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4F9EA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b/>
          <w:color w:val="000000"/>
        </w:rPr>
        <w:t>Name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Journal: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color w:val="000000"/>
        </w:rPr>
        <w:t>World</w:t>
      </w:r>
      <w:r w:rsidR="0029465E" w:rsidRPr="00FF61D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color w:val="000000"/>
        </w:rPr>
        <w:t>Journal</w:t>
      </w:r>
      <w:r w:rsidR="0029465E" w:rsidRPr="00FF61D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color w:val="000000"/>
        </w:rPr>
        <w:t>Hepatology</w:t>
      </w:r>
    </w:p>
    <w:p w14:paraId="13245DD4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b/>
          <w:color w:val="000000"/>
        </w:rPr>
        <w:t>Manuscript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NO: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80505</w:t>
      </w:r>
    </w:p>
    <w:p w14:paraId="75303CFE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b/>
          <w:color w:val="000000"/>
        </w:rPr>
        <w:t>Manuscript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Type: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ORIGINAL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ARTICLE</w:t>
      </w:r>
    </w:p>
    <w:p w14:paraId="56A0D834" w14:textId="77777777" w:rsidR="00A77B3E" w:rsidRPr="00FF61DD" w:rsidRDefault="00A77B3E" w:rsidP="009B389E">
      <w:pPr>
        <w:spacing w:line="360" w:lineRule="auto"/>
        <w:jc w:val="both"/>
        <w:rPr>
          <w:rFonts w:ascii="Book Antiqua" w:hAnsi="Book Antiqua"/>
        </w:rPr>
      </w:pPr>
    </w:p>
    <w:p w14:paraId="73932D83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b/>
          <w:i/>
          <w:color w:val="000000"/>
        </w:rPr>
        <w:t>Observational</w:t>
      </w:r>
      <w:r w:rsidR="0029465E" w:rsidRPr="00FF61D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7045E6A2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b/>
          <w:color w:val="000000"/>
        </w:rPr>
        <w:t>E</w:t>
      </w:r>
      <w:bookmarkStart w:id="0" w:name="_GoBack"/>
      <w:bookmarkEnd w:id="0"/>
      <w:r w:rsidRPr="00FF61DD">
        <w:rPr>
          <w:rFonts w:ascii="Book Antiqua" w:eastAsia="Book Antiqua" w:hAnsi="Book Antiqua" w:cs="Book Antiqua"/>
          <w:b/>
          <w:color w:val="000000"/>
        </w:rPr>
        <w:t>levated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levels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are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associated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mortality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acute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decompensation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liver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cirrhosis</w:t>
      </w:r>
    </w:p>
    <w:p w14:paraId="44ADD25B" w14:textId="77777777" w:rsidR="00A77B3E" w:rsidRPr="00FF61DD" w:rsidRDefault="00A77B3E" w:rsidP="009B389E">
      <w:pPr>
        <w:spacing w:line="360" w:lineRule="auto"/>
        <w:jc w:val="both"/>
        <w:rPr>
          <w:rFonts w:ascii="Book Antiqua" w:hAnsi="Book Antiqua"/>
        </w:rPr>
      </w:pPr>
    </w:p>
    <w:p w14:paraId="5B6BD07D" w14:textId="77777777" w:rsidR="00A77B3E" w:rsidRPr="00FF61DD" w:rsidRDefault="00AD244F" w:rsidP="009B389E">
      <w:pPr>
        <w:spacing w:line="360" w:lineRule="auto"/>
        <w:jc w:val="both"/>
        <w:rPr>
          <w:rFonts w:ascii="Book Antiqua" w:hAnsi="Book Antiqua"/>
        </w:rPr>
      </w:pPr>
      <w:proofErr w:type="spellStart"/>
      <w:r w:rsidRPr="00FF61DD">
        <w:rPr>
          <w:rFonts w:ascii="Book Antiqua" w:eastAsia="Book Antiqua" w:hAnsi="Book Antiqua" w:cs="Book Antiqua"/>
          <w:color w:val="000000"/>
        </w:rPr>
        <w:t>Matiollo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color w:val="000000"/>
        </w:rPr>
        <w:t>et</w:t>
      </w:r>
      <w:r w:rsidR="0029465E" w:rsidRPr="00FF61D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color w:val="000000"/>
        </w:rPr>
        <w:t>al</w:t>
      </w:r>
      <w:r w:rsidRPr="00FF61DD">
        <w:rPr>
          <w:rFonts w:ascii="Book Antiqua" w:eastAsia="Book Antiqua" w:hAnsi="Book Antiqua" w:cs="Book Antiqua"/>
          <w:color w:val="000000"/>
        </w:rPr>
        <w:t>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Elevated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levels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acute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decompensation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liver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cirrhosis</w:t>
      </w:r>
    </w:p>
    <w:p w14:paraId="522A26AC" w14:textId="77777777" w:rsidR="00A77B3E" w:rsidRPr="00FF61DD" w:rsidRDefault="00A77B3E" w:rsidP="009B389E">
      <w:pPr>
        <w:spacing w:line="360" w:lineRule="auto"/>
        <w:jc w:val="both"/>
        <w:rPr>
          <w:rFonts w:ascii="Book Antiqua" w:hAnsi="Book Antiqua"/>
        </w:rPr>
      </w:pPr>
    </w:p>
    <w:p w14:paraId="361A7777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  <w:lang w:val="pt-BR"/>
        </w:rPr>
      </w:pPr>
      <w:r w:rsidRPr="00FF61DD">
        <w:rPr>
          <w:rFonts w:ascii="Book Antiqua" w:eastAsia="Book Antiqua" w:hAnsi="Book Antiqua" w:cs="Book Antiqua"/>
          <w:color w:val="000000"/>
          <w:lang w:val="pt-BR"/>
        </w:rPr>
        <w:t>Camila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Matiollo,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Elayne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Cristina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de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Morais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Rateke,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Emerita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Quintina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de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Andrade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Moura,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Michelle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Andrigueti,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Fernanda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Cristina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de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Augustinho,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Tamara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Liana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Zocche,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Telma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Erotides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Silva,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Lenyta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Oliveira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Gomes,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Mareni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Rocha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Farias,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Janaina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Luz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Narciso-Schiavon,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Leonardo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Lucca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Schiavon</w:t>
      </w:r>
    </w:p>
    <w:p w14:paraId="3065E80C" w14:textId="77777777" w:rsidR="00A77B3E" w:rsidRPr="00FF61DD" w:rsidRDefault="00A77B3E" w:rsidP="009B389E">
      <w:pPr>
        <w:spacing w:line="360" w:lineRule="auto"/>
        <w:jc w:val="both"/>
        <w:rPr>
          <w:rFonts w:ascii="Book Antiqua" w:hAnsi="Book Antiqua"/>
          <w:lang w:val="pt-BR"/>
        </w:rPr>
      </w:pPr>
    </w:p>
    <w:p w14:paraId="5083E9B4" w14:textId="6704F980" w:rsidR="00A77B3E" w:rsidRPr="00FF61DD" w:rsidRDefault="00FD480B" w:rsidP="009B389E">
      <w:pPr>
        <w:spacing w:line="360" w:lineRule="auto"/>
        <w:jc w:val="both"/>
        <w:rPr>
          <w:rFonts w:ascii="Book Antiqua" w:hAnsi="Book Antiqua"/>
          <w:lang w:val="pt-BR"/>
        </w:rPr>
      </w:pPr>
      <w:r w:rsidRPr="00FF61DD">
        <w:rPr>
          <w:rFonts w:ascii="Book Antiqua" w:eastAsia="Book Antiqua" w:hAnsi="Book Antiqua" w:cs="Book Antiqua"/>
          <w:b/>
          <w:bCs/>
          <w:color w:val="000000"/>
          <w:lang w:val="pt-BR"/>
        </w:rPr>
        <w:t>Camila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  <w:lang w:val="pt-BR"/>
        </w:rPr>
        <w:t>Matiollo,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="001E1FB9" w:rsidRPr="00FF61DD">
        <w:rPr>
          <w:rFonts w:ascii="Book Antiqua" w:eastAsia="Book Antiqua" w:hAnsi="Book Antiqua" w:cs="Book Antiqua"/>
          <w:b/>
          <w:bCs/>
          <w:color w:val="000000"/>
          <w:lang w:val="pt-BR"/>
        </w:rPr>
        <w:t>Emerita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="001E1FB9" w:rsidRPr="00FF61DD">
        <w:rPr>
          <w:rFonts w:ascii="Book Antiqua" w:eastAsia="Book Antiqua" w:hAnsi="Book Antiqua" w:cs="Book Antiqua"/>
          <w:b/>
          <w:bCs/>
          <w:color w:val="000000"/>
          <w:lang w:val="pt-BR"/>
        </w:rPr>
        <w:t>Quintina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="001E1FB9" w:rsidRPr="00FF61DD">
        <w:rPr>
          <w:rFonts w:ascii="Book Antiqua" w:eastAsia="Book Antiqua" w:hAnsi="Book Antiqua" w:cs="Book Antiqua"/>
          <w:b/>
          <w:bCs/>
          <w:color w:val="000000"/>
          <w:lang w:val="pt-BR"/>
        </w:rPr>
        <w:t>de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="001E1FB9" w:rsidRPr="00FF61DD">
        <w:rPr>
          <w:rFonts w:ascii="Book Antiqua" w:eastAsia="Book Antiqua" w:hAnsi="Book Antiqua" w:cs="Book Antiqua"/>
          <w:b/>
          <w:bCs/>
          <w:color w:val="000000"/>
          <w:lang w:val="pt-BR"/>
        </w:rPr>
        <w:t>Andrade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="001E1FB9" w:rsidRPr="00FF61DD">
        <w:rPr>
          <w:rFonts w:ascii="Book Antiqua" w:eastAsia="Book Antiqua" w:hAnsi="Book Antiqua" w:cs="Book Antiqua"/>
          <w:b/>
          <w:bCs/>
          <w:color w:val="000000"/>
          <w:lang w:val="pt-BR"/>
        </w:rPr>
        <w:t>Moura,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="001E1FB9" w:rsidRPr="00FF61DD">
        <w:rPr>
          <w:rFonts w:ascii="Book Antiqua" w:eastAsia="Book Antiqua" w:hAnsi="Book Antiqua" w:cs="Book Antiqua"/>
          <w:b/>
          <w:bCs/>
          <w:color w:val="000000"/>
          <w:lang w:val="pt-BR"/>
        </w:rPr>
        <w:t>Michelle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="001E1FB9" w:rsidRPr="00FF61DD">
        <w:rPr>
          <w:rFonts w:ascii="Book Antiqua" w:eastAsia="Book Antiqua" w:hAnsi="Book Antiqua" w:cs="Book Antiqua"/>
          <w:b/>
          <w:bCs/>
          <w:color w:val="000000"/>
          <w:lang w:val="pt-BR"/>
        </w:rPr>
        <w:t>Andrigueti,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="001E1FB9" w:rsidRPr="00FF61DD">
        <w:rPr>
          <w:rFonts w:ascii="Book Antiqua" w:eastAsia="Book Antiqua" w:hAnsi="Book Antiqua" w:cs="Book Antiqua"/>
          <w:b/>
          <w:bCs/>
          <w:color w:val="000000"/>
          <w:lang w:val="pt-BR"/>
        </w:rPr>
        <w:t>Lenyta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="001E1FB9" w:rsidRPr="00FF61DD">
        <w:rPr>
          <w:rFonts w:ascii="Book Antiqua" w:eastAsia="Book Antiqua" w:hAnsi="Book Antiqua" w:cs="Book Antiqua"/>
          <w:b/>
          <w:bCs/>
          <w:color w:val="000000"/>
          <w:lang w:val="pt-BR"/>
        </w:rPr>
        <w:t>Oliveira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="001E1FB9" w:rsidRPr="00FF61DD">
        <w:rPr>
          <w:rFonts w:ascii="Book Antiqua" w:eastAsia="Book Antiqua" w:hAnsi="Book Antiqua" w:cs="Book Antiqua"/>
          <w:b/>
          <w:bCs/>
          <w:color w:val="000000"/>
          <w:lang w:val="pt-BR"/>
        </w:rPr>
        <w:t>Gomes,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="001E1FB9" w:rsidRPr="00FF61DD">
        <w:rPr>
          <w:rFonts w:ascii="Book Antiqua" w:eastAsia="Book Antiqua" w:hAnsi="Book Antiqua" w:cs="Book Antiqua"/>
          <w:b/>
          <w:bCs/>
          <w:color w:val="000000"/>
          <w:lang w:val="pt-BR"/>
        </w:rPr>
        <w:t>Mareni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="001E1FB9" w:rsidRPr="00FF61DD">
        <w:rPr>
          <w:rFonts w:ascii="Book Antiqua" w:eastAsia="Book Antiqua" w:hAnsi="Book Antiqua" w:cs="Book Antiqua"/>
          <w:b/>
          <w:bCs/>
          <w:color w:val="000000"/>
          <w:lang w:val="pt-BR"/>
        </w:rPr>
        <w:t>Rocha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="001E1FB9" w:rsidRPr="00FF61DD">
        <w:rPr>
          <w:rFonts w:ascii="Book Antiqua" w:eastAsia="Book Antiqua" w:hAnsi="Book Antiqua" w:cs="Book Antiqua"/>
          <w:b/>
          <w:bCs/>
          <w:color w:val="000000"/>
          <w:lang w:val="pt-BR"/>
        </w:rPr>
        <w:t>Farias,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Clinical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Analysis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Laboratory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Unit,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University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Hospital,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Federal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University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Santa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Catarina,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Florianopolis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88040-900,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Brazil</w:t>
      </w:r>
    </w:p>
    <w:p w14:paraId="6FA973F5" w14:textId="77777777" w:rsidR="00A77B3E" w:rsidRPr="00FF61DD" w:rsidRDefault="00A77B3E" w:rsidP="009B389E">
      <w:pPr>
        <w:spacing w:line="360" w:lineRule="auto"/>
        <w:jc w:val="both"/>
        <w:rPr>
          <w:rFonts w:ascii="Book Antiqua" w:hAnsi="Book Antiqua"/>
          <w:lang w:val="pt-BR"/>
        </w:rPr>
      </w:pPr>
    </w:p>
    <w:p w14:paraId="52D2687A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  <w:lang w:val="pt-BR"/>
        </w:rPr>
      </w:pPr>
      <w:r w:rsidRPr="00FF61DD">
        <w:rPr>
          <w:rFonts w:ascii="Book Antiqua" w:eastAsia="Book Antiqua" w:hAnsi="Book Antiqua" w:cs="Book Antiqua"/>
          <w:b/>
          <w:bCs/>
          <w:color w:val="000000"/>
          <w:lang w:val="pt-BR"/>
        </w:rPr>
        <w:t>Elayne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  <w:lang w:val="pt-BR"/>
        </w:rPr>
        <w:t>Cristina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  <w:lang w:val="pt-BR"/>
        </w:rPr>
        <w:t>de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  <w:lang w:val="pt-BR"/>
        </w:rPr>
        <w:t>Morais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  <w:lang w:val="pt-BR"/>
        </w:rPr>
        <w:t>Rateke,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Clinical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Analysis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Laboratory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Unit,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Federal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University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Santa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Catarina,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Florianopolis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88040-900,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Brazil</w:t>
      </w:r>
    </w:p>
    <w:p w14:paraId="6CFEEE81" w14:textId="77777777" w:rsidR="00A77B3E" w:rsidRPr="00FF61DD" w:rsidRDefault="00A77B3E" w:rsidP="009B389E">
      <w:pPr>
        <w:spacing w:line="360" w:lineRule="auto"/>
        <w:jc w:val="both"/>
        <w:rPr>
          <w:rFonts w:ascii="Book Antiqua" w:hAnsi="Book Antiqua"/>
          <w:lang w:val="pt-BR"/>
        </w:rPr>
      </w:pPr>
    </w:p>
    <w:p w14:paraId="0B10B112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  <w:lang w:val="pt-BR"/>
        </w:rPr>
      </w:pPr>
      <w:r w:rsidRPr="00FF61DD">
        <w:rPr>
          <w:rFonts w:ascii="Book Antiqua" w:eastAsia="Book Antiqua" w:hAnsi="Book Antiqua" w:cs="Book Antiqua"/>
          <w:b/>
          <w:bCs/>
          <w:color w:val="000000"/>
          <w:lang w:val="pt-BR"/>
        </w:rPr>
        <w:t>Fernanda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  <w:lang w:val="pt-BR"/>
        </w:rPr>
        <w:t>Cristina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  <w:lang w:val="pt-BR"/>
        </w:rPr>
        <w:t>de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  <w:lang w:val="pt-BR"/>
        </w:rPr>
        <w:t>Augustinho,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  <w:lang w:val="pt-BR"/>
        </w:rPr>
        <w:t>Tamara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  <w:lang w:val="pt-BR"/>
        </w:rPr>
        <w:t>Liana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  <w:lang w:val="pt-BR"/>
        </w:rPr>
        <w:t>Zocche,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="001E1FB9" w:rsidRPr="00FF61DD">
        <w:rPr>
          <w:rFonts w:ascii="Book Antiqua" w:eastAsia="Book Antiqua" w:hAnsi="Book Antiqua" w:cs="Book Antiqua"/>
          <w:b/>
          <w:bCs/>
          <w:color w:val="000000"/>
          <w:lang w:val="pt-BR"/>
        </w:rPr>
        <w:t>Telma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="001E1FB9" w:rsidRPr="00FF61DD">
        <w:rPr>
          <w:rFonts w:ascii="Book Antiqua" w:eastAsia="Book Antiqua" w:hAnsi="Book Antiqua" w:cs="Book Antiqua"/>
          <w:b/>
          <w:bCs/>
          <w:color w:val="000000"/>
          <w:lang w:val="pt-BR"/>
        </w:rPr>
        <w:t>Erotides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="001E1FB9" w:rsidRPr="00FF61DD">
        <w:rPr>
          <w:rFonts w:ascii="Book Antiqua" w:eastAsia="Book Antiqua" w:hAnsi="Book Antiqua" w:cs="Book Antiqua"/>
          <w:b/>
          <w:bCs/>
          <w:color w:val="000000"/>
          <w:lang w:val="pt-BR"/>
        </w:rPr>
        <w:t>Silva,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Division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Gastroenterology,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University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Hospital,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Federal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University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Santa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Catarina,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Florianópolis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88040-900,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Brazil</w:t>
      </w:r>
    </w:p>
    <w:p w14:paraId="1A65A9BA" w14:textId="77777777" w:rsidR="00A77B3E" w:rsidRPr="00FF61DD" w:rsidRDefault="00A77B3E" w:rsidP="009B389E">
      <w:pPr>
        <w:spacing w:line="360" w:lineRule="auto"/>
        <w:jc w:val="both"/>
        <w:rPr>
          <w:rFonts w:ascii="Book Antiqua" w:hAnsi="Book Antiqua"/>
          <w:lang w:val="pt-BR"/>
        </w:rPr>
      </w:pPr>
    </w:p>
    <w:p w14:paraId="492D0229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proofErr w:type="spellStart"/>
      <w:r w:rsidRPr="00FF61DD">
        <w:rPr>
          <w:rFonts w:ascii="Book Antiqua" w:eastAsia="Book Antiqua" w:hAnsi="Book Antiqua" w:cs="Book Antiqua"/>
          <w:b/>
          <w:bCs/>
          <w:color w:val="000000"/>
        </w:rPr>
        <w:t>Janaina</w:t>
      </w:r>
      <w:proofErr w:type="spellEnd"/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Luz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b/>
          <w:bCs/>
          <w:color w:val="000000"/>
        </w:rPr>
        <w:t>Narciso</w:t>
      </w:r>
      <w:proofErr w:type="spellEnd"/>
      <w:r w:rsidRPr="00FF61DD">
        <w:rPr>
          <w:rFonts w:ascii="Book Antiqua" w:eastAsia="Book Antiqua" w:hAnsi="Book Antiqua" w:cs="Book Antiqua"/>
          <w:b/>
          <w:bCs/>
          <w:color w:val="000000"/>
        </w:rPr>
        <w:t>-Schiavon,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Division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Gastroenterology,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Department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Internal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Medicine,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Federal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University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Santa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Catarina,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Florianopolis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88040-900,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SC,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Brazil</w:t>
      </w:r>
    </w:p>
    <w:p w14:paraId="5EB8C492" w14:textId="77777777" w:rsidR="00A77B3E" w:rsidRPr="00FF61DD" w:rsidRDefault="00A77B3E" w:rsidP="009B389E">
      <w:pPr>
        <w:spacing w:line="360" w:lineRule="auto"/>
        <w:jc w:val="both"/>
        <w:rPr>
          <w:rFonts w:ascii="Book Antiqua" w:hAnsi="Book Antiqua"/>
        </w:rPr>
      </w:pPr>
    </w:p>
    <w:p w14:paraId="715A0188" w14:textId="41CC2530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b/>
          <w:bCs/>
          <w:color w:val="000000"/>
        </w:rPr>
        <w:lastRenderedPageBreak/>
        <w:t>Leonardo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Lucca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Schiavon,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856ED" w:rsidRPr="00FF61DD">
        <w:rPr>
          <w:rFonts w:ascii="Book Antiqua" w:eastAsia="Book Antiqua" w:hAnsi="Book Antiqua" w:cs="Book Antiqua"/>
          <w:color w:val="000000"/>
        </w:rPr>
        <w:t xml:space="preserve">Division of Gastroenterology, </w:t>
      </w:r>
      <w:r w:rsidRPr="00FF61DD">
        <w:rPr>
          <w:rFonts w:ascii="Book Antiqua" w:eastAsia="Book Antiqua" w:hAnsi="Book Antiqua" w:cs="Book Antiqua"/>
          <w:color w:val="000000"/>
        </w:rPr>
        <w:t>Department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Internal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Medicine,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Federal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University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Santa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Catarina,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Florianópolis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88040001,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Santa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Catarina,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Brazil</w:t>
      </w:r>
    </w:p>
    <w:p w14:paraId="24F9BF36" w14:textId="77777777" w:rsidR="00A77B3E" w:rsidRPr="00FF61DD" w:rsidRDefault="00A77B3E" w:rsidP="009B389E">
      <w:pPr>
        <w:spacing w:line="360" w:lineRule="auto"/>
        <w:jc w:val="both"/>
        <w:rPr>
          <w:rFonts w:ascii="Book Antiqua" w:hAnsi="Book Antiqua"/>
        </w:rPr>
      </w:pPr>
    </w:p>
    <w:p w14:paraId="743E905A" w14:textId="5C50B8BB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Schiavon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Narciso</w:t>
      </w:r>
      <w:proofErr w:type="spellEnd"/>
      <w:r w:rsidRPr="00FF61DD">
        <w:rPr>
          <w:rFonts w:ascii="Book Antiqua" w:eastAsia="Book Antiqua" w:hAnsi="Book Antiqua" w:cs="Book Antiqua"/>
          <w:color w:val="000000"/>
        </w:rPr>
        <w:t>-Schiavon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JL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designed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research</w:t>
      </w:r>
      <w:r w:rsidR="00E63781" w:rsidRPr="00FF61DD">
        <w:rPr>
          <w:rFonts w:ascii="Book Antiqua" w:eastAsia="Book Antiqua" w:hAnsi="Book Antiqua" w:cs="Book Antiqua"/>
          <w:color w:val="000000"/>
        </w:rPr>
        <w:t xml:space="preserve">; </w:t>
      </w:r>
      <w:proofErr w:type="spellStart"/>
      <w:r w:rsidR="00E63781" w:rsidRPr="00FF61DD">
        <w:rPr>
          <w:rFonts w:ascii="Book Antiqua" w:hAnsi="Book Antiqua"/>
        </w:rPr>
        <w:t>Rateke</w:t>
      </w:r>
      <w:proofErr w:type="spellEnd"/>
      <w:r w:rsidR="00E63781" w:rsidRPr="00FF61DD">
        <w:rPr>
          <w:rFonts w:ascii="Book Antiqua" w:hAnsi="Book Antiqua"/>
        </w:rPr>
        <w:t xml:space="preserve"> ECM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Matiollo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contributed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A73269">
        <w:rPr>
          <w:rFonts w:ascii="Book Antiqua" w:eastAsia="Book Antiqua" w:hAnsi="Book Antiqua" w:cs="Book Antiqua"/>
          <w:color w:val="000000"/>
        </w:rPr>
        <w:t>to</w:t>
      </w:r>
      <w:r w:rsidR="00A73269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sample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handling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general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laboratory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analysis</w:t>
      </w:r>
      <w:r w:rsidR="001E1FB9" w:rsidRPr="00FF61DD">
        <w:rPr>
          <w:rFonts w:ascii="Book Antiqua" w:eastAsia="Book Antiqua" w:hAnsi="Book Antiqua" w:cs="Book Antiqua"/>
          <w:color w:val="000000"/>
        </w:rPr>
        <w:t>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Augustinho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FC,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Zocche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TL,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Silva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TE,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Macalli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</w:t>
      </w:r>
      <w:r w:rsidR="00A73269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Narciso</w:t>
      </w:r>
      <w:proofErr w:type="spellEnd"/>
      <w:r w:rsidRPr="00FF61DD">
        <w:rPr>
          <w:rFonts w:ascii="Book Antiqua" w:eastAsia="Book Antiqua" w:hAnsi="Book Antiqua" w:cs="Book Antiqua"/>
          <w:color w:val="000000"/>
        </w:rPr>
        <w:t>-Schiavon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JL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collected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A73269">
        <w:rPr>
          <w:rFonts w:ascii="Book Antiqua" w:eastAsia="Book Antiqua" w:hAnsi="Book Antiqua" w:cs="Book Antiqua"/>
          <w:color w:val="000000"/>
        </w:rPr>
        <w:t xml:space="preserve">the </w:t>
      </w:r>
      <w:r w:rsidRPr="00FF61DD">
        <w:rPr>
          <w:rFonts w:ascii="Book Antiqua" w:eastAsia="Book Antiqua" w:hAnsi="Book Antiqua" w:cs="Book Antiqua"/>
          <w:color w:val="000000"/>
        </w:rPr>
        <w:t>clinical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data</w:t>
      </w:r>
      <w:r w:rsidR="001E1FB9" w:rsidRPr="00FF61DD">
        <w:rPr>
          <w:rFonts w:ascii="Book Antiqua" w:eastAsia="Book Antiqua" w:hAnsi="Book Antiqua" w:cs="Book Antiqua"/>
          <w:color w:val="000000"/>
        </w:rPr>
        <w:t>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Moura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EQA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Andrigueti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Gomes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LO</w:t>
      </w:r>
      <w:r w:rsidR="00A73269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Farias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contributed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A73269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specific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laboratory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analysis</w:t>
      </w:r>
      <w:r w:rsidR="001E1FB9" w:rsidRPr="00FF61DD">
        <w:rPr>
          <w:rFonts w:ascii="Book Antiqua" w:eastAsia="Book Antiqua" w:hAnsi="Book Antiqua" w:cs="Book Antiqua"/>
          <w:color w:val="000000"/>
        </w:rPr>
        <w:t>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Schiavon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Matiollo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analyzed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data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wrote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paper</w:t>
      </w:r>
      <w:r w:rsidR="001E1FB9" w:rsidRPr="00FF61DD">
        <w:rPr>
          <w:rFonts w:ascii="Book Antiqua" w:eastAsia="Book Antiqua" w:hAnsi="Book Antiqua" w:cs="Book Antiqua"/>
          <w:color w:val="000000"/>
        </w:rPr>
        <w:t>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Farias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Narciso</w:t>
      </w:r>
      <w:proofErr w:type="spellEnd"/>
      <w:r w:rsidRPr="00FF61DD">
        <w:rPr>
          <w:rFonts w:ascii="Book Antiqua" w:eastAsia="Book Antiqua" w:hAnsi="Book Antiqua" w:cs="Book Antiqua"/>
          <w:color w:val="000000"/>
        </w:rPr>
        <w:t>-Schiavon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JL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reviewed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manuscript.</w:t>
      </w:r>
    </w:p>
    <w:p w14:paraId="1F34C02A" w14:textId="77777777" w:rsidR="00A77B3E" w:rsidRPr="00FF61DD" w:rsidRDefault="00A77B3E" w:rsidP="009B389E">
      <w:pPr>
        <w:spacing w:line="360" w:lineRule="auto"/>
        <w:jc w:val="both"/>
        <w:rPr>
          <w:rFonts w:ascii="Book Antiqua" w:hAnsi="Book Antiqua"/>
        </w:rPr>
      </w:pPr>
    </w:p>
    <w:p w14:paraId="45BCBB49" w14:textId="293AD7BC" w:rsidR="00A77B3E" w:rsidRPr="00FF61DD" w:rsidRDefault="00FD480B" w:rsidP="009B389E">
      <w:pPr>
        <w:spacing w:line="360" w:lineRule="auto"/>
        <w:jc w:val="both"/>
        <w:rPr>
          <w:rFonts w:ascii="Book Antiqua" w:hAnsi="Book Antiqua"/>
          <w:lang w:val="pt-BR"/>
        </w:rPr>
      </w:pPr>
      <w:r w:rsidRPr="00FF61DD">
        <w:rPr>
          <w:rFonts w:ascii="Book Antiqua" w:eastAsia="Book Antiqua" w:hAnsi="Book Antiqua" w:cs="Book Antiqua"/>
          <w:b/>
          <w:bCs/>
          <w:color w:val="000000"/>
          <w:lang w:val="pt-BR"/>
        </w:rPr>
        <w:t>Supported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  <w:lang w:val="pt-BR"/>
        </w:rPr>
        <w:t>by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="008856ED" w:rsidRPr="00FF61DD">
        <w:rPr>
          <w:rFonts w:ascii="Book Antiqua" w:eastAsia="Book Antiqua" w:hAnsi="Book Antiqua" w:cs="Book Antiqua"/>
          <w:color w:val="000000"/>
          <w:lang w:val="pt-BR"/>
        </w:rPr>
        <w:t>Conselho Nacional de Desenvolvimento Científico e Tecnológico</w:t>
      </w:r>
      <w:r w:rsidR="00DC11D2" w:rsidRPr="00FF61DD">
        <w:rPr>
          <w:rFonts w:ascii="Book Antiqua" w:eastAsia="Book Antiqua" w:hAnsi="Book Antiqua" w:cs="Book Antiqua"/>
          <w:color w:val="000000"/>
          <w:lang w:val="pt-BR"/>
        </w:rPr>
        <w:t>.</w:t>
      </w:r>
    </w:p>
    <w:p w14:paraId="7469C9EA" w14:textId="77777777" w:rsidR="00A77B3E" w:rsidRPr="00FF61DD" w:rsidRDefault="00A77B3E" w:rsidP="009B389E">
      <w:pPr>
        <w:spacing w:line="360" w:lineRule="auto"/>
        <w:jc w:val="both"/>
        <w:rPr>
          <w:rFonts w:ascii="Book Antiqua" w:hAnsi="Book Antiqua"/>
          <w:lang w:val="pt-BR"/>
        </w:rPr>
      </w:pPr>
    </w:p>
    <w:p w14:paraId="19741384" w14:textId="744B2CC2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Leonardo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Lucca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Schiavon,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856ED" w:rsidRPr="00FF61DD">
        <w:rPr>
          <w:rFonts w:ascii="Book Antiqua" w:eastAsia="Book Antiqua" w:hAnsi="Book Antiqua" w:cs="Book Antiqua"/>
          <w:color w:val="000000"/>
        </w:rPr>
        <w:t xml:space="preserve">Division of Gastroenterology, </w:t>
      </w:r>
      <w:r w:rsidRPr="00FF61DD">
        <w:rPr>
          <w:rFonts w:ascii="Book Antiqua" w:eastAsia="Book Antiqua" w:hAnsi="Book Antiqua" w:cs="Book Antiqua"/>
          <w:color w:val="000000"/>
        </w:rPr>
        <w:t>Department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Internal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Medicine,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Federal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University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Santa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Catarina,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Hepatitis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Section,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Federal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University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Sao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Paulo,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Sao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Paulo,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Brazil.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leo-jf@uol.com.br</w:t>
      </w:r>
    </w:p>
    <w:p w14:paraId="151D6C06" w14:textId="77777777" w:rsidR="00A77B3E" w:rsidRPr="00FF61DD" w:rsidRDefault="00A77B3E" w:rsidP="009B389E">
      <w:pPr>
        <w:spacing w:line="360" w:lineRule="auto"/>
        <w:jc w:val="both"/>
        <w:rPr>
          <w:rFonts w:ascii="Book Antiqua" w:hAnsi="Book Antiqua"/>
        </w:rPr>
      </w:pPr>
    </w:p>
    <w:p w14:paraId="24C5D715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October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2022</w:t>
      </w:r>
    </w:p>
    <w:p w14:paraId="54D8FD3F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D05B4" w:rsidRPr="00FF61DD">
        <w:rPr>
          <w:rFonts w:ascii="Book Antiqua" w:eastAsia="Book Antiqua" w:hAnsi="Book Antiqua" w:cs="Book Antiqua"/>
          <w:color w:val="000000"/>
        </w:rPr>
        <w:t>October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3D05B4" w:rsidRPr="00FF61DD">
        <w:rPr>
          <w:rFonts w:ascii="Book Antiqua" w:eastAsia="Book Antiqua" w:hAnsi="Book Antiqua" w:cs="Book Antiqua"/>
          <w:color w:val="000000"/>
        </w:rPr>
        <w:t>18,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3D05B4" w:rsidRPr="00FF61DD">
        <w:rPr>
          <w:rFonts w:ascii="Book Antiqua" w:eastAsia="Book Antiqua" w:hAnsi="Book Antiqua" w:cs="Book Antiqua"/>
          <w:color w:val="000000"/>
        </w:rPr>
        <w:t>2022</w:t>
      </w:r>
    </w:p>
    <w:p w14:paraId="237831B4" w14:textId="5C5DB6E9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6582E" w:rsidRPr="00EF4FAB">
        <w:rPr>
          <w:rFonts w:ascii="Book Antiqua" w:eastAsia="Book Antiqua" w:hAnsi="Book Antiqua" w:cs="Book Antiqua"/>
          <w:color w:val="000000"/>
        </w:rPr>
        <w:t>November 2, 2022</w:t>
      </w:r>
    </w:p>
    <w:p w14:paraId="55179BBC" w14:textId="77777777" w:rsidR="00B66486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05BE50DE" w14:textId="77777777" w:rsidR="00B66486" w:rsidRPr="00FF61DD" w:rsidRDefault="00B66486" w:rsidP="009B389E">
      <w:pPr>
        <w:spacing w:line="360" w:lineRule="auto"/>
        <w:jc w:val="both"/>
        <w:rPr>
          <w:rFonts w:ascii="Book Antiqua" w:hAnsi="Book Antiqua"/>
        </w:rPr>
      </w:pPr>
    </w:p>
    <w:p w14:paraId="713118C1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b/>
          <w:color w:val="000000"/>
        </w:rPr>
        <w:t>Abstract</w:t>
      </w:r>
    </w:p>
    <w:p w14:paraId="038FA897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BACKGROUND</w:t>
      </w:r>
    </w:p>
    <w:p w14:paraId="394361BA" w14:textId="0594C1C2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Acute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decompensation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(AD)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A87E62" w:rsidRPr="00FF61DD">
        <w:rPr>
          <w:rFonts w:ascii="Book Antiqua" w:eastAsia="Book Antiqua" w:hAnsi="Book Antiqua" w:cs="Book Antiqua"/>
          <w:color w:val="000000"/>
        </w:rPr>
        <w:t xml:space="preserve">related to </w:t>
      </w:r>
      <w:r w:rsidRPr="00FF61DD">
        <w:rPr>
          <w:rFonts w:ascii="Book Antiqua" w:eastAsia="Book Antiqua" w:hAnsi="Book Antiqua" w:cs="Book Antiqua"/>
          <w:color w:val="000000"/>
        </w:rPr>
        <w:t>systemic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inflammation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A87E62" w:rsidRPr="00FF61DD">
        <w:rPr>
          <w:rFonts w:ascii="Book Antiqua" w:eastAsia="Book Antiqua" w:hAnsi="Book Antiqua" w:cs="Book Antiqua"/>
          <w:color w:val="000000"/>
        </w:rPr>
        <w:t xml:space="preserve">elevated </w:t>
      </w:r>
      <w:r w:rsidRPr="00FF61DD">
        <w:rPr>
          <w:rFonts w:ascii="Book Antiqua" w:eastAsia="Book Antiqua" w:hAnsi="Book Antiqua" w:cs="Book Antiqua"/>
          <w:color w:val="000000"/>
        </w:rPr>
        <w:t>circulating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cytokines.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context,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A87E62" w:rsidRPr="00FF61DD">
        <w:rPr>
          <w:rFonts w:ascii="Book Antiqua" w:eastAsia="Book Antiqua" w:hAnsi="Book Antiqua" w:cs="Book Antiqua"/>
          <w:color w:val="000000"/>
        </w:rPr>
        <w:t>biomarkers of inflammation</w:t>
      </w:r>
      <w:r w:rsidRPr="00FF61DD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such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may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prognostic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value.</w:t>
      </w:r>
    </w:p>
    <w:p w14:paraId="6908F13D" w14:textId="77777777" w:rsidR="00A77B3E" w:rsidRPr="00FF61DD" w:rsidRDefault="00A77B3E" w:rsidP="009B389E">
      <w:pPr>
        <w:spacing w:line="360" w:lineRule="auto"/>
        <w:jc w:val="both"/>
        <w:rPr>
          <w:rFonts w:ascii="Book Antiqua" w:hAnsi="Book Antiqua"/>
        </w:rPr>
      </w:pPr>
    </w:p>
    <w:p w14:paraId="171B94BE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lastRenderedPageBreak/>
        <w:t>AIM</w:t>
      </w:r>
    </w:p>
    <w:p w14:paraId="1825FFDD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evaluate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serum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levels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hospitalized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complications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cirrhosis.</w:t>
      </w:r>
    </w:p>
    <w:p w14:paraId="04D575AA" w14:textId="77777777" w:rsidR="00A77B3E" w:rsidRPr="00FF61DD" w:rsidRDefault="00A77B3E" w:rsidP="009B389E">
      <w:pPr>
        <w:spacing w:line="360" w:lineRule="auto"/>
        <w:jc w:val="both"/>
        <w:rPr>
          <w:rFonts w:ascii="Book Antiqua" w:hAnsi="Book Antiqua"/>
        </w:rPr>
      </w:pPr>
    </w:p>
    <w:p w14:paraId="0C0FACF7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METHODS</w:t>
      </w:r>
    </w:p>
    <w:p w14:paraId="506B27AB" w14:textId="29C5ABAD" w:rsidR="00A77B3E" w:rsidRPr="00FF61DD" w:rsidRDefault="00A73269" w:rsidP="009B389E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This is a p</w:t>
      </w:r>
      <w:r w:rsidRPr="00FF61DD">
        <w:rPr>
          <w:rFonts w:ascii="Book Antiqua" w:eastAsia="Book Antiqua" w:hAnsi="Book Antiqua" w:cs="Book Antiqua"/>
          <w:color w:val="000000"/>
        </w:rPr>
        <w:t xml:space="preserve">rospective </w:t>
      </w:r>
      <w:r w:rsidR="00FD480B" w:rsidRPr="00FF61DD">
        <w:rPr>
          <w:rFonts w:ascii="Book Antiqua" w:eastAsia="Book Antiqua" w:hAnsi="Book Antiqua" w:cs="Book Antiqua"/>
          <w:color w:val="000000"/>
        </w:rPr>
        <w:t>cohort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study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that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included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200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subjects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hospitalized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complications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cirrhosis,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20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outpatients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stable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cirrhosis</w:t>
      </w:r>
      <w:r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20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healthy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controls.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Serum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measured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by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170307">
        <w:rPr>
          <w:rFonts w:ascii="Book Antiqua" w:eastAsia="Book Antiqua" w:hAnsi="Book Antiqua" w:cs="Book Antiqua"/>
          <w:color w:val="000000"/>
        </w:rPr>
        <w:t xml:space="preserve">enzyme-linked </w:t>
      </w:r>
      <w:proofErr w:type="spellStart"/>
      <w:r w:rsidR="00170307">
        <w:rPr>
          <w:rFonts w:ascii="Book Antiqua" w:eastAsia="Book Antiqua" w:hAnsi="Book Antiqua" w:cs="Book Antiqua"/>
          <w:color w:val="000000"/>
        </w:rPr>
        <w:t>immunosorbant</w:t>
      </w:r>
      <w:proofErr w:type="spellEnd"/>
      <w:r w:rsidR="00170307">
        <w:rPr>
          <w:rFonts w:ascii="Book Antiqua" w:eastAsia="Book Antiqua" w:hAnsi="Book Antiqua" w:cs="Book Antiqua"/>
          <w:color w:val="000000"/>
        </w:rPr>
        <w:t xml:space="preserve"> assay</w:t>
      </w:r>
      <w:r w:rsidR="00FD480B" w:rsidRPr="00FF61DD">
        <w:rPr>
          <w:rFonts w:ascii="Book Antiqua" w:eastAsia="Book Antiqua" w:hAnsi="Book Antiqua" w:cs="Book Antiqua"/>
          <w:color w:val="000000"/>
        </w:rPr>
        <w:t>.</w:t>
      </w:r>
    </w:p>
    <w:p w14:paraId="39DD9DD8" w14:textId="77777777" w:rsidR="00A77B3E" w:rsidRPr="00FF61DD" w:rsidRDefault="00A77B3E" w:rsidP="009B389E">
      <w:pPr>
        <w:spacing w:line="360" w:lineRule="auto"/>
        <w:jc w:val="both"/>
        <w:rPr>
          <w:rFonts w:ascii="Book Antiqua" w:hAnsi="Book Antiqua"/>
        </w:rPr>
      </w:pPr>
    </w:p>
    <w:p w14:paraId="05FD2F54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RESULTS</w:t>
      </w:r>
    </w:p>
    <w:p w14:paraId="5D0D6468" w14:textId="5337B916" w:rsidR="00A77B3E" w:rsidRPr="00FF61DD" w:rsidRDefault="00942E15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levels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higher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among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groups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cirrhosis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when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compared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healthy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controls.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Higher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median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related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Child-Pugh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C,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ascites,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hepatic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encephalopathy.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Higher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A73269" w:rsidRPr="00FF61DD">
        <w:rPr>
          <w:rFonts w:ascii="Book Antiqua" w:eastAsia="Book Antiqua" w:hAnsi="Book Antiqua" w:cs="Book Antiqua"/>
          <w:color w:val="000000"/>
        </w:rPr>
        <w:t>w</w:t>
      </w:r>
      <w:r w:rsidR="00A73269">
        <w:rPr>
          <w:rFonts w:ascii="Book Antiqua" w:eastAsia="Book Antiqua" w:hAnsi="Book Antiqua" w:cs="Book Antiqua"/>
          <w:color w:val="000000"/>
        </w:rPr>
        <w:t xml:space="preserve">as </w:t>
      </w:r>
      <w:r w:rsidR="00FD480B" w:rsidRPr="00FF61DD">
        <w:rPr>
          <w:rFonts w:ascii="Book Antiqua" w:eastAsia="Book Antiqua" w:hAnsi="Book Antiqua" w:cs="Book Antiqua"/>
          <w:color w:val="000000"/>
        </w:rPr>
        <w:t>related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D258B8" w:rsidRPr="00FF61DD">
        <w:rPr>
          <w:rFonts w:ascii="Book Antiqua" w:eastAsia="Book Antiqua" w:hAnsi="Book Antiqua" w:cs="Book Antiqua"/>
          <w:color w:val="000000"/>
        </w:rPr>
        <w:t>acute-on-chronic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D258B8" w:rsidRPr="00FF61DD">
        <w:rPr>
          <w:rFonts w:ascii="Book Antiqua" w:eastAsia="Book Antiqua" w:hAnsi="Book Antiqua" w:cs="Book Antiqua"/>
          <w:color w:val="000000"/>
        </w:rPr>
        <w:t>liver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D258B8" w:rsidRPr="00FF61DD">
        <w:rPr>
          <w:rFonts w:ascii="Book Antiqua" w:eastAsia="Book Antiqua" w:hAnsi="Book Antiqua" w:cs="Book Antiqua"/>
          <w:color w:val="000000"/>
        </w:rPr>
        <w:t>failure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D258B8" w:rsidRPr="00FF61DD">
        <w:rPr>
          <w:rFonts w:ascii="Book Antiqua" w:eastAsia="Book Antiqua" w:hAnsi="Book Antiqua" w:cs="Book Antiqua"/>
          <w:color w:val="000000"/>
        </w:rPr>
        <w:t>(ACLF)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infection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bivariate,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but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not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multivariate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analysis.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not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associated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A73269">
        <w:rPr>
          <w:rFonts w:ascii="Book Antiqua" w:eastAsia="Book Antiqua" w:hAnsi="Book Antiqua" w:cs="Book Antiqua"/>
          <w:color w:val="000000"/>
        </w:rPr>
        <w:t>with</w:t>
      </w:r>
      <w:r w:rsidR="00A73269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survival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among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ACLF;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however,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with</w:t>
      </w:r>
      <w:r w:rsidR="00170307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without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ACLF,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higher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associated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D21EC6">
        <w:rPr>
          <w:rFonts w:ascii="Book Antiqua" w:eastAsia="Book Antiqua" w:hAnsi="Book Antiqua" w:cs="Book Antiqua"/>
          <w:color w:val="000000"/>
        </w:rPr>
        <w:t xml:space="preserve">a </w:t>
      </w:r>
      <w:r w:rsidR="00FD480B" w:rsidRPr="00FF61DD">
        <w:rPr>
          <w:rFonts w:ascii="Book Antiqua" w:eastAsia="Book Antiqua" w:hAnsi="Book Antiqua" w:cs="Book Antiqua"/>
          <w:color w:val="000000"/>
        </w:rPr>
        <w:t>lower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30-d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survival,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even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after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adjustment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170307" w:rsidRPr="00D21EC6">
        <w:rPr>
          <w:rFonts w:ascii="Book Antiqua" w:eastAsia="Book Antiqua" w:hAnsi="Book Antiqua" w:cs="Book Antiqua"/>
          <w:color w:val="000000"/>
        </w:rPr>
        <w:t>chronic liver failure</w:t>
      </w:r>
      <w:r w:rsidR="00170307">
        <w:rPr>
          <w:rFonts w:ascii="Book Antiqua" w:eastAsia="Book Antiqua" w:hAnsi="Book Antiqua" w:cs="Book Antiqua"/>
          <w:color w:val="000000"/>
        </w:rPr>
        <w:t>-c</w:t>
      </w:r>
      <w:r w:rsidR="00170307" w:rsidRPr="00FF61DD">
        <w:rPr>
          <w:rFonts w:ascii="Book Antiqua" w:eastAsia="Book Antiqua" w:hAnsi="Book Antiqua" w:cs="Book Antiqua"/>
          <w:color w:val="000000"/>
        </w:rPr>
        <w:t>onsortium</w:t>
      </w:r>
      <w:r w:rsidR="00170307">
        <w:rPr>
          <w:rFonts w:ascii="Book Antiqua" w:eastAsia="Book Antiqua" w:hAnsi="Book Antiqua" w:cs="Book Antiqua"/>
          <w:color w:val="000000"/>
        </w:rPr>
        <w:t xml:space="preserve"> (</w:t>
      </w:r>
      <w:r w:rsidR="00FD480B" w:rsidRPr="00FF61DD">
        <w:rPr>
          <w:rFonts w:ascii="Book Antiqua" w:eastAsia="Book Antiqua" w:hAnsi="Book Antiqua" w:cs="Book Antiqua"/>
          <w:color w:val="000000"/>
        </w:rPr>
        <w:t>CLIF-C</w:t>
      </w:r>
      <w:r w:rsidR="00170307">
        <w:rPr>
          <w:rFonts w:ascii="Book Antiqua" w:eastAsia="Book Antiqua" w:hAnsi="Book Antiqua" w:cs="Book Antiqua"/>
          <w:color w:val="000000"/>
        </w:rPr>
        <w:t>)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170307" w:rsidRPr="00FF61DD">
        <w:rPr>
          <w:rFonts w:ascii="Book Antiqua" w:eastAsia="Book Antiqua" w:hAnsi="Book Antiqua" w:cs="Book Antiqua"/>
          <w:color w:val="000000"/>
        </w:rPr>
        <w:t>AD</w:t>
      </w:r>
      <w:r w:rsidR="00170307">
        <w:rPr>
          <w:rFonts w:ascii="Book Antiqua" w:eastAsia="Book Antiqua" w:hAnsi="Book Antiqua" w:cs="Book Antiqua"/>
          <w:color w:val="000000"/>
        </w:rPr>
        <w:t xml:space="preserve"> score</w:t>
      </w:r>
      <w:r w:rsidR="00FD480B" w:rsidRPr="00FF61DD">
        <w:rPr>
          <w:rFonts w:ascii="Book Antiqua" w:eastAsia="Book Antiqua" w:hAnsi="Book Antiqua" w:cs="Book Antiqua"/>
          <w:color w:val="000000"/>
        </w:rPr>
        <w:t>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high-risk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group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(CLIF-C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170307" w:rsidRPr="00FF61DD">
        <w:rPr>
          <w:rFonts w:ascii="Book Antiqua" w:eastAsia="Book Antiqua" w:hAnsi="Book Antiqua" w:cs="Book Antiqua"/>
          <w:color w:val="000000"/>
        </w:rPr>
        <w:t>AD</w:t>
      </w:r>
      <w:r w:rsidR="00170307">
        <w:rPr>
          <w:rFonts w:ascii="Book Antiqua" w:eastAsia="Book Antiqua" w:hAnsi="Book Antiqua" w:cs="Book Antiqua"/>
          <w:color w:val="000000"/>
        </w:rPr>
        <w:t xml:space="preserve"> score</w:t>
      </w:r>
      <w:r w:rsidR="00170307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≥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60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≥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580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ng/mL)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identified,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which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A73269" w:rsidRPr="00FF61DD">
        <w:rPr>
          <w:rFonts w:ascii="Book Antiqua" w:eastAsia="Book Antiqua" w:hAnsi="Book Antiqua" w:cs="Book Antiqua"/>
          <w:color w:val="000000"/>
        </w:rPr>
        <w:t>ha</w:t>
      </w:r>
      <w:r w:rsidR="00A73269">
        <w:rPr>
          <w:rFonts w:ascii="Book Antiqua" w:eastAsia="Book Antiqua" w:hAnsi="Book Antiqua" w:cs="Book Antiqua"/>
          <w:color w:val="000000"/>
        </w:rPr>
        <w:t>d</w:t>
      </w:r>
      <w:r w:rsidR="00A73269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30-d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survival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(27.3%)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similar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A73269">
        <w:rPr>
          <w:rFonts w:ascii="Book Antiqua" w:eastAsia="Book Antiqua" w:hAnsi="Book Antiqua" w:cs="Book Antiqua"/>
          <w:color w:val="000000"/>
        </w:rPr>
        <w:t xml:space="preserve">that of </w:t>
      </w:r>
      <w:r w:rsidR="00FD480B"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grade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3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ACLF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(23.3%).</w:t>
      </w:r>
    </w:p>
    <w:p w14:paraId="65D1E124" w14:textId="77777777" w:rsidR="00A77B3E" w:rsidRPr="00FF61DD" w:rsidRDefault="00A77B3E" w:rsidP="009B389E">
      <w:pPr>
        <w:spacing w:line="360" w:lineRule="auto"/>
        <w:jc w:val="both"/>
        <w:rPr>
          <w:rFonts w:ascii="Book Antiqua" w:hAnsi="Book Antiqua"/>
        </w:rPr>
      </w:pPr>
    </w:p>
    <w:p w14:paraId="3FB7097B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CONCLUSION</w:t>
      </w:r>
    </w:p>
    <w:p w14:paraId="6BF380A2" w14:textId="5A8C44A1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Serum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A73269">
        <w:rPr>
          <w:rFonts w:ascii="Book Antiqua" w:eastAsia="Book Antiqua" w:hAnsi="Book Antiqua" w:cs="Book Antiqua"/>
          <w:color w:val="000000"/>
        </w:rPr>
        <w:t>i</w:t>
      </w:r>
      <w:r w:rsidR="00A73269" w:rsidRPr="00FF61DD">
        <w:rPr>
          <w:rFonts w:ascii="Book Antiqua" w:eastAsia="Book Antiqua" w:hAnsi="Book Antiqua" w:cs="Book Antiqua"/>
          <w:color w:val="000000"/>
        </w:rPr>
        <w:t xml:space="preserve">s </w:t>
      </w:r>
      <w:r w:rsidRPr="00FF61DD">
        <w:rPr>
          <w:rFonts w:ascii="Book Antiqua" w:eastAsia="Book Antiqua" w:hAnsi="Book Antiqua" w:cs="Book Antiqua"/>
          <w:color w:val="000000"/>
        </w:rPr>
        <w:t>associated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prognosis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without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ACLF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may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useful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clinical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practice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early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identify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very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low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short-term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survival.</w:t>
      </w:r>
    </w:p>
    <w:p w14:paraId="779AB598" w14:textId="77777777" w:rsidR="00A77B3E" w:rsidRPr="00FF61DD" w:rsidRDefault="00A77B3E" w:rsidP="009B389E">
      <w:pPr>
        <w:spacing w:line="360" w:lineRule="auto"/>
        <w:jc w:val="both"/>
        <w:rPr>
          <w:rFonts w:ascii="Book Antiqua" w:hAnsi="Book Antiqua"/>
        </w:rPr>
      </w:pPr>
    </w:p>
    <w:p w14:paraId="0535740B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52C54" w:rsidRPr="00FF61DD">
        <w:rPr>
          <w:rFonts w:ascii="Book Antiqua" w:eastAsia="Book Antiqua" w:hAnsi="Book Antiqua" w:cs="Book Antiqua"/>
          <w:color w:val="000000"/>
        </w:rPr>
        <w:t>Inflammation;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252C54" w:rsidRPr="00FF61DD">
        <w:rPr>
          <w:rFonts w:ascii="Book Antiqua" w:eastAsia="Book Antiqua" w:hAnsi="Book Antiqua" w:cs="Book Antiqua"/>
          <w:color w:val="000000"/>
        </w:rPr>
        <w:t>Liver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Acute-</w:t>
      </w:r>
      <w:r w:rsidR="00252C54" w:rsidRPr="00FF61DD">
        <w:rPr>
          <w:rFonts w:ascii="Book Antiqua" w:eastAsia="Book Antiqua" w:hAnsi="Book Antiqua" w:cs="Book Antiqua"/>
          <w:color w:val="000000"/>
        </w:rPr>
        <w:t>on-chronic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252C54" w:rsidRPr="00FF61DD">
        <w:rPr>
          <w:rFonts w:ascii="Book Antiqua" w:eastAsia="Book Antiqua" w:hAnsi="Book Antiqua" w:cs="Book Antiqua"/>
          <w:color w:val="000000"/>
        </w:rPr>
        <w:t>liver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252C54" w:rsidRPr="00FF61DD">
        <w:rPr>
          <w:rFonts w:ascii="Book Antiqua" w:eastAsia="Book Antiqua" w:hAnsi="Book Antiqua" w:cs="Book Antiqua"/>
          <w:color w:val="000000"/>
        </w:rPr>
        <w:t>failure</w:t>
      </w:r>
    </w:p>
    <w:p w14:paraId="6EB18C28" w14:textId="77777777" w:rsidR="00A77B3E" w:rsidRPr="00FF61DD" w:rsidRDefault="00A77B3E" w:rsidP="009B389E">
      <w:pPr>
        <w:spacing w:line="360" w:lineRule="auto"/>
        <w:jc w:val="both"/>
        <w:rPr>
          <w:rFonts w:ascii="Book Antiqua" w:hAnsi="Book Antiqua"/>
        </w:rPr>
      </w:pPr>
    </w:p>
    <w:p w14:paraId="2C5AC348" w14:textId="08742E51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  <w:lang w:val="pt-BR"/>
        </w:rPr>
        <w:t>Matiollo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C,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046567" w:rsidRPr="0024567B">
        <w:rPr>
          <w:rFonts w:ascii="Book Antiqua" w:eastAsia="Book Antiqua" w:hAnsi="Book Antiqua" w:cs="Book Antiqua"/>
          <w:color w:val="000000"/>
          <w:lang w:val="pt-BR"/>
        </w:rPr>
        <w:t>Rateke ECM</w:t>
      </w:r>
      <w:r w:rsidRPr="005E7CA4">
        <w:rPr>
          <w:rFonts w:ascii="Book Antiqua" w:eastAsia="Book Antiqua" w:hAnsi="Book Antiqua" w:cs="Book Antiqua"/>
          <w:color w:val="000000"/>
          <w:lang w:val="pt-BR"/>
        </w:rPr>
        <w:t>,</w:t>
      </w:r>
      <w:r w:rsidR="0029465E" w:rsidRPr="005E7CA4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5E7CA4">
        <w:rPr>
          <w:rFonts w:ascii="Book Antiqua" w:eastAsia="Book Antiqua" w:hAnsi="Book Antiqua" w:cs="Book Antiqua"/>
          <w:color w:val="000000"/>
          <w:lang w:val="pt-BR"/>
        </w:rPr>
        <w:t>Moura</w:t>
      </w:r>
      <w:r w:rsidR="0029465E" w:rsidRPr="0024567B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24567B">
        <w:rPr>
          <w:rFonts w:ascii="Book Antiqua" w:eastAsia="Book Antiqua" w:hAnsi="Book Antiqua" w:cs="Book Antiqua"/>
          <w:color w:val="000000"/>
          <w:lang w:val="pt-BR"/>
        </w:rPr>
        <w:t>EQA,</w:t>
      </w:r>
      <w:r w:rsidR="0029465E" w:rsidRPr="0024567B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24567B">
        <w:rPr>
          <w:rFonts w:ascii="Book Antiqua" w:eastAsia="Book Antiqua" w:hAnsi="Book Antiqua" w:cs="Book Antiqua"/>
          <w:color w:val="000000"/>
          <w:lang w:val="pt-BR"/>
        </w:rPr>
        <w:t>Andrigueti</w:t>
      </w:r>
      <w:r w:rsidR="0029465E" w:rsidRPr="0024567B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24567B">
        <w:rPr>
          <w:rFonts w:ascii="Book Antiqua" w:eastAsia="Book Antiqua" w:hAnsi="Book Antiqua" w:cs="Book Antiqua"/>
          <w:color w:val="000000"/>
          <w:lang w:val="pt-BR"/>
        </w:rPr>
        <w:t>M,</w:t>
      </w:r>
      <w:r w:rsidR="0029465E" w:rsidRPr="0024567B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572E0E" w:rsidRPr="0024567B">
        <w:rPr>
          <w:rFonts w:ascii="Book Antiqua" w:eastAsia="Book Antiqua" w:hAnsi="Book Antiqua" w:cs="Book Antiqua"/>
          <w:color w:val="000000"/>
          <w:lang w:val="pt-BR"/>
        </w:rPr>
        <w:t>Augustinho FC</w:t>
      </w:r>
      <w:r w:rsidRPr="005E7CA4">
        <w:rPr>
          <w:rFonts w:ascii="Book Antiqua" w:eastAsia="Book Antiqua" w:hAnsi="Book Antiqua" w:cs="Book Antiqua"/>
          <w:color w:val="000000"/>
          <w:lang w:val="pt-BR"/>
        </w:rPr>
        <w:t>,</w:t>
      </w:r>
      <w:r w:rsidR="0029465E" w:rsidRPr="005E7CA4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5E7CA4">
        <w:rPr>
          <w:rFonts w:ascii="Book Antiqua" w:eastAsia="Book Antiqua" w:hAnsi="Book Antiqua" w:cs="Book Antiqua"/>
          <w:color w:val="000000"/>
          <w:lang w:val="pt-BR"/>
        </w:rPr>
        <w:t>Zoc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che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TL,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Silva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TE,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Gomes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LO,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Farias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MR,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Narciso-Schiavon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JL,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Schiavon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LL.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Elevated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levels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lastRenderedPageBreak/>
        <w:t>are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associated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mortality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acute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decompensation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liver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29465E" w:rsidRPr="00FF61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J</w:t>
      </w:r>
      <w:r w:rsidR="0029465E" w:rsidRPr="00FF61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i/>
          <w:iCs/>
          <w:color w:val="000000"/>
        </w:rPr>
        <w:t>Hepatol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2022;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F61DD">
        <w:rPr>
          <w:rFonts w:ascii="Book Antiqua" w:eastAsia="Book Antiqua" w:hAnsi="Book Antiqua" w:cs="Book Antiqua"/>
          <w:color w:val="000000"/>
        </w:rPr>
        <w:t>In</w:t>
      </w:r>
      <w:proofErr w:type="gram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press</w:t>
      </w:r>
    </w:p>
    <w:p w14:paraId="31027899" w14:textId="77777777" w:rsidR="00A77B3E" w:rsidRPr="00FF61DD" w:rsidRDefault="00A77B3E" w:rsidP="009B389E">
      <w:pPr>
        <w:spacing w:line="360" w:lineRule="auto"/>
        <w:jc w:val="both"/>
        <w:rPr>
          <w:rFonts w:ascii="Book Antiqua" w:hAnsi="Book Antiqua"/>
        </w:rPr>
      </w:pPr>
    </w:p>
    <w:p w14:paraId="46D95E72" w14:textId="148B3064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Acute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decompensation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(AD)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associated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systemic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inflammation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increased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circulating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cytokines.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context,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inflammatory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markers,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such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may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prognostic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value.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A73269">
        <w:rPr>
          <w:rFonts w:ascii="Book Antiqua" w:eastAsia="Book Antiqua" w:hAnsi="Book Antiqua" w:cs="Book Antiqua"/>
          <w:color w:val="000000"/>
        </w:rPr>
        <w:t xml:space="preserve">is a </w:t>
      </w:r>
      <w:r w:rsidRPr="00FF61DD">
        <w:rPr>
          <w:rFonts w:ascii="Book Antiqua" w:eastAsia="Book Antiqua" w:hAnsi="Book Antiqua" w:cs="Book Antiqua"/>
          <w:color w:val="000000"/>
        </w:rPr>
        <w:t>prospective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cohort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study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that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included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200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subjects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hospitalized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complications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outpatients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stable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</w:t>
      </w:r>
      <w:r w:rsidR="00A73269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healthy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controls.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Serum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associated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prognosis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without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acute-on-chronic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liver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failure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may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useful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clinical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practice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early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identify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very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low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short-term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survival.</w:t>
      </w:r>
    </w:p>
    <w:p w14:paraId="1C092597" w14:textId="77777777" w:rsidR="00A77B3E" w:rsidRPr="00FF61DD" w:rsidRDefault="00A77B3E" w:rsidP="009B389E">
      <w:pPr>
        <w:spacing w:line="360" w:lineRule="auto"/>
        <w:jc w:val="both"/>
        <w:rPr>
          <w:rFonts w:ascii="Book Antiqua" w:hAnsi="Book Antiqua"/>
        </w:rPr>
      </w:pPr>
    </w:p>
    <w:p w14:paraId="25F3D418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161C6614" w14:textId="5B4F2C44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Cirrhosis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characterized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fibrosis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nodule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formation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liver,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secondary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different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mechanisms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liver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injury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that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lead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chronic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FF61DD">
        <w:rPr>
          <w:rFonts w:ascii="Book Antiqua" w:eastAsia="Book Antiqua" w:hAnsi="Book Antiqua" w:cs="Book Antiqua"/>
          <w:color w:val="000000"/>
        </w:rPr>
        <w:t>necroinflammation</w:t>
      </w:r>
      <w:proofErr w:type="spellEnd"/>
      <w:r w:rsidRPr="00FF61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F61DD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FF61DD">
        <w:rPr>
          <w:rFonts w:ascii="Book Antiqua" w:eastAsia="Book Antiqua" w:hAnsi="Book Antiqua" w:cs="Book Antiqua"/>
          <w:color w:val="000000"/>
        </w:rPr>
        <w:t>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A73269">
        <w:rPr>
          <w:rFonts w:ascii="Book Antiqua" w:eastAsia="Book Antiqua" w:hAnsi="Book Antiqua" w:cs="Book Antiqua"/>
          <w:color w:val="000000"/>
        </w:rPr>
        <w:t>The n</w:t>
      </w:r>
      <w:r w:rsidR="00A73269" w:rsidRPr="00FF61DD">
        <w:rPr>
          <w:rFonts w:ascii="Book Antiqua" w:eastAsia="Book Antiqua" w:hAnsi="Book Antiqua" w:cs="Book Antiqua"/>
          <w:color w:val="000000"/>
        </w:rPr>
        <w:t xml:space="preserve">atural </w:t>
      </w:r>
      <w:r w:rsidRPr="00FF61DD">
        <w:rPr>
          <w:rFonts w:ascii="Book Antiqua" w:eastAsia="Book Antiqua" w:hAnsi="Book Antiqua" w:cs="Book Antiqua"/>
          <w:color w:val="000000"/>
        </w:rPr>
        <w:t>history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usually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marked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long-lasting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compensated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phase,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followed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decompensated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stage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characterized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occurrence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complications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such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ascites,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hepatic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encephalopathy</w:t>
      </w:r>
      <w:r w:rsidR="00A73269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gastrointestinal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bleeding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related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portal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F61DD">
        <w:rPr>
          <w:rFonts w:ascii="Book Antiqua" w:eastAsia="Book Antiqua" w:hAnsi="Book Antiqua" w:cs="Book Antiqua"/>
          <w:color w:val="000000"/>
        </w:rPr>
        <w:t>hypertension</w:t>
      </w:r>
      <w:r w:rsidRPr="00FF61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F61DD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FF61DD">
        <w:rPr>
          <w:rFonts w:ascii="Book Antiqua" w:eastAsia="Book Antiqua" w:hAnsi="Book Antiqua" w:cs="Book Antiqua"/>
          <w:color w:val="000000"/>
        </w:rPr>
        <w:t>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Parallel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worsening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liver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function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progression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portal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hypertension</w:t>
      </w:r>
      <w:r w:rsidR="00A73269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derangement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immune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system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C61429">
        <w:rPr>
          <w:rFonts w:ascii="Book Antiqua" w:eastAsia="Book Antiqua" w:hAnsi="Book Antiqua" w:cs="Book Antiqua"/>
          <w:color w:val="000000"/>
        </w:rPr>
        <w:t>denominated</w:t>
      </w:r>
      <w:r w:rsidR="0029465E" w:rsidRPr="00C61429">
        <w:rPr>
          <w:rFonts w:ascii="Book Antiqua" w:eastAsia="Book Antiqua" w:hAnsi="Book Antiqua" w:cs="Book Antiqua"/>
          <w:color w:val="000000"/>
        </w:rPr>
        <w:t xml:space="preserve"> </w:t>
      </w:r>
      <w:r w:rsidR="00170307">
        <w:rPr>
          <w:rFonts w:ascii="Book Antiqua" w:eastAsia="Book Antiqua" w:hAnsi="Book Antiqua" w:cs="Book Antiqua"/>
          <w:color w:val="000000"/>
        </w:rPr>
        <w:t xml:space="preserve">as </w:t>
      </w:r>
      <w:r w:rsidRPr="00C61429">
        <w:rPr>
          <w:rFonts w:ascii="Book Antiqua" w:eastAsia="Book Antiqua" w:hAnsi="Book Antiqua" w:cs="Book Antiqua"/>
          <w:color w:val="000000"/>
        </w:rPr>
        <w:t>cirrhosis-associated</w:t>
      </w:r>
      <w:r w:rsidR="0029465E" w:rsidRPr="00C61429">
        <w:rPr>
          <w:rFonts w:ascii="Book Antiqua" w:eastAsia="Book Antiqua" w:hAnsi="Book Antiqua" w:cs="Book Antiqua"/>
          <w:color w:val="000000"/>
        </w:rPr>
        <w:t xml:space="preserve"> </w:t>
      </w:r>
      <w:r w:rsidRPr="00170307">
        <w:rPr>
          <w:rFonts w:ascii="Book Antiqua" w:eastAsia="Book Antiqua" w:hAnsi="Book Antiqua" w:cs="Book Antiqua"/>
          <w:color w:val="000000"/>
        </w:rPr>
        <w:t>immune</w:t>
      </w:r>
      <w:r w:rsidR="0029465E" w:rsidRPr="00170307">
        <w:rPr>
          <w:rFonts w:ascii="Book Antiqua" w:eastAsia="Book Antiqua" w:hAnsi="Book Antiqua" w:cs="Book Antiqua"/>
          <w:color w:val="000000"/>
        </w:rPr>
        <w:t xml:space="preserve"> </w:t>
      </w:r>
      <w:r w:rsidRPr="00170307">
        <w:rPr>
          <w:rFonts w:ascii="Book Antiqua" w:eastAsia="Book Antiqua" w:hAnsi="Book Antiqua" w:cs="Book Antiqua"/>
          <w:color w:val="000000"/>
        </w:rPr>
        <w:t>dysfunction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(CAID).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CAID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complication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associated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dynamic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coexistence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both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acquired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immunodeficiency,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which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contributes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high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rate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infection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decompensated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systemic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inflammation,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which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may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exacerbate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clinical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manifestations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such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hemodynamic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changes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kidney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F61DD">
        <w:rPr>
          <w:rFonts w:ascii="Book Antiqua" w:eastAsia="Book Antiqua" w:hAnsi="Book Antiqua" w:cs="Book Antiqua"/>
          <w:color w:val="000000"/>
        </w:rPr>
        <w:t>injury</w:t>
      </w:r>
      <w:r w:rsidR="009A1CD0" w:rsidRPr="00FF61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A1CD0" w:rsidRPr="00FF61DD">
        <w:rPr>
          <w:rFonts w:ascii="Book Antiqua" w:eastAsia="Book Antiqua" w:hAnsi="Book Antiqua" w:cs="Book Antiqua"/>
          <w:color w:val="000000"/>
          <w:vertAlign w:val="superscript"/>
        </w:rPr>
        <w:t>3,</w:t>
      </w:r>
      <w:r w:rsidRPr="00FF61DD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FF61DD">
        <w:rPr>
          <w:rFonts w:ascii="Book Antiqua" w:eastAsia="Book Antiqua" w:hAnsi="Book Antiqua" w:cs="Book Antiqua"/>
          <w:color w:val="000000"/>
        </w:rPr>
        <w:t>.</w:t>
      </w:r>
    </w:p>
    <w:p w14:paraId="5A84BA12" w14:textId="3224DEDD" w:rsidR="00A77B3E" w:rsidRPr="00FF61DD" w:rsidRDefault="00FD480B" w:rsidP="009B389E">
      <w:pPr>
        <w:spacing w:line="360" w:lineRule="auto"/>
        <w:ind w:firstLine="708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Systemic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inflammation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consequence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persistent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inadequate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stimulation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immune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system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cells.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Advanced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particularly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decompensated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disease,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associated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increasing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disorders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gut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homeostasis,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including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changes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microbiota,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reduced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motility,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bacterial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overgrowth,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increased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intestinal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F61DD">
        <w:rPr>
          <w:rFonts w:ascii="Book Antiqua" w:eastAsia="Book Antiqua" w:hAnsi="Book Antiqua" w:cs="Book Antiqua"/>
          <w:color w:val="000000"/>
        </w:rPr>
        <w:t>permeability</w:t>
      </w:r>
      <w:r w:rsidRPr="00FF61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F61DD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FF61DD">
        <w:rPr>
          <w:rFonts w:ascii="Book Antiqua" w:eastAsia="Book Antiqua" w:hAnsi="Book Antiqua" w:cs="Book Antiqua"/>
          <w:color w:val="000000"/>
        </w:rPr>
        <w:t>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These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factors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intensify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systemic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exposure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pathogen-associated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molecular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patterns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lastRenderedPageBreak/>
        <w:t>(PAMPs)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from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intestinal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microorganisms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their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products,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which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provides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chronic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stimulation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pattern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recognition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receptors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(PRRs),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expressed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innate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immune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F61DD">
        <w:rPr>
          <w:rFonts w:ascii="Book Antiqua" w:eastAsia="Book Antiqua" w:hAnsi="Book Antiqua" w:cs="Book Antiqua"/>
          <w:color w:val="000000"/>
        </w:rPr>
        <w:t>cells</w:t>
      </w:r>
      <w:r w:rsidR="009A1CD0" w:rsidRPr="00FF61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A1CD0" w:rsidRPr="00FF61DD">
        <w:rPr>
          <w:rFonts w:ascii="Book Antiqua" w:eastAsia="Book Antiqua" w:hAnsi="Book Antiqua" w:cs="Book Antiqua"/>
          <w:color w:val="000000"/>
          <w:vertAlign w:val="superscript"/>
        </w:rPr>
        <w:t>3,</w:t>
      </w:r>
      <w:r w:rsidRPr="00FF61DD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FF61DD">
        <w:rPr>
          <w:rFonts w:ascii="Book Antiqua" w:eastAsia="Book Antiqua" w:hAnsi="Book Antiqua" w:cs="Book Antiqua"/>
          <w:color w:val="000000"/>
        </w:rPr>
        <w:t>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addition,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systemic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inflammation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occur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decompensated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acute-on-chronic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liver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failure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(ACLF)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even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absence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bacterial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infections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due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A73269">
        <w:rPr>
          <w:rFonts w:ascii="Book Antiqua" w:eastAsia="Book Antiqua" w:hAnsi="Book Antiqua" w:cs="Book Antiqua"/>
          <w:color w:val="000000"/>
        </w:rPr>
        <w:t xml:space="preserve"> 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release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damaged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liver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damage-associated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molecular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patterns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(DAMPs</w:t>
      </w:r>
      <w:proofErr w:type="gramStart"/>
      <w:r w:rsidRPr="00FF61DD">
        <w:rPr>
          <w:rFonts w:ascii="Book Antiqua" w:eastAsia="Book Antiqua" w:hAnsi="Book Antiqua" w:cs="Book Antiqua"/>
          <w:color w:val="000000"/>
        </w:rPr>
        <w:t>)</w:t>
      </w:r>
      <w:r w:rsidRPr="00FF61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F61DD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FF61DD">
        <w:rPr>
          <w:rFonts w:ascii="Book Antiqua" w:eastAsia="Book Antiqua" w:hAnsi="Book Antiqua" w:cs="Book Antiqua"/>
          <w:color w:val="000000"/>
        </w:rPr>
        <w:t>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Knowing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characteristics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immune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system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important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understanding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developing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new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diagnostic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therapeutic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tools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that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reduce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morbidity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mortality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these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patients.</w:t>
      </w:r>
    </w:p>
    <w:p w14:paraId="30E33635" w14:textId="387222B1" w:rsidR="00A77B3E" w:rsidRPr="00FF61DD" w:rsidRDefault="00FD480B" w:rsidP="009B389E">
      <w:pPr>
        <w:spacing w:line="360" w:lineRule="auto"/>
        <w:ind w:firstLine="708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heterodimeric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complex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composed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S100A8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S100A9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proteins,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also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called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MRP8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A73269">
        <w:rPr>
          <w:rFonts w:ascii="Book Antiqua" w:eastAsia="Book Antiqua" w:hAnsi="Book Antiqua" w:cs="Book Antiqua"/>
          <w:color w:val="000000"/>
        </w:rPr>
        <w:t>and</w:t>
      </w:r>
      <w:r w:rsidR="00A73269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MRP14,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calgranulin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F61DD">
        <w:rPr>
          <w:rFonts w:ascii="Book Antiqua" w:eastAsia="Book Antiqua" w:hAnsi="Book Antiqua" w:cs="Book Antiqua"/>
          <w:color w:val="000000"/>
        </w:rPr>
        <w:t>respectively</w:t>
      </w:r>
      <w:r w:rsidRPr="00FF61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F61DD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FF61DD">
        <w:rPr>
          <w:rFonts w:ascii="Book Antiqua" w:eastAsia="Book Antiqua" w:hAnsi="Book Antiqua" w:cs="Book Antiqua"/>
          <w:color w:val="000000"/>
        </w:rPr>
        <w:t>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found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neutrophils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monocytes,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A73269">
        <w:rPr>
          <w:rFonts w:ascii="Book Antiqua" w:eastAsia="Book Antiqua" w:hAnsi="Book Antiqua" w:cs="Book Antiqua"/>
          <w:color w:val="000000"/>
        </w:rPr>
        <w:t>accounting for</w:t>
      </w:r>
      <w:r w:rsidR="00A73269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60%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cytosolic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protein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content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F61DD">
        <w:rPr>
          <w:rFonts w:ascii="Book Antiqua" w:eastAsia="Book Antiqua" w:hAnsi="Book Antiqua" w:cs="Book Antiqua"/>
          <w:color w:val="000000"/>
        </w:rPr>
        <w:t>neutrophils</w:t>
      </w:r>
      <w:r w:rsidRPr="00FF61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F61DD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FF61DD">
        <w:rPr>
          <w:rFonts w:ascii="Book Antiqua" w:eastAsia="Book Antiqua" w:hAnsi="Book Antiqua" w:cs="Book Antiqua"/>
          <w:color w:val="000000"/>
        </w:rPr>
        <w:t>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Due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high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stability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biological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fluids,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used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clinical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practice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marker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neutrophil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activity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several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chronic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inflammatory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diseases,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infections,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F61DD">
        <w:rPr>
          <w:rFonts w:ascii="Book Antiqua" w:eastAsia="Book Antiqua" w:hAnsi="Book Antiqua" w:cs="Book Antiqua"/>
          <w:color w:val="000000"/>
        </w:rPr>
        <w:t>cancer</w:t>
      </w:r>
      <w:r w:rsidRPr="00FF61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F61DD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FF61DD">
        <w:rPr>
          <w:rFonts w:ascii="Book Antiqua" w:eastAsia="Book Antiqua" w:hAnsi="Book Antiqua" w:cs="Book Antiqua"/>
          <w:color w:val="000000"/>
        </w:rPr>
        <w:t>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Fecal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concentrations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well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established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clinical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practice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differentiate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irritable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bowel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syndrome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from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inflammatory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bowel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disease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monitor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disease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activity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Crohn's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disease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ulcerative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F61DD">
        <w:rPr>
          <w:rFonts w:ascii="Book Antiqua" w:eastAsia="Book Antiqua" w:hAnsi="Book Antiqua" w:cs="Book Antiqua"/>
          <w:color w:val="000000"/>
        </w:rPr>
        <w:t>colitis</w:t>
      </w:r>
      <w:r w:rsidRPr="00FF61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F61DD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FF61DD">
        <w:rPr>
          <w:rFonts w:ascii="Book Antiqua" w:eastAsia="Book Antiqua" w:hAnsi="Book Antiqua" w:cs="Book Antiqua"/>
          <w:color w:val="000000"/>
        </w:rPr>
        <w:t>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Circulating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levels,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although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less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studied,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reported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related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presence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severity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liver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F61DD">
        <w:rPr>
          <w:rFonts w:ascii="Book Antiqua" w:eastAsia="Book Antiqua" w:hAnsi="Book Antiqua" w:cs="Book Antiqua"/>
          <w:color w:val="000000"/>
        </w:rPr>
        <w:t>dysfunction</w:t>
      </w:r>
      <w:r w:rsidR="009A1CD0" w:rsidRPr="00FF61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A1CD0" w:rsidRPr="00FF61DD">
        <w:rPr>
          <w:rFonts w:ascii="Book Antiqua" w:eastAsia="Book Antiqua" w:hAnsi="Book Antiqua" w:cs="Book Antiqua"/>
          <w:color w:val="000000"/>
          <w:vertAlign w:val="superscript"/>
        </w:rPr>
        <w:t>9,</w:t>
      </w:r>
      <w:r w:rsidRPr="00FF61DD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FF61DD">
        <w:rPr>
          <w:rFonts w:ascii="Book Antiqua" w:eastAsia="Book Antiqua" w:hAnsi="Book Antiqua" w:cs="Book Antiqua"/>
          <w:color w:val="000000"/>
        </w:rPr>
        <w:t>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However,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these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preliminary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small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studies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focused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alcohol-induced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liver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disease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mainly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comprised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outside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context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acute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decompensation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(AD</w:t>
      </w:r>
      <w:proofErr w:type="gramStart"/>
      <w:r w:rsidRPr="00FF61DD">
        <w:rPr>
          <w:rFonts w:ascii="Book Antiqua" w:eastAsia="Book Antiqua" w:hAnsi="Book Antiqua" w:cs="Book Antiqua"/>
          <w:color w:val="000000"/>
        </w:rPr>
        <w:t>)</w:t>
      </w:r>
      <w:r w:rsidR="009A1CD0" w:rsidRPr="00FF61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A1CD0" w:rsidRPr="00FF61DD">
        <w:rPr>
          <w:rFonts w:ascii="Book Antiqua" w:eastAsia="Book Antiqua" w:hAnsi="Book Antiqua" w:cs="Book Antiqua"/>
          <w:color w:val="000000"/>
          <w:vertAlign w:val="superscript"/>
        </w:rPr>
        <w:t>9,</w:t>
      </w:r>
      <w:r w:rsidRPr="00FF61DD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FF61DD">
        <w:rPr>
          <w:rFonts w:ascii="Book Antiqua" w:eastAsia="Book Antiqua" w:hAnsi="Book Antiqua" w:cs="Book Antiqua"/>
          <w:color w:val="000000"/>
        </w:rPr>
        <w:t>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235112" w:rsidRPr="00FF61DD">
        <w:rPr>
          <w:rFonts w:ascii="Book Antiqua" w:eastAsia="Book Antiqua" w:hAnsi="Book Antiqua" w:cs="Book Antiqua"/>
          <w:color w:val="000000"/>
        </w:rPr>
        <w:t>Hence</w:t>
      </w:r>
      <w:r w:rsidRPr="00FF61DD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235112" w:rsidRPr="00FF61DD">
        <w:rPr>
          <w:rFonts w:ascii="Book Antiqua" w:eastAsia="Book Antiqua" w:hAnsi="Book Antiqua" w:cs="Book Antiqua"/>
          <w:color w:val="000000"/>
        </w:rPr>
        <w:t>we aimed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235112" w:rsidRPr="00FF61DD">
        <w:rPr>
          <w:rFonts w:ascii="Book Antiqua" w:eastAsia="Book Antiqua" w:hAnsi="Book Antiqua" w:cs="Book Antiqua"/>
          <w:color w:val="000000"/>
        </w:rPr>
        <w:t xml:space="preserve">evaluate circulating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235112" w:rsidRPr="00FF61DD">
        <w:rPr>
          <w:rFonts w:ascii="Book Antiqua" w:eastAsia="Book Antiqua" w:hAnsi="Book Antiqua" w:cs="Book Antiqua"/>
          <w:color w:val="000000"/>
        </w:rPr>
        <w:t xml:space="preserve">hospitalized </w:t>
      </w:r>
      <w:r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235112" w:rsidRPr="00FF61DD">
        <w:rPr>
          <w:rFonts w:ascii="Book Antiqua" w:eastAsia="Book Antiqua" w:hAnsi="Book Antiqua" w:cs="Book Antiqua"/>
          <w:color w:val="000000"/>
        </w:rPr>
        <w:t xml:space="preserve">investigating </w:t>
      </w:r>
      <w:r w:rsidRPr="00FF61DD">
        <w:rPr>
          <w:rFonts w:ascii="Book Antiqua" w:eastAsia="Book Antiqua" w:hAnsi="Book Antiqua" w:cs="Book Antiqua"/>
          <w:color w:val="000000"/>
        </w:rPr>
        <w:t>its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235112" w:rsidRPr="00FF61DD">
        <w:rPr>
          <w:rFonts w:ascii="Book Antiqua" w:eastAsia="Book Antiqua" w:hAnsi="Book Antiqua" w:cs="Book Antiqua"/>
          <w:color w:val="000000"/>
        </w:rPr>
        <w:t>prognostic significance</w:t>
      </w:r>
      <w:r w:rsidRPr="00FF61DD">
        <w:rPr>
          <w:rFonts w:ascii="Book Antiqua" w:eastAsia="Book Antiqua" w:hAnsi="Book Antiqua" w:cs="Book Antiqua"/>
          <w:color w:val="000000"/>
        </w:rPr>
        <w:t>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</w:p>
    <w:p w14:paraId="17A357CA" w14:textId="77777777" w:rsidR="00A77B3E" w:rsidRPr="00FF61DD" w:rsidRDefault="00A77B3E" w:rsidP="009B389E">
      <w:pPr>
        <w:spacing w:line="360" w:lineRule="auto"/>
        <w:ind w:firstLine="708"/>
        <w:jc w:val="both"/>
        <w:rPr>
          <w:rFonts w:ascii="Book Antiqua" w:hAnsi="Book Antiqua"/>
        </w:rPr>
      </w:pPr>
    </w:p>
    <w:p w14:paraId="706B8D43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29465E" w:rsidRPr="00FF61D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FF61DD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29465E" w:rsidRPr="00FF61D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FF61DD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69173BF9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  <w:i/>
        </w:rPr>
      </w:pPr>
      <w:r w:rsidRPr="00FF61DD">
        <w:rPr>
          <w:rFonts w:ascii="Book Antiqua" w:eastAsia="Book Antiqua" w:hAnsi="Book Antiqua" w:cs="Book Antiqua"/>
          <w:b/>
          <w:bCs/>
          <w:i/>
          <w:color w:val="000000"/>
        </w:rPr>
        <w:t>Patients</w:t>
      </w:r>
    </w:p>
    <w:p w14:paraId="3B64AA61" w14:textId="402F0D1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This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study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part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project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that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D21EC6" w:rsidRPr="00FF61DD">
        <w:rPr>
          <w:rFonts w:ascii="Book Antiqua" w:eastAsia="Book Antiqua" w:hAnsi="Book Antiqua" w:cs="Book Antiqua"/>
          <w:color w:val="000000"/>
        </w:rPr>
        <w:t>aim</w:t>
      </w:r>
      <w:r w:rsidR="00D21EC6">
        <w:rPr>
          <w:rFonts w:ascii="Book Antiqua" w:eastAsia="Book Antiqua" w:hAnsi="Book Antiqua" w:cs="Book Antiqua"/>
          <w:color w:val="000000"/>
        </w:rPr>
        <w:t>ed</w:t>
      </w:r>
      <w:r w:rsidR="00D21EC6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follow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cohort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adult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(≥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18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years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age)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admitted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emergency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room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Brazilian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tertiary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hospital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due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liver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Details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about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methodology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previously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F61DD">
        <w:rPr>
          <w:rFonts w:ascii="Book Antiqua" w:eastAsia="Book Antiqua" w:hAnsi="Book Antiqua" w:cs="Book Antiqua"/>
          <w:color w:val="000000"/>
        </w:rPr>
        <w:t>published</w:t>
      </w:r>
      <w:r w:rsidRPr="00FF61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F61DD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briefly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presented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below.</w:t>
      </w:r>
    </w:p>
    <w:p w14:paraId="1FE92CCC" w14:textId="5868479F" w:rsidR="00A77B3E" w:rsidRPr="00FF61DD" w:rsidRDefault="00FD480B" w:rsidP="009B389E">
      <w:pPr>
        <w:spacing w:line="360" w:lineRule="auto"/>
        <w:ind w:firstLine="708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lastRenderedPageBreak/>
        <w:t>Consecutive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subjects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admitted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emergency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room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between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January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2015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September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2018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evaluated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inclusion.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D21EC6">
        <w:rPr>
          <w:rFonts w:ascii="Book Antiqua" w:eastAsia="Book Antiqua" w:hAnsi="Book Antiqua" w:cs="Book Antiqua"/>
          <w:color w:val="000000"/>
        </w:rPr>
        <w:t>The e</w:t>
      </w:r>
      <w:r w:rsidR="00D21EC6" w:rsidRPr="00FF61DD">
        <w:rPr>
          <w:rFonts w:ascii="Book Antiqua" w:eastAsia="Book Antiqua" w:hAnsi="Book Antiqua" w:cs="Book Antiqua"/>
          <w:color w:val="000000"/>
        </w:rPr>
        <w:t xml:space="preserve">xclusion </w:t>
      </w:r>
      <w:r w:rsidRPr="00FF61DD">
        <w:rPr>
          <w:rFonts w:ascii="Book Antiqua" w:eastAsia="Book Antiqua" w:hAnsi="Book Antiqua" w:cs="Book Antiqua"/>
          <w:color w:val="000000"/>
        </w:rPr>
        <w:t>criteria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D21EC6">
        <w:rPr>
          <w:rFonts w:ascii="Book Antiqua" w:eastAsia="Book Antiqua" w:hAnsi="Book Antiqua" w:cs="Book Antiqua"/>
          <w:color w:val="000000"/>
        </w:rPr>
        <w:t>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D21EC6">
        <w:rPr>
          <w:rFonts w:ascii="Book Antiqua" w:eastAsia="Book Antiqua" w:hAnsi="Book Antiqua" w:cs="Book Antiqua"/>
          <w:color w:val="000000"/>
        </w:rPr>
        <w:t>H</w:t>
      </w:r>
      <w:r w:rsidR="00D21EC6" w:rsidRPr="00FF61DD">
        <w:rPr>
          <w:rFonts w:ascii="Book Antiqua" w:eastAsia="Book Antiqua" w:hAnsi="Book Antiqua" w:cs="Book Antiqua"/>
          <w:color w:val="000000"/>
        </w:rPr>
        <w:t xml:space="preserve">ospitalization </w:t>
      </w:r>
      <w:r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elective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procedures;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hospitalization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not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related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complications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liver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hepatocellular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carcinoma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outside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Milan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criteria;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severe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extrahepatic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disease;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inflammatory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bowel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disease;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inflammatory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rheumatic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disorders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(such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psoriasis,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rheumatoid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arthritis,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systemic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lupus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erythematosus,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ankylosing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spondyloarthritis</w:t>
      </w:r>
      <w:proofErr w:type="spellEnd"/>
      <w:r w:rsidRPr="00FF61DD">
        <w:rPr>
          <w:rFonts w:ascii="Book Antiqua" w:eastAsia="Book Antiqua" w:hAnsi="Book Antiqua" w:cs="Book Antiqua"/>
          <w:color w:val="000000"/>
        </w:rPr>
        <w:t>);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extrahepatic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malignancy;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D21EC6">
        <w:rPr>
          <w:rFonts w:ascii="Book Antiqua" w:eastAsia="Book Antiqua" w:hAnsi="Book Antiqua" w:cs="Book Antiqua"/>
          <w:color w:val="000000"/>
        </w:rPr>
        <w:t xml:space="preserve">and </w:t>
      </w:r>
      <w:r w:rsidRPr="00FF61DD">
        <w:rPr>
          <w:rFonts w:ascii="Book Antiqua" w:eastAsia="Book Antiqua" w:hAnsi="Book Antiqua" w:cs="Book Antiqua"/>
          <w:color w:val="000000"/>
        </w:rPr>
        <w:t>use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immunosuppressive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drugs.</w:t>
      </w:r>
    </w:p>
    <w:p w14:paraId="4F68549E" w14:textId="4505996A" w:rsidR="00A77B3E" w:rsidRPr="00FF61DD" w:rsidRDefault="00FD480B" w:rsidP="009B389E">
      <w:pPr>
        <w:spacing w:line="360" w:lineRule="auto"/>
        <w:ind w:firstLine="708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diagnosis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established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either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histologically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(when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available)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combination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clinical,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imaging,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laboratory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findings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evidence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portal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hypertension.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defined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acute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development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hepatic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encephalopathy,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large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ascites,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gastrointestinal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bleeding,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bacterial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infection</w:t>
      </w:r>
      <w:r w:rsidR="00D21EC6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combination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these.</w:t>
      </w:r>
    </w:p>
    <w:p w14:paraId="70830850" w14:textId="02DB461D" w:rsidR="00A77B3E" w:rsidRPr="00FF61DD" w:rsidRDefault="00FD480B" w:rsidP="009B389E">
      <w:pPr>
        <w:spacing w:line="360" w:lineRule="auto"/>
        <w:ind w:firstLine="708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Twenty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healthy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individuals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evaluated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during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routine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laboratory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tests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stable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followed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our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outpatient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clinic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served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control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groups.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Details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about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D21EC6">
        <w:rPr>
          <w:rFonts w:ascii="Book Antiqua" w:eastAsia="Book Antiqua" w:hAnsi="Book Antiqua" w:cs="Book Antiqua"/>
          <w:color w:val="000000"/>
        </w:rPr>
        <w:t xml:space="preserve">the </w:t>
      </w:r>
      <w:r w:rsidRPr="00FF61DD">
        <w:rPr>
          <w:rFonts w:ascii="Book Antiqua" w:eastAsia="Book Antiqua" w:hAnsi="Book Antiqua" w:cs="Book Antiqua"/>
          <w:color w:val="000000"/>
        </w:rPr>
        <w:t>inclusion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exclusion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criteria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control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groups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previously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F61DD">
        <w:rPr>
          <w:rFonts w:ascii="Book Antiqua" w:eastAsia="Book Antiqua" w:hAnsi="Book Antiqua" w:cs="Book Antiqua"/>
          <w:color w:val="000000"/>
        </w:rPr>
        <w:t>published</w:t>
      </w:r>
      <w:r w:rsidRPr="00FF61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F61DD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available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Supplementary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Material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Methods.</w:t>
      </w:r>
    </w:p>
    <w:p w14:paraId="6DE2D9E0" w14:textId="77777777" w:rsidR="00A77B3E" w:rsidRPr="00FF61DD" w:rsidRDefault="00FD480B" w:rsidP="009B389E">
      <w:pPr>
        <w:spacing w:line="360" w:lineRule="auto"/>
        <w:ind w:firstLine="708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study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protocol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complies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ethical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principles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Declaration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Helsinki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approved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Ethics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Committee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Human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Research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Federal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University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Santa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Catarina.</w:t>
      </w:r>
    </w:p>
    <w:p w14:paraId="32CD471C" w14:textId="77777777" w:rsidR="00632C4A" w:rsidRPr="00FF61DD" w:rsidRDefault="00632C4A" w:rsidP="009B389E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082DC3D5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  <w:i/>
        </w:rPr>
      </w:pPr>
      <w:r w:rsidRPr="00FF61DD">
        <w:rPr>
          <w:rFonts w:ascii="Book Antiqua" w:eastAsia="Book Antiqua" w:hAnsi="Book Antiqua" w:cs="Book Antiqua"/>
          <w:b/>
          <w:bCs/>
          <w:i/>
          <w:color w:val="000000"/>
        </w:rPr>
        <w:t>Methods</w:t>
      </w:r>
    </w:p>
    <w:p w14:paraId="5EBE80DE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evaluated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24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admission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one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researchers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involved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study.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followed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during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their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hospital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stay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30-d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mortality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evaluated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phone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case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hospital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discharge.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case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more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than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one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hospital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admission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during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study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period,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only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most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recent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hospitalization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considered.</w:t>
      </w:r>
    </w:p>
    <w:p w14:paraId="4D62B138" w14:textId="3BC6102B" w:rsidR="00A77B3E" w:rsidRPr="00FF61DD" w:rsidRDefault="00FD480B" w:rsidP="009B389E">
      <w:pPr>
        <w:spacing w:line="360" w:lineRule="auto"/>
        <w:ind w:firstLine="708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Active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alcoholism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defined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average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overall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consumption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21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more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drinks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week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men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14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more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drinks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week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women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during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4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before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enrolment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(one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standard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drink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equal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12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absolute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alcohol)</w:t>
      </w:r>
      <w:r w:rsidRPr="00FF61DD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Pr="00FF61DD">
        <w:rPr>
          <w:rFonts w:ascii="Book Antiqua" w:eastAsia="Book Antiqua" w:hAnsi="Book Antiqua" w:cs="Book Antiqua"/>
          <w:color w:val="000000"/>
        </w:rPr>
        <w:t>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All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admitted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our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institution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actively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screened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bacterial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infections.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diagnostic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paracentesis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performed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all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ascites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lastRenderedPageBreak/>
        <w:t>admission.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Spontaneous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bacterial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peritonitis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(SBP)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diagnosed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when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neutrophil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count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D21EC6">
        <w:rPr>
          <w:rFonts w:ascii="Book Antiqua" w:eastAsia="Book Antiqua" w:hAnsi="Book Antiqua" w:cs="Book Antiqua"/>
          <w:color w:val="000000"/>
        </w:rPr>
        <w:t>in</w:t>
      </w:r>
      <w:r w:rsidR="00D21EC6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ascitic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fluid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≥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250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neutrophils/mm</w:t>
      </w:r>
      <w:r w:rsidRPr="00FF61DD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absence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intra-abdominal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source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infection,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regardless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negative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F61DD">
        <w:rPr>
          <w:rFonts w:ascii="Book Antiqua" w:eastAsia="Book Antiqua" w:hAnsi="Book Antiqua" w:cs="Book Antiqua"/>
          <w:color w:val="000000"/>
        </w:rPr>
        <w:t>culture</w:t>
      </w:r>
      <w:r w:rsidRPr="00FF61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F61DD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FF61DD">
        <w:rPr>
          <w:rFonts w:ascii="Book Antiqua" w:eastAsia="Book Antiqua" w:hAnsi="Book Antiqua" w:cs="Book Antiqua"/>
          <w:color w:val="000000"/>
        </w:rPr>
        <w:t>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Hepatic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encephalopathy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graded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according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West-Haven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F61DD">
        <w:rPr>
          <w:rFonts w:ascii="Book Antiqua" w:eastAsia="Book Antiqua" w:hAnsi="Book Antiqua" w:cs="Book Antiqua"/>
          <w:color w:val="000000"/>
        </w:rPr>
        <w:t>criteria</w:t>
      </w:r>
      <w:r w:rsidRPr="00FF61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F61DD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present,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precipitant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event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actively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investigated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lactulose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initiated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dose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adjusted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needed.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All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subjects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acute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variceal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bleeding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received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intravenous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octreotide</w:t>
      </w:r>
      <w:r w:rsidR="00D21EC6">
        <w:rPr>
          <w:rFonts w:ascii="Book Antiqua" w:eastAsia="Book Antiqua" w:hAnsi="Book Antiqua" w:cs="Book Antiqua"/>
          <w:color w:val="000000"/>
        </w:rPr>
        <w:t xml:space="preserve"> and</w:t>
      </w:r>
      <w:r w:rsidR="00D21EC6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antibiotic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(intravenous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ceftriaxone)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underwent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urgent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therapeutic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endoscopy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after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stabilization.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Severity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liver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disease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estimated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using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Child-Pugh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classification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F61DD">
        <w:rPr>
          <w:rFonts w:ascii="Book Antiqua" w:eastAsia="Book Antiqua" w:hAnsi="Book Antiqua" w:cs="Book Antiqua"/>
          <w:color w:val="000000"/>
        </w:rPr>
        <w:t>system</w:t>
      </w:r>
      <w:r w:rsidRPr="00FF61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F61DD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model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end-stage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liver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disease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(MELD)</w:t>
      </w:r>
      <w:r w:rsidRPr="00FF61DD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calculated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based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laboratory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tests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performed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admission.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Acute-on-chronic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liver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failure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(ACLF),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D21EC6" w:rsidRPr="00D21EC6">
        <w:rPr>
          <w:rFonts w:ascii="Book Antiqua" w:eastAsia="Book Antiqua" w:hAnsi="Book Antiqua" w:cs="Book Antiqua"/>
          <w:color w:val="000000"/>
        </w:rPr>
        <w:t>chronic liver failure</w:t>
      </w:r>
      <w:r w:rsidR="00170307">
        <w:rPr>
          <w:rFonts w:ascii="Book Antiqua" w:eastAsia="Book Antiqua" w:hAnsi="Book Antiqua" w:cs="Book Antiqua"/>
          <w:color w:val="000000"/>
        </w:rPr>
        <w:t xml:space="preserve"> (</w:t>
      </w:r>
      <w:r w:rsidR="00170307" w:rsidRPr="00FF61DD">
        <w:rPr>
          <w:rFonts w:ascii="Book Antiqua" w:eastAsia="Book Antiqua" w:hAnsi="Book Antiqua" w:cs="Book Antiqua"/>
          <w:color w:val="000000"/>
        </w:rPr>
        <w:t>CLIF</w:t>
      </w:r>
      <w:r w:rsidR="00170307">
        <w:rPr>
          <w:rFonts w:ascii="Book Antiqua" w:eastAsia="Book Antiqua" w:hAnsi="Book Antiqua" w:cs="Book Antiqua"/>
          <w:color w:val="000000"/>
        </w:rPr>
        <w:t>)</w:t>
      </w:r>
      <w:r w:rsidR="00D21EC6" w:rsidRPr="00D21EC6">
        <w:rPr>
          <w:rFonts w:ascii="Book Antiqua" w:eastAsia="Book Antiqua" w:hAnsi="Book Antiqua" w:cs="Book Antiqua"/>
          <w:color w:val="000000"/>
        </w:rPr>
        <w:t>-sequential organ failure assessment</w:t>
      </w:r>
      <w:r w:rsidR="00D21EC6">
        <w:rPr>
          <w:rFonts w:ascii="Book Antiqua" w:eastAsia="Book Antiqua" w:hAnsi="Book Antiqua" w:cs="Book Antiqua"/>
          <w:color w:val="000000"/>
        </w:rPr>
        <w:t xml:space="preserve"> (</w:t>
      </w:r>
      <w:r w:rsidRPr="00FF61DD">
        <w:rPr>
          <w:rFonts w:ascii="Book Antiqua" w:eastAsia="Book Antiqua" w:hAnsi="Book Antiqua" w:cs="Book Antiqua"/>
          <w:color w:val="000000"/>
        </w:rPr>
        <w:t>SOFA</w:t>
      </w:r>
      <w:r w:rsidR="00D21EC6">
        <w:rPr>
          <w:rFonts w:ascii="Book Antiqua" w:eastAsia="Book Antiqua" w:hAnsi="Book Antiqua" w:cs="Book Antiqua"/>
          <w:color w:val="000000"/>
        </w:rPr>
        <w:t>)</w:t>
      </w:r>
      <w:r w:rsidRPr="00FF61DD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CLIF-</w:t>
      </w:r>
      <w:r w:rsidR="00170307">
        <w:rPr>
          <w:rFonts w:ascii="Book Antiqua" w:eastAsia="Book Antiqua" w:hAnsi="Book Antiqua" w:cs="Book Antiqua"/>
          <w:color w:val="000000"/>
        </w:rPr>
        <w:t>c</w:t>
      </w:r>
      <w:r w:rsidR="00170307" w:rsidRPr="00FF61DD">
        <w:rPr>
          <w:rFonts w:ascii="Book Antiqua" w:eastAsia="Book Antiqua" w:hAnsi="Book Antiqua" w:cs="Book Antiqua"/>
          <w:color w:val="000000"/>
        </w:rPr>
        <w:t xml:space="preserve">onsortium </w:t>
      </w:r>
      <w:r w:rsidR="00170307">
        <w:rPr>
          <w:rFonts w:ascii="Book Antiqua" w:eastAsia="Book Antiqua" w:hAnsi="Book Antiqua" w:cs="Book Antiqua"/>
          <w:color w:val="000000"/>
        </w:rPr>
        <w:t>(</w:t>
      </w:r>
      <w:r w:rsidR="00170307" w:rsidRPr="00FF61DD">
        <w:rPr>
          <w:rFonts w:ascii="Book Antiqua" w:eastAsia="Book Antiqua" w:hAnsi="Book Antiqua" w:cs="Book Antiqua"/>
          <w:color w:val="000000"/>
        </w:rPr>
        <w:t>CLIF-</w:t>
      </w:r>
      <w:r w:rsidRPr="00FF61DD">
        <w:rPr>
          <w:rFonts w:ascii="Book Antiqua" w:eastAsia="Book Antiqua" w:hAnsi="Book Antiqua" w:cs="Book Antiqua"/>
          <w:color w:val="000000"/>
        </w:rPr>
        <w:t>C</w:t>
      </w:r>
      <w:r w:rsidR="00170307">
        <w:rPr>
          <w:rFonts w:ascii="Book Antiqua" w:eastAsia="Book Antiqua" w:hAnsi="Book Antiqua" w:cs="Book Antiqua"/>
          <w:color w:val="000000"/>
        </w:rPr>
        <w:t>)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score</w:t>
      </w:r>
      <w:r w:rsidR="00170307">
        <w:rPr>
          <w:rFonts w:ascii="Book Antiqua" w:eastAsia="Book Antiqua" w:hAnsi="Book Antiqua" w:cs="Book Antiqua"/>
          <w:color w:val="000000"/>
        </w:rPr>
        <w:t>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defined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proposed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170307" w:rsidRPr="00170307">
        <w:rPr>
          <w:rFonts w:ascii="Book Antiqua" w:eastAsia="Book Antiqua" w:hAnsi="Book Antiqua" w:cs="Book Antiqua"/>
          <w:color w:val="000000"/>
        </w:rPr>
        <w:t>European Association for the Study of the Liver-Chronic Liver Failure</w:t>
      </w:r>
      <w:r w:rsidR="001703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F61DD">
        <w:rPr>
          <w:rFonts w:ascii="Book Antiqua" w:eastAsia="Book Antiqua" w:hAnsi="Book Antiqua" w:cs="Book Antiqua"/>
          <w:color w:val="000000"/>
        </w:rPr>
        <w:t>Consortium</w:t>
      </w:r>
      <w:r w:rsidR="009B76C0" w:rsidRPr="00FF61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B76C0" w:rsidRPr="00FF61DD">
        <w:rPr>
          <w:rFonts w:ascii="Book Antiqua" w:eastAsia="Book Antiqua" w:hAnsi="Book Antiqua" w:cs="Book Antiqua"/>
          <w:color w:val="000000"/>
          <w:vertAlign w:val="superscript"/>
        </w:rPr>
        <w:t>18,</w:t>
      </w:r>
      <w:r w:rsidRPr="00FF61DD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FF61DD">
        <w:rPr>
          <w:rFonts w:ascii="Book Antiqua" w:eastAsia="Book Antiqua" w:hAnsi="Book Antiqua" w:cs="Book Antiqua"/>
          <w:color w:val="000000"/>
        </w:rPr>
        <w:t>.</w:t>
      </w:r>
    </w:p>
    <w:p w14:paraId="5E3592C0" w14:textId="77777777" w:rsidR="0097174C" w:rsidRPr="00FF61DD" w:rsidRDefault="0097174C" w:rsidP="009B389E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484BAEAF" w14:textId="21EE8C69" w:rsidR="00A77B3E" w:rsidRPr="00FF61DD" w:rsidRDefault="00170307" w:rsidP="009B389E">
      <w:pPr>
        <w:spacing w:line="360" w:lineRule="auto"/>
        <w:jc w:val="both"/>
        <w:rPr>
          <w:rFonts w:ascii="Book Antiqua" w:hAnsi="Book Antiqua"/>
          <w:i/>
        </w:rPr>
      </w:pPr>
      <w:r>
        <w:rPr>
          <w:rFonts w:ascii="Book Antiqua" w:eastAsia="Book Antiqua" w:hAnsi="Book Antiqua" w:cs="Book Antiqua"/>
          <w:b/>
          <w:bCs/>
          <w:i/>
          <w:color w:val="000000"/>
        </w:rPr>
        <w:t>Serum c</w:t>
      </w:r>
      <w:r w:rsidRPr="00FF61DD">
        <w:rPr>
          <w:rFonts w:ascii="Book Antiqua" w:eastAsia="Book Antiqua" w:hAnsi="Book Antiqua" w:cs="Book Antiqua"/>
          <w:b/>
          <w:bCs/>
          <w:i/>
          <w:color w:val="000000"/>
        </w:rPr>
        <w:t>alprotectin</w:t>
      </w:r>
      <w:r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b/>
          <w:bCs/>
          <w:i/>
          <w:color w:val="000000"/>
        </w:rPr>
        <w:t>levels</w:t>
      </w:r>
    </w:p>
    <w:p w14:paraId="1A794EBC" w14:textId="6A868D5D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Blood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samples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obtained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24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following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hospitalization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(inpatients)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after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medical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evaluation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(outpatients).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Peripheral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blood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samples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centrifuged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3000</w:t>
      </w:r>
      <w:r w:rsidR="00170307">
        <w:rPr>
          <w:rFonts w:ascii="Book Antiqua" w:eastAsia="Book Antiqua" w:hAnsi="Book Antiqua" w:cs="Book Antiqua"/>
          <w:color w:val="000000"/>
        </w:rPr>
        <w:t xml:space="preserve"> </w:t>
      </w:r>
      <w:r w:rsidRPr="00EF4FAB">
        <w:rPr>
          <w:rFonts w:ascii="Book Antiqua" w:eastAsia="Book Antiqua" w:hAnsi="Book Antiqua" w:cs="Book Antiqua"/>
          <w:i/>
          <w:color w:val="000000"/>
        </w:rPr>
        <w:t>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room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temperature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170307">
        <w:rPr>
          <w:rFonts w:ascii="Book Antiqua" w:eastAsia="Book Antiqua" w:hAnsi="Book Antiqua" w:cs="Book Antiqua"/>
          <w:color w:val="000000"/>
        </w:rPr>
        <w:t>1</w:t>
      </w:r>
      <w:r w:rsidR="00170307" w:rsidRPr="00FF61DD">
        <w:rPr>
          <w:rFonts w:ascii="Book Antiqua" w:eastAsia="Book Antiqua" w:hAnsi="Book Antiqua" w:cs="Book Antiqua"/>
          <w:color w:val="000000"/>
        </w:rPr>
        <w:t xml:space="preserve"> h</w:t>
      </w:r>
      <w:r w:rsidR="00170307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following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collection.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Serum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samples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</w:t>
      </w:r>
      <w:r w:rsidR="00C873DA" w:rsidRPr="00FF61DD">
        <w:rPr>
          <w:rFonts w:ascii="Book Antiqua" w:eastAsia="Book Antiqua" w:hAnsi="Book Antiqua" w:cs="Book Antiqua"/>
          <w:color w:val="000000"/>
        </w:rPr>
        <w:t>hen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C873DA" w:rsidRPr="00FF61DD">
        <w:rPr>
          <w:rFonts w:ascii="Book Antiqua" w:eastAsia="Book Antiqua" w:hAnsi="Book Antiqua" w:cs="Book Antiqua"/>
          <w:color w:val="000000"/>
        </w:rPr>
        <w:t>aliquoted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C873DA"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C873DA" w:rsidRPr="00FF61DD">
        <w:rPr>
          <w:rFonts w:ascii="Book Antiqua" w:eastAsia="Book Antiqua" w:hAnsi="Book Antiqua" w:cs="Book Antiqua"/>
          <w:color w:val="000000"/>
        </w:rPr>
        <w:t>stored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C873DA" w:rsidRPr="00FF61DD">
        <w:rPr>
          <w:rFonts w:ascii="Book Antiqua" w:eastAsia="Book Antiqua" w:hAnsi="Book Antiqua" w:cs="Book Antiqua"/>
          <w:color w:val="000000"/>
        </w:rPr>
        <w:t>at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C873DA" w:rsidRPr="00FF61DD">
        <w:rPr>
          <w:rFonts w:ascii="Book Antiqua" w:eastAsia="Book Antiqua" w:hAnsi="Book Antiqua" w:cs="Book Antiqua"/>
          <w:color w:val="000000"/>
        </w:rPr>
        <w:t>-80</w:t>
      </w:r>
      <w:r w:rsidR="00170307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°C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until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analysis.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Serum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levels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measured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using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commercial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quantitative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sandwich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170307">
        <w:rPr>
          <w:rFonts w:ascii="Book Antiqua" w:eastAsia="Book Antiqua" w:hAnsi="Book Antiqua" w:cs="Book Antiqua"/>
          <w:color w:val="000000"/>
        </w:rPr>
        <w:t xml:space="preserve">enzyme-linked </w:t>
      </w:r>
      <w:proofErr w:type="spellStart"/>
      <w:r w:rsidR="00170307">
        <w:rPr>
          <w:rFonts w:ascii="Book Antiqua" w:eastAsia="Book Antiqua" w:hAnsi="Book Antiqua" w:cs="Book Antiqua"/>
          <w:color w:val="000000"/>
        </w:rPr>
        <w:t>immunosorbant</w:t>
      </w:r>
      <w:proofErr w:type="spellEnd"/>
      <w:r w:rsidR="00170307">
        <w:rPr>
          <w:rFonts w:ascii="Book Antiqua" w:eastAsia="Book Antiqua" w:hAnsi="Book Antiqua" w:cs="Book Antiqua"/>
          <w:color w:val="000000"/>
        </w:rPr>
        <w:t xml:space="preserve"> assay </w:t>
      </w:r>
      <w:r w:rsidRPr="00FF61DD">
        <w:rPr>
          <w:rFonts w:ascii="Book Antiqua" w:eastAsia="Book Antiqua" w:hAnsi="Book Antiqua" w:cs="Book Antiqua"/>
          <w:color w:val="000000"/>
        </w:rPr>
        <w:t>kit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FineTest</w:t>
      </w:r>
      <w:proofErr w:type="spellEnd"/>
      <w:r w:rsidRPr="00FF61DD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EH4140,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Wuhan,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China)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according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manufacturer’s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instructions.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All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measurements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performed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duplicates.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Results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determined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from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standard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curve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carried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out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from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six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human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standards,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lower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detection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threshold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15.625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ng/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mL.</w:t>
      </w:r>
      <w:proofErr w:type="spellEnd"/>
    </w:p>
    <w:p w14:paraId="3ACE5000" w14:textId="77777777" w:rsidR="00C65343" w:rsidRPr="00FF61DD" w:rsidRDefault="00C65343" w:rsidP="009B389E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17DFD157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  <w:i/>
        </w:rPr>
      </w:pPr>
      <w:r w:rsidRPr="00FF61DD">
        <w:rPr>
          <w:rFonts w:ascii="Book Antiqua" w:eastAsia="Book Antiqua" w:hAnsi="Book Antiqua" w:cs="Book Antiqua"/>
          <w:b/>
          <w:bCs/>
          <w:i/>
          <w:color w:val="000000"/>
        </w:rPr>
        <w:t>Statistical</w:t>
      </w:r>
      <w:r w:rsidR="0029465E" w:rsidRPr="00FF61D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i/>
          <w:color w:val="000000"/>
        </w:rPr>
        <w:t>analysis</w:t>
      </w:r>
    </w:p>
    <w:p w14:paraId="006EB912" w14:textId="260F5F70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normality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variable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distribution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determined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Kolmogorov-Smirnov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test.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correlation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between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numerical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variables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evaluated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using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Spearman’s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correlation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coefficient.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Continuous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variables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compared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using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Student’s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color w:val="000000"/>
        </w:rPr>
        <w:t>t</w:t>
      </w:r>
      <w:r w:rsidRPr="00FF61DD">
        <w:rPr>
          <w:rFonts w:ascii="Book Antiqua" w:eastAsia="Book Antiqua" w:hAnsi="Book Antiqua" w:cs="Book Antiqua"/>
          <w:color w:val="000000"/>
        </w:rPr>
        <w:t>-test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case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lastRenderedPageBreak/>
        <w:t>normal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distribution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Mann-Whitney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test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remaining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cases.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Categorical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variables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evaluated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170307">
        <w:rPr>
          <w:rFonts w:ascii="Book Antiqua" w:eastAsia="Book Antiqua" w:hAnsi="Book Antiqua" w:cs="Book Antiqua"/>
          <w:color w:val="000000"/>
        </w:rPr>
        <w:t>by</w:t>
      </w:r>
      <w:r w:rsidR="00170307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chi-square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test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Fisher's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exact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test,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appropriate.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Multiple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logistic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regression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analysis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used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826831" w:rsidRPr="00FF61DD">
        <w:rPr>
          <w:rFonts w:ascii="Book Antiqua" w:eastAsia="Book Antiqua" w:hAnsi="Book Antiqua" w:cs="Book Antiqua"/>
          <w:color w:val="000000"/>
        </w:rPr>
        <w:t xml:space="preserve">explore </w:t>
      </w:r>
      <w:r w:rsidRPr="00FF61DD">
        <w:rPr>
          <w:rFonts w:ascii="Book Antiqua" w:eastAsia="Book Antiqua" w:hAnsi="Book Antiqua" w:cs="Book Antiqua"/>
          <w:color w:val="000000"/>
        </w:rPr>
        <w:t>factors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independently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associated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ACLF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infection.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Univariate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multivariate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Cox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regression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analyses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826831" w:rsidRPr="00FF61DD">
        <w:rPr>
          <w:rFonts w:ascii="Book Antiqua" w:eastAsia="Book Antiqua" w:hAnsi="Book Antiqua" w:cs="Book Antiqua"/>
          <w:color w:val="000000"/>
        </w:rPr>
        <w:t xml:space="preserve">performed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826831" w:rsidRPr="00FF61DD">
        <w:rPr>
          <w:rFonts w:ascii="Book Antiqua" w:eastAsia="Book Antiqua" w:hAnsi="Book Antiqua" w:cs="Book Antiqua"/>
          <w:color w:val="000000"/>
        </w:rPr>
        <w:t xml:space="preserve">investigate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826831" w:rsidRPr="00FF61DD">
        <w:rPr>
          <w:rFonts w:ascii="Book Antiqua" w:eastAsia="Book Antiqua" w:hAnsi="Book Antiqua" w:cs="Book Antiqua"/>
          <w:color w:val="000000"/>
        </w:rPr>
        <w:t>relationship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between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variables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interest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survival.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best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cutoffs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predicting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mortality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chosen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based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receiver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operating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characteristics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(ROC)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curves.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Survival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curves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calculated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using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Kaplan-Meier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method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survival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differences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between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groups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compared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using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log-rank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test.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All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tests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performed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using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SPSS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software,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version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17.0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(SPSS,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Chicago,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IL,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United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States).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C61429" w:rsidRPr="00EF4FAB">
        <w:rPr>
          <w:rFonts w:ascii="Book Antiqua" w:eastAsia="Book Antiqua" w:hAnsi="Book Antiqua" w:cs="Book Antiqua"/>
          <w:i/>
          <w:color w:val="000000"/>
        </w:rPr>
        <w:t>P</w:t>
      </w:r>
      <w:r w:rsidR="00C61429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value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less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than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0.05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considered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statistically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significant.</w:t>
      </w:r>
    </w:p>
    <w:p w14:paraId="32BE9F70" w14:textId="77777777" w:rsidR="00A77B3E" w:rsidRPr="00FF61DD" w:rsidRDefault="00A77B3E" w:rsidP="009B389E">
      <w:pPr>
        <w:spacing w:line="360" w:lineRule="auto"/>
        <w:ind w:firstLine="708"/>
        <w:jc w:val="both"/>
        <w:rPr>
          <w:rFonts w:ascii="Book Antiqua" w:hAnsi="Book Antiqua"/>
        </w:rPr>
      </w:pPr>
    </w:p>
    <w:p w14:paraId="55F7527F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0C24AA12" w14:textId="36CD0CA7" w:rsidR="00A77B3E" w:rsidRPr="00FF61DD" w:rsidRDefault="00826831" w:rsidP="009B389E">
      <w:pPr>
        <w:spacing w:line="360" w:lineRule="auto"/>
        <w:jc w:val="both"/>
        <w:rPr>
          <w:rFonts w:ascii="Book Antiqua" w:hAnsi="Book Antiqua"/>
          <w:i/>
        </w:rPr>
      </w:pPr>
      <w:r w:rsidRPr="00FF61DD">
        <w:rPr>
          <w:rFonts w:ascii="Book Antiqua" w:eastAsia="Book Antiqua" w:hAnsi="Book Antiqua" w:cs="Book Antiqua"/>
          <w:b/>
          <w:bCs/>
          <w:i/>
          <w:color w:val="000000"/>
        </w:rPr>
        <w:t>Sample c</w:t>
      </w:r>
      <w:r w:rsidR="00FD480B" w:rsidRPr="00FF61DD">
        <w:rPr>
          <w:rFonts w:ascii="Book Antiqua" w:eastAsia="Book Antiqua" w:hAnsi="Book Antiqua" w:cs="Book Antiqua"/>
          <w:b/>
          <w:bCs/>
          <w:i/>
          <w:color w:val="000000"/>
        </w:rPr>
        <w:t>haracteristics</w:t>
      </w:r>
      <w:r w:rsidR="0029465E" w:rsidRPr="00FF61D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i/>
          <w:color w:val="000000"/>
        </w:rPr>
        <w:t>assessment</w:t>
      </w:r>
      <w:r w:rsidR="0029465E" w:rsidRPr="00FF61D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b/>
          <w:bCs/>
          <w:i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b/>
          <w:bCs/>
          <w:i/>
          <w:color w:val="000000"/>
        </w:rPr>
        <w:t>levels</w:t>
      </w:r>
      <w:r w:rsidR="0029465E" w:rsidRPr="00FF61D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i/>
          <w:color w:val="000000"/>
        </w:rPr>
        <w:t xml:space="preserve">according to </w:t>
      </w:r>
      <w:r w:rsidR="00FD480B" w:rsidRPr="00FF61DD">
        <w:rPr>
          <w:rFonts w:ascii="Book Antiqua" w:eastAsia="Book Antiqua" w:hAnsi="Book Antiqua" w:cs="Book Antiqua"/>
          <w:b/>
          <w:bCs/>
          <w:i/>
          <w:color w:val="000000"/>
        </w:rPr>
        <w:t>study</w:t>
      </w:r>
      <w:r w:rsidR="0029465E" w:rsidRPr="00FF61D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b/>
          <w:bCs/>
          <w:i/>
          <w:color w:val="000000"/>
        </w:rPr>
        <w:t>group</w:t>
      </w:r>
    </w:p>
    <w:p w14:paraId="759D1AC0" w14:textId="736B28A6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Two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hundred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forty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826831" w:rsidRPr="00FF61DD">
        <w:rPr>
          <w:rFonts w:ascii="Book Antiqua" w:eastAsia="Book Antiqua" w:hAnsi="Book Antiqua" w:cs="Book Antiqua"/>
          <w:color w:val="000000"/>
        </w:rPr>
        <w:t xml:space="preserve">patients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826831" w:rsidRPr="00FF61DD">
        <w:rPr>
          <w:rFonts w:ascii="Book Antiqua" w:eastAsia="Book Antiqua" w:hAnsi="Book Antiqua" w:cs="Book Antiqua"/>
          <w:color w:val="000000"/>
        </w:rPr>
        <w:t>involved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826831" w:rsidRPr="00FF61DD">
        <w:rPr>
          <w:rFonts w:ascii="Book Antiqua" w:eastAsia="Book Antiqua" w:hAnsi="Book Antiqua" w:cs="Book Antiqua"/>
          <w:color w:val="000000"/>
        </w:rPr>
        <w:t>research</w:t>
      </w:r>
      <w:r w:rsidRPr="00FF61DD">
        <w:rPr>
          <w:rFonts w:ascii="Book Antiqua" w:eastAsia="Book Antiqua" w:hAnsi="Book Antiqua" w:cs="Book Antiqua"/>
          <w:color w:val="000000"/>
        </w:rPr>
        <w:t>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200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826831" w:rsidRPr="00FF61DD">
        <w:rPr>
          <w:rFonts w:ascii="Book Antiqua" w:eastAsia="Book Antiqua" w:hAnsi="Book Antiqua" w:cs="Book Antiqua"/>
          <w:color w:val="000000"/>
        </w:rPr>
        <w:t xml:space="preserve">subjects admitted </w:t>
      </w:r>
      <w:r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AD,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826831" w:rsidRPr="00FF61DD">
        <w:rPr>
          <w:rFonts w:ascii="Book Antiqua" w:eastAsia="Book Antiqua" w:hAnsi="Book Antiqua" w:cs="Book Antiqua"/>
          <w:color w:val="000000"/>
        </w:rPr>
        <w:t xml:space="preserve">individuals with </w:t>
      </w:r>
      <w:r w:rsidRPr="00FF61DD">
        <w:rPr>
          <w:rFonts w:ascii="Book Antiqua" w:eastAsia="Book Antiqua" w:hAnsi="Book Antiqua" w:cs="Book Antiqua"/>
          <w:color w:val="000000"/>
        </w:rPr>
        <w:t>stable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healthy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controls.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ED37CA" w:rsidRPr="00FF61DD">
        <w:rPr>
          <w:rFonts w:ascii="Book Antiqua" w:eastAsia="Book Antiqua" w:hAnsi="Book Antiqua" w:cs="Book Antiqua"/>
          <w:color w:val="000000"/>
        </w:rPr>
        <w:t xml:space="preserve">Age and gender were similar across </w:t>
      </w:r>
      <w:r w:rsidR="00C61429">
        <w:rPr>
          <w:rFonts w:ascii="Book Antiqua" w:eastAsia="Book Antiqua" w:hAnsi="Book Antiqua" w:cs="Book Antiqua"/>
          <w:color w:val="000000"/>
        </w:rPr>
        <w:t xml:space="preserve">the </w:t>
      </w:r>
      <w:r w:rsidR="00ED37CA" w:rsidRPr="00FF61DD">
        <w:rPr>
          <w:rFonts w:ascii="Book Antiqua" w:eastAsia="Book Antiqua" w:hAnsi="Book Antiqua" w:cs="Book Antiqua"/>
          <w:color w:val="000000"/>
        </w:rPr>
        <w:t>study groups. The main c</w:t>
      </w:r>
      <w:r w:rsidRPr="00FF61DD">
        <w:rPr>
          <w:rFonts w:ascii="Book Antiqua" w:eastAsia="Book Antiqua" w:hAnsi="Book Antiqua" w:cs="Book Antiqua"/>
          <w:color w:val="000000"/>
        </w:rPr>
        <w:t>haracteristics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ED37CA" w:rsidRPr="00FF61DD">
        <w:rPr>
          <w:rFonts w:ascii="Book Antiqua" w:eastAsia="Book Antiqua" w:hAnsi="Book Antiqua" w:cs="Book Antiqua"/>
          <w:color w:val="000000"/>
        </w:rPr>
        <w:t xml:space="preserve"> two groups with cirrhosis</w:t>
      </w:r>
      <w:r w:rsidR="00C61429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ED37CA" w:rsidRPr="00FF61DD">
        <w:rPr>
          <w:rFonts w:ascii="Book Antiqua" w:eastAsia="Book Antiqua" w:hAnsi="Book Antiqua" w:cs="Book Antiqua"/>
          <w:color w:val="000000"/>
        </w:rPr>
        <w:t xml:space="preserve">depicted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A02352" w:rsidRPr="00FF61DD">
        <w:rPr>
          <w:rFonts w:ascii="Book Antiqua" w:eastAsia="Book Antiqua" w:hAnsi="Book Antiqua" w:cs="Book Antiqua"/>
          <w:color w:val="000000"/>
        </w:rPr>
        <w:t xml:space="preserve">Table </w:t>
      </w:r>
      <w:r w:rsidRPr="00FF61DD">
        <w:rPr>
          <w:rFonts w:ascii="Book Antiqua" w:eastAsia="Book Antiqua" w:hAnsi="Book Antiqua" w:cs="Book Antiqua"/>
          <w:color w:val="000000"/>
        </w:rPr>
        <w:t>1.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EE0DD9" w:rsidRPr="00FF61DD">
        <w:rPr>
          <w:rFonts w:ascii="Book Antiqua" w:eastAsia="Book Antiqua" w:hAnsi="Book Antiqua" w:cs="Book Antiqua"/>
          <w:color w:val="000000"/>
        </w:rPr>
        <w:t xml:space="preserve">In </w:t>
      </w:r>
      <w:r w:rsidRPr="00FF61DD">
        <w:rPr>
          <w:rFonts w:ascii="Book Antiqua" w:eastAsia="Book Antiqua" w:hAnsi="Book Antiqua" w:cs="Book Antiqua"/>
          <w:color w:val="000000"/>
        </w:rPr>
        <w:t>hospitalized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EE0DD9" w:rsidRPr="00FF61DD">
        <w:rPr>
          <w:rFonts w:ascii="Book Antiqua" w:eastAsia="Book Antiqua" w:hAnsi="Book Antiqua" w:cs="Book Antiqua"/>
          <w:color w:val="000000"/>
        </w:rPr>
        <w:t>, the mean age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57.29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±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11.56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years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71.5%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male.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most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EE0DD9" w:rsidRPr="00FF61DD">
        <w:rPr>
          <w:rFonts w:ascii="Book Antiqua" w:eastAsia="Book Antiqua" w:hAnsi="Book Antiqua" w:cs="Book Antiqua"/>
          <w:color w:val="000000"/>
        </w:rPr>
        <w:t xml:space="preserve">frequent etiology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alcohol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(53.0%),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followed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EE0DD9" w:rsidRPr="00FF61DD">
        <w:rPr>
          <w:rFonts w:ascii="Book Antiqua" w:eastAsia="Book Antiqua" w:hAnsi="Book Antiqua" w:cs="Book Antiqua"/>
          <w:color w:val="000000"/>
        </w:rPr>
        <w:t>hepatitis 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(29.0%)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C61429">
        <w:rPr>
          <w:rFonts w:ascii="Book Antiqua" w:hAnsi="Book Antiqua" w:cs="Arial"/>
        </w:rPr>
        <w:t>n</w:t>
      </w:r>
      <w:r w:rsidR="00C61429" w:rsidRPr="00FF61DD">
        <w:rPr>
          <w:rFonts w:ascii="Book Antiqua" w:hAnsi="Book Antiqua" w:cs="Arial"/>
        </w:rPr>
        <w:t>on-alcoholic steatohepatitis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(12.6%).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EE0DD9" w:rsidRPr="00FF61DD">
        <w:rPr>
          <w:rFonts w:ascii="Book Antiqua" w:eastAsia="Book Antiqua" w:hAnsi="Book Antiqua" w:cs="Book Antiqua"/>
          <w:color w:val="000000"/>
        </w:rPr>
        <w:t>Hospitalized subjects were mainly categorized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Child-Pugh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(45.5%)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mean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MELD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score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17.6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±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7.0.</w:t>
      </w:r>
    </w:p>
    <w:p w14:paraId="27182A04" w14:textId="6BB4D459" w:rsidR="00A77B3E" w:rsidRPr="00FF61DD" w:rsidRDefault="00FD480B" w:rsidP="009B389E">
      <w:pPr>
        <w:spacing w:line="360" w:lineRule="auto"/>
        <w:ind w:firstLine="709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Figure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43386A" w:rsidRPr="00FF61DD">
        <w:rPr>
          <w:rFonts w:ascii="Book Antiqua" w:eastAsia="Book Antiqua" w:hAnsi="Book Antiqua" w:cs="Book Antiqua"/>
          <w:color w:val="000000"/>
        </w:rPr>
        <w:t>shows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43386A" w:rsidRPr="00FF61DD">
        <w:rPr>
          <w:rFonts w:ascii="Book Antiqua" w:eastAsia="Book Antiqua" w:hAnsi="Book Antiqua" w:cs="Book Antiqua"/>
          <w:color w:val="000000"/>
        </w:rPr>
        <w:t xml:space="preserve">the levels of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according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study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group.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43386A" w:rsidRPr="00FF61DD">
        <w:rPr>
          <w:rFonts w:ascii="Book Antiqua" w:eastAsia="Book Antiqua" w:hAnsi="Book Antiqua" w:cs="Book Antiqua"/>
          <w:color w:val="000000"/>
        </w:rPr>
        <w:t xml:space="preserve">significant </w:t>
      </w:r>
      <w:r w:rsidRPr="00FF61DD">
        <w:rPr>
          <w:rFonts w:ascii="Book Antiqua" w:eastAsia="Book Antiqua" w:hAnsi="Book Antiqua" w:cs="Book Antiqua"/>
          <w:color w:val="000000"/>
        </w:rPr>
        <w:t>difference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43386A" w:rsidRPr="00FF61DD">
        <w:rPr>
          <w:rFonts w:ascii="Book Antiqua" w:eastAsia="Book Antiqua" w:hAnsi="Book Antiqua" w:cs="Book Antiqua"/>
          <w:color w:val="000000"/>
        </w:rPr>
        <w:t xml:space="preserve">circulating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C61429" w:rsidRPr="00FF61DD">
        <w:rPr>
          <w:rFonts w:ascii="Book Antiqua" w:eastAsia="Book Antiqua" w:hAnsi="Book Antiqua" w:cs="Book Antiqua"/>
          <w:color w:val="000000"/>
        </w:rPr>
        <w:t>w</w:t>
      </w:r>
      <w:r w:rsidR="00C61429">
        <w:rPr>
          <w:rFonts w:ascii="Book Antiqua" w:eastAsia="Book Antiqua" w:hAnsi="Book Antiqua" w:cs="Book Antiqua"/>
          <w:color w:val="000000"/>
        </w:rPr>
        <w:t>as</w:t>
      </w:r>
      <w:r w:rsidR="00C61429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43386A" w:rsidRPr="00FF61DD">
        <w:rPr>
          <w:rFonts w:ascii="Book Antiqua" w:eastAsia="Book Antiqua" w:hAnsi="Book Antiqua" w:cs="Book Antiqua"/>
          <w:color w:val="000000"/>
        </w:rPr>
        <w:t>noted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when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hospitalized</w:t>
      </w:r>
      <w:r w:rsidR="0043386A" w:rsidRPr="00FF61DD">
        <w:rPr>
          <w:rFonts w:ascii="Book Antiqua" w:eastAsia="Book Antiqua" w:hAnsi="Book Antiqua" w:cs="Book Antiqua"/>
          <w:color w:val="000000"/>
        </w:rPr>
        <w:t xml:space="preserve"> patients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compared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C61429">
        <w:rPr>
          <w:rFonts w:ascii="Book Antiqua" w:eastAsia="Book Antiqua" w:hAnsi="Book Antiqua" w:cs="Book Antiqua"/>
          <w:color w:val="000000"/>
        </w:rPr>
        <w:t xml:space="preserve">the </w:t>
      </w:r>
      <w:r w:rsidRPr="00FF61DD">
        <w:rPr>
          <w:rFonts w:ascii="Book Antiqua" w:eastAsia="Book Antiqua" w:hAnsi="Book Antiqua" w:cs="Book Antiqua"/>
          <w:color w:val="000000"/>
        </w:rPr>
        <w:t>stable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</w:t>
      </w:r>
      <w:r w:rsidR="0043386A" w:rsidRPr="00FF61DD">
        <w:rPr>
          <w:rFonts w:ascii="Book Antiqua" w:eastAsia="Book Antiqua" w:hAnsi="Book Antiqua" w:cs="Book Antiqua"/>
          <w:color w:val="000000"/>
        </w:rPr>
        <w:t xml:space="preserve"> group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(477.2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ng/mL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color w:val="000000"/>
        </w:rPr>
        <w:t>vs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369.5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ng/mL,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867144" w:rsidRPr="00FF61DD">
        <w:rPr>
          <w:rFonts w:ascii="Book Antiqua" w:eastAsia="Book Antiqua" w:hAnsi="Book Antiqua" w:cs="Book Antiqua"/>
          <w:i/>
          <w:color w:val="000000"/>
        </w:rPr>
        <w:t>P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=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0.127).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However,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healthy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subjects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showed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significantly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lower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levels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compared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subjects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hospitalized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(98.88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ng/mL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870AF5" w:rsidRPr="00FF61DD">
        <w:rPr>
          <w:rFonts w:ascii="Book Antiqua" w:eastAsia="Book Antiqua" w:hAnsi="Book Antiqua" w:cs="Book Antiqua"/>
          <w:i/>
          <w:color w:val="000000"/>
        </w:rPr>
        <w:t>vs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477.2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ng/mL,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870AF5" w:rsidRPr="00FF61DD">
        <w:rPr>
          <w:rFonts w:ascii="Book Antiqua" w:eastAsia="Book Antiqua" w:hAnsi="Book Antiqua" w:cs="Book Antiqua"/>
          <w:i/>
          <w:color w:val="000000"/>
        </w:rPr>
        <w:t>P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&lt;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0.001)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outpatients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</w:t>
      </w:r>
      <w:r w:rsidR="00870AF5" w:rsidRPr="00FF61DD">
        <w:rPr>
          <w:rFonts w:ascii="Book Antiqua" w:eastAsia="Book Antiqua" w:hAnsi="Book Antiqua" w:cs="Book Antiqua"/>
          <w:color w:val="000000"/>
        </w:rPr>
        <w:t>table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870AF5" w:rsidRPr="00FF61DD">
        <w:rPr>
          <w:rFonts w:ascii="Book Antiqua" w:eastAsia="Book Antiqua" w:hAnsi="Book Antiqua" w:cs="Book Antiqua"/>
          <w:color w:val="000000"/>
        </w:rPr>
        <w:t>cirrhosis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870AF5" w:rsidRPr="00FF61DD">
        <w:rPr>
          <w:rFonts w:ascii="Book Antiqua" w:eastAsia="Book Antiqua" w:hAnsi="Book Antiqua" w:cs="Book Antiqua"/>
          <w:color w:val="000000"/>
        </w:rPr>
        <w:t>(98.88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870AF5" w:rsidRPr="00FF61DD">
        <w:rPr>
          <w:rFonts w:ascii="Book Antiqua" w:eastAsia="Book Antiqua" w:hAnsi="Book Antiqua" w:cs="Book Antiqua"/>
          <w:color w:val="000000"/>
        </w:rPr>
        <w:t>ng/mL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870AF5" w:rsidRPr="00FF61DD">
        <w:rPr>
          <w:rFonts w:ascii="Book Antiqua" w:eastAsia="Book Antiqua" w:hAnsi="Book Antiqua" w:cs="Book Antiqua"/>
          <w:i/>
          <w:color w:val="000000"/>
        </w:rPr>
        <w:t>vs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369.5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ng/mL,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870AF5" w:rsidRPr="00FF61DD">
        <w:rPr>
          <w:rFonts w:ascii="Book Antiqua" w:eastAsia="Book Antiqua" w:hAnsi="Book Antiqua" w:cs="Book Antiqua"/>
          <w:i/>
          <w:color w:val="000000"/>
        </w:rPr>
        <w:t>P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&lt;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0.001).</w:t>
      </w:r>
    </w:p>
    <w:p w14:paraId="6510B571" w14:textId="77777777" w:rsidR="008D4ADE" w:rsidRPr="00FF61DD" w:rsidRDefault="008D4ADE" w:rsidP="009B389E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4D0D8FA9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  <w:i/>
        </w:rPr>
      </w:pPr>
      <w:r w:rsidRPr="00FF61DD">
        <w:rPr>
          <w:rFonts w:ascii="Book Antiqua" w:eastAsia="Book Antiqua" w:hAnsi="Book Antiqua" w:cs="Book Antiqua"/>
          <w:b/>
          <w:bCs/>
          <w:i/>
          <w:color w:val="000000"/>
        </w:rPr>
        <w:t>Factors</w:t>
      </w:r>
      <w:r w:rsidR="0029465E" w:rsidRPr="00FF61D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i/>
          <w:color w:val="000000"/>
        </w:rPr>
        <w:t>associated</w:t>
      </w:r>
      <w:r w:rsidR="0029465E" w:rsidRPr="00FF61D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i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i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i/>
          <w:color w:val="000000"/>
        </w:rPr>
        <w:t>levels</w:t>
      </w:r>
      <w:r w:rsidR="0029465E" w:rsidRPr="00FF61D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i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i/>
          <w:color w:val="000000"/>
        </w:rPr>
        <w:t>hospitalized</w:t>
      </w:r>
      <w:r w:rsidR="0029465E" w:rsidRPr="00FF61D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i/>
          <w:color w:val="000000"/>
        </w:rPr>
        <w:t>cirrhotic</w:t>
      </w:r>
      <w:r w:rsidR="0029465E" w:rsidRPr="00FF61D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i/>
          <w:color w:val="000000"/>
        </w:rPr>
        <w:t>patients</w:t>
      </w:r>
    </w:p>
    <w:p w14:paraId="1C4D178B" w14:textId="3B71CF95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lastRenderedPageBreak/>
        <w:t>No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significant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correlations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observed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between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levels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numerical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variables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studied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</w:t>
      </w:r>
      <w:r w:rsidR="00864898" w:rsidRPr="00FF61DD">
        <w:rPr>
          <w:rFonts w:ascii="Book Antiqua" w:eastAsia="Book Antiqua" w:hAnsi="Book Antiqua" w:cs="Book Antiqua"/>
          <w:color w:val="000000"/>
        </w:rPr>
        <w:t>Supplementary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97563F" w:rsidRPr="00FF61DD">
        <w:rPr>
          <w:rFonts w:ascii="Book Antiqua" w:eastAsia="Book Antiqua" w:hAnsi="Book Antiqua" w:cs="Book Antiqua"/>
          <w:color w:val="000000"/>
        </w:rPr>
        <w:t>Table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1).</w:t>
      </w:r>
    </w:p>
    <w:p w14:paraId="548CFE78" w14:textId="18355BBA" w:rsidR="00A77B3E" w:rsidRPr="00FF61DD" w:rsidRDefault="00FD480B" w:rsidP="009B389E">
      <w:pPr>
        <w:spacing w:line="360" w:lineRule="auto"/>
        <w:ind w:firstLine="709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Male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had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higher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serum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levels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(530.5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color w:val="000000"/>
        </w:rPr>
        <w:t>vs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368.2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ng/mL,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584811" w:rsidRPr="00FF61DD">
        <w:rPr>
          <w:rFonts w:ascii="Book Antiqua" w:eastAsia="Book Antiqua" w:hAnsi="Book Antiqua" w:cs="Book Antiqua"/>
          <w:i/>
          <w:color w:val="000000"/>
        </w:rPr>
        <w:t>P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=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0.015).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When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concentrations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evaluated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according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presence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specific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complications,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significantly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higher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median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values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observed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among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ACLF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(577.8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29465E" w:rsidRPr="00FF61DD">
        <w:rPr>
          <w:rFonts w:ascii="Book Antiqua" w:eastAsia="Book Antiqua" w:hAnsi="Book Antiqua" w:cs="Book Antiqua"/>
          <w:i/>
          <w:color w:val="000000"/>
        </w:rPr>
        <w:t>vs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453.3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ng/mL,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9E5C03" w:rsidRPr="00FF61DD">
        <w:rPr>
          <w:rFonts w:ascii="Book Antiqua" w:eastAsia="Book Antiqua" w:hAnsi="Book Antiqua" w:cs="Book Antiqua"/>
          <w:i/>
          <w:color w:val="000000"/>
        </w:rPr>
        <w:t>P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=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0.047),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infection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first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48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(581.3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29465E" w:rsidRPr="00FF61DD">
        <w:rPr>
          <w:rFonts w:ascii="Book Antiqua" w:eastAsia="Book Antiqua" w:hAnsi="Book Antiqua" w:cs="Book Antiqua"/>
          <w:i/>
          <w:color w:val="000000"/>
        </w:rPr>
        <w:t>vs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446.5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ng/mL;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9E5C03" w:rsidRPr="00FF61DD">
        <w:rPr>
          <w:rFonts w:ascii="Book Antiqua" w:eastAsia="Book Antiqua" w:hAnsi="Book Antiqua" w:cs="Book Antiqua"/>
          <w:i/>
          <w:color w:val="000000"/>
        </w:rPr>
        <w:t>P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=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0.012),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ascites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(552.7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29465E" w:rsidRPr="00FF61DD">
        <w:rPr>
          <w:rFonts w:ascii="Book Antiqua" w:eastAsia="Book Antiqua" w:hAnsi="Book Antiqua" w:cs="Book Antiqua"/>
          <w:i/>
          <w:color w:val="000000"/>
        </w:rPr>
        <w:t>vs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385.9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ng/mL;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9E5C03" w:rsidRPr="00FF61DD">
        <w:rPr>
          <w:rFonts w:ascii="Book Antiqua" w:eastAsia="Book Antiqua" w:hAnsi="Book Antiqua" w:cs="Book Antiqua"/>
          <w:i/>
          <w:color w:val="000000"/>
        </w:rPr>
        <w:t>P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=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0.004)</w:t>
      </w:r>
      <w:r w:rsidR="00C61429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hepatic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encephalopathy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(581.3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29465E" w:rsidRPr="00FF61DD">
        <w:rPr>
          <w:rFonts w:ascii="Book Antiqua" w:eastAsia="Book Antiqua" w:hAnsi="Book Antiqua" w:cs="Book Antiqua"/>
          <w:i/>
          <w:color w:val="000000"/>
        </w:rPr>
        <w:t>vs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428.1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ng/mL;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114B35" w:rsidRPr="00FF61DD">
        <w:rPr>
          <w:rFonts w:ascii="Book Antiqua" w:eastAsia="Book Antiqua" w:hAnsi="Book Antiqua" w:cs="Book Antiqua"/>
          <w:i/>
          <w:color w:val="000000"/>
        </w:rPr>
        <w:t>P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=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0.026)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D66DF2" w:rsidRPr="00FF61DD">
        <w:rPr>
          <w:rFonts w:ascii="Book Antiqua" w:eastAsia="Book Antiqua" w:hAnsi="Book Antiqua" w:cs="Book Antiqua"/>
          <w:color w:val="000000"/>
        </w:rPr>
        <w:t>(Figure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2A-D).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other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hand,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significantly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lower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median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values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observed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among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upper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gastrointestinal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bleeding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0F6950" w:rsidRPr="00FF61DD">
        <w:rPr>
          <w:rFonts w:ascii="Book Antiqua" w:eastAsia="Book Antiqua" w:hAnsi="Book Antiqua" w:cs="Book Antiqua"/>
          <w:color w:val="000000"/>
        </w:rPr>
        <w:t>(</w:t>
      </w:r>
      <w:r w:rsidRPr="00FF61DD">
        <w:rPr>
          <w:rFonts w:ascii="Book Antiqua" w:eastAsia="Book Antiqua" w:hAnsi="Book Antiqua" w:cs="Book Antiqua"/>
          <w:color w:val="000000"/>
        </w:rPr>
        <w:t>UGIB</w:t>
      </w:r>
      <w:r w:rsidR="000F6950" w:rsidRPr="00FF61DD">
        <w:rPr>
          <w:rFonts w:ascii="Book Antiqua" w:eastAsia="Book Antiqua" w:hAnsi="Book Antiqua" w:cs="Book Antiqua"/>
          <w:color w:val="000000"/>
        </w:rPr>
        <w:t>)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(401.4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201718" w:rsidRPr="00FF61DD">
        <w:rPr>
          <w:rFonts w:ascii="Book Antiqua" w:eastAsia="Book Antiqua" w:hAnsi="Book Antiqua" w:cs="Book Antiqua"/>
          <w:i/>
          <w:color w:val="000000"/>
        </w:rPr>
        <w:t>vs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532.4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ng/mL;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925E8A" w:rsidRPr="00FF61DD">
        <w:rPr>
          <w:rFonts w:ascii="Book Antiqua" w:eastAsia="Book Antiqua" w:hAnsi="Book Antiqua" w:cs="Book Antiqua"/>
          <w:i/>
          <w:color w:val="000000"/>
        </w:rPr>
        <w:t>P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=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0.036)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(Figure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2E).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Median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levels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similar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regardless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diagnosis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acute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alcoholic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hepatitis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(475.8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613753" w:rsidRPr="00FF61DD">
        <w:rPr>
          <w:rFonts w:ascii="Book Antiqua" w:eastAsia="Book Antiqua" w:hAnsi="Book Antiqua" w:cs="Book Antiqua"/>
          <w:i/>
          <w:color w:val="000000"/>
        </w:rPr>
        <w:t>vs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478.6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ng/mL;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P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=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0.964)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alcoholic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liver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disease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cause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(512.7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9D54DC" w:rsidRPr="00FF61DD">
        <w:rPr>
          <w:rFonts w:ascii="Book Antiqua" w:eastAsia="Book Antiqua" w:hAnsi="Book Antiqua" w:cs="Book Antiqua"/>
          <w:i/>
          <w:color w:val="000000"/>
        </w:rPr>
        <w:t>vs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450.6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ng/mL;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P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=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0.118).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5C575B" w:rsidRPr="00FF61DD">
        <w:rPr>
          <w:rFonts w:ascii="Book Antiqua" w:eastAsia="Book Antiqua" w:hAnsi="Book Antiqua" w:cs="Book Antiqua"/>
          <w:color w:val="000000"/>
        </w:rPr>
        <w:t>hepatitis C virus</w:t>
      </w:r>
      <w:r w:rsidRPr="00FF61DD">
        <w:rPr>
          <w:rFonts w:ascii="Book Antiqua" w:eastAsia="Book Antiqua" w:hAnsi="Book Antiqua" w:cs="Book Antiqua"/>
          <w:color w:val="000000"/>
        </w:rPr>
        <w:t>-related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had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higher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serum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concentrations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(716.5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E55CAA" w:rsidRPr="00FF61DD">
        <w:rPr>
          <w:rFonts w:ascii="Book Antiqua" w:eastAsia="Book Antiqua" w:hAnsi="Book Antiqua" w:cs="Book Antiqua"/>
          <w:i/>
          <w:color w:val="000000"/>
        </w:rPr>
        <w:t>vs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427.8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ng/mL,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E55CAA" w:rsidRPr="00FF61DD">
        <w:rPr>
          <w:rFonts w:ascii="Book Antiqua" w:eastAsia="Book Antiqua" w:hAnsi="Book Antiqua" w:cs="Book Antiqua"/>
          <w:i/>
          <w:color w:val="000000"/>
        </w:rPr>
        <w:t>P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=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0.001)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(Figure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2F).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differences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observed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regarding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other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causes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cirrhosis.</w:t>
      </w:r>
    </w:p>
    <w:p w14:paraId="400B2CAB" w14:textId="77777777" w:rsidR="00A77B3E" w:rsidRPr="00FF61DD" w:rsidRDefault="00FD480B" w:rsidP="009B389E">
      <w:pPr>
        <w:spacing w:line="360" w:lineRule="auto"/>
        <w:ind w:firstLine="709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Serum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concentrations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higher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Child-Pugh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compared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Child-Pugh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(586.4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ng/mL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1D04CC" w:rsidRPr="00FF61DD">
        <w:rPr>
          <w:rFonts w:ascii="Book Antiqua" w:eastAsia="Book Antiqua" w:hAnsi="Book Antiqua" w:cs="Book Antiqua"/>
          <w:i/>
          <w:color w:val="000000"/>
        </w:rPr>
        <w:t>vs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313.8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ng/mL,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B71051" w:rsidRPr="00FF61DD">
        <w:rPr>
          <w:rFonts w:ascii="Book Antiqua" w:eastAsia="Book Antiqua" w:hAnsi="Book Antiqua" w:cs="Book Antiqua"/>
          <w:i/>
          <w:color w:val="000000"/>
        </w:rPr>
        <w:t>P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=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0.006)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Child-Pugh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(586.4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ng/mL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74517C" w:rsidRPr="00FF61DD">
        <w:rPr>
          <w:rFonts w:ascii="Book Antiqua" w:eastAsia="Book Antiqua" w:hAnsi="Book Antiqua" w:cs="Book Antiqua"/>
          <w:i/>
          <w:color w:val="000000"/>
        </w:rPr>
        <w:t>vs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406.7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ng/mL,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B71051" w:rsidRPr="00FF61DD">
        <w:rPr>
          <w:rFonts w:ascii="Book Antiqua" w:eastAsia="Book Antiqua" w:hAnsi="Book Antiqua" w:cs="Book Antiqua"/>
          <w:i/>
          <w:color w:val="000000"/>
        </w:rPr>
        <w:t>P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=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0.002).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difference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concentrations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between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Child-Pugh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(313.8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ng/mL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8348D7" w:rsidRPr="00FF61DD">
        <w:rPr>
          <w:rFonts w:ascii="Book Antiqua" w:eastAsia="Book Antiqua" w:hAnsi="Book Antiqua" w:cs="Book Antiqua"/>
          <w:i/>
          <w:color w:val="000000"/>
        </w:rPr>
        <w:t>vs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406.7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ng/mL,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326AEE" w:rsidRPr="00FF61DD">
        <w:rPr>
          <w:rFonts w:ascii="Book Antiqua" w:eastAsia="Book Antiqua" w:hAnsi="Book Antiqua" w:cs="Book Antiqua"/>
          <w:i/>
          <w:color w:val="000000"/>
        </w:rPr>
        <w:t>P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=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0.163).</w:t>
      </w:r>
    </w:p>
    <w:p w14:paraId="07BD6541" w14:textId="77777777" w:rsidR="00572747" w:rsidRPr="00FF61DD" w:rsidRDefault="00572747" w:rsidP="009B389E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07E22CE2" w14:textId="013713F8" w:rsidR="00A77B3E" w:rsidRPr="00FF61DD" w:rsidRDefault="00FD480B" w:rsidP="009B389E">
      <w:pPr>
        <w:spacing w:line="360" w:lineRule="auto"/>
        <w:jc w:val="both"/>
        <w:rPr>
          <w:rFonts w:ascii="Book Antiqua" w:hAnsi="Book Antiqua"/>
          <w:i/>
        </w:rPr>
      </w:pPr>
      <w:r w:rsidRPr="00FF61DD">
        <w:rPr>
          <w:rFonts w:ascii="Book Antiqua" w:eastAsia="Book Antiqua" w:hAnsi="Book Antiqua" w:cs="Book Antiqua"/>
          <w:b/>
          <w:bCs/>
          <w:i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i/>
          <w:color w:val="000000"/>
        </w:rPr>
        <w:t>levels</w:t>
      </w:r>
      <w:r w:rsidR="0029465E" w:rsidRPr="00FF61D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i/>
          <w:color w:val="000000"/>
        </w:rPr>
        <w:t>according</w:t>
      </w:r>
      <w:r w:rsidR="0029465E" w:rsidRPr="00FF61D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i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i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i/>
          <w:color w:val="000000"/>
        </w:rPr>
        <w:t>presence</w:t>
      </w:r>
      <w:r w:rsidR="0029465E" w:rsidRPr="00FF61D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i/>
          <w:color w:val="000000"/>
        </w:rPr>
        <w:t>ACLF</w:t>
      </w:r>
      <w:r w:rsidR="0029465E" w:rsidRPr="00FF61D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i/>
          <w:color w:val="000000"/>
        </w:rPr>
        <w:t>or</w:t>
      </w:r>
      <w:r w:rsidR="0029465E" w:rsidRPr="00FF61D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i/>
          <w:color w:val="000000"/>
        </w:rPr>
        <w:t>infection</w:t>
      </w:r>
      <w:r w:rsidR="0029465E" w:rsidRPr="00FF61D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i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2F4D9D" w:rsidRPr="00FF61DD">
        <w:rPr>
          <w:rFonts w:ascii="Book Antiqua" w:eastAsia="Book Antiqua" w:hAnsi="Book Antiqua" w:cs="Book Antiqua"/>
          <w:b/>
          <w:bCs/>
          <w:i/>
          <w:color w:val="000000"/>
        </w:rPr>
        <w:t>patients admitted for complications of cirrhosis</w:t>
      </w:r>
    </w:p>
    <w:p w14:paraId="0AE08B68" w14:textId="1E9995B1" w:rsidR="00A77B3E" w:rsidRPr="00FF61DD" w:rsidRDefault="0066649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Variables related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 xml:space="preserve">to </w:t>
      </w:r>
      <w:r w:rsidR="00FD480B" w:rsidRPr="00FF61DD">
        <w:rPr>
          <w:rFonts w:ascii="Book Antiqua" w:eastAsia="Book Antiqua" w:hAnsi="Book Antiqua" w:cs="Book Antiqua"/>
          <w:color w:val="000000"/>
        </w:rPr>
        <w:t>ACLF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6A6748" w:rsidRPr="00FF61DD">
        <w:rPr>
          <w:rFonts w:ascii="Book Antiqua" w:eastAsia="Book Antiqua" w:hAnsi="Book Antiqua" w:cs="Book Antiqua"/>
          <w:color w:val="000000"/>
        </w:rPr>
        <w:t xml:space="preserve">exhibited </w:t>
      </w:r>
      <w:r w:rsidR="00FD480B"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B23DE0" w:rsidRPr="00FF61DD">
        <w:rPr>
          <w:rFonts w:ascii="Book Antiqua" w:eastAsia="Book Antiqua" w:hAnsi="Book Antiqua" w:cs="Book Antiqua"/>
          <w:color w:val="000000"/>
        </w:rPr>
        <w:t xml:space="preserve">Supplementary </w:t>
      </w:r>
      <w:r w:rsidR="00FD480B" w:rsidRPr="00FF61DD">
        <w:rPr>
          <w:rFonts w:ascii="Book Antiqua" w:eastAsia="Book Antiqua" w:hAnsi="Book Antiqua" w:cs="Book Antiqua"/>
          <w:color w:val="000000"/>
        </w:rPr>
        <w:t>Table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2.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ACLF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admission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associated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higher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levels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bivariate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analysis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(577.75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211346" w:rsidRPr="00FF61DD">
        <w:rPr>
          <w:rFonts w:ascii="Book Antiqua" w:eastAsia="Book Antiqua" w:hAnsi="Book Antiqua" w:cs="Book Antiqua"/>
          <w:i/>
          <w:color w:val="000000"/>
        </w:rPr>
        <w:t>vs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453.05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ng/mL,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211346" w:rsidRPr="00FF61DD">
        <w:rPr>
          <w:rFonts w:ascii="Book Antiqua" w:eastAsia="Book Antiqua" w:hAnsi="Book Antiqua" w:cs="Book Antiqua"/>
          <w:i/>
          <w:color w:val="000000"/>
        </w:rPr>
        <w:t xml:space="preserve">P </w:t>
      </w:r>
      <w:r w:rsidR="00FD480B" w:rsidRPr="00FF61DD">
        <w:rPr>
          <w:rFonts w:ascii="Book Antiqua" w:eastAsia="Book Antiqua" w:hAnsi="Book Antiqua" w:cs="Book Antiqua"/>
          <w:color w:val="000000"/>
        </w:rPr>
        <w:t>=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0.047).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6A6748"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logistic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regression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analysis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6A6748" w:rsidRPr="00FF61DD">
        <w:rPr>
          <w:rFonts w:ascii="Book Antiqua" w:eastAsia="Book Antiqua" w:hAnsi="Book Antiqua" w:cs="Book Antiqua"/>
          <w:color w:val="000000"/>
        </w:rPr>
        <w:t xml:space="preserve">was performed </w:t>
      </w:r>
      <w:r w:rsidR="00FD480B"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6A6748" w:rsidRPr="00FF61DD">
        <w:rPr>
          <w:rFonts w:ascii="Book Antiqua" w:eastAsia="Book Antiqua" w:hAnsi="Book Antiqua" w:cs="Book Antiqua"/>
          <w:color w:val="000000"/>
        </w:rPr>
        <w:t xml:space="preserve">evaluate variables </w:t>
      </w:r>
      <w:r w:rsidR="00FD480B" w:rsidRPr="00FF61DD">
        <w:rPr>
          <w:rFonts w:ascii="Book Antiqua" w:eastAsia="Book Antiqua" w:hAnsi="Book Antiqua" w:cs="Book Antiqua"/>
          <w:color w:val="000000"/>
        </w:rPr>
        <w:t>independently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associated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ACLF</w:t>
      </w:r>
      <w:r w:rsidR="006A6748" w:rsidRPr="00FF61DD">
        <w:rPr>
          <w:rFonts w:ascii="Book Antiqua" w:eastAsia="Book Antiqua" w:hAnsi="Book Antiqua" w:cs="Book Antiqua"/>
          <w:color w:val="000000"/>
        </w:rPr>
        <w:t>. The f</w:t>
      </w:r>
      <w:r w:rsidR="00FD480B" w:rsidRPr="00FF61DD">
        <w:rPr>
          <w:rFonts w:ascii="Book Antiqua" w:eastAsia="Book Antiqua" w:hAnsi="Book Antiqua" w:cs="Book Antiqua"/>
          <w:color w:val="000000"/>
        </w:rPr>
        <w:t>ollowing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covariates</w:t>
      </w:r>
      <w:r w:rsidR="006A6748" w:rsidRPr="00FF61DD">
        <w:rPr>
          <w:rFonts w:ascii="Book Antiqua" w:eastAsia="Book Antiqua" w:hAnsi="Book Antiqua" w:cs="Book Antiqua"/>
          <w:color w:val="000000"/>
        </w:rPr>
        <w:t xml:space="preserve"> were included</w:t>
      </w:r>
      <w:r w:rsidR="00FD480B" w:rsidRPr="00FF61DD">
        <w:rPr>
          <w:rFonts w:ascii="Book Antiqua" w:eastAsia="Book Antiqua" w:hAnsi="Book Antiqua" w:cs="Book Antiqua"/>
          <w:color w:val="000000"/>
        </w:rPr>
        <w:t>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2DAB" w:rsidRPr="00FF61DD">
        <w:rPr>
          <w:rFonts w:ascii="Book Antiqua" w:eastAsia="Book Antiqua" w:hAnsi="Book Antiqua" w:cs="Book Antiqua"/>
          <w:color w:val="000000"/>
        </w:rPr>
        <w:t>Gender</w:t>
      </w:r>
      <w:r w:rsidR="00FD480B" w:rsidRPr="00FF61DD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ascites,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leukocyte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count,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sodium,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C61429">
        <w:rPr>
          <w:rFonts w:ascii="Book Antiqua" w:eastAsia="Book Antiqua" w:hAnsi="Book Antiqua" w:cs="Book Antiqua"/>
          <w:color w:val="000000"/>
        </w:rPr>
        <w:t>C-reactive protein (</w:t>
      </w:r>
      <w:r w:rsidR="00FD480B" w:rsidRPr="00FF61DD">
        <w:rPr>
          <w:rFonts w:ascii="Book Antiqua" w:eastAsia="Book Antiqua" w:hAnsi="Book Antiqua" w:cs="Book Antiqua"/>
          <w:color w:val="000000"/>
        </w:rPr>
        <w:t>CRP</w:t>
      </w:r>
      <w:r w:rsidR="00C61429">
        <w:rPr>
          <w:rFonts w:ascii="Book Antiqua" w:eastAsia="Book Antiqua" w:hAnsi="Book Antiqua" w:cs="Book Antiqua"/>
          <w:color w:val="000000"/>
        </w:rPr>
        <w:t>),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calprotectin.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Other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6A6748" w:rsidRPr="00FF61DD">
        <w:rPr>
          <w:rFonts w:ascii="Book Antiqua" w:eastAsia="Book Antiqua" w:hAnsi="Book Antiqua" w:cs="Book Antiqua"/>
          <w:color w:val="000000"/>
        </w:rPr>
        <w:t xml:space="preserve">covariates </w:t>
      </w:r>
      <w:r w:rsidR="00FD480B"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statistical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significance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bivariate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analysis,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such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hepatic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lastRenderedPageBreak/>
        <w:t>encephalopathy,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creatinine,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INR,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Child-Pugh,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MELD,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not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6A6748" w:rsidRPr="00FF61DD">
        <w:rPr>
          <w:rFonts w:ascii="Book Antiqua" w:eastAsia="Book Antiqua" w:hAnsi="Book Antiqua" w:cs="Book Antiqua"/>
          <w:color w:val="000000"/>
        </w:rPr>
        <w:t>incorporated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6A6748" w:rsidRPr="00FF61DD">
        <w:rPr>
          <w:rFonts w:ascii="Book Antiqua" w:eastAsia="Book Antiqua" w:hAnsi="Book Antiqua" w:cs="Book Antiqua"/>
          <w:color w:val="000000"/>
        </w:rPr>
        <w:t>this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analysis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because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they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closely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related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CLIF-SOFA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score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ACLF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definition.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153257" w:rsidRPr="00FF61DD">
        <w:rPr>
          <w:rFonts w:ascii="Book Antiqua" w:eastAsia="Book Antiqua" w:hAnsi="Book Antiqua" w:cs="Book Antiqua"/>
          <w:color w:val="000000"/>
        </w:rPr>
        <w:t xml:space="preserve">the logistic regression </w:t>
      </w:r>
      <w:r w:rsidR="00FD480B" w:rsidRPr="00FF61DD">
        <w:rPr>
          <w:rFonts w:ascii="Book Antiqua" w:eastAsia="Book Antiqua" w:hAnsi="Book Antiqua" w:cs="Book Antiqua"/>
          <w:color w:val="000000"/>
        </w:rPr>
        <w:t>analysis,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ACLF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C61429">
        <w:rPr>
          <w:rFonts w:ascii="Book Antiqua" w:eastAsia="Book Antiqua" w:hAnsi="Book Antiqua" w:cs="Book Antiqua"/>
          <w:color w:val="000000"/>
        </w:rPr>
        <w:t xml:space="preserve">was </w:t>
      </w:r>
      <w:r w:rsidR="00FD480B" w:rsidRPr="00FF61DD">
        <w:rPr>
          <w:rFonts w:ascii="Book Antiqua" w:eastAsia="Book Antiqua" w:hAnsi="Book Antiqua" w:cs="Book Antiqua"/>
          <w:color w:val="000000"/>
        </w:rPr>
        <w:t>independently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153257" w:rsidRPr="00FF61DD">
        <w:rPr>
          <w:rFonts w:ascii="Book Antiqua" w:eastAsia="Book Antiqua" w:hAnsi="Book Antiqua" w:cs="Book Antiqua"/>
          <w:color w:val="000000"/>
        </w:rPr>
        <w:t>related 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male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gender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(</w:t>
      </w:r>
      <w:r w:rsidR="00C61429">
        <w:rPr>
          <w:rFonts w:ascii="Book Antiqua" w:eastAsia="Book Antiqua" w:hAnsi="Book Antiqua" w:cs="Book Antiqua"/>
          <w:color w:val="000000"/>
        </w:rPr>
        <w:t>odds ratio [</w:t>
      </w:r>
      <w:r w:rsidR="00FD480B" w:rsidRPr="00FF61DD">
        <w:rPr>
          <w:rFonts w:ascii="Book Antiqua" w:eastAsia="Book Antiqua" w:hAnsi="Book Antiqua" w:cs="Book Antiqua"/>
          <w:color w:val="000000"/>
        </w:rPr>
        <w:t>OR</w:t>
      </w:r>
      <w:r w:rsidR="00C61429">
        <w:rPr>
          <w:rFonts w:ascii="Book Antiqua" w:eastAsia="Book Antiqua" w:hAnsi="Book Antiqua" w:cs="Book Antiqua"/>
          <w:color w:val="000000"/>
        </w:rPr>
        <w:t>]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C61429">
        <w:rPr>
          <w:rFonts w:ascii="Book Antiqua" w:eastAsia="Book Antiqua" w:hAnsi="Book Antiqua" w:cs="Book Antiqua"/>
          <w:color w:val="000000"/>
        </w:rPr>
        <w:t xml:space="preserve">= </w:t>
      </w:r>
      <w:r w:rsidR="00FD480B" w:rsidRPr="00FF61DD">
        <w:rPr>
          <w:rFonts w:ascii="Book Antiqua" w:eastAsia="Book Antiqua" w:hAnsi="Book Antiqua" w:cs="Book Antiqua"/>
          <w:color w:val="000000"/>
        </w:rPr>
        <w:t>2.782,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95%</w:t>
      </w:r>
      <w:r w:rsidR="00C61429">
        <w:rPr>
          <w:rFonts w:ascii="Book Antiqua" w:eastAsia="Book Antiqua" w:hAnsi="Book Antiqua" w:cs="Book Antiqua"/>
          <w:color w:val="000000"/>
        </w:rPr>
        <w:t xml:space="preserve"> confidence interval [</w:t>
      </w:r>
      <w:r w:rsidR="00FD480B" w:rsidRPr="00FF61DD">
        <w:rPr>
          <w:rFonts w:ascii="Book Antiqua" w:eastAsia="Book Antiqua" w:hAnsi="Book Antiqua" w:cs="Book Antiqua"/>
          <w:color w:val="000000"/>
        </w:rPr>
        <w:t>CI</w:t>
      </w:r>
      <w:r w:rsidR="00C61429">
        <w:rPr>
          <w:rFonts w:ascii="Book Antiqua" w:eastAsia="Book Antiqua" w:hAnsi="Book Antiqua" w:cs="Book Antiqua"/>
          <w:color w:val="000000"/>
        </w:rPr>
        <w:t>]: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1.277-6.867,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DA079E" w:rsidRPr="00FF61DD">
        <w:rPr>
          <w:rFonts w:ascii="Book Antiqua" w:eastAsia="Book Antiqua" w:hAnsi="Book Antiqua" w:cs="Book Antiqua"/>
          <w:i/>
          <w:color w:val="000000"/>
        </w:rPr>
        <w:t>P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=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0.026),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ascites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(OR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C61429">
        <w:rPr>
          <w:rFonts w:ascii="Book Antiqua" w:eastAsia="Book Antiqua" w:hAnsi="Book Antiqua" w:cs="Book Antiqua"/>
          <w:color w:val="000000"/>
        </w:rPr>
        <w:t xml:space="preserve">= </w:t>
      </w:r>
      <w:r w:rsidR="00FD480B" w:rsidRPr="00FF61DD">
        <w:rPr>
          <w:rFonts w:ascii="Book Antiqua" w:eastAsia="Book Antiqua" w:hAnsi="Book Antiqua" w:cs="Book Antiqua"/>
          <w:color w:val="000000"/>
        </w:rPr>
        <w:t>2.793,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95%CI</w:t>
      </w:r>
      <w:r w:rsidR="00C61429">
        <w:rPr>
          <w:rFonts w:ascii="Book Antiqua" w:eastAsia="Book Antiqua" w:hAnsi="Book Antiqua" w:cs="Book Antiqua"/>
          <w:color w:val="000000"/>
        </w:rPr>
        <w:t>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1.270-6.143,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DA079E" w:rsidRPr="00FF61DD">
        <w:rPr>
          <w:rFonts w:ascii="Book Antiqua" w:eastAsia="Book Antiqua" w:hAnsi="Book Antiqua" w:cs="Book Antiqua"/>
          <w:i/>
          <w:color w:val="000000"/>
        </w:rPr>
        <w:t>P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=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0.011),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leukocyte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count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(OR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C61429">
        <w:rPr>
          <w:rFonts w:ascii="Book Antiqua" w:eastAsia="Book Antiqua" w:hAnsi="Book Antiqua" w:cs="Book Antiqua"/>
          <w:color w:val="000000"/>
        </w:rPr>
        <w:t xml:space="preserve">= </w:t>
      </w:r>
      <w:r w:rsidR="00FD480B" w:rsidRPr="00FF61DD">
        <w:rPr>
          <w:rFonts w:ascii="Book Antiqua" w:eastAsia="Book Antiqua" w:hAnsi="Book Antiqua" w:cs="Book Antiqua"/>
          <w:color w:val="000000"/>
        </w:rPr>
        <w:t>1.087,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95%CI</w:t>
      </w:r>
      <w:r w:rsidR="00C61429">
        <w:rPr>
          <w:rFonts w:ascii="Book Antiqua" w:eastAsia="Book Antiqua" w:hAnsi="Book Antiqua" w:cs="Book Antiqua"/>
          <w:color w:val="000000"/>
        </w:rPr>
        <w:t>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1.003-1.178,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DA079E" w:rsidRPr="00FF61DD">
        <w:rPr>
          <w:rFonts w:ascii="Book Antiqua" w:eastAsia="Book Antiqua" w:hAnsi="Book Antiqua" w:cs="Book Antiqua"/>
          <w:i/>
          <w:color w:val="000000"/>
        </w:rPr>
        <w:t>P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=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0.041).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Serum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concentrations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not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associated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presence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ACLF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logistic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regression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analysis.</w:t>
      </w:r>
    </w:p>
    <w:p w14:paraId="6350DC30" w14:textId="4A1BD33F" w:rsidR="00A77B3E" w:rsidRPr="00FF61DD" w:rsidRDefault="00FD480B" w:rsidP="009B389E">
      <w:pPr>
        <w:spacing w:line="360" w:lineRule="auto"/>
        <w:ind w:firstLine="709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Factors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associated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bacterial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infection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also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analyzed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depicted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9D5DDD" w:rsidRPr="00FF61DD">
        <w:rPr>
          <w:rFonts w:ascii="Book Antiqua" w:eastAsia="Book Antiqua" w:hAnsi="Book Antiqua" w:cs="Book Antiqua"/>
          <w:color w:val="000000"/>
        </w:rPr>
        <w:t xml:space="preserve">Supplementary </w:t>
      </w:r>
      <w:r w:rsidRPr="00FF61DD">
        <w:rPr>
          <w:rFonts w:ascii="Book Antiqua" w:eastAsia="Book Antiqua" w:hAnsi="Book Antiqua" w:cs="Book Antiqua"/>
          <w:color w:val="000000"/>
        </w:rPr>
        <w:t>Table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3.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previously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mentioned,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bivariate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analysis,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higher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observed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among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bacterial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infection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detected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first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48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hospitalization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(581.30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4D0BD9" w:rsidRPr="00FF61DD">
        <w:rPr>
          <w:rFonts w:ascii="Book Antiqua" w:eastAsia="Book Antiqua" w:hAnsi="Book Antiqua" w:cs="Book Antiqua"/>
          <w:i/>
          <w:color w:val="000000"/>
        </w:rPr>
        <w:t>vs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446.50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ng/mL,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4D0BD9" w:rsidRPr="00FF61DD">
        <w:rPr>
          <w:rFonts w:ascii="Book Antiqua" w:eastAsia="Book Antiqua" w:hAnsi="Book Antiqua" w:cs="Book Antiqua"/>
          <w:i/>
          <w:color w:val="000000"/>
        </w:rPr>
        <w:t>P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=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0.012).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multiple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logistic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regression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analysis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performed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including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following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variables: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C61429">
        <w:rPr>
          <w:rFonts w:ascii="Book Antiqua" w:eastAsia="Book Antiqua" w:hAnsi="Book Antiqua" w:cs="Book Antiqua"/>
          <w:color w:val="000000"/>
        </w:rPr>
        <w:t>A</w:t>
      </w:r>
      <w:r w:rsidR="00C61429" w:rsidRPr="00FF61DD">
        <w:rPr>
          <w:rFonts w:ascii="Book Antiqua" w:eastAsia="Book Antiqua" w:hAnsi="Book Antiqua" w:cs="Book Antiqua"/>
          <w:color w:val="000000"/>
        </w:rPr>
        <w:t xml:space="preserve">ctive </w:t>
      </w:r>
      <w:r w:rsidRPr="00FF61DD">
        <w:rPr>
          <w:rFonts w:ascii="Book Antiqua" w:eastAsia="Book Antiqua" w:hAnsi="Book Antiqua" w:cs="Book Antiqua"/>
          <w:color w:val="000000"/>
        </w:rPr>
        <w:t>alcoholism,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UGIB,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Child-Pugh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MELD,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CRP,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Other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variables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statistical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significance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bivariate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analysis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not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included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regression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analysis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because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already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included.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analysis,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infection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independently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associated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high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CRP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values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C61429">
        <w:rPr>
          <w:rFonts w:ascii="Book Antiqua" w:eastAsia="Book Antiqua" w:hAnsi="Book Antiqua" w:cs="Book Antiqua"/>
          <w:color w:val="000000"/>
        </w:rPr>
        <w:t xml:space="preserve">= </w:t>
      </w:r>
      <w:r w:rsidRPr="00FF61DD">
        <w:rPr>
          <w:rFonts w:ascii="Book Antiqua" w:eastAsia="Book Antiqua" w:hAnsi="Book Antiqua" w:cs="Book Antiqua"/>
          <w:color w:val="000000"/>
        </w:rPr>
        <w:t>1.027,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95%CI</w:t>
      </w:r>
      <w:r w:rsidR="00C61429">
        <w:rPr>
          <w:rFonts w:ascii="Book Antiqua" w:eastAsia="Book Antiqua" w:hAnsi="Book Antiqua" w:cs="Book Antiqua"/>
          <w:color w:val="000000"/>
        </w:rPr>
        <w:t>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1.015-1.040,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D85363" w:rsidRPr="00FF61DD">
        <w:rPr>
          <w:rFonts w:ascii="Book Antiqua" w:eastAsia="Book Antiqua" w:hAnsi="Book Antiqua" w:cs="Book Antiqua"/>
          <w:i/>
          <w:color w:val="000000"/>
        </w:rPr>
        <w:t>P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&lt;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0.001)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inversely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related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hospitalization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UGIB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(OR</w:t>
      </w:r>
      <w:r w:rsidR="00C61429">
        <w:rPr>
          <w:rFonts w:ascii="Book Antiqua" w:eastAsia="Book Antiqua" w:hAnsi="Book Antiqua" w:cs="Book Antiqua"/>
          <w:color w:val="000000"/>
        </w:rPr>
        <w:t xml:space="preserve"> =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0.157,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95%CI</w:t>
      </w:r>
      <w:r w:rsidR="00C61429">
        <w:rPr>
          <w:rFonts w:ascii="Book Antiqua" w:eastAsia="Book Antiqua" w:hAnsi="Book Antiqua" w:cs="Book Antiqua"/>
          <w:color w:val="000000"/>
        </w:rPr>
        <w:t>:</w:t>
      </w:r>
      <w:r w:rsidR="00CA4607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0.061–0.401,</w:t>
      </w:r>
      <w:r w:rsidR="00D85363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D85363" w:rsidRPr="00FF61DD">
        <w:rPr>
          <w:rFonts w:ascii="Book Antiqua" w:eastAsia="Book Antiqua" w:hAnsi="Book Antiqua" w:cs="Book Antiqua"/>
          <w:i/>
          <w:color w:val="000000"/>
        </w:rPr>
        <w:t>P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&lt;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0.001).</w:t>
      </w:r>
    </w:p>
    <w:p w14:paraId="301BFB40" w14:textId="77777777" w:rsidR="00FE7C26" w:rsidRPr="00FF61DD" w:rsidRDefault="00FE7C26" w:rsidP="009B389E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3C82899C" w14:textId="414B41F7" w:rsidR="00A77B3E" w:rsidRPr="00FF61DD" w:rsidRDefault="00476FFB" w:rsidP="009B389E">
      <w:pPr>
        <w:spacing w:line="360" w:lineRule="auto"/>
        <w:jc w:val="both"/>
        <w:rPr>
          <w:rFonts w:ascii="Book Antiqua" w:hAnsi="Book Antiqua"/>
          <w:i/>
        </w:rPr>
      </w:pPr>
      <w:r w:rsidRPr="00FF61DD">
        <w:rPr>
          <w:rFonts w:ascii="Book Antiqua" w:eastAsia="Book Antiqua" w:hAnsi="Book Antiqua" w:cs="Book Antiqua"/>
          <w:b/>
          <w:bCs/>
          <w:i/>
          <w:color w:val="000000"/>
        </w:rPr>
        <w:t>Circulating c</w:t>
      </w:r>
      <w:r w:rsidR="00FD480B" w:rsidRPr="00FF61DD">
        <w:rPr>
          <w:rFonts w:ascii="Book Antiqua" w:eastAsia="Book Antiqua" w:hAnsi="Book Antiqua" w:cs="Book Antiqua"/>
          <w:b/>
          <w:bCs/>
          <w:i/>
          <w:color w:val="000000"/>
        </w:rPr>
        <w:t>alprotectin</w:t>
      </w:r>
      <w:r w:rsidR="0029465E" w:rsidRPr="00FF61D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i/>
          <w:color w:val="000000"/>
        </w:rPr>
        <w:t xml:space="preserve">survival </w:t>
      </w:r>
      <w:r w:rsidR="00FD480B" w:rsidRPr="00FF61DD">
        <w:rPr>
          <w:rFonts w:ascii="Book Antiqua" w:eastAsia="Book Antiqua" w:hAnsi="Book Antiqua" w:cs="Book Antiqua"/>
          <w:b/>
          <w:bCs/>
          <w:i/>
          <w:color w:val="000000"/>
        </w:rPr>
        <w:t>in</w:t>
      </w:r>
      <w:r w:rsidRPr="00FF61DD">
        <w:rPr>
          <w:rFonts w:ascii="Book Antiqua" w:eastAsia="Book Antiqua" w:hAnsi="Book Antiqua" w:cs="Book Antiqua"/>
          <w:b/>
          <w:bCs/>
          <w:i/>
          <w:color w:val="000000"/>
        </w:rPr>
        <w:t xml:space="preserve"> hospitalized patients with</w:t>
      </w:r>
      <w:r w:rsidR="0029465E" w:rsidRPr="00FF61D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b/>
          <w:bCs/>
          <w:i/>
          <w:color w:val="000000"/>
        </w:rPr>
        <w:t>cirrhosis</w:t>
      </w:r>
    </w:p>
    <w:p w14:paraId="76E60AD2" w14:textId="50D473C2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During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first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30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39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(20%).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Four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excluded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from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survival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analysis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due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loss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0D5F65">
        <w:rPr>
          <w:rFonts w:ascii="Book Antiqua" w:eastAsia="Book Antiqua" w:hAnsi="Book Antiqua" w:cs="Book Antiqua"/>
          <w:color w:val="000000"/>
        </w:rPr>
        <w:t>to</w:t>
      </w:r>
      <w:r w:rsidR="000D5F65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follow-up.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Survival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analysis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performed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considering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whole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group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separately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accordingly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presence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absence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ACLF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admission.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not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associated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861703" w:rsidRPr="00FF61DD">
        <w:rPr>
          <w:rFonts w:ascii="Book Antiqua" w:eastAsia="Book Antiqua" w:hAnsi="Book Antiqua" w:cs="Book Antiqua"/>
          <w:color w:val="000000"/>
        </w:rPr>
        <w:t>30-d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survival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univariate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Cox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regression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analysis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when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all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included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</w:t>
      </w:r>
      <w:r w:rsidR="000D5F65">
        <w:rPr>
          <w:rFonts w:ascii="Book Antiqua" w:eastAsia="Book Antiqua" w:hAnsi="Book Antiqua" w:cs="Book Antiqua"/>
          <w:color w:val="000000"/>
        </w:rPr>
        <w:t>hazard ratio [</w:t>
      </w:r>
      <w:r w:rsidRPr="00FF61DD">
        <w:rPr>
          <w:rFonts w:ascii="Book Antiqua" w:eastAsia="Book Antiqua" w:hAnsi="Book Antiqua" w:cs="Book Antiqua"/>
          <w:color w:val="000000"/>
        </w:rPr>
        <w:t>HR</w:t>
      </w:r>
      <w:r w:rsidR="000D5F65">
        <w:rPr>
          <w:rFonts w:ascii="Book Antiqua" w:eastAsia="Book Antiqua" w:hAnsi="Book Antiqua" w:cs="Book Antiqua"/>
          <w:color w:val="000000"/>
        </w:rPr>
        <w:t>]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0D5F65">
        <w:rPr>
          <w:rFonts w:ascii="Book Antiqua" w:eastAsia="Book Antiqua" w:hAnsi="Book Antiqua" w:cs="Book Antiqua"/>
          <w:color w:val="000000"/>
        </w:rPr>
        <w:t xml:space="preserve">= </w:t>
      </w:r>
      <w:r w:rsidRPr="00FF61DD">
        <w:rPr>
          <w:rFonts w:ascii="Book Antiqua" w:eastAsia="Book Antiqua" w:hAnsi="Book Antiqua" w:cs="Book Antiqua"/>
          <w:color w:val="000000"/>
        </w:rPr>
        <w:t>1.012,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95%CI</w:t>
      </w:r>
      <w:r w:rsidR="000D5F65">
        <w:rPr>
          <w:rFonts w:ascii="Book Antiqua" w:eastAsia="Book Antiqua" w:hAnsi="Book Antiqua" w:cs="Book Antiqua"/>
          <w:color w:val="000000"/>
        </w:rPr>
        <w:t>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0.996</w:t>
      </w:r>
      <w:r w:rsidR="000D5F65" w:rsidRPr="00FF61DD">
        <w:rPr>
          <w:rFonts w:ascii="Book Antiqua" w:eastAsia="Book Antiqua" w:hAnsi="Book Antiqua" w:cs="Book Antiqua"/>
          <w:color w:val="000000"/>
        </w:rPr>
        <w:t>-</w:t>
      </w:r>
      <w:r w:rsidRPr="00FF61DD">
        <w:rPr>
          <w:rFonts w:ascii="Book Antiqua" w:eastAsia="Book Antiqua" w:hAnsi="Book Antiqua" w:cs="Book Antiqua"/>
          <w:color w:val="000000"/>
        </w:rPr>
        <w:t>1.028</w:t>
      </w:r>
      <w:r w:rsidR="000D5F65">
        <w:rPr>
          <w:rFonts w:ascii="Book Antiqua" w:eastAsia="Book Antiqua" w:hAnsi="Book Antiqua" w:cs="Book Antiqua"/>
          <w:color w:val="000000"/>
        </w:rPr>
        <w:t>,</w:t>
      </w:r>
      <w:r w:rsidR="000D5F65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B50D89" w:rsidRPr="00FF61DD">
        <w:rPr>
          <w:rFonts w:ascii="Book Antiqua" w:eastAsia="Book Antiqua" w:hAnsi="Book Antiqua" w:cs="Book Antiqua"/>
          <w:i/>
          <w:color w:val="000000"/>
        </w:rPr>
        <w:t>P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=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0.134)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when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evaluating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only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those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ACLF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admission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(HR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0D5F65">
        <w:rPr>
          <w:rFonts w:ascii="Book Antiqua" w:eastAsia="Book Antiqua" w:hAnsi="Book Antiqua" w:cs="Book Antiqua"/>
          <w:color w:val="000000"/>
        </w:rPr>
        <w:t xml:space="preserve">= </w:t>
      </w:r>
      <w:r w:rsidRPr="00FF61DD">
        <w:rPr>
          <w:rFonts w:ascii="Book Antiqua" w:eastAsia="Book Antiqua" w:hAnsi="Book Antiqua" w:cs="Book Antiqua"/>
          <w:color w:val="000000"/>
        </w:rPr>
        <w:t>0.982,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95%CI</w:t>
      </w:r>
      <w:r w:rsidR="000D5F65">
        <w:rPr>
          <w:rFonts w:ascii="Book Antiqua" w:hAnsi="Book Antiqua" w:cs="Book Antiqua" w:hint="eastAsia"/>
          <w:color w:val="000000"/>
          <w:lang w:eastAsia="zh-CN"/>
        </w:rPr>
        <w:t>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0.932</w:t>
      </w:r>
      <w:r w:rsidR="00E135DD" w:rsidRPr="00FF61DD">
        <w:rPr>
          <w:rFonts w:ascii="Book Antiqua" w:eastAsia="Book Antiqua" w:hAnsi="Book Antiqua" w:cs="Book Antiqua"/>
          <w:color w:val="000000"/>
        </w:rPr>
        <w:t>-</w:t>
      </w:r>
      <w:r w:rsidRPr="00FF61DD">
        <w:rPr>
          <w:rFonts w:ascii="Book Antiqua" w:eastAsia="Book Antiqua" w:hAnsi="Book Antiqua" w:cs="Book Antiqua"/>
          <w:color w:val="000000"/>
        </w:rPr>
        <w:t>1.034</w:t>
      </w:r>
      <w:r w:rsidR="000D5F65">
        <w:rPr>
          <w:rFonts w:ascii="Book Antiqua" w:eastAsia="Book Antiqua" w:hAnsi="Book Antiqua" w:cs="Book Antiqua"/>
          <w:color w:val="000000"/>
        </w:rPr>
        <w:t>,</w:t>
      </w:r>
      <w:r w:rsidR="000D5F65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B50D89" w:rsidRPr="00FF61DD">
        <w:rPr>
          <w:rFonts w:ascii="Book Antiqua" w:eastAsia="Book Antiqua" w:hAnsi="Book Antiqua" w:cs="Book Antiqua"/>
          <w:i/>
          <w:color w:val="000000"/>
        </w:rPr>
        <w:t>P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=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0.491).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However,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when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considering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only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subjects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without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ACLF,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levels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0D5F65" w:rsidRPr="00FF61DD">
        <w:rPr>
          <w:rFonts w:ascii="Book Antiqua" w:eastAsia="Book Antiqua" w:hAnsi="Book Antiqua" w:cs="Book Antiqua"/>
          <w:color w:val="000000"/>
        </w:rPr>
        <w:t>w</w:t>
      </w:r>
      <w:r w:rsidR="000D5F65">
        <w:rPr>
          <w:rFonts w:ascii="Book Antiqua" w:eastAsia="Book Antiqua" w:hAnsi="Book Antiqua" w:cs="Book Antiqua"/>
          <w:color w:val="000000"/>
        </w:rPr>
        <w:t>ere</w:t>
      </w:r>
      <w:r w:rsidR="000D5F65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associated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30-d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mortality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(HR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0D5F65">
        <w:rPr>
          <w:rFonts w:ascii="Book Antiqua" w:eastAsia="Book Antiqua" w:hAnsi="Book Antiqua" w:cs="Book Antiqua"/>
          <w:color w:val="000000"/>
        </w:rPr>
        <w:t xml:space="preserve">= </w:t>
      </w:r>
      <w:r w:rsidRPr="00FF61DD">
        <w:rPr>
          <w:rFonts w:ascii="Book Antiqua" w:eastAsia="Book Antiqua" w:hAnsi="Book Antiqua" w:cs="Book Antiqua"/>
          <w:color w:val="000000"/>
        </w:rPr>
        <w:t>1.018,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95%CI</w:t>
      </w:r>
      <w:r w:rsidR="000D5F65">
        <w:rPr>
          <w:rFonts w:ascii="Book Antiqua" w:eastAsia="Book Antiqua" w:hAnsi="Book Antiqua" w:cs="Book Antiqua"/>
          <w:color w:val="000000"/>
        </w:rPr>
        <w:t>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1.002</w:t>
      </w:r>
      <w:r w:rsidR="009A61CD" w:rsidRPr="00FF61DD">
        <w:rPr>
          <w:rFonts w:ascii="Book Antiqua" w:eastAsia="Book Antiqua" w:hAnsi="Book Antiqua" w:cs="Book Antiqua"/>
          <w:color w:val="000000"/>
        </w:rPr>
        <w:t>-</w:t>
      </w:r>
      <w:r w:rsidRPr="00FF61DD">
        <w:rPr>
          <w:rFonts w:ascii="Book Antiqua" w:eastAsia="Book Antiqua" w:hAnsi="Book Antiqua" w:cs="Book Antiqua"/>
          <w:color w:val="000000"/>
        </w:rPr>
        <w:t>1.034</w:t>
      </w:r>
      <w:r w:rsidR="000D5F65">
        <w:rPr>
          <w:rFonts w:ascii="Book Antiqua" w:eastAsia="Book Antiqua" w:hAnsi="Book Antiqua" w:cs="Book Antiqua"/>
          <w:color w:val="000000"/>
        </w:rPr>
        <w:t>,</w:t>
      </w:r>
      <w:r w:rsidR="000D5F65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81CEE" w:rsidRPr="00FF61DD">
        <w:rPr>
          <w:rFonts w:ascii="Book Antiqua" w:eastAsia="Book Antiqua" w:hAnsi="Book Antiqua" w:cs="Book Antiqua"/>
          <w:i/>
          <w:color w:val="000000"/>
        </w:rPr>
        <w:t>P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=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0.024).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complete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survival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analysis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among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without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ACLF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present</w:t>
      </w:r>
      <w:r w:rsidR="000D5F65">
        <w:rPr>
          <w:rFonts w:ascii="Book Antiqua" w:eastAsia="Book Antiqua" w:hAnsi="Book Antiqua" w:cs="Book Antiqua"/>
          <w:color w:val="000000"/>
        </w:rPr>
        <w:t>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CC2CB4" w:rsidRPr="00FF61DD">
        <w:rPr>
          <w:rFonts w:ascii="Book Antiqua" w:eastAsia="Book Antiqua" w:hAnsi="Book Antiqua" w:cs="Book Antiqua"/>
          <w:color w:val="000000"/>
        </w:rPr>
        <w:t xml:space="preserve">Table </w:t>
      </w:r>
      <w:r w:rsidRPr="00FF61DD">
        <w:rPr>
          <w:rFonts w:ascii="Book Antiqua" w:eastAsia="Book Antiqua" w:hAnsi="Book Antiqua" w:cs="Book Antiqua"/>
          <w:color w:val="000000"/>
        </w:rPr>
        <w:t>2.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</w:p>
    <w:p w14:paraId="723A22BB" w14:textId="25931932" w:rsidR="00A77B3E" w:rsidRPr="00FF61DD" w:rsidRDefault="00FD480B" w:rsidP="009B389E">
      <w:pPr>
        <w:spacing w:line="360" w:lineRule="auto"/>
        <w:ind w:firstLine="708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lastRenderedPageBreak/>
        <w:t>Due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relatively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low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number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events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observed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subgroup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without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ACLF,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chose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include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multivariate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Cox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regression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analysis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only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CLIF-C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0D5F65" w:rsidRPr="00FF61DD">
        <w:rPr>
          <w:rFonts w:ascii="Book Antiqua" w:eastAsia="Book Antiqua" w:hAnsi="Book Antiqua" w:cs="Book Antiqua"/>
          <w:color w:val="000000"/>
        </w:rPr>
        <w:t>AD</w:t>
      </w:r>
      <w:r w:rsidR="000D5F65">
        <w:rPr>
          <w:rFonts w:ascii="Book Antiqua" w:eastAsia="Book Antiqua" w:hAnsi="Book Antiqua" w:cs="Book Antiqua"/>
          <w:color w:val="000000"/>
        </w:rPr>
        <w:t xml:space="preserve"> score</w:t>
      </w:r>
      <w:r w:rsidRPr="00FF61DD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recommended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prognostic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model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F61DD">
        <w:rPr>
          <w:rFonts w:ascii="Book Antiqua" w:eastAsia="Book Antiqua" w:hAnsi="Book Antiqua" w:cs="Book Antiqua"/>
          <w:color w:val="000000"/>
        </w:rPr>
        <w:t>context</w:t>
      </w:r>
      <w:r w:rsidRPr="00FF61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F61DD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FF61DD">
        <w:rPr>
          <w:rFonts w:ascii="Book Antiqua" w:eastAsia="Book Antiqua" w:hAnsi="Book Antiqua" w:cs="Book Antiqua"/>
          <w:color w:val="000000"/>
        </w:rPr>
        <w:t>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analysis,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both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serum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(HR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=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1.021,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95%CI</w:t>
      </w:r>
      <w:r w:rsidR="000D5F65">
        <w:rPr>
          <w:rFonts w:ascii="Book Antiqua" w:eastAsia="Book Antiqua" w:hAnsi="Book Antiqua" w:cs="Book Antiqua"/>
          <w:color w:val="000000"/>
        </w:rPr>
        <w:t>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1.003-1.040,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P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=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0.023)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CLIF-C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0D5F65" w:rsidRPr="00FF61DD">
        <w:rPr>
          <w:rFonts w:ascii="Book Antiqua" w:eastAsia="Book Antiqua" w:hAnsi="Book Antiqua" w:cs="Book Antiqua"/>
          <w:color w:val="000000"/>
        </w:rPr>
        <w:t>AD</w:t>
      </w:r>
      <w:r w:rsidR="000D5F65">
        <w:rPr>
          <w:rFonts w:ascii="Book Antiqua" w:eastAsia="Book Antiqua" w:hAnsi="Book Antiqua" w:cs="Book Antiqua"/>
          <w:color w:val="000000"/>
        </w:rPr>
        <w:t xml:space="preserve"> score</w:t>
      </w:r>
      <w:r w:rsidR="000D5F65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(HR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=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1.178,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95%CI</w:t>
      </w:r>
      <w:r w:rsidR="000D5F65">
        <w:rPr>
          <w:rFonts w:ascii="Book Antiqua" w:eastAsia="Book Antiqua" w:hAnsi="Book Antiqua" w:cs="Book Antiqua"/>
          <w:color w:val="000000"/>
        </w:rPr>
        <w:t>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1.00-1.262,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E03905" w:rsidRPr="00FF61DD">
        <w:rPr>
          <w:rFonts w:ascii="Book Antiqua" w:eastAsia="Book Antiqua" w:hAnsi="Book Antiqua" w:cs="Book Antiqua"/>
          <w:i/>
          <w:color w:val="000000"/>
        </w:rPr>
        <w:t>P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&lt;</w:t>
      </w:r>
      <w:r w:rsidR="000D5F65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0.001)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independently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associated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0D5F65">
        <w:rPr>
          <w:rFonts w:ascii="Book Antiqua" w:eastAsia="Book Antiqua" w:hAnsi="Book Antiqua" w:cs="Book Antiqua"/>
          <w:color w:val="000000"/>
        </w:rPr>
        <w:t>with</w:t>
      </w:r>
      <w:r w:rsidR="000D5F65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30-</w:t>
      </w:r>
      <w:r w:rsidR="000D5F65" w:rsidRPr="00FF61DD">
        <w:rPr>
          <w:rFonts w:ascii="Book Antiqua" w:eastAsia="Book Antiqua" w:hAnsi="Book Antiqua" w:cs="Book Antiqua"/>
          <w:color w:val="000000"/>
        </w:rPr>
        <w:t>d</w:t>
      </w:r>
      <w:r w:rsidR="000D5F65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survival.</w:t>
      </w:r>
    </w:p>
    <w:p w14:paraId="3B53574C" w14:textId="325B8BC0" w:rsidR="00A77B3E" w:rsidRPr="00FF61DD" w:rsidRDefault="00FD480B" w:rsidP="009B389E">
      <w:pPr>
        <w:spacing w:line="360" w:lineRule="auto"/>
        <w:ind w:firstLine="709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area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under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314C19" w:rsidRPr="00FF61DD">
        <w:rPr>
          <w:rFonts w:ascii="Book Antiqua" w:eastAsia="Book Antiqua" w:hAnsi="Book Antiqua" w:cs="Book Antiqua"/>
          <w:color w:val="000000"/>
        </w:rPr>
        <w:t>ROC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curve</w:t>
      </w:r>
      <w:r w:rsidR="000D5F65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predict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30-d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mortality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0.773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±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0.058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without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ACLF.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Figure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3A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D05601" w:rsidRPr="00FF61DD">
        <w:rPr>
          <w:rFonts w:ascii="Book Antiqua" w:eastAsia="Book Antiqua" w:hAnsi="Book Antiqua" w:cs="Book Antiqua"/>
          <w:color w:val="000000"/>
        </w:rPr>
        <w:t>shows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Kaplan-Meier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curve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concentrations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D05601" w:rsidRPr="00FF61DD">
        <w:rPr>
          <w:rFonts w:ascii="Book Antiqua" w:eastAsia="Book Antiqua" w:hAnsi="Book Antiqua" w:cs="Book Antiqua"/>
          <w:color w:val="000000"/>
        </w:rPr>
        <w:t>dichotomized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cutoff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580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ng/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mL.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Kaplan-Meier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survival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probability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96.5%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252647" w:rsidRPr="00FF61DD">
        <w:rPr>
          <w:rFonts w:ascii="Book Antiqua" w:eastAsia="Book Antiqua" w:hAnsi="Book Antiqua" w:cs="Book Antiqua"/>
          <w:color w:val="000000"/>
        </w:rPr>
        <w:t xml:space="preserve">patients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levels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&lt;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580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ng/mL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72.7%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252647" w:rsidRPr="00FF61DD">
        <w:rPr>
          <w:rFonts w:ascii="Book Antiqua" w:eastAsia="Book Antiqua" w:hAnsi="Book Antiqua" w:cs="Book Antiqua"/>
          <w:color w:val="000000"/>
        </w:rPr>
        <w:t>for subjects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252647" w:rsidRPr="00FF61DD">
        <w:rPr>
          <w:rFonts w:ascii="Book Antiqua" w:eastAsia="Book Antiqua" w:hAnsi="Book Antiqua" w:cs="Book Antiqua"/>
          <w:color w:val="000000"/>
        </w:rPr>
        <w:t xml:space="preserve">results </w:t>
      </w:r>
      <w:r w:rsidRPr="00FF61DD">
        <w:rPr>
          <w:rFonts w:ascii="Book Antiqua" w:eastAsia="Book Antiqua" w:hAnsi="Book Antiqua" w:cs="Book Antiqua"/>
          <w:color w:val="000000"/>
        </w:rPr>
        <w:t>≥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580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ng/mL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</w:t>
      </w:r>
      <w:r w:rsidR="006F6C9F" w:rsidRPr="00FF61DD">
        <w:rPr>
          <w:rFonts w:ascii="Book Antiqua" w:eastAsia="Book Antiqua" w:hAnsi="Book Antiqua" w:cs="Book Antiqua"/>
          <w:i/>
          <w:color w:val="000000"/>
        </w:rPr>
        <w:t>P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&lt;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0.001).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cutoff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point,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levels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showed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sensitivity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83.3%,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speciﬁcity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67.5%,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positive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predictive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value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27.3%,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negative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predictive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value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96.5%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predicting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30-d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mortality.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positive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likelihood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ratio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2.563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negative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likelihood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ratio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0.247.</w:t>
      </w:r>
    </w:p>
    <w:p w14:paraId="0748BFBA" w14:textId="35E9A0DB" w:rsidR="00A77B3E" w:rsidRPr="00FF61DD" w:rsidRDefault="00FD480B" w:rsidP="009B389E">
      <w:pPr>
        <w:spacing w:line="360" w:lineRule="auto"/>
        <w:ind w:firstLine="709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Kaplan-Meier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survival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probability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also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calculated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according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CLIF-C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0D5F65" w:rsidRPr="00FF61DD">
        <w:rPr>
          <w:rFonts w:ascii="Book Antiqua" w:eastAsia="Book Antiqua" w:hAnsi="Book Antiqua" w:cs="Book Antiqua"/>
          <w:color w:val="000000"/>
        </w:rPr>
        <w:t>AD</w:t>
      </w:r>
      <w:r w:rsidR="000D5F65">
        <w:rPr>
          <w:rFonts w:ascii="Book Antiqua" w:eastAsia="Book Antiqua" w:hAnsi="Book Antiqua" w:cs="Book Antiqua"/>
          <w:color w:val="000000"/>
        </w:rPr>
        <w:t xml:space="preserve"> score</w:t>
      </w:r>
      <w:r w:rsidR="000D5F65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categorized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cutoff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60</w:t>
      </w:r>
      <w:r w:rsidRPr="00FF61DD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Pr="00FF61DD">
        <w:rPr>
          <w:rFonts w:ascii="Book Antiqua" w:eastAsia="Book Antiqua" w:hAnsi="Book Antiqua" w:cs="Book Antiqua"/>
          <w:color w:val="000000"/>
        </w:rPr>
        <w:t>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Kaplan-Meier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survival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probability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93.3%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individuals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0D5F65">
        <w:rPr>
          <w:rFonts w:ascii="Book Antiqua" w:eastAsia="Book Antiqua" w:hAnsi="Book Antiqua" w:cs="Book Antiqua"/>
          <w:color w:val="000000"/>
        </w:rPr>
        <w:t xml:space="preserve">a </w:t>
      </w:r>
      <w:r w:rsidRPr="00FF61DD">
        <w:rPr>
          <w:rFonts w:ascii="Book Antiqua" w:eastAsia="Book Antiqua" w:hAnsi="Book Antiqua" w:cs="Book Antiqua"/>
          <w:color w:val="000000"/>
        </w:rPr>
        <w:t>CLIF-C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0D5F65" w:rsidRPr="00FF61DD">
        <w:rPr>
          <w:rFonts w:ascii="Book Antiqua" w:eastAsia="Book Antiqua" w:hAnsi="Book Antiqua" w:cs="Book Antiqua"/>
          <w:color w:val="000000"/>
        </w:rPr>
        <w:t>AD</w:t>
      </w:r>
      <w:r w:rsidR="000D5F65">
        <w:rPr>
          <w:rFonts w:ascii="Book Antiqua" w:eastAsia="Book Antiqua" w:hAnsi="Book Antiqua" w:cs="Book Antiqua"/>
          <w:color w:val="000000"/>
        </w:rPr>
        <w:t xml:space="preserve"> score</w:t>
      </w:r>
      <w:r w:rsidR="000D5F65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&lt;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60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54.5%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those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0D5F65">
        <w:rPr>
          <w:rFonts w:ascii="Book Antiqua" w:eastAsia="Book Antiqua" w:hAnsi="Book Antiqua" w:cs="Book Antiqua"/>
          <w:color w:val="000000"/>
        </w:rPr>
        <w:t xml:space="preserve">a </w:t>
      </w:r>
      <w:r w:rsidRPr="00FF61DD">
        <w:rPr>
          <w:rFonts w:ascii="Book Antiqua" w:eastAsia="Book Antiqua" w:hAnsi="Book Antiqua" w:cs="Book Antiqua"/>
          <w:color w:val="000000"/>
        </w:rPr>
        <w:t>value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≥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60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</w:t>
      </w:r>
      <w:r w:rsidR="00892E80" w:rsidRPr="00FF61DD">
        <w:rPr>
          <w:rFonts w:ascii="Book Antiqua" w:eastAsia="Book Antiqua" w:hAnsi="Book Antiqua" w:cs="Book Antiqua"/>
          <w:i/>
          <w:color w:val="000000"/>
        </w:rPr>
        <w:t>P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&lt;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0.001)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(Figure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3B).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cut-off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point,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CLIF-C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0D5F65" w:rsidRPr="00FF61DD">
        <w:rPr>
          <w:rFonts w:ascii="Book Antiqua" w:eastAsia="Book Antiqua" w:hAnsi="Book Antiqua" w:cs="Book Antiqua"/>
          <w:color w:val="000000"/>
        </w:rPr>
        <w:t>AD</w:t>
      </w:r>
      <w:r w:rsidR="000D5F65">
        <w:rPr>
          <w:rFonts w:ascii="Book Antiqua" w:eastAsia="Book Antiqua" w:hAnsi="Book Antiqua" w:cs="Book Antiqua"/>
          <w:color w:val="000000"/>
        </w:rPr>
        <w:t xml:space="preserve"> score</w:t>
      </w:r>
      <w:r w:rsidR="000D5F65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showed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sensitivity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55.6%,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specificity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90.2%,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positive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predictive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value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45.5%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negative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predictive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value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93.3%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predict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CA0D50" w:rsidRPr="00FF61DD">
        <w:rPr>
          <w:rFonts w:ascii="Book Antiqua" w:eastAsia="Book Antiqua" w:hAnsi="Book Antiqua" w:cs="Book Antiqua"/>
          <w:color w:val="000000"/>
        </w:rPr>
        <w:t>30-d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mortality.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positive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likelihood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ratio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5.694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negative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likelihood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ratio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0.492.</w:t>
      </w:r>
    </w:p>
    <w:p w14:paraId="0CEFF021" w14:textId="0A8079BF" w:rsidR="00A77B3E" w:rsidRPr="00FF61DD" w:rsidRDefault="00FD480B" w:rsidP="009B389E">
      <w:pPr>
        <w:spacing w:line="360" w:lineRule="auto"/>
        <w:ind w:firstLine="709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subsequent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analysis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associating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both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variables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performed.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Kaplan-Meier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survival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probability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98.7%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subjects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0D5F65">
        <w:rPr>
          <w:rFonts w:ascii="Book Antiqua" w:eastAsia="Book Antiqua" w:hAnsi="Book Antiqua" w:cs="Book Antiqua"/>
          <w:color w:val="000000"/>
        </w:rPr>
        <w:t xml:space="preserve">a </w:t>
      </w:r>
      <w:r w:rsidRPr="00FF61DD">
        <w:rPr>
          <w:rFonts w:ascii="Book Antiqua" w:eastAsia="Book Antiqua" w:hAnsi="Book Antiqua" w:cs="Book Antiqua"/>
          <w:color w:val="000000"/>
        </w:rPr>
        <w:t>CLIF-C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0D5F65" w:rsidRPr="00FF61DD">
        <w:rPr>
          <w:rFonts w:ascii="Book Antiqua" w:eastAsia="Book Antiqua" w:hAnsi="Book Antiqua" w:cs="Book Antiqua"/>
          <w:color w:val="000000"/>
        </w:rPr>
        <w:t>AD</w:t>
      </w:r>
      <w:r w:rsidR="000D5F65">
        <w:rPr>
          <w:rFonts w:ascii="Book Antiqua" w:eastAsia="Book Antiqua" w:hAnsi="Book Antiqua" w:cs="Book Antiqua"/>
          <w:color w:val="000000"/>
        </w:rPr>
        <w:t xml:space="preserve"> score</w:t>
      </w:r>
      <w:r w:rsidR="000D5F65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&lt;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60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concentration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&lt;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580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ng/mL,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84.1%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subjects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0D5F65">
        <w:rPr>
          <w:rFonts w:ascii="Book Antiqua" w:eastAsia="Book Antiqua" w:hAnsi="Book Antiqua" w:cs="Book Antiqua"/>
          <w:color w:val="000000"/>
        </w:rPr>
        <w:t xml:space="preserve">a </w:t>
      </w:r>
      <w:r w:rsidRPr="00FF61DD">
        <w:rPr>
          <w:rFonts w:ascii="Book Antiqua" w:eastAsia="Book Antiqua" w:hAnsi="Book Antiqua" w:cs="Book Antiqua"/>
          <w:color w:val="000000"/>
        </w:rPr>
        <w:t>CLIF-C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0D5F65" w:rsidRPr="00FF61DD">
        <w:rPr>
          <w:rFonts w:ascii="Book Antiqua" w:eastAsia="Book Antiqua" w:hAnsi="Book Antiqua" w:cs="Book Antiqua"/>
          <w:color w:val="000000"/>
        </w:rPr>
        <w:t>AD</w:t>
      </w:r>
      <w:r w:rsidR="000D5F65">
        <w:rPr>
          <w:rFonts w:ascii="Book Antiqua" w:eastAsia="Book Antiqua" w:hAnsi="Book Antiqua" w:cs="Book Antiqua"/>
          <w:color w:val="000000"/>
        </w:rPr>
        <w:t xml:space="preserve"> score</w:t>
      </w:r>
      <w:r w:rsidR="000D5F65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≥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60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concentration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&lt;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580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ng/mL,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81.4%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subjects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0D5F65">
        <w:rPr>
          <w:rFonts w:ascii="Book Antiqua" w:eastAsia="Book Antiqua" w:hAnsi="Book Antiqua" w:cs="Book Antiqua"/>
          <w:color w:val="000000"/>
        </w:rPr>
        <w:t xml:space="preserve">a </w:t>
      </w:r>
      <w:r w:rsidRPr="00FF61DD">
        <w:rPr>
          <w:rFonts w:ascii="Book Antiqua" w:eastAsia="Book Antiqua" w:hAnsi="Book Antiqua" w:cs="Book Antiqua"/>
          <w:color w:val="000000"/>
        </w:rPr>
        <w:t>CLIF-C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0D5F65" w:rsidRPr="00FF61DD">
        <w:rPr>
          <w:rFonts w:ascii="Book Antiqua" w:eastAsia="Book Antiqua" w:hAnsi="Book Antiqua" w:cs="Book Antiqua"/>
          <w:color w:val="000000"/>
        </w:rPr>
        <w:t>AD</w:t>
      </w:r>
      <w:r w:rsidR="000D5F65">
        <w:rPr>
          <w:rFonts w:ascii="Book Antiqua" w:eastAsia="Book Antiqua" w:hAnsi="Book Antiqua" w:cs="Book Antiqua"/>
          <w:color w:val="000000"/>
        </w:rPr>
        <w:t xml:space="preserve"> score</w:t>
      </w:r>
      <w:r w:rsidR="000D5F65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&lt;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60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concentration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≥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580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ng/mL</w:t>
      </w:r>
      <w:r w:rsidR="000D5F65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27.3%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subjects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0D5F65">
        <w:rPr>
          <w:rFonts w:ascii="Book Antiqua" w:eastAsia="Book Antiqua" w:hAnsi="Book Antiqua" w:cs="Book Antiqua"/>
          <w:color w:val="000000"/>
        </w:rPr>
        <w:t xml:space="preserve">a </w:t>
      </w:r>
      <w:r w:rsidRPr="00FF61DD">
        <w:rPr>
          <w:rFonts w:ascii="Book Antiqua" w:eastAsia="Book Antiqua" w:hAnsi="Book Antiqua" w:cs="Book Antiqua"/>
          <w:color w:val="000000"/>
        </w:rPr>
        <w:t>CLIF-C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0D5F65" w:rsidRPr="00FF61DD">
        <w:rPr>
          <w:rFonts w:ascii="Book Antiqua" w:eastAsia="Book Antiqua" w:hAnsi="Book Antiqua" w:cs="Book Antiqua"/>
          <w:color w:val="000000"/>
        </w:rPr>
        <w:t>AD</w:t>
      </w:r>
      <w:r w:rsidR="000D5F65">
        <w:rPr>
          <w:rFonts w:ascii="Book Antiqua" w:eastAsia="Book Antiqua" w:hAnsi="Book Antiqua" w:cs="Book Antiqua"/>
          <w:color w:val="000000"/>
        </w:rPr>
        <w:t xml:space="preserve"> score</w:t>
      </w:r>
      <w:r w:rsidR="000D5F65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≥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60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concentration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≥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580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ng/mL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(Figure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3C).</w:t>
      </w:r>
    </w:p>
    <w:p w14:paraId="6BDBE63F" w14:textId="68D563A8" w:rsidR="00A77B3E" w:rsidRPr="00FF61DD" w:rsidRDefault="00FD480B" w:rsidP="009B389E">
      <w:pPr>
        <w:spacing w:line="360" w:lineRule="auto"/>
        <w:ind w:firstLine="709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Since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second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third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groups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had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very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similar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survival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rates,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84.1%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81.4%,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both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grouped.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Thus,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three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groups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obtained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according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presence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factors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lastRenderedPageBreak/>
        <w:t>CLIF-C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0D5F65" w:rsidRPr="00FF61DD">
        <w:rPr>
          <w:rFonts w:ascii="Book Antiqua" w:eastAsia="Book Antiqua" w:hAnsi="Book Antiqua" w:cs="Book Antiqua"/>
          <w:color w:val="000000"/>
        </w:rPr>
        <w:t>AD</w:t>
      </w:r>
      <w:r w:rsidR="000D5F65">
        <w:rPr>
          <w:rFonts w:ascii="Book Antiqua" w:eastAsia="Book Antiqua" w:hAnsi="Book Antiqua" w:cs="Book Antiqua"/>
          <w:color w:val="000000"/>
        </w:rPr>
        <w:t xml:space="preserve"> score</w:t>
      </w:r>
      <w:r w:rsidR="000D5F65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≥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60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≥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580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ng/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mL.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Kaplan-Meier</w:t>
      </w:r>
      <w:r w:rsidR="00F9394C" w:rsidRPr="00FF61DD">
        <w:rPr>
          <w:rFonts w:ascii="Book Antiqua" w:eastAsia="Book Antiqua" w:hAnsi="Book Antiqua" w:cs="Book Antiqua"/>
          <w:color w:val="000000"/>
        </w:rPr>
        <w:t xml:space="preserve"> analysis showed 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survival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probability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9394C" w:rsidRPr="00FF61DD">
        <w:rPr>
          <w:rFonts w:ascii="Book Antiqua" w:eastAsia="Book Antiqua" w:hAnsi="Book Antiqua" w:cs="Book Antiqua"/>
          <w:color w:val="000000"/>
        </w:rPr>
        <w:t xml:space="preserve">of </w:t>
      </w:r>
      <w:r w:rsidRPr="00FF61DD">
        <w:rPr>
          <w:rFonts w:ascii="Book Antiqua" w:eastAsia="Book Antiqua" w:hAnsi="Book Antiqua" w:cs="Book Antiqua"/>
          <w:color w:val="000000"/>
        </w:rPr>
        <w:t>98.7%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9394C" w:rsidRPr="00FF61DD">
        <w:rPr>
          <w:rFonts w:ascii="Book Antiqua" w:eastAsia="Book Antiqua" w:hAnsi="Book Antiqua" w:cs="Book Antiqua"/>
          <w:color w:val="000000"/>
        </w:rPr>
        <w:t>patients without any of the factors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(CLIF-C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0D5F65" w:rsidRPr="00FF61DD">
        <w:rPr>
          <w:rFonts w:ascii="Book Antiqua" w:eastAsia="Book Antiqua" w:hAnsi="Book Antiqua" w:cs="Book Antiqua"/>
          <w:color w:val="000000"/>
        </w:rPr>
        <w:t>AD</w:t>
      </w:r>
      <w:r w:rsidR="000D5F65">
        <w:rPr>
          <w:rFonts w:ascii="Book Antiqua" w:eastAsia="Book Antiqua" w:hAnsi="Book Antiqua" w:cs="Book Antiqua"/>
          <w:color w:val="000000"/>
        </w:rPr>
        <w:t xml:space="preserve"> score</w:t>
      </w:r>
      <w:r w:rsidR="000D5F65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&lt;</w:t>
      </w:r>
      <w:r w:rsidR="00564EC5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60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0D5F65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&lt;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580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ng/mL),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83.6%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9394C" w:rsidRPr="00FF61DD">
        <w:rPr>
          <w:rFonts w:ascii="Book Antiqua" w:eastAsia="Book Antiqua" w:hAnsi="Book Antiqua" w:cs="Book Antiqua"/>
          <w:color w:val="000000"/>
        </w:rPr>
        <w:t>in the presence of one factor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(CLIF-C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0D5F65" w:rsidRPr="00FF61DD">
        <w:rPr>
          <w:rFonts w:ascii="Book Antiqua" w:eastAsia="Book Antiqua" w:hAnsi="Book Antiqua" w:cs="Book Antiqua"/>
          <w:color w:val="000000"/>
        </w:rPr>
        <w:t>AD</w:t>
      </w:r>
      <w:r w:rsidR="000D5F65">
        <w:rPr>
          <w:rFonts w:ascii="Book Antiqua" w:eastAsia="Book Antiqua" w:hAnsi="Book Antiqua" w:cs="Book Antiqua"/>
          <w:color w:val="000000"/>
        </w:rPr>
        <w:t xml:space="preserve"> score</w:t>
      </w:r>
      <w:r w:rsidR="000D5F65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≥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60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≥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580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ng/mL)</w:t>
      </w:r>
      <w:r w:rsidR="000D5F65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27.3%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9394C" w:rsidRPr="00FF61DD">
        <w:rPr>
          <w:rFonts w:ascii="Book Antiqua" w:eastAsia="Book Antiqua" w:hAnsi="Book Antiqua" w:cs="Book Antiqua"/>
          <w:color w:val="000000"/>
        </w:rPr>
        <w:t>in the case 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9394C" w:rsidRPr="00FF61DD">
        <w:rPr>
          <w:rFonts w:ascii="Book Antiqua" w:eastAsia="Book Antiqua" w:hAnsi="Book Antiqua" w:cs="Book Antiqua"/>
          <w:color w:val="000000"/>
        </w:rPr>
        <w:t xml:space="preserve">two </w:t>
      </w:r>
      <w:r w:rsidRPr="00FF61DD">
        <w:rPr>
          <w:rFonts w:ascii="Book Antiqua" w:eastAsia="Book Antiqua" w:hAnsi="Book Antiqua" w:cs="Book Antiqua"/>
          <w:color w:val="000000"/>
        </w:rPr>
        <w:t>factors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(CLIF-C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0D5F65" w:rsidRPr="00FF61DD">
        <w:rPr>
          <w:rFonts w:ascii="Book Antiqua" w:eastAsia="Book Antiqua" w:hAnsi="Book Antiqua" w:cs="Book Antiqua"/>
          <w:color w:val="000000"/>
        </w:rPr>
        <w:t>AD</w:t>
      </w:r>
      <w:r w:rsidR="000D5F65">
        <w:rPr>
          <w:rFonts w:ascii="Book Antiqua" w:eastAsia="Book Antiqua" w:hAnsi="Book Antiqua" w:cs="Book Antiqua"/>
          <w:color w:val="000000"/>
        </w:rPr>
        <w:t xml:space="preserve"> score</w:t>
      </w:r>
      <w:r w:rsidR="000D5F65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≥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60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≥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580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ng/mL).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C95D5A" w:rsidRPr="00FF61DD">
        <w:rPr>
          <w:rFonts w:ascii="Book Antiqua" w:eastAsia="Book Antiqua" w:hAnsi="Book Antiqua" w:cs="Book Antiqua"/>
          <w:i/>
          <w:color w:val="000000"/>
        </w:rPr>
        <w:t>P</w:t>
      </w:r>
      <w:r w:rsidR="00C95D5A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value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0.002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E7329A" w:rsidRPr="00FF61DD">
        <w:rPr>
          <w:rFonts w:ascii="Book Antiqua" w:eastAsia="Book Antiqua" w:hAnsi="Book Antiqua" w:cs="Book Antiqua"/>
          <w:color w:val="000000"/>
        </w:rPr>
        <w:t>when 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first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second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groups</w:t>
      </w:r>
      <w:r w:rsidR="00E7329A" w:rsidRPr="00FF61DD">
        <w:rPr>
          <w:rFonts w:ascii="Book Antiqua" w:eastAsia="Book Antiqua" w:hAnsi="Book Antiqua" w:cs="Book Antiqua"/>
          <w:color w:val="000000"/>
        </w:rPr>
        <w:t xml:space="preserve"> were compared</w:t>
      </w:r>
      <w:r w:rsidRPr="00FF61DD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C95D5A" w:rsidRPr="00FF61DD">
        <w:rPr>
          <w:rFonts w:ascii="Book Antiqua" w:eastAsia="Book Antiqua" w:hAnsi="Book Antiqua" w:cs="Book Antiqua"/>
          <w:i/>
          <w:color w:val="000000"/>
        </w:rPr>
        <w:t>P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&lt;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0.001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E7329A" w:rsidRPr="00FF61DD">
        <w:rPr>
          <w:rFonts w:ascii="Book Antiqua" w:eastAsia="Book Antiqua" w:hAnsi="Book Antiqua" w:cs="Book Antiqua"/>
          <w:color w:val="000000"/>
        </w:rPr>
        <w:t xml:space="preserve">for comparison between the </w:t>
      </w:r>
      <w:r w:rsidRPr="00FF61DD">
        <w:rPr>
          <w:rFonts w:ascii="Book Antiqua" w:eastAsia="Book Antiqua" w:hAnsi="Book Antiqua" w:cs="Book Antiqua"/>
          <w:color w:val="000000"/>
        </w:rPr>
        <w:t>first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third</w:t>
      </w:r>
      <w:r w:rsidR="00E7329A" w:rsidRPr="00FF61DD">
        <w:rPr>
          <w:rFonts w:ascii="Book Antiqua" w:eastAsia="Book Antiqua" w:hAnsi="Book Antiqua" w:cs="Book Antiqua"/>
          <w:color w:val="000000"/>
        </w:rPr>
        <w:t xml:space="preserve"> groups</w:t>
      </w:r>
      <w:r w:rsidRPr="00FF61DD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E7329A" w:rsidRPr="00FF61DD">
        <w:rPr>
          <w:rFonts w:ascii="Book Antiqua" w:eastAsia="Book Antiqua" w:hAnsi="Book Antiqua" w:cs="Book Antiqua"/>
          <w:color w:val="000000"/>
        </w:rPr>
        <w:t>also for comparison between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second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third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groups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(Figure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3D).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Based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new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classification,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CLIF-C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0D5F65" w:rsidRPr="00FF61DD">
        <w:rPr>
          <w:rFonts w:ascii="Book Antiqua" w:eastAsia="Book Antiqua" w:hAnsi="Book Antiqua" w:cs="Book Antiqua"/>
          <w:color w:val="000000"/>
        </w:rPr>
        <w:t>AD</w:t>
      </w:r>
      <w:r w:rsidR="000D5F65">
        <w:rPr>
          <w:rFonts w:ascii="Book Antiqua" w:eastAsia="Book Antiqua" w:hAnsi="Book Antiqua" w:cs="Book Antiqua"/>
          <w:color w:val="000000"/>
        </w:rPr>
        <w:t xml:space="preserve"> score</w:t>
      </w:r>
      <w:r w:rsidR="000D5F65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≥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60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combined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≥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580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ng/mL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showed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sensitivity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44.4%,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specificity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97.6%,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positive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predictive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value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72.7%</w:t>
      </w:r>
      <w:r w:rsidR="000D5F65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negative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predictive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value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92.6%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predict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30-d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mortality.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positive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likelihood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ratio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18.222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negative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likelihood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ratio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0.569.</w:t>
      </w:r>
    </w:p>
    <w:p w14:paraId="6E1CEAEE" w14:textId="77777777" w:rsidR="00A77B3E" w:rsidRPr="00FF61DD" w:rsidRDefault="00A77B3E" w:rsidP="009B389E">
      <w:pPr>
        <w:spacing w:line="360" w:lineRule="auto"/>
        <w:ind w:firstLine="709"/>
        <w:jc w:val="both"/>
        <w:rPr>
          <w:rFonts w:ascii="Book Antiqua" w:hAnsi="Book Antiqua"/>
        </w:rPr>
      </w:pPr>
    </w:p>
    <w:p w14:paraId="666DA9F7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181E4C2A" w14:textId="24071860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present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study,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differences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serum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levels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observed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when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stable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compared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individuals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hospitalized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AD.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However,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healthy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subjects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had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lower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concentrations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than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both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groups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Plasma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levels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previously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studied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alcohol-induced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that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study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including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84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16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healthy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controls,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differences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levels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found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between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healthy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controls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subjects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compensated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decompensated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alcoholic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F61DD">
        <w:rPr>
          <w:rFonts w:ascii="Book Antiqua" w:eastAsia="Book Antiqua" w:hAnsi="Book Antiqua" w:cs="Book Antiqua"/>
          <w:color w:val="000000"/>
        </w:rPr>
        <w:t>cirrhosis</w:t>
      </w:r>
      <w:r w:rsidRPr="00FF61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F61DD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FF61DD">
        <w:rPr>
          <w:rFonts w:ascii="Book Antiqua" w:eastAsia="Book Antiqua" w:hAnsi="Book Antiqua" w:cs="Book Antiqua"/>
          <w:color w:val="000000"/>
        </w:rPr>
        <w:t>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Higher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circulating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included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present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study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probably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reflect</w:t>
      </w:r>
      <w:r w:rsidR="007E1210">
        <w:rPr>
          <w:rFonts w:ascii="Book Antiqua" w:eastAsia="Book Antiqua" w:hAnsi="Book Antiqua" w:cs="Book Antiqua"/>
          <w:color w:val="000000"/>
        </w:rPr>
        <w:t>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specific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characteristics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our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cohort,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but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also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may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consequence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relatively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small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sample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size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that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preliminary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study.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Conversely,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other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studies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have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shown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that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faecal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concentrations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higher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liver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compared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healthy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F61DD">
        <w:rPr>
          <w:rFonts w:ascii="Book Antiqua" w:eastAsia="Book Antiqua" w:hAnsi="Book Antiqua" w:cs="Book Antiqua"/>
          <w:color w:val="000000"/>
        </w:rPr>
        <w:t>patients</w:t>
      </w:r>
      <w:r w:rsidRPr="00FF61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F61DD">
        <w:rPr>
          <w:rFonts w:ascii="Book Antiqua" w:eastAsia="Book Antiqua" w:hAnsi="Book Antiqua" w:cs="Book Antiqua"/>
          <w:color w:val="000000"/>
          <w:vertAlign w:val="superscript"/>
        </w:rPr>
        <w:t>20,21]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acute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decompensation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when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compared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stable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</w:t>
      </w:r>
      <w:r w:rsidRPr="00FF61DD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Pr="00FF61DD">
        <w:rPr>
          <w:rFonts w:ascii="Book Antiqua" w:eastAsia="Book Antiqua" w:hAnsi="Book Antiqua" w:cs="Book Antiqua"/>
          <w:color w:val="000000"/>
        </w:rPr>
        <w:t>.</w:t>
      </w:r>
    </w:p>
    <w:p w14:paraId="5D5C9C28" w14:textId="53DDFB65" w:rsidR="00A77B3E" w:rsidRPr="00FF61DD" w:rsidRDefault="00FD480B" w:rsidP="009B389E">
      <w:pPr>
        <w:spacing w:line="360" w:lineRule="auto"/>
        <w:ind w:firstLine="708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Significantly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higher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serum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levels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observed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7E1210">
        <w:rPr>
          <w:rFonts w:ascii="Book Antiqua" w:eastAsia="Book Antiqua" w:hAnsi="Book Antiqua" w:cs="Book Antiqua"/>
          <w:color w:val="000000"/>
        </w:rPr>
        <w:t xml:space="preserve">patients with </w:t>
      </w:r>
      <w:r w:rsidRPr="00FF61DD">
        <w:rPr>
          <w:rFonts w:ascii="Book Antiqua" w:eastAsia="Book Antiqua" w:hAnsi="Book Antiqua" w:cs="Book Antiqua"/>
          <w:color w:val="000000"/>
        </w:rPr>
        <w:t>ascites,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7E1210">
        <w:rPr>
          <w:rFonts w:ascii="Book Antiqua" w:eastAsia="Book Antiqua" w:hAnsi="Book Antiqua" w:cs="Book Antiqua"/>
          <w:color w:val="000000"/>
        </w:rPr>
        <w:t xml:space="preserve">those with </w:t>
      </w:r>
      <w:r w:rsidRPr="00FF61DD">
        <w:rPr>
          <w:rFonts w:ascii="Book Antiqua" w:eastAsia="Book Antiqua" w:hAnsi="Book Antiqua" w:cs="Book Antiqua"/>
          <w:color w:val="000000"/>
        </w:rPr>
        <w:t>hepatic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encephalopathy,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7E1210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Child-Pugh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Data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circulating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concentrations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scarce.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early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study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Homann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colleagues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observed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relationships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between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plasma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variables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lastRenderedPageBreak/>
        <w:t>related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liver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disease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severity,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such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albumin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total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F61DD">
        <w:rPr>
          <w:rFonts w:ascii="Book Antiqua" w:eastAsia="Book Antiqua" w:hAnsi="Book Antiqua" w:cs="Book Antiqua"/>
          <w:color w:val="000000"/>
        </w:rPr>
        <w:t>bilirubin</w:t>
      </w:r>
      <w:r w:rsidRPr="00FF61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F61DD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FF61DD">
        <w:rPr>
          <w:rFonts w:ascii="Book Antiqua" w:eastAsia="Book Antiqua" w:hAnsi="Book Antiqua" w:cs="Book Antiqua"/>
          <w:color w:val="000000"/>
        </w:rPr>
        <w:t>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other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hand,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another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paper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from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same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group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reported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weak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positive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correlation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between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plasma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levels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Child-Pugh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score,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but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without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significant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difference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between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Child-Pugh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F61DD">
        <w:rPr>
          <w:rFonts w:ascii="Book Antiqua" w:eastAsia="Book Antiqua" w:hAnsi="Book Antiqua" w:cs="Book Antiqua"/>
          <w:color w:val="000000"/>
        </w:rPr>
        <w:t>classes</w:t>
      </w:r>
      <w:r w:rsidRPr="00FF61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F61DD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FF61DD">
        <w:rPr>
          <w:rFonts w:ascii="Book Antiqua" w:eastAsia="Book Antiqua" w:hAnsi="Book Antiqua" w:cs="Book Antiqua"/>
          <w:color w:val="000000"/>
        </w:rPr>
        <w:t>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present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study,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higher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levels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associated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7E1210">
        <w:rPr>
          <w:rFonts w:ascii="Book Antiqua" w:eastAsia="Book Antiqua" w:hAnsi="Book Antiqua" w:cs="Book Antiqua"/>
          <w:color w:val="000000"/>
        </w:rPr>
        <w:t>with</w:t>
      </w:r>
      <w:r w:rsidR="007E1210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presence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ACLF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bacterial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infection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bivariate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exploration,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but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not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logistic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regression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analysis.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Although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previous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studies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addressed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biomarker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ACLF,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higher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plasma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associated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bacterial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infection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alcohol-related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small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F61DD">
        <w:rPr>
          <w:rFonts w:ascii="Book Antiqua" w:eastAsia="Book Antiqua" w:hAnsi="Book Antiqua" w:cs="Book Antiqua"/>
          <w:color w:val="000000"/>
        </w:rPr>
        <w:t>study</w:t>
      </w:r>
      <w:r w:rsidRPr="00FF61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F61DD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FF61DD">
        <w:rPr>
          <w:rFonts w:ascii="Book Antiqua" w:eastAsia="Book Antiqua" w:hAnsi="Book Antiqua" w:cs="Book Antiqua"/>
          <w:color w:val="000000"/>
        </w:rPr>
        <w:t>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addition,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ascitic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fluid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been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recently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reported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increased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SBP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might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represent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practical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alternative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traditional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ascitic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polymorphonuclear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cell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F61DD">
        <w:rPr>
          <w:rFonts w:ascii="Book Antiqua" w:eastAsia="Book Antiqua" w:hAnsi="Book Antiqua" w:cs="Book Antiqua"/>
          <w:color w:val="000000"/>
        </w:rPr>
        <w:t>count</w:t>
      </w:r>
      <w:r w:rsidRPr="00FF61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F61DD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FF61DD">
        <w:rPr>
          <w:rFonts w:ascii="Book Antiqua" w:eastAsia="Book Antiqua" w:hAnsi="Book Antiqua" w:cs="Book Antiqua"/>
          <w:color w:val="000000"/>
        </w:rPr>
        <w:t>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Outside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context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liver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elevated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circulating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reported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other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conditions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characterized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robust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inflammatory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response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such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F61DD">
        <w:rPr>
          <w:rFonts w:ascii="Book Antiqua" w:eastAsia="Book Antiqua" w:hAnsi="Book Antiqua" w:cs="Book Antiqua"/>
          <w:color w:val="000000"/>
        </w:rPr>
        <w:t>tuberculosis</w:t>
      </w:r>
      <w:r w:rsidRPr="00FF61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F61DD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FF61DD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sepsis</w:t>
      </w:r>
      <w:r w:rsidRPr="00FF61DD">
        <w:rPr>
          <w:rFonts w:ascii="Book Antiqua" w:eastAsia="Book Antiqua" w:hAnsi="Book Antiqua" w:cs="Book Antiqua"/>
          <w:color w:val="000000"/>
          <w:vertAlign w:val="superscript"/>
        </w:rPr>
        <w:t>[25,26]</w:t>
      </w:r>
      <w:r w:rsidRPr="00FF61DD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COVID-19</w:t>
      </w:r>
      <w:r w:rsidRPr="00FF61DD">
        <w:rPr>
          <w:rFonts w:ascii="Book Antiqua" w:eastAsia="Book Antiqua" w:hAnsi="Book Antiqua" w:cs="Book Antiqua"/>
          <w:color w:val="000000"/>
          <w:vertAlign w:val="superscript"/>
        </w:rPr>
        <w:t>[27]</w:t>
      </w:r>
      <w:r w:rsidRPr="00FF61DD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several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rheumatic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diseases</w:t>
      </w:r>
      <w:r w:rsidRPr="00FF61DD">
        <w:rPr>
          <w:rFonts w:ascii="Book Antiqua" w:eastAsia="Book Antiqua" w:hAnsi="Book Antiqua" w:cs="Book Antiqua"/>
          <w:color w:val="000000"/>
          <w:vertAlign w:val="superscript"/>
        </w:rPr>
        <w:t>[28]</w:t>
      </w:r>
      <w:r w:rsidRPr="00FF61DD">
        <w:rPr>
          <w:rFonts w:ascii="Book Antiqua" w:eastAsia="Book Antiqua" w:hAnsi="Book Antiqua" w:cs="Book Antiqua"/>
          <w:color w:val="000000"/>
        </w:rPr>
        <w:t>.</w:t>
      </w:r>
    </w:p>
    <w:p w14:paraId="44DF8D83" w14:textId="7E6886AC" w:rsidR="00A77B3E" w:rsidRPr="00FF61DD" w:rsidRDefault="00FD480B" w:rsidP="009B389E">
      <w:pPr>
        <w:spacing w:line="360" w:lineRule="auto"/>
        <w:ind w:firstLine="708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When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evaluated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group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hospitalized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complications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whole,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serum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concentrations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not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associated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prognosis.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other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hand,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when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addressed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only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those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without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ACLF,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circulating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related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30-d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mortality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even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after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adjustment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CLIF-C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7E1210" w:rsidRPr="00FF61DD">
        <w:rPr>
          <w:rFonts w:ascii="Book Antiqua" w:eastAsia="Book Antiqua" w:hAnsi="Book Antiqua" w:cs="Book Antiqua"/>
          <w:color w:val="000000"/>
        </w:rPr>
        <w:t>AD</w:t>
      </w:r>
      <w:r w:rsidR="007E1210">
        <w:rPr>
          <w:rFonts w:ascii="Book Antiqua" w:eastAsia="Book Antiqua" w:hAnsi="Book Antiqua" w:cs="Book Antiqua"/>
          <w:color w:val="000000"/>
        </w:rPr>
        <w:t xml:space="preserve"> score</w:t>
      </w:r>
      <w:r w:rsidRPr="00FF61DD">
        <w:rPr>
          <w:rFonts w:ascii="Book Antiqua" w:eastAsia="Book Antiqua" w:hAnsi="Book Antiqua" w:cs="Book Antiqua"/>
          <w:color w:val="000000"/>
        </w:rPr>
        <w:t>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previous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study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including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alcoholic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plasma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levels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related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7E1210">
        <w:rPr>
          <w:rFonts w:ascii="Book Antiqua" w:eastAsia="Book Antiqua" w:hAnsi="Book Antiqua" w:cs="Book Antiqua"/>
          <w:color w:val="000000"/>
        </w:rPr>
        <w:t xml:space="preserve">a </w:t>
      </w:r>
      <w:r w:rsidRPr="00FF61DD">
        <w:rPr>
          <w:rFonts w:ascii="Book Antiqua" w:eastAsia="Book Antiqua" w:hAnsi="Book Antiqua" w:cs="Book Antiqua"/>
          <w:color w:val="000000"/>
        </w:rPr>
        <w:t>shorter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survival,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exhibiting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higher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prognostic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value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than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other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classical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markers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these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such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albumin,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bilirubin,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ascites</w:t>
      </w:r>
      <w:r w:rsidRPr="00FF61DD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FF61DD">
        <w:rPr>
          <w:rFonts w:ascii="Book Antiqua" w:eastAsia="Book Antiqua" w:hAnsi="Book Antiqua" w:cs="Book Antiqua"/>
          <w:color w:val="000000"/>
        </w:rPr>
        <w:t>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Later,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same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research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group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studied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plasma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ascitic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fluid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concentrations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various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etiologies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liver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F61DD">
        <w:rPr>
          <w:rFonts w:ascii="Book Antiqua" w:eastAsia="Book Antiqua" w:hAnsi="Book Antiqua" w:cs="Book Antiqua"/>
          <w:color w:val="000000"/>
        </w:rPr>
        <w:t>cirrhosis</w:t>
      </w:r>
      <w:r w:rsidRPr="00FF61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F61DD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FF61DD">
        <w:rPr>
          <w:rFonts w:ascii="Book Antiqua" w:eastAsia="Book Antiqua" w:hAnsi="Book Antiqua" w:cs="Book Antiqua"/>
          <w:color w:val="000000"/>
        </w:rPr>
        <w:t>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both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studies,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plasma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significant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marker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poor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survival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alcohol-induced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but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had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prognostic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value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other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F61DD">
        <w:rPr>
          <w:rFonts w:ascii="Book Antiqua" w:eastAsia="Book Antiqua" w:hAnsi="Book Antiqua" w:cs="Book Antiqua"/>
          <w:color w:val="000000"/>
        </w:rPr>
        <w:t>etiologies</w:t>
      </w:r>
      <w:r w:rsidRPr="00FF61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F61DD">
        <w:rPr>
          <w:rFonts w:ascii="Book Antiqua" w:eastAsia="Book Antiqua" w:hAnsi="Book Antiqua" w:cs="Book Antiqua"/>
          <w:color w:val="000000"/>
          <w:vertAlign w:val="superscript"/>
        </w:rPr>
        <w:t>9,10]</w:t>
      </w:r>
      <w:r w:rsidRPr="00FF61DD">
        <w:rPr>
          <w:rFonts w:ascii="Book Antiqua" w:eastAsia="Book Antiqua" w:hAnsi="Book Antiqua" w:cs="Book Antiqua"/>
          <w:color w:val="000000"/>
        </w:rPr>
        <w:t>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noteworthy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that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finding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possible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selective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regulation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alcoholic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liver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disease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not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confirmed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longitudinal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study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active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drinkers,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which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controls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had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similar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fecal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F61DD">
        <w:rPr>
          <w:rFonts w:ascii="Book Antiqua" w:eastAsia="Book Antiqua" w:hAnsi="Book Antiqua" w:cs="Book Antiqua"/>
          <w:color w:val="000000"/>
        </w:rPr>
        <w:t>values</w:t>
      </w:r>
      <w:r w:rsidRPr="00FF61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F61DD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FF61DD">
        <w:rPr>
          <w:rFonts w:ascii="Book Antiqua" w:eastAsia="Book Antiqua" w:hAnsi="Book Antiqua" w:cs="Book Antiqua"/>
          <w:color w:val="000000"/>
        </w:rPr>
        <w:t>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These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studies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predated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establishment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ACLF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concept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unlike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our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study,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not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consider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categorization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ACLF.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requiring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hospitalization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episodes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known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have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widely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lastRenderedPageBreak/>
        <w:t>variable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prognosis,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depending</w:t>
      </w:r>
      <w:r w:rsidR="007E1210">
        <w:rPr>
          <w:rFonts w:ascii="Book Antiqua" w:eastAsia="Book Antiqua" w:hAnsi="Book Antiqua" w:cs="Book Antiqua"/>
          <w:color w:val="000000"/>
        </w:rPr>
        <w:t xml:space="preserve"> 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whether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not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have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F61DD">
        <w:rPr>
          <w:rFonts w:ascii="Book Antiqua" w:eastAsia="Book Antiqua" w:hAnsi="Book Antiqua" w:cs="Book Antiqua"/>
          <w:color w:val="000000"/>
        </w:rPr>
        <w:t>ACLF</w:t>
      </w:r>
      <w:r w:rsidRPr="00FF61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F61DD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FF61DD">
        <w:rPr>
          <w:rFonts w:ascii="Book Antiqua" w:eastAsia="Book Antiqua" w:hAnsi="Book Antiqua" w:cs="Book Antiqua"/>
          <w:color w:val="000000"/>
        </w:rPr>
        <w:t>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ACLF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impacts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not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only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natural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history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but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also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progression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cirrhosis-associated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immune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dysfunction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that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migrates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predominantly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immunodeficient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phenotype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similar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that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found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F61DD">
        <w:rPr>
          <w:rFonts w:ascii="Book Antiqua" w:eastAsia="Book Antiqua" w:hAnsi="Book Antiqua" w:cs="Book Antiqua"/>
          <w:color w:val="000000"/>
        </w:rPr>
        <w:t>sepsis</w:t>
      </w:r>
      <w:r w:rsidRPr="00FF61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F61DD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FF61DD">
        <w:rPr>
          <w:rFonts w:ascii="Book Antiqua" w:eastAsia="Book Antiqua" w:hAnsi="Book Antiqua" w:cs="Book Antiqua"/>
          <w:color w:val="000000"/>
        </w:rPr>
        <w:t>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Thus,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influence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7E1210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ACLF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circulating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inflammatory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markers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expected</w:t>
      </w:r>
      <w:r w:rsidR="007E1210">
        <w:rPr>
          <w:rFonts w:ascii="Book Antiqua" w:eastAsia="Book Antiqua" w:hAnsi="Book Antiqua" w:cs="Book Antiqua"/>
          <w:color w:val="000000"/>
        </w:rPr>
        <w:t xml:space="preserve"> 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further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studies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still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needed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explain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difference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prognostic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value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ACLF.</w:t>
      </w:r>
    </w:p>
    <w:p w14:paraId="4F44B268" w14:textId="35423E98" w:rsidR="00A77B3E" w:rsidRPr="00FF61DD" w:rsidRDefault="00FD480B" w:rsidP="009B389E">
      <w:pPr>
        <w:spacing w:line="360" w:lineRule="auto"/>
        <w:ind w:firstLine="708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CLIF-C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7E1210" w:rsidRPr="00FF61DD">
        <w:rPr>
          <w:rFonts w:ascii="Book Antiqua" w:eastAsia="Book Antiqua" w:hAnsi="Book Antiqua" w:cs="Book Antiqua"/>
          <w:color w:val="000000"/>
        </w:rPr>
        <w:t>AD</w:t>
      </w:r>
      <w:r w:rsidR="007E1210">
        <w:rPr>
          <w:rFonts w:ascii="Book Antiqua" w:eastAsia="Book Antiqua" w:hAnsi="Book Antiqua" w:cs="Book Antiqua"/>
          <w:color w:val="000000"/>
        </w:rPr>
        <w:t xml:space="preserve"> score</w:t>
      </w:r>
      <w:r w:rsidR="007E1210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devised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prognostic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parameter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hospitalized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without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ACLF.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original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study,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established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that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score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≥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60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should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classified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7E1210">
        <w:rPr>
          <w:rFonts w:ascii="Book Antiqua" w:eastAsia="Book Antiqua" w:hAnsi="Book Antiqua" w:cs="Book Antiqua"/>
          <w:color w:val="000000"/>
        </w:rPr>
        <w:t xml:space="preserve">having a </w:t>
      </w:r>
      <w:r w:rsidRPr="00FF61DD">
        <w:rPr>
          <w:rFonts w:ascii="Book Antiqua" w:eastAsia="Book Antiqua" w:hAnsi="Book Antiqua" w:cs="Book Antiqua"/>
          <w:color w:val="000000"/>
        </w:rPr>
        <w:t>high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risk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7E1210">
        <w:rPr>
          <w:rFonts w:ascii="Book Antiqua" w:eastAsia="Book Antiqua" w:hAnsi="Book Antiqua" w:cs="Book Antiqua"/>
          <w:color w:val="000000"/>
        </w:rPr>
        <w:t>for</w:t>
      </w:r>
      <w:r w:rsidR="007E1210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90-d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mortality,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rates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above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30</w:t>
      </w:r>
      <w:proofErr w:type="gramStart"/>
      <w:r w:rsidRPr="00FF61DD">
        <w:rPr>
          <w:rFonts w:ascii="Book Antiqua" w:eastAsia="Book Antiqua" w:hAnsi="Book Antiqua" w:cs="Book Antiqua"/>
          <w:color w:val="000000"/>
        </w:rPr>
        <w:t>%</w:t>
      </w:r>
      <w:r w:rsidRPr="00FF61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F61DD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FF61DD">
        <w:rPr>
          <w:rFonts w:ascii="Book Antiqua" w:eastAsia="Book Antiqua" w:hAnsi="Book Antiqua" w:cs="Book Antiqua"/>
          <w:color w:val="000000"/>
        </w:rPr>
        <w:t>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present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study,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grouped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three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categories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according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observed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prognostic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factors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(CLIF-C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7E1210" w:rsidRPr="00FF61DD">
        <w:rPr>
          <w:rFonts w:ascii="Book Antiqua" w:eastAsia="Book Antiqua" w:hAnsi="Book Antiqua" w:cs="Book Antiqua"/>
          <w:color w:val="000000"/>
        </w:rPr>
        <w:t>AD</w:t>
      </w:r>
      <w:r w:rsidR="007E1210">
        <w:rPr>
          <w:rFonts w:ascii="Book Antiqua" w:eastAsia="Book Antiqua" w:hAnsi="Book Antiqua" w:cs="Book Antiqua"/>
          <w:color w:val="000000"/>
        </w:rPr>
        <w:t xml:space="preserve"> score</w:t>
      </w:r>
      <w:r w:rsidR="007E1210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level).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Kaplan-Meier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survival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probability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98.7%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subjects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none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factors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(CLIF-C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7E1210" w:rsidRPr="00FF61DD">
        <w:rPr>
          <w:rFonts w:ascii="Book Antiqua" w:eastAsia="Book Antiqua" w:hAnsi="Book Antiqua" w:cs="Book Antiqua"/>
          <w:color w:val="000000"/>
        </w:rPr>
        <w:t>AD</w:t>
      </w:r>
      <w:r w:rsidR="007E1210">
        <w:rPr>
          <w:rFonts w:ascii="Book Antiqua" w:eastAsia="Book Antiqua" w:hAnsi="Book Antiqua" w:cs="Book Antiqua"/>
          <w:color w:val="000000"/>
        </w:rPr>
        <w:t xml:space="preserve"> score</w:t>
      </w:r>
      <w:r w:rsidR="007E1210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&lt;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60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serum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&lt;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580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ng/mL</w:t>
      </w:r>
      <w:r w:rsidR="007E1210" w:rsidRPr="00FF61DD">
        <w:rPr>
          <w:rFonts w:ascii="Book Antiqua" w:eastAsia="Book Antiqua" w:hAnsi="Book Antiqua" w:cs="Book Antiqua"/>
          <w:color w:val="000000"/>
        </w:rPr>
        <w:t>)</w:t>
      </w:r>
      <w:r w:rsidR="007E1210">
        <w:rPr>
          <w:rFonts w:ascii="Book Antiqua" w:eastAsia="Book Antiqua" w:hAnsi="Book Antiqua" w:cs="Book Antiqua"/>
          <w:color w:val="000000"/>
        </w:rPr>
        <w:t>,</w:t>
      </w:r>
      <w:r w:rsidR="007E1210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83.6%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subjects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either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factor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(CLIF-C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7E1210" w:rsidRPr="00FF61DD">
        <w:rPr>
          <w:rFonts w:ascii="Book Antiqua" w:eastAsia="Book Antiqua" w:hAnsi="Book Antiqua" w:cs="Book Antiqua"/>
          <w:color w:val="000000"/>
        </w:rPr>
        <w:t>AD</w:t>
      </w:r>
      <w:r w:rsidR="007E1210">
        <w:rPr>
          <w:rFonts w:ascii="Book Antiqua" w:eastAsia="Book Antiqua" w:hAnsi="Book Antiqua" w:cs="Book Antiqua"/>
          <w:color w:val="000000"/>
        </w:rPr>
        <w:t xml:space="preserve"> score </w:t>
      </w:r>
      <w:r w:rsidRPr="00FF61DD">
        <w:rPr>
          <w:rFonts w:ascii="Book Antiqua" w:eastAsia="Book Antiqua" w:hAnsi="Book Antiqua" w:cs="Book Antiqua"/>
          <w:color w:val="000000"/>
        </w:rPr>
        <w:t>≥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60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serum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≥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580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ng/mL)</w:t>
      </w:r>
      <w:r w:rsidR="007E1210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27.3%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subjects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both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factors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(CLIF-C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7E1210" w:rsidRPr="00FF61DD">
        <w:rPr>
          <w:rFonts w:ascii="Book Antiqua" w:eastAsia="Book Antiqua" w:hAnsi="Book Antiqua" w:cs="Book Antiqua"/>
          <w:color w:val="000000"/>
        </w:rPr>
        <w:t>AD</w:t>
      </w:r>
      <w:r w:rsidR="007E1210">
        <w:rPr>
          <w:rFonts w:ascii="Book Antiqua" w:eastAsia="Book Antiqua" w:hAnsi="Book Antiqua" w:cs="Book Antiqua"/>
          <w:color w:val="000000"/>
        </w:rPr>
        <w:t xml:space="preserve"> score </w:t>
      </w:r>
      <w:r w:rsidRPr="00FF61DD">
        <w:rPr>
          <w:rFonts w:ascii="Book Antiqua" w:eastAsia="Book Antiqua" w:hAnsi="Book Antiqua" w:cs="Book Antiqua"/>
          <w:color w:val="000000"/>
        </w:rPr>
        <w:t>≥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60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serum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≥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580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ng/mL).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similar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cutoff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point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(524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ng/mL)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previously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suggested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assess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survival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alcohol-induced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F61DD">
        <w:rPr>
          <w:rFonts w:ascii="Book Antiqua" w:eastAsia="Book Antiqua" w:hAnsi="Book Antiqua" w:cs="Book Antiqua"/>
          <w:color w:val="000000"/>
        </w:rPr>
        <w:t>cirrhosis</w:t>
      </w:r>
      <w:r w:rsidRPr="00FF61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F61DD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FF61DD">
        <w:rPr>
          <w:rFonts w:ascii="Book Antiqua" w:eastAsia="Book Antiqua" w:hAnsi="Book Antiqua" w:cs="Book Antiqua"/>
          <w:color w:val="000000"/>
        </w:rPr>
        <w:t>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Thus,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combination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two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factors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may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useful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identifying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very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low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30-d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mortality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rate,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allowing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better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individualization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eventually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establishing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criteria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early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hospital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discharge,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thus</w:t>
      </w:r>
      <w:r w:rsidR="007E1210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reducing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complications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prolonged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F61DD">
        <w:rPr>
          <w:rFonts w:ascii="Book Antiqua" w:eastAsia="Book Antiqua" w:hAnsi="Book Antiqua" w:cs="Book Antiqua"/>
          <w:color w:val="000000"/>
        </w:rPr>
        <w:t>hospitalization</w:t>
      </w:r>
      <w:r w:rsidRPr="00FF61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F61DD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FF61DD">
        <w:rPr>
          <w:rFonts w:ascii="Book Antiqua" w:eastAsia="Book Antiqua" w:hAnsi="Book Antiqua" w:cs="Book Antiqua"/>
          <w:color w:val="000000"/>
        </w:rPr>
        <w:t>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other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hand,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high-risk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group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(CLIF-C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7E1210" w:rsidRPr="00FF61DD">
        <w:rPr>
          <w:rFonts w:ascii="Book Antiqua" w:eastAsia="Book Antiqua" w:hAnsi="Book Antiqua" w:cs="Book Antiqua"/>
          <w:color w:val="000000"/>
        </w:rPr>
        <w:t>AD</w:t>
      </w:r>
      <w:r w:rsidR="007E1210">
        <w:rPr>
          <w:rFonts w:ascii="Book Antiqua" w:eastAsia="Book Antiqua" w:hAnsi="Book Antiqua" w:cs="Book Antiqua"/>
          <w:color w:val="000000"/>
        </w:rPr>
        <w:t xml:space="preserve"> score</w:t>
      </w:r>
      <w:r w:rsidR="007E1210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≥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60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serum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≥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580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ng/mL)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also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identified,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which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have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30-d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survival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(27.3%)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similar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grade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3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ACLF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(23.3%</w:t>
      </w:r>
      <w:proofErr w:type="gramStart"/>
      <w:r w:rsidRPr="00FF61DD">
        <w:rPr>
          <w:rFonts w:ascii="Book Antiqua" w:eastAsia="Book Antiqua" w:hAnsi="Book Antiqua" w:cs="Book Antiqua"/>
          <w:color w:val="000000"/>
        </w:rPr>
        <w:t>)</w:t>
      </w:r>
      <w:r w:rsidRPr="00FF61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F61DD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FF61DD">
        <w:rPr>
          <w:rFonts w:ascii="Book Antiqua" w:eastAsia="Book Antiqua" w:hAnsi="Book Antiqua" w:cs="Book Antiqua"/>
          <w:color w:val="000000"/>
        </w:rPr>
        <w:t>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Those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high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category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might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candidates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early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interventions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that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could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improve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survival,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including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evaluation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liver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transplantation.</w:t>
      </w:r>
    </w:p>
    <w:p w14:paraId="197D1521" w14:textId="77777777" w:rsidR="00A77B3E" w:rsidRPr="00FF61DD" w:rsidRDefault="00A77B3E" w:rsidP="009B389E">
      <w:pPr>
        <w:spacing w:line="360" w:lineRule="auto"/>
        <w:ind w:firstLine="708"/>
        <w:jc w:val="both"/>
        <w:rPr>
          <w:rFonts w:ascii="Book Antiqua" w:hAnsi="Book Antiqua"/>
        </w:rPr>
      </w:pPr>
    </w:p>
    <w:p w14:paraId="6EA04231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5183C47" w14:textId="2283C238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conclusion,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serum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levels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7E1210">
        <w:rPr>
          <w:rFonts w:ascii="Book Antiqua" w:eastAsia="Book Antiqua" w:hAnsi="Book Antiqua" w:cs="Book Antiqua"/>
          <w:color w:val="000000"/>
        </w:rPr>
        <w:t>are</w:t>
      </w:r>
      <w:r w:rsidR="007E1210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increased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correlated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variables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associated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7E1210">
        <w:rPr>
          <w:rFonts w:ascii="Book Antiqua" w:eastAsia="Book Antiqua" w:hAnsi="Book Antiqua" w:cs="Book Antiqua"/>
          <w:color w:val="000000"/>
        </w:rPr>
        <w:t xml:space="preserve"> 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severity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liver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disease.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Higher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circulating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7E1210">
        <w:rPr>
          <w:rFonts w:ascii="Book Antiqua" w:eastAsia="Book Antiqua" w:hAnsi="Book Antiqua" w:cs="Book Antiqua"/>
          <w:color w:val="000000"/>
        </w:rPr>
        <w:t>i</w:t>
      </w:r>
      <w:r w:rsidR="007E1210" w:rsidRPr="00FF61DD">
        <w:rPr>
          <w:rFonts w:ascii="Book Antiqua" w:eastAsia="Book Antiqua" w:hAnsi="Book Antiqua" w:cs="Book Antiqua"/>
          <w:color w:val="000000"/>
        </w:rPr>
        <w:t xml:space="preserve">s </w:t>
      </w:r>
      <w:r w:rsidRPr="00FF61DD">
        <w:rPr>
          <w:rFonts w:ascii="Book Antiqua" w:eastAsia="Book Antiqua" w:hAnsi="Book Antiqua" w:cs="Book Antiqua"/>
          <w:color w:val="000000"/>
        </w:rPr>
        <w:t>associated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7E1210">
        <w:rPr>
          <w:rFonts w:ascii="Book Antiqua" w:eastAsia="Book Antiqua" w:hAnsi="Book Antiqua" w:cs="Book Antiqua"/>
          <w:color w:val="000000"/>
        </w:rPr>
        <w:t xml:space="preserve">a </w:t>
      </w:r>
      <w:r w:rsidRPr="00FF61DD">
        <w:rPr>
          <w:rFonts w:ascii="Book Antiqua" w:eastAsia="Book Antiqua" w:hAnsi="Book Antiqua" w:cs="Book Antiqua"/>
          <w:color w:val="000000"/>
        </w:rPr>
        <w:t>worse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30-d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survival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those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hospitalized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without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lastRenderedPageBreak/>
        <w:t>ACLF,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but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not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among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ACLF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combination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serum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CLIF-C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7E1210" w:rsidRPr="00FF61DD">
        <w:rPr>
          <w:rFonts w:ascii="Book Antiqua" w:eastAsia="Book Antiqua" w:hAnsi="Book Antiqua" w:cs="Book Antiqua"/>
          <w:color w:val="000000"/>
        </w:rPr>
        <w:t>AD</w:t>
      </w:r>
      <w:r w:rsidR="007E1210">
        <w:rPr>
          <w:rFonts w:ascii="Book Antiqua" w:eastAsia="Book Antiqua" w:hAnsi="Book Antiqua" w:cs="Book Antiqua"/>
          <w:color w:val="000000"/>
        </w:rPr>
        <w:t xml:space="preserve"> score</w:t>
      </w:r>
      <w:r w:rsidR="007E1210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7E1210">
        <w:rPr>
          <w:rFonts w:ascii="Book Antiqua" w:eastAsia="Book Antiqua" w:hAnsi="Book Antiqua" w:cs="Book Antiqua"/>
          <w:color w:val="000000"/>
        </w:rPr>
        <w:t>i</w:t>
      </w:r>
      <w:r w:rsidR="007E1210" w:rsidRPr="00FF61DD">
        <w:rPr>
          <w:rFonts w:ascii="Book Antiqua" w:eastAsia="Book Antiqua" w:hAnsi="Book Antiqua" w:cs="Book Antiqua"/>
          <w:color w:val="000000"/>
        </w:rPr>
        <w:t xml:space="preserve">s </w:t>
      </w:r>
      <w:r w:rsidRPr="00FF61DD">
        <w:rPr>
          <w:rFonts w:ascii="Book Antiqua" w:eastAsia="Book Antiqua" w:hAnsi="Book Antiqua" w:cs="Book Antiqua"/>
          <w:color w:val="000000"/>
        </w:rPr>
        <w:t>able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better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stratify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prognosis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may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particularly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useful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clinical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practice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early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identify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very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low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short-term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survival,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even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absence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ACLF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admission.</w:t>
      </w:r>
    </w:p>
    <w:p w14:paraId="5DCD279D" w14:textId="77777777" w:rsidR="00A77B3E" w:rsidRPr="00FF61DD" w:rsidRDefault="00A77B3E" w:rsidP="009B389E">
      <w:pPr>
        <w:spacing w:line="360" w:lineRule="auto"/>
        <w:jc w:val="both"/>
        <w:rPr>
          <w:rFonts w:ascii="Book Antiqua" w:hAnsi="Book Antiqua"/>
        </w:rPr>
      </w:pPr>
    </w:p>
    <w:p w14:paraId="2275983D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29465E" w:rsidRPr="00FF61D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FF61DD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145E2CB6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9465E" w:rsidRPr="00FF61D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7BE5FFB4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Systemic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inflammation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hallmark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advanced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</w:t>
      </w:r>
      <w:r w:rsidR="003D0F40" w:rsidRPr="00FF61DD">
        <w:rPr>
          <w:rFonts w:ascii="Book Antiqua" w:hAnsi="Book Antiqua"/>
          <w:lang w:eastAsia="zh-CN"/>
        </w:rPr>
        <w:t xml:space="preserve">.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biomarker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neutrophil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activity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high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stability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biological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fluids</w:t>
      </w:r>
      <w:r w:rsidR="003D0F40" w:rsidRPr="00FF61DD">
        <w:rPr>
          <w:rFonts w:ascii="Book Antiqua" w:hAnsi="Book Antiqua"/>
          <w:lang w:eastAsia="zh-CN"/>
        </w:rPr>
        <w:t xml:space="preserve">. </w:t>
      </w:r>
      <w:r w:rsidRPr="00FF61DD">
        <w:rPr>
          <w:rFonts w:ascii="Book Antiqua" w:eastAsia="Book Antiqua" w:hAnsi="Book Antiqua" w:cs="Book Antiqua"/>
          <w:color w:val="000000"/>
        </w:rPr>
        <w:t>Circulating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levels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may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interesting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biomarker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systemic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inflammation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</w:t>
      </w:r>
      <w:r w:rsidR="003D0F40" w:rsidRPr="00FF61DD">
        <w:rPr>
          <w:rFonts w:ascii="Book Antiqua" w:eastAsia="Book Antiqua" w:hAnsi="Book Antiqua" w:cs="Book Antiqua"/>
          <w:color w:val="000000"/>
        </w:rPr>
        <w:t>.</w:t>
      </w:r>
    </w:p>
    <w:p w14:paraId="418FA86F" w14:textId="77777777" w:rsidR="00A77B3E" w:rsidRPr="00FF61DD" w:rsidRDefault="00A77B3E" w:rsidP="009B389E">
      <w:pPr>
        <w:spacing w:line="360" w:lineRule="auto"/>
        <w:ind w:hanging="201"/>
        <w:jc w:val="both"/>
        <w:rPr>
          <w:rFonts w:ascii="Book Antiqua" w:hAnsi="Book Antiqua"/>
        </w:rPr>
      </w:pPr>
    </w:p>
    <w:p w14:paraId="3F3D7088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9465E" w:rsidRPr="00FF61D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3312F2D0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There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need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inflammatory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biomarkers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practical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objective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use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</w:t>
      </w:r>
      <w:r w:rsidR="003D0F40" w:rsidRPr="00FF61DD">
        <w:rPr>
          <w:rFonts w:ascii="Book Antiqua" w:hAnsi="Book Antiqua"/>
          <w:lang w:eastAsia="zh-CN"/>
        </w:rPr>
        <w:t xml:space="preserve">. </w:t>
      </w:r>
      <w:r w:rsidRPr="00FF61DD">
        <w:rPr>
          <w:rFonts w:ascii="Book Antiqua" w:eastAsia="Book Antiqua" w:hAnsi="Book Antiqua" w:cs="Book Antiqua"/>
          <w:color w:val="000000"/>
        </w:rPr>
        <w:t>Serum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gained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relevance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recent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years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several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other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diseases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characterized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systemic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inflammation</w:t>
      </w:r>
      <w:r w:rsidR="003D0F40" w:rsidRPr="00FF61DD">
        <w:rPr>
          <w:rFonts w:ascii="Book Antiqua" w:eastAsia="Book Antiqua" w:hAnsi="Book Antiqua" w:cs="Book Antiqua"/>
          <w:color w:val="000000"/>
        </w:rPr>
        <w:t>.</w:t>
      </w:r>
    </w:p>
    <w:p w14:paraId="78F9F47E" w14:textId="77777777" w:rsidR="00A77B3E" w:rsidRPr="00FF61DD" w:rsidRDefault="00A77B3E" w:rsidP="009B389E">
      <w:pPr>
        <w:spacing w:line="360" w:lineRule="auto"/>
        <w:ind w:hanging="201"/>
        <w:jc w:val="both"/>
        <w:rPr>
          <w:rFonts w:ascii="Book Antiqua" w:hAnsi="Book Antiqua"/>
        </w:rPr>
      </w:pPr>
    </w:p>
    <w:p w14:paraId="28258B4C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9465E" w:rsidRPr="00FF61D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435DB076" w14:textId="2B0D205C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investigate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factors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associated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serum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levels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acute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decompensation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</w:t>
      </w:r>
      <w:r w:rsidR="007E1210">
        <w:rPr>
          <w:rFonts w:ascii="Book Antiqua" w:hAnsi="Book Antiqua"/>
          <w:lang w:eastAsia="zh-CN"/>
        </w:rPr>
        <w:t xml:space="preserve">, and </w:t>
      </w:r>
      <w:r w:rsidR="007E1210">
        <w:rPr>
          <w:rFonts w:ascii="Book Antiqua" w:eastAsia="Book Antiqua" w:hAnsi="Book Antiqua" w:cs="Book Antiqua"/>
          <w:color w:val="000000"/>
        </w:rPr>
        <w:t>t</w:t>
      </w:r>
      <w:r w:rsidR="007E1210" w:rsidRPr="00FF61DD">
        <w:rPr>
          <w:rFonts w:ascii="Book Antiqua" w:eastAsia="Book Antiqua" w:hAnsi="Book Antiqua" w:cs="Book Antiqua"/>
          <w:color w:val="000000"/>
        </w:rPr>
        <w:t xml:space="preserve">o </w:t>
      </w:r>
      <w:r w:rsidRPr="00FF61DD">
        <w:rPr>
          <w:rFonts w:ascii="Book Antiqua" w:eastAsia="Book Antiqua" w:hAnsi="Book Antiqua" w:cs="Book Antiqua"/>
          <w:color w:val="000000"/>
        </w:rPr>
        <w:t>evaluate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circulating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prognostic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biomarker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complications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</w:t>
      </w:r>
      <w:r w:rsidR="003D0F40" w:rsidRPr="00FF61DD">
        <w:rPr>
          <w:rFonts w:ascii="Book Antiqua" w:eastAsia="Book Antiqua" w:hAnsi="Book Antiqua" w:cs="Book Antiqua"/>
          <w:color w:val="000000"/>
        </w:rPr>
        <w:t>.</w:t>
      </w:r>
    </w:p>
    <w:p w14:paraId="7C476E23" w14:textId="77777777" w:rsidR="00A77B3E" w:rsidRPr="00FF61DD" w:rsidRDefault="00A77B3E" w:rsidP="009B389E">
      <w:pPr>
        <w:spacing w:line="360" w:lineRule="auto"/>
        <w:ind w:hanging="201"/>
        <w:jc w:val="both"/>
        <w:rPr>
          <w:rFonts w:ascii="Book Antiqua" w:hAnsi="Book Antiqua"/>
        </w:rPr>
      </w:pPr>
    </w:p>
    <w:p w14:paraId="5B593BA9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9465E" w:rsidRPr="00FF61D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0952A17B" w14:textId="7F100799" w:rsidR="00A77B3E" w:rsidRPr="00FF61DD" w:rsidRDefault="007E1210" w:rsidP="009B389E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This is a p</w:t>
      </w:r>
      <w:r w:rsidRPr="00FF61DD">
        <w:rPr>
          <w:rFonts w:ascii="Book Antiqua" w:eastAsia="Book Antiqua" w:hAnsi="Book Antiqua" w:cs="Book Antiqua"/>
          <w:color w:val="000000"/>
        </w:rPr>
        <w:t xml:space="preserve">rospective </w:t>
      </w:r>
      <w:r w:rsidR="00FD480B" w:rsidRPr="00FF61DD">
        <w:rPr>
          <w:rFonts w:ascii="Book Antiqua" w:eastAsia="Book Antiqua" w:hAnsi="Book Antiqua" w:cs="Book Antiqua"/>
          <w:color w:val="000000"/>
        </w:rPr>
        <w:t>cohort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study</w:t>
      </w:r>
      <w:r>
        <w:rPr>
          <w:rFonts w:ascii="Book Antiqua" w:hAnsi="Book Antiqua"/>
          <w:lang w:eastAsia="zh-CN"/>
        </w:rPr>
        <w:t xml:space="preserve"> that included</w:t>
      </w:r>
      <w:r w:rsidRPr="00FF61DD">
        <w:rPr>
          <w:rFonts w:ascii="Book Antiqua" w:hAnsi="Book Antiqu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Pr="00FF61DD">
        <w:rPr>
          <w:rFonts w:ascii="Book Antiqua" w:eastAsia="Book Antiqua" w:hAnsi="Book Antiqua" w:cs="Book Antiqua"/>
          <w:color w:val="000000"/>
        </w:rPr>
        <w:t xml:space="preserve">hree </w:t>
      </w:r>
      <w:r w:rsidR="00FD480B" w:rsidRPr="00FF61DD">
        <w:rPr>
          <w:rFonts w:ascii="Book Antiqua" w:eastAsia="Book Antiqua" w:hAnsi="Book Antiqua" w:cs="Book Antiqua"/>
          <w:color w:val="000000"/>
        </w:rPr>
        <w:t>study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groups: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200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subjects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hospitalized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complications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cirrhosis,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20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outpatients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stable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cirrhosis</w:t>
      </w:r>
      <w:r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20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healthy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controls</w:t>
      </w:r>
      <w:r w:rsidR="003D0F40" w:rsidRPr="00FF61DD">
        <w:rPr>
          <w:rFonts w:ascii="Book Antiqua" w:hAnsi="Book Antiqua"/>
          <w:lang w:eastAsia="zh-CN"/>
        </w:rPr>
        <w:t xml:space="preserve">. </w:t>
      </w:r>
      <w:r w:rsidR="00FD480B" w:rsidRPr="00FF61DD">
        <w:rPr>
          <w:rFonts w:ascii="Book Antiqua" w:eastAsia="Book Antiqua" w:hAnsi="Book Antiqua" w:cs="Book Antiqua"/>
          <w:color w:val="000000"/>
        </w:rPr>
        <w:t>Serum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collected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hospital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admission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group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acute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decompensation</w:t>
      </w:r>
      <w:r w:rsidR="003D0F40" w:rsidRPr="00FF61DD">
        <w:rPr>
          <w:rFonts w:ascii="Book Antiqua" w:hAnsi="Book Antiqua"/>
          <w:lang w:eastAsia="zh-CN"/>
        </w:rPr>
        <w:t xml:space="preserve">. </w:t>
      </w:r>
      <w:r w:rsidR="00FD480B" w:rsidRPr="00FF61DD">
        <w:rPr>
          <w:rFonts w:ascii="Book Antiqua" w:eastAsia="Book Antiqua" w:hAnsi="Book Antiqua" w:cs="Book Antiqua"/>
          <w:color w:val="000000"/>
        </w:rPr>
        <w:t>Hospitalized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followed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30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survival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analysis</w:t>
      </w:r>
    </w:p>
    <w:p w14:paraId="4209B26B" w14:textId="77777777" w:rsidR="00A77B3E" w:rsidRPr="00FF61DD" w:rsidRDefault="00A77B3E" w:rsidP="009B389E">
      <w:pPr>
        <w:spacing w:line="360" w:lineRule="auto"/>
        <w:ind w:hanging="201"/>
        <w:jc w:val="both"/>
        <w:rPr>
          <w:rFonts w:ascii="Book Antiqua" w:hAnsi="Book Antiqua"/>
        </w:rPr>
      </w:pPr>
    </w:p>
    <w:p w14:paraId="090E7855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9465E" w:rsidRPr="00FF61D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0B2B16F8" w14:textId="0E2B2A0E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lastRenderedPageBreak/>
        <w:t>Higher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associated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variables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related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more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F61DD">
        <w:rPr>
          <w:rFonts w:ascii="Book Antiqua" w:eastAsia="Book Antiqua" w:hAnsi="Book Antiqua" w:cs="Book Antiqua"/>
          <w:color w:val="000000"/>
        </w:rPr>
        <w:t>advanced</w:t>
      </w:r>
      <w:proofErr w:type="gram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liver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disease,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acute-on-chronic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liver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failure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(ACLF)</w:t>
      </w:r>
      <w:r w:rsidR="007E1210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infection</w:t>
      </w:r>
      <w:r w:rsidR="003D0F40" w:rsidRPr="00FF61DD">
        <w:rPr>
          <w:rFonts w:ascii="Book Antiqua" w:hAnsi="Book Antiqua"/>
          <w:lang w:eastAsia="zh-CN"/>
        </w:rPr>
        <w:t xml:space="preserve">.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not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associated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7E1210">
        <w:rPr>
          <w:rFonts w:ascii="Book Antiqua" w:eastAsia="Book Antiqua" w:hAnsi="Book Antiqua" w:cs="Book Antiqua"/>
          <w:color w:val="000000"/>
        </w:rPr>
        <w:t>with</w:t>
      </w:r>
      <w:r w:rsidR="007E1210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survival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among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ACLF</w:t>
      </w:r>
      <w:r w:rsidR="003D0F40" w:rsidRPr="00FF61DD">
        <w:rPr>
          <w:rFonts w:ascii="Book Antiqua" w:hAnsi="Book Antiqua"/>
          <w:lang w:eastAsia="zh-CN"/>
        </w:rPr>
        <w:t xml:space="preserve">.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acute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decompensation</w:t>
      </w:r>
      <w:r w:rsidR="00B12A32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without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ACLF,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higher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inversely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associated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30-d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survival</w:t>
      </w:r>
      <w:r w:rsidR="003D0F40" w:rsidRPr="00FF61DD">
        <w:rPr>
          <w:rFonts w:ascii="Book Antiqua" w:hAnsi="Book Antiqua"/>
          <w:lang w:eastAsia="zh-CN"/>
        </w:rPr>
        <w:t xml:space="preserve">.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combination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CLIF-C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score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offered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better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prognostic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discrimination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than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variables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alone</w:t>
      </w:r>
      <w:r w:rsidR="003D0F40" w:rsidRPr="00FF61DD">
        <w:rPr>
          <w:rFonts w:ascii="Book Antiqua" w:eastAsia="Book Antiqua" w:hAnsi="Book Antiqua" w:cs="Book Antiqua"/>
          <w:color w:val="000000"/>
        </w:rPr>
        <w:t>.</w:t>
      </w:r>
    </w:p>
    <w:p w14:paraId="0F1CE384" w14:textId="77777777" w:rsidR="00A77B3E" w:rsidRPr="00FF61DD" w:rsidRDefault="00A77B3E" w:rsidP="009B389E">
      <w:pPr>
        <w:spacing w:line="360" w:lineRule="auto"/>
        <w:ind w:hanging="201"/>
        <w:jc w:val="both"/>
        <w:rPr>
          <w:rFonts w:ascii="Book Antiqua" w:hAnsi="Book Antiqua"/>
        </w:rPr>
      </w:pPr>
    </w:p>
    <w:p w14:paraId="6250F400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9465E" w:rsidRPr="00FF61D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56AD94EA" w14:textId="23D1E9C5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Serum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increased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liver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correlated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variables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associated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B12A32">
        <w:rPr>
          <w:rFonts w:ascii="Book Antiqua" w:eastAsia="Book Antiqua" w:hAnsi="Book Antiqua" w:cs="Book Antiqua"/>
          <w:color w:val="000000"/>
        </w:rPr>
        <w:t xml:space="preserve">the </w:t>
      </w:r>
      <w:r w:rsidRPr="00FF61DD">
        <w:rPr>
          <w:rFonts w:ascii="Book Antiqua" w:eastAsia="Book Antiqua" w:hAnsi="Book Antiqua" w:cs="Book Antiqua"/>
          <w:color w:val="000000"/>
        </w:rPr>
        <w:t>severity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liver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disease</w:t>
      </w:r>
      <w:r w:rsidR="003D0F40" w:rsidRPr="00FF61DD">
        <w:rPr>
          <w:rFonts w:ascii="Book Antiqua" w:hAnsi="Book Antiqua"/>
          <w:lang w:eastAsia="zh-CN"/>
        </w:rPr>
        <w:t xml:space="preserve">. </w:t>
      </w:r>
      <w:r w:rsidRPr="00FF61DD">
        <w:rPr>
          <w:rFonts w:ascii="Book Antiqua" w:eastAsia="Book Antiqua" w:hAnsi="Book Antiqua" w:cs="Book Antiqua"/>
          <w:color w:val="000000"/>
        </w:rPr>
        <w:t>Higher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circulating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B12A32">
        <w:rPr>
          <w:rFonts w:ascii="Book Antiqua" w:eastAsia="Book Antiqua" w:hAnsi="Book Antiqua" w:cs="Book Antiqua"/>
          <w:color w:val="000000"/>
        </w:rPr>
        <w:t>i</w:t>
      </w:r>
      <w:r w:rsidR="00B12A32" w:rsidRPr="00FF61DD">
        <w:rPr>
          <w:rFonts w:ascii="Book Antiqua" w:eastAsia="Book Antiqua" w:hAnsi="Book Antiqua" w:cs="Book Antiqua"/>
          <w:color w:val="000000"/>
        </w:rPr>
        <w:t xml:space="preserve">s </w:t>
      </w:r>
      <w:r w:rsidRPr="00FF61DD">
        <w:rPr>
          <w:rFonts w:ascii="Book Antiqua" w:eastAsia="Book Antiqua" w:hAnsi="Book Antiqua" w:cs="Book Antiqua"/>
          <w:color w:val="000000"/>
        </w:rPr>
        <w:t>associated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B12A32">
        <w:rPr>
          <w:rFonts w:ascii="Book Antiqua" w:eastAsia="Book Antiqua" w:hAnsi="Book Antiqua" w:cs="Book Antiqua"/>
          <w:color w:val="000000"/>
        </w:rPr>
        <w:t xml:space="preserve">a </w:t>
      </w:r>
      <w:r w:rsidRPr="00FF61DD">
        <w:rPr>
          <w:rFonts w:ascii="Book Antiqua" w:eastAsia="Book Antiqua" w:hAnsi="Book Antiqua" w:cs="Book Antiqua"/>
          <w:color w:val="000000"/>
        </w:rPr>
        <w:t>worse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30-d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survival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those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hospitalized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complications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without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ACLF</w:t>
      </w:r>
      <w:r w:rsidR="003D0F40" w:rsidRPr="00FF61DD">
        <w:rPr>
          <w:rFonts w:ascii="Book Antiqua" w:hAnsi="Book Antiqua"/>
          <w:lang w:eastAsia="zh-CN"/>
        </w:rPr>
        <w:t xml:space="preserve">.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combination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serum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CLIF-C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B12A32" w:rsidRPr="00FF61DD">
        <w:rPr>
          <w:rFonts w:ascii="Book Antiqua" w:eastAsia="Book Antiqua" w:hAnsi="Book Antiqua" w:cs="Book Antiqua"/>
          <w:color w:val="000000"/>
        </w:rPr>
        <w:t>AD</w:t>
      </w:r>
      <w:r w:rsidR="00B12A32">
        <w:rPr>
          <w:rFonts w:ascii="Book Antiqua" w:eastAsia="Book Antiqua" w:hAnsi="Book Antiqua" w:cs="Book Antiqua"/>
          <w:color w:val="000000"/>
        </w:rPr>
        <w:t xml:space="preserve"> score</w:t>
      </w:r>
      <w:r w:rsidR="00B12A32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B12A32">
        <w:rPr>
          <w:rFonts w:ascii="Book Antiqua" w:eastAsia="Book Antiqua" w:hAnsi="Book Antiqua" w:cs="Book Antiqua"/>
          <w:color w:val="000000"/>
        </w:rPr>
        <w:t>is</w:t>
      </w:r>
      <w:r w:rsidR="00B12A32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able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better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stratify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prognosis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than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factors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alone</w:t>
      </w:r>
      <w:r w:rsidR="003D0F40" w:rsidRPr="00FF61DD">
        <w:rPr>
          <w:rFonts w:ascii="Book Antiqua" w:eastAsia="Book Antiqua" w:hAnsi="Book Antiqua" w:cs="Book Antiqua"/>
          <w:color w:val="000000"/>
        </w:rPr>
        <w:t>.</w:t>
      </w:r>
    </w:p>
    <w:p w14:paraId="5C36CAF2" w14:textId="77777777" w:rsidR="00A77B3E" w:rsidRPr="00FF61DD" w:rsidRDefault="00A77B3E" w:rsidP="009B389E">
      <w:pPr>
        <w:spacing w:line="360" w:lineRule="auto"/>
        <w:ind w:hanging="201"/>
        <w:jc w:val="both"/>
        <w:rPr>
          <w:rFonts w:ascii="Book Antiqua" w:hAnsi="Book Antiqua"/>
        </w:rPr>
      </w:pPr>
    </w:p>
    <w:p w14:paraId="3D147C02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9465E" w:rsidRPr="00FF61D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55E62740" w14:textId="44684773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routine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incorporation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test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reality</w:t>
      </w:r>
      <w:r w:rsidR="003D0E46" w:rsidRPr="00FF61DD">
        <w:rPr>
          <w:rFonts w:ascii="Book Antiqua" w:hAnsi="Book Antiqua"/>
          <w:lang w:eastAsia="zh-CN"/>
        </w:rPr>
        <w:t xml:space="preserve">. </w:t>
      </w:r>
      <w:r w:rsidRPr="00FF61DD">
        <w:rPr>
          <w:rFonts w:ascii="Book Antiqua" w:eastAsia="Book Antiqua" w:hAnsi="Book Antiqua" w:cs="Book Antiqua"/>
          <w:color w:val="000000"/>
        </w:rPr>
        <w:t>Serum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may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allow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early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identification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very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low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short-term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survival,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even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absence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ACLF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admission</w:t>
      </w:r>
      <w:r w:rsidR="003D0E46" w:rsidRPr="00FF61DD">
        <w:rPr>
          <w:rFonts w:ascii="Book Antiqua" w:eastAsia="Book Antiqua" w:hAnsi="Book Antiqua" w:cs="Book Antiqua"/>
          <w:color w:val="000000"/>
        </w:rPr>
        <w:t>.</w:t>
      </w:r>
      <w:r w:rsidR="003D0E46" w:rsidRPr="00FF61DD">
        <w:rPr>
          <w:rFonts w:ascii="Book Antiqua" w:hAnsi="Book Antiqua"/>
          <w:lang w:eastAsia="zh-CN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Larger,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multicentric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future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studies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recommended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validate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these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results</w:t>
      </w:r>
      <w:r w:rsidR="00B12A32">
        <w:rPr>
          <w:rFonts w:ascii="Book Antiqua" w:eastAsia="Book Antiqua" w:hAnsi="Book Antiqua" w:cs="Book Antiqua"/>
          <w:color w:val="000000"/>
        </w:rPr>
        <w:t>.</w:t>
      </w:r>
    </w:p>
    <w:p w14:paraId="797CA9DF" w14:textId="77777777" w:rsidR="00A77B3E" w:rsidRPr="00FF61DD" w:rsidRDefault="00A77B3E" w:rsidP="009B389E">
      <w:pPr>
        <w:spacing w:line="360" w:lineRule="auto"/>
        <w:ind w:hanging="201"/>
        <w:jc w:val="both"/>
        <w:rPr>
          <w:rFonts w:ascii="Book Antiqua" w:hAnsi="Book Antiqua"/>
        </w:rPr>
      </w:pPr>
    </w:p>
    <w:p w14:paraId="3E8DD83B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b/>
          <w:color w:val="000000"/>
        </w:rPr>
        <w:t>REFERENCES</w:t>
      </w:r>
    </w:p>
    <w:p w14:paraId="62AD31F6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1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b/>
          <w:bCs/>
          <w:color w:val="000000"/>
        </w:rPr>
        <w:t>Tsochatzis</w:t>
      </w:r>
      <w:proofErr w:type="spellEnd"/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EA</w:t>
      </w:r>
      <w:r w:rsidRPr="00FF61DD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Bosch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J,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Burroughs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AK.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Liver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2014;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383</w:t>
      </w:r>
      <w:r w:rsidRPr="00FF61DD">
        <w:rPr>
          <w:rFonts w:ascii="Book Antiqua" w:eastAsia="Book Antiqua" w:hAnsi="Book Antiqua" w:cs="Book Antiqua"/>
          <w:color w:val="000000"/>
        </w:rPr>
        <w:t>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1749-1761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[PMID: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24480518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DOI: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10.1016/S0140-6736(14)60121-5]</w:t>
      </w:r>
    </w:p>
    <w:p w14:paraId="2962A51A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  <w:lang w:val="pt-BR"/>
        </w:rPr>
        <w:t>2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  <w:lang w:val="pt-BR"/>
        </w:rPr>
        <w:t>D'Amico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  <w:lang w:val="pt-BR"/>
        </w:rPr>
        <w:t>G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Morabito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A,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D'Amico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M,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Pasta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L,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Malizia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G,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Rebora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P,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Valsecchi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MG.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New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concepts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clinical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course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stratification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compensated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decompensated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i/>
          <w:iCs/>
          <w:color w:val="000000"/>
        </w:rPr>
        <w:t>Hepatol</w:t>
      </w:r>
      <w:proofErr w:type="spellEnd"/>
      <w:r w:rsidR="0029465E" w:rsidRPr="00FF61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i/>
          <w:iCs/>
          <w:color w:val="000000"/>
        </w:rPr>
        <w:t>Int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2018;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FF61DD">
        <w:rPr>
          <w:rFonts w:ascii="Book Antiqua" w:eastAsia="Book Antiqua" w:hAnsi="Book Antiqua" w:cs="Book Antiqua"/>
          <w:color w:val="000000"/>
        </w:rPr>
        <w:t>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34-43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[PMID: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28681347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DOI: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10.1007/s12072-017-9808-z]</w:t>
      </w:r>
    </w:p>
    <w:p w14:paraId="48649E27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3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b/>
          <w:bCs/>
          <w:color w:val="000000"/>
        </w:rPr>
        <w:t>Albillos</w:t>
      </w:r>
      <w:proofErr w:type="spellEnd"/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FF61DD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Lario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Álvarez</w:t>
      </w:r>
      <w:proofErr w:type="spellEnd"/>
      <w:r w:rsidRPr="00FF61DD">
        <w:rPr>
          <w:rFonts w:ascii="Book Antiqua" w:eastAsia="Book Antiqua" w:hAnsi="Book Antiqua" w:cs="Book Antiqua"/>
          <w:color w:val="000000"/>
        </w:rPr>
        <w:t>-Mon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Cirrhosis-associated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immune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dysfunction: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distinctive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features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clinical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relevance.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J</w:t>
      </w:r>
      <w:r w:rsidR="0029465E" w:rsidRPr="00FF61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i/>
          <w:iCs/>
          <w:color w:val="000000"/>
        </w:rPr>
        <w:t>Hepatol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2014;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61</w:t>
      </w:r>
      <w:r w:rsidRPr="00FF61DD">
        <w:rPr>
          <w:rFonts w:ascii="Book Antiqua" w:eastAsia="Book Antiqua" w:hAnsi="Book Antiqua" w:cs="Book Antiqua"/>
          <w:color w:val="000000"/>
        </w:rPr>
        <w:t>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1385-1396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[PMID: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25135860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DOI: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10.1016/j.jhep.2014.08.010]</w:t>
      </w:r>
    </w:p>
    <w:p w14:paraId="5714117D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lastRenderedPageBreak/>
        <w:t>4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Irvine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KM</w:t>
      </w:r>
      <w:r w:rsidRPr="00FF61DD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Ratnasekera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Powell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EE,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Hume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DA.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Causes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Consequences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Innate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Immune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Dysfunction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29465E" w:rsidRPr="00FF61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i/>
          <w:iCs/>
          <w:color w:val="000000"/>
        </w:rPr>
        <w:t>Immunol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2019;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FF61DD">
        <w:rPr>
          <w:rFonts w:ascii="Book Antiqua" w:eastAsia="Book Antiqua" w:hAnsi="Book Antiqua" w:cs="Book Antiqua"/>
          <w:color w:val="000000"/>
        </w:rPr>
        <w:t>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293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[PMID: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30873165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DOI: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10.3389/fimmu.2019.00293]</w:t>
      </w:r>
    </w:p>
    <w:p w14:paraId="37EFC1A7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5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Wiest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FF61DD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Lawson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Geuking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Pathological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bacterial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translocation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liver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J</w:t>
      </w:r>
      <w:r w:rsidR="0029465E" w:rsidRPr="00FF61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i/>
          <w:iCs/>
          <w:color w:val="000000"/>
        </w:rPr>
        <w:t>Hepatol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2014;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FF61DD">
        <w:rPr>
          <w:rFonts w:ascii="Book Antiqua" w:eastAsia="Book Antiqua" w:hAnsi="Book Antiqua" w:cs="Book Antiqua"/>
          <w:color w:val="000000"/>
        </w:rPr>
        <w:t>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197-209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[PMID: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23993913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DOI: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10.1016/j.jhep.2013.07.044]</w:t>
      </w:r>
    </w:p>
    <w:p w14:paraId="03E4E3F6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6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GY</w:t>
      </w:r>
      <w:r w:rsidRPr="00FF61DD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Nuñez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G.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Sterile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inflammation: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sensing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reacting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damage.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29465E" w:rsidRPr="00FF61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29465E" w:rsidRPr="00FF61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i/>
          <w:iCs/>
          <w:color w:val="000000"/>
        </w:rPr>
        <w:t>Immunol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2010;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FF61DD">
        <w:rPr>
          <w:rFonts w:ascii="Book Antiqua" w:eastAsia="Book Antiqua" w:hAnsi="Book Antiqua" w:cs="Book Antiqua"/>
          <w:color w:val="000000"/>
        </w:rPr>
        <w:t>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826-837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[PMID: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21088683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DOI: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10.1038/nri2873]</w:t>
      </w:r>
    </w:p>
    <w:p w14:paraId="7F0A01FF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7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b/>
          <w:bCs/>
          <w:color w:val="000000"/>
        </w:rPr>
        <w:t>Pruenster</w:t>
      </w:r>
      <w:proofErr w:type="spellEnd"/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FF61DD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Vogl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F61DD">
        <w:rPr>
          <w:rFonts w:ascii="Book Antiqua" w:eastAsia="Book Antiqua" w:hAnsi="Book Antiqua" w:cs="Book Antiqua"/>
          <w:color w:val="000000"/>
        </w:rPr>
        <w:t>Roth</w:t>
      </w:r>
      <w:proofErr w:type="gram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J,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Sperandio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S100A8/A9: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From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basic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science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clinical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application.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29465E" w:rsidRPr="00FF61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2016;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167</w:t>
      </w:r>
      <w:r w:rsidRPr="00FF61DD">
        <w:rPr>
          <w:rFonts w:ascii="Book Antiqua" w:eastAsia="Book Antiqua" w:hAnsi="Book Antiqua" w:cs="Book Antiqua"/>
          <w:color w:val="000000"/>
        </w:rPr>
        <w:t>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120-131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[PMID: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27492899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DOI: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10.1016/j.pharmthera.2016.07.015]</w:t>
      </w:r>
    </w:p>
    <w:p w14:paraId="3DFB853A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8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b/>
          <w:bCs/>
          <w:color w:val="000000"/>
        </w:rPr>
        <w:t>Menees</w:t>
      </w:r>
      <w:proofErr w:type="spellEnd"/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SB</w:t>
      </w:r>
      <w:r w:rsidRPr="00FF61DD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Powell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Kurlander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J,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Goel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Chey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WD.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meta-analysis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utility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C-reactive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protein,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erythrocyte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sedimentation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rate,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fecal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fecal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lactoferrin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exclude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inflammatory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bowel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disease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adults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IBS.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Am</w:t>
      </w:r>
      <w:r w:rsidR="0029465E" w:rsidRPr="00FF61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J</w:t>
      </w:r>
      <w:r w:rsidR="0029465E" w:rsidRPr="00FF61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i/>
          <w:iCs/>
          <w:color w:val="000000"/>
        </w:rPr>
        <w:t>Gastroenterol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2015;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110</w:t>
      </w:r>
      <w:r w:rsidRPr="00FF61DD">
        <w:rPr>
          <w:rFonts w:ascii="Book Antiqua" w:eastAsia="Book Antiqua" w:hAnsi="Book Antiqua" w:cs="Book Antiqua"/>
          <w:color w:val="000000"/>
        </w:rPr>
        <w:t>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444-454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[PMID: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25732419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DOI: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10.1038/ajg.2015.6]</w:t>
      </w:r>
    </w:p>
    <w:p w14:paraId="7532E9FE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9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b/>
          <w:bCs/>
          <w:color w:val="000000"/>
        </w:rPr>
        <w:t>Homann</w:t>
      </w:r>
      <w:proofErr w:type="spellEnd"/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FF61DD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Garred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Graudal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Hasselqvist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Christiansen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Fagerhol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MK,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Thomsen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Plasma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new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prognostic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marker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survival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alcohol-induced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1995;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FF61DD">
        <w:rPr>
          <w:rFonts w:ascii="Book Antiqua" w:eastAsia="Book Antiqua" w:hAnsi="Book Antiqua" w:cs="Book Antiqua"/>
          <w:color w:val="000000"/>
        </w:rPr>
        <w:t>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979-985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[PMID: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7705809]</w:t>
      </w:r>
    </w:p>
    <w:p w14:paraId="3D47B301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10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b/>
          <w:bCs/>
          <w:color w:val="000000"/>
        </w:rPr>
        <w:t>Homann</w:t>
      </w:r>
      <w:proofErr w:type="spellEnd"/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FF61DD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Christensen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Schlichting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Philipsen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EK,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Graudal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NA,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Garred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Ascites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fluid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plasma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concentrations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liver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disease.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i/>
          <w:iCs/>
          <w:color w:val="000000"/>
        </w:rPr>
        <w:t>Scand</w:t>
      </w:r>
      <w:proofErr w:type="spellEnd"/>
      <w:r w:rsidR="0029465E" w:rsidRPr="00FF61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J</w:t>
      </w:r>
      <w:r w:rsidR="0029465E" w:rsidRPr="00FF61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i/>
          <w:iCs/>
          <w:color w:val="000000"/>
        </w:rPr>
        <w:t>Gastroenterol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2003;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FF61DD">
        <w:rPr>
          <w:rFonts w:ascii="Book Antiqua" w:eastAsia="Book Antiqua" w:hAnsi="Book Antiqua" w:cs="Book Antiqua"/>
          <w:color w:val="000000"/>
        </w:rPr>
        <w:t>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415-420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[PMID: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12739714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DOI: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10.1080/00365520310000870]</w:t>
      </w:r>
    </w:p>
    <w:p w14:paraId="02AAFF6A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  <w:lang w:val="pt-BR"/>
        </w:rPr>
      </w:pPr>
      <w:r w:rsidRPr="00FF61DD">
        <w:rPr>
          <w:rFonts w:ascii="Book Antiqua" w:eastAsia="Book Antiqua" w:hAnsi="Book Antiqua" w:cs="Book Antiqua"/>
          <w:color w:val="000000"/>
        </w:rPr>
        <w:t>11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Silva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PE</w:t>
      </w:r>
      <w:r w:rsidRPr="00FF61DD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Fayad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Lazzarotto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Ronsoni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MF,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Bazzo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ML,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Colombo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Dantas</w:t>
      </w:r>
      <w:proofErr w:type="spellEnd"/>
      <w:r w:rsidRPr="00FF61DD">
        <w:rPr>
          <w:rFonts w:ascii="Book Antiqua" w:eastAsia="Book Antiqua" w:hAnsi="Book Antiqua" w:cs="Book Antiqua"/>
          <w:color w:val="000000"/>
        </w:rPr>
        <w:t>-Correa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EB,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Narciso</w:t>
      </w:r>
      <w:proofErr w:type="spellEnd"/>
      <w:r w:rsidRPr="00FF61DD">
        <w:rPr>
          <w:rFonts w:ascii="Book Antiqua" w:eastAsia="Book Antiqua" w:hAnsi="Book Antiqua" w:cs="Book Antiqua"/>
          <w:color w:val="000000"/>
        </w:rPr>
        <w:t>-Schiavon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JL,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Schiavon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LL.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Single-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validation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EASL-CLIF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consortium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definition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acute-on-chronic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liver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failure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CLIF-SOFA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prediction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mortality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  <w:lang w:val="pt-BR"/>
        </w:rPr>
        <w:t>Liver</w:t>
      </w:r>
      <w:r w:rsidR="0029465E" w:rsidRPr="00FF61DD">
        <w:rPr>
          <w:rFonts w:ascii="Book Antiqua" w:eastAsia="Book Antiqua" w:hAnsi="Book Antiqua" w:cs="Book Antiqua"/>
          <w:i/>
          <w:iCs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  <w:lang w:val="pt-BR"/>
        </w:rPr>
        <w:t>Int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2015;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  <w:lang w:val="pt-BR"/>
        </w:rPr>
        <w:t>35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: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1516-1523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[</w:t>
      </w:r>
      <w:r w:rsidR="002F71F8" w:rsidRPr="00FF61DD">
        <w:rPr>
          <w:rFonts w:ascii="Book Antiqua" w:eastAsia="Book Antiqua" w:hAnsi="Book Antiqua" w:cs="Book Antiqua"/>
          <w:color w:val="000000"/>
          <w:lang w:val="pt-BR"/>
        </w:rPr>
        <w:t>PMID: 24840673 DOI: 10.1111/liv.12597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]</w:t>
      </w:r>
    </w:p>
    <w:p w14:paraId="75153502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  <w:lang w:val="pt-BR"/>
        </w:rPr>
        <w:t>12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  <w:lang w:val="pt-BR"/>
        </w:rPr>
        <w:t>da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  <w:lang w:val="pt-BR"/>
        </w:rPr>
        <w:t>Silva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  <w:lang w:val="pt-BR"/>
        </w:rPr>
        <w:t>TE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Costa-Silva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M,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Correa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CG,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Denardin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G,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Alencar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MLA,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Coelho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MSPH,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Muraro-Wildner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L,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Luiza-Bazzo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M,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González-Chica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DA,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Dantas-Correa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EB,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Narciso-Schiavon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JL,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Schiavon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LL.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Clinical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Significance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Serum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Adiponectin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Resistin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Levels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lastRenderedPageBreak/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Liver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29465E" w:rsidRPr="00FF61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i/>
          <w:iCs/>
          <w:color w:val="000000"/>
        </w:rPr>
        <w:t>Hepatol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2018;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FF61DD">
        <w:rPr>
          <w:rFonts w:ascii="Book Antiqua" w:eastAsia="Book Antiqua" w:hAnsi="Book Antiqua" w:cs="Book Antiqua"/>
          <w:color w:val="000000"/>
        </w:rPr>
        <w:t>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286-299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[PMID: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29469045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DOI: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10.5604/01.3001.0010.8659]</w:t>
      </w:r>
    </w:p>
    <w:p w14:paraId="499F9413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13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b/>
          <w:bCs/>
          <w:color w:val="000000"/>
        </w:rPr>
        <w:t>Addolorato</w:t>
      </w:r>
      <w:proofErr w:type="spellEnd"/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FF61DD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Leggio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Ferrulli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Cardone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Vonghia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Mirijello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Abenavoli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D'Angelo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Caputo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Zambon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Haber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Gasbarrini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G.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Effectiveness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safety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baclofen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maintenance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alcohol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abstinence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alcohol-dependent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liver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Pr="00FF61DD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double-blind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controlled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study.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2007;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370</w:t>
      </w:r>
      <w:r w:rsidRPr="00FF61DD">
        <w:rPr>
          <w:rFonts w:ascii="Book Antiqua" w:eastAsia="Book Antiqua" w:hAnsi="Book Antiqua" w:cs="Book Antiqua"/>
          <w:color w:val="000000"/>
        </w:rPr>
        <w:t>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1915-1922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[PMID: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18068515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DOI: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10.1016/S0140-6736(07)61814-5]</w:t>
      </w:r>
    </w:p>
    <w:p w14:paraId="0A008189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14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Runyon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BA</w:t>
      </w:r>
      <w:r w:rsidRPr="00FF61DD">
        <w:rPr>
          <w:rFonts w:ascii="Book Antiqua" w:eastAsia="Book Antiqua" w:hAnsi="Book Antiqua" w:cs="Book Antiqua"/>
          <w:color w:val="000000"/>
        </w:rPr>
        <w:t>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AASLD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Practice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Guidelines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Committee.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Management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adult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ascites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due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update.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2009;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FF61DD">
        <w:rPr>
          <w:rFonts w:ascii="Book Antiqua" w:eastAsia="Book Antiqua" w:hAnsi="Book Antiqua" w:cs="Book Antiqua"/>
          <w:color w:val="000000"/>
        </w:rPr>
        <w:t>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2087-2107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[PMID: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19475696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DOI: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10.1002/hep.22853]</w:t>
      </w:r>
    </w:p>
    <w:p w14:paraId="50761612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15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Bajaj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JS</w:t>
      </w:r>
      <w:r w:rsidRPr="00FF61DD">
        <w:rPr>
          <w:rFonts w:ascii="Book Antiqua" w:eastAsia="Book Antiqua" w:hAnsi="Book Antiqua" w:cs="Book Antiqua"/>
          <w:color w:val="000000"/>
        </w:rPr>
        <w:t>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Review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article: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modern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management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hepatic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encephalopathy.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29465E" w:rsidRPr="00FF61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29465E" w:rsidRPr="00FF61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2010;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FF61DD">
        <w:rPr>
          <w:rFonts w:ascii="Book Antiqua" w:eastAsia="Book Antiqua" w:hAnsi="Book Antiqua" w:cs="Book Antiqua"/>
          <w:color w:val="000000"/>
        </w:rPr>
        <w:t>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537-547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[PMID: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20002027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DOI: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10.1111/j.1365-2036.2009.04211.x]</w:t>
      </w:r>
    </w:p>
    <w:p w14:paraId="5D399E4F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16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Pugh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RN</w:t>
      </w:r>
      <w:r w:rsidRPr="00FF61DD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Murray-Lyon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IM,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Dawson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JL,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Pietroni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MC,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Williams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Transection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oesophagus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bleeding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oesophageal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varices.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Br</w:t>
      </w:r>
      <w:r w:rsidR="0029465E" w:rsidRPr="00FF61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J</w:t>
      </w:r>
      <w:r w:rsidR="0029465E" w:rsidRPr="00FF61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1973;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FF61DD">
        <w:rPr>
          <w:rFonts w:ascii="Book Antiqua" w:eastAsia="Book Antiqua" w:hAnsi="Book Antiqua" w:cs="Book Antiqua"/>
          <w:color w:val="000000"/>
        </w:rPr>
        <w:t>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646-649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[PMID: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4541913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DOI: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10.1002/bjs.1800600817]</w:t>
      </w:r>
    </w:p>
    <w:p w14:paraId="067B1A83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17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b/>
          <w:bCs/>
          <w:color w:val="000000"/>
        </w:rPr>
        <w:t>Wiesner</w:t>
      </w:r>
      <w:proofErr w:type="spellEnd"/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FF61DD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Edwards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Freeman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Harper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Kim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Kamath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Kremers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Lake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J,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Howard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Merion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RM,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Wolfe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RA,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Krom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United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Network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Organ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Sharing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Liver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Disease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Severity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Score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Committee.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Model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end-stage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liver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disease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(MELD)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allocation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donor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livers.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2003;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124</w:t>
      </w:r>
      <w:r w:rsidRPr="00FF61DD">
        <w:rPr>
          <w:rFonts w:ascii="Book Antiqua" w:eastAsia="Book Antiqua" w:hAnsi="Book Antiqua" w:cs="Book Antiqua"/>
          <w:color w:val="000000"/>
        </w:rPr>
        <w:t>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91-96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[PMID: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12512033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DOI: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10.1053/gast.2003.50016]</w:t>
      </w:r>
    </w:p>
    <w:p w14:paraId="3BB4D6F3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18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Moreau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FF61DD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Jalan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Gines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Pavesi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Angeli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Cordoba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J,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Durand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Gustot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Saliba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Domenicali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Gerbes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Wendon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J,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Alessandria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Laleman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Zeuzem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Trebicka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J,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Bernardi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Arroyo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CANONIC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Study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Investigators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EASL–CLIF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Consortium.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Acute-on-chronic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liver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failure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distinct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syndrome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that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develops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acute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decompensation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2013;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144</w:t>
      </w:r>
      <w:r w:rsidRPr="00FF61DD">
        <w:rPr>
          <w:rFonts w:ascii="Book Antiqua" w:eastAsia="Book Antiqua" w:hAnsi="Book Antiqua" w:cs="Book Antiqua"/>
          <w:color w:val="000000"/>
        </w:rPr>
        <w:t>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1426-1437,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1437.e1-1437.e9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[PMID: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23474284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DOI: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10.1053/j.gastro.2013.02.042]</w:t>
      </w:r>
    </w:p>
    <w:p w14:paraId="23A70D6F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19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b/>
          <w:bCs/>
          <w:color w:val="000000"/>
        </w:rPr>
        <w:t>Jalan</w:t>
      </w:r>
      <w:proofErr w:type="spellEnd"/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FF61DD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Pavesi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Saliba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Amorós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Fernandez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J,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Holland-Fischer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Sawhney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Mookerjee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Caraceni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Moreau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Ginès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Durand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Angeli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Alessandria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Laleman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Trebicka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J,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Samuel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Zeuzem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Gustot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Gerbes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AL,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Wendon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J,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Bernardi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Arroyo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lastRenderedPageBreak/>
        <w:t>V;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CANONIC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Study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Investigators;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EASL-CLIF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Consortium.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CLIF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Consortium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Acute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Decompensation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score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(CLIF-C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ADs)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prognosis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hospitalised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cirrhotic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without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acute-on-chronic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liver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failure.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J</w:t>
      </w:r>
      <w:r w:rsidR="0029465E" w:rsidRPr="00FF61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i/>
          <w:iCs/>
          <w:color w:val="000000"/>
        </w:rPr>
        <w:t>Hepatol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2015;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62</w:t>
      </w:r>
      <w:r w:rsidRPr="00FF61DD">
        <w:rPr>
          <w:rFonts w:ascii="Book Antiqua" w:eastAsia="Book Antiqua" w:hAnsi="Book Antiqua" w:cs="Book Antiqua"/>
          <w:color w:val="000000"/>
        </w:rPr>
        <w:t>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831-840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[PMID: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25463539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DOI: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10.1016/j.jhep.2014.11.012]</w:t>
      </w:r>
    </w:p>
    <w:p w14:paraId="5ABB170A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20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b/>
          <w:bCs/>
          <w:color w:val="000000"/>
        </w:rPr>
        <w:t>Gundling</w:t>
      </w:r>
      <w:proofErr w:type="spellEnd"/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FF61DD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Schmidtler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Hapfelmeier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Schulte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Schmidt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Pehl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Schepp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Seidl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Fecal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useful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screening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parameter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hepatic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encephalopathy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spontaneous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bacterial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peritonitis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29465E" w:rsidRPr="00FF61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i/>
          <w:iCs/>
          <w:color w:val="000000"/>
        </w:rPr>
        <w:t>Int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2011;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FF61DD">
        <w:rPr>
          <w:rFonts w:ascii="Book Antiqua" w:eastAsia="Book Antiqua" w:hAnsi="Book Antiqua" w:cs="Book Antiqua"/>
          <w:color w:val="000000"/>
        </w:rPr>
        <w:t>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1406-1415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[PMID: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22093455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DOI: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10.1111/j.1478-3231.2011.02577.x]</w:t>
      </w:r>
    </w:p>
    <w:p w14:paraId="566FD1EB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21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b/>
          <w:bCs/>
          <w:color w:val="000000"/>
        </w:rPr>
        <w:t>Alempijević</w:t>
      </w:r>
      <w:proofErr w:type="spellEnd"/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FF61DD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Štulić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Popovic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Culafic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Dragasevic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Milosavljevic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role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fecal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assessment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hepatic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encephalopathy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liver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i/>
          <w:iCs/>
          <w:color w:val="000000"/>
        </w:rPr>
        <w:t>Acta</w:t>
      </w:r>
      <w:proofErr w:type="spellEnd"/>
      <w:r w:rsidR="0029465E" w:rsidRPr="00FF61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i/>
          <w:iCs/>
          <w:color w:val="000000"/>
        </w:rPr>
        <w:t>Gastroenterol</w:t>
      </w:r>
      <w:proofErr w:type="spellEnd"/>
      <w:r w:rsidR="0029465E" w:rsidRPr="00FF61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i/>
          <w:iCs/>
          <w:color w:val="000000"/>
        </w:rPr>
        <w:t>Belg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2014;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77</w:t>
      </w:r>
      <w:r w:rsidRPr="00FF61DD">
        <w:rPr>
          <w:rFonts w:ascii="Book Antiqua" w:eastAsia="Book Antiqua" w:hAnsi="Book Antiqua" w:cs="Book Antiqua"/>
          <w:color w:val="000000"/>
        </w:rPr>
        <w:t>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302-305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[PMID: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25509200]</w:t>
      </w:r>
    </w:p>
    <w:p w14:paraId="1AD504CE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22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Riva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FF61DD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Gray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EH,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Azarian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Zamalloa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McPhail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MJW,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Vincent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RP,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Williams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Chokshi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Patel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VC,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Edwards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LA.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Faecal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cytokine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profiling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marker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intestinal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inflammation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acutely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decompensated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JHEP</w:t>
      </w:r>
      <w:r w:rsidR="0029465E" w:rsidRPr="00FF61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2020;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FF61DD">
        <w:rPr>
          <w:rFonts w:ascii="Book Antiqua" w:eastAsia="Book Antiqua" w:hAnsi="Book Antiqua" w:cs="Book Antiqua"/>
          <w:color w:val="000000"/>
        </w:rPr>
        <w:t>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100151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[PMID: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32838247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DOI: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10.1016/j.jhepr.2020.100151]</w:t>
      </w:r>
    </w:p>
    <w:p w14:paraId="792623E8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23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b/>
          <w:bCs/>
          <w:color w:val="000000"/>
        </w:rPr>
        <w:t>Hadjivasilis</w:t>
      </w:r>
      <w:proofErr w:type="spellEnd"/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FF61DD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Tzanis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Ioakim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KJ,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Poupoutsi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Agouridis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AP,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Kouis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diagnostic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accuracy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ascitic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early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diagnosis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spontaneous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bacterial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peritonitis: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systematic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review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meta-analysis.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29465E" w:rsidRPr="00FF61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J</w:t>
      </w:r>
      <w:r w:rsidR="0029465E" w:rsidRPr="00FF61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i/>
          <w:iCs/>
          <w:color w:val="000000"/>
        </w:rPr>
        <w:t>Gastroenterol</w:t>
      </w:r>
      <w:proofErr w:type="spellEnd"/>
      <w:r w:rsidR="0029465E" w:rsidRPr="00FF61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i/>
          <w:iCs/>
          <w:color w:val="000000"/>
        </w:rPr>
        <w:t>Hepatol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2021;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FF61DD">
        <w:rPr>
          <w:rFonts w:ascii="Book Antiqua" w:eastAsia="Book Antiqua" w:hAnsi="Book Antiqua" w:cs="Book Antiqua"/>
          <w:color w:val="000000"/>
        </w:rPr>
        <w:t>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312-318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[PMID: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32541235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DOI: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10.1097/MEG.0000000000001813]</w:t>
      </w:r>
    </w:p>
    <w:p w14:paraId="473C69A7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24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Gopal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FF61DD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Monin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Torres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Slight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Mehra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McKenna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KC,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Fallert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Junecko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BA,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Reinhart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TA,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Kolls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J,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Báez-Saldaña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Cruz-Lagunas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Rodríguez-Reyna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Kumar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NP,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Tessier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Roth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J,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Selman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Becerril</w:t>
      </w:r>
      <w:proofErr w:type="spellEnd"/>
      <w:r w:rsidRPr="00FF61DD">
        <w:rPr>
          <w:rFonts w:ascii="Book Antiqua" w:eastAsia="Book Antiqua" w:hAnsi="Book Antiqua" w:cs="Book Antiqua"/>
          <w:color w:val="000000"/>
        </w:rPr>
        <w:t>-Villanueva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Baquera</w:t>
      </w:r>
      <w:proofErr w:type="spellEnd"/>
      <w:r w:rsidRPr="00FF61DD">
        <w:rPr>
          <w:rFonts w:ascii="Book Antiqua" w:eastAsia="Book Antiqua" w:hAnsi="Book Antiqua" w:cs="Book Antiqua"/>
          <w:color w:val="000000"/>
        </w:rPr>
        <w:t>-Heredia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J,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Cumming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Kasprowicz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VO,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Steyn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AJ,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Babu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Kaushal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Zúñiga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J,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Vogl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Rangel-Moreno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J,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Khader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SA.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S100A8/A9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proteins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mediate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neutrophilic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inflammation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lung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pathology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during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tuberculosis.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Am</w:t>
      </w:r>
      <w:r w:rsidR="0029465E" w:rsidRPr="00FF61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J</w:t>
      </w:r>
      <w:r w:rsidR="0029465E" w:rsidRPr="00FF61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i/>
          <w:iCs/>
          <w:color w:val="000000"/>
        </w:rPr>
        <w:t>Respir</w:t>
      </w:r>
      <w:proofErr w:type="spellEnd"/>
      <w:r w:rsidR="0029465E" w:rsidRPr="00FF61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i/>
          <w:iCs/>
          <w:color w:val="000000"/>
        </w:rPr>
        <w:t>Crit</w:t>
      </w:r>
      <w:proofErr w:type="spellEnd"/>
      <w:r w:rsidR="0029465E" w:rsidRPr="00FF61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29465E" w:rsidRPr="00FF61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2013;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188</w:t>
      </w:r>
      <w:r w:rsidRPr="00FF61DD">
        <w:rPr>
          <w:rFonts w:ascii="Book Antiqua" w:eastAsia="Book Antiqua" w:hAnsi="Book Antiqua" w:cs="Book Antiqua"/>
          <w:color w:val="000000"/>
        </w:rPr>
        <w:t>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1137-1146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[PMID: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24047412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DOI: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10.1164/rccm.201304-0803OC]</w:t>
      </w:r>
    </w:p>
    <w:p w14:paraId="73ADF492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25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Huang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FF61DD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J,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Han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Y,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Zhao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Zheng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Y,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Sui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Xin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X,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Jiang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Y,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Yao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Y,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Serum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Expression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Diagnostic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Marker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Sepsis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Postoperative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lastRenderedPageBreak/>
        <w:t>Intensive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Unit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J</w:t>
      </w:r>
      <w:r w:rsidR="0029465E" w:rsidRPr="00FF61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Interferon</w:t>
      </w:r>
      <w:r w:rsidR="0029465E" w:rsidRPr="00FF61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Cytokine</w:t>
      </w:r>
      <w:r w:rsidR="0029465E" w:rsidRPr="00FF61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2016;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FF61DD">
        <w:rPr>
          <w:rFonts w:ascii="Book Antiqua" w:eastAsia="Book Antiqua" w:hAnsi="Book Antiqua" w:cs="Book Antiqua"/>
          <w:color w:val="000000"/>
        </w:rPr>
        <w:t>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607-616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[PMID: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27610929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DOI: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10.1089/jir.2016.0037]</w:t>
      </w:r>
    </w:p>
    <w:p w14:paraId="738C7B20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26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Gao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FF61DD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Yang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Y,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Fu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Y,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Guo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Liu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G.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Diagnostic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prognostic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value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myeloid-related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protein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complex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8/14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sepsis.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Am</w:t>
      </w:r>
      <w:r w:rsidR="0029465E" w:rsidRPr="00FF61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J</w:t>
      </w:r>
      <w:r w:rsidR="0029465E" w:rsidRPr="00FF61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i/>
          <w:iCs/>
          <w:color w:val="000000"/>
        </w:rPr>
        <w:t>Emerg</w:t>
      </w:r>
      <w:proofErr w:type="spellEnd"/>
      <w:r w:rsidR="0029465E" w:rsidRPr="00FF61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2015;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FF61DD">
        <w:rPr>
          <w:rFonts w:ascii="Book Antiqua" w:eastAsia="Book Antiqua" w:hAnsi="Book Antiqua" w:cs="Book Antiqua"/>
          <w:color w:val="000000"/>
        </w:rPr>
        <w:t>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1278-1282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[PMID: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26206243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DOI: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10.1016/j.ajem.2015.06.025]</w:t>
      </w:r>
    </w:p>
    <w:p w14:paraId="6F5C5EA7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27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Mahler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FF61DD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Meroni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PL,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Infantino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Buhler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KA,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Fritzler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MJ.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Circulating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Biomarker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COVID-19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Severity.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Expert</w:t>
      </w:r>
      <w:r w:rsidR="0029465E" w:rsidRPr="00FF61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29465E" w:rsidRPr="00FF61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29465E" w:rsidRPr="00FF61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i/>
          <w:iCs/>
          <w:color w:val="000000"/>
        </w:rPr>
        <w:t>Immunol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2021;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FF61DD">
        <w:rPr>
          <w:rFonts w:ascii="Book Antiqua" w:eastAsia="Book Antiqua" w:hAnsi="Book Antiqua" w:cs="Book Antiqua"/>
          <w:color w:val="000000"/>
        </w:rPr>
        <w:t>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431-443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[PMID: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33750254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DOI: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10.1080/1744666X.2021.1905526]</w:t>
      </w:r>
    </w:p>
    <w:p w14:paraId="45A81964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28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b/>
          <w:bCs/>
          <w:color w:val="000000"/>
        </w:rPr>
        <w:t>Ometto</w:t>
      </w:r>
      <w:proofErr w:type="spellEnd"/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FF61DD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Friso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Astorri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Botsios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Raffeiner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Punzi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Doria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rheumatic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diseases.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i/>
          <w:iCs/>
          <w:color w:val="000000"/>
        </w:rPr>
        <w:t>Exp</w:t>
      </w:r>
      <w:proofErr w:type="spellEnd"/>
      <w:r w:rsidR="0029465E" w:rsidRPr="00FF61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i/>
          <w:iCs/>
          <w:color w:val="000000"/>
        </w:rPr>
        <w:t>Biol</w:t>
      </w:r>
      <w:proofErr w:type="spellEnd"/>
      <w:r w:rsidR="0029465E" w:rsidRPr="00FF61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9465E" w:rsidRPr="00FF61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(Maywood)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2017;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242</w:t>
      </w:r>
      <w:r w:rsidRPr="00FF61DD">
        <w:rPr>
          <w:rFonts w:ascii="Book Antiqua" w:eastAsia="Book Antiqua" w:hAnsi="Book Antiqua" w:cs="Book Antiqua"/>
          <w:color w:val="000000"/>
        </w:rPr>
        <w:t>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859-873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[PMID: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27895095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DOI: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10.1177/1535370216681551]</w:t>
      </w:r>
    </w:p>
    <w:p w14:paraId="5CE2DA62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29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b/>
          <w:bCs/>
          <w:color w:val="000000"/>
        </w:rPr>
        <w:t>Montalto</w:t>
      </w:r>
      <w:proofErr w:type="spellEnd"/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FF61DD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Gallo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Ferrulli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Visca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Campobasso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Cardone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D'Onofrio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Santoro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Covino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Mirijello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Leggio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Gasbarrini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G,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Addolorato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G.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Fecal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concentrations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alcoholic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longitudinal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study.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29465E" w:rsidRPr="00FF61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J</w:t>
      </w:r>
      <w:r w:rsidR="0029465E" w:rsidRPr="00FF61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i/>
          <w:iCs/>
          <w:color w:val="000000"/>
        </w:rPr>
        <w:t>Gastroenterol</w:t>
      </w:r>
      <w:proofErr w:type="spellEnd"/>
      <w:r w:rsidR="0029465E" w:rsidRPr="00FF61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i/>
          <w:iCs/>
          <w:color w:val="000000"/>
        </w:rPr>
        <w:t>Hepatol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2011;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FF61DD">
        <w:rPr>
          <w:rFonts w:ascii="Book Antiqua" w:eastAsia="Book Antiqua" w:hAnsi="Book Antiqua" w:cs="Book Antiqua"/>
          <w:color w:val="000000"/>
        </w:rPr>
        <w:t>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76-80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[PMID: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21030869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DOI: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10.1097/MEG.0b013e32834101f9]</w:t>
      </w:r>
    </w:p>
    <w:p w14:paraId="05E0BF44" w14:textId="77777777" w:rsidR="00314190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30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b/>
          <w:bCs/>
          <w:color w:val="000000"/>
        </w:rPr>
        <w:t>Wasmuth</w:t>
      </w:r>
      <w:proofErr w:type="spellEnd"/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HE</w:t>
      </w:r>
      <w:r w:rsidRPr="00FF61DD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Kunz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Yagmur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Timmer-Stranghöner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Vidacek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Siewert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Bach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J,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Geier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Purucker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EA,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Gressner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AM,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Matern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Lammert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acute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chronic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liver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failure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display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"sepsis-like"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immune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paralysis.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J</w:t>
      </w:r>
      <w:r w:rsidR="0029465E" w:rsidRPr="00FF61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i/>
          <w:iCs/>
          <w:color w:val="000000"/>
        </w:rPr>
        <w:t>Hepatol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2005;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FF61DD">
        <w:rPr>
          <w:rFonts w:ascii="Book Antiqua" w:eastAsia="Book Antiqua" w:hAnsi="Book Antiqua" w:cs="Book Antiqua"/>
          <w:color w:val="000000"/>
        </w:rPr>
        <w:t>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195-201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[PMID: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15664244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DOI: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10.1016/j.jhep.2004.10.019]</w:t>
      </w:r>
    </w:p>
    <w:p w14:paraId="1A164921" w14:textId="77777777" w:rsidR="00314190" w:rsidRPr="00FF61DD" w:rsidRDefault="00314190" w:rsidP="009B389E">
      <w:pPr>
        <w:spacing w:line="360" w:lineRule="auto"/>
        <w:jc w:val="both"/>
        <w:rPr>
          <w:rFonts w:ascii="Book Antiqua" w:hAnsi="Book Antiqua"/>
        </w:rPr>
      </w:pPr>
    </w:p>
    <w:p w14:paraId="64003E05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b/>
          <w:color w:val="000000"/>
        </w:rPr>
        <w:t>Footnotes</w:t>
      </w:r>
    </w:p>
    <w:p w14:paraId="78582725" w14:textId="6F89ECFA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study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protocol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complies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ethical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principles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Declaration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Helsinki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approved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Ethics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Committee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Human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Research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Federal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University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Santa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Catarina</w:t>
      </w:r>
      <w:r w:rsidR="00B12A32">
        <w:rPr>
          <w:rFonts w:ascii="Book Antiqua" w:eastAsia="Book Antiqua" w:hAnsi="Book Antiqua" w:cs="Book Antiqua"/>
          <w:color w:val="000000"/>
        </w:rPr>
        <w:t>.</w:t>
      </w:r>
    </w:p>
    <w:p w14:paraId="68E2B4C5" w14:textId="77777777" w:rsidR="00A77B3E" w:rsidRPr="00FF61DD" w:rsidRDefault="00A77B3E" w:rsidP="009B389E">
      <w:pPr>
        <w:spacing w:line="360" w:lineRule="auto"/>
        <w:jc w:val="both"/>
        <w:rPr>
          <w:rFonts w:ascii="Book Antiqua" w:hAnsi="Book Antiqua"/>
        </w:rPr>
      </w:pPr>
    </w:p>
    <w:p w14:paraId="5C3DCCFF" w14:textId="77777777" w:rsidR="00A75E49" w:rsidRPr="00FF61DD" w:rsidRDefault="00A75E49" w:rsidP="009B389E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</w:rPr>
      </w:pPr>
      <w:r w:rsidRPr="00FF61DD">
        <w:rPr>
          <w:rFonts w:ascii="Book Antiqua" w:hAnsi="Book Antiqua"/>
          <w:b/>
          <w:color w:val="000000"/>
        </w:rPr>
        <w:t>Informed consent statement</w:t>
      </w:r>
      <w:r w:rsidRPr="00FF61DD">
        <w:rPr>
          <w:rFonts w:ascii="Book Antiqua" w:hAnsi="Book Antiqua"/>
          <w:b/>
          <w:bCs/>
          <w:iCs/>
          <w:color w:val="000000"/>
        </w:rPr>
        <w:t xml:space="preserve">: </w:t>
      </w:r>
      <w:r w:rsidRPr="00FF61DD">
        <w:rPr>
          <w:rFonts w:ascii="Book Antiqua" w:hAnsi="Book Antiqua"/>
          <w:bCs/>
          <w:iCs/>
          <w:color w:val="000000"/>
        </w:rPr>
        <w:t>All study participants, or their legal guardian, provided informed written consent prior to study enrollment.</w:t>
      </w:r>
    </w:p>
    <w:p w14:paraId="49EE2DE6" w14:textId="77777777" w:rsidR="00A75E49" w:rsidRPr="00FF61DD" w:rsidRDefault="00A75E49" w:rsidP="009B389E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5163B389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conflict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interest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regarding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manuscript.</w:t>
      </w:r>
    </w:p>
    <w:p w14:paraId="78EB6695" w14:textId="77777777" w:rsidR="00A77B3E" w:rsidRPr="00FF61DD" w:rsidRDefault="00A77B3E" w:rsidP="009B389E">
      <w:pPr>
        <w:spacing w:line="360" w:lineRule="auto"/>
        <w:jc w:val="both"/>
        <w:rPr>
          <w:rFonts w:ascii="Book Antiqua" w:hAnsi="Book Antiqua"/>
        </w:rPr>
      </w:pPr>
    </w:p>
    <w:p w14:paraId="79CB5DD5" w14:textId="4701DD84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shd w:val="clear" w:color="auto" w:fill="FFFFFF"/>
        </w:rPr>
        <w:t>Technical</w:t>
      </w:r>
      <w:r w:rsidR="0029465E" w:rsidRPr="00FF61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shd w:val="clear" w:color="auto" w:fill="FFFFFF"/>
        </w:rPr>
        <w:t>appendix,</w:t>
      </w:r>
      <w:r w:rsidR="0029465E" w:rsidRPr="00FF61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shd w:val="clear" w:color="auto" w:fill="FFFFFF"/>
        </w:rPr>
        <w:t>statistical</w:t>
      </w:r>
      <w:r w:rsidR="0029465E" w:rsidRPr="00FF61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shd w:val="clear" w:color="auto" w:fill="FFFFFF"/>
        </w:rPr>
        <w:t>code,</w:t>
      </w:r>
      <w:r w:rsidR="0029465E" w:rsidRPr="00FF61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shd w:val="clear" w:color="auto" w:fill="FFFFFF"/>
        </w:rPr>
        <w:t>dataset</w:t>
      </w:r>
      <w:r w:rsidR="0029465E" w:rsidRPr="00FF61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shd w:val="clear" w:color="auto" w:fill="FFFFFF"/>
        </w:rPr>
        <w:t>available</w:t>
      </w:r>
      <w:r w:rsidR="0029465E" w:rsidRPr="00FF61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29465E" w:rsidRPr="00FF61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shd w:val="clear" w:color="auto" w:fill="FFFFFF"/>
        </w:rPr>
        <w:t>corresponding</w:t>
      </w:r>
      <w:r w:rsidR="0029465E" w:rsidRPr="00FF61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shd w:val="clear" w:color="auto" w:fill="FFFFFF"/>
        </w:rPr>
        <w:t>author</w:t>
      </w:r>
      <w:r w:rsidR="0029465E" w:rsidRPr="00FF61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shd w:val="clear" w:color="auto" w:fill="FFFFFF"/>
        </w:rPr>
        <w:t>upon</w:t>
      </w:r>
      <w:r w:rsidR="0029465E" w:rsidRPr="00FF61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shd w:val="clear" w:color="auto" w:fill="FFFFFF"/>
        </w:rPr>
        <w:t>request</w:t>
      </w:r>
      <w:r w:rsidR="0029465E" w:rsidRPr="00FF61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29465E" w:rsidRPr="00FF61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shd w:val="clear" w:color="auto" w:fill="FFFFFF"/>
        </w:rPr>
        <w:t>leo-jf@uol.com.br.</w:t>
      </w:r>
      <w:r w:rsidR="0029465E" w:rsidRPr="00FF61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shd w:val="clear" w:color="auto" w:fill="FFFFFF"/>
        </w:rPr>
        <w:t>Participants</w:t>
      </w:r>
      <w:r w:rsidR="0029465E" w:rsidRPr="00FF61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shd w:val="clear" w:color="auto" w:fill="FFFFFF"/>
        </w:rPr>
        <w:t>gave</w:t>
      </w:r>
      <w:r w:rsidR="0029465E" w:rsidRPr="00FF61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shd w:val="clear" w:color="auto" w:fill="FFFFFF"/>
        </w:rPr>
        <w:t>informed</w:t>
      </w:r>
      <w:r w:rsidR="0029465E" w:rsidRPr="00FF61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shd w:val="clear" w:color="auto" w:fill="FFFFFF"/>
        </w:rPr>
        <w:t>consent</w:t>
      </w:r>
      <w:r w:rsidR="0029465E" w:rsidRPr="00FF61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29465E" w:rsidRPr="00FF61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shd w:val="clear" w:color="auto" w:fill="FFFFFF"/>
        </w:rPr>
        <w:t>sharing.</w:t>
      </w:r>
    </w:p>
    <w:p w14:paraId="09DBB064" w14:textId="77777777" w:rsidR="00A77B3E" w:rsidRPr="00FF61DD" w:rsidRDefault="00A77B3E" w:rsidP="009B389E">
      <w:pPr>
        <w:spacing w:line="360" w:lineRule="auto"/>
        <w:jc w:val="both"/>
        <w:rPr>
          <w:rFonts w:ascii="Book Antiqua" w:hAnsi="Book Antiqua"/>
        </w:rPr>
      </w:pPr>
    </w:p>
    <w:p w14:paraId="4C0A911E" w14:textId="77777777" w:rsidR="009C7D9A" w:rsidRPr="00FF61DD" w:rsidRDefault="009C7D9A" w:rsidP="009B389E">
      <w:pPr>
        <w:spacing w:line="360" w:lineRule="auto"/>
        <w:jc w:val="both"/>
        <w:rPr>
          <w:rFonts w:ascii="Book Antiqua" w:hAnsi="Book Antiqua"/>
        </w:rPr>
      </w:pPr>
      <w:bookmarkStart w:id="1" w:name="OLE_LINK507"/>
      <w:bookmarkStart w:id="2" w:name="OLE_LINK506"/>
      <w:bookmarkStart w:id="3" w:name="OLE_LINK496"/>
      <w:bookmarkStart w:id="4" w:name="OLE_LINK479"/>
      <w:r w:rsidRPr="00FF61DD">
        <w:rPr>
          <w:rFonts w:ascii="Book Antiqua" w:hAnsi="Book Antiqua"/>
          <w:b/>
          <w:color w:val="000000"/>
        </w:rPr>
        <w:t xml:space="preserve">STROBE statement: </w:t>
      </w:r>
      <w:r w:rsidRPr="00FF61DD">
        <w:rPr>
          <w:rFonts w:ascii="Book Antiqua" w:hAnsi="Book Antiqua" w:cs="Garamond-Bold"/>
          <w:bCs/>
          <w:color w:val="000000"/>
        </w:rPr>
        <w:t>The authors have read the STROBE Statement—checklist of items, and the manuscript was prepared and revised according to the STROBE Statement—checklist of items.</w:t>
      </w:r>
      <w:bookmarkEnd w:id="1"/>
      <w:bookmarkEnd w:id="2"/>
      <w:bookmarkEnd w:id="3"/>
      <w:bookmarkEnd w:id="4"/>
    </w:p>
    <w:p w14:paraId="4C6E0CDB" w14:textId="77777777" w:rsidR="009C7D9A" w:rsidRPr="00FF61DD" w:rsidRDefault="009C7D9A" w:rsidP="009B389E">
      <w:pPr>
        <w:spacing w:line="360" w:lineRule="auto"/>
        <w:jc w:val="both"/>
        <w:rPr>
          <w:rFonts w:ascii="Book Antiqua" w:hAnsi="Book Antiqua"/>
        </w:rPr>
      </w:pPr>
    </w:p>
    <w:p w14:paraId="34F0090C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article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open-access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article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that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selected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in-house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editor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fully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peer-reviewed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external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reviewers.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distributed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accordance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Creative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Commons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Attribution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(CC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BY-NC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4.0)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license,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which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permits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others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distribute,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remix,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adapt,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build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upon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work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non-commercially,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license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their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derivative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works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different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terms,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provided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original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work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properly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use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non-commercial.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See: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7797E2E1" w14:textId="77777777" w:rsidR="00A77B3E" w:rsidRPr="00FF61DD" w:rsidRDefault="00A77B3E" w:rsidP="009B389E">
      <w:pPr>
        <w:spacing w:line="360" w:lineRule="auto"/>
        <w:jc w:val="both"/>
        <w:rPr>
          <w:rFonts w:ascii="Book Antiqua" w:hAnsi="Book Antiqua"/>
        </w:rPr>
      </w:pPr>
    </w:p>
    <w:p w14:paraId="18E7C38F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b/>
          <w:color w:val="000000"/>
        </w:rPr>
        <w:t>Provenance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peer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review: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Invited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article;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F61DD">
        <w:rPr>
          <w:rFonts w:ascii="Book Antiqua" w:eastAsia="Book Antiqua" w:hAnsi="Book Antiqua" w:cs="Book Antiqua"/>
          <w:color w:val="000000"/>
        </w:rPr>
        <w:t>Externally</w:t>
      </w:r>
      <w:proofErr w:type="gram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peer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reviewed.</w:t>
      </w:r>
    </w:p>
    <w:p w14:paraId="0E45F522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b/>
          <w:color w:val="000000"/>
        </w:rPr>
        <w:t>Peer-review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model: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Single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blind</w:t>
      </w:r>
    </w:p>
    <w:p w14:paraId="2CD9C4F6" w14:textId="77777777" w:rsidR="00A77B3E" w:rsidRPr="00FF61DD" w:rsidRDefault="00A77B3E" w:rsidP="009B389E">
      <w:pPr>
        <w:spacing w:line="360" w:lineRule="auto"/>
        <w:jc w:val="both"/>
        <w:rPr>
          <w:rFonts w:ascii="Book Antiqua" w:hAnsi="Book Antiqua"/>
        </w:rPr>
      </w:pPr>
    </w:p>
    <w:p w14:paraId="3965E044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b/>
          <w:color w:val="000000"/>
        </w:rPr>
        <w:t>Peer-review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started: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October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2022</w:t>
      </w:r>
    </w:p>
    <w:p w14:paraId="145974CF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b/>
          <w:color w:val="000000"/>
        </w:rPr>
        <w:t>First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decision: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October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11,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2022</w:t>
      </w:r>
    </w:p>
    <w:p w14:paraId="46E2F673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b/>
          <w:color w:val="000000"/>
        </w:rPr>
        <w:t>Article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press: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C157E09" w14:textId="77777777" w:rsidR="00A77B3E" w:rsidRPr="00FF61DD" w:rsidRDefault="00A77B3E" w:rsidP="009B389E">
      <w:pPr>
        <w:spacing w:line="360" w:lineRule="auto"/>
        <w:jc w:val="both"/>
        <w:rPr>
          <w:rFonts w:ascii="Book Antiqua" w:hAnsi="Book Antiqua"/>
        </w:rPr>
      </w:pPr>
    </w:p>
    <w:p w14:paraId="2F90D418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b/>
          <w:color w:val="000000"/>
        </w:rPr>
        <w:t>Specialty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type: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Gastroenterology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3B283A" w:rsidRPr="00FF61DD">
        <w:rPr>
          <w:rFonts w:ascii="Book Antiqua" w:eastAsia="Book Antiqua" w:hAnsi="Book Antiqua" w:cs="Book Antiqua"/>
          <w:color w:val="000000"/>
        </w:rPr>
        <w:t>hepatology</w:t>
      </w:r>
    </w:p>
    <w:p w14:paraId="622578BB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b/>
          <w:color w:val="000000"/>
        </w:rPr>
        <w:t>Country/Territory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origin: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Brazil</w:t>
      </w:r>
    </w:p>
    <w:p w14:paraId="529579DF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b/>
          <w:color w:val="000000"/>
        </w:rPr>
        <w:t>Peer-review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report’s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scientific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quality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B7134FB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Grade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F61DD">
        <w:rPr>
          <w:rFonts w:ascii="Book Antiqua" w:eastAsia="Book Antiqua" w:hAnsi="Book Antiqua" w:cs="Book Antiqua"/>
          <w:color w:val="000000"/>
        </w:rPr>
        <w:t>A</w:t>
      </w:r>
      <w:proofErr w:type="gram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(Excellent):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</w:p>
    <w:p w14:paraId="510A5A46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Grade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(Very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good):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</w:t>
      </w:r>
    </w:p>
    <w:p w14:paraId="15360826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Grade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(Good):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0</w:t>
      </w:r>
    </w:p>
    <w:p w14:paraId="54E34FAD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(Fair):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0</w:t>
      </w:r>
    </w:p>
    <w:p w14:paraId="2F7490B1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Grade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(Poor):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0</w:t>
      </w:r>
    </w:p>
    <w:p w14:paraId="25DF9EE9" w14:textId="77777777" w:rsidR="00A77B3E" w:rsidRPr="00FF61DD" w:rsidRDefault="00A77B3E" w:rsidP="009B389E">
      <w:pPr>
        <w:spacing w:line="360" w:lineRule="auto"/>
        <w:jc w:val="both"/>
        <w:rPr>
          <w:rFonts w:ascii="Book Antiqua" w:hAnsi="Book Antiqua"/>
        </w:rPr>
      </w:pPr>
    </w:p>
    <w:p w14:paraId="0EE00480" w14:textId="54821D46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  <w:sectPr w:rsidR="00A77B3E" w:rsidRPr="00FF61DD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F61DD">
        <w:rPr>
          <w:rFonts w:ascii="Book Antiqua" w:eastAsia="Book Antiqua" w:hAnsi="Book Antiqua" w:cs="Book Antiqua"/>
          <w:b/>
          <w:color w:val="000000"/>
        </w:rPr>
        <w:t>P-Reviewer: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Liu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LP,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China;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color w:val="000000"/>
        </w:rPr>
        <w:t>Metawea</w:t>
      </w:r>
      <w:proofErr w:type="spellEnd"/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MI,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Egypt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S-Editor: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75129" w:rsidRPr="00FF61DD">
        <w:rPr>
          <w:rFonts w:ascii="Book Antiqua" w:eastAsia="Book Antiqua" w:hAnsi="Book Antiqua" w:cs="Book Antiqua"/>
          <w:color w:val="000000"/>
        </w:rPr>
        <w:t>Liu JH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L-Editor: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12A32">
        <w:rPr>
          <w:rFonts w:ascii="Book Antiqua" w:eastAsia="Book Antiqua" w:hAnsi="Book Antiqua" w:cs="Book Antiqua"/>
          <w:color w:val="000000"/>
        </w:rPr>
        <w:t>Wang TQ</w:t>
      </w:r>
      <w:r w:rsidR="00B12A32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P-Editor:</w:t>
      </w:r>
      <w:r w:rsidR="00775129" w:rsidRPr="00FF61DD">
        <w:rPr>
          <w:rFonts w:ascii="Book Antiqua" w:eastAsia="Book Antiqua" w:hAnsi="Book Antiqua" w:cs="Book Antiqua"/>
          <w:color w:val="000000"/>
        </w:rPr>
        <w:t xml:space="preserve"> Liu JH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3194A49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Legends</w:t>
      </w:r>
    </w:p>
    <w:p w14:paraId="3C43BDAB" w14:textId="0B4A1346" w:rsidR="004E4413" w:rsidRPr="00FF61DD" w:rsidRDefault="00904401" w:rsidP="009B389E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noProof/>
          <w:lang w:eastAsia="zh-CN"/>
        </w:rPr>
        <w:drawing>
          <wp:inline distT="0" distB="0" distL="0" distR="0" wp14:anchorId="33D20B78" wp14:editId="24AE5B5B">
            <wp:extent cx="3219450" cy="2602250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52785" cy="2629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01939" w14:textId="79AB1F18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b/>
          <w:bCs/>
          <w:color w:val="000000"/>
        </w:rPr>
        <w:t>Fig</w:t>
      </w:r>
      <w:r w:rsidR="007F039A" w:rsidRPr="00FF61DD">
        <w:rPr>
          <w:rFonts w:ascii="Book Antiqua" w:eastAsia="Book Antiqua" w:hAnsi="Book Antiqua" w:cs="Book Antiqua"/>
          <w:b/>
          <w:bCs/>
          <w:color w:val="000000"/>
        </w:rPr>
        <w:t>ure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F039A" w:rsidRPr="00FF61DD">
        <w:rPr>
          <w:rFonts w:ascii="Book Antiqua" w:eastAsia="Book Antiqua" w:hAnsi="Book Antiqua" w:cs="Book Antiqua"/>
          <w:b/>
          <w:bCs/>
          <w:color w:val="000000"/>
        </w:rPr>
        <w:t>1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Box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plot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serum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levels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among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healthy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controls,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stable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="00B12A32" w:rsidRPr="00FF61DD">
        <w:rPr>
          <w:rFonts w:ascii="Book Antiqua" w:eastAsia="Book Antiqua" w:hAnsi="Book Antiqua" w:cs="Book Antiqua"/>
          <w:b/>
          <w:color w:val="000000"/>
        </w:rPr>
        <w:t>cirrhos</w:t>
      </w:r>
      <w:r w:rsidR="00B12A32">
        <w:rPr>
          <w:rFonts w:ascii="Book Antiqua" w:eastAsia="Book Antiqua" w:hAnsi="Book Antiqua" w:cs="Book Antiqua"/>
          <w:b/>
          <w:color w:val="000000"/>
        </w:rPr>
        <w:t>tics</w:t>
      </w:r>
      <w:proofErr w:type="spellEnd"/>
      <w:r w:rsidR="00B12A32">
        <w:rPr>
          <w:rFonts w:ascii="Book Antiqua" w:eastAsia="Book Antiqua" w:hAnsi="Book Antiqua" w:cs="Book Antiqua"/>
          <w:b/>
          <w:color w:val="000000"/>
        </w:rPr>
        <w:t>,</w:t>
      </w:r>
      <w:r w:rsidR="00B12A32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hospitalized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FF61DD">
        <w:rPr>
          <w:rFonts w:ascii="Book Antiqua" w:eastAsia="Book Antiqua" w:hAnsi="Book Antiqua" w:cs="Book Antiqua"/>
          <w:b/>
          <w:color w:val="000000"/>
        </w:rPr>
        <w:t>cirrhotics</w:t>
      </w:r>
      <w:proofErr w:type="spellEnd"/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acute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decompensation.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line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across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box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indicates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median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value;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box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contains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25%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75%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interquartile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range;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whiskers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represent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highest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lower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values.</w:t>
      </w:r>
      <w:r w:rsidR="00BD5602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differences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levels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between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acute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decompensation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stable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</w:t>
      </w:r>
      <w:r w:rsidR="00BD5602" w:rsidRPr="00FF61DD">
        <w:rPr>
          <w:rFonts w:ascii="Book Antiqua" w:eastAsia="Book Antiqua" w:hAnsi="Book Antiqua" w:cs="Book Antiqua"/>
          <w:i/>
          <w:color w:val="000000"/>
        </w:rPr>
        <w:t>P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=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0.127).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Significantly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lower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levels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observed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among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healthy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controls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compared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stable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</w:t>
      </w:r>
      <w:r w:rsidR="00BD5602" w:rsidRPr="00FF61DD">
        <w:rPr>
          <w:rFonts w:ascii="Book Antiqua" w:eastAsia="Book Antiqua" w:hAnsi="Book Antiqua" w:cs="Book Antiqua"/>
          <w:i/>
          <w:color w:val="000000"/>
        </w:rPr>
        <w:t>P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&lt;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0.001)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acute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decompensation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</w:t>
      </w:r>
      <w:r w:rsidR="00BD5602" w:rsidRPr="00FF61DD">
        <w:rPr>
          <w:rFonts w:ascii="Book Antiqua" w:eastAsia="Book Antiqua" w:hAnsi="Book Antiqua" w:cs="Book Antiqua"/>
          <w:i/>
          <w:color w:val="000000"/>
        </w:rPr>
        <w:t>P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&lt;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0.001).</w:t>
      </w:r>
    </w:p>
    <w:p w14:paraId="036459DB" w14:textId="720855A9" w:rsidR="00BD5602" w:rsidRPr="00FF61DD" w:rsidRDefault="00CA71E3" w:rsidP="009B389E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FF61DD">
        <w:rPr>
          <w:rFonts w:ascii="Book Antiqua" w:hAnsi="Book Antiqua"/>
          <w:noProof/>
          <w:lang w:eastAsia="zh-CN"/>
        </w:rPr>
        <w:lastRenderedPageBreak/>
        <w:t xml:space="preserve"> </w:t>
      </w:r>
      <w:r w:rsidR="00904401">
        <w:rPr>
          <w:noProof/>
          <w:lang w:eastAsia="zh-CN"/>
        </w:rPr>
        <w:drawing>
          <wp:inline distT="0" distB="0" distL="0" distR="0" wp14:anchorId="44CB30A0" wp14:editId="42154A42">
            <wp:extent cx="4534293" cy="5776461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34293" cy="5776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7D83D" w14:textId="3CA33D40" w:rsidR="00FD480B" w:rsidRPr="00FF61DD" w:rsidRDefault="003229D0" w:rsidP="009B38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F61DD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b/>
          <w:bCs/>
          <w:color w:val="000000"/>
        </w:rPr>
        <w:t>2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b/>
          <w:color w:val="000000"/>
        </w:rPr>
        <w:t>Box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b/>
          <w:color w:val="000000"/>
        </w:rPr>
        <w:t>plot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b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b/>
          <w:color w:val="000000"/>
        </w:rPr>
        <w:t>serum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b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b/>
          <w:color w:val="000000"/>
        </w:rPr>
        <w:t>levels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b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b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b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b/>
          <w:color w:val="000000"/>
        </w:rPr>
        <w:t>acute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b/>
          <w:color w:val="000000"/>
        </w:rPr>
        <w:t>decompensation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b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b/>
          <w:color w:val="000000"/>
        </w:rPr>
        <w:t>cirrhosis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b/>
          <w:color w:val="000000"/>
        </w:rPr>
        <w:t>according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b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b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b/>
          <w:color w:val="000000"/>
        </w:rPr>
        <w:t>presence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b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b/>
          <w:color w:val="000000"/>
        </w:rPr>
        <w:t>specific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b/>
          <w:color w:val="000000"/>
        </w:rPr>
        <w:t>complications.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line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across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box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indicates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median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value;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box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contains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25%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75%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interquartile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range;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whiskers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represent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highest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lower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values.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6E4FE7" w:rsidRPr="00FF61DD">
        <w:rPr>
          <w:rFonts w:ascii="Book Antiqua" w:eastAsia="Book Antiqua" w:hAnsi="Book Antiqua" w:cs="Book Antiqua"/>
          <w:color w:val="000000"/>
        </w:rPr>
        <w:t>A</w:t>
      </w:r>
      <w:r w:rsidR="00B12A32">
        <w:rPr>
          <w:rFonts w:ascii="Book Antiqua" w:eastAsia="Book Antiqua" w:hAnsi="Book Antiqua" w:cs="Book Antiqua"/>
          <w:color w:val="000000"/>
        </w:rPr>
        <w:t>-D</w:t>
      </w:r>
      <w:r w:rsidR="006E4FE7" w:rsidRPr="00FF61DD">
        <w:rPr>
          <w:rFonts w:ascii="Book Antiqua" w:eastAsia="Book Antiqua" w:hAnsi="Book Antiqua" w:cs="Book Antiqua"/>
          <w:color w:val="000000"/>
        </w:rPr>
        <w:t xml:space="preserve">: </w:t>
      </w:r>
      <w:r w:rsidR="00FD480B" w:rsidRPr="00FF61DD">
        <w:rPr>
          <w:rFonts w:ascii="Book Antiqua" w:eastAsia="Book Antiqua" w:hAnsi="Book Antiqua" w:cs="Book Antiqua"/>
          <w:color w:val="000000"/>
        </w:rPr>
        <w:t>Significantly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higher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levels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observed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among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B12A32">
        <w:rPr>
          <w:rFonts w:ascii="Book Antiqua" w:eastAsia="Book Antiqua" w:hAnsi="Book Antiqua" w:cs="Book Antiqua"/>
          <w:color w:val="000000"/>
        </w:rPr>
        <w:t xml:space="preserve">(A) </w:t>
      </w:r>
      <w:r w:rsidR="005F19BA" w:rsidRPr="00FF61DD">
        <w:rPr>
          <w:rFonts w:ascii="Book Antiqua" w:eastAsia="Book Antiqua" w:hAnsi="Book Antiqua" w:cs="Book Antiqua"/>
          <w:color w:val="000000"/>
        </w:rPr>
        <w:t>acute-on-chronic liver failure</w:t>
      </w:r>
      <w:r w:rsidR="00D34A0F" w:rsidRPr="00FF61DD">
        <w:rPr>
          <w:rFonts w:ascii="Book Antiqua" w:eastAsia="Book Antiqua" w:hAnsi="Book Antiqua" w:cs="Book Antiqua"/>
          <w:color w:val="000000"/>
        </w:rPr>
        <w:t xml:space="preserve"> (</w:t>
      </w:r>
      <w:r w:rsidR="00D34A0F" w:rsidRPr="00FF61DD">
        <w:rPr>
          <w:rFonts w:ascii="Book Antiqua" w:eastAsia="Book Antiqua" w:hAnsi="Book Antiqua" w:cs="Book Antiqua"/>
          <w:i/>
          <w:iCs/>
          <w:color w:val="000000"/>
        </w:rPr>
        <w:t>P</w:t>
      </w:r>
      <w:r w:rsidR="00D34A0F" w:rsidRPr="00FF61DD">
        <w:rPr>
          <w:rFonts w:ascii="Book Antiqua" w:eastAsia="Book Antiqua" w:hAnsi="Book Antiqua" w:cs="Book Antiqua"/>
          <w:color w:val="000000"/>
        </w:rPr>
        <w:t xml:space="preserve"> = 0.047</w:t>
      </w:r>
      <w:r w:rsidR="00B12A32" w:rsidRPr="00FF61DD">
        <w:rPr>
          <w:rFonts w:ascii="Book Antiqua" w:eastAsia="Book Antiqua" w:hAnsi="Book Antiqua" w:cs="Book Antiqua"/>
          <w:color w:val="000000"/>
        </w:rPr>
        <w:t>)</w:t>
      </w:r>
      <w:r w:rsidR="00B12A32">
        <w:rPr>
          <w:rFonts w:ascii="Book Antiqua" w:eastAsia="Book Antiqua" w:hAnsi="Book Antiqua" w:cs="Book Antiqua"/>
          <w:color w:val="000000"/>
        </w:rPr>
        <w:t>,</w:t>
      </w:r>
      <w:r w:rsidR="00B12A32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B12A32">
        <w:rPr>
          <w:rFonts w:ascii="Book Antiqua" w:eastAsia="Book Antiqua" w:hAnsi="Book Antiqua" w:cs="Book Antiqua"/>
          <w:color w:val="000000"/>
        </w:rPr>
        <w:t>(</w:t>
      </w:r>
      <w:r w:rsidR="006E4FE7" w:rsidRPr="00FF61DD">
        <w:rPr>
          <w:rFonts w:ascii="Book Antiqua" w:eastAsia="Book Antiqua" w:hAnsi="Book Antiqua" w:cs="Book Antiqua"/>
          <w:color w:val="000000"/>
        </w:rPr>
        <w:t>B</w:t>
      </w:r>
      <w:r w:rsidR="00B12A32">
        <w:rPr>
          <w:rFonts w:ascii="Book Antiqua" w:eastAsia="Book Antiqua" w:hAnsi="Book Antiqua" w:cs="Book Antiqua"/>
          <w:color w:val="000000"/>
        </w:rPr>
        <w:t>)</w:t>
      </w:r>
      <w:r w:rsidR="00B12A32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infection</w:t>
      </w:r>
      <w:r w:rsidR="00D34A0F" w:rsidRPr="00FF61DD">
        <w:rPr>
          <w:rFonts w:ascii="Book Antiqua" w:eastAsia="Book Antiqua" w:hAnsi="Book Antiqua" w:cs="Book Antiqua"/>
          <w:color w:val="000000"/>
        </w:rPr>
        <w:t xml:space="preserve"> (</w:t>
      </w:r>
      <w:r w:rsidR="00D34A0F" w:rsidRPr="00FF61DD">
        <w:rPr>
          <w:rFonts w:ascii="Book Antiqua" w:eastAsia="Book Antiqua" w:hAnsi="Book Antiqua" w:cs="Book Antiqua"/>
          <w:i/>
          <w:iCs/>
          <w:color w:val="000000"/>
        </w:rPr>
        <w:t>P</w:t>
      </w:r>
      <w:r w:rsidR="00D34A0F" w:rsidRPr="00FF61DD">
        <w:rPr>
          <w:rFonts w:ascii="Book Antiqua" w:eastAsia="Book Antiqua" w:hAnsi="Book Antiqua" w:cs="Book Antiqua"/>
          <w:color w:val="000000"/>
        </w:rPr>
        <w:t xml:space="preserve"> = 0.012</w:t>
      </w:r>
      <w:r w:rsidR="00B12A32" w:rsidRPr="00FF61DD">
        <w:rPr>
          <w:rFonts w:ascii="Book Antiqua" w:eastAsia="Book Antiqua" w:hAnsi="Book Antiqua" w:cs="Book Antiqua"/>
          <w:color w:val="000000"/>
        </w:rPr>
        <w:t>)</w:t>
      </w:r>
      <w:r w:rsidR="00B12A32">
        <w:rPr>
          <w:rFonts w:ascii="Book Antiqua" w:eastAsia="Book Antiqua" w:hAnsi="Book Antiqua" w:cs="Book Antiqua"/>
          <w:color w:val="000000"/>
        </w:rPr>
        <w:t>,</w:t>
      </w:r>
      <w:r w:rsidR="00B12A32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B12A32">
        <w:rPr>
          <w:rFonts w:ascii="Book Antiqua" w:eastAsia="Book Antiqua" w:hAnsi="Book Antiqua" w:cs="Book Antiqua"/>
          <w:color w:val="000000"/>
        </w:rPr>
        <w:t>(</w:t>
      </w:r>
      <w:r w:rsidR="006E4FE7" w:rsidRPr="00FF61DD">
        <w:rPr>
          <w:rFonts w:ascii="Book Antiqua" w:eastAsia="Book Antiqua" w:hAnsi="Book Antiqua" w:cs="Book Antiqua"/>
          <w:color w:val="000000"/>
        </w:rPr>
        <w:t>C</w:t>
      </w:r>
      <w:r w:rsidR="00B12A32">
        <w:rPr>
          <w:rFonts w:ascii="Book Antiqua" w:eastAsia="Book Antiqua" w:hAnsi="Book Antiqua" w:cs="Book Antiqua"/>
          <w:color w:val="000000"/>
        </w:rPr>
        <w:t>)</w:t>
      </w:r>
      <w:r w:rsidR="00B12A32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ascites</w:t>
      </w:r>
      <w:r w:rsidR="00D34A0F" w:rsidRPr="00FF61DD">
        <w:rPr>
          <w:rFonts w:ascii="Book Antiqua" w:eastAsia="Book Antiqua" w:hAnsi="Book Antiqua" w:cs="Book Antiqua"/>
          <w:color w:val="000000"/>
        </w:rPr>
        <w:t xml:space="preserve"> (</w:t>
      </w:r>
      <w:r w:rsidR="00D34A0F" w:rsidRPr="00FF61DD">
        <w:rPr>
          <w:rFonts w:ascii="Book Antiqua" w:eastAsia="Book Antiqua" w:hAnsi="Book Antiqua" w:cs="Book Antiqua"/>
          <w:i/>
          <w:color w:val="000000"/>
        </w:rPr>
        <w:t>P</w:t>
      </w:r>
      <w:r w:rsidR="00D34A0F" w:rsidRPr="00FF61DD">
        <w:rPr>
          <w:rFonts w:ascii="Book Antiqua" w:eastAsia="Book Antiqua" w:hAnsi="Book Antiqua" w:cs="Book Antiqua"/>
          <w:color w:val="000000"/>
        </w:rPr>
        <w:t xml:space="preserve"> = 0.004</w:t>
      </w:r>
      <w:r w:rsidR="00B12A32" w:rsidRPr="00FF61DD">
        <w:rPr>
          <w:rFonts w:ascii="Book Antiqua" w:eastAsia="Book Antiqua" w:hAnsi="Book Antiqua" w:cs="Book Antiqua"/>
          <w:color w:val="000000"/>
        </w:rPr>
        <w:t>)</w:t>
      </w:r>
      <w:r w:rsidR="00B12A32">
        <w:rPr>
          <w:rFonts w:ascii="Book Antiqua" w:eastAsia="Book Antiqua" w:hAnsi="Book Antiqua" w:cs="Book Antiqua"/>
          <w:color w:val="000000"/>
        </w:rPr>
        <w:t>, and</w:t>
      </w:r>
      <w:r w:rsidR="00B12A32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B12A32">
        <w:rPr>
          <w:rFonts w:ascii="Book Antiqua" w:eastAsia="Book Antiqua" w:hAnsi="Book Antiqua" w:cs="Book Antiqua"/>
          <w:color w:val="000000"/>
        </w:rPr>
        <w:t>(</w:t>
      </w:r>
      <w:r w:rsidR="006E4FE7" w:rsidRPr="00FF61DD">
        <w:rPr>
          <w:rFonts w:ascii="Book Antiqua" w:eastAsia="Book Antiqua" w:hAnsi="Book Antiqua" w:cs="Book Antiqua"/>
          <w:color w:val="000000"/>
        </w:rPr>
        <w:t>D</w:t>
      </w:r>
      <w:r w:rsidR="00B12A32">
        <w:rPr>
          <w:rFonts w:ascii="Book Antiqua" w:eastAsia="Book Antiqua" w:hAnsi="Book Antiqua" w:cs="Book Antiqua"/>
          <w:color w:val="000000"/>
        </w:rPr>
        <w:t>)</w:t>
      </w:r>
      <w:r w:rsidR="00B12A32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hepatic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encephalopathy</w:t>
      </w:r>
      <w:r w:rsidR="00D34A0F" w:rsidRPr="00FF61DD">
        <w:rPr>
          <w:rFonts w:ascii="Book Antiqua" w:eastAsia="Book Antiqua" w:hAnsi="Book Antiqua" w:cs="Book Antiqua"/>
          <w:color w:val="000000"/>
        </w:rPr>
        <w:t xml:space="preserve"> (</w:t>
      </w:r>
      <w:r w:rsidR="00D34A0F" w:rsidRPr="00FF61DD">
        <w:rPr>
          <w:rFonts w:ascii="Book Antiqua" w:eastAsia="Book Antiqua" w:hAnsi="Book Antiqua" w:cs="Book Antiqua"/>
          <w:i/>
          <w:color w:val="000000"/>
        </w:rPr>
        <w:t>P</w:t>
      </w:r>
      <w:r w:rsidR="00D34A0F" w:rsidRPr="00FF61DD">
        <w:rPr>
          <w:rFonts w:ascii="Book Antiqua" w:eastAsia="Book Antiqua" w:hAnsi="Book Antiqua" w:cs="Book Antiqua"/>
          <w:color w:val="000000"/>
        </w:rPr>
        <w:t xml:space="preserve"> = 0.026)</w:t>
      </w:r>
      <w:r w:rsidR="006E4FE7" w:rsidRPr="00FF61DD">
        <w:rPr>
          <w:rFonts w:ascii="Book Antiqua" w:eastAsia="Book Antiqua" w:hAnsi="Book Antiqua" w:cs="Book Antiqua"/>
          <w:color w:val="000000"/>
        </w:rPr>
        <w:t>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BF18A9" w:rsidRPr="00FF61DD">
        <w:rPr>
          <w:rFonts w:ascii="Book Antiqua" w:eastAsia="Book Antiqua" w:hAnsi="Book Antiqua" w:cs="Book Antiqua"/>
          <w:color w:val="000000"/>
        </w:rPr>
        <w:t xml:space="preserve">E: Lower levels of calprotectin were observed among patients with upper </w:t>
      </w:r>
      <w:r w:rsidR="00BF18A9" w:rsidRPr="00FF61DD">
        <w:rPr>
          <w:rFonts w:ascii="Book Antiqua" w:eastAsia="Book Antiqua" w:hAnsi="Book Antiqua" w:cs="Book Antiqua"/>
          <w:color w:val="000000"/>
        </w:rPr>
        <w:lastRenderedPageBreak/>
        <w:t>gastrointestinal bleeding (</w:t>
      </w:r>
      <w:r w:rsidR="00BF18A9" w:rsidRPr="00FF61DD">
        <w:rPr>
          <w:rFonts w:ascii="Book Antiqua" w:eastAsia="Book Antiqua" w:hAnsi="Book Antiqua" w:cs="Book Antiqua"/>
          <w:i/>
          <w:iCs/>
          <w:color w:val="000000"/>
        </w:rPr>
        <w:t>P</w:t>
      </w:r>
      <w:r w:rsidR="00BF18A9" w:rsidRPr="00FF61DD">
        <w:rPr>
          <w:rFonts w:ascii="Book Antiqua" w:eastAsia="Book Antiqua" w:hAnsi="Book Antiqua" w:cs="Book Antiqua"/>
          <w:color w:val="000000"/>
        </w:rPr>
        <w:t xml:space="preserve"> = 0.036); F: </w:t>
      </w:r>
      <w:r w:rsidR="00DF0097" w:rsidRPr="00FF61DD">
        <w:rPr>
          <w:rFonts w:ascii="Book Antiqua" w:eastAsia="Book Antiqua" w:hAnsi="Book Antiqua" w:cs="Book Antiqua"/>
          <w:color w:val="000000"/>
        </w:rPr>
        <w:t xml:space="preserve">Higher </w:t>
      </w:r>
      <w:r w:rsidR="00BF18A9" w:rsidRPr="00FF61DD">
        <w:rPr>
          <w:rFonts w:ascii="Book Antiqua" w:eastAsia="Book Antiqua" w:hAnsi="Book Antiqua" w:cs="Book Antiqua"/>
          <w:color w:val="000000"/>
        </w:rPr>
        <w:t>levels in patients with hepatitis C virus infection (</w:t>
      </w:r>
      <w:r w:rsidR="00BF18A9" w:rsidRPr="00FF61DD">
        <w:rPr>
          <w:rFonts w:ascii="Book Antiqua" w:eastAsia="Book Antiqua" w:hAnsi="Book Antiqua" w:cs="Book Antiqua"/>
          <w:i/>
          <w:color w:val="000000"/>
        </w:rPr>
        <w:t>P</w:t>
      </w:r>
      <w:r w:rsidR="00BF18A9" w:rsidRPr="00FF61DD">
        <w:rPr>
          <w:rFonts w:ascii="Book Antiqua" w:eastAsia="Book Antiqua" w:hAnsi="Book Antiqua" w:cs="Book Antiqua"/>
          <w:color w:val="000000"/>
        </w:rPr>
        <w:t xml:space="preserve"> = 0.001)</w:t>
      </w:r>
      <w:r w:rsidR="00FD480B" w:rsidRPr="00FF61DD">
        <w:rPr>
          <w:rFonts w:ascii="Book Antiqua" w:eastAsia="Book Antiqua" w:hAnsi="Book Antiqua" w:cs="Book Antiqua"/>
          <w:color w:val="000000"/>
        </w:rPr>
        <w:t>.</w:t>
      </w:r>
    </w:p>
    <w:p w14:paraId="644BAAF9" w14:textId="6B6C74CB" w:rsidR="007B5003" w:rsidRDefault="00A5472A" w:rsidP="009B389E">
      <w:pPr>
        <w:spacing w:line="360" w:lineRule="auto"/>
        <w:jc w:val="both"/>
        <w:rPr>
          <w:rFonts w:ascii="Book Antiqua" w:hAnsi="Book Antiqua"/>
          <w:noProof/>
          <w:lang w:eastAsia="zh-CN"/>
        </w:rPr>
      </w:pPr>
      <w:r>
        <w:rPr>
          <w:noProof/>
          <w:lang w:eastAsia="zh-CN"/>
        </w:rPr>
        <w:drawing>
          <wp:inline distT="0" distB="0" distL="0" distR="0" wp14:anchorId="3AC984A3" wp14:editId="5FF2227A">
            <wp:extent cx="5212532" cy="4587638"/>
            <wp:effectExtent l="0" t="0" r="7620" b="381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12532" cy="4587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46465" w14:textId="0AAB39A2" w:rsidR="007E753F" w:rsidRPr="00FF61DD" w:rsidRDefault="00F111D1" w:rsidP="009B38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F61DD">
        <w:rPr>
          <w:rFonts w:ascii="Book Antiqua" w:eastAsia="Book Antiqua" w:hAnsi="Book Antiqua" w:cs="Book Antiqua"/>
          <w:b/>
          <w:color w:val="000000"/>
        </w:rPr>
        <w:t>Figure 3</w:t>
      </w:r>
      <w:r w:rsidR="007E753F" w:rsidRPr="00FF61DD">
        <w:rPr>
          <w:rFonts w:ascii="Book Antiqua" w:eastAsia="Book Antiqua" w:hAnsi="Book Antiqua" w:cs="Book Antiqua"/>
          <w:b/>
          <w:color w:val="000000"/>
        </w:rPr>
        <w:t xml:space="preserve"> Cumulative 30-d survival of patients hospitalized with acute decompensation of cirrhosis without </w:t>
      </w:r>
      <w:r w:rsidR="00033A22" w:rsidRPr="00FF61DD">
        <w:rPr>
          <w:rFonts w:ascii="Book Antiqua" w:eastAsia="Book Antiqua" w:hAnsi="Book Antiqua" w:cs="Book Antiqua"/>
          <w:b/>
          <w:color w:val="000000"/>
        </w:rPr>
        <w:t>acute-on-chronic liver failure</w:t>
      </w:r>
      <w:r w:rsidR="007E753F" w:rsidRPr="00FF61DD">
        <w:rPr>
          <w:rFonts w:ascii="Book Antiqua" w:eastAsia="Book Antiqua" w:hAnsi="Book Antiqua" w:cs="Book Antiqua"/>
          <w:b/>
          <w:color w:val="000000"/>
        </w:rPr>
        <w:t xml:space="preserve"> according to calprotectin levels categorized at 580 ng/mL and CLIF-C </w:t>
      </w:r>
      <w:r w:rsidR="00A5115A" w:rsidRPr="00FF61DD">
        <w:rPr>
          <w:rFonts w:ascii="Book Antiqua" w:eastAsia="Book Antiqua" w:hAnsi="Book Antiqua" w:cs="Book Antiqua"/>
          <w:b/>
          <w:color w:val="000000"/>
        </w:rPr>
        <w:t xml:space="preserve">acute </w:t>
      </w:r>
      <w:r w:rsidR="00B12A32" w:rsidRPr="00FF61DD">
        <w:rPr>
          <w:rFonts w:ascii="Book Antiqua" w:eastAsia="Book Antiqua" w:hAnsi="Book Antiqua" w:cs="Book Antiqua"/>
          <w:b/>
          <w:color w:val="000000"/>
        </w:rPr>
        <w:t>decompensation</w:t>
      </w:r>
      <w:r w:rsidR="00B12A32">
        <w:rPr>
          <w:rFonts w:ascii="Book Antiqua" w:eastAsia="Book Antiqua" w:hAnsi="Book Antiqua" w:cs="Book Antiqua"/>
          <w:b/>
          <w:color w:val="000000"/>
        </w:rPr>
        <w:t xml:space="preserve"> score</w:t>
      </w:r>
      <w:r w:rsidR="00B12A32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E753F" w:rsidRPr="00FF61DD">
        <w:rPr>
          <w:rFonts w:ascii="Book Antiqua" w:eastAsia="Book Antiqua" w:hAnsi="Book Antiqua" w:cs="Book Antiqua"/>
          <w:b/>
          <w:color w:val="000000"/>
        </w:rPr>
        <w:t xml:space="preserve">at 60. </w:t>
      </w:r>
      <w:r w:rsidR="0012689A" w:rsidRPr="00FF61DD">
        <w:rPr>
          <w:rFonts w:ascii="Book Antiqua" w:eastAsia="Book Antiqua" w:hAnsi="Book Antiqua" w:cs="Book Antiqua"/>
          <w:color w:val="000000"/>
        </w:rPr>
        <w:t xml:space="preserve">A: </w:t>
      </w:r>
      <w:r w:rsidR="007E753F" w:rsidRPr="00FF61DD">
        <w:rPr>
          <w:rFonts w:ascii="Book Antiqua" w:eastAsia="Book Antiqua" w:hAnsi="Book Antiqua" w:cs="Book Antiqua"/>
          <w:color w:val="000000"/>
        </w:rPr>
        <w:t xml:space="preserve">The Kaplan-Meier survival probability was 96.5% in subjects with </w:t>
      </w:r>
      <w:r w:rsidR="00B12A32">
        <w:rPr>
          <w:rFonts w:ascii="Book Antiqua" w:eastAsia="Book Antiqua" w:hAnsi="Book Antiqua" w:cs="Book Antiqua"/>
          <w:color w:val="000000"/>
        </w:rPr>
        <w:t xml:space="preserve">a </w:t>
      </w:r>
      <w:r w:rsidR="007E753F" w:rsidRPr="00FF61DD">
        <w:rPr>
          <w:rFonts w:ascii="Book Antiqua" w:eastAsia="Book Antiqua" w:hAnsi="Book Antiqua" w:cs="Book Antiqua"/>
          <w:color w:val="000000"/>
        </w:rPr>
        <w:t xml:space="preserve">calprotectin level &lt; 580 ng/mL and 72.7% in those with </w:t>
      </w:r>
      <w:r w:rsidR="00B12A32">
        <w:rPr>
          <w:rFonts w:ascii="Book Antiqua" w:eastAsia="Book Antiqua" w:hAnsi="Book Antiqua" w:cs="Book Antiqua"/>
          <w:color w:val="000000"/>
        </w:rPr>
        <w:t xml:space="preserve">a </w:t>
      </w:r>
      <w:r w:rsidR="007E753F" w:rsidRPr="00FF61DD">
        <w:rPr>
          <w:rFonts w:ascii="Book Antiqua" w:eastAsia="Book Antiqua" w:hAnsi="Book Antiqua" w:cs="Book Antiqua"/>
          <w:color w:val="000000"/>
        </w:rPr>
        <w:t>value ≥ 580 ng/mL (</w:t>
      </w:r>
      <w:r w:rsidR="00093D78" w:rsidRPr="00FF61DD">
        <w:rPr>
          <w:rFonts w:ascii="Book Antiqua" w:eastAsia="Book Antiqua" w:hAnsi="Book Antiqua" w:cs="Book Antiqua"/>
          <w:i/>
          <w:color w:val="000000"/>
        </w:rPr>
        <w:t>P</w:t>
      </w:r>
      <w:r w:rsidR="007E753F" w:rsidRPr="00FF61DD">
        <w:rPr>
          <w:rFonts w:ascii="Book Antiqua" w:eastAsia="Book Antiqua" w:hAnsi="Book Antiqua" w:cs="Book Antiqua"/>
          <w:color w:val="000000"/>
        </w:rPr>
        <w:t xml:space="preserve"> &lt; 0.001)</w:t>
      </w:r>
      <w:r w:rsidR="003D2E20" w:rsidRPr="00FF61DD">
        <w:rPr>
          <w:rFonts w:ascii="Book Antiqua" w:eastAsia="Book Antiqua" w:hAnsi="Book Antiqua" w:cs="Book Antiqua"/>
          <w:color w:val="000000"/>
        </w:rPr>
        <w:t>;</w:t>
      </w:r>
      <w:r w:rsidR="007E753F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3D2E20" w:rsidRPr="00FF61DD">
        <w:rPr>
          <w:rFonts w:ascii="Book Antiqua" w:eastAsia="Book Antiqua" w:hAnsi="Book Antiqua" w:cs="Book Antiqua"/>
          <w:color w:val="000000"/>
        </w:rPr>
        <w:t xml:space="preserve">B: </w:t>
      </w:r>
      <w:r w:rsidR="007E753F" w:rsidRPr="00FF61DD">
        <w:rPr>
          <w:rFonts w:ascii="Book Antiqua" w:eastAsia="Book Antiqua" w:hAnsi="Book Antiqua" w:cs="Book Antiqua"/>
          <w:color w:val="000000"/>
        </w:rPr>
        <w:t xml:space="preserve">The Kaplan-Meier survival probability was 93.3% in individuals with </w:t>
      </w:r>
      <w:r w:rsidR="00B12A32">
        <w:rPr>
          <w:rFonts w:ascii="Book Antiqua" w:eastAsia="Book Antiqua" w:hAnsi="Book Antiqua" w:cs="Book Antiqua"/>
          <w:color w:val="000000"/>
        </w:rPr>
        <w:t xml:space="preserve">a </w:t>
      </w:r>
      <w:r w:rsidR="007E753F" w:rsidRPr="00FF61DD">
        <w:rPr>
          <w:rFonts w:ascii="Book Antiqua" w:eastAsia="Book Antiqua" w:hAnsi="Book Antiqua" w:cs="Book Antiqua"/>
          <w:color w:val="000000"/>
        </w:rPr>
        <w:t xml:space="preserve">CLIF-C </w:t>
      </w:r>
      <w:r w:rsidR="00DA0E92" w:rsidRPr="00FF61DD">
        <w:rPr>
          <w:rFonts w:ascii="Book Antiqua" w:eastAsia="Book Antiqua" w:hAnsi="Book Antiqua" w:cs="Book Antiqua"/>
          <w:color w:val="000000"/>
        </w:rPr>
        <w:t xml:space="preserve">acute decompensation (AD) </w:t>
      </w:r>
      <w:r w:rsidR="00B12A32">
        <w:rPr>
          <w:rFonts w:ascii="Book Antiqua" w:eastAsia="Book Antiqua" w:hAnsi="Book Antiqua" w:cs="Book Antiqua"/>
          <w:color w:val="000000"/>
        </w:rPr>
        <w:t xml:space="preserve">score </w:t>
      </w:r>
      <w:r w:rsidR="007E753F" w:rsidRPr="00FF61DD">
        <w:rPr>
          <w:rFonts w:ascii="Book Antiqua" w:eastAsia="Book Antiqua" w:hAnsi="Book Antiqua" w:cs="Book Antiqua"/>
          <w:color w:val="000000"/>
        </w:rPr>
        <w:t xml:space="preserve">&lt; 60 and 54.5% in those with </w:t>
      </w:r>
      <w:r w:rsidR="00B12A32">
        <w:rPr>
          <w:rFonts w:ascii="Book Antiqua" w:eastAsia="Book Antiqua" w:hAnsi="Book Antiqua" w:cs="Book Antiqua"/>
          <w:color w:val="000000"/>
        </w:rPr>
        <w:t xml:space="preserve">a </w:t>
      </w:r>
      <w:r w:rsidR="007E753F" w:rsidRPr="00FF61DD">
        <w:rPr>
          <w:rFonts w:ascii="Book Antiqua" w:eastAsia="Book Antiqua" w:hAnsi="Book Antiqua" w:cs="Book Antiqua"/>
          <w:color w:val="000000"/>
        </w:rPr>
        <w:t>value ≥ 60 (</w:t>
      </w:r>
      <w:r w:rsidR="00093D78" w:rsidRPr="00FF61DD">
        <w:rPr>
          <w:rFonts w:ascii="Book Antiqua" w:eastAsia="Book Antiqua" w:hAnsi="Book Antiqua" w:cs="Book Antiqua"/>
          <w:i/>
          <w:color w:val="000000"/>
        </w:rPr>
        <w:t>P</w:t>
      </w:r>
      <w:r w:rsidR="007E753F" w:rsidRPr="00FF61DD">
        <w:rPr>
          <w:rFonts w:ascii="Book Antiqua" w:eastAsia="Book Antiqua" w:hAnsi="Book Antiqua" w:cs="Book Antiqua"/>
          <w:color w:val="000000"/>
        </w:rPr>
        <w:t xml:space="preserve"> &lt; 0.001)</w:t>
      </w:r>
      <w:r w:rsidR="003D2E20" w:rsidRPr="00FF61DD">
        <w:rPr>
          <w:rFonts w:ascii="Book Antiqua" w:eastAsia="Book Antiqua" w:hAnsi="Book Antiqua" w:cs="Book Antiqua"/>
          <w:color w:val="000000"/>
        </w:rPr>
        <w:t>;</w:t>
      </w:r>
      <w:r w:rsidR="007E753F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3D2E20" w:rsidRPr="00FF61DD">
        <w:rPr>
          <w:rFonts w:ascii="Book Antiqua" w:eastAsia="Book Antiqua" w:hAnsi="Book Antiqua" w:cs="Book Antiqua"/>
          <w:color w:val="000000"/>
        </w:rPr>
        <w:t xml:space="preserve">C: </w:t>
      </w:r>
      <w:r w:rsidR="007E753F" w:rsidRPr="00FF61DD">
        <w:rPr>
          <w:rFonts w:ascii="Book Antiqua" w:eastAsia="Book Antiqua" w:hAnsi="Book Antiqua" w:cs="Book Antiqua"/>
          <w:color w:val="000000"/>
        </w:rPr>
        <w:t xml:space="preserve">The Kaplan-Meier survival probability was 98.7% in subjects with </w:t>
      </w:r>
      <w:r w:rsidR="00B12A32">
        <w:rPr>
          <w:rFonts w:ascii="Book Antiqua" w:eastAsia="Book Antiqua" w:hAnsi="Book Antiqua" w:cs="Book Antiqua"/>
          <w:color w:val="000000"/>
        </w:rPr>
        <w:t xml:space="preserve">a </w:t>
      </w:r>
      <w:r w:rsidR="007E753F" w:rsidRPr="00FF61DD">
        <w:rPr>
          <w:rFonts w:ascii="Book Antiqua" w:eastAsia="Book Antiqua" w:hAnsi="Book Antiqua" w:cs="Book Antiqua"/>
          <w:color w:val="000000"/>
        </w:rPr>
        <w:t xml:space="preserve">CLIF-C </w:t>
      </w:r>
      <w:r w:rsidR="00B12A32" w:rsidRPr="00FF61DD">
        <w:rPr>
          <w:rFonts w:ascii="Book Antiqua" w:eastAsia="Book Antiqua" w:hAnsi="Book Antiqua" w:cs="Book Antiqua"/>
          <w:color w:val="000000"/>
        </w:rPr>
        <w:t>AD</w:t>
      </w:r>
      <w:r w:rsidR="00B12A32">
        <w:rPr>
          <w:rFonts w:ascii="Book Antiqua" w:eastAsia="Book Antiqua" w:hAnsi="Book Antiqua" w:cs="Book Antiqua"/>
          <w:color w:val="000000"/>
        </w:rPr>
        <w:t xml:space="preserve"> score</w:t>
      </w:r>
      <w:r w:rsidR="00B12A32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7E753F" w:rsidRPr="00FF61DD">
        <w:rPr>
          <w:rFonts w:ascii="Book Antiqua" w:eastAsia="Book Antiqua" w:hAnsi="Book Antiqua" w:cs="Book Antiqua"/>
          <w:color w:val="000000"/>
        </w:rPr>
        <w:t xml:space="preserve">&lt; 60 and calprotectin concentration &lt; 580 ng/mL, 84.1% in subjects with </w:t>
      </w:r>
      <w:r w:rsidR="00B12A32">
        <w:rPr>
          <w:rFonts w:ascii="Book Antiqua" w:eastAsia="Book Antiqua" w:hAnsi="Book Antiqua" w:cs="Book Antiqua"/>
          <w:color w:val="000000"/>
        </w:rPr>
        <w:t xml:space="preserve">a </w:t>
      </w:r>
      <w:r w:rsidR="007E753F" w:rsidRPr="00FF61DD">
        <w:rPr>
          <w:rFonts w:ascii="Book Antiqua" w:eastAsia="Book Antiqua" w:hAnsi="Book Antiqua" w:cs="Book Antiqua"/>
          <w:color w:val="000000"/>
        </w:rPr>
        <w:t xml:space="preserve">CLIF-C </w:t>
      </w:r>
      <w:r w:rsidR="00B12A32" w:rsidRPr="00FF61DD">
        <w:rPr>
          <w:rFonts w:ascii="Book Antiqua" w:eastAsia="Book Antiqua" w:hAnsi="Book Antiqua" w:cs="Book Antiqua"/>
          <w:color w:val="000000"/>
        </w:rPr>
        <w:t>AD</w:t>
      </w:r>
      <w:r w:rsidR="00B12A32">
        <w:rPr>
          <w:rFonts w:ascii="Book Antiqua" w:eastAsia="Book Antiqua" w:hAnsi="Book Antiqua" w:cs="Book Antiqua"/>
          <w:color w:val="000000"/>
        </w:rPr>
        <w:t xml:space="preserve"> score</w:t>
      </w:r>
      <w:r w:rsidR="00B12A32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7E753F" w:rsidRPr="00FF61DD">
        <w:rPr>
          <w:rFonts w:ascii="Book Antiqua" w:eastAsia="Book Antiqua" w:hAnsi="Book Antiqua" w:cs="Book Antiqua"/>
          <w:color w:val="000000"/>
        </w:rPr>
        <w:t xml:space="preserve">≥ 60 and calprotectin concentration &lt; 580 ng/mL, 81.4% in subjects with </w:t>
      </w:r>
      <w:r w:rsidR="00B12A32">
        <w:rPr>
          <w:rFonts w:ascii="Book Antiqua" w:eastAsia="Book Antiqua" w:hAnsi="Book Antiqua" w:cs="Book Antiqua"/>
          <w:color w:val="000000"/>
        </w:rPr>
        <w:t xml:space="preserve">a </w:t>
      </w:r>
      <w:r w:rsidR="007E753F" w:rsidRPr="00FF61DD">
        <w:rPr>
          <w:rFonts w:ascii="Book Antiqua" w:eastAsia="Book Antiqua" w:hAnsi="Book Antiqua" w:cs="Book Antiqua"/>
          <w:color w:val="000000"/>
        </w:rPr>
        <w:t xml:space="preserve">CLIF-C </w:t>
      </w:r>
      <w:r w:rsidR="00B12A32" w:rsidRPr="00FF61DD">
        <w:rPr>
          <w:rFonts w:ascii="Book Antiqua" w:eastAsia="Book Antiqua" w:hAnsi="Book Antiqua" w:cs="Book Antiqua"/>
          <w:color w:val="000000"/>
        </w:rPr>
        <w:t>AD</w:t>
      </w:r>
      <w:r w:rsidR="00B12A32">
        <w:rPr>
          <w:rFonts w:ascii="Book Antiqua" w:eastAsia="Book Antiqua" w:hAnsi="Book Antiqua" w:cs="Book Antiqua"/>
          <w:color w:val="000000"/>
        </w:rPr>
        <w:t xml:space="preserve"> score</w:t>
      </w:r>
      <w:r w:rsidR="00B12A32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7E753F" w:rsidRPr="00FF61DD">
        <w:rPr>
          <w:rFonts w:ascii="Book Antiqua" w:eastAsia="Book Antiqua" w:hAnsi="Book Antiqua" w:cs="Book Antiqua"/>
          <w:color w:val="000000"/>
        </w:rPr>
        <w:t xml:space="preserve">&lt; 60 </w:t>
      </w:r>
      <w:r w:rsidR="007E753F" w:rsidRPr="00FF61DD">
        <w:rPr>
          <w:rFonts w:ascii="Book Antiqua" w:eastAsia="Book Antiqua" w:hAnsi="Book Antiqua" w:cs="Book Antiqua"/>
          <w:color w:val="000000"/>
        </w:rPr>
        <w:lastRenderedPageBreak/>
        <w:t xml:space="preserve">and calprotectin </w:t>
      </w:r>
      <w:r w:rsidR="00B12A32" w:rsidRPr="00FF61DD">
        <w:rPr>
          <w:rFonts w:ascii="Book Antiqua" w:eastAsia="Book Antiqua" w:hAnsi="Book Antiqua" w:cs="Book Antiqua"/>
          <w:color w:val="000000"/>
        </w:rPr>
        <w:t>concentration</w:t>
      </w:r>
      <w:r w:rsidR="00B12A32">
        <w:rPr>
          <w:rFonts w:ascii="Book Antiqua" w:eastAsia="Book Antiqua" w:hAnsi="Book Antiqua" w:cs="Book Antiqua"/>
          <w:color w:val="000000"/>
        </w:rPr>
        <w:t xml:space="preserve"> </w:t>
      </w:r>
      <w:r w:rsidR="007E753F" w:rsidRPr="00FF61DD">
        <w:rPr>
          <w:rFonts w:ascii="Book Antiqua" w:eastAsia="Book Antiqua" w:hAnsi="Book Antiqua" w:cs="Book Antiqua"/>
          <w:color w:val="000000"/>
        </w:rPr>
        <w:t>≥ 580 ng/mL</w:t>
      </w:r>
      <w:r w:rsidR="00B12A32">
        <w:rPr>
          <w:rFonts w:ascii="Book Antiqua" w:eastAsia="Book Antiqua" w:hAnsi="Book Antiqua" w:cs="Book Antiqua"/>
          <w:color w:val="000000"/>
        </w:rPr>
        <w:t>,</w:t>
      </w:r>
      <w:r w:rsidR="007E753F" w:rsidRPr="00FF61DD">
        <w:rPr>
          <w:rFonts w:ascii="Book Antiqua" w:eastAsia="Book Antiqua" w:hAnsi="Book Antiqua" w:cs="Book Antiqua"/>
          <w:color w:val="000000"/>
        </w:rPr>
        <w:t xml:space="preserve"> and 27.3% in subjects with </w:t>
      </w:r>
      <w:r w:rsidR="00B12A32">
        <w:rPr>
          <w:rFonts w:ascii="Book Antiqua" w:eastAsia="Book Antiqua" w:hAnsi="Book Antiqua" w:cs="Book Antiqua"/>
          <w:color w:val="000000"/>
        </w:rPr>
        <w:t xml:space="preserve">a </w:t>
      </w:r>
      <w:r w:rsidR="007E753F" w:rsidRPr="00FF61DD">
        <w:rPr>
          <w:rFonts w:ascii="Book Antiqua" w:eastAsia="Book Antiqua" w:hAnsi="Book Antiqua" w:cs="Book Antiqua"/>
          <w:color w:val="000000"/>
        </w:rPr>
        <w:t xml:space="preserve">CLIF-C </w:t>
      </w:r>
      <w:r w:rsidR="00B12A32" w:rsidRPr="00FF61DD">
        <w:rPr>
          <w:rFonts w:ascii="Book Antiqua" w:eastAsia="Book Antiqua" w:hAnsi="Book Antiqua" w:cs="Book Antiqua"/>
          <w:color w:val="000000"/>
        </w:rPr>
        <w:t>AD</w:t>
      </w:r>
      <w:r w:rsidR="00B12A32">
        <w:rPr>
          <w:rFonts w:ascii="Book Antiqua" w:eastAsia="Book Antiqua" w:hAnsi="Book Antiqua" w:cs="Book Antiqua"/>
          <w:color w:val="000000"/>
        </w:rPr>
        <w:t xml:space="preserve"> score</w:t>
      </w:r>
      <w:r w:rsidR="00B12A32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7E753F" w:rsidRPr="00FF61DD">
        <w:rPr>
          <w:rFonts w:ascii="Book Antiqua" w:eastAsia="Book Antiqua" w:hAnsi="Book Antiqua" w:cs="Book Antiqua"/>
          <w:color w:val="000000"/>
        </w:rPr>
        <w:t>≥ 60 and calprotectin concentration ≥ 580 ng/m</w:t>
      </w:r>
      <w:r w:rsidR="009C44CB" w:rsidRPr="00FF61DD">
        <w:rPr>
          <w:rFonts w:ascii="Book Antiqua" w:eastAsia="Book Antiqua" w:hAnsi="Book Antiqua" w:cs="Book Antiqua"/>
          <w:color w:val="000000"/>
        </w:rPr>
        <w:t>L</w:t>
      </w:r>
      <w:r w:rsidR="009439F0" w:rsidRPr="00FF61DD">
        <w:rPr>
          <w:rFonts w:ascii="Book Antiqua" w:eastAsia="Book Antiqua" w:hAnsi="Book Antiqua" w:cs="Book Antiqua"/>
          <w:color w:val="000000"/>
        </w:rPr>
        <w:t>; D:</w:t>
      </w:r>
      <w:r w:rsidR="007E753F" w:rsidRPr="00FF61DD">
        <w:rPr>
          <w:rFonts w:ascii="Book Antiqua" w:eastAsia="Book Antiqua" w:hAnsi="Book Antiqua" w:cs="Book Antiqua"/>
          <w:color w:val="000000"/>
        </w:rPr>
        <w:t xml:space="preserve"> The Kaplan-Meier survival probability was 98.7% in subjects with none of the factors (CLIF-C </w:t>
      </w:r>
      <w:r w:rsidR="00B12A32" w:rsidRPr="00FF61DD">
        <w:rPr>
          <w:rFonts w:ascii="Book Antiqua" w:eastAsia="Book Antiqua" w:hAnsi="Book Antiqua" w:cs="Book Antiqua"/>
          <w:color w:val="000000"/>
        </w:rPr>
        <w:t>AD</w:t>
      </w:r>
      <w:r w:rsidR="00B12A32">
        <w:rPr>
          <w:rFonts w:ascii="Book Antiqua" w:eastAsia="Book Antiqua" w:hAnsi="Book Antiqua" w:cs="Book Antiqua"/>
          <w:color w:val="000000"/>
        </w:rPr>
        <w:t xml:space="preserve"> score</w:t>
      </w:r>
      <w:r w:rsidR="00B12A32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7E753F" w:rsidRPr="00FF61DD">
        <w:rPr>
          <w:rFonts w:ascii="Book Antiqua" w:eastAsia="Book Antiqua" w:hAnsi="Book Antiqua" w:cs="Book Antiqua"/>
          <w:color w:val="000000"/>
        </w:rPr>
        <w:t>&lt;</w:t>
      </w:r>
      <w:r w:rsidR="00C12CC5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7E753F" w:rsidRPr="00FF61DD">
        <w:rPr>
          <w:rFonts w:ascii="Book Antiqua" w:eastAsia="Book Antiqua" w:hAnsi="Book Antiqua" w:cs="Book Antiqua"/>
          <w:color w:val="000000"/>
        </w:rPr>
        <w:t>60 and calprotectin concentration &lt; 580 ng/mL), 83.6% in subjects with one of the factor</w:t>
      </w:r>
      <w:r w:rsidR="00D34A0F" w:rsidRPr="00FF61DD">
        <w:rPr>
          <w:rFonts w:ascii="Book Antiqua" w:eastAsia="Book Antiqua" w:hAnsi="Book Antiqua" w:cs="Book Antiqua"/>
          <w:color w:val="000000"/>
        </w:rPr>
        <w:t>s</w:t>
      </w:r>
      <w:r w:rsidR="007E753F" w:rsidRPr="00FF61DD">
        <w:rPr>
          <w:rFonts w:ascii="Book Antiqua" w:eastAsia="Book Antiqua" w:hAnsi="Book Antiqua" w:cs="Book Antiqua"/>
          <w:color w:val="000000"/>
        </w:rPr>
        <w:t xml:space="preserve"> (CLIF-C </w:t>
      </w:r>
      <w:r w:rsidR="00B12A32" w:rsidRPr="00FF61DD">
        <w:rPr>
          <w:rFonts w:ascii="Book Antiqua" w:eastAsia="Book Antiqua" w:hAnsi="Book Antiqua" w:cs="Book Antiqua"/>
          <w:color w:val="000000"/>
        </w:rPr>
        <w:t>AD</w:t>
      </w:r>
      <w:r w:rsidR="00B12A32">
        <w:rPr>
          <w:rFonts w:ascii="Book Antiqua" w:eastAsia="Book Antiqua" w:hAnsi="Book Antiqua" w:cs="Book Antiqua"/>
          <w:color w:val="000000"/>
        </w:rPr>
        <w:t xml:space="preserve"> score</w:t>
      </w:r>
      <w:r w:rsidR="00B12A32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7E753F" w:rsidRPr="00FF61DD">
        <w:rPr>
          <w:rFonts w:ascii="Book Antiqua" w:eastAsia="Book Antiqua" w:hAnsi="Book Antiqua" w:cs="Book Antiqua"/>
          <w:color w:val="000000"/>
        </w:rPr>
        <w:t xml:space="preserve">≥ 60 and calprotectin &lt; 580 ng/mL or CLIF-C </w:t>
      </w:r>
      <w:r w:rsidR="00B12A32" w:rsidRPr="00FF61DD">
        <w:rPr>
          <w:rFonts w:ascii="Book Antiqua" w:eastAsia="Book Antiqua" w:hAnsi="Book Antiqua" w:cs="Book Antiqua"/>
          <w:color w:val="000000"/>
        </w:rPr>
        <w:t>AD</w:t>
      </w:r>
      <w:r w:rsidR="00B12A32">
        <w:rPr>
          <w:rFonts w:ascii="Book Antiqua" w:eastAsia="Book Antiqua" w:hAnsi="Book Antiqua" w:cs="Book Antiqua"/>
          <w:color w:val="000000"/>
        </w:rPr>
        <w:t xml:space="preserve"> score</w:t>
      </w:r>
      <w:r w:rsidR="00B12A32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7E753F" w:rsidRPr="00FF61DD">
        <w:rPr>
          <w:rFonts w:ascii="Book Antiqua" w:eastAsia="Book Antiqua" w:hAnsi="Book Antiqua" w:cs="Book Antiqua"/>
          <w:color w:val="000000"/>
        </w:rPr>
        <w:t>&lt; 60 and calprotectin ≥ 580 ng/mL)</w:t>
      </w:r>
      <w:r w:rsidR="00B12A32">
        <w:rPr>
          <w:rFonts w:ascii="Book Antiqua" w:eastAsia="Book Antiqua" w:hAnsi="Book Antiqua" w:cs="Book Antiqua"/>
          <w:color w:val="000000"/>
        </w:rPr>
        <w:t>,</w:t>
      </w:r>
      <w:r w:rsidR="007E753F" w:rsidRPr="00FF61DD">
        <w:rPr>
          <w:rFonts w:ascii="Book Antiqua" w:eastAsia="Book Antiqua" w:hAnsi="Book Antiqua" w:cs="Book Antiqua"/>
          <w:color w:val="000000"/>
        </w:rPr>
        <w:t xml:space="preserve"> and 27.3% in subjects with both factors (CLIF-C </w:t>
      </w:r>
      <w:r w:rsidR="00B12A32" w:rsidRPr="00FF61DD">
        <w:rPr>
          <w:rFonts w:ascii="Book Antiqua" w:eastAsia="Book Antiqua" w:hAnsi="Book Antiqua" w:cs="Book Antiqua"/>
          <w:color w:val="000000"/>
        </w:rPr>
        <w:t>AD</w:t>
      </w:r>
      <w:r w:rsidR="00B12A32">
        <w:rPr>
          <w:rFonts w:ascii="Book Antiqua" w:eastAsia="Book Antiqua" w:hAnsi="Book Antiqua" w:cs="Book Antiqua"/>
          <w:color w:val="000000"/>
        </w:rPr>
        <w:t xml:space="preserve"> score</w:t>
      </w:r>
      <w:r w:rsidR="00B12A32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7E753F" w:rsidRPr="00FF61DD">
        <w:rPr>
          <w:rFonts w:ascii="Book Antiqua" w:eastAsia="Book Antiqua" w:hAnsi="Book Antiqua" w:cs="Book Antiqua"/>
          <w:color w:val="000000"/>
        </w:rPr>
        <w:t xml:space="preserve">≥ 60 and calprotectin ≥ 580 ng/mL), in which </w:t>
      </w:r>
      <w:r w:rsidR="00CB708A" w:rsidRPr="00FF61DD">
        <w:rPr>
          <w:rFonts w:ascii="Book Antiqua" w:eastAsia="Book Antiqua" w:hAnsi="Book Antiqua" w:cs="Book Antiqua"/>
          <w:i/>
          <w:color w:val="000000"/>
        </w:rPr>
        <w:t>P</w:t>
      </w:r>
      <w:r w:rsidR="007E753F" w:rsidRPr="00FF61DD">
        <w:rPr>
          <w:rFonts w:ascii="Book Antiqua" w:eastAsia="Book Antiqua" w:hAnsi="Book Antiqua" w:cs="Book Antiqua"/>
          <w:color w:val="000000"/>
        </w:rPr>
        <w:t xml:space="preserve"> = 0.002 between the first and second groups, and </w:t>
      </w:r>
      <w:r w:rsidR="004147B6" w:rsidRPr="00FF61DD">
        <w:rPr>
          <w:rFonts w:ascii="Book Antiqua" w:eastAsia="Book Antiqua" w:hAnsi="Book Antiqua" w:cs="Book Antiqua"/>
          <w:i/>
          <w:color w:val="000000"/>
        </w:rPr>
        <w:t>P</w:t>
      </w:r>
      <w:r w:rsidR="007E753F" w:rsidRPr="00FF61DD">
        <w:rPr>
          <w:rFonts w:ascii="Book Antiqua" w:eastAsia="Book Antiqua" w:hAnsi="Book Antiqua" w:cs="Book Antiqua"/>
          <w:color w:val="000000"/>
        </w:rPr>
        <w:t xml:space="preserve"> &lt; 0.001 between the first and third, and between the second and third groups.</w:t>
      </w:r>
    </w:p>
    <w:p w14:paraId="628F600B" w14:textId="77777777" w:rsidR="00FD480B" w:rsidRPr="00FF61DD" w:rsidRDefault="00FD480B" w:rsidP="009B389E">
      <w:pPr>
        <w:spacing w:line="360" w:lineRule="auto"/>
        <w:jc w:val="both"/>
        <w:rPr>
          <w:rFonts w:ascii="Book Antiqua" w:hAnsi="Book Antiqua" w:cs="Arial"/>
        </w:rPr>
      </w:pPr>
      <w:r w:rsidRPr="00FF61DD">
        <w:rPr>
          <w:rFonts w:ascii="Book Antiqua" w:eastAsia="Book Antiqua" w:hAnsi="Book Antiqua" w:cs="Book Antiqua"/>
          <w:color w:val="000000"/>
        </w:rPr>
        <w:br w:type="page"/>
      </w:r>
      <w:r w:rsidRPr="00FF61DD">
        <w:rPr>
          <w:rFonts w:ascii="Book Antiqua" w:hAnsi="Book Antiqua" w:cs="Arial"/>
          <w:b/>
        </w:rPr>
        <w:lastRenderedPageBreak/>
        <w:t>Table</w:t>
      </w:r>
      <w:r w:rsidR="0029465E" w:rsidRPr="00FF61DD">
        <w:rPr>
          <w:rFonts w:ascii="Book Antiqua" w:hAnsi="Book Antiqua" w:cs="Arial"/>
          <w:b/>
        </w:rPr>
        <w:t xml:space="preserve"> </w:t>
      </w:r>
      <w:r w:rsidRPr="00FF61DD">
        <w:rPr>
          <w:rFonts w:ascii="Book Antiqua" w:hAnsi="Book Antiqua" w:cs="Arial"/>
          <w:b/>
        </w:rPr>
        <w:t>1</w:t>
      </w:r>
      <w:r w:rsidR="0029465E" w:rsidRPr="00FF61DD">
        <w:rPr>
          <w:rFonts w:ascii="Book Antiqua" w:hAnsi="Book Antiqua" w:cs="Arial"/>
          <w:b/>
        </w:rPr>
        <w:t xml:space="preserve"> </w:t>
      </w:r>
      <w:r w:rsidRPr="00FF61DD">
        <w:rPr>
          <w:rFonts w:ascii="Book Antiqua" w:hAnsi="Book Antiqua" w:cs="Arial"/>
          <w:b/>
        </w:rPr>
        <w:t>Characteristics</w:t>
      </w:r>
      <w:r w:rsidR="0029465E" w:rsidRPr="00FF61DD">
        <w:rPr>
          <w:rFonts w:ascii="Book Antiqua" w:hAnsi="Book Antiqua" w:cs="Arial"/>
          <w:b/>
        </w:rPr>
        <w:t xml:space="preserve"> </w:t>
      </w:r>
      <w:r w:rsidRPr="00FF61DD">
        <w:rPr>
          <w:rFonts w:ascii="Book Antiqua" w:hAnsi="Book Antiqua" w:cs="Arial"/>
          <w:b/>
        </w:rPr>
        <w:t>of</w:t>
      </w:r>
      <w:r w:rsidR="0029465E" w:rsidRPr="00FF61DD">
        <w:rPr>
          <w:rFonts w:ascii="Book Antiqua" w:hAnsi="Book Antiqua" w:cs="Arial"/>
          <w:b/>
        </w:rPr>
        <w:t xml:space="preserve"> </w:t>
      </w:r>
      <w:r w:rsidRPr="00FF61DD">
        <w:rPr>
          <w:rFonts w:ascii="Book Antiqua" w:hAnsi="Book Antiqua" w:cs="Arial"/>
          <w:b/>
        </w:rPr>
        <w:t>included</w:t>
      </w:r>
      <w:r w:rsidR="0029465E" w:rsidRPr="00FF61DD">
        <w:rPr>
          <w:rFonts w:ascii="Book Antiqua" w:hAnsi="Book Antiqua" w:cs="Arial"/>
          <w:b/>
        </w:rPr>
        <w:t xml:space="preserve"> </w:t>
      </w:r>
      <w:r w:rsidRPr="00FF61DD">
        <w:rPr>
          <w:rFonts w:ascii="Book Antiqua" w:hAnsi="Book Antiqua" w:cs="Arial"/>
          <w:b/>
        </w:rPr>
        <w:t>patients</w:t>
      </w:r>
      <w:r w:rsidR="0029465E" w:rsidRPr="00FF61DD">
        <w:rPr>
          <w:rFonts w:ascii="Book Antiqua" w:hAnsi="Book Antiqua" w:cs="Arial"/>
          <w:b/>
        </w:rPr>
        <w:t xml:space="preserve"> </w:t>
      </w:r>
    </w:p>
    <w:tbl>
      <w:tblPr>
        <w:tblW w:w="9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1"/>
        <w:gridCol w:w="1702"/>
        <w:gridCol w:w="2123"/>
        <w:gridCol w:w="1380"/>
      </w:tblGrid>
      <w:tr w:rsidR="00FD480B" w:rsidRPr="00FF61DD" w14:paraId="4DCC7F4A" w14:textId="77777777" w:rsidTr="00E1458E">
        <w:trPr>
          <w:trHeight w:hRule="exact" w:val="1260"/>
          <w:jc w:val="center"/>
        </w:trPr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647591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b/>
                <w:iCs/>
              </w:rPr>
            </w:pPr>
            <w:r w:rsidRPr="00FF61DD">
              <w:rPr>
                <w:rFonts w:ascii="Book Antiqua" w:hAnsi="Book Antiqua" w:cs="Arial"/>
                <w:b/>
                <w:iCs/>
              </w:rPr>
              <w:t>Parameter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FF00E8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b/>
                <w:iCs/>
              </w:rPr>
            </w:pPr>
            <w:r w:rsidRPr="00FF61DD">
              <w:rPr>
                <w:rFonts w:ascii="Book Antiqua" w:hAnsi="Book Antiqua" w:cs="Arial"/>
                <w:b/>
                <w:iCs/>
              </w:rPr>
              <w:t>Stable</w:t>
            </w:r>
            <w:r w:rsidR="0029465E" w:rsidRPr="00FF61DD">
              <w:rPr>
                <w:rFonts w:ascii="Book Antiqua" w:hAnsi="Book Antiqua" w:cs="Arial"/>
                <w:b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b/>
                <w:iCs/>
              </w:rPr>
              <w:t>cirrhosis</w:t>
            </w:r>
            <w:r w:rsidR="00747915" w:rsidRPr="00FF61DD">
              <w:rPr>
                <w:rFonts w:ascii="Book Antiqua" w:hAnsi="Book Antiqua" w:cs="Arial"/>
                <w:b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b/>
                <w:iCs/>
              </w:rPr>
              <w:t>(</w:t>
            </w:r>
            <w:r w:rsidR="00747915" w:rsidRPr="00FF61DD">
              <w:rPr>
                <w:rFonts w:ascii="Book Antiqua" w:hAnsi="Book Antiqua" w:cs="Arial"/>
                <w:b/>
                <w:i/>
                <w:iCs/>
              </w:rPr>
              <w:t>n</w:t>
            </w:r>
            <w:r w:rsidR="0029465E" w:rsidRPr="00FF61DD">
              <w:rPr>
                <w:rFonts w:ascii="Book Antiqua" w:hAnsi="Book Antiqua" w:cs="Arial"/>
                <w:b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b/>
                <w:iCs/>
              </w:rPr>
              <w:t>=</w:t>
            </w:r>
            <w:r w:rsidR="0029465E" w:rsidRPr="00FF61DD">
              <w:rPr>
                <w:rFonts w:ascii="Book Antiqua" w:hAnsi="Book Antiqua" w:cs="Arial"/>
                <w:b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b/>
                <w:iCs/>
              </w:rPr>
              <w:t>20)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D2BE30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b/>
                <w:iCs/>
              </w:rPr>
            </w:pPr>
            <w:r w:rsidRPr="00FF61DD">
              <w:rPr>
                <w:rFonts w:ascii="Book Antiqua" w:hAnsi="Book Antiqua" w:cs="Arial"/>
                <w:b/>
                <w:iCs/>
              </w:rPr>
              <w:t>Acute</w:t>
            </w:r>
            <w:r w:rsidR="0029465E" w:rsidRPr="00FF61DD">
              <w:rPr>
                <w:rFonts w:ascii="Book Antiqua" w:hAnsi="Book Antiqua" w:cs="Arial"/>
                <w:b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b/>
                <w:iCs/>
              </w:rPr>
              <w:t>decompensation</w:t>
            </w:r>
            <w:r w:rsidR="00747915" w:rsidRPr="00FF61DD">
              <w:rPr>
                <w:rFonts w:ascii="Book Antiqua" w:hAnsi="Book Antiqua" w:cs="Arial"/>
                <w:b/>
                <w:iCs/>
                <w:lang w:eastAsia="zh-CN"/>
              </w:rPr>
              <w:t xml:space="preserve"> </w:t>
            </w:r>
            <w:r w:rsidRPr="00FF61DD">
              <w:rPr>
                <w:rFonts w:ascii="Book Antiqua" w:hAnsi="Book Antiqua" w:cs="Arial"/>
                <w:b/>
                <w:iCs/>
              </w:rPr>
              <w:t>(</w:t>
            </w:r>
            <w:r w:rsidRPr="00FF61DD">
              <w:rPr>
                <w:rFonts w:ascii="Book Antiqua" w:hAnsi="Book Antiqua" w:cs="Arial"/>
                <w:b/>
                <w:i/>
                <w:iCs/>
              </w:rPr>
              <w:t>n</w:t>
            </w:r>
            <w:r w:rsidR="0029465E" w:rsidRPr="00FF61DD">
              <w:rPr>
                <w:rFonts w:ascii="Book Antiqua" w:hAnsi="Book Antiqua" w:cs="Arial"/>
                <w:b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b/>
                <w:iCs/>
              </w:rPr>
              <w:t>=</w:t>
            </w:r>
            <w:r w:rsidR="0029465E" w:rsidRPr="00FF61DD">
              <w:rPr>
                <w:rFonts w:ascii="Book Antiqua" w:hAnsi="Book Antiqua" w:cs="Arial"/>
                <w:b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b/>
                <w:iCs/>
              </w:rPr>
              <w:t>200)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D725A7" w14:textId="77777777" w:rsidR="00FD480B" w:rsidRPr="00FF61DD" w:rsidRDefault="00FC2B03" w:rsidP="009B389E">
            <w:pPr>
              <w:spacing w:line="360" w:lineRule="auto"/>
              <w:jc w:val="both"/>
              <w:rPr>
                <w:rFonts w:ascii="Book Antiqua" w:hAnsi="Book Antiqua" w:cs="Arial"/>
                <w:b/>
                <w:i/>
              </w:rPr>
            </w:pPr>
            <w:r w:rsidRPr="00FF61DD">
              <w:rPr>
                <w:rFonts w:ascii="Book Antiqua" w:hAnsi="Book Antiqua" w:cs="Arial"/>
                <w:b/>
                <w:i/>
              </w:rPr>
              <w:t>P</w:t>
            </w:r>
            <w:r w:rsidRPr="00FF61DD">
              <w:rPr>
                <w:rFonts w:ascii="Book Antiqua" w:hAnsi="Book Antiqua" w:cs="Arial"/>
                <w:b/>
              </w:rPr>
              <w:t xml:space="preserve"> value</w:t>
            </w:r>
          </w:p>
        </w:tc>
      </w:tr>
      <w:tr w:rsidR="00FD480B" w:rsidRPr="00FF61DD" w14:paraId="310E40EE" w14:textId="77777777" w:rsidTr="00E1458E">
        <w:trPr>
          <w:trHeight w:hRule="exact" w:val="340"/>
          <w:jc w:val="center"/>
        </w:trPr>
        <w:tc>
          <w:tcPr>
            <w:tcW w:w="38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3C0B08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Age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="0059089F" w:rsidRPr="00FF61DD">
              <w:rPr>
                <w:rFonts w:ascii="Book Antiqua" w:hAnsi="Book Antiqua" w:cs="Arial"/>
                <w:iCs/>
              </w:rPr>
              <w:t>(</w:t>
            </w:r>
            <w:proofErr w:type="spellStart"/>
            <w:r w:rsidR="0059089F" w:rsidRPr="00FF61DD">
              <w:rPr>
                <w:rFonts w:ascii="Book Antiqua" w:hAnsi="Book Antiqua" w:cs="Arial"/>
                <w:iCs/>
              </w:rPr>
              <w:t>yr</w:t>
            </w:r>
            <w:proofErr w:type="spellEnd"/>
            <w:r w:rsidRPr="00FF61DD">
              <w:rPr>
                <w:rFonts w:ascii="Book Antiqua" w:hAnsi="Book Antiqua" w:cs="Arial"/>
                <w:iCs/>
              </w:rPr>
              <w:t>),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mean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±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SD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F8000E1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51.35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±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12.68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CAEA2CF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57.29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±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11.56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2A8CEB1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0.056</w:t>
            </w:r>
          </w:p>
        </w:tc>
      </w:tr>
      <w:tr w:rsidR="00FD480B" w:rsidRPr="00FF61DD" w14:paraId="614426DC" w14:textId="77777777" w:rsidTr="00E1458E">
        <w:trPr>
          <w:trHeight w:hRule="exact" w:val="340"/>
          <w:jc w:val="center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DDC221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Male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="0059089F" w:rsidRPr="00FF61DD">
              <w:rPr>
                <w:rFonts w:ascii="Book Antiqua" w:hAnsi="Book Antiqua" w:cs="Arial"/>
                <w:iCs/>
              </w:rPr>
              <w:t>gender</w:t>
            </w:r>
            <w:r w:rsidRPr="00FF61DD">
              <w:rPr>
                <w:rFonts w:ascii="Book Antiqua" w:hAnsi="Book Antiqua" w:cs="Arial"/>
                <w:iCs/>
              </w:rPr>
              <w:t>,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/>
                <w:iCs/>
              </w:rPr>
              <w:t>n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(%)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6D3364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15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(75.0)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598781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143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(71.5)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B02339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0.740</w:t>
            </w:r>
          </w:p>
        </w:tc>
      </w:tr>
      <w:tr w:rsidR="00FD480B" w:rsidRPr="00FF61DD" w14:paraId="671DBC7C" w14:textId="77777777" w:rsidTr="00E1458E">
        <w:trPr>
          <w:trHeight w:hRule="exact" w:val="340"/>
          <w:jc w:val="center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93A802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Etiology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of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cirrhosis</w:t>
            </w:r>
            <w:r w:rsidRPr="00FF61DD">
              <w:rPr>
                <w:rFonts w:ascii="Book Antiqua" w:hAnsi="Book Antiqua" w:cs="Arial"/>
                <w:iCs/>
                <w:vertAlign w:val="superscript"/>
              </w:rPr>
              <w:t>1</w:t>
            </w:r>
            <w:r w:rsidRPr="00FF61DD">
              <w:rPr>
                <w:rFonts w:ascii="Book Antiqua" w:hAnsi="Book Antiqua" w:cs="Arial"/>
                <w:iCs/>
              </w:rPr>
              <w:t>,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="007351F3" w:rsidRPr="00FF61DD">
              <w:rPr>
                <w:rFonts w:ascii="Book Antiqua" w:hAnsi="Book Antiqua" w:cs="Arial"/>
                <w:i/>
                <w:iCs/>
              </w:rPr>
              <w:t>n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(%)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0FF49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E73F4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328B7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</w:p>
        </w:tc>
      </w:tr>
      <w:tr w:rsidR="00FD480B" w:rsidRPr="00FF61DD" w14:paraId="64686539" w14:textId="77777777" w:rsidTr="00E1458E">
        <w:trPr>
          <w:trHeight w:hRule="exact" w:val="340"/>
          <w:jc w:val="center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D4D03D" w14:textId="77777777" w:rsidR="00FD480B" w:rsidRPr="00FF61DD" w:rsidRDefault="00FD480B" w:rsidP="009B389E">
            <w:pPr>
              <w:spacing w:line="360" w:lineRule="auto"/>
              <w:ind w:left="364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Alcohol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45A347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12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(60.0)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95C304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106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(53.0)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6763B1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0.549</w:t>
            </w:r>
          </w:p>
        </w:tc>
      </w:tr>
      <w:tr w:rsidR="00FD480B" w:rsidRPr="00FF61DD" w14:paraId="7B8433BE" w14:textId="77777777" w:rsidTr="00E1458E">
        <w:trPr>
          <w:trHeight w:hRule="exact" w:val="340"/>
          <w:jc w:val="center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003971" w14:textId="77777777" w:rsidR="00FD480B" w:rsidRPr="00FF61DD" w:rsidRDefault="00FD480B" w:rsidP="009B389E">
            <w:pPr>
              <w:spacing w:line="360" w:lineRule="auto"/>
              <w:ind w:left="364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Hepatitis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C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A84F95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6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(30.0)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01F56C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58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(29.0)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311876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0.925</w:t>
            </w:r>
          </w:p>
        </w:tc>
      </w:tr>
      <w:tr w:rsidR="00FD480B" w:rsidRPr="00FF61DD" w14:paraId="5C87E1F5" w14:textId="77777777" w:rsidTr="00E1458E">
        <w:trPr>
          <w:trHeight w:hRule="exact" w:val="340"/>
          <w:jc w:val="center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C1E7CD" w14:textId="77777777" w:rsidR="00FD480B" w:rsidRPr="00FF61DD" w:rsidRDefault="00FD480B" w:rsidP="009B389E">
            <w:pPr>
              <w:spacing w:line="360" w:lineRule="auto"/>
              <w:ind w:left="364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Hepatitis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B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E66CFA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3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(15.0)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EF93EE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10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(5.0)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0AD486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0.102</w:t>
            </w:r>
          </w:p>
        </w:tc>
      </w:tr>
      <w:tr w:rsidR="00FD480B" w:rsidRPr="00FF61DD" w14:paraId="6454E519" w14:textId="77777777" w:rsidTr="00E1458E">
        <w:trPr>
          <w:trHeight w:hRule="exact" w:val="340"/>
          <w:jc w:val="center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F46691" w14:textId="77777777" w:rsidR="00FD480B" w:rsidRPr="00FF61DD" w:rsidRDefault="00FD480B" w:rsidP="009B389E">
            <w:pPr>
              <w:spacing w:line="360" w:lineRule="auto"/>
              <w:ind w:left="364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Cryptogenic</w:t>
            </w:r>
          </w:p>
          <w:p w14:paraId="320FBE77" w14:textId="77777777" w:rsidR="00FD480B" w:rsidRPr="00FF61DD" w:rsidRDefault="00FD480B" w:rsidP="009B389E">
            <w:pPr>
              <w:spacing w:line="360" w:lineRule="auto"/>
              <w:ind w:left="364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autoimmune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0AA363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2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(10.0)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2AE3BC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8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(4.0)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6F63CF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0.229</w:t>
            </w:r>
          </w:p>
        </w:tc>
      </w:tr>
      <w:tr w:rsidR="00FD480B" w:rsidRPr="00FF61DD" w14:paraId="6A2BFC74" w14:textId="77777777" w:rsidTr="00E1458E">
        <w:trPr>
          <w:trHeight w:hRule="exact" w:val="340"/>
          <w:jc w:val="center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E5D550" w14:textId="77777777" w:rsidR="00FD480B" w:rsidRPr="00FF61DD" w:rsidRDefault="00FD480B" w:rsidP="009B389E">
            <w:pPr>
              <w:spacing w:line="360" w:lineRule="auto"/>
              <w:ind w:left="364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Autoimmune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3520C0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0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(0.0)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6328E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11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(5.5)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3E2C08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0.605</w:t>
            </w:r>
          </w:p>
        </w:tc>
      </w:tr>
      <w:tr w:rsidR="00FD480B" w:rsidRPr="00FF61DD" w14:paraId="0DDB752D" w14:textId="77777777" w:rsidTr="00E1458E">
        <w:trPr>
          <w:trHeight w:hRule="exact" w:val="340"/>
          <w:jc w:val="center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80EE45" w14:textId="77777777" w:rsidR="00FD480B" w:rsidRPr="00FF61DD" w:rsidRDefault="00FD480B" w:rsidP="009B389E">
            <w:pPr>
              <w:spacing w:line="360" w:lineRule="auto"/>
              <w:ind w:left="364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NASH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4197C5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0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(0.0)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683E13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25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(12,6)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22531E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0.139</w:t>
            </w:r>
          </w:p>
        </w:tc>
      </w:tr>
      <w:tr w:rsidR="00FD480B" w:rsidRPr="00FF61DD" w14:paraId="52832951" w14:textId="77777777" w:rsidTr="00E1458E">
        <w:trPr>
          <w:trHeight w:hRule="exact" w:val="340"/>
          <w:jc w:val="center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2AF991" w14:textId="77777777" w:rsidR="00FD480B" w:rsidRPr="00FF61DD" w:rsidRDefault="00FD480B" w:rsidP="009B389E">
            <w:pPr>
              <w:spacing w:line="360" w:lineRule="auto"/>
              <w:ind w:left="364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Other</w:t>
            </w:r>
            <w:r w:rsidRPr="00FF61DD">
              <w:rPr>
                <w:rFonts w:ascii="Book Antiqua" w:hAnsi="Book Antiqua" w:cs="Arial"/>
                <w:iCs/>
                <w:vertAlign w:val="superscript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B50EB0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2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(10.0)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0135B3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11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(5.5)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7603F9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0.335</w:t>
            </w:r>
          </w:p>
        </w:tc>
      </w:tr>
      <w:tr w:rsidR="00FD480B" w:rsidRPr="00FF61DD" w14:paraId="023DF765" w14:textId="77777777" w:rsidTr="00E1458E">
        <w:trPr>
          <w:trHeight w:hRule="exact" w:val="340"/>
          <w:jc w:val="center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D4FBAB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  <w:vertAlign w:val="superscript"/>
              </w:rPr>
            </w:pPr>
            <w:r w:rsidRPr="00FF61DD">
              <w:rPr>
                <w:rFonts w:ascii="Book Antiqua" w:hAnsi="Book Antiqua" w:cs="Arial"/>
                <w:iCs/>
              </w:rPr>
              <w:t>Active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alcoholism,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="00163D8D" w:rsidRPr="00FF61DD">
              <w:rPr>
                <w:rFonts w:ascii="Book Antiqua" w:hAnsi="Book Antiqua" w:cs="Arial"/>
                <w:i/>
                <w:iCs/>
              </w:rPr>
              <w:t>n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(%)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C79088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0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(0.0)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00A133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34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(17.0)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4FBAA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0.049</w:t>
            </w:r>
          </w:p>
          <w:p w14:paraId="52A7964D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</w:p>
        </w:tc>
      </w:tr>
      <w:tr w:rsidR="00FD480B" w:rsidRPr="00FF61DD" w14:paraId="5F57040E" w14:textId="77777777" w:rsidTr="00E1458E">
        <w:trPr>
          <w:trHeight w:hRule="exact" w:val="340"/>
          <w:jc w:val="center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4894FE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Prior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decompensation,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="00163D8D" w:rsidRPr="00FF61DD">
              <w:rPr>
                <w:rFonts w:ascii="Book Antiqua" w:hAnsi="Book Antiqua" w:cs="Arial"/>
                <w:i/>
                <w:iCs/>
              </w:rPr>
              <w:t>n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(%)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8889B3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15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(75.0)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177610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173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(86.5)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191C13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0.182</w:t>
            </w:r>
          </w:p>
        </w:tc>
      </w:tr>
      <w:tr w:rsidR="00FD480B" w:rsidRPr="00FF61DD" w14:paraId="6D0EB1AD" w14:textId="77777777" w:rsidTr="00E1458E">
        <w:trPr>
          <w:trHeight w:hRule="exact" w:val="340"/>
          <w:jc w:val="center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43705E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Laboratory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data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A937A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8742D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DDFC7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</w:p>
        </w:tc>
      </w:tr>
      <w:tr w:rsidR="00FD480B" w:rsidRPr="00FF61DD" w14:paraId="6541F24C" w14:textId="77777777" w:rsidTr="00E1458E">
        <w:trPr>
          <w:trHeight w:hRule="exact" w:val="340"/>
          <w:jc w:val="center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C338A0" w14:textId="4DD65DD7" w:rsidR="00FD480B" w:rsidRPr="00FF61DD" w:rsidRDefault="00FD480B" w:rsidP="009B389E">
            <w:pPr>
              <w:spacing w:line="360" w:lineRule="auto"/>
              <w:ind w:firstLine="396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Leukocyte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count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</w:t>
            </w:r>
            <w:r w:rsidR="00C84734" w:rsidRPr="00FF61DD">
              <w:rPr>
                <w:rFonts w:ascii="Book Antiqua" w:hAnsi="Book Antiqua" w:cs="Arial"/>
                <w:iCs/>
              </w:rPr>
              <w:t>×</w:t>
            </w:r>
            <w:r w:rsidRPr="00FF61DD">
              <w:rPr>
                <w:rFonts w:ascii="Book Antiqua" w:hAnsi="Book Antiqua" w:cs="Arial"/>
                <w:iCs/>
              </w:rPr>
              <w:t>10</w:t>
            </w:r>
            <w:r w:rsidRPr="00FF61DD">
              <w:rPr>
                <w:rFonts w:ascii="Book Antiqua" w:hAnsi="Book Antiqua" w:cs="Arial"/>
                <w:iCs/>
                <w:vertAlign w:val="superscript"/>
              </w:rPr>
              <w:t>9</w:t>
            </w:r>
            <w:r w:rsidRPr="00FF61DD">
              <w:rPr>
                <w:rFonts w:ascii="Book Antiqua" w:hAnsi="Book Antiqua" w:cs="Arial"/>
                <w:iCs/>
              </w:rPr>
              <w:t>),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median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6038DA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4.96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71DE28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6.54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649201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0.008</w:t>
            </w:r>
          </w:p>
        </w:tc>
      </w:tr>
      <w:tr w:rsidR="00FD480B" w:rsidRPr="00FF61DD" w14:paraId="06E837FF" w14:textId="77777777" w:rsidTr="00E1458E">
        <w:trPr>
          <w:trHeight w:hRule="exact" w:val="340"/>
          <w:jc w:val="center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F947D2" w14:textId="77777777" w:rsidR="00FD480B" w:rsidRPr="00FF61DD" w:rsidRDefault="00FD480B" w:rsidP="009B389E">
            <w:pPr>
              <w:spacing w:line="360" w:lineRule="auto"/>
              <w:ind w:firstLine="396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Sodium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</w:t>
            </w:r>
            <w:proofErr w:type="spellStart"/>
            <w:r w:rsidRPr="00FF61DD">
              <w:rPr>
                <w:rFonts w:ascii="Book Antiqua" w:hAnsi="Book Antiqua" w:cs="Arial"/>
                <w:iCs/>
              </w:rPr>
              <w:t>mEq</w:t>
            </w:r>
            <w:proofErr w:type="spellEnd"/>
            <w:r w:rsidRPr="00FF61DD">
              <w:rPr>
                <w:rFonts w:ascii="Book Antiqua" w:hAnsi="Book Antiqua" w:cs="Arial"/>
                <w:iCs/>
              </w:rPr>
              <w:t>/L),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mean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±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SD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450094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138.05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±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1.50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341DEF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136.24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±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5.21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6D3071" w14:textId="4B3F616C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&lt;</w:t>
            </w:r>
            <w:r w:rsidR="00C84734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0.001</w:t>
            </w:r>
          </w:p>
        </w:tc>
      </w:tr>
      <w:tr w:rsidR="00FD480B" w:rsidRPr="00FF61DD" w14:paraId="764CED34" w14:textId="77777777" w:rsidTr="00E1458E">
        <w:trPr>
          <w:trHeight w:hRule="exact" w:val="340"/>
          <w:jc w:val="center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B8D60E" w14:textId="77777777" w:rsidR="00FD480B" w:rsidRPr="00FF61DD" w:rsidRDefault="00FD480B" w:rsidP="009B389E">
            <w:pPr>
              <w:spacing w:line="360" w:lineRule="auto"/>
              <w:ind w:firstLine="396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Creatinine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(mg/</w:t>
            </w:r>
            <w:proofErr w:type="spellStart"/>
            <w:r w:rsidRPr="00FF61DD">
              <w:rPr>
                <w:rFonts w:ascii="Book Antiqua" w:hAnsi="Book Antiqua" w:cs="Arial"/>
                <w:iCs/>
              </w:rPr>
              <w:t>dL</w:t>
            </w:r>
            <w:proofErr w:type="spellEnd"/>
            <w:r w:rsidRPr="00FF61DD">
              <w:rPr>
                <w:rFonts w:ascii="Book Antiqua" w:hAnsi="Book Antiqua" w:cs="Arial"/>
                <w:iCs/>
              </w:rPr>
              <w:t>),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median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F89533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0.8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80B59F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1.11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C46469" w14:textId="1C10CAC3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&lt;</w:t>
            </w:r>
            <w:r w:rsidR="00C84734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0.001</w:t>
            </w:r>
          </w:p>
        </w:tc>
      </w:tr>
      <w:tr w:rsidR="00FD480B" w:rsidRPr="00FF61DD" w14:paraId="124E8DB6" w14:textId="77777777" w:rsidTr="00E1458E">
        <w:trPr>
          <w:trHeight w:hRule="exact" w:val="340"/>
          <w:jc w:val="center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34D4A9" w14:textId="77777777" w:rsidR="00FD480B" w:rsidRPr="00FF61DD" w:rsidRDefault="00FD480B" w:rsidP="009B389E">
            <w:pPr>
              <w:spacing w:line="360" w:lineRule="auto"/>
              <w:ind w:firstLine="396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INR,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median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CF191C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1.15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03061C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1.46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0E5E91" w14:textId="4EEE03B3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&lt;</w:t>
            </w:r>
            <w:r w:rsidR="00C84734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0.001</w:t>
            </w:r>
          </w:p>
        </w:tc>
      </w:tr>
      <w:tr w:rsidR="00FD480B" w:rsidRPr="00FF61DD" w14:paraId="4C1506E6" w14:textId="77777777" w:rsidTr="00E1458E">
        <w:trPr>
          <w:trHeight w:hRule="exact" w:val="340"/>
          <w:jc w:val="center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9F38F6" w14:textId="77777777" w:rsidR="00FD480B" w:rsidRPr="00FF61DD" w:rsidRDefault="00FD480B" w:rsidP="009B389E">
            <w:pPr>
              <w:spacing w:line="360" w:lineRule="auto"/>
              <w:ind w:firstLine="396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Albumin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(g/</w:t>
            </w:r>
            <w:proofErr w:type="spellStart"/>
            <w:r w:rsidRPr="00FF61DD">
              <w:rPr>
                <w:rFonts w:ascii="Book Antiqua" w:hAnsi="Book Antiqua" w:cs="Arial"/>
                <w:iCs/>
              </w:rPr>
              <w:t>dL</w:t>
            </w:r>
            <w:proofErr w:type="spellEnd"/>
            <w:r w:rsidRPr="00FF61DD">
              <w:rPr>
                <w:rFonts w:ascii="Book Antiqua" w:hAnsi="Book Antiqua" w:cs="Arial"/>
                <w:iCs/>
              </w:rPr>
              <w:t>),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mean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±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SD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5917E5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3.54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±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0.34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F6A6EC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2.63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±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0.68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6E99F4" w14:textId="41EA272F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&lt;</w:t>
            </w:r>
            <w:r w:rsidR="00C84734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0.001</w:t>
            </w:r>
          </w:p>
        </w:tc>
      </w:tr>
      <w:tr w:rsidR="00FD480B" w:rsidRPr="00FF61DD" w14:paraId="1890AD9E" w14:textId="77777777" w:rsidTr="00E1458E">
        <w:trPr>
          <w:trHeight w:hRule="exact" w:val="340"/>
          <w:jc w:val="center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B6768D" w14:textId="77777777" w:rsidR="00FD480B" w:rsidRPr="00FF61DD" w:rsidRDefault="00FD480B" w:rsidP="009B389E">
            <w:pPr>
              <w:spacing w:line="360" w:lineRule="auto"/>
              <w:ind w:firstLine="396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CRP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(mg/L),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median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EEE6A0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3.0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125513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18.2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56A8A5" w14:textId="550F2ACF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&lt;</w:t>
            </w:r>
            <w:r w:rsidR="00C84734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0.001</w:t>
            </w:r>
          </w:p>
        </w:tc>
      </w:tr>
      <w:tr w:rsidR="00FD480B" w:rsidRPr="00FF61DD" w14:paraId="4EFF5469" w14:textId="77777777" w:rsidTr="00E1458E">
        <w:trPr>
          <w:trHeight w:hRule="exact" w:val="340"/>
          <w:jc w:val="center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613AA1" w14:textId="77777777" w:rsidR="00FD480B" w:rsidRPr="00FF61DD" w:rsidRDefault="00FD480B" w:rsidP="009B389E">
            <w:pPr>
              <w:spacing w:line="360" w:lineRule="auto"/>
              <w:ind w:firstLine="396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Total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bilirubin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(mg/</w:t>
            </w:r>
            <w:proofErr w:type="spellStart"/>
            <w:r w:rsidRPr="00FF61DD">
              <w:rPr>
                <w:rFonts w:ascii="Book Antiqua" w:hAnsi="Book Antiqua" w:cs="Arial"/>
                <w:iCs/>
              </w:rPr>
              <w:t>dL</w:t>
            </w:r>
            <w:proofErr w:type="spellEnd"/>
            <w:r w:rsidRPr="00FF61DD">
              <w:rPr>
                <w:rFonts w:ascii="Book Antiqua" w:hAnsi="Book Antiqua" w:cs="Arial"/>
                <w:iCs/>
              </w:rPr>
              <w:t>),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median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12D6C2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1.10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C580A9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2.20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E58A82" w14:textId="526057A5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&lt;</w:t>
            </w:r>
            <w:r w:rsidR="00C84734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0.001</w:t>
            </w:r>
          </w:p>
        </w:tc>
      </w:tr>
      <w:tr w:rsidR="00FD480B" w:rsidRPr="00FF61DD" w14:paraId="4B75A36A" w14:textId="77777777" w:rsidTr="00E1458E">
        <w:trPr>
          <w:trHeight w:hRule="exact" w:val="340"/>
          <w:jc w:val="center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5624A9" w14:textId="77777777" w:rsidR="00FD480B" w:rsidRPr="00FF61DD" w:rsidRDefault="00FD480B" w:rsidP="009B389E">
            <w:pPr>
              <w:spacing w:line="360" w:lineRule="auto"/>
              <w:ind w:firstLine="396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Calprotectin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(ng/</w:t>
            </w:r>
            <w:proofErr w:type="spellStart"/>
            <w:r w:rsidRPr="00FF61DD">
              <w:rPr>
                <w:rFonts w:ascii="Book Antiqua" w:hAnsi="Book Antiqua" w:cs="Arial"/>
                <w:iCs/>
              </w:rPr>
              <w:t>dL</w:t>
            </w:r>
            <w:proofErr w:type="spellEnd"/>
            <w:r w:rsidRPr="00FF61DD">
              <w:rPr>
                <w:rFonts w:ascii="Book Antiqua" w:hAnsi="Book Antiqua" w:cs="Arial"/>
                <w:iCs/>
              </w:rPr>
              <w:t>),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median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C947C0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396.5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28138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477.2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B40D79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0.127</w:t>
            </w:r>
          </w:p>
        </w:tc>
      </w:tr>
      <w:tr w:rsidR="00FD480B" w:rsidRPr="00FF61DD" w14:paraId="2A5ECD55" w14:textId="77777777" w:rsidTr="00E1458E">
        <w:trPr>
          <w:trHeight w:hRule="exact" w:val="340"/>
          <w:jc w:val="center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0AE5C8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Child-Pugh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score,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mean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±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SD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1E2669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6.40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±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1.60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B4749E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9.24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±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1.92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AAF96" w14:textId="13BCF06E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&lt;</w:t>
            </w:r>
            <w:r w:rsidR="00C84734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0.001</w:t>
            </w:r>
          </w:p>
        </w:tc>
      </w:tr>
      <w:tr w:rsidR="00FD480B" w:rsidRPr="00FF61DD" w14:paraId="7746BA1B" w14:textId="77777777" w:rsidTr="00E1458E">
        <w:trPr>
          <w:trHeight w:hRule="exact" w:val="340"/>
          <w:jc w:val="center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F8066E" w14:textId="77777777" w:rsidR="00FD480B" w:rsidRPr="00FF61DD" w:rsidRDefault="00FD480B" w:rsidP="009B389E">
            <w:pPr>
              <w:spacing w:line="360" w:lineRule="auto"/>
              <w:ind w:left="364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Child-Pugh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A,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="009B460A" w:rsidRPr="00FF61DD">
              <w:rPr>
                <w:rFonts w:ascii="Book Antiqua" w:hAnsi="Book Antiqua" w:cs="Arial"/>
                <w:i/>
                <w:iCs/>
              </w:rPr>
              <w:t>n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(%)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1B678D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13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(65.0)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6071E6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12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(6.0)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FE711F" w14:textId="2FACD039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&lt;</w:t>
            </w:r>
            <w:r w:rsidR="00C84734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0.001</w:t>
            </w:r>
          </w:p>
        </w:tc>
      </w:tr>
      <w:tr w:rsidR="00FD480B" w:rsidRPr="00FF61DD" w14:paraId="09B2CB18" w14:textId="77777777" w:rsidTr="00E1458E">
        <w:trPr>
          <w:trHeight w:hRule="exact" w:val="340"/>
          <w:jc w:val="center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5E83C9" w14:textId="77777777" w:rsidR="00FD480B" w:rsidRPr="00FF61DD" w:rsidRDefault="00FD480B" w:rsidP="009B389E">
            <w:pPr>
              <w:spacing w:line="360" w:lineRule="auto"/>
              <w:ind w:left="364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Child-Pugh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B,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="009B460A" w:rsidRPr="00FF61DD">
              <w:rPr>
                <w:rFonts w:ascii="Book Antiqua" w:hAnsi="Book Antiqua" w:cs="Arial"/>
                <w:i/>
                <w:iCs/>
              </w:rPr>
              <w:t>n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(%)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F2981A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6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(30.0)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C1EE71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97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(48.5)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E54C74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0.114</w:t>
            </w:r>
          </w:p>
        </w:tc>
      </w:tr>
      <w:tr w:rsidR="00FD480B" w:rsidRPr="00FF61DD" w14:paraId="116F4879" w14:textId="77777777" w:rsidTr="00E1458E">
        <w:trPr>
          <w:trHeight w:hRule="exact" w:val="340"/>
          <w:jc w:val="center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26201A" w14:textId="77777777" w:rsidR="00FD480B" w:rsidRPr="00FF61DD" w:rsidRDefault="00FD480B" w:rsidP="009B389E">
            <w:pPr>
              <w:spacing w:line="360" w:lineRule="auto"/>
              <w:ind w:left="364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Child-Pugh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C,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="009B460A" w:rsidRPr="00FF61DD">
              <w:rPr>
                <w:rFonts w:ascii="Book Antiqua" w:hAnsi="Book Antiqua" w:cs="Arial"/>
                <w:i/>
                <w:iCs/>
              </w:rPr>
              <w:t>n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(%)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AA4AC0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1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(5.0)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02A8A0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91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(45.5)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0BEC27" w14:textId="11C43834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&lt;</w:t>
            </w:r>
            <w:r w:rsidR="00C84734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0.001</w:t>
            </w:r>
          </w:p>
        </w:tc>
      </w:tr>
      <w:tr w:rsidR="00FD480B" w:rsidRPr="00FF61DD" w14:paraId="6D8954BA" w14:textId="77777777" w:rsidTr="00E1458E">
        <w:trPr>
          <w:trHeight w:hRule="exact" w:val="340"/>
          <w:jc w:val="center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3BF530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MELD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score,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mean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±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SD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3A2B3A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9.4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±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1.8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98FC0F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17.6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±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7.0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0A7077" w14:textId="623B2340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&lt;</w:t>
            </w:r>
            <w:r w:rsidR="00C84734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0.001</w:t>
            </w:r>
          </w:p>
        </w:tc>
      </w:tr>
      <w:tr w:rsidR="00FD480B" w:rsidRPr="00FF61DD" w14:paraId="50761F94" w14:textId="77777777" w:rsidTr="00E1458E">
        <w:trPr>
          <w:trHeight w:hRule="exact" w:val="340"/>
          <w:jc w:val="center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84590F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Complication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at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evaluation,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="009B460A" w:rsidRPr="00FF61DD">
              <w:rPr>
                <w:rFonts w:ascii="Book Antiqua" w:hAnsi="Book Antiqua" w:cs="Arial"/>
                <w:i/>
                <w:iCs/>
              </w:rPr>
              <w:t>n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(%)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96719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4EAF8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71178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</w:p>
        </w:tc>
      </w:tr>
      <w:tr w:rsidR="00FD480B" w:rsidRPr="00FF61DD" w14:paraId="5E3B645F" w14:textId="77777777" w:rsidTr="00E1458E">
        <w:trPr>
          <w:trHeight w:hRule="exact" w:val="340"/>
          <w:jc w:val="center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A65BB0" w14:textId="77777777" w:rsidR="00FD480B" w:rsidRPr="00FF61DD" w:rsidRDefault="00FD480B" w:rsidP="009B389E">
            <w:pPr>
              <w:spacing w:line="360" w:lineRule="auto"/>
              <w:ind w:firstLine="364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Ascites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18507F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2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(10.0)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D4DEA5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125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(62.5)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6E36DC" w14:textId="2609D4F3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&lt;</w:t>
            </w:r>
            <w:r w:rsidR="00C84734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0.001</w:t>
            </w:r>
          </w:p>
        </w:tc>
      </w:tr>
      <w:tr w:rsidR="00FD480B" w:rsidRPr="00FF61DD" w14:paraId="3D47E6C1" w14:textId="77777777" w:rsidTr="00E1458E">
        <w:trPr>
          <w:trHeight w:hRule="exact" w:val="340"/>
          <w:jc w:val="center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86712C" w14:textId="77777777" w:rsidR="00FD480B" w:rsidRPr="00DA02AC" w:rsidRDefault="00FD480B" w:rsidP="009B389E">
            <w:pPr>
              <w:spacing w:line="360" w:lineRule="auto"/>
              <w:ind w:firstLine="364"/>
              <w:jc w:val="both"/>
              <w:rPr>
                <w:rFonts w:ascii="Book Antiqua" w:hAnsi="Book Antiqua" w:cs="Arial"/>
                <w:iCs/>
              </w:rPr>
            </w:pPr>
            <w:r w:rsidRPr="00DA02AC">
              <w:rPr>
                <w:rFonts w:ascii="Book Antiqua" w:hAnsi="Book Antiqua" w:cs="Arial"/>
                <w:iCs/>
              </w:rPr>
              <w:t>Hepatic</w:t>
            </w:r>
            <w:r w:rsidR="0029465E" w:rsidRPr="00DA02AC">
              <w:rPr>
                <w:rFonts w:ascii="Book Antiqua" w:hAnsi="Book Antiqua" w:cs="Arial"/>
                <w:iCs/>
              </w:rPr>
              <w:t xml:space="preserve"> </w:t>
            </w:r>
            <w:r w:rsidRPr="00DA02AC">
              <w:rPr>
                <w:rFonts w:ascii="Book Antiqua" w:hAnsi="Book Antiqua" w:cs="Arial"/>
                <w:iCs/>
              </w:rPr>
              <w:t>encephalopathy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B06499" w14:textId="019C1CEB" w:rsidR="00FD480B" w:rsidRPr="00DA02AC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EF4FAB">
              <w:rPr>
                <w:rFonts w:ascii="Book Antiqua" w:hAnsi="Book Antiqua" w:cs="Arial"/>
                <w:iCs/>
              </w:rPr>
              <w:t>3</w:t>
            </w:r>
            <w:r w:rsidR="0029465E" w:rsidRPr="00EF4FAB">
              <w:rPr>
                <w:rFonts w:ascii="Book Antiqua" w:hAnsi="Book Antiqua" w:cs="Arial"/>
                <w:iCs/>
              </w:rPr>
              <w:t xml:space="preserve"> </w:t>
            </w:r>
            <w:r w:rsidRPr="00EF4FAB">
              <w:rPr>
                <w:rFonts w:ascii="Book Antiqua" w:hAnsi="Book Antiqua" w:cs="Arial"/>
                <w:iCs/>
              </w:rPr>
              <w:t>(15</w:t>
            </w:r>
            <w:r w:rsidR="008D39E8" w:rsidRPr="00EF4FAB">
              <w:rPr>
                <w:rFonts w:ascii="Book Antiqua" w:hAnsi="Book Antiqua" w:cs="Arial"/>
                <w:iCs/>
                <w:lang w:eastAsia="zh-CN"/>
              </w:rPr>
              <w:t>.</w:t>
            </w:r>
            <w:r w:rsidRPr="00EF4FAB">
              <w:rPr>
                <w:rFonts w:ascii="Book Antiqua" w:hAnsi="Book Antiqua" w:cs="Arial"/>
                <w:iCs/>
              </w:rPr>
              <w:t>0)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102396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99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(48.5)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3221D0" w14:textId="14C00844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&lt;</w:t>
            </w:r>
            <w:r w:rsidR="00C84734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0.001</w:t>
            </w:r>
          </w:p>
        </w:tc>
      </w:tr>
      <w:tr w:rsidR="00FD480B" w:rsidRPr="00FF61DD" w14:paraId="02AF6534" w14:textId="77777777" w:rsidTr="00E1458E">
        <w:trPr>
          <w:trHeight w:hRule="exact" w:val="340"/>
          <w:jc w:val="center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6C4AD1" w14:textId="77777777" w:rsidR="00FD480B" w:rsidRPr="00FF61DD" w:rsidRDefault="00FD480B" w:rsidP="009B389E">
            <w:pPr>
              <w:spacing w:line="360" w:lineRule="auto"/>
              <w:ind w:firstLine="364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Gastrointestinal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bleeding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7ED916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5B24CA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66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(33.0)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F46B4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</w:p>
          <w:p w14:paraId="686841C1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</w:p>
        </w:tc>
      </w:tr>
      <w:tr w:rsidR="00FD480B" w:rsidRPr="00FF61DD" w14:paraId="01E1719A" w14:textId="77777777" w:rsidTr="00E1458E">
        <w:trPr>
          <w:trHeight w:hRule="exact" w:val="340"/>
          <w:jc w:val="center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CA386F" w14:textId="77777777" w:rsidR="00FD480B" w:rsidRPr="00FF61DD" w:rsidRDefault="00FD480B" w:rsidP="009B389E">
            <w:pPr>
              <w:spacing w:line="360" w:lineRule="auto"/>
              <w:ind w:firstLine="364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Bacterial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infection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E3CB2C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F64774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70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(35.0)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FF957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</w:p>
          <w:p w14:paraId="16AD7465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</w:p>
          <w:p w14:paraId="17570EDA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</w:p>
        </w:tc>
      </w:tr>
      <w:tr w:rsidR="00FD480B" w:rsidRPr="00FF61DD" w14:paraId="4BBBA483" w14:textId="77777777" w:rsidTr="00E1458E">
        <w:trPr>
          <w:trHeight w:hRule="exact" w:val="340"/>
          <w:jc w:val="center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CFE175" w14:textId="77777777" w:rsidR="00FD480B" w:rsidRPr="00FF61DD" w:rsidRDefault="00FD480B" w:rsidP="009B389E">
            <w:pPr>
              <w:spacing w:line="360" w:lineRule="auto"/>
              <w:ind w:firstLine="364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Alcoholic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hepatitis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92E69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14:paraId="354621A6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11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(5.5)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5BD4A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</w:p>
        </w:tc>
      </w:tr>
      <w:tr w:rsidR="00FD480B" w:rsidRPr="00FF61DD" w14:paraId="5B772DB1" w14:textId="77777777" w:rsidTr="00E1458E">
        <w:trPr>
          <w:trHeight w:hRule="exact" w:val="340"/>
          <w:jc w:val="center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A30D41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CLIF-SOFA,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median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406463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57E17D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7.00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242BE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</w:p>
        </w:tc>
      </w:tr>
      <w:tr w:rsidR="00FD480B" w:rsidRPr="00FF61DD" w14:paraId="01CC2785" w14:textId="77777777" w:rsidTr="00E1458E">
        <w:trPr>
          <w:trHeight w:hRule="exact" w:val="340"/>
          <w:jc w:val="center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20C1C3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lastRenderedPageBreak/>
              <w:t>ACLF,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="00D75263" w:rsidRPr="00FF61DD">
              <w:rPr>
                <w:rFonts w:ascii="Book Antiqua" w:hAnsi="Book Antiqua" w:cs="Arial"/>
                <w:i/>
                <w:iCs/>
              </w:rPr>
              <w:t>n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(%)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B5FCE1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B30F91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56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(28.0)</w:t>
            </w:r>
          </w:p>
          <w:p w14:paraId="4969009F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38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(18,5)</w:t>
            </w:r>
          </w:p>
          <w:p w14:paraId="5C49B086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9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(4,4)</w:t>
            </w:r>
          </w:p>
          <w:p w14:paraId="1205D994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3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(1,5)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8AE87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</w:p>
        </w:tc>
      </w:tr>
      <w:tr w:rsidR="00FD480B" w:rsidRPr="00FF61DD" w14:paraId="17FCE0D4" w14:textId="77777777" w:rsidTr="00E1458E">
        <w:trPr>
          <w:trHeight w:hRule="exact" w:val="340"/>
          <w:jc w:val="center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14CED2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ACLF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grade,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="00D75263" w:rsidRPr="00FF61DD">
              <w:rPr>
                <w:rFonts w:ascii="Book Antiqua" w:hAnsi="Book Antiqua" w:cs="Arial"/>
                <w:i/>
                <w:iCs/>
              </w:rPr>
              <w:t>n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(%)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EF5EF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14:paraId="353D7950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3C157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</w:p>
        </w:tc>
      </w:tr>
      <w:tr w:rsidR="00FD480B" w:rsidRPr="00FF61DD" w14:paraId="45D2CC07" w14:textId="77777777" w:rsidTr="00E1458E">
        <w:trPr>
          <w:trHeight w:hRule="exact" w:val="340"/>
          <w:jc w:val="center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49DDA9" w14:textId="77777777" w:rsidR="00FD480B" w:rsidRPr="00FF61DD" w:rsidRDefault="00FD480B" w:rsidP="009B389E">
            <w:pPr>
              <w:spacing w:line="360" w:lineRule="auto"/>
              <w:ind w:left="364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Grade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C98286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A11843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37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(18.5)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C840E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</w:p>
        </w:tc>
      </w:tr>
      <w:tr w:rsidR="00FD480B" w:rsidRPr="00FF61DD" w14:paraId="7DDFF700" w14:textId="77777777" w:rsidTr="00E1458E">
        <w:trPr>
          <w:trHeight w:hRule="exact" w:val="340"/>
          <w:jc w:val="center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E9F233" w14:textId="77777777" w:rsidR="00FD480B" w:rsidRPr="00FF61DD" w:rsidRDefault="00FD480B" w:rsidP="009B389E">
            <w:pPr>
              <w:spacing w:line="360" w:lineRule="auto"/>
              <w:ind w:left="364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Grade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FD5736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076D70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11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(5.5)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E2BB8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</w:p>
        </w:tc>
      </w:tr>
      <w:tr w:rsidR="00FD480B" w:rsidRPr="00FF61DD" w14:paraId="60FFE071" w14:textId="77777777" w:rsidTr="00E1458E">
        <w:trPr>
          <w:trHeight w:hRule="exact" w:val="340"/>
          <w:jc w:val="center"/>
        </w:trPr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13ADF1" w14:textId="77777777" w:rsidR="00FD480B" w:rsidRPr="00FF61DD" w:rsidRDefault="00FD480B" w:rsidP="009B389E">
            <w:pPr>
              <w:spacing w:line="360" w:lineRule="auto"/>
              <w:ind w:left="364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Grade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04C29A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BAA75CC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8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(4.0)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75E381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</w:p>
          <w:p w14:paraId="46A5C83F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</w:p>
        </w:tc>
      </w:tr>
    </w:tbl>
    <w:p w14:paraId="53523ACC" w14:textId="77777777" w:rsidR="0027193B" w:rsidRPr="00FF61DD" w:rsidRDefault="00FD480B" w:rsidP="009B389E">
      <w:pPr>
        <w:spacing w:line="360" w:lineRule="auto"/>
        <w:jc w:val="both"/>
        <w:rPr>
          <w:rFonts w:ascii="Book Antiqua" w:hAnsi="Book Antiqua" w:cs="Arial"/>
        </w:rPr>
      </w:pPr>
      <w:r w:rsidRPr="00FF61DD">
        <w:rPr>
          <w:rFonts w:ascii="Book Antiqua" w:hAnsi="Book Antiqua" w:cs="Arial"/>
          <w:vertAlign w:val="superscript"/>
        </w:rPr>
        <w:t>1</w:t>
      </w:r>
      <w:r w:rsidRPr="00FF61DD">
        <w:rPr>
          <w:rFonts w:ascii="Book Antiqua" w:hAnsi="Book Antiqua" w:cs="Arial"/>
        </w:rPr>
        <w:t>More</w:t>
      </w:r>
      <w:r w:rsidR="0029465E" w:rsidRPr="00FF61DD">
        <w:rPr>
          <w:rFonts w:ascii="Book Antiqua" w:hAnsi="Book Antiqua" w:cs="Arial"/>
        </w:rPr>
        <w:t xml:space="preserve"> </w:t>
      </w:r>
      <w:r w:rsidRPr="00FF61DD">
        <w:rPr>
          <w:rFonts w:ascii="Book Antiqua" w:hAnsi="Book Antiqua" w:cs="Arial"/>
        </w:rPr>
        <w:t>than</w:t>
      </w:r>
      <w:r w:rsidR="0029465E" w:rsidRPr="00FF61DD">
        <w:rPr>
          <w:rFonts w:ascii="Book Antiqua" w:hAnsi="Book Antiqua" w:cs="Arial"/>
        </w:rPr>
        <w:t xml:space="preserve"> </w:t>
      </w:r>
      <w:r w:rsidRPr="00FF61DD">
        <w:rPr>
          <w:rFonts w:ascii="Book Antiqua" w:hAnsi="Book Antiqua" w:cs="Arial"/>
        </w:rPr>
        <w:t>one</w:t>
      </w:r>
      <w:r w:rsidR="0029465E" w:rsidRPr="00FF61DD">
        <w:rPr>
          <w:rFonts w:ascii="Book Antiqua" w:hAnsi="Book Antiqua" w:cs="Arial"/>
        </w:rPr>
        <w:t xml:space="preserve"> </w:t>
      </w:r>
      <w:r w:rsidRPr="00FF61DD">
        <w:rPr>
          <w:rFonts w:ascii="Book Antiqua" w:hAnsi="Book Antiqua" w:cs="Arial"/>
        </w:rPr>
        <w:t>etiologic</w:t>
      </w:r>
      <w:r w:rsidR="0029465E" w:rsidRPr="00FF61DD">
        <w:rPr>
          <w:rFonts w:ascii="Book Antiqua" w:hAnsi="Book Antiqua" w:cs="Arial"/>
        </w:rPr>
        <w:t xml:space="preserve"> </w:t>
      </w:r>
      <w:r w:rsidRPr="00FF61DD">
        <w:rPr>
          <w:rFonts w:ascii="Book Antiqua" w:hAnsi="Book Antiqua" w:cs="Arial"/>
        </w:rPr>
        <w:t>factor</w:t>
      </w:r>
      <w:r w:rsidR="0029465E" w:rsidRPr="00FF61DD">
        <w:rPr>
          <w:rFonts w:ascii="Book Antiqua" w:hAnsi="Book Antiqua" w:cs="Arial"/>
        </w:rPr>
        <w:t xml:space="preserve"> </w:t>
      </w:r>
      <w:r w:rsidRPr="00FF61DD">
        <w:rPr>
          <w:rFonts w:ascii="Book Antiqua" w:hAnsi="Book Antiqua" w:cs="Arial"/>
        </w:rPr>
        <w:t>could</w:t>
      </w:r>
      <w:r w:rsidR="0029465E" w:rsidRPr="00FF61DD">
        <w:rPr>
          <w:rFonts w:ascii="Book Antiqua" w:hAnsi="Book Antiqua" w:cs="Arial"/>
        </w:rPr>
        <w:t xml:space="preserve"> </w:t>
      </w:r>
      <w:r w:rsidRPr="00FF61DD">
        <w:rPr>
          <w:rFonts w:ascii="Book Antiqua" w:hAnsi="Book Antiqua" w:cs="Arial"/>
        </w:rPr>
        <w:t>be</w:t>
      </w:r>
      <w:r w:rsidR="0029465E" w:rsidRPr="00FF61DD">
        <w:rPr>
          <w:rFonts w:ascii="Book Antiqua" w:hAnsi="Book Antiqua" w:cs="Arial"/>
        </w:rPr>
        <w:t xml:space="preserve"> </w:t>
      </w:r>
      <w:r w:rsidRPr="00FF61DD">
        <w:rPr>
          <w:rFonts w:ascii="Book Antiqua" w:hAnsi="Book Antiqua" w:cs="Arial"/>
        </w:rPr>
        <w:t>present</w:t>
      </w:r>
      <w:r w:rsidR="0029465E" w:rsidRPr="00FF61DD">
        <w:rPr>
          <w:rFonts w:ascii="Book Antiqua" w:hAnsi="Book Antiqua" w:cs="Arial"/>
        </w:rPr>
        <w:t xml:space="preserve"> </w:t>
      </w:r>
      <w:r w:rsidRPr="00FF61DD">
        <w:rPr>
          <w:rFonts w:ascii="Book Antiqua" w:hAnsi="Book Antiqua" w:cs="Arial"/>
        </w:rPr>
        <w:t>in</w:t>
      </w:r>
      <w:r w:rsidR="0029465E" w:rsidRPr="00FF61DD">
        <w:rPr>
          <w:rFonts w:ascii="Book Antiqua" w:hAnsi="Book Antiqua" w:cs="Arial"/>
        </w:rPr>
        <w:t xml:space="preserve"> </w:t>
      </w:r>
      <w:r w:rsidRPr="00FF61DD">
        <w:rPr>
          <w:rFonts w:ascii="Book Antiqua" w:hAnsi="Book Antiqua" w:cs="Arial"/>
        </w:rPr>
        <w:t>specific</w:t>
      </w:r>
      <w:r w:rsidR="0029465E" w:rsidRPr="00FF61DD">
        <w:rPr>
          <w:rFonts w:ascii="Book Antiqua" w:hAnsi="Book Antiqua" w:cs="Arial"/>
        </w:rPr>
        <w:t xml:space="preserve"> </w:t>
      </w:r>
      <w:r w:rsidRPr="00FF61DD">
        <w:rPr>
          <w:rFonts w:ascii="Book Antiqua" w:hAnsi="Book Antiqua" w:cs="Arial"/>
        </w:rPr>
        <w:t>cases.</w:t>
      </w:r>
      <w:r w:rsidR="0029465E" w:rsidRPr="00FF61DD">
        <w:rPr>
          <w:rFonts w:ascii="Book Antiqua" w:hAnsi="Book Antiqua" w:cs="Arial"/>
        </w:rPr>
        <w:t xml:space="preserve"> </w:t>
      </w:r>
    </w:p>
    <w:p w14:paraId="3E1B0028" w14:textId="77777777" w:rsidR="00B12A32" w:rsidRDefault="00FD480B" w:rsidP="009B389E">
      <w:pPr>
        <w:spacing w:line="360" w:lineRule="auto"/>
        <w:jc w:val="both"/>
        <w:rPr>
          <w:rFonts w:ascii="Book Antiqua" w:hAnsi="Book Antiqua" w:cs="Arial"/>
        </w:rPr>
      </w:pPr>
      <w:r w:rsidRPr="00FF61DD">
        <w:rPr>
          <w:rFonts w:ascii="Book Antiqua" w:hAnsi="Book Antiqua" w:cs="Arial"/>
          <w:vertAlign w:val="superscript"/>
        </w:rPr>
        <w:t>2</w:t>
      </w:r>
      <w:r w:rsidRPr="00FF61DD">
        <w:rPr>
          <w:rFonts w:ascii="Book Antiqua" w:hAnsi="Book Antiqua" w:cs="Arial"/>
        </w:rPr>
        <w:t>Other</w:t>
      </w:r>
      <w:r w:rsidR="0029465E" w:rsidRPr="00FF61DD">
        <w:rPr>
          <w:rFonts w:ascii="Book Antiqua" w:hAnsi="Book Antiqua" w:cs="Arial"/>
        </w:rPr>
        <w:t xml:space="preserve"> </w:t>
      </w:r>
      <w:r w:rsidRPr="00FF61DD">
        <w:rPr>
          <w:rFonts w:ascii="Book Antiqua" w:hAnsi="Book Antiqua" w:cs="Arial"/>
        </w:rPr>
        <w:t>etiologic</w:t>
      </w:r>
      <w:r w:rsidR="0029465E" w:rsidRPr="00FF61DD">
        <w:rPr>
          <w:rFonts w:ascii="Book Antiqua" w:hAnsi="Book Antiqua" w:cs="Arial"/>
        </w:rPr>
        <w:t xml:space="preserve"> </w:t>
      </w:r>
      <w:r w:rsidRPr="00FF61DD">
        <w:rPr>
          <w:rFonts w:ascii="Book Antiqua" w:hAnsi="Book Antiqua" w:cs="Arial"/>
        </w:rPr>
        <w:t>factors</w:t>
      </w:r>
      <w:r w:rsidR="0029465E" w:rsidRPr="00FF61DD">
        <w:rPr>
          <w:rFonts w:ascii="Book Antiqua" w:hAnsi="Book Antiqua" w:cs="Arial"/>
        </w:rPr>
        <w:t xml:space="preserve"> </w:t>
      </w:r>
      <w:r w:rsidRPr="00FF61DD">
        <w:rPr>
          <w:rFonts w:ascii="Book Antiqua" w:hAnsi="Book Antiqua" w:cs="Arial"/>
        </w:rPr>
        <w:t>included</w:t>
      </w:r>
      <w:r w:rsidR="0029465E" w:rsidRPr="00FF61DD">
        <w:rPr>
          <w:rFonts w:ascii="Book Antiqua" w:hAnsi="Book Antiqua" w:cs="Arial"/>
        </w:rPr>
        <w:t xml:space="preserve"> </w:t>
      </w:r>
      <w:r w:rsidRPr="00FF61DD">
        <w:rPr>
          <w:rFonts w:ascii="Book Antiqua" w:hAnsi="Book Antiqua" w:cs="Arial"/>
        </w:rPr>
        <w:t>primary</w:t>
      </w:r>
      <w:r w:rsidR="0029465E" w:rsidRPr="00FF61DD">
        <w:rPr>
          <w:rFonts w:ascii="Book Antiqua" w:hAnsi="Book Antiqua" w:cs="Arial"/>
        </w:rPr>
        <w:t xml:space="preserve"> </w:t>
      </w:r>
      <w:r w:rsidRPr="00FF61DD">
        <w:rPr>
          <w:rFonts w:ascii="Book Antiqua" w:hAnsi="Book Antiqua" w:cs="Arial"/>
        </w:rPr>
        <w:t>biliary</w:t>
      </w:r>
      <w:r w:rsidR="0029465E" w:rsidRPr="00FF61DD">
        <w:rPr>
          <w:rFonts w:ascii="Book Antiqua" w:hAnsi="Book Antiqua" w:cs="Arial"/>
        </w:rPr>
        <w:t xml:space="preserve"> </w:t>
      </w:r>
      <w:r w:rsidRPr="00FF61DD">
        <w:rPr>
          <w:rFonts w:ascii="Book Antiqua" w:hAnsi="Book Antiqua" w:cs="Arial"/>
        </w:rPr>
        <w:t>cirrhosis,</w:t>
      </w:r>
      <w:r w:rsidR="0029465E" w:rsidRPr="00FF61DD">
        <w:rPr>
          <w:rFonts w:ascii="Book Antiqua" w:hAnsi="Book Antiqua" w:cs="Arial"/>
        </w:rPr>
        <w:t xml:space="preserve"> </w:t>
      </w:r>
      <w:proofErr w:type="spellStart"/>
      <w:r w:rsidRPr="00FF61DD">
        <w:rPr>
          <w:rFonts w:ascii="Book Antiqua" w:hAnsi="Book Antiqua" w:cs="Arial"/>
        </w:rPr>
        <w:t>sclerosing</w:t>
      </w:r>
      <w:proofErr w:type="spellEnd"/>
      <w:r w:rsidR="0029465E" w:rsidRPr="00FF61DD">
        <w:rPr>
          <w:rFonts w:ascii="Book Antiqua" w:hAnsi="Book Antiqua" w:cs="Arial"/>
        </w:rPr>
        <w:t xml:space="preserve"> </w:t>
      </w:r>
      <w:r w:rsidRPr="00FF61DD">
        <w:rPr>
          <w:rFonts w:ascii="Book Antiqua" w:hAnsi="Book Antiqua" w:cs="Arial"/>
        </w:rPr>
        <w:t>cholangitis.</w:t>
      </w:r>
      <w:r w:rsidR="0029465E" w:rsidRPr="00FF61DD">
        <w:rPr>
          <w:rFonts w:ascii="Book Antiqua" w:hAnsi="Book Antiqua" w:cs="Arial"/>
        </w:rPr>
        <w:t xml:space="preserve"> </w:t>
      </w:r>
    </w:p>
    <w:p w14:paraId="14A68598" w14:textId="2CE1C51D" w:rsidR="00FD480B" w:rsidRPr="00FF61DD" w:rsidRDefault="00FD480B" w:rsidP="009B389E">
      <w:pPr>
        <w:spacing w:line="360" w:lineRule="auto"/>
        <w:jc w:val="both"/>
        <w:rPr>
          <w:rFonts w:ascii="Book Antiqua" w:eastAsia="Times New Roman" w:hAnsi="Book Antiqua" w:cs="Arial"/>
          <w:lang w:eastAsia="pt-BR"/>
        </w:rPr>
      </w:pPr>
      <w:r w:rsidRPr="00FF61DD">
        <w:rPr>
          <w:rFonts w:ascii="Book Antiqua" w:hAnsi="Book Antiqua" w:cs="Arial"/>
        </w:rPr>
        <w:t>NASH</w:t>
      </w:r>
      <w:r w:rsidR="00E75A00" w:rsidRPr="00FF61DD">
        <w:rPr>
          <w:rFonts w:ascii="Book Antiqua" w:hAnsi="Book Antiqua" w:cs="Arial"/>
        </w:rPr>
        <w:t>:</w:t>
      </w:r>
      <w:r w:rsidR="0029465E" w:rsidRPr="00FF61DD">
        <w:rPr>
          <w:rFonts w:ascii="Book Antiqua" w:hAnsi="Book Antiqua" w:cs="Arial"/>
        </w:rPr>
        <w:t xml:space="preserve"> </w:t>
      </w:r>
      <w:r w:rsidR="00E75A00" w:rsidRPr="00FF61DD">
        <w:rPr>
          <w:rFonts w:ascii="Book Antiqua" w:hAnsi="Book Antiqua" w:cs="Arial"/>
        </w:rPr>
        <w:t>Non</w:t>
      </w:r>
      <w:r w:rsidRPr="00FF61DD">
        <w:rPr>
          <w:rFonts w:ascii="Book Antiqua" w:hAnsi="Book Antiqua" w:cs="Arial"/>
        </w:rPr>
        <w:t>-alcoholic</w:t>
      </w:r>
      <w:r w:rsidR="0029465E" w:rsidRPr="00FF61DD">
        <w:rPr>
          <w:rFonts w:ascii="Book Antiqua" w:hAnsi="Book Antiqua" w:cs="Arial"/>
        </w:rPr>
        <w:t xml:space="preserve"> </w:t>
      </w:r>
      <w:r w:rsidRPr="00FF61DD">
        <w:rPr>
          <w:rFonts w:ascii="Book Antiqua" w:hAnsi="Book Antiqua" w:cs="Arial"/>
        </w:rPr>
        <w:t>steatohepatitis,</w:t>
      </w:r>
      <w:r w:rsidR="0029465E" w:rsidRPr="00FF61DD">
        <w:rPr>
          <w:rFonts w:ascii="Book Antiqua" w:hAnsi="Book Antiqua" w:cs="Arial"/>
        </w:rPr>
        <w:t xml:space="preserve"> </w:t>
      </w:r>
      <w:r w:rsidRPr="00FF61DD">
        <w:rPr>
          <w:rFonts w:ascii="Book Antiqua" w:hAnsi="Book Antiqua" w:cs="Arial"/>
        </w:rPr>
        <w:t>hemochromatosis;</w:t>
      </w:r>
      <w:r w:rsidR="0029465E" w:rsidRPr="00FF61DD">
        <w:rPr>
          <w:rFonts w:ascii="Book Antiqua" w:hAnsi="Book Antiqua" w:cs="Arial"/>
        </w:rPr>
        <w:t xml:space="preserve"> </w:t>
      </w:r>
      <w:r w:rsidRPr="00FF61DD">
        <w:rPr>
          <w:rFonts w:ascii="Book Antiqua" w:hAnsi="Book Antiqua" w:cs="Arial"/>
        </w:rPr>
        <w:t>SD</w:t>
      </w:r>
      <w:r w:rsidR="00B10F07" w:rsidRPr="00FF61DD">
        <w:rPr>
          <w:rFonts w:ascii="Book Antiqua" w:hAnsi="Book Antiqua" w:cs="Arial"/>
        </w:rPr>
        <w:t>:</w:t>
      </w:r>
      <w:r w:rsidR="0029465E" w:rsidRPr="00FF61DD">
        <w:rPr>
          <w:rFonts w:ascii="Book Antiqua" w:hAnsi="Book Antiqua" w:cs="Arial"/>
        </w:rPr>
        <w:t xml:space="preserve"> </w:t>
      </w:r>
      <w:r w:rsidR="00B10F07" w:rsidRPr="00FF61DD">
        <w:rPr>
          <w:rFonts w:ascii="Book Antiqua" w:hAnsi="Book Antiqua" w:cs="Arial"/>
        </w:rPr>
        <w:t xml:space="preserve">Standard </w:t>
      </w:r>
      <w:r w:rsidRPr="00FF61DD">
        <w:rPr>
          <w:rFonts w:ascii="Book Antiqua" w:hAnsi="Book Antiqua" w:cs="Arial"/>
        </w:rPr>
        <w:t>deviation;</w:t>
      </w:r>
      <w:r w:rsidR="0029465E" w:rsidRPr="00FF61DD">
        <w:rPr>
          <w:rFonts w:ascii="Book Antiqua" w:hAnsi="Book Antiqua" w:cs="Arial"/>
        </w:rPr>
        <w:t xml:space="preserve"> </w:t>
      </w:r>
      <w:r w:rsidRPr="00FF61DD">
        <w:rPr>
          <w:rFonts w:ascii="Book Antiqua" w:hAnsi="Book Antiqua" w:cs="Arial"/>
        </w:rPr>
        <w:t>INR</w:t>
      </w:r>
      <w:r w:rsidR="00B10F07" w:rsidRPr="00FF61DD">
        <w:rPr>
          <w:rFonts w:ascii="Book Antiqua" w:hAnsi="Book Antiqua" w:cs="Arial"/>
        </w:rPr>
        <w:t>:</w:t>
      </w:r>
      <w:r w:rsidR="0029465E" w:rsidRPr="00FF61DD">
        <w:rPr>
          <w:rFonts w:ascii="Book Antiqua" w:hAnsi="Book Antiqua" w:cs="Arial"/>
        </w:rPr>
        <w:t xml:space="preserve"> </w:t>
      </w:r>
      <w:r w:rsidR="00B10F07" w:rsidRPr="00FF61DD">
        <w:rPr>
          <w:rFonts w:ascii="Book Antiqua" w:hAnsi="Book Antiqua" w:cs="Arial"/>
        </w:rPr>
        <w:t xml:space="preserve">International </w:t>
      </w:r>
      <w:r w:rsidRPr="00FF61DD">
        <w:rPr>
          <w:rFonts w:ascii="Book Antiqua" w:hAnsi="Book Antiqua" w:cs="Arial"/>
        </w:rPr>
        <w:t>normalized</w:t>
      </w:r>
      <w:r w:rsidR="0029465E" w:rsidRPr="00FF61DD">
        <w:rPr>
          <w:rFonts w:ascii="Book Antiqua" w:hAnsi="Book Antiqua" w:cs="Arial"/>
        </w:rPr>
        <w:t xml:space="preserve"> </w:t>
      </w:r>
      <w:r w:rsidRPr="00FF61DD">
        <w:rPr>
          <w:rFonts w:ascii="Book Antiqua" w:hAnsi="Book Antiqua" w:cs="Arial"/>
        </w:rPr>
        <w:t>ratio;</w:t>
      </w:r>
      <w:r w:rsidR="0029465E" w:rsidRPr="00FF61DD">
        <w:rPr>
          <w:rFonts w:ascii="Book Antiqua" w:hAnsi="Book Antiqua" w:cs="Arial"/>
        </w:rPr>
        <w:t xml:space="preserve"> </w:t>
      </w:r>
      <w:r w:rsidRPr="00FF61DD">
        <w:rPr>
          <w:rFonts w:ascii="Book Antiqua" w:hAnsi="Book Antiqua" w:cs="Arial"/>
        </w:rPr>
        <w:t>CRP</w:t>
      </w:r>
      <w:r w:rsidR="00B10F07" w:rsidRPr="00FF61DD">
        <w:rPr>
          <w:rFonts w:ascii="Book Antiqua" w:hAnsi="Book Antiqua" w:cs="Arial"/>
        </w:rPr>
        <w:t>:</w:t>
      </w:r>
      <w:r w:rsidR="0029465E" w:rsidRPr="00FF61DD">
        <w:rPr>
          <w:rFonts w:ascii="Book Antiqua" w:hAnsi="Book Antiqua" w:cs="Arial"/>
        </w:rPr>
        <w:t xml:space="preserve"> </w:t>
      </w:r>
      <w:r w:rsidRPr="00FF61DD">
        <w:rPr>
          <w:rFonts w:ascii="Book Antiqua" w:hAnsi="Book Antiqua" w:cs="Arial"/>
        </w:rPr>
        <w:t>C-reactive</w:t>
      </w:r>
      <w:r w:rsidR="0029465E" w:rsidRPr="00FF61DD">
        <w:rPr>
          <w:rFonts w:ascii="Book Antiqua" w:hAnsi="Book Antiqua" w:cs="Arial"/>
        </w:rPr>
        <w:t xml:space="preserve"> </w:t>
      </w:r>
      <w:r w:rsidRPr="00FF61DD">
        <w:rPr>
          <w:rFonts w:ascii="Book Antiqua" w:hAnsi="Book Antiqua" w:cs="Arial"/>
        </w:rPr>
        <w:t>protein;</w:t>
      </w:r>
      <w:r w:rsidR="0029465E" w:rsidRPr="00FF61DD">
        <w:rPr>
          <w:rFonts w:ascii="Book Antiqua" w:hAnsi="Book Antiqua" w:cs="Arial"/>
        </w:rPr>
        <w:t xml:space="preserve"> </w:t>
      </w:r>
      <w:r w:rsidRPr="00FF61DD">
        <w:rPr>
          <w:rFonts w:ascii="Book Antiqua" w:hAnsi="Book Antiqua" w:cs="Arial"/>
        </w:rPr>
        <w:t>MELD</w:t>
      </w:r>
      <w:r w:rsidR="00B10F07" w:rsidRPr="00FF61DD">
        <w:rPr>
          <w:rFonts w:ascii="Book Antiqua" w:hAnsi="Book Antiqua" w:cs="Arial"/>
        </w:rPr>
        <w:t>:</w:t>
      </w:r>
      <w:r w:rsidR="0029465E" w:rsidRPr="00FF61DD">
        <w:rPr>
          <w:rFonts w:ascii="Book Antiqua" w:hAnsi="Book Antiqua" w:cs="Arial"/>
        </w:rPr>
        <w:t xml:space="preserve"> </w:t>
      </w:r>
      <w:r w:rsidR="00B10F07" w:rsidRPr="00FF61DD">
        <w:rPr>
          <w:rFonts w:ascii="Book Antiqua" w:hAnsi="Book Antiqua" w:cs="Arial"/>
        </w:rPr>
        <w:t xml:space="preserve">Model </w:t>
      </w:r>
      <w:r w:rsidRPr="00FF61DD">
        <w:rPr>
          <w:rFonts w:ascii="Book Antiqua" w:hAnsi="Book Antiqua" w:cs="Arial"/>
        </w:rPr>
        <w:t>for</w:t>
      </w:r>
      <w:r w:rsidR="0029465E" w:rsidRPr="00FF61DD">
        <w:rPr>
          <w:rFonts w:ascii="Book Antiqua" w:hAnsi="Book Antiqua" w:cs="Arial"/>
        </w:rPr>
        <w:t xml:space="preserve"> </w:t>
      </w:r>
      <w:r w:rsidRPr="00FF61DD">
        <w:rPr>
          <w:rFonts w:ascii="Book Antiqua" w:hAnsi="Book Antiqua" w:cs="Arial"/>
        </w:rPr>
        <w:t>end-stage</w:t>
      </w:r>
      <w:r w:rsidR="0029465E" w:rsidRPr="00FF61DD">
        <w:rPr>
          <w:rFonts w:ascii="Book Antiqua" w:hAnsi="Book Antiqua" w:cs="Arial"/>
        </w:rPr>
        <w:t xml:space="preserve"> </w:t>
      </w:r>
      <w:r w:rsidRPr="00FF61DD">
        <w:rPr>
          <w:rFonts w:ascii="Book Antiqua" w:hAnsi="Book Antiqua" w:cs="Arial"/>
        </w:rPr>
        <w:t>liver</w:t>
      </w:r>
      <w:r w:rsidR="0029465E" w:rsidRPr="00FF61DD">
        <w:rPr>
          <w:rFonts w:ascii="Book Antiqua" w:hAnsi="Book Antiqua" w:cs="Arial"/>
        </w:rPr>
        <w:t xml:space="preserve"> </w:t>
      </w:r>
      <w:r w:rsidRPr="00FF61DD">
        <w:rPr>
          <w:rFonts w:ascii="Book Antiqua" w:hAnsi="Book Antiqua" w:cs="Arial"/>
        </w:rPr>
        <w:t>disease;</w:t>
      </w:r>
      <w:r w:rsidR="0029465E" w:rsidRPr="00FF61DD">
        <w:rPr>
          <w:rFonts w:ascii="Book Antiqua" w:hAnsi="Book Antiqua" w:cs="Arial"/>
        </w:rPr>
        <w:t xml:space="preserve"> </w:t>
      </w:r>
      <w:r w:rsidRPr="00FF61DD">
        <w:rPr>
          <w:rFonts w:ascii="Book Antiqua" w:hAnsi="Book Antiqua" w:cs="Arial"/>
        </w:rPr>
        <w:t>CLIF-SOFA</w:t>
      </w:r>
      <w:r w:rsidR="00B10F07" w:rsidRPr="00FF61DD">
        <w:rPr>
          <w:rFonts w:ascii="Book Antiqua" w:hAnsi="Book Antiqua" w:cs="Arial"/>
        </w:rPr>
        <w:t>:</w:t>
      </w:r>
      <w:r w:rsidR="0029465E" w:rsidRPr="00FF61DD">
        <w:rPr>
          <w:rFonts w:ascii="Book Antiqua" w:hAnsi="Book Antiqua" w:cs="Arial"/>
        </w:rPr>
        <w:t xml:space="preserve"> </w:t>
      </w:r>
      <w:r w:rsidR="00B10F07" w:rsidRPr="00FF61DD">
        <w:rPr>
          <w:rFonts w:ascii="Book Antiqua" w:hAnsi="Book Antiqua" w:cs="Arial"/>
        </w:rPr>
        <w:t xml:space="preserve">Chronic </w:t>
      </w:r>
      <w:r w:rsidRPr="00FF61DD">
        <w:rPr>
          <w:rFonts w:ascii="Book Antiqua" w:hAnsi="Book Antiqua" w:cs="Arial"/>
        </w:rPr>
        <w:t>liver</w:t>
      </w:r>
      <w:r w:rsidR="0029465E" w:rsidRPr="00FF61DD">
        <w:rPr>
          <w:rFonts w:ascii="Book Antiqua" w:hAnsi="Book Antiqua" w:cs="Arial"/>
        </w:rPr>
        <w:t xml:space="preserve"> </w:t>
      </w:r>
      <w:r w:rsidRPr="00FF61DD">
        <w:rPr>
          <w:rFonts w:ascii="Book Antiqua" w:hAnsi="Book Antiqua" w:cs="Arial"/>
        </w:rPr>
        <w:t>failure</w:t>
      </w:r>
      <w:r w:rsidR="0029465E" w:rsidRPr="00FF61DD">
        <w:rPr>
          <w:rFonts w:ascii="Book Antiqua" w:hAnsi="Book Antiqua" w:cs="Arial"/>
        </w:rPr>
        <w:t xml:space="preserve"> </w:t>
      </w:r>
      <w:r w:rsidRPr="00FF61DD">
        <w:rPr>
          <w:rFonts w:ascii="Book Antiqua" w:hAnsi="Book Antiqua" w:cs="Arial"/>
        </w:rPr>
        <w:t>-</w:t>
      </w:r>
      <w:r w:rsidR="0029465E" w:rsidRPr="00FF61DD">
        <w:rPr>
          <w:rFonts w:ascii="Book Antiqua" w:hAnsi="Book Antiqua" w:cs="Arial"/>
        </w:rPr>
        <w:t xml:space="preserve"> </w:t>
      </w:r>
      <w:r w:rsidRPr="00FF61DD">
        <w:rPr>
          <w:rFonts w:ascii="Book Antiqua" w:hAnsi="Book Antiqua" w:cs="Arial"/>
        </w:rPr>
        <w:t>sequential</w:t>
      </w:r>
      <w:r w:rsidR="0029465E" w:rsidRPr="00FF61DD">
        <w:rPr>
          <w:rFonts w:ascii="Book Antiqua" w:hAnsi="Book Antiqua" w:cs="Arial"/>
        </w:rPr>
        <w:t xml:space="preserve"> </w:t>
      </w:r>
      <w:r w:rsidRPr="00FF61DD">
        <w:rPr>
          <w:rFonts w:ascii="Book Antiqua" w:hAnsi="Book Antiqua" w:cs="Arial"/>
        </w:rPr>
        <w:t>organ</w:t>
      </w:r>
      <w:r w:rsidR="0029465E" w:rsidRPr="00FF61DD">
        <w:rPr>
          <w:rFonts w:ascii="Book Antiqua" w:hAnsi="Book Antiqua" w:cs="Arial"/>
        </w:rPr>
        <w:t xml:space="preserve"> </w:t>
      </w:r>
      <w:r w:rsidRPr="00FF61DD">
        <w:rPr>
          <w:rFonts w:ascii="Book Antiqua" w:hAnsi="Book Antiqua" w:cs="Arial"/>
        </w:rPr>
        <w:t>failure</w:t>
      </w:r>
      <w:r w:rsidR="0029465E" w:rsidRPr="00FF61DD">
        <w:rPr>
          <w:rFonts w:ascii="Book Antiqua" w:hAnsi="Book Antiqua" w:cs="Arial"/>
        </w:rPr>
        <w:t xml:space="preserve"> </w:t>
      </w:r>
      <w:r w:rsidRPr="00FF61DD">
        <w:rPr>
          <w:rFonts w:ascii="Book Antiqua" w:hAnsi="Book Antiqua" w:cs="Arial"/>
        </w:rPr>
        <w:t>assessment;</w:t>
      </w:r>
      <w:r w:rsidR="0029465E" w:rsidRPr="00FF61DD">
        <w:rPr>
          <w:rFonts w:ascii="Book Antiqua" w:hAnsi="Book Antiqua" w:cs="Arial"/>
        </w:rPr>
        <w:t xml:space="preserve"> </w:t>
      </w:r>
      <w:r w:rsidRPr="00FF61DD">
        <w:rPr>
          <w:rFonts w:ascii="Book Antiqua" w:hAnsi="Book Antiqua" w:cs="Arial"/>
        </w:rPr>
        <w:t>ACFL</w:t>
      </w:r>
      <w:r w:rsidR="00B10F07" w:rsidRPr="00FF61DD">
        <w:rPr>
          <w:rFonts w:ascii="Book Antiqua" w:hAnsi="Book Antiqua" w:cs="Arial"/>
        </w:rPr>
        <w:t>:</w:t>
      </w:r>
      <w:r w:rsidR="0029465E" w:rsidRPr="00FF61DD">
        <w:rPr>
          <w:rFonts w:ascii="Book Antiqua" w:hAnsi="Book Antiqua" w:cs="Arial"/>
        </w:rPr>
        <w:t xml:space="preserve"> </w:t>
      </w:r>
      <w:r w:rsidR="00B10F07" w:rsidRPr="00FF61DD">
        <w:rPr>
          <w:rFonts w:ascii="Book Antiqua" w:hAnsi="Book Antiqua" w:cs="Arial"/>
        </w:rPr>
        <w:t>Acute</w:t>
      </w:r>
      <w:r w:rsidRPr="00FF61DD">
        <w:rPr>
          <w:rFonts w:ascii="Book Antiqua" w:hAnsi="Book Antiqua" w:cs="Arial"/>
        </w:rPr>
        <w:t>-on-chronic</w:t>
      </w:r>
      <w:r w:rsidR="0029465E" w:rsidRPr="00FF61DD">
        <w:rPr>
          <w:rFonts w:ascii="Book Antiqua" w:hAnsi="Book Antiqua" w:cs="Arial"/>
        </w:rPr>
        <w:t xml:space="preserve"> </w:t>
      </w:r>
      <w:r w:rsidRPr="00FF61DD">
        <w:rPr>
          <w:rFonts w:ascii="Book Antiqua" w:hAnsi="Book Antiqua" w:cs="Arial"/>
        </w:rPr>
        <w:t>liver</w:t>
      </w:r>
      <w:r w:rsidR="0029465E" w:rsidRPr="00FF61DD">
        <w:rPr>
          <w:rFonts w:ascii="Book Antiqua" w:hAnsi="Book Antiqua" w:cs="Arial"/>
        </w:rPr>
        <w:t xml:space="preserve"> </w:t>
      </w:r>
      <w:r w:rsidRPr="00FF61DD">
        <w:rPr>
          <w:rFonts w:ascii="Book Antiqua" w:hAnsi="Book Antiqua" w:cs="Arial"/>
        </w:rPr>
        <w:t>failure.</w:t>
      </w:r>
    </w:p>
    <w:p w14:paraId="535FD7C2" w14:textId="77777777" w:rsidR="00FD480B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</w:p>
    <w:p w14:paraId="1EE50884" w14:textId="77777777" w:rsidR="00A77B3E" w:rsidRPr="00FF61DD" w:rsidRDefault="00A77B3E" w:rsidP="009B38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53847E07" w14:textId="42A62781" w:rsidR="00FD480B" w:rsidRPr="00FF61DD" w:rsidRDefault="006B318E" w:rsidP="009B389E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FF61DD">
        <w:rPr>
          <w:rFonts w:ascii="Book Antiqua" w:eastAsia="Book Antiqua" w:hAnsi="Book Antiqua" w:cs="Book Antiqua"/>
          <w:b/>
          <w:color w:val="000000"/>
        </w:rPr>
        <w:t>Table 2 Univariate Cox-regression analysis of factors associated with 30-d mortality among patients hospitalized for acute decompensation of cirrhosis without acute-on-chronic liver failure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6"/>
        <w:gridCol w:w="1725"/>
        <w:gridCol w:w="1659"/>
        <w:gridCol w:w="1648"/>
        <w:gridCol w:w="1422"/>
      </w:tblGrid>
      <w:tr w:rsidR="002679EE" w:rsidRPr="00FF61DD" w14:paraId="3D3EA37A" w14:textId="77777777" w:rsidTr="0074355E">
        <w:trPr>
          <w:trHeight w:hRule="exact" w:val="404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CB6106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  <w:b/>
              </w:rPr>
            </w:pPr>
            <w:r w:rsidRPr="00FF61DD">
              <w:rPr>
                <w:rFonts w:ascii="Book Antiqua" w:eastAsia="Calibri" w:hAnsi="Book Antiqua" w:cs="Arial"/>
                <w:b/>
              </w:rPr>
              <w:t>Parameter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84C737" w14:textId="0095AB15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  <w:b/>
                <w:lang w:val="pt-BR"/>
              </w:rPr>
            </w:pPr>
            <w:r w:rsidRPr="00FF61DD">
              <w:rPr>
                <w:rFonts w:ascii="Book Antiqua" w:eastAsia="Calibri" w:hAnsi="Book Antiqua" w:cs="Arial"/>
                <w:b/>
                <w:lang w:val="pt-BR"/>
              </w:rPr>
              <w:t>Survivors (</w:t>
            </w:r>
            <w:r w:rsidR="00FF61DD" w:rsidRPr="00FF61DD">
              <w:rPr>
                <w:rFonts w:ascii="Book Antiqua" w:eastAsia="Calibri" w:hAnsi="Book Antiqua" w:cs="Arial"/>
                <w:b/>
                <w:i/>
              </w:rPr>
              <w:t>n</w:t>
            </w:r>
            <w:r w:rsidRPr="00FF61DD">
              <w:rPr>
                <w:rFonts w:ascii="Book Antiqua" w:eastAsia="Calibri" w:hAnsi="Book Antiqua" w:cs="Arial"/>
                <w:b/>
                <w:lang w:val="pt-BR"/>
              </w:rPr>
              <w:t xml:space="preserve"> = 123)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10C310" w14:textId="27D0BD6A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  <w:b/>
                <w:lang w:val="pt-BR"/>
              </w:rPr>
            </w:pPr>
            <w:r w:rsidRPr="00FF61DD">
              <w:rPr>
                <w:rFonts w:ascii="Book Antiqua" w:eastAsia="Calibri" w:hAnsi="Book Antiqua" w:cs="Arial"/>
                <w:b/>
                <w:lang w:val="pt-BR"/>
              </w:rPr>
              <w:t>Non-survivors (</w:t>
            </w:r>
            <w:r w:rsidR="00FF61DD" w:rsidRPr="00FF61DD">
              <w:rPr>
                <w:rFonts w:ascii="Book Antiqua" w:eastAsia="Calibri" w:hAnsi="Book Antiqua" w:cs="Arial"/>
                <w:b/>
                <w:i/>
              </w:rPr>
              <w:t>n</w:t>
            </w:r>
            <w:r w:rsidRPr="00FF61DD">
              <w:rPr>
                <w:rFonts w:ascii="Book Antiqua" w:eastAsia="Calibri" w:hAnsi="Book Antiqua" w:cs="Arial"/>
                <w:b/>
                <w:lang w:val="pt-BR"/>
              </w:rPr>
              <w:t xml:space="preserve"> = 18)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17FC81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  <w:b/>
              </w:rPr>
            </w:pPr>
            <w:r w:rsidRPr="00FF61DD">
              <w:rPr>
                <w:rFonts w:ascii="Book Antiqua" w:eastAsia="Calibri" w:hAnsi="Book Antiqua" w:cs="Arial"/>
                <w:b/>
              </w:rPr>
              <w:t>Univariate analysis</w:t>
            </w:r>
          </w:p>
        </w:tc>
      </w:tr>
      <w:tr w:rsidR="00C275DC" w:rsidRPr="00FF61DD" w14:paraId="067B4C3E" w14:textId="77777777" w:rsidTr="0074355E">
        <w:trPr>
          <w:trHeight w:hRule="exact" w:val="76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124528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F3CE1A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  <w:b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366242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  <w:b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645B43" w14:textId="16D1FC2F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  <w:b/>
              </w:rPr>
            </w:pPr>
            <w:r w:rsidRPr="00FF61DD">
              <w:rPr>
                <w:rFonts w:ascii="Book Antiqua" w:eastAsia="Calibri" w:hAnsi="Book Antiqua" w:cs="Arial"/>
                <w:b/>
              </w:rPr>
              <w:t xml:space="preserve">HR </w:t>
            </w:r>
            <w:r w:rsidR="00FF61DD" w:rsidRPr="00FF61DD">
              <w:rPr>
                <w:rFonts w:ascii="Book Antiqua" w:eastAsia="Calibri" w:hAnsi="Book Antiqua" w:cs="Arial"/>
                <w:b/>
              </w:rPr>
              <w:t>(95%</w:t>
            </w:r>
            <w:r w:rsidRPr="00FF61DD">
              <w:rPr>
                <w:rFonts w:ascii="Book Antiqua" w:eastAsia="Calibri" w:hAnsi="Book Antiqua" w:cs="Arial"/>
                <w:b/>
              </w:rPr>
              <w:t>CI)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0E0FA8" w14:textId="31E87245" w:rsidR="002679EE" w:rsidRPr="00FF61DD" w:rsidRDefault="00FF61DD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  <w:b/>
                <w:i/>
              </w:rPr>
            </w:pPr>
            <w:r w:rsidRPr="00FF61DD">
              <w:rPr>
                <w:rFonts w:ascii="Book Antiqua" w:eastAsia="Calibri" w:hAnsi="Book Antiqua" w:cs="Arial"/>
                <w:b/>
                <w:i/>
              </w:rPr>
              <w:t xml:space="preserve">P </w:t>
            </w:r>
            <w:r w:rsidRPr="00FF61DD">
              <w:rPr>
                <w:rFonts w:ascii="Book Antiqua" w:eastAsia="Calibri" w:hAnsi="Book Antiqua" w:cs="Arial"/>
                <w:b/>
              </w:rPr>
              <w:t>value</w:t>
            </w:r>
          </w:p>
        </w:tc>
      </w:tr>
      <w:tr w:rsidR="00C275DC" w:rsidRPr="00FF61DD" w14:paraId="596AC0B3" w14:textId="77777777" w:rsidTr="00C275DC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28A071" w14:textId="24F3B096" w:rsidR="002679EE" w:rsidRPr="004C1390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4C1390">
              <w:rPr>
                <w:rFonts w:ascii="Book Antiqua" w:eastAsia="Calibri" w:hAnsi="Book Antiqua" w:cs="Arial"/>
              </w:rPr>
              <w:t>Age (</w:t>
            </w:r>
            <w:proofErr w:type="spellStart"/>
            <w:r w:rsidRPr="004C1390">
              <w:rPr>
                <w:rFonts w:ascii="Book Antiqua" w:eastAsia="Calibri" w:hAnsi="Book Antiqua" w:cs="Arial"/>
              </w:rPr>
              <w:t>yr</w:t>
            </w:r>
            <w:proofErr w:type="spellEnd"/>
            <w:r w:rsidRPr="004C1390">
              <w:rPr>
                <w:rFonts w:ascii="Book Antiqua" w:eastAsia="Calibri" w:hAnsi="Book Antiqua" w:cs="Arial"/>
              </w:rPr>
              <w:t>), mean ± SD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9FF88E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55.80 ± 11.67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0F0978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60.67 ± 9.36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7EB2F09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1.039 (0.994–1.085)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4786295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0.087</w:t>
            </w:r>
          </w:p>
        </w:tc>
      </w:tr>
      <w:tr w:rsidR="00C275DC" w:rsidRPr="00FF61DD" w14:paraId="0AB5407C" w14:textId="77777777" w:rsidTr="00C275DC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6F734F" w14:textId="1F592D52" w:rsidR="002679EE" w:rsidRPr="004C1390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4C1390">
              <w:rPr>
                <w:rFonts w:ascii="Book Antiqua" w:eastAsia="Calibri" w:hAnsi="Book Antiqua" w:cs="Arial"/>
              </w:rPr>
              <w:t xml:space="preserve">Male </w:t>
            </w:r>
            <w:r w:rsidR="0052264F" w:rsidRPr="004C1390">
              <w:rPr>
                <w:rFonts w:ascii="Book Antiqua" w:eastAsia="Calibri" w:hAnsi="Book Antiqua" w:cs="Arial"/>
              </w:rPr>
              <w:t>gender</w:t>
            </w:r>
            <w:r w:rsidRPr="004C1390">
              <w:rPr>
                <w:rFonts w:ascii="Book Antiqua" w:eastAsia="Calibri" w:hAnsi="Book Antiqua" w:cs="Arial"/>
              </w:rPr>
              <w:t xml:space="preserve">, </w:t>
            </w:r>
            <w:r w:rsidR="00FF61DD" w:rsidRPr="004C1390">
              <w:rPr>
                <w:rFonts w:ascii="Book Antiqua" w:eastAsia="Calibri" w:hAnsi="Book Antiqua" w:cs="Arial"/>
                <w:i/>
              </w:rPr>
              <w:t>n</w:t>
            </w:r>
            <w:r w:rsidRPr="004C1390">
              <w:rPr>
                <w:rFonts w:ascii="Book Antiqua" w:eastAsia="Calibri" w:hAnsi="Book Antiqua" w:cs="Arial"/>
              </w:rPr>
              <w:t xml:space="preserve">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A78733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77 (62.6)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FA7FC7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15 (83.3)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04BD60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2.743 (0.794–9.754)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E1DBAD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0.111</w:t>
            </w:r>
          </w:p>
        </w:tc>
      </w:tr>
      <w:tr w:rsidR="00C275DC" w:rsidRPr="00FF61DD" w14:paraId="41A6FAB9" w14:textId="77777777" w:rsidTr="00C275DC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779735" w14:textId="757AFFDF" w:rsidR="002679EE" w:rsidRPr="004C1390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4C1390">
              <w:rPr>
                <w:rFonts w:ascii="Book Antiqua" w:eastAsia="Calibri" w:hAnsi="Book Antiqua" w:cs="Arial"/>
              </w:rPr>
              <w:t xml:space="preserve">Active alcoholism, </w:t>
            </w:r>
            <w:r w:rsidR="00FF61DD" w:rsidRPr="004C1390">
              <w:rPr>
                <w:rFonts w:ascii="Book Antiqua" w:eastAsia="Calibri" w:hAnsi="Book Antiqua" w:cs="Arial"/>
                <w:i/>
              </w:rPr>
              <w:t>n</w:t>
            </w:r>
            <w:r w:rsidRPr="004C1390">
              <w:rPr>
                <w:rFonts w:ascii="Book Antiqua" w:eastAsia="Calibri" w:hAnsi="Book Antiqua" w:cs="Arial"/>
              </w:rPr>
              <w:t xml:space="preserve">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F0B502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21 (17.1)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5CBEA7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2 (11.1)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0AFDF7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0.610 (0.140–2.654)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BD926B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0.510</w:t>
            </w:r>
          </w:p>
        </w:tc>
      </w:tr>
      <w:tr w:rsidR="00C275DC" w:rsidRPr="00FF61DD" w14:paraId="202A62E8" w14:textId="77777777" w:rsidTr="00C275DC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ED5B9B" w14:textId="2730A647" w:rsidR="002679EE" w:rsidRPr="004C1390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4C1390">
              <w:rPr>
                <w:rFonts w:ascii="Book Antiqua" w:eastAsia="Calibri" w:hAnsi="Book Antiqua" w:cs="Arial"/>
              </w:rPr>
              <w:t xml:space="preserve">PPI, </w:t>
            </w:r>
            <w:r w:rsidR="00FF61DD" w:rsidRPr="004C1390">
              <w:rPr>
                <w:rFonts w:ascii="Book Antiqua" w:eastAsia="Calibri" w:hAnsi="Book Antiqua" w:cs="Arial"/>
                <w:i/>
              </w:rPr>
              <w:t>n</w:t>
            </w:r>
            <w:r w:rsidRPr="004C1390">
              <w:rPr>
                <w:rFonts w:ascii="Book Antiqua" w:eastAsia="Calibri" w:hAnsi="Book Antiqua" w:cs="Arial"/>
              </w:rPr>
              <w:t xml:space="preserve">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E01F53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60 (49.6)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1EA113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11 (64.7)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161B49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1.755 (0.649–4.745)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21A101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0.268</w:t>
            </w:r>
          </w:p>
        </w:tc>
      </w:tr>
      <w:tr w:rsidR="00C275DC" w:rsidRPr="00FF61DD" w14:paraId="10440C1D" w14:textId="77777777" w:rsidTr="00C275DC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2112F5" w14:textId="73F7A6B5" w:rsidR="002679EE" w:rsidRPr="004C1390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4C1390">
              <w:rPr>
                <w:rFonts w:ascii="Book Antiqua" w:eastAsia="Calibri" w:hAnsi="Book Antiqua" w:cs="Arial"/>
              </w:rPr>
              <w:t xml:space="preserve">Beta-blockers, </w:t>
            </w:r>
            <w:r w:rsidR="00FF61DD" w:rsidRPr="004C1390">
              <w:rPr>
                <w:rFonts w:ascii="Book Antiqua" w:eastAsia="Calibri" w:hAnsi="Book Antiqua" w:cs="Arial"/>
                <w:i/>
              </w:rPr>
              <w:t>n</w:t>
            </w:r>
            <w:r w:rsidRPr="004C1390">
              <w:rPr>
                <w:rFonts w:ascii="Book Antiqua" w:eastAsia="Calibri" w:hAnsi="Book Antiqua" w:cs="Arial"/>
              </w:rPr>
              <w:t xml:space="preserve">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E10F15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55 (45.5)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0C5672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7 (41.2)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5D27A3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0.853 (0.325–2.241)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C651FC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0.747</w:t>
            </w:r>
          </w:p>
        </w:tc>
      </w:tr>
      <w:tr w:rsidR="00C275DC" w:rsidRPr="00FF61DD" w14:paraId="517B295B" w14:textId="77777777" w:rsidTr="00C275DC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9166AA" w14:textId="625DC307" w:rsidR="002679EE" w:rsidRPr="004C1390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4C1390">
              <w:rPr>
                <w:rFonts w:ascii="Book Antiqua" w:eastAsia="Calibri" w:hAnsi="Book Antiqua" w:cs="Arial"/>
              </w:rPr>
              <w:t xml:space="preserve">Prior decompensation, </w:t>
            </w:r>
            <w:r w:rsidR="00FF61DD" w:rsidRPr="004C1390">
              <w:rPr>
                <w:rFonts w:ascii="Book Antiqua" w:eastAsia="Calibri" w:hAnsi="Book Antiqua" w:cs="Arial"/>
                <w:i/>
              </w:rPr>
              <w:t>n</w:t>
            </w:r>
            <w:r w:rsidRPr="004C1390">
              <w:rPr>
                <w:rFonts w:ascii="Book Antiqua" w:eastAsia="Calibri" w:hAnsi="Book Antiqua" w:cs="Arial"/>
              </w:rPr>
              <w:t xml:space="preserve">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1C4F16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104 (84.6)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12FC32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16 (88.9)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61F816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1.409 (0.324–6.129)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772961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0.647</w:t>
            </w:r>
          </w:p>
        </w:tc>
      </w:tr>
      <w:tr w:rsidR="00C275DC" w:rsidRPr="00FF61DD" w14:paraId="11E1E314" w14:textId="77777777" w:rsidTr="00C275DC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EE6DF5" w14:textId="6CA0472A" w:rsidR="002679EE" w:rsidRPr="004C1390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4C1390">
              <w:rPr>
                <w:rFonts w:ascii="Book Antiqua" w:eastAsia="Calibri" w:hAnsi="Book Antiqua" w:cs="Arial"/>
              </w:rPr>
              <w:t xml:space="preserve">Complication at admission, </w:t>
            </w:r>
            <w:r w:rsidR="00FF61DD" w:rsidRPr="004C1390">
              <w:rPr>
                <w:rFonts w:ascii="Book Antiqua" w:eastAsia="Calibri" w:hAnsi="Book Antiqua" w:cs="Arial"/>
                <w:i/>
              </w:rPr>
              <w:t>n</w:t>
            </w:r>
            <w:r w:rsidRPr="004C1390">
              <w:rPr>
                <w:rFonts w:ascii="Book Antiqua" w:eastAsia="Calibri" w:hAnsi="Book Antiqua" w:cs="Arial"/>
              </w:rPr>
              <w:t xml:space="preserve">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FD5167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4E28D0EE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4259D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3A1C5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</w:p>
        </w:tc>
      </w:tr>
      <w:tr w:rsidR="00C275DC" w:rsidRPr="00FF61DD" w14:paraId="7C3AC84B" w14:textId="77777777" w:rsidTr="00C275DC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D127F2" w14:textId="77777777" w:rsidR="002679EE" w:rsidRPr="004C1390" w:rsidRDefault="002679EE" w:rsidP="009B389E">
            <w:pPr>
              <w:spacing w:line="360" w:lineRule="auto"/>
              <w:ind w:left="364"/>
              <w:jc w:val="both"/>
              <w:rPr>
                <w:rFonts w:ascii="Book Antiqua" w:eastAsia="Calibri" w:hAnsi="Book Antiqua" w:cs="Arial"/>
              </w:rPr>
            </w:pPr>
            <w:r w:rsidRPr="004C1390">
              <w:rPr>
                <w:rFonts w:ascii="Book Antiqua" w:eastAsia="Calibri" w:hAnsi="Book Antiqua" w:cs="Arial"/>
              </w:rPr>
              <w:t>Ascites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F632CC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60 (48.8)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07ABAD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18 (100.0)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1F784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8.588 (2.644–27.898)</w:t>
            </w:r>
          </w:p>
          <w:p w14:paraId="2B9183D5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7B460B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0.035</w:t>
            </w:r>
          </w:p>
        </w:tc>
      </w:tr>
      <w:tr w:rsidR="00C275DC" w:rsidRPr="00FF61DD" w14:paraId="71513C68" w14:textId="77777777" w:rsidTr="00C275DC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22DD34" w14:textId="77777777" w:rsidR="002679EE" w:rsidRPr="004C1390" w:rsidRDefault="002679EE" w:rsidP="009B389E">
            <w:pPr>
              <w:spacing w:line="360" w:lineRule="auto"/>
              <w:ind w:left="364"/>
              <w:jc w:val="both"/>
              <w:rPr>
                <w:rFonts w:ascii="Book Antiqua" w:eastAsia="Calibri" w:hAnsi="Book Antiqua" w:cs="Arial"/>
              </w:rPr>
            </w:pPr>
            <w:r w:rsidRPr="004C1390">
              <w:rPr>
                <w:rFonts w:ascii="Book Antiqua" w:eastAsia="Calibri" w:hAnsi="Book Antiqua" w:cs="Arial"/>
              </w:rPr>
              <w:t>Hepatic encephalopathy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8D0CC0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43 (35.0)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2EFB23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13 (72.2)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65624D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4.231 (1.508–11.869)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791616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0.006</w:t>
            </w:r>
          </w:p>
        </w:tc>
      </w:tr>
      <w:tr w:rsidR="00C275DC" w:rsidRPr="00FF61DD" w14:paraId="435D7973" w14:textId="77777777" w:rsidTr="00C275DC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8749A2" w14:textId="77777777" w:rsidR="002679EE" w:rsidRPr="004C1390" w:rsidRDefault="002679EE" w:rsidP="009B389E">
            <w:pPr>
              <w:spacing w:line="360" w:lineRule="auto"/>
              <w:ind w:left="364"/>
              <w:jc w:val="both"/>
              <w:rPr>
                <w:rFonts w:ascii="Book Antiqua" w:eastAsia="Calibri" w:hAnsi="Book Antiqua" w:cs="Arial"/>
              </w:rPr>
            </w:pPr>
            <w:r w:rsidRPr="004C1390">
              <w:rPr>
                <w:rFonts w:ascii="Book Antiqua" w:eastAsia="Calibri" w:hAnsi="Book Antiqua" w:cs="Arial"/>
              </w:rPr>
              <w:t>UHIB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209C66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47 (38.2)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1CD903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5 (27.8)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BE0769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0.660 (0.235–1.851)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2EE6EB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0.429</w:t>
            </w:r>
          </w:p>
        </w:tc>
      </w:tr>
      <w:tr w:rsidR="00C275DC" w:rsidRPr="00FF61DD" w14:paraId="2587D921" w14:textId="77777777" w:rsidTr="00C275DC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08F8F8" w14:textId="77777777" w:rsidR="002679EE" w:rsidRPr="004C1390" w:rsidRDefault="002679EE" w:rsidP="009B389E">
            <w:pPr>
              <w:spacing w:line="360" w:lineRule="auto"/>
              <w:ind w:left="364"/>
              <w:jc w:val="both"/>
              <w:rPr>
                <w:rFonts w:ascii="Book Antiqua" w:eastAsia="Calibri" w:hAnsi="Book Antiqua" w:cs="Arial"/>
              </w:rPr>
            </w:pPr>
            <w:r w:rsidRPr="004C1390">
              <w:rPr>
                <w:rFonts w:ascii="Book Antiqua" w:eastAsia="Calibri" w:hAnsi="Book Antiqua" w:cs="Arial"/>
              </w:rPr>
              <w:t>Bacterial infection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442F7E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43 (35.0)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EAFBE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11 (61.1)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08E3FD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2.678 (1.038–6.910)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1F4431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0.042</w:t>
            </w:r>
          </w:p>
        </w:tc>
      </w:tr>
      <w:tr w:rsidR="00C275DC" w:rsidRPr="00FF61DD" w14:paraId="74585B77" w14:textId="77777777" w:rsidTr="00C275DC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A18BD8" w14:textId="77777777" w:rsidR="002679EE" w:rsidRPr="004C1390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4C1390">
              <w:rPr>
                <w:rFonts w:ascii="Book Antiqua" w:eastAsia="Calibri" w:hAnsi="Book Antiqua" w:cs="Arial"/>
              </w:rPr>
              <w:t>Laboratory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7EDAE6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0CA085F2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F46F8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25874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</w:p>
        </w:tc>
      </w:tr>
      <w:tr w:rsidR="00C275DC" w:rsidRPr="00FF61DD" w14:paraId="0FFE2E9F" w14:textId="77777777" w:rsidTr="00C275DC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B9D1B3" w14:textId="77777777" w:rsidR="002679EE" w:rsidRPr="004C1390" w:rsidRDefault="002679EE" w:rsidP="009B389E">
            <w:pPr>
              <w:spacing w:line="360" w:lineRule="auto"/>
              <w:ind w:left="364"/>
              <w:jc w:val="both"/>
              <w:rPr>
                <w:rFonts w:ascii="Book Antiqua" w:eastAsia="Calibri" w:hAnsi="Book Antiqua" w:cs="Arial"/>
              </w:rPr>
            </w:pPr>
            <w:r w:rsidRPr="004C1390">
              <w:rPr>
                <w:rFonts w:ascii="Book Antiqua" w:eastAsia="Calibri" w:hAnsi="Book Antiqua" w:cs="Arial"/>
              </w:rPr>
              <w:t>Leukocyte count (x10</w:t>
            </w:r>
            <w:r w:rsidRPr="004C1390">
              <w:rPr>
                <w:rFonts w:ascii="Book Antiqua" w:eastAsia="Calibri" w:hAnsi="Book Antiqua" w:cs="Arial"/>
                <w:vertAlign w:val="superscript"/>
              </w:rPr>
              <w:t>9</w:t>
            </w:r>
            <w:r w:rsidRPr="004C1390">
              <w:rPr>
                <w:rFonts w:ascii="Book Antiqua" w:eastAsia="Calibri" w:hAnsi="Book Antiqua" w:cs="Arial"/>
              </w:rPr>
              <w:t>), 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AEA866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5.51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7F524E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8.21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8560EA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1.096 (1.012–1.186)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E3BE08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0.024</w:t>
            </w:r>
          </w:p>
        </w:tc>
      </w:tr>
      <w:tr w:rsidR="00C275DC" w:rsidRPr="00FF61DD" w14:paraId="7640465A" w14:textId="77777777" w:rsidTr="00C275DC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4F4AF4" w14:textId="77777777" w:rsidR="002679EE" w:rsidRPr="004C1390" w:rsidRDefault="002679EE" w:rsidP="009B389E">
            <w:pPr>
              <w:spacing w:line="360" w:lineRule="auto"/>
              <w:ind w:left="364"/>
              <w:jc w:val="both"/>
              <w:rPr>
                <w:rFonts w:ascii="Book Antiqua" w:eastAsia="Calibri" w:hAnsi="Book Antiqua" w:cs="Arial"/>
              </w:rPr>
            </w:pPr>
            <w:r w:rsidRPr="004C1390">
              <w:rPr>
                <w:rFonts w:ascii="Book Antiqua" w:eastAsia="Calibri" w:hAnsi="Book Antiqua" w:cs="Arial"/>
              </w:rPr>
              <w:t>Sodium (</w:t>
            </w:r>
            <w:proofErr w:type="spellStart"/>
            <w:r w:rsidRPr="004C1390">
              <w:rPr>
                <w:rFonts w:ascii="Book Antiqua" w:eastAsia="Calibri" w:hAnsi="Book Antiqua" w:cs="Arial"/>
              </w:rPr>
              <w:t>mEq</w:t>
            </w:r>
            <w:proofErr w:type="spellEnd"/>
            <w:r w:rsidRPr="004C1390">
              <w:rPr>
                <w:rFonts w:ascii="Book Antiqua" w:eastAsia="Calibri" w:hAnsi="Book Antiqua" w:cs="Arial"/>
              </w:rPr>
              <w:t>/L), mean ± 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FB272A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137.05 ± 4.45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1A5CC2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136.17 ± 6.38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656AE6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0.962 (0.872–1.060)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C2CD07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0.432</w:t>
            </w:r>
          </w:p>
        </w:tc>
      </w:tr>
      <w:tr w:rsidR="00C275DC" w:rsidRPr="00FF61DD" w14:paraId="1673453B" w14:textId="77777777" w:rsidTr="00C275DC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D7EF79" w14:textId="77777777" w:rsidR="002679EE" w:rsidRPr="004C1390" w:rsidRDefault="002679EE" w:rsidP="009B389E">
            <w:pPr>
              <w:spacing w:line="360" w:lineRule="auto"/>
              <w:ind w:left="364"/>
              <w:jc w:val="both"/>
              <w:rPr>
                <w:rFonts w:ascii="Book Antiqua" w:eastAsia="Calibri" w:hAnsi="Book Antiqua" w:cs="Arial"/>
              </w:rPr>
            </w:pPr>
            <w:r w:rsidRPr="004C1390">
              <w:rPr>
                <w:rFonts w:ascii="Book Antiqua" w:eastAsia="Calibri" w:hAnsi="Book Antiqua" w:cs="Arial"/>
              </w:rPr>
              <w:t>Creatinine (mg/</w:t>
            </w:r>
            <w:proofErr w:type="spellStart"/>
            <w:r w:rsidRPr="004C1390">
              <w:rPr>
                <w:rFonts w:ascii="Book Antiqua" w:eastAsia="Calibri" w:hAnsi="Book Antiqua" w:cs="Arial"/>
              </w:rPr>
              <w:t>dL</w:t>
            </w:r>
            <w:proofErr w:type="spellEnd"/>
            <w:r w:rsidRPr="004C1390">
              <w:rPr>
                <w:rFonts w:ascii="Book Antiqua" w:eastAsia="Calibri" w:hAnsi="Book Antiqua" w:cs="Arial"/>
              </w:rPr>
              <w:t>), 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0AA356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1.00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2904CA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1.02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A99E76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1.940 (0.525–7.167)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30EFFA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0.320</w:t>
            </w:r>
          </w:p>
        </w:tc>
      </w:tr>
      <w:tr w:rsidR="00C275DC" w:rsidRPr="00FF61DD" w14:paraId="012818F4" w14:textId="77777777" w:rsidTr="00C275DC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33A220" w14:textId="77777777" w:rsidR="002679EE" w:rsidRPr="004C1390" w:rsidRDefault="002679EE" w:rsidP="009B389E">
            <w:pPr>
              <w:spacing w:line="360" w:lineRule="auto"/>
              <w:ind w:left="364"/>
              <w:jc w:val="both"/>
              <w:rPr>
                <w:rFonts w:ascii="Book Antiqua" w:eastAsia="Calibri" w:hAnsi="Book Antiqua" w:cs="Arial"/>
              </w:rPr>
            </w:pPr>
            <w:r w:rsidRPr="004C1390">
              <w:rPr>
                <w:rFonts w:ascii="Book Antiqua" w:eastAsia="Calibri" w:hAnsi="Book Antiqua" w:cs="Arial"/>
              </w:rPr>
              <w:lastRenderedPageBreak/>
              <w:t>INR, 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DFA095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1.39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2050BD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1.78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C64FFC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2.931 (1.840–4.668)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F72A8D" w14:textId="1526AC4F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&lt;</w:t>
            </w:r>
            <w:r w:rsidR="005807B3">
              <w:rPr>
                <w:rFonts w:ascii="Book Antiqua" w:eastAsia="Calibri" w:hAnsi="Book Antiqua" w:cs="Arial"/>
              </w:rPr>
              <w:t xml:space="preserve"> </w:t>
            </w:r>
            <w:r w:rsidRPr="00FF61DD">
              <w:rPr>
                <w:rFonts w:ascii="Book Antiqua" w:eastAsia="Calibri" w:hAnsi="Book Antiqua" w:cs="Arial"/>
              </w:rPr>
              <w:t>0.001</w:t>
            </w:r>
          </w:p>
        </w:tc>
      </w:tr>
      <w:tr w:rsidR="00C275DC" w:rsidRPr="00FF61DD" w14:paraId="2FCFC1BB" w14:textId="77777777" w:rsidTr="00C275DC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51F5CF" w14:textId="77777777" w:rsidR="002679EE" w:rsidRPr="004C1390" w:rsidRDefault="002679EE" w:rsidP="009B389E">
            <w:pPr>
              <w:spacing w:line="360" w:lineRule="auto"/>
              <w:ind w:left="364"/>
              <w:jc w:val="both"/>
              <w:rPr>
                <w:rFonts w:ascii="Book Antiqua" w:eastAsia="Calibri" w:hAnsi="Book Antiqua" w:cs="Arial"/>
              </w:rPr>
            </w:pPr>
            <w:r w:rsidRPr="004C1390">
              <w:rPr>
                <w:rFonts w:ascii="Book Antiqua" w:eastAsia="Calibri" w:hAnsi="Book Antiqua" w:cs="Arial"/>
              </w:rPr>
              <w:t>Albumin (g/</w:t>
            </w:r>
            <w:proofErr w:type="spellStart"/>
            <w:r w:rsidRPr="004C1390">
              <w:rPr>
                <w:rFonts w:ascii="Book Antiqua" w:eastAsia="Calibri" w:hAnsi="Book Antiqua" w:cs="Arial"/>
              </w:rPr>
              <w:t>dL</w:t>
            </w:r>
            <w:proofErr w:type="spellEnd"/>
            <w:r w:rsidRPr="004C1390">
              <w:rPr>
                <w:rFonts w:ascii="Book Antiqua" w:eastAsia="Calibri" w:hAnsi="Book Antiqua" w:cs="Arial"/>
              </w:rPr>
              <w:t>), mean ± 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500B74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2.65 ± 0.53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D42600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2.29 ± 0.92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C2A512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0.328 (0.140–0.770)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435991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0.010</w:t>
            </w:r>
          </w:p>
        </w:tc>
      </w:tr>
      <w:tr w:rsidR="00C275DC" w:rsidRPr="00FF61DD" w14:paraId="68ABEE02" w14:textId="77777777" w:rsidTr="00C275DC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47E34C" w14:textId="77777777" w:rsidR="002679EE" w:rsidRPr="004C1390" w:rsidRDefault="002679EE" w:rsidP="009B389E">
            <w:pPr>
              <w:spacing w:line="360" w:lineRule="auto"/>
              <w:ind w:left="364"/>
              <w:jc w:val="both"/>
              <w:rPr>
                <w:rFonts w:ascii="Book Antiqua" w:eastAsia="Calibri" w:hAnsi="Book Antiqua" w:cs="Arial"/>
              </w:rPr>
            </w:pPr>
            <w:r w:rsidRPr="004C1390">
              <w:rPr>
                <w:rFonts w:ascii="Book Antiqua" w:eastAsia="Calibri" w:hAnsi="Book Antiqua" w:cs="Arial"/>
              </w:rPr>
              <w:t>CRP (mg/L), 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E7B592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13.15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2D8F83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30.05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E7569A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1.014 (1.004–1.024)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F22CC2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0.004</w:t>
            </w:r>
          </w:p>
        </w:tc>
      </w:tr>
      <w:tr w:rsidR="00C275DC" w:rsidRPr="00FF61DD" w14:paraId="599F73C4" w14:textId="77777777" w:rsidTr="00C275DC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D6B345" w14:textId="77777777" w:rsidR="002679EE" w:rsidRPr="004C1390" w:rsidRDefault="002679EE" w:rsidP="009B389E">
            <w:pPr>
              <w:spacing w:line="360" w:lineRule="auto"/>
              <w:ind w:left="364"/>
              <w:jc w:val="both"/>
              <w:rPr>
                <w:rFonts w:ascii="Book Antiqua" w:eastAsia="Calibri" w:hAnsi="Book Antiqua" w:cs="Arial"/>
              </w:rPr>
            </w:pPr>
            <w:r w:rsidRPr="004C1390">
              <w:rPr>
                <w:rFonts w:ascii="Book Antiqua" w:eastAsia="Calibri" w:hAnsi="Book Antiqua" w:cs="Arial"/>
              </w:rPr>
              <w:t>Total bilirubin (mg/</w:t>
            </w:r>
            <w:proofErr w:type="spellStart"/>
            <w:r w:rsidRPr="004C1390">
              <w:rPr>
                <w:rFonts w:ascii="Book Antiqua" w:eastAsia="Calibri" w:hAnsi="Book Antiqua" w:cs="Arial"/>
              </w:rPr>
              <w:t>dL</w:t>
            </w:r>
            <w:proofErr w:type="spellEnd"/>
            <w:r w:rsidRPr="004C1390">
              <w:rPr>
                <w:rFonts w:ascii="Book Antiqua" w:eastAsia="Calibri" w:hAnsi="Book Antiqua" w:cs="Arial"/>
              </w:rPr>
              <w:t>), 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A8312A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2.00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72DC97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3.90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857FE0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1.259 (1.137–1.394)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8760F4" w14:textId="07AD12EB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&lt;</w:t>
            </w:r>
            <w:r w:rsidR="005807B3">
              <w:rPr>
                <w:rFonts w:ascii="Book Antiqua" w:eastAsia="Calibri" w:hAnsi="Book Antiqua" w:cs="Arial"/>
              </w:rPr>
              <w:t xml:space="preserve"> </w:t>
            </w:r>
            <w:r w:rsidRPr="00FF61DD">
              <w:rPr>
                <w:rFonts w:ascii="Book Antiqua" w:eastAsia="Calibri" w:hAnsi="Book Antiqua" w:cs="Arial"/>
              </w:rPr>
              <w:t>0.001</w:t>
            </w:r>
          </w:p>
        </w:tc>
      </w:tr>
      <w:tr w:rsidR="00C275DC" w:rsidRPr="00FF61DD" w14:paraId="05FA12F5" w14:textId="77777777" w:rsidTr="00C275DC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2906A3" w14:textId="77777777" w:rsidR="002679EE" w:rsidRPr="004C1390" w:rsidRDefault="002679EE" w:rsidP="009B389E">
            <w:pPr>
              <w:spacing w:line="360" w:lineRule="auto"/>
              <w:ind w:left="364"/>
              <w:jc w:val="both"/>
              <w:rPr>
                <w:rFonts w:ascii="Book Antiqua" w:eastAsia="Calibri" w:hAnsi="Book Antiqua" w:cs="Arial"/>
              </w:rPr>
            </w:pPr>
            <w:r w:rsidRPr="004C1390">
              <w:rPr>
                <w:rFonts w:ascii="Book Antiqua" w:eastAsia="Calibri" w:hAnsi="Book Antiqua" w:cs="Arial"/>
              </w:rPr>
              <w:t>Calprotectin (ng/mL), 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F06C4A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372.7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771AE4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838.3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4F65A9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1.018 (1.002–1.034)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FBCD26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0.024</w:t>
            </w:r>
          </w:p>
        </w:tc>
      </w:tr>
      <w:tr w:rsidR="00C275DC" w:rsidRPr="00FF61DD" w14:paraId="30046FC0" w14:textId="77777777" w:rsidTr="00C275DC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B6070F" w14:textId="77777777" w:rsidR="002679EE" w:rsidRPr="004C1390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4C1390">
              <w:rPr>
                <w:rFonts w:ascii="Book Antiqua" w:eastAsia="Calibri" w:hAnsi="Book Antiqua" w:cs="Arial"/>
              </w:rPr>
              <w:t>MELD score, mean ± 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39C449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14.10 ± 3.98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2BE556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20.52 ± 3.85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09CC49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1.276 (1.168–1.393)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EF07A1" w14:textId="15BB6809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&lt;</w:t>
            </w:r>
            <w:r w:rsidR="005807B3">
              <w:rPr>
                <w:rFonts w:ascii="Book Antiqua" w:eastAsia="Calibri" w:hAnsi="Book Antiqua" w:cs="Arial"/>
              </w:rPr>
              <w:t xml:space="preserve"> </w:t>
            </w:r>
            <w:r w:rsidRPr="00FF61DD">
              <w:rPr>
                <w:rFonts w:ascii="Book Antiqua" w:eastAsia="Calibri" w:hAnsi="Book Antiqua" w:cs="Arial"/>
              </w:rPr>
              <w:t>0.001</w:t>
            </w:r>
          </w:p>
        </w:tc>
      </w:tr>
      <w:tr w:rsidR="00C275DC" w:rsidRPr="00FF61DD" w14:paraId="45E700D6" w14:textId="77777777" w:rsidTr="00C275DC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3FDE6F" w14:textId="77777777" w:rsidR="002679EE" w:rsidRPr="004C1390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4C1390">
              <w:rPr>
                <w:rFonts w:ascii="Book Antiqua" w:eastAsia="Calibri" w:hAnsi="Book Antiqua" w:cs="Arial"/>
              </w:rPr>
              <w:t xml:space="preserve">Child-Pugh C, </w:t>
            </w:r>
            <w:r w:rsidRPr="004C1390">
              <w:rPr>
                <w:rFonts w:ascii="Book Antiqua" w:eastAsia="Calibri" w:hAnsi="Book Antiqua" w:cs="Arial"/>
                <w:i/>
              </w:rPr>
              <w:t>n</w:t>
            </w:r>
            <w:r w:rsidRPr="004C1390">
              <w:rPr>
                <w:rFonts w:ascii="Book Antiqua" w:eastAsia="Calibri" w:hAnsi="Book Antiqua" w:cs="Arial"/>
              </w:rPr>
              <w:t xml:space="preserve">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451F50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38 (30.9)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CF3BD7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17 (94.4)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37AA01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31.205 (4.151–234.60)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81CECB" w14:textId="5192F09E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&lt;</w:t>
            </w:r>
            <w:r w:rsidR="005807B3">
              <w:rPr>
                <w:rFonts w:ascii="Book Antiqua" w:eastAsia="Calibri" w:hAnsi="Book Antiqua" w:cs="Arial"/>
              </w:rPr>
              <w:t xml:space="preserve"> </w:t>
            </w:r>
            <w:r w:rsidRPr="00FF61DD">
              <w:rPr>
                <w:rFonts w:ascii="Book Antiqua" w:eastAsia="Calibri" w:hAnsi="Book Antiqua" w:cs="Arial"/>
              </w:rPr>
              <w:t>0.001</w:t>
            </w:r>
          </w:p>
        </w:tc>
      </w:tr>
      <w:tr w:rsidR="00C275DC" w:rsidRPr="00FF61DD" w14:paraId="7ED2627E" w14:textId="77777777" w:rsidTr="00C275DC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17E955" w14:textId="77777777" w:rsidR="002679EE" w:rsidRPr="004C1390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4C1390">
              <w:rPr>
                <w:rFonts w:ascii="Book Antiqua" w:eastAsia="Calibri" w:hAnsi="Book Antiqua" w:cs="Arial"/>
              </w:rPr>
              <w:t>CLIF-SOFA, 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5F48AF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6.00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741D24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8.00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8ED76E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1.835 (1.419–2.373)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EB596D" w14:textId="0D25C4F4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&lt;</w:t>
            </w:r>
            <w:r w:rsidR="005807B3">
              <w:rPr>
                <w:rFonts w:ascii="Book Antiqua" w:eastAsia="Calibri" w:hAnsi="Book Antiqua" w:cs="Arial"/>
              </w:rPr>
              <w:t xml:space="preserve"> </w:t>
            </w:r>
            <w:r w:rsidRPr="00FF61DD">
              <w:rPr>
                <w:rFonts w:ascii="Book Antiqua" w:eastAsia="Calibri" w:hAnsi="Book Antiqua" w:cs="Arial"/>
              </w:rPr>
              <w:t>0.001</w:t>
            </w:r>
          </w:p>
        </w:tc>
      </w:tr>
      <w:tr w:rsidR="00C275DC" w:rsidRPr="00FF61DD" w14:paraId="6315C895" w14:textId="77777777" w:rsidTr="00C275DC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1968F1" w14:textId="77777777" w:rsidR="002679EE" w:rsidRPr="004C1390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4C1390">
              <w:rPr>
                <w:rFonts w:ascii="Book Antiqua" w:eastAsia="Calibri" w:hAnsi="Book Antiqua" w:cs="Arial"/>
              </w:rPr>
              <w:t>CLIF-C ADs, median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1DBD86B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49.07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A0A45CE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60.29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24CDDF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1.173 (1.097-1.254)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FABC47" w14:textId="6F59FD6A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&lt;</w:t>
            </w:r>
            <w:r w:rsidR="00C275DC">
              <w:rPr>
                <w:rFonts w:ascii="Book Antiqua" w:eastAsia="Calibri" w:hAnsi="Book Antiqua" w:cs="Arial"/>
              </w:rPr>
              <w:t xml:space="preserve"> </w:t>
            </w:r>
            <w:r w:rsidRPr="00FF61DD">
              <w:rPr>
                <w:rFonts w:ascii="Book Antiqua" w:eastAsia="Calibri" w:hAnsi="Book Antiqua" w:cs="Arial"/>
              </w:rPr>
              <w:t>0.001</w:t>
            </w:r>
          </w:p>
        </w:tc>
      </w:tr>
    </w:tbl>
    <w:p w14:paraId="2B228438" w14:textId="555FE7BE" w:rsidR="00FF61DD" w:rsidRPr="00FF61DD" w:rsidRDefault="00FF61DD" w:rsidP="009B389E">
      <w:pPr>
        <w:spacing w:line="360" w:lineRule="auto"/>
        <w:ind w:left="142"/>
        <w:jc w:val="both"/>
        <w:rPr>
          <w:rFonts w:ascii="Book Antiqua" w:eastAsia="Calibri" w:hAnsi="Book Antiqua" w:cs="Arial"/>
        </w:rPr>
      </w:pPr>
      <w:r w:rsidRPr="00FF61DD">
        <w:rPr>
          <w:rFonts w:ascii="Book Antiqua" w:eastAsia="Calibri" w:hAnsi="Book Antiqua" w:cs="Arial"/>
        </w:rPr>
        <w:t>HR: Hazard ratio; CI</w:t>
      </w:r>
      <w:r w:rsidRPr="00FF61DD">
        <w:rPr>
          <w:rFonts w:ascii="Book Antiqua" w:hAnsi="Book Antiqua" w:cs="Arial"/>
          <w:lang w:eastAsia="zh-CN"/>
        </w:rPr>
        <w:t>:</w:t>
      </w:r>
      <w:r w:rsidRPr="00FF61DD">
        <w:rPr>
          <w:rFonts w:ascii="Book Antiqua" w:eastAsia="Calibri" w:hAnsi="Book Antiqua" w:cs="Arial"/>
        </w:rPr>
        <w:t xml:space="preserve"> Confidence interval; PPI: Proton-pump inhibitor; UGIB: Upper gastrointestinal bleeding, INR: International normalized ratio; CRP: C-reactive protein; ACFL: Acute-on-chronic liver failure; MELD: Model for end-stage liver disease; CLIF-SOFA</w:t>
      </w:r>
      <w:r w:rsidRPr="00FF61DD">
        <w:rPr>
          <w:rFonts w:ascii="Book Antiqua" w:hAnsi="Book Antiqua" w:cs="Arial"/>
          <w:lang w:eastAsia="zh-CN"/>
        </w:rPr>
        <w:t>:</w:t>
      </w:r>
      <w:r w:rsidRPr="00FF61DD">
        <w:rPr>
          <w:rFonts w:ascii="Book Antiqua" w:eastAsia="Calibri" w:hAnsi="Book Antiqua" w:cs="Arial"/>
        </w:rPr>
        <w:t xml:space="preserve"> Chronic liver failure - sequential organ failure assessment; CLIF-C Ads: Chronic liver failure consortium acute decompensation score.</w:t>
      </w:r>
    </w:p>
    <w:p w14:paraId="1CE3B6B9" w14:textId="77777777" w:rsidR="00FD480B" w:rsidRPr="00FF61DD" w:rsidRDefault="00FD480B" w:rsidP="009B38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66E5AB6D" w14:textId="77777777" w:rsidR="00FD480B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</w:p>
    <w:sectPr w:rsidR="00FD480B" w:rsidRPr="00FF6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55F10" w14:textId="77777777" w:rsidR="00B94BEF" w:rsidRDefault="00B94BEF" w:rsidP="00156139">
      <w:r>
        <w:separator/>
      </w:r>
    </w:p>
  </w:endnote>
  <w:endnote w:type="continuationSeparator" w:id="0">
    <w:p w14:paraId="5C186C7B" w14:textId="77777777" w:rsidR="00B94BEF" w:rsidRDefault="00B94BEF" w:rsidP="0015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-Bold">
    <w:altName w:val="Segoe Print"/>
    <w:charset w:val="00"/>
    <w:family w:val="auto"/>
    <w:pitch w:val="default"/>
    <w:sig w:usb0="00000000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7635718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38102F3C" w14:textId="77777777" w:rsidR="00A73269" w:rsidRPr="00156139" w:rsidRDefault="00A73269">
            <w:pPr>
              <w:pStyle w:val="a8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156139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15613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156139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15613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EF4FAB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28</w:t>
            </w:r>
            <w:r w:rsidRPr="0015613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156139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15613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156139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15613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EF4FAB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29</w:t>
            </w:r>
            <w:r w:rsidRPr="0015613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F0F20D" w14:textId="77777777" w:rsidR="00A73269" w:rsidRDefault="00A732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428D6" w14:textId="77777777" w:rsidR="00B94BEF" w:rsidRDefault="00B94BEF" w:rsidP="00156139">
      <w:r>
        <w:separator/>
      </w:r>
    </w:p>
  </w:footnote>
  <w:footnote w:type="continuationSeparator" w:id="0">
    <w:p w14:paraId="02BC1C82" w14:textId="77777777" w:rsidR="00B94BEF" w:rsidRDefault="00B94BEF" w:rsidP="00156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33A22"/>
    <w:rsid w:val="00046567"/>
    <w:rsid w:val="00055C43"/>
    <w:rsid w:val="000742F4"/>
    <w:rsid w:val="000762E5"/>
    <w:rsid w:val="00093D78"/>
    <w:rsid w:val="00095DDA"/>
    <w:rsid w:val="000D5F65"/>
    <w:rsid w:val="000F6950"/>
    <w:rsid w:val="00114B35"/>
    <w:rsid w:val="00124445"/>
    <w:rsid w:val="0012689A"/>
    <w:rsid w:val="00153257"/>
    <w:rsid w:val="0015579B"/>
    <w:rsid w:val="00156139"/>
    <w:rsid w:val="00163D8D"/>
    <w:rsid w:val="00170307"/>
    <w:rsid w:val="00170A74"/>
    <w:rsid w:val="00171AA7"/>
    <w:rsid w:val="00187A5C"/>
    <w:rsid w:val="00194E9C"/>
    <w:rsid w:val="001D04CC"/>
    <w:rsid w:val="001D7064"/>
    <w:rsid w:val="001E1FB9"/>
    <w:rsid w:val="00201718"/>
    <w:rsid w:val="00211346"/>
    <w:rsid w:val="002234B7"/>
    <w:rsid w:val="00235112"/>
    <w:rsid w:val="00236AEE"/>
    <w:rsid w:val="00245108"/>
    <w:rsid w:val="0024567B"/>
    <w:rsid w:val="00252647"/>
    <w:rsid w:val="00252C54"/>
    <w:rsid w:val="002679EE"/>
    <w:rsid w:val="0027193B"/>
    <w:rsid w:val="00277722"/>
    <w:rsid w:val="00280F33"/>
    <w:rsid w:val="0029465E"/>
    <w:rsid w:val="002A6175"/>
    <w:rsid w:val="002D3662"/>
    <w:rsid w:val="002E183F"/>
    <w:rsid w:val="002E4DE9"/>
    <w:rsid w:val="002E62A3"/>
    <w:rsid w:val="002F4D9D"/>
    <w:rsid w:val="002F71F8"/>
    <w:rsid w:val="00314190"/>
    <w:rsid w:val="00314C19"/>
    <w:rsid w:val="003229D0"/>
    <w:rsid w:val="0032618D"/>
    <w:rsid w:val="00326AEE"/>
    <w:rsid w:val="0034021A"/>
    <w:rsid w:val="00356FF6"/>
    <w:rsid w:val="00380FC9"/>
    <w:rsid w:val="003A12E0"/>
    <w:rsid w:val="003A2F16"/>
    <w:rsid w:val="003B283A"/>
    <w:rsid w:val="003C6EC0"/>
    <w:rsid w:val="003D05B4"/>
    <w:rsid w:val="003D0E46"/>
    <w:rsid w:val="003D0F40"/>
    <w:rsid w:val="003D2E20"/>
    <w:rsid w:val="003D4463"/>
    <w:rsid w:val="004073B1"/>
    <w:rsid w:val="004147B6"/>
    <w:rsid w:val="0043353E"/>
    <w:rsid w:val="0043386A"/>
    <w:rsid w:val="00433F06"/>
    <w:rsid w:val="004422DC"/>
    <w:rsid w:val="00446F9D"/>
    <w:rsid w:val="0045798A"/>
    <w:rsid w:val="00476FFB"/>
    <w:rsid w:val="00485EE4"/>
    <w:rsid w:val="00491380"/>
    <w:rsid w:val="004C1390"/>
    <w:rsid w:val="004D0BD9"/>
    <w:rsid w:val="004E4413"/>
    <w:rsid w:val="004F01AF"/>
    <w:rsid w:val="0052264F"/>
    <w:rsid w:val="00544633"/>
    <w:rsid w:val="00557754"/>
    <w:rsid w:val="00564EC5"/>
    <w:rsid w:val="00571608"/>
    <w:rsid w:val="00572747"/>
    <w:rsid w:val="00572E0E"/>
    <w:rsid w:val="005807B3"/>
    <w:rsid w:val="00584811"/>
    <w:rsid w:val="0059089F"/>
    <w:rsid w:val="005A34EC"/>
    <w:rsid w:val="005C1271"/>
    <w:rsid w:val="005C575B"/>
    <w:rsid w:val="005E7CA4"/>
    <w:rsid w:val="005F05EC"/>
    <w:rsid w:val="005F19BA"/>
    <w:rsid w:val="00613753"/>
    <w:rsid w:val="00615B00"/>
    <w:rsid w:val="00621842"/>
    <w:rsid w:val="006302FD"/>
    <w:rsid w:val="00631AB3"/>
    <w:rsid w:val="00632789"/>
    <w:rsid w:val="00632C4A"/>
    <w:rsid w:val="00636075"/>
    <w:rsid w:val="00651320"/>
    <w:rsid w:val="00652C93"/>
    <w:rsid w:val="00655040"/>
    <w:rsid w:val="0066649B"/>
    <w:rsid w:val="00666E0D"/>
    <w:rsid w:val="006A6748"/>
    <w:rsid w:val="006B318E"/>
    <w:rsid w:val="006E4FE7"/>
    <w:rsid w:val="006F4E1E"/>
    <w:rsid w:val="006F5BF5"/>
    <w:rsid w:val="006F6C9F"/>
    <w:rsid w:val="007036BF"/>
    <w:rsid w:val="00706EAD"/>
    <w:rsid w:val="007146EB"/>
    <w:rsid w:val="007351F3"/>
    <w:rsid w:val="00737166"/>
    <w:rsid w:val="0074355E"/>
    <w:rsid w:val="0074517C"/>
    <w:rsid w:val="00747915"/>
    <w:rsid w:val="00753C37"/>
    <w:rsid w:val="00775129"/>
    <w:rsid w:val="007A20AE"/>
    <w:rsid w:val="007B5003"/>
    <w:rsid w:val="007D4D91"/>
    <w:rsid w:val="007E1210"/>
    <w:rsid w:val="007E753F"/>
    <w:rsid w:val="007F039A"/>
    <w:rsid w:val="007F0D38"/>
    <w:rsid w:val="0080696B"/>
    <w:rsid w:val="008152B4"/>
    <w:rsid w:val="00826831"/>
    <w:rsid w:val="00832A69"/>
    <w:rsid w:val="008348D7"/>
    <w:rsid w:val="00853AEA"/>
    <w:rsid w:val="00854EE7"/>
    <w:rsid w:val="00861703"/>
    <w:rsid w:val="008647D0"/>
    <w:rsid w:val="00864898"/>
    <w:rsid w:val="00867144"/>
    <w:rsid w:val="00870AF5"/>
    <w:rsid w:val="008725C8"/>
    <w:rsid w:val="00875DA4"/>
    <w:rsid w:val="008805D2"/>
    <w:rsid w:val="008814C0"/>
    <w:rsid w:val="008856ED"/>
    <w:rsid w:val="008916B8"/>
    <w:rsid w:val="00892E80"/>
    <w:rsid w:val="008A28C0"/>
    <w:rsid w:val="008B44F9"/>
    <w:rsid w:val="008C6FE1"/>
    <w:rsid w:val="008D22FD"/>
    <w:rsid w:val="008D39E8"/>
    <w:rsid w:val="008D4ADE"/>
    <w:rsid w:val="008D64F5"/>
    <w:rsid w:val="008E3A3C"/>
    <w:rsid w:val="00902E17"/>
    <w:rsid w:val="00904401"/>
    <w:rsid w:val="00925E8A"/>
    <w:rsid w:val="00937A5D"/>
    <w:rsid w:val="00942E15"/>
    <w:rsid w:val="009439F0"/>
    <w:rsid w:val="00945A68"/>
    <w:rsid w:val="00952C31"/>
    <w:rsid w:val="0096582E"/>
    <w:rsid w:val="0097174C"/>
    <w:rsid w:val="0097563F"/>
    <w:rsid w:val="00987222"/>
    <w:rsid w:val="009914D7"/>
    <w:rsid w:val="009A1CD0"/>
    <w:rsid w:val="009A61CD"/>
    <w:rsid w:val="009B389E"/>
    <w:rsid w:val="009B460A"/>
    <w:rsid w:val="009B76C0"/>
    <w:rsid w:val="009C44CB"/>
    <w:rsid w:val="009C7D9A"/>
    <w:rsid w:val="009D54DC"/>
    <w:rsid w:val="009D5DDD"/>
    <w:rsid w:val="009E4C46"/>
    <w:rsid w:val="009E5C03"/>
    <w:rsid w:val="009F0293"/>
    <w:rsid w:val="009F132A"/>
    <w:rsid w:val="00A01727"/>
    <w:rsid w:val="00A02352"/>
    <w:rsid w:val="00A44601"/>
    <w:rsid w:val="00A464A8"/>
    <w:rsid w:val="00A5115A"/>
    <w:rsid w:val="00A5472A"/>
    <w:rsid w:val="00A667D6"/>
    <w:rsid w:val="00A73269"/>
    <w:rsid w:val="00A73413"/>
    <w:rsid w:val="00A75E49"/>
    <w:rsid w:val="00A77B3E"/>
    <w:rsid w:val="00A77DE8"/>
    <w:rsid w:val="00A87E62"/>
    <w:rsid w:val="00AA1CAC"/>
    <w:rsid w:val="00AC1B36"/>
    <w:rsid w:val="00AD244F"/>
    <w:rsid w:val="00AD7667"/>
    <w:rsid w:val="00AE0DE4"/>
    <w:rsid w:val="00AF0D2E"/>
    <w:rsid w:val="00AF6F2A"/>
    <w:rsid w:val="00B10F07"/>
    <w:rsid w:val="00B12A32"/>
    <w:rsid w:val="00B12F7F"/>
    <w:rsid w:val="00B23A9B"/>
    <w:rsid w:val="00B23DE0"/>
    <w:rsid w:val="00B27AA1"/>
    <w:rsid w:val="00B33E69"/>
    <w:rsid w:val="00B50D89"/>
    <w:rsid w:val="00B653CF"/>
    <w:rsid w:val="00B66486"/>
    <w:rsid w:val="00B71051"/>
    <w:rsid w:val="00B852A0"/>
    <w:rsid w:val="00B90BA0"/>
    <w:rsid w:val="00B94BEF"/>
    <w:rsid w:val="00B96035"/>
    <w:rsid w:val="00BC3403"/>
    <w:rsid w:val="00BD2D61"/>
    <w:rsid w:val="00BD5602"/>
    <w:rsid w:val="00BF18A9"/>
    <w:rsid w:val="00C12CC5"/>
    <w:rsid w:val="00C1378E"/>
    <w:rsid w:val="00C269EA"/>
    <w:rsid w:val="00C275DC"/>
    <w:rsid w:val="00C50054"/>
    <w:rsid w:val="00C61429"/>
    <w:rsid w:val="00C65343"/>
    <w:rsid w:val="00C74398"/>
    <w:rsid w:val="00C82FBD"/>
    <w:rsid w:val="00C84734"/>
    <w:rsid w:val="00C873DA"/>
    <w:rsid w:val="00C95D5A"/>
    <w:rsid w:val="00CA0D50"/>
    <w:rsid w:val="00CA2A55"/>
    <w:rsid w:val="00CA4607"/>
    <w:rsid w:val="00CA71E3"/>
    <w:rsid w:val="00CB708A"/>
    <w:rsid w:val="00CC2CB4"/>
    <w:rsid w:val="00D018DE"/>
    <w:rsid w:val="00D05601"/>
    <w:rsid w:val="00D149BE"/>
    <w:rsid w:val="00D21EC6"/>
    <w:rsid w:val="00D258B8"/>
    <w:rsid w:val="00D34A0F"/>
    <w:rsid w:val="00D3577F"/>
    <w:rsid w:val="00D438B7"/>
    <w:rsid w:val="00D44DED"/>
    <w:rsid w:val="00D62234"/>
    <w:rsid w:val="00D66DF2"/>
    <w:rsid w:val="00D75263"/>
    <w:rsid w:val="00D85363"/>
    <w:rsid w:val="00DA02AC"/>
    <w:rsid w:val="00DA079E"/>
    <w:rsid w:val="00DA0E92"/>
    <w:rsid w:val="00DA3892"/>
    <w:rsid w:val="00DC11D2"/>
    <w:rsid w:val="00DF0097"/>
    <w:rsid w:val="00E037A9"/>
    <w:rsid w:val="00E03905"/>
    <w:rsid w:val="00E135DD"/>
    <w:rsid w:val="00E1458E"/>
    <w:rsid w:val="00E4463D"/>
    <w:rsid w:val="00E55CAA"/>
    <w:rsid w:val="00E63781"/>
    <w:rsid w:val="00E650BE"/>
    <w:rsid w:val="00E7329A"/>
    <w:rsid w:val="00E73616"/>
    <w:rsid w:val="00E75A00"/>
    <w:rsid w:val="00E87E2C"/>
    <w:rsid w:val="00E91294"/>
    <w:rsid w:val="00EA5F1A"/>
    <w:rsid w:val="00EC4CEE"/>
    <w:rsid w:val="00ED37CA"/>
    <w:rsid w:val="00ED51A4"/>
    <w:rsid w:val="00ED678B"/>
    <w:rsid w:val="00EE0195"/>
    <w:rsid w:val="00EE0DD9"/>
    <w:rsid w:val="00EF4FAB"/>
    <w:rsid w:val="00F111D1"/>
    <w:rsid w:val="00F13A72"/>
    <w:rsid w:val="00F17F5F"/>
    <w:rsid w:val="00F224E0"/>
    <w:rsid w:val="00F47B12"/>
    <w:rsid w:val="00F608BE"/>
    <w:rsid w:val="00F65BB9"/>
    <w:rsid w:val="00F74752"/>
    <w:rsid w:val="00F81CEE"/>
    <w:rsid w:val="00F9394C"/>
    <w:rsid w:val="00FA6ABC"/>
    <w:rsid w:val="00FC2B03"/>
    <w:rsid w:val="00FD2DAB"/>
    <w:rsid w:val="00FD480B"/>
    <w:rsid w:val="00FE2E01"/>
    <w:rsid w:val="00FE595F"/>
    <w:rsid w:val="00FE7C26"/>
    <w:rsid w:val="00FF3474"/>
    <w:rsid w:val="00FF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7EBC60"/>
  <w15:docId w15:val="{B3F9183A-4FF4-43F8-8FED-6D88B44F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170A74"/>
    <w:rPr>
      <w:sz w:val="21"/>
      <w:szCs w:val="21"/>
    </w:rPr>
  </w:style>
  <w:style w:type="paragraph" w:styleId="a4">
    <w:name w:val="annotation text"/>
    <w:basedOn w:val="a"/>
    <w:link w:val="Char"/>
    <w:unhideWhenUsed/>
    <w:rsid w:val="00170A74"/>
  </w:style>
  <w:style w:type="character" w:customStyle="1" w:styleId="Char">
    <w:name w:val="批注文字 Char"/>
    <w:basedOn w:val="a0"/>
    <w:link w:val="a4"/>
    <w:rsid w:val="00170A74"/>
    <w:rPr>
      <w:sz w:val="24"/>
      <w:szCs w:val="24"/>
    </w:rPr>
  </w:style>
  <w:style w:type="paragraph" w:styleId="a5">
    <w:name w:val="annotation subject"/>
    <w:basedOn w:val="a4"/>
    <w:next w:val="a4"/>
    <w:link w:val="Char0"/>
    <w:semiHidden/>
    <w:unhideWhenUsed/>
    <w:rsid w:val="00170A74"/>
    <w:rPr>
      <w:b/>
      <w:bCs/>
    </w:rPr>
  </w:style>
  <w:style w:type="character" w:customStyle="1" w:styleId="Char0">
    <w:name w:val="批注主题 Char"/>
    <w:basedOn w:val="Char"/>
    <w:link w:val="a5"/>
    <w:semiHidden/>
    <w:rsid w:val="00170A74"/>
    <w:rPr>
      <w:b/>
      <w:bCs/>
      <w:sz w:val="24"/>
      <w:szCs w:val="24"/>
    </w:rPr>
  </w:style>
  <w:style w:type="paragraph" w:styleId="a6">
    <w:name w:val="Balloon Text"/>
    <w:basedOn w:val="a"/>
    <w:link w:val="Char1"/>
    <w:semiHidden/>
    <w:unhideWhenUsed/>
    <w:rsid w:val="00170A74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170A74"/>
    <w:rPr>
      <w:sz w:val="18"/>
      <w:szCs w:val="18"/>
    </w:rPr>
  </w:style>
  <w:style w:type="paragraph" w:customStyle="1" w:styleId="1">
    <w:name w:val="正文1"/>
    <w:uiPriority w:val="99"/>
    <w:rsid w:val="00E037A9"/>
    <w:pPr>
      <w:spacing w:line="276" w:lineRule="auto"/>
    </w:pPr>
    <w:rPr>
      <w:rFonts w:ascii="Arial" w:eastAsia="宋体" w:hAnsi="Arial" w:cs="Arial"/>
      <w:color w:val="000000"/>
      <w:sz w:val="22"/>
      <w:lang w:val="pl-PL" w:eastAsia="pl-PL"/>
    </w:rPr>
  </w:style>
  <w:style w:type="paragraph" w:styleId="a7">
    <w:name w:val="header"/>
    <w:basedOn w:val="a"/>
    <w:link w:val="Char2"/>
    <w:unhideWhenUsed/>
    <w:rsid w:val="001561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rsid w:val="00156139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15613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156139"/>
    <w:rPr>
      <w:sz w:val="18"/>
      <w:szCs w:val="18"/>
    </w:rPr>
  </w:style>
  <w:style w:type="paragraph" w:styleId="a9">
    <w:name w:val="Revision"/>
    <w:hidden/>
    <w:uiPriority w:val="99"/>
    <w:semiHidden/>
    <w:rsid w:val="00A87E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7305</Words>
  <Characters>41639</Characters>
  <Application>Microsoft Office Word</Application>
  <DocSecurity>0</DocSecurity>
  <Lines>346</Lines>
  <Paragraphs>97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Schiavon</dc:creator>
  <cp:lastModifiedBy>ibm</cp:lastModifiedBy>
  <cp:revision>3</cp:revision>
  <dcterms:created xsi:type="dcterms:W3CDTF">2022-11-20T12:42:00Z</dcterms:created>
  <dcterms:modified xsi:type="dcterms:W3CDTF">2022-11-20T12:44:00Z</dcterms:modified>
</cp:coreProperties>
</file>