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43EC" w14:textId="48D10170" w:rsidR="00405EDC" w:rsidRDefault="00887072" w:rsidP="008870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Table 1: A c</w:t>
      </w:r>
      <w:r w:rsidR="00405EDC">
        <w:rPr>
          <w:rFonts w:asciiTheme="majorBidi" w:hAnsiTheme="majorBidi" w:cstheme="majorBidi"/>
          <w:sz w:val="24"/>
          <w:szCs w:val="24"/>
        </w:rPr>
        <w:t xml:space="preserve">omparison </w:t>
      </w:r>
      <w:r>
        <w:rPr>
          <w:rFonts w:asciiTheme="majorBidi" w:hAnsiTheme="majorBidi" w:cstheme="majorBidi"/>
          <w:sz w:val="24"/>
          <w:szCs w:val="24"/>
        </w:rPr>
        <w:t xml:space="preserve">of the demographic and clinical characteristics of </w:t>
      </w:r>
      <w:r w:rsidR="00405EDC">
        <w:rPr>
          <w:rFonts w:asciiTheme="majorBidi" w:hAnsiTheme="majorBidi" w:cstheme="majorBidi"/>
          <w:sz w:val="24"/>
          <w:szCs w:val="24"/>
        </w:rPr>
        <w:t xml:space="preserve">the patients with preemptive </w:t>
      </w:r>
      <w:r w:rsidR="00936C03">
        <w:rPr>
          <w:rFonts w:asciiTheme="majorBidi" w:hAnsiTheme="majorBidi" w:cstheme="majorBidi"/>
          <w:sz w:val="24"/>
          <w:szCs w:val="24"/>
        </w:rPr>
        <w:t>access</w:t>
      </w:r>
      <w:r w:rsidR="00405EDC">
        <w:rPr>
          <w:rFonts w:asciiTheme="majorBidi" w:hAnsiTheme="majorBidi" w:cstheme="majorBidi"/>
          <w:sz w:val="24"/>
          <w:szCs w:val="24"/>
        </w:rPr>
        <w:t xml:space="preserve"> </w:t>
      </w:r>
      <w:r w:rsidR="00E65A9A">
        <w:rPr>
          <w:rFonts w:asciiTheme="majorBidi" w:hAnsiTheme="majorBidi" w:cstheme="majorBidi"/>
          <w:sz w:val="24"/>
          <w:szCs w:val="24"/>
        </w:rPr>
        <w:t xml:space="preserve">to kidney transplantation </w:t>
      </w:r>
      <w:r w:rsidR="00405EDC">
        <w:rPr>
          <w:rFonts w:asciiTheme="majorBidi" w:hAnsiTheme="majorBidi" w:cstheme="majorBidi"/>
          <w:sz w:val="24"/>
          <w:szCs w:val="24"/>
        </w:rPr>
        <w:t>(PAKT) and those with conventional access to kidney transplantation (CAKT)</w:t>
      </w:r>
    </w:p>
    <w:tbl>
      <w:tblPr>
        <w:tblStyle w:val="PlainTable21"/>
        <w:tblW w:w="4983" w:type="pct"/>
        <w:tblLook w:val="04A0" w:firstRow="1" w:lastRow="0" w:firstColumn="1" w:lastColumn="0" w:noHBand="0" w:noVBand="1"/>
      </w:tblPr>
      <w:tblGrid>
        <w:gridCol w:w="3827"/>
        <w:gridCol w:w="2270"/>
        <w:gridCol w:w="2268"/>
        <w:gridCol w:w="1007"/>
      </w:tblGrid>
      <w:tr w:rsidR="00CF3C7D" w:rsidRPr="000A232A" w14:paraId="3C3EDC7A" w14:textId="77777777" w:rsidTr="000A2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 w:val="restart"/>
          </w:tcPr>
          <w:p w14:paraId="14015D63" w14:textId="1C47F462" w:rsidR="00CF3C7D" w:rsidRPr="000A232A" w:rsidRDefault="00CF3C7D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  <w:t>Variables</w:t>
            </w:r>
          </w:p>
          <w:p w14:paraId="1368621B" w14:textId="77777777" w:rsidR="00CF3C7D" w:rsidRPr="000A232A" w:rsidRDefault="00CF3C7D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1" w:type="pct"/>
          </w:tcPr>
          <w:p w14:paraId="1D4BB56A" w14:textId="603B2599" w:rsidR="00CF3C7D" w:rsidRPr="000A232A" w:rsidRDefault="00CF3C7D" w:rsidP="00983B02">
            <w:pPr>
              <w:suppressLineNumber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  <w:t>PAKT</w:t>
            </w:r>
          </w:p>
          <w:p w14:paraId="5DF41BCA" w14:textId="7C7B6E6F" w:rsidR="00CF3C7D" w:rsidRPr="000A232A" w:rsidRDefault="00CF3C7D" w:rsidP="00983B02">
            <w:pPr>
              <w:suppressLineNumber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  <w:t>(n = 32)</w:t>
            </w:r>
          </w:p>
        </w:tc>
        <w:tc>
          <w:tcPr>
            <w:tcW w:w="1210" w:type="pct"/>
          </w:tcPr>
          <w:p w14:paraId="26884FB2" w14:textId="00232782" w:rsidR="00CF3C7D" w:rsidRPr="000A232A" w:rsidRDefault="00CF3C7D" w:rsidP="00983B02">
            <w:pPr>
              <w:suppressLineNumber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  <w:t>CAKT</w:t>
            </w:r>
          </w:p>
          <w:p w14:paraId="566627BE" w14:textId="3AD36B08" w:rsidR="00CF3C7D" w:rsidRPr="000A232A" w:rsidRDefault="00CF3C7D" w:rsidP="00983B02">
            <w:pPr>
              <w:suppressLineNumber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  <w:t>(n = 272)</w:t>
            </w:r>
          </w:p>
        </w:tc>
        <w:tc>
          <w:tcPr>
            <w:tcW w:w="537" w:type="pct"/>
          </w:tcPr>
          <w:p w14:paraId="46C5E310" w14:textId="10EDFEA5" w:rsidR="00CF3C7D" w:rsidRPr="000A232A" w:rsidRDefault="00CF3C7D" w:rsidP="00983B02">
            <w:pPr>
              <w:suppressLineNumber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  <w:t>p-value</w:t>
            </w:r>
          </w:p>
          <w:p w14:paraId="30A4C5A3" w14:textId="77777777" w:rsidR="00CF3C7D" w:rsidRPr="000A232A" w:rsidRDefault="00CF3C7D" w:rsidP="00983B02">
            <w:pPr>
              <w:suppressLineNumbers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3C7D" w:rsidRPr="007320C0" w14:paraId="4F0D8AFE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vMerge/>
          </w:tcPr>
          <w:p w14:paraId="60F61270" w14:textId="77777777" w:rsidR="00CF3C7D" w:rsidRPr="00735DFA" w:rsidRDefault="00CF3C7D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1" w:type="pct"/>
            <w:gridSpan w:val="2"/>
          </w:tcPr>
          <w:p w14:paraId="17B0CEB9" w14:textId="76209A60" w:rsidR="00CF3C7D" w:rsidRPr="007320C0" w:rsidRDefault="00CF3C7D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Mean </w:t>
            </w:r>
            <w:r w:rsidR="00F7509A"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±</w:t>
            </w:r>
            <w:r w:rsidR="00F7509A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SD (range) or frequency (percentage)</w:t>
            </w:r>
          </w:p>
        </w:tc>
        <w:tc>
          <w:tcPr>
            <w:tcW w:w="537" w:type="pct"/>
          </w:tcPr>
          <w:p w14:paraId="74F751E4" w14:textId="77777777" w:rsidR="00CF3C7D" w:rsidRPr="007320C0" w:rsidRDefault="00CF3C7D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4D2E51A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4182B17C" w14:textId="2F901257" w:rsidR="00983B02" w:rsidRPr="00735DF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  <w:t>Age</w:t>
            </w:r>
            <w:r w:rsidR="000A232A">
              <w:rPr>
                <w:rFonts w:asciiTheme="majorBidi" w:eastAsia="Noto Serif CJK SC" w:hAnsiTheme="majorBidi" w:cstheme="majorBidi"/>
                <w:b w:val="0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  <w:t xml:space="preserve"> (year)</w:t>
            </w:r>
          </w:p>
        </w:tc>
        <w:tc>
          <w:tcPr>
            <w:tcW w:w="1211" w:type="pct"/>
          </w:tcPr>
          <w:p w14:paraId="03B51E14" w14:textId="26488ABE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31.7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± 1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(13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–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60)</w:t>
            </w:r>
          </w:p>
        </w:tc>
        <w:tc>
          <w:tcPr>
            <w:tcW w:w="1210" w:type="pct"/>
          </w:tcPr>
          <w:p w14:paraId="4DDFB837" w14:textId="124C4C4C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32.1 ± 11.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5 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(12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–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66)</w:t>
            </w:r>
          </w:p>
        </w:tc>
        <w:tc>
          <w:tcPr>
            <w:tcW w:w="537" w:type="pct"/>
          </w:tcPr>
          <w:p w14:paraId="2A186477" w14:textId="039DFE9C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0.677</w:t>
            </w:r>
          </w:p>
        </w:tc>
      </w:tr>
      <w:tr w:rsidR="00983B02" w:rsidRPr="007320C0" w14:paraId="55E5D541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E58837A" w14:textId="532C54F9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hAnsiTheme="majorBidi" w:cstheme="majorBidi"/>
                <w:bCs w:val="0"/>
              </w:rPr>
              <w:t>Gender</w:t>
            </w:r>
          </w:p>
        </w:tc>
        <w:tc>
          <w:tcPr>
            <w:tcW w:w="1211" w:type="pct"/>
          </w:tcPr>
          <w:p w14:paraId="475B7A6B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14B8BA96" w14:textId="6EED25C1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1D620EFE" w14:textId="3B71584F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17747B0F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5DE4742" w14:textId="709F2440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 w:val="0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  <w:t>Men</w:t>
            </w:r>
          </w:p>
        </w:tc>
        <w:tc>
          <w:tcPr>
            <w:tcW w:w="1211" w:type="pct"/>
          </w:tcPr>
          <w:p w14:paraId="54BDB44A" w14:textId="47FF5C96" w:rsidR="00983B02" w:rsidRPr="00545286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5286">
              <w:rPr>
                <w:rFonts w:asciiTheme="majorBidi" w:hAnsiTheme="majorBidi" w:cstheme="majorBidi"/>
              </w:rPr>
              <w:t>22 (68.</w:t>
            </w:r>
            <w:r>
              <w:rPr>
                <w:rFonts w:asciiTheme="majorBidi" w:hAnsiTheme="majorBidi" w:cstheme="majorBidi"/>
              </w:rPr>
              <w:t>8</w:t>
            </w:r>
            <w:r w:rsidRPr="00545286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1210" w:type="pct"/>
          </w:tcPr>
          <w:p w14:paraId="1B6092EF" w14:textId="75EDCB7D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545286">
              <w:rPr>
                <w:rFonts w:asciiTheme="majorBidi" w:hAnsiTheme="majorBidi" w:cstheme="majorBidi"/>
              </w:rPr>
              <w:t>213 (78.3%)</w:t>
            </w:r>
          </w:p>
        </w:tc>
        <w:tc>
          <w:tcPr>
            <w:tcW w:w="537" w:type="pct"/>
          </w:tcPr>
          <w:p w14:paraId="69B31D35" w14:textId="0655AC70" w:rsidR="00983B02" w:rsidRPr="007320C0" w:rsidRDefault="00137A19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545286">
              <w:rPr>
                <w:rFonts w:asciiTheme="majorBidi" w:hAnsiTheme="majorBidi" w:cstheme="majorBidi"/>
              </w:rPr>
              <w:t>0.263</w:t>
            </w:r>
          </w:p>
        </w:tc>
      </w:tr>
      <w:tr w:rsidR="00983B02" w:rsidRPr="007320C0" w14:paraId="1158FB9C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1D75692" w14:textId="7F47E362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 w:val="0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  <w:t>Women</w:t>
            </w:r>
          </w:p>
        </w:tc>
        <w:tc>
          <w:tcPr>
            <w:tcW w:w="1211" w:type="pct"/>
          </w:tcPr>
          <w:p w14:paraId="61EC9EEA" w14:textId="241E5D6C" w:rsidR="00983B02" w:rsidRPr="00545286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545286">
              <w:rPr>
                <w:rFonts w:asciiTheme="majorBidi" w:hAnsiTheme="majorBidi" w:cstheme="majorBidi"/>
              </w:rPr>
              <w:t>10 (31.</w:t>
            </w:r>
            <w:r w:rsidR="002A3406">
              <w:rPr>
                <w:rFonts w:asciiTheme="majorBidi" w:hAnsiTheme="majorBidi" w:cstheme="majorBidi"/>
              </w:rPr>
              <w:t>2</w:t>
            </w:r>
            <w:r w:rsidRPr="00545286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1210" w:type="pct"/>
          </w:tcPr>
          <w:p w14:paraId="4D210EE8" w14:textId="453D5F29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545286">
              <w:rPr>
                <w:rFonts w:asciiTheme="majorBidi" w:hAnsiTheme="majorBidi" w:cstheme="majorBidi"/>
              </w:rPr>
              <w:t>59 (21.</w:t>
            </w:r>
            <w:r>
              <w:rPr>
                <w:rFonts w:asciiTheme="majorBidi" w:hAnsiTheme="majorBidi" w:cstheme="majorBidi"/>
              </w:rPr>
              <w:t>7</w:t>
            </w:r>
            <w:r w:rsidRPr="00545286">
              <w:rPr>
                <w:rFonts w:asciiTheme="majorBidi" w:hAnsiTheme="majorBidi" w:cstheme="majorBidi"/>
              </w:rPr>
              <w:t>%)</w:t>
            </w:r>
          </w:p>
        </w:tc>
        <w:tc>
          <w:tcPr>
            <w:tcW w:w="537" w:type="pct"/>
          </w:tcPr>
          <w:p w14:paraId="7632AE63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7C744FEF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97AEEA8" w14:textId="4588DCF7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Primary </w:t>
            </w:r>
            <w:r w:rsidR="00735DFA" w:rsidRPr="000A232A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k</w:t>
            </w:r>
            <w:r w:rsidRPr="000A232A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idney </w:t>
            </w:r>
            <w:r w:rsidR="00735DFA" w:rsidRPr="000A232A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d</w:t>
            </w:r>
            <w:r w:rsidRPr="000A232A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isease</w:t>
            </w:r>
          </w:p>
        </w:tc>
        <w:tc>
          <w:tcPr>
            <w:tcW w:w="1211" w:type="pct"/>
          </w:tcPr>
          <w:p w14:paraId="0F859213" w14:textId="77777777" w:rsidR="00983B02" w:rsidRPr="00545286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10" w:type="pct"/>
          </w:tcPr>
          <w:p w14:paraId="6C226F9B" w14:textId="5154EC9D" w:rsidR="00983B02" w:rsidRPr="00545286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537" w:type="pct"/>
          </w:tcPr>
          <w:p w14:paraId="79CB0463" w14:textId="351561FE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5AA6A07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3CFA3AAD" w14:textId="26FF070A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Glomerulonephritis</w:t>
            </w:r>
          </w:p>
        </w:tc>
        <w:tc>
          <w:tcPr>
            <w:tcW w:w="1211" w:type="pct"/>
          </w:tcPr>
          <w:p w14:paraId="7949D7DF" w14:textId="677372D1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(9.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66A9C80D" w14:textId="7FED6AC7" w:rsidR="00983B02" w:rsidRPr="00545286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 (2.9%)</w:t>
            </w:r>
          </w:p>
        </w:tc>
        <w:tc>
          <w:tcPr>
            <w:tcW w:w="537" w:type="pct"/>
          </w:tcPr>
          <w:p w14:paraId="5069CB55" w14:textId="105D2EC2" w:rsidR="00983B02" w:rsidRPr="007320C0" w:rsidRDefault="00137A19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&lt;0.001</w:t>
            </w:r>
          </w:p>
        </w:tc>
      </w:tr>
      <w:tr w:rsidR="00983B02" w:rsidRPr="007320C0" w14:paraId="5EB63611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8378047" w14:textId="5A1722A5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Hereditary disease</w:t>
            </w:r>
          </w:p>
        </w:tc>
        <w:tc>
          <w:tcPr>
            <w:tcW w:w="1211" w:type="pct"/>
          </w:tcPr>
          <w:p w14:paraId="07467532" w14:textId="5308AA38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(9.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7440EE32" w14:textId="205122D2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 (2.2%)</w:t>
            </w:r>
          </w:p>
        </w:tc>
        <w:tc>
          <w:tcPr>
            <w:tcW w:w="537" w:type="pct"/>
          </w:tcPr>
          <w:p w14:paraId="41511598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2B3B9FE9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9AF1522" w14:textId="4228BE21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Obstructive uropathy</w:t>
            </w:r>
          </w:p>
        </w:tc>
        <w:tc>
          <w:tcPr>
            <w:tcW w:w="1211" w:type="pct"/>
          </w:tcPr>
          <w:p w14:paraId="76E9E9F2" w14:textId="0E770E93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 (12.5%)</w:t>
            </w:r>
          </w:p>
        </w:tc>
        <w:tc>
          <w:tcPr>
            <w:tcW w:w="1210" w:type="pct"/>
          </w:tcPr>
          <w:p w14:paraId="4CCAA818" w14:textId="2C34A413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 (2.9%)</w:t>
            </w:r>
          </w:p>
        </w:tc>
        <w:tc>
          <w:tcPr>
            <w:tcW w:w="537" w:type="pct"/>
          </w:tcPr>
          <w:p w14:paraId="24DF7296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1A68BAC4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CE147B4" w14:textId="3575D335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Systemic disease</w:t>
            </w:r>
          </w:p>
        </w:tc>
        <w:tc>
          <w:tcPr>
            <w:tcW w:w="1211" w:type="pct"/>
          </w:tcPr>
          <w:p w14:paraId="2F57B145" w14:textId="0876C3EB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 (12.5%)</w:t>
            </w:r>
          </w:p>
        </w:tc>
        <w:tc>
          <w:tcPr>
            <w:tcW w:w="1210" w:type="pct"/>
          </w:tcPr>
          <w:p w14:paraId="1988AC52" w14:textId="31A0A4FC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14 (5.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6FA7FB83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1241781C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81B1D4E" w14:textId="34FB1C05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Urolithiasis</w:t>
            </w:r>
          </w:p>
        </w:tc>
        <w:tc>
          <w:tcPr>
            <w:tcW w:w="1211" w:type="pct"/>
          </w:tcPr>
          <w:p w14:paraId="57D951C7" w14:textId="4F46CFC8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(9.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33400910" w14:textId="676129EB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 (2.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69BCFCF7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7AC4E10D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065F3CB" w14:textId="4EE596FA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Unknown</w:t>
            </w:r>
          </w:p>
        </w:tc>
        <w:tc>
          <w:tcPr>
            <w:tcW w:w="1211" w:type="pct"/>
          </w:tcPr>
          <w:p w14:paraId="29B5D172" w14:textId="6A9E1B72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15 (46.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9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72468337" w14:textId="1D0F36BD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229 (84.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1E8BF864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6C46477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49D7A19" w14:textId="2A38C6B2" w:rsidR="00983B02" w:rsidRPr="000A232A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0A232A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Number of potential donors</w:t>
            </w:r>
            <w:r w:rsidR="009819C0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F1</w:t>
            </w:r>
          </w:p>
        </w:tc>
        <w:tc>
          <w:tcPr>
            <w:tcW w:w="1211" w:type="pct"/>
          </w:tcPr>
          <w:p w14:paraId="4ED22E8E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4861D9FD" w14:textId="670B549B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7D10C0E1" w14:textId="7F73D0A1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7AC28968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9F34A41" w14:textId="49E72EE9" w:rsidR="00983B02" w:rsidRPr="00305905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305905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 xml:space="preserve">Patients </w:t>
            </w:r>
            <w:r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 xml:space="preserve">presented </w:t>
            </w:r>
            <w:r w:rsidRPr="00305905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without donors</w:t>
            </w:r>
          </w:p>
        </w:tc>
        <w:tc>
          <w:tcPr>
            <w:tcW w:w="1211" w:type="pct"/>
          </w:tcPr>
          <w:p w14:paraId="685CA2A8" w14:textId="4E8FE4EA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 (25%)</w:t>
            </w:r>
          </w:p>
        </w:tc>
        <w:tc>
          <w:tcPr>
            <w:tcW w:w="1210" w:type="pct"/>
          </w:tcPr>
          <w:p w14:paraId="25746D17" w14:textId="48220105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36 (13.2%)</w:t>
            </w:r>
          </w:p>
        </w:tc>
        <w:tc>
          <w:tcPr>
            <w:tcW w:w="537" w:type="pct"/>
          </w:tcPr>
          <w:p w14:paraId="0A1C4CFF" w14:textId="19179A11" w:rsidR="00983B02" w:rsidRPr="007320C0" w:rsidRDefault="00137A19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0.088</w:t>
            </w:r>
          </w:p>
        </w:tc>
      </w:tr>
      <w:tr w:rsidR="00983B02" w:rsidRPr="007320C0" w14:paraId="3E7B6746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C41FBB8" w14:textId="6E3DF404" w:rsidR="00983B02" w:rsidRPr="000A232A" w:rsidRDefault="00984A2C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With o</w:t>
            </w:r>
            <w:r w:rsidR="00983B02" w:rsidRPr="000A232A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ne donor</w:t>
            </w:r>
          </w:p>
        </w:tc>
        <w:tc>
          <w:tcPr>
            <w:tcW w:w="1211" w:type="pct"/>
          </w:tcPr>
          <w:p w14:paraId="7996F865" w14:textId="014DD28F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17 (53.1%)</w:t>
            </w:r>
          </w:p>
        </w:tc>
        <w:tc>
          <w:tcPr>
            <w:tcW w:w="1210" w:type="pct"/>
          </w:tcPr>
          <w:p w14:paraId="2A628774" w14:textId="114BD9F9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187 (68.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2E7E4DCC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5CD98BFE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0051516A" w14:textId="1BBDB4D9" w:rsidR="00983B02" w:rsidRPr="000A232A" w:rsidRDefault="00984A2C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With t</w:t>
            </w:r>
            <w:r w:rsidR="00983B02" w:rsidRPr="000A232A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wo donors</w:t>
            </w:r>
          </w:p>
        </w:tc>
        <w:tc>
          <w:tcPr>
            <w:tcW w:w="1211" w:type="pct"/>
          </w:tcPr>
          <w:p w14:paraId="15C3B890" w14:textId="21935A7E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 (12.5%)</w:t>
            </w:r>
          </w:p>
        </w:tc>
        <w:tc>
          <w:tcPr>
            <w:tcW w:w="1210" w:type="pct"/>
          </w:tcPr>
          <w:p w14:paraId="4AACFAF7" w14:textId="6613FD86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40 (14.7%)</w:t>
            </w:r>
          </w:p>
        </w:tc>
        <w:tc>
          <w:tcPr>
            <w:tcW w:w="537" w:type="pct"/>
          </w:tcPr>
          <w:p w14:paraId="4175BCD2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7639E8B5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447244E" w14:textId="14D4E0CF" w:rsidR="00983B02" w:rsidRPr="000A232A" w:rsidRDefault="00984A2C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With t</w:t>
            </w:r>
            <w:r w:rsidR="00983B02" w:rsidRPr="000A232A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hree donors</w:t>
            </w:r>
          </w:p>
        </w:tc>
        <w:tc>
          <w:tcPr>
            <w:tcW w:w="1211" w:type="pct"/>
          </w:tcPr>
          <w:p w14:paraId="6BB1EE49" w14:textId="2D036380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(9.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1848AF43" w14:textId="09385DB1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9 (3.3%)</w:t>
            </w:r>
          </w:p>
        </w:tc>
        <w:tc>
          <w:tcPr>
            <w:tcW w:w="537" w:type="pct"/>
          </w:tcPr>
          <w:p w14:paraId="1EE94648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30D063F7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4AB6E299" w14:textId="05482BBD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Donor evaluation</w:t>
            </w:r>
          </w:p>
        </w:tc>
        <w:tc>
          <w:tcPr>
            <w:tcW w:w="1211" w:type="pct"/>
          </w:tcPr>
          <w:p w14:paraId="795E2CFE" w14:textId="56157582" w:rsidR="00983B02" w:rsidRPr="007320C0" w:rsidRDefault="009819C0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210" w:type="pct"/>
          </w:tcPr>
          <w:p w14:paraId="651FEDB5" w14:textId="0E6554B5" w:rsidR="00983B02" w:rsidRPr="007320C0" w:rsidRDefault="009819C0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236</w:t>
            </w:r>
          </w:p>
        </w:tc>
        <w:tc>
          <w:tcPr>
            <w:tcW w:w="537" w:type="pct"/>
          </w:tcPr>
          <w:p w14:paraId="35F91CBE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3AF8B6F7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DA404E9" w14:textId="15D1F015" w:rsidR="00983B02" w:rsidRPr="007320C0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Patients with evaluated donors</w:t>
            </w:r>
          </w:p>
        </w:tc>
        <w:tc>
          <w:tcPr>
            <w:tcW w:w="1211" w:type="pct"/>
          </w:tcPr>
          <w:p w14:paraId="381383A6" w14:textId="1429DA22" w:rsidR="00983B02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210" w:type="pct"/>
          </w:tcPr>
          <w:p w14:paraId="085D32DE" w14:textId="741ABA01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194</w:t>
            </w:r>
          </w:p>
        </w:tc>
        <w:tc>
          <w:tcPr>
            <w:tcW w:w="537" w:type="pct"/>
          </w:tcPr>
          <w:p w14:paraId="7B9C6C6E" w14:textId="6EB2DA4A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23951722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E205F42" w14:textId="23CB4C1E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With accepted donor(s)</w:t>
            </w:r>
          </w:p>
        </w:tc>
        <w:tc>
          <w:tcPr>
            <w:tcW w:w="1211" w:type="pct"/>
          </w:tcPr>
          <w:p w14:paraId="3D5D6AC3" w14:textId="692CEB0D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10 (50%)</w:t>
            </w:r>
          </w:p>
        </w:tc>
        <w:tc>
          <w:tcPr>
            <w:tcW w:w="1210" w:type="pct"/>
          </w:tcPr>
          <w:p w14:paraId="1AF3525A" w14:textId="4CCF13DE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89 (45.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9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52F88863" w14:textId="5E6D4749" w:rsidR="00983B02" w:rsidRPr="007320C0" w:rsidRDefault="00D05CF0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0.232</w:t>
            </w:r>
          </w:p>
        </w:tc>
      </w:tr>
      <w:tr w:rsidR="00983B02" w:rsidRPr="007320C0" w14:paraId="64D61155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F3E1F39" w14:textId="4C1D1312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With one donor</w:t>
            </w:r>
            <w:r w:rsidR="005B7AA4" w:rsidRPr="00486E9B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 xml:space="preserve"> excluded</w:t>
            </w:r>
          </w:p>
        </w:tc>
        <w:tc>
          <w:tcPr>
            <w:tcW w:w="1211" w:type="pct"/>
          </w:tcPr>
          <w:p w14:paraId="70FB284E" w14:textId="7B423A8B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 (35%)</w:t>
            </w:r>
          </w:p>
        </w:tc>
        <w:tc>
          <w:tcPr>
            <w:tcW w:w="1210" w:type="pct"/>
          </w:tcPr>
          <w:p w14:paraId="7D408FF1" w14:textId="2F9B21F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75 (38.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761A2A4F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6AA53DA7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AAB45CB" w14:textId="78C41EF9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With two donors</w:t>
            </w:r>
            <w:r w:rsidR="005B7AA4" w:rsidRPr="00486E9B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 xml:space="preserve"> excluded</w:t>
            </w:r>
          </w:p>
        </w:tc>
        <w:tc>
          <w:tcPr>
            <w:tcW w:w="1211" w:type="pct"/>
          </w:tcPr>
          <w:p w14:paraId="177AF1E1" w14:textId="36CCEB1F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 (0%)</w:t>
            </w:r>
          </w:p>
        </w:tc>
        <w:tc>
          <w:tcPr>
            <w:tcW w:w="1210" w:type="pct"/>
          </w:tcPr>
          <w:p w14:paraId="07A13971" w14:textId="65AE98F5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15 (7.7%)</w:t>
            </w:r>
          </w:p>
        </w:tc>
        <w:tc>
          <w:tcPr>
            <w:tcW w:w="537" w:type="pct"/>
          </w:tcPr>
          <w:p w14:paraId="67595F2D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55BCABF3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0C6E305" w14:textId="63CF1C7F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With three donors</w:t>
            </w:r>
            <w:r w:rsidR="005B7AA4" w:rsidRPr="00486E9B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 xml:space="preserve"> excluded</w:t>
            </w:r>
          </w:p>
        </w:tc>
        <w:tc>
          <w:tcPr>
            <w:tcW w:w="1211" w:type="pct"/>
          </w:tcPr>
          <w:p w14:paraId="6308937A" w14:textId="6E64CB3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(5%)</w:t>
            </w:r>
          </w:p>
        </w:tc>
        <w:tc>
          <w:tcPr>
            <w:tcW w:w="1210" w:type="pct"/>
          </w:tcPr>
          <w:p w14:paraId="38FFF203" w14:textId="7E1ABE46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 (1%)</w:t>
            </w:r>
          </w:p>
        </w:tc>
        <w:tc>
          <w:tcPr>
            <w:tcW w:w="537" w:type="pct"/>
          </w:tcPr>
          <w:p w14:paraId="2A067B80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7B1CA949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CB0D19B" w14:textId="25AE8B86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With excluded and accepted donors</w:t>
            </w:r>
          </w:p>
        </w:tc>
        <w:tc>
          <w:tcPr>
            <w:tcW w:w="1211" w:type="pct"/>
          </w:tcPr>
          <w:p w14:paraId="5903EC4E" w14:textId="2BD4FDB5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10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56660FE8" w14:textId="6FAC5030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.7%)</w:t>
            </w:r>
          </w:p>
        </w:tc>
        <w:tc>
          <w:tcPr>
            <w:tcW w:w="537" w:type="pct"/>
          </w:tcPr>
          <w:p w14:paraId="704DFE2B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3245D120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35EDF88D" w14:textId="3F9277B7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Number of not evaluated donors</w:t>
            </w:r>
            <w:r w:rsidR="00C26935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 per patient</w:t>
            </w:r>
          </w:p>
        </w:tc>
        <w:tc>
          <w:tcPr>
            <w:tcW w:w="1211" w:type="pct"/>
          </w:tcPr>
          <w:p w14:paraId="7695E953" w14:textId="2515E4FE" w:rsidR="00983B02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210" w:type="pct"/>
          </w:tcPr>
          <w:p w14:paraId="0564FDB6" w14:textId="01BDD4B6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537" w:type="pct"/>
          </w:tcPr>
          <w:p w14:paraId="75CF7198" w14:textId="7827AF1F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43EDDA72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2AC36FD" w14:textId="250E6FF6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One donor</w:t>
            </w:r>
          </w:p>
        </w:tc>
        <w:tc>
          <w:tcPr>
            <w:tcW w:w="1211" w:type="pct"/>
          </w:tcPr>
          <w:p w14:paraId="588BE2FF" w14:textId="53FEAEC0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(50%)</w:t>
            </w:r>
          </w:p>
        </w:tc>
        <w:tc>
          <w:tcPr>
            <w:tcW w:w="1210" w:type="pct"/>
          </w:tcPr>
          <w:p w14:paraId="53C67215" w14:textId="17FA98B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51 (91.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28FB18A9" w14:textId="257636D1" w:rsidR="00983B02" w:rsidRPr="007320C0" w:rsidRDefault="00D05CF0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0.024</w:t>
            </w:r>
          </w:p>
        </w:tc>
      </w:tr>
      <w:tr w:rsidR="00983B02" w:rsidRPr="007320C0" w14:paraId="60549C17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E3A200D" w14:textId="37BE9152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Two donors</w:t>
            </w:r>
          </w:p>
        </w:tc>
        <w:tc>
          <w:tcPr>
            <w:tcW w:w="1211" w:type="pct"/>
          </w:tcPr>
          <w:p w14:paraId="7B781374" w14:textId="6C82EAB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(50%)</w:t>
            </w:r>
          </w:p>
        </w:tc>
        <w:tc>
          <w:tcPr>
            <w:tcW w:w="1210" w:type="pct"/>
          </w:tcPr>
          <w:p w14:paraId="16EC7EEC" w14:textId="2B1EA644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 (7.1%)</w:t>
            </w:r>
          </w:p>
        </w:tc>
        <w:tc>
          <w:tcPr>
            <w:tcW w:w="537" w:type="pct"/>
          </w:tcPr>
          <w:p w14:paraId="3A6F7126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ECD65AA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4649719" w14:textId="67E27AE8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Three donors</w:t>
            </w:r>
          </w:p>
        </w:tc>
        <w:tc>
          <w:tcPr>
            <w:tcW w:w="1211" w:type="pct"/>
          </w:tcPr>
          <w:p w14:paraId="3B680D71" w14:textId="75736F0E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 (0%)</w:t>
            </w:r>
          </w:p>
        </w:tc>
        <w:tc>
          <w:tcPr>
            <w:tcW w:w="1210" w:type="pct"/>
          </w:tcPr>
          <w:p w14:paraId="32056A7B" w14:textId="2EA41755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(1.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751DAEF2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484F583C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316DAD38" w14:textId="33264BC7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Order of </w:t>
            </w:r>
            <w:r w:rsidR="0048558A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the a</w:t>
            </w:r>
            <w:r w:rsidRPr="00486E9B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ccepted donor</w:t>
            </w:r>
          </w:p>
        </w:tc>
        <w:tc>
          <w:tcPr>
            <w:tcW w:w="1211" w:type="pct"/>
          </w:tcPr>
          <w:p w14:paraId="089489AB" w14:textId="68786099" w:rsidR="00983B02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210" w:type="pct"/>
          </w:tcPr>
          <w:p w14:paraId="579B122A" w14:textId="297B14B2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102</w:t>
            </w:r>
          </w:p>
        </w:tc>
        <w:tc>
          <w:tcPr>
            <w:tcW w:w="537" w:type="pct"/>
          </w:tcPr>
          <w:p w14:paraId="7B13F949" w14:textId="6EC20999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13C8510D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F37591C" w14:textId="676184F3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First</w:t>
            </w:r>
          </w:p>
        </w:tc>
        <w:tc>
          <w:tcPr>
            <w:tcW w:w="1211" w:type="pct"/>
          </w:tcPr>
          <w:p w14:paraId="478ABBB5" w14:textId="6D1EB8CD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10 (83.3%)</w:t>
            </w:r>
          </w:p>
        </w:tc>
        <w:tc>
          <w:tcPr>
            <w:tcW w:w="1210" w:type="pct"/>
          </w:tcPr>
          <w:p w14:paraId="09627BC4" w14:textId="2D377D0B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87 (85.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0E209A33" w14:textId="24F72B4B" w:rsidR="00983B02" w:rsidRPr="007320C0" w:rsidRDefault="00D05CF0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0.634</w:t>
            </w:r>
          </w:p>
        </w:tc>
      </w:tr>
      <w:tr w:rsidR="00983B02" w:rsidRPr="007320C0" w14:paraId="0F0C3527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30B0A0A" w14:textId="6CA4A9ED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Second</w:t>
            </w:r>
          </w:p>
        </w:tc>
        <w:tc>
          <w:tcPr>
            <w:tcW w:w="1211" w:type="pct"/>
          </w:tcPr>
          <w:p w14:paraId="0538F9C8" w14:textId="4EA48DE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(8.3%)</w:t>
            </w:r>
          </w:p>
        </w:tc>
        <w:tc>
          <w:tcPr>
            <w:tcW w:w="1210" w:type="pct"/>
          </w:tcPr>
          <w:p w14:paraId="398CFE78" w14:textId="4EDAC5CC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11 (10.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5275DF81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6C0203C6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4E63DB5E" w14:textId="739DEC6D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Third</w:t>
            </w:r>
          </w:p>
        </w:tc>
        <w:tc>
          <w:tcPr>
            <w:tcW w:w="1211" w:type="pct"/>
          </w:tcPr>
          <w:p w14:paraId="4020C1B9" w14:textId="19E4B375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(8.3%)</w:t>
            </w:r>
          </w:p>
        </w:tc>
        <w:tc>
          <w:tcPr>
            <w:tcW w:w="1210" w:type="pct"/>
          </w:tcPr>
          <w:p w14:paraId="67E37518" w14:textId="537F0E6A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 (3.9%)</w:t>
            </w:r>
          </w:p>
        </w:tc>
        <w:tc>
          <w:tcPr>
            <w:tcW w:w="537" w:type="pct"/>
          </w:tcPr>
          <w:p w14:paraId="2FA870F4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136B5929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1BBC57F" w14:textId="4C9A842C" w:rsidR="00983B02" w:rsidRPr="00486E9B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486E9B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Accepted donor age</w:t>
            </w:r>
            <w:r w:rsidR="00486E9B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 (year)</w:t>
            </w:r>
          </w:p>
        </w:tc>
        <w:tc>
          <w:tcPr>
            <w:tcW w:w="1211" w:type="pct"/>
          </w:tcPr>
          <w:p w14:paraId="03712974" w14:textId="75C54F7D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38.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± 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9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(25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–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53)</w:t>
            </w:r>
          </w:p>
        </w:tc>
        <w:tc>
          <w:tcPr>
            <w:tcW w:w="1210" w:type="pct"/>
          </w:tcPr>
          <w:p w14:paraId="2B94785F" w14:textId="089B5A36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40.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± 10.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(21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–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60)</w:t>
            </w:r>
          </w:p>
        </w:tc>
        <w:tc>
          <w:tcPr>
            <w:tcW w:w="537" w:type="pct"/>
          </w:tcPr>
          <w:p w14:paraId="54992D4A" w14:textId="3DCDDBA1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0.39</w:t>
            </w:r>
            <w:r w:rsidR="00875B56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</w:tr>
      <w:tr w:rsidR="00983B02" w:rsidRPr="007320C0" w14:paraId="0CB06789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F16A2F4" w14:textId="7F254493" w:rsidR="00983B02" w:rsidRPr="007320C0" w:rsidRDefault="00C72945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Patient-donor r</w:t>
            </w:r>
            <w:r w:rsidR="00983B02" w:rsidRPr="007320C0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 xml:space="preserve">elatedness </w:t>
            </w:r>
            <w:r w:rsidR="00983B02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d</w:t>
            </w:r>
            <w:r w:rsidR="00983B02" w:rsidRPr="007320C0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egree</w:t>
            </w:r>
          </w:p>
        </w:tc>
        <w:tc>
          <w:tcPr>
            <w:tcW w:w="1211" w:type="pct"/>
          </w:tcPr>
          <w:p w14:paraId="40EFA0D9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427637BE" w14:textId="227384A6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1941CF0A" w14:textId="1077C96C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66518D9B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17CDE6C" w14:textId="23DC3A98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First</w:t>
            </w:r>
          </w:p>
        </w:tc>
        <w:tc>
          <w:tcPr>
            <w:tcW w:w="1211" w:type="pct"/>
          </w:tcPr>
          <w:p w14:paraId="7C6457F2" w14:textId="2D877342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 (41.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3E6DC04F" w14:textId="610E242F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55 (53.9%)</w:t>
            </w:r>
          </w:p>
        </w:tc>
        <w:tc>
          <w:tcPr>
            <w:tcW w:w="537" w:type="pct"/>
          </w:tcPr>
          <w:p w14:paraId="65A42CA4" w14:textId="5E76EF6D" w:rsidR="00983B02" w:rsidRPr="007320C0" w:rsidRDefault="00D05CF0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0.234</w:t>
            </w:r>
          </w:p>
        </w:tc>
      </w:tr>
      <w:tr w:rsidR="00983B02" w:rsidRPr="007320C0" w14:paraId="29BCA753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08A0BBB2" w14:textId="0E226B0F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Second</w:t>
            </w:r>
          </w:p>
        </w:tc>
        <w:tc>
          <w:tcPr>
            <w:tcW w:w="1211" w:type="pct"/>
          </w:tcPr>
          <w:p w14:paraId="731B1EC4" w14:textId="405D86C4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 (41.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194D5510" w14:textId="66E72F8E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40 (39.2%)</w:t>
            </w:r>
          </w:p>
        </w:tc>
        <w:tc>
          <w:tcPr>
            <w:tcW w:w="537" w:type="pct"/>
          </w:tcPr>
          <w:p w14:paraId="0E8BF181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46F10C00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C13B265" w14:textId="3C4751F0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Third</w:t>
            </w:r>
          </w:p>
        </w:tc>
        <w:tc>
          <w:tcPr>
            <w:tcW w:w="1211" w:type="pct"/>
          </w:tcPr>
          <w:p w14:paraId="07A47FA5" w14:textId="5F07D43C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(8.3%)</w:t>
            </w:r>
          </w:p>
        </w:tc>
        <w:tc>
          <w:tcPr>
            <w:tcW w:w="1210" w:type="pct"/>
          </w:tcPr>
          <w:p w14:paraId="4AAFAAF3" w14:textId="15EFD99C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 (5.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9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7968DCF1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1749B193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15C3DF3" w14:textId="1347ED31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lastRenderedPageBreak/>
              <w:t>Unrelated</w:t>
            </w:r>
          </w:p>
        </w:tc>
        <w:tc>
          <w:tcPr>
            <w:tcW w:w="1211" w:type="pct"/>
          </w:tcPr>
          <w:p w14:paraId="3627C911" w14:textId="4A65E321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(8.3%)</w:t>
            </w:r>
          </w:p>
        </w:tc>
        <w:tc>
          <w:tcPr>
            <w:tcW w:w="1210" w:type="pct"/>
          </w:tcPr>
          <w:p w14:paraId="6AC15716" w14:textId="09EAB798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4FC6C393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C97FC3E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577FB14" w14:textId="3FA1D3B2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Gender of accepted donor</w:t>
            </w:r>
            <w:r w:rsidR="005B7AA4" w:rsidRPr="00EC3B3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s</w:t>
            </w:r>
          </w:p>
        </w:tc>
        <w:tc>
          <w:tcPr>
            <w:tcW w:w="1211" w:type="pct"/>
          </w:tcPr>
          <w:p w14:paraId="109FB5D7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46E82B9F" w14:textId="58BEE5FD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1183E940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3D101EA9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A01DF37" w14:textId="27155692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Women</w:t>
            </w:r>
          </w:p>
        </w:tc>
        <w:tc>
          <w:tcPr>
            <w:tcW w:w="1211" w:type="pct"/>
          </w:tcPr>
          <w:p w14:paraId="28118E25" w14:textId="5C3C111B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 (58.3%)</w:t>
            </w:r>
          </w:p>
        </w:tc>
        <w:tc>
          <w:tcPr>
            <w:tcW w:w="1210" w:type="pct"/>
          </w:tcPr>
          <w:p w14:paraId="14DD19B3" w14:textId="692052A6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66 (64.7%)</w:t>
            </w:r>
          </w:p>
        </w:tc>
        <w:tc>
          <w:tcPr>
            <w:tcW w:w="537" w:type="pct"/>
          </w:tcPr>
          <w:p w14:paraId="1AC97166" w14:textId="61CB319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0.754</w:t>
            </w:r>
          </w:p>
        </w:tc>
      </w:tr>
      <w:tr w:rsidR="00983B02" w:rsidRPr="007320C0" w14:paraId="6A0CDAD3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47DDAABA" w14:textId="50300E00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Men</w:t>
            </w:r>
          </w:p>
        </w:tc>
        <w:tc>
          <w:tcPr>
            <w:tcW w:w="1211" w:type="pct"/>
          </w:tcPr>
          <w:p w14:paraId="076EA156" w14:textId="3C27C1A1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 (41.</w:t>
            </w:r>
            <w:r w:rsidR="006B6811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1DEB7ABD" w14:textId="2E114F6A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36 (35.</w:t>
            </w:r>
            <w:r w:rsidR="006B6811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6DB23E4C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65F78A6A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01D5D409" w14:textId="5CC7330E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Accepted donor </w:t>
            </w:r>
            <w:r w:rsidR="00586D4B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commitment</w:t>
            </w:r>
          </w:p>
        </w:tc>
        <w:tc>
          <w:tcPr>
            <w:tcW w:w="1211" w:type="pct"/>
          </w:tcPr>
          <w:p w14:paraId="5F99E0B9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033413F9" w14:textId="2E04F1B3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09679624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39918755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3756DFB" w14:textId="0C4727F8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Donated</w:t>
            </w:r>
          </w:p>
        </w:tc>
        <w:tc>
          <w:tcPr>
            <w:tcW w:w="1211" w:type="pct"/>
          </w:tcPr>
          <w:p w14:paraId="4C49FCF1" w14:textId="151F8D65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 (33.3%)</w:t>
            </w:r>
          </w:p>
        </w:tc>
        <w:tc>
          <w:tcPr>
            <w:tcW w:w="1210" w:type="pct"/>
          </w:tcPr>
          <w:p w14:paraId="6B090E72" w14:textId="6822ABA3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55 (53.9%)</w:t>
            </w:r>
          </w:p>
        </w:tc>
        <w:tc>
          <w:tcPr>
            <w:tcW w:w="537" w:type="pct"/>
          </w:tcPr>
          <w:p w14:paraId="1779DFF5" w14:textId="557B028D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0.171</w:t>
            </w:r>
          </w:p>
        </w:tc>
      </w:tr>
      <w:tr w:rsidR="00983B02" w:rsidRPr="007320C0" w14:paraId="4B1EE144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014D616" w14:textId="634D05ED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Regressed</w:t>
            </w:r>
          </w:p>
        </w:tc>
        <w:tc>
          <w:tcPr>
            <w:tcW w:w="1211" w:type="pct"/>
          </w:tcPr>
          <w:p w14:paraId="47E679B1" w14:textId="768014DC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(8.3%)</w:t>
            </w:r>
          </w:p>
        </w:tc>
        <w:tc>
          <w:tcPr>
            <w:tcW w:w="1210" w:type="pct"/>
          </w:tcPr>
          <w:p w14:paraId="4A65DBE3" w14:textId="3A299415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16 (15.</w:t>
            </w:r>
            <w:r w:rsidR="006B6811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74CBD7B3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7CD72AED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36ACEFA" w14:textId="2C4948A7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Released</w:t>
            </w:r>
          </w:p>
        </w:tc>
        <w:tc>
          <w:tcPr>
            <w:tcW w:w="1211" w:type="pct"/>
          </w:tcPr>
          <w:p w14:paraId="33ECCC1D" w14:textId="2AAD2C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 (58.3%)</w:t>
            </w:r>
          </w:p>
        </w:tc>
        <w:tc>
          <w:tcPr>
            <w:tcW w:w="1210" w:type="pct"/>
          </w:tcPr>
          <w:p w14:paraId="03931727" w14:textId="7D1F5386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31 (30.</w:t>
            </w:r>
            <w:r w:rsidR="006B6811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42100D33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7C57E2E3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009B51D9" w14:textId="3B3272A1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Number of excluded donors per patient</w:t>
            </w:r>
          </w:p>
        </w:tc>
        <w:tc>
          <w:tcPr>
            <w:tcW w:w="1211" w:type="pct"/>
          </w:tcPr>
          <w:p w14:paraId="4566378D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619FAE5F" w14:textId="460EAB0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5971C322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391ADB16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1790686" w14:textId="5F18E38B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One donor</w:t>
            </w:r>
          </w:p>
        </w:tc>
        <w:tc>
          <w:tcPr>
            <w:tcW w:w="1211" w:type="pct"/>
          </w:tcPr>
          <w:p w14:paraId="00A7BCEB" w14:textId="3DFBF2AE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 (77.</w:t>
            </w:r>
            <w:r w:rsidR="006B6811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4AFC2A3B" w14:textId="1D02114F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84 (80%)</w:t>
            </w:r>
          </w:p>
        </w:tc>
        <w:tc>
          <w:tcPr>
            <w:tcW w:w="537" w:type="pct"/>
          </w:tcPr>
          <w:p w14:paraId="0B6B9409" w14:textId="4382D71F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0.262</w:t>
            </w:r>
          </w:p>
        </w:tc>
      </w:tr>
      <w:tr w:rsidR="00983B02" w:rsidRPr="007320C0" w14:paraId="6EE1E99E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688F166" w14:textId="03212489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Two donors</w:t>
            </w:r>
          </w:p>
        </w:tc>
        <w:tc>
          <w:tcPr>
            <w:tcW w:w="1211" w:type="pct"/>
          </w:tcPr>
          <w:p w14:paraId="33631071" w14:textId="0599CF09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(11.1%)</w:t>
            </w:r>
          </w:p>
        </w:tc>
        <w:tc>
          <w:tcPr>
            <w:tcW w:w="1210" w:type="pct"/>
          </w:tcPr>
          <w:p w14:paraId="7EA1C2B2" w14:textId="00B02B6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19 (18.1%)</w:t>
            </w:r>
          </w:p>
        </w:tc>
        <w:tc>
          <w:tcPr>
            <w:tcW w:w="537" w:type="pct"/>
          </w:tcPr>
          <w:p w14:paraId="758E4B0B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B995451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C089029" w14:textId="7F80EC69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>Three</w:t>
            </w:r>
            <w:r w:rsidR="00D05CF0" w:rsidRPr="00EC3B3C">
              <w:rPr>
                <w:rFonts w:asciiTheme="majorBidi" w:eastAsia="Noto Serif CJK SC" w:hAnsiTheme="majorBidi" w:cstheme="majorBidi"/>
                <w:b w:val="0"/>
                <w:kern w:val="2"/>
                <w:sz w:val="24"/>
                <w:szCs w:val="24"/>
                <w:lang w:eastAsia="zh-CN" w:bidi="hi-IN"/>
              </w:rPr>
              <w:t xml:space="preserve"> donors</w:t>
            </w:r>
          </w:p>
        </w:tc>
        <w:tc>
          <w:tcPr>
            <w:tcW w:w="1211" w:type="pct"/>
          </w:tcPr>
          <w:p w14:paraId="4959F641" w14:textId="78A84D3B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(11.1%)</w:t>
            </w:r>
          </w:p>
        </w:tc>
        <w:tc>
          <w:tcPr>
            <w:tcW w:w="1210" w:type="pct"/>
          </w:tcPr>
          <w:p w14:paraId="4F8F601E" w14:textId="5189D418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 (1.9%)</w:t>
            </w:r>
          </w:p>
        </w:tc>
        <w:tc>
          <w:tcPr>
            <w:tcW w:w="537" w:type="pct"/>
          </w:tcPr>
          <w:p w14:paraId="748E211D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6D8F0AA2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20DFBE6" w14:textId="194FC0BA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Main c</w:t>
            </w:r>
            <w:r w:rsidR="00CF3C7D" w:rsidRPr="00EC3B3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auses</w:t>
            </w:r>
            <w:r w:rsidRPr="00EC3B3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 of donor exclusion</w:t>
            </w:r>
          </w:p>
        </w:tc>
        <w:tc>
          <w:tcPr>
            <w:tcW w:w="1211" w:type="pct"/>
          </w:tcPr>
          <w:p w14:paraId="59257300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1D858A70" w14:textId="56B594B5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10AA3A66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B9937EC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3FE8644" w14:textId="6D5A35F8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Medical causes</w:t>
            </w:r>
          </w:p>
        </w:tc>
        <w:tc>
          <w:tcPr>
            <w:tcW w:w="1211" w:type="pct"/>
          </w:tcPr>
          <w:p w14:paraId="4B2509B4" w14:textId="5BA86BA8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(10%)</w:t>
            </w:r>
          </w:p>
        </w:tc>
        <w:tc>
          <w:tcPr>
            <w:tcW w:w="1210" w:type="pct"/>
          </w:tcPr>
          <w:p w14:paraId="267192B5" w14:textId="00E64CDA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51 (51.5%)</w:t>
            </w:r>
          </w:p>
        </w:tc>
        <w:tc>
          <w:tcPr>
            <w:tcW w:w="537" w:type="pct"/>
          </w:tcPr>
          <w:p w14:paraId="582B2E39" w14:textId="2DD2449B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0.027</w:t>
            </w:r>
          </w:p>
        </w:tc>
      </w:tr>
      <w:tr w:rsidR="00983B02" w:rsidRPr="007320C0" w14:paraId="489123C7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6E0E0D4" w14:textId="7074991A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Immunologic mismatch</w:t>
            </w:r>
          </w:p>
        </w:tc>
        <w:tc>
          <w:tcPr>
            <w:tcW w:w="1211" w:type="pct"/>
          </w:tcPr>
          <w:p w14:paraId="72980A15" w14:textId="3845FB81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 (70%)</w:t>
            </w:r>
          </w:p>
        </w:tc>
        <w:tc>
          <w:tcPr>
            <w:tcW w:w="1210" w:type="pct"/>
          </w:tcPr>
          <w:p w14:paraId="5C1E06F2" w14:textId="25A332F3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34 (34.3%)</w:t>
            </w:r>
          </w:p>
        </w:tc>
        <w:tc>
          <w:tcPr>
            <w:tcW w:w="537" w:type="pct"/>
          </w:tcPr>
          <w:p w14:paraId="40A30204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5DB4B0A6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28D80C3" w14:textId="0A422203" w:rsidR="00983B02" w:rsidRPr="00EC3B3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EC3B3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Combined medical and immunologic</w:t>
            </w:r>
          </w:p>
        </w:tc>
        <w:tc>
          <w:tcPr>
            <w:tcW w:w="1211" w:type="pct"/>
          </w:tcPr>
          <w:p w14:paraId="038690ED" w14:textId="264F80FA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 (20%)</w:t>
            </w:r>
          </w:p>
        </w:tc>
        <w:tc>
          <w:tcPr>
            <w:tcW w:w="1210" w:type="pct"/>
          </w:tcPr>
          <w:p w14:paraId="299183C5" w14:textId="4E8A2B12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14 (14.1%)</w:t>
            </w:r>
          </w:p>
        </w:tc>
        <w:tc>
          <w:tcPr>
            <w:tcW w:w="537" w:type="pct"/>
          </w:tcPr>
          <w:p w14:paraId="0F80DD41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4B5450E4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44E0A3C" w14:textId="7993904A" w:rsidR="00983B02" w:rsidRPr="004A079E" w:rsidRDefault="004A079E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Main c</w:t>
            </w:r>
            <w:r w:rsidR="00983B02" w:rsidRPr="004A079E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auses of donor release</w:t>
            </w:r>
          </w:p>
        </w:tc>
        <w:tc>
          <w:tcPr>
            <w:tcW w:w="1211" w:type="pct"/>
          </w:tcPr>
          <w:p w14:paraId="2DC2A6DD" w14:textId="73648A46" w:rsidR="00983B02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210" w:type="pct"/>
          </w:tcPr>
          <w:p w14:paraId="10EB66D5" w14:textId="5D9D01A1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37" w:type="pct"/>
          </w:tcPr>
          <w:p w14:paraId="4817924C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77240CFB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335AE4E1" w14:textId="2CED174C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Financial causes</w:t>
            </w:r>
          </w:p>
        </w:tc>
        <w:tc>
          <w:tcPr>
            <w:tcW w:w="1211" w:type="pct"/>
          </w:tcPr>
          <w:p w14:paraId="494D72ED" w14:textId="76350852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 (0%)</w:t>
            </w:r>
          </w:p>
        </w:tc>
        <w:tc>
          <w:tcPr>
            <w:tcW w:w="1210" w:type="pct"/>
          </w:tcPr>
          <w:p w14:paraId="410B55D8" w14:textId="5F19466B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(10.7%)</w:t>
            </w:r>
          </w:p>
        </w:tc>
        <w:tc>
          <w:tcPr>
            <w:tcW w:w="537" w:type="pct"/>
          </w:tcPr>
          <w:p w14:paraId="096EB50B" w14:textId="2458079F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0.235</w:t>
            </w:r>
          </w:p>
        </w:tc>
      </w:tr>
      <w:tr w:rsidR="00983B02" w:rsidRPr="007320C0" w14:paraId="4D0EAE82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82821A1" w14:textId="4AB0FA3B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P</w:t>
            </w:r>
            <w:r w:rsidR="001022DF"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atient</w:t>
            </w: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 xml:space="preserve"> death</w:t>
            </w:r>
          </w:p>
        </w:tc>
        <w:tc>
          <w:tcPr>
            <w:tcW w:w="1211" w:type="pct"/>
          </w:tcPr>
          <w:p w14:paraId="74691E42" w14:textId="210EC2AE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 (0%)</w:t>
            </w:r>
          </w:p>
        </w:tc>
        <w:tc>
          <w:tcPr>
            <w:tcW w:w="1210" w:type="pct"/>
          </w:tcPr>
          <w:p w14:paraId="569ED336" w14:textId="36C5D8C1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(10.7%)</w:t>
            </w:r>
          </w:p>
        </w:tc>
        <w:tc>
          <w:tcPr>
            <w:tcW w:w="537" w:type="pct"/>
          </w:tcPr>
          <w:p w14:paraId="40566287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2CF10A29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3AD43C5E" w14:textId="2F3C25B8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P</w:t>
            </w:r>
            <w:r w:rsidR="001022DF"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atien</w:t>
            </w: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t non-candidacy</w:t>
            </w:r>
          </w:p>
        </w:tc>
        <w:tc>
          <w:tcPr>
            <w:tcW w:w="1211" w:type="pct"/>
          </w:tcPr>
          <w:p w14:paraId="3C32F526" w14:textId="54515080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 (0%)</w:t>
            </w:r>
          </w:p>
        </w:tc>
        <w:tc>
          <w:tcPr>
            <w:tcW w:w="1210" w:type="pct"/>
          </w:tcPr>
          <w:p w14:paraId="7B1CBFF5" w14:textId="2424E730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10 (35.7%)</w:t>
            </w:r>
          </w:p>
        </w:tc>
        <w:tc>
          <w:tcPr>
            <w:tcW w:w="537" w:type="pct"/>
          </w:tcPr>
          <w:p w14:paraId="3D84DBCD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250525F9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1D7688A" w14:textId="07AD0913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P</w:t>
            </w:r>
            <w:r w:rsidR="001022DF"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atien</w:t>
            </w: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t regression</w:t>
            </w:r>
          </w:p>
        </w:tc>
        <w:tc>
          <w:tcPr>
            <w:tcW w:w="1211" w:type="pct"/>
          </w:tcPr>
          <w:p w14:paraId="6127D370" w14:textId="2E317444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 (100%)</w:t>
            </w:r>
          </w:p>
        </w:tc>
        <w:tc>
          <w:tcPr>
            <w:tcW w:w="1210" w:type="pct"/>
          </w:tcPr>
          <w:p w14:paraId="5FD22782" w14:textId="5EDD784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12 (42.</w:t>
            </w:r>
            <w:r w:rsidR="006B6811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9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423FCF6B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24FBE0EB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C4C4823" w14:textId="16FE9A00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Achievement of </w:t>
            </w:r>
            <w:r w:rsidR="00846572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 xml:space="preserve">kidney </w:t>
            </w:r>
            <w:r w:rsidRPr="00A1600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transplantation</w:t>
            </w:r>
          </w:p>
        </w:tc>
        <w:tc>
          <w:tcPr>
            <w:tcW w:w="1211" w:type="pct"/>
          </w:tcPr>
          <w:p w14:paraId="784FC274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75784D5D" w14:textId="3CD7C756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71E2CDBE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59C2A8F1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7C517C83" w14:textId="459D25CF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Failed</w:t>
            </w:r>
          </w:p>
        </w:tc>
        <w:tc>
          <w:tcPr>
            <w:tcW w:w="1211" w:type="pct"/>
          </w:tcPr>
          <w:p w14:paraId="0A951B3E" w14:textId="3A460F13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25 (78.1%)</w:t>
            </w:r>
          </w:p>
        </w:tc>
        <w:tc>
          <w:tcPr>
            <w:tcW w:w="1210" w:type="pct"/>
          </w:tcPr>
          <w:p w14:paraId="5D22B030" w14:textId="51C25FD1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191 (70.2%)</w:t>
            </w:r>
          </w:p>
        </w:tc>
        <w:tc>
          <w:tcPr>
            <w:tcW w:w="537" w:type="pct"/>
          </w:tcPr>
          <w:p w14:paraId="7AA2FCA1" w14:textId="728FD43A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0.568</w:t>
            </w:r>
          </w:p>
        </w:tc>
      </w:tr>
      <w:tr w:rsidR="00983B02" w:rsidRPr="007320C0" w14:paraId="562689B2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02C32952" w14:textId="7775BD7C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Transplanted in our center</w:t>
            </w:r>
          </w:p>
        </w:tc>
        <w:tc>
          <w:tcPr>
            <w:tcW w:w="1211" w:type="pct"/>
          </w:tcPr>
          <w:p w14:paraId="3EA56BD6" w14:textId="2CBD127C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 (12.5%)</w:t>
            </w:r>
          </w:p>
        </w:tc>
        <w:tc>
          <w:tcPr>
            <w:tcW w:w="1210" w:type="pct"/>
          </w:tcPr>
          <w:p w14:paraId="1414CE7D" w14:textId="1DBE8B34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55 (20.2%)</w:t>
            </w:r>
          </w:p>
        </w:tc>
        <w:tc>
          <w:tcPr>
            <w:tcW w:w="537" w:type="pct"/>
          </w:tcPr>
          <w:p w14:paraId="71654C21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16816BFA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49B093D3" w14:textId="1E4D85DA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Transplanted in another center</w:t>
            </w:r>
          </w:p>
        </w:tc>
        <w:tc>
          <w:tcPr>
            <w:tcW w:w="1211" w:type="pct"/>
          </w:tcPr>
          <w:p w14:paraId="49F46AC6" w14:textId="6C7AFCEE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(9.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4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1623E08B" w14:textId="387AD0D2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26 (9.6%)</w:t>
            </w:r>
          </w:p>
        </w:tc>
        <w:tc>
          <w:tcPr>
            <w:tcW w:w="537" w:type="pct"/>
          </w:tcPr>
          <w:p w14:paraId="70DAD745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5435ACC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DC4CA6F" w14:textId="4CCE9AE4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Cause of non-achievement of transplantation in our center</w:t>
            </w:r>
          </w:p>
        </w:tc>
        <w:tc>
          <w:tcPr>
            <w:tcW w:w="1211" w:type="pct"/>
          </w:tcPr>
          <w:p w14:paraId="652A43B7" w14:textId="44DB2CF4" w:rsidR="00983B02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</w:t>
            </w:r>
            <w:r w:rsidR="006A1E99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210" w:type="pct"/>
          </w:tcPr>
          <w:p w14:paraId="31970940" w14:textId="42439E70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191</w:t>
            </w:r>
          </w:p>
        </w:tc>
        <w:tc>
          <w:tcPr>
            <w:tcW w:w="537" w:type="pct"/>
          </w:tcPr>
          <w:p w14:paraId="6AD194B9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707D05F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3C7BDFC0" w14:textId="144A97F7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Donor exclusion</w:t>
            </w:r>
          </w:p>
        </w:tc>
        <w:tc>
          <w:tcPr>
            <w:tcW w:w="1211" w:type="pct"/>
          </w:tcPr>
          <w:p w14:paraId="156D3A4E" w14:textId="207D2C89" w:rsidR="00983B02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 (</w:t>
            </w:r>
            <w:r w:rsidR="00760B9E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28.6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774390C1" w14:textId="21C2E66B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</w:t>
            </w:r>
            <w:r w:rsidR="006C5E86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8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(4</w:t>
            </w:r>
            <w:r w:rsidR="006C5E86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.</w:t>
            </w:r>
            <w:r w:rsidR="006C5E86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252B3E75" w14:textId="5FC4A972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</w:t>
            </w:r>
            <w:r w:rsidR="001343D7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</w:t>
            </w:r>
            <w:r w:rsidR="003A4815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35</w:t>
            </w:r>
          </w:p>
        </w:tc>
      </w:tr>
      <w:tr w:rsidR="00983B02" w:rsidRPr="007320C0" w14:paraId="11143E4A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60B9DB7" w14:textId="3AE3ACD3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Donor regression</w:t>
            </w:r>
          </w:p>
        </w:tc>
        <w:tc>
          <w:tcPr>
            <w:tcW w:w="1211" w:type="pct"/>
          </w:tcPr>
          <w:p w14:paraId="4E20804E" w14:textId="663D0D4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</w:t>
            </w:r>
            <w:r w:rsidR="00760B9E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3.6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16AE5192" w14:textId="410E61AF" w:rsidR="00983B02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</w:t>
            </w:r>
            <w:r w:rsidR="0087028B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</w:t>
            </w:r>
            <w:r w:rsidR="0087028B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7.4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09AEC6FB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DD74E36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0F8752DD" w14:textId="7D3BBE7C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Donor unavailability</w:t>
            </w:r>
          </w:p>
        </w:tc>
        <w:tc>
          <w:tcPr>
            <w:tcW w:w="1211" w:type="pct"/>
          </w:tcPr>
          <w:p w14:paraId="6BCF056B" w14:textId="123238D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 (2</w:t>
            </w:r>
            <w:r w:rsidR="00FF350E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55829BAF" w14:textId="08EFB371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</w:t>
            </w:r>
            <w:r w:rsidR="00E459F8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(1</w:t>
            </w:r>
            <w:r w:rsidR="00E459F8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7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.</w:t>
            </w:r>
            <w:r w:rsidR="00E459F8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7D966616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658F4429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EF76454" w14:textId="07B46F11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Financial causes</w:t>
            </w:r>
          </w:p>
        </w:tc>
        <w:tc>
          <w:tcPr>
            <w:tcW w:w="1211" w:type="pct"/>
          </w:tcPr>
          <w:p w14:paraId="76039823" w14:textId="3A76FDA9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</w:t>
            </w:r>
            <w:r w:rsidR="00FF350E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3.6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53D0D42A" w14:textId="56C33798" w:rsidR="00983B02" w:rsidRPr="007320C0" w:rsidRDefault="00AD090F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13</w:t>
            </w:r>
            <w:r w:rsidR="00983B02"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5.6</w:t>
            </w:r>
            <w:r w:rsidR="00983B02"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70A42E40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E93C2B4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58255068" w14:textId="70CBC22E" w:rsidR="00983B02" w:rsidRPr="00A1600C" w:rsidRDefault="00592919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Patient n</w:t>
            </w:r>
            <w:r w:rsidR="00983B02"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on-candidacy</w:t>
            </w:r>
          </w:p>
        </w:tc>
        <w:tc>
          <w:tcPr>
            <w:tcW w:w="1211" w:type="pct"/>
          </w:tcPr>
          <w:p w14:paraId="5BAAB060" w14:textId="565D5D24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 (0%)</w:t>
            </w:r>
          </w:p>
        </w:tc>
        <w:tc>
          <w:tcPr>
            <w:tcW w:w="1210" w:type="pct"/>
          </w:tcPr>
          <w:p w14:paraId="2A8A7A14" w14:textId="29514A3B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25 (</w:t>
            </w:r>
            <w:r w:rsidR="006E0C78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11.5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6F1187CD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376DBF5C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1360529" w14:textId="58EB91BB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Patient death</w:t>
            </w:r>
          </w:p>
        </w:tc>
        <w:tc>
          <w:tcPr>
            <w:tcW w:w="1211" w:type="pct"/>
          </w:tcPr>
          <w:p w14:paraId="4D959DE3" w14:textId="56CB060B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 (0%)</w:t>
            </w:r>
          </w:p>
        </w:tc>
        <w:tc>
          <w:tcPr>
            <w:tcW w:w="1210" w:type="pct"/>
          </w:tcPr>
          <w:p w14:paraId="3070BFDA" w14:textId="2621EF4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 (2.6%)</w:t>
            </w:r>
          </w:p>
        </w:tc>
        <w:tc>
          <w:tcPr>
            <w:tcW w:w="537" w:type="pct"/>
          </w:tcPr>
          <w:p w14:paraId="7EB9C2A9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5CB68ABD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40BAF6A7" w14:textId="3D93476F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Patient regression</w:t>
            </w:r>
          </w:p>
        </w:tc>
        <w:tc>
          <w:tcPr>
            <w:tcW w:w="1211" w:type="pct"/>
          </w:tcPr>
          <w:p w14:paraId="70FEBDD1" w14:textId="642BD074" w:rsidR="00983B02" w:rsidRPr="007320C0" w:rsidRDefault="00FF350E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11</w:t>
            </w:r>
            <w:r w:rsidR="00983B02"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39.3</w:t>
            </w:r>
            <w:r w:rsidR="00983B02"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5F954CBE" w14:textId="7859524B" w:rsidR="00983B02" w:rsidRPr="007320C0" w:rsidRDefault="006E0C78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33</w:t>
            </w:r>
            <w:r w:rsidR="00983B02"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 xml:space="preserve"> (1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5</w:t>
            </w:r>
            <w:r w:rsidR="00983B02"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</w:t>
            </w:r>
            <w:r w:rsidR="00983B02"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1669322C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10A83F13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FDDC756" w14:textId="736367EC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Cs w:val="0"/>
                <w:kern w:val="2"/>
                <w:sz w:val="24"/>
                <w:szCs w:val="24"/>
                <w:lang w:eastAsia="zh-CN" w:bidi="hi-IN"/>
              </w:rPr>
              <w:t>Fate of recipients who failed to have transplantation in our center</w:t>
            </w:r>
          </w:p>
        </w:tc>
        <w:tc>
          <w:tcPr>
            <w:tcW w:w="1211" w:type="pct"/>
          </w:tcPr>
          <w:p w14:paraId="5A9DF5D6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10" w:type="pct"/>
          </w:tcPr>
          <w:p w14:paraId="1A34F773" w14:textId="2B7FB162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7" w:type="pct"/>
          </w:tcPr>
          <w:p w14:paraId="600A92A2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5D2DE339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C8B84AC" w14:textId="67AC6CC8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Death</w:t>
            </w:r>
          </w:p>
        </w:tc>
        <w:tc>
          <w:tcPr>
            <w:tcW w:w="1211" w:type="pct"/>
          </w:tcPr>
          <w:p w14:paraId="388CB024" w14:textId="1A8AEC1F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 (0%)</w:t>
            </w:r>
          </w:p>
        </w:tc>
        <w:tc>
          <w:tcPr>
            <w:tcW w:w="1210" w:type="pct"/>
          </w:tcPr>
          <w:p w14:paraId="3F6DB7D7" w14:textId="049D5329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13 (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00AF3917" w14:textId="34802CAD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0.213</w:t>
            </w:r>
          </w:p>
        </w:tc>
      </w:tr>
      <w:tr w:rsidR="00983B02" w:rsidRPr="007320C0" w14:paraId="55F9C852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142D1B1F" w14:textId="1AE295E6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On hemodialysis</w:t>
            </w:r>
          </w:p>
        </w:tc>
        <w:tc>
          <w:tcPr>
            <w:tcW w:w="1211" w:type="pct"/>
          </w:tcPr>
          <w:p w14:paraId="38EF501D" w14:textId="5E91261F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24 (85.7%)</w:t>
            </w:r>
          </w:p>
        </w:tc>
        <w:tc>
          <w:tcPr>
            <w:tcW w:w="1210" w:type="pct"/>
          </w:tcPr>
          <w:p w14:paraId="217638C0" w14:textId="6F9733C4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147 (67.7%)</w:t>
            </w:r>
          </w:p>
        </w:tc>
        <w:tc>
          <w:tcPr>
            <w:tcW w:w="537" w:type="pct"/>
          </w:tcPr>
          <w:p w14:paraId="76632E72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6EB72672" w14:textId="77777777" w:rsidTr="000A2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6AAFE7BE" w14:textId="2BC3344E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Transplantation in another center</w:t>
            </w:r>
          </w:p>
        </w:tc>
        <w:tc>
          <w:tcPr>
            <w:tcW w:w="1211" w:type="pct"/>
          </w:tcPr>
          <w:p w14:paraId="10B3636E" w14:textId="01704A55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 (10.7%)</w:t>
            </w:r>
          </w:p>
        </w:tc>
        <w:tc>
          <w:tcPr>
            <w:tcW w:w="1210" w:type="pct"/>
          </w:tcPr>
          <w:p w14:paraId="795A42F4" w14:textId="0FC22C7A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26 (1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2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00F2691D" w14:textId="77777777" w:rsidR="00983B02" w:rsidRPr="007320C0" w:rsidRDefault="00983B02" w:rsidP="00983B02">
            <w:pPr>
              <w:suppressLineNumbers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983B02" w:rsidRPr="007320C0" w14:paraId="0A93760A" w14:textId="77777777" w:rsidTr="000A2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</w:tcPr>
          <w:p w14:paraId="2B960592" w14:textId="5C1701E1" w:rsidR="00983B02" w:rsidRPr="00A1600C" w:rsidRDefault="00983B02" w:rsidP="00983B02">
            <w:pPr>
              <w:suppressLineNumbers/>
              <w:suppressAutoHyphens/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</w:pPr>
            <w:r w:rsidRPr="00A1600C">
              <w:rPr>
                <w:rFonts w:asciiTheme="majorBidi" w:eastAsia="Noto Serif CJK SC" w:hAnsiTheme="majorBidi" w:cstheme="majorBidi"/>
                <w:b w:val="0"/>
                <w:bCs w:val="0"/>
                <w:kern w:val="2"/>
                <w:sz w:val="24"/>
                <w:szCs w:val="24"/>
                <w:lang w:eastAsia="zh-CN" w:bidi="hi-IN"/>
              </w:rPr>
              <w:t>Unknown</w:t>
            </w:r>
          </w:p>
        </w:tc>
        <w:tc>
          <w:tcPr>
            <w:tcW w:w="1211" w:type="pct"/>
          </w:tcPr>
          <w:p w14:paraId="323178EA" w14:textId="4BE054E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1 (3.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6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1210" w:type="pct"/>
          </w:tcPr>
          <w:p w14:paraId="35607CBE" w14:textId="205C53B8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31 (14.</w:t>
            </w:r>
            <w:r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3</w:t>
            </w:r>
            <w:r w:rsidRPr="007320C0"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  <w:t>%)</w:t>
            </w:r>
          </w:p>
        </w:tc>
        <w:tc>
          <w:tcPr>
            <w:tcW w:w="537" w:type="pct"/>
          </w:tcPr>
          <w:p w14:paraId="4436EF9F" w14:textId="77777777" w:rsidR="00983B02" w:rsidRPr="007320C0" w:rsidRDefault="00983B02" w:rsidP="00983B02">
            <w:pPr>
              <w:suppressLineNumbers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Noto Serif CJK SC" w:hAnsiTheme="majorBidi" w:cstheme="majorBid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530FE2E" w14:textId="59CAEE86" w:rsidR="00B07106" w:rsidRDefault="009819C0" w:rsidP="008870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F1: The headings of the donor evaluation and non-evaluation may include </w:t>
      </w:r>
      <w:r w:rsidR="00CE579C">
        <w:rPr>
          <w:rFonts w:asciiTheme="majorBidi" w:hAnsiTheme="majorBidi" w:cstheme="majorBidi"/>
          <w:sz w:val="24"/>
          <w:szCs w:val="24"/>
        </w:rPr>
        <w:t xml:space="preserve">overlapping </w:t>
      </w:r>
      <w:r>
        <w:rPr>
          <w:rFonts w:asciiTheme="majorBidi" w:hAnsiTheme="majorBidi" w:cstheme="majorBidi"/>
          <w:sz w:val="24"/>
          <w:szCs w:val="24"/>
        </w:rPr>
        <w:t>numbers</w:t>
      </w:r>
      <w:r w:rsidR="00CE579C">
        <w:rPr>
          <w:rFonts w:asciiTheme="majorBidi" w:hAnsiTheme="majorBidi" w:cstheme="majorBidi"/>
          <w:sz w:val="24"/>
          <w:szCs w:val="24"/>
        </w:rPr>
        <w:t xml:space="preserve"> due to different outcomes of the evaluation of multiple donors</w:t>
      </w:r>
      <w:r>
        <w:rPr>
          <w:rFonts w:asciiTheme="majorBidi" w:hAnsiTheme="majorBidi" w:cstheme="majorBidi"/>
          <w:sz w:val="24"/>
          <w:szCs w:val="24"/>
        </w:rPr>
        <w:t>, resulting in non-complementary values relative to the total number of patients</w:t>
      </w:r>
      <w:r w:rsidR="00CE579C">
        <w:rPr>
          <w:rFonts w:asciiTheme="majorBidi" w:hAnsiTheme="majorBidi" w:cstheme="majorBidi"/>
          <w:sz w:val="24"/>
          <w:szCs w:val="24"/>
        </w:rPr>
        <w:t xml:space="preserve"> in both groups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B07106" w:rsidSect="00405ED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1385"/>
    <w:multiLevelType w:val="multilevel"/>
    <w:tmpl w:val="EF5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5A"/>
    <w:rsid w:val="00014F0C"/>
    <w:rsid w:val="00017303"/>
    <w:rsid w:val="0004551D"/>
    <w:rsid w:val="00051AB4"/>
    <w:rsid w:val="000A232A"/>
    <w:rsid w:val="000A6563"/>
    <w:rsid w:val="000C044C"/>
    <w:rsid w:val="000C3E12"/>
    <w:rsid w:val="000C3E62"/>
    <w:rsid w:val="000C4A15"/>
    <w:rsid w:val="000C6987"/>
    <w:rsid w:val="000D5B0A"/>
    <w:rsid w:val="001004AA"/>
    <w:rsid w:val="001022DF"/>
    <w:rsid w:val="00103627"/>
    <w:rsid w:val="00103694"/>
    <w:rsid w:val="00133880"/>
    <w:rsid w:val="001343D7"/>
    <w:rsid w:val="00137A19"/>
    <w:rsid w:val="00140650"/>
    <w:rsid w:val="00147E57"/>
    <w:rsid w:val="00170AE6"/>
    <w:rsid w:val="0017479E"/>
    <w:rsid w:val="00174B95"/>
    <w:rsid w:val="001A1AB2"/>
    <w:rsid w:val="001A78E3"/>
    <w:rsid w:val="001C124F"/>
    <w:rsid w:val="001D1657"/>
    <w:rsid w:val="001F0C9C"/>
    <w:rsid w:val="00225AF3"/>
    <w:rsid w:val="00241D74"/>
    <w:rsid w:val="002456D0"/>
    <w:rsid w:val="00254381"/>
    <w:rsid w:val="00260CC0"/>
    <w:rsid w:val="00280C63"/>
    <w:rsid w:val="00285597"/>
    <w:rsid w:val="00294C85"/>
    <w:rsid w:val="002A0D6E"/>
    <w:rsid w:val="002A3406"/>
    <w:rsid w:val="002A67FC"/>
    <w:rsid w:val="002A7115"/>
    <w:rsid w:val="002B083C"/>
    <w:rsid w:val="002E4AAF"/>
    <w:rsid w:val="002F1E16"/>
    <w:rsid w:val="002F3B56"/>
    <w:rsid w:val="003014D3"/>
    <w:rsid w:val="00305905"/>
    <w:rsid w:val="00310DDF"/>
    <w:rsid w:val="00313A2C"/>
    <w:rsid w:val="0032002B"/>
    <w:rsid w:val="003452A9"/>
    <w:rsid w:val="00345E48"/>
    <w:rsid w:val="003523F0"/>
    <w:rsid w:val="00380BF7"/>
    <w:rsid w:val="00385377"/>
    <w:rsid w:val="003A4815"/>
    <w:rsid w:val="003B4A2C"/>
    <w:rsid w:val="003D0D4B"/>
    <w:rsid w:val="003D3725"/>
    <w:rsid w:val="003E5646"/>
    <w:rsid w:val="00405EDC"/>
    <w:rsid w:val="00411934"/>
    <w:rsid w:val="004556A7"/>
    <w:rsid w:val="004576FD"/>
    <w:rsid w:val="00477285"/>
    <w:rsid w:val="00480562"/>
    <w:rsid w:val="0048423C"/>
    <w:rsid w:val="0048558A"/>
    <w:rsid w:val="00486E9B"/>
    <w:rsid w:val="00492655"/>
    <w:rsid w:val="004A079E"/>
    <w:rsid w:val="004C2B03"/>
    <w:rsid w:val="004E3490"/>
    <w:rsid w:val="004E7ADA"/>
    <w:rsid w:val="00511093"/>
    <w:rsid w:val="00520ACD"/>
    <w:rsid w:val="0053790A"/>
    <w:rsid w:val="00545286"/>
    <w:rsid w:val="00566458"/>
    <w:rsid w:val="00586D4B"/>
    <w:rsid w:val="005874C6"/>
    <w:rsid w:val="00590DC6"/>
    <w:rsid w:val="00592919"/>
    <w:rsid w:val="005B5828"/>
    <w:rsid w:val="005B7AA4"/>
    <w:rsid w:val="005C505C"/>
    <w:rsid w:val="005D6EE5"/>
    <w:rsid w:val="005E209B"/>
    <w:rsid w:val="0061039A"/>
    <w:rsid w:val="0061347E"/>
    <w:rsid w:val="00633506"/>
    <w:rsid w:val="00635ECF"/>
    <w:rsid w:val="00636AE1"/>
    <w:rsid w:val="00645309"/>
    <w:rsid w:val="00645B3F"/>
    <w:rsid w:val="00650BE3"/>
    <w:rsid w:val="00666EBE"/>
    <w:rsid w:val="006827CD"/>
    <w:rsid w:val="00694DB1"/>
    <w:rsid w:val="006A1E99"/>
    <w:rsid w:val="006B6811"/>
    <w:rsid w:val="006C5E86"/>
    <w:rsid w:val="006C69C2"/>
    <w:rsid w:val="006C7798"/>
    <w:rsid w:val="006E0C78"/>
    <w:rsid w:val="006F4C6F"/>
    <w:rsid w:val="00700E8B"/>
    <w:rsid w:val="0071000D"/>
    <w:rsid w:val="007320C0"/>
    <w:rsid w:val="00735DB5"/>
    <w:rsid w:val="00735DFA"/>
    <w:rsid w:val="00755C42"/>
    <w:rsid w:val="00760B9E"/>
    <w:rsid w:val="0076160A"/>
    <w:rsid w:val="007807D0"/>
    <w:rsid w:val="007941F5"/>
    <w:rsid w:val="007A3B17"/>
    <w:rsid w:val="007B552C"/>
    <w:rsid w:val="007B6D85"/>
    <w:rsid w:val="007B71ED"/>
    <w:rsid w:val="007D4415"/>
    <w:rsid w:val="007E3B4A"/>
    <w:rsid w:val="007F5A6E"/>
    <w:rsid w:val="00807909"/>
    <w:rsid w:val="008122A6"/>
    <w:rsid w:val="008317FF"/>
    <w:rsid w:val="00840866"/>
    <w:rsid w:val="00846572"/>
    <w:rsid w:val="00857CFF"/>
    <w:rsid w:val="00861572"/>
    <w:rsid w:val="008632FE"/>
    <w:rsid w:val="00864CD8"/>
    <w:rsid w:val="0087028B"/>
    <w:rsid w:val="008737FE"/>
    <w:rsid w:val="00875B56"/>
    <w:rsid w:val="00882ADB"/>
    <w:rsid w:val="00887072"/>
    <w:rsid w:val="008B727C"/>
    <w:rsid w:val="008E780D"/>
    <w:rsid w:val="008F06BA"/>
    <w:rsid w:val="00905A89"/>
    <w:rsid w:val="00907515"/>
    <w:rsid w:val="00912861"/>
    <w:rsid w:val="00921258"/>
    <w:rsid w:val="009266C1"/>
    <w:rsid w:val="00936C03"/>
    <w:rsid w:val="00953C16"/>
    <w:rsid w:val="00965969"/>
    <w:rsid w:val="00972DC3"/>
    <w:rsid w:val="009819C0"/>
    <w:rsid w:val="00983B02"/>
    <w:rsid w:val="00984A2C"/>
    <w:rsid w:val="00993D1F"/>
    <w:rsid w:val="00996F07"/>
    <w:rsid w:val="009B2190"/>
    <w:rsid w:val="009B29EB"/>
    <w:rsid w:val="009B4820"/>
    <w:rsid w:val="009B6072"/>
    <w:rsid w:val="009C2795"/>
    <w:rsid w:val="009C3ACE"/>
    <w:rsid w:val="009F651D"/>
    <w:rsid w:val="009F689F"/>
    <w:rsid w:val="00A026A8"/>
    <w:rsid w:val="00A1600C"/>
    <w:rsid w:val="00A43B8A"/>
    <w:rsid w:val="00A44D75"/>
    <w:rsid w:val="00A554E4"/>
    <w:rsid w:val="00A62082"/>
    <w:rsid w:val="00A750DB"/>
    <w:rsid w:val="00A767FD"/>
    <w:rsid w:val="00A76C79"/>
    <w:rsid w:val="00A82540"/>
    <w:rsid w:val="00A85730"/>
    <w:rsid w:val="00A9310D"/>
    <w:rsid w:val="00AA493D"/>
    <w:rsid w:val="00AA6853"/>
    <w:rsid w:val="00AA798C"/>
    <w:rsid w:val="00AB33D1"/>
    <w:rsid w:val="00AC5B45"/>
    <w:rsid w:val="00AD090F"/>
    <w:rsid w:val="00AD1FB3"/>
    <w:rsid w:val="00AD7730"/>
    <w:rsid w:val="00AE1C66"/>
    <w:rsid w:val="00AE729B"/>
    <w:rsid w:val="00B02BAA"/>
    <w:rsid w:val="00B07106"/>
    <w:rsid w:val="00B13CB8"/>
    <w:rsid w:val="00B24B67"/>
    <w:rsid w:val="00B40461"/>
    <w:rsid w:val="00B420FF"/>
    <w:rsid w:val="00B4503C"/>
    <w:rsid w:val="00B47CC0"/>
    <w:rsid w:val="00B52E77"/>
    <w:rsid w:val="00B56D32"/>
    <w:rsid w:val="00B57562"/>
    <w:rsid w:val="00B80ECE"/>
    <w:rsid w:val="00B949F4"/>
    <w:rsid w:val="00B97721"/>
    <w:rsid w:val="00BE565A"/>
    <w:rsid w:val="00C21D49"/>
    <w:rsid w:val="00C26935"/>
    <w:rsid w:val="00C26E24"/>
    <w:rsid w:val="00C72945"/>
    <w:rsid w:val="00C931CF"/>
    <w:rsid w:val="00C93AD8"/>
    <w:rsid w:val="00CA083C"/>
    <w:rsid w:val="00CA7CA7"/>
    <w:rsid w:val="00CE579C"/>
    <w:rsid w:val="00CF3C7D"/>
    <w:rsid w:val="00D0020F"/>
    <w:rsid w:val="00D05CF0"/>
    <w:rsid w:val="00D06DFE"/>
    <w:rsid w:val="00D22876"/>
    <w:rsid w:val="00D22DCD"/>
    <w:rsid w:val="00D2339F"/>
    <w:rsid w:val="00D448C4"/>
    <w:rsid w:val="00D472D3"/>
    <w:rsid w:val="00D51F6D"/>
    <w:rsid w:val="00D52F66"/>
    <w:rsid w:val="00D727DC"/>
    <w:rsid w:val="00D75D47"/>
    <w:rsid w:val="00D84768"/>
    <w:rsid w:val="00DB648C"/>
    <w:rsid w:val="00DD5753"/>
    <w:rsid w:val="00DE2E53"/>
    <w:rsid w:val="00E12CF3"/>
    <w:rsid w:val="00E250F0"/>
    <w:rsid w:val="00E41AA1"/>
    <w:rsid w:val="00E459F8"/>
    <w:rsid w:val="00E56262"/>
    <w:rsid w:val="00E65A9A"/>
    <w:rsid w:val="00E86C0E"/>
    <w:rsid w:val="00E874C0"/>
    <w:rsid w:val="00E87684"/>
    <w:rsid w:val="00E90A97"/>
    <w:rsid w:val="00EB2045"/>
    <w:rsid w:val="00EB6267"/>
    <w:rsid w:val="00EC1815"/>
    <w:rsid w:val="00EC3B3C"/>
    <w:rsid w:val="00ED0F99"/>
    <w:rsid w:val="00EE418F"/>
    <w:rsid w:val="00EE4D1F"/>
    <w:rsid w:val="00EE5CEF"/>
    <w:rsid w:val="00EF36B2"/>
    <w:rsid w:val="00F00194"/>
    <w:rsid w:val="00F1030A"/>
    <w:rsid w:val="00F14811"/>
    <w:rsid w:val="00F202BB"/>
    <w:rsid w:val="00F236AB"/>
    <w:rsid w:val="00F24B3C"/>
    <w:rsid w:val="00F56534"/>
    <w:rsid w:val="00F64B9C"/>
    <w:rsid w:val="00F71F61"/>
    <w:rsid w:val="00F7509A"/>
    <w:rsid w:val="00FA1E29"/>
    <w:rsid w:val="00FB2EC6"/>
    <w:rsid w:val="00FF1C71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A6B94"/>
  <w15:chartTrackingRefBased/>
  <w15:docId w15:val="{E4987FE0-0F8B-4647-B9FD-240E332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51F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5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4E4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qFormat/>
    <w:rsid w:val="00B07106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table" w:customStyle="1" w:styleId="PlainTable21">
    <w:name w:val="Plain Table 21"/>
    <w:basedOn w:val="TableNormal"/>
    <w:next w:val="PlainTable2"/>
    <w:uiPriority w:val="42"/>
    <w:rsid w:val="002F3B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 CARE</dc:creator>
  <cp:keywords/>
  <dc:description/>
  <cp:lastModifiedBy>Electronica Care</cp:lastModifiedBy>
  <cp:revision>287</cp:revision>
  <dcterms:created xsi:type="dcterms:W3CDTF">2021-11-25T22:40:00Z</dcterms:created>
  <dcterms:modified xsi:type="dcterms:W3CDTF">2023-01-07T21:15:00Z</dcterms:modified>
</cp:coreProperties>
</file>