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97472" w14:textId="77777777" w:rsidR="00EB5430"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Diabetes</w:t>
      </w:r>
    </w:p>
    <w:p w14:paraId="0E850F36" w14:textId="77777777" w:rsidR="00EB5430"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83386</w:t>
      </w:r>
    </w:p>
    <w:p w14:paraId="21A53D45" w14:textId="77777777" w:rsidR="00EB5430"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5B2C51D0" w14:textId="77777777" w:rsidR="00EB5430" w:rsidRDefault="00EB5430">
      <w:pPr>
        <w:spacing w:line="360" w:lineRule="auto"/>
        <w:jc w:val="both"/>
        <w:rPr>
          <w:rFonts w:ascii="Book Antiqua" w:hAnsi="Book Antiqua"/>
        </w:rPr>
      </w:pPr>
    </w:p>
    <w:p w14:paraId="4E4B78EB" w14:textId="77777777" w:rsidR="00EB5430" w:rsidRDefault="00000000">
      <w:pPr>
        <w:spacing w:line="360" w:lineRule="auto"/>
        <w:jc w:val="both"/>
        <w:rPr>
          <w:rFonts w:ascii="Book Antiqua" w:hAnsi="Book Antiqua"/>
        </w:rPr>
      </w:pPr>
      <w:r>
        <w:rPr>
          <w:rFonts w:ascii="Book Antiqua" w:eastAsia="Book Antiqua" w:hAnsi="Book Antiqua" w:cs="Book Antiqua"/>
          <w:b/>
          <w:i/>
        </w:rPr>
        <w:t>Basic Study</w:t>
      </w:r>
    </w:p>
    <w:p w14:paraId="406ABFD7" w14:textId="77777777" w:rsidR="00EB5430" w:rsidRDefault="00000000">
      <w:pPr>
        <w:spacing w:line="360" w:lineRule="auto"/>
        <w:jc w:val="both"/>
        <w:rPr>
          <w:rFonts w:ascii="Book Antiqua" w:eastAsia="宋体" w:hAnsi="Book Antiqua"/>
          <w:lang w:eastAsia="zh-CN"/>
        </w:rPr>
      </w:pPr>
      <w:r>
        <w:rPr>
          <w:rFonts w:ascii="Book Antiqua" w:eastAsia="Book Antiqua" w:hAnsi="Book Antiqua" w:cs="Book Antiqua"/>
          <w:b/>
          <w:bCs/>
          <w:color w:val="000000"/>
        </w:rPr>
        <w:t xml:space="preserve">Network-pharmacology-based research on </w:t>
      </w:r>
      <w:r>
        <w:rPr>
          <w:rFonts w:ascii="Book Antiqua" w:eastAsia="宋体" w:hAnsi="Book Antiqua" w:cs="Book Antiqua" w:hint="eastAsia"/>
          <w:b/>
          <w:bCs/>
          <w:color w:val="000000"/>
          <w:lang w:eastAsia="zh-CN"/>
        </w:rPr>
        <w:t xml:space="preserve">protective </w:t>
      </w:r>
      <w:r>
        <w:rPr>
          <w:rFonts w:ascii="Book Antiqua" w:eastAsia="Book Antiqua" w:hAnsi="Book Antiqua" w:cs="Book Antiqua"/>
          <w:b/>
          <w:bCs/>
          <w:color w:val="000000"/>
        </w:rPr>
        <w:t>effects</w:t>
      </w:r>
      <w:r>
        <w:rPr>
          <w:rFonts w:ascii="Book Antiqua" w:eastAsia="宋体" w:hAnsi="Book Antiqua" w:cs="Book Antiqua" w:hint="eastAsia"/>
          <w:b/>
          <w:bCs/>
          <w:color w:val="000000"/>
          <w:lang w:eastAsia="zh-CN"/>
        </w:rPr>
        <w:t xml:space="preserve"> and underlying mechanism </w:t>
      </w:r>
      <w:r>
        <w:rPr>
          <w:rFonts w:ascii="Book Antiqua" w:eastAsia="Book Antiqua" w:hAnsi="Book Antiqua" w:cs="Book Antiqua"/>
          <w:b/>
          <w:bCs/>
          <w:color w:val="000000"/>
        </w:rPr>
        <w:t>of Shuxin decoction</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against myocardial ischemia/reperfusion injury with diabetes</w:t>
      </w:r>
    </w:p>
    <w:p w14:paraId="5A4E673B" w14:textId="77777777" w:rsidR="00EB5430" w:rsidRDefault="00EB5430">
      <w:pPr>
        <w:spacing w:line="360" w:lineRule="auto"/>
        <w:jc w:val="both"/>
        <w:rPr>
          <w:rFonts w:ascii="Book Antiqua" w:hAnsi="Book Antiqua"/>
        </w:rPr>
      </w:pPr>
    </w:p>
    <w:p w14:paraId="0CDB3142" w14:textId="77777777" w:rsidR="00EB5430" w:rsidRDefault="00000000">
      <w:pPr>
        <w:spacing w:line="360" w:lineRule="auto"/>
        <w:jc w:val="both"/>
        <w:rPr>
          <w:rFonts w:ascii="Book Antiqua" w:hAnsi="Book Antiqua"/>
        </w:rPr>
      </w:pPr>
      <w:r>
        <w:rPr>
          <w:rFonts w:ascii="Book Antiqua" w:eastAsia="Book Antiqua" w:hAnsi="Book Antiqua" w:cs="Book Antiqua"/>
          <w:color w:val="000000"/>
        </w:rPr>
        <w:t xml:space="preserve">Yang </w:t>
      </w:r>
      <w:r>
        <w:rPr>
          <w:rFonts w:ascii="Book Antiqua" w:hAnsi="Book Antiqua" w:cs="Book Antiqua" w:hint="eastAsia"/>
          <w:color w:val="000000"/>
          <w:lang w:eastAsia="zh-CN"/>
        </w:rPr>
        <w:t xml:space="preserve">L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SXT</w:t>
      </w:r>
      <w:r>
        <w:rPr>
          <w:rFonts w:ascii="Book Antiqua" w:eastAsia="Book Antiqua" w:hAnsi="Book Antiqua" w:cs="Book Antiqua"/>
          <w:color w:val="000000"/>
        </w:rPr>
        <w:t xml:space="preserve"> against </w:t>
      </w:r>
      <w:r>
        <w:rPr>
          <w:rFonts w:ascii="Book Antiqua" w:hAnsi="Book Antiqua" w:cs="Book Antiqua" w:hint="eastAsia"/>
          <w:color w:val="000000"/>
          <w:lang w:eastAsia="zh-CN"/>
        </w:rPr>
        <w:t>MI</w:t>
      </w:r>
      <w:r>
        <w:rPr>
          <w:rFonts w:ascii="Book Antiqua" w:eastAsia="Book Antiqua" w:hAnsi="Book Antiqua" w:cs="Book Antiqua"/>
          <w:color w:val="000000"/>
        </w:rPr>
        <w:t>/</w:t>
      </w:r>
      <w:r>
        <w:rPr>
          <w:rFonts w:ascii="Book Antiqua" w:hAnsi="Book Antiqua" w:cs="Book Antiqua" w:hint="eastAsia"/>
          <w:color w:val="000000"/>
          <w:lang w:eastAsia="zh-CN"/>
        </w:rPr>
        <w:t>RI</w:t>
      </w:r>
      <w:r>
        <w:rPr>
          <w:rFonts w:ascii="Book Antiqua" w:eastAsia="Book Antiqua" w:hAnsi="Book Antiqua" w:cs="Book Antiqua"/>
          <w:color w:val="000000"/>
        </w:rPr>
        <w:t xml:space="preserve"> in diabetes</w:t>
      </w:r>
    </w:p>
    <w:p w14:paraId="4FFD56E4" w14:textId="77777777" w:rsidR="00EB5430" w:rsidRDefault="00EB5430">
      <w:pPr>
        <w:spacing w:line="360" w:lineRule="auto"/>
        <w:jc w:val="both"/>
        <w:rPr>
          <w:rFonts w:ascii="Book Antiqua" w:hAnsi="Book Antiqua"/>
        </w:rPr>
      </w:pPr>
    </w:p>
    <w:p w14:paraId="44FB3F38" w14:textId="77777777" w:rsidR="00EB5430" w:rsidRDefault="00000000">
      <w:pPr>
        <w:spacing w:line="360" w:lineRule="auto"/>
        <w:jc w:val="both"/>
        <w:rPr>
          <w:rFonts w:ascii="Book Antiqua" w:hAnsi="Book Antiqua"/>
        </w:rPr>
      </w:pPr>
      <w:r>
        <w:rPr>
          <w:rFonts w:ascii="Book Antiqua" w:eastAsia="Book Antiqua" w:hAnsi="Book Antiqua" w:cs="Book Antiqua"/>
          <w:color w:val="000000"/>
        </w:rPr>
        <w:t>Ling Yang, Yang Jian, Zai</w:t>
      </w:r>
      <w:r>
        <w:rPr>
          <w:rFonts w:ascii="Book Antiqua" w:hAnsi="Book Antiqua" w:cs="Book Antiqua" w:hint="eastAsia"/>
          <w:color w:val="000000"/>
          <w:lang w:eastAsia="zh-CN"/>
        </w:rPr>
        <w:t>-Y</w:t>
      </w:r>
      <w:r>
        <w:rPr>
          <w:rFonts w:ascii="Book Antiqua" w:eastAsia="Book Antiqua" w:hAnsi="Book Antiqua" w:cs="Book Antiqua"/>
          <w:color w:val="000000"/>
        </w:rPr>
        <w:t>uan Zhang, Bao</w:t>
      </w:r>
      <w:r>
        <w:rPr>
          <w:rFonts w:ascii="Book Antiqua" w:hAnsi="Book Antiqua" w:cs="Book Antiqua" w:hint="eastAsia"/>
          <w:color w:val="000000"/>
          <w:lang w:eastAsia="zh-CN"/>
        </w:rPr>
        <w:t>-W</w:t>
      </w:r>
      <w:r>
        <w:rPr>
          <w:rFonts w:ascii="Book Antiqua" w:eastAsia="Book Antiqua" w:hAnsi="Book Antiqua" w:cs="Book Antiqua"/>
          <w:color w:val="000000"/>
        </w:rPr>
        <w:t>en Qi, Yu</w:t>
      </w:r>
      <w:r>
        <w:rPr>
          <w:rFonts w:ascii="Book Antiqua" w:hAnsi="Book Antiqua" w:cs="Book Antiqua" w:hint="eastAsia"/>
          <w:color w:val="000000"/>
          <w:lang w:eastAsia="zh-CN"/>
        </w:rPr>
        <w:t>-B</w:t>
      </w:r>
      <w:r>
        <w:rPr>
          <w:rFonts w:ascii="Book Antiqua" w:eastAsia="Book Antiqua" w:hAnsi="Book Antiqua" w:cs="Book Antiqua"/>
          <w:color w:val="000000"/>
        </w:rPr>
        <w:t>o Li, Pan Long, Yao Yang, Xue Wang, Shuo Huang, Jing Huang, Long</w:t>
      </w:r>
      <w:r>
        <w:rPr>
          <w:rFonts w:ascii="Book Antiqua" w:hAnsi="Book Antiqua" w:cs="Book Antiqua" w:hint="eastAsia"/>
          <w:color w:val="000000"/>
          <w:lang w:eastAsia="zh-CN"/>
        </w:rPr>
        <w:t>-F</w:t>
      </w:r>
      <w:r>
        <w:rPr>
          <w:rFonts w:ascii="Book Antiqua" w:eastAsia="Book Antiqua" w:hAnsi="Book Antiqua" w:cs="Book Antiqua"/>
          <w:color w:val="000000"/>
        </w:rPr>
        <w:t>u Zhou, Jie Ma, Chang</w:t>
      </w:r>
      <w:r>
        <w:rPr>
          <w:rFonts w:ascii="Book Antiqua" w:hAnsi="Book Antiqua" w:cs="Book Antiqua" w:hint="eastAsia"/>
          <w:color w:val="000000"/>
          <w:lang w:eastAsia="zh-CN"/>
        </w:rPr>
        <w:t>-Q</w:t>
      </w:r>
      <w:r>
        <w:rPr>
          <w:rFonts w:ascii="Book Antiqua" w:eastAsia="Book Antiqua" w:hAnsi="Book Antiqua" w:cs="Book Antiqua"/>
          <w:color w:val="000000"/>
        </w:rPr>
        <w:t>ing Jiang, Yong</w:t>
      </w:r>
      <w:r>
        <w:rPr>
          <w:rFonts w:ascii="Book Antiqua" w:hAnsi="Book Antiqua" w:cs="Book Antiqua" w:hint="eastAsia"/>
          <w:color w:val="000000"/>
          <w:lang w:eastAsia="zh-CN"/>
        </w:rPr>
        <w:t>-H</w:t>
      </w:r>
      <w:r>
        <w:rPr>
          <w:rFonts w:ascii="Book Antiqua" w:eastAsia="Book Antiqua" w:hAnsi="Book Antiqua" w:cs="Book Antiqua"/>
          <w:color w:val="000000"/>
        </w:rPr>
        <w:t>e Hu, Wen</w:t>
      </w:r>
      <w:r>
        <w:rPr>
          <w:rFonts w:ascii="Book Antiqua" w:hAnsi="Book Antiqua" w:cs="Book Antiqua" w:hint="eastAsia"/>
          <w:color w:val="000000"/>
          <w:lang w:eastAsia="zh-CN"/>
        </w:rPr>
        <w:t>-J</w:t>
      </w:r>
      <w:r>
        <w:rPr>
          <w:rFonts w:ascii="Book Antiqua" w:eastAsia="Book Antiqua" w:hAnsi="Book Antiqua" w:cs="Book Antiqua"/>
          <w:color w:val="000000"/>
        </w:rPr>
        <w:t>ing Xiao</w:t>
      </w:r>
    </w:p>
    <w:p w14:paraId="75B531BD" w14:textId="77777777" w:rsidR="00EB5430" w:rsidRDefault="00EB5430">
      <w:pPr>
        <w:spacing w:line="360" w:lineRule="auto"/>
        <w:jc w:val="both"/>
        <w:rPr>
          <w:rFonts w:ascii="Book Antiqua" w:hAnsi="Book Antiqua"/>
        </w:rPr>
      </w:pPr>
    </w:p>
    <w:p w14:paraId="43421D2A" w14:textId="77777777" w:rsidR="00EB5430" w:rsidRDefault="00000000">
      <w:pPr>
        <w:spacing w:line="360" w:lineRule="auto"/>
        <w:jc w:val="both"/>
        <w:rPr>
          <w:rFonts w:ascii="Book Antiqua" w:hAnsi="Book Antiqua"/>
        </w:rPr>
      </w:pPr>
      <w:r>
        <w:rPr>
          <w:rFonts w:ascii="Book Antiqua" w:eastAsia="Book Antiqua" w:hAnsi="Book Antiqua" w:cs="Book Antiqua"/>
          <w:b/>
          <w:bCs/>
          <w:color w:val="000000"/>
        </w:rPr>
        <w:t>Ling Yang, Yu</w:t>
      </w:r>
      <w:r>
        <w:rPr>
          <w:rFonts w:ascii="Book Antiqua" w:hAnsi="Book Antiqua" w:cs="Book Antiqua" w:hint="eastAsia"/>
          <w:b/>
          <w:bCs/>
          <w:color w:val="000000"/>
          <w:lang w:eastAsia="zh-CN"/>
        </w:rPr>
        <w:t>-B</w:t>
      </w:r>
      <w:r>
        <w:rPr>
          <w:rFonts w:ascii="Book Antiqua" w:eastAsia="Book Antiqua" w:hAnsi="Book Antiqua" w:cs="Book Antiqua"/>
          <w:b/>
          <w:bCs/>
          <w:color w:val="000000"/>
        </w:rPr>
        <w:t>o Li, Xue Wang, Shuo Huang, Yong</w:t>
      </w:r>
      <w:r>
        <w:rPr>
          <w:rFonts w:ascii="Book Antiqua" w:hAnsi="Book Antiqua" w:cs="Book Antiqua" w:hint="eastAsia"/>
          <w:b/>
          <w:bCs/>
          <w:color w:val="000000"/>
          <w:lang w:eastAsia="zh-CN"/>
        </w:rPr>
        <w:t>-H</w:t>
      </w:r>
      <w:r>
        <w:rPr>
          <w:rFonts w:ascii="Book Antiqua" w:eastAsia="Book Antiqua" w:hAnsi="Book Antiqua" w:cs="Book Antiqua"/>
          <w:b/>
          <w:bCs/>
          <w:color w:val="000000"/>
        </w:rPr>
        <w:t xml:space="preserve">e Hu, </w:t>
      </w:r>
      <w:r>
        <w:rPr>
          <w:rFonts w:ascii="Book Antiqua" w:eastAsia="Book Antiqua" w:hAnsi="Book Antiqua" w:cs="Book Antiqua"/>
          <w:color w:val="000000"/>
        </w:rPr>
        <w:t xml:space="preserve">School of Clinical Medicine, Chengdu University of TCM, Chengdu 610072, </w:t>
      </w:r>
      <w:r>
        <w:rPr>
          <w:rFonts w:ascii="Book Antiqua" w:hAnsi="Book Antiqua" w:cs="Book Antiqua" w:hint="eastAsia"/>
          <w:color w:val="000000"/>
          <w:lang w:eastAsia="zh-CN"/>
        </w:rPr>
        <w:t xml:space="preserve">Sichuan Province, </w:t>
      </w:r>
      <w:r>
        <w:rPr>
          <w:rFonts w:ascii="Book Antiqua" w:eastAsia="Book Antiqua" w:hAnsi="Book Antiqua" w:cs="Book Antiqua"/>
          <w:color w:val="000000"/>
        </w:rPr>
        <w:t>China</w:t>
      </w:r>
    </w:p>
    <w:p w14:paraId="5A65B7B0" w14:textId="77777777" w:rsidR="00EB5430" w:rsidRDefault="00EB5430">
      <w:pPr>
        <w:spacing w:line="360" w:lineRule="auto"/>
        <w:jc w:val="both"/>
        <w:rPr>
          <w:rFonts w:ascii="Book Antiqua" w:hAnsi="Book Antiqua"/>
        </w:rPr>
      </w:pPr>
    </w:p>
    <w:p w14:paraId="0B44B634" w14:textId="77777777" w:rsidR="00EB5430" w:rsidRDefault="00000000">
      <w:pPr>
        <w:spacing w:line="360" w:lineRule="auto"/>
        <w:jc w:val="both"/>
        <w:rPr>
          <w:rFonts w:ascii="Book Antiqua" w:hAnsi="Book Antiqua"/>
        </w:rPr>
      </w:pPr>
      <w:r>
        <w:rPr>
          <w:rFonts w:ascii="Book Antiqua" w:eastAsia="Book Antiqua" w:hAnsi="Book Antiqua" w:cs="Book Antiqua"/>
          <w:b/>
          <w:bCs/>
          <w:color w:val="000000"/>
        </w:rPr>
        <w:t xml:space="preserve">Yang Jian, </w:t>
      </w:r>
      <w:r>
        <w:rPr>
          <w:rFonts w:ascii="Book Antiqua" w:eastAsia="Book Antiqua" w:hAnsi="Book Antiqua" w:cs="Book Antiqua"/>
          <w:color w:val="000000"/>
        </w:rPr>
        <w:t xml:space="preserve">Department of Clinical Pharmacy, The General Hospital of Western Theater Command, Chengdu 610083, </w:t>
      </w:r>
      <w:r>
        <w:rPr>
          <w:rFonts w:ascii="Book Antiqua" w:hAnsi="Book Antiqua" w:cs="Book Antiqua" w:hint="eastAsia"/>
          <w:color w:val="000000"/>
          <w:lang w:eastAsia="zh-CN"/>
        </w:rPr>
        <w:t xml:space="preserve">Sichuan Province, </w:t>
      </w:r>
      <w:r>
        <w:rPr>
          <w:rFonts w:ascii="Book Antiqua" w:eastAsia="Book Antiqua" w:hAnsi="Book Antiqua" w:cs="Book Antiqua"/>
          <w:color w:val="000000"/>
        </w:rPr>
        <w:t>China</w:t>
      </w:r>
    </w:p>
    <w:p w14:paraId="660EA581" w14:textId="77777777" w:rsidR="00EB5430" w:rsidRDefault="00EB5430">
      <w:pPr>
        <w:spacing w:line="360" w:lineRule="auto"/>
        <w:jc w:val="both"/>
        <w:rPr>
          <w:rFonts w:ascii="Book Antiqua" w:hAnsi="Book Antiqua"/>
        </w:rPr>
      </w:pPr>
    </w:p>
    <w:p w14:paraId="5AF0440B" w14:textId="77777777" w:rsidR="00EB5430" w:rsidRDefault="00000000">
      <w:pPr>
        <w:spacing w:line="360" w:lineRule="auto"/>
        <w:jc w:val="both"/>
        <w:rPr>
          <w:rFonts w:ascii="Book Antiqua" w:hAnsi="Book Antiqua"/>
        </w:rPr>
      </w:pPr>
      <w:r>
        <w:rPr>
          <w:rFonts w:ascii="Book Antiqua" w:eastAsia="Book Antiqua" w:hAnsi="Book Antiqua" w:cs="Book Antiqua"/>
          <w:b/>
          <w:bCs/>
          <w:color w:val="000000"/>
        </w:rPr>
        <w:t>Zai</w:t>
      </w:r>
      <w:r>
        <w:rPr>
          <w:rFonts w:ascii="Book Antiqua" w:hAnsi="Book Antiqua" w:cs="Book Antiqua" w:hint="eastAsia"/>
          <w:b/>
          <w:bCs/>
          <w:color w:val="000000"/>
          <w:lang w:eastAsia="zh-CN"/>
        </w:rPr>
        <w:t>-Y</w:t>
      </w:r>
      <w:r>
        <w:rPr>
          <w:rFonts w:ascii="Book Antiqua" w:eastAsia="Book Antiqua" w:hAnsi="Book Antiqua" w:cs="Book Antiqua"/>
          <w:b/>
          <w:bCs/>
          <w:color w:val="000000"/>
        </w:rPr>
        <w:t>uan Zhang, Jing Huang, Yong</w:t>
      </w:r>
      <w:r>
        <w:rPr>
          <w:rFonts w:ascii="Book Antiqua" w:hAnsi="Book Antiqua" w:cs="Book Antiqua" w:hint="eastAsia"/>
          <w:b/>
          <w:bCs/>
          <w:color w:val="000000"/>
          <w:lang w:eastAsia="zh-CN"/>
        </w:rPr>
        <w:t>-H</w:t>
      </w:r>
      <w:r>
        <w:rPr>
          <w:rFonts w:ascii="Book Antiqua" w:eastAsia="Book Antiqua" w:hAnsi="Book Antiqua" w:cs="Book Antiqua"/>
          <w:b/>
          <w:bCs/>
          <w:color w:val="000000"/>
        </w:rPr>
        <w:t xml:space="preserve">e Hu, </w:t>
      </w:r>
      <w:r>
        <w:rPr>
          <w:rFonts w:ascii="Book Antiqua" w:eastAsia="Book Antiqua" w:hAnsi="Book Antiqua" w:cs="Book Antiqua"/>
          <w:color w:val="000000"/>
        </w:rPr>
        <w:t xml:space="preserve">College of Medicine, Southwest Jiaotong University, Chengdu 610031, </w:t>
      </w:r>
      <w:r>
        <w:rPr>
          <w:rFonts w:ascii="Book Antiqua" w:hAnsi="Book Antiqua" w:cs="Book Antiqua" w:hint="eastAsia"/>
          <w:color w:val="000000"/>
          <w:lang w:eastAsia="zh-CN"/>
        </w:rPr>
        <w:t xml:space="preserve">Sichuan Province, </w:t>
      </w:r>
      <w:r>
        <w:rPr>
          <w:rFonts w:ascii="Book Antiqua" w:eastAsia="Book Antiqua" w:hAnsi="Book Antiqua" w:cs="Book Antiqua"/>
          <w:color w:val="000000"/>
        </w:rPr>
        <w:t>China</w:t>
      </w:r>
    </w:p>
    <w:p w14:paraId="4E6F2F57" w14:textId="77777777" w:rsidR="00EB5430" w:rsidRDefault="00EB5430">
      <w:pPr>
        <w:spacing w:line="360" w:lineRule="auto"/>
        <w:jc w:val="both"/>
        <w:rPr>
          <w:rFonts w:ascii="Book Antiqua" w:hAnsi="Book Antiqua"/>
        </w:rPr>
      </w:pPr>
    </w:p>
    <w:p w14:paraId="1A77F22D" w14:textId="047E5719" w:rsidR="00EB5430" w:rsidRDefault="00000000">
      <w:pPr>
        <w:spacing w:line="360" w:lineRule="auto"/>
        <w:jc w:val="both"/>
        <w:rPr>
          <w:rFonts w:ascii="Book Antiqua" w:hAnsi="Book Antiqua"/>
        </w:rPr>
      </w:pPr>
      <w:r>
        <w:rPr>
          <w:rFonts w:ascii="Book Antiqua" w:eastAsia="Book Antiqua" w:hAnsi="Book Antiqua" w:cs="Book Antiqua"/>
          <w:b/>
          <w:bCs/>
          <w:color w:val="000000"/>
        </w:rPr>
        <w:t>Bao</w:t>
      </w:r>
      <w:r>
        <w:rPr>
          <w:rFonts w:ascii="Book Antiqua" w:hAnsi="Book Antiqua" w:cs="Book Antiqua" w:hint="eastAsia"/>
          <w:b/>
          <w:bCs/>
          <w:color w:val="000000"/>
          <w:lang w:eastAsia="zh-CN"/>
        </w:rPr>
        <w:t>-W</w:t>
      </w:r>
      <w:r>
        <w:rPr>
          <w:rFonts w:ascii="Book Antiqua" w:eastAsia="Book Antiqua" w:hAnsi="Book Antiqua" w:cs="Book Antiqua"/>
          <w:b/>
          <w:bCs/>
          <w:color w:val="000000"/>
        </w:rPr>
        <w:t xml:space="preserve">en Qi, </w:t>
      </w:r>
      <w:r w:rsidR="00EB6D23">
        <w:rPr>
          <w:rFonts w:ascii="Book Antiqua" w:eastAsia="Book Antiqua" w:hAnsi="Book Antiqua" w:cs="Book Antiqua"/>
          <w:color w:val="000000"/>
        </w:rPr>
        <w:t xml:space="preserve">South China Hospital of Shenzhen University, Shenzhen 518116, </w:t>
      </w:r>
      <w:r w:rsidR="00EB6D23">
        <w:rPr>
          <w:rFonts w:ascii="Book Antiqua" w:hAnsi="Book Antiqua" w:cs="Book Antiqua" w:hint="eastAsia"/>
          <w:color w:val="000000"/>
          <w:lang w:eastAsia="zh-CN"/>
        </w:rPr>
        <w:t xml:space="preserve">Guangdong Province, </w:t>
      </w:r>
      <w:r w:rsidR="00EB6D23">
        <w:rPr>
          <w:rFonts w:ascii="Book Antiqua" w:eastAsia="Book Antiqua" w:hAnsi="Book Antiqua" w:cs="Book Antiqua"/>
          <w:color w:val="000000"/>
        </w:rPr>
        <w:t>China</w:t>
      </w:r>
    </w:p>
    <w:p w14:paraId="06926C76" w14:textId="77777777" w:rsidR="00EB5430" w:rsidRDefault="00EB5430">
      <w:pPr>
        <w:spacing w:line="360" w:lineRule="auto"/>
        <w:jc w:val="both"/>
        <w:rPr>
          <w:rFonts w:ascii="Book Antiqua" w:hAnsi="Book Antiqua"/>
        </w:rPr>
      </w:pPr>
    </w:p>
    <w:p w14:paraId="3A57A29D" w14:textId="77777777" w:rsidR="00EB5430" w:rsidRDefault="00000000">
      <w:pPr>
        <w:spacing w:line="360" w:lineRule="auto"/>
        <w:jc w:val="both"/>
        <w:rPr>
          <w:rFonts w:ascii="Book Antiqua" w:hAnsi="Book Antiqua"/>
        </w:rPr>
      </w:pPr>
      <w:r>
        <w:rPr>
          <w:rFonts w:ascii="Book Antiqua" w:eastAsia="Book Antiqua" w:hAnsi="Book Antiqua" w:cs="Book Antiqua"/>
          <w:b/>
          <w:bCs/>
          <w:color w:val="000000"/>
        </w:rPr>
        <w:t xml:space="preserve">Pan Long, </w:t>
      </w:r>
      <w:r>
        <w:rPr>
          <w:rFonts w:ascii="Book Antiqua" w:eastAsia="Book Antiqua" w:hAnsi="Book Antiqua" w:cs="Book Antiqua"/>
          <w:color w:val="000000"/>
        </w:rPr>
        <w:t xml:space="preserve">Department of Ophthalmology, The General Hospital of Western Theater Command, Chengdu 610083, </w:t>
      </w:r>
      <w:r>
        <w:rPr>
          <w:rFonts w:ascii="Book Antiqua" w:hAnsi="Book Antiqua" w:cs="Book Antiqua" w:hint="eastAsia"/>
          <w:color w:val="000000"/>
          <w:lang w:eastAsia="zh-CN"/>
        </w:rPr>
        <w:t xml:space="preserve">Sichuan Province, </w:t>
      </w:r>
      <w:r>
        <w:rPr>
          <w:rFonts w:ascii="Book Antiqua" w:eastAsia="Book Antiqua" w:hAnsi="Book Antiqua" w:cs="Book Antiqua"/>
          <w:color w:val="000000"/>
        </w:rPr>
        <w:t>China</w:t>
      </w:r>
    </w:p>
    <w:p w14:paraId="4F064045" w14:textId="77777777" w:rsidR="00EB5430" w:rsidRDefault="00EB5430">
      <w:pPr>
        <w:spacing w:line="360" w:lineRule="auto"/>
        <w:jc w:val="both"/>
        <w:rPr>
          <w:rFonts w:ascii="Book Antiqua" w:hAnsi="Book Antiqua"/>
        </w:rPr>
      </w:pPr>
    </w:p>
    <w:p w14:paraId="3DDC6BBC" w14:textId="77777777" w:rsidR="00EB5430" w:rsidRDefault="00000000">
      <w:pPr>
        <w:spacing w:line="360" w:lineRule="auto"/>
        <w:jc w:val="both"/>
        <w:rPr>
          <w:rFonts w:ascii="Book Antiqua" w:hAnsi="Book Antiqua"/>
        </w:rPr>
      </w:pPr>
      <w:r>
        <w:rPr>
          <w:rFonts w:ascii="Book Antiqua" w:eastAsia="Book Antiqua" w:hAnsi="Book Antiqua" w:cs="Book Antiqua"/>
          <w:b/>
          <w:bCs/>
          <w:color w:val="000000"/>
        </w:rPr>
        <w:t>Yao Yang, Jie Ma, Chang</w:t>
      </w:r>
      <w:r>
        <w:rPr>
          <w:rFonts w:ascii="Book Antiqua" w:hAnsi="Book Antiqua" w:cs="Book Antiqua" w:hint="eastAsia"/>
          <w:b/>
          <w:bCs/>
          <w:color w:val="000000"/>
          <w:lang w:eastAsia="zh-CN"/>
        </w:rPr>
        <w:t>-Q</w:t>
      </w:r>
      <w:r>
        <w:rPr>
          <w:rFonts w:ascii="Book Antiqua" w:eastAsia="Book Antiqua" w:hAnsi="Book Antiqua" w:cs="Book Antiqua"/>
          <w:b/>
          <w:bCs/>
          <w:color w:val="000000"/>
        </w:rPr>
        <w:t>ing Jiang, Wen</w:t>
      </w:r>
      <w:r>
        <w:rPr>
          <w:rFonts w:ascii="Book Antiqua" w:hAnsi="Book Antiqua" w:cs="Book Antiqua" w:hint="eastAsia"/>
          <w:b/>
          <w:bCs/>
          <w:color w:val="000000"/>
          <w:lang w:eastAsia="zh-CN"/>
        </w:rPr>
        <w:t>-J</w:t>
      </w:r>
      <w:r>
        <w:rPr>
          <w:rFonts w:ascii="Book Antiqua" w:eastAsia="Book Antiqua" w:hAnsi="Book Antiqua" w:cs="Book Antiqua"/>
          <w:b/>
          <w:bCs/>
          <w:color w:val="000000"/>
        </w:rPr>
        <w:t xml:space="preserve">ing Xiao, </w:t>
      </w:r>
      <w:r>
        <w:rPr>
          <w:rFonts w:ascii="Book Antiqua" w:eastAsia="Book Antiqua" w:hAnsi="Book Antiqua" w:cs="Book Antiqua"/>
          <w:color w:val="000000"/>
        </w:rPr>
        <w:t xml:space="preserve">Department of Pharmacy, The General Hospital of Western Theater Command, Chengdu 610083, </w:t>
      </w:r>
      <w:r>
        <w:rPr>
          <w:rFonts w:ascii="Book Antiqua" w:hAnsi="Book Antiqua" w:cs="Book Antiqua" w:hint="eastAsia"/>
          <w:color w:val="000000"/>
          <w:lang w:eastAsia="zh-CN"/>
        </w:rPr>
        <w:t xml:space="preserve">Sichuan Province, </w:t>
      </w:r>
      <w:r>
        <w:rPr>
          <w:rFonts w:ascii="Book Antiqua" w:eastAsia="Book Antiqua" w:hAnsi="Book Antiqua" w:cs="Book Antiqua"/>
          <w:color w:val="000000"/>
        </w:rPr>
        <w:t>China</w:t>
      </w:r>
    </w:p>
    <w:p w14:paraId="4C1DEEE0" w14:textId="77777777" w:rsidR="00EB5430" w:rsidRDefault="00EB5430">
      <w:pPr>
        <w:spacing w:line="360" w:lineRule="auto"/>
        <w:jc w:val="both"/>
        <w:rPr>
          <w:rFonts w:ascii="Book Antiqua" w:hAnsi="Book Antiqua"/>
        </w:rPr>
      </w:pPr>
    </w:p>
    <w:p w14:paraId="3361F093" w14:textId="77777777" w:rsidR="00EB5430" w:rsidRDefault="00000000">
      <w:pPr>
        <w:spacing w:line="360" w:lineRule="auto"/>
        <w:jc w:val="both"/>
        <w:rPr>
          <w:rFonts w:ascii="Book Antiqua" w:hAnsi="Book Antiqua"/>
        </w:rPr>
      </w:pPr>
      <w:r>
        <w:rPr>
          <w:rFonts w:ascii="Book Antiqua" w:eastAsia="Book Antiqua" w:hAnsi="Book Antiqua" w:cs="Book Antiqua"/>
          <w:b/>
          <w:bCs/>
          <w:color w:val="000000"/>
        </w:rPr>
        <w:t>Long</w:t>
      </w:r>
      <w:r>
        <w:rPr>
          <w:rFonts w:ascii="Book Antiqua" w:hAnsi="Book Antiqua" w:cs="Book Antiqua" w:hint="eastAsia"/>
          <w:b/>
          <w:bCs/>
          <w:color w:val="000000"/>
          <w:lang w:eastAsia="zh-CN"/>
        </w:rPr>
        <w:t>-F</w:t>
      </w:r>
      <w:r>
        <w:rPr>
          <w:rFonts w:ascii="Book Antiqua" w:eastAsia="Book Antiqua" w:hAnsi="Book Antiqua" w:cs="Book Antiqua"/>
          <w:b/>
          <w:bCs/>
          <w:color w:val="000000"/>
        </w:rPr>
        <w:t xml:space="preserve">u Zhou, </w:t>
      </w:r>
      <w:r>
        <w:rPr>
          <w:rFonts w:ascii="Book Antiqua" w:eastAsia="Book Antiqua" w:hAnsi="Book Antiqua" w:cs="Book Antiqua"/>
          <w:color w:val="000000"/>
        </w:rPr>
        <w:t>Department of Biomedical Engineer</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The General Hospital of Western Theater Command, Chengdu 610083, </w:t>
      </w:r>
      <w:r>
        <w:rPr>
          <w:rFonts w:ascii="Book Antiqua" w:hAnsi="Book Antiqua" w:cs="Book Antiqua" w:hint="eastAsia"/>
          <w:color w:val="000000"/>
          <w:lang w:eastAsia="zh-CN"/>
        </w:rPr>
        <w:t xml:space="preserve">Sichuan Province, </w:t>
      </w:r>
      <w:r>
        <w:rPr>
          <w:rFonts w:ascii="Book Antiqua" w:eastAsia="Book Antiqua" w:hAnsi="Book Antiqua" w:cs="Book Antiqua"/>
          <w:color w:val="000000"/>
        </w:rPr>
        <w:t>China</w:t>
      </w:r>
    </w:p>
    <w:p w14:paraId="4F571224" w14:textId="77777777" w:rsidR="00EB5430" w:rsidRDefault="00EB5430">
      <w:pPr>
        <w:spacing w:line="360" w:lineRule="auto"/>
        <w:jc w:val="both"/>
        <w:rPr>
          <w:rFonts w:ascii="Book Antiqua" w:hAnsi="Book Antiqua"/>
        </w:rPr>
      </w:pPr>
    </w:p>
    <w:p w14:paraId="5A5FC7A4" w14:textId="77777777" w:rsidR="00EB5430"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Yang L designed the study,</w:t>
      </w:r>
      <w:r>
        <w:rPr>
          <w:rFonts w:ascii="Book Antiqua" w:eastAsia="宋体" w:hAnsi="Book Antiqua" w:cs="Book Antiqua"/>
          <w:color w:val="000000"/>
          <w:lang w:eastAsia="zh-CN"/>
        </w:rPr>
        <w:t xml:space="preserve"> </w:t>
      </w:r>
      <w:r>
        <w:rPr>
          <w:rFonts w:ascii="Book Antiqua" w:eastAsia="Book Antiqua" w:hAnsi="Book Antiqua" w:cs="Book Antiqua"/>
          <w:color w:val="000000"/>
        </w:rPr>
        <w:t>performed the network pharmacological analysis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wrote the manuscript;</w:t>
      </w:r>
      <w:r>
        <w:rPr>
          <w:rFonts w:ascii="Book Antiqua" w:eastAsia="宋体" w:hAnsi="Book Antiqua" w:cs="Book Antiqua"/>
          <w:color w:val="000000"/>
          <w:lang w:eastAsia="zh-CN"/>
        </w:rPr>
        <w:t xml:space="preserve"> </w:t>
      </w:r>
      <w:r>
        <w:rPr>
          <w:rFonts w:ascii="Book Antiqua" w:eastAsia="Book Antiqua" w:hAnsi="Book Antiqua" w:cs="Book Antiqua"/>
          <w:color w:val="000000"/>
        </w:rPr>
        <w:t>Jian Y</w:t>
      </w:r>
      <w:r>
        <w:rPr>
          <w:rFonts w:ascii="Book Antiqua" w:eastAsia="宋体" w:hAnsi="Book Antiqua" w:cs="Book Antiqua"/>
          <w:color w:val="000000"/>
          <w:lang w:eastAsia="zh-CN"/>
        </w:rPr>
        <w:t xml:space="preserve">, </w:t>
      </w:r>
      <w:r>
        <w:rPr>
          <w:rFonts w:ascii="Book Antiqua" w:eastAsia="Book Antiqua" w:hAnsi="Book Antiqua" w:cs="Book Antiqua"/>
          <w:color w:val="000000"/>
        </w:rPr>
        <w:t>Zhang ZY</w:t>
      </w:r>
      <w:r>
        <w:rPr>
          <w:rFonts w:ascii="Book Antiqua" w:eastAsia="宋体" w:hAnsi="Book Antiqua" w:cs="Book Antiqua"/>
          <w:color w:val="000000"/>
          <w:lang w:eastAsia="zh-CN"/>
        </w:rPr>
        <w:t>,</w:t>
      </w:r>
      <w:r>
        <w:rPr>
          <w:rFonts w:ascii="Book Antiqua" w:eastAsia="Book Antiqua" w:hAnsi="Book Antiqua" w:cs="Book Antiqua"/>
          <w:color w:val="000000"/>
        </w:rPr>
        <w:t xml:space="preserve"> Qi BW, Jiang CQ</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w:t>
      </w:r>
      <w:r>
        <w:rPr>
          <w:rFonts w:ascii="Book Antiqua" w:eastAsia="宋体" w:hAnsi="Book Antiqua" w:cs="Book Antiqua"/>
          <w:color w:val="000000"/>
          <w:lang w:eastAsia="zh-CN"/>
        </w:rPr>
        <w:t xml:space="preserve"> </w:t>
      </w:r>
      <w:r>
        <w:rPr>
          <w:rFonts w:ascii="Book Antiqua" w:eastAsia="Book Antiqua" w:hAnsi="Book Antiqua" w:cs="Book Antiqua"/>
          <w:color w:val="000000"/>
        </w:rPr>
        <w:t>Yang Y</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performed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production and identification of SXT;</w:t>
      </w:r>
      <w:r>
        <w:rPr>
          <w:rFonts w:ascii="Book Antiqua" w:eastAsia="宋体" w:hAnsi="Book Antiqua" w:cs="Book Antiqua"/>
          <w:color w:val="000000"/>
          <w:lang w:eastAsia="zh-CN"/>
        </w:rPr>
        <w:t xml:space="preserve"> </w:t>
      </w:r>
      <w:r>
        <w:rPr>
          <w:rFonts w:ascii="Book Antiqua" w:eastAsia="Book Antiqua" w:hAnsi="Book Antiqua" w:cs="Book Antiqua"/>
          <w:color w:val="000000"/>
        </w:rPr>
        <w:t>Li YB, Huang S</w:t>
      </w:r>
      <w:r>
        <w:rPr>
          <w:rFonts w:ascii="Book Antiqua" w:eastAsia="宋体" w:hAnsi="Book Antiqua" w:cs="Book Antiqua"/>
          <w:color w:val="000000"/>
          <w:lang w:eastAsia="zh-CN"/>
        </w:rPr>
        <w:t xml:space="preserve">, </w:t>
      </w:r>
      <w:r>
        <w:rPr>
          <w:rFonts w:ascii="Book Antiqua" w:eastAsia="Book Antiqua" w:hAnsi="Book Antiqua" w:cs="Book Antiqua"/>
          <w:color w:val="000000"/>
        </w:rPr>
        <w:t>Huang J, and</w:t>
      </w:r>
      <w:r>
        <w:rPr>
          <w:rFonts w:ascii="Book Antiqua" w:eastAsia="宋体" w:hAnsi="Book Antiqua" w:cs="Book Antiqua"/>
          <w:color w:val="000000"/>
          <w:lang w:eastAsia="zh-CN"/>
        </w:rPr>
        <w:t xml:space="preserve"> </w:t>
      </w:r>
      <w:r>
        <w:rPr>
          <w:rFonts w:ascii="Book Antiqua" w:eastAsia="Book Antiqua" w:hAnsi="Book Antiqua" w:cs="Book Antiqua"/>
          <w:color w:val="000000"/>
        </w:rPr>
        <w:t>Ma</w:t>
      </w:r>
      <w:r>
        <w:rPr>
          <w:rFonts w:ascii="Book Antiqua" w:eastAsia="宋体" w:hAnsi="Book Antiqua" w:cs="Book Antiqua"/>
          <w:color w:val="000000"/>
          <w:lang w:eastAsia="zh-CN"/>
        </w:rPr>
        <w:t xml:space="preserve"> </w:t>
      </w:r>
      <w:r>
        <w:rPr>
          <w:rFonts w:ascii="Book Antiqua" w:eastAsia="Book Antiqua" w:hAnsi="Book Antiqua" w:cs="Book Antiqua"/>
          <w:color w:val="000000"/>
        </w:rPr>
        <w:t>J</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performed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animal</w:t>
      </w:r>
      <w:r>
        <w:rPr>
          <w:rFonts w:ascii="Book Antiqua" w:eastAsia="宋体" w:hAnsi="Book Antiqua" w:cs="Book Antiqua"/>
          <w:color w:val="000000"/>
          <w:lang w:eastAsia="zh-CN"/>
        </w:rPr>
        <w:t xml:space="preserve"> </w:t>
      </w:r>
      <w:r>
        <w:rPr>
          <w:rFonts w:ascii="Book Antiqua" w:eastAsia="Book Antiqua" w:hAnsi="Book Antiqua" w:cs="Book Antiqua"/>
          <w:color w:val="000000"/>
        </w:rPr>
        <w:t>experiment</w:t>
      </w:r>
      <w:r>
        <w:rPr>
          <w:rFonts w:ascii="Book Antiqua" w:eastAsia="宋体" w:hAnsi="Book Antiqua" w:cs="Book Antiqua" w:hint="eastAsia"/>
          <w:color w:val="000000"/>
          <w:lang w:eastAsia="zh-CN"/>
        </w:rPr>
        <w:t>s</w:t>
      </w:r>
      <w:r>
        <w:rPr>
          <w:rFonts w:ascii="Book Antiqua" w:eastAsia="Book Antiqua" w:hAnsi="Book Antiqua" w:cs="Book Antiqua"/>
          <w:color w:val="000000"/>
        </w:rPr>
        <w:t>;</w:t>
      </w:r>
      <w:r>
        <w:rPr>
          <w:rFonts w:ascii="Book Antiqua" w:eastAsia="宋体" w:hAnsi="Book Antiqua" w:cs="Book Antiqua"/>
          <w:color w:val="000000"/>
          <w:lang w:eastAsia="zh-CN"/>
        </w:rPr>
        <w:t xml:space="preserve"> </w:t>
      </w:r>
      <w:r>
        <w:rPr>
          <w:rFonts w:ascii="Book Antiqua" w:eastAsia="Book Antiqua" w:hAnsi="Book Antiqua" w:cs="Book Antiqua"/>
          <w:color w:val="000000"/>
        </w:rPr>
        <w:t>Long P</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performed the statistical analysis; Wang X, Zhou LF, and Hu YH designed the study; Xiao WJ revised the manuscript and approved the final proof as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corresponding author; all authors approved the final version of the article.</w:t>
      </w:r>
    </w:p>
    <w:p w14:paraId="277AD33E" w14:textId="77777777" w:rsidR="00EB5430" w:rsidRDefault="00EB5430">
      <w:pPr>
        <w:spacing w:line="360" w:lineRule="auto"/>
        <w:jc w:val="both"/>
        <w:rPr>
          <w:rFonts w:ascii="Book Antiqua" w:hAnsi="Book Antiqua"/>
        </w:rPr>
      </w:pPr>
    </w:p>
    <w:p w14:paraId="2E06C43F" w14:textId="77777777" w:rsidR="00EB5430" w:rsidRDefault="00000000">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Natural Science Foundation of Sichuan Province, No. </w:t>
      </w:r>
      <w:bookmarkStart w:id="0" w:name="OLE_LINK2"/>
      <w:r>
        <w:rPr>
          <w:rFonts w:ascii="Book Antiqua" w:eastAsia="Book Antiqua" w:hAnsi="Book Antiqua" w:cs="Book Antiqua"/>
          <w:color w:val="000000"/>
        </w:rPr>
        <w:t>2022NSFSC0738</w:t>
      </w:r>
      <w:bookmarkEnd w:id="0"/>
      <w:r>
        <w:rPr>
          <w:rFonts w:ascii="Book Antiqua" w:eastAsia="Book Antiqua" w:hAnsi="Book Antiqua" w:cs="Book Antiqua"/>
          <w:color w:val="000000"/>
        </w:rPr>
        <w:t>; Basic Research Funds for Central Universities, No. 2682022ZTPY038; and Tibet Autonomous Region Science and Technology Planning Project, No. XZ2022RH001.</w:t>
      </w:r>
    </w:p>
    <w:p w14:paraId="54A36CBE" w14:textId="77777777" w:rsidR="00EB5430" w:rsidRDefault="00EB5430">
      <w:pPr>
        <w:spacing w:line="360" w:lineRule="auto"/>
        <w:jc w:val="both"/>
        <w:rPr>
          <w:rFonts w:ascii="Book Antiqua" w:hAnsi="Book Antiqua"/>
        </w:rPr>
      </w:pPr>
    </w:p>
    <w:p w14:paraId="1C8F9648" w14:textId="77777777" w:rsidR="00EB5430" w:rsidRDefault="00000000">
      <w:pPr>
        <w:spacing w:line="360" w:lineRule="auto"/>
        <w:jc w:val="both"/>
        <w:rPr>
          <w:rFonts w:ascii="Book Antiqua" w:hAnsi="Book Antiqua"/>
        </w:rPr>
      </w:pPr>
      <w:r>
        <w:rPr>
          <w:rFonts w:ascii="Book Antiqua" w:eastAsia="Book Antiqua" w:hAnsi="Book Antiqua" w:cs="Book Antiqua"/>
          <w:b/>
          <w:bCs/>
          <w:color w:val="000000"/>
        </w:rPr>
        <w:t>Corresponding author: Wen</w:t>
      </w:r>
      <w:r>
        <w:rPr>
          <w:rFonts w:ascii="Book Antiqua" w:eastAsia="宋体" w:hAnsi="Book Antiqua" w:cs="Book Antiqua" w:hint="eastAsia"/>
          <w:b/>
          <w:bCs/>
          <w:color w:val="000000"/>
          <w:lang w:eastAsia="zh-CN"/>
        </w:rPr>
        <w:t>-J</w:t>
      </w:r>
      <w:r>
        <w:rPr>
          <w:rFonts w:ascii="Book Antiqua" w:eastAsia="Book Antiqua" w:hAnsi="Book Antiqua" w:cs="Book Antiqua"/>
          <w:b/>
          <w:bCs/>
          <w:color w:val="000000"/>
        </w:rPr>
        <w:t xml:space="preserve">ing Xiao, PhD, Doctor, </w:t>
      </w:r>
      <w:r>
        <w:rPr>
          <w:rFonts w:ascii="Book Antiqua" w:eastAsia="Book Antiqua" w:hAnsi="Book Antiqua" w:cs="Book Antiqua"/>
          <w:color w:val="000000"/>
        </w:rPr>
        <w:t>Department of Pharmacy, The General Hospital of Western Theater Command, No.</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270 Tianhui Road, Chengdu 610083, </w:t>
      </w:r>
      <w:r>
        <w:rPr>
          <w:rFonts w:ascii="Book Antiqua" w:hAnsi="Book Antiqua" w:cs="Book Antiqua" w:hint="eastAsia"/>
          <w:color w:val="000000"/>
          <w:lang w:eastAsia="zh-CN"/>
        </w:rPr>
        <w:t xml:space="preserve">Sichuan Province, </w:t>
      </w:r>
      <w:r>
        <w:rPr>
          <w:rFonts w:ascii="Book Antiqua" w:eastAsia="Book Antiqua" w:hAnsi="Book Antiqua" w:cs="Book Antiqua"/>
          <w:color w:val="000000"/>
        </w:rPr>
        <w:t>China. xwj-4321@163.com</w:t>
      </w:r>
    </w:p>
    <w:p w14:paraId="4B851927" w14:textId="77777777" w:rsidR="00EB5430" w:rsidRDefault="00EB5430">
      <w:pPr>
        <w:spacing w:line="360" w:lineRule="auto"/>
        <w:jc w:val="both"/>
        <w:rPr>
          <w:rFonts w:ascii="Book Antiqua" w:hAnsi="Book Antiqua"/>
        </w:rPr>
      </w:pPr>
    </w:p>
    <w:p w14:paraId="4C22D492" w14:textId="77777777" w:rsidR="00EB5430"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January 20, 2023</w:t>
      </w:r>
    </w:p>
    <w:p w14:paraId="6F41B1FD" w14:textId="77777777" w:rsidR="00EB5430"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hAnsi="Book Antiqua"/>
        </w:rPr>
        <w:t>April 14, 2023</w:t>
      </w:r>
    </w:p>
    <w:p w14:paraId="465625A7" w14:textId="77777777" w:rsidR="00EB5430" w:rsidRDefault="00000000">
      <w:pPr>
        <w:spacing w:line="360" w:lineRule="auto"/>
        <w:jc w:val="both"/>
        <w:rPr>
          <w:rFonts w:ascii="Book Antiqua" w:hAnsi="Book Antiqua"/>
        </w:rPr>
      </w:pPr>
      <w:r>
        <w:rPr>
          <w:rFonts w:ascii="Book Antiqua" w:eastAsia="Book Antiqua" w:hAnsi="Book Antiqua" w:cs="Book Antiqua"/>
          <w:b/>
          <w:bCs/>
        </w:rPr>
        <w:t xml:space="preserve">Accepted: </w:t>
      </w:r>
      <w:r>
        <w:rPr>
          <w:rFonts w:ascii="Book Antiqua" w:eastAsia="Book Antiqua" w:hAnsi="Book Antiqua" w:cs="Book Antiqua"/>
        </w:rPr>
        <w:t>May 5, 2023</w:t>
      </w:r>
    </w:p>
    <w:p w14:paraId="71EF637D" w14:textId="77777777" w:rsidR="00EB5430" w:rsidRDefault="00000000">
      <w:pPr>
        <w:spacing w:line="360" w:lineRule="auto"/>
        <w:jc w:val="both"/>
        <w:rPr>
          <w:rFonts w:ascii="Book Antiqua" w:hAnsi="Book Antiqua"/>
        </w:rPr>
      </w:pPr>
      <w:r>
        <w:rPr>
          <w:rFonts w:ascii="Book Antiqua" w:eastAsia="Book Antiqua" w:hAnsi="Book Antiqua" w:cs="Book Antiqua"/>
          <w:b/>
          <w:bCs/>
        </w:rPr>
        <w:t>Published online:</w:t>
      </w:r>
      <w:r w:rsidRPr="000C14E3">
        <w:rPr>
          <w:rFonts w:ascii="Book Antiqua" w:eastAsia="Book Antiqua" w:hAnsi="Book Antiqua" w:cs="Book Antiqua"/>
        </w:rPr>
        <w:t xml:space="preserve"> </w:t>
      </w:r>
      <w:r w:rsidR="000C14E3" w:rsidRPr="000C14E3">
        <w:rPr>
          <w:rFonts w:ascii="Book Antiqua" w:eastAsia="Book Antiqua" w:hAnsi="Book Antiqua" w:cs="Book Antiqua"/>
        </w:rPr>
        <w:t>July 15, 2023</w:t>
      </w:r>
    </w:p>
    <w:p w14:paraId="07C89ADD" w14:textId="77777777" w:rsidR="00EB5430" w:rsidRDefault="00EB5430">
      <w:pPr>
        <w:spacing w:line="360" w:lineRule="auto"/>
        <w:jc w:val="both"/>
        <w:rPr>
          <w:rFonts w:ascii="Book Antiqua" w:hAnsi="Book Antiqua"/>
        </w:rPr>
        <w:sectPr w:rsidR="00EB5430">
          <w:footerReference w:type="default" r:id="rId6"/>
          <w:pgSz w:w="12240" w:h="15840"/>
          <w:pgMar w:top="1440" w:right="1440" w:bottom="1440" w:left="1440" w:header="720" w:footer="720" w:gutter="0"/>
          <w:cols w:space="720"/>
          <w:docGrid w:linePitch="360"/>
        </w:sectPr>
      </w:pPr>
    </w:p>
    <w:p w14:paraId="35E9CBDB" w14:textId="77777777" w:rsidR="00EB5430"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653E538B" w14:textId="77777777" w:rsidR="00EB5430"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2317E42C" w14:textId="77777777" w:rsidR="00EB5430" w:rsidRDefault="00000000">
      <w:pPr>
        <w:spacing w:line="360" w:lineRule="auto"/>
        <w:jc w:val="both"/>
        <w:rPr>
          <w:rFonts w:ascii="Book Antiqua" w:hAnsi="Book Antiqua"/>
        </w:rPr>
      </w:pPr>
      <w:r>
        <w:rPr>
          <w:rFonts w:ascii="Book Antiqua" w:eastAsia="Book Antiqua" w:hAnsi="Book Antiqua" w:cs="Book Antiqua"/>
        </w:rPr>
        <w:t>Patients with diabetes mellitus are at higher risk of myocardial ischemia/reperfusion injury (MI/RI). Shuxin decoction (SXT) is a proven recipe modification from the classic herbal formula "Wu-tou-chi-shi-zhi-wan" according to the traditional Chinese medicine theory. It has been successfully used to alleviate secondary MI/RI in patients with diabetes mellitus in the clinical setting. However, the underlying mechanism is still unclear.</w:t>
      </w:r>
    </w:p>
    <w:p w14:paraId="66993C4E" w14:textId="77777777" w:rsidR="00EB5430" w:rsidRDefault="00EB5430">
      <w:pPr>
        <w:spacing w:line="360" w:lineRule="auto"/>
        <w:jc w:val="both"/>
        <w:rPr>
          <w:rFonts w:ascii="Book Antiqua" w:hAnsi="Book Antiqua"/>
        </w:rPr>
      </w:pPr>
    </w:p>
    <w:p w14:paraId="1FAB71C0" w14:textId="77777777" w:rsidR="00EB5430" w:rsidRDefault="00000000">
      <w:pPr>
        <w:spacing w:line="360" w:lineRule="auto"/>
        <w:jc w:val="both"/>
        <w:rPr>
          <w:rFonts w:ascii="Book Antiqua" w:hAnsi="Book Antiqua"/>
        </w:rPr>
      </w:pPr>
      <w:r>
        <w:rPr>
          <w:rFonts w:ascii="Book Antiqua" w:eastAsia="Book Antiqua" w:hAnsi="Book Antiqua" w:cs="Book Antiqua"/>
          <w:color w:val="000000"/>
        </w:rPr>
        <w:t>AIM</w:t>
      </w:r>
    </w:p>
    <w:p w14:paraId="0F379E6E" w14:textId="77777777" w:rsidR="00EB5430" w:rsidRDefault="00000000">
      <w:pPr>
        <w:spacing w:line="360" w:lineRule="auto"/>
        <w:jc w:val="both"/>
        <w:rPr>
          <w:rFonts w:ascii="Book Antiqua" w:hAnsi="Book Antiqua"/>
        </w:rPr>
      </w:pPr>
      <w:r>
        <w:rPr>
          <w:rFonts w:ascii="Book Antiqua" w:eastAsia="Book Antiqua" w:hAnsi="Book Antiqua" w:cs="Book Antiqua"/>
        </w:rPr>
        <w:t xml:space="preserve">To further determine the mechanism of SXT in attenuating MI/RI associated with diabetes. </w:t>
      </w:r>
    </w:p>
    <w:p w14:paraId="63C5A6F8" w14:textId="77777777" w:rsidR="00EB5430" w:rsidRDefault="00EB5430">
      <w:pPr>
        <w:spacing w:line="360" w:lineRule="auto"/>
        <w:jc w:val="both"/>
        <w:rPr>
          <w:rFonts w:ascii="Book Antiqua" w:hAnsi="Book Antiqua"/>
        </w:rPr>
      </w:pPr>
    </w:p>
    <w:p w14:paraId="30A35D19" w14:textId="77777777" w:rsidR="00EB5430" w:rsidRDefault="00000000">
      <w:pPr>
        <w:spacing w:line="360" w:lineRule="auto"/>
        <w:jc w:val="both"/>
        <w:rPr>
          <w:rFonts w:ascii="Book Antiqua" w:hAnsi="Book Antiqua"/>
        </w:rPr>
      </w:pPr>
      <w:r>
        <w:rPr>
          <w:rFonts w:ascii="Book Antiqua" w:eastAsia="Book Antiqua" w:hAnsi="Book Antiqua" w:cs="Book Antiqua"/>
          <w:color w:val="000000"/>
        </w:rPr>
        <w:t>METHODS</w:t>
      </w:r>
    </w:p>
    <w:p w14:paraId="06375C3B" w14:textId="77777777" w:rsidR="00EB5430" w:rsidRDefault="00000000">
      <w:pPr>
        <w:spacing w:line="360" w:lineRule="auto"/>
        <w:jc w:val="both"/>
        <w:rPr>
          <w:rFonts w:ascii="Book Antiqua" w:hAnsi="Book Antiqua"/>
        </w:rPr>
      </w:pPr>
      <w:r>
        <w:rPr>
          <w:rFonts w:ascii="Book Antiqua" w:eastAsia="Book Antiqua" w:hAnsi="Book Antiqua" w:cs="Book Antiqua"/>
        </w:rPr>
        <w:t xml:space="preserve">This paper presents an ensemble model combining network pharmacology and biology. The Traditional Chinese Medicine System Pharmacology Database was accessed to select key components and potential targets of the SXT. In parallel, therapeutic targets associated with MI/RI in patients with diabetes were screened from various databases including </w:t>
      </w:r>
      <w:r>
        <w:rPr>
          <w:rFonts w:ascii="Book Antiqua" w:eastAsia="Book Antiqua" w:hAnsi="Book Antiqua" w:cs="Book Antiqua"/>
          <w:color w:val="000000"/>
        </w:rPr>
        <w:t>Gene Expression Omnibus</w:t>
      </w:r>
      <w:r>
        <w:rPr>
          <w:rFonts w:ascii="Book Antiqua" w:eastAsia="Book Antiqua" w:hAnsi="Book Antiqua" w:cs="Book Antiqua"/>
        </w:rPr>
        <w:t xml:space="preserve">, DisGeNet, Genecards, Drugbank, OMIM, and PharmGKB. The potential targets of SXT and the therapeutic targets related to MI/RI in patients with diabetes were intersected and subjected to bioinformatics analysis using the </w:t>
      </w:r>
      <w:r>
        <w:rPr>
          <w:rFonts w:ascii="Book Antiqua" w:eastAsia="宋体" w:hAnsi="Book Antiqua" w:cs="Book Antiqua" w:hint="eastAsia"/>
          <w:color w:val="000000"/>
          <w:lang w:eastAsia="zh-CN"/>
        </w:rPr>
        <w:t>Database for</w:t>
      </w:r>
      <w:r>
        <w:rPr>
          <w:rFonts w:ascii="Book Antiqua" w:eastAsia="Book Antiqua" w:hAnsi="Book Antiqua" w:cs="Book Antiqua"/>
          <w:color w:val="000000"/>
        </w:rPr>
        <w:t xml:space="preserve"> Annotation, Visualization and Integrated Discovery</w:t>
      </w:r>
      <w:r>
        <w:rPr>
          <w:rFonts w:ascii="Book Antiqua" w:eastAsia="Book Antiqua" w:hAnsi="Book Antiqua" w:cs="Book Antiqua"/>
        </w:rPr>
        <w:t xml:space="preserve">. The major results of bioinformatics analysis were subsequently validated by animal experiments. </w:t>
      </w:r>
    </w:p>
    <w:p w14:paraId="14D9F63D" w14:textId="77777777" w:rsidR="00EB5430" w:rsidRDefault="00EB5430">
      <w:pPr>
        <w:spacing w:line="360" w:lineRule="auto"/>
        <w:jc w:val="both"/>
        <w:rPr>
          <w:rFonts w:ascii="Book Antiqua" w:hAnsi="Book Antiqua"/>
        </w:rPr>
      </w:pPr>
    </w:p>
    <w:p w14:paraId="08C83B7C" w14:textId="77777777" w:rsidR="00EB5430" w:rsidRDefault="00000000">
      <w:pPr>
        <w:spacing w:line="360" w:lineRule="auto"/>
        <w:jc w:val="both"/>
        <w:rPr>
          <w:rFonts w:ascii="Book Antiqua" w:hAnsi="Book Antiqua"/>
        </w:rPr>
      </w:pPr>
      <w:r>
        <w:rPr>
          <w:rFonts w:ascii="Book Antiqua" w:eastAsia="Book Antiqua" w:hAnsi="Book Antiqua" w:cs="Book Antiqua"/>
          <w:color w:val="000000"/>
        </w:rPr>
        <w:t>RESULTS</w:t>
      </w:r>
    </w:p>
    <w:p w14:paraId="049EB5CE" w14:textId="77777777" w:rsidR="00EB5430" w:rsidRDefault="00000000">
      <w:pPr>
        <w:spacing w:line="360" w:lineRule="auto"/>
        <w:jc w:val="both"/>
        <w:rPr>
          <w:rFonts w:ascii="Book Antiqua" w:hAnsi="Book Antiqua"/>
        </w:rPr>
      </w:pPr>
      <w:r>
        <w:rPr>
          <w:rFonts w:ascii="Book Antiqua" w:eastAsia="Book Antiqua" w:hAnsi="Book Antiqua" w:cs="Book Antiqua"/>
        </w:rPr>
        <w:t xml:space="preserve">According to the hypothesis derived from bioinformatics analysis, SXT could possibly ameliorate lipid metabolism disorders and </w:t>
      </w:r>
      <w:r>
        <w:rPr>
          <w:rFonts w:ascii="Book Antiqua" w:eastAsia="宋体" w:hAnsi="Book Antiqua" w:cs="Book Antiqua" w:hint="eastAsia"/>
          <w:lang w:eastAsia="zh-CN"/>
        </w:rPr>
        <w:t xml:space="preserve">exert </w:t>
      </w:r>
      <w:r>
        <w:rPr>
          <w:rFonts w:ascii="Book Antiqua" w:eastAsia="Book Antiqua" w:hAnsi="Book Antiqua" w:cs="Book Antiqua"/>
        </w:rPr>
        <w:t xml:space="preserve">anti-apoptotic </w:t>
      </w:r>
      <w:r>
        <w:rPr>
          <w:rFonts w:ascii="Book Antiqua" w:eastAsia="宋体" w:hAnsi="Book Antiqua" w:cs="Book Antiqua" w:hint="eastAsia"/>
          <w:lang w:eastAsia="zh-CN"/>
        </w:rPr>
        <w:t>effects</w:t>
      </w:r>
      <w:r>
        <w:rPr>
          <w:rFonts w:ascii="Book Antiqua" w:eastAsia="Book Antiqua" w:hAnsi="Book Antiqua" w:cs="Book Antiqua"/>
        </w:rPr>
        <w:t xml:space="preserve"> in MI/RI associated with diabetes by reducing </w:t>
      </w:r>
      <w:r>
        <w:rPr>
          <w:rFonts w:ascii="Book Antiqua" w:eastAsia="Book Antiqua" w:hAnsi="Book Antiqua" w:cs="Book Antiqua"/>
          <w:color w:val="000000"/>
        </w:rPr>
        <w:t xml:space="preserve">oxidized </w:t>
      </w:r>
      <w:r>
        <w:rPr>
          <w:rFonts w:ascii="Book Antiqua" w:hAnsi="Book Antiqua" w:cs="Book Antiqua" w:hint="eastAsia"/>
          <w:color w:val="000000"/>
          <w:lang w:eastAsia="zh-CN"/>
        </w:rPr>
        <w:t>l</w:t>
      </w:r>
      <w:r>
        <w:rPr>
          <w:rFonts w:ascii="Book Antiqua" w:eastAsia="Book Antiqua" w:hAnsi="Book Antiqua" w:cs="Book Antiqua"/>
          <w:color w:val="000000"/>
        </w:rPr>
        <w:t xml:space="preserve">ow </w:t>
      </w:r>
      <w:r>
        <w:rPr>
          <w:rFonts w:ascii="Book Antiqua" w:hAnsi="Book Antiqua" w:cs="Book Antiqua" w:hint="eastAsia"/>
          <w:color w:val="000000"/>
          <w:lang w:eastAsia="zh-CN"/>
        </w:rPr>
        <w:t>d</w:t>
      </w:r>
      <w:r>
        <w:rPr>
          <w:rFonts w:ascii="Book Antiqua" w:eastAsia="Book Antiqua" w:hAnsi="Book Antiqua" w:cs="Book Antiqua"/>
          <w:color w:val="000000"/>
        </w:rPr>
        <w:t xml:space="preserve">ensity </w:t>
      </w:r>
      <w:r>
        <w:rPr>
          <w:rFonts w:ascii="Book Antiqua" w:hAnsi="Book Antiqua" w:cs="Book Antiqua" w:hint="eastAsia"/>
          <w:color w:val="000000"/>
          <w:lang w:eastAsia="zh-CN"/>
        </w:rPr>
        <w:t>l</w:t>
      </w:r>
      <w:r>
        <w:rPr>
          <w:rFonts w:ascii="Book Antiqua" w:eastAsia="Book Antiqua" w:hAnsi="Book Antiqua" w:cs="Book Antiqua"/>
          <w:color w:val="000000"/>
        </w:rPr>
        <w:t>ipoprotein</w:t>
      </w:r>
      <w:r>
        <w:rPr>
          <w:rFonts w:ascii="Book Antiqua" w:hAnsi="Book Antiqua" w:cs="Book Antiqua" w:hint="eastAsia"/>
          <w:color w:val="000000"/>
          <w:lang w:eastAsia="zh-CN"/>
        </w:rPr>
        <w:t xml:space="preserve"> (LDL)</w:t>
      </w:r>
      <w:r>
        <w:rPr>
          <w:rFonts w:ascii="Book Antiqua" w:eastAsia="Book Antiqua" w:hAnsi="Book Antiqua" w:cs="Book Antiqua"/>
        </w:rPr>
        <w:t xml:space="preserve"> and inhibiting the </w:t>
      </w:r>
      <w:r>
        <w:rPr>
          <w:rFonts w:ascii="Book Antiqua" w:eastAsia="Book Antiqua" w:hAnsi="Book Antiqua" w:cs="Book Antiqua"/>
          <w:color w:val="000000"/>
        </w:rPr>
        <w:t>advanced glycation end products</w:t>
      </w:r>
      <w:r>
        <w:rPr>
          <w:rFonts w:ascii="Book Antiqua" w:eastAsia="Book Antiqua" w:hAnsi="Book Antiqua" w:cs="Book Antiqua"/>
        </w:rPr>
        <w:t xml:space="preserve"> </w:t>
      </w:r>
      <w:r>
        <w:rPr>
          <w:rFonts w:ascii="Book Antiqua" w:hAnsi="Book Antiqua" w:cs="Book Antiqua"/>
          <w:lang w:eastAsia="zh-CN"/>
        </w:rPr>
        <w:t>(</w:t>
      </w:r>
      <w:r>
        <w:rPr>
          <w:rFonts w:ascii="Book Antiqua" w:eastAsia="Book Antiqua" w:hAnsi="Book Antiqua" w:cs="Book Antiqua"/>
        </w:rPr>
        <w:t>AGE</w:t>
      </w:r>
      <w:r>
        <w:rPr>
          <w:rFonts w:ascii="Book Antiqua" w:hAnsi="Book Antiqua" w:cs="Book Antiqua"/>
          <w:lang w:eastAsia="zh-CN"/>
        </w:rPr>
        <w:t>)</w:t>
      </w:r>
      <w:r>
        <w:rPr>
          <w:rFonts w:ascii="Book Antiqua" w:eastAsia="Book Antiqua" w:hAnsi="Book Antiqua" w:cs="Book Antiqua"/>
        </w:rPr>
        <w:t>-</w:t>
      </w:r>
      <w:r>
        <w:rPr>
          <w:rFonts w:ascii="Book Antiqua" w:eastAsia="Book Antiqua" w:hAnsi="Book Antiqua" w:cs="Book Antiqua"/>
          <w:color w:val="000000"/>
        </w:rPr>
        <w:t xml:space="preserve">receptor for </w:t>
      </w:r>
      <w:r>
        <w:rPr>
          <w:rFonts w:ascii="Book Antiqua" w:hAnsi="Book Antiqua" w:cs="Book Antiqua"/>
          <w:color w:val="000000"/>
          <w:lang w:eastAsia="zh-CN"/>
        </w:rPr>
        <w:t>AGE</w:t>
      </w:r>
      <w:r>
        <w:rPr>
          <w:rFonts w:ascii="Book Antiqua" w:eastAsia="Book Antiqua" w:hAnsi="Book Antiqua" w:cs="Book Antiqua"/>
        </w:rPr>
        <w:t xml:space="preserve"> </w:t>
      </w:r>
      <w:r>
        <w:rPr>
          <w:rFonts w:ascii="Book Antiqua" w:hAnsi="Book Antiqua" w:cs="Book Antiqua"/>
          <w:lang w:eastAsia="zh-CN"/>
        </w:rPr>
        <w:t>(</w:t>
      </w:r>
      <w:r>
        <w:rPr>
          <w:rFonts w:ascii="Book Antiqua" w:eastAsia="Book Antiqua" w:hAnsi="Book Antiqua" w:cs="Book Antiqua"/>
        </w:rPr>
        <w:t>RAGE</w:t>
      </w:r>
      <w:r>
        <w:rPr>
          <w:rFonts w:ascii="Book Antiqua" w:hAnsi="Book Antiqua" w:cs="Book Antiqua"/>
          <w:lang w:eastAsia="zh-CN"/>
        </w:rPr>
        <w:t>)</w:t>
      </w:r>
      <w:r>
        <w:rPr>
          <w:rFonts w:ascii="Book Antiqua" w:eastAsia="Book Antiqua" w:hAnsi="Book Antiqua" w:cs="Book Antiqua"/>
        </w:rPr>
        <w:t xml:space="preserve"> </w:t>
      </w:r>
      <w:r>
        <w:rPr>
          <w:rFonts w:ascii="Book Antiqua" w:eastAsia="Book Antiqua" w:hAnsi="Book Antiqua" w:cs="Book Antiqua"/>
        </w:rPr>
        <w:lastRenderedPageBreak/>
        <w:t xml:space="preserve">signaling pathway. Subsequent animal experiments confirmed the hypothesis. The treatment with a dose of SXT (2.8 g/kg/d) resulted in a reduction in </w:t>
      </w:r>
      <w:r>
        <w:rPr>
          <w:rFonts w:ascii="Book Antiqua" w:eastAsia="Book Antiqua" w:hAnsi="Book Antiqua" w:cs="Book Antiqua"/>
          <w:color w:val="000000"/>
        </w:rPr>
        <w:t xml:space="preserve">oxidized </w:t>
      </w:r>
      <w:r>
        <w:rPr>
          <w:rFonts w:ascii="Book Antiqua" w:hAnsi="Book Antiqua" w:cs="Book Antiqua" w:hint="eastAsia"/>
          <w:color w:val="000000"/>
          <w:lang w:eastAsia="zh-CN"/>
        </w:rPr>
        <w:t>LDL</w:t>
      </w:r>
      <w:r>
        <w:rPr>
          <w:rFonts w:ascii="Book Antiqua" w:eastAsia="Book Antiqua" w:hAnsi="Book Antiqua" w:cs="Book Antiqua"/>
        </w:rPr>
        <w:t xml:space="preserve">, AGEs, and RAGE, </w:t>
      </w:r>
      <w:r>
        <w:rPr>
          <w:rFonts w:ascii="Book Antiqua" w:eastAsia="宋体" w:hAnsi="Book Antiqua" w:cs="Book Antiqua" w:hint="eastAsia"/>
          <w:lang w:eastAsia="zh-CN"/>
        </w:rPr>
        <w:t>and regulated the level</w:t>
      </w:r>
      <w:r>
        <w:rPr>
          <w:rFonts w:ascii="Book Antiqua" w:eastAsia="Book Antiqua" w:hAnsi="Book Antiqua" w:cs="Book Antiqua"/>
        </w:rPr>
        <w:t xml:space="preserve"> of blood lipids. Besides, the expression of apoptosis-related proteins such as Bax and cleaved caspase 3 w</w:t>
      </w:r>
      <w:r>
        <w:rPr>
          <w:rFonts w:ascii="Book Antiqua" w:eastAsia="宋体" w:hAnsi="Book Antiqua" w:cs="Book Antiqua" w:hint="eastAsia"/>
          <w:lang w:eastAsia="zh-CN"/>
        </w:rPr>
        <w:t>as</w:t>
      </w:r>
      <w:r>
        <w:rPr>
          <w:rFonts w:ascii="Book Antiqua" w:eastAsia="Book Antiqua" w:hAnsi="Book Antiqua" w:cs="Book Antiqua"/>
        </w:rPr>
        <w:t xml:space="preserve"> down-regulated, whereas Bcl-2 </w:t>
      </w:r>
      <w:r>
        <w:rPr>
          <w:rFonts w:ascii="Book Antiqua" w:eastAsia="宋体" w:hAnsi="Book Antiqua" w:cs="Book Antiqua" w:hint="eastAsia"/>
          <w:lang w:eastAsia="zh-CN"/>
        </w:rPr>
        <w:t xml:space="preserve">expression </w:t>
      </w:r>
      <w:r>
        <w:rPr>
          <w:rFonts w:ascii="Book Antiqua" w:eastAsia="Book Antiqua" w:hAnsi="Book Antiqua" w:cs="Book Antiqua"/>
        </w:rPr>
        <w:t>was up-regulated. The findings indicated that SXT could inhibit myocardial apoptosis and improve cardiac function in MI/RI in diabetic rats.</w:t>
      </w:r>
    </w:p>
    <w:p w14:paraId="57B14453" w14:textId="77777777" w:rsidR="00EB5430" w:rsidRDefault="00EB5430">
      <w:pPr>
        <w:spacing w:line="360" w:lineRule="auto"/>
        <w:jc w:val="both"/>
        <w:rPr>
          <w:rFonts w:ascii="Book Antiqua" w:hAnsi="Book Antiqua"/>
        </w:rPr>
      </w:pPr>
    </w:p>
    <w:p w14:paraId="46970F99" w14:textId="77777777" w:rsidR="00EB5430"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2C3E4C8E" w14:textId="77777777" w:rsidR="00EB5430" w:rsidRDefault="00000000">
      <w:pPr>
        <w:spacing w:line="360" w:lineRule="auto"/>
        <w:jc w:val="both"/>
        <w:rPr>
          <w:rFonts w:ascii="Book Antiqua" w:hAnsi="Book Antiqua"/>
        </w:rPr>
      </w:pPr>
      <w:r>
        <w:rPr>
          <w:rFonts w:ascii="Book Antiqua" w:eastAsia="Book Antiqua" w:hAnsi="Book Antiqua" w:cs="Book Antiqua"/>
        </w:rPr>
        <w:t>This study indicated the active components and underlying molecular therapeutic mechanisms of SXT in MI/RI with diabetes. Moreover, animal experiment</w:t>
      </w:r>
      <w:r>
        <w:rPr>
          <w:rFonts w:ascii="Book Antiqua" w:eastAsia="宋体" w:hAnsi="Book Antiqua" w:cs="Book Antiqua" w:hint="eastAsia"/>
          <w:lang w:eastAsia="zh-CN"/>
        </w:rPr>
        <w:t>s</w:t>
      </w:r>
      <w:r>
        <w:rPr>
          <w:rFonts w:ascii="Book Antiqua" w:eastAsia="Book Antiqua" w:hAnsi="Book Antiqua" w:cs="Book Antiqua"/>
        </w:rPr>
        <w:t xml:space="preserve"> verified that SXT could regulate the level of blood lipids, alleviate cardiomyocyte apoptosis, and improve cardiac function through the AGE-RAGE signaling pathway.</w:t>
      </w:r>
    </w:p>
    <w:p w14:paraId="6D0BB39B" w14:textId="77777777" w:rsidR="00EB5430" w:rsidRDefault="00EB5430">
      <w:pPr>
        <w:spacing w:line="360" w:lineRule="auto"/>
        <w:jc w:val="both"/>
        <w:rPr>
          <w:rFonts w:ascii="Book Antiqua" w:hAnsi="Book Antiqua"/>
        </w:rPr>
      </w:pPr>
    </w:p>
    <w:p w14:paraId="74F64135" w14:textId="77777777" w:rsidR="00EB5430"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Chinese herbal drugs;</w:t>
      </w:r>
      <w:r>
        <w:rPr>
          <w:rFonts w:ascii="Book Antiqua" w:eastAsia="Book Antiqua" w:hAnsi="Book Antiqua" w:cs="Book Antiqua"/>
          <w:b/>
          <w:bCs/>
        </w:rPr>
        <w:t xml:space="preserve"> </w:t>
      </w:r>
      <w:r>
        <w:rPr>
          <w:rFonts w:ascii="Book Antiqua" w:eastAsia="Book Antiqua" w:hAnsi="Book Antiqua" w:cs="Book Antiqua"/>
        </w:rPr>
        <w:t>Network-pharmacology;</w:t>
      </w:r>
      <w:r>
        <w:rPr>
          <w:rFonts w:ascii="Book Antiqua" w:eastAsia="Book Antiqua" w:hAnsi="Book Antiqua" w:cs="Book Antiqua"/>
          <w:b/>
          <w:bCs/>
        </w:rPr>
        <w:t xml:space="preserve"> </w:t>
      </w:r>
      <w:r>
        <w:rPr>
          <w:rFonts w:ascii="Book Antiqua" w:eastAsia="Book Antiqua" w:hAnsi="Book Antiqua" w:cs="Book Antiqua"/>
        </w:rPr>
        <w:t>Diabetes; Myocardial reperfusion injury; Shuxin decoction</w:t>
      </w:r>
    </w:p>
    <w:p w14:paraId="42AA152F" w14:textId="77777777" w:rsidR="00707E8A" w:rsidRDefault="00707E8A" w:rsidP="00707E8A">
      <w:bookmarkStart w:id="1" w:name="_Hlk139568839"/>
    </w:p>
    <w:p w14:paraId="11FB9401" w14:textId="77777777" w:rsidR="00707E8A" w:rsidRDefault="00707E8A" w:rsidP="00707E8A">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bookmarkEnd w:id="1"/>
    <w:p w14:paraId="263090DB" w14:textId="77777777" w:rsidR="00EB5430" w:rsidRDefault="00EB5430">
      <w:pPr>
        <w:spacing w:line="360" w:lineRule="auto"/>
        <w:jc w:val="both"/>
        <w:rPr>
          <w:rFonts w:ascii="Book Antiqua" w:hAnsi="Book Antiqua"/>
        </w:rPr>
      </w:pPr>
    </w:p>
    <w:p w14:paraId="5AC46031" w14:textId="6C2E2B3D" w:rsidR="00C63B4E" w:rsidRDefault="00214176">
      <w:pPr>
        <w:spacing w:line="360" w:lineRule="auto"/>
        <w:jc w:val="both"/>
        <w:rPr>
          <w:rFonts w:ascii="Book Antiqua" w:eastAsia="Book Antiqua" w:hAnsi="Book Antiqua" w:cs="Book Antiqua"/>
        </w:rPr>
      </w:pPr>
      <w:r w:rsidRPr="00214176">
        <w:rPr>
          <w:rFonts w:ascii="Book Antiqua" w:eastAsia="Book Antiqua" w:hAnsi="Book Antiqua" w:cs="Book Antiqua"/>
          <w:b/>
          <w:bCs/>
        </w:rPr>
        <w:t>Citation</w:t>
      </w:r>
      <w:r w:rsidRPr="00214176">
        <w:rPr>
          <w:rFonts w:ascii="Book Antiqua" w:eastAsia="Book Antiqua" w:hAnsi="Book Antiqua" w:cs="Book Antiqua"/>
        </w:rPr>
        <w:t xml:space="preserve">: </w:t>
      </w:r>
      <w:r>
        <w:rPr>
          <w:rFonts w:ascii="Book Antiqua" w:eastAsia="Book Antiqua" w:hAnsi="Book Antiqua" w:cs="Book Antiqua"/>
        </w:rPr>
        <w:t>Yang L, Jian Y, Zhang Z</w:t>
      </w:r>
      <w:r>
        <w:rPr>
          <w:rFonts w:ascii="Book Antiqua" w:hAnsi="Book Antiqua" w:cs="Book Antiqua" w:hint="eastAsia"/>
          <w:lang w:eastAsia="zh-CN"/>
        </w:rPr>
        <w:t>Y</w:t>
      </w:r>
      <w:r>
        <w:rPr>
          <w:rFonts w:ascii="Book Antiqua" w:eastAsia="Book Antiqua" w:hAnsi="Book Antiqua" w:cs="Book Antiqua"/>
        </w:rPr>
        <w:t>, Qi B</w:t>
      </w:r>
      <w:r>
        <w:rPr>
          <w:rFonts w:ascii="Book Antiqua" w:hAnsi="Book Antiqua" w:cs="Book Antiqua" w:hint="eastAsia"/>
          <w:lang w:eastAsia="zh-CN"/>
        </w:rPr>
        <w:t>W</w:t>
      </w:r>
      <w:r>
        <w:rPr>
          <w:rFonts w:ascii="Book Antiqua" w:eastAsia="Book Antiqua" w:hAnsi="Book Antiqua" w:cs="Book Antiqua"/>
        </w:rPr>
        <w:t>, Li Y</w:t>
      </w:r>
      <w:r>
        <w:rPr>
          <w:rFonts w:ascii="Book Antiqua" w:hAnsi="Book Antiqua" w:cs="Book Antiqua" w:hint="eastAsia"/>
          <w:lang w:eastAsia="zh-CN"/>
        </w:rPr>
        <w:t>B</w:t>
      </w:r>
      <w:r>
        <w:rPr>
          <w:rFonts w:ascii="Book Antiqua" w:eastAsia="Book Antiqua" w:hAnsi="Book Antiqua" w:cs="Book Antiqua"/>
        </w:rPr>
        <w:t>, Long P, Yang Y, Wang X, Huang S, Huang J, Zhou L</w:t>
      </w:r>
      <w:r>
        <w:rPr>
          <w:rFonts w:ascii="Book Antiqua" w:hAnsi="Book Antiqua" w:cs="Book Antiqua" w:hint="eastAsia"/>
          <w:lang w:eastAsia="zh-CN"/>
        </w:rPr>
        <w:t>F</w:t>
      </w:r>
      <w:r>
        <w:rPr>
          <w:rFonts w:ascii="Book Antiqua" w:eastAsia="Book Antiqua" w:hAnsi="Book Antiqua" w:cs="Book Antiqua"/>
        </w:rPr>
        <w:t>, Ma J, Jiang C</w:t>
      </w:r>
      <w:r>
        <w:rPr>
          <w:rFonts w:ascii="Book Antiqua" w:hAnsi="Book Antiqua" w:cs="Book Antiqua" w:hint="eastAsia"/>
          <w:lang w:eastAsia="zh-CN"/>
        </w:rPr>
        <w:t>Q</w:t>
      </w:r>
      <w:r>
        <w:rPr>
          <w:rFonts w:ascii="Book Antiqua" w:eastAsia="Book Antiqua" w:hAnsi="Book Antiqua" w:cs="Book Antiqua"/>
        </w:rPr>
        <w:t>, Hu Y</w:t>
      </w:r>
      <w:r>
        <w:rPr>
          <w:rFonts w:ascii="Book Antiqua" w:hAnsi="Book Antiqua" w:cs="Book Antiqua" w:hint="eastAsia"/>
          <w:lang w:eastAsia="zh-CN"/>
        </w:rPr>
        <w:t>H</w:t>
      </w:r>
      <w:r>
        <w:rPr>
          <w:rFonts w:ascii="Book Antiqua" w:eastAsia="Book Antiqua" w:hAnsi="Book Antiqua" w:cs="Book Antiqua"/>
        </w:rPr>
        <w:t>, Xiao W</w:t>
      </w:r>
      <w:r>
        <w:rPr>
          <w:rFonts w:ascii="Book Antiqua" w:hAnsi="Book Antiqua" w:cs="Book Antiqua" w:hint="eastAsia"/>
          <w:lang w:eastAsia="zh-CN"/>
        </w:rPr>
        <w:t>J</w:t>
      </w:r>
      <w:r>
        <w:rPr>
          <w:rFonts w:ascii="Book Antiqua" w:eastAsia="Book Antiqua" w:hAnsi="Book Antiqua" w:cs="Book Antiqua"/>
        </w:rPr>
        <w:t xml:space="preserve">. Network-pharmacology-based research on </w:t>
      </w:r>
      <w:r>
        <w:rPr>
          <w:rFonts w:ascii="Book Antiqua" w:eastAsia="宋体" w:hAnsi="Book Antiqua" w:cs="Book Antiqua" w:hint="eastAsia"/>
          <w:lang w:eastAsia="zh-CN"/>
        </w:rPr>
        <w:t xml:space="preserve">protective </w:t>
      </w:r>
      <w:r>
        <w:rPr>
          <w:rFonts w:ascii="Book Antiqua" w:eastAsia="Book Antiqua" w:hAnsi="Book Antiqua" w:cs="Book Antiqua"/>
        </w:rPr>
        <w:t xml:space="preserve">effects </w:t>
      </w:r>
      <w:r>
        <w:rPr>
          <w:rFonts w:ascii="Book Antiqua" w:eastAsia="宋体" w:hAnsi="Book Antiqua" w:cs="Book Antiqua" w:hint="eastAsia"/>
          <w:lang w:eastAsia="zh-CN"/>
        </w:rPr>
        <w:t xml:space="preserve">and </w:t>
      </w:r>
      <w:r>
        <w:rPr>
          <w:rFonts w:ascii="Book Antiqua" w:eastAsia="Book Antiqua" w:hAnsi="Book Antiqua" w:cs="Book Antiqua"/>
        </w:rPr>
        <w:t>underlying</w:t>
      </w:r>
      <w:r>
        <w:rPr>
          <w:rFonts w:ascii="Book Antiqua" w:eastAsia="宋体" w:hAnsi="Book Antiqua" w:cs="Book Antiqua" w:hint="eastAsia"/>
          <w:lang w:eastAsia="zh-CN"/>
        </w:rPr>
        <w:t xml:space="preserve"> mechanism </w:t>
      </w:r>
      <w:r>
        <w:rPr>
          <w:rFonts w:ascii="Book Antiqua" w:eastAsia="Book Antiqua" w:hAnsi="Book Antiqua" w:cs="Book Antiqua"/>
        </w:rPr>
        <w:t>of Shuxin decoction</w:t>
      </w:r>
      <w:r>
        <w:rPr>
          <w:rFonts w:ascii="Book Antiqua" w:eastAsia="宋体" w:hAnsi="Book Antiqua" w:cs="Book Antiqua" w:hint="eastAsia"/>
          <w:lang w:eastAsia="zh-CN"/>
        </w:rPr>
        <w:t xml:space="preserve"> </w:t>
      </w:r>
      <w:r>
        <w:rPr>
          <w:rFonts w:ascii="Book Antiqua" w:eastAsia="Book Antiqua" w:hAnsi="Book Antiqua" w:cs="Book Antiqua"/>
        </w:rPr>
        <w:t xml:space="preserve">against myocardial ischemia/reperfusion injury with diabetes. </w:t>
      </w:r>
      <w:r>
        <w:rPr>
          <w:rFonts w:ascii="Book Antiqua" w:eastAsia="Book Antiqua" w:hAnsi="Book Antiqua" w:cs="Book Antiqua"/>
          <w:i/>
          <w:iCs/>
        </w:rPr>
        <w:t>World J Diabetes</w:t>
      </w:r>
      <w:r>
        <w:rPr>
          <w:rFonts w:ascii="Book Antiqua" w:eastAsia="Book Antiqua" w:hAnsi="Book Antiqua" w:cs="Book Antiqua"/>
        </w:rPr>
        <w:t xml:space="preserve"> 2023; </w:t>
      </w:r>
      <w:r w:rsidR="0012433C" w:rsidRPr="0012433C">
        <w:rPr>
          <w:rFonts w:ascii="Book Antiqua" w:eastAsia="Book Antiqua" w:hAnsi="Book Antiqua" w:cs="Book Antiqua"/>
        </w:rPr>
        <w:t xml:space="preserve">14(7): </w:t>
      </w:r>
      <w:r w:rsidR="00982465" w:rsidRPr="00982465">
        <w:rPr>
          <w:rFonts w:ascii="Book Antiqua" w:eastAsia="Book Antiqua" w:hAnsi="Book Antiqua" w:cs="Book Antiqua"/>
        </w:rPr>
        <w:t>1057-1076</w:t>
      </w:r>
    </w:p>
    <w:p w14:paraId="0ADFE6C4" w14:textId="12EB0E32" w:rsidR="00C63B4E" w:rsidRDefault="0012433C">
      <w:pPr>
        <w:spacing w:line="360" w:lineRule="auto"/>
        <w:jc w:val="both"/>
        <w:rPr>
          <w:rFonts w:ascii="Book Antiqua" w:eastAsia="Book Antiqua" w:hAnsi="Book Antiqua" w:cs="Book Antiqua"/>
        </w:rPr>
      </w:pPr>
      <w:r w:rsidRPr="00C63B4E">
        <w:rPr>
          <w:rFonts w:ascii="Book Antiqua" w:eastAsia="Book Antiqua" w:hAnsi="Book Antiqua" w:cs="Book Antiqua"/>
          <w:b/>
          <w:bCs/>
        </w:rPr>
        <w:t>URL</w:t>
      </w:r>
      <w:r w:rsidRPr="0012433C">
        <w:rPr>
          <w:rFonts w:ascii="Book Antiqua" w:eastAsia="Book Antiqua" w:hAnsi="Book Antiqua" w:cs="Book Antiqua"/>
        </w:rPr>
        <w:t>: https://www.wjgnet.com/1948-9358/full/v14/i7/</w:t>
      </w:r>
      <w:r w:rsidR="00982465" w:rsidRPr="00982465">
        <w:rPr>
          <w:rFonts w:ascii="Book Antiqua" w:eastAsia="Book Antiqua" w:hAnsi="Book Antiqua" w:cs="Book Antiqua"/>
        </w:rPr>
        <w:t>1057</w:t>
      </w:r>
      <w:r w:rsidRPr="0012433C">
        <w:rPr>
          <w:rFonts w:ascii="Book Antiqua" w:eastAsia="Book Antiqua" w:hAnsi="Book Antiqua" w:cs="Book Antiqua"/>
        </w:rPr>
        <w:t>.htm</w:t>
      </w:r>
    </w:p>
    <w:p w14:paraId="3031EC1D" w14:textId="65CB8A19" w:rsidR="00EB5430" w:rsidRDefault="0012433C" w:rsidP="00982465">
      <w:pPr>
        <w:spacing w:line="360" w:lineRule="auto"/>
        <w:jc w:val="both"/>
        <w:rPr>
          <w:rFonts w:ascii="Book Antiqua" w:hAnsi="Book Antiqua"/>
        </w:rPr>
      </w:pPr>
      <w:r w:rsidRPr="00C63B4E">
        <w:rPr>
          <w:rFonts w:ascii="Book Antiqua" w:eastAsia="Book Antiqua" w:hAnsi="Book Antiqua" w:cs="Book Antiqua"/>
          <w:b/>
          <w:bCs/>
        </w:rPr>
        <w:t>DOI</w:t>
      </w:r>
      <w:r w:rsidRPr="0012433C">
        <w:rPr>
          <w:rFonts w:ascii="Book Antiqua" w:eastAsia="Book Antiqua" w:hAnsi="Book Antiqua" w:cs="Book Antiqua"/>
        </w:rPr>
        <w:t>: https://dx.doi.org/10.4239/wjd.v14.i7.</w:t>
      </w:r>
      <w:r w:rsidR="00982465" w:rsidRPr="00982465">
        <w:rPr>
          <w:rFonts w:ascii="Book Antiqua" w:eastAsia="Book Antiqua" w:hAnsi="Book Antiqua" w:cs="Book Antiqua"/>
        </w:rPr>
        <w:t>1057</w:t>
      </w:r>
    </w:p>
    <w:p w14:paraId="063BE41D" w14:textId="77777777" w:rsidR="00EB5430" w:rsidRDefault="00EB5430">
      <w:pPr>
        <w:spacing w:line="360" w:lineRule="auto"/>
        <w:jc w:val="both"/>
        <w:rPr>
          <w:rFonts w:ascii="Book Antiqua" w:hAnsi="Book Antiqua"/>
        </w:rPr>
      </w:pPr>
    </w:p>
    <w:p w14:paraId="42AADC44" w14:textId="77777777" w:rsidR="00EB5430"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Patients with diabetes are susceptible to myocardial ischemia/reperfusion injury (MI/RI). The efficacy of implementing strict glycemic control to reduce </w:t>
      </w:r>
      <w:r>
        <w:rPr>
          <w:rFonts w:ascii="Book Antiqua" w:eastAsia="Book Antiqua" w:hAnsi="Book Antiqua" w:cs="Book Antiqua"/>
        </w:rPr>
        <w:lastRenderedPageBreak/>
        <w:t xml:space="preserve">cardiovascular mortality in patients with diabetes has not been established to yield significant benefits. Here, we evaluated a recipe </w:t>
      </w:r>
      <w:r>
        <w:rPr>
          <w:rFonts w:ascii="Book Antiqua" w:hAnsi="Book Antiqua" w:cs="Book Antiqua" w:hint="eastAsia"/>
          <w:lang w:eastAsia="zh-CN"/>
        </w:rPr>
        <w:t>[</w:t>
      </w:r>
      <w:r>
        <w:rPr>
          <w:rFonts w:ascii="Book Antiqua" w:eastAsia="Book Antiqua" w:hAnsi="Book Antiqua" w:cs="Book Antiqua"/>
        </w:rPr>
        <w:t xml:space="preserve">Shuxin decoction </w:t>
      </w:r>
      <w:r>
        <w:rPr>
          <w:rFonts w:ascii="Book Antiqua" w:hAnsi="Book Antiqua" w:cs="Book Antiqua" w:hint="eastAsia"/>
          <w:lang w:eastAsia="zh-CN"/>
        </w:rPr>
        <w:t>(</w:t>
      </w:r>
      <w:r>
        <w:rPr>
          <w:rFonts w:ascii="Book Antiqua" w:eastAsia="Book Antiqua" w:hAnsi="Book Antiqua" w:cs="Book Antiqua"/>
        </w:rPr>
        <w:t>SXT</w:t>
      </w:r>
      <w:r>
        <w:rPr>
          <w:rFonts w:ascii="Book Antiqua" w:hAnsi="Book Antiqua" w:cs="Book Antiqua" w:hint="eastAsia"/>
          <w:lang w:eastAsia="zh-CN"/>
        </w:rPr>
        <w:t>)]</w:t>
      </w:r>
      <w:r>
        <w:rPr>
          <w:rFonts w:ascii="Book Antiqua" w:eastAsia="Book Antiqua" w:hAnsi="Book Antiqua" w:cs="Book Antiqua"/>
        </w:rPr>
        <w:t>, which was modified from the classic herbal formula "Wu-tou-chi-shi-zhi-wan" in traditional Chinese medicine. Animal experiments based on findings from network</w:t>
      </w:r>
      <w:r>
        <w:rPr>
          <w:rFonts w:ascii="Book Antiqua" w:eastAsia="宋体" w:hAnsi="Book Antiqua" w:cs="Book Antiqua" w:hint="eastAsia"/>
          <w:lang w:eastAsia="zh-CN"/>
        </w:rPr>
        <w:t xml:space="preserve"> </w:t>
      </w:r>
      <w:r>
        <w:rPr>
          <w:rFonts w:ascii="Book Antiqua" w:eastAsia="Book Antiqua" w:hAnsi="Book Antiqua" w:cs="Book Antiqua"/>
        </w:rPr>
        <w:t xml:space="preserve">pharmacology indicated that SXT could regulate lipid metabolism, alleviate cardiomyocyte apoptosis, and attenuate MI/RI in diabetes through the </w:t>
      </w:r>
      <w:r>
        <w:rPr>
          <w:rFonts w:ascii="Book Antiqua" w:eastAsia="Book Antiqua" w:hAnsi="Book Antiqua" w:cs="Book Antiqua"/>
          <w:color w:val="000000"/>
        </w:rPr>
        <w:t>advanced glycation end products</w:t>
      </w:r>
      <w:r>
        <w:rPr>
          <w:rFonts w:ascii="Book Antiqua" w:eastAsia="Book Antiqua" w:hAnsi="Book Antiqua" w:cs="Book Antiqua"/>
        </w:rPr>
        <w:t xml:space="preserve"> </w:t>
      </w:r>
      <w:r>
        <w:rPr>
          <w:rFonts w:ascii="Book Antiqua" w:hAnsi="Book Antiqua" w:cs="Book Antiqua"/>
          <w:lang w:eastAsia="zh-CN"/>
        </w:rPr>
        <w:t>(</w:t>
      </w:r>
      <w:r>
        <w:rPr>
          <w:rFonts w:ascii="Book Antiqua" w:eastAsia="Book Antiqua" w:hAnsi="Book Antiqua" w:cs="Book Antiqua"/>
        </w:rPr>
        <w:t>AGE</w:t>
      </w:r>
      <w:r>
        <w:rPr>
          <w:rFonts w:ascii="Book Antiqua" w:hAnsi="Book Antiqua" w:cs="Book Antiqua"/>
          <w:lang w:eastAsia="zh-CN"/>
        </w:rPr>
        <w:t>)</w:t>
      </w:r>
      <w:r>
        <w:rPr>
          <w:rFonts w:ascii="Book Antiqua" w:eastAsia="Book Antiqua" w:hAnsi="Book Antiqua" w:cs="Book Antiqua"/>
        </w:rPr>
        <w:t>-</w:t>
      </w:r>
      <w:r>
        <w:rPr>
          <w:rFonts w:ascii="Book Antiqua" w:eastAsia="Book Antiqua" w:hAnsi="Book Antiqua" w:cs="Book Antiqua"/>
          <w:color w:val="000000"/>
        </w:rPr>
        <w:t xml:space="preserve">receptor for </w:t>
      </w:r>
      <w:r>
        <w:rPr>
          <w:rFonts w:ascii="Book Antiqua" w:hAnsi="Book Antiqua" w:cs="Book Antiqua"/>
          <w:color w:val="000000"/>
          <w:lang w:eastAsia="zh-CN"/>
        </w:rPr>
        <w:t>AGE</w:t>
      </w:r>
      <w:r>
        <w:rPr>
          <w:rFonts w:ascii="Book Antiqua" w:eastAsia="Book Antiqua" w:hAnsi="Book Antiqua" w:cs="Book Antiqua"/>
        </w:rPr>
        <w:t xml:space="preserve"> signaling pathway. These findings could potentially facilitate developing </w:t>
      </w:r>
      <w:r>
        <w:rPr>
          <w:rFonts w:ascii="Book Antiqua" w:eastAsia="宋体" w:hAnsi="Book Antiqua" w:cs="Book Antiqua" w:hint="eastAsia"/>
          <w:lang w:eastAsia="zh-CN"/>
        </w:rPr>
        <w:t xml:space="preserve">a </w:t>
      </w:r>
      <w:r>
        <w:rPr>
          <w:rFonts w:ascii="Book Antiqua" w:eastAsia="Book Antiqua" w:hAnsi="Book Antiqua" w:cs="Book Antiqua"/>
        </w:rPr>
        <w:t>novel complementary or alternative form of medicine for effectively managing MI/RI with diabetes.</w:t>
      </w:r>
    </w:p>
    <w:p w14:paraId="2FD0EB3B" w14:textId="77777777" w:rsidR="00EB5430" w:rsidRDefault="00EB5430">
      <w:pPr>
        <w:spacing w:line="360" w:lineRule="auto"/>
        <w:jc w:val="both"/>
        <w:rPr>
          <w:rFonts w:ascii="Book Antiqua" w:hAnsi="Book Antiqua"/>
        </w:rPr>
      </w:pPr>
    </w:p>
    <w:p w14:paraId="7CDCF7B1" w14:textId="77777777" w:rsidR="00EB5430"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44174985" w14:textId="77777777" w:rsidR="00EB5430" w:rsidRDefault="00000000">
      <w:pPr>
        <w:spacing w:line="360" w:lineRule="auto"/>
        <w:jc w:val="both"/>
        <w:rPr>
          <w:rFonts w:ascii="Book Antiqua" w:hAnsi="Book Antiqua"/>
        </w:rPr>
      </w:pPr>
      <w:r>
        <w:rPr>
          <w:rFonts w:ascii="Book Antiqua" w:eastAsia="Book Antiqua" w:hAnsi="Book Antiqua" w:cs="Book Antiqua"/>
          <w:color w:val="000000"/>
        </w:rPr>
        <w:t>According to the latest report of the International Diabetes Federation, diabetes is responsible for about 6.7 million deaths globally every year</w:t>
      </w:r>
      <w:r>
        <w:rPr>
          <w:rFonts w:ascii="Book Antiqua" w:eastAsia="Book Antiqua" w:hAnsi="Book Antiqua" w:cs="Book Antiqua"/>
          <w:color w:val="000000"/>
          <w:vertAlign w:val="superscript"/>
        </w:rPr>
        <w:t>[</w:t>
      </w:r>
      <w:hyperlink w:anchor="_ENREF_1" w:tooltip=",  #4042" w:history="1">
        <w:r>
          <w:rPr>
            <w:rFonts w:ascii="Book Antiqua" w:eastAsia="Book Antiqua" w:hAnsi="Book Antiqua" w:cs="Book Antiqua"/>
            <w:color w:val="000000"/>
            <w:u w:color="0000EE"/>
            <w:vertAlign w:val="superscript"/>
          </w:rPr>
          <w:t>1</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Most mortality in diabetic patients is associated with cardiovascular disease</w:t>
      </w:r>
      <w:r>
        <w:rPr>
          <w:rFonts w:ascii="Book Antiqua" w:eastAsia="Book Antiqua" w:hAnsi="Book Antiqua" w:cs="Book Antiqua"/>
          <w:color w:val="000000"/>
          <w:vertAlign w:val="superscript"/>
        </w:rPr>
        <w:t>[</w:t>
      </w:r>
      <w:hyperlink w:anchor="_ENREF_2" w:tooltip="Korkmaz-Icöz, 2015 #4017" w:history="1">
        <w:r>
          <w:rPr>
            <w:rFonts w:ascii="Book Antiqua" w:eastAsia="Book Antiqua" w:hAnsi="Book Antiqua" w:cs="Book Antiqua"/>
            <w:color w:val="000000"/>
            <w:u w:color="0000EE"/>
            <w:vertAlign w:val="superscript"/>
          </w:rPr>
          <w:t>2</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Increasing evidence has </w:t>
      </w:r>
      <w:r>
        <w:rPr>
          <w:rFonts w:ascii="Book Antiqua" w:eastAsia="宋体" w:hAnsi="Book Antiqua" w:cs="Book Antiqua" w:hint="eastAsia"/>
          <w:color w:val="000000"/>
          <w:lang w:eastAsia="zh-CN"/>
        </w:rPr>
        <w:t>revealed</w:t>
      </w:r>
      <w:r>
        <w:rPr>
          <w:rFonts w:ascii="Book Antiqua" w:eastAsia="Book Antiqua" w:hAnsi="Book Antiqua" w:cs="Book Antiqua"/>
          <w:color w:val="000000"/>
        </w:rPr>
        <w:t xml:space="preserve"> that larger infarct size and worse cardiac function in diabetes follow with myocardial ischemia/reperfusion injury (MI/RI)</w:t>
      </w:r>
      <w:r>
        <w:rPr>
          <w:rFonts w:ascii="Book Antiqua" w:eastAsia="Book Antiqua" w:hAnsi="Book Antiqua" w:cs="Book Antiqua"/>
          <w:color w:val="000000"/>
          <w:vertAlign w:val="superscript"/>
        </w:rPr>
        <w:t>[</w:t>
      </w:r>
      <w:hyperlink w:anchor="_ENREF_3" w:tooltip="Funk, 2022 #4040" w:history="1">
        <w:r>
          <w:rPr>
            <w:rFonts w:ascii="Book Antiqua" w:eastAsia="Book Antiqua" w:hAnsi="Book Antiqua" w:cs="Book Antiqua"/>
            <w:color w:val="000000"/>
            <w:u w:color="0000EE"/>
            <w:vertAlign w:val="superscript"/>
          </w:rPr>
          <w:t>3-6</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Obesity, hyperglycemia, and hyperlipidemia are the most common metabolic diseases in diabetes mellitus, which are recognized as cardiovascular risk factors</w:t>
      </w:r>
      <w:r>
        <w:rPr>
          <w:rFonts w:ascii="Book Antiqua" w:eastAsia="Book Antiqua" w:hAnsi="Book Antiqua" w:cs="Book Antiqua"/>
          <w:color w:val="000000"/>
          <w:vertAlign w:val="superscript"/>
        </w:rPr>
        <w:t>[</w:t>
      </w:r>
      <w:hyperlink w:anchor="_ENREF_7" w:tooltip="Oikonomou, 2019 #4023" w:history="1">
        <w:r>
          <w:rPr>
            <w:rFonts w:ascii="Book Antiqua" w:eastAsia="Book Antiqua" w:hAnsi="Book Antiqua" w:cs="Book Antiqua"/>
            <w:color w:val="000000"/>
            <w:u w:color="0000EE"/>
            <w:vertAlign w:val="superscript"/>
          </w:rPr>
          <w:t>7</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However, no significant benefits were obtained from strict glycemic control to decrease cardiovascular mortality in diabetes</w:t>
      </w:r>
      <w:r>
        <w:rPr>
          <w:rFonts w:ascii="Book Antiqua" w:eastAsia="Book Antiqua" w:hAnsi="Book Antiqua" w:cs="Book Antiqua"/>
          <w:color w:val="000000"/>
          <w:vertAlign w:val="superscript"/>
        </w:rPr>
        <w:t>[</w:t>
      </w:r>
      <w:hyperlink w:anchor="_ENREF_8" w:tooltip="Mazzone, 2010 #4008" w:history="1">
        <w:r>
          <w:rPr>
            <w:rFonts w:ascii="Book Antiqua" w:eastAsia="Book Antiqua" w:hAnsi="Book Antiqua" w:cs="Book Antiqua"/>
            <w:color w:val="000000"/>
            <w:u w:color="0000EE"/>
            <w:vertAlign w:val="superscript"/>
          </w:rPr>
          <w:t>8</w:t>
        </w:r>
      </w:hyperlink>
      <w:r>
        <w:rPr>
          <w:rFonts w:ascii="Book Antiqua" w:eastAsia="Book Antiqua" w:hAnsi="Book Antiqua" w:cs="Book Antiqua"/>
          <w:color w:val="000000"/>
          <w:vertAlign w:val="superscript"/>
        </w:rPr>
        <w:t>,</w:t>
      </w:r>
      <w:hyperlink w:anchor="_ENREF_9" w:tooltip="Duckworth, 2009 #4005" w:history="1">
        <w:r>
          <w:rPr>
            <w:rFonts w:ascii="Book Antiqua" w:eastAsia="Book Antiqua" w:hAnsi="Book Antiqua" w:cs="Book Antiqua"/>
            <w:color w:val="000000"/>
            <w:u w:color="0000EE"/>
            <w:vertAlign w:val="superscript"/>
          </w:rPr>
          <w:t>9</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Thus, regulating lipid metabolism may be a novel strategy for alleviating MI/RI in diabetes.</w:t>
      </w:r>
    </w:p>
    <w:p w14:paraId="4C6C55D9" w14:textId="77777777" w:rsidR="00EB5430"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Shuxin decoction (SXT) is a traditional Chinese medicin</w:t>
      </w:r>
      <w:r>
        <w:rPr>
          <w:rFonts w:ascii="Book Antiqua" w:eastAsia="宋体" w:hAnsi="Book Antiqua" w:cs="Book Antiqua" w:hint="eastAsia"/>
          <w:color w:val="000000"/>
          <w:lang w:eastAsia="zh-CN"/>
        </w:rPr>
        <w:t>e (TCM)</w:t>
      </w:r>
      <w:r>
        <w:rPr>
          <w:rFonts w:ascii="Book Antiqua" w:eastAsia="Book Antiqua" w:hAnsi="Book Antiqua" w:cs="Book Antiqua"/>
          <w:color w:val="000000"/>
        </w:rPr>
        <w:t xml:space="preserve"> compound based on modification of “</w:t>
      </w:r>
      <w:r>
        <w:rPr>
          <w:rFonts w:ascii="Book Antiqua" w:eastAsia="宋体" w:hAnsi="Book Antiqua" w:cs="Book Antiqua" w:hint="eastAsia"/>
          <w:color w:val="000000"/>
          <w:lang w:eastAsia="zh-CN"/>
        </w:rPr>
        <w:t>W</w:t>
      </w:r>
      <w:r>
        <w:rPr>
          <w:rFonts w:ascii="Book Antiqua" w:eastAsia="Book Antiqua" w:hAnsi="Book Antiqua" w:cs="Book Antiqua"/>
          <w:color w:val="000000"/>
        </w:rPr>
        <w:t>u-tou-chi-shi-zhi-wan” recorded in the medical classic “Jin Gui Yao Lue” written by Zhongjing Zhang in the Eastern Han Dynasty. “</w:t>
      </w:r>
      <w:r>
        <w:rPr>
          <w:rFonts w:ascii="Book Antiqua" w:eastAsia="宋体" w:hAnsi="Book Antiqua" w:cs="Book Antiqua" w:hint="eastAsia"/>
          <w:color w:val="000000"/>
          <w:lang w:eastAsia="zh-CN"/>
        </w:rPr>
        <w:t>W</w:t>
      </w:r>
      <w:r>
        <w:rPr>
          <w:rFonts w:ascii="Book Antiqua" w:eastAsia="Book Antiqua" w:hAnsi="Book Antiqua" w:cs="Book Antiqua"/>
          <w:color w:val="000000"/>
        </w:rPr>
        <w:t xml:space="preserve">u-tou-chi-shi-zhi-wan” was used to protect the cardiovascular system from various injuries in </w:t>
      </w:r>
      <w:r>
        <w:rPr>
          <w:rFonts w:ascii="Book Antiqua" w:eastAsia="宋体" w:hAnsi="Book Antiqua" w:cs="Book Antiqua" w:hint="eastAsia"/>
          <w:color w:val="000000"/>
          <w:lang w:eastAsia="zh-CN"/>
        </w:rPr>
        <w:t>TCM</w:t>
      </w:r>
      <w:r>
        <w:rPr>
          <w:rFonts w:ascii="Book Antiqua" w:eastAsia="Book Antiqua" w:hAnsi="Book Antiqua" w:cs="Book Antiqua"/>
          <w:color w:val="000000"/>
        </w:rPr>
        <w:t>. SXT was a modification of “</w:t>
      </w:r>
      <w:r>
        <w:rPr>
          <w:rFonts w:ascii="Book Antiqua" w:eastAsia="宋体" w:hAnsi="Book Antiqua" w:cs="Book Antiqua" w:hint="eastAsia"/>
          <w:color w:val="000000"/>
          <w:lang w:eastAsia="zh-CN"/>
        </w:rPr>
        <w:t>W</w:t>
      </w:r>
      <w:r>
        <w:rPr>
          <w:rFonts w:ascii="Book Antiqua" w:eastAsia="Book Antiqua" w:hAnsi="Book Antiqua" w:cs="Book Antiqua"/>
          <w:color w:val="000000"/>
        </w:rPr>
        <w:t xml:space="preserve">u-tou-chi-shi-zhi-wan” into seven herbs: </w:t>
      </w:r>
      <w:r>
        <w:rPr>
          <w:rFonts w:ascii="Book Antiqua" w:eastAsia="Book Antiqua" w:hAnsi="Book Antiqua" w:cs="Book Antiqua"/>
          <w:i/>
          <w:iCs/>
          <w:color w:val="000000"/>
        </w:rPr>
        <w:t>Astragalus</w:t>
      </w:r>
      <w:r>
        <w:rPr>
          <w:rFonts w:ascii="Book Antiqua" w:eastAsia="Book Antiqua" w:hAnsi="Book Antiqua" w:cs="Book Antiqua"/>
          <w:color w:val="000000"/>
        </w:rPr>
        <w:t xml:space="preserve">, </w:t>
      </w:r>
      <w:r>
        <w:rPr>
          <w:rFonts w:ascii="Book Antiqua" w:eastAsia="Book Antiqua" w:hAnsi="Book Antiqua" w:cs="Book Antiqua"/>
          <w:i/>
          <w:iCs/>
          <w:color w:val="000000"/>
        </w:rPr>
        <w:t>Zanthoxylum</w:t>
      </w:r>
      <w:r>
        <w:rPr>
          <w:rFonts w:ascii="Book Antiqua" w:eastAsia="Book Antiqua" w:hAnsi="Book Antiqua" w:cs="Book Antiqua"/>
          <w:color w:val="000000"/>
        </w:rPr>
        <w:t xml:space="preserve">, </w:t>
      </w:r>
      <w:r>
        <w:rPr>
          <w:rFonts w:ascii="Book Antiqua" w:eastAsia="Book Antiqua" w:hAnsi="Book Antiqua" w:cs="Book Antiqua"/>
          <w:i/>
          <w:iCs/>
          <w:color w:val="000000"/>
        </w:rPr>
        <w:t>Rhizoma zingiberis</w:t>
      </w:r>
      <w:r>
        <w:rPr>
          <w:rFonts w:ascii="Book Antiqua" w:eastAsia="Book Antiqua" w:hAnsi="Book Antiqua" w:cs="Book Antiqua"/>
          <w:color w:val="000000"/>
        </w:rPr>
        <w:t xml:space="preserve">, </w:t>
      </w:r>
      <w:r>
        <w:rPr>
          <w:rFonts w:ascii="Book Antiqua" w:eastAsia="Book Antiqua" w:hAnsi="Book Antiqua" w:cs="Book Antiqua"/>
          <w:i/>
          <w:iCs/>
          <w:color w:val="000000"/>
        </w:rPr>
        <w:t>Cinnamon</w:t>
      </w:r>
      <w:r>
        <w:rPr>
          <w:rFonts w:ascii="Book Antiqua" w:eastAsia="Book Antiqua" w:hAnsi="Book Antiqua" w:cs="Book Antiqua"/>
          <w:color w:val="000000"/>
        </w:rPr>
        <w:t xml:space="preserve">, </w:t>
      </w:r>
      <w:r>
        <w:rPr>
          <w:rFonts w:ascii="Book Antiqua" w:eastAsia="Book Antiqua" w:hAnsi="Book Antiqua" w:cs="Book Antiqua"/>
          <w:i/>
          <w:iCs/>
          <w:color w:val="000000"/>
        </w:rPr>
        <w:t>Salvia miltiorrhiza</w:t>
      </w:r>
      <w:r>
        <w:rPr>
          <w:rFonts w:ascii="Book Antiqua" w:eastAsia="Book Antiqua" w:hAnsi="Book Antiqua" w:cs="Book Antiqua"/>
          <w:color w:val="000000"/>
        </w:rPr>
        <w:t xml:space="preserve">, </w:t>
      </w:r>
      <w:r>
        <w:rPr>
          <w:rFonts w:ascii="Book Antiqua" w:eastAsia="Book Antiqua" w:hAnsi="Book Antiqua" w:cs="Book Antiqua"/>
          <w:i/>
          <w:iCs/>
          <w:color w:val="000000"/>
        </w:rPr>
        <w:t>Panax notoginseng</w:t>
      </w:r>
      <w:r>
        <w:rPr>
          <w:rFonts w:ascii="Book Antiqua" w:eastAsia="Book Antiqua" w:hAnsi="Book Antiqua" w:cs="Book Antiqua"/>
          <w:color w:val="000000"/>
        </w:rPr>
        <w:t xml:space="preserve">, and </w:t>
      </w:r>
      <w:r>
        <w:rPr>
          <w:rFonts w:ascii="Book Antiqua" w:eastAsia="Book Antiqua" w:hAnsi="Book Antiqua" w:cs="Book Antiqua"/>
          <w:i/>
          <w:iCs/>
          <w:color w:val="000000"/>
        </w:rPr>
        <w:t>Ligusticum wallichii</w:t>
      </w:r>
      <w:r>
        <w:rPr>
          <w:rFonts w:ascii="Book Antiqua" w:eastAsia="Book Antiqua" w:hAnsi="Book Antiqua" w:cs="Book Antiqua"/>
          <w:color w:val="000000"/>
        </w:rPr>
        <w:t>. Recent studies have shown that</w:t>
      </w:r>
      <w:r>
        <w:rPr>
          <w:rFonts w:ascii="Book Antiqua" w:eastAsia="宋体" w:hAnsi="Book Antiqua" w:cs="Book Antiqua" w:hint="eastAsia"/>
          <w:color w:val="000000"/>
          <w:lang w:eastAsia="zh-CN"/>
        </w:rPr>
        <w:t xml:space="preserve"> </w:t>
      </w:r>
      <w:r>
        <w:rPr>
          <w:rFonts w:ascii="Book Antiqua" w:eastAsia="宋体" w:hAnsi="Book Antiqua" w:cs="Book Antiqua" w:hint="eastAsia"/>
          <w:i/>
          <w:iCs/>
          <w:color w:val="000000"/>
          <w:lang w:eastAsia="zh-CN"/>
        </w:rPr>
        <w:t>A</w:t>
      </w:r>
      <w:r>
        <w:rPr>
          <w:rFonts w:ascii="Book Antiqua" w:eastAsia="Book Antiqua" w:hAnsi="Book Antiqua" w:cs="Book Antiqua"/>
          <w:i/>
          <w:iCs/>
          <w:color w:val="000000"/>
        </w:rPr>
        <w:t>stragalus</w:t>
      </w:r>
      <w:r>
        <w:rPr>
          <w:rFonts w:ascii="Book Antiqua" w:eastAsia="Book Antiqua" w:hAnsi="Book Antiqua" w:cs="Book Antiqua"/>
          <w:color w:val="000000"/>
        </w:rPr>
        <w:t xml:space="preserve"> extract can reduce the level</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 triglyceride (TG), total cholesterol (TC), and </w:t>
      </w:r>
      <w:r>
        <w:rPr>
          <w:rFonts w:ascii="Book Antiqua" w:hAnsi="Book Antiqua" w:cs="Book Antiqua" w:hint="eastAsia"/>
          <w:color w:val="000000"/>
          <w:lang w:eastAsia="zh-CN"/>
        </w:rPr>
        <w:t>l</w:t>
      </w:r>
      <w:r>
        <w:rPr>
          <w:rFonts w:ascii="Book Antiqua" w:eastAsia="Book Antiqua" w:hAnsi="Book Antiqua" w:cs="Book Antiqua"/>
          <w:color w:val="000000"/>
        </w:rPr>
        <w:t xml:space="preserve">ow </w:t>
      </w:r>
      <w:r>
        <w:rPr>
          <w:rFonts w:ascii="Book Antiqua" w:hAnsi="Book Antiqua" w:cs="Book Antiqua" w:hint="eastAsia"/>
          <w:color w:val="000000"/>
          <w:lang w:eastAsia="zh-CN"/>
        </w:rPr>
        <w:t>d</w:t>
      </w:r>
      <w:r>
        <w:rPr>
          <w:rFonts w:ascii="Book Antiqua" w:eastAsia="Book Antiqua" w:hAnsi="Book Antiqua" w:cs="Book Antiqua"/>
          <w:color w:val="000000"/>
        </w:rPr>
        <w:t xml:space="preserve">ensity </w:t>
      </w:r>
      <w:r>
        <w:rPr>
          <w:rFonts w:ascii="Book Antiqua" w:hAnsi="Book Antiqua" w:cs="Book Antiqua" w:hint="eastAsia"/>
          <w:color w:val="000000"/>
          <w:lang w:eastAsia="zh-CN"/>
        </w:rPr>
        <w:t>l</w:t>
      </w:r>
      <w:r>
        <w:rPr>
          <w:rFonts w:ascii="Book Antiqua" w:eastAsia="Book Antiqua" w:hAnsi="Book Antiqua" w:cs="Book Antiqua"/>
          <w:color w:val="000000"/>
        </w:rPr>
        <w:t>ipoprotein (LDL)</w:t>
      </w:r>
      <w:r>
        <w:rPr>
          <w:rFonts w:ascii="Book Antiqua" w:eastAsia="Book Antiqua" w:hAnsi="Book Antiqua" w:cs="Book Antiqua"/>
          <w:color w:val="000000"/>
          <w:vertAlign w:val="superscript"/>
        </w:rPr>
        <w:t>[</w:t>
      </w:r>
      <w:hyperlink w:anchor="_ENREF_10" w:tooltip="Choi, 2022 #4036" w:history="1">
        <w:r>
          <w:rPr>
            <w:rFonts w:ascii="Book Antiqua" w:eastAsia="Book Antiqua" w:hAnsi="Book Antiqua" w:cs="Book Antiqua"/>
            <w:color w:val="000000"/>
            <w:u w:color="0000EE"/>
            <w:vertAlign w:val="superscript"/>
          </w:rPr>
          <w:t>10</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Zanthoxylum</w:t>
      </w:r>
      <w:r>
        <w:rPr>
          <w:rFonts w:ascii="Book Antiqua" w:eastAsia="Book Antiqua" w:hAnsi="Book Antiqua" w:cs="Book Antiqua"/>
          <w:color w:val="000000"/>
        </w:rPr>
        <w:t xml:space="preserve"> extract exerts anti-obesity and hypolipidemic effects by reducing liver </w:t>
      </w:r>
      <w:r>
        <w:rPr>
          <w:rFonts w:ascii="Book Antiqua" w:eastAsia="Book Antiqua" w:hAnsi="Book Antiqua" w:cs="Book Antiqua"/>
          <w:color w:val="000000"/>
        </w:rPr>
        <w:lastRenderedPageBreak/>
        <w:t>oxidative stress</w:t>
      </w:r>
      <w:r>
        <w:rPr>
          <w:rFonts w:ascii="Book Antiqua" w:eastAsia="Book Antiqua" w:hAnsi="Book Antiqua" w:cs="Book Antiqua"/>
          <w:color w:val="000000"/>
          <w:vertAlign w:val="superscript"/>
        </w:rPr>
        <w:t>[</w:t>
      </w:r>
      <w:hyperlink w:anchor="_ENREF_11" w:tooltip="Wang, 2019 #4026" w:history="1">
        <w:r>
          <w:rPr>
            <w:rFonts w:ascii="Book Antiqua" w:eastAsia="Book Antiqua" w:hAnsi="Book Antiqua" w:cs="Book Antiqua"/>
            <w:color w:val="000000"/>
            <w:u w:color="0000EE"/>
            <w:vertAlign w:val="superscript"/>
          </w:rPr>
          <w:t>11</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Rhizoma zingiberis</w:t>
      </w:r>
      <w:r>
        <w:rPr>
          <w:rFonts w:ascii="Book Antiqua" w:eastAsia="Book Antiqua" w:hAnsi="Book Antiqua" w:cs="Book Antiqua"/>
          <w:color w:val="000000"/>
        </w:rPr>
        <w:t xml:space="preserve"> extract reduces heart structural abnormalities in diabetic rats by improving the level</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 </w:t>
      </w:r>
      <w:r>
        <w:rPr>
          <w:rFonts w:ascii="Book Antiqua" w:eastAsia="Book Antiqua" w:hAnsi="Book Antiqua" w:cs="Book Antiqua" w:hint="eastAsia"/>
          <w:color w:val="000000"/>
        </w:rPr>
        <w:t>apolipoprotein</w:t>
      </w:r>
      <w:r>
        <w:rPr>
          <w:rFonts w:ascii="Book Antiqua" w:eastAsia="宋体" w:hAnsi="Book Antiqua" w:cs="Book Antiqua" w:hint="eastAsia"/>
          <w:color w:val="000000"/>
          <w:lang w:eastAsia="zh-CN"/>
        </w:rPr>
        <w:t>s</w:t>
      </w:r>
      <w:r>
        <w:rPr>
          <w:rFonts w:ascii="Book Antiqua" w:eastAsia="Book Antiqua" w:hAnsi="Book Antiqua" w:cs="Book Antiqua"/>
          <w:color w:val="000000"/>
        </w:rPr>
        <w:t>, leptin, cathepsin G, and</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homocysteine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serum</w:t>
      </w:r>
      <w:r>
        <w:rPr>
          <w:rFonts w:ascii="Book Antiqua" w:eastAsia="Book Antiqua" w:hAnsi="Book Antiqua" w:cs="Book Antiqua"/>
          <w:color w:val="000000"/>
          <w:vertAlign w:val="superscript"/>
        </w:rPr>
        <w:t>[</w:t>
      </w:r>
      <w:hyperlink w:anchor="_ENREF_12" w:tooltip="Ilkhanizadeh, 2016 #4018" w:history="1">
        <w:r>
          <w:rPr>
            <w:rFonts w:ascii="Book Antiqua" w:eastAsia="Book Antiqua" w:hAnsi="Book Antiqua" w:cs="Book Antiqua"/>
            <w:color w:val="000000"/>
            <w:u w:color="0000EE"/>
            <w:vertAlign w:val="superscript"/>
          </w:rPr>
          <w:t>12</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Cinnamic acid</w:t>
      </w:r>
      <w:r>
        <w:rPr>
          <w:rFonts w:ascii="Book Antiqua" w:eastAsia="Book Antiqua" w:hAnsi="Book Antiqua" w:cs="Book Antiqua"/>
          <w:color w:val="000000"/>
        </w:rPr>
        <w:t xml:space="preserve"> alleviates MI/RI by inhibiting NLRP3/Caspase-1/GSDMD signaling</w:t>
      </w:r>
      <w:r>
        <w:rPr>
          <w:rFonts w:ascii="Book Antiqua" w:eastAsia="Book Antiqua" w:hAnsi="Book Antiqua" w:cs="Book Antiqua"/>
          <w:color w:val="000000"/>
          <w:vertAlign w:val="superscript"/>
        </w:rPr>
        <w:t>[</w:t>
      </w:r>
      <w:hyperlink w:anchor="_ENREF_13" w:tooltip="Luan, 2022 #4034" w:history="1">
        <w:r>
          <w:rPr>
            <w:rFonts w:ascii="Book Antiqua" w:eastAsia="Book Antiqua" w:hAnsi="Book Antiqua" w:cs="Book Antiqua"/>
            <w:color w:val="000000"/>
            <w:u w:color="0000EE"/>
            <w:vertAlign w:val="superscript"/>
          </w:rPr>
          <w:t>13</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Salvia miltiorrhiza</w:t>
      </w:r>
      <w:r>
        <w:rPr>
          <w:rFonts w:ascii="Book Antiqua" w:eastAsia="Book Antiqua" w:hAnsi="Book Antiqua" w:cs="Book Antiqua"/>
          <w:color w:val="000000"/>
        </w:rPr>
        <w:t xml:space="preserve"> and </w:t>
      </w:r>
      <w:r>
        <w:rPr>
          <w:rFonts w:ascii="Book Antiqua" w:eastAsia="Book Antiqua" w:hAnsi="Book Antiqua" w:cs="Book Antiqua"/>
          <w:i/>
          <w:iCs/>
          <w:color w:val="000000"/>
        </w:rPr>
        <w:t>Panax notoginseng</w:t>
      </w:r>
      <w:r>
        <w:rPr>
          <w:rFonts w:ascii="Book Antiqua" w:eastAsia="Book Antiqua" w:hAnsi="Book Antiqua" w:cs="Book Antiqua"/>
          <w:color w:val="000000"/>
        </w:rPr>
        <w:t xml:space="preserve"> saponins can reduce oxidative stress and apoptosis to ameliorate myocardial damage</w:t>
      </w:r>
      <w:r>
        <w:rPr>
          <w:rFonts w:ascii="Book Antiqua" w:eastAsia="Book Antiqua" w:hAnsi="Book Antiqua" w:cs="Book Antiqua"/>
          <w:color w:val="000000"/>
          <w:vertAlign w:val="superscript"/>
        </w:rPr>
        <w:t>[</w:t>
      </w:r>
      <w:hyperlink w:anchor="_ENREF_14" w:tooltip="Shan, 2022 #4035" w:history="1">
        <w:r>
          <w:rPr>
            <w:rFonts w:ascii="Book Antiqua" w:eastAsia="Book Antiqua" w:hAnsi="Book Antiqua" w:cs="Book Antiqua"/>
            <w:color w:val="000000"/>
            <w:u w:color="0000EE"/>
            <w:vertAlign w:val="superscript"/>
          </w:rPr>
          <w:t>14-17</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Ligusticum wallichii</w:t>
      </w:r>
      <w:r>
        <w:rPr>
          <w:rFonts w:ascii="Book Antiqua" w:eastAsia="Book Antiqua" w:hAnsi="Book Antiqua" w:cs="Book Antiqua"/>
          <w:color w:val="000000"/>
        </w:rPr>
        <w:t xml:space="preserve"> attenuates myocardial injury by activating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PI3K/Akt signaling</w:t>
      </w:r>
      <w:r>
        <w:rPr>
          <w:rFonts w:ascii="Book Antiqua" w:eastAsia="宋体" w:hAnsi="Book Antiqua" w:cs="Book Antiqua" w:hint="eastAsia"/>
          <w:color w:val="000000"/>
          <w:lang w:eastAsia="zh-CN"/>
        </w:rPr>
        <w:t xml:space="preserve"> in </w:t>
      </w:r>
      <w:r>
        <w:rPr>
          <w:rFonts w:ascii="Book Antiqua" w:eastAsia="Book Antiqua" w:hAnsi="Book Antiqua" w:cs="Book Antiqua"/>
          <w:color w:val="000000"/>
        </w:rPr>
        <w:t>the myocardium</w:t>
      </w:r>
      <w:r>
        <w:rPr>
          <w:rFonts w:ascii="Book Antiqua" w:eastAsia="Book Antiqua" w:hAnsi="Book Antiqua" w:cs="Book Antiqua"/>
          <w:color w:val="000000"/>
          <w:vertAlign w:val="superscript"/>
        </w:rPr>
        <w:t>[</w:t>
      </w:r>
      <w:hyperlink w:anchor="_ENREF_18" w:tooltip="Su, 2019 #4025" w:history="1">
        <w:r>
          <w:rPr>
            <w:rFonts w:ascii="Book Antiqua" w:eastAsia="Book Antiqua" w:hAnsi="Book Antiqua" w:cs="Book Antiqua"/>
            <w:color w:val="000000"/>
            <w:u w:color="0000EE"/>
            <w:vertAlign w:val="superscript"/>
          </w:rPr>
          <w:t>18</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Our research suggested the effect of SXT in alleviating symptoms of cardiovascular injury in MI/RI in diabetes. However, the details of the SXT mechanism are still unclear due to the complexity of diabetes mellitus with MI/RI.</w:t>
      </w:r>
    </w:p>
    <w:p w14:paraId="73263A33" w14:textId="77777777" w:rsidR="00EB5430" w:rsidRDefault="00000000">
      <w:pPr>
        <w:spacing w:line="360" w:lineRule="auto"/>
        <w:ind w:firstLineChars="200" w:firstLine="480"/>
        <w:jc w:val="both"/>
        <w:rPr>
          <w:rFonts w:ascii="Book Antiqua" w:hAnsi="Book Antiqua"/>
          <w:lang w:eastAsia="zh-CN"/>
        </w:rPr>
      </w:pPr>
      <w:r>
        <w:rPr>
          <w:rFonts w:ascii="Book Antiqua" w:eastAsia="Book Antiqua" w:hAnsi="Book Antiqua" w:cs="Book Antiqua"/>
          <w:color w:val="000000"/>
        </w:rPr>
        <w:t xml:space="preserve">Network pharmacology is a commonly used tool in identifying multiple components and investigating the mechanisms of herbal medicine. In this study, based on network pharmacology, the main targets and pathways of SXT in the treatment of MI/RI in diabetes were predicted, analyzed, and verified, which </w:t>
      </w:r>
      <w:r>
        <w:rPr>
          <w:rFonts w:ascii="Book Antiqua" w:eastAsia="宋体" w:hAnsi="Book Antiqua" w:cs="Book Antiqua" w:hint="eastAsia"/>
          <w:color w:val="000000"/>
          <w:lang w:eastAsia="zh-CN"/>
        </w:rPr>
        <w:t xml:space="preserve">will </w:t>
      </w:r>
      <w:r>
        <w:rPr>
          <w:rFonts w:ascii="Book Antiqua" w:eastAsia="Book Antiqua" w:hAnsi="Book Antiqua" w:cs="Book Antiqua"/>
          <w:color w:val="000000"/>
        </w:rPr>
        <w:t>provide evidence for the development of drugs for MI/RI in diabetes.</w:t>
      </w:r>
    </w:p>
    <w:p w14:paraId="1C93A499" w14:textId="77777777" w:rsidR="00EB5430" w:rsidRDefault="00EB5430">
      <w:pPr>
        <w:spacing w:line="360" w:lineRule="auto"/>
        <w:jc w:val="both"/>
        <w:rPr>
          <w:rFonts w:ascii="Book Antiqua" w:hAnsi="Book Antiqua"/>
        </w:rPr>
      </w:pPr>
    </w:p>
    <w:p w14:paraId="671E54FA" w14:textId="77777777" w:rsidR="00EB5430" w:rsidRDefault="00000000">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11AEDB08" w14:textId="77777777" w:rsidR="00EB5430" w:rsidRDefault="00000000">
      <w:pPr>
        <w:spacing w:line="360" w:lineRule="auto"/>
        <w:jc w:val="both"/>
        <w:rPr>
          <w:rFonts w:ascii="Book Antiqua" w:hAnsi="Book Antiqua"/>
        </w:rPr>
      </w:pPr>
      <w:r>
        <w:rPr>
          <w:rFonts w:ascii="Book Antiqua" w:eastAsia="Book Antiqua" w:hAnsi="Book Antiqua" w:cs="Book Antiqua"/>
          <w:b/>
          <w:bCs/>
          <w:i/>
          <w:iCs/>
          <w:color w:val="000000"/>
        </w:rPr>
        <w:t>Screen</w:t>
      </w:r>
      <w:r>
        <w:rPr>
          <w:rFonts w:ascii="Book Antiqua" w:eastAsia="宋体" w:hAnsi="Book Antiqua" w:cs="Book Antiqua" w:hint="eastAsia"/>
          <w:b/>
          <w:bCs/>
          <w:i/>
          <w:iCs/>
          <w:color w:val="000000"/>
          <w:lang w:eastAsia="zh-CN"/>
        </w:rPr>
        <w:t>ing of</w:t>
      </w:r>
      <w:r>
        <w:rPr>
          <w:rFonts w:ascii="Book Antiqua" w:eastAsia="Book Antiqua" w:hAnsi="Book Antiqua" w:cs="Book Antiqua"/>
          <w:b/>
          <w:bCs/>
          <w:i/>
          <w:iCs/>
          <w:color w:val="000000"/>
        </w:rPr>
        <w:t xml:space="preserve"> </w:t>
      </w:r>
      <w:r>
        <w:rPr>
          <w:rFonts w:ascii="Book Antiqua" w:eastAsia="宋体" w:hAnsi="Book Antiqua" w:cs="Book Antiqua" w:hint="eastAsia"/>
          <w:b/>
          <w:bCs/>
          <w:i/>
          <w:iCs/>
          <w:color w:val="000000"/>
          <w:lang w:eastAsia="zh-CN"/>
        </w:rPr>
        <w:t>active</w:t>
      </w:r>
      <w:r>
        <w:rPr>
          <w:rFonts w:ascii="Book Antiqua" w:eastAsia="Book Antiqua" w:hAnsi="Book Antiqua" w:cs="Book Antiqua"/>
          <w:b/>
          <w:bCs/>
          <w:i/>
          <w:iCs/>
          <w:color w:val="000000"/>
        </w:rPr>
        <w:t xml:space="preserve"> compounds and potential targets of SXT</w:t>
      </w:r>
    </w:p>
    <w:p w14:paraId="7C157E12" w14:textId="77777777" w:rsidR="00EB5430" w:rsidRDefault="00000000">
      <w:pPr>
        <w:spacing w:line="360" w:lineRule="auto"/>
        <w:jc w:val="both"/>
        <w:rPr>
          <w:rFonts w:ascii="Book Antiqua" w:hAnsi="Book Antiqua"/>
        </w:rPr>
      </w:pPr>
      <w:r>
        <w:rPr>
          <w:rFonts w:ascii="Book Antiqua" w:eastAsia="Book Antiqua" w:hAnsi="Book Antiqua" w:cs="Book Antiqua"/>
          <w:color w:val="000000"/>
        </w:rPr>
        <w:t xml:space="preserve">The </w:t>
      </w:r>
      <w:r>
        <w:rPr>
          <w:rFonts w:ascii="Book Antiqua" w:eastAsia="Book Antiqua" w:hAnsi="Book Antiqua" w:cs="Book Antiqua"/>
        </w:rPr>
        <w:t>Traditional Chinese Medicine System Pharmacology Database (TCMSP)</w:t>
      </w:r>
      <w:r>
        <w:rPr>
          <w:rFonts w:ascii="Book Antiqua" w:eastAsia="Book Antiqua" w:hAnsi="Book Antiqua" w:cs="Book Antiqua"/>
          <w:color w:val="000000"/>
        </w:rPr>
        <w:t xml:space="preserve"> database was used to predict the active compounds and potential targets of SXT with </w:t>
      </w:r>
      <w:r>
        <w:rPr>
          <w:rFonts w:ascii="Book Antiqua" w:eastAsia="宋体" w:hAnsi="Book Antiqua" w:cs="Book Antiqua" w:hint="eastAsia"/>
          <w:color w:val="000000"/>
          <w:lang w:eastAsia="zh-CN"/>
        </w:rPr>
        <w:t xml:space="preserve">an </w:t>
      </w:r>
      <w:r>
        <w:rPr>
          <w:rFonts w:ascii="Book Antiqua" w:eastAsia="Book Antiqua" w:hAnsi="Book Antiqua" w:cs="Book Antiqua"/>
          <w:color w:val="000000"/>
        </w:rPr>
        <w:t>oral bioavailability ≥</w:t>
      </w:r>
      <w:r>
        <w:rPr>
          <w:rFonts w:ascii="Book Antiqua" w:hAnsi="Book Antiqua" w:cs="Book Antiqua" w:hint="eastAsia"/>
          <w:color w:val="000000"/>
          <w:lang w:eastAsia="zh-CN"/>
        </w:rPr>
        <w:t xml:space="preserve"> </w:t>
      </w:r>
      <w:r>
        <w:rPr>
          <w:rFonts w:ascii="Book Antiqua" w:eastAsia="Book Antiqua" w:hAnsi="Book Antiqua" w:cs="Book Antiqua"/>
          <w:color w:val="000000"/>
        </w:rPr>
        <w:t>30% and drug similarity (DL) ≥</w:t>
      </w:r>
      <w:r>
        <w:rPr>
          <w:rFonts w:ascii="Book Antiqua" w:hAnsi="Book Antiqua" w:cs="Book Antiqua" w:hint="eastAsia"/>
          <w:color w:val="000000"/>
          <w:lang w:eastAsia="zh-CN"/>
        </w:rPr>
        <w:t xml:space="preserve"> </w:t>
      </w:r>
      <w:r>
        <w:rPr>
          <w:rFonts w:ascii="Book Antiqua" w:eastAsia="Book Antiqua" w:hAnsi="Book Antiqua" w:cs="Book Antiqua"/>
          <w:color w:val="000000"/>
        </w:rPr>
        <w:t>0.18 (http://Lsp.nwu.edu.cn/tcmsp.php)</w:t>
      </w:r>
      <w:r>
        <w:rPr>
          <w:rFonts w:ascii="Book Antiqua" w:eastAsia="Book Antiqua" w:hAnsi="Book Antiqua" w:cs="Book Antiqua"/>
          <w:color w:val="000000"/>
          <w:vertAlign w:val="superscript"/>
        </w:rPr>
        <w:t>[</w:t>
      </w:r>
      <w:hyperlink w:anchor="_ENREF_19" w:tooltip="Ru, 2014 #4015" w:history="1">
        <w:r>
          <w:rPr>
            <w:rFonts w:ascii="Book Antiqua" w:eastAsia="Book Antiqua" w:hAnsi="Book Antiqua" w:cs="Book Antiqua"/>
            <w:color w:val="000000"/>
            <w:u w:color="0000EE"/>
            <w:vertAlign w:val="superscript"/>
          </w:rPr>
          <w:t>19</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Then, we constructed the relationship network between the active compounds and potential target genes of SXT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Cytoscape 3.9.0 software (http://cytoscape.org/)</w:t>
      </w:r>
      <w:r>
        <w:rPr>
          <w:rFonts w:ascii="Book Antiqua" w:eastAsia="Book Antiqua" w:hAnsi="Book Antiqua" w:cs="Book Antiqua"/>
          <w:color w:val="000000"/>
          <w:vertAlign w:val="superscript"/>
        </w:rPr>
        <w:t>[</w:t>
      </w:r>
      <w:hyperlink w:anchor="_ENREF_20" w:tooltip="Shannon, 2003 #4003" w:history="1">
        <w:r>
          <w:rPr>
            <w:rFonts w:ascii="Book Antiqua" w:eastAsia="Book Antiqua" w:hAnsi="Book Antiqua" w:cs="Book Antiqua"/>
            <w:color w:val="000000"/>
            <w:u w:color="0000EE"/>
            <w:vertAlign w:val="superscript"/>
          </w:rPr>
          <w:t>20</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5F927345" w14:textId="77777777" w:rsidR="00EB5430" w:rsidRDefault="00EB5430">
      <w:pPr>
        <w:spacing w:line="360" w:lineRule="auto"/>
        <w:jc w:val="both"/>
        <w:rPr>
          <w:rFonts w:ascii="Book Antiqua" w:hAnsi="Book Antiqua"/>
        </w:rPr>
      </w:pPr>
    </w:p>
    <w:p w14:paraId="105D0C4A" w14:textId="77777777" w:rsidR="00EB5430" w:rsidRDefault="00000000">
      <w:pPr>
        <w:spacing w:line="360" w:lineRule="auto"/>
        <w:jc w:val="both"/>
        <w:rPr>
          <w:rFonts w:ascii="Book Antiqua" w:hAnsi="Book Antiqua"/>
        </w:rPr>
      </w:pPr>
      <w:r>
        <w:rPr>
          <w:rFonts w:ascii="Book Antiqua" w:eastAsia="宋体" w:hAnsi="Book Antiqua" w:cs="Book Antiqua" w:hint="eastAsia"/>
          <w:b/>
          <w:bCs/>
          <w:i/>
          <w:iCs/>
          <w:color w:val="000000"/>
          <w:lang w:eastAsia="zh-CN"/>
        </w:rPr>
        <w:t>Identification of</w:t>
      </w:r>
      <w:r>
        <w:rPr>
          <w:rFonts w:ascii="Book Antiqua" w:eastAsia="Book Antiqua" w:hAnsi="Book Antiqua" w:cs="Book Antiqua"/>
          <w:b/>
          <w:bCs/>
          <w:i/>
          <w:iCs/>
          <w:color w:val="000000"/>
        </w:rPr>
        <w:t xml:space="preserve"> therapeutic targets </w:t>
      </w:r>
      <w:r>
        <w:rPr>
          <w:rFonts w:ascii="Book Antiqua" w:eastAsia="宋体" w:hAnsi="Book Antiqua" w:cs="Book Antiqua" w:hint="eastAsia"/>
          <w:b/>
          <w:bCs/>
          <w:i/>
          <w:iCs/>
          <w:color w:val="000000"/>
          <w:lang w:eastAsia="zh-CN"/>
        </w:rPr>
        <w:t>for</w:t>
      </w:r>
      <w:r>
        <w:rPr>
          <w:rFonts w:ascii="Book Antiqua" w:eastAsia="Book Antiqua" w:hAnsi="Book Antiqua" w:cs="Book Antiqua"/>
          <w:b/>
          <w:bCs/>
          <w:i/>
          <w:iCs/>
          <w:color w:val="000000"/>
        </w:rPr>
        <w:t xml:space="preserve"> diabetes and MI/RI</w:t>
      </w:r>
    </w:p>
    <w:p w14:paraId="5CAD2DC6" w14:textId="77777777" w:rsidR="00EB5430" w:rsidRDefault="00000000">
      <w:pPr>
        <w:spacing w:line="360" w:lineRule="auto"/>
        <w:jc w:val="both"/>
        <w:rPr>
          <w:rFonts w:ascii="Book Antiqua" w:hAnsi="Book Antiqua"/>
        </w:rPr>
      </w:pPr>
      <w:r>
        <w:rPr>
          <w:rFonts w:ascii="Book Antiqua" w:eastAsia="Book Antiqua" w:hAnsi="Book Antiqua" w:cs="Book Antiqua"/>
          <w:color w:val="000000"/>
        </w:rPr>
        <w:t xml:space="preserve">The therapeutic targets were </w:t>
      </w:r>
      <w:r>
        <w:rPr>
          <w:rFonts w:ascii="Book Antiqua" w:eastAsia="宋体" w:hAnsi="Book Antiqua" w:cs="Book Antiqua" w:hint="eastAsia"/>
          <w:color w:val="000000"/>
          <w:lang w:eastAsia="zh-CN"/>
        </w:rPr>
        <w:t>identified</w:t>
      </w:r>
      <w:r>
        <w:rPr>
          <w:rFonts w:ascii="Book Antiqua" w:eastAsia="Book Antiqua" w:hAnsi="Book Antiqua" w:cs="Book Antiqua"/>
          <w:color w:val="000000"/>
        </w:rPr>
        <w:t xml:space="preserve"> by </w:t>
      </w:r>
      <w:r>
        <w:rPr>
          <w:rFonts w:ascii="Book Antiqua" w:eastAsia="宋体" w:hAnsi="Book Antiqua" w:cs="Book Antiqua" w:hint="eastAsia"/>
          <w:color w:val="000000"/>
          <w:lang w:eastAsia="zh-CN"/>
        </w:rPr>
        <w:t>searching the</w:t>
      </w:r>
      <w:r>
        <w:rPr>
          <w:rFonts w:ascii="Book Antiqua" w:eastAsia="Book Antiqua" w:hAnsi="Book Antiqua" w:cs="Book Antiqua"/>
          <w:color w:val="000000"/>
        </w:rPr>
        <w:t xml:space="preserve"> Gene Expression Omnibus (GEO), DisGeNet, Genecards, Drugbank, OMIM, and PharmGKB with “MI/RI”, “myocardial ischemia/reperfusion injury”, “diabetes mellitus”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“diabetes” as keywords. We merged the three diabetes related datasets (GSE118139, GSE161355,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lastRenderedPageBreak/>
        <w:t>GSE193626) and two MI/RI related datasets (GSE36875</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GSE210611) </w:t>
      </w:r>
      <w:r>
        <w:rPr>
          <w:rFonts w:ascii="Book Antiqua" w:eastAsia="宋体" w:hAnsi="Book Antiqua" w:cs="Book Antiqua" w:hint="eastAsia"/>
          <w:color w:val="000000"/>
          <w:lang w:eastAsia="zh-CN"/>
        </w:rPr>
        <w:t>identified</w:t>
      </w:r>
      <w:r>
        <w:rPr>
          <w:rFonts w:ascii="Book Antiqua" w:eastAsia="Book Antiqua" w:hAnsi="Book Antiqua" w:cs="Book Antiqua"/>
          <w:color w:val="000000"/>
        </w:rPr>
        <w:t xml:space="preserve"> in the GEO database separately and then </w:t>
      </w:r>
      <w:r>
        <w:rPr>
          <w:rFonts w:ascii="Book Antiqua" w:eastAsia="宋体" w:hAnsi="Book Antiqua" w:cs="Book Antiqua" w:hint="eastAsia"/>
          <w:color w:val="000000"/>
          <w:lang w:eastAsia="zh-CN"/>
        </w:rPr>
        <w:t>obtained</w:t>
      </w:r>
      <w:r>
        <w:rPr>
          <w:rFonts w:ascii="Book Antiqua" w:eastAsia="Book Antiqua" w:hAnsi="Book Antiqua" w:cs="Book Antiqua"/>
          <w:color w:val="000000"/>
        </w:rPr>
        <w:t xml:space="preserve"> differentially expressed genes (DEGs)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R package “limma”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for batch correction and screening |log 2 (fold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change) |</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&gt; 1 and </w:t>
      </w:r>
      <w:r>
        <w:rPr>
          <w:rFonts w:ascii="Book Antiqua" w:hAnsi="Book Antiqua" w:cs="Book Antiqua" w:hint="eastAsia"/>
          <w:i/>
          <w:color w:val="000000"/>
          <w:lang w:eastAsia="zh-CN"/>
        </w:rPr>
        <w:t>P</w:t>
      </w:r>
      <w:r>
        <w:rPr>
          <w:rFonts w:ascii="Book Antiqua" w:eastAsia="Book Antiqua" w:hAnsi="Book Antiqua" w:cs="Book Antiqua"/>
          <w:color w:val="000000"/>
        </w:rPr>
        <w:t xml:space="preserve"> value &lt;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Then, we standardized the target names through the UniProt database (</w:t>
      </w:r>
      <w:r>
        <w:rPr>
          <w:rStyle w:val="15"/>
          <w:rFonts w:ascii="Book Antiqua" w:eastAsia="Book Antiqua" w:hAnsi="Book Antiqua" w:cs="Book Antiqua"/>
          <w:color w:val="000000"/>
          <w:u w:color="0000EE"/>
        </w:rPr>
        <w:t>https://www.uniprot.org/</w:t>
      </w:r>
      <w:r>
        <w:rPr>
          <w:rFonts w:ascii="Book Antiqua" w:eastAsia="Book Antiqua" w:hAnsi="Book Antiqua" w:cs="Book Antiqua"/>
          <w:color w:val="000000"/>
        </w:rPr>
        <w:t>)</w:t>
      </w:r>
      <w:r>
        <w:rPr>
          <w:rFonts w:ascii="Book Antiqua" w:eastAsia="Book Antiqua" w:hAnsi="Book Antiqua" w:cs="Book Antiqua"/>
          <w:color w:val="000000"/>
          <w:vertAlign w:val="superscript"/>
        </w:rPr>
        <w:t>[</w:t>
      </w:r>
      <w:hyperlink w:anchor="_ENREF_21" w:tooltip="UniProt Consortium, 2019 #4024" w:history="1">
        <w:r>
          <w:rPr>
            <w:rFonts w:ascii="Book Antiqua" w:eastAsia="Book Antiqua" w:hAnsi="Book Antiqua" w:cs="Book Antiqua"/>
            <w:color w:val="000000"/>
            <w:u w:color="0000EE"/>
            <w:vertAlign w:val="superscript"/>
          </w:rPr>
          <w:t>21</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7AC1FC4A" w14:textId="77777777" w:rsidR="00EB5430" w:rsidRDefault="00EB5430">
      <w:pPr>
        <w:spacing w:line="360" w:lineRule="auto"/>
        <w:jc w:val="both"/>
        <w:rPr>
          <w:rFonts w:ascii="Book Antiqua" w:hAnsi="Book Antiqua"/>
        </w:rPr>
      </w:pPr>
    </w:p>
    <w:p w14:paraId="7EF88A48" w14:textId="77777777" w:rsidR="00EB5430" w:rsidRDefault="00000000">
      <w:pPr>
        <w:spacing w:line="360" w:lineRule="auto"/>
        <w:jc w:val="both"/>
        <w:rPr>
          <w:rFonts w:ascii="Book Antiqua" w:hAnsi="Book Antiqua"/>
        </w:rPr>
      </w:pPr>
      <w:r>
        <w:rPr>
          <w:rFonts w:ascii="Book Antiqua" w:eastAsia="Book Antiqua" w:hAnsi="Book Antiqua" w:cs="Book Antiqua"/>
          <w:b/>
          <w:bCs/>
          <w:i/>
          <w:iCs/>
          <w:color w:val="000000"/>
        </w:rPr>
        <w:t>Identif</w:t>
      </w:r>
      <w:r>
        <w:rPr>
          <w:rFonts w:ascii="Book Antiqua" w:eastAsia="宋体" w:hAnsi="Book Antiqua" w:cs="Book Antiqua" w:hint="eastAsia"/>
          <w:b/>
          <w:bCs/>
          <w:i/>
          <w:iCs/>
          <w:color w:val="000000"/>
          <w:lang w:eastAsia="zh-CN"/>
        </w:rPr>
        <w:t>ication of</w:t>
      </w:r>
      <w:r>
        <w:rPr>
          <w:rFonts w:ascii="Book Antiqua" w:eastAsia="Book Antiqua" w:hAnsi="Book Antiqua" w:cs="Book Antiqua"/>
          <w:b/>
          <w:bCs/>
          <w:i/>
          <w:iCs/>
          <w:color w:val="000000"/>
        </w:rPr>
        <w:t xml:space="preserve"> potential therapeutic targets of SXT for attenuating MI/RI in diabetes</w:t>
      </w:r>
    </w:p>
    <w:p w14:paraId="1FDDDF79" w14:textId="77777777" w:rsidR="00EB5430" w:rsidRDefault="00000000">
      <w:pPr>
        <w:spacing w:line="360" w:lineRule="auto"/>
        <w:jc w:val="both"/>
        <w:rPr>
          <w:rFonts w:ascii="Book Antiqua" w:hAnsi="Book Antiqua"/>
        </w:rPr>
      </w:pPr>
      <w:r>
        <w:rPr>
          <w:rFonts w:ascii="Book Antiqua" w:eastAsia="Book Antiqua" w:hAnsi="Book Antiqua" w:cs="Book Antiqua"/>
          <w:color w:val="000000"/>
        </w:rPr>
        <w:t xml:space="preserve">The obtained DEGs from the GEO database were combined with diabetes related targets or MI/RI related targets from the DisGeNet, Genecards, Drugbank, OMIM, and PharmGKB databases separately. Targets that appeared at least twice were regarded as therapeutic targets </w:t>
      </w:r>
      <w:r>
        <w:rPr>
          <w:rFonts w:ascii="Book Antiqua" w:eastAsia="宋体" w:hAnsi="Book Antiqua" w:cs="Book Antiqua" w:hint="eastAsia"/>
          <w:color w:val="000000"/>
          <w:lang w:eastAsia="zh-CN"/>
        </w:rPr>
        <w:t>for</w:t>
      </w:r>
      <w:r>
        <w:rPr>
          <w:rFonts w:ascii="Book Antiqua" w:eastAsia="Book Antiqua" w:hAnsi="Book Antiqua" w:cs="Book Antiqua"/>
          <w:color w:val="000000"/>
        </w:rPr>
        <w:t xml:space="preserve"> diabetes or MI/RI. Then, therapeutic targets </w:t>
      </w:r>
      <w:r>
        <w:rPr>
          <w:rFonts w:ascii="Book Antiqua" w:eastAsia="宋体" w:hAnsi="Book Antiqua" w:cs="Book Antiqua" w:hint="eastAsia"/>
          <w:color w:val="000000"/>
          <w:lang w:eastAsia="zh-CN"/>
        </w:rPr>
        <w:t>for</w:t>
      </w:r>
      <w:r>
        <w:rPr>
          <w:rFonts w:ascii="Book Antiqua" w:eastAsia="Book Antiqua" w:hAnsi="Book Antiqua" w:cs="Book Antiqua"/>
          <w:color w:val="000000"/>
        </w:rPr>
        <w:t xml:space="preserve"> diabetes were intersected with th</w:t>
      </w:r>
      <w:r>
        <w:rPr>
          <w:rFonts w:ascii="Book Antiqua" w:eastAsia="宋体" w:hAnsi="Book Antiqua" w:cs="Book Antiqua" w:hint="eastAsia"/>
          <w:color w:val="000000"/>
          <w:lang w:eastAsia="zh-CN"/>
        </w:rPr>
        <w:t>ose</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for</w:t>
      </w:r>
      <w:r>
        <w:rPr>
          <w:rFonts w:ascii="Book Antiqua" w:eastAsia="Book Antiqua" w:hAnsi="Book Antiqua" w:cs="Book Antiqua"/>
          <w:color w:val="000000"/>
        </w:rPr>
        <w:t xml:space="preserve"> MI/RI</w:t>
      </w:r>
      <w:r>
        <w:rPr>
          <w:rFonts w:ascii="Book Antiqua" w:eastAsia="宋体" w:hAnsi="Book Antiqua" w:cs="Book Antiqua" w:hint="eastAsia"/>
          <w:color w:val="000000"/>
          <w:lang w:eastAsia="zh-CN"/>
        </w:rPr>
        <w:t xml:space="preserve"> to obtain</w:t>
      </w:r>
      <w:r>
        <w:rPr>
          <w:rFonts w:ascii="Book Antiqua" w:eastAsia="Book Antiqua" w:hAnsi="Book Antiqua" w:cs="Book Antiqua"/>
          <w:color w:val="000000"/>
        </w:rPr>
        <w:t xml:space="preserve"> potential therapeutic targets for MI/RI in diabetes. Finally, potential targets of SXT obtained from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TCMSP database were intersected with therapeutic targets for MI/RI in diabetes to identify prospective SXT therapeutic targets for MI/RI in diabetes.</w:t>
      </w:r>
    </w:p>
    <w:p w14:paraId="1DD2ED6A" w14:textId="77777777" w:rsidR="00EB5430" w:rsidRDefault="00EB5430">
      <w:pPr>
        <w:spacing w:line="360" w:lineRule="auto"/>
        <w:jc w:val="both"/>
        <w:rPr>
          <w:rFonts w:ascii="Book Antiqua" w:hAnsi="Book Antiqua"/>
        </w:rPr>
      </w:pPr>
    </w:p>
    <w:p w14:paraId="3FEAC7C9" w14:textId="77777777" w:rsidR="00EB5430" w:rsidRDefault="00000000">
      <w:pPr>
        <w:spacing w:line="360" w:lineRule="auto"/>
        <w:jc w:val="both"/>
        <w:rPr>
          <w:rFonts w:ascii="Book Antiqua" w:hAnsi="Book Antiqua"/>
        </w:rPr>
      </w:pPr>
      <w:r>
        <w:rPr>
          <w:rFonts w:ascii="Book Antiqua" w:eastAsia="Book Antiqua" w:hAnsi="Book Antiqua" w:cs="Book Antiqua"/>
          <w:b/>
          <w:bCs/>
          <w:i/>
          <w:iCs/>
          <w:color w:val="000000"/>
        </w:rPr>
        <w:t>Network construction and enrichment analysis</w:t>
      </w:r>
    </w:p>
    <w:p w14:paraId="2CFF406A" w14:textId="77777777" w:rsidR="00EB5430" w:rsidRDefault="00000000">
      <w:pPr>
        <w:spacing w:line="360" w:lineRule="auto"/>
        <w:jc w:val="both"/>
        <w:rPr>
          <w:rFonts w:ascii="Book Antiqua" w:hAnsi="Book Antiqua"/>
        </w:rPr>
      </w:pPr>
      <w:r>
        <w:rPr>
          <w:rFonts w:ascii="Book Antiqua" w:eastAsia="Book Antiqua" w:hAnsi="Book Antiqua" w:cs="Book Antiqua"/>
          <w:color w:val="000000"/>
        </w:rPr>
        <w:t xml:space="preserve">We obtained the interactions among potential therapeutic targets of SXT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STRING (https://string-db.org/)</w:t>
      </w:r>
      <w:r>
        <w:rPr>
          <w:rFonts w:ascii="Book Antiqua" w:eastAsia="Book Antiqua" w:hAnsi="Book Antiqua" w:cs="Book Antiqua"/>
          <w:color w:val="000000"/>
          <w:vertAlign w:val="superscript"/>
        </w:rPr>
        <w:t>[</w:t>
      </w:r>
      <w:hyperlink w:anchor="_ENREF_22" w:tooltip="Szklarczyk, 2017 #4020" w:history="1">
        <w:r>
          <w:rPr>
            <w:rFonts w:ascii="Book Antiqua" w:eastAsia="Book Antiqua" w:hAnsi="Book Antiqua" w:cs="Book Antiqua"/>
            <w:color w:val="000000"/>
            <w:u w:color="0000EE"/>
            <w:vertAlign w:val="superscript"/>
          </w:rPr>
          <w:t>22</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database to construct a </w:t>
      </w:r>
      <w:r>
        <w:rPr>
          <w:rFonts w:ascii="Book Antiqua" w:hAnsi="Book Antiqua" w:cs="Book Antiqua" w:hint="eastAsia"/>
          <w:color w:val="000000"/>
          <w:lang w:eastAsia="zh-CN"/>
        </w:rPr>
        <w:t>p</w:t>
      </w:r>
      <w:r>
        <w:rPr>
          <w:rFonts w:ascii="Book Antiqua" w:eastAsia="Book Antiqua" w:hAnsi="Book Antiqua" w:cs="Book Antiqua"/>
          <w:color w:val="000000"/>
        </w:rPr>
        <w:t>rotein-</w:t>
      </w:r>
      <w:r>
        <w:rPr>
          <w:rFonts w:ascii="Book Antiqua" w:hAnsi="Book Antiqua" w:cs="Book Antiqua" w:hint="eastAsia"/>
          <w:color w:val="000000"/>
          <w:lang w:eastAsia="zh-CN"/>
        </w:rPr>
        <w:t>p</w:t>
      </w:r>
      <w:r>
        <w:rPr>
          <w:rFonts w:ascii="Book Antiqua" w:eastAsia="Book Antiqua" w:hAnsi="Book Antiqua" w:cs="Book Antiqua"/>
          <w:color w:val="000000"/>
        </w:rPr>
        <w:t xml:space="preserve">rotein </w:t>
      </w:r>
      <w:r>
        <w:rPr>
          <w:rFonts w:ascii="Book Antiqua" w:hAnsi="Book Antiqua" w:cs="Book Antiqua" w:hint="eastAsia"/>
          <w:color w:val="000000"/>
          <w:lang w:eastAsia="zh-CN"/>
        </w:rPr>
        <w:t>i</w:t>
      </w:r>
      <w:r>
        <w:rPr>
          <w:rFonts w:ascii="Book Antiqua" w:eastAsia="Book Antiqua" w:hAnsi="Book Antiqua" w:cs="Book Antiqua"/>
          <w:color w:val="000000"/>
        </w:rPr>
        <w:t>nteraction (PPI) network. Then, we imported the comprehensive data into Cytoscape 3.9.0 software and used its Molecular Complex Detection plugin to select the key subnetworks and therapeutic targets</w:t>
      </w:r>
      <w:r>
        <w:rPr>
          <w:rFonts w:ascii="Book Antiqua" w:eastAsia="Book Antiqua" w:hAnsi="Book Antiqua" w:cs="Book Antiqua"/>
          <w:color w:val="000000"/>
          <w:vertAlign w:val="superscript"/>
        </w:rPr>
        <w:t>[</w:t>
      </w:r>
      <w:hyperlink w:anchor="_ENREF_20" w:tooltip="Shannon, 2003 #4003" w:history="1">
        <w:r>
          <w:rPr>
            <w:rFonts w:ascii="Book Antiqua" w:eastAsia="Book Antiqua" w:hAnsi="Book Antiqua" w:cs="Book Antiqua"/>
            <w:color w:val="000000"/>
            <w:u w:color="0000EE"/>
            <w:vertAlign w:val="superscript"/>
          </w:rPr>
          <w:t>20</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Default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parameters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(Degree Cutoff: 2</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Node Score Cutoff: 0.2</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K-core: 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maximum depth: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100)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were</w:t>
      </w:r>
      <w:r>
        <w:rPr>
          <w:rFonts w:ascii="Book Antiqua" w:eastAsia="宋体" w:hAnsi="Book Antiqua" w:cs="Book Antiqua" w:hint="eastAsia"/>
          <w:color w:val="000000"/>
          <w:lang w:eastAsia="zh-CN"/>
        </w:rPr>
        <w:t xml:space="preserve"> used</w:t>
      </w:r>
      <w:r>
        <w:rPr>
          <w:rFonts w:ascii="Book Antiqua" w:eastAsia="Book Antiqua" w:hAnsi="Book Antiqua" w:cs="Book Antiqua"/>
          <w:color w:val="000000"/>
        </w:rPr>
        <w:t xml:space="preserve">. The key therapeutic targets were further selected according to the degree value </w:t>
      </w:r>
      <w:r>
        <w:rPr>
          <w:rFonts w:ascii="Book Antiqua" w:eastAsia="Book Antiqua" w:hAnsi="Book Antiqua" w:cs="Book Antiqua"/>
          <w:i/>
          <w:iCs/>
          <w:color w:val="000000"/>
        </w:rPr>
        <w:t>via</w:t>
      </w:r>
      <w:r>
        <w:rPr>
          <w:rFonts w:ascii="Book Antiqua" w:eastAsia="Book Antiqua" w:hAnsi="Book Antiqua" w:cs="Book Antiqua"/>
          <w:color w:val="000000"/>
        </w:rPr>
        <w:t xml:space="preserve"> CytoNCA plugin. To investigate the probable molecular mechanisms of SXT for attenuating MI/RI in diabetes, </w:t>
      </w:r>
      <w:r>
        <w:rPr>
          <w:rFonts w:ascii="Book Antiqua" w:eastAsia="Book Antiqua" w:hAnsi="Book Antiqua" w:cs="Book Antiqua"/>
        </w:rPr>
        <w:t xml:space="preserve">the </w:t>
      </w:r>
      <w:r>
        <w:rPr>
          <w:rFonts w:ascii="Book Antiqua" w:eastAsia="宋体" w:hAnsi="Book Antiqua" w:cs="Book Antiqua" w:hint="eastAsia"/>
          <w:color w:val="000000"/>
          <w:lang w:eastAsia="zh-CN"/>
        </w:rPr>
        <w:t xml:space="preserve">Database for </w:t>
      </w:r>
      <w:r>
        <w:rPr>
          <w:rFonts w:ascii="Book Antiqua" w:eastAsia="Book Antiqua" w:hAnsi="Book Antiqua" w:cs="Book Antiqua"/>
          <w:color w:val="000000"/>
        </w:rPr>
        <w:t>Annotation, Visualization and Integrated Discovery (DAVID, v6.8) (https://david.ncifcrf.gov/home.jsp)</w:t>
      </w:r>
      <w:r>
        <w:rPr>
          <w:rFonts w:ascii="Book Antiqua" w:eastAsia="Book Antiqua" w:hAnsi="Book Antiqua" w:cs="Book Antiqua"/>
          <w:color w:val="000000"/>
          <w:vertAlign w:val="superscript"/>
        </w:rPr>
        <w:t>[</w:t>
      </w:r>
      <w:hyperlink w:anchor="_ENREF_23" w:tooltip="Huang da, 2009 #4006" w:history="1">
        <w:r>
          <w:rPr>
            <w:rFonts w:ascii="Book Antiqua" w:eastAsia="Book Antiqua" w:hAnsi="Book Antiqua" w:cs="Book Antiqua"/>
            <w:color w:val="000000"/>
            <w:u w:color="0000EE"/>
            <w:vertAlign w:val="superscript"/>
          </w:rPr>
          <w:t>23</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was used to perform Gene Ontology (GO) and Kyoto Encyclopedia of Genes and Genomes (KEGG) enrichment analys</w:t>
      </w:r>
      <w:r>
        <w:rPr>
          <w:rFonts w:ascii="Book Antiqua" w:eastAsia="宋体" w:hAnsi="Book Antiqua" w:cs="Book Antiqua" w:hint="eastAsia"/>
          <w:color w:val="000000"/>
          <w:lang w:eastAsia="zh-CN"/>
        </w:rPr>
        <w:t>e</w:t>
      </w:r>
      <w:r>
        <w:rPr>
          <w:rFonts w:ascii="Book Antiqua" w:eastAsia="Book Antiqua" w:hAnsi="Book Antiqua" w:cs="Book Antiqua"/>
          <w:color w:val="000000"/>
        </w:rPr>
        <w:t>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eastAsia="宋体" w:hAnsi="Book Antiqua" w:cs="Book Antiqua" w:hint="eastAsia"/>
          <w:color w:val="000000"/>
          <w:lang w:eastAsia="zh-CN"/>
        </w:rPr>
        <w:t xml:space="preserve">the results were </w:t>
      </w:r>
      <w:r>
        <w:rPr>
          <w:rFonts w:ascii="Book Antiqua" w:eastAsia="Book Antiqua" w:hAnsi="Book Antiqua" w:cs="Book Antiqua"/>
          <w:color w:val="000000"/>
        </w:rPr>
        <w:t xml:space="preserve">visualized </w:t>
      </w:r>
      <w:r>
        <w:rPr>
          <w:rFonts w:ascii="Book Antiqua" w:eastAsia="宋体" w:hAnsi="Book Antiqua" w:cs="Book Antiqua" w:hint="eastAsia"/>
          <w:color w:val="000000"/>
          <w:lang w:eastAsia="zh-CN"/>
        </w:rPr>
        <w:t>using</w:t>
      </w:r>
      <w:r>
        <w:rPr>
          <w:rFonts w:ascii="Book Antiqua" w:eastAsia="Book Antiqua" w:hAnsi="Book Antiqua" w:cs="Book Antiqua"/>
          <w:color w:val="000000"/>
        </w:rPr>
        <w:t xml:space="preserve"> the clusterProfiler package in R</w:t>
      </w:r>
      <w:r>
        <w:rPr>
          <w:rFonts w:ascii="Book Antiqua" w:eastAsia="Book Antiqua" w:hAnsi="Book Antiqua" w:cs="Book Antiqua"/>
          <w:color w:val="000000"/>
          <w:vertAlign w:val="superscript"/>
        </w:rPr>
        <w:t>[</w:t>
      </w:r>
      <w:hyperlink w:anchor="_ENREF_24" w:tooltip=",  #4073" w:history="1">
        <w:r>
          <w:rPr>
            <w:rFonts w:ascii="Book Antiqua" w:eastAsia="Book Antiqua" w:hAnsi="Book Antiqua" w:cs="Book Antiqua"/>
            <w:color w:val="000000"/>
            <w:u w:color="0000EE"/>
            <w:vertAlign w:val="superscript"/>
          </w:rPr>
          <w:t>24</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5756E68B" w14:textId="77777777" w:rsidR="00EB5430" w:rsidRDefault="00EB5430">
      <w:pPr>
        <w:spacing w:line="360" w:lineRule="auto"/>
        <w:jc w:val="both"/>
        <w:rPr>
          <w:rFonts w:ascii="Book Antiqua" w:hAnsi="Book Antiqua"/>
        </w:rPr>
      </w:pPr>
    </w:p>
    <w:p w14:paraId="3BD739A3" w14:textId="77777777" w:rsidR="00EB5430" w:rsidRDefault="00000000">
      <w:pPr>
        <w:spacing w:line="360" w:lineRule="auto"/>
        <w:jc w:val="both"/>
        <w:rPr>
          <w:rFonts w:ascii="Book Antiqua" w:hAnsi="Book Antiqua"/>
        </w:rPr>
      </w:pPr>
      <w:r>
        <w:rPr>
          <w:rFonts w:ascii="Book Antiqua" w:eastAsia="Book Antiqua" w:hAnsi="Book Antiqua" w:cs="Book Antiqua"/>
          <w:b/>
          <w:bCs/>
          <w:i/>
          <w:iCs/>
          <w:color w:val="000000"/>
        </w:rPr>
        <w:t>Chemicals and reagents</w:t>
      </w:r>
    </w:p>
    <w:p w14:paraId="4ACB0592" w14:textId="77777777" w:rsidR="00EB5430" w:rsidRDefault="00000000">
      <w:pPr>
        <w:spacing w:line="360" w:lineRule="auto"/>
        <w:jc w:val="both"/>
        <w:rPr>
          <w:rFonts w:ascii="Book Antiqua" w:hAnsi="Book Antiqua"/>
        </w:rPr>
      </w:pPr>
      <w:r>
        <w:rPr>
          <w:rFonts w:ascii="Book Antiqua" w:eastAsia="Book Antiqua" w:hAnsi="Book Antiqua" w:cs="Book Antiqua"/>
          <w:color w:val="000000"/>
        </w:rPr>
        <w:t xml:space="preserve">SXT was purchased from Sichuan Hongpu Pharmaceutical Co., Ltd. (Sichuan, China). Triphenyltetrazolium chloride (TTC), Evan’s blue (EB), streptozotocin (STZ),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sodium citrate buffer (SSC, 0.1 mol/L, pH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4.5) were purchased from Beijing Solarbio Science and Technology Co.,</w:t>
      </w:r>
      <w:r>
        <w:rPr>
          <w:rFonts w:ascii="Book Antiqua" w:hAnsi="Book Antiqua" w:cs="Book Antiqua" w:hint="eastAsia"/>
          <w:color w:val="000000"/>
          <w:lang w:eastAsia="zh-CN"/>
        </w:rPr>
        <w:t xml:space="preserve"> </w:t>
      </w:r>
      <w:r>
        <w:rPr>
          <w:rFonts w:ascii="Book Antiqua" w:eastAsia="Book Antiqua" w:hAnsi="Book Antiqua" w:cs="Book Antiqua"/>
          <w:color w:val="000000"/>
        </w:rPr>
        <w:t>Ltd. (Beijing, China). BCA protein analysis reagent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were obtained from Shanghai Biyuntian Biotechnology Co., Ltd. (Shanghai, China). Rat insulin (INS), troponin T (cTnT), TG, TC, free fatty acid</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(FFA), creatine kinase isoenzyme MB (CKMB), lactate dehydrogenase (LDH), oxidized </w:t>
      </w:r>
      <w:r>
        <w:rPr>
          <w:rFonts w:ascii="Book Antiqua" w:hAnsi="Book Antiqua" w:cs="Book Antiqua"/>
          <w:color w:val="000000"/>
          <w:lang w:eastAsia="zh-CN"/>
        </w:rPr>
        <w:t>LDL</w:t>
      </w:r>
      <w:r>
        <w:rPr>
          <w:rFonts w:ascii="Book Antiqua" w:eastAsia="Book Antiqua" w:hAnsi="Book Antiqua" w:cs="Book Antiqua"/>
          <w:color w:val="000000"/>
        </w:rPr>
        <w:t xml:space="preserve"> (ox-LDL), </w:t>
      </w:r>
      <w:r>
        <w:rPr>
          <w:rFonts w:ascii="Book Antiqua" w:hAnsi="Book Antiqua" w:cs="Book Antiqua" w:hint="eastAsia"/>
          <w:color w:val="000000"/>
          <w:lang w:eastAsia="zh-CN"/>
        </w:rPr>
        <w:t>LDL</w:t>
      </w:r>
      <w:r>
        <w:rPr>
          <w:rFonts w:ascii="Book Antiqua" w:eastAsia="Book Antiqua" w:hAnsi="Book Antiqua" w:cs="Book Antiqua"/>
          <w:color w:val="000000"/>
        </w:rPr>
        <w:t xml:space="preserve"> </w:t>
      </w:r>
      <w:r>
        <w:rPr>
          <w:rFonts w:ascii="Book Antiqua" w:hAnsi="Book Antiqua" w:cs="Book Antiqua" w:hint="eastAsia"/>
          <w:color w:val="000000"/>
          <w:lang w:eastAsia="zh-CN"/>
        </w:rPr>
        <w:t>c</w:t>
      </w:r>
      <w:r>
        <w:rPr>
          <w:rFonts w:ascii="Book Antiqua" w:eastAsia="Book Antiqua" w:hAnsi="Book Antiqua" w:cs="Book Antiqua"/>
          <w:color w:val="000000"/>
        </w:rPr>
        <w:t xml:space="preserve">holesterol (LDL-C), </w:t>
      </w:r>
      <w:r>
        <w:rPr>
          <w:rFonts w:ascii="Book Antiqua" w:eastAsia="宋体" w:hAnsi="Book Antiqua" w:cs="Book Antiqua" w:hint="eastAsia"/>
          <w:color w:val="000000"/>
          <w:lang w:eastAsia="zh-CN"/>
        </w:rPr>
        <w:t>h</w:t>
      </w:r>
      <w:r>
        <w:rPr>
          <w:rFonts w:ascii="Book Antiqua" w:eastAsia="Book Antiqua" w:hAnsi="Book Antiqua" w:cs="Book Antiqua"/>
          <w:color w:val="000000"/>
        </w:rPr>
        <w:t xml:space="preserve">igh density </w:t>
      </w:r>
      <w:r>
        <w:rPr>
          <w:rFonts w:ascii="Book Antiqua" w:eastAsia="宋体" w:hAnsi="Book Antiqua" w:cs="Book Antiqua"/>
          <w:lang w:eastAsia="zh-CN"/>
        </w:rPr>
        <w:t>l</w:t>
      </w:r>
      <w:r>
        <w:rPr>
          <w:rFonts w:ascii="Book Antiqua" w:eastAsia="宋体" w:hAnsi="Book Antiqua" w:cs="Book Antiqua"/>
        </w:rPr>
        <w:t>ipoprotein</w:t>
      </w:r>
      <w:r>
        <w:rPr>
          <w:rFonts w:ascii="Book Antiqua" w:eastAsia="Book Antiqua" w:hAnsi="Book Antiqua" w:cs="Book Antiqua"/>
          <w:color w:val="000000"/>
        </w:rPr>
        <w:t xml:space="preserve"> cholesterol (HDL-C), and advanced glycation endproduct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(AGEs) antibodies for ELISA were obtained from Jianglai Company (Shanghai, China). Bax antibody used for Western blot was purchased from Abcam (Shanghai, China), Bcl-2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receptor for </w:t>
      </w:r>
      <w:r>
        <w:rPr>
          <w:rFonts w:ascii="Book Antiqua" w:hAnsi="Book Antiqua" w:cs="Book Antiqua" w:hint="eastAsia"/>
          <w:color w:val="000000"/>
          <w:lang w:eastAsia="zh-CN"/>
        </w:rPr>
        <w:t>AGE</w:t>
      </w:r>
      <w:r>
        <w:rPr>
          <w:rFonts w:ascii="Book Antiqua" w:eastAsia="Book Antiqua" w:hAnsi="Book Antiqua" w:cs="Book Antiqua"/>
          <w:color w:val="000000"/>
        </w:rPr>
        <w:t xml:space="preserve"> (RAGE) antibod</w:t>
      </w:r>
      <w:r>
        <w:rPr>
          <w:rFonts w:ascii="Book Antiqua" w:eastAsia="宋体" w:hAnsi="Book Antiqua" w:cs="Book Antiqua" w:hint="eastAsia"/>
          <w:color w:val="000000"/>
          <w:lang w:eastAsia="zh-CN"/>
        </w:rPr>
        <w:t>ies</w:t>
      </w:r>
      <w:r>
        <w:rPr>
          <w:rFonts w:ascii="Book Antiqua" w:eastAsia="Book Antiqua" w:hAnsi="Book Antiqua" w:cs="Book Antiqua"/>
          <w:color w:val="000000"/>
        </w:rPr>
        <w:t xml:space="preserve"> w</w:t>
      </w:r>
      <w:r>
        <w:rPr>
          <w:rFonts w:ascii="Book Antiqua" w:eastAsia="宋体" w:hAnsi="Book Antiqua" w:cs="Book Antiqua" w:hint="eastAsia"/>
          <w:color w:val="000000"/>
          <w:lang w:eastAsia="zh-CN"/>
        </w:rPr>
        <w:t>ere</w:t>
      </w:r>
      <w:r>
        <w:rPr>
          <w:rFonts w:ascii="Book Antiqua" w:eastAsia="Book Antiqua" w:hAnsi="Book Antiqua" w:cs="Book Antiqua"/>
          <w:color w:val="000000"/>
        </w:rPr>
        <w:t xml:space="preserve"> purchased from Affinity (Jiangsu, China), </w:t>
      </w:r>
      <w:r>
        <w:rPr>
          <w:rFonts w:ascii="Book Antiqua" w:eastAsia="宋体" w:hAnsi="Book Antiqua" w:cs="Book Antiqua" w:hint="eastAsia"/>
          <w:color w:val="000000"/>
          <w:lang w:eastAsia="zh-CN"/>
        </w:rPr>
        <w:t>and c</w:t>
      </w:r>
      <w:r>
        <w:rPr>
          <w:rFonts w:ascii="Book Antiqua" w:eastAsia="Book Antiqua" w:hAnsi="Book Antiqua" w:cs="Book Antiqua"/>
          <w:color w:val="000000"/>
        </w:rPr>
        <w:t>leaved caspase-3 antibod</w:t>
      </w:r>
      <w:r>
        <w:rPr>
          <w:rFonts w:ascii="Book Antiqua" w:eastAsia="宋体" w:hAnsi="Book Antiqua" w:cs="Book Antiqua" w:hint="eastAsia"/>
          <w:color w:val="000000"/>
          <w:lang w:eastAsia="zh-CN"/>
        </w:rPr>
        <w:t>y</w:t>
      </w:r>
      <w:r>
        <w:rPr>
          <w:rFonts w:ascii="Book Antiqua" w:eastAsia="Book Antiqua" w:hAnsi="Book Antiqua" w:cs="Book Antiqua"/>
          <w:color w:val="000000"/>
        </w:rPr>
        <w:t xml:space="preserve"> was purchased from PTGCN (Wuhan, China). Chemical standards (</w:t>
      </w:r>
      <w:r>
        <w:rPr>
          <w:rFonts w:ascii="Book Antiqua" w:eastAsia="宋体" w:hAnsi="Book Antiqua" w:cs="Book Antiqua" w:hint="eastAsia"/>
          <w:color w:val="000000"/>
          <w:lang w:eastAsia="zh-CN"/>
        </w:rPr>
        <w:t>v</w:t>
      </w:r>
      <w:r>
        <w:rPr>
          <w:rFonts w:ascii="Book Antiqua" w:eastAsia="Book Antiqua" w:hAnsi="Book Antiqua" w:cs="Book Antiqua"/>
          <w:color w:val="000000"/>
        </w:rPr>
        <w:t xml:space="preserve">erisoflavone </w:t>
      </w:r>
      <w:r>
        <w:rPr>
          <w:rFonts w:ascii="Book Antiqua" w:eastAsia="宋体" w:hAnsi="Book Antiqua" w:cs="Book Antiqua" w:hint="eastAsia"/>
          <w:color w:val="000000"/>
          <w:lang w:eastAsia="zh-CN"/>
        </w:rPr>
        <w:t>g</w:t>
      </w:r>
      <w:r>
        <w:rPr>
          <w:rFonts w:ascii="Book Antiqua" w:eastAsia="Book Antiqua" w:hAnsi="Book Antiqua" w:cs="Book Antiqua"/>
          <w:color w:val="000000"/>
        </w:rPr>
        <w:t xml:space="preserve">lucoside,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anshinone </w:t>
      </w:r>
      <w:r>
        <w:rPr>
          <w:rFonts w:ascii="宋体" w:eastAsia="宋体" w:hAnsi="宋体" w:cs="宋体" w:hint="eastAsia"/>
          <w:color w:val="000000"/>
        </w:rPr>
        <w:t>Ⅱ</w:t>
      </w:r>
      <w:r>
        <w:rPr>
          <w:rFonts w:ascii="Book Antiqua" w:eastAsia="Book Antiqua" w:hAnsi="Book Antiqua" w:cs="Book Antiqua"/>
          <w:color w:val="000000"/>
        </w:rPr>
        <w:t xml:space="preserve">A, </w:t>
      </w:r>
      <w:r>
        <w:rPr>
          <w:rFonts w:ascii="Book Antiqua" w:eastAsia="宋体" w:hAnsi="Book Antiqua" w:cs="Book Antiqua" w:hint="eastAsia"/>
          <w:color w:val="000000"/>
          <w:lang w:eastAsia="zh-CN"/>
        </w:rPr>
        <w:t>g</w:t>
      </w:r>
      <w:r>
        <w:rPr>
          <w:rFonts w:ascii="Book Antiqua" w:eastAsia="Book Antiqua" w:hAnsi="Book Antiqua" w:cs="Book Antiqua"/>
          <w:color w:val="000000"/>
        </w:rPr>
        <w:t xml:space="preserve">insenosides Rb1, </w:t>
      </w:r>
      <w:r>
        <w:rPr>
          <w:rFonts w:ascii="Book Antiqua" w:eastAsia="宋体" w:hAnsi="Book Antiqua" w:cs="Book Antiqua" w:hint="eastAsia"/>
          <w:color w:val="000000"/>
          <w:lang w:eastAsia="zh-CN"/>
        </w:rPr>
        <w:t>f</w:t>
      </w:r>
      <w:r>
        <w:rPr>
          <w:rFonts w:ascii="Book Antiqua" w:eastAsia="Book Antiqua" w:hAnsi="Book Antiqua" w:cs="Book Antiqua"/>
          <w:color w:val="000000"/>
        </w:rPr>
        <w:t>erulic acid, 6-gingerol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cinnamaldehyde) with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purity higher than 98 % were purchased from Beijing Solarbio Science and Technology Co.,</w:t>
      </w:r>
      <w:r>
        <w:rPr>
          <w:rFonts w:ascii="Book Antiqua" w:hAnsi="Book Antiqua" w:cs="Book Antiqua" w:hint="eastAsia"/>
          <w:color w:val="000000"/>
          <w:lang w:eastAsia="zh-CN"/>
        </w:rPr>
        <w:t xml:space="preserve"> </w:t>
      </w:r>
      <w:r>
        <w:rPr>
          <w:rFonts w:ascii="Book Antiqua" w:eastAsia="Book Antiqua" w:hAnsi="Book Antiqua" w:cs="Book Antiqua"/>
          <w:color w:val="000000"/>
        </w:rPr>
        <w:t>Ltd. (Beijing, China).</w:t>
      </w:r>
    </w:p>
    <w:p w14:paraId="69A18655" w14:textId="77777777" w:rsidR="00EB5430" w:rsidRDefault="00EB5430">
      <w:pPr>
        <w:spacing w:line="360" w:lineRule="auto"/>
        <w:jc w:val="both"/>
        <w:rPr>
          <w:rFonts w:ascii="Book Antiqua" w:hAnsi="Book Antiqua"/>
        </w:rPr>
      </w:pPr>
    </w:p>
    <w:p w14:paraId="74AB51FA" w14:textId="77777777" w:rsidR="00EB5430" w:rsidRDefault="00000000">
      <w:pPr>
        <w:spacing w:line="360" w:lineRule="auto"/>
        <w:jc w:val="both"/>
        <w:rPr>
          <w:rFonts w:ascii="Book Antiqua" w:hAnsi="Book Antiqua"/>
        </w:rPr>
      </w:pPr>
      <w:r>
        <w:rPr>
          <w:rFonts w:ascii="Book Antiqua" w:eastAsia="Book Antiqua" w:hAnsi="Book Antiqua" w:cs="Book Antiqua"/>
          <w:b/>
          <w:bCs/>
          <w:i/>
          <w:iCs/>
          <w:color w:val="000000"/>
        </w:rPr>
        <w:t>Preparation of SXT and quality control</w:t>
      </w:r>
    </w:p>
    <w:p w14:paraId="6B74E19F" w14:textId="77777777" w:rsidR="00EB5430" w:rsidRDefault="00000000">
      <w:pPr>
        <w:spacing w:line="360" w:lineRule="auto"/>
        <w:jc w:val="both"/>
        <w:rPr>
          <w:rFonts w:ascii="Book Antiqua" w:hAnsi="Book Antiqua"/>
        </w:rPr>
      </w:pPr>
      <w:r>
        <w:rPr>
          <w:rFonts w:ascii="Book Antiqua" w:eastAsia="Book Antiqua" w:hAnsi="Book Antiqua" w:cs="Book Antiqua"/>
          <w:color w:val="000000"/>
        </w:rPr>
        <w:t xml:space="preserve">SXT is composed of </w:t>
      </w:r>
      <w:r>
        <w:rPr>
          <w:rFonts w:ascii="Book Antiqua" w:eastAsia="Book Antiqua" w:hAnsi="Book Antiqua" w:cs="Book Antiqua"/>
          <w:i/>
          <w:iCs/>
          <w:color w:val="000000"/>
        </w:rPr>
        <w:t>Astragalus</w:t>
      </w:r>
      <w:r>
        <w:rPr>
          <w:rFonts w:ascii="Book Antiqua" w:eastAsia="Book Antiqua" w:hAnsi="Book Antiqua" w:cs="Book Antiqua"/>
          <w:color w:val="000000"/>
        </w:rPr>
        <w:t xml:space="preserve"> (Huang-Qi, 40 g), </w:t>
      </w:r>
      <w:r>
        <w:rPr>
          <w:rFonts w:ascii="Book Antiqua" w:eastAsia="Book Antiqua" w:hAnsi="Book Antiqua" w:cs="Book Antiqua"/>
          <w:i/>
          <w:iCs/>
          <w:color w:val="000000"/>
        </w:rPr>
        <w:t>Zanthoxylum</w:t>
      </w:r>
      <w:r>
        <w:rPr>
          <w:rFonts w:ascii="Book Antiqua" w:eastAsia="Book Antiqua" w:hAnsi="Book Antiqua" w:cs="Book Antiqua"/>
          <w:color w:val="000000"/>
        </w:rPr>
        <w:t xml:space="preserve"> (Shu-Jiao, 6 g), </w:t>
      </w:r>
      <w:r>
        <w:rPr>
          <w:rFonts w:ascii="Book Antiqua" w:eastAsia="Book Antiqua" w:hAnsi="Book Antiqua" w:cs="Book Antiqua"/>
          <w:i/>
          <w:iCs/>
          <w:color w:val="000000"/>
        </w:rPr>
        <w:t>Rhizoma zingiberis</w:t>
      </w:r>
      <w:r>
        <w:rPr>
          <w:rFonts w:ascii="Book Antiqua" w:eastAsia="Book Antiqua" w:hAnsi="Book Antiqua" w:cs="Book Antiqua"/>
          <w:color w:val="000000"/>
        </w:rPr>
        <w:t xml:space="preserve"> (Gan-Jiang, 12 g), </w:t>
      </w:r>
      <w:r>
        <w:rPr>
          <w:rFonts w:ascii="Book Antiqua" w:eastAsia="Book Antiqua" w:hAnsi="Book Antiqua" w:cs="Book Antiqua"/>
          <w:i/>
          <w:iCs/>
          <w:color w:val="000000"/>
        </w:rPr>
        <w:t>Cinnamon</w:t>
      </w:r>
      <w:r>
        <w:rPr>
          <w:rFonts w:ascii="Book Antiqua" w:eastAsia="Book Antiqua" w:hAnsi="Book Antiqua" w:cs="Book Antiqua"/>
          <w:color w:val="000000"/>
        </w:rPr>
        <w:t xml:space="preserve"> (Rou-Gui, 12 g), </w:t>
      </w:r>
      <w:r>
        <w:rPr>
          <w:rFonts w:ascii="Book Antiqua" w:eastAsia="Book Antiqua" w:hAnsi="Book Antiqua" w:cs="Book Antiqua"/>
          <w:i/>
          <w:iCs/>
          <w:color w:val="000000"/>
        </w:rPr>
        <w:t>Salvia miltiorrhiza</w:t>
      </w:r>
      <w:r>
        <w:rPr>
          <w:rFonts w:ascii="Book Antiqua" w:eastAsia="Book Antiqua" w:hAnsi="Book Antiqua" w:cs="Book Antiqua"/>
          <w:color w:val="000000"/>
        </w:rPr>
        <w:t xml:space="preserve"> (Dan-Shen, 24 g), </w:t>
      </w:r>
      <w:r>
        <w:rPr>
          <w:rFonts w:ascii="Book Antiqua" w:eastAsia="Book Antiqua" w:hAnsi="Book Antiqua" w:cs="Book Antiqua"/>
          <w:i/>
          <w:iCs/>
          <w:color w:val="000000"/>
        </w:rPr>
        <w:t>Panax notoginseng</w:t>
      </w:r>
      <w:r>
        <w:rPr>
          <w:rFonts w:ascii="Book Antiqua" w:eastAsia="Book Antiqua" w:hAnsi="Book Antiqua" w:cs="Book Antiqua"/>
          <w:color w:val="000000"/>
        </w:rPr>
        <w:t xml:space="preserve"> (San-Qi), and </w:t>
      </w:r>
      <w:r>
        <w:rPr>
          <w:rFonts w:ascii="Book Antiqua" w:eastAsia="Book Antiqua" w:hAnsi="Book Antiqua" w:cs="Book Antiqua"/>
          <w:i/>
          <w:iCs/>
          <w:color w:val="000000"/>
        </w:rPr>
        <w:t>Ligusticum wallichii</w:t>
      </w:r>
      <w:r>
        <w:rPr>
          <w:rFonts w:ascii="Book Antiqua" w:eastAsia="Book Antiqua" w:hAnsi="Book Antiqua" w:cs="Book Antiqua"/>
          <w:color w:val="000000"/>
        </w:rPr>
        <w:t xml:space="preserve"> (Chuan-Xiong, 18 g). SXT extract was obtained after sterilization and filtration through a 0.22-μm filter. Mass spectrometry of SXT</w:t>
      </w:r>
      <w:r>
        <w:rPr>
          <w:rFonts w:ascii="Book Antiqua" w:eastAsia="宋体" w:hAnsi="Book Antiqua" w:cs="Book Antiqua"/>
          <w:color w:val="000000"/>
          <w:lang w:eastAsia="zh-CN"/>
        </w:rPr>
        <w:t xml:space="preserve"> </w:t>
      </w:r>
      <w:r>
        <w:rPr>
          <w:rFonts w:ascii="Book Antiqua" w:eastAsia="Book Antiqua" w:hAnsi="Book Antiqua" w:cs="Book Antiqua"/>
          <w:color w:val="000000"/>
        </w:rPr>
        <w:t>was performed for quality control by</w:t>
      </w:r>
      <w:r>
        <w:rPr>
          <w:rFonts w:ascii="Book Antiqua" w:eastAsia="宋体" w:hAnsi="Book Antiqua" w:cs="Book Antiqua" w:hint="eastAsia"/>
          <w:color w:val="000000"/>
          <w:lang w:eastAsia="zh-CN"/>
        </w:rPr>
        <w:t xml:space="preserve"> using an</w:t>
      </w:r>
      <w:r>
        <w:rPr>
          <w:rFonts w:ascii="Book Antiqua" w:eastAsia="Book Antiqua" w:hAnsi="Book Antiqua" w:cs="Book Antiqua"/>
          <w:color w:val="000000"/>
        </w:rPr>
        <w:t xml:space="preserve"> HPLC-VWD mass spectrometer</w:t>
      </w:r>
      <w:r>
        <w:rPr>
          <w:rFonts w:ascii="Book Antiqua" w:eastAsia="宋体" w:hAnsi="Book Antiqua" w:cs="Book Antiqua"/>
          <w:color w:val="000000"/>
          <w:lang w:eastAsia="zh-CN"/>
        </w:rPr>
        <w:t xml:space="preserve"> (</w:t>
      </w:r>
      <w:r>
        <w:rPr>
          <w:rFonts w:ascii="Book Antiqua" w:eastAsia="Book Antiqua" w:hAnsi="Book Antiqua" w:cs="Book Antiqua"/>
          <w:color w:val="000000"/>
        </w:rPr>
        <w:t>Figure 1</w:t>
      </w:r>
      <w:r>
        <w:rPr>
          <w:rFonts w:ascii="Book Antiqua" w:eastAsia="宋体" w:hAnsi="Book Antiqua" w:cs="Book Antiqua"/>
          <w:color w:val="000000"/>
          <w:lang w:eastAsia="zh-CN"/>
        </w:rPr>
        <w:t>A</w:t>
      </w:r>
      <w:r>
        <w:rPr>
          <w:rFonts w:ascii="Book Antiqua" w:eastAsia="宋体" w:hAnsi="Book Antiqua" w:cs="Book Antiqua" w:hint="eastAsia"/>
          <w:color w:val="000000"/>
          <w:lang w:eastAsia="zh-CN"/>
        </w:rPr>
        <w:t xml:space="preserve"> and</w:t>
      </w:r>
      <w:r>
        <w:rPr>
          <w:rFonts w:ascii="Book Antiqua" w:eastAsia="宋体" w:hAnsi="Book Antiqua" w:cs="Book Antiqua"/>
          <w:color w:val="000000"/>
          <w:lang w:eastAsia="zh-CN"/>
        </w:rPr>
        <w:t xml:space="preserve"> B)</w:t>
      </w:r>
      <w:r>
        <w:rPr>
          <w:rFonts w:ascii="Book Antiqua" w:eastAsia="Book Antiqua" w:hAnsi="Book Antiqua" w:cs="Book Antiqua"/>
          <w:color w:val="000000"/>
        </w:rPr>
        <w:t>.</w:t>
      </w:r>
    </w:p>
    <w:p w14:paraId="7E009010" w14:textId="77777777" w:rsidR="00EB5430" w:rsidRDefault="00EB5430">
      <w:pPr>
        <w:spacing w:line="360" w:lineRule="auto"/>
        <w:jc w:val="both"/>
        <w:rPr>
          <w:rFonts w:ascii="Book Antiqua" w:hAnsi="Book Antiqua"/>
        </w:rPr>
      </w:pPr>
    </w:p>
    <w:p w14:paraId="76A3A707" w14:textId="77777777" w:rsidR="00EB5430" w:rsidRDefault="00000000">
      <w:pPr>
        <w:spacing w:line="360" w:lineRule="auto"/>
        <w:jc w:val="both"/>
        <w:rPr>
          <w:rFonts w:ascii="Book Antiqua" w:hAnsi="Book Antiqua"/>
        </w:rPr>
      </w:pPr>
      <w:r>
        <w:rPr>
          <w:rFonts w:ascii="Book Antiqua" w:eastAsia="Book Antiqua" w:hAnsi="Book Antiqua" w:cs="Book Antiqua"/>
          <w:b/>
          <w:bCs/>
          <w:i/>
          <w:iCs/>
          <w:color w:val="000000"/>
        </w:rPr>
        <w:t>Animal experiments</w:t>
      </w:r>
    </w:p>
    <w:p w14:paraId="7F4BA310" w14:textId="77777777" w:rsidR="00EB5430" w:rsidRDefault="00000000">
      <w:pPr>
        <w:spacing w:line="360" w:lineRule="auto"/>
        <w:jc w:val="both"/>
        <w:rPr>
          <w:rFonts w:ascii="Book Antiqua" w:hAnsi="Book Antiqua"/>
        </w:rPr>
      </w:pPr>
      <w:r>
        <w:rPr>
          <w:rFonts w:ascii="Book Antiqua" w:eastAsia="Book Antiqua" w:hAnsi="Book Antiqua" w:cs="Book Antiqua"/>
          <w:color w:val="000000"/>
        </w:rPr>
        <w:t>The animal experimental protocol for this study was approved by the General Hospital of Western Theater Command (No. 2022EC2-ky004). We obtained 60 male Sprague-</w:t>
      </w:r>
      <w:r>
        <w:rPr>
          <w:rFonts w:ascii="Book Antiqua" w:eastAsia="Book Antiqua" w:hAnsi="Book Antiqua" w:cs="Book Antiqua"/>
          <w:color w:val="000000"/>
        </w:rPr>
        <w:lastRenderedPageBreak/>
        <w:t xml:space="preserve">Dawley rats weighing 120-140 g from Chengdu Dashuo Laboratory Animal Co., Ltd. </w:t>
      </w:r>
      <w:r>
        <w:rPr>
          <w:rFonts w:ascii="Book Antiqua" w:hAnsi="Book Antiqua" w:cs="Book Antiqua" w:hint="eastAsia"/>
          <w:color w:val="000000"/>
          <w:lang w:eastAsia="zh-CN"/>
        </w:rPr>
        <w:t>[</w:t>
      </w:r>
      <w:r>
        <w:rPr>
          <w:rFonts w:ascii="Book Antiqua" w:eastAsia="Book Antiqua" w:hAnsi="Book Antiqua" w:cs="Book Antiqua"/>
          <w:color w:val="000000"/>
        </w:rPr>
        <w:t xml:space="preserve">Certificate number: SCXK </w:t>
      </w:r>
      <w:r>
        <w:rPr>
          <w:rFonts w:ascii="Book Antiqua" w:hAnsi="Book Antiqua" w:cs="Book Antiqua" w:hint="eastAsia"/>
          <w:color w:val="000000"/>
          <w:lang w:eastAsia="zh-CN"/>
        </w:rPr>
        <w:t>(</w:t>
      </w:r>
      <w:r>
        <w:rPr>
          <w:rFonts w:ascii="Book Antiqua" w:eastAsia="Book Antiqua" w:hAnsi="Book Antiqua" w:cs="Book Antiqua"/>
          <w:color w:val="000000"/>
        </w:rPr>
        <w:t>Chuan</w:t>
      </w:r>
      <w:r>
        <w:rPr>
          <w:rFonts w:ascii="Book Antiqua" w:hAnsi="Book Antiqua" w:cs="Book Antiqua" w:hint="eastAsia"/>
          <w:color w:val="000000"/>
          <w:lang w:eastAsia="zh-CN"/>
        </w:rPr>
        <w:t>)</w:t>
      </w:r>
      <w:r>
        <w:rPr>
          <w:rFonts w:ascii="Book Antiqua" w:eastAsia="Book Antiqua" w:hAnsi="Book Antiqua" w:cs="Book Antiqua"/>
          <w:color w:val="000000"/>
        </w:rPr>
        <w:t xml:space="preserve"> 2020-030</w:t>
      </w:r>
      <w:r>
        <w:rPr>
          <w:rFonts w:ascii="Book Antiqua" w:hAnsi="Book Antiqua" w:cs="Book Antiqua" w:hint="eastAsia"/>
          <w:color w:val="000000"/>
          <w:lang w:eastAsia="zh-CN"/>
        </w:rPr>
        <w:t>]</w:t>
      </w:r>
      <w:r>
        <w:rPr>
          <w:rFonts w:ascii="Book Antiqua" w:eastAsia="Book Antiqua" w:hAnsi="Book Antiqua" w:cs="Book Antiqua"/>
          <w:color w:val="000000"/>
        </w:rPr>
        <w:t>. The animals were housed in an SPF-rated environment. After 1 wk of adaptation, the rats were randomly divided into six groups (</w:t>
      </w:r>
      <w:r>
        <w:rPr>
          <w:rFonts w:ascii="Book Antiqua" w:eastAsia="Book Antiqua" w:hAnsi="Book Antiqua" w:cs="Book Antiqua"/>
          <w:i/>
          <w:iCs/>
          <w:color w:val="000000"/>
        </w:rPr>
        <w:t>n</w:t>
      </w:r>
      <w:r>
        <w:rPr>
          <w:rFonts w:ascii="Book Antiqua" w:eastAsia="Book Antiqua" w:hAnsi="Book Antiqua" w:cs="Book Antiqua"/>
          <w:color w:val="000000"/>
        </w:rPr>
        <w:t xml:space="preserve"> = 10): </w:t>
      </w:r>
      <w:r>
        <w:rPr>
          <w:rFonts w:ascii="Book Antiqua" w:hAnsi="Book Antiqua" w:cs="Book Antiqua" w:hint="eastAsia"/>
          <w:color w:val="000000"/>
          <w:lang w:eastAsia="zh-CN"/>
        </w:rPr>
        <w:t>N</w:t>
      </w:r>
      <w:r>
        <w:rPr>
          <w:rFonts w:ascii="Book Antiqua" w:eastAsia="Book Antiqua" w:hAnsi="Book Antiqua" w:cs="Book Antiqua"/>
          <w:color w:val="000000"/>
        </w:rPr>
        <w:t xml:space="preserve">ormal control group (C), diabetic rats with sham operation group (DS), MI/RI in diabetes group (DMR), MI/RI in diabetic rats receiving SXT 0.7 g/kg/d group (SXTL), MI/RI in diabetic rats receiving SXT 1.4 g/kg/d group (SXTM), and MI/RI in diabetic rats receiving SXT 2.8 g/kg/d group (SXTH). Except group C, other groups were </w:t>
      </w:r>
      <w:r>
        <w:rPr>
          <w:rFonts w:ascii="Book Antiqua" w:eastAsia="宋体" w:hAnsi="Book Antiqua" w:cs="Book Antiqua" w:hint="eastAsia"/>
          <w:color w:val="000000"/>
          <w:lang w:eastAsia="zh-CN"/>
        </w:rPr>
        <w:t>given</w:t>
      </w:r>
      <w:r>
        <w:rPr>
          <w:rFonts w:ascii="Book Antiqua" w:eastAsia="Book Antiqua" w:hAnsi="Book Antiqua" w:cs="Book Antiqua"/>
          <w:color w:val="000000"/>
        </w:rPr>
        <w:t xml:space="preserve"> a high-fat diet (60.65% fat, 18.14% protein, 21.22% carbohydrate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Jiangsu Xietong Pharmaceutical Bioengineering Co., Ltd., China). The intraperitoneal glucose tolerance test (IPGTT) and the intraperitoneal insulin tolerance test (IPITT) were performed on each group of rats. After 4 wk of high-fat diet feeding, rats in all groups except group C were intraperitoneally injected with a single dose of STZ (35 mg/kg, dissolved in 0.1 mol/L citrate buffer, pH 4.5; Solarbio, China). Rats 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group C were injected with an equal volume of citrate buffer. After 1 wk, fasting blood glucose (Roche, Germany) </w:t>
      </w:r>
      <w:r>
        <w:rPr>
          <w:rFonts w:ascii="Book Antiqua" w:eastAsia="宋体" w:hAnsi="Book Antiqua" w:cs="Book Antiqua" w:hint="eastAsia"/>
          <w:color w:val="000000"/>
          <w:lang w:eastAsia="zh-CN"/>
        </w:rPr>
        <w:t xml:space="preserve">level in blood collected from the </w:t>
      </w:r>
      <w:r>
        <w:rPr>
          <w:rFonts w:ascii="Book Antiqua" w:eastAsia="Book Antiqua" w:hAnsi="Book Antiqua" w:cs="Book Antiqua"/>
          <w:color w:val="000000"/>
        </w:rPr>
        <w:t>tail vein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was measured, and rats with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blood glucose level ≥</w:t>
      </w:r>
      <w:r>
        <w:rPr>
          <w:rFonts w:ascii="Book Antiqua" w:hAnsi="Book Antiqua" w:cs="Book Antiqua" w:hint="eastAsia"/>
          <w:color w:val="000000"/>
          <w:lang w:eastAsia="zh-CN"/>
        </w:rPr>
        <w:t xml:space="preserve"> </w:t>
      </w:r>
      <w:r>
        <w:rPr>
          <w:rFonts w:ascii="Book Antiqua" w:eastAsia="Book Antiqua" w:hAnsi="Book Antiqua" w:cs="Book Antiqua"/>
          <w:color w:val="000000"/>
        </w:rPr>
        <w:t>11.1 mmol/L were considered diabetic</w:t>
      </w:r>
      <w:r>
        <w:rPr>
          <w:rFonts w:ascii="Book Antiqua" w:eastAsia="Book Antiqua" w:hAnsi="Book Antiqua" w:cs="Book Antiqua"/>
          <w:color w:val="000000"/>
          <w:vertAlign w:val="superscript"/>
        </w:rPr>
        <w:t>[</w:t>
      </w:r>
      <w:hyperlink w:anchor="_ENREF_25" w:tooltip="Liu, 2015 #4016" w:history="1">
        <w:r>
          <w:rPr>
            <w:rFonts w:ascii="Book Antiqua" w:eastAsia="Book Antiqua" w:hAnsi="Book Antiqua" w:cs="Book Antiqua"/>
            <w:color w:val="000000"/>
            <w:u w:color="0000EE"/>
            <w:vertAlign w:val="superscript"/>
          </w:rPr>
          <w:t>25</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Four weeks after diabetes induction, rats in the SXTL, SXTM, and SXTH groups started to receive SXT gavage treatment. The C, DS, and DMR groups received pure water gavage.</w:t>
      </w:r>
    </w:p>
    <w:p w14:paraId="13BB8FD5" w14:textId="77777777" w:rsidR="00EB5430"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After 8 wk of treatment, the second IPGTT and IPITT experiments were performed. After an overnight fast, an MI/RI model</w:t>
      </w:r>
      <w:r>
        <w:rPr>
          <w:rFonts w:ascii="Book Antiqua" w:eastAsia="Book Antiqua" w:hAnsi="Book Antiqua" w:cs="Book Antiqua"/>
          <w:color w:val="000000"/>
          <w:vertAlign w:val="superscript"/>
        </w:rPr>
        <w:t>[</w:t>
      </w:r>
      <w:hyperlink w:anchor="_ENREF_26" w:tooltip="Huang, 2022 #4033" w:history="1">
        <w:r>
          <w:rPr>
            <w:rFonts w:ascii="Book Antiqua" w:eastAsia="Book Antiqua" w:hAnsi="Book Antiqua" w:cs="Book Antiqua"/>
            <w:color w:val="000000"/>
            <w:u w:color="0000EE"/>
            <w:vertAlign w:val="superscript"/>
          </w:rPr>
          <w:t>26</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was created by ligation of the left anterior descending artery in the DMR, SXTL, SXTM, and SXTH groups. Briefly, rats were anesthetized with pentobarbital sodium (60 mg/kg) </w:t>
      </w:r>
      <w:r>
        <w:rPr>
          <w:rFonts w:ascii="Book Antiqua" w:eastAsia="Book Antiqua" w:hAnsi="Book Antiqua" w:cs="Book Antiqua"/>
          <w:i/>
          <w:iCs/>
          <w:color w:val="000000"/>
        </w:rPr>
        <w:t>via</w:t>
      </w:r>
      <w:r>
        <w:rPr>
          <w:rFonts w:ascii="Book Antiqua" w:eastAsia="Book Antiqua" w:hAnsi="Book Antiqua" w:cs="Book Antiqua"/>
          <w:color w:val="000000"/>
        </w:rPr>
        <w:t xml:space="preserve"> intraperitoneal injection, and artificial respiration was established using a ventilator (Anhui Zhende Medical Company, Anhui, China) with a respiratory rate of 75 breaths/min, respiratory ratio </w:t>
      </w:r>
      <w:r>
        <w:rPr>
          <w:rFonts w:ascii="Book Antiqua" w:eastAsia="宋体" w:hAnsi="Book Antiqua" w:cs="Book Antiqua" w:hint="eastAsia"/>
          <w:color w:val="000000"/>
          <w:lang w:eastAsia="zh-CN"/>
        </w:rPr>
        <w:t xml:space="preserve">of </w:t>
      </w:r>
      <w:r>
        <w:rPr>
          <w:rFonts w:ascii="Book Antiqua" w:eastAsia="Book Antiqua" w:hAnsi="Book Antiqua" w:cs="Book Antiqua"/>
          <w:color w:val="000000"/>
        </w:rPr>
        <w:t xml:space="preserve">1:1, and tidal volume of 20 mL. After disinfection of the skin, the chest was opened through the left third intercostal space, and a slipknot was made with an 8-0 surgical silk suture to ligate the left anterior descending coronary artery. Coronary artery occlusion was confirmed by ST-segment elevation on electrocardiogram. After 30 min of ligation, the slipknot was released to allow reperfusion for 2 h. The rats in the DS group underwent the same </w:t>
      </w:r>
      <w:r>
        <w:rPr>
          <w:rFonts w:ascii="Book Antiqua" w:eastAsia="Book Antiqua" w:hAnsi="Book Antiqua" w:cs="Book Antiqua"/>
          <w:color w:val="000000"/>
        </w:rPr>
        <w:lastRenderedPageBreak/>
        <w:t xml:space="preserve">surgical procedure except for ligation of the heart. Cardiac function was assessed by echocardiography 2 h after reperfusion using an </w:t>
      </w:r>
      <w:r>
        <w:rPr>
          <w:rFonts w:ascii="Book Antiqua" w:eastAsia="宋体" w:hAnsi="Book Antiqua" w:cs="Book Antiqua" w:hint="eastAsia"/>
          <w:color w:val="000000"/>
          <w:lang w:eastAsia="zh-CN"/>
        </w:rPr>
        <w:t>M</w:t>
      </w:r>
      <w:r>
        <w:rPr>
          <w:rFonts w:ascii="Book Antiqua" w:eastAsia="Book Antiqua" w:hAnsi="Book Antiqua" w:cs="Book Antiqua"/>
          <w:color w:val="000000"/>
        </w:rPr>
        <w:t xml:space="preserve">-mode Vevo3100LT high-resolution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imaging system (Visualsonic, Toronto, Canada). The rats were anesthetized with 2.5% isopentyl ether inhalation, and their body temperature was </w:t>
      </w:r>
      <w:r>
        <w:rPr>
          <w:rFonts w:ascii="Book Antiqua" w:eastAsia="宋体" w:hAnsi="Book Antiqua" w:cs="Book Antiqua" w:hint="eastAsia"/>
          <w:color w:val="000000"/>
          <w:lang w:eastAsia="zh-CN"/>
        </w:rPr>
        <w:t xml:space="preserve">maintained </w:t>
      </w:r>
      <w:r>
        <w:rPr>
          <w:rFonts w:ascii="Book Antiqua" w:eastAsia="Book Antiqua" w:hAnsi="Book Antiqua" w:cs="Book Antiqua"/>
          <w:color w:val="000000"/>
        </w:rPr>
        <w:t>at about 37</w:t>
      </w:r>
      <w:r>
        <w:rPr>
          <w:rFonts w:ascii="Book Antiqua" w:hAnsi="Book Antiqua" w:cs="Book Antiqua" w:hint="eastAsia"/>
          <w:color w:val="000000"/>
          <w:lang w:eastAsia="zh-CN"/>
        </w:rPr>
        <w:t xml:space="preserve"> </w:t>
      </w:r>
      <w:r>
        <w:rPr>
          <w:rFonts w:ascii="Book Antiqua" w:eastAsia="Book Antiqua" w:hAnsi="Book Antiqua" w:cs="Book Antiqua"/>
          <w:color w:val="000000"/>
        </w:rPr>
        <w:t>°C. We measured the left ventricular ejection fraction (LVEF) and left ventricular fractional shortening (LVFS).</w:t>
      </w:r>
    </w:p>
    <w:p w14:paraId="1D898AF7" w14:textId="77777777" w:rsidR="00EB5430"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At the end of reperfusion, three rats from each group were randomly selected for TTC and EB staining. The coronary arteries were ligated, and 1% EB was injected into the left ventricular cavity. The heart was rapidly excised. After freezing at -20</w:t>
      </w:r>
      <w:r>
        <w:rPr>
          <w:rFonts w:ascii="Book Antiqua" w:hAnsi="Book Antiqua" w:cs="Book Antiqua" w:hint="eastAsia"/>
          <w:color w:val="000000"/>
          <w:lang w:eastAsia="zh-CN"/>
        </w:rPr>
        <w:t xml:space="preserve"> </w:t>
      </w:r>
      <w:r>
        <w:rPr>
          <w:rFonts w:ascii="Book Antiqua" w:eastAsia="Book Antiqua" w:hAnsi="Book Antiqua" w:cs="Book Antiqua"/>
          <w:color w:val="000000"/>
        </w:rPr>
        <w:t>°C, sections were stained with 1% TTC at 37</w:t>
      </w:r>
      <w:r>
        <w:rPr>
          <w:rFonts w:ascii="Book Antiqua" w:hAnsi="Book Antiqua" w:cs="Book Antiqua" w:hint="eastAsia"/>
          <w:color w:val="000000"/>
          <w:lang w:eastAsia="zh-CN"/>
        </w:rPr>
        <w:t xml:space="preserve"> </w:t>
      </w:r>
      <w:r>
        <w:rPr>
          <w:rFonts w:ascii="Book Antiqua" w:eastAsia="Book Antiqua" w:hAnsi="Book Antiqua" w:cs="Book Antiqua"/>
          <w:color w:val="000000"/>
        </w:rPr>
        <w:t>°C for 10 min</w:t>
      </w:r>
      <w:r>
        <w:rPr>
          <w:rFonts w:ascii="Book Antiqua" w:eastAsia="Book Antiqua" w:hAnsi="Book Antiqua" w:cs="Book Antiqua"/>
          <w:color w:val="000000"/>
          <w:vertAlign w:val="superscript"/>
        </w:rPr>
        <w:t>[</w:t>
      </w:r>
      <w:hyperlink w:anchor="_ENREF_27" w:tooltip="Cao, 2020 #4028" w:history="1">
        <w:r>
          <w:rPr>
            <w:rFonts w:ascii="Book Antiqua" w:eastAsia="Book Antiqua" w:hAnsi="Book Antiqua" w:cs="Book Antiqua"/>
            <w:color w:val="000000"/>
            <w:u w:color="0000EE"/>
            <w:vertAlign w:val="superscript"/>
          </w:rPr>
          <w:t>27</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stained area was analyzed with Image J software. Areas at risk (AARs) were indicated by TTC staining in red (infarct border area) and white (infarct area), and normal myocardium was stained dark blue by EB. The AAR was calculated as a percentage of the total area. </w:t>
      </w:r>
    </w:p>
    <w:p w14:paraId="40A4DC21" w14:textId="77777777" w:rsidR="00EB5430"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Finally, </w:t>
      </w:r>
      <w:r>
        <w:rPr>
          <w:rFonts w:ascii="Book Antiqua" w:eastAsia="宋体" w:hAnsi="Book Antiqua" w:cs="Book Antiqua" w:hint="eastAsia"/>
          <w:color w:val="000000"/>
          <w:lang w:eastAsia="zh-CN"/>
        </w:rPr>
        <w:t>s</w:t>
      </w:r>
      <w:r>
        <w:rPr>
          <w:rFonts w:ascii="Book Antiqua" w:eastAsia="Book Antiqua" w:hAnsi="Book Antiqua" w:cs="Book Antiqua"/>
          <w:color w:val="000000"/>
        </w:rPr>
        <w:t>erum and plasma were collected and stored at -20</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 for later experiments. We selected three hearts from each group to fix in 10% formalin for 3 d and then embed in paraffin for </w:t>
      </w:r>
      <w:r>
        <w:rPr>
          <w:rFonts w:ascii="Book Antiqua" w:hAnsi="Book Antiqua" w:cs="Book Antiqua" w:hint="eastAsia"/>
          <w:lang w:eastAsia="zh-CN"/>
        </w:rPr>
        <w:t>h</w:t>
      </w:r>
      <w:r>
        <w:rPr>
          <w:rFonts w:ascii="Book Antiqua" w:hAnsi="Book Antiqua" w:cs="Book Antiqua"/>
        </w:rPr>
        <w:t>ematoxylin and eosin</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HE</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immunofluorescence staining. The hearts from the remaining rats were stored at -80</w:t>
      </w:r>
      <w:r>
        <w:rPr>
          <w:rFonts w:ascii="Book Antiqua" w:hAnsi="Book Antiqua" w:cs="Book Antiqua" w:hint="eastAsia"/>
          <w:color w:val="000000"/>
          <w:lang w:eastAsia="zh-CN"/>
        </w:rPr>
        <w:t xml:space="preserve"> </w:t>
      </w:r>
      <w:r>
        <w:rPr>
          <w:rFonts w:ascii="Book Antiqua" w:eastAsia="Book Antiqua" w:hAnsi="Book Antiqua" w:cs="Book Antiqua"/>
          <w:color w:val="000000"/>
        </w:rPr>
        <w:t>°C.</w:t>
      </w:r>
    </w:p>
    <w:p w14:paraId="0F9DB2E3" w14:textId="77777777" w:rsidR="00EB5430" w:rsidRDefault="00EB5430">
      <w:pPr>
        <w:spacing w:line="360" w:lineRule="auto"/>
        <w:ind w:firstLine="240"/>
        <w:jc w:val="both"/>
        <w:rPr>
          <w:rFonts w:ascii="Book Antiqua" w:hAnsi="Book Antiqua"/>
        </w:rPr>
      </w:pPr>
    </w:p>
    <w:p w14:paraId="2FE45A39" w14:textId="77777777" w:rsidR="00EB5430" w:rsidRDefault="00000000">
      <w:pPr>
        <w:spacing w:line="360" w:lineRule="auto"/>
        <w:jc w:val="both"/>
        <w:rPr>
          <w:rFonts w:ascii="Book Antiqua" w:hAnsi="Book Antiqua"/>
          <w:lang w:eastAsia="zh-CN"/>
        </w:rPr>
      </w:pPr>
      <w:r>
        <w:rPr>
          <w:rFonts w:ascii="Book Antiqua" w:eastAsia="Book Antiqua" w:hAnsi="Book Antiqua" w:cs="Book Antiqua"/>
          <w:b/>
          <w:bCs/>
          <w:i/>
          <w:iCs/>
          <w:color w:val="000000"/>
        </w:rPr>
        <w:t>Enzyme-linked immunosorbent assay</w:t>
      </w:r>
    </w:p>
    <w:p w14:paraId="6666198B" w14:textId="77777777" w:rsidR="00EB5430" w:rsidRDefault="00000000">
      <w:pPr>
        <w:spacing w:line="360" w:lineRule="auto"/>
        <w:jc w:val="both"/>
        <w:rPr>
          <w:rFonts w:ascii="Book Antiqua" w:hAnsi="Book Antiqua"/>
        </w:rPr>
      </w:pPr>
      <w:r>
        <w:rPr>
          <w:rFonts w:ascii="Book Antiqua" w:eastAsia="Book Antiqua" w:hAnsi="Book Antiqua" w:cs="Book Antiqua"/>
          <w:color w:val="000000"/>
        </w:rPr>
        <w:t>An ELISA kit was used to detect the levels of INS, ox-LDL, HDL-</w:t>
      </w:r>
      <w:r>
        <w:rPr>
          <w:rFonts w:ascii="Book Antiqua" w:hAnsi="Book Antiqua" w:cs="Book Antiqua" w:hint="eastAsia"/>
          <w:color w:val="000000"/>
          <w:lang w:eastAsia="zh-CN"/>
        </w:rPr>
        <w:t>C</w:t>
      </w:r>
      <w:r>
        <w:rPr>
          <w:rFonts w:ascii="Book Antiqua" w:eastAsia="Book Antiqua" w:hAnsi="Book Antiqua" w:cs="Book Antiqua"/>
          <w:color w:val="000000"/>
        </w:rPr>
        <w:t>, LDL-</w:t>
      </w:r>
      <w:r>
        <w:rPr>
          <w:rFonts w:ascii="Book Antiqua" w:hAnsi="Book Antiqua" w:cs="Book Antiqua" w:hint="eastAsia"/>
          <w:color w:val="000000"/>
          <w:lang w:eastAsia="zh-CN"/>
        </w:rPr>
        <w:t>C</w:t>
      </w:r>
      <w:r>
        <w:rPr>
          <w:rFonts w:ascii="Book Antiqua" w:eastAsia="Book Antiqua" w:hAnsi="Book Antiqua" w:cs="Book Antiqua"/>
          <w:color w:val="000000"/>
        </w:rPr>
        <w:t xml:space="preserve">, cTnT, CKMB,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LDH in serum and AGEs in plasma. We followed the instructions in the ELISA kit and calculated the concentration of the sample according to the standard concentration and </w:t>
      </w:r>
      <w:r>
        <w:rPr>
          <w:rFonts w:ascii="Book Antiqua" w:eastAsia="宋体" w:hAnsi="Book Antiqua" w:cs="Book Antiqua" w:hint="eastAsia"/>
          <w:color w:val="000000"/>
          <w:lang w:eastAsia="zh-CN"/>
        </w:rPr>
        <w:t>optical density</w:t>
      </w:r>
      <w:r>
        <w:rPr>
          <w:rFonts w:ascii="Book Antiqua" w:eastAsia="Book Antiqua" w:hAnsi="Book Antiqua" w:cs="Book Antiqua"/>
          <w:color w:val="000000"/>
        </w:rPr>
        <w:t xml:space="preserve">. </w:t>
      </w:r>
    </w:p>
    <w:p w14:paraId="75EEC55B" w14:textId="77777777" w:rsidR="00EB5430" w:rsidRDefault="00EB5430">
      <w:pPr>
        <w:spacing w:line="360" w:lineRule="auto"/>
        <w:jc w:val="both"/>
        <w:rPr>
          <w:rFonts w:ascii="Book Antiqua" w:hAnsi="Book Antiqua"/>
        </w:rPr>
      </w:pPr>
    </w:p>
    <w:p w14:paraId="6416286C" w14:textId="77777777" w:rsidR="00EB5430" w:rsidRDefault="00000000">
      <w:pPr>
        <w:spacing w:line="360" w:lineRule="auto"/>
        <w:jc w:val="both"/>
        <w:rPr>
          <w:rFonts w:ascii="Book Antiqua" w:eastAsia="宋体" w:hAnsi="Book Antiqua"/>
          <w:lang w:eastAsia="zh-CN"/>
        </w:rPr>
      </w:pPr>
      <w:r>
        <w:rPr>
          <w:rFonts w:ascii="Book Antiqua" w:eastAsia="Book Antiqua" w:hAnsi="Book Antiqua" w:cs="Book Antiqua"/>
          <w:b/>
          <w:bCs/>
          <w:i/>
          <w:iCs/>
          <w:color w:val="000000"/>
        </w:rPr>
        <w:t>Western blot</w:t>
      </w:r>
      <w:r>
        <w:rPr>
          <w:rFonts w:ascii="Book Antiqua" w:eastAsia="宋体" w:hAnsi="Book Antiqua" w:cs="Book Antiqua" w:hint="eastAsia"/>
          <w:b/>
          <w:bCs/>
          <w:i/>
          <w:iCs/>
          <w:color w:val="000000"/>
          <w:lang w:eastAsia="zh-CN"/>
        </w:rPr>
        <w:t xml:space="preserve"> analysis</w:t>
      </w:r>
    </w:p>
    <w:p w14:paraId="41199485" w14:textId="77777777" w:rsidR="00EB5430" w:rsidRDefault="00000000">
      <w:pPr>
        <w:spacing w:line="360" w:lineRule="auto"/>
        <w:jc w:val="both"/>
        <w:rPr>
          <w:rFonts w:ascii="Book Antiqua" w:hAnsi="Book Antiqua"/>
        </w:rPr>
      </w:pPr>
      <w:r>
        <w:rPr>
          <w:rFonts w:ascii="Book Antiqua" w:eastAsia="Book Antiqua" w:hAnsi="Book Antiqua" w:cs="Book Antiqua"/>
          <w:color w:val="000000"/>
        </w:rPr>
        <w:t xml:space="preserve">Cells in each group were immediately lysed and homogenized with lysis buffer. Total protein samples were separated by 12% sodium dodecyl sulfate polyacrylamide gel electrophoresis and transferred to polyvinylidene fluoride (PVDF) </w:t>
      </w:r>
      <w:r>
        <w:rPr>
          <w:rFonts w:ascii="Book Antiqua" w:eastAsia="宋体" w:hAnsi="Book Antiqua" w:cs="Book Antiqua" w:hint="eastAsia"/>
          <w:color w:val="000000"/>
          <w:lang w:eastAsia="zh-CN"/>
        </w:rPr>
        <w:t>membranes</w:t>
      </w:r>
      <w:r>
        <w:rPr>
          <w:rFonts w:ascii="Book Antiqua" w:eastAsia="Book Antiqua" w:hAnsi="Book Antiqua" w:cs="Book Antiqua"/>
          <w:color w:val="000000"/>
        </w:rPr>
        <w:t xml:space="preserve">. After blocking, anti-rat RAGE (Affinity, AF5309), </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leaved caspase-3 (Affinity, AF7022), Bax </w:t>
      </w:r>
      <w:r>
        <w:rPr>
          <w:rFonts w:ascii="Book Antiqua" w:eastAsia="Book Antiqua" w:hAnsi="Book Antiqua" w:cs="Book Antiqua"/>
          <w:color w:val="000000"/>
        </w:rPr>
        <w:lastRenderedPageBreak/>
        <w:t xml:space="preserve">(Abcam, ab32503), Bcl-2 (PTGCN, 60178-1-lg), and DAPDH (Affinity, AF7021) </w:t>
      </w:r>
      <w:r>
        <w:rPr>
          <w:rFonts w:ascii="Book Antiqua" w:eastAsia="宋体" w:hAnsi="Book Antiqua" w:cs="Book Antiqua" w:hint="eastAsia"/>
          <w:color w:val="000000"/>
          <w:lang w:eastAsia="zh-CN"/>
        </w:rPr>
        <w:t xml:space="preserve">antiboides </w:t>
      </w:r>
      <w:r>
        <w:rPr>
          <w:rFonts w:ascii="Book Antiqua" w:eastAsia="Book Antiqua" w:hAnsi="Book Antiqua" w:cs="Book Antiqua"/>
          <w:color w:val="000000"/>
        </w:rPr>
        <w:t xml:space="preserve">were </w:t>
      </w:r>
      <w:r>
        <w:rPr>
          <w:rFonts w:ascii="Book Antiqua" w:eastAsia="宋体" w:hAnsi="Book Antiqua" w:cs="Book Antiqua" w:hint="eastAsia"/>
          <w:color w:val="000000"/>
          <w:lang w:eastAsia="zh-CN"/>
        </w:rPr>
        <w:t>applied</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The membranes</w:t>
      </w:r>
      <w:r>
        <w:rPr>
          <w:rFonts w:ascii="Book Antiqua" w:eastAsia="Book Antiqua" w:hAnsi="Book Antiqua" w:cs="Book Antiqua"/>
          <w:color w:val="000000"/>
        </w:rPr>
        <w:t xml:space="preserve"> were incubated overnight at 4</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 After three washes, </w:t>
      </w:r>
      <w:r>
        <w:rPr>
          <w:rFonts w:ascii="Book Antiqua" w:eastAsia="宋体" w:hAnsi="Book Antiqua" w:cs="Book Antiqua" w:hint="eastAsia"/>
          <w:color w:val="000000"/>
          <w:lang w:eastAsia="zh-CN"/>
        </w:rPr>
        <w:t>the membranes</w:t>
      </w:r>
      <w:r>
        <w:rPr>
          <w:rFonts w:ascii="Book Antiqua" w:eastAsia="Book Antiqua" w:hAnsi="Book Antiqua" w:cs="Book Antiqua"/>
          <w:color w:val="000000"/>
        </w:rPr>
        <w:t xml:space="preserve"> were incubated with secondary antibody (Bioss, 0295G) for 1 h at room temperature. Proteins were detected by enhanced chemiluminescence (Millipore, WBKLS0100). The integrated optical density of each band was measured </w:t>
      </w:r>
      <w:r>
        <w:rPr>
          <w:rFonts w:ascii="Book Antiqua" w:eastAsia="宋体" w:hAnsi="Book Antiqua" w:cs="Book Antiqua" w:hint="eastAsia"/>
          <w:color w:val="000000"/>
          <w:lang w:eastAsia="zh-CN"/>
        </w:rPr>
        <w:t>with</w:t>
      </w:r>
      <w:r>
        <w:rPr>
          <w:rFonts w:ascii="Book Antiqua" w:eastAsia="Book Antiqua" w:hAnsi="Book Antiqua" w:cs="Book Antiqua"/>
          <w:color w:val="000000"/>
        </w:rPr>
        <w:t xml:space="preserve"> Image J software. </w:t>
      </w:r>
    </w:p>
    <w:p w14:paraId="0D6391A1" w14:textId="77777777" w:rsidR="00EB5430" w:rsidRDefault="00EB5430">
      <w:pPr>
        <w:spacing w:line="360" w:lineRule="auto"/>
        <w:jc w:val="both"/>
        <w:rPr>
          <w:rFonts w:ascii="Book Antiqua" w:hAnsi="Book Antiqua"/>
        </w:rPr>
      </w:pPr>
    </w:p>
    <w:p w14:paraId="3FD682C3" w14:textId="77777777" w:rsidR="00EB5430" w:rsidRDefault="00000000">
      <w:pPr>
        <w:spacing w:line="360" w:lineRule="auto"/>
        <w:jc w:val="both"/>
        <w:rPr>
          <w:rFonts w:ascii="Book Antiqua" w:hAnsi="Book Antiqua"/>
          <w:lang w:eastAsia="zh-CN"/>
        </w:rPr>
      </w:pPr>
      <w:r>
        <w:rPr>
          <w:rFonts w:ascii="Book Antiqua" w:eastAsia="Book Antiqua" w:hAnsi="Book Antiqua" w:cs="Book Antiqua"/>
          <w:b/>
          <w:bCs/>
          <w:i/>
          <w:iCs/>
          <w:color w:val="000000"/>
        </w:rPr>
        <w:t>TUNEL fluorescent staining</w:t>
      </w:r>
    </w:p>
    <w:p w14:paraId="2363524D" w14:textId="77777777" w:rsidR="00EB5430" w:rsidRDefault="00000000">
      <w:pPr>
        <w:spacing w:line="360" w:lineRule="auto"/>
        <w:jc w:val="both"/>
        <w:rPr>
          <w:rFonts w:ascii="Book Antiqua" w:hAnsi="Book Antiqua"/>
        </w:rPr>
      </w:pPr>
      <w:r>
        <w:rPr>
          <w:rFonts w:ascii="Book Antiqua" w:eastAsia="Book Antiqua" w:hAnsi="Book Antiqua" w:cs="Book Antiqua"/>
          <w:color w:val="000000"/>
        </w:rPr>
        <w:t>The paraffin sections were dewaxed to water and repaired with proteinase K. After the membranes were ruptured, the buffer was incubated at room temperature for 10 min. According to the number of slices and tissue size, TDT enzyme, dUTP, and buffer from the TUNEL kit at a ratio of 1:5:50 were mixed at a temperature of 37</w:t>
      </w:r>
      <w:r>
        <w:rPr>
          <w:rFonts w:ascii="Book Antiqua" w:hAnsi="Book Antiqua" w:cs="Book Antiqua" w:hint="eastAsia"/>
          <w:color w:val="000000"/>
          <w:lang w:eastAsia="zh-CN"/>
        </w:rPr>
        <w:t xml:space="preserve"> </w:t>
      </w:r>
      <w:r>
        <w:rPr>
          <w:rFonts w:ascii="Book Antiqua" w:eastAsia="Book Antiqua" w:hAnsi="Book Antiqua" w:cs="Book Antiqua"/>
          <w:color w:val="000000"/>
        </w:rPr>
        <w:t>°C and incubated for 2 h. The nuclei were then counterstained with DAPI and finally mounted with anti-fluorescence quenching mounting medium.</w:t>
      </w:r>
      <w:r>
        <w:rPr>
          <w:rFonts w:ascii="Book Antiqua" w:eastAsia="宋体" w:hAnsi="Book Antiqua" w:cs="Book Antiqua"/>
          <w:color w:val="000000"/>
          <w:lang w:eastAsia="zh-CN"/>
        </w:rPr>
        <w:t xml:space="preserve"> </w:t>
      </w:r>
      <w:r>
        <w:rPr>
          <w:rFonts w:ascii="Book Antiqua" w:eastAsia="Book Antiqua" w:hAnsi="Book Antiqua" w:cs="Book Antiqua"/>
          <w:color w:val="000000"/>
        </w:rPr>
        <w:t>Sections were observed under a fluorescence microscope. Nuclei are blue under UV excitation, and positive apoptotic nuclei are green.</w:t>
      </w:r>
    </w:p>
    <w:p w14:paraId="3459172F" w14:textId="77777777" w:rsidR="00EB5430" w:rsidRDefault="00EB5430">
      <w:pPr>
        <w:spacing w:line="360" w:lineRule="auto"/>
        <w:jc w:val="both"/>
        <w:rPr>
          <w:rFonts w:ascii="Book Antiqua" w:hAnsi="Book Antiqua"/>
        </w:rPr>
      </w:pPr>
    </w:p>
    <w:p w14:paraId="58DB3D4A" w14:textId="77777777" w:rsidR="00EB5430" w:rsidRDefault="00000000">
      <w:pPr>
        <w:spacing w:line="360" w:lineRule="auto"/>
        <w:jc w:val="both"/>
        <w:rPr>
          <w:rFonts w:ascii="Book Antiqua" w:hAnsi="Book Antiqua"/>
          <w:lang w:eastAsia="zh-CN"/>
        </w:rPr>
      </w:pPr>
      <w:r>
        <w:rPr>
          <w:rFonts w:ascii="Book Antiqua" w:eastAsia="Book Antiqua" w:hAnsi="Book Antiqua" w:cs="Book Antiqua"/>
          <w:b/>
          <w:bCs/>
          <w:i/>
          <w:iCs/>
          <w:color w:val="000000"/>
        </w:rPr>
        <w:t>Immunofluorescence</w:t>
      </w:r>
    </w:p>
    <w:p w14:paraId="6DCB2A34" w14:textId="77777777" w:rsidR="00EB5430" w:rsidRDefault="00000000">
      <w:pPr>
        <w:spacing w:line="360" w:lineRule="auto"/>
        <w:jc w:val="both"/>
        <w:rPr>
          <w:rFonts w:ascii="Book Antiqua" w:hAnsi="Book Antiqua"/>
        </w:rPr>
      </w:pPr>
      <w:r>
        <w:rPr>
          <w:rFonts w:ascii="Book Antiqua" w:eastAsia="Book Antiqua" w:hAnsi="Book Antiqua" w:cs="Book Antiqua"/>
          <w:color w:val="000000"/>
        </w:rPr>
        <w:t>The paraffin sections were dewaxed to water and then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antigen</w:t>
      </w:r>
      <w:r>
        <w:rPr>
          <w:rFonts w:ascii="Book Antiqua" w:eastAsia="宋体" w:hAnsi="Book Antiqua" w:cs="Book Antiqua" w:hint="eastAsia"/>
          <w:color w:val="000000"/>
          <w:lang w:eastAsia="zh-CN"/>
        </w:rPr>
        <w:t xml:space="preserve"> repair was performed</w:t>
      </w:r>
      <w:r>
        <w:rPr>
          <w:rFonts w:ascii="Book Antiqua" w:eastAsia="Book Antiqua" w:hAnsi="Book Antiqua" w:cs="Book Antiqua"/>
          <w:color w:val="000000"/>
        </w:rPr>
        <w:t>. After blocking, the sections were incubated with anti-rat RAGE (Affinity, AF5309) at 4</w:t>
      </w:r>
      <w:r>
        <w:rPr>
          <w:rFonts w:ascii="Book Antiqua" w:hAnsi="Book Antiqua" w:cs="Book Antiqua" w:hint="eastAsia"/>
          <w:color w:val="000000"/>
          <w:lang w:eastAsia="zh-CN"/>
        </w:rPr>
        <w:t xml:space="preserve"> </w:t>
      </w:r>
      <w:r>
        <w:rPr>
          <w:rFonts w:ascii="Book Antiqua" w:eastAsia="Book Antiqua" w:hAnsi="Book Antiqua" w:cs="Book Antiqua"/>
          <w:color w:val="000000"/>
        </w:rPr>
        <w:t>°C overnight. Then, we added a secondary antibody and incubated the sections at room temperature for 50 min in the dark. Nuclei were counterstained with DAPI, autofluorescence quencher was added for 5 min, and the sections were washed with running water for 10 min. After drying, the sections were mounted using anti-fluorescence quenching mounting medium. Sections were observed under a fluorescence microscope. Nuclei are blue under UV excitation, and RAGE is stained red.</w:t>
      </w:r>
    </w:p>
    <w:p w14:paraId="261F036E" w14:textId="77777777" w:rsidR="00EB5430" w:rsidRDefault="00EB5430">
      <w:pPr>
        <w:spacing w:line="360" w:lineRule="auto"/>
        <w:jc w:val="both"/>
        <w:rPr>
          <w:rFonts w:ascii="Book Antiqua" w:hAnsi="Book Antiqua"/>
        </w:rPr>
      </w:pPr>
    </w:p>
    <w:p w14:paraId="0ED3543A" w14:textId="77777777" w:rsidR="00EB5430" w:rsidRDefault="00000000">
      <w:pPr>
        <w:spacing w:line="360" w:lineRule="auto"/>
        <w:jc w:val="both"/>
        <w:rPr>
          <w:rFonts w:ascii="Book Antiqua" w:hAnsi="Book Antiqua"/>
        </w:rPr>
      </w:pPr>
      <w:r>
        <w:rPr>
          <w:rFonts w:ascii="Book Antiqua" w:eastAsia="Book Antiqua" w:hAnsi="Book Antiqua" w:cs="Book Antiqua"/>
          <w:b/>
          <w:bCs/>
          <w:i/>
          <w:iCs/>
          <w:color w:val="000000"/>
        </w:rPr>
        <w:t>Statistical analysis</w:t>
      </w:r>
    </w:p>
    <w:p w14:paraId="5C52F090" w14:textId="77777777" w:rsidR="00EB5430"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The data were evaluated by one-way ANOVA, </w:t>
      </w:r>
      <w:r>
        <w:rPr>
          <w:rFonts w:ascii="Book Antiqua" w:eastAsia="宋体" w:hAnsi="Book Antiqua" w:cs="Book Antiqua" w:hint="eastAsia"/>
          <w:color w:val="000000"/>
          <w:lang w:eastAsia="zh-CN"/>
        </w:rPr>
        <w:t xml:space="preserve">and </w:t>
      </w:r>
      <w:r>
        <w:rPr>
          <w:rFonts w:ascii="Book Antiqua" w:eastAsia="Book Antiqua" w:hAnsi="Book Antiqua" w:cs="Book Antiqua"/>
          <w:i/>
          <w:iCs/>
          <w:color w:val="000000"/>
        </w:rPr>
        <w:t>t</w:t>
      </w:r>
      <w:r>
        <w:rPr>
          <w:rFonts w:ascii="Book Antiqua" w:eastAsia="Book Antiqua" w:hAnsi="Book Antiqua" w:cs="Book Antiqua"/>
          <w:color w:val="000000"/>
        </w:rPr>
        <w:t xml:space="preserve">-test was used if the variances were not uniform. A </w:t>
      </w:r>
      <w:r>
        <w:rPr>
          <w:rFonts w:ascii="Book Antiqua" w:eastAsia="Book Antiqua" w:hAnsi="Book Antiqua" w:cs="Book Antiqua"/>
          <w:i/>
          <w:color w:val="000000"/>
        </w:rPr>
        <w:t>P</w:t>
      </w:r>
      <w:r>
        <w:rPr>
          <w:rFonts w:ascii="Book Antiqua" w:eastAsia="Book Antiqua" w:hAnsi="Book Antiqua" w:cs="Book Antiqua"/>
          <w:color w:val="000000"/>
        </w:rPr>
        <w:t xml:space="preserve"> value &lt; 0.05 was considered statistically significant. SPSS version 16.0 (SPSS Inc., Chicago, IL) was used to analyze the data.</w:t>
      </w:r>
    </w:p>
    <w:p w14:paraId="74E3A6B1" w14:textId="77777777" w:rsidR="00EB5430" w:rsidRDefault="00EB5430">
      <w:pPr>
        <w:spacing w:line="360" w:lineRule="auto"/>
        <w:jc w:val="both"/>
        <w:rPr>
          <w:rFonts w:ascii="Book Antiqua" w:hAnsi="Book Antiqua"/>
        </w:rPr>
      </w:pPr>
    </w:p>
    <w:p w14:paraId="5C7EC118" w14:textId="77777777" w:rsidR="00EB5430" w:rsidRDefault="00000000">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05C2AC09" w14:textId="77777777" w:rsidR="00EB5430" w:rsidRPr="00DE4DA3" w:rsidRDefault="00000000">
      <w:pPr>
        <w:spacing w:line="360" w:lineRule="auto"/>
        <w:jc w:val="both"/>
        <w:rPr>
          <w:rFonts w:ascii="Book Antiqua" w:eastAsia="Book Antiqua" w:hAnsi="Book Antiqua" w:cs="Book Antiqua"/>
          <w:b/>
          <w:bCs/>
          <w:i/>
          <w:iCs/>
          <w:color w:val="000000"/>
        </w:rPr>
      </w:pPr>
      <w:r w:rsidRPr="00DE4DA3">
        <w:rPr>
          <w:rFonts w:ascii="Book Antiqua" w:eastAsia="Book Antiqua" w:hAnsi="Book Antiqua" w:cs="Book Antiqua" w:hint="eastAsia"/>
          <w:b/>
          <w:bCs/>
          <w:i/>
          <w:iCs/>
          <w:color w:val="000000"/>
        </w:rPr>
        <w:t>A</w:t>
      </w:r>
      <w:r>
        <w:rPr>
          <w:rFonts w:ascii="Book Antiqua" w:eastAsia="Book Antiqua" w:hAnsi="Book Antiqua" w:cs="Book Antiqua"/>
          <w:b/>
          <w:bCs/>
          <w:i/>
          <w:iCs/>
          <w:color w:val="000000"/>
        </w:rPr>
        <w:t xml:space="preserve">ctive </w:t>
      </w:r>
      <w:r w:rsidRPr="00DE4DA3">
        <w:rPr>
          <w:rFonts w:ascii="Book Antiqua" w:eastAsia="Book Antiqua" w:hAnsi="Book Antiqua" w:cs="Book Antiqua" w:hint="eastAsia"/>
          <w:b/>
          <w:bCs/>
          <w:i/>
          <w:iCs/>
          <w:color w:val="000000"/>
        </w:rPr>
        <w:t>i</w:t>
      </w:r>
      <w:r>
        <w:rPr>
          <w:rFonts w:ascii="Book Antiqua" w:eastAsia="Book Antiqua" w:hAnsi="Book Antiqua" w:cs="Book Antiqua"/>
          <w:b/>
          <w:bCs/>
          <w:i/>
          <w:iCs/>
          <w:color w:val="000000"/>
        </w:rPr>
        <w:t xml:space="preserve">ngredients and </w:t>
      </w:r>
      <w:r w:rsidRPr="00DE4DA3">
        <w:rPr>
          <w:rFonts w:ascii="Book Antiqua" w:eastAsia="Book Antiqua" w:hAnsi="Book Antiqua" w:cs="Book Antiqua" w:hint="eastAsia"/>
          <w:b/>
          <w:bCs/>
          <w:i/>
          <w:iCs/>
          <w:color w:val="000000"/>
        </w:rPr>
        <w:t>t</w:t>
      </w:r>
      <w:r>
        <w:rPr>
          <w:rFonts w:ascii="Book Antiqua" w:eastAsia="Book Antiqua" w:hAnsi="Book Antiqua" w:cs="Book Antiqua"/>
          <w:b/>
          <w:bCs/>
          <w:i/>
          <w:iCs/>
          <w:color w:val="000000"/>
        </w:rPr>
        <w:t>argets of SXT</w:t>
      </w:r>
      <w:r w:rsidRPr="00DE4DA3">
        <w:rPr>
          <w:rFonts w:ascii="Book Antiqua" w:eastAsia="Book Antiqua" w:hAnsi="Book Antiqua" w:cs="Book Antiqua"/>
          <w:b/>
          <w:bCs/>
          <w:i/>
          <w:iCs/>
          <w:color w:val="000000"/>
        </w:rPr>
        <w:t xml:space="preserve"> </w:t>
      </w:r>
    </w:p>
    <w:p w14:paraId="184E817B" w14:textId="77777777" w:rsidR="00EB5430" w:rsidRDefault="00000000">
      <w:pPr>
        <w:spacing w:line="360" w:lineRule="auto"/>
        <w:jc w:val="both"/>
        <w:rPr>
          <w:rFonts w:ascii="Book Antiqua" w:hAnsi="Book Antiqua"/>
        </w:rPr>
      </w:pPr>
      <w:r>
        <w:rPr>
          <w:rFonts w:ascii="Book Antiqua" w:eastAsia="Book Antiqua" w:hAnsi="Book Antiqua" w:cs="Book Antiqua"/>
          <w:color w:val="000000"/>
        </w:rPr>
        <w:t xml:space="preserve">As shown in Figure </w:t>
      </w:r>
      <w:r>
        <w:rPr>
          <w:rFonts w:ascii="Book Antiqua" w:eastAsia="宋体" w:hAnsi="Book Antiqua" w:cs="Book Antiqua"/>
          <w:color w:val="000000"/>
          <w:lang w:eastAsia="zh-CN"/>
        </w:rPr>
        <w:t>2</w:t>
      </w:r>
      <w:r>
        <w:rPr>
          <w:rFonts w:ascii="Book Antiqua" w:eastAsia="Book Antiqua" w:hAnsi="Book Antiqua" w:cs="Book Antiqua"/>
          <w:color w:val="000000"/>
        </w:rPr>
        <w:t xml:space="preserve">, the pharmacological network of SXT was constructed to indicate the relationships among all the herbs, compounds, and corresponding targets. Finally, 92 active compounds and 237 targets of SXT were </w:t>
      </w:r>
      <w:r>
        <w:rPr>
          <w:rFonts w:ascii="Book Antiqua" w:eastAsia="宋体" w:hAnsi="Book Antiqua" w:cs="Book Antiqua" w:hint="eastAsia"/>
          <w:color w:val="000000"/>
          <w:lang w:eastAsia="zh-CN"/>
        </w:rPr>
        <w:t>identified</w:t>
      </w:r>
      <w:r>
        <w:rPr>
          <w:rFonts w:ascii="Book Antiqua" w:eastAsia="Book Antiqua" w:hAnsi="Book Antiqua" w:cs="Book Antiqua"/>
          <w:color w:val="000000"/>
        </w:rPr>
        <w:t xml:space="preserve"> as the predicted targets for further research (Supplementary Table 1). The top three pharmaceutical compounds of SXT based on degree of value were </w:t>
      </w:r>
      <w:r>
        <w:rPr>
          <w:rFonts w:ascii="Book Antiqua" w:eastAsia="宋体" w:hAnsi="Book Antiqua" w:cs="Book Antiqua" w:hint="eastAsia"/>
          <w:color w:val="000000"/>
          <w:lang w:eastAsia="zh-CN"/>
        </w:rPr>
        <w:t>q</w:t>
      </w:r>
      <w:r>
        <w:rPr>
          <w:rFonts w:ascii="Book Antiqua" w:eastAsia="Book Antiqua" w:hAnsi="Book Antiqua" w:cs="Book Antiqua"/>
          <w:color w:val="000000"/>
        </w:rPr>
        <w:t xml:space="preserve">uercetin, </w:t>
      </w:r>
      <w:r>
        <w:rPr>
          <w:rFonts w:ascii="Book Antiqua" w:eastAsia="宋体" w:hAnsi="Book Antiqua" w:cs="Book Antiqua" w:hint="eastAsia"/>
          <w:color w:val="000000"/>
          <w:lang w:eastAsia="zh-CN"/>
        </w:rPr>
        <w:t>b</w:t>
      </w:r>
      <w:r>
        <w:rPr>
          <w:rFonts w:ascii="Book Antiqua" w:eastAsia="Book Antiqua" w:hAnsi="Book Antiqua" w:cs="Book Antiqua"/>
          <w:color w:val="000000"/>
        </w:rPr>
        <w:t>eta-sitosterol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eastAsia="宋体" w:hAnsi="Book Antiqua" w:cs="Book Antiqua" w:hint="eastAsia"/>
          <w:color w:val="000000"/>
          <w:lang w:eastAsia="zh-CN"/>
        </w:rPr>
        <w:t>k</w:t>
      </w:r>
      <w:r>
        <w:rPr>
          <w:rFonts w:ascii="Book Antiqua" w:eastAsia="Book Antiqua" w:hAnsi="Book Antiqua" w:cs="Book Antiqua"/>
          <w:color w:val="000000"/>
        </w:rPr>
        <w:t>aempferol.</w:t>
      </w:r>
    </w:p>
    <w:p w14:paraId="16CA059B" w14:textId="77777777" w:rsidR="00EB5430" w:rsidRDefault="00EB5430">
      <w:pPr>
        <w:spacing w:line="360" w:lineRule="auto"/>
        <w:jc w:val="both"/>
        <w:rPr>
          <w:rFonts w:ascii="Book Antiqua" w:hAnsi="Book Antiqua"/>
        </w:rPr>
      </w:pPr>
    </w:p>
    <w:p w14:paraId="5F45CE71" w14:textId="77777777" w:rsidR="00EB5430" w:rsidRPr="00DE4DA3" w:rsidRDefault="00000000">
      <w:pPr>
        <w:spacing w:line="360" w:lineRule="auto"/>
        <w:jc w:val="both"/>
        <w:rPr>
          <w:rFonts w:ascii="Book Antiqua" w:eastAsia="Book Antiqua" w:hAnsi="Book Antiqua" w:cs="Book Antiqua"/>
          <w:b/>
          <w:bCs/>
          <w:i/>
          <w:iCs/>
          <w:color w:val="000000"/>
        </w:rPr>
      </w:pPr>
      <w:r w:rsidRPr="00DE4DA3">
        <w:rPr>
          <w:rFonts w:ascii="Book Antiqua" w:eastAsia="Book Antiqua" w:hAnsi="Book Antiqua" w:cs="Book Antiqua" w:hint="eastAsia"/>
          <w:b/>
          <w:bCs/>
          <w:i/>
          <w:iCs/>
          <w:color w:val="000000"/>
        </w:rPr>
        <w:t>T</w:t>
      </w:r>
      <w:r>
        <w:rPr>
          <w:rFonts w:ascii="Book Antiqua" w:eastAsia="Book Antiqua" w:hAnsi="Book Antiqua" w:cs="Book Antiqua"/>
          <w:b/>
          <w:bCs/>
          <w:i/>
          <w:iCs/>
          <w:color w:val="000000"/>
        </w:rPr>
        <w:t xml:space="preserve">herapeutic targets </w:t>
      </w:r>
      <w:r w:rsidRPr="00DE4DA3">
        <w:rPr>
          <w:rFonts w:ascii="Book Antiqua" w:eastAsia="Book Antiqua" w:hAnsi="Book Antiqua" w:cs="Book Antiqua" w:hint="eastAsia"/>
          <w:b/>
          <w:bCs/>
          <w:i/>
          <w:iCs/>
          <w:color w:val="000000"/>
        </w:rPr>
        <w:t>for</w:t>
      </w:r>
      <w:r>
        <w:rPr>
          <w:rFonts w:ascii="Book Antiqua" w:eastAsia="Book Antiqua" w:hAnsi="Book Antiqua" w:cs="Book Antiqua"/>
          <w:b/>
          <w:bCs/>
          <w:i/>
          <w:iCs/>
          <w:color w:val="000000"/>
        </w:rPr>
        <w:t xml:space="preserve"> diabetes and MI/RI</w:t>
      </w:r>
      <w:r w:rsidRPr="00DE4DA3">
        <w:rPr>
          <w:rFonts w:ascii="Book Antiqua" w:eastAsia="Book Antiqua" w:hAnsi="Book Antiqua" w:cs="Book Antiqua"/>
          <w:b/>
          <w:bCs/>
          <w:i/>
          <w:iCs/>
          <w:color w:val="000000"/>
        </w:rPr>
        <w:t xml:space="preserve"> </w:t>
      </w:r>
    </w:p>
    <w:p w14:paraId="140DBBAA" w14:textId="77777777" w:rsidR="00EB5430" w:rsidRDefault="00000000">
      <w:pPr>
        <w:spacing w:line="360" w:lineRule="auto"/>
        <w:jc w:val="both"/>
        <w:rPr>
          <w:rFonts w:ascii="Book Antiqua" w:hAnsi="Book Antiqua"/>
        </w:rPr>
      </w:pPr>
      <w:r>
        <w:rPr>
          <w:rFonts w:ascii="Book Antiqua" w:eastAsia="Book Antiqua" w:hAnsi="Book Antiqua" w:cs="Book Antiqua"/>
          <w:color w:val="000000"/>
        </w:rPr>
        <w:t>We utilized the 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package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"limma"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to detect 2404 DEGs linked to diabetes and 174 DEGs linked to MI/RI. In Figure </w:t>
      </w:r>
      <w:r>
        <w:rPr>
          <w:rFonts w:ascii="Book Antiqua" w:eastAsia="宋体" w:hAnsi="Book Antiqua" w:cs="Book Antiqua"/>
          <w:color w:val="000000"/>
          <w:lang w:eastAsia="zh-CN"/>
        </w:rPr>
        <w:t>3</w:t>
      </w:r>
      <w:r>
        <w:rPr>
          <w:rFonts w:ascii="Book Antiqua" w:eastAsia="Book Antiqua" w:hAnsi="Book Antiqua" w:cs="Book Antiqua"/>
          <w:color w:val="000000"/>
        </w:rPr>
        <w:t>A</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w:t>
      </w:r>
      <w:r>
        <w:rPr>
          <w:rFonts w:ascii="Book Antiqua" w:eastAsia="宋体" w:hAnsi="Book Antiqua" w:cs="Book Antiqua"/>
          <w:color w:val="000000"/>
          <w:lang w:eastAsia="zh-CN"/>
        </w:rPr>
        <w:t>B</w:t>
      </w:r>
      <w:r>
        <w:rPr>
          <w:rFonts w:ascii="Book Antiqua" w:eastAsia="Book Antiqua" w:hAnsi="Book Antiqua" w:cs="Book Antiqua"/>
          <w:color w:val="000000"/>
        </w:rPr>
        <w:t>, the red dots on the right represent up</w:t>
      </w:r>
      <w:r>
        <w:rPr>
          <w:rFonts w:ascii="Book Antiqua" w:eastAsia="宋体" w:hAnsi="Book Antiqua" w:cs="Book Antiqua" w:hint="eastAsia"/>
          <w:color w:val="000000"/>
          <w:lang w:eastAsia="zh-CN"/>
        </w:rPr>
        <w:t>-</w:t>
      </w:r>
      <w:r>
        <w:rPr>
          <w:rFonts w:ascii="Book Antiqua" w:eastAsia="Book Antiqua" w:hAnsi="Book Antiqua" w:cs="Book Antiqua"/>
          <w:color w:val="000000"/>
        </w:rPr>
        <w:t>regulated genes in diabetes or MI/RI patients, while the blue dots on the left represent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down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regulated genes in diabetes or MI/RI patients. Figure </w:t>
      </w:r>
      <w:r>
        <w:rPr>
          <w:rFonts w:ascii="Book Antiqua" w:eastAsia="宋体" w:hAnsi="Book Antiqua" w:cs="Book Antiqua"/>
          <w:color w:val="000000"/>
          <w:lang w:eastAsia="zh-CN"/>
        </w:rPr>
        <w:t>3C</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D shows the expression of the top 40 DEGs that </w:t>
      </w:r>
      <w:r>
        <w:rPr>
          <w:rFonts w:ascii="Book Antiqua" w:eastAsia="宋体" w:hAnsi="Book Antiqua" w:cs="Book Antiqua" w:hint="eastAsia"/>
          <w:color w:val="000000"/>
          <w:lang w:eastAsia="zh-CN"/>
        </w:rPr>
        <w:t>were</w:t>
      </w:r>
      <w:r>
        <w:rPr>
          <w:rFonts w:ascii="Book Antiqua" w:eastAsia="Book Antiqua" w:hAnsi="Book Antiqua" w:cs="Book Antiqua"/>
          <w:color w:val="000000"/>
        </w:rPr>
        <w:t xml:space="preserve"> ranked high and low in patients </w:t>
      </w:r>
      <w:r>
        <w:rPr>
          <w:rFonts w:ascii="Book Antiqua" w:eastAsia="Book Antiqua" w:hAnsi="Book Antiqua" w:cs="Book Antiqua"/>
          <w:i/>
          <w:iCs/>
          <w:color w:val="000000"/>
        </w:rPr>
        <w:t>vs</w:t>
      </w:r>
      <w:r>
        <w:rPr>
          <w:rFonts w:ascii="Book Antiqua" w:eastAsia="Book Antiqua" w:hAnsi="Book Antiqua" w:cs="Book Antiqua"/>
          <w:color w:val="000000"/>
        </w:rPr>
        <w:t xml:space="preserve"> healthy individuals, respectively. Next, we found 2359, 11539, 119, 6012, and 8 therapeutic targets related to diabetes and 300, 962, 70, 39, and 237 therapeutic targets related to MI/RI in the DisGeNet, Genecards, Drugbank, OMIM, and PharmGKB datasets, respectively. Finally, targets that appeared at least twice were regarded as therapeutic targets </w:t>
      </w:r>
      <w:r>
        <w:rPr>
          <w:rFonts w:ascii="Book Antiqua" w:eastAsia="宋体" w:hAnsi="Book Antiqua" w:cs="Book Antiqua" w:hint="eastAsia"/>
          <w:color w:val="000000"/>
          <w:lang w:eastAsia="zh-CN"/>
        </w:rPr>
        <w:t>for</w:t>
      </w:r>
      <w:r>
        <w:rPr>
          <w:rFonts w:ascii="Book Antiqua" w:eastAsia="Book Antiqua" w:hAnsi="Book Antiqua" w:cs="Book Antiqua"/>
          <w:color w:val="000000"/>
        </w:rPr>
        <w:t xml:space="preserve"> diabetes or MI/RI,</w:t>
      </w:r>
      <w:r>
        <w:rPr>
          <w:rFonts w:ascii="Book Antiqua" w:eastAsia="宋体" w:hAnsi="Book Antiqua" w:cs="Book Antiqua" w:hint="eastAsia"/>
          <w:color w:val="000000"/>
          <w:lang w:eastAsia="zh-CN"/>
        </w:rPr>
        <w:t xml:space="preserve"> and this</w:t>
      </w:r>
      <w:r>
        <w:rPr>
          <w:rFonts w:ascii="Book Antiqua" w:eastAsia="Book Antiqua" w:hAnsi="Book Antiqua" w:cs="Book Antiqua"/>
          <w:color w:val="000000"/>
        </w:rPr>
        <w:t xml:space="preserve"> result</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in 4380 potential therapeutic targets for diabetes and 276 potential therapeutic targets for MI/RI (Figure </w:t>
      </w:r>
      <w:r>
        <w:rPr>
          <w:rFonts w:ascii="Book Antiqua" w:eastAsia="宋体" w:hAnsi="Book Antiqua" w:cs="Book Antiqua"/>
          <w:color w:val="000000"/>
          <w:lang w:eastAsia="zh-CN"/>
        </w:rPr>
        <w:t>4</w:t>
      </w:r>
      <w:r>
        <w:rPr>
          <w:rFonts w:ascii="Book Antiqua" w:eastAsia="Book Antiqua" w:hAnsi="Book Antiqua" w:cs="Book Antiqua"/>
          <w:color w:val="000000"/>
        </w:rPr>
        <w:t>A</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B). </w:t>
      </w:r>
    </w:p>
    <w:p w14:paraId="6DE530D6" w14:textId="77777777" w:rsidR="00EB5430" w:rsidRDefault="00EB5430">
      <w:pPr>
        <w:spacing w:line="360" w:lineRule="auto"/>
        <w:jc w:val="both"/>
        <w:rPr>
          <w:rFonts w:ascii="Book Antiqua" w:hAnsi="Book Antiqua"/>
        </w:rPr>
      </w:pPr>
    </w:p>
    <w:p w14:paraId="0C8F77E8" w14:textId="77777777" w:rsidR="00EB5430" w:rsidRPr="00DE4DA3" w:rsidRDefault="00000000">
      <w:pPr>
        <w:spacing w:line="360" w:lineRule="auto"/>
        <w:jc w:val="both"/>
        <w:rPr>
          <w:rFonts w:ascii="Book Antiqua" w:eastAsia="Book Antiqua" w:hAnsi="Book Antiqua" w:cs="Book Antiqua"/>
          <w:b/>
          <w:bCs/>
          <w:i/>
          <w:iCs/>
          <w:color w:val="000000"/>
        </w:rPr>
      </w:pPr>
      <w:r w:rsidRPr="00DE4DA3">
        <w:rPr>
          <w:rFonts w:ascii="Book Antiqua" w:eastAsia="Book Antiqua" w:hAnsi="Book Antiqua" w:cs="Book Antiqua" w:hint="eastAsia"/>
          <w:b/>
          <w:bCs/>
          <w:i/>
          <w:iCs/>
          <w:color w:val="000000"/>
        </w:rPr>
        <w:t>P</w:t>
      </w:r>
      <w:r>
        <w:rPr>
          <w:rFonts w:ascii="Book Antiqua" w:eastAsia="Book Antiqua" w:hAnsi="Book Antiqua" w:cs="Book Antiqua"/>
          <w:b/>
          <w:bCs/>
          <w:i/>
          <w:iCs/>
          <w:color w:val="000000"/>
        </w:rPr>
        <w:t>otential therapeutic targets of SXT for attenuating MI/RI in diabetes</w:t>
      </w:r>
      <w:r w:rsidRPr="00DE4DA3">
        <w:rPr>
          <w:rFonts w:ascii="Book Antiqua" w:eastAsia="Book Antiqua" w:hAnsi="Book Antiqua" w:cs="Book Antiqua"/>
          <w:b/>
          <w:bCs/>
          <w:i/>
          <w:iCs/>
          <w:color w:val="000000"/>
        </w:rPr>
        <w:t xml:space="preserve"> </w:t>
      </w:r>
    </w:p>
    <w:p w14:paraId="76F7C3FD" w14:textId="77777777" w:rsidR="00EB5430" w:rsidRDefault="00000000">
      <w:pPr>
        <w:spacing w:line="360" w:lineRule="auto"/>
        <w:jc w:val="both"/>
        <w:rPr>
          <w:rFonts w:ascii="Book Antiqua" w:hAnsi="Book Antiqua"/>
        </w:rPr>
      </w:pPr>
      <w:r>
        <w:rPr>
          <w:rFonts w:ascii="Book Antiqua" w:eastAsia="Book Antiqua" w:hAnsi="Book Antiqua" w:cs="Book Antiqua"/>
          <w:color w:val="000000"/>
        </w:rPr>
        <w:t xml:space="preserve">After the therapeutic targets </w:t>
      </w:r>
      <w:r>
        <w:rPr>
          <w:rFonts w:ascii="Book Antiqua" w:eastAsia="宋体" w:hAnsi="Book Antiqua" w:cs="Book Antiqua" w:hint="eastAsia"/>
          <w:color w:val="000000"/>
          <w:lang w:eastAsia="zh-CN"/>
        </w:rPr>
        <w:t>for</w:t>
      </w:r>
      <w:r>
        <w:rPr>
          <w:rFonts w:ascii="Book Antiqua" w:eastAsia="Book Antiqua" w:hAnsi="Book Antiqua" w:cs="Book Antiqua"/>
          <w:color w:val="000000"/>
        </w:rPr>
        <w:t xml:space="preserve"> diabetes and MI/RI were intersected, we obtained 220 potential therapeutic targets for MI/RI in diabetes (Figure</w:t>
      </w:r>
      <w:r>
        <w:rPr>
          <w:rFonts w:ascii="Book Antiqua" w:eastAsia="宋体" w:hAnsi="Book Antiqua" w:cs="Book Antiqua"/>
          <w:color w:val="000000"/>
          <w:lang w:eastAsia="zh-CN"/>
        </w:rPr>
        <w:t xml:space="preserve"> 4</w:t>
      </w:r>
      <w:r>
        <w:rPr>
          <w:rFonts w:ascii="Book Antiqua" w:eastAsia="Book Antiqua" w:hAnsi="Book Antiqua" w:cs="Book Antiqua"/>
          <w:color w:val="000000"/>
        </w:rPr>
        <w:t xml:space="preserve">C). Then, 220 potential </w:t>
      </w:r>
      <w:r>
        <w:rPr>
          <w:rFonts w:ascii="Book Antiqua" w:eastAsia="Book Antiqua" w:hAnsi="Book Antiqua" w:cs="Book Antiqua"/>
          <w:color w:val="000000"/>
        </w:rPr>
        <w:lastRenderedPageBreak/>
        <w:t xml:space="preserve">therapeutic targets were intersected with 237 targets of SXT to identify 58 potential SXT therapeutic targets for MI/RI in diabetes (Figure </w:t>
      </w:r>
      <w:r>
        <w:rPr>
          <w:rFonts w:ascii="Book Antiqua" w:eastAsia="宋体" w:hAnsi="Book Antiqua" w:cs="Book Antiqua"/>
          <w:color w:val="000000"/>
          <w:lang w:eastAsia="zh-CN"/>
        </w:rPr>
        <w:t>4</w:t>
      </w:r>
      <w:r>
        <w:rPr>
          <w:rFonts w:ascii="Book Antiqua" w:eastAsia="Book Antiqua" w:hAnsi="Book Antiqua" w:cs="Book Antiqua"/>
          <w:color w:val="000000"/>
        </w:rPr>
        <w:t>D).</w:t>
      </w:r>
    </w:p>
    <w:p w14:paraId="1A26B068" w14:textId="77777777" w:rsidR="00EB5430" w:rsidRDefault="00EB5430">
      <w:pPr>
        <w:spacing w:line="360" w:lineRule="auto"/>
        <w:jc w:val="both"/>
        <w:rPr>
          <w:rFonts w:ascii="Book Antiqua" w:hAnsi="Book Antiqua"/>
        </w:rPr>
      </w:pPr>
    </w:p>
    <w:p w14:paraId="594A440C" w14:textId="77777777" w:rsidR="00EB5430" w:rsidRPr="00DE4DA3" w:rsidRDefault="00000000">
      <w:pPr>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Network construction and</w:t>
      </w:r>
      <w:r w:rsidRPr="00DE4DA3">
        <w:rPr>
          <w:rFonts w:ascii="Book Antiqua" w:eastAsia="Book Antiqua" w:hAnsi="Book Antiqua" w:cs="Book Antiqua" w:hint="eastAsia"/>
          <w:b/>
          <w:bCs/>
          <w:i/>
          <w:iCs/>
          <w:color w:val="000000"/>
        </w:rPr>
        <w:t xml:space="preserve"> </w:t>
      </w:r>
      <w:r>
        <w:rPr>
          <w:rFonts w:ascii="Book Antiqua" w:eastAsia="Book Antiqua" w:hAnsi="Book Antiqua" w:cs="Book Antiqua"/>
          <w:b/>
          <w:bCs/>
          <w:i/>
          <w:iCs/>
          <w:color w:val="000000"/>
        </w:rPr>
        <w:t>results of GO and KEGG</w:t>
      </w:r>
      <w:r w:rsidRPr="00DE4DA3">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analys</w:t>
      </w:r>
      <w:r w:rsidRPr="00DE4DA3">
        <w:rPr>
          <w:rFonts w:ascii="Book Antiqua" w:eastAsia="Book Antiqua" w:hAnsi="Book Antiqua" w:cs="Book Antiqua" w:hint="eastAsia"/>
          <w:b/>
          <w:bCs/>
          <w:i/>
          <w:iCs/>
          <w:color w:val="000000"/>
        </w:rPr>
        <w:t>e</w:t>
      </w:r>
      <w:r>
        <w:rPr>
          <w:rFonts w:ascii="Book Antiqua" w:eastAsia="Book Antiqua" w:hAnsi="Book Antiqua" w:cs="Book Antiqua"/>
          <w:b/>
          <w:bCs/>
          <w:i/>
          <w:iCs/>
          <w:color w:val="000000"/>
        </w:rPr>
        <w:t>s</w:t>
      </w:r>
    </w:p>
    <w:p w14:paraId="11215807" w14:textId="77777777" w:rsidR="00EB5430" w:rsidRDefault="00000000">
      <w:pPr>
        <w:spacing w:line="360" w:lineRule="auto"/>
        <w:jc w:val="both"/>
        <w:rPr>
          <w:rFonts w:ascii="Book Antiqua" w:hAnsi="Book Antiqua"/>
        </w:rPr>
      </w:pPr>
      <w:r>
        <w:rPr>
          <w:rFonts w:ascii="Book Antiqua" w:eastAsia="Book Antiqua" w:hAnsi="Book Antiqua" w:cs="Book Antiqua"/>
          <w:color w:val="000000"/>
        </w:rPr>
        <w:t xml:space="preserve">To obtain a PPI network, 58 potential SXT therapeutic targets for MI/RI in diabetes were uploaded to the STRING database (Figure </w:t>
      </w:r>
      <w:r>
        <w:rPr>
          <w:rFonts w:ascii="Book Antiqua" w:eastAsia="宋体" w:hAnsi="Book Antiqua" w:cs="Book Antiqua"/>
          <w:color w:val="000000"/>
          <w:lang w:eastAsia="zh-CN"/>
        </w:rPr>
        <w:t>5</w:t>
      </w:r>
      <w:r>
        <w:rPr>
          <w:rFonts w:ascii="Book Antiqua" w:eastAsia="Book Antiqua" w:hAnsi="Book Antiqua" w:cs="Book Antiqua"/>
          <w:color w:val="000000"/>
        </w:rPr>
        <w:t xml:space="preserve">A). Then, we imported the comprehensive data into Cytoscape to obtain 41 key therapeutic targets by MCODE plugin (Table 1). A total of 41 key therapeutic target nodes were connected by 680 edges, with an average node degree of 32.8 and clustering coefficient of 0.799 (Figure </w:t>
      </w:r>
      <w:r>
        <w:rPr>
          <w:rFonts w:ascii="Book Antiqua" w:eastAsia="宋体" w:hAnsi="Book Antiqua" w:cs="Book Antiqua"/>
          <w:color w:val="000000"/>
          <w:lang w:eastAsia="zh-CN"/>
        </w:rPr>
        <w:t>5</w:t>
      </w:r>
      <w:r>
        <w:rPr>
          <w:rFonts w:ascii="Book Antiqua" w:eastAsia="Book Antiqua" w:hAnsi="Book Antiqua" w:cs="Book Antiqua"/>
          <w:color w:val="000000"/>
        </w:rPr>
        <w:t>B). According to the DAVID database, a total of 489 GO items were obtained, including 395 biological process</w:t>
      </w:r>
      <w:r>
        <w:rPr>
          <w:rFonts w:ascii="Book Antiqua" w:eastAsia="宋体" w:hAnsi="Book Antiqua" w:cs="Book Antiqua" w:hint="eastAsia"/>
          <w:color w:val="000000"/>
          <w:lang w:eastAsia="zh-CN"/>
        </w:rPr>
        <w:t>es</w:t>
      </w:r>
      <w:r>
        <w:rPr>
          <w:rFonts w:ascii="Book Antiqua" w:eastAsia="Book Antiqua" w:hAnsi="Book Antiqua" w:cs="Book Antiqua"/>
          <w:color w:val="000000"/>
        </w:rPr>
        <w:t xml:space="preserve"> (BP</w:t>
      </w:r>
      <w:r>
        <w:rPr>
          <w:rFonts w:ascii="Book Antiqua" w:eastAsia="宋体" w:hAnsi="Book Antiqua" w:cs="Book Antiqua" w:hint="eastAsia"/>
          <w:color w:val="000000"/>
          <w:lang w:eastAsia="zh-CN"/>
        </w:rPr>
        <w:t>s</w:t>
      </w:r>
      <w:r>
        <w:rPr>
          <w:rFonts w:ascii="Book Antiqua" w:eastAsia="Book Antiqua" w:hAnsi="Book Antiqua" w:cs="Book Antiqua"/>
          <w:color w:val="000000"/>
        </w:rPr>
        <w:t>), 26 cellular component</w:t>
      </w:r>
      <w:r>
        <w:rPr>
          <w:rFonts w:ascii="Book Antiqua" w:eastAsia="宋体" w:hAnsi="Book Antiqua" w:cs="Book Antiqua" w:hint="eastAsia"/>
          <w:color w:val="000000"/>
          <w:lang w:eastAsia="zh-CN"/>
        </w:rPr>
        <w:t>s</w:t>
      </w:r>
      <w:r>
        <w:rPr>
          <w:rFonts w:ascii="Book Antiqua" w:eastAsia="Book Antiqua" w:hAnsi="Book Antiqua" w:cs="Book Antiqua"/>
          <w:color w:val="000000"/>
        </w:rPr>
        <w:t>, and 68 molecular function</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The first 10 items were selected in terms of the </w:t>
      </w:r>
      <w:r>
        <w:rPr>
          <w:rFonts w:ascii="Book Antiqua" w:eastAsia="Book Antiqua" w:hAnsi="Book Antiqua" w:cs="Book Antiqua"/>
          <w:i/>
          <w:color w:val="000000"/>
        </w:rPr>
        <w:t>P</w:t>
      </w:r>
      <w:r>
        <w:rPr>
          <w:rFonts w:ascii="Book Antiqua" w:eastAsia="Book Antiqua" w:hAnsi="Book Antiqua" w:cs="Book Antiqua"/>
          <w:color w:val="000000"/>
        </w:rPr>
        <w:t xml:space="preserve"> value for visual analysis (Figure </w:t>
      </w:r>
      <w:r>
        <w:rPr>
          <w:rFonts w:ascii="Book Antiqua" w:eastAsia="宋体" w:hAnsi="Book Antiqua" w:cs="Book Antiqua"/>
          <w:color w:val="000000"/>
          <w:lang w:eastAsia="zh-CN"/>
        </w:rPr>
        <w:t>6</w:t>
      </w:r>
      <w:r>
        <w:rPr>
          <w:rFonts w:ascii="Book Antiqua" w:eastAsia="Book Antiqua" w:hAnsi="Book Antiqua" w:cs="Book Antiqua"/>
          <w:color w:val="000000"/>
        </w:rPr>
        <w:t xml:space="preserve"> A</w:t>
      </w:r>
      <w:r>
        <w:rPr>
          <w:rFonts w:ascii="Book Antiqua" w:hAnsi="Book Antiqua" w:cs="Book Antiqua" w:hint="eastAsia"/>
          <w:color w:val="000000"/>
          <w:lang w:eastAsia="zh-CN"/>
        </w:rPr>
        <w:t>-</w:t>
      </w:r>
      <w:r>
        <w:rPr>
          <w:rFonts w:ascii="Book Antiqua" w:eastAsia="Book Antiqua" w:hAnsi="Book Antiqua" w:cs="Book Antiqua"/>
          <w:color w:val="000000"/>
        </w:rPr>
        <w:t>C). The results showed that the treatment of MI/RI in diabetes with SXT mainly involves BP</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such as angiogenesis, cellular response to hypoxia, apoptotic process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inflammatory response. These targets </w:t>
      </w:r>
      <w:r>
        <w:rPr>
          <w:rFonts w:ascii="Book Antiqua" w:eastAsia="宋体" w:hAnsi="Book Antiqua" w:cs="Book Antiqua" w:hint="eastAsia"/>
          <w:color w:val="000000"/>
          <w:lang w:eastAsia="zh-CN"/>
        </w:rPr>
        <w:t>have</w:t>
      </w:r>
      <w:r>
        <w:rPr>
          <w:rFonts w:ascii="Book Antiqua" w:eastAsia="Book Antiqua" w:hAnsi="Book Antiqua" w:cs="Book Antiqua"/>
          <w:color w:val="000000"/>
        </w:rPr>
        <w:t xml:space="preserve"> enzyme binding, protein binding, cytokine activity, transcription factor binding, cysteine-type endopeptidase activity, and other functions, and they play a role in the extracellular space, macromolecular complex, membrane raft, nucleoplasm, external side of plasma membrane, and the nucleus. KEGG enrichment analysis showed that these targets were mainly enriched in the AGE-RAGE signaling pathway in diabetic complications and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lipids and atherosclerosis signaling pathway (Figure </w:t>
      </w:r>
      <w:r>
        <w:rPr>
          <w:rFonts w:ascii="Book Antiqua" w:eastAsia="宋体" w:hAnsi="Book Antiqua" w:cs="Book Antiqua"/>
          <w:color w:val="000000"/>
          <w:lang w:eastAsia="zh-CN"/>
        </w:rPr>
        <w:t>6</w:t>
      </w:r>
      <w:r>
        <w:rPr>
          <w:rFonts w:ascii="Book Antiqua" w:eastAsia="Book Antiqua" w:hAnsi="Book Antiqua" w:cs="Book Antiqua"/>
          <w:color w:val="000000"/>
        </w:rPr>
        <w:t>D).</w:t>
      </w:r>
    </w:p>
    <w:p w14:paraId="473ACBF3" w14:textId="77777777" w:rsidR="00EB5430"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Based on the above results of network pharmacology analysis, we observed </w:t>
      </w:r>
      <w:r>
        <w:rPr>
          <w:rFonts w:ascii="Book Antiqua" w:eastAsia="宋体" w:hAnsi="Book Antiqua" w:cs="Book Antiqua" w:hint="eastAsia"/>
          <w:color w:val="000000"/>
          <w:lang w:eastAsia="zh-CN"/>
        </w:rPr>
        <w:t xml:space="preserve">that </w:t>
      </w:r>
      <w:r>
        <w:rPr>
          <w:rFonts w:ascii="Book Antiqua" w:eastAsia="Book Antiqua" w:hAnsi="Book Antiqua" w:cs="Book Antiqua"/>
          <w:color w:val="000000"/>
        </w:rPr>
        <w:t xml:space="preserve">the AGE-RAGE signaling pathway in diabetic complications is a downstream pathway of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lipids and atherosclerosis signaling pathway. As shown in Figure </w:t>
      </w:r>
      <w:r>
        <w:rPr>
          <w:rFonts w:ascii="Book Antiqua" w:eastAsia="宋体" w:hAnsi="Book Antiqua" w:cs="Book Antiqua"/>
          <w:color w:val="000000"/>
          <w:lang w:eastAsia="zh-CN"/>
        </w:rPr>
        <w:t>7</w:t>
      </w:r>
      <w:r>
        <w:rPr>
          <w:rFonts w:ascii="Book Antiqua" w:eastAsia="Book Antiqua" w:hAnsi="Book Antiqua" w:cs="Book Antiqua"/>
          <w:color w:val="000000"/>
        </w:rPr>
        <w:t xml:space="preserve">, among 41 key therapeutic targets,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AGE-RAGE signaling pathway in diabetic complications, lipids and atherosclerosis signaling pathway, and apoptosis were mainly enriched. Interestingly, these two signaling pathways largely participate in lipid metabolism and apoptotic processes. LDL, AGEs, and RAGE are key proteins of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lipids and atherosclerosis signaling pathway, along with the AGE-RAGE signaling pathway in </w:t>
      </w:r>
      <w:r>
        <w:rPr>
          <w:rFonts w:ascii="Book Antiqua" w:eastAsia="Book Antiqua" w:hAnsi="Book Antiqua" w:cs="Book Antiqua"/>
          <w:color w:val="000000"/>
        </w:rPr>
        <w:lastRenderedPageBreak/>
        <w:t xml:space="preserve">diabetic complications. LDL is subject to oxidative modifications to become ox-LDL and promotes the </w:t>
      </w:r>
      <w:r>
        <w:rPr>
          <w:rFonts w:ascii="Book Antiqua" w:eastAsia="宋体" w:hAnsi="Book Antiqua" w:cs="Book Antiqua" w:hint="eastAsia"/>
          <w:color w:val="000000"/>
          <w:lang w:eastAsia="zh-CN"/>
        </w:rPr>
        <w:t>binding</w:t>
      </w:r>
      <w:r>
        <w:rPr>
          <w:rFonts w:ascii="Book Antiqua" w:eastAsia="Book Antiqua" w:hAnsi="Book Antiqua" w:cs="Book Antiqua"/>
          <w:color w:val="000000"/>
        </w:rPr>
        <w:t xml:space="preserve"> of AGEs </w:t>
      </w:r>
      <w:r>
        <w:rPr>
          <w:rFonts w:ascii="Book Antiqua" w:eastAsia="宋体" w:hAnsi="Book Antiqua" w:cs="Book Antiqua" w:hint="eastAsia"/>
          <w:color w:val="000000"/>
          <w:lang w:eastAsia="zh-CN"/>
        </w:rPr>
        <w:t>to</w:t>
      </w:r>
      <w:r>
        <w:rPr>
          <w:rFonts w:ascii="Book Antiqua" w:eastAsia="Book Antiqua" w:hAnsi="Book Antiqua" w:cs="Book Antiqua"/>
          <w:color w:val="000000"/>
        </w:rPr>
        <w:t xml:space="preserve"> their receptor RAGE</w:t>
      </w:r>
      <w:r>
        <w:rPr>
          <w:rFonts w:ascii="Book Antiqua" w:eastAsia="Book Antiqua" w:hAnsi="Book Antiqua" w:cs="Book Antiqua"/>
          <w:color w:val="000000"/>
          <w:vertAlign w:val="superscript"/>
        </w:rPr>
        <w:t>[</w:t>
      </w:r>
      <w:hyperlink w:anchor="_ENREF_28" w:tooltip="Das, 2014 #4014" w:history="1">
        <w:r>
          <w:rPr>
            <w:rFonts w:ascii="Book Antiqua" w:eastAsia="Book Antiqua" w:hAnsi="Book Antiqua" w:cs="Book Antiqua"/>
            <w:color w:val="000000"/>
            <w:u w:color="0000EE"/>
            <w:vertAlign w:val="superscript"/>
          </w:rPr>
          <w:t>28</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Studies have shown that AGE level in diabetic patients is much higher than that in non-diabetic patients, and its level is positively correlated with the risk of cardiovascular diseases</w:t>
      </w:r>
      <w:r>
        <w:rPr>
          <w:rFonts w:ascii="Book Antiqua" w:eastAsia="Book Antiqua" w:hAnsi="Book Antiqua" w:cs="Book Antiqua"/>
          <w:color w:val="000000"/>
          <w:vertAlign w:val="superscript"/>
        </w:rPr>
        <w:t>[</w:t>
      </w:r>
      <w:hyperlink w:anchor="_ENREF_29" w:tooltip="Cai, 2004 #4004" w:history="1">
        <w:r>
          <w:rPr>
            <w:rFonts w:ascii="Book Antiqua" w:eastAsia="Book Antiqua" w:hAnsi="Book Antiqua" w:cs="Book Antiqua"/>
            <w:color w:val="000000"/>
            <w:u w:color="0000EE"/>
            <w:vertAlign w:val="superscript"/>
          </w:rPr>
          <w:t>29</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AGE-RAGE subsequently activates the expression of nicotinamide adenine dinucleotide phosphate to produce many reactive oxygen species, which further promotes the generation of AGEs and forms a positive cycle, constantly aggravating the occurrence of oxidative stress in the body, and further promoting apoptosis</w:t>
      </w:r>
      <w:r>
        <w:rPr>
          <w:rFonts w:ascii="Book Antiqua" w:eastAsia="Book Antiqua" w:hAnsi="Book Antiqua" w:cs="Book Antiqua"/>
          <w:color w:val="000000"/>
          <w:vertAlign w:val="superscript"/>
        </w:rPr>
        <w:t>[</w:t>
      </w:r>
      <w:hyperlink w:anchor="_ENREF_30" w:tooltip="Wang, 2013 #4012" w:history="1">
        <w:r>
          <w:rPr>
            <w:rFonts w:ascii="Book Antiqua" w:eastAsia="Book Antiqua" w:hAnsi="Book Antiqua" w:cs="Book Antiqua"/>
            <w:color w:val="000000"/>
            <w:u w:color="0000EE"/>
            <w:vertAlign w:val="superscript"/>
          </w:rPr>
          <w:t>30-33</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above results provided great support for clarifying the anti-lipid metabolism disorders and anti-apoptotic mechanisms of SXT on MI/RI in diabetic rats. These indicated that SXT may inhibit the AGE-RAGE signaling pathway </w:t>
      </w:r>
      <w:r>
        <w:rPr>
          <w:rFonts w:ascii="Book Antiqua" w:eastAsia="Book Antiqua" w:hAnsi="Book Antiqua" w:cs="Book Antiqua"/>
          <w:i/>
          <w:iCs/>
          <w:color w:val="000000"/>
        </w:rPr>
        <w:t>via</w:t>
      </w:r>
      <w:r>
        <w:rPr>
          <w:rFonts w:ascii="Book Antiqua" w:eastAsia="Book Antiqua" w:hAnsi="Book Antiqua" w:cs="Book Antiqua"/>
          <w:color w:val="000000"/>
        </w:rPr>
        <w:t xml:space="preserve"> reducing ox-LDL to ameliorate lipid metabolism disorders and anti-apoptotic effects in MI/RI in diabetes. However, further experimental validation </w:t>
      </w:r>
      <w:r>
        <w:rPr>
          <w:rFonts w:ascii="Book Antiqua" w:eastAsia="宋体" w:hAnsi="Book Antiqua" w:cs="Book Antiqua" w:hint="eastAsia"/>
          <w:color w:val="000000"/>
          <w:lang w:eastAsia="zh-CN"/>
        </w:rPr>
        <w:t xml:space="preserve">is required </w:t>
      </w:r>
      <w:r>
        <w:rPr>
          <w:rFonts w:ascii="Book Antiqua" w:eastAsia="Book Antiqua" w:hAnsi="Book Antiqua" w:cs="Book Antiqua"/>
          <w:color w:val="000000"/>
        </w:rPr>
        <w:t>to confirm the predicted results of network pharmacology.</w:t>
      </w:r>
    </w:p>
    <w:p w14:paraId="35AF0717" w14:textId="77777777" w:rsidR="00EB5430" w:rsidRDefault="00EB5430">
      <w:pPr>
        <w:spacing w:line="360" w:lineRule="auto"/>
        <w:ind w:firstLine="240"/>
        <w:jc w:val="both"/>
        <w:rPr>
          <w:rFonts w:ascii="Book Antiqua" w:hAnsi="Book Antiqua"/>
        </w:rPr>
      </w:pPr>
    </w:p>
    <w:p w14:paraId="16AFC0B8" w14:textId="77777777" w:rsidR="00EB5430" w:rsidRDefault="00000000">
      <w:pPr>
        <w:spacing w:line="360" w:lineRule="auto"/>
        <w:jc w:val="both"/>
        <w:rPr>
          <w:rFonts w:ascii="Book Antiqua" w:hAnsi="Book Antiqua"/>
        </w:rPr>
      </w:pPr>
      <w:r>
        <w:rPr>
          <w:rFonts w:ascii="Book Antiqua" w:eastAsia="宋体" w:hAnsi="Book Antiqua" w:cs="Book Antiqua" w:hint="eastAsia"/>
          <w:b/>
          <w:bCs/>
          <w:i/>
          <w:iCs/>
          <w:color w:val="000000"/>
          <w:lang w:eastAsia="zh-CN"/>
        </w:rPr>
        <w:t>E</w:t>
      </w:r>
      <w:r>
        <w:rPr>
          <w:rFonts w:ascii="Book Antiqua" w:eastAsia="Book Antiqua" w:hAnsi="Book Antiqua" w:cs="Book Antiqua"/>
          <w:b/>
          <w:bCs/>
          <w:i/>
          <w:iCs/>
          <w:color w:val="000000"/>
        </w:rPr>
        <w:t>ffect of SXT on blood glucose and blood lipids</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i/>
          <w:iCs/>
          <w:color w:val="000000"/>
        </w:rPr>
        <w:t>in diabetic rats</w:t>
      </w:r>
      <w:r>
        <w:rPr>
          <w:rFonts w:ascii="Book Antiqua" w:eastAsia="宋体" w:hAnsi="Book Antiqua" w:cs="Book Antiqua" w:hint="eastAsia"/>
          <w:b/>
          <w:bCs/>
          <w:i/>
          <w:iCs/>
          <w:color w:val="000000"/>
          <w:lang w:eastAsia="zh-CN"/>
        </w:rPr>
        <w:t xml:space="preserve"> with </w:t>
      </w:r>
      <w:r>
        <w:rPr>
          <w:rFonts w:ascii="Book Antiqua" w:eastAsia="Book Antiqua" w:hAnsi="Book Antiqua" w:cs="Book Antiqua"/>
          <w:b/>
          <w:bCs/>
          <w:i/>
          <w:iCs/>
          <w:color w:val="000000"/>
        </w:rPr>
        <w:t>MI/RI</w:t>
      </w:r>
    </w:p>
    <w:p w14:paraId="6F8111A2" w14:textId="77777777" w:rsidR="00EB5430" w:rsidRDefault="00000000">
      <w:pPr>
        <w:spacing w:line="360" w:lineRule="auto"/>
        <w:jc w:val="both"/>
        <w:rPr>
          <w:rFonts w:ascii="Book Antiqua" w:hAnsi="Book Antiqua"/>
        </w:rPr>
      </w:pPr>
      <w:r>
        <w:rPr>
          <w:rFonts w:ascii="Book Antiqua" w:eastAsia="Book Antiqua" w:hAnsi="Book Antiqua" w:cs="Book Antiqua"/>
          <w:color w:val="000000"/>
        </w:rPr>
        <w:t xml:space="preserve">At baseline, there were no significant differences in IPGTT </w:t>
      </w:r>
      <w:r>
        <w:rPr>
          <w:rFonts w:ascii="Book Antiqua" w:eastAsia="宋体" w:hAnsi="Book Antiqua" w:cs="Book Antiqua" w:hint="eastAsia"/>
          <w:color w:val="000000"/>
          <w:lang w:eastAsia="zh-CN"/>
        </w:rPr>
        <w:t>or</w:t>
      </w:r>
      <w:r>
        <w:rPr>
          <w:rFonts w:ascii="Book Antiqua" w:eastAsia="Book Antiqua" w:hAnsi="Book Antiqua" w:cs="Book Antiqua"/>
          <w:color w:val="000000"/>
        </w:rPr>
        <w:t xml:space="preserve"> IPITT between each group of rats, and no insulin resistance or increase in blood glucose was observed (Figure </w:t>
      </w:r>
      <w:r>
        <w:rPr>
          <w:rFonts w:ascii="Book Antiqua" w:eastAsia="宋体" w:hAnsi="Book Antiqua" w:cs="Book Antiqua"/>
          <w:color w:val="000000"/>
          <w:lang w:eastAsia="zh-CN"/>
        </w:rPr>
        <w:t>8</w:t>
      </w:r>
      <w:r>
        <w:rPr>
          <w:rFonts w:ascii="Book Antiqua" w:eastAsia="Book Antiqua" w:hAnsi="Book Antiqua" w:cs="Book Antiqua"/>
          <w:color w:val="000000"/>
        </w:rPr>
        <w:t>A</w:t>
      </w:r>
      <w:r>
        <w:rPr>
          <w:rFonts w:ascii="Book Antiqua" w:hAnsi="Book Antiqua" w:cs="Book Antiqua" w:hint="eastAsia"/>
          <w:color w:val="000000"/>
          <w:lang w:eastAsia="zh-CN"/>
        </w:rPr>
        <w:t>-</w:t>
      </w:r>
      <w:r>
        <w:rPr>
          <w:rFonts w:ascii="Book Antiqua" w:eastAsia="宋体" w:hAnsi="Book Antiqua" w:cs="Book Antiqua"/>
          <w:color w:val="000000"/>
          <w:lang w:eastAsia="zh-CN"/>
        </w:rPr>
        <w:t>D</w:t>
      </w:r>
      <w:r>
        <w:rPr>
          <w:rFonts w:ascii="Book Antiqua" w:eastAsia="Book Antiqua" w:hAnsi="Book Antiqua" w:cs="Book Antiqua"/>
          <w:color w:val="000000"/>
        </w:rPr>
        <w:t>). At the end of the experiment, the rats in the DS, DMR, SXTL, SXTM, and SXTH groups exhibited impaired glucose tolerance and significantly increased blood glucose levels at all time points compared with group C (</w:t>
      </w:r>
      <w:r>
        <w:rPr>
          <w:rFonts w:ascii="Book Antiqua" w:eastAsia="Book Antiqua" w:hAnsi="Book Antiqua" w:cs="Book Antiqua"/>
          <w:i/>
          <w:color w:val="000000"/>
        </w:rPr>
        <w:t>P</w:t>
      </w:r>
      <w:r>
        <w:rPr>
          <w:rFonts w:ascii="Book Antiqua" w:eastAsia="Book Antiqua" w:hAnsi="Book Antiqua" w:cs="Book Antiqua"/>
          <w:color w:val="000000"/>
        </w:rPr>
        <w:t xml:space="preserve"> &lt; 0.001) (Figure </w:t>
      </w:r>
      <w:r>
        <w:rPr>
          <w:rFonts w:ascii="Book Antiqua" w:eastAsia="宋体" w:hAnsi="Book Antiqua" w:cs="Book Antiqua"/>
          <w:color w:val="000000"/>
          <w:lang w:eastAsia="zh-CN"/>
        </w:rPr>
        <w:t>8E</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w:t>
      </w:r>
      <w:r>
        <w:rPr>
          <w:rFonts w:ascii="Book Antiqua" w:eastAsia="宋体" w:hAnsi="Book Antiqua" w:cs="Book Antiqua"/>
          <w:color w:val="000000"/>
          <w:lang w:eastAsia="zh-CN"/>
        </w:rPr>
        <w:t>F</w:t>
      </w:r>
      <w:r>
        <w:rPr>
          <w:rFonts w:ascii="Book Antiqua" w:eastAsia="Book Antiqua" w:hAnsi="Book Antiqua" w:cs="Book Antiqua"/>
          <w:color w:val="000000"/>
        </w:rPr>
        <w:t>). The average area</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under the curve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 the DS, DMR, SXTL, SXTM, and SXTH groups during IPGTT and IPITT were all increased (Figure </w:t>
      </w:r>
      <w:r>
        <w:rPr>
          <w:rFonts w:ascii="Book Antiqua" w:eastAsia="宋体" w:hAnsi="Book Antiqua" w:cs="Book Antiqua"/>
          <w:color w:val="000000"/>
          <w:lang w:eastAsia="zh-CN"/>
        </w:rPr>
        <w:t>8G</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H), and the international sensitivity index was significantly decreased compared with group C (</w:t>
      </w:r>
      <w:r>
        <w:rPr>
          <w:rFonts w:ascii="Book Antiqua" w:eastAsia="Book Antiqua" w:hAnsi="Book Antiqua" w:cs="Book Antiqua"/>
          <w:i/>
          <w:color w:val="000000"/>
        </w:rPr>
        <w:t>P</w:t>
      </w:r>
      <w:r>
        <w:rPr>
          <w:rFonts w:ascii="Book Antiqua" w:eastAsia="Book Antiqua" w:hAnsi="Book Antiqua" w:cs="Book Antiqua"/>
          <w:color w:val="000000"/>
        </w:rPr>
        <w:t xml:space="preserve"> &lt; 0.001) (Figure 8I). However, there were no differences among the DS, DMR, SXTL, SXTM, and SXTH groups. This indicated that SXT could not reduce blood glucose levels in MI/RI in diabetic rats, nor could it relieve the impaired insulin sensitivity and insulin resistance.</w:t>
      </w:r>
    </w:p>
    <w:p w14:paraId="458E55EF" w14:textId="77777777" w:rsidR="00EB5430" w:rsidRDefault="00000000">
      <w:pPr>
        <w:spacing w:line="360" w:lineRule="auto"/>
        <w:ind w:firstLine="240"/>
        <w:jc w:val="both"/>
        <w:rPr>
          <w:rFonts w:ascii="Book Antiqua" w:hAnsi="Book Antiqua"/>
        </w:rPr>
      </w:pPr>
      <w:r>
        <w:rPr>
          <w:rFonts w:ascii="Book Antiqua" w:eastAsia="Book Antiqua" w:hAnsi="Book Antiqua" w:cs="Book Antiqua"/>
          <w:color w:val="000000"/>
        </w:rPr>
        <w:t>The ELISA results given in Table 2 show</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that compared with group C, TC, TG, FFA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LDL-C values in each group were significantly increased, and HDL-C was significantly decreased (</w:t>
      </w:r>
      <w:r>
        <w:rPr>
          <w:rFonts w:ascii="Book Antiqua" w:eastAsia="Book Antiqua" w:hAnsi="Book Antiqua" w:cs="Book Antiqua"/>
          <w:i/>
          <w:color w:val="000000"/>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0.001). Compared with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DMR group, TC, TG, FFA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eastAsia="Book Antiqua" w:hAnsi="Book Antiqua" w:cs="Book Antiqua"/>
          <w:color w:val="000000"/>
        </w:rPr>
        <w:lastRenderedPageBreak/>
        <w:t>LDL-C values were significantly decreased in the SXTH group, and HDL-C was significantly increased (</w:t>
      </w:r>
      <w:r>
        <w:rPr>
          <w:rFonts w:ascii="Book Antiqua" w:eastAsia="Book Antiqua" w:hAnsi="Book Antiqua" w:cs="Book Antiqua"/>
          <w:i/>
          <w:color w:val="000000"/>
        </w:rPr>
        <w:t>P</w:t>
      </w:r>
      <w:r>
        <w:rPr>
          <w:rFonts w:ascii="Book Antiqua" w:eastAsia="Book Antiqua" w:hAnsi="Book Antiqua" w:cs="Book Antiqua"/>
          <w:color w:val="000000"/>
        </w:rPr>
        <w:t xml:space="preserve"> &lt;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w:t>
      </w:r>
    </w:p>
    <w:p w14:paraId="008382D3" w14:textId="77777777" w:rsidR="00EB5430" w:rsidRDefault="00EB5430">
      <w:pPr>
        <w:spacing w:line="360" w:lineRule="auto"/>
        <w:ind w:firstLine="240"/>
        <w:jc w:val="both"/>
        <w:rPr>
          <w:rFonts w:ascii="Book Antiqua" w:hAnsi="Book Antiqua"/>
        </w:rPr>
      </w:pPr>
    </w:p>
    <w:p w14:paraId="503E99B0" w14:textId="77777777" w:rsidR="00EB5430" w:rsidRDefault="00000000">
      <w:pPr>
        <w:spacing w:line="360" w:lineRule="auto"/>
        <w:jc w:val="both"/>
        <w:rPr>
          <w:rFonts w:ascii="Book Antiqua" w:hAnsi="Book Antiqua"/>
        </w:rPr>
      </w:pPr>
      <w:r>
        <w:rPr>
          <w:rFonts w:ascii="Book Antiqua" w:eastAsia="Book Antiqua" w:hAnsi="Book Antiqua" w:cs="Book Antiqua"/>
          <w:b/>
          <w:bCs/>
          <w:i/>
          <w:iCs/>
          <w:color w:val="000000"/>
        </w:rPr>
        <w:t>SXT improve</w:t>
      </w:r>
      <w:r>
        <w:rPr>
          <w:rFonts w:ascii="Book Antiqua" w:eastAsia="宋体" w:hAnsi="Book Antiqua" w:cs="Book Antiqua" w:hint="eastAsia"/>
          <w:b/>
          <w:bCs/>
          <w:i/>
          <w:iCs/>
          <w:color w:val="000000"/>
          <w:lang w:eastAsia="zh-CN"/>
        </w:rPr>
        <w:t>s</w:t>
      </w:r>
      <w:r>
        <w:rPr>
          <w:rFonts w:ascii="Book Antiqua" w:eastAsia="Book Antiqua" w:hAnsi="Book Antiqua" w:cs="Book Antiqua"/>
          <w:b/>
          <w:bCs/>
          <w:i/>
          <w:iCs/>
          <w:color w:val="000000"/>
        </w:rPr>
        <w:t xml:space="preserve"> cardiac dysfunction</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i/>
          <w:iCs/>
          <w:color w:val="000000"/>
        </w:rPr>
        <w:t>in diabetic rats</w:t>
      </w:r>
      <w:r>
        <w:rPr>
          <w:rFonts w:ascii="Book Antiqua" w:eastAsia="宋体" w:hAnsi="Book Antiqua" w:cs="Book Antiqua" w:hint="eastAsia"/>
          <w:b/>
          <w:bCs/>
          <w:i/>
          <w:iCs/>
          <w:color w:val="000000"/>
          <w:lang w:eastAsia="zh-CN"/>
        </w:rPr>
        <w:t xml:space="preserve"> with </w:t>
      </w:r>
      <w:r>
        <w:rPr>
          <w:rFonts w:ascii="Book Antiqua" w:eastAsia="Book Antiqua" w:hAnsi="Book Antiqua" w:cs="Book Antiqua"/>
          <w:b/>
          <w:bCs/>
          <w:i/>
          <w:iCs/>
          <w:color w:val="000000"/>
        </w:rPr>
        <w:t>MI/RI</w:t>
      </w:r>
    </w:p>
    <w:p w14:paraId="0C9AE842" w14:textId="77777777" w:rsidR="00EB5430" w:rsidRDefault="00000000">
      <w:pPr>
        <w:spacing w:line="360" w:lineRule="auto"/>
        <w:jc w:val="both"/>
        <w:rPr>
          <w:rFonts w:ascii="Book Antiqua" w:hAnsi="Book Antiqua"/>
        </w:rPr>
      </w:pPr>
      <w:r>
        <w:rPr>
          <w:rFonts w:ascii="Book Antiqua" w:eastAsia="Book Antiqua" w:hAnsi="Book Antiqua" w:cs="Book Antiqua"/>
          <w:color w:val="000000"/>
        </w:rPr>
        <w:t>To verify the cardioprotective effects of SXT on MI/RI in diabetic rats, we initially assessed left ventricular function, cardiac damage markers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histopathologic change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As shown in Figure </w:t>
      </w:r>
      <w:r>
        <w:rPr>
          <w:rFonts w:ascii="Book Antiqua" w:eastAsia="宋体" w:hAnsi="Book Antiqua" w:cs="Book Antiqua"/>
          <w:color w:val="000000"/>
          <w:lang w:eastAsia="zh-CN"/>
        </w:rPr>
        <w:t>9</w:t>
      </w:r>
      <w:r>
        <w:rPr>
          <w:rFonts w:ascii="Book Antiqua" w:eastAsia="Book Antiqua" w:hAnsi="Book Antiqua" w:cs="Book Antiqua"/>
          <w:color w:val="000000"/>
        </w:rPr>
        <w:t>A</w:t>
      </w:r>
      <w:r>
        <w:rPr>
          <w:rFonts w:ascii="Book Antiqua" w:hAnsi="Book Antiqua" w:cs="Book Antiqua" w:hint="eastAsia"/>
          <w:color w:val="000000"/>
          <w:lang w:eastAsia="zh-CN"/>
        </w:rPr>
        <w:t>-</w:t>
      </w:r>
      <w:r>
        <w:rPr>
          <w:rFonts w:ascii="Book Antiqua" w:eastAsia="Book Antiqua" w:hAnsi="Book Antiqua" w:cs="Book Antiqua"/>
          <w:color w:val="000000"/>
        </w:rPr>
        <w:t>C, echocardiography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showed that LVEF and LVFS values were remarkably reduced in the DMR group compared with the C and DS groups (</w:t>
      </w:r>
      <w:r>
        <w:rPr>
          <w:rFonts w:ascii="Book Antiqua" w:hAnsi="Book Antiqua" w:cs="Book Antiqua" w:hint="eastAsia"/>
          <w:i/>
          <w:color w:val="000000"/>
          <w:lang w:eastAsia="zh-CN"/>
        </w:rPr>
        <w:t>P</w:t>
      </w:r>
      <w:r>
        <w:rPr>
          <w:rFonts w:ascii="Book Antiqua" w:eastAsia="Book Antiqua" w:hAnsi="Book Antiqua" w:cs="Book Antiqua"/>
          <w:color w:val="000000"/>
        </w:rPr>
        <w:t xml:space="preserve"> &lt; 0.001). In the SXTH group, LVEF and LVFS values were significantly increased compared with the DMR group (</w:t>
      </w:r>
      <w:r>
        <w:rPr>
          <w:rFonts w:ascii="Book Antiqua" w:hAnsi="Book Antiqua" w:cs="Book Antiqua" w:hint="eastAsia"/>
          <w:i/>
          <w:color w:val="000000"/>
          <w:lang w:eastAsia="zh-CN"/>
        </w:rPr>
        <w:t>P</w:t>
      </w:r>
      <w:r>
        <w:rPr>
          <w:rFonts w:ascii="Book Antiqua" w:eastAsia="Book Antiqua" w:hAnsi="Book Antiqua" w:cs="Book Antiqua"/>
          <w:color w:val="000000"/>
        </w:rPr>
        <w:t xml:space="preserve"> &lt; 0.05). Figure </w:t>
      </w:r>
      <w:r>
        <w:rPr>
          <w:rFonts w:ascii="Book Antiqua" w:eastAsia="宋体" w:hAnsi="Book Antiqua" w:cs="Book Antiqua"/>
          <w:color w:val="000000"/>
          <w:lang w:eastAsia="zh-CN"/>
        </w:rPr>
        <w:t>9</w:t>
      </w:r>
      <w:r>
        <w:rPr>
          <w:rFonts w:ascii="Book Antiqua" w:eastAsia="Book Antiqua" w:hAnsi="Book Antiqua" w:cs="Book Antiqua"/>
          <w:color w:val="000000"/>
        </w:rPr>
        <w:t>D</w:t>
      </w:r>
      <w:r>
        <w:rPr>
          <w:rFonts w:ascii="Book Antiqua" w:hAnsi="Book Antiqua" w:cs="Book Antiqua" w:hint="eastAsia"/>
          <w:color w:val="000000"/>
          <w:lang w:eastAsia="zh-CN"/>
        </w:rPr>
        <w:t>-</w:t>
      </w:r>
      <w:r>
        <w:rPr>
          <w:rFonts w:ascii="Book Antiqua" w:eastAsia="Book Antiqua" w:hAnsi="Book Antiqua" w:cs="Book Antiqua"/>
          <w:color w:val="000000"/>
        </w:rPr>
        <w:t>F show</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that the cardiac damage markers CKMB, cTnT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LDH levels in serum were significantly higher in the DMR group than in the C and DS groups (</w:t>
      </w:r>
      <w:r>
        <w:rPr>
          <w:rFonts w:ascii="Book Antiqua" w:hAnsi="Book Antiqua" w:cs="Book Antiqua" w:hint="eastAsia"/>
          <w:i/>
          <w:color w:val="000000"/>
          <w:lang w:eastAsia="zh-CN"/>
        </w:rPr>
        <w:t>P</w:t>
      </w:r>
      <w:r>
        <w:rPr>
          <w:rFonts w:ascii="Book Antiqua" w:eastAsia="Book Antiqua" w:hAnsi="Book Antiqua" w:cs="Book Antiqua"/>
          <w:color w:val="000000"/>
        </w:rPr>
        <w:t xml:space="preserve"> &lt; 0.001). Conversely, a high dose of SXT markedly attenuated these changes (</w:t>
      </w:r>
      <w:r>
        <w:rPr>
          <w:rFonts w:ascii="Book Antiqua" w:hAnsi="Book Antiqua" w:cs="Book Antiqua" w:hint="eastAsia"/>
          <w:i/>
          <w:color w:val="000000"/>
          <w:lang w:eastAsia="zh-CN"/>
        </w:rPr>
        <w:t>P</w:t>
      </w:r>
      <w:r>
        <w:rPr>
          <w:rFonts w:ascii="Book Antiqua" w:eastAsia="Book Antiqua" w:hAnsi="Book Antiqua" w:cs="Book Antiqua"/>
          <w:color w:val="000000"/>
        </w:rPr>
        <w:t xml:space="preserve"> &lt; 0.05). Furthermore, HE staining showed that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DMR group showed regional necrosis, interstitial edema, inflammatory cell infiltration, disordered and swollen muscle fibers, rupture of myocardial fibers, and dark staining. However, in the group that received different doses of SXT, these histopathologic changes were replaced by well-arranged myocardial cells (Figure </w:t>
      </w:r>
      <w:r>
        <w:rPr>
          <w:rFonts w:ascii="Book Antiqua" w:eastAsia="宋体" w:hAnsi="Book Antiqua" w:cs="Book Antiqua"/>
          <w:color w:val="000000"/>
          <w:lang w:eastAsia="zh-CN"/>
        </w:rPr>
        <w:t>10</w:t>
      </w:r>
      <w:r>
        <w:rPr>
          <w:rFonts w:ascii="Book Antiqua" w:eastAsia="Book Antiqua" w:hAnsi="Book Antiqua" w:cs="Book Antiqua"/>
          <w:color w:val="000000"/>
        </w:rPr>
        <w:t xml:space="preserve">A). The percentage of AAR to total area was calculated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EB-TTC double-staining method. As shown in Figure </w:t>
      </w:r>
      <w:r>
        <w:rPr>
          <w:rFonts w:ascii="Book Antiqua" w:eastAsia="宋体" w:hAnsi="Book Antiqua" w:cs="Book Antiqua"/>
          <w:color w:val="000000"/>
          <w:lang w:eastAsia="zh-CN"/>
        </w:rPr>
        <w:t>10</w:t>
      </w:r>
      <w:r>
        <w:rPr>
          <w:rFonts w:ascii="Book Antiqua" w:eastAsia="Book Antiqua" w:hAnsi="Book Antiqua" w:cs="Book Antiqua"/>
          <w:color w:val="000000"/>
        </w:rPr>
        <w:t>B</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C, compared with the C group, the proportion of AAR in the DMR group was significantly higher (</w:t>
      </w:r>
      <w:r>
        <w:rPr>
          <w:rFonts w:ascii="Book Antiqua" w:eastAsia="Book Antiqua" w:hAnsi="Book Antiqua" w:cs="Book Antiqua"/>
          <w:i/>
          <w:color w:val="000000"/>
        </w:rPr>
        <w:t>P</w:t>
      </w:r>
      <w:r>
        <w:rPr>
          <w:rFonts w:ascii="Book Antiqua" w:eastAsia="Book Antiqua" w:hAnsi="Book Antiqua" w:cs="Book Antiqua"/>
          <w:color w:val="000000"/>
        </w:rPr>
        <w:t xml:space="preserve"> &lt; 0.001). However, in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SXTM and SXTH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group</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 the proportion of AAR was significantly reduced compared with the DMR group (</w:t>
      </w:r>
      <w:r>
        <w:rPr>
          <w:rFonts w:ascii="Book Antiqua" w:eastAsia="Book Antiqua" w:hAnsi="Book Antiqua" w:cs="Book Antiqua"/>
          <w:i/>
          <w:color w:val="000000"/>
        </w:rPr>
        <w:t>P</w:t>
      </w:r>
      <w:r>
        <w:rPr>
          <w:rFonts w:ascii="Book Antiqua" w:eastAsia="Book Antiqua" w:hAnsi="Book Antiqua" w:cs="Book Antiqua"/>
          <w:color w:val="000000"/>
        </w:rPr>
        <w:t xml:space="preserve"> &lt; 0.01). These results demonstrate that SXT could improve the cardiac dysfunction of diabetic rats with MI/RI.</w:t>
      </w:r>
    </w:p>
    <w:p w14:paraId="2DCCD976" w14:textId="77777777" w:rsidR="00EB5430" w:rsidRDefault="00EB5430">
      <w:pPr>
        <w:spacing w:line="360" w:lineRule="auto"/>
        <w:jc w:val="both"/>
        <w:rPr>
          <w:rFonts w:ascii="Book Antiqua" w:hAnsi="Book Antiqua"/>
        </w:rPr>
      </w:pPr>
    </w:p>
    <w:p w14:paraId="26BF4129" w14:textId="77777777" w:rsidR="00EB5430" w:rsidRDefault="00000000">
      <w:pPr>
        <w:spacing w:line="360" w:lineRule="auto"/>
        <w:jc w:val="both"/>
        <w:rPr>
          <w:rFonts w:ascii="Book Antiqua" w:hAnsi="Book Antiqua"/>
        </w:rPr>
      </w:pPr>
      <w:r>
        <w:rPr>
          <w:rFonts w:ascii="Book Antiqua" w:eastAsia="Book Antiqua" w:hAnsi="Book Antiqua" w:cs="Book Antiqua"/>
          <w:b/>
          <w:bCs/>
          <w:i/>
          <w:iCs/>
          <w:color w:val="000000"/>
        </w:rPr>
        <w:t>SXT attenuate</w:t>
      </w:r>
      <w:r>
        <w:rPr>
          <w:rFonts w:ascii="Book Antiqua" w:eastAsia="宋体" w:hAnsi="Book Antiqua" w:cs="Book Antiqua" w:hint="eastAsia"/>
          <w:b/>
          <w:bCs/>
          <w:i/>
          <w:iCs/>
          <w:color w:val="000000"/>
          <w:lang w:eastAsia="zh-CN"/>
        </w:rPr>
        <w:t>s</w:t>
      </w:r>
      <w:r>
        <w:rPr>
          <w:rFonts w:ascii="Book Antiqua" w:eastAsia="Book Antiqua" w:hAnsi="Book Antiqua" w:cs="Book Antiqua"/>
          <w:b/>
          <w:bCs/>
          <w:i/>
          <w:iCs/>
          <w:color w:val="000000"/>
        </w:rPr>
        <w:t xml:space="preserve"> myocardial apoptosis </w:t>
      </w:r>
      <w:r>
        <w:rPr>
          <w:rFonts w:ascii="Book Antiqua" w:eastAsia="宋体" w:hAnsi="Book Antiqua" w:cs="Book Antiqua" w:hint="eastAsia"/>
          <w:b/>
          <w:bCs/>
          <w:i/>
          <w:iCs/>
          <w:color w:val="000000"/>
          <w:lang w:eastAsia="zh-CN"/>
        </w:rPr>
        <w:t>in</w:t>
      </w:r>
      <w:r>
        <w:rPr>
          <w:rFonts w:ascii="Book Antiqua" w:eastAsia="Book Antiqua" w:hAnsi="Book Antiqua" w:cs="Book Antiqua"/>
          <w:b/>
          <w:bCs/>
          <w:i/>
          <w:iCs/>
          <w:color w:val="000000"/>
        </w:rPr>
        <w:t xml:space="preserve"> MI/RI in diabetic rats</w:t>
      </w:r>
      <w:r>
        <w:rPr>
          <w:rFonts w:ascii="Book Antiqua" w:eastAsia="Book Antiqua" w:hAnsi="Book Antiqua" w:cs="Book Antiqua"/>
          <w:color w:val="000000"/>
        </w:rPr>
        <w:t xml:space="preserve"> </w:t>
      </w:r>
    </w:p>
    <w:p w14:paraId="12338BB4" w14:textId="77777777" w:rsidR="00EB5430" w:rsidRDefault="00000000">
      <w:pPr>
        <w:spacing w:line="360" w:lineRule="auto"/>
        <w:jc w:val="both"/>
        <w:rPr>
          <w:rFonts w:ascii="Book Antiqua" w:hAnsi="Book Antiqua"/>
        </w:rPr>
      </w:pPr>
      <w:r>
        <w:rPr>
          <w:rFonts w:ascii="Book Antiqua" w:eastAsia="Book Antiqua" w:hAnsi="Book Antiqua" w:cs="Book Antiqua"/>
          <w:color w:val="000000"/>
        </w:rPr>
        <w:t xml:space="preserve">TUNEL assay was used to detect myocardial apoptosis. As shown in Figure </w:t>
      </w:r>
      <w:r>
        <w:rPr>
          <w:rFonts w:ascii="Book Antiqua" w:eastAsia="宋体" w:hAnsi="Book Antiqua" w:cs="Book Antiqua"/>
          <w:color w:val="000000"/>
          <w:lang w:eastAsia="zh-CN"/>
        </w:rPr>
        <w:t>11</w:t>
      </w:r>
      <w:r>
        <w:rPr>
          <w:rFonts w:ascii="Book Antiqua" w:eastAsia="Book Antiqua" w:hAnsi="Book Antiqua" w:cs="Book Antiqua"/>
          <w:color w:val="000000"/>
        </w:rPr>
        <w:t>A</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B, the DMR group showed a significant increase in the number of apoptotic myocytes compared with the C and DS groups (</w:t>
      </w:r>
      <w:r>
        <w:rPr>
          <w:rFonts w:ascii="Book Antiqua" w:eastAsia="Book Antiqua" w:hAnsi="Book Antiqua" w:cs="Book Antiqua"/>
          <w:i/>
          <w:color w:val="000000"/>
        </w:rPr>
        <w:t>P</w:t>
      </w:r>
      <w:r>
        <w:rPr>
          <w:rFonts w:ascii="Book Antiqua" w:eastAsia="Book Antiqua" w:hAnsi="Book Antiqua" w:cs="Book Antiqua"/>
          <w:color w:val="000000"/>
        </w:rPr>
        <w:t xml:space="preserve"> &lt; 0.001). Compared with the DMR group, SXT significantly decreased the number of apoptotic myocytes (</w:t>
      </w:r>
      <w:r>
        <w:rPr>
          <w:rFonts w:ascii="Book Antiqua" w:eastAsia="Book Antiqua" w:hAnsi="Book Antiqua" w:cs="Book Antiqua"/>
          <w:i/>
          <w:color w:val="000000"/>
        </w:rPr>
        <w:t>P</w:t>
      </w:r>
      <w:r>
        <w:rPr>
          <w:rFonts w:ascii="Book Antiqua" w:eastAsia="Book Antiqua" w:hAnsi="Book Antiqua" w:cs="Book Antiqua"/>
          <w:color w:val="000000"/>
        </w:rPr>
        <w:t xml:space="preserve"> &lt; 0.001). Moreover, the expression of apoptosis-related proteins was evaluated by Western blot</w:t>
      </w:r>
      <w:r>
        <w:rPr>
          <w:rFonts w:ascii="Book Antiqua" w:eastAsia="宋体" w:hAnsi="Book Antiqua" w:cs="Book Antiqua" w:hint="eastAsia"/>
          <w:color w:val="000000"/>
          <w:lang w:eastAsia="zh-CN"/>
        </w:rPr>
        <w:t xml:space="preserve"> analysis</w:t>
      </w:r>
      <w:r>
        <w:rPr>
          <w:rFonts w:ascii="Book Antiqua" w:eastAsia="Book Antiqua" w:hAnsi="Book Antiqua" w:cs="Book Antiqua"/>
          <w:color w:val="000000"/>
        </w:rPr>
        <w:t xml:space="preserve">. As </w:t>
      </w:r>
      <w:r>
        <w:rPr>
          <w:rFonts w:ascii="Book Antiqua" w:eastAsia="Book Antiqua" w:hAnsi="Book Antiqua" w:cs="Book Antiqua"/>
          <w:color w:val="000000"/>
        </w:rPr>
        <w:lastRenderedPageBreak/>
        <w:t xml:space="preserve">shown in Figure </w:t>
      </w:r>
      <w:r>
        <w:rPr>
          <w:rFonts w:ascii="Book Antiqua" w:eastAsia="宋体" w:hAnsi="Book Antiqua" w:cs="Book Antiqua"/>
          <w:color w:val="000000"/>
          <w:lang w:eastAsia="zh-CN"/>
        </w:rPr>
        <w:t>11</w:t>
      </w:r>
      <w:r>
        <w:rPr>
          <w:rFonts w:ascii="Book Antiqua" w:eastAsia="Book Antiqua" w:hAnsi="Book Antiqua" w:cs="Book Antiqua"/>
          <w:color w:val="000000"/>
        </w:rPr>
        <w:t>C</w:t>
      </w:r>
      <w:r>
        <w:rPr>
          <w:rFonts w:ascii="Book Antiqua" w:hAnsi="Book Antiqua" w:cs="Book Antiqua" w:hint="eastAsia"/>
          <w:color w:val="000000"/>
          <w:lang w:eastAsia="zh-CN"/>
        </w:rPr>
        <w:t>-</w:t>
      </w:r>
      <w:r>
        <w:rPr>
          <w:rFonts w:ascii="Book Antiqua" w:eastAsia="Book Antiqua" w:hAnsi="Book Antiqua" w:cs="Book Antiqua"/>
          <w:color w:val="000000"/>
        </w:rPr>
        <w:t>F, compared with the C group, the DMR group</w:t>
      </w:r>
      <w:r>
        <w:rPr>
          <w:rFonts w:ascii="Book Antiqua" w:eastAsia="宋体" w:hAnsi="Book Antiqua" w:cs="Book Antiqua" w:hint="eastAsia"/>
          <w:color w:val="000000"/>
          <w:lang w:eastAsia="zh-CN"/>
        </w:rPr>
        <w:t xml:space="preserve"> had</w:t>
      </w:r>
      <w:r>
        <w:rPr>
          <w:rFonts w:ascii="Book Antiqua" w:eastAsia="Book Antiqua" w:hAnsi="Book Antiqua" w:cs="Book Antiqua"/>
          <w:color w:val="000000"/>
        </w:rPr>
        <w:t xml:space="preserve"> significantly decreased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anti-apoptotic protein Bcl-2 expression and increased pro-apoptotic proteins Bax and cleaved caspase-3 expression (</w:t>
      </w:r>
      <w:r>
        <w:rPr>
          <w:rFonts w:ascii="Book Antiqua" w:eastAsia="Book Antiqua" w:hAnsi="Book Antiqua" w:cs="Book Antiqua"/>
          <w:i/>
          <w:color w:val="000000"/>
        </w:rPr>
        <w:t>P</w:t>
      </w:r>
      <w:r>
        <w:rPr>
          <w:rFonts w:ascii="Book Antiqua" w:eastAsia="Book Antiqua" w:hAnsi="Book Antiqua" w:cs="Book Antiqua"/>
          <w:color w:val="000000"/>
        </w:rPr>
        <w:t xml:space="preserve"> &lt; 0.05). The SXTH group </w:t>
      </w:r>
      <w:r>
        <w:rPr>
          <w:rFonts w:ascii="Book Antiqua" w:eastAsia="宋体" w:hAnsi="Book Antiqua" w:cs="Book Antiqua" w:hint="eastAsia"/>
          <w:color w:val="000000"/>
          <w:lang w:eastAsia="zh-CN"/>
        </w:rPr>
        <w:t xml:space="preserve">had </w:t>
      </w:r>
      <w:r>
        <w:rPr>
          <w:rFonts w:ascii="Book Antiqua" w:eastAsia="Book Antiqua" w:hAnsi="Book Antiqua" w:cs="Book Antiqua"/>
          <w:color w:val="000000"/>
        </w:rPr>
        <w:t>increased Bcl-2 expression and decreased Bax and cleaved caspase-3 expression (</w:t>
      </w:r>
      <w:r>
        <w:rPr>
          <w:rFonts w:ascii="Book Antiqua" w:eastAsia="Book Antiqua" w:hAnsi="Book Antiqua" w:cs="Book Antiqua"/>
          <w:i/>
          <w:color w:val="000000"/>
        </w:rPr>
        <w:t>P</w:t>
      </w:r>
      <w:r>
        <w:rPr>
          <w:rFonts w:ascii="Book Antiqua" w:eastAsia="Book Antiqua" w:hAnsi="Book Antiqua" w:cs="Book Antiqua"/>
          <w:color w:val="000000"/>
        </w:rPr>
        <w:t xml:space="preserve"> &lt; 0.05). These results indicated that a high dose of SXT attenuated MI/RI in diabetic rats by inhibiting apoptosis.</w:t>
      </w:r>
    </w:p>
    <w:p w14:paraId="5E8328A5" w14:textId="77777777" w:rsidR="00EB5430" w:rsidRDefault="00EB5430">
      <w:pPr>
        <w:spacing w:line="360" w:lineRule="auto"/>
        <w:jc w:val="both"/>
        <w:rPr>
          <w:rFonts w:ascii="Book Antiqua" w:hAnsi="Book Antiqua"/>
        </w:rPr>
      </w:pPr>
    </w:p>
    <w:p w14:paraId="68BB1AE1" w14:textId="77777777" w:rsidR="00EB5430" w:rsidRDefault="00000000">
      <w:pPr>
        <w:spacing w:line="360" w:lineRule="auto"/>
        <w:jc w:val="both"/>
        <w:rPr>
          <w:rFonts w:ascii="Book Antiqua" w:hAnsi="Book Antiqua"/>
        </w:rPr>
      </w:pPr>
      <w:r>
        <w:rPr>
          <w:rFonts w:ascii="Book Antiqua" w:eastAsia="Book Antiqua" w:hAnsi="Book Antiqua" w:cs="Book Antiqua"/>
          <w:b/>
          <w:bCs/>
          <w:i/>
          <w:iCs/>
          <w:color w:val="000000"/>
        </w:rPr>
        <w:t>SXT attenuate</w:t>
      </w:r>
      <w:r>
        <w:rPr>
          <w:rFonts w:ascii="Book Antiqua" w:eastAsia="宋体" w:hAnsi="Book Antiqua" w:cs="Book Antiqua" w:hint="eastAsia"/>
          <w:b/>
          <w:bCs/>
          <w:i/>
          <w:iCs/>
          <w:color w:val="000000"/>
          <w:lang w:eastAsia="zh-CN"/>
        </w:rPr>
        <w:t>s</w:t>
      </w:r>
      <w:r>
        <w:rPr>
          <w:rFonts w:ascii="Book Antiqua" w:eastAsia="Book Antiqua" w:hAnsi="Book Antiqua" w:cs="Book Antiqua"/>
          <w:b/>
          <w:bCs/>
          <w:i/>
          <w:iCs/>
          <w:color w:val="000000"/>
        </w:rPr>
        <w:t xml:space="preserve"> blood lipids and myocardial apoptosis</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i/>
          <w:iCs/>
          <w:color w:val="000000"/>
        </w:rPr>
        <w:t>in diabetic rats</w:t>
      </w:r>
      <w:r>
        <w:rPr>
          <w:rFonts w:ascii="Book Antiqua" w:eastAsia="宋体" w:hAnsi="Book Antiqua" w:cs="Book Antiqua" w:hint="eastAsia"/>
          <w:b/>
          <w:bCs/>
          <w:i/>
          <w:iCs/>
          <w:color w:val="000000"/>
          <w:lang w:eastAsia="zh-CN"/>
        </w:rPr>
        <w:t xml:space="preserve"> with </w:t>
      </w:r>
      <w:r>
        <w:rPr>
          <w:rFonts w:ascii="Book Antiqua" w:eastAsia="Book Antiqua" w:hAnsi="Book Antiqua" w:cs="Book Antiqua"/>
          <w:b/>
          <w:bCs/>
          <w:i/>
          <w:iCs/>
          <w:color w:val="000000"/>
        </w:rPr>
        <w:t xml:space="preserve"> MI/RI</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i/>
          <w:iCs/>
          <w:color w:val="000000"/>
        </w:rPr>
        <w:t>by reducing ox-LDL and activating AGE-RAGE signaling pathway</w:t>
      </w:r>
    </w:p>
    <w:p w14:paraId="6D031AE1" w14:textId="77777777" w:rsidR="00EB5430" w:rsidRDefault="00000000">
      <w:pPr>
        <w:spacing w:line="360" w:lineRule="auto"/>
        <w:jc w:val="both"/>
        <w:rPr>
          <w:rFonts w:ascii="Book Antiqua" w:hAnsi="Book Antiqua"/>
        </w:rPr>
      </w:pPr>
      <w:r>
        <w:rPr>
          <w:rFonts w:ascii="Book Antiqua" w:eastAsia="Book Antiqua" w:hAnsi="Book Antiqua" w:cs="Book Antiqua"/>
          <w:color w:val="000000"/>
        </w:rPr>
        <w:t>To explore the mechanism of SXT regulating lipid metabolism and attenuating myocardial apoptosis in diabetic rats with MI/RI, we measured the ox-LDL, AGE, and RAGE protein expression based on the results of network predictive analysis. As shown in Figure 1</w:t>
      </w:r>
      <w:r>
        <w:rPr>
          <w:rFonts w:ascii="Book Antiqua" w:eastAsia="宋体" w:hAnsi="Book Antiqua" w:cs="Book Antiqua"/>
          <w:color w:val="000000"/>
          <w:lang w:eastAsia="zh-CN"/>
        </w:rPr>
        <w:t>2</w:t>
      </w:r>
      <w:r>
        <w:rPr>
          <w:rFonts w:ascii="Book Antiqua" w:eastAsia="Book Antiqua" w:hAnsi="Book Antiqua" w:cs="Book Antiqua"/>
          <w:color w:val="000000"/>
        </w:rPr>
        <w:t>A</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B, ELISA revealed that, compared with the C group, the levels of ox-LDL and AGEs in the DMR group were significantly increased (</w:t>
      </w:r>
      <w:r>
        <w:rPr>
          <w:rFonts w:ascii="Book Antiqua" w:eastAsia="Book Antiqua" w:hAnsi="Book Antiqua" w:cs="Book Antiqua"/>
          <w:i/>
          <w:color w:val="000000"/>
        </w:rPr>
        <w:t>P</w:t>
      </w:r>
      <w:r>
        <w:rPr>
          <w:rFonts w:ascii="Book Antiqua" w:eastAsia="Book Antiqua" w:hAnsi="Book Antiqua" w:cs="Book Antiqua"/>
          <w:color w:val="000000"/>
        </w:rPr>
        <w:t xml:space="preserve"> &lt; 0.001). In the SXTM and SXTH groups, the levels of ox-LDL and AGEs were significantly decreased compared with</w:t>
      </w:r>
      <w:r>
        <w:rPr>
          <w:rFonts w:ascii="Book Antiqua" w:eastAsia="宋体" w:hAnsi="Book Antiqua" w:cs="Book Antiqua" w:hint="eastAsia"/>
          <w:color w:val="000000"/>
          <w:lang w:eastAsia="zh-CN"/>
        </w:rPr>
        <w:t xml:space="preserve"> those in</w:t>
      </w:r>
      <w:r>
        <w:rPr>
          <w:rFonts w:ascii="Book Antiqua" w:eastAsia="Book Antiqua" w:hAnsi="Book Antiqua" w:cs="Book Antiqua"/>
          <w:color w:val="000000"/>
        </w:rPr>
        <w:t xml:space="preserve"> the DMR group(</w:t>
      </w:r>
      <w:r>
        <w:rPr>
          <w:rFonts w:ascii="Book Antiqua" w:eastAsia="Book Antiqua" w:hAnsi="Book Antiqua" w:cs="Book Antiqua"/>
          <w:i/>
          <w:color w:val="000000"/>
        </w:rPr>
        <w:t>P</w:t>
      </w:r>
      <w:r>
        <w:rPr>
          <w:rFonts w:ascii="Book Antiqua" w:eastAsia="Book Antiqua" w:hAnsi="Book Antiqua" w:cs="Book Antiqua"/>
          <w:color w:val="000000"/>
        </w:rPr>
        <w:t xml:space="preserve"> &lt; 0.05). The results of immunofluorescence (Figure 1</w:t>
      </w:r>
      <w:r>
        <w:rPr>
          <w:rFonts w:ascii="Book Antiqua" w:eastAsia="宋体" w:hAnsi="Book Antiqua" w:cs="Book Antiqua"/>
          <w:color w:val="000000"/>
          <w:lang w:eastAsia="zh-CN"/>
        </w:rPr>
        <w:t>2</w:t>
      </w:r>
      <w:r>
        <w:rPr>
          <w:rFonts w:ascii="Book Antiqua" w:eastAsia="Book Antiqua" w:hAnsi="Book Antiqua" w:cs="Book Antiqua"/>
          <w:color w:val="000000"/>
        </w:rPr>
        <w:t>C</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D) revealed that the average density of RAGE in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DMR group was significantly higher than </w:t>
      </w:r>
      <w:r>
        <w:rPr>
          <w:rFonts w:ascii="Book Antiqua" w:eastAsia="宋体" w:hAnsi="Book Antiqua" w:cs="Book Antiqua" w:hint="eastAsia"/>
          <w:color w:val="000000"/>
          <w:lang w:eastAsia="zh-CN"/>
        </w:rPr>
        <w:t xml:space="preserve">that of </w:t>
      </w:r>
      <w:r>
        <w:rPr>
          <w:rFonts w:ascii="Book Antiqua" w:eastAsia="Book Antiqua" w:hAnsi="Book Antiqua" w:cs="Book Antiqua"/>
          <w:color w:val="000000"/>
        </w:rPr>
        <w:t>the C group (</w:t>
      </w:r>
      <w:r>
        <w:rPr>
          <w:rFonts w:ascii="Book Antiqua" w:eastAsia="Book Antiqua" w:hAnsi="Book Antiqua" w:cs="Book Antiqua"/>
          <w:i/>
          <w:color w:val="000000"/>
        </w:rPr>
        <w:t>P</w:t>
      </w:r>
      <w:r>
        <w:rPr>
          <w:rFonts w:ascii="Book Antiqua" w:eastAsia="Book Antiqua" w:hAnsi="Book Antiqua" w:cs="Book Antiqua"/>
          <w:color w:val="000000"/>
        </w:rPr>
        <w:t xml:space="preserve"> &lt; 0.001). The average density of RAGE was significantly lower in the SXTL, SXTM, and SXTH groups compared with the DMR group (</w:t>
      </w:r>
      <w:r>
        <w:rPr>
          <w:rFonts w:ascii="Book Antiqua" w:eastAsia="Book Antiqua" w:hAnsi="Book Antiqua" w:cs="Book Antiqua"/>
          <w:i/>
          <w:color w:val="000000"/>
        </w:rPr>
        <w:t>P</w:t>
      </w:r>
      <w:r>
        <w:rPr>
          <w:rFonts w:ascii="Book Antiqua" w:eastAsia="Book Antiqua" w:hAnsi="Book Antiqua" w:cs="Book Antiqua"/>
          <w:color w:val="000000"/>
        </w:rPr>
        <w:t xml:space="preserve"> &lt; 0.001). As shown in Figure 1</w:t>
      </w:r>
      <w:r>
        <w:rPr>
          <w:rFonts w:ascii="Book Antiqua" w:eastAsia="宋体" w:hAnsi="Book Antiqua" w:cs="Book Antiqua"/>
          <w:color w:val="000000"/>
          <w:lang w:eastAsia="zh-CN"/>
        </w:rPr>
        <w:t>2</w:t>
      </w:r>
      <w:r>
        <w:rPr>
          <w:rFonts w:ascii="Book Antiqua" w:eastAsia="Book Antiqua" w:hAnsi="Book Antiqua" w:cs="Book Antiqua"/>
          <w:color w:val="000000"/>
        </w:rPr>
        <w:t>E</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F, the expression of RAGE w</w:t>
      </w:r>
      <w:r>
        <w:rPr>
          <w:rFonts w:ascii="Book Antiqua" w:eastAsia="宋体" w:hAnsi="Book Antiqua" w:cs="Book Antiqua" w:hint="eastAsia"/>
          <w:color w:val="000000"/>
          <w:lang w:eastAsia="zh-CN"/>
        </w:rPr>
        <w:t>as</w:t>
      </w:r>
      <w:r>
        <w:rPr>
          <w:rFonts w:ascii="Book Antiqua" w:eastAsia="Book Antiqua" w:hAnsi="Book Antiqua" w:cs="Book Antiqua"/>
          <w:color w:val="000000"/>
        </w:rPr>
        <w:t xml:space="preserve"> significantly up</w:t>
      </w:r>
      <w:r>
        <w:rPr>
          <w:rFonts w:ascii="Book Antiqua" w:eastAsia="宋体" w:hAnsi="Book Antiqua" w:cs="Book Antiqua" w:hint="eastAsia"/>
          <w:color w:val="000000"/>
          <w:lang w:eastAsia="zh-CN"/>
        </w:rPr>
        <w:t>-</w:t>
      </w:r>
      <w:r>
        <w:rPr>
          <w:rFonts w:ascii="Book Antiqua" w:eastAsia="Book Antiqua" w:hAnsi="Book Antiqua" w:cs="Book Antiqua"/>
          <w:color w:val="000000"/>
        </w:rPr>
        <w:t>regulated compared with the C group (</w:t>
      </w:r>
      <w:r>
        <w:rPr>
          <w:rFonts w:ascii="Book Antiqua" w:eastAsia="Book Antiqua" w:hAnsi="Book Antiqua" w:cs="Book Antiqua"/>
          <w:i/>
          <w:color w:val="000000"/>
        </w:rPr>
        <w:t>P</w:t>
      </w:r>
      <w:r>
        <w:rPr>
          <w:rFonts w:ascii="Book Antiqua" w:eastAsia="Book Antiqua" w:hAnsi="Book Antiqua" w:cs="Book Antiqua"/>
          <w:color w:val="000000"/>
        </w:rPr>
        <w:t xml:space="preserve"> &lt; 0.001), while SXTM and SXTH down</w:t>
      </w:r>
      <w:r>
        <w:rPr>
          <w:rFonts w:ascii="Book Antiqua" w:eastAsia="宋体" w:hAnsi="Book Antiqua" w:cs="Book Antiqua" w:hint="eastAsia"/>
          <w:color w:val="000000"/>
          <w:lang w:eastAsia="zh-CN"/>
        </w:rPr>
        <w:t>-</w:t>
      </w:r>
      <w:r>
        <w:rPr>
          <w:rFonts w:ascii="Book Antiqua" w:eastAsia="Book Antiqua" w:hAnsi="Book Antiqua" w:cs="Book Antiqua"/>
          <w:color w:val="000000"/>
        </w:rPr>
        <w:t>regulated the expression of RAGE compared with the DMR group (</w:t>
      </w:r>
      <w:r>
        <w:rPr>
          <w:rFonts w:ascii="Book Antiqua" w:eastAsia="Book Antiqua" w:hAnsi="Book Antiqua" w:cs="Book Antiqua"/>
          <w:i/>
          <w:color w:val="000000"/>
        </w:rPr>
        <w:t>P</w:t>
      </w:r>
      <w:r>
        <w:rPr>
          <w:rFonts w:ascii="Book Antiqua" w:eastAsia="Book Antiqua" w:hAnsi="Book Antiqua" w:cs="Book Antiqua"/>
          <w:color w:val="000000"/>
        </w:rPr>
        <w:t xml:space="preserve"> &lt; 0.05). These results suggested that the anti-apoptosis mechanism of SXT in MI/RI of diabetic rats might be related to a reduction in ox-LDL and the inhibition of the AGE-RAGE signaling pathway.</w:t>
      </w:r>
    </w:p>
    <w:p w14:paraId="2B2B0E38" w14:textId="77777777" w:rsidR="00EB5430" w:rsidRDefault="00EB5430">
      <w:pPr>
        <w:spacing w:line="360" w:lineRule="auto"/>
        <w:jc w:val="both"/>
        <w:rPr>
          <w:rFonts w:ascii="Book Antiqua" w:hAnsi="Book Antiqua"/>
        </w:rPr>
      </w:pPr>
    </w:p>
    <w:p w14:paraId="2DCD4426" w14:textId="77777777" w:rsidR="00EB5430"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36BC3C6C" w14:textId="77777777" w:rsidR="00EB5430" w:rsidRDefault="00000000">
      <w:pPr>
        <w:spacing w:line="360" w:lineRule="auto"/>
        <w:jc w:val="both"/>
        <w:rPr>
          <w:rFonts w:ascii="Book Antiqua" w:hAnsi="Book Antiqua"/>
        </w:rPr>
      </w:pPr>
      <w:r>
        <w:rPr>
          <w:rFonts w:ascii="Book Antiqua" w:eastAsia="Book Antiqua" w:hAnsi="Book Antiqua" w:cs="Book Antiqua"/>
          <w:color w:val="000000"/>
        </w:rPr>
        <w:t xml:space="preserve">In this study, we discovered that SXT could significantly reduce the level of blood lipids,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alleviate cardiomyocyte apoptosis and myocardial injury without glycemic control. </w:t>
      </w:r>
      <w:r>
        <w:rPr>
          <w:rFonts w:ascii="Book Antiqua" w:eastAsia="Book Antiqua" w:hAnsi="Book Antiqua" w:cs="Book Antiqua"/>
          <w:color w:val="000000"/>
        </w:rPr>
        <w:lastRenderedPageBreak/>
        <w:t xml:space="preserve">SXT targets the pathogenesis of MI/RI in diabetes by reinforcing </w:t>
      </w:r>
      <w:r>
        <w:rPr>
          <w:rFonts w:ascii="Book Antiqua" w:eastAsia="宋体" w:hAnsi="Book Antiqua" w:cs="Book Antiqua" w:hint="eastAsia"/>
          <w:color w:val="000000"/>
          <w:lang w:eastAsia="zh-CN"/>
        </w:rPr>
        <w:t>Q</w:t>
      </w:r>
      <w:r>
        <w:rPr>
          <w:rFonts w:ascii="Book Antiqua" w:eastAsia="Book Antiqua" w:hAnsi="Book Antiqua" w:cs="Book Antiqua"/>
          <w:color w:val="000000"/>
        </w:rPr>
        <w:t>i and promoting blood circulation, regulating the level of blood lipids, alleviating cardiomyocyte apoptosis, and improving cardiac function. It is a problem for TCM formulations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to be examined at the molecular level in terms of their multi-component and multi-target features. However, with the rapid development of network pharmacology, systematic research of TCM formulations has been in progress. Therefore, we explored and verified the molecular mechanisms of SXT in the treatment of MI/RI in diabetes </w:t>
      </w:r>
      <w:r>
        <w:rPr>
          <w:rFonts w:ascii="Book Antiqua" w:eastAsia="Book Antiqua" w:hAnsi="Book Antiqua" w:cs="Book Antiqua"/>
          <w:i/>
          <w:iCs/>
          <w:color w:val="000000"/>
        </w:rPr>
        <w:t>via</w:t>
      </w:r>
      <w:r>
        <w:rPr>
          <w:rFonts w:ascii="Book Antiqua" w:eastAsia="Book Antiqua" w:hAnsi="Book Antiqua" w:cs="Book Antiqua"/>
          <w:color w:val="000000"/>
        </w:rPr>
        <w:t xml:space="preserve"> network pharmacology and experimentation.</w:t>
      </w:r>
    </w:p>
    <w:p w14:paraId="6E66D42C" w14:textId="77777777" w:rsidR="00EB5430" w:rsidRDefault="00000000">
      <w:pPr>
        <w:spacing w:line="360" w:lineRule="auto"/>
        <w:ind w:firstLineChars="200" w:firstLine="480"/>
        <w:jc w:val="both"/>
        <w:rPr>
          <w:rFonts w:ascii="Book Antiqua" w:hAnsi="Book Antiqua"/>
          <w:lang w:eastAsia="zh-CN"/>
        </w:rPr>
      </w:pPr>
      <w:r>
        <w:rPr>
          <w:rFonts w:ascii="Book Antiqua" w:eastAsia="Book Antiqua" w:hAnsi="Book Antiqua" w:cs="Book Antiqua"/>
          <w:color w:val="000000"/>
        </w:rPr>
        <w:t xml:space="preserve">Based on network pharmacology, </w:t>
      </w:r>
      <w:r>
        <w:rPr>
          <w:rFonts w:ascii="Book Antiqua" w:eastAsia="宋体" w:hAnsi="Book Antiqua" w:cs="Book Antiqua" w:hint="eastAsia"/>
          <w:color w:val="000000"/>
          <w:lang w:eastAsia="zh-CN"/>
        </w:rPr>
        <w:t>q</w:t>
      </w:r>
      <w:r>
        <w:rPr>
          <w:rFonts w:ascii="Book Antiqua" w:eastAsia="Book Antiqua" w:hAnsi="Book Antiqua" w:cs="Book Antiqua"/>
          <w:color w:val="000000"/>
        </w:rPr>
        <w:t xml:space="preserve">uercetin, </w:t>
      </w:r>
      <w:r>
        <w:rPr>
          <w:rFonts w:ascii="Book Antiqua" w:eastAsia="宋体" w:hAnsi="Book Antiqua" w:cs="Book Antiqua" w:hint="eastAsia"/>
          <w:color w:val="000000"/>
          <w:lang w:eastAsia="zh-CN"/>
        </w:rPr>
        <w:t>b</w:t>
      </w:r>
      <w:r>
        <w:rPr>
          <w:rFonts w:ascii="Book Antiqua" w:eastAsia="Book Antiqua" w:hAnsi="Book Antiqua" w:cs="Book Antiqua"/>
          <w:color w:val="000000"/>
        </w:rPr>
        <w:t>eta-sitosterol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eastAsia="宋体" w:hAnsi="Book Antiqua" w:cs="Book Antiqua" w:hint="eastAsia"/>
          <w:color w:val="000000"/>
          <w:lang w:eastAsia="zh-CN"/>
        </w:rPr>
        <w:t>k</w:t>
      </w:r>
      <w:r>
        <w:rPr>
          <w:rFonts w:ascii="Book Antiqua" w:eastAsia="Book Antiqua" w:hAnsi="Book Antiqua" w:cs="Book Antiqua"/>
          <w:color w:val="000000"/>
        </w:rPr>
        <w:t xml:space="preserve">aempferol were found to be the key components of SXT in reducing MI/RI in diabetes according to the degree of value. Quercetin and </w:t>
      </w:r>
      <w:r>
        <w:rPr>
          <w:rFonts w:ascii="Book Antiqua" w:eastAsia="宋体" w:hAnsi="Book Antiqua" w:cs="Book Antiqua" w:hint="eastAsia"/>
          <w:color w:val="000000"/>
          <w:lang w:eastAsia="zh-CN"/>
        </w:rPr>
        <w:t>k</w:t>
      </w:r>
      <w:r>
        <w:rPr>
          <w:rFonts w:ascii="Book Antiqua" w:eastAsia="Book Antiqua" w:hAnsi="Book Antiqua" w:cs="Book Antiqua"/>
          <w:color w:val="000000"/>
        </w:rPr>
        <w:t>aempferol ameliorated lipid metabolism disorders by activati</w:t>
      </w:r>
      <w:r>
        <w:rPr>
          <w:rFonts w:ascii="Book Antiqua" w:eastAsia="宋体" w:hAnsi="Book Antiqua" w:cs="Book Antiqua" w:hint="eastAsia"/>
          <w:color w:val="000000"/>
          <w:lang w:eastAsia="zh-CN"/>
        </w:rPr>
        <w:t>ng</w:t>
      </w:r>
      <w:r>
        <w:rPr>
          <w:rFonts w:ascii="Book Antiqua" w:eastAsia="Book Antiqua" w:hAnsi="Book Antiqua" w:cs="Book Antiqua"/>
          <w:color w:val="000000"/>
        </w:rPr>
        <w:t xml:space="preserve"> AMPK</w:t>
      </w:r>
      <w:r>
        <w:rPr>
          <w:rFonts w:ascii="Book Antiqua" w:eastAsia="Book Antiqua" w:hAnsi="Book Antiqua" w:cs="Book Antiqua"/>
          <w:color w:val="000000"/>
          <w:vertAlign w:val="superscript"/>
        </w:rPr>
        <w:t>[</w:t>
      </w:r>
      <w:hyperlink w:anchor="_ENREF_34" w:tooltip="Nasrollahi, 2022 #4045" w:history="1">
        <w:r>
          <w:rPr>
            <w:rFonts w:ascii="Book Antiqua" w:eastAsia="Book Antiqua" w:hAnsi="Book Antiqua" w:cs="Book Antiqua"/>
            <w:color w:val="000000"/>
            <w:u w:color="0000EE"/>
            <w:vertAlign w:val="superscript"/>
          </w:rPr>
          <w:t>34</w:t>
        </w:r>
      </w:hyperlink>
      <w:r>
        <w:rPr>
          <w:rFonts w:ascii="Book Antiqua" w:eastAsia="Book Antiqua" w:hAnsi="Book Antiqua" w:cs="Book Antiqua"/>
          <w:color w:val="000000"/>
          <w:vertAlign w:val="superscript"/>
        </w:rPr>
        <w:t>,</w:t>
      </w:r>
      <w:hyperlink w:anchor="_ENREF_35" w:tooltip="Gao, 2021 #4046" w:history="1">
        <w:r>
          <w:rPr>
            <w:rFonts w:ascii="Book Antiqua" w:eastAsia="Book Antiqua" w:hAnsi="Book Antiqua" w:cs="Book Antiqua"/>
            <w:color w:val="000000"/>
            <w:u w:color="0000EE"/>
            <w:vertAlign w:val="superscript"/>
          </w:rPr>
          <w:t>35</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while </w:t>
      </w:r>
      <w:r>
        <w:rPr>
          <w:rFonts w:ascii="Book Antiqua" w:eastAsia="宋体" w:hAnsi="Book Antiqua" w:cs="Book Antiqua" w:hint="eastAsia"/>
          <w:color w:val="000000"/>
          <w:lang w:eastAsia="zh-CN"/>
        </w:rPr>
        <w:t>q</w:t>
      </w:r>
      <w:r>
        <w:rPr>
          <w:rFonts w:ascii="Book Antiqua" w:eastAsia="Book Antiqua" w:hAnsi="Book Antiqua" w:cs="Book Antiqua"/>
          <w:color w:val="000000"/>
        </w:rPr>
        <w:t>uercetin could work against mitochondrial apoptosis by regulating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ERK1/2/DRP1 signaling</w:t>
      </w:r>
      <w:r>
        <w:rPr>
          <w:rFonts w:ascii="Book Antiqua" w:eastAsia="Book Antiqua" w:hAnsi="Book Antiqua" w:cs="Book Antiqua"/>
          <w:color w:val="000000"/>
          <w:vertAlign w:val="superscript"/>
        </w:rPr>
        <w:t>[</w:t>
      </w:r>
      <w:hyperlink w:anchor="_ENREF_36" w:tooltip="Li, 2021 #4031" w:history="1">
        <w:r>
          <w:rPr>
            <w:rFonts w:ascii="Book Antiqua" w:eastAsia="Book Antiqua" w:hAnsi="Book Antiqua" w:cs="Book Antiqua"/>
            <w:color w:val="000000"/>
            <w:u w:color="0000EE"/>
            <w:vertAlign w:val="superscript"/>
          </w:rPr>
          <w:t>36</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Beta-sitosterol, a plant sterol that has antioxidant activity, has been suggested to increase resistance to oxidative stress and lipid peroxidation</w:t>
      </w:r>
      <w:r>
        <w:rPr>
          <w:rFonts w:ascii="Book Antiqua" w:eastAsia="Book Antiqua" w:hAnsi="Book Antiqua" w:cs="Book Antiqua"/>
          <w:color w:val="000000"/>
          <w:vertAlign w:val="superscript"/>
        </w:rPr>
        <w:t>[</w:t>
      </w:r>
      <w:hyperlink w:anchor="_ENREF_37" w:tooltip="Shi, 2013 #4010" w:history="1">
        <w:r>
          <w:rPr>
            <w:rFonts w:ascii="Book Antiqua" w:eastAsia="Book Antiqua" w:hAnsi="Book Antiqua" w:cs="Book Antiqua"/>
            <w:color w:val="000000"/>
            <w:u w:color="0000EE"/>
            <w:vertAlign w:val="superscript"/>
          </w:rPr>
          <w:t>37</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 total of 41 key SXT therapeutic targets for MI/RI in diabetes were identified through network pharmacology analysis, and they were mainly related to the AGE-RAGE signaling pathway in diabetic complications together with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lipids and atherosclerosis signaling pathway. Coincidentally,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AGE-RAGE signaling pathway in diabetic complications is a downstream pathway of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lipids and atherosclerosis signaling pathway, which is closely related to lipid metabolism and apoptosis</w:t>
      </w:r>
      <w:r>
        <w:rPr>
          <w:rFonts w:ascii="Book Antiqua" w:eastAsia="Book Antiqua" w:hAnsi="Book Antiqua" w:cs="Book Antiqua"/>
          <w:color w:val="000000"/>
          <w:vertAlign w:val="superscript"/>
        </w:rPr>
        <w:t>[</w:t>
      </w:r>
      <w:hyperlink w:anchor="_ENREF_38" w:tooltip="Wang, 2018 #4022" w:history="1">
        <w:r>
          <w:rPr>
            <w:rFonts w:ascii="Book Antiqua" w:eastAsia="Book Antiqua" w:hAnsi="Book Antiqua" w:cs="Book Antiqua"/>
            <w:color w:val="000000"/>
            <w:u w:color="0000EE"/>
            <w:vertAlign w:val="superscript"/>
          </w:rPr>
          <w:t>38-40</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Therefore, we selected key proteins in these two pathways for validation and predicted that SXT may inhibit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AGE-RAGE signaling pathway </w:t>
      </w:r>
      <w:r>
        <w:rPr>
          <w:rFonts w:ascii="Book Antiqua" w:eastAsia="Book Antiqua" w:hAnsi="Book Antiqua" w:cs="Book Antiqua"/>
          <w:i/>
          <w:iCs/>
          <w:color w:val="000000"/>
        </w:rPr>
        <w:t>via</w:t>
      </w:r>
      <w:r>
        <w:rPr>
          <w:rFonts w:ascii="Book Antiqua" w:eastAsia="Book Antiqua" w:hAnsi="Book Antiqua" w:cs="Book Antiqua"/>
          <w:color w:val="000000"/>
        </w:rPr>
        <w:t xml:space="preserve"> reducing ox-LDL to ameliorate lipid metabolism disorders and exerting anti-apoptotic effects in MI/RI in diabetes. Finally, this study confirmed that a dose of SXT (2.8 g/kg/d) could inhibit the expression of ox-LDL and blood lipid</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suppress</w:t>
      </w:r>
      <w:r>
        <w:rPr>
          <w:rFonts w:ascii="Book Antiqua" w:eastAsia="Book Antiqua" w:hAnsi="Book Antiqua" w:cs="Book Antiqua"/>
          <w:color w:val="000000"/>
        </w:rPr>
        <w:t xml:space="preserve"> the expression of AGEs, RAGE, cleaved caspase 3</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BAX proteins, </w:t>
      </w:r>
      <w:r>
        <w:rPr>
          <w:rFonts w:ascii="Book Antiqua" w:eastAsia="宋体" w:hAnsi="Book Antiqua" w:cs="Book Antiqua" w:hint="eastAsia"/>
          <w:color w:val="000000"/>
          <w:lang w:eastAsia="zh-CN"/>
        </w:rPr>
        <w:t>and</w:t>
      </w:r>
      <w:r>
        <w:rPr>
          <w:rFonts w:ascii="Book Antiqua" w:eastAsia="Book Antiqua" w:hAnsi="Book Antiqua" w:cs="Book Antiqua"/>
          <w:color w:val="000000"/>
        </w:rPr>
        <w:t xml:space="preserve"> increase the expression of B</w:t>
      </w:r>
      <w:r>
        <w:rPr>
          <w:rFonts w:ascii="Book Antiqua" w:eastAsia="宋体" w:hAnsi="Book Antiqua" w:cs="Book Antiqua" w:hint="eastAsia"/>
          <w:color w:val="000000"/>
          <w:lang w:eastAsia="zh-CN"/>
        </w:rPr>
        <w:t>cl-</w:t>
      </w:r>
      <w:r>
        <w:rPr>
          <w:rFonts w:ascii="Book Antiqua" w:eastAsia="Book Antiqua" w:hAnsi="Book Antiqua" w:cs="Book Antiqua"/>
          <w:color w:val="000000"/>
        </w:rPr>
        <w:t>2 protein, thereby reducing MI/RI in diabetes.</w:t>
      </w:r>
    </w:p>
    <w:p w14:paraId="79E68D1F" w14:textId="77777777" w:rsidR="00EB5430"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Previous studies have found that about half of all patients with type 2 diabetes have complications in the form of dyslipidemia, which is one of the important causes of </w:t>
      </w:r>
      <w:r>
        <w:rPr>
          <w:rFonts w:ascii="Book Antiqua" w:eastAsia="Book Antiqua" w:hAnsi="Book Antiqua" w:cs="Book Antiqua"/>
          <w:color w:val="000000"/>
        </w:rPr>
        <w:lastRenderedPageBreak/>
        <w:t>cardiovascular disease in patients with diabetes</w:t>
      </w:r>
      <w:r>
        <w:rPr>
          <w:rFonts w:ascii="Book Antiqua" w:eastAsia="Book Antiqua" w:hAnsi="Book Antiqua" w:cs="Book Antiqua"/>
          <w:color w:val="000000"/>
          <w:vertAlign w:val="superscript"/>
        </w:rPr>
        <w:t>[</w:t>
      </w:r>
      <w:hyperlink w:anchor="_ENREF_41" w:tooltip="Ji, 2013 #4013" w:history="1">
        <w:r>
          <w:rPr>
            <w:rFonts w:ascii="Book Antiqua" w:eastAsia="Book Antiqua" w:hAnsi="Book Antiqua" w:cs="Book Antiqua"/>
            <w:color w:val="000000"/>
            <w:u w:color="0000EE"/>
            <w:vertAlign w:val="superscript"/>
          </w:rPr>
          <w:t>41</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In this study, SXT was not effective in reducing blood sugar and insulin resistance, while it could reduce blood lipids in diabetic rats. This indicates that SXT regulates dyslipidemia, but not due to its hypoglycemic effect. The liver is the main site of lipid metabolism, and ox-LDL plays an important role in lipid metabolism and cardiovascular diseases</w:t>
      </w:r>
      <w:r>
        <w:rPr>
          <w:rFonts w:ascii="Book Antiqua" w:eastAsia="Book Antiqua" w:hAnsi="Book Antiqua" w:cs="Book Antiqua"/>
          <w:color w:val="000000"/>
          <w:vertAlign w:val="superscript"/>
        </w:rPr>
        <w:t>[</w:t>
      </w:r>
      <w:hyperlink w:anchor="_ENREF_42" w:tooltip="Ye, 2022 #4041" w:history="1">
        <w:r>
          <w:rPr>
            <w:rFonts w:ascii="Book Antiqua" w:eastAsia="Book Antiqua" w:hAnsi="Book Antiqua" w:cs="Book Antiqua"/>
            <w:color w:val="000000"/>
            <w:u w:color="0000EE"/>
            <w:vertAlign w:val="superscript"/>
          </w:rPr>
          <w:t>42</w:t>
        </w:r>
      </w:hyperlink>
      <w:r>
        <w:rPr>
          <w:rFonts w:ascii="Book Antiqua" w:eastAsia="Book Antiqua" w:hAnsi="Book Antiqua" w:cs="Book Antiqua"/>
          <w:color w:val="000000"/>
          <w:vertAlign w:val="superscript"/>
        </w:rPr>
        <w:t>,</w:t>
      </w:r>
      <w:hyperlink w:anchor="_ENREF_43" w:tooltip="Singh, 2022 #4032" w:history="1">
        <w:r>
          <w:rPr>
            <w:rFonts w:ascii="Book Antiqua" w:eastAsia="Book Antiqua" w:hAnsi="Book Antiqua" w:cs="Book Antiqua"/>
            <w:color w:val="000000"/>
            <w:u w:color="0000EE"/>
            <w:vertAlign w:val="superscript"/>
          </w:rPr>
          <w:t>43</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VLDL is produced in the liver and released into the plasma, where it is metabolized to LDL </w:t>
      </w:r>
      <w:r>
        <w:rPr>
          <w:rFonts w:ascii="Book Antiqua" w:eastAsia="Book Antiqua" w:hAnsi="Book Antiqua" w:cs="Book Antiqua"/>
          <w:i/>
          <w:iCs/>
          <w:color w:val="000000"/>
        </w:rPr>
        <w:t>via</w:t>
      </w:r>
      <w:r>
        <w:rPr>
          <w:rFonts w:ascii="Book Antiqua" w:eastAsia="Book Antiqua" w:hAnsi="Book Antiqua" w:cs="Book Antiqua"/>
          <w:color w:val="000000"/>
        </w:rPr>
        <w:t xml:space="preserve"> intermediate-density lipoproteins</w:t>
      </w:r>
      <w:r>
        <w:rPr>
          <w:rFonts w:ascii="Book Antiqua" w:eastAsia="Book Antiqua" w:hAnsi="Book Antiqua" w:cs="Book Antiqua"/>
          <w:color w:val="000000"/>
          <w:vertAlign w:val="superscript"/>
        </w:rPr>
        <w:t>[</w:t>
      </w:r>
      <w:hyperlink w:anchor="_ENREF_44" w:tooltip="Carlier, 2020 #4030" w:history="1">
        <w:r>
          <w:rPr>
            <w:rFonts w:ascii="Book Antiqua" w:eastAsia="Book Antiqua" w:hAnsi="Book Antiqua" w:cs="Book Antiqua"/>
            <w:color w:val="000000"/>
            <w:u w:color="0000EE"/>
            <w:vertAlign w:val="superscript"/>
          </w:rPr>
          <w:t>44</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LDL is subjected to oxidization modifications to activate the AGE-RAGE signaling pathway, aggravating oxidative stress and myocardial cell apoptosis</w:t>
      </w:r>
      <w:r>
        <w:rPr>
          <w:rFonts w:ascii="Book Antiqua" w:eastAsia="Book Antiqua" w:hAnsi="Book Antiqua" w:cs="Book Antiqua"/>
          <w:color w:val="000000"/>
          <w:vertAlign w:val="superscript"/>
        </w:rPr>
        <w:t>[</w:t>
      </w:r>
      <w:hyperlink w:anchor="_ENREF_28" w:tooltip="Das, 2014 #4014" w:history="1">
        <w:r>
          <w:rPr>
            <w:rFonts w:ascii="Book Antiqua" w:eastAsia="Book Antiqua" w:hAnsi="Book Antiqua" w:cs="Book Antiqua"/>
            <w:color w:val="000000"/>
            <w:u w:color="0000EE"/>
            <w:vertAlign w:val="superscript"/>
          </w:rPr>
          <w:t>28</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 recent study in the journal of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suggested a new perspective that liver-heart cross-talk mediated by coagulation factor XI protects attenuated heart failure, which coincides with </w:t>
      </w:r>
      <w:r>
        <w:rPr>
          <w:rFonts w:ascii="Book Antiqua" w:eastAsia="宋体" w:hAnsi="Book Antiqua" w:cs="Book Antiqua" w:hint="eastAsia"/>
          <w:color w:val="000000"/>
          <w:lang w:eastAsia="zh-CN"/>
        </w:rPr>
        <w:t>TCM</w:t>
      </w:r>
      <w:r>
        <w:rPr>
          <w:rFonts w:ascii="Book Antiqua" w:eastAsia="Book Antiqua" w:hAnsi="Book Antiqua" w:cs="Book Antiqua"/>
          <w:color w:val="000000"/>
        </w:rPr>
        <w:t xml:space="preserve"> theory</w:t>
      </w:r>
      <w:r>
        <w:rPr>
          <w:rFonts w:ascii="Book Antiqua" w:eastAsia="Book Antiqua" w:hAnsi="Book Antiqua" w:cs="Book Antiqua"/>
          <w:color w:val="000000"/>
          <w:vertAlign w:val="superscript"/>
        </w:rPr>
        <w:t>[</w:t>
      </w:r>
      <w:hyperlink w:anchor="_ENREF_45" w:tooltip="Cao, 2022 #4039" w:history="1">
        <w:r>
          <w:rPr>
            <w:rFonts w:ascii="Book Antiqua" w:eastAsia="Book Antiqua" w:hAnsi="Book Antiqua" w:cs="Book Antiqua"/>
            <w:color w:val="000000"/>
            <w:u w:color="0000EE"/>
            <w:vertAlign w:val="superscript"/>
          </w:rPr>
          <w:t>45</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According to the five elements theory of </w:t>
      </w:r>
      <w:r>
        <w:rPr>
          <w:rFonts w:ascii="Book Antiqua" w:eastAsia="宋体" w:hAnsi="Book Antiqua" w:cs="Book Antiqua" w:hint="eastAsia"/>
          <w:color w:val="000000"/>
          <w:lang w:eastAsia="zh-CN"/>
        </w:rPr>
        <w:t>TCM</w:t>
      </w:r>
      <w:r>
        <w:rPr>
          <w:rFonts w:ascii="Book Antiqua" w:eastAsia="Book Antiqua" w:hAnsi="Book Antiqua" w:cs="Book Antiqua"/>
          <w:color w:val="000000"/>
        </w:rPr>
        <w:t xml:space="preserve">, the liver pertains to wood, representing the mother organ, while the heart pertains to fire, representing the child organ. Pathologically, disorders of the mother organ involve the child organ, which means that liver disease will lead to heart disease. Our study verified that SXT reduced blood lipids, inhibited the expression of ox-LDL, </w:t>
      </w:r>
      <w:r>
        <w:rPr>
          <w:rFonts w:ascii="Book Antiqua" w:eastAsia="宋体" w:hAnsi="Book Antiqua" w:cs="Book Antiqua" w:hint="eastAsia"/>
          <w:color w:val="000000"/>
          <w:lang w:eastAsia="zh-CN"/>
        </w:rPr>
        <w:t>suppressed</w:t>
      </w:r>
      <w:r>
        <w:rPr>
          <w:rFonts w:ascii="Book Antiqua" w:eastAsia="Book Antiqua" w:hAnsi="Book Antiqua" w:cs="Book Antiqua"/>
          <w:color w:val="000000"/>
        </w:rPr>
        <w:t xml:space="preserve"> the AGE-RAGE signaling pathway, and ultimately alleviated </w:t>
      </w:r>
      <w:r>
        <w:rPr>
          <w:rFonts w:ascii="Book Antiqua" w:hAnsi="Book Antiqua" w:cs="Book Antiqua" w:hint="eastAsia"/>
          <w:color w:val="000000"/>
          <w:lang w:eastAsia="zh-CN"/>
        </w:rPr>
        <w:t>MI/RI</w:t>
      </w:r>
      <w:r>
        <w:rPr>
          <w:rFonts w:ascii="Book Antiqua" w:eastAsia="Book Antiqua" w:hAnsi="Book Antiqua" w:cs="Book Antiqua"/>
          <w:color w:val="000000"/>
        </w:rPr>
        <w:t xml:space="preserve"> in diabetes, which also hinted at the theory of liver-heart crosstalk. However, the specific mechanism of </w:t>
      </w:r>
      <w:r>
        <w:rPr>
          <w:rFonts w:ascii="Book Antiqua" w:eastAsia="宋体" w:hAnsi="Book Antiqua" w:cs="Book Antiqua" w:hint="eastAsia"/>
          <w:color w:val="000000"/>
          <w:lang w:eastAsia="zh-CN"/>
        </w:rPr>
        <w:t xml:space="preserve">how </w:t>
      </w:r>
      <w:r>
        <w:rPr>
          <w:rFonts w:ascii="Book Antiqua" w:eastAsia="Book Antiqua" w:hAnsi="Book Antiqua" w:cs="Book Antiqua"/>
          <w:color w:val="000000"/>
        </w:rPr>
        <w:t>liver-heart crosstalk mediated by lipid metabolism attenuated MI/RI in diabetes needs further study.</w:t>
      </w:r>
    </w:p>
    <w:p w14:paraId="1CC0E942" w14:textId="77777777" w:rsidR="00EB5430" w:rsidRDefault="00EB5430">
      <w:pPr>
        <w:spacing w:line="360" w:lineRule="auto"/>
        <w:ind w:firstLine="240"/>
        <w:jc w:val="both"/>
        <w:rPr>
          <w:rFonts w:ascii="Book Antiqua" w:hAnsi="Book Antiqua"/>
        </w:rPr>
      </w:pPr>
    </w:p>
    <w:p w14:paraId="2FC13A5B" w14:textId="77777777" w:rsidR="00EB5430"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22E88370" w14:textId="77777777" w:rsidR="00EB5430" w:rsidRDefault="00000000">
      <w:pPr>
        <w:spacing w:line="360" w:lineRule="auto"/>
        <w:jc w:val="both"/>
        <w:rPr>
          <w:rFonts w:ascii="Book Antiqua" w:hAnsi="Book Antiqua"/>
        </w:rPr>
      </w:pPr>
      <w:r>
        <w:rPr>
          <w:rFonts w:ascii="Book Antiqua" w:eastAsia="Book Antiqua" w:hAnsi="Book Antiqua" w:cs="Book Antiqua"/>
          <w:color w:val="000000"/>
        </w:rPr>
        <w:t xml:space="preserve">Considering all these results, we uncovered the targets and molecular mechanisms of SXT for attenuating MI/RI in diabetes and confirmed that SXT exerted anti-apoptotic effects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through regulating the AGE-RAGE signaling pathway. Quercetin, </w:t>
      </w:r>
      <w:r>
        <w:rPr>
          <w:rFonts w:ascii="Book Antiqua" w:eastAsia="宋体" w:hAnsi="Book Antiqua" w:cs="Book Antiqua" w:hint="eastAsia"/>
          <w:color w:val="000000"/>
          <w:lang w:eastAsia="zh-CN"/>
        </w:rPr>
        <w:t>b</w:t>
      </w:r>
      <w:r>
        <w:rPr>
          <w:rFonts w:ascii="Book Antiqua" w:eastAsia="Book Antiqua" w:hAnsi="Book Antiqua" w:cs="Book Antiqua"/>
          <w:color w:val="000000"/>
        </w:rPr>
        <w:t>eta-sitosterol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eastAsia="宋体" w:hAnsi="Book Antiqua" w:cs="Book Antiqua" w:hint="eastAsia"/>
          <w:color w:val="000000"/>
          <w:lang w:eastAsia="zh-CN"/>
        </w:rPr>
        <w:t>k</w:t>
      </w:r>
      <w:r>
        <w:rPr>
          <w:rFonts w:ascii="Book Antiqua" w:eastAsia="Book Antiqua" w:hAnsi="Book Antiqua" w:cs="Book Antiqua"/>
          <w:color w:val="000000"/>
        </w:rPr>
        <w:t xml:space="preserve">aempferol are the key components of SXT in reducing MI/RI in diabetes and need further verification. </w:t>
      </w:r>
    </w:p>
    <w:p w14:paraId="4D071303" w14:textId="77777777" w:rsidR="00EB5430" w:rsidRDefault="00EB5430">
      <w:pPr>
        <w:spacing w:line="360" w:lineRule="auto"/>
        <w:jc w:val="both"/>
        <w:rPr>
          <w:rFonts w:ascii="Book Antiqua" w:hAnsi="Book Antiqua"/>
        </w:rPr>
      </w:pPr>
    </w:p>
    <w:p w14:paraId="23714431" w14:textId="77777777" w:rsidR="00EB5430" w:rsidRDefault="00000000">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4B51C712" w14:textId="77777777" w:rsidR="00EB5430" w:rsidRDefault="00000000">
      <w:pPr>
        <w:spacing w:line="360" w:lineRule="auto"/>
        <w:jc w:val="both"/>
        <w:rPr>
          <w:rFonts w:ascii="Book Antiqua" w:hAnsi="Book Antiqua"/>
        </w:rPr>
      </w:pPr>
      <w:r>
        <w:rPr>
          <w:rFonts w:ascii="Book Antiqua" w:eastAsia="Book Antiqua" w:hAnsi="Book Antiqua" w:cs="Book Antiqua"/>
          <w:b/>
          <w:i/>
          <w:color w:val="000000"/>
        </w:rPr>
        <w:t>Research background</w:t>
      </w:r>
    </w:p>
    <w:p w14:paraId="1B4ECB04" w14:textId="77777777" w:rsidR="00EB5430" w:rsidRDefault="00000000">
      <w:pPr>
        <w:spacing w:line="360" w:lineRule="auto"/>
        <w:jc w:val="both"/>
        <w:rPr>
          <w:rFonts w:ascii="Book Antiqua" w:hAnsi="Book Antiqua"/>
        </w:rPr>
      </w:pPr>
      <w:r>
        <w:rPr>
          <w:rFonts w:ascii="Book Antiqua" w:eastAsia="Book Antiqua" w:hAnsi="Book Antiqua" w:cs="Book Antiqua"/>
          <w:color w:val="000000"/>
        </w:rPr>
        <w:lastRenderedPageBreak/>
        <w:t>The occurrence of myocardial ischemia/reperfusion injury (MI/RI) in diabetic individuals is often accompanied by larger infarct sizes and diminished cardiac function, which can have significant implications for patient prognosis. How</w:t>
      </w:r>
      <w:r>
        <w:rPr>
          <w:rFonts w:ascii="Book Antiqua" w:hAnsi="Book Antiqua" w:cs="Book Antiqua" w:hint="eastAsia"/>
          <w:color w:val="000000"/>
          <w:lang w:eastAsia="zh-CN"/>
        </w:rPr>
        <w:t>ev</w:t>
      </w:r>
      <w:r>
        <w:rPr>
          <w:rFonts w:ascii="Book Antiqua" w:eastAsia="Book Antiqua" w:hAnsi="Book Antiqua" w:cs="Book Antiqua"/>
          <w:color w:val="000000"/>
        </w:rPr>
        <w:t>er, the effectiveness of strict glycemic control for the purpose of reducing cardiovascular mortality in diabetes was found to be insignificant. Notablely, Shuxin decoction (SXT) ha</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been successfully used to alleviate secondary MI/RI in patients with diabetes mellitus in the clinical setting.</w:t>
      </w:r>
    </w:p>
    <w:p w14:paraId="38CF2B40" w14:textId="77777777" w:rsidR="00EB5430" w:rsidRDefault="00EB5430">
      <w:pPr>
        <w:spacing w:line="360" w:lineRule="auto"/>
        <w:jc w:val="both"/>
        <w:rPr>
          <w:rFonts w:ascii="Book Antiqua" w:hAnsi="Book Antiqua"/>
        </w:rPr>
      </w:pPr>
    </w:p>
    <w:p w14:paraId="7EBB0512" w14:textId="77777777" w:rsidR="00EB5430" w:rsidRDefault="00000000">
      <w:pPr>
        <w:spacing w:line="360" w:lineRule="auto"/>
        <w:jc w:val="both"/>
        <w:rPr>
          <w:rFonts w:ascii="Book Antiqua" w:hAnsi="Book Antiqua"/>
        </w:rPr>
      </w:pPr>
      <w:r>
        <w:rPr>
          <w:rFonts w:ascii="Book Antiqua" w:eastAsia="Book Antiqua" w:hAnsi="Book Antiqua" w:cs="Book Antiqua"/>
          <w:b/>
          <w:i/>
          <w:color w:val="000000"/>
        </w:rPr>
        <w:t>Research motivation</w:t>
      </w:r>
    </w:p>
    <w:p w14:paraId="67BE8709" w14:textId="77777777" w:rsidR="00EB5430" w:rsidRDefault="00000000">
      <w:pPr>
        <w:spacing w:line="360" w:lineRule="auto"/>
        <w:jc w:val="both"/>
        <w:rPr>
          <w:rFonts w:ascii="Book Antiqua" w:hAnsi="Book Antiqua"/>
        </w:rPr>
      </w:pPr>
      <w:r>
        <w:rPr>
          <w:rFonts w:ascii="Book Antiqua" w:eastAsia="Book Antiqua" w:hAnsi="Book Antiqua" w:cs="Book Antiqua"/>
          <w:color w:val="000000"/>
        </w:rPr>
        <w:t>There is an urgent need to identify and facilitate developing novel complementary or alternative form</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of medicine for effectively managing MI/RI with diabetes.</w:t>
      </w:r>
    </w:p>
    <w:p w14:paraId="134F5C15" w14:textId="77777777" w:rsidR="00EB5430" w:rsidRDefault="00EB5430">
      <w:pPr>
        <w:spacing w:line="360" w:lineRule="auto"/>
        <w:jc w:val="both"/>
        <w:rPr>
          <w:rFonts w:ascii="Book Antiqua" w:hAnsi="Book Antiqua"/>
        </w:rPr>
      </w:pPr>
    </w:p>
    <w:p w14:paraId="668C561D" w14:textId="77777777" w:rsidR="00EB5430" w:rsidRDefault="00000000">
      <w:pPr>
        <w:spacing w:line="360" w:lineRule="auto"/>
        <w:jc w:val="both"/>
        <w:rPr>
          <w:rFonts w:ascii="Book Antiqua" w:hAnsi="Book Antiqua"/>
        </w:rPr>
      </w:pPr>
      <w:r>
        <w:rPr>
          <w:rFonts w:ascii="Book Antiqua" w:eastAsia="Book Antiqua" w:hAnsi="Book Antiqua" w:cs="Book Antiqua"/>
          <w:b/>
          <w:i/>
          <w:color w:val="000000"/>
        </w:rPr>
        <w:t>Research objectives</w:t>
      </w:r>
    </w:p>
    <w:p w14:paraId="30D07120" w14:textId="77777777" w:rsidR="00EB5430" w:rsidRDefault="00000000">
      <w:pPr>
        <w:spacing w:line="360" w:lineRule="auto"/>
        <w:jc w:val="both"/>
        <w:rPr>
          <w:rFonts w:ascii="Book Antiqua" w:hAnsi="Book Antiqua"/>
        </w:rPr>
      </w:pPr>
      <w:r>
        <w:rPr>
          <w:rFonts w:ascii="Book Antiqua" w:eastAsia="Book Antiqua" w:hAnsi="Book Antiqua" w:cs="Book Antiqua"/>
          <w:color w:val="000000"/>
        </w:rPr>
        <w:t xml:space="preserve">To investigate the </w:t>
      </w:r>
      <w:r>
        <w:rPr>
          <w:rFonts w:ascii="Book Antiqua" w:eastAsia="宋体" w:hAnsi="Book Antiqua" w:cs="Book Antiqua" w:hint="eastAsia"/>
          <w:color w:val="000000"/>
          <w:lang w:eastAsia="zh-CN"/>
        </w:rPr>
        <w:t xml:space="preserve">protective </w:t>
      </w:r>
      <w:r>
        <w:rPr>
          <w:rFonts w:ascii="Book Antiqua" w:eastAsia="Book Antiqua" w:hAnsi="Book Antiqua" w:cs="Book Antiqua"/>
          <w:color w:val="000000"/>
        </w:rPr>
        <w:t xml:space="preserve">effects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underlying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mechanism</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 SXT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against </w:t>
      </w:r>
      <w:r>
        <w:rPr>
          <w:rFonts w:ascii="Book Antiqua" w:hAnsi="Book Antiqua" w:cs="Book Antiqua" w:hint="eastAsia"/>
          <w:color w:val="000000"/>
          <w:lang w:eastAsia="zh-CN"/>
        </w:rPr>
        <w:t>MI/RI</w:t>
      </w:r>
      <w:r>
        <w:rPr>
          <w:rFonts w:ascii="Book Antiqua" w:eastAsia="Book Antiqua" w:hAnsi="Book Antiqua" w:cs="Book Antiqua"/>
          <w:color w:val="000000"/>
        </w:rPr>
        <w:t xml:space="preserve"> with diabetes.</w:t>
      </w:r>
    </w:p>
    <w:p w14:paraId="4790A341" w14:textId="77777777" w:rsidR="00EB5430" w:rsidRDefault="00EB5430">
      <w:pPr>
        <w:spacing w:line="360" w:lineRule="auto"/>
        <w:jc w:val="both"/>
        <w:rPr>
          <w:rFonts w:ascii="Book Antiqua" w:hAnsi="Book Antiqua"/>
        </w:rPr>
      </w:pPr>
    </w:p>
    <w:p w14:paraId="12D3CB29" w14:textId="77777777" w:rsidR="00EB5430" w:rsidRDefault="00000000">
      <w:pPr>
        <w:spacing w:line="360" w:lineRule="auto"/>
        <w:jc w:val="both"/>
        <w:rPr>
          <w:rFonts w:ascii="Book Antiqua" w:hAnsi="Book Antiqua"/>
        </w:rPr>
      </w:pPr>
      <w:r>
        <w:rPr>
          <w:rFonts w:ascii="Book Antiqua" w:eastAsia="Book Antiqua" w:hAnsi="Book Antiqua" w:cs="Book Antiqua"/>
          <w:b/>
          <w:i/>
          <w:color w:val="000000"/>
        </w:rPr>
        <w:t>Research methods</w:t>
      </w:r>
    </w:p>
    <w:p w14:paraId="62258F80" w14:textId="77777777" w:rsidR="00EB5430" w:rsidRDefault="00000000">
      <w:pPr>
        <w:spacing w:line="360" w:lineRule="auto"/>
        <w:jc w:val="both"/>
        <w:rPr>
          <w:rFonts w:ascii="Book Antiqua" w:hAnsi="Book Antiqua"/>
        </w:rPr>
      </w:pPr>
      <w:r>
        <w:rPr>
          <w:rFonts w:ascii="Book Antiqua" w:eastAsia="Book Antiqua" w:hAnsi="Book Antiqua" w:cs="Book Antiqua"/>
          <w:color w:val="000000"/>
        </w:rPr>
        <w:t xml:space="preserve">The Traditional Chinese Medicine System Pharmacology Database was employed to identify critical components and potential targets of SXT. Additionally, various databases such as Gene Expression Omnibus, DisGeNet, Genecards, Drugbank, OMIM, and PharmGKB were </w:t>
      </w:r>
      <w:r>
        <w:rPr>
          <w:rFonts w:ascii="Book Antiqua" w:eastAsia="宋体" w:hAnsi="Book Antiqua" w:cs="Book Antiqua" w:hint="eastAsia"/>
          <w:color w:val="000000"/>
          <w:lang w:eastAsia="zh-CN"/>
        </w:rPr>
        <w:t>searched</w:t>
      </w:r>
      <w:r>
        <w:rPr>
          <w:rFonts w:ascii="Book Antiqua" w:eastAsia="Book Antiqua" w:hAnsi="Book Antiqua" w:cs="Book Antiqua"/>
          <w:color w:val="000000"/>
        </w:rPr>
        <w:t xml:space="preserve"> to identify potential therapeutic targets associated with MI/RI in diabetic patients. The intersection of the potential targets of SXT and the therapeutic targets related to MI/RI in diabetic patients were analyzed through bioinformatics techniques using the </w:t>
      </w:r>
      <w:r>
        <w:rPr>
          <w:rFonts w:ascii="Book Antiqua" w:eastAsia="宋体" w:hAnsi="Book Antiqua" w:cs="Book Antiqua" w:hint="eastAsia"/>
          <w:color w:val="000000"/>
          <w:lang w:eastAsia="zh-CN"/>
        </w:rPr>
        <w:t>D</w:t>
      </w:r>
      <w:r>
        <w:rPr>
          <w:rFonts w:ascii="Book Antiqua" w:eastAsia="Book Antiqua" w:hAnsi="Book Antiqua" w:cs="Book Antiqua"/>
          <w:color w:val="000000"/>
        </w:rPr>
        <w:t>atabase</w:t>
      </w:r>
      <w:r>
        <w:rPr>
          <w:rFonts w:ascii="Book Antiqua" w:eastAsia="宋体" w:hAnsi="Book Antiqua" w:cs="Book Antiqua" w:hint="eastAsia"/>
          <w:color w:val="000000"/>
          <w:lang w:eastAsia="zh-CN"/>
        </w:rPr>
        <w:t xml:space="preserve"> for</w:t>
      </w:r>
      <w:r>
        <w:rPr>
          <w:rFonts w:ascii="Book Antiqua" w:eastAsia="Book Antiqua" w:hAnsi="Book Antiqua" w:cs="Book Antiqua"/>
          <w:color w:val="000000"/>
        </w:rPr>
        <w:t xml:space="preserve"> Annotation, Visualization and Integrated Discovery. Subsequently, the major results of the bioinformatics analysis were validated through animal experiments.</w:t>
      </w:r>
    </w:p>
    <w:p w14:paraId="55FF16C3" w14:textId="77777777" w:rsidR="00EB5430" w:rsidRDefault="00EB5430">
      <w:pPr>
        <w:spacing w:line="360" w:lineRule="auto"/>
        <w:jc w:val="both"/>
        <w:rPr>
          <w:rFonts w:ascii="Book Antiqua" w:hAnsi="Book Antiqua"/>
        </w:rPr>
      </w:pPr>
    </w:p>
    <w:p w14:paraId="36191AF2" w14:textId="77777777" w:rsidR="00EB5430" w:rsidRDefault="00000000">
      <w:pPr>
        <w:spacing w:line="360" w:lineRule="auto"/>
        <w:jc w:val="both"/>
        <w:rPr>
          <w:rFonts w:ascii="Book Antiqua" w:hAnsi="Book Antiqua"/>
        </w:rPr>
      </w:pPr>
      <w:r>
        <w:rPr>
          <w:rFonts w:ascii="Book Antiqua" w:eastAsia="Book Antiqua" w:hAnsi="Book Antiqua" w:cs="Book Antiqua"/>
          <w:b/>
          <w:i/>
          <w:color w:val="000000"/>
        </w:rPr>
        <w:t>Research results</w:t>
      </w:r>
    </w:p>
    <w:p w14:paraId="7C2B8329" w14:textId="77777777" w:rsidR="00EB5430" w:rsidRDefault="00000000">
      <w:pPr>
        <w:spacing w:line="360" w:lineRule="auto"/>
        <w:jc w:val="both"/>
        <w:rPr>
          <w:rFonts w:ascii="Book Antiqua" w:hAnsi="Book Antiqua"/>
        </w:rPr>
      </w:pPr>
      <w:r>
        <w:rPr>
          <w:rFonts w:ascii="Book Antiqua" w:eastAsia="Book Antiqua" w:hAnsi="Book Antiqua" w:cs="Book Antiqua"/>
          <w:color w:val="000000"/>
        </w:rPr>
        <w:t xml:space="preserve">Through animal experiments, it was demonstrated that the hypothesis generated by network pharmacology pertaining to the potential of the SXT to ameliorate MI/RI in </w:t>
      </w:r>
      <w:r>
        <w:rPr>
          <w:rFonts w:ascii="Book Antiqua" w:eastAsia="Book Antiqua" w:hAnsi="Book Antiqua" w:cs="Book Antiqua"/>
          <w:color w:val="000000"/>
        </w:rPr>
        <w:lastRenderedPageBreak/>
        <w:t xml:space="preserve">diabetes through the reduction of oxidized </w:t>
      </w:r>
      <w:r>
        <w:rPr>
          <w:rFonts w:ascii="Book Antiqua" w:hAnsi="Book Antiqua" w:cs="Book Antiqua" w:hint="eastAsia"/>
          <w:color w:val="000000"/>
          <w:lang w:eastAsia="zh-CN"/>
        </w:rPr>
        <w:t>l</w:t>
      </w:r>
      <w:r>
        <w:rPr>
          <w:rFonts w:ascii="Book Antiqua" w:eastAsia="Book Antiqua" w:hAnsi="Book Antiqua" w:cs="Book Antiqua"/>
          <w:color w:val="000000"/>
        </w:rPr>
        <w:t xml:space="preserve">ow </w:t>
      </w:r>
      <w:r>
        <w:rPr>
          <w:rFonts w:ascii="Book Antiqua" w:hAnsi="Book Antiqua" w:cs="Book Antiqua" w:hint="eastAsia"/>
          <w:color w:val="000000"/>
          <w:lang w:eastAsia="zh-CN"/>
        </w:rPr>
        <w:t>d</w:t>
      </w:r>
      <w:r>
        <w:rPr>
          <w:rFonts w:ascii="Book Antiqua" w:eastAsia="Book Antiqua" w:hAnsi="Book Antiqua" w:cs="Book Antiqua"/>
          <w:color w:val="000000"/>
        </w:rPr>
        <w:t xml:space="preserve">ensity </w:t>
      </w:r>
      <w:r>
        <w:rPr>
          <w:rFonts w:ascii="Book Antiqua" w:hAnsi="Book Antiqua" w:cs="Book Antiqua" w:hint="eastAsia"/>
          <w:color w:val="000000"/>
          <w:lang w:eastAsia="zh-CN"/>
        </w:rPr>
        <w:t>l</w:t>
      </w:r>
      <w:r>
        <w:rPr>
          <w:rFonts w:ascii="Book Antiqua" w:eastAsia="Book Antiqua" w:hAnsi="Book Antiqua" w:cs="Book Antiqua"/>
          <w:color w:val="000000"/>
        </w:rPr>
        <w:t xml:space="preserve">ipoprotein </w:t>
      </w:r>
      <w:r>
        <w:rPr>
          <w:rFonts w:ascii="Book Antiqua" w:hAnsi="Book Antiqua" w:cs="Book Antiqua" w:hint="eastAsia"/>
          <w:color w:val="000000"/>
          <w:lang w:eastAsia="zh-CN"/>
        </w:rPr>
        <w:t>(</w:t>
      </w:r>
      <w:r>
        <w:rPr>
          <w:rFonts w:ascii="Book Antiqua" w:eastAsia="Book Antiqua" w:hAnsi="Book Antiqua" w:cs="Book Antiqua"/>
          <w:color w:val="000000"/>
        </w:rPr>
        <w:t>ox</w:t>
      </w:r>
      <w:r>
        <w:rPr>
          <w:rFonts w:ascii="Book Antiqua" w:hAnsi="Book Antiqua" w:cs="Book Antiqua" w:hint="eastAsia"/>
          <w:color w:val="000000"/>
          <w:lang w:eastAsia="zh-CN"/>
        </w:rPr>
        <w:t>-</w:t>
      </w:r>
      <w:r>
        <w:rPr>
          <w:rFonts w:ascii="Book Antiqua" w:eastAsia="Book Antiqua" w:hAnsi="Book Antiqua" w:cs="Book Antiqua"/>
          <w:color w:val="000000"/>
        </w:rPr>
        <w:t>LDL</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inhibition of the advanced glycation end products</w:t>
      </w:r>
      <w:r>
        <w:rPr>
          <w:rFonts w:ascii="Book Antiqua" w:eastAsia="Book Antiqua" w:hAnsi="Book Antiqua" w:cs="Book Antiqua"/>
        </w:rPr>
        <w:t xml:space="preserve"> </w:t>
      </w:r>
      <w:r>
        <w:rPr>
          <w:rFonts w:ascii="Book Antiqua" w:hAnsi="Book Antiqua" w:cs="Book Antiqua"/>
          <w:lang w:eastAsia="zh-CN"/>
        </w:rPr>
        <w:t>(</w:t>
      </w:r>
      <w:r>
        <w:rPr>
          <w:rFonts w:ascii="Book Antiqua" w:eastAsia="Book Antiqua" w:hAnsi="Book Antiqua" w:cs="Book Antiqua"/>
        </w:rPr>
        <w:t>AGE</w:t>
      </w:r>
      <w:r>
        <w:rPr>
          <w:rFonts w:ascii="Book Antiqua" w:hAnsi="Book Antiqua" w:cs="Book Antiqua"/>
          <w:lang w:eastAsia="zh-CN"/>
        </w:rPr>
        <w:t>)</w:t>
      </w:r>
      <w:r>
        <w:rPr>
          <w:rFonts w:ascii="Book Antiqua" w:eastAsia="Book Antiqua" w:hAnsi="Book Antiqua" w:cs="Book Antiqua"/>
        </w:rPr>
        <w:t>-</w:t>
      </w:r>
      <w:r>
        <w:rPr>
          <w:rFonts w:ascii="Book Antiqua" w:eastAsia="Book Antiqua" w:hAnsi="Book Antiqua" w:cs="Book Antiqua"/>
          <w:color w:val="000000"/>
        </w:rPr>
        <w:t xml:space="preserve">receptor for </w:t>
      </w:r>
      <w:r>
        <w:rPr>
          <w:rFonts w:ascii="Book Antiqua" w:hAnsi="Book Antiqua" w:cs="Book Antiqua"/>
          <w:color w:val="000000"/>
          <w:lang w:eastAsia="zh-CN"/>
        </w:rPr>
        <w:t>AGE</w:t>
      </w:r>
      <w:r>
        <w:rPr>
          <w:rFonts w:ascii="Book Antiqua" w:eastAsia="Book Antiqua" w:hAnsi="Book Antiqua" w:cs="Book Antiqua"/>
        </w:rPr>
        <w:t xml:space="preserve"> </w:t>
      </w:r>
      <w:r>
        <w:rPr>
          <w:rFonts w:ascii="Book Antiqua" w:hAnsi="Book Antiqua" w:cs="Book Antiqua"/>
          <w:lang w:eastAsia="zh-CN"/>
        </w:rPr>
        <w:t>(</w:t>
      </w:r>
      <w:r>
        <w:rPr>
          <w:rFonts w:ascii="Book Antiqua" w:eastAsia="Book Antiqua" w:hAnsi="Book Antiqua" w:cs="Book Antiqua"/>
        </w:rPr>
        <w:t>RAGE</w:t>
      </w:r>
      <w:r>
        <w:rPr>
          <w:rFonts w:ascii="Book Antiqua" w:hAnsi="Book Antiqua" w:cs="Book Antiqua"/>
          <w:lang w:eastAsia="zh-CN"/>
        </w:rPr>
        <w:t>)</w:t>
      </w:r>
      <w:r>
        <w:rPr>
          <w:rFonts w:ascii="Book Antiqua" w:eastAsia="Book Antiqua" w:hAnsi="Book Antiqua" w:cs="Book Antiqua"/>
          <w:color w:val="000000"/>
        </w:rPr>
        <w:t xml:space="preserve"> signaling pathway was valid. The administration of a dose of SXT (2.8 g/kg/day) led to a decline in ox-LDL, AGEs, and RAGE, along with modulation of blood lipid levels. Furthermore, the treatment resulted in a decrease in the expression of apoptosis-related proteins such as Bax and cleaved caspase 3, while increasing the expression of Bcl-2.</w:t>
      </w:r>
    </w:p>
    <w:p w14:paraId="2C53C683" w14:textId="77777777" w:rsidR="00EB5430" w:rsidRDefault="00EB5430">
      <w:pPr>
        <w:spacing w:line="360" w:lineRule="auto"/>
        <w:jc w:val="both"/>
        <w:rPr>
          <w:rFonts w:ascii="Book Antiqua" w:hAnsi="Book Antiqua"/>
        </w:rPr>
      </w:pPr>
    </w:p>
    <w:p w14:paraId="24F36AEE" w14:textId="77777777" w:rsidR="00EB5430" w:rsidRDefault="00000000">
      <w:pPr>
        <w:spacing w:line="360" w:lineRule="auto"/>
        <w:jc w:val="both"/>
        <w:rPr>
          <w:rFonts w:ascii="Book Antiqua" w:hAnsi="Book Antiqua"/>
        </w:rPr>
      </w:pPr>
      <w:r>
        <w:rPr>
          <w:rFonts w:ascii="Book Antiqua" w:eastAsia="Book Antiqua" w:hAnsi="Book Antiqua" w:cs="Book Antiqua"/>
          <w:b/>
          <w:i/>
          <w:color w:val="000000"/>
        </w:rPr>
        <w:t>Research conclusions</w:t>
      </w:r>
    </w:p>
    <w:p w14:paraId="2959F00C" w14:textId="77777777" w:rsidR="00EB5430" w:rsidRDefault="00000000">
      <w:pPr>
        <w:spacing w:line="360" w:lineRule="auto"/>
        <w:jc w:val="both"/>
        <w:rPr>
          <w:rFonts w:ascii="Book Antiqua" w:hAnsi="Book Antiqua"/>
        </w:rPr>
      </w:pPr>
      <w:r>
        <w:rPr>
          <w:rFonts w:ascii="Book Antiqua" w:eastAsia="Book Antiqua" w:hAnsi="Book Antiqua" w:cs="Book Antiqua"/>
          <w:color w:val="000000"/>
        </w:rPr>
        <w:t xml:space="preserve">SXT could regulate the level of blood lipids, alleviate cardiomyocyte apoptosis, and improve cardiac function through the AGE-RAGE signaling pathway. </w:t>
      </w:r>
    </w:p>
    <w:p w14:paraId="7A5AD00D" w14:textId="77777777" w:rsidR="00EB5430" w:rsidRDefault="00EB5430">
      <w:pPr>
        <w:spacing w:line="360" w:lineRule="auto"/>
        <w:jc w:val="both"/>
        <w:rPr>
          <w:rFonts w:ascii="Book Antiqua" w:hAnsi="Book Antiqua"/>
        </w:rPr>
      </w:pPr>
    </w:p>
    <w:p w14:paraId="08EC7ECF" w14:textId="77777777" w:rsidR="00EB5430" w:rsidRDefault="00000000">
      <w:pPr>
        <w:spacing w:line="360" w:lineRule="auto"/>
        <w:jc w:val="both"/>
        <w:rPr>
          <w:rFonts w:ascii="Book Antiqua" w:hAnsi="Book Antiqua"/>
        </w:rPr>
      </w:pPr>
      <w:r>
        <w:rPr>
          <w:rFonts w:ascii="Book Antiqua" w:eastAsia="Book Antiqua" w:hAnsi="Book Antiqua" w:cs="Book Antiqua"/>
          <w:b/>
          <w:i/>
          <w:color w:val="000000"/>
        </w:rPr>
        <w:t>Research perspectives</w:t>
      </w:r>
    </w:p>
    <w:p w14:paraId="73C976E1" w14:textId="77777777" w:rsidR="00EB5430" w:rsidRDefault="00000000">
      <w:pPr>
        <w:spacing w:line="360" w:lineRule="auto"/>
        <w:jc w:val="both"/>
        <w:rPr>
          <w:rFonts w:ascii="Book Antiqua" w:hAnsi="Book Antiqua"/>
        </w:rPr>
      </w:pPr>
      <w:r>
        <w:rPr>
          <w:rFonts w:ascii="Book Antiqua" w:eastAsia="Book Antiqua" w:hAnsi="Book Antiqua" w:cs="Book Antiqua"/>
          <w:color w:val="000000"/>
        </w:rPr>
        <w:t>The potential utilization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SXT as a complementary or alternative medicinal intervention could represent a valuable strategy for effectively managing MI/RI in diabetes.</w:t>
      </w:r>
    </w:p>
    <w:p w14:paraId="12E291F9" w14:textId="77777777" w:rsidR="00EB5430" w:rsidRDefault="00EB5430">
      <w:pPr>
        <w:spacing w:line="360" w:lineRule="auto"/>
        <w:jc w:val="both"/>
        <w:rPr>
          <w:rFonts w:ascii="Book Antiqua" w:hAnsi="Book Antiqua"/>
        </w:rPr>
      </w:pPr>
    </w:p>
    <w:p w14:paraId="1906B73B" w14:textId="77777777" w:rsidR="00EB5430" w:rsidRDefault="00000000">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31B007A2" w14:textId="77777777" w:rsidR="00EB5430" w:rsidRDefault="00000000">
      <w:pPr>
        <w:spacing w:line="360" w:lineRule="auto"/>
        <w:ind w:hanging="1"/>
        <w:jc w:val="both"/>
        <w:rPr>
          <w:rFonts w:ascii="Book Antiqua" w:hAnsi="Book Antiqua"/>
        </w:rPr>
      </w:pPr>
      <w:r>
        <w:rPr>
          <w:rFonts w:ascii="Book Antiqua" w:eastAsia="Book Antiqua" w:hAnsi="Book Antiqua" w:cs="Book Antiqua"/>
          <w:color w:val="000000"/>
        </w:rPr>
        <w:t>The authors would like to acknowledge The General Hospital of Western Theater Command for skillful technical assistance.</w:t>
      </w:r>
    </w:p>
    <w:p w14:paraId="4921AA57" w14:textId="77777777" w:rsidR="00EB5430" w:rsidRDefault="00EB5430">
      <w:pPr>
        <w:spacing w:line="360" w:lineRule="auto"/>
        <w:ind w:hanging="1"/>
        <w:jc w:val="both"/>
        <w:rPr>
          <w:rFonts w:ascii="Book Antiqua" w:hAnsi="Book Antiqua"/>
        </w:rPr>
      </w:pPr>
    </w:p>
    <w:p w14:paraId="2B90B94D" w14:textId="77777777" w:rsidR="00EB5430" w:rsidRDefault="00000000">
      <w:pPr>
        <w:spacing w:line="360" w:lineRule="auto"/>
        <w:ind w:hanging="1"/>
        <w:jc w:val="both"/>
        <w:rPr>
          <w:rFonts w:ascii="Book Antiqua" w:hAnsi="Book Antiqua"/>
        </w:rPr>
      </w:pPr>
      <w:r>
        <w:rPr>
          <w:rFonts w:ascii="Book Antiqua" w:eastAsia="Book Antiqua" w:hAnsi="Book Antiqua" w:cs="Book Antiqua"/>
          <w:b/>
          <w:color w:val="000000"/>
        </w:rPr>
        <w:t>REFERENCES</w:t>
      </w:r>
    </w:p>
    <w:p w14:paraId="6A2195D0" w14:textId="77777777" w:rsidR="00EB5430" w:rsidRDefault="00000000">
      <w:pPr>
        <w:spacing w:line="360" w:lineRule="auto"/>
        <w:jc w:val="both"/>
        <w:rPr>
          <w:rFonts w:ascii="Book Antiqua" w:hAnsi="Book Antiqua"/>
          <w:lang w:eastAsia="zh-CN"/>
        </w:rPr>
      </w:pPr>
      <w:bookmarkStart w:id="2" w:name="OLE_LINK4"/>
      <w:r>
        <w:rPr>
          <w:rFonts w:ascii="Book Antiqua" w:hAnsi="Book Antiqua"/>
        </w:rPr>
        <w:t>1</w:t>
      </w:r>
      <w:r>
        <w:rPr>
          <w:rFonts w:ascii="Book Antiqua" w:hAnsi="Book Antiqua"/>
          <w:b/>
        </w:rPr>
        <w:t xml:space="preserve"> Diabetes around the world in 2021</w:t>
      </w:r>
      <w:r>
        <w:rPr>
          <w:rFonts w:ascii="Book Antiqua" w:hAnsi="Book Antiqua" w:hint="eastAsia"/>
          <w:b/>
          <w:lang w:eastAsia="zh-CN"/>
        </w:rPr>
        <w:t>.</w:t>
      </w:r>
      <w:r>
        <w:rPr>
          <w:rFonts w:ascii="Book Antiqua" w:hAnsi="Book Antiqua"/>
        </w:rPr>
        <w:t xml:space="preserve"> 2022 Database: IDF Diabetes Atlas [Internet]. [cited </w:t>
      </w:r>
      <w:r>
        <w:rPr>
          <w:rFonts w:ascii="Book Antiqua" w:hAnsi="Book Antiqua" w:hint="eastAsia"/>
          <w:lang w:eastAsia="zh-CN"/>
        </w:rPr>
        <w:t>13</w:t>
      </w:r>
      <w:r>
        <w:rPr>
          <w:rFonts w:ascii="Book Antiqua" w:hAnsi="Book Antiqua"/>
        </w:rPr>
        <w:t xml:space="preserve"> Aug</w:t>
      </w:r>
      <w:r>
        <w:rPr>
          <w:rFonts w:ascii="Book Antiqua" w:hAnsi="Book Antiqua" w:hint="eastAsia"/>
          <w:lang w:eastAsia="zh-CN"/>
        </w:rPr>
        <w:t>ust</w:t>
      </w:r>
      <w:r>
        <w:rPr>
          <w:rFonts w:ascii="Book Antiqua" w:hAnsi="Book Antiqua"/>
        </w:rPr>
        <w:t xml:space="preserve"> </w:t>
      </w:r>
      <w:r>
        <w:rPr>
          <w:rFonts w:ascii="Book Antiqua" w:hAnsi="Book Antiqua" w:hint="eastAsia"/>
          <w:lang w:eastAsia="zh-CN"/>
        </w:rPr>
        <w:t>2022</w:t>
      </w:r>
      <w:r>
        <w:rPr>
          <w:rFonts w:ascii="Book Antiqua" w:hAnsi="Book Antiqua"/>
        </w:rPr>
        <w:t>]. Available from: https://diabetesatlas.org/</w:t>
      </w:r>
    </w:p>
    <w:p w14:paraId="257D3A69" w14:textId="77777777" w:rsidR="00EB5430" w:rsidRDefault="00000000">
      <w:pPr>
        <w:spacing w:line="360" w:lineRule="auto"/>
        <w:jc w:val="both"/>
        <w:rPr>
          <w:rFonts w:ascii="Book Antiqua" w:hAnsi="Book Antiqua"/>
        </w:rPr>
      </w:pPr>
      <w:r>
        <w:rPr>
          <w:rFonts w:ascii="Book Antiqua" w:hAnsi="Book Antiqua"/>
        </w:rPr>
        <w:t xml:space="preserve">2 </w:t>
      </w:r>
      <w:r>
        <w:rPr>
          <w:rFonts w:ascii="Book Antiqua" w:hAnsi="Book Antiqua"/>
          <w:b/>
          <w:bCs/>
        </w:rPr>
        <w:t>Korkmaz-Icöz S</w:t>
      </w:r>
      <w:r>
        <w:rPr>
          <w:rFonts w:ascii="Book Antiqua" w:hAnsi="Book Antiqua"/>
        </w:rPr>
        <w:t xml:space="preserve">, Lehner A, Li S, Vater A, Radovits T, Hegedűs P, Ruppert M, Brlecic P, Zorn M, Karck M, Szabó G. Mild Type 2 Diabetes Mellitus Reduces the Susceptibility of the Heart to Ischemia/Reperfusion Injury: Identification of Underlying Gene Expression Changes. </w:t>
      </w:r>
      <w:r>
        <w:rPr>
          <w:rFonts w:ascii="Book Antiqua" w:hAnsi="Book Antiqua"/>
          <w:i/>
          <w:iCs/>
        </w:rPr>
        <w:t>J Diabetes Res</w:t>
      </w:r>
      <w:r>
        <w:rPr>
          <w:rFonts w:ascii="Book Antiqua" w:hAnsi="Book Antiqua"/>
        </w:rPr>
        <w:t xml:space="preserve"> 2015; </w:t>
      </w:r>
      <w:r>
        <w:rPr>
          <w:rFonts w:ascii="Book Antiqua" w:hAnsi="Book Antiqua"/>
          <w:b/>
          <w:bCs/>
        </w:rPr>
        <w:t>2015</w:t>
      </w:r>
      <w:r>
        <w:rPr>
          <w:rFonts w:ascii="Book Antiqua" w:hAnsi="Book Antiqua"/>
        </w:rPr>
        <w:t>: 396414 [PMID: 26229969 DOI: 10.1155/2015/396414]</w:t>
      </w:r>
    </w:p>
    <w:p w14:paraId="50368C8F" w14:textId="77777777" w:rsidR="00EB5430" w:rsidRDefault="00000000">
      <w:pPr>
        <w:spacing w:line="360" w:lineRule="auto"/>
        <w:jc w:val="both"/>
        <w:rPr>
          <w:rFonts w:ascii="Book Antiqua" w:hAnsi="Book Antiqua"/>
        </w:rPr>
      </w:pPr>
      <w:r>
        <w:rPr>
          <w:rFonts w:ascii="Book Antiqua" w:hAnsi="Book Antiqua"/>
        </w:rPr>
        <w:t xml:space="preserve">3 </w:t>
      </w:r>
      <w:r>
        <w:rPr>
          <w:rFonts w:ascii="Book Antiqua" w:hAnsi="Book Antiqua"/>
          <w:b/>
          <w:bCs/>
        </w:rPr>
        <w:t>Funk F</w:t>
      </w:r>
      <w:r>
        <w:rPr>
          <w:rFonts w:ascii="Book Antiqua" w:hAnsi="Book Antiqua"/>
        </w:rPr>
        <w:t xml:space="preserve">, Kronenbitter A, Isić M, Flocke V, Gorreßen S, Semmler D, Brinkmann M, Beck K, Steinhoff O, Srivastava T, Barbosa DM, Voigt K, Wang L, Bottermann K, Kötter S, Grandoch M, Flögel U, Krüger M, Schmitt JP. Diabetes disturbs functional adaptation of </w:t>
      </w:r>
      <w:r>
        <w:rPr>
          <w:rFonts w:ascii="Book Antiqua" w:hAnsi="Book Antiqua"/>
        </w:rPr>
        <w:lastRenderedPageBreak/>
        <w:t xml:space="preserve">the remote myocardium after ischemia/reperfusion. </w:t>
      </w:r>
      <w:r>
        <w:rPr>
          <w:rFonts w:ascii="Book Antiqua" w:hAnsi="Book Antiqua"/>
          <w:i/>
          <w:iCs/>
        </w:rPr>
        <w:t>J Mol Cell Cardiol</w:t>
      </w:r>
      <w:r>
        <w:rPr>
          <w:rFonts w:ascii="Book Antiqua" w:hAnsi="Book Antiqua"/>
        </w:rPr>
        <w:t xml:space="preserve"> 2022; </w:t>
      </w:r>
      <w:r>
        <w:rPr>
          <w:rFonts w:ascii="Book Antiqua" w:hAnsi="Book Antiqua"/>
          <w:b/>
          <w:bCs/>
        </w:rPr>
        <w:t>173</w:t>
      </w:r>
      <w:r>
        <w:rPr>
          <w:rFonts w:ascii="Book Antiqua" w:hAnsi="Book Antiqua"/>
        </w:rPr>
        <w:t>: 47-60 [PMID: 36150524 DOI: 10.1016/j.yjmcc.2022.09.002]</w:t>
      </w:r>
    </w:p>
    <w:p w14:paraId="57BB2F8D" w14:textId="77777777" w:rsidR="00EB5430" w:rsidRDefault="00000000">
      <w:pPr>
        <w:spacing w:line="360" w:lineRule="auto"/>
        <w:jc w:val="both"/>
        <w:rPr>
          <w:rFonts w:ascii="Book Antiqua" w:hAnsi="Book Antiqua"/>
        </w:rPr>
      </w:pPr>
      <w:r>
        <w:rPr>
          <w:rFonts w:ascii="Book Antiqua" w:hAnsi="Book Antiqua"/>
        </w:rPr>
        <w:t xml:space="preserve">4 </w:t>
      </w:r>
      <w:r>
        <w:rPr>
          <w:rFonts w:ascii="Book Antiqua" w:hAnsi="Book Antiqua"/>
          <w:b/>
          <w:bCs/>
        </w:rPr>
        <w:t>Sun M</w:t>
      </w:r>
      <w:r>
        <w:rPr>
          <w:rFonts w:ascii="Book Antiqua" w:hAnsi="Book Antiqua"/>
        </w:rPr>
        <w:t xml:space="preserve">, Wang R, Xia R, Xia Z, Wu Z, Wang T. Amelioration of myocardial ischemia/reperfusion injury in diabetes: A narrative review of the mechanisms and clinical applications of dexmedetomidine. </w:t>
      </w:r>
      <w:r>
        <w:rPr>
          <w:rFonts w:ascii="Book Antiqua" w:hAnsi="Book Antiqua"/>
          <w:i/>
          <w:iCs/>
        </w:rPr>
        <w:t>Front Pharmacol</w:t>
      </w:r>
      <w:r>
        <w:rPr>
          <w:rFonts w:ascii="Book Antiqua" w:hAnsi="Book Antiqua"/>
        </w:rPr>
        <w:t xml:space="preserve"> 2022; </w:t>
      </w:r>
      <w:r>
        <w:rPr>
          <w:rFonts w:ascii="Book Antiqua" w:hAnsi="Book Antiqua"/>
          <w:b/>
          <w:bCs/>
        </w:rPr>
        <w:t>13</w:t>
      </w:r>
      <w:r>
        <w:rPr>
          <w:rFonts w:ascii="Book Antiqua" w:hAnsi="Book Antiqua"/>
        </w:rPr>
        <w:t>: 949754 [PMID: 36120296 DOI: 10.3389/fphar.2022.949754]</w:t>
      </w:r>
    </w:p>
    <w:p w14:paraId="431C19C0" w14:textId="77777777" w:rsidR="00EB5430" w:rsidRDefault="00000000">
      <w:pPr>
        <w:spacing w:line="360" w:lineRule="auto"/>
        <w:jc w:val="both"/>
        <w:rPr>
          <w:rFonts w:ascii="Book Antiqua" w:hAnsi="Book Antiqua"/>
        </w:rPr>
      </w:pPr>
      <w:r>
        <w:rPr>
          <w:rFonts w:ascii="Book Antiqua" w:hAnsi="Book Antiqua"/>
        </w:rPr>
        <w:t xml:space="preserve">5 </w:t>
      </w:r>
      <w:r>
        <w:rPr>
          <w:rFonts w:ascii="Book Antiqua" w:hAnsi="Book Antiqua"/>
          <w:b/>
          <w:bCs/>
        </w:rPr>
        <w:t>Asgari M</w:t>
      </w:r>
      <w:r>
        <w:rPr>
          <w:rFonts w:ascii="Book Antiqua" w:hAnsi="Book Antiqua"/>
        </w:rPr>
        <w:t xml:space="preserve">, Salehi I, Ranjbar K, Khosravi M, Zarrinkalam E. Interval training and Crataegus persica ameliorate diabetic nephropathy via miR-126/Nrf-2 mediated inhibition of stress oxidative in rats with diabetes after myocardial ischemia-reperfusion injury. </w:t>
      </w:r>
      <w:r>
        <w:rPr>
          <w:rFonts w:ascii="Book Antiqua" w:hAnsi="Book Antiqua"/>
          <w:i/>
          <w:iCs/>
        </w:rPr>
        <w:t>Biomed Pharmacother</w:t>
      </w:r>
      <w:r>
        <w:rPr>
          <w:rFonts w:ascii="Book Antiqua" w:hAnsi="Book Antiqua"/>
        </w:rPr>
        <w:t xml:space="preserve"> 2022; </w:t>
      </w:r>
      <w:r>
        <w:rPr>
          <w:rFonts w:ascii="Book Antiqua" w:hAnsi="Book Antiqua"/>
          <w:b/>
          <w:bCs/>
        </w:rPr>
        <w:t>153</w:t>
      </w:r>
      <w:r>
        <w:rPr>
          <w:rFonts w:ascii="Book Antiqua" w:hAnsi="Book Antiqua"/>
        </w:rPr>
        <w:t>: 113411 [PMID: 36076481 DOI: 10.1016/j.biopha.2022.113411]</w:t>
      </w:r>
    </w:p>
    <w:p w14:paraId="2814B950" w14:textId="77777777" w:rsidR="00EB5430" w:rsidRDefault="00000000">
      <w:pPr>
        <w:spacing w:line="360" w:lineRule="auto"/>
        <w:jc w:val="both"/>
        <w:rPr>
          <w:rFonts w:ascii="Book Antiqua" w:hAnsi="Book Antiqua"/>
        </w:rPr>
      </w:pPr>
      <w:r>
        <w:rPr>
          <w:rFonts w:ascii="Book Antiqua" w:hAnsi="Book Antiqua"/>
        </w:rPr>
        <w:t xml:space="preserve">6 </w:t>
      </w:r>
      <w:r>
        <w:rPr>
          <w:rFonts w:ascii="Book Antiqua" w:hAnsi="Book Antiqua"/>
          <w:b/>
          <w:bCs/>
        </w:rPr>
        <w:t>Ahmad I</w:t>
      </w:r>
      <w:r>
        <w:rPr>
          <w:rFonts w:ascii="Book Antiqua" w:hAnsi="Book Antiqua"/>
        </w:rPr>
        <w:t xml:space="preserve">, Hoda M. Molecular mechanisms of action of resveratrol in modulation of diabetic and non-diabetic cardiomyopathy. </w:t>
      </w:r>
      <w:r>
        <w:rPr>
          <w:rFonts w:ascii="Book Antiqua" w:hAnsi="Book Antiqua"/>
          <w:i/>
          <w:iCs/>
        </w:rPr>
        <w:t>Pharmacol Res</w:t>
      </w:r>
      <w:r>
        <w:rPr>
          <w:rFonts w:ascii="Book Antiqua" w:hAnsi="Book Antiqua"/>
        </w:rPr>
        <w:t xml:space="preserve"> 2020; </w:t>
      </w:r>
      <w:r>
        <w:rPr>
          <w:rFonts w:ascii="Book Antiqua" w:hAnsi="Book Antiqua"/>
          <w:b/>
          <w:bCs/>
        </w:rPr>
        <w:t>161</w:t>
      </w:r>
      <w:r>
        <w:rPr>
          <w:rFonts w:ascii="Book Antiqua" w:hAnsi="Book Antiqua"/>
        </w:rPr>
        <w:t>: 105112 [PMID: 32758636 DOI: 10.1016/j.phrs.2020.105112]</w:t>
      </w:r>
    </w:p>
    <w:p w14:paraId="3E15EE61" w14:textId="77777777" w:rsidR="00EB5430" w:rsidRDefault="00000000">
      <w:pPr>
        <w:spacing w:line="360" w:lineRule="auto"/>
        <w:jc w:val="both"/>
        <w:rPr>
          <w:rFonts w:ascii="Book Antiqua" w:hAnsi="Book Antiqua"/>
        </w:rPr>
      </w:pPr>
      <w:r>
        <w:rPr>
          <w:rFonts w:ascii="Book Antiqua" w:hAnsi="Book Antiqua"/>
        </w:rPr>
        <w:t xml:space="preserve">7 </w:t>
      </w:r>
      <w:r>
        <w:rPr>
          <w:rFonts w:ascii="Book Antiqua" w:hAnsi="Book Antiqua"/>
          <w:b/>
          <w:bCs/>
        </w:rPr>
        <w:t>Oikonomou EK</w:t>
      </w:r>
      <w:r>
        <w:rPr>
          <w:rFonts w:ascii="Book Antiqua" w:hAnsi="Book Antiqua"/>
        </w:rPr>
        <w:t xml:space="preserve">, Antoniades C. The role of adipose tissue in cardiovascular health and disease. </w:t>
      </w:r>
      <w:r>
        <w:rPr>
          <w:rFonts w:ascii="Book Antiqua" w:hAnsi="Book Antiqua"/>
          <w:i/>
          <w:iCs/>
        </w:rPr>
        <w:t>Nat Rev Cardiol</w:t>
      </w:r>
      <w:r>
        <w:rPr>
          <w:rFonts w:ascii="Book Antiqua" w:hAnsi="Book Antiqua"/>
        </w:rPr>
        <w:t xml:space="preserve"> 2019; </w:t>
      </w:r>
      <w:r>
        <w:rPr>
          <w:rFonts w:ascii="Book Antiqua" w:hAnsi="Book Antiqua"/>
          <w:b/>
          <w:bCs/>
        </w:rPr>
        <w:t>16</w:t>
      </w:r>
      <w:r>
        <w:rPr>
          <w:rFonts w:ascii="Book Antiqua" w:hAnsi="Book Antiqua"/>
        </w:rPr>
        <w:t>: 83-99 [PMID: 30287946 DOI: 10.1038/s41569-018-0097-6]</w:t>
      </w:r>
    </w:p>
    <w:p w14:paraId="6A66E18B" w14:textId="77777777" w:rsidR="00EB5430" w:rsidRDefault="00000000">
      <w:pPr>
        <w:spacing w:line="360" w:lineRule="auto"/>
        <w:jc w:val="both"/>
        <w:rPr>
          <w:rFonts w:ascii="Book Antiqua" w:hAnsi="Book Antiqua"/>
        </w:rPr>
      </w:pPr>
      <w:r>
        <w:rPr>
          <w:rFonts w:ascii="Book Antiqua" w:hAnsi="Book Antiqua"/>
        </w:rPr>
        <w:t xml:space="preserve">8 </w:t>
      </w:r>
      <w:r>
        <w:rPr>
          <w:rFonts w:ascii="Book Antiqua" w:hAnsi="Book Antiqua"/>
          <w:b/>
          <w:bCs/>
        </w:rPr>
        <w:t>Mazzone T</w:t>
      </w:r>
      <w:r>
        <w:rPr>
          <w:rFonts w:ascii="Book Antiqua" w:hAnsi="Book Antiqua"/>
        </w:rPr>
        <w:t xml:space="preserve">. Intensive glucose lowering and cardiovascular disease prevention in diabetes: reconciling the recent clinical trial data. </w:t>
      </w:r>
      <w:r>
        <w:rPr>
          <w:rFonts w:ascii="Book Antiqua" w:hAnsi="Book Antiqua"/>
          <w:i/>
          <w:iCs/>
        </w:rPr>
        <w:t>Circulation</w:t>
      </w:r>
      <w:r>
        <w:rPr>
          <w:rFonts w:ascii="Book Antiqua" w:hAnsi="Book Antiqua"/>
        </w:rPr>
        <w:t xml:space="preserve"> 2010; </w:t>
      </w:r>
      <w:r>
        <w:rPr>
          <w:rFonts w:ascii="Book Antiqua" w:hAnsi="Book Antiqua"/>
          <w:b/>
          <w:bCs/>
        </w:rPr>
        <w:t>122</w:t>
      </w:r>
      <w:r>
        <w:rPr>
          <w:rFonts w:ascii="Book Antiqua" w:hAnsi="Book Antiqua"/>
        </w:rPr>
        <w:t>: 2201-2211 [PMID: 21098460 DOI: 10.1161/CIRCULATIONAHA.109.913350]</w:t>
      </w:r>
    </w:p>
    <w:p w14:paraId="07E77754" w14:textId="77777777" w:rsidR="00EB5430" w:rsidRDefault="00000000">
      <w:pPr>
        <w:spacing w:line="360" w:lineRule="auto"/>
        <w:jc w:val="both"/>
        <w:rPr>
          <w:rFonts w:ascii="Book Antiqua" w:hAnsi="Book Antiqua"/>
        </w:rPr>
      </w:pPr>
      <w:r>
        <w:rPr>
          <w:rFonts w:ascii="Book Antiqua" w:hAnsi="Book Antiqua"/>
        </w:rPr>
        <w:t xml:space="preserve">9 </w:t>
      </w:r>
      <w:r>
        <w:rPr>
          <w:rFonts w:ascii="Book Antiqua" w:hAnsi="Book Antiqua"/>
          <w:b/>
          <w:bCs/>
        </w:rPr>
        <w:t>Duckworth W</w:t>
      </w:r>
      <w:r>
        <w:rPr>
          <w:rFonts w:ascii="Book Antiqua" w:hAnsi="Book Antiqua"/>
        </w:rPr>
        <w:t xml:space="preserve">, Abraira C, Moritz T, Reda D, Emanuele N, Reaven PD, Zieve FJ, Marks J, Davis SN, Hayward R, Warren SR, Goldman S, McCarren M, Vitek ME, Henderson WG, Huang GD; VADT Investigators. Glucose control and vascular complications in veterans with type 2 diabetes. </w:t>
      </w:r>
      <w:r>
        <w:rPr>
          <w:rFonts w:ascii="Book Antiqua" w:hAnsi="Book Antiqua"/>
          <w:i/>
          <w:iCs/>
        </w:rPr>
        <w:t>N Engl J Med</w:t>
      </w:r>
      <w:r>
        <w:rPr>
          <w:rFonts w:ascii="Book Antiqua" w:hAnsi="Book Antiqua"/>
        </w:rPr>
        <w:t xml:space="preserve"> 2009; </w:t>
      </w:r>
      <w:r>
        <w:rPr>
          <w:rFonts w:ascii="Book Antiqua" w:hAnsi="Book Antiqua"/>
          <w:b/>
          <w:bCs/>
        </w:rPr>
        <w:t>360</w:t>
      </w:r>
      <w:r>
        <w:rPr>
          <w:rFonts w:ascii="Book Antiqua" w:hAnsi="Book Antiqua"/>
        </w:rPr>
        <w:t>: 129-139 [PMID: 19092145 DOI: 10.1056/NEJMoa0808431]</w:t>
      </w:r>
    </w:p>
    <w:p w14:paraId="55D97F39" w14:textId="77777777" w:rsidR="00EB5430" w:rsidRDefault="00000000">
      <w:pPr>
        <w:spacing w:line="360" w:lineRule="auto"/>
        <w:jc w:val="both"/>
        <w:rPr>
          <w:rFonts w:ascii="Book Antiqua" w:hAnsi="Book Antiqua"/>
        </w:rPr>
      </w:pPr>
      <w:r>
        <w:rPr>
          <w:rFonts w:ascii="Book Antiqua" w:hAnsi="Book Antiqua"/>
        </w:rPr>
        <w:t xml:space="preserve">10 </w:t>
      </w:r>
      <w:r>
        <w:rPr>
          <w:rFonts w:ascii="Book Antiqua" w:hAnsi="Book Antiqua"/>
          <w:b/>
          <w:bCs/>
        </w:rPr>
        <w:t>Choi DJ</w:t>
      </w:r>
      <w:r>
        <w:rPr>
          <w:rFonts w:ascii="Book Antiqua" w:hAnsi="Book Antiqua"/>
        </w:rPr>
        <w:t xml:space="preserve">, Choi BR, Lee H, Kim SC, Yoon D, Lee YS, Han KS, Park SB, Kim GS, Lee DY. Chemical Profiles and Antiobesity Effect of a Mixture of Astragalus membranaceus and Lithospermum erythrorhizon Extract in High Fat Diet Fed Mice. </w:t>
      </w:r>
      <w:r>
        <w:rPr>
          <w:rFonts w:ascii="Book Antiqua" w:hAnsi="Book Antiqua"/>
          <w:i/>
          <w:iCs/>
        </w:rPr>
        <w:t>Evid Based Complement Alternat Med</w:t>
      </w:r>
      <w:r>
        <w:rPr>
          <w:rFonts w:ascii="Book Antiqua" w:hAnsi="Book Antiqua"/>
        </w:rPr>
        <w:t xml:space="preserve"> 2022; </w:t>
      </w:r>
      <w:r>
        <w:rPr>
          <w:rFonts w:ascii="Book Antiqua" w:hAnsi="Book Antiqua"/>
          <w:b/>
          <w:bCs/>
        </w:rPr>
        <w:t>2022</w:t>
      </w:r>
      <w:r>
        <w:rPr>
          <w:rFonts w:ascii="Book Antiqua" w:hAnsi="Book Antiqua"/>
        </w:rPr>
        <w:t>: 9642427 [PMID: 35990844 DOI: 10.1155/2022/9642427]</w:t>
      </w:r>
    </w:p>
    <w:p w14:paraId="13F27FE8" w14:textId="77777777" w:rsidR="00EB5430" w:rsidRDefault="00000000">
      <w:pPr>
        <w:spacing w:line="360" w:lineRule="auto"/>
        <w:jc w:val="both"/>
        <w:rPr>
          <w:rFonts w:ascii="Book Antiqua" w:hAnsi="Book Antiqua"/>
        </w:rPr>
      </w:pPr>
      <w:r>
        <w:rPr>
          <w:rFonts w:ascii="Book Antiqua" w:hAnsi="Book Antiqua"/>
        </w:rPr>
        <w:lastRenderedPageBreak/>
        <w:t xml:space="preserve">11 </w:t>
      </w:r>
      <w:r>
        <w:rPr>
          <w:rFonts w:ascii="Book Antiqua" w:hAnsi="Book Antiqua"/>
          <w:b/>
          <w:bCs/>
        </w:rPr>
        <w:t>Wang L</w:t>
      </w:r>
      <w:r>
        <w:rPr>
          <w:rFonts w:ascii="Book Antiqua" w:hAnsi="Book Antiqua"/>
        </w:rPr>
        <w:t xml:space="preserve">, Fan W, Zhang M, Zhang Q, Li L, Wang J, Zhu L, Wei D, Peng W, Wu C. Antiobesity, Regulation of Lipid Metabolism, and Attenuation of Liver Oxidative Stress Effects of Hydroxy-α-sanshool Isolated from Zanthoxylum bungeanum on High-Fat Diet-Induced Hyperlipidemic Rats. </w:t>
      </w:r>
      <w:r>
        <w:rPr>
          <w:rFonts w:ascii="Book Antiqua" w:hAnsi="Book Antiqua"/>
          <w:i/>
          <w:iCs/>
        </w:rPr>
        <w:t>Oxid Med Cell Longev</w:t>
      </w:r>
      <w:r>
        <w:rPr>
          <w:rFonts w:ascii="Book Antiqua" w:hAnsi="Book Antiqua"/>
        </w:rPr>
        <w:t xml:space="preserve"> 2019; </w:t>
      </w:r>
      <w:r>
        <w:rPr>
          <w:rFonts w:ascii="Book Antiqua" w:hAnsi="Book Antiqua"/>
          <w:b/>
          <w:bCs/>
        </w:rPr>
        <w:t>2019</w:t>
      </w:r>
      <w:r>
        <w:rPr>
          <w:rFonts w:ascii="Book Antiqua" w:hAnsi="Book Antiqua"/>
        </w:rPr>
        <w:t>: 5852494 [PMID: 31534622 DOI: 10.1155/2019/5852494]</w:t>
      </w:r>
    </w:p>
    <w:p w14:paraId="5921A4B9" w14:textId="77777777" w:rsidR="00EB5430" w:rsidRDefault="00000000">
      <w:pPr>
        <w:spacing w:line="360" w:lineRule="auto"/>
        <w:jc w:val="both"/>
        <w:rPr>
          <w:rFonts w:ascii="Book Antiqua" w:hAnsi="Book Antiqua"/>
        </w:rPr>
      </w:pPr>
      <w:r>
        <w:rPr>
          <w:rFonts w:ascii="Book Antiqua" w:hAnsi="Book Antiqua"/>
        </w:rPr>
        <w:t xml:space="preserve">12 </w:t>
      </w:r>
      <w:r>
        <w:rPr>
          <w:rFonts w:ascii="Book Antiqua" w:hAnsi="Book Antiqua"/>
          <w:b/>
          <w:bCs/>
        </w:rPr>
        <w:t>Ilkhanizadeh B</w:t>
      </w:r>
      <w:r>
        <w:rPr>
          <w:rFonts w:ascii="Book Antiqua" w:hAnsi="Book Antiqua"/>
        </w:rPr>
        <w:t xml:space="preserve">, Shirpoor A, Khadem Ansari MH, Nemati S, Rasmi Y. Protective Effects of Ginger (Zingiber officinale) Extract against Diabetes-Induced Heart Abnormality in Rats. </w:t>
      </w:r>
      <w:r>
        <w:rPr>
          <w:rFonts w:ascii="Book Antiqua" w:hAnsi="Book Antiqua"/>
          <w:i/>
          <w:iCs/>
        </w:rPr>
        <w:t>Diabetes Metab J</w:t>
      </w:r>
      <w:r>
        <w:rPr>
          <w:rFonts w:ascii="Book Antiqua" w:hAnsi="Book Antiqua"/>
        </w:rPr>
        <w:t xml:space="preserve"> 2016; </w:t>
      </w:r>
      <w:r>
        <w:rPr>
          <w:rFonts w:ascii="Book Antiqua" w:hAnsi="Book Antiqua"/>
          <w:b/>
          <w:bCs/>
        </w:rPr>
        <w:t>40</w:t>
      </w:r>
      <w:r>
        <w:rPr>
          <w:rFonts w:ascii="Book Antiqua" w:hAnsi="Book Antiqua"/>
        </w:rPr>
        <w:t>: 46-53 [PMID: 26912155 DOI: 10.4093/dmj.2016.40.1.46]</w:t>
      </w:r>
    </w:p>
    <w:p w14:paraId="7AB924F2" w14:textId="77777777" w:rsidR="00EB5430" w:rsidRDefault="00000000">
      <w:pPr>
        <w:spacing w:line="360" w:lineRule="auto"/>
        <w:jc w:val="both"/>
        <w:rPr>
          <w:rFonts w:ascii="Book Antiqua" w:hAnsi="Book Antiqua"/>
        </w:rPr>
      </w:pPr>
      <w:r>
        <w:rPr>
          <w:rFonts w:ascii="Book Antiqua" w:hAnsi="Book Antiqua"/>
        </w:rPr>
        <w:t xml:space="preserve">13 </w:t>
      </w:r>
      <w:r>
        <w:rPr>
          <w:rFonts w:ascii="Book Antiqua" w:hAnsi="Book Antiqua"/>
          <w:b/>
          <w:bCs/>
        </w:rPr>
        <w:t>Luan F</w:t>
      </w:r>
      <w:r>
        <w:rPr>
          <w:rFonts w:ascii="Book Antiqua" w:hAnsi="Book Antiqua"/>
        </w:rPr>
        <w:t xml:space="preserve">, Rao Z, Peng L, Lei Z, Zeng J, Peng X, Yang R, Liu R, Zeng N. Cinnamic acid preserves against myocardial ischemia/reperfusion injury via suppression of NLRP3/Caspase-1/GSDMD signaling pathway. </w:t>
      </w:r>
      <w:r>
        <w:rPr>
          <w:rFonts w:ascii="Book Antiqua" w:hAnsi="Book Antiqua"/>
          <w:i/>
          <w:iCs/>
        </w:rPr>
        <w:t>Phytomedicine</w:t>
      </w:r>
      <w:r>
        <w:rPr>
          <w:rFonts w:ascii="Book Antiqua" w:hAnsi="Book Antiqua"/>
        </w:rPr>
        <w:t xml:space="preserve"> 2022; </w:t>
      </w:r>
      <w:r>
        <w:rPr>
          <w:rFonts w:ascii="Book Antiqua" w:hAnsi="Book Antiqua"/>
          <w:b/>
          <w:bCs/>
        </w:rPr>
        <w:t>100</w:t>
      </w:r>
      <w:r>
        <w:rPr>
          <w:rFonts w:ascii="Book Antiqua" w:hAnsi="Book Antiqua"/>
        </w:rPr>
        <w:t>: 154047 [PMID: 35320770 DOI: 10.1016/j.phymed.2022.154047]</w:t>
      </w:r>
    </w:p>
    <w:p w14:paraId="2BCB4CA7" w14:textId="77777777" w:rsidR="00EB5430" w:rsidRDefault="00000000">
      <w:pPr>
        <w:spacing w:line="360" w:lineRule="auto"/>
        <w:jc w:val="both"/>
        <w:rPr>
          <w:rFonts w:ascii="Book Antiqua" w:hAnsi="Book Antiqua"/>
        </w:rPr>
      </w:pPr>
      <w:r>
        <w:rPr>
          <w:rFonts w:ascii="Book Antiqua" w:hAnsi="Book Antiqua"/>
        </w:rPr>
        <w:t xml:space="preserve">14 </w:t>
      </w:r>
      <w:r>
        <w:rPr>
          <w:rFonts w:ascii="Book Antiqua" w:hAnsi="Book Antiqua"/>
          <w:b/>
          <w:bCs/>
        </w:rPr>
        <w:t>Shan X</w:t>
      </w:r>
      <w:r>
        <w:rPr>
          <w:rFonts w:ascii="Book Antiqua" w:hAnsi="Book Antiqua"/>
        </w:rPr>
        <w:t xml:space="preserve">, Xiao Y, Hong B, Li L, Chen Y, Wang G, Yu N, Peng D, Zhang C, Wang L, Chen W. Phytochemical profile and protective effects on myocardial ischaemia-reperfusion injury of sweated and non-sweated Salvia miltiorrhiza. Bge alcoholic extracts. </w:t>
      </w:r>
      <w:r>
        <w:rPr>
          <w:rFonts w:ascii="Book Antiqua" w:hAnsi="Book Antiqua"/>
          <w:i/>
          <w:iCs/>
        </w:rPr>
        <w:t>J Pharm Pharmacol</w:t>
      </w:r>
      <w:r>
        <w:rPr>
          <w:rFonts w:ascii="Book Antiqua" w:hAnsi="Book Antiqua"/>
        </w:rPr>
        <w:t xml:space="preserve"> 2022; </w:t>
      </w:r>
      <w:r>
        <w:rPr>
          <w:rFonts w:ascii="Book Antiqua" w:hAnsi="Book Antiqua"/>
          <w:b/>
          <w:bCs/>
        </w:rPr>
        <w:t>74</w:t>
      </w:r>
      <w:r>
        <w:rPr>
          <w:rFonts w:ascii="Book Antiqua" w:hAnsi="Book Antiqua"/>
        </w:rPr>
        <w:t>: 1230-1240 [PMID: 35833577 DOI: 10.1093/jpp/rgac012]</w:t>
      </w:r>
    </w:p>
    <w:p w14:paraId="31487C82" w14:textId="77777777" w:rsidR="00EB5430" w:rsidRDefault="00000000">
      <w:pPr>
        <w:spacing w:line="360" w:lineRule="auto"/>
        <w:jc w:val="both"/>
        <w:rPr>
          <w:rFonts w:ascii="Book Antiqua" w:hAnsi="Book Antiqua"/>
        </w:rPr>
      </w:pPr>
      <w:r>
        <w:rPr>
          <w:rFonts w:ascii="Book Antiqua" w:hAnsi="Book Antiqua"/>
        </w:rPr>
        <w:t xml:space="preserve">15 </w:t>
      </w:r>
      <w:r>
        <w:rPr>
          <w:rFonts w:ascii="Book Antiqua" w:hAnsi="Book Antiqua"/>
          <w:b/>
          <w:bCs/>
        </w:rPr>
        <w:t>Lian B</w:t>
      </w:r>
      <w:r>
        <w:rPr>
          <w:rFonts w:ascii="Book Antiqua" w:hAnsi="Book Antiqua"/>
        </w:rPr>
        <w:t xml:space="preserve">, Zeng R, Chen Y, Liao P, Guo L, Zhang M. Sodium Tanshinone IIA sulfonate for acute myocardial infarction: a systematic review and Meta-analysis. </w:t>
      </w:r>
      <w:r>
        <w:rPr>
          <w:rFonts w:ascii="Book Antiqua" w:hAnsi="Book Antiqua"/>
          <w:i/>
          <w:iCs/>
        </w:rPr>
        <w:t>J Tradit Chin Med</w:t>
      </w:r>
      <w:r>
        <w:rPr>
          <w:rFonts w:ascii="Book Antiqua" w:hAnsi="Book Antiqua"/>
        </w:rPr>
        <w:t xml:space="preserve"> 2021; </w:t>
      </w:r>
      <w:r>
        <w:rPr>
          <w:rFonts w:ascii="Book Antiqua" w:hAnsi="Book Antiqua"/>
          <w:b/>
          <w:bCs/>
        </w:rPr>
        <w:t>41</w:t>
      </w:r>
      <w:r>
        <w:rPr>
          <w:rFonts w:ascii="Book Antiqua" w:hAnsi="Book Antiqua"/>
        </w:rPr>
        <w:t>: 26-35 [PMID: 33522194 DOI: 10.19852/j.cnki.jtcm.2021.01.004]</w:t>
      </w:r>
    </w:p>
    <w:p w14:paraId="44DD58E6" w14:textId="77777777" w:rsidR="00EB5430" w:rsidRDefault="00000000">
      <w:pPr>
        <w:spacing w:line="360" w:lineRule="auto"/>
        <w:jc w:val="both"/>
        <w:rPr>
          <w:rFonts w:ascii="Book Antiqua" w:hAnsi="Book Antiqua"/>
        </w:rPr>
      </w:pPr>
      <w:r>
        <w:rPr>
          <w:rFonts w:ascii="Book Antiqua" w:hAnsi="Book Antiqua"/>
        </w:rPr>
        <w:t xml:space="preserve">16 </w:t>
      </w:r>
      <w:r>
        <w:rPr>
          <w:rFonts w:ascii="Book Antiqua" w:hAnsi="Book Antiqua"/>
          <w:b/>
          <w:bCs/>
        </w:rPr>
        <w:t>Zhang QZ</w:t>
      </w:r>
      <w:r>
        <w:rPr>
          <w:rFonts w:ascii="Book Antiqua" w:hAnsi="Book Antiqua"/>
        </w:rPr>
        <w:t xml:space="preserve">, Fu TT, Dai JN, Zhou ZN, Shen CZ. Sodium Danshensu promotes the healing of stage 2 pressure injury wounds in ischemia/reperfusion injury rat models: possible regulation of apoptosis and inflammatory response. </w:t>
      </w:r>
      <w:r>
        <w:rPr>
          <w:rFonts w:ascii="Book Antiqua" w:hAnsi="Book Antiqua"/>
          <w:i/>
          <w:iCs/>
        </w:rPr>
        <w:t>J Tradit Chin Med</w:t>
      </w:r>
      <w:r>
        <w:rPr>
          <w:rFonts w:ascii="Book Antiqua" w:hAnsi="Book Antiqua"/>
        </w:rPr>
        <w:t xml:space="preserve"> 2021; </w:t>
      </w:r>
      <w:r>
        <w:rPr>
          <w:rFonts w:ascii="Book Antiqua" w:hAnsi="Book Antiqua"/>
          <w:b/>
          <w:bCs/>
        </w:rPr>
        <w:t>41</w:t>
      </w:r>
      <w:r>
        <w:rPr>
          <w:rFonts w:ascii="Book Antiqua" w:hAnsi="Book Antiqua"/>
        </w:rPr>
        <w:t>: 571-580 [PMID: 34392650 DOI: 10.19852/j.cnki.jtcm.2021.03.009]</w:t>
      </w:r>
    </w:p>
    <w:p w14:paraId="7AA848F1" w14:textId="77777777" w:rsidR="00EB5430" w:rsidRDefault="00000000">
      <w:pPr>
        <w:spacing w:line="360" w:lineRule="auto"/>
        <w:jc w:val="both"/>
        <w:rPr>
          <w:rFonts w:ascii="Book Antiqua" w:hAnsi="Book Antiqua"/>
        </w:rPr>
      </w:pPr>
      <w:r>
        <w:rPr>
          <w:rFonts w:ascii="Book Antiqua" w:hAnsi="Book Antiqua"/>
        </w:rPr>
        <w:t xml:space="preserve">17 </w:t>
      </w:r>
      <w:r>
        <w:rPr>
          <w:rFonts w:ascii="Book Antiqua" w:hAnsi="Book Antiqua"/>
          <w:b/>
          <w:bCs/>
        </w:rPr>
        <w:t>Wang L</w:t>
      </w:r>
      <w:r>
        <w:rPr>
          <w:rFonts w:ascii="Book Antiqua" w:hAnsi="Book Antiqua"/>
        </w:rPr>
        <w:t xml:space="preserve">, Chen X, Wang Y, Zhao L, Zhao X, Wang Y. MiR-30c-5p mediates the effects of panax notoginseng saponins in myocardial ischemia reperfusion injury by inhibiting oxidative stress-induced cell damage. </w:t>
      </w:r>
      <w:r>
        <w:rPr>
          <w:rFonts w:ascii="Book Antiqua" w:hAnsi="Book Antiqua"/>
          <w:i/>
          <w:iCs/>
        </w:rPr>
        <w:t>Biomed Pharmacother</w:t>
      </w:r>
      <w:r>
        <w:rPr>
          <w:rFonts w:ascii="Book Antiqua" w:hAnsi="Book Antiqua"/>
        </w:rPr>
        <w:t xml:space="preserve"> 2020; </w:t>
      </w:r>
      <w:r>
        <w:rPr>
          <w:rFonts w:ascii="Book Antiqua" w:hAnsi="Book Antiqua"/>
          <w:b/>
          <w:bCs/>
        </w:rPr>
        <w:t>125</w:t>
      </w:r>
      <w:r>
        <w:rPr>
          <w:rFonts w:ascii="Book Antiqua" w:hAnsi="Book Antiqua"/>
        </w:rPr>
        <w:t>: 109963 [PMID: 32036220 DOI: 10.1016/j.biopha.2020.109963]</w:t>
      </w:r>
    </w:p>
    <w:p w14:paraId="25033A24" w14:textId="77777777" w:rsidR="00EB5430" w:rsidRDefault="00000000">
      <w:pPr>
        <w:spacing w:line="360" w:lineRule="auto"/>
        <w:jc w:val="both"/>
        <w:rPr>
          <w:rFonts w:ascii="Book Antiqua" w:hAnsi="Book Antiqua"/>
        </w:rPr>
      </w:pPr>
      <w:r>
        <w:rPr>
          <w:rFonts w:ascii="Book Antiqua" w:hAnsi="Book Antiqua"/>
        </w:rPr>
        <w:lastRenderedPageBreak/>
        <w:t xml:space="preserve">18 </w:t>
      </w:r>
      <w:r>
        <w:rPr>
          <w:rFonts w:ascii="Book Antiqua" w:hAnsi="Book Antiqua"/>
          <w:b/>
          <w:bCs/>
        </w:rPr>
        <w:t>Su Q</w:t>
      </w:r>
      <w:r>
        <w:rPr>
          <w:rFonts w:ascii="Book Antiqua" w:hAnsi="Book Antiqua"/>
        </w:rPr>
        <w:t xml:space="preserve">, Lv X, Ye Z. Ligustrazine Attenuates Myocardial Injury Induced by Coronary Microembolization in Rats by Activating the PI3K/Akt Pathway. </w:t>
      </w:r>
      <w:r>
        <w:rPr>
          <w:rFonts w:ascii="Book Antiqua" w:hAnsi="Book Antiqua"/>
          <w:i/>
          <w:iCs/>
        </w:rPr>
        <w:t>Oxid Med Cell Longev</w:t>
      </w:r>
      <w:r>
        <w:rPr>
          <w:rFonts w:ascii="Book Antiqua" w:hAnsi="Book Antiqua"/>
        </w:rPr>
        <w:t xml:space="preserve"> 2019; </w:t>
      </w:r>
      <w:r>
        <w:rPr>
          <w:rFonts w:ascii="Book Antiqua" w:hAnsi="Book Antiqua"/>
          <w:b/>
          <w:bCs/>
        </w:rPr>
        <w:t>2019</w:t>
      </w:r>
      <w:r>
        <w:rPr>
          <w:rFonts w:ascii="Book Antiqua" w:hAnsi="Book Antiqua"/>
        </w:rPr>
        <w:t>: 6791457 [PMID: 31191802 DOI: 10.1155/2019/6791457]</w:t>
      </w:r>
    </w:p>
    <w:p w14:paraId="07DA42D6" w14:textId="77777777" w:rsidR="00EB5430" w:rsidRDefault="00000000">
      <w:pPr>
        <w:spacing w:line="360" w:lineRule="auto"/>
        <w:jc w:val="both"/>
        <w:rPr>
          <w:rFonts w:ascii="Book Antiqua" w:hAnsi="Book Antiqua"/>
        </w:rPr>
      </w:pPr>
      <w:r>
        <w:rPr>
          <w:rFonts w:ascii="Book Antiqua" w:hAnsi="Book Antiqua"/>
        </w:rPr>
        <w:t xml:space="preserve">19 </w:t>
      </w:r>
      <w:r>
        <w:rPr>
          <w:rFonts w:ascii="Book Antiqua" w:hAnsi="Book Antiqua"/>
          <w:b/>
          <w:bCs/>
        </w:rPr>
        <w:t>Ru J</w:t>
      </w:r>
      <w:r>
        <w:rPr>
          <w:rFonts w:ascii="Book Antiqua" w:hAnsi="Book Antiqua"/>
        </w:rPr>
        <w:t xml:space="preserve">, Li P, Wang J, Zhou W, Li B, Huang C, Li P, Guo Z, Tao W, Yang Y, Xu X, Li Y, Wang Y, Yang L. TCMSP: a database of systems pharmacology for drug discovery from herbal medicines. </w:t>
      </w:r>
      <w:r>
        <w:rPr>
          <w:rFonts w:ascii="Book Antiqua" w:hAnsi="Book Antiqua"/>
          <w:i/>
          <w:iCs/>
        </w:rPr>
        <w:t>J Cheminform</w:t>
      </w:r>
      <w:r>
        <w:rPr>
          <w:rFonts w:ascii="Book Antiqua" w:hAnsi="Book Antiqua"/>
        </w:rPr>
        <w:t xml:space="preserve"> 2014; </w:t>
      </w:r>
      <w:r>
        <w:rPr>
          <w:rFonts w:ascii="Book Antiqua" w:hAnsi="Book Antiqua"/>
          <w:b/>
          <w:bCs/>
        </w:rPr>
        <w:t>6</w:t>
      </w:r>
      <w:r>
        <w:rPr>
          <w:rFonts w:ascii="Book Antiqua" w:hAnsi="Book Antiqua"/>
        </w:rPr>
        <w:t>: 13 [PMID: 24735618 DOI: 10.1186/1758-2946-6-13]</w:t>
      </w:r>
    </w:p>
    <w:p w14:paraId="5B42B15B" w14:textId="77777777" w:rsidR="00EB5430" w:rsidRDefault="00000000">
      <w:pPr>
        <w:spacing w:line="360" w:lineRule="auto"/>
        <w:jc w:val="both"/>
        <w:rPr>
          <w:rFonts w:ascii="Book Antiqua" w:hAnsi="Book Antiqua"/>
        </w:rPr>
      </w:pPr>
      <w:r>
        <w:rPr>
          <w:rFonts w:ascii="Book Antiqua" w:hAnsi="Book Antiqua"/>
        </w:rPr>
        <w:t xml:space="preserve">20 </w:t>
      </w:r>
      <w:r>
        <w:rPr>
          <w:rFonts w:ascii="Book Antiqua" w:hAnsi="Book Antiqua"/>
          <w:b/>
          <w:bCs/>
        </w:rPr>
        <w:t>Shannon P</w:t>
      </w:r>
      <w:r>
        <w:rPr>
          <w:rFonts w:ascii="Book Antiqua" w:hAnsi="Book Antiqua"/>
        </w:rPr>
        <w:t xml:space="preserve">, Markiel A, Ozier O, Baliga NS, Wang JT, Ramage D, Amin N, Schwikowski B, Ideker T. Cytoscape: a software environment for integrated models of biomolecular interaction networks. </w:t>
      </w:r>
      <w:r>
        <w:rPr>
          <w:rFonts w:ascii="Book Antiqua" w:hAnsi="Book Antiqua"/>
          <w:i/>
          <w:iCs/>
        </w:rPr>
        <w:t>Genome Res</w:t>
      </w:r>
      <w:r>
        <w:rPr>
          <w:rFonts w:ascii="Book Antiqua" w:hAnsi="Book Antiqua"/>
        </w:rPr>
        <w:t xml:space="preserve"> 2003; </w:t>
      </w:r>
      <w:r>
        <w:rPr>
          <w:rFonts w:ascii="Book Antiqua" w:hAnsi="Book Antiqua"/>
          <w:b/>
          <w:bCs/>
        </w:rPr>
        <w:t>13</w:t>
      </w:r>
      <w:r>
        <w:rPr>
          <w:rFonts w:ascii="Book Antiqua" w:hAnsi="Book Antiqua"/>
        </w:rPr>
        <w:t>: 2498-2504 [PMID: 14597658 DOI: 10.1101/gr.1239303]</w:t>
      </w:r>
    </w:p>
    <w:p w14:paraId="289AD0F1" w14:textId="77777777" w:rsidR="00EB5430" w:rsidRDefault="00000000">
      <w:pPr>
        <w:spacing w:line="360" w:lineRule="auto"/>
        <w:jc w:val="both"/>
        <w:rPr>
          <w:rFonts w:ascii="Book Antiqua" w:hAnsi="Book Antiqua"/>
        </w:rPr>
      </w:pPr>
      <w:r>
        <w:rPr>
          <w:rFonts w:ascii="Book Antiqua" w:hAnsi="Book Antiqua"/>
        </w:rPr>
        <w:t xml:space="preserve">21 </w:t>
      </w:r>
      <w:r>
        <w:rPr>
          <w:rFonts w:ascii="Book Antiqua" w:hAnsi="Book Antiqua"/>
          <w:b/>
          <w:bCs/>
        </w:rPr>
        <w:t>UniProt Consortium</w:t>
      </w:r>
      <w:r>
        <w:rPr>
          <w:rFonts w:ascii="Book Antiqua" w:hAnsi="Book Antiqua"/>
        </w:rPr>
        <w:t xml:space="preserve">. UniProt: a worldwide hub of protein knowledge. </w:t>
      </w:r>
      <w:r>
        <w:rPr>
          <w:rFonts w:ascii="Book Antiqua" w:hAnsi="Book Antiqua"/>
          <w:i/>
          <w:iCs/>
        </w:rPr>
        <w:t>Nucleic Acids Res</w:t>
      </w:r>
      <w:r>
        <w:rPr>
          <w:rFonts w:ascii="Book Antiqua" w:hAnsi="Book Antiqua"/>
        </w:rPr>
        <w:t xml:space="preserve"> 2019; </w:t>
      </w:r>
      <w:r>
        <w:rPr>
          <w:rFonts w:ascii="Book Antiqua" w:hAnsi="Book Antiqua"/>
          <w:b/>
          <w:bCs/>
        </w:rPr>
        <w:t>47</w:t>
      </w:r>
      <w:r>
        <w:rPr>
          <w:rFonts w:ascii="Book Antiqua" w:hAnsi="Book Antiqua"/>
        </w:rPr>
        <w:t>: D506-D515 [PMID: 30395287 DOI: 10.1093/nar/gky1049]</w:t>
      </w:r>
    </w:p>
    <w:p w14:paraId="564E8212" w14:textId="77777777" w:rsidR="00EB5430" w:rsidRDefault="00000000">
      <w:pPr>
        <w:spacing w:line="360" w:lineRule="auto"/>
        <w:jc w:val="both"/>
        <w:rPr>
          <w:rFonts w:ascii="Book Antiqua" w:hAnsi="Book Antiqua"/>
        </w:rPr>
      </w:pPr>
      <w:r>
        <w:rPr>
          <w:rFonts w:ascii="Book Antiqua" w:hAnsi="Book Antiqua"/>
        </w:rPr>
        <w:t xml:space="preserve">22 </w:t>
      </w:r>
      <w:r>
        <w:rPr>
          <w:rFonts w:ascii="Book Antiqua" w:hAnsi="Book Antiqua"/>
          <w:b/>
          <w:bCs/>
        </w:rPr>
        <w:t>Szklarczyk D</w:t>
      </w:r>
      <w:r>
        <w:rPr>
          <w:rFonts w:ascii="Book Antiqua" w:hAnsi="Book Antiqua"/>
        </w:rPr>
        <w:t xml:space="preserve">, Morris JH, Cook H, Kuhn M, Wyder S, Simonovic M, Santos A, Doncheva NT, Roth A, Bork P, Jensen LJ, von Mering C. The STRING database in 2017: quality-controlled protein-protein association networks, made broadly accessible. </w:t>
      </w:r>
      <w:r>
        <w:rPr>
          <w:rFonts w:ascii="Book Antiqua" w:hAnsi="Book Antiqua"/>
          <w:i/>
          <w:iCs/>
        </w:rPr>
        <w:t>Nucleic Acids Res</w:t>
      </w:r>
      <w:r>
        <w:rPr>
          <w:rFonts w:ascii="Book Antiqua" w:hAnsi="Book Antiqua"/>
        </w:rPr>
        <w:t xml:space="preserve"> 2017; </w:t>
      </w:r>
      <w:r>
        <w:rPr>
          <w:rFonts w:ascii="Book Antiqua" w:hAnsi="Book Antiqua"/>
          <w:b/>
          <w:bCs/>
        </w:rPr>
        <w:t>45</w:t>
      </w:r>
      <w:r>
        <w:rPr>
          <w:rFonts w:ascii="Book Antiqua" w:hAnsi="Book Antiqua"/>
        </w:rPr>
        <w:t>: D362-D368 [PMID: 27924014 DOI: 10.1093/nar/gkw937]</w:t>
      </w:r>
    </w:p>
    <w:p w14:paraId="1CE0C22F" w14:textId="77777777" w:rsidR="00EB5430" w:rsidRDefault="00000000">
      <w:pPr>
        <w:spacing w:line="360" w:lineRule="auto"/>
        <w:jc w:val="both"/>
        <w:rPr>
          <w:rFonts w:ascii="Book Antiqua" w:hAnsi="Book Antiqua"/>
        </w:rPr>
      </w:pPr>
      <w:r>
        <w:rPr>
          <w:rFonts w:ascii="Book Antiqua" w:hAnsi="Book Antiqua"/>
        </w:rPr>
        <w:t xml:space="preserve">23 </w:t>
      </w:r>
      <w:r>
        <w:rPr>
          <w:rFonts w:ascii="Book Antiqua" w:hAnsi="Book Antiqua"/>
          <w:b/>
          <w:bCs/>
        </w:rPr>
        <w:t>Huang da W</w:t>
      </w:r>
      <w:r>
        <w:rPr>
          <w:rFonts w:ascii="Book Antiqua" w:hAnsi="Book Antiqua"/>
        </w:rPr>
        <w:t xml:space="preserve">, Sherman BT, Lempicki RA. Systematic and integrative analysis of large gene lists using DAVID bioinformatics resources. </w:t>
      </w:r>
      <w:r>
        <w:rPr>
          <w:rFonts w:ascii="Book Antiqua" w:hAnsi="Book Antiqua"/>
          <w:i/>
          <w:iCs/>
        </w:rPr>
        <w:t>Nat Protoc</w:t>
      </w:r>
      <w:r>
        <w:rPr>
          <w:rFonts w:ascii="Book Antiqua" w:hAnsi="Book Antiqua"/>
        </w:rPr>
        <w:t xml:space="preserve"> 2009; </w:t>
      </w:r>
      <w:r>
        <w:rPr>
          <w:rFonts w:ascii="Book Antiqua" w:hAnsi="Book Antiqua"/>
          <w:b/>
          <w:bCs/>
        </w:rPr>
        <w:t>4</w:t>
      </w:r>
      <w:r>
        <w:rPr>
          <w:rFonts w:ascii="Book Antiqua" w:hAnsi="Book Antiqua"/>
        </w:rPr>
        <w:t>: 44-57 [PMID: 19131956 DOI: 10.1038/nprot.2008.211]</w:t>
      </w:r>
    </w:p>
    <w:p w14:paraId="75865026" w14:textId="77777777" w:rsidR="00EB5430" w:rsidRDefault="00000000">
      <w:pPr>
        <w:spacing w:line="360" w:lineRule="auto"/>
        <w:jc w:val="both"/>
        <w:rPr>
          <w:rFonts w:ascii="Book Antiqua" w:hAnsi="Book Antiqua"/>
        </w:rPr>
      </w:pPr>
      <w:r>
        <w:rPr>
          <w:rFonts w:ascii="Book Antiqua" w:hAnsi="Book Antiqua"/>
        </w:rPr>
        <w:t xml:space="preserve">24 </w:t>
      </w:r>
      <w:r>
        <w:rPr>
          <w:rFonts w:ascii="Book Antiqua" w:hAnsi="Book Antiqua"/>
          <w:b/>
        </w:rPr>
        <w:t>A free online platform for data analysis and visualization 2022</w:t>
      </w:r>
      <w:r>
        <w:rPr>
          <w:rFonts w:ascii="Book Antiqua" w:hAnsi="Book Antiqua" w:hint="eastAsia"/>
          <w:b/>
          <w:lang w:eastAsia="zh-CN"/>
        </w:rPr>
        <w:t>.</w:t>
      </w:r>
      <w:r>
        <w:rPr>
          <w:rFonts w:ascii="Book Antiqua" w:hAnsi="Book Antiqua"/>
        </w:rPr>
        <w:t xml:space="preserve"> Database: Bioinformatics [Internet]. [cited </w:t>
      </w:r>
      <w:r>
        <w:rPr>
          <w:rFonts w:ascii="Book Antiqua" w:hAnsi="Book Antiqua" w:hint="eastAsia"/>
          <w:lang w:eastAsia="zh-CN"/>
        </w:rPr>
        <w:t>30</w:t>
      </w:r>
      <w:r>
        <w:rPr>
          <w:rFonts w:ascii="Book Antiqua" w:hAnsi="Book Antiqua"/>
        </w:rPr>
        <w:t xml:space="preserve"> Jul</w:t>
      </w:r>
      <w:r>
        <w:rPr>
          <w:rFonts w:ascii="Book Antiqua" w:hAnsi="Book Antiqua" w:hint="eastAsia"/>
          <w:lang w:eastAsia="zh-CN"/>
        </w:rPr>
        <w:t>y</w:t>
      </w:r>
      <w:r>
        <w:rPr>
          <w:rFonts w:ascii="Book Antiqua" w:hAnsi="Book Antiqua"/>
        </w:rPr>
        <w:t xml:space="preserve"> </w:t>
      </w:r>
      <w:r>
        <w:rPr>
          <w:rFonts w:ascii="Book Antiqua" w:hAnsi="Book Antiqua" w:hint="eastAsia"/>
          <w:lang w:eastAsia="zh-CN"/>
        </w:rPr>
        <w:t>2022</w:t>
      </w:r>
      <w:r>
        <w:rPr>
          <w:rFonts w:ascii="Book Antiqua" w:hAnsi="Book Antiqua"/>
        </w:rPr>
        <w:t>].</w:t>
      </w:r>
      <w:r>
        <w:rPr>
          <w:rFonts w:ascii="Book Antiqua" w:hAnsi="Book Antiqua" w:hint="eastAsia"/>
          <w:lang w:eastAsia="zh-CN"/>
        </w:rPr>
        <w:t xml:space="preserve"> </w:t>
      </w:r>
      <w:r>
        <w:rPr>
          <w:rFonts w:ascii="Book Antiqua" w:hAnsi="Book Antiqua"/>
        </w:rPr>
        <w:t>Available from: https://www.bioinformatics.com.cn</w:t>
      </w:r>
    </w:p>
    <w:p w14:paraId="3CBDC228" w14:textId="77777777" w:rsidR="00EB5430" w:rsidRDefault="00000000">
      <w:pPr>
        <w:spacing w:line="360" w:lineRule="auto"/>
        <w:jc w:val="both"/>
        <w:rPr>
          <w:rFonts w:ascii="Book Antiqua" w:hAnsi="Book Antiqua"/>
        </w:rPr>
      </w:pPr>
      <w:r>
        <w:rPr>
          <w:rFonts w:ascii="Book Antiqua" w:hAnsi="Book Antiqua"/>
        </w:rPr>
        <w:t xml:space="preserve">25 </w:t>
      </w:r>
      <w:r>
        <w:rPr>
          <w:rFonts w:ascii="Book Antiqua" w:hAnsi="Book Antiqua"/>
          <w:b/>
          <w:bCs/>
        </w:rPr>
        <w:t>Liu X</w:t>
      </w:r>
      <w:r>
        <w:rPr>
          <w:rFonts w:ascii="Book Antiqua" w:hAnsi="Book Antiqua"/>
        </w:rPr>
        <w:t xml:space="preserve">, Xu Q, Wang X, Zhao Z, Zhang L, Zhong L, Li L, Kang W, Zhang Y, Ge Z. Irbesartan ameliorates diabetic cardiomyopathy by regulating protein kinase D and ER stress activation in a type 2 diabetes rat model. </w:t>
      </w:r>
      <w:r>
        <w:rPr>
          <w:rFonts w:ascii="Book Antiqua" w:hAnsi="Book Antiqua"/>
          <w:i/>
          <w:iCs/>
        </w:rPr>
        <w:t>Pharmacol Res</w:t>
      </w:r>
      <w:r>
        <w:rPr>
          <w:rFonts w:ascii="Book Antiqua" w:hAnsi="Book Antiqua"/>
        </w:rPr>
        <w:t xml:space="preserve"> 2015; </w:t>
      </w:r>
      <w:r>
        <w:rPr>
          <w:rFonts w:ascii="Book Antiqua" w:hAnsi="Book Antiqua"/>
          <w:b/>
          <w:bCs/>
        </w:rPr>
        <w:t>93</w:t>
      </w:r>
      <w:r>
        <w:rPr>
          <w:rFonts w:ascii="Book Antiqua" w:hAnsi="Book Antiqua"/>
        </w:rPr>
        <w:t>: 43-51 [PMID: 25617729 DOI: 10.1016/j.phrs.2015.01.001]</w:t>
      </w:r>
    </w:p>
    <w:p w14:paraId="56CE5837" w14:textId="77777777" w:rsidR="00EB5430" w:rsidRDefault="00000000">
      <w:pPr>
        <w:spacing w:line="360" w:lineRule="auto"/>
        <w:jc w:val="both"/>
        <w:rPr>
          <w:rFonts w:ascii="Book Antiqua" w:hAnsi="Book Antiqua"/>
        </w:rPr>
      </w:pPr>
      <w:r>
        <w:rPr>
          <w:rFonts w:ascii="Book Antiqua" w:hAnsi="Book Antiqua"/>
        </w:rPr>
        <w:t xml:space="preserve">26 </w:t>
      </w:r>
      <w:r>
        <w:rPr>
          <w:rFonts w:ascii="Book Antiqua" w:hAnsi="Book Antiqua"/>
          <w:b/>
          <w:bCs/>
        </w:rPr>
        <w:t>Huang L</w:t>
      </w:r>
      <w:r>
        <w:rPr>
          <w:rFonts w:ascii="Book Antiqua" w:hAnsi="Book Antiqua"/>
        </w:rPr>
        <w:t>, Ding L, Yu S, Huang X, Ren Q. Propofol postconditioning alleviates diabetic myocardial ischemia</w:t>
      </w:r>
      <w:r w:rsidR="00BC6B32">
        <w:rPr>
          <w:rFonts w:ascii="Book Antiqua" w:hAnsi="Book Antiqua"/>
        </w:rPr>
        <w:t>-</w:t>
      </w:r>
      <w:r>
        <w:rPr>
          <w:rFonts w:ascii="Book Antiqua" w:hAnsi="Book Antiqua"/>
        </w:rPr>
        <w:t>reperfusion injury via the miR</w:t>
      </w:r>
      <w:r>
        <w:rPr>
          <w:rFonts w:ascii="Book Antiqua" w:hAnsi="Book Antiqua"/>
        </w:rPr>
        <w:noBreakHyphen/>
        <w:t>200c</w:t>
      </w:r>
      <w:r>
        <w:rPr>
          <w:rFonts w:ascii="Book Antiqua" w:hAnsi="Book Antiqua"/>
        </w:rPr>
        <w:noBreakHyphen/>
        <w:t xml:space="preserve">3p/AdipoR2/STAT3 signaling pathway. </w:t>
      </w:r>
      <w:r>
        <w:rPr>
          <w:rFonts w:ascii="Book Antiqua" w:hAnsi="Book Antiqua"/>
          <w:i/>
          <w:iCs/>
        </w:rPr>
        <w:t>Mol Med Rep</w:t>
      </w:r>
      <w:r>
        <w:rPr>
          <w:rFonts w:ascii="Book Antiqua" w:hAnsi="Book Antiqua"/>
        </w:rPr>
        <w:t xml:space="preserve"> 2022; </w:t>
      </w:r>
      <w:r>
        <w:rPr>
          <w:rFonts w:ascii="Book Antiqua" w:hAnsi="Book Antiqua"/>
          <w:b/>
          <w:bCs/>
        </w:rPr>
        <w:t>25</w:t>
      </w:r>
      <w:r>
        <w:rPr>
          <w:rFonts w:ascii="Book Antiqua" w:hAnsi="Book Antiqua"/>
        </w:rPr>
        <w:t xml:space="preserve"> [PMID: 35211763 DOI: 10.3892/mmr.2022.12653]</w:t>
      </w:r>
    </w:p>
    <w:p w14:paraId="451B0E19" w14:textId="77777777" w:rsidR="00EB5430" w:rsidRDefault="00000000">
      <w:pPr>
        <w:spacing w:line="360" w:lineRule="auto"/>
        <w:jc w:val="both"/>
        <w:rPr>
          <w:rFonts w:ascii="Book Antiqua" w:hAnsi="Book Antiqua"/>
        </w:rPr>
      </w:pPr>
      <w:r>
        <w:rPr>
          <w:rFonts w:ascii="Book Antiqua" w:hAnsi="Book Antiqua"/>
        </w:rPr>
        <w:lastRenderedPageBreak/>
        <w:t xml:space="preserve">27 </w:t>
      </w:r>
      <w:r>
        <w:rPr>
          <w:rFonts w:ascii="Book Antiqua" w:hAnsi="Book Antiqua"/>
          <w:b/>
          <w:bCs/>
        </w:rPr>
        <w:t>Cao C</w:t>
      </w:r>
      <w:r>
        <w:rPr>
          <w:rFonts w:ascii="Book Antiqua" w:hAnsi="Book Antiqua"/>
        </w:rPr>
        <w:t xml:space="preserve">, Liu HM, Li W, Wu Y, Leng Y, Xue R, Chen R, Tang LH, Sun Q, Xia Z, Tang QZ, Shen DF, Meng QT. Role of adiponectin in diabetes myocardial ischemia-reperfusion injury and ischemic postconditioning. </w:t>
      </w:r>
      <w:r>
        <w:rPr>
          <w:rFonts w:ascii="Book Antiqua" w:hAnsi="Book Antiqua"/>
          <w:i/>
          <w:iCs/>
        </w:rPr>
        <w:t>Acta Cir Bras</w:t>
      </w:r>
      <w:r>
        <w:rPr>
          <w:rFonts w:ascii="Book Antiqua" w:hAnsi="Book Antiqua"/>
        </w:rPr>
        <w:t xml:space="preserve"> 2020; </w:t>
      </w:r>
      <w:r>
        <w:rPr>
          <w:rFonts w:ascii="Book Antiqua" w:hAnsi="Book Antiqua"/>
          <w:b/>
          <w:bCs/>
        </w:rPr>
        <w:t>35</w:t>
      </w:r>
      <w:r>
        <w:rPr>
          <w:rFonts w:ascii="Book Antiqua" w:hAnsi="Book Antiqua"/>
        </w:rPr>
        <w:t>: e202000107 [PMID: 32215448 DOI: 10.1590/s0102-865020200010000007]</w:t>
      </w:r>
    </w:p>
    <w:p w14:paraId="39F89FF0" w14:textId="77777777" w:rsidR="00EB5430" w:rsidRDefault="00000000">
      <w:pPr>
        <w:spacing w:line="360" w:lineRule="auto"/>
        <w:jc w:val="both"/>
        <w:rPr>
          <w:rFonts w:ascii="Book Antiqua" w:hAnsi="Book Antiqua"/>
        </w:rPr>
      </w:pPr>
      <w:r>
        <w:rPr>
          <w:rFonts w:ascii="Book Antiqua" w:hAnsi="Book Antiqua"/>
        </w:rPr>
        <w:t xml:space="preserve">28 </w:t>
      </w:r>
      <w:r>
        <w:rPr>
          <w:rFonts w:ascii="Book Antiqua" w:hAnsi="Book Antiqua"/>
          <w:b/>
          <w:bCs/>
        </w:rPr>
        <w:t>Das A</w:t>
      </w:r>
      <w:r>
        <w:rPr>
          <w:rFonts w:ascii="Book Antiqua" w:hAnsi="Book Antiqua"/>
        </w:rPr>
        <w:t xml:space="preserve">, Durrant D, Koka S, Salloum FN, Xi L, Kukreja RC. Mammalian target of rapamycin (mTOR) inhibition with rapamycin improves cardiac function in type 2 diabetic mice: potential role of attenuated oxidative stress and altered contractile protein expression. </w:t>
      </w:r>
      <w:r>
        <w:rPr>
          <w:rFonts w:ascii="Book Antiqua" w:hAnsi="Book Antiqua"/>
          <w:i/>
          <w:iCs/>
        </w:rPr>
        <w:t>J Biol Chem</w:t>
      </w:r>
      <w:r>
        <w:rPr>
          <w:rFonts w:ascii="Book Antiqua" w:hAnsi="Book Antiqua"/>
        </w:rPr>
        <w:t xml:space="preserve"> 2014; </w:t>
      </w:r>
      <w:r>
        <w:rPr>
          <w:rFonts w:ascii="Book Antiqua" w:hAnsi="Book Antiqua"/>
          <w:b/>
          <w:bCs/>
        </w:rPr>
        <w:t>289</w:t>
      </w:r>
      <w:r>
        <w:rPr>
          <w:rFonts w:ascii="Book Antiqua" w:hAnsi="Book Antiqua"/>
        </w:rPr>
        <w:t>: 4145-4160 [PMID: 24371138 DOI: 10.1074/jbc.M113.521062]</w:t>
      </w:r>
    </w:p>
    <w:p w14:paraId="121C7F46" w14:textId="77777777" w:rsidR="00EB5430" w:rsidRDefault="00000000">
      <w:pPr>
        <w:spacing w:line="360" w:lineRule="auto"/>
        <w:jc w:val="both"/>
        <w:rPr>
          <w:rFonts w:ascii="Book Antiqua" w:hAnsi="Book Antiqua"/>
        </w:rPr>
      </w:pPr>
      <w:r>
        <w:rPr>
          <w:rFonts w:ascii="Book Antiqua" w:hAnsi="Book Antiqua"/>
        </w:rPr>
        <w:t xml:space="preserve">29 </w:t>
      </w:r>
      <w:r>
        <w:rPr>
          <w:rFonts w:ascii="Book Antiqua" w:hAnsi="Book Antiqua"/>
          <w:b/>
          <w:bCs/>
        </w:rPr>
        <w:t>Cai W</w:t>
      </w:r>
      <w:r>
        <w:rPr>
          <w:rFonts w:ascii="Book Antiqua" w:hAnsi="Book Antiqua"/>
        </w:rPr>
        <w:t xml:space="preserve">, He JC, Zhu L, Peppa M, Lu C, Uribarri J, Vlassara H. High levels of dietary advanced glycation end products transform low-density lipoprotein into a potent redox-sensitive mitogen-activated protein kinase stimulant in diabetic patients. </w:t>
      </w:r>
      <w:r>
        <w:rPr>
          <w:rFonts w:ascii="Book Antiqua" w:hAnsi="Book Antiqua"/>
          <w:i/>
          <w:iCs/>
        </w:rPr>
        <w:t>Circulation</w:t>
      </w:r>
      <w:r>
        <w:rPr>
          <w:rFonts w:ascii="Book Antiqua" w:hAnsi="Book Antiqua"/>
        </w:rPr>
        <w:t xml:space="preserve"> 2004; </w:t>
      </w:r>
      <w:r>
        <w:rPr>
          <w:rFonts w:ascii="Book Antiqua" w:hAnsi="Book Antiqua"/>
          <w:b/>
          <w:bCs/>
        </w:rPr>
        <w:t>110</w:t>
      </w:r>
      <w:r>
        <w:rPr>
          <w:rFonts w:ascii="Book Antiqua" w:hAnsi="Book Antiqua"/>
        </w:rPr>
        <w:t>: 285-291 [PMID: 15249511 DOI: 10.1161/01.Cir.0000135587.92455.0d]</w:t>
      </w:r>
    </w:p>
    <w:p w14:paraId="6A4B6609" w14:textId="77777777" w:rsidR="00EB5430" w:rsidRDefault="00000000">
      <w:pPr>
        <w:spacing w:line="360" w:lineRule="auto"/>
        <w:jc w:val="both"/>
        <w:rPr>
          <w:rFonts w:ascii="Book Antiqua" w:hAnsi="Book Antiqua"/>
        </w:rPr>
      </w:pPr>
      <w:r>
        <w:rPr>
          <w:rFonts w:ascii="Book Antiqua" w:hAnsi="Book Antiqua"/>
        </w:rPr>
        <w:t xml:space="preserve">30 </w:t>
      </w:r>
      <w:r>
        <w:rPr>
          <w:rFonts w:ascii="Book Antiqua" w:hAnsi="Book Antiqua"/>
          <w:b/>
          <w:bCs/>
        </w:rPr>
        <w:t>Wang HJ</w:t>
      </w:r>
      <w:r>
        <w:rPr>
          <w:rFonts w:ascii="Book Antiqua" w:hAnsi="Book Antiqua"/>
        </w:rPr>
        <w:t xml:space="preserve">, Kang PF, Wu WJ, Tang Y, Pan QQ, Ye HW, Tang B, Li ZH, Gao Q. Changes in cardiac mitochondrial aldehyde dehydrogenase 2 activity in relation to oxidative stress and inflammatory injury in diabetic rats. </w:t>
      </w:r>
      <w:r>
        <w:rPr>
          <w:rFonts w:ascii="Book Antiqua" w:hAnsi="Book Antiqua"/>
          <w:i/>
          <w:iCs/>
        </w:rPr>
        <w:t>Mol Med Rep</w:t>
      </w:r>
      <w:r>
        <w:rPr>
          <w:rFonts w:ascii="Book Antiqua" w:hAnsi="Book Antiqua"/>
        </w:rPr>
        <w:t xml:space="preserve"> 2013; </w:t>
      </w:r>
      <w:r>
        <w:rPr>
          <w:rFonts w:ascii="Book Antiqua" w:hAnsi="Book Antiqua"/>
          <w:b/>
          <w:bCs/>
        </w:rPr>
        <w:t>8</w:t>
      </w:r>
      <w:r>
        <w:rPr>
          <w:rFonts w:ascii="Book Antiqua" w:hAnsi="Book Antiqua"/>
        </w:rPr>
        <w:t>: 686-690 [PMID: 23778688 DOI: 10.3892/mmr.2013.1524]</w:t>
      </w:r>
    </w:p>
    <w:p w14:paraId="69965DA7" w14:textId="77777777" w:rsidR="00EB5430" w:rsidRDefault="00000000">
      <w:pPr>
        <w:spacing w:line="360" w:lineRule="auto"/>
        <w:jc w:val="both"/>
        <w:rPr>
          <w:rFonts w:ascii="Book Antiqua" w:hAnsi="Book Antiqua"/>
        </w:rPr>
      </w:pPr>
      <w:r>
        <w:rPr>
          <w:rFonts w:ascii="Book Antiqua" w:hAnsi="Book Antiqua"/>
        </w:rPr>
        <w:t xml:space="preserve">31 </w:t>
      </w:r>
      <w:r>
        <w:rPr>
          <w:rFonts w:ascii="Book Antiqua" w:hAnsi="Book Antiqua"/>
          <w:b/>
          <w:bCs/>
        </w:rPr>
        <w:t>Yildirim SS</w:t>
      </w:r>
      <w:r>
        <w:rPr>
          <w:rFonts w:ascii="Book Antiqua" w:hAnsi="Book Antiqua"/>
        </w:rPr>
        <w:t xml:space="preserve">, Akman D, Catalucci D, Turan B. Relationship between downregulation of miRNAs and increase of oxidative stress in the development of diabetic cardiac dysfunction: junctin as a target protein of miR-1. </w:t>
      </w:r>
      <w:r>
        <w:rPr>
          <w:rFonts w:ascii="Book Antiqua" w:hAnsi="Book Antiqua"/>
          <w:i/>
          <w:iCs/>
        </w:rPr>
        <w:t>Cell Biochem Biophys</w:t>
      </w:r>
      <w:r>
        <w:rPr>
          <w:rFonts w:ascii="Book Antiqua" w:hAnsi="Book Antiqua"/>
        </w:rPr>
        <w:t xml:space="preserve"> 2013; </w:t>
      </w:r>
      <w:r>
        <w:rPr>
          <w:rFonts w:ascii="Book Antiqua" w:hAnsi="Book Antiqua"/>
          <w:b/>
          <w:bCs/>
        </w:rPr>
        <w:t>67</w:t>
      </w:r>
      <w:r>
        <w:rPr>
          <w:rFonts w:ascii="Book Antiqua" w:hAnsi="Book Antiqua"/>
        </w:rPr>
        <w:t>: 1397-1408 [PMID: 23723006 DOI: 10.1007/s12013-013-9672-y]</w:t>
      </w:r>
    </w:p>
    <w:p w14:paraId="4893CF92" w14:textId="77777777" w:rsidR="00EB5430" w:rsidRDefault="00000000">
      <w:pPr>
        <w:spacing w:line="360" w:lineRule="auto"/>
        <w:jc w:val="both"/>
        <w:rPr>
          <w:rFonts w:ascii="Book Antiqua" w:hAnsi="Book Antiqua"/>
        </w:rPr>
      </w:pPr>
      <w:r>
        <w:rPr>
          <w:rFonts w:ascii="Book Antiqua" w:hAnsi="Book Antiqua"/>
        </w:rPr>
        <w:t xml:space="preserve">32 </w:t>
      </w:r>
      <w:r>
        <w:rPr>
          <w:rFonts w:ascii="Book Antiqua" w:hAnsi="Book Antiqua"/>
          <w:b/>
          <w:bCs/>
        </w:rPr>
        <w:t>Shen GX</w:t>
      </w:r>
      <w:r>
        <w:rPr>
          <w:rFonts w:ascii="Book Antiqua" w:hAnsi="Book Antiqua"/>
        </w:rPr>
        <w:t xml:space="preserve">. Oxidative stress and diabetic cardiovascular disorders: roles of mitochondria and NADPH oxidase. </w:t>
      </w:r>
      <w:r>
        <w:rPr>
          <w:rFonts w:ascii="Book Antiqua" w:hAnsi="Book Antiqua"/>
          <w:i/>
          <w:iCs/>
        </w:rPr>
        <w:t>Can J Physiol Pharmacol</w:t>
      </w:r>
      <w:r>
        <w:rPr>
          <w:rFonts w:ascii="Book Antiqua" w:hAnsi="Book Antiqua"/>
        </w:rPr>
        <w:t xml:space="preserve"> 2010; </w:t>
      </w:r>
      <w:r>
        <w:rPr>
          <w:rFonts w:ascii="Book Antiqua" w:hAnsi="Book Antiqua"/>
          <w:b/>
          <w:bCs/>
        </w:rPr>
        <w:t>88</w:t>
      </w:r>
      <w:r>
        <w:rPr>
          <w:rFonts w:ascii="Book Antiqua" w:hAnsi="Book Antiqua"/>
        </w:rPr>
        <w:t>: 241-248 [PMID: 20393589 DOI: 10.1139/Y10-018]</w:t>
      </w:r>
    </w:p>
    <w:p w14:paraId="698EF033" w14:textId="77777777" w:rsidR="00EB5430" w:rsidRDefault="00000000">
      <w:pPr>
        <w:spacing w:line="360" w:lineRule="auto"/>
        <w:jc w:val="both"/>
        <w:rPr>
          <w:rFonts w:ascii="Book Antiqua" w:hAnsi="Book Antiqua"/>
        </w:rPr>
      </w:pPr>
      <w:r>
        <w:rPr>
          <w:rFonts w:ascii="Book Antiqua" w:hAnsi="Book Antiqua"/>
        </w:rPr>
        <w:t xml:space="preserve">33 </w:t>
      </w:r>
      <w:r>
        <w:rPr>
          <w:rFonts w:ascii="Book Antiqua" w:hAnsi="Book Antiqua"/>
          <w:b/>
          <w:bCs/>
        </w:rPr>
        <w:t>Xu Y</w:t>
      </w:r>
      <w:r>
        <w:rPr>
          <w:rFonts w:ascii="Book Antiqua" w:hAnsi="Book Antiqua"/>
        </w:rPr>
        <w:t xml:space="preserve">, Nie L, Yin YG, Tang JL, Zhou JY, Li DD, Zhou SW. Resveratrol protects against hyperglycemia-induced oxidative damage to mitochondria by activating SIRT1 in rat mesangial cells. </w:t>
      </w:r>
      <w:r>
        <w:rPr>
          <w:rFonts w:ascii="Book Antiqua" w:hAnsi="Book Antiqua"/>
          <w:i/>
          <w:iCs/>
        </w:rPr>
        <w:t>Toxicol Appl Pharmacol</w:t>
      </w:r>
      <w:r>
        <w:rPr>
          <w:rFonts w:ascii="Book Antiqua" w:hAnsi="Book Antiqua"/>
        </w:rPr>
        <w:t xml:space="preserve"> 2012; </w:t>
      </w:r>
      <w:r>
        <w:rPr>
          <w:rFonts w:ascii="Book Antiqua" w:hAnsi="Book Antiqua"/>
          <w:b/>
          <w:bCs/>
        </w:rPr>
        <w:t>259</w:t>
      </w:r>
      <w:r>
        <w:rPr>
          <w:rFonts w:ascii="Book Antiqua" w:hAnsi="Book Antiqua"/>
        </w:rPr>
        <w:t>: 395-401 [PMID: 22015446 DOI: 10.1016/j.taap.2011.09.028]</w:t>
      </w:r>
    </w:p>
    <w:p w14:paraId="2BA1BE67" w14:textId="77777777" w:rsidR="00EB5430" w:rsidRDefault="00000000">
      <w:pPr>
        <w:spacing w:line="360" w:lineRule="auto"/>
        <w:jc w:val="both"/>
        <w:rPr>
          <w:rFonts w:ascii="Book Antiqua" w:hAnsi="Book Antiqua"/>
        </w:rPr>
      </w:pPr>
      <w:r>
        <w:rPr>
          <w:rFonts w:ascii="Book Antiqua" w:hAnsi="Book Antiqua"/>
        </w:rPr>
        <w:lastRenderedPageBreak/>
        <w:t xml:space="preserve">34 </w:t>
      </w:r>
      <w:r>
        <w:rPr>
          <w:rFonts w:ascii="Book Antiqua" w:hAnsi="Book Antiqua"/>
          <w:b/>
          <w:bCs/>
        </w:rPr>
        <w:t>Nasrollahi Z</w:t>
      </w:r>
      <w:r>
        <w:rPr>
          <w:rFonts w:ascii="Book Antiqua" w:hAnsi="Book Antiqua"/>
        </w:rPr>
        <w:t xml:space="preserve">, ShahaniPour K, Monajemi R, Ahadi AM. Effect of quercetin and Abelmoschus esculentus (L.) Moench on lipids metabolism and blood glucose through AMPK-α in diabetic rats (HFD/STZ). </w:t>
      </w:r>
      <w:r>
        <w:rPr>
          <w:rFonts w:ascii="Book Antiqua" w:hAnsi="Book Antiqua"/>
          <w:i/>
          <w:iCs/>
        </w:rPr>
        <w:t>J Food Biochem</w:t>
      </w:r>
      <w:r>
        <w:rPr>
          <w:rFonts w:ascii="Book Antiqua" w:hAnsi="Book Antiqua"/>
        </w:rPr>
        <w:t xml:space="preserve"> 2022; </w:t>
      </w:r>
      <w:r>
        <w:rPr>
          <w:rFonts w:ascii="Book Antiqua" w:hAnsi="Book Antiqua"/>
          <w:b/>
          <w:bCs/>
        </w:rPr>
        <w:t>46</w:t>
      </w:r>
      <w:r>
        <w:rPr>
          <w:rFonts w:ascii="Book Antiqua" w:hAnsi="Book Antiqua"/>
        </w:rPr>
        <w:t>: e14506 [PMID: 36369969 DOI: 10.1111/jfbc.14506]</w:t>
      </w:r>
    </w:p>
    <w:p w14:paraId="77124224" w14:textId="77777777" w:rsidR="00EB5430" w:rsidRDefault="00000000">
      <w:pPr>
        <w:spacing w:line="360" w:lineRule="auto"/>
        <w:jc w:val="both"/>
        <w:rPr>
          <w:rFonts w:ascii="Book Antiqua" w:hAnsi="Book Antiqua"/>
        </w:rPr>
      </w:pPr>
      <w:r>
        <w:rPr>
          <w:rFonts w:ascii="Book Antiqua" w:hAnsi="Book Antiqua"/>
        </w:rPr>
        <w:t xml:space="preserve">35 </w:t>
      </w:r>
      <w:r>
        <w:rPr>
          <w:rFonts w:ascii="Book Antiqua" w:hAnsi="Book Antiqua"/>
          <w:b/>
          <w:bCs/>
        </w:rPr>
        <w:t>Gao J,</w:t>
      </w:r>
      <w:r>
        <w:rPr>
          <w:rFonts w:ascii="Book Antiqua" w:hAnsi="Book Antiqua"/>
        </w:rPr>
        <w:t xml:space="preserve"> Zhang M, Niu R, Gu X, Hao E, Hou X, Deng J, Bai G. The combination of cinnamaldehyde and kaempferol ameliorates glucose and lipid metabolism disorders by enhancing lipid metabolism via AMPK activation. </w:t>
      </w:r>
      <w:r>
        <w:rPr>
          <w:rFonts w:ascii="Book Antiqua" w:hAnsi="Book Antiqua"/>
          <w:i/>
        </w:rPr>
        <w:t>J Funct Foods</w:t>
      </w:r>
      <w:r>
        <w:rPr>
          <w:rFonts w:ascii="Book Antiqua" w:hAnsi="Book Antiqua"/>
        </w:rPr>
        <w:t xml:space="preserve"> 2021; </w:t>
      </w:r>
      <w:r>
        <w:rPr>
          <w:rFonts w:ascii="Book Antiqua" w:hAnsi="Book Antiqua"/>
          <w:b/>
        </w:rPr>
        <w:t>83</w:t>
      </w:r>
      <w:r>
        <w:rPr>
          <w:rFonts w:ascii="Book Antiqua" w:hAnsi="Book Antiqua"/>
        </w:rPr>
        <w:t>: 104556 [DOI: 10.1016/j.jff.2021.104556]</w:t>
      </w:r>
    </w:p>
    <w:p w14:paraId="12805F49" w14:textId="77777777" w:rsidR="00EB5430" w:rsidRDefault="00000000">
      <w:pPr>
        <w:spacing w:line="360" w:lineRule="auto"/>
        <w:jc w:val="both"/>
        <w:rPr>
          <w:rFonts w:ascii="Book Antiqua" w:hAnsi="Book Antiqua"/>
        </w:rPr>
      </w:pPr>
      <w:r>
        <w:rPr>
          <w:rFonts w:ascii="Book Antiqua" w:hAnsi="Book Antiqua"/>
        </w:rPr>
        <w:t xml:space="preserve">36 </w:t>
      </w:r>
      <w:r>
        <w:rPr>
          <w:rFonts w:ascii="Book Antiqua" w:hAnsi="Book Antiqua"/>
          <w:b/>
          <w:bCs/>
        </w:rPr>
        <w:t>Li F</w:t>
      </w:r>
      <w:r>
        <w:rPr>
          <w:rFonts w:ascii="Book Antiqua" w:hAnsi="Book Antiqua"/>
        </w:rPr>
        <w:t xml:space="preserve">, Li D, Tang S, Liu J, Yan J, Chen H, Yan X. Quercetin Protects H9c2 Cardiomyocytes against Oxygen-Glucose Deprivation/Reoxygenation-Induced Oxidative Stress and Mitochondrial Apoptosis by Regulating the ERK1/2/DRP1 Signaling Pathway. </w:t>
      </w:r>
      <w:r>
        <w:rPr>
          <w:rFonts w:ascii="Book Antiqua" w:hAnsi="Book Antiqua"/>
          <w:i/>
          <w:iCs/>
        </w:rPr>
        <w:t>Evid Based Complement Alternat Med</w:t>
      </w:r>
      <w:r>
        <w:rPr>
          <w:rFonts w:ascii="Book Antiqua" w:hAnsi="Book Antiqua"/>
        </w:rPr>
        <w:t xml:space="preserve"> 2021; </w:t>
      </w:r>
      <w:r>
        <w:rPr>
          <w:rFonts w:ascii="Book Antiqua" w:hAnsi="Book Antiqua"/>
          <w:b/>
          <w:bCs/>
        </w:rPr>
        <w:t>2021</w:t>
      </w:r>
      <w:r>
        <w:rPr>
          <w:rFonts w:ascii="Book Antiqua" w:hAnsi="Book Antiqua"/>
        </w:rPr>
        <w:t>: 7522175 [PMID: 34457029 DOI: 10.1155/2021/7522175]</w:t>
      </w:r>
    </w:p>
    <w:p w14:paraId="61D41EE7" w14:textId="77777777" w:rsidR="00EB5430" w:rsidRDefault="00000000">
      <w:pPr>
        <w:spacing w:line="360" w:lineRule="auto"/>
        <w:jc w:val="both"/>
        <w:rPr>
          <w:rFonts w:ascii="Book Antiqua" w:hAnsi="Book Antiqua"/>
        </w:rPr>
      </w:pPr>
      <w:r>
        <w:rPr>
          <w:rFonts w:ascii="Book Antiqua" w:hAnsi="Book Antiqua"/>
        </w:rPr>
        <w:t xml:space="preserve">37 </w:t>
      </w:r>
      <w:r>
        <w:rPr>
          <w:rFonts w:ascii="Book Antiqua" w:hAnsi="Book Antiqua"/>
          <w:b/>
          <w:bCs/>
        </w:rPr>
        <w:t>Shi C</w:t>
      </w:r>
      <w:r>
        <w:rPr>
          <w:rFonts w:ascii="Book Antiqua" w:hAnsi="Book Antiqua"/>
        </w:rPr>
        <w:t xml:space="preserve">, Wu F, Zhu XC, Xu J. Incorporation of beta-sitosterol into the membrane increases resistance to oxidative stress and lipid peroxidation via estrogen receptor-mediated PI3K/GSK3beta signaling. </w:t>
      </w:r>
      <w:r>
        <w:rPr>
          <w:rFonts w:ascii="Book Antiqua" w:hAnsi="Book Antiqua"/>
          <w:i/>
          <w:iCs/>
        </w:rPr>
        <w:t>Biochim Biophys Acta</w:t>
      </w:r>
      <w:r>
        <w:rPr>
          <w:rFonts w:ascii="Book Antiqua" w:hAnsi="Book Antiqua"/>
        </w:rPr>
        <w:t xml:space="preserve"> 2013; </w:t>
      </w:r>
      <w:r>
        <w:rPr>
          <w:rFonts w:ascii="Book Antiqua" w:hAnsi="Book Antiqua"/>
          <w:b/>
          <w:bCs/>
        </w:rPr>
        <w:t>1830</w:t>
      </w:r>
      <w:r>
        <w:rPr>
          <w:rFonts w:ascii="Book Antiqua" w:hAnsi="Book Antiqua"/>
        </w:rPr>
        <w:t>: 2538-2544 [PMID: 23266618 DOI: 10.1016/j.bbagen.2012.12.012]</w:t>
      </w:r>
    </w:p>
    <w:p w14:paraId="21B26447" w14:textId="77777777" w:rsidR="00EB5430" w:rsidRDefault="00000000">
      <w:pPr>
        <w:spacing w:line="360" w:lineRule="auto"/>
        <w:jc w:val="both"/>
        <w:rPr>
          <w:rFonts w:ascii="Book Antiqua" w:hAnsi="Book Antiqua"/>
        </w:rPr>
      </w:pPr>
      <w:r>
        <w:rPr>
          <w:rFonts w:ascii="Book Antiqua" w:hAnsi="Book Antiqua"/>
        </w:rPr>
        <w:t xml:space="preserve">38 </w:t>
      </w:r>
      <w:r>
        <w:rPr>
          <w:rFonts w:ascii="Book Antiqua" w:hAnsi="Book Antiqua"/>
          <w:b/>
          <w:bCs/>
        </w:rPr>
        <w:t>Wang ZQ</w:t>
      </w:r>
      <w:r>
        <w:rPr>
          <w:rFonts w:ascii="Book Antiqua" w:hAnsi="Book Antiqua"/>
        </w:rPr>
        <w:t xml:space="preserve">, Jing LL, Yan JC, Sun Z, Bao ZY, Shao C, Pang QW, Geng Y, Zhang LL, Li LH. Role of AGEs in the progression and regression of atherosclerotic plaques. </w:t>
      </w:r>
      <w:r>
        <w:rPr>
          <w:rFonts w:ascii="Book Antiqua" w:hAnsi="Book Antiqua"/>
          <w:i/>
          <w:iCs/>
        </w:rPr>
        <w:t>Glycoconj J</w:t>
      </w:r>
      <w:r>
        <w:rPr>
          <w:rFonts w:ascii="Book Antiqua" w:hAnsi="Book Antiqua"/>
        </w:rPr>
        <w:t xml:space="preserve"> 2018; </w:t>
      </w:r>
      <w:r>
        <w:rPr>
          <w:rFonts w:ascii="Book Antiqua" w:hAnsi="Book Antiqua"/>
          <w:b/>
          <w:bCs/>
        </w:rPr>
        <w:t>35</w:t>
      </w:r>
      <w:r>
        <w:rPr>
          <w:rFonts w:ascii="Book Antiqua" w:hAnsi="Book Antiqua"/>
        </w:rPr>
        <w:t>: 443-450 [PMID: 29987432 DOI: 10.1007/s10719-018-9831-x]</w:t>
      </w:r>
    </w:p>
    <w:p w14:paraId="53BDC1E5" w14:textId="77777777" w:rsidR="00EB5430" w:rsidRDefault="00000000">
      <w:pPr>
        <w:spacing w:line="360" w:lineRule="auto"/>
        <w:jc w:val="both"/>
        <w:rPr>
          <w:rFonts w:ascii="Book Antiqua" w:hAnsi="Book Antiqua"/>
        </w:rPr>
      </w:pPr>
      <w:r>
        <w:rPr>
          <w:rFonts w:ascii="Book Antiqua" w:hAnsi="Book Antiqua"/>
        </w:rPr>
        <w:t xml:space="preserve">39 </w:t>
      </w:r>
      <w:r>
        <w:rPr>
          <w:rFonts w:ascii="Book Antiqua" w:hAnsi="Book Antiqua"/>
          <w:b/>
          <w:bCs/>
        </w:rPr>
        <w:t>Ahotupa M</w:t>
      </w:r>
      <w:r>
        <w:rPr>
          <w:rFonts w:ascii="Book Antiqua" w:hAnsi="Book Antiqua"/>
        </w:rPr>
        <w:t xml:space="preserve">. Oxidized lipoprotein lipids and atherosclerosis. </w:t>
      </w:r>
      <w:r>
        <w:rPr>
          <w:rFonts w:ascii="Book Antiqua" w:hAnsi="Book Antiqua"/>
          <w:i/>
          <w:iCs/>
        </w:rPr>
        <w:t>Free Radic Res</w:t>
      </w:r>
      <w:r>
        <w:rPr>
          <w:rFonts w:ascii="Book Antiqua" w:hAnsi="Book Antiqua"/>
        </w:rPr>
        <w:t xml:space="preserve"> 2017; </w:t>
      </w:r>
      <w:r>
        <w:rPr>
          <w:rFonts w:ascii="Book Antiqua" w:hAnsi="Book Antiqua"/>
          <w:b/>
          <w:bCs/>
        </w:rPr>
        <w:t>51</w:t>
      </w:r>
      <w:r>
        <w:rPr>
          <w:rFonts w:ascii="Book Antiqua" w:hAnsi="Book Antiqua"/>
        </w:rPr>
        <w:t>: 439-447 [PMID: 28412863 DOI: 10.1080/10715762.2017.1319944]</w:t>
      </w:r>
    </w:p>
    <w:p w14:paraId="31C460AF" w14:textId="77777777" w:rsidR="00EB5430" w:rsidRDefault="00000000">
      <w:pPr>
        <w:spacing w:line="360" w:lineRule="auto"/>
        <w:jc w:val="both"/>
        <w:rPr>
          <w:rFonts w:ascii="Book Antiqua" w:hAnsi="Book Antiqua"/>
        </w:rPr>
      </w:pPr>
      <w:r>
        <w:rPr>
          <w:rFonts w:ascii="Book Antiqua" w:hAnsi="Book Antiqua"/>
        </w:rPr>
        <w:t xml:space="preserve">40 </w:t>
      </w:r>
      <w:r>
        <w:rPr>
          <w:rFonts w:ascii="Book Antiqua" w:hAnsi="Book Antiqua"/>
          <w:b/>
          <w:bCs/>
        </w:rPr>
        <w:t>Khodeer DM</w:t>
      </w:r>
      <w:r>
        <w:rPr>
          <w:rFonts w:ascii="Book Antiqua" w:hAnsi="Book Antiqua"/>
        </w:rPr>
        <w:t xml:space="preserve">, Zaitone SA, Farag NE, Moustafa YM. Cardioprotective effect of pioglitazone in diabetic and non-diabetic rats subjected to acute myocardial infarction involves suppression of AGE-RAGE axis and inhibition of apoptosis. </w:t>
      </w:r>
      <w:r>
        <w:rPr>
          <w:rFonts w:ascii="Book Antiqua" w:hAnsi="Book Antiqua"/>
          <w:i/>
          <w:iCs/>
        </w:rPr>
        <w:t>Can J Physiol Pharmacol</w:t>
      </w:r>
      <w:r>
        <w:rPr>
          <w:rFonts w:ascii="Book Antiqua" w:hAnsi="Book Antiqua"/>
        </w:rPr>
        <w:t xml:space="preserve"> 2016; </w:t>
      </w:r>
      <w:r>
        <w:rPr>
          <w:rFonts w:ascii="Book Antiqua" w:hAnsi="Book Antiqua"/>
          <w:b/>
          <w:bCs/>
        </w:rPr>
        <w:t>94</w:t>
      </w:r>
      <w:r>
        <w:rPr>
          <w:rFonts w:ascii="Book Antiqua" w:hAnsi="Book Antiqua"/>
        </w:rPr>
        <w:t>: 463-476 [PMID: 27119311 DOI: 10.1139/cjpp-2015-0135]</w:t>
      </w:r>
    </w:p>
    <w:p w14:paraId="55BDE207" w14:textId="77777777" w:rsidR="00EB5430" w:rsidRDefault="00000000">
      <w:pPr>
        <w:spacing w:line="360" w:lineRule="auto"/>
        <w:jc w:val="both"/>
        <w:rPr>
          <w:rFonts w:ascii="Book Antiqua" w:hAnsi="Book Antiqua"/>
        </w:rPr>
      </w:pPr>
      <w:r>
        <w:rPr>
          <w:rFonts w:ascii="Book Antiqua" w:hAnsi="Book Antiqua"/>
        </w:rPr>
        <w:t xml:space="preserve">41 </w:t>
      </w:r>
      <w:r>
        <w:rPr>
          <w:rFonts w:ascii="Book Antiqua" w:hAnsi="Book Antiqua"/>
          <w:b/>
          <w:bCs/>
        </w:rPr>
        <w:t>Ji L</w:t>
      </w:r>
      <w:r>
        <w:rPr>
          <w:rFonts w:ascii="Book Antiqua" w:hAnsi="Book Antiqua"/>
        </w:rPr>
        <w:t xml:space="preserve">, Hu D, Pan C, Weng J, Huo Y, Ma C, Mu Y, Hao C, Ji Q, Ran X, Su B, Zhuo H, Fox KA, Weber M, Zhang D; CCMR Advisory Board; CCMR-3B STUDY Investigators. Primacy of the 3B approach to control risk factors for cardiovascular disease in type 2 </w:t>
      </w:r>
      <w:r>
        <w:rPr>
          <w:rFonts w:ascii="Book Antiqua" w:hAnsi="Book Antiqua"/>
        </w:rPr>
        <w:lastRenderedPageBreak/>
        <w:t xml:space="preserve">diabetes patients. </w:t>
      </w:r>
      <w:r>
        <w:rPr>
          <w:rFonts w:ascii="Book Antiqua" w:hAnsi="Book Antiqua"/>
          <w:i/>
          <w:iCs/>
        </w:rPr>
        <w:t>Am J Med</w:t>
      </w:r>
      <w:r>
        <w:rPr>
          <w:rFonts w:ascii="Book Antiqua" w:hAnsi="Book Antiqua"/>
        </w:rPr>
        <w:t xml:space="preserve"> 2013; </w:t>
      </w:r>
      <w:r>
        <w:rPr>
          <w:rFonts w:ascii="Book Antiqua" w:hAnsi="Book Antiqua"/>
          <w:b/>
          <w:bCs/>
        </w:rPr>
        <w:t>126</w:t>
      </w:r>
      <w:r>
        <w:rPr>
          <w:rFonts w:ascii="Book Antiqua" w:hAnsi="Book Antiqua"/>
        </w:rPr>
        <w:t>: 925.e11-925.e22 [PMID: 23810406 DOI: 10.1016/j.amjmed.2013.02.035]</w:t>
      </w:r>
    </w:p>
    <w:p w14:paraId="7095192E" w14:textId="77777777" w:rsidR="00EB5430" w:rsidRDefault="00000000">
      <w:pPr>
        <w:spacing w:line="360" w:lineRule="auto"/>
        <w:jc w:val="both"/>
        <w:rPr>
          <w:rFonts w:ascii="Book Antiqua" w:hAnsi="Book Antiqua"/>
        </w:rPr>
      </w:pPr>
      <w:r>
        <w:rPr>
          <w:rFonts w:ascii="Book Antiqua" w:hAnsi="Book Antiqua"/>
        </w:rPr>
        <w:t xml:space="preserve">42 </w:t>
      </w:r>
      <w:r>
        <w:rPr>
          <w:rFonts w:ascii="Book Antiqua" w:hAnsi="Book Antiqua"/>
          <w:b/>
          <w:bCs/>
        </w:rPr>
        <w:t>Ye B</w:t>
      </w:r>
      <w:r>
        <w:rPr>
          <w:rFonts w:ascii="Book Antiqua" w:hAnsi="Book Antiqua"/>
        </w:rPr>
        <w:t xml:space="preserve">, Liang X, Zhao Y, Cai X, Wang Z, Lin S, Wang W, Shan P, Huang W, Huang Z. Hsa_circ_0007478 aggravates NLRP3 inflammasome activation and lipid metabolism imbalance in ox-LDL-stimulated macrophage via miR-765/EFNA3 axis. </w:t>
      </w:r>
      <w:r>
        <w:rPr>
          <w:rFonts w:ascii="Book Antiqua" w:hAnsi="Book Antiqua"/>
          <w:i/>
          <w:iCs/>
        </w:rPr>
        <w:t>Chem Biol Interact</w:t>
      </w:r>
      <w:r>
        <w:rPr>
          <w:rFonts w:ascii="Book Antiqua" w:hAnsi="Book Antiqua"/>
        </w:rPr>
        <w:t xml:space="preserve"> 2022; </w:t>
      </w:r>
      <w:r>
        <w:rPr>
          <w:rFonts w:ascii="Book Antiqua" w:hAnsi="Book Antiqua"/>
          <w:b/>
          <w:bCs/>
        </w:rPr>
        <w:t>368</w:t>
      </w:r>
      <w:r>
        <w:rPr>
          <w:rFonts w:ascii="Book Antiqua" w:hAnsi="Book Antiqua"/>
        </w:rPr>
        <w:t>: 110195 [PMID: 36191606 DOI: 10.1016/j.cbi.2022.110195]</w:t>
      </w:r>
    </w:p>
    <w:p w14:paraId="22F3F678" w14:textId="77777777" w:rsidR="00EB5430" w:rsidRDefault="00000000">
      <w:pPr>
        <w:spacing w:line="360" w:lineRule="auto"/>
        <w:jc w:val="both"/>
        <w:rPr>
          <w:rFonts w:ascii="Book Antiqua" w:hAnsi="Book Antiqua"/>
        </w:rPr>
      </w:pPr>
      <w:r>
        <w:rPr>
          <w:rFonts w:ascii="Book Antiqua" w:hAnsi="Book Antiqua"/>
        </w:rPr>
        <w:t xml:space="preserve">43 </w:t>
      </w:r>
      <w:r>
        <w:rPr>
          <w:rFonts w:ascii="Book Antiqua" w:hAnsi="Book Antiqua"/>
          <w:b/>
          <w:bCs/>
        </w:rPr>
        <w:t>Kumar Singh N</w:t>
      </w:r>
      <w:r>
        <w:rPr>
          <w:rFonts w:ascii="Book Antiqua" w:hAnsi="Book Antiqua"/>
        </w:rPr>
        <w:t xml:space="preserve">, Suri A, Kumari M, Kaushik P. A study on serum homocysteine and oxidized LDL as markers of cardiovascular risk in patients with overt hypothyroidism. </w:t>
      </w:r>
      <w:r>
        <w:rPr>
          <w:rFonts w:ascii="Book Antiqua" w:hAnsi="Book Antiqua"/>
          <w:i/>
          <w:iCs/>
        </w:rPr>
        <w:t>Horm Mol Biol Clin Investig</w:t>
      </w:r>
      <w:r>
        <w:rPr>
          <w:rFonts w:ascii="Book Antiqua" w:hAnsi="Book Antiqua"/>
        </w:rPr>
        <w:t xml:space="preserve"> 2022; </w:t>
      </w:r>
      <w:r>
        <w:rPr>
          <w:rFonts w:ascii="Book Antiqua" w:hAnsi="Book Antiqua"/>
          <w:b/>
          <w:bCs/>
        </w:rPr>
        <w:t>43</w:t>
      </w:r>
      <w:r>
        <w:rPr>
          <w:rFonts w:ascii="Book Antiqua" w:hAnsi="Book Antiqua"/>
        </w:rPr>
        <w:t>: 329-335 [PMID: 35179003 DOI: 10.1515/hmbci-2021-0029]</w:t>
      </w:r>
    </w:p>
    <w:p w14:paraId="04431DB5" w14:textId="77777777" w:rsidR="00EB5430" w:rsidRDefault="00000000">
      <w:pPr>
        <w:spacing w:line="360" w:lineRule="auto"/>
        <w:jc w:val="both"/>
        <w:rPr>
          <w:rFonts w:ascii="Book Antiqua" w:hAnsi="Book Antiqua"/>
        </w:rPr>
      </w:pPr>
      <w:r>
        <w:rPr>
          <w:rFonts w:ascii="Book Antiqua" w:hAnsi="Book Antiqua"/>
        </w:rPr>
        <w:t xml:space="preserve">44 </w:t>
      </w:r>
      <w:r>
        <w:rPr>
          <w:rFonts w:ascii="Book Antiqua" w:hAnsi="Book Antiqua"/>
          <w:b/>
          <w:bCs/>
        </w:rPr>
        <w:t>Carlier A</w:t>
      </w:r>
      <w:r>
        <w:rPr>
          <w:rFonts w:ascii="Book Antiqua" w:hAnsi="Book Antiqua"/>
        </w:rPr>
        <w:t xml:space="preserve">, Phan F, Szpigel A, Hajduch E, Salem JE, Gautheron J, Le Goff W, Guérin M, Lachkar F, Ratziu V, Hartemann A, Ferré P, Foufelle F, Bourron O. Dihydroceramides in Triglyceride-Enriched VLDL Are Associated with Nonalcoholic Fatty Liver Disease Severity in Type 2 Diabetes. </w:t>
      </w:r>
      <w:r>
        <w:rPr>
          <w:rFonts w:ascii="Book Antiqua" w:hAnsi="Book Antiqua"/>
          <w:i/>
          <w:iCs/>
        </w:rPr>
        <w:t>Cell Rep Med</w:t>
      </w:r>
      <w:r>
        <w:rPr>
          <w:rFonts w:ascii="Book Antiqua" w:hAnsi="Book Antiqua"/>
        </w:rPr>
        <w:t xml:space="preserve"> 2020; </w:t>
      </w:r>
      <w:r>
        <w:rPr>
          <w:rFonts w:ascii="Book Antiqua" w:hAnsi="Book Antiqua"/>
          <w:b/>
          <w:bCs/>
        </w:rPr>
        <w:t>1</w:t>
      </w:r>
      <w:r>
        <w:rPr>
          <w:rFonts w:ascii="Book Antiqua" w:hAnsi="Book Antiqua"/>
        </w:rPr>
        <w:t>: 100154 [PMID: 33377125 DOI: 10.1016/j.xcrm.2020.100154]</w:t>
      </w:r>
    </w:p>
    <w:p w14:paraId="1DD76081" w14:textId="77777777" w:rsidR="00EB5430" w:rsidRDefault="00000000">
      <w:pPr>
        <w:spacing w:line="360" w:lineRule="auto"/>
        <w:jc w:val="both"/>
        <w:rPr>
          <w:rFonts w:ascii="Book Antiqua" w:hAnsi="Book Antiqua"/>
        </w:rPr>
      </w:pPr>
      <w:r>
        <w:rPr>
          <w:rFonts w:ascii="Book Antiqua" w:hAnsi="Book Antiqua"/>
        </w:rPr>
        <w:t xml:space="preserve">45 </w:t>
      </w:r>
      <w:r>
        <w:rPr>
          <w:rFonts w:ascii="Book Antiqua" w:hAnsi="Book Antiqua"/>
          <w:b/>
          <w:bCs/>
        </w:rPr>
        <w:t>Cao Y</w:t>
      </w:r>
      <w:r>
        <w:rPr>
          <w:rFonts w:ascii="Book Antiqua" w:hAnsi="Book Antiqua"/>
        </w:rPr>
        <w:t xml:space="preserve">, Wang Y, Zhou Z, Pan C, Jiang L, Zhou Z, Meng Y, Charugundla S, Li T, Allayee H, Seldin MM, Lusis AJ. Liver-heart cross-talk mediated by coagulation factor XI protects against heart failure. </w:t>
      </w:r>
      <w:r>
        <w:rPr>
          <w:rFonts w:ascii="Book Antiqua" w:hAnsi="Book Antiqua"/>
          <w:i/>
          <w:iCs/>
        </w:rPr>
        <w:t>Science</w:t>
      </w:r>
      <w:r>
        <w:rPr>
          <w:rFonts w:ascii="Book Antiqua" w:hAnsi="Book Antiqua"/>
        </w:rPr>
        <w:t xml:space="preserve"> 2022; </w:t>
      </w:r>
      <w:r>
        <w:rPr>
          <w:rFonts w:ascii="Book Antiqua" w:hAnsi="Book Antiqua"/>
          <w:b/>
          <w:bCs/>
        </w:rPr>
        <w:t>377</w:t>
      </w:r>
      <w:r>
        <w:rPr>
          <w:rFonts w:ascii="Book Antiqua" w:hAnsi="Book Antiqua"/>
        </w:rPr>
        <w:t>: 1399-1406 [PMID: 36137043 DOI: 10.1126/science.abn0910]</w:t>
      </w:r>
    </w:p>
    <w:bookmarkEnd w:id="2"/>
    <w:p w14:paraId="6A9DEDBB" w14:textId="77777777" w:rsidR="00EB5430" w:rsidRDefault="00EB5430">
      <w:pPr>
        <w:spacing w:line="360" w:lineRule="auto"/>
        <w:jc w:val="both"/>
        <w:rPr>
          <w:rFonts w:ascii="Book Antiqua" w:hAnsi="Book Antiqua"/>
          <w:lang w:eastAsia="zh-CN"/>
        </w:rPr>
        <w:sectPr w:rsidR="00EB5430">
          <w:pgSz w:w="12240" w:h="15840"/>
          <w:pgMar w:top="1440" w:right="1440" w:bottom="1440" w:left="1440" w:header="720" w:footer="720" w:gutter="0"/>
          <w:cols w:space="720"/>
          <w:docGrid w:linePitch="360"/>
        </w:sectPr>
      </w:pPr>
    </w:p>
    <w:p w14:paraId="47B619F7" w14:textId="77777777" w:rsidR="00EB5430"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300EFC50" w14:textId="77777777" w:rsidR="00EB5430" w:rsidRDefault="00000000">
      <w:pPr>
        <w:spacing w:line="360" w:lineRule="auto"/>
        <w:jc w:val="both"/>
        <w:rPr>
          <w:rFonts w:ascii="Book Antiqua" w:hAnsi="Book Antiqua"/>
        </w:rPr>
      </w:pPr>
      <w:r>
        <w:rPr>
          <w:rFonts w:ascii="Book Antiqua" w:eastAsia="Book Antiqua" w:hAnsi="Book Antiqua" w:cs="Book Antiqua"/>
          <w:b/>
          <w:bCs/>
        </w:rPr>
        <w:t xml:space="preserve">Institutional animal care and use committee statement: </w:t>
      </w:r>
      <w:r>
        <w:rPr>
          <w:rFonts w:ascii="Book Antiqua" w:eastAsia="Book Antiqua" w:hAnsi="Book Antiqua" w:cs="Book Antiqua"/>
        </w:rPr>
        <w:t>All procedures involving animals were reviewed and approved by the Institutional Animal Care and Use Committee of The General Hospital of Western Theater Command</w:t>
      </w:r>
      <w:r>
        <w:rPr>
          <w:rFonts w:ascii="Book Antiqua" w:hAnsi="Book Antiqua" w:cs="Book Antiqua" w:hint="eastAsia"/>
          <w:lang w:eastAsia="zh-CN"/>
        </w:rPr>
        <w:t xml:space="preserve"> (</w:t>
      </w:r>
      <w:r>
        <w:rPr>
          <w:rFonts w:ascii="Book Antiqua" w:eastAsia="Book Antiqua" w:hAnsi="Book Antiqua" w:cs="Book Antiqua"/>
        </w:rPr>
        <w:t>No. 2022ky028-1</w:t>
      </w:r>
      <w:r>
        <w:rPr>
          <w:rFonts w:ascii="Book Antiqua" w:eastAsia="宋体" w:hAnsi="Book Antiqua" w:cs="Book Antiqua" w:hint="eastAsia"/>
          <w:lang w:eastAsia="zh-CN"/>
        </w:rPr>
        <w:t>)</w:t>
      </w:r>
      <w:r>
        <w:rPr>
          <w:rFonts w:ascii="Book Antiqua" w:eastAsia="Book Antiqua" w:hAnsi="Book Antiqua" w:cs="Book Antiqua"/>
        </w:rPr>
        <w:t>.</w:t>
      </w:r>
    </w:p>
    <w:p w14:paraId="49F24BE6" w14:textId="77777777" w:rsidR="00EB5430" w:rsidRDefault="00EB5430">
      <w:pPr>
        <w:spacing w:line="360" w:lineRule="auto"/>
        <w:jc w:val="both"/>
        <w:rPr>
          <w:rFonts w:ascii="Book Antiqua" w:hAnsi="Book Antiqua"/>
        </w:rPr>
      </w:pPr>
    </w:p>
    <w:p w14:paraId="6F56914A" w14:textId="77777777" w:rsidR="00EB5430"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hAnsi="Book Antiqua" w:cs="Book Antiqua"/>
          <w:bCs/>
          <w:color w:val="000000"/>
        </w:rPr>
        <w:t>All the</w:t>
      </w:r>
      <w:r>
        <w:rPr>
          <w:rFonts w:ascii="Book Antiqua" w:hAnsi="Book Antiqua" w:cs="Book Antiqua"/>
          <w:b/>
          <w:bCs/>
          <w:color w:val="000000"/>
        </w:rPr>
        <w:t xml:space="preserve"> </w:t>
      </w:r>
      <w:r>
        <w:rPr>
          <w:rFonts w:ascii="Book Antiqua" w:hAnsi="Book Antiqua" w:cs="Book Antiqua"/>
          <w:color w:val="000000"/>
        </w:rPr>
        <w:t>a</w:t>
      </w:r>
      <w:r>
        <w:rPr>
          <w:rFonts w:ascii="Book Antiqua" w:eastAsia="Book Antiqua" w:hAnsi="Book Antiqua" w:cs="Book Antiqua"/>
          <w:color w:val="000000"/>
        </w:rPr>
        <w:t xml:space="preserve">uthors </w:t>
      </w:r>
      <w:r>
        <w:rPr>
          <w:rFonts w:ascii="Book Antiqua" w:hAnsi="Book Antiqua" w:cs="Book Antiqua"/>
          <w:color w:val="000000"/>
        </w:rPr>
        <w:t>report</w:t>
      </w:r>
      <w:r>
        <w:rPr>
          <w:rFonts w:ascii="Book Antiqua" w:eastAsia="Book Antiqua" w:hAnsi="Book Antiqua" w:cs="Book Antiqua"/>
          <w:color w:val="000000"/>
        </w:rPr>
        <w:t xml:space="preserve"> no </w:t>
      </w:r>
      <w:r>
        <w:rPr>
          <w:rFonts w:ascii="Book Antiqua" w:hAnsi="Book Antiqua" w:cs="Book Antiqua"/>
          <w:color w:val="000000"/>
        </w:rPr>
        <w:t xml:space="preserve">relevant </w:t>
      </w:r>
      <w:r>
        <w:rPr>
          <w:rFonts w:ascii="Book Antiqua" w:eastAsia="Book Antiqua" w:hAnsi="Book Antiqua" w:cs="Book Antiqua"/>
          <w:color w:val="000000"/>
        </w:rPr>
        <w:t>conflict</w:t>
      </w:r>
      <w:r>
        <w:rPr>
          <w:rFonts w:ascii="Book Antiqua" w:hAnsi="Book Antiqua" w:cs="Book Antiqua"/>
          <w:color w:val="000000"/>
        </w:rPr>
        <w:t>s</w:t>
      </w:r>
      <w:r>
        <w:rPr>
          <w:rFonts w:ascii="Book Antiqua" w:eastAsia="Book Antiqua" w:hAnsi="Book Antiqua" w:cs="Book Antiqua"/>
          <w:color w:val="000000"/>
        </w:rPr>
        <w:t xml:space="preserve"> of interest for this article.</w:t>
      </w:r>
    </w:p>
    <w:p w14:paraId="6710C2CF" w14:textId="77777777" w:rsidR="00EB5430" w:rsidRDefault="00EB5430">
      <w:pPr>
        <w:spacing w:line="360" w:lineRule="auto"/>
        <w:jc w:val="both"/>
        <w:rPr>
          <w:rFonts w:ascii="Book Antiqua" w:hAnsi="Book Antiqua"/>
        </w:rPr>
      </w:pPr>
    </w:p>
    <w:p w14:paraId="090E7404" w14:textId="77777777" w:rsidR="00EB5430" w:rsidRDefault="00000000">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rPr>
        <w:t>No additional data are available.</w:t>
      </w:r>
    </w:p>
    <w:p w14:paraId="0A8577C0" w14:textId="77777777" w:rsidR="00EB5430" w:rsidRDefault="00EB5430">
      <w:pPr>
        <w:spacing w:line="360" w:lineRule="auto"/>
        <w:jc w:val="both"/>
        <w:rPr>
          <w:rFonts w:ascii="Book Antiqua" w:hAnsi="Book Antiqua"/>
        </w:rPr>
      </w:pPr>
    </w:p>
    <w:p w14:paraId="3D4FC05D" w14:textId="77777777" w:rsidR="00EB5430" w:rsidRDefault="00000000">
      <w:pPr>
        <w:spacing w:line="360" w:lineRule="auto"/>
        <w:jc w:val="both"/>
        <w:rPr>
          <w:rFonts w:ascii="Book Antiqua" w:hAnsi="Book Antiqua"/>
        </w:rPr>
      </w:pPr>
      <w:r>
        <w:rPr>
          <w:rFonts w:ascii="Book Antiqua" w:eastAsia="Book Antiqua" w:hAnsi="Book Antiqua" w:cs="Book Antiqua"/>
          <w:b/>
          <w:bCs/>
        </w:rPr>
        <w:t xml:space="preserve">ARRIVE guidelines statement: </w:t>
      </w:r>
      <w:r>
        <w:rPr>
          <w:rFonts w:ascii="Book Antiqua" w:eastAsia="Book Antiqua" w:hAnsi="Book Antiqua" w:cs="Book Antiqua"/>
        </w:rPr>
        <w:t>The authors have read the ARRIVE Guidelines, and the manuscript was prepared and revised according to the ARRIVE Guidelines.</w:t>
      </w:r>
    </w:p>
    <w:p w14:paraId="379391CB" w14:textId="77777777" w:rsidR="00EB5430" w:rsidRDefault="00EB5430">
      <w:pPr>
        <w:spacing w:line="360" w:lineRule="auto"/>
        <w:jc w:val="both"/>
        <w:rPr>
          <w:rFonts w:ascii="Book Antiqua" w:hAnsi="Book Antiqua"/>
        </w:rPr>
      </w:pPr>
    </w:p>
    <w:p w14:paraId="334CE2B4" w14:textId="77777777" w:rsidR="00EB5430"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7A1D195" w14:textId="77777777" w:rsidR="00EB5430" w:rsidRDefault="00EB5430">
      <w:pPr>
        <w:spacing w:line="360" w:lineRule="auto"/>
        <w:jc w:val="both"/>
        <w:rPr>
          <w:rFonts w:ascii="Book Antiqua" w:hAnsi="Book Antiqua"/>
        </w:rPr>
      </w:pPr>
    </w:p>
    <w:p w14:paraId="05F211D5" w14:textId="77777777" w:rsidR="00EB5430" w:rsidRDefault="00000000">
      <w:pPr>
        <w:spacing w:line="360" w:lineRule="auto"/>
        <w:jc w:val="both"/>
        <w:rPr>
          <w:rFonts w:ascii="Book Antiqua" w:hAnsi="Book Antiqua" w:cs="Book Antiqua"/>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14:paraId="32A2BD8B" w14:textId="77777777" w:rsidR="00EB5430" w:rsidRDefault="00EB5430">
      <w:pPr>
        <w:spacing w:line="360" w:lineRule="auto"/>
        <w:jc w:val="both"/>
        <w:rPr>
          <w:rFonts w:ascii="Book Antiqua" w:hAnsi="Book Antiqua"/>
          <w:lang w:eastAsia="zh-CN"/>
        </w:rPr>
      </w:pPr>
    </w:p>
    <w:p w14:paraId="284E5AEF" w14:textId="77777777" w:rsidR="00EB5430"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610349B4" w14:textId="77777777" w:rsidR="00EB5430" w:rsidRDefault="00EB5430">
      <w:pPr>
        <w:spacing w:line="360" w:lineRule="auto"/>
        <w:jc w:val="both"/>
        <w:rPr>
          <w:rFonts w:ascii="Book Antiqua" w:hAnsi="Book Antiqua"/>
        </w:rPr>
      </w:pPr>
    </w:p>
    <w:p w14:paraId="562F7826" w14:textId="77777777" w:rsidR="00EB5430"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January 20, 2023</w:t>
      </w:r>
    </w:p>
    <w:p w14:paraId="76212A02" w14:textId="77777777" w:rsidR="00EB5430"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April 11, 2023</w:t>
      </w:r>
    </w:p>
    <w:p w14:paraId="7155979E" w14:textId="77777777" w:rsidR="00EB5430"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0C14E3">
        <w:rPr>
          <w:rFonts w:ascii="Book Antiqua" w:eastAsia="Book Antiqua" w:hAnsi="Book Antiqua" w:cs="Book Antiqua"/>
        </w:rPr>
        <w:t>May 5, 2023</w:t>
      </w:r>
    </w:p>
    <w:p w14:paraId="7BA68334" w14:textId="77777777" w:rsidR="00EB5430" w:rsidRDefault="00EB5430">
      <w:pPr>
        <w:spacing w:line="360" w:lineRule="auto"/>
        <w:jc w:val="both"/>
        <w:rPr>
          <w:rFonts w:ascii="Book Antiqua" w:hAnsi="Book Antiqua"/>
        </w:rPr>
      </w:pPr>
    </w:p>
    <w:p w14:paraId="3E045701" w14:textId="77777777" w:rsidR="00EB5430"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微软雅黑" w:hAnsi="Book Antiqua" w:cs="宋体"/>
        </w:rPr>
        <w:t>Endocrinology and metabolism</w:t>
      </w:r>
    </w:p>
    <w:p w14:paraId="478A979B" w14:textId="77777777" w:rsidR="00EB5430" w:rsidRDefault="00000000">
      <w:pPr>
        <w:spacing w:line="360" w:lineRule="auto"/>
        <w:jc w:val="both"/>
        <w:rPr>
          <w:rFonts w:ascii="Book Antiqua" w:hAnsi="Book Antiqua"/>
        </w:rPr>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rPr>
        <w:t>China</w:t>
      </w:r>
    </w:p>
    <w:p w14:paraId="2AE6F1C6" w14:textId="77777777" w:rsidR="00EB5430"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78D5F1F2" w14:textId="77777777" w:rsidR="00EB5430" w:rsidRDefault="00000000">
      <w:pPr>
        <w:spacing w:line="360" w:lineRule="auto"/>
        <w:jc w:val="both"/>
        <w:rPr>
          <w:rFonts w:ascii="Book Antiqua" w:hAnsi="Book Antiqua"/>
        </w:rPr>
      </w:pPr>
      <w:r>
        <w:rPr>
          <w:rFonts w:ascii="Book Antiqua" w:eastAsia="Book Antiqua" w:hAnsi="Book Antiqua" w:cs="Book Antiqua"/>
        </w:rPr>
        <w:t>Grade A (Excellent): A</w:t>
      </w:r>
    </w:p>
    <w:p w14:paraId="42AFD9E2" w14:textId="77777777" w:rsidR="00EB5430" w:rsidRDefault="00000000">
      <w:pPr>
        <w:spacing w:line="360" w:lineRule="auto"/>
        <w:jc w:val="both"/>
        <w:rPr>
          <w:rFonts w:ascii="Book Antiqua" w:hAnsi="Book Antiqua"/>
        </w:rPr>
      </w:pPr>
      <w:r>
        <w:rPr>
          <w:rFonts w:ascii="Book Antiqua" w:eastAsia="Book Antiqua" w:hAnsi="Book Antiqua" w:cs="Book Antiqua"/>
        </w:rPr>
        <w:t>Grade B (Very good): 0</w:t>
      </w:r>
    </w:p>
    <w:p w14:paraId="6F468E70" w14:textId="77777777" w:rsidR="00EB5430" w:rsidRDefault="00000000">
      <w:pPr>
        <w:spacing w:line="360" w:lineRule="auto"/>
        <w:jc w:val="both"/>
        <w:rPr>
          <w:rFonts w:ascii="Book Antiqua" w:hAnsi="Book Antiqua"/>
        </w:rPr>
      </w:pPr>
      <w:r>
        <w:rPr>
          <w:rFonts w:ascii="Book Antiqua" w:eastAsia="Book Antiqua" w:hAnsi="Book Antiqua" w:cs="Book Antiqua"/>
        </w:rPr>
        <w:t>Grade C (Good): C</w:t>
      </w:r>
    </w:p>
    <w:p w14:paraId="00D348A4" w14:textId="77777777" w:rsidR="00EB5430" w:rsidRDefault="00000000">
      <w:pPr>
        <w:spacing w:line="360" w:lineRule="auto"/>
        <w:jc w:val="both"/>
        <w:rPr>
          <w:rFonts w:ascii="Book Antiqua" w:hAnsi="Book Antiqua"/>
        </w:rPr>
      </w:pPr>
      <w:r>
        <w:rPr>
          <w:rFonts w:ascii="Book Antiqua" w:eastAsia="Book Antiqua" w:hAnsi="Book Antiqua" w:cs="Book Antiqua"/>
        </w:rPr>
        <w:t>Grade D (Fair): 0</w:t>
      </w:r>
    </w:p>
    <w:p w14:paraId="4496690F" w14:textId="77777777" w:rsidR="00EB5430" w:rsidRDefault="00000000">
      <w:pPr>
        <w:spacing w:line="360" w:lineRule="auto"/>
        <w:jc w:val="both"/>
        <w:rPr>
          <w:rFonts w:ascii="Book Antiqua" w:hAnsi="Book Antiqua"/>
        </w:rPr>
      </w:pPr>
      <w:r>
        <w:rPr>
          <w:rFonts w:ascii="Book Antiqua" w:eastAsia="Book Antiqua" w:hAnsi="Book Antiqua" w:cs="Book Antiqua"/>
        </w:rPr>
        <w:t>Grade E (Poor): 0</w:t>
      </w:r>
    </w:p>
    <w:p w14:paraId="5949481B" w14:textId="77777777" w:rsidR="00EB5430" w:rsidRDefault="00EB5430">
      <w:pPr>
        <w:spacing w:line="360" w:lineRule="auto"/>
        <w:jc w:val="both"/>
        <w:rPr>
          <w:rFonts w:ascii="Book Antiqua" w:hAnsi="Book Antiqua"/>
        </w:rPr>
      </w:pPr>
    </w:p>
    <w:p w14:paraId="6B600913" w14:textId="77777777" w:rsidR="00EB5430"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Tanabe S, Japan; Yildiz K, Turkey</w:t>
      </w:r>
      <w:r>
        <w:rPr>
          <w:rFonts w:ascii="Book Antiqua" w:eastAsia="Book Antiqua" w:hAnsi="Book Antiqua" w:cs="Book Antiqua"/>
          <w:b/>
          <w:color w:val="000000"/>
        </w:rPr>
        <w:t xml:space="preserve"> S-Editor: </w:t>
      </w:r>
      <w:r>
        <w:rPr>
          <w:rFonts w:ascii="Book Antiqua" w:hAnsi="Book Antiqua" w:cs="Book Antiqua"/>
          <w:color w:val="000000"/>
          <w:lang w:eastAsia="zh-CN"/>
        </w:rPr>
        <w:t>Fan JR</w:t>
      </w:r>
      <w:r>
        <w:rPr>
          <w:rFonts w:ascii="Book Antiqua" w:eastAsia="Book Antiqua" w:hAnsi="Book Antiqua" w:cs="Book Antiqua"/>
          <w:b/>
          <w:color w:val="000000"/>
        </w:rPr>
        <w:t xml:space="preserve"> L-Editor: </w:t>
      </w:r>
      <w:r>
        <w:rPr>
          <w:rFonts w:ascii="Book Antiqua" w:hAnsi="Book Antiqua" w:cs="Book Antiqua" w:hint="eastAsia"/>
          <w:color w:val="000000"/>
          <w:lang w:eastAsia="zh-CN"/>
        </w:rPr>
        <w:t>Wang TQ</w:t>
      </w:r>
      <w:r>
        <w:rPr>
          <w:rFonts w:ascii="Book Antiqua" w:eastAsia="Book Antiqua" w:hAnsi="Book Antiqua" w:cs="Book Antiqua"/>
          <w:b/>
          <w:color w:val="000000"/>
        </w:rPr>
        <w:t xml:space="preserve"> P-Editor: </w:t>
      </w:r>
      <w:r w:rsidR="00D31A8A" w:rsidRPr="00D31A8A">
        <w:rPr>
          <w:rFonts w:ascii="Book Antiqua" w:eastAsia="Book Antiqua" w:hAnsi="Book Antiqua" w:cs="Book Antiqua"/>
          <w:bCs/>
          <w:color w:val="000000"/>
        </w:rPr>
        <w:t>Zhao S</w:t>
      </w:r>
    </w:p>
    <w:p w14:paraId="5E4912DD" w14:textId="77777777" w:rsidR="00D31A8A" w:rsidRDefault="00D31A8A">
      <w:pPr>
        <w:spacing w:line="360" w:lineRule="auto"/>
        <w:jc w:val="both"/>
        <w:rPr>
          <w:rFonts w:ascii="Book Antiqua" w:hAnsi="Book Antiqua"/>
        </w:rPr>
        <w:sectPr w:rsidR="00D31A8A">
          <w:pgSz w:w="12240" w:h="15840"/>
          <w:pgMar w:top="1440" w:right="1440" w:bottom="1440" w:left="1440" w:header="720" w:footer="720" w:gutter="0"/>
          <w:cols w:space="720"/>
          <w:docGrid w:linePitch="360"/>
        </w:sectPr>
      </w:pPr>
    </w:p>
    <w:p w14:paraId="346596F5" w14:textId="77777777" w:rsidR="00EB5430" w:rsidRDefault="0000000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385CF358" w14:textId="45B8DE5A" w:rsidR="00EB5430" w:rsidRDefault="00D61F3C">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1E83879D" wp14:editId="64B7C103">
            <wp:extent cx="4686793" cy="4315820"/>
            <wp:effectExtent l="0" t="0" r="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86793" cy="4315820"/>
                    </a:xfrm>
                    <a:prstGeom prst="rect">
                      <a:avLst/>
                    </a:prstGeom>
                  </pic:spPr>
                </pic:pic>
              </a:graphicData>
            </a:graphic>
          </wp:inline>
        </w:drawing>
      </w:r>
    </w:p>
    <w:p w14:paraId="60F0559A" w14:textId="77777777" w:rsidR="00EB5430" w:rsidRDefault="00000000">
      <w:pPr>
        <w:spacing w:line="360" w:lineRule="auto"/>
        <w:jc w:val="both"/>
        <w:rPr>
          <w:rFonts w:ascii="Book Antiqua" w:hAnsi="Book Antiqua" w:cs="Book Antiqua"/>
          <w:lang w:eastAsia="zh-CN"/>
        </w:rPr>
      </w:pPr>
      <w:r>
        <w:rPr>
          <w:rFonts w:ascii="Book Antiqua" w:eastAsia="Book Antiqua" w:hAnsi="Book Antiqua" w:cs="Book Antiqua"/>
          <w:b/>
          <w:bCs/>
        </w:rPr>
        <w:t>Figure 1</w:t>
      </w:r>
      <w:r>
        <w:rPr>
          <w:rFonts w:ascii="Book Antiqua" w:hAnsi="Book Antiqua" w:cs="Book Antiqua"/>
          <w:b/>
          <w:bCs/>
          <w:lang w:eastAsia="zh-CN"/>
        </w:rPr>
        <w:t xml:space="preserve"> </w:t>
      </w:r>
      <w:r>
        <w:rPr>
          <w:rFonts w:ascii="Book Antiqua" w:eastAsia="Book Antiqua" w:hAnsi="Book Antiqua" w:cs="Book Antiqua"/>
          <w:b/>
          <w:bCs/>
        </w:rPr>
        <w:t>HPLC-VWD mass spectromet</w:t>
      </w:r>
      <w:r>
        <w:rPr>
          <w:rFonts w:ascii="Book Antiqua" w:eastAsia="宋体" w:hAnsi="Book Antiqua" w:cs="Book Antiqua" w:hint="eastAsia"/>
          <w:b/>
          <w:bCs/>
          <w:lang w:eastAsia="zh-CN"/>
        </w:rPr>
        <w:t>ry</w:t>
      </w:r>
      <w:r>
        <w:rPr>
          <w:rFonts w:ascii="Book Antiqua" w:eastAsia="Book Antiqua" w:hAnsi="Book Antiqua" w:cs="Book Antiqua"/>
          <w:b/>
          <w:bCs/>
        </w:rPr>
        <w:t xml:space="preserve">. </w:t>
      </w:r>
      <w:r>
        <w:rPr>
          <w:rFonts w:ascii="Book Antiqua" w:eastAsia="Book Antiqua" w:hAnsi="Book Antiqua" w:cs="Book Antiqua"/>
        </w:rPr>
        <w:t>A</w:t>
      </w:r>
      <w:r>
        <w:rPr>
          <w:rFonts w:ascii="Book Antiqua" w:hAnsi="Book Antiqua" w:cs="Book Antiqu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K</w:t>
      </w:r>
      <w:r>
        <w:rPr>
          <w:rFonts w:ascii="Book Antiqua" w:eastAsia="Book Antiqua" w:hAnsi="Book Antiqua" w:cs="Book Antiqua"/>
        </w:rPr>
        <w:t xml:space="preserve">ey components of Shuxin decoction (SXT) </w:t>
      </w:r>
      <w:r>
        <w:rPr>
          <w:rFonts w:ascii="Book Antiqua" w:eastAsia="宋体" w:hAnsi="Book Antiqua" w:cs="Book Antiqua" w:hint="eastAsia"/>
          <w:lang w:eastAsia="zh-CN"/>
        </w:rPr>
        <w:t xml:space="preserve">identified </w:t>
      </w:r>
      <w:r>
        <w:rPr>
          <w:rFonts w:ascii="Book Antiqua" w:eastAsia="Book Antiqua" w:hAnsi="Book Antiqua" w:cs="Book Antiqua"/>
        </w:rPr>
        <w:t>by HPLC-VWD mass spectrometr</w:t>
      </w:r>
      <w:r>
        <w:rPr>
          <w:rFonts w:ascii="Book Antiqua" w:eastAsia="宋体" w:hAnsi="Book Antiqua" w:cs="Book Antiqua" w:hint="eastAsia"/>
          <w:lang w:eastAsia="zh-CN"/>
        </w:rPr>
        <w:t>y</w:t>
      </w:r>
      <w:r>
        <w:rPr>
          <w:rFonts w:ascii="Book Antiqua" w:hAnsi="Book Antiqua" w:cs="Book Antiqua"/>
          <w:lang w:eastAsia="zh-CN"/>
        </w:rPr>
        <w:t>;</w:t>
      </w:r>
      <w:r>
        <w:rPr>
          <w:rFonts w:ascii="Book Antiqua" w:eastAsia="Book Antiqua" w:hAnsi="Book Antiqua" w:cs="Book Antiqua"/>
        </w:rPr>
        <w:t xml:space="preserve"> B</w:t>
      </w:r>
      <w:r>
        <w:rPr>
          <w:rFonts w:ascii="Book Antiqua" w:hAnsi="Book Antiqua" w:cs="Book Antiqua"/>
          <w:lang w:eastAsia="zh-CN"/>
        </w:rPr>
        <w:t>:</w:t>
      </w:r>
      <w:r>
        <w:rPr>
          <w:rFonts w:ascii="Book Antiqua" w:eastAsia="Book Antiqua" w:hAnsi="Book Antiqua" w:cs="Book Antiqua"/>
        </w:rPr>
        <w:t xml:space="preserve"> HPLC-VWD mass spectrometr</w:t>
      </w:r>
      <w:r>
        <w:rPr>
          <w:rFonts w:ascii="Book Antiqua" w:eastAsia="宋体" w:hAnsi="Book Antiqua" w:cs="Book Antiqua" w:hint="eastAsia"/>
          <w:lang w:eastAsia="zh-CN"/>
        </w:rPr>
        <w:t>y</w:t>
      </w:r>
      <w:r>
        <w:rPr>
          <w:rFonts w:ascii="Book Antiqua" w:eastAsia="Book Antiqua" w:hAnsi="Book Antiqua" w:cs="Book Antiqua"/>
        </w:rPr>
        <w:t xml:space="preserve"> of SXT. 1-6 represent verisoflavone glucoside, ferulic acid, cinnamaldehyde, </w:t>
      </w:r>
      <w:r>
        <w:rPr>
          <w:rFonts w:ascii="Book Antiqua" w:eastAsia="宋体" w:hAnsi="Book Antiqua" w:cs="Book Antiqua" w:hint="eastAsia"/>
          <w:lang w:eastAsia="zh-CN"/>
        </w:rPr>
        <w:t>g</w:t>
      </w:r>
      <w:r>
        <w:rPr>
          <w:rFonts w:ascii="Book Antiqua" w:eastAsia="Book Antiqua" w:hAnsi="Book Antiqua" w:cs="Book Antiqua"/>
        </w:rPr>
        <w:t>insenosides Rb1, 6-gingerol</w:t>
      </w:r>
      <w:r>
        <w:rPr>
          <w:rFonts w:ascii="Book Antiqua" w:eastAsia="宋体" w:hAnsi="Book Antiqua" w:cs="Book Antiqua" w:hint="eastAsia"/>
          <w:lang w:eastAsia="zh-CN"/>
        </w:rPr>
        <w:t>,</w:t>
      </w:r>
      <w:r>
        <w:rPr>
          <w:rFonts w:ascii="Book Antiqua" w:eastAsia="Book Antiqua" w:hAnsi="Book Antiqua" w:cs="Book Antiqua"/>
        </w:rPr>
        <w:t xml:space="preserve"> and tanshinone </w:t>
      </w:r>
      <w:r>
        <w:rPr>
          <w:rFonts w:ascii="宋体" w:eastAsia="宋体" w:hAnsi="宋体" w:cs="宋体" w:hint="eastAsia"/>
        </w:rPr>
        <w:t>Ⅱ</w:t>
      </w:r>
      <w:r>
        <w:rPr>
          <w:rFonts w:ascii="Book Antiqua" w:eastAsia="Book Antiqua" w:hAnsi="Book Antiqua" w:cs="Book Antiqua"/>
        </w:rPr>
        <w:t>A</w:t>
      </w:r>
      <w:r>
        <w:rPr>
          <w:rFonts w:ascii="Book Antiqua" w:eastAsia="宋体" w:hAnsi="Book Antiqua" w:cs="Book Antiqua" w:hint="eastAsia"/>
          <w:lang w:eastAsia="zh-CN"/>
        </w:rPr>
        <w:t>,</w:t>
      </w:r>
      <w:r>
        <w:rPr>
          <w:rFonts w:ascii="Book Antiqua" w:eastAsia="Book Antiqua" w:hAnsi="Book Antiqua" w:cs="Book Antiqua"/>
        </w:rPr>
        <w:t xml:space="preserve"> respectively.</w:t>
      </w:r>
      <w:r>
        <w:rPr>
          <w:rFonts w:ascii="Book Antiqua" w:hAnsi="Book Antiqua" w:cs="Book Antiqua"/>
          <w:lang w:eastAsia="zh-CN"/>
        </w:rPr>
        <w:t xml:space="preserve"> SXT: </w:t>
      </w:r>
      <w:r>
        <w:rPr>
          <w:rFonts w:ascii="Book Antiqua" w:eastAsia="Book Antiqua" w:hAnsi="Book Antiqua" w:cs="Book Antiqua"/>
        </w:rPr>
        <w:t>Shuxin decoction</w:t>
      </w:r>
      <w:r>
        <w:rPr>
          <w:rFonts w:ascii="Book Antiqua" w:hAnsi="Book Antiqua" w:cs="Book Antiqua"/>
          <w:lang w:eastAsia="zh-CN"/>
        </w:rPr>
        <w:t>.</w:t>
      </w:r>
    </w:p>
    <w:p w14:paraId="7F10DE97" w14:textId="77777777" w:rsidR="00EB5430" w:rsidRDefault="00000000">
      <w:pPr>
        <w:spacing w:line="360" w:lineRule="auto"/>
        <w:jc w:val="both"/>
        <w:rPr>
          <w:rFonts w:ascii="Book Antiqua" w:hAnsi="Book Antiqua" w:cs="Book Antiqua"/>
          <w:lang w:eastAsia="zh-CN"/>
        </w:rPr>
      </w:pPr>
      <w:r>
        <w:rPr>
          <w:rFonts w:ascii="Book Antiqua" w:hAnsi="Book Antiqua" w:cs="Book Antiqua"/>
          <w:lang w:eastAsia="zh-CN"/>
        </w:rPr>
        <w:br w:type="page"/>
      </w:r>
    </w:p>
    <w:p w14:paraId="45384B67" w14:textId="37101620" w:rsidR="00EB5430" w:rsidRDefault="000A60AC">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lastRenderedPageBreak/>
        <w:drawing>
          <wp:inline distT="0" distB="0" distL="0" distR="0" wp14:anchorId="7F2D9D8B" wp14:editId="78253A08">
            <wp:extent cx="5943600" cy="758761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587615"/>
                    </a:xfrm>
                    <a:prstGeom prst="rect">
                      <a:avLst/>
                    </a:prstGeom>
                  </pic:spPr>
                </pic:pic>
              </a:graphicData>
            </a:graphic>
          </wp:inline>
        </w:drawing>
      </w:r>
    </w:p>
    <w:p w14:paraId="1BB194B3" w14:textId="77777777" w:rsidR="00EB5430"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w:t>
      </w:r>
      <w:r>
        <w:rPr>
          <w:rFonts w:ascii="Book Antiqua" w:eastAsia="宋体" w:hAnsi="Book Antiqua" w:cs="Book Antiqua"/>
          <w:b/>
          <w:bCs/>
          <w:lang w:eastAsia="zh-CN"/>
        </w:rPr>
        <w:t>2</w:t>
      </w:r>
      <w:r>
        <w:rPr>
          <w:rFonts w:ascii="Book Antiqua" w:hAnsi="Book Antiqua" w:cs="Book Antiqua"/>
          <w:b/>
          <w:bCs/>
          <w:lang w:eastAsia="zh-CN"/>
        </w:rPr>
        <w:t xml:space="preserve"> </w:t>
      </w:r>
      <w:r>
        <w:rPr>
          <w:rFonts w:ascii="Book Antiqua" w:eastAsia="宋体" w:hAnsi="Book Antiqua" w:cs="Book Antiqua" w:hint="eastAsia"/>
          <w:b/>
          <w:bCs/>
          <w:lang w:eastAsia="zh-CN"/>
        </w:rPr>
        <w:t>R</w:t>
      </w:r>
      <w:r>
        <w:rPr>
          <w:rFonts w:ascii="Book Antiqua" w:eastAsia="Book Antiqua" w:hAnsi="Book Antiqua" w:cs="Book Antiqua"/>
          <w:b/>
          <w:bCs/>
        </w:rPr>
        <w:t xml:space="preserve">elationship </w:t>
      </w:r>
      <w:r>
        <w:rPr>
          <w:rFonts w:ascii="Book Antiqua" w:eastAsia="宋体" w:hAnsi="Book Antiqua" w:cs="Book Antiqua" w:hint="eastAsia"/>
          <w:b/>
          <w:bCs/>
          <w:lang w:eastAsia="zh-CN"/>
        </w:rPr>
        <w:t xml:space="preserve">network </w:t>
      </w:r>
      <w:r>
        <w:rPr>
          <w:rFonts w:ascii="Book Antiqua" w:eastAsia="Book Antiqua" w:hAnsi="Book Antiqua" w:cs="Book Antiqua"/>
          <w:b/>
          <w:bCs/>
        </w:rPr>
        <w:t>among</w:t>
      </w:r>
      <w:r>
        <w:rPr>
          <w:rFonts w:ascii="Book Antiqua" w:eastAsia="宋体" w:hAnsi="Book Antiqua" w:cs="Book Antiqua" w:hint="eastAsia"/>
          <w:b/>
          <w:bCs/>
          <w:lang w:eastAsia="zh-CN"/>
        </w:rPr>
        <w:t xml:space="preserve"> </w:t>
      </w:r>
      <w:r>
        <w:rPr>
          <w:rFonts w:ascii="Book Antiqua" w:eastAsia="Book Antiqua" w:hAnsi="Book Antiqua" w:cs="Book Antiqua"/>
          <w:b/>
          <w:bCs/>
        </w:rPr>
        <w:t xml:space="preserve">herbs, active compounds, and targets of </w:t>
      </w:r>
      <w:r>
        <w:rPr>
          <w:rFonts w:ascii="Book Antiqua" w:eastAsia="Book Antiqua" w:hAnsi="Book Antiqua" w:cs="Book Antiqua"/>
          <w:b/>
        </w:rPr>
        <w:t>Shuxin decoction</w:t>
      </w:r>
      <w:r>
        <w:rPr>
          <w:rFonts w:ascii="Book Antiqua" w:eastAsia="Book Antiqua" w:hAnsi="Book Antiqua" w:cs="Book Antiqua"/>
          <w:b/>
          <w:bCs/>
        </w:rPr>
        <w:t>.</w:t>
      </w:r>
      <w:r>
        <w:rPr>
          <w:rFonts w:ascii="Book Antiqua" w:eastAsia="Book Antiqua" w:hAnsi="Book Antiqua" w:cs="Book Antiqua"/>
        </w:rPr>
        <w:t xml:space="preserve"> In the network, blue rectangle indicates targets. The colored ellipses represent </w:t>
      </w:r>
      <w:r>
        <w:rPr>
          <w:rFonts w:ascii="Book Antiqua" w:eastAsia="Book Antiqua" w:hAnsi="Book Antiqua" w:cs="Book Antiqua"/>
        </w:rPr>
        <w:lastRenderedPageBreak/>
        <w:t xml:space="preserve">respectively the main components of six herbs: </w:t>
      </w:r>
      <w:r>
        <w:rPr>
          <w:rFonts w:ascii="Book Antiqua" w:eastAsia="Book Antiqua" w:hAnsi="Book Antiqua" w:cs="Book Antiqua"/>
          <w:i/>
          <w:iCs/>
        </w:rPr>
        <w:t>Astragalus</w:t>
      </w:r>
      <w:r>
        <w:rPr>
          <w:rFonts w:ascii="Book Antiqua" w:eastAsia="Book Antiqua" w:hAnsi="Book Antiqua" w:cs="Book Antiqua"/>
        </w:rPr>
        <w:t xml:space="preserve"> (orange), </w:t>
      </w:r>
      <w:r>
        <w:rPr>
          <w:rFonts w:ascii="Book Antiqua" w:eastAsia="Book Antiqua" w:hAnsi="Book Antiqua" w:cs="Book Antiqua"/>
          <w:i/>
          <w:iCs/>
        </w:rPr>
        <w:t>Zanthoxylum</w:t>
      </w:r>
      <w:r>
        <w:rPr>
          <w:rFonts w:ascii="Book Antiqua" w:eastAsia="Book Antiqua" w:hAnsi="Book Antiqua" w:cs="Book Antiqua"/>
        </w:rPr>
        <w:t xml:space="preserve"> (light purple), </w:t>
      </w:r>
      <w:r>
        <w:rPr>
          <w:rFonts w:ascii="Book Antiqua" w:eastAsia="Book Antiqua" w:hAnsi="Book Antiqua" w:cs="Book Antiqua"/>
          <w:i/>
          <w:iCs/>
        </w:rPr>
        <w:t>Rhizoma zingiberis</w:t>
      </w:r>
      <w:r>
        <w:rPr>
          <w:rFonts w:ascii="Book Antiqua" w:eastAsia="Book Antiqua" w:hAnsi="Book Antiqua" w:cs="Book Antiqua"/>
        </w:rPr>
        <w:t xml:space="preserve"> (green), </w:t>
      </w:r>
      <w:r>
        <w:rPr>
          <w:rFonts w:ascii="Book Antiqua" w:eastAsia="Book Antiqua" w:hAnsi="Book Antiqua" w:cs="Book Antiqua"/>
          <w:i/>
          <w:iCs/>
        </w:rPr>
        <w:t>Salvia miltiorrhiza</w:t>
      </w:r>
      <w:r>
        <w:rPr>
          <w:rFonts w:ascii="Book Antiqua" w:eastAsia="Book Antiqua" w:hAnsi="Book Antiqua" w:cs="Book Antiqua"/>
        </w:rPr>
        <w:t xml:space="preserve"> (yellow), </w:t>
      </w:r>
      <w:r>
        <w:rPr>
          <w:rFonts w:ascii="Book Antiqua" w:eastAsia="Book Antiqua" w:hAnsi="Book Antiqua" w:cs="Book Antiqua"/>
          <w:i/>
          <w:iCs/>
        </w:rPr>
        <w:t>Panax notoginseng</w:t>
      </w:r>
      <w:r>
        <w:rPr>
          <w:rFonts w:ascii="Book Antiqua" w:eastAsia="Book Antiqua" w:hAnsi="Book Antiqua" w:cs="Book Antiqua"/>
        </w:rPr>
        <w:t xml:space="preserve"> (deep purple), and </w:t>
      </w:r>
      <w:r>
        <w:rPr>
          <w:rFonts w:ascii="Book Antiqua" w:eastAsia="Book Antiqua" w:hAnsi="Book Antiqua" w:cs="Book Antiqua"/>
          <w:i/>
          <w:iCs/>
        </w:rPr>
        <w:t>Ligusticum wallichii</w:t>
      </w:r>
      <w:r>
        <w:rPr>
          <w:rFonts w:ascii="Book Antiqua" w:eastAsia="Book Antiqua" w:hAnsi="Book Antiqua" w:cs="Book Antiqua"/>
        </w:rPr>
        <w:t xml:space="preserve"> (red). Grey lines indicate the interrelationships among the herbs, active compounds, and targets.</w:t>
      </w:r>
    </w:p>
    <w:p w14:paraId="06A2482F" w14:textId="77777777" w:rsidR="00EB5430" w:rsidRDefault="00000000">
      <w:pPr>
        <w:spacing w:line="360" w:lineRule="auto"/>
        <w:jc w:val="both"/>
        <w:rPr>
          <w:rFonts w:ascii="Book Antiqua" w:eastAsia="Book Antiqua" w:hAnsi="Book Antiqua" w:cs="Book Antiqua"/>
        </w:rPr>
      </w:pPr>
      <w:r>
        <w:rPr>
          <w:rFonts w:ascii="Book Antiqua" w:eastAsia="Book Antiqua" w:hAnsi="Book Antiqua" w:cs="Book Antiqua"/>
        </w:rPr>
        <w:br w:type="page"/>
      </w:r>
    </w:p>
    <w:p w14:paraId="1AB7EC8C" w14:textId="175E2597" w:rsidR="00EB5430" w:rsidRDefault="000A60AC">
      <w:pPr>
        <w:spacing w:line="360" w:lineRule="auto"/>
        <w:jc w:val="both"/>
        <w:rPr>
          <w:rFonts w:ascii="Book Antiqua" w:hAnsi="Book Antiqua"/>
        </w:rPr>
      </w:pPr>
      <w:r>
        <w:rPr>
          <w:rFonts w:ascii="Book Antiqua" w:hAnsi="Book Antiqua" w:cs="Book Antiqua"/>
          <w:b/>
          <w:noProof/>
          <w:color w:val="000000"/>
          <w:lang w:eastAsia="zh-CN"/>
        </w:rPr>
        <w:lastRenderedPageBreak/>
        <w:drawing>
          <wp:inline distT="0" distB="0" distL="0" distR="0" wp14:anchorId="11D4D18C" wp14:editId="694EB6B8">
            <wp:extent cx="5943600" cy="6798945"/>
            <wp:effectExtent l="0" t="0" r="0"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798945"/>
                    </a:xfrm>
                    <a:prstGeom prst="rect">
                      <a:avLst/>
                    </a:prstGeom>
                  </pic:spPr>
                </pic:pic>
              </a:graphicData>
            </a:graphic>
          </wp:inline>
        </w:drawing>
      </w:r>
    </w:p>
    <w:p w14:paraId="1CFA768D" w14:textId="77777777" w:rsidR="00EB5430" w:rsidRDefault="00000000">
      <w:pPr>
        <w:spacing w:line="360" w:lineRule="auto"/>
        <w:jc w:val="both"/>
        <w:rPr>
          <w:rFonts w:ascii="Book Antiqua" w:hAnsi="Book Antiqua" w:cs="Book Antiqua"/>
          <w:lang w:eastAsia="zh-CN"/>
        </w:rPr>
      </w:pPr>
      <w:r>
        <w:rPr>
          <w:rFonts w:ascii="Book Antiqua" w:eastAsia="Book Antiqua" w:hAnsi="Book Antiqua" w:cs="Book Antiqua"/>
          <w:b/>
          <w:bCs/>
        </w:rPr>
        <w:t xml:space="preserve">Figure </w:t>
      </w:r>
      <w:r>
        <w:rPr>
          <w:rFonts w:ascii="Book Antiqua" w:eastAsia="宋体" w:hAnsi="Book Antiqua" w:cs="Book Antiqua"/>
          <w:b/>
          <w:bCs/>
          <w:lang w:eastAsia="zh-CN"/>
        </w:rPr>
        <w:t>3</w:t>
      </w:r>
      <w:r>
        <w:rPr>
          <w:rFonts w:ascii="Book Antiqua" w:eastAsia="Book Antiqua" w:hAnsi="Book Antiqua" w:cs="Book Antiqua"/>
          <w:b/>
          <w:bCs/>
        </w:rPr>
        <w:t xml:space="preserve"> </w:t>
      </w:r>
      <w:r>
        <w:rPr>
          <w:rFonts w:ascii="Book Antiqua" w:hAnsi="Book Antiqua" w:cs="Book Antiqua"/>
          <w:b/>
          <w:color w:val="000000"/>
          <w:lang w:eastAsia="zh-CN"/>
        </w:rPr>
        <w:t>D</w:t>
      </w:r>
      <w:r>
        <w:rPr>
          <w:rFonts w:ascii="Book Antiqua" w:eastAsia="Book Antiqua" w:hAnsi="Book Antiqua" w:cs="Book Antiqua"/>
          <w:b/>
          <w:color w:val="000000"/>
        </w:rPr>
        <w:t>ifferentially expressed genes</w:t>
      </w:r>
      <w:r>
        <w:rPr>
          <w:rFonts w:ascii="Book Antiqua" w:eastAsia="Book Antiqua" w:hAnsi="Book Antiqua" w:cs="Book Antiqua"/>
          <w:b/>
          <w:bCs/>
        </w:rPr>
        <w:t xml:space="preserve"> related to diabetes or </w:t>
      </w:r>
      <w:r>
        <w:rPr>
          <w:rFonts w:ascii="Book Antiqua" w:eastAsia="Book Antiqua" w:hAnsi="Book Antiqua" w:cs="Book Antiqua"/>
          <w:b/>
        </w:rPr>
        <w:t>myocardial ischemia/reperfusion injury</w:t>
      </w:r>
      <w:r>
        <w:rPr>
          <w:rFonts w:ascii="Book Antiqua" w:eastAsia="Book Antiqua" w:hAnsi="Book Antiqua" w:cs="Book Antiqua"/>
          <w:b/>
          <w:bCs/>
        </w:rPr>
        <w:t xml:space="preserve"> in</w:t>
      </w:r>
      <w:r>
        <w:rPr>
          <w:rFonts w:ascii="Book Antiqua" w:eastAsia="宋体" w:hAnsi="Book Antiqua" w:cs="Book Antiqua" w:hint="eastAsia"/>
          <w:b/>
          <w:bCs/>
          <w:lang w:eastAsia="zh-CN"/>
        </w:rPr>
        <w:t xml:space="preserve"> </w:t>
      </w:r>
      <w:r>
        <w:rPr>
          <w:rFonts w:ascii="Book Antiqua" w:eastAsia="Book Antiqua" w:hAnsi="Book Antiqua" w:cs="Book Antiqua"/>
          <w:b/>
          <w:color w:val="000000"/>
        </w:rPr>
        <w:t>Gene Expression Omnibus</w:t>
      </w:r>
      <w:r>
        <w:rPr>
          <w:rFonts w:ascii="Book Antiqua" w:eastAsia="Book Antiqua" w:hAnsi="Book Antiqua" w:cs="Book Antiqua"/>
          <w:b/>
          <w:bCs/>
        </w:rPr>
        <w:t xml:space="preserve"> dataset</w:t>
      </w:r>
      <w:r>
        <w:rPr>
          <w:rFonts w:ascii="Book Antiqua" w:eastAsia="宋体" w:hAnsi="Book Antiqua" w:cs="Book Antiqua" w:hint="eastAsia"/>
          <w:b/>
          <w:bCs/>
          <w:lang w:eastAsia="zh-CN"/>
        </w:rPr>
        <w:t>s</w:t>
      </w:r>
      <w:r>
        <w:rPr>
          <w:rFonts w:ascii="Book Antiqua" w:eastAsia="Book Antiqua" w:hAnsi="Book Antiqua" w:cs="Book Antiqua"/>
          <w:b/>
          <w:bCs/>
        </w:rPr>
        <w:t>.</w:t>
      </w:r>
      <w:r>
        <w:rPr>
          <w:rFonts w:ascii="Book Antiqua" w:eastAsia="Book Antiqua" w:hAnsi="Book Antiqua" w:cs="Book Antiqua"/>
        </w:rPr>
        <w:t xml:space="preserve"> A</w:t>
      </w:r>
      <w:r>
        <w:rPr>
          <w:rFonts w:ascii="Book Antiqua" w:hAnsi="Book Antiqua" w:cs="Book Antiqua"/>
          <w:lang w:eastAsia="zh-CN"/>
        </w:rPr>
        <w:t>:</w:t>
      </w:r>
      <w:r>
        <w:rPr>
          <w:rFonts w:ascii="Book Antiqua" w:eastAsia="Book Antiqua" w:hAnsi="Book Antiqua" w:cs="Book Antiqua"/>
        </w:rPr>
        <w:t xml:space="preserve"> Volcano map of </w:t>
      </w:r>
      <w:r>
        <w:rPr>
          <w:rFonts w:ascii="Book Antiqua" w:eastAsia="Book Antiqua" w:hAnsi="Book Antiqua" w:cs="Book Antiqua"/>
          <w:color w:val="000000"/>
        </w:rPr>
        <w:t>differentially expressed genes</w:t>
      </w:r>
      <w:r>
        <w:rPr>
          <w:rFonts w:ascii="Book Antiqua" w:eastAsia="Book Antiqua" w:hAnsi="Book Antiqua" w:cs="Book Antiqua"/>
        </w:rPr>
        <w:t xml:space="preserve"> </w:t>
      </w:r>
      <w:r>
        <w:rPr>
          <w:rFonts w:ascii="Book Antiqua" w:hAnsi="Book Antiqua" w:cs="Book Antiqua"/>
          <w:lang w:eastAsia="zh-CN"/>
        </w:rPr>
        <w:t>(</w:t>
      </w:r>
      <w:r>
        <w:rPr>
          <w:rFonts w:ascii="Book Antiqua" w:eastAsia="Book Antiqua" w:hAnsi="Book Antiqua" w:cs="Book Antiqua"/>
        </w:rPr>
        <w:t>DEGs</w:t>
      </w:r>
      <w:r>
        <w:rPr>
          <w:rFonts w:ascii="Book Antiqua" w:hAnsi="Book Antiqua" w:cs="Book Antiqua"/>
          <w:lang w:eastAsia="zh-CN"/>
        </w:rPr>
        <w:t>)</w:t>
      </w:r>
      <w:r>
        <w:rPr>
          <w:rFonts w:ascii="Book Antiqua" w:eastAsia="Book Antiqua" w:hAnsi="Book Antiqua" w:cs="Book Antiqua"/>
        </w:rPr>
        <w:t xml:space="preserve"> related to diabetes (GSE118139, GSE161355, and GSE193626)</w:t>
      </w:r>
      <w:r>
        <w:rPr>
          <w:rFonts w:ascii="Book Antiqua" w:hAnsi="Book Antiqua" w:cs="Book Antiqua"/>
          <w:lang w:eastAsia="zh-CN"/>
        </w:rPr>
        <w:t>;</w:t>
      </w:r>
      <w:r>
        <w:rPr>
          <w:rFonts w:ascii="Book Antiqua" w:eastAsia="宋体" w:hAnsi="Book Antiqua" w:cs="Book Antiqua"/>
          <w:lang w:eastAsia="zh-CN"/>
        </w:rPr>
        <w:t xml:space="preserve"> B</w:t>
      </w:r>
      <w:r>
        <w:rPr>
          <w:rFonts w:ascii="Book Antiqua" w:hAnsi="Book Antiqua" w:cs="Book Antiqua"/>
          <w:lang w:eastAsia="zh-CN"/>
        </w:rPr>
        <w:t>:</w:t>
      </w:r>
      <w:r>
        <w:rPr>
          <w:rFonts w:ascii="Book Antiqua" w:eastAsia="Book Antiqua" w:hAnsi="Book Antiqua" w:cs="Book Antiqua"/>
        </w:rPr>
        <w:t xml:space="preserve"> Volcano map of DEGs related to myocardial ischemia/reperfusion injury (MI/RI</w:t>
      </w:r>
      <w:r>
        <w:rPr>
          <w:rFonts w:ascii="Book Antiqua" w:hAnsi="Book Antiqua" w:cs="Book Antiqua"/>
          <w:lang w:eastAsia="zh-CN"/>
        </w:rPr>
        <w:t>)</w:t>
      </w:r>
      <w:r>
        <w:rPr>
          <w:rFonts w:ascii="Book Antiqua" w:eastAsia="Book Antiqua" w:hAnsi="Book Antiqua" w:cs="Book Antiqua"/>
        </w:rPr>
        <w:t xml:space="preserve"> (GSE36875 and GSE210611)</w:t>
      </w:r>
      <w:r>
        <w:rPr>
          <w:rFonts w:ascii="Book Antiqua" w:hAnsi="Book Antiqua" w:cs="Book Antiqua"/>
          <w:lang w:eastAsia="zh-CN"/>
        </w:rPr>
        <w:t>;</w:t>
      </w:r>
      <w:r>
        <w:rPr>
          <w:rFonts w:ascii="Book Antiqua" w:eastAsia="宋体" w:hAnsi="Book Antiqua" w:cs="Book Antiqua"/>
          <w:lang w:eastAsia="zh-CN"/>
        </w:rPr>
        <w:t xml:space="preserve"> C</w:t>
      </w:r>
      <w:r>
        <w:rPr>
          <w:rFonts w:ascii="Book Antiqua" w:hAnsi="Book Antiqua" w:cs="Book Antiqua"/>
          <w:lang w:eastAsia="zh-CN"/>
        </w:rPr>
        <w:t>:</w:t>
      </w:r>
      <w:r>
        <w:rPr>
          <w:rFonts w:ascii="Book Antiqua" w:eastAsia="Book Antiqua" w:hAnsi="Book Antiqua" w:cs="Book Antiqua"/>
        </w:rPr>
        <w:t xml:space="preserve"> Heat map of DEGs related to diabetes </w:t>
      </w:r>
      <w:r>
        <w:rPr>
          <w:rFonts w:ascii="Book Antiqua" w:eastAsia="Book Antiqua" w:hAnsi="Book Antiqua" w:cs="Book Antiqua"/>
        </w:rPr>
        <w:lastRenderedPageBreak/>
        <w:t>(GSE118139, GSE161355, and GSE193626)</w:t>
      </w:r>
      <w:r>
        <w:rPr>
          <w:rFonts w:ascii="Book Antiqua" w:hAnsi="Book Antiqua" w:cs="Book Antiqua"/>
          <w:lang w:eastAsia="zh-CN"/>
        </w:rPr>
        <w:t>;</w:t>
      </w:r>
      <w:r>
        <w:rPr>
          <w:rFonts w:ascii="Book Antiqua" w:eastAsia="宋体" w:hAnsi="Book Antiqua" w:cs="Book Antiqua"/>
          <w:lang w:eastAsia="zh-CN"/>
        </w:rPr>
        <w:t xml:space="preserve"> </w:t>
      </w:r>
      <w:r>
        <w:rPr>
          <w:rFonts w:ascii="Book Antiqua" w:eastAsia="Book Antiqua" w:hAnsi="Book Antiqua" w:cs="Book Antiqua"/>
        </w:rPr>
        <w:t>D</w:t>
      </w:r>
      <w:r>
        <w:rPr>
          <w:rFonts w:ascii="Book Antiqua" w:hAnsi="Book Antiqua" w:cs="Book Antiqua"/>
          <w:lang w:eastAsia="zh-CN"/>
        </w:rPr>
        <w:t>:</w:t>
      </w:r>
      <w:r>
        <w:rPr>
          <w:rFonts w:ascii="Book Antiqua" w:eastAsia="Book Antiqua" w:hAnsi="Book Antiqua" w:cs="Book Antiqua"/>
        </w:rPr>
        <w:t xml:space="preserve"> Heat map of DEGs related to MI/RI (GSE36875 and GSE210611). MI/RI</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M</w:t>
      </w:r>
      <w:r>
        <w:rPr>
          <w:rFonts w:ascii="Book Antiqua" w:eastAsia="Book Antiqua" w:hAnsi="Book Antiqua" w:cs="Book Antiqua"/>
        </w:rPr>
        <w:t>yocardial ischemia/reperfusion injury</w:t>
      </w:r>
      <w:r>
        <w:rPr>
          <w:rFonts w:ascii="Book Antiqua" w:hAnsi="Book Antiqua" w:cs="Book Antiqua"/>
          <w:lang w:eastAsia="zh-CN"/>
        </w:rPr>
        <w:t>.</w:t>
      </w:r>
    </w:p>
    <w:p w14:paraId="4FA2C1D5" w14:textId="77777777" w:rsidR="00EB5430" w:rsidRDefault="00000000">
      <w:pPr>
        <w:spacing w:line="360" w:lineRule="auto"/>
        <w:jc w:val="both"/>
        <w:rPr>
          <w:rFonts w:ascii="Book Antiqua" w:hAnsi="Book Antiqua" w:cs="Book Antiqua"/>
          <w:lang w:eastAsia="zh-CN"/>
        </w:rPr>
      </w:pPr>
      <w:r>
        <w:rPr>
          <w:rFonts w:ascii="Book Antiqua" w:hAnsi="Book Antiqua" w:cs="Book Antiqua"/>
          <w:lang w:eastAsia="zh-CN"/>
        </w:rPr>
        <w:br w:type="page"/>
      </w:r>
    </w:p>
    <w:p w14:paraId="31F2F494" w14:textId="1E699ED4" w:rsidR="00EB5430" w:rsidRDefault="000A60AC">
      <w:pPr>
        <w:spacing w:line="360" w:lineRule="auto"/>
        <w:jc w:val="both"/>
        <w:rPr>
          <w:rFonts w:ascii="Book Antiqua" w:hAnsi="Book Antiqua"/>
          <w:lang w:eastAsia="zh-CN"/>
        </w:rPr>
      </w:pPr>
      <w:r>
        <w:rPr>
          <w:rFonts w:ascii="Book Antiqua" w:hAnsi="Book Antiqua" w:cs="Book Antiqua"/>
          <w:b/>
          <w:noProof/>
          <w:color w:val="000000"/>
          <w:lang w:eastAsia="zh-CN"/>
        </w:rPr>
        <w:lastRenderedPageBreak/>
        <w:drawing>
          <wp:inline distT="0" distB="0" distL="0" distR="0" wp14:anchorId="54FEF6D8" wp14:editId="54508F6A">
            <wp:extent cx="5065602" cy="3845573"/>
            <wp:effectExtent l="0" t="0" r="1905"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65602" cy="3845573"/>
                    </a:xfrm>
                    <a:prstGeom prst="rect">
                      <a:avLst/>
                    </a:prstGeom>
                  </pic:spPr>
                </pic:pic>
              </a:graphicData>
            </a:graphic>
          </wp:inline>
        </w:drawing>
      </w:r>
    </w:p>
    <w:p w14:paraId="509D9054" w14:textId="77777777" w:rsidR="00EB5430" w:rsidRDefault="00000000">
      <w:pPr>
        <w:spacing w:line="360" w:lineRule="auto"/>
        <w:jc w:val="both"/>
        <w:rPr>
          <w:rFonts w:ascii="Book Antiqua" w:hAnsi="Book Antiqua" w:cs="Book Antiqua"/>
          <w:lang w:eastAsia="zh-CN"/>
        </w:rPr>
      </w:pPr>
      <w:r>
        <w:rPr>
          <w:rFonts w:ascii="Book Antiqua" w:eastAsia="Book Antiqua" w:hAnsi="Book Antiqua" w:cs="Book Antiqua"/>
          <w:b/>
          <w:bCs/>
        </w:rPr>
        <w:t xml:space="preserve">Figure </w:t>
      </w:r>
      <w:r>
        <w:rPr>
          <w:rFonts w:ascii="Book Antiqua" w:eastAsia="宋体" w:hAnsi="Book Antiqua" w:cs="Book Antiqua"/>
          <w:b/>
          <w:bCs/>
          <w:lang w:eastAsia="zh-CN"/>
        </w:rPr>
        <w:t>4</w:t>
      </w:r>
      <w:r>
        <w:rPr>
          <w:rFonts w:ascii="Book Antiqua" w:hAnsi="Book Antiqua" w:cs="Book Antiqua"/>
          <w:b/>
          <w:bCs/>
          <w:lang w:eastAsia="zh-CN"/>
        </w:rPr>
        <w:t xml:space="preserve"> </w:t>
      </w:r>
      <w:r>
        <w:rPr>
          <w:rFonts w:ascii="Book Antiqua" w:eastAsia="Book Antiqua" w:hAnsi="Book Antiqua" w:cs="Book Antiqua"/>
          <w:b/>
          <w:bCs/>
        </w:rPr>
        <w:t xml:space="preserve">Targets related to </w:t>
      </w:r>
      <w:r>
        <w:rPr>
          <w:rFonts w:ascii="Book Antiqua" w:eastAsia="Book Antiqua" w:hAnsi="Book Antiqua" w:cs="Book Antiqua"/>
          <w:b/>
        </w:rPr>
        <w:t>Shuxin decoction</w:t>
      </w:r>
      <w:r>
        <w:rPr>
          <w:rFonts w:ascii="Book Antiqua" w:eastAsia="Book Antiqua" w:hAnsi="Book Antiqua" w:cs="Book Antiqua"/>
          <w:b/>
          <w:bCs/>
        </w:rPr>
        <w:t xml:space="preserve"> for attenuating </w:t>
      </w:r>
      <w:r>
        <w:rPr>
          <w:rFonts w:ascii="Book Antiqua" w:eastAsia="Book Antiqua" w:hAnsi="Book Antiqua" w:cs="Book Antiqua"/>
          <w:b/>
        </w:rPr>
        <w:t>myocardial ischemia/reperfusion injury</w:t>
      </w:r>
      <w:r>
        <w:rPr>
          <w:rFonts w:ascii="Book Antiqua" w:eastAsia="Book Antiqua" w:hAnsi="Book Antiqua" w:cs="Book Antiqua"/>
          <w:b/>
          <w:bCs/>
        </w:rPr>
        <w:t xml:space="preserve"> in diabetes. </w:t>
      </w:r>
      <w:r>
        <w:rPr>
          <w:rFonts w:ascii="Book Antiqua" w:eastAsia="Book Antiqua" w:hAnsi="Book Antiqua" w:cs="Book Antiqua"/>
        </w:rPr>
        <w:t>A</w:t>
      </w:r>
      <w:r>
        <w:rPr>
          <w:rFonts w:ascii="Book Antiqua" w:hAnsi="Book Antiqua" w:cs="Book Antiqua"/>
          <w:lang w:eastAsia="zh-CN"/>
        </w:rPr>
        <w:t>:</w:t>
      </w:r>
      <w:r>
        <w:rPr>
          <w:rFonts w:ascii="Book Antiqua" w:eastAsia="Book Antiqua" w:hAnsi="Book Antiqua" w:cs="Book Antiqua"/>
        </w:rPr>
        <w:t xml:space="preserve"> Venn diagram of diabetes therapeutic targets in </w:t>
      </w:r>
      <w:r>
        <w:rPr>
          <w:rFonts w:ascii="Book Antiqua" w:eastAsia="宋体" w:hAnsi="Book Antiqua" w:cs="Book Antiqua" w:hint="eastAsia"/>
          <w:lang w:eastAsia="zh-CN"/>
        </w:rPr>
        <w:t>six</w:t>
      </w:r>
      <w:r>
        <w:rPr>
          <w:rFonts w:ascii="Book Antiqua" w:eastAsia="Book Antiqua" w:hAnsi="Book Antiqua" w:cs="Book Antiqua"/>
        </w:rPr>
        <w:t xml:space="preserve"> disease databases</w:t>
      </w:r>
      <w:r>
        <w:rPr>
          <w:rFonts w:ascii="Book Antiqua" w:hAnsi="Book Antiqua" w:cs="Book Antiqua"/>
          <w:lang w:eastAsia="zh-CN"/>
        </w:rPr>
        <w:t>;</w:t>
      </w:r>
      <w:r>
        <w:rPr>
          <w:rFonts w:ascii="Book Antiqua" w:eastAsia="Book Antiqua" w:hAnsi="Book Antiqua" w:cs="Book Antiqua"/>
        </w:rPr>
        <w:t xml:space="preserve"> B</w:t>
      </w:r>
      <w:r>
        <w:rPr>
          <w:rFonts w:ascii="Book Antiqua" w:hAnsi="Book Antiqua" w:cs="Book Antiqua"/>
          <w:lang w:eastAsia="zh-CN"/>
        </w:rPr>
        <w:t>:</w:t>
      </w:r>
      <w:r>
        <w:rPr>
          <w:rFonts w:ascii="Book Antiqua" w:eastAsia="Book Antiqua" w:hAnsi="Book Antiqua" w:cs="Book Antiqua"/>
        </w:rPr>
        <w:t xml:space="preserve"> Venn diagram of myocardial ischemia/reperfusion injury (MI/RI</w:t>
      </w:r>
      <w:r>
        <w:rPr>
          <w:rFonts w:ascii="Book Antiqua" w:hAnsi="Book Antiqua" w:cs="Book Antiqua"/>
          <w:lang w:eastAsia="zh-CN"/>
        </w:rPr>
        <w:t>)</w:t>
      </w:r>
      <w:r>
        <w:rPr>
          <w:rFonts w:ascii="Book Antiqua" w:eastAsia="Book Antiqua" w:hAnsi="Book Antiqua" w:cs="Book Antiqua"/>
        </w:rPr>
        <w:t xml:space="preserve"> therapeutic targets in </w:t>
      </w:r>
      <w:r>
        <w:rPr>
          <w:rFonts w:ascii="Book Antiqua" w:eastAsia="宋体" w:hAnsi="Book Antiqua" w:cs="Book Antiqua" w:hint="eastAsia"/>
          <w:lang w:eastAsia="zh-CN"/>
        </w:rPr>
        <w:t>six</w:t>
      </w:r>
      <w:r>
        <w:rPr>
          <w:rFonts w:ascii="Book Antiqua" w:eastAsia="Book Antiqua" w:hAnsi="Book Antiqua" w:cs="Book Antiqua"/>
        </w:rPr>
        <w:t xml:space="preserve"> disease databases</w:t>
      </w:r>
      <w:r>
        <w:rPr>
          <w:rFonts w:ascii="Book Antiqua" w:hAnsi="Book Antiqua" w:cs="Book Antiqua"/>
          <w:lang w:eastAsia="zh-CN"/>
        </w:rPr>
        <w:t>;</w:t>
      </w:r>
      <w:r>
        <w:rPr>
          <w:rFonts w:ascii="Book Antiqua" w:eastAsia="Book Antiqua" w:hAnsi="Book Antiqua" w:cs="Book Antiqua"/>
        </w:rPr>
        <w:t xml:space="preserve"> C</w:t>
      </w:r>
      <w:r>
        <w:rPr>
          <w:rFonts w:ascii="Book Antiqua" w:hAnsi="Book Antiqua" w:cs="Book Antiqua"/>
          <w:lang w:eastAsia="zh-CN"/>
        </w:rPr>
        <w:t xml:space="preserve">: </w:t>
      </w:r>
      <w:r>
        <w:rPr>
          <w:rFonts w:ascii="Book Antiqua" w:eastAsia="Book Antiqua" w:hAnsi="Book Antiqua" w:cs="Book Antiqua"/>
        </w:rPr>
        <w:t>Venn diagram of diabetes related targets and MI/RI related targets</w:t>
      </w:r>
      <w:r>
        <w:rPr>
          <w:rFonts w:ascii="Book Antiqua" w:hAnsi="Book Antiqua" w:cs="Book Antiqua"/>
          <w:lang w:eastAsia="zh-CN"/>
        </w:rPr>
        <w:t>;</w:t>
      </w:r>
      <w:r>
        <w:rPr>
          <w:rFonts w:ascii="Book Antiqua" w:eastAsia="Book Antiqua" w:hAnsi="Book Antiqua" w:cs="Book Antiqua"/>
        </w:rPr>
        <w:t xml:space="preserve"> D</w:t>
      </w:r>
      <w:r>
        <w:rPr>
          <w:rFonts w:ascii="Book Antiqua" w:hAnsi="Book Antiqua" w:cs="Book Antiqua"/>
          <w:lang w:eastAsia="zh-CN"/>
        </w:rPr>
        <w:t>:</w:t>
      </w:r>
      <w:r>
        <w:rPr>
          <w:rFonts w:ascii="Book Antiqua" w:eastAsia="Book Antiqua" w:hAnsi="Book Antiqua" w:cs="Book Antiqua"/>
        </w:rPr>
        <w:t xml:space="preserve"> Venn diagram of the targets in at least two databases in C and the therapeutic targets of Shuxin decoction. MI/RI</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M</w:t>
      </w:r>
      <w:r>
        <w:rPr>
          <w:rFonts w:ascii="Book Antiqua" w:eastAsia="Book Antiqua" w:hAnsi="Book Antiqua" w:cs="Book Antiqua"/>
        </w:rPr>
        <w:t>yocardial ischemia/reperfusion injury</w:t>
      </w:r>
      <w:r>
        <w:rPr>
          <w:rFonts w:ascii="Book Antiqua" w:hAnsi="Book Antiqua" w:cs="Book Antiqua"/>
          <w:lang w:eastAsia="zh-CN"/>
        </w:rPr>
        <w:t xml:space="preserve">; SXT: </w:t>
      </w:r>
      <w:r>
        <w:rPr>
          <w:rFonts w:ascii="Book Antiqua" w:eastAsia="Book Antiqua" w:hAnsi="Book Antiqua" w:cs="Book Antiqua"/>
        </w:rPr>
        <w:t>Shuxin decoction</w:t>
      </w:r>
      <w:r>
        <w:rPr>
          <w:rFonts w:ascii="Book Antiqua" w:hAnsi="Book Antiqua" w:cs="Book Antiqua"/>
          <w:lang w:eastAsia="zh-CN"/>
        </w:rPr>
        <w:t xml:space="preserve">; GEO: </w:t>
      </w:r>
      <w:r>
        <w:rPr>
          <w:rFonts w:ascii="Book Antiqua" w:eastAsia="Book Antiqua" w:hAnsi="Book Antiqua" w:cs="Book Antiqua"/>
          <w:color w:val="000000"/>
        </w:rPr>
        <w:t>Gene Expression Omnibus</w:t>
      </w:r>
      <w:r>
        <w:rPr>
          <w:rFonts w:ascii="Book Antiqua" w:hAnsi="Book Antiqua" w:cs="Book Antiqua"/>
          <w:lang w:eastAsia="zh-CN"/>
        </w:rPr>
        <w:t>.</w:t>
      </w:r>
    </w:p>
    <w:p w14:paraId="47B6DA0E" w14:textId="77777777" w:rsidR="00EB5430" w:rsidRDefault="00000000">
      <w:pPr>
        <w:spacing w:line="360" w:lineRule="auto"/>
        <w:jc w:val="both"/>
        <w:rPr>
          <w:rFonts w:ascii="Book Antiqua" w:hAnsi="Book Antiqua" w:cs="Book Antiqua"/>
          <w:lang w:eastAsia="zh-CN"/>
        </w:rPr>
      </w:pPr>
      <w:r>
        <w:rPr>
          <w:rFonts w:ascii="Book Antiqua" w:hAnsi="Book Antiqua" w:cs="Book Antiqua"/>
          <w:lang w:eastAsia="zh-CN"/>
        </w:rPr>
        <w:br w:type="page"/>
      </w:r>
    </w:p>
    <w:p w14:paraId="4CD8285F" w14:textId="4FBE637F" w:rsidR="00EB5430" w:rsidRDefault="000A60AC">
      <w:pPr>
        <w:spacing w:line="360" w:lineRule="auto"/>
        <w:jc w:val="both"/>
        <w:rPr>
          <w:rFonts w:ascii="Book Antiqua" w:hAnsi="Book Antiqua"/>
          <w:lang w:eastAsia="zh-CN"/>
        </w:rPr>
      </w:pPr>
      <w:r>
        <w:rPr>
          <w:rFonts w:ascii="Book Antiqua" w:hAnsi="Book Antiqua" w:cs="Book Antiqua"/>
          <w:b/>
          <w:noProof/>
          <w:color w:val="000000"/>
          <w:lang w:eastAsia="zh-CN"/>
        </w:rPr>
        <w:lastRenderedPageBreak/>
        <w:drawing>
          <wp:inline distT="0" distB="0" distL="0" distR="0" wp14:anchorId="55FBE377" wp14:editId="72F16E48">
            <wp:extent cx="5943600" cy="314515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145155"/>
                    </a:xfrm>
                    <a:prstGeom prst="rect">
                      <a:avLst/>
                    </a:prstGeom>
                  </pic:spPr>
                </pic:pic>
              </a:graphicData>
            </a:graphic>
          </wp:inline>
        </w:drawing>
      </w:r>
    </w:p>
    <w:p w14:paraId="1B91A3D3" w14:textId="77777777" w:rsidR="00EB5430" w:rsidRDefault="00000000">
      <w:pPr>
        <w:spacing w:line="360" w:lineRule="auto"/>
        <w:jc w:val="both"/>
        <w:rPr>
          <w:rFonts w:ascii="Book Antiqua" w:hAnsi="Book Antiqua" w:cs="Book Antiqua"/>
          <w:lang w:eastAsia="zh-CN"/>
        </w:rPr>
      </w:pPr>
      <w:r>
        <w:rPr>
          <w:rFonts w:ascii="Book Antiqua" w:eastAsia="Book Antiqua" w:hAnsi="Book Antiqua" w:cs="Book Antiqua"/>
          <w:b/>
          <w:bCs/>
        </w:rPr>
        <w:t xml:space="preserve">Figure </w:t>
      </w:r>
      <w:r>
        <w:rPr>
          <w:rFonts w:ascii="Book Antiqua" w:eastAsia="宋体" w:hAnsi="Book Antiqua" w:cs="Book Antiqua"/>
          <w:b/>
          <w:bCs/>
          <w:lang w:eastAsia="zh-CN"/>
        </w:rPr>
        <w:t>5</w:t>
      </w:r>
      <w:r>
        <w:rPr>
          <w:rFonts w:ascii="Book Antiqua" w:eastAsia="Book Antiqua" w:hAnsi="Book Antiqua" w:cs="Book Antiqua"/>
          <w:b/>
          <w:bCs/>
        </w:rPr>
        <w:t xml:space="preserve"> </w:t>
      </w:r>
      <w:r>
        <w:rPr>
          <w:rFonts w:ascii="Book Antiqua" w:eastAsia="Book Antiqua" w:hAnsi="Book Antiqua" w:cs="Book Antiqua"/>
          <w:b/>
          <w:color w:val="000000"/>
        </w:rPr>
        <w:t>Protein-</w:t>
      </w:r>
      <w:r>
        <w:rPr>
          <w:rFonts w:ascii="Book Antiqua" w:hAnsi="Book Antiqua" w:cs="Book Antiqua"/>
          <w:b/>
          <w:color w:val="000000"/>
          <w:lang w:eastAsia="zh-CN"/>
        </w:rPr>
        <w:t>p</w:t>
      </w:r>
      <w:r>
        <w:rPr>
          <w:rFonts w:ascii="Book Antiqua" w:eastAsia="Book Antiqua" w:hAnsi="Book Antiqua" w:cs="Book Antiqua"/>
          <w:b/>
          <w:color w:val="000000"/>
        </w:rPr>
        <w:t xml:space="preserve">rotein </w:t>
      </w:r>
      <w:r>
        <w:rPr>
          <w:rFonts w:ascii="Book Antiqua" w:hAnsi="Book Antiqua" w:cs="Book Antiqua"/>
          <w:b/>
          <w:color w:val="000000"/>
          <w:lang w:eastAsia="zh-CN"/>
        </w:rPr>
        <w:t>i</w:t>
      </w:r>
      <w:r>
        <w:rPr>
          <w:rFonts w:ascii="Book Antiqua" w:eastAsia="Book Antiqua" w:hAnsi="Book Antiqua" w:cs="Book Antiqua"/>
          <w:b/>
          <w:color w:val="000000"/>
        </w:rPr>
        <w:t>nteraction</w:t>
      </w:r>
      <w:r>
        <w:rPr>
          <w:rFonts w:ascii="Book Antiqua" w:eastAsia="Book Antiqua" w:hAnsi="Book Antiqua" w:cs="Book Antiqua"/>
          <w:b/>
          <w:bCs/>
        </w:rPr>
        <w:t xml:space="preserve"> network of targets related to </w:t>
      </w:r>
      <w:r>
        <w:rPr>
          <w:rFonts w:ascii="Book Antiqua" w:eastAsia="Book Antiqua" w:hAnsi="Book Antiqua" w:cs="Book Antiqua"/>
          <w:b/>
        </w:rPr>
        <w:t>Shuxin decoction</w:t>
      </w:r>
      <w:r>
        <w:rPr>
          <w:rFonts w:ascii="Book Antiqua" w:eastAsia="Book Antiqua" w:hAnsi="Book Antiqua" w:cs="Book Antiqua"/>
          <w:b/>
          <w:bCs/>
        </w:rPr>
        <w:t xml:space="preserve"> for attenuating </w:t>
      </w:r>
      <w:r>
        <w:rPr>
          <w:rFonts w:ascii="Book Antiqua" w:eastAsia="Book Antiqua" w:hAnsi="Book Antiqua" w:cs="Book Antiqua"/>
          <w:b/>
        </w:rPr>
        <w:t>myocardial ischemia/reperfusion injury</w:t>
      </w:r>
      <w:r>
        <w:rPr>
          <w:rFonts w:ascii="Book Antiqua" w:eastAsia="Book Antiqua" w:hAnsi="Book Antiqua" w:cs="Book Antiqua"/>
          <w:b/>
          <w:bCs/>
        </w:rPr>
        <w:t xml:space="preserve"> in diabetes. </w:t>
      </w:r>
      <w:r>
        <w:rPr>
          <w:rFonts w:ascii="Book Antiqua" w:eastAsia="Book Antiqua" w:hAnsi="Book Antiqua" w:cs="Book Antiqua"/>
        </w:rPr>
        <w:t>A</w:t>
      </w:r>
      <w:r>
        <w:rPr>
          <w:rFonts w:ascii="Book Antiqua" w:hAnsi="Book Antiqua" w:cs="Book Antiqua"/>
          <w:lang w:eastAsia="zh-CN"/>
        </w:rPr>
        <w:t>:</w:t>
      </w:r>
      <w:r>
        <w:rPr>
          <w:rFonts w:ascii="Book Antiqua" w:eastAsia="Book Antiqua" w:hAnsi="Book Antiqua" w:cs="Book Antiqua"/>
        </w:rPr>
        <w:t xml:space="preserve"> </w:t>
      </w:r>
      <w:r>
        <w:rPr>
          <w:rFonts w:ascii="Book Antiqua" w:eastAsia="Book Antiqua" w:hAnsi="Book Antiqua" w:cs="Book Antiqua"/>
          <w:color w:val="000000"/>
        </w:rPr>
        <w:t>Protein-</w:t>
      </w:r>
      <w:r>
        <w:rPr>
          <w:rFonts w:ascii="Book Antiqua" w:hAnsi="Book Antiqua" w:cs="Book Antiqua"/>
          <w:color w:val="000000"/>
          <w:lang w:eastAsia="zh-CN"/>
        </w:rPr>
        <w:t>p</w:t>
      </w:r>
      <w:r>
        <w:rPr>
          <w:rFonts w:ascii="Book Antiqua" w:eastAsia="Book Antiqua" w:hAnsi="Book Antiqua" w:cs="Book Antiqua"/>
          <w:color w:val="000000"/>
        </w:rPr>
        <w:t xml:space="preserve">rotein </w:t>
      </w:r>
      <w:r>
        <w:rPr>
          <w:rFonts w:ascii="Book Antiqua" w:hAnsi="Book Antiqua" w:cs="Book Antiqua"/>
          <w:color w:val="000000"/>
          <w:lang w:eastAsia="zh-CN"/>
        </w:rPr>
        <w:t>i</w:t>
      </w:r>
      <w:r>
        <w:rPr>
          <w:rFonts w:ascii="Book Antiqua" w:eastAsia="Book Antiqua" w:hAnsi="Book Antiqua" w:cs="Book Antiqua"/>
          <w:color w:val="000000"/>
        </w:rPr>
        <w:t>nteraction</w:t>
      </w:r>
      <w:r>
        <w:rPr>
          <w:rFonts w:ascii="Book Antiqua" w:eastAsia="Book Antiqua" w:hAnsi="Book Antiqua" w:cs="Book Antiqua"/>
        </w:rPr>
        <w:t xml:space="preserve"> </w:t>
      </w:r>
      <w:r>
        <w:rPr>
          <w:rFonts w:ascii="Book Antiqua" w:hAnsi="Book Antiqua" w:cs="Book Antiqua"/>
          <w:lang w:eastAsia="zh-CN"/>
        </w:rPr>
        <w:t>(</w:t>
      </w:r>
      <w:r>
        <w:rPr>
          <w:rFonts w:ascii="Book Antiqua" w:eastAsia="Book Antiqua" w:hAnsi="Book Antiqua" w:cs="Book Antiqua"/>
        </w:rPr>
        <w:t>PPI</w:t>
      </w:r>
      <w:r>
        <w:rPr>
          <w:rFonts w:ascii="Book Antiqua" w:hAnsi="Book Antiqua" w:cs="Book Antiqua"/>
          <w:lang w:eastAsia="zh-CN"/>
        </w:rPr>
        <w:t>)</w:t>
      </w:r>
      <w:r>
        <w:rPr>
          <w:rFonts w:ascii="Book Antiqua" w:eastAsia="Book Antiqua" w:hAnsi="Book Antiqua" w:cs="Book Antiqua"/>
        </w:rPr>
        <w:t xml:space="preserve"> network of 58 targets generated by STRING 11.5</w:t>
      </w:r>
      <w:r>
        <w:rPr>
          <w:rFonts w:ascii="Book Antiqua" w:hAnsi="Book Antiqua" w:cs="Book Antiqua"/>
          <w:lang w:eastAsia="zh-CN"/>
        </w:rPr>
        <w:t>;</w:t>
      </w:r>
      <w:r>
        <w:rPr>
          <w:rFonts w:ascii="Book Antiqua" w:eastAsia="Book Antiqua" w:hAnsi="Book Antiqua" w:cs="Book Antiqua"/>
        </w:rPr>
        <w:t xml:space="preserve"> B</w:t>
      </w:r>
      <w:r>
        <w:rPr>
          <w:rFonts w:ascii="Book Antiqua" w:hAnsi="Book Antiqua" w:cs="Book Antiqua"/>
          <w:lang w:eastAsia="zh-CN"/>
        </w:rPr>
        <w:t>:</w:t>
      </w:r>
      <w:r>
        <w:rPr>
          <w:rFonts w:ascii="Book Antiqua" w:eastAsia="Book Antiqua" w:hAnsi="Book Antiqua" w:cs="Book Antiqua"/>
        </w:rPr>
        <w:t xml:space="preserve"> PPI network of 41</w:t>
      </w:r>
      <w:r>
        <w:rPr>
          <w:rFonts w:ascii="Book Antiqua" w:hAnsi="Book Antiqua" w:cs="Book Antiqua"/>
          <w:lang w:eastAsia="zh-CN"/>
        </w:rPr>
        <w:t xml:space="preserve"> </w:t>
      </w:r>
      <w:r>
        <w:rPr>
          <w:rFonts w:ascii="Book Antiqua" w:eastAsia="Book Antiqua" w:hAnsi="Book Antiqua" w:cs="Book Antiqua"/>
        </w:rPr>
        <w:t xml:space="preserve">key therapeutic targets constructed </w:t>
      </w:r>
      <w:r>
        <w:rPr>
          <w:rFonts w:ascii="Book Antiqua" w:eastAsia="Book Antiqua" w:hAnsi="Book Antiqua" w:cs="Book Antiqua"/>
          <w:i/>
          <w:iCs/>
        </w:rPr>
        <w:t>via</w:t>
      </w:r>
      <w:r>
        <w:rPr>
          <w:rFonts w:ascii="Book Antiqua" w:eastAsia="Book Antiqua" w:hAnsi="Book Antiqua" w:cs="Book Antiqua"/>
        </w:rPr>
        <w:t xml:space="preserve"> Cytoscape 3.9.0 software. In accordance with the degree value, the targets </w:t>
      </w:r>
      <w:r>
        <w:rPr>
          <w:rFonts w:ascii="Book Antiqua" w:eastAsia="宋体" w:hAnsi="Book Antiqua" w:cs="Book Antiqua" w:hint="eastAsia"/>
          <w:lang w:eastAsia="zh-CN"/>
        </w:rPr>
        <w:t>are</w:t>
      </w:r>
      <w:r>
        <w:rPr>
          <w:rFonts w:ascii="Book Antiqua" w:eastAsia="Book Antiqua" w:hAnsi="Book Antiqua" w:cs="Book Antiqua"/>
        </w:rPr>
        <w:t xml:space="preserve"> organized in a descending order, ranging from the highest degree to the lowest degree.</w:t>
      </w:r>
    </w:p>
    <w:p w14:paraId="3D468AED" w14:textId="77777777" w:rsidR="00EB5430" w:rsidRDefault="00000000">
      <w:pPr>
        <w:spacing w:line="360" w:lineRule="auto"/>
        <w:jc w:val="both"/>
        <w:rPr>
          <w:rFonts w:ascii="Book Antiqua" w:hAnsi="Book Antiqua" w:cs="Book Antiqua"/>
          <w:lang w:eastAsia="zh-CN"/>
        </w:rPr>
      </w:pPr>
      <w:r>
        <w:rPr>
          <w:rFonts w:ascii="Book Antiqua" w:hAnsi="Book Antiqua" w:cs="Book Antiqua"/>
          <w:lang w:eastAsia="zh-CN"/>
        </w:rPr>
        <w:br w:type="page"/>
      </w:r>
    </w:p>
    <w:p w14:paraId="564C858E" w14:textId="163FA2AA" w:rsidR="00EB5430" w:rsidRDefault="004C1714">
      <w:pPr>
        <w:spacing w:line="360" w:lineRule="auto"/>
        <w:jc w:val="both"/>
        <w:rPr>
          <w:rFonts w:ascii="Book Antiqua" w:hAnsi="Book Antiqua"/>
          <w:lang w:eastAsia="zh-CN"/>
        </w:rPr>
      </w:pPr>
      <w:r>
        <w:rPr>
          <w:rFonts w:ascii="Book Antiqua" w:hAnsi="Book Antiqua" w:cs="Book Antiqua"/>
          <w:b/>
          <w:noProof/>
          <w:color w:val="000000"/>
          <w:lang w:eastAsia="zh-CN"/>
        </w:rPr>
        <w:lastRenderedPageBreak/>
        <w:drawing>
          <wp:inline distT="0" distB="0" distL="0" distR="0" wp14:anchorId="225014DF" wp14:editId="21BD696C">
            <wp:extent cx="5943600" cy="5669280"/>
            <wp:effectExtent l="0" t="0" r="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669280"/>
                    </a:xfrm>
                    <a:prstGeom prst="rect">
                      <a:avLst/>
                    </a:prstGeom>
                  </pic:spPr>
                </pic:pic>
              </a:graphicData>
            </a:graphic>
          </wp:inline>
        </w:drawing>
      </w:r>
    </w:p>
    <w:p w14:paraId="50AC8229" w14:textId="77777777" w:rsidR="00EB5430" w:rsidRDefault="00000000">
      <w:pPr>
        <w:spacing w:line="360" w:lineRule="auto"/>
        <w:jc w:val="both"/>
        <w:rPr>
          <w:rFonts w:ascii="Book Antiqua" w:hAnsi="Book Antiqua" w:cs="Book Antiqua"/>
          <w:lang w:eastAsia="zh-CN"/>
        </w:rPr>
      </w:pPr>
      <w:r>
        <w:rPr>
          <w:rFonts w:ascii="Book Antiqua" w:eastAsia="Book Antiqua" w:hAnsi="Book Antiqua" w:cs="Book Antiqua"/>
          <w:b/>
          <w:bCs/>
        </w:rPr>
        <w:t xml:space="preserve">Figure </w:t>
      </w:r>
      <w:r>
        <w:rPr>
          <w:rFonts w:ascii="Book Antiqua" w:eastAsia="宋体" w:hAnsi="Book Antiqua" w:cs="Book Antiqua"/>
          <w:b/>
          <w:bCs/>
          <w:lang w:eastAsia="zh-CN"/>
        </w:rPr>
        <w:t>6</w:t>
      </w:r>
      <w:r>
        <w:rPr>
          <w:rFonts w:ascii="Book Antiqua" w:hAnsi="Book Antiqua" w:cs="Book Antiqua"/>
          <w:b/>
          <w:bCs/>
          <w:lang w:eastAsia="zh-CN"/>
        </w:rPr>
        <w:t xml:space="preserve"> </w:t>
      </w:r>
      <w:r>
        <w:rPr>
          <w:rFonts w:ascii="Book Antiqua" w:eastAsia="Book Antiqua" w:hAnsi="Book Antiqua" w:cs="Book Antiqua"/>
          <w:b/>
          <w:color w:val="000000"/>
        </w:rPr>
        <w:t>Gene Ontolog</w:t>
      </w:r>
      <w:r>
        <w:rPr>
          <w:rFonts w:ascii="Book Antiqua" w:hAnsi="Book Antiqua" w:cs="Book Antiqua"/>
          <w:b/>
          <w:color w:val="000000"/>
          <w:lang w:eastAsia="zh-CN"/>
        </w:rPr>
        <w:t>y</w:t>
      </w:r>
      <w:r>
        <w:rPr>
          <w:rFonts w:ascii="Book Antiqua" w:eastAsia="Book Antiqua" w:hAnsi="Book Antiqua" w:cs="Book Antiqua"/>
          <w:b/>
          <w:bCs/>
        </w:rPr>
        <w:t xml:space="preserve"> and </w:t>
      </w:r>
      <w:r>
        <w:rPr>
          <w:rFonts w:ascii="Book Antiqua" w:eastAsia="Book Antiqua" w:hAnsi="Book Antiqua" w:cs="Book Antiqua"/>
          <w:b/>
          <w:color w:val="000000"/>
        </w:rPr>
        <w:t>Kyoto Encyclopedia of Genes and Genomes</w:t>
      </w:r>
      <w:r>
        <w:rPr>
          <w:rFonts w:ascii="Book Antiqua" w:eastAsia="Book Antiqua" w:hAnsi="Book Antiqua" w:cs="Book Antiqua"/>
          <w:b/>
          <w:bCs/>
        </w:rPr>
        <w:t xml:space="preserve"> enrichment analysis. </w:t>
      </w:r>
      <w:r>
        <w:rPr>
          <w:rFonts w:ascii="Book Antiqua" w:eastAsia="Book Antiqua" w:hAnsi="Book Antiqua" w:cs="Book Antiqua"/>
        </w:rPr>
        <w:t>A</w:t>
      </w:r>
      <w:r>
        <w:rPr>
          <w:rFonts w:ascii="Book Antiqua" w:hAnsi="Book Antiqua" w:cs="Book Antiqua"/>
          <w:lang w:eastAsia="zh-CN"/>
        </w:rPr>
        <w:t>:</w:t>
      </w:r>
      <w:r>
        <w:rPr>
          <w:rFonts w:ascii="Book Antiqua" w:eastAsia="Book Antiqua" w:hAnsi="Book Antiqua" w:cs="Book Antiqua"/>
        </w:rPr>
        <w:t xml:space="preserve"> Top ten </w:t>
      </w:r>
      <w:r>
        <w:rPr>
          <w:rFonts w:ascii="Book Antiqua" w:eastAsia="Book Antiqua" w:hAnsi="Book Antiqua" w:cs="Book Antiqua"/>
          <w:color w:val="000000"/>
        </w:rPr>
        <w:t>biological process</w:t>
      </w:r>
      <w:r>
        <w:rPr>
          <w:rFonts w:ascii="Book Antiqua" w:eastAsia="Book Antiqua" w:hAnsi="Book Antiqua" w:cs="Book Antiqua"/>
        </w:rPr>
        <w:t xml:space="preserve"> terms according to the degree value</w:t>
      </w:r>
      <w:r>
        <w:rPr>
          <w:rFonts w:ascii="Book Antiqua" w:hAnsi="Book Antiqua" w:cs="Book Antiqua"/>
          <w:lang w:eastAsia="zh-CN"/>
        </w:rPr>
        <w:t>;</w:t>
      </w:r>
      <w:r>
        <w:rPr>
          <w:rFonts w:ascii="Book Antiqua" w:eastAsia="Book Antiqua" w:hAnsi="Book Antiqua" w:cs="Book Antiqua"/>
        </w:rPr>
        <w:t xml:space="preserve"> </w:t>
      </w:r>
      <w:r>
        <w:rPr>
          <w:rFonts w:ascii="Book Antiqua" w:eastAsia="宋体" w:hAnsi="Book Antiqua" w:cs="Book Antiqua"/>
          <w:lang w:eastAsia="zh-CN"/>
        </w:rPr>
        <w:t>B</w:t>
      </w:r>
      <w:r>
        <w:rPr>
          <w:rFonts w:ascii="Book Antiqua" w:hAnsi="Book Antiqua" w:cs="Book Antiqua"/>
          <w:lang w:eastAsia="zh-CN"/>
        </w:rPr>
        <w:t>:</w:t>
      </w:r>
      <w:r>
        <w:rPr>
          <w:rFonts w:ascii="Book Antiqua" w:eastAsia="Book Antiqua" w:hAnsi="Book Antiqua" w:cs="Book Antiqua"/>
        </w:rPr>
        <w:t xml:space="preserve"> Top ten </w:t>
      </w:r>
      <w:r>
        <w:rPr>
          <w:rFonts w:ascii="Book Antiqua" w:eastAsia="Book Antiqua" w:hAnsi="Book Antiqua" w:cs="Book Antiqua"/>
          <w:color w:val="000000"/>
        </w:rPr>
        <w:t>cellular component</w:t>
      </w:r>
      <w:r>
        <w:rPr>
          <w:rFonts w:ascii="Book Antiqua" w:eastAsia="Book Antiqua" w:hAnsi="Book Antiqua" w:cs="Book Antiqua"/>
        </w:rPr>
        <w:t xml:space="preserve"> terms according to the degree value</w:t>
      </w:r>
      <w:r>
        <w:rPr>
          <w:rFonts w:ascii="Book Antiqua" w:hAnsi="Book Antiqua" w:cs="Book Antiqua"/>
          <w:lang w:eastAsia="zh-CN"/>
        </w:rPr>
        <w:t>;</w:t>
      </w:r>
      <w:r>
        <w:rPr>
          <w:rFonts w:ascii="Book Antiqua" w:eastAsia="Book Antiqua" w:hAnsi="Book Antiqua" w:cs="Book Antiqua"/>
        </w:rPr>
        <w:t xml:space="preserve"> </w:t>
      </w:r>
      <w:r>
        <w:rPr>
          <w:rFonts w:ascii="Book Antiqua" w:eastAsia="宋体" w:hAnsi="Book Antiqua" w:cs="Book Antiqua"/>
          <w:lang w:eastAsia="zh-CN"/>
        </w:rPr>
        <w:t>C</w:t>
      </w:r>
      <w:r>
        <w:rPr>
          <w:rFonts w:ascii="Book Antiqua" w:hAnsi="Book Antiqua" w:cs="Book Antiqua"/>
          <w:lang w:eastAsia="zh-CN"/>
        </w:rPr>
        <w:t>:</w:t>
      </w:r>
      <w:r>
        <w:rPr>
          <w:rFonts w:ascii="Book Antiqua" w:eastAsia="Book Antiqua" w:hAnsi="Book Antiqua" w:cs="Book Antiqua"/>
        </w:rPr>
        <w:t xml:space="preserve"> Top ten </w:t>
      </w:r>
      <w:r>
        <w:rPr>
          <w:rFonts w:ascii="Book Antiqua" w:eastAsia="Book Antiqua" w:hAnsi="Book Antiqua" w:cs="Book Antiqua"/>
          <w:color w:val="000000"/>
        </w:rPr>
        <w:t>molecular function</w:t>
      </w:r>
      <w:r>
        <w:rPr>
          <w:rFonts w:ascii="Book Antiqua" w:eastAsia="Book Antiqua" w:hAnsi="Book Antiqua" w:cs="Book Antiqua"/>
        </w:rPr>
        <w:t xml:space="preserve"> terms according to the degree value</w:t>
      </w:r>
      <w:r>
        <w:rPr>
          <w:rFonts w:ascii="Book Antiqua" w:hAnsi="Book Antiqua" w:cs="Book Antiqua"/>
          <w:lang w:eastAsia="zh-CN"/>
        </w:rPr>
        <w:t>;</w:t>
      </w:r>
      <w:r>
        <w:rPr>
          <w:rFonts w:ascii="Book Antiqua" w:eastAsia="Book Antiqua" w:hAnsi="Book Antiqua" w:cs="Book Antiqua"/>
        </w:rPr>
        <w:t xml:space="preserve"> D</w:t>
      </w:r>
      <w:r>
        <w:rPr>
          <w:rFonts w:ascii="Book Antiqua" w:hAnsi="Book Antiqua" w:cs="Book Antiqua"/>
          <w:lang w:eastAsia="zh-CN"/>
        </w:rPr>
        <w:t>:</w:t>
      </w:r>
      <w:r>
        <w:rPr>
          <w:rFonts w:ascii="Book Antiqua" w:eastAsia="Book Antiqua" w:hAnsi="Book Antiqua" w:cs="Book Antiqua"/>
        </w:rPr>
        <w:t xml:space="preserve"> Top ten </w:t>
      </w:r>
      <w:r>
        <w:rPr>
          <w:rFonts w:ascii="Book Antiqua" w:eastAsia="Book Antiqua" w:hAnsi="Book Antiqua" w:cs="Book Antiqua"/>
          <w:color w:val="000000"/>
        </w:rPr>
        <w:t>Kyoto Encyclopedia of Genes and Genomes</w:t>
      </w:r>
      <w:r>
        <w:rPr>
          <w:rFonts w:ascii="Book Antiqua" w:eastAsia="Book Antiqua" w:hAnsi="Book Antiqua" w:cs="Book Antiqua"/>
        </w:rPr>
        <w:t xml:space="preserve"> terms according to the degree value. </w:t>
      </w:r>
      <w:r>
        <w:rPr>
          <w:rFonts w:ascii="Book Antiqua" w:hAnsi="Book Antiqua" w:cs="Book Antiqua"/>
          <w:lang w:eastAsia="zh-CN"/>
        </w:rPr>
        <w:t xml:space="preserve">BP: </w:t>
      </w:r>
      <w:r>
        <w:rPr>
          <w:rFonts w:ascii="Book Antiqua" w:hAnsi="Book Antiqua" w:cs="Book Antiqua"/>
          <w:color w:val="000000"/>
          <w:lang w:eastAsia="zh-CN"/>
        </w:rPr>
        <w:t>B</w:t>
      </w:r>
      <w:r>
        <w:rPr>
          <w:rFonts w:ascii="Book Antiqua" w:eastAsia="Book Antiqua" w:hAnsi="Book Antiqua" w:cs="Book Antiqua"/>
          <w:color w:val="000000"/>
        </w:rPr>
        <w:t>iological process</w:t>
      </w:r>
      <w:r>
        <w:rPr>
          <w:rFonts w:ascii="Book Antiqua" w:hAnsi="Book Antiqua" w:cs="Book Antiqua"/>
          <w:lang w:eastAsia="zh-CN"/>
        </w:rPr>
        <w:t xml:space="preserve">; CC: </w:t>
      </w:r>
      <w:r>
        <w:rPr>
          <w:rFonts w:ascii="Book Antiqua" w:hAnsi="Book Antiqua" w:cs="Book Antiqua"/>
          <w:color w:val="000000"/>
          <w:lang w:eastAsia="zh-CN"/>
        </w:rPr>
        <w:t>C</w:t>
      </w:r>
      <w:r>
        <w:rPr>
          <w:rFonts w:ascii="Book Antiqua" w:eastAsia="Book Antiqua" w:hAnsi="Book Antiqua" w:cs="Book Antiqua"/>
          <w:color w:val="000000"/>
        </w:rPr>
        <w:t>ellular component</w:t>
      </w:r>
      <w:r>
        <w:rPr>
          <w:rFonts w:ascii="Book Antiqua" w:hAnsi="Book Antiqua" w:cs="Book Antiqua"/>
          <w:lang w:eastAsia="zh-CN"/>
        </w:rPr>
        <w:t xml:space="preserve">; MF: </w:t>
      </w:r>
      <w:r>
        <w:rPr>
          <w:rFonts w:ascii="Book Antiqua" w:hAnsi="Book Antiqua" w:cs="Book Antiqua"/>
          <w:color w:val="000000"/>
          <w:lang w:eastAsia="zh-CN"/>
        </w:rPr>
        <w:t>M</w:t>
      </w:r>
      <w:r>
        <w:rPr>
          <w:rFonts w:ascii="Book Antiqua" w:eastAsia="Book Antiqua" w:hAnsi="Book Antiqua" w:cs="Book Antiqua"/>
          <w:color w:val="000000"/>
        </w:rPr>
        <w:t>olecular function</w:t>
      </w:r>
      <w:r>
        <w:rPr>
          <w:rFonts w:ascii="Book Antiqua" w:hAnsi="Book Antiqua" w:cs="Book Antiqua"/>
          <w:lang w:eastAsia="zh-CN"/>
        </w:rPr>
        <w:t xml:space="preserve">; KEGG: </w:t>
      </w:r>
      <w:r>
        <w:rPr>
          <w:rFonts w:ascii="Book Antiqua" w:eastAsia="Book Antiqua" w:hAnsi="Book Antiqua" w:cs="Book Antiqua"/>
          <w:color w:val="000000"/>
        </w:rPr>
        <w:t>Kyoto Encyclopedia of Genes and Genomes</w:t>
      </w:r>
      <w:r>
        <w:rPr>
          <w:rFonts w:ascii="Book Antiqua" w:hAnsi="Book Antiqua" w:cs="Book Antiqua"/>
          <w:lang w:eastAsia="zh-CN"/>
        </w:rPr>
        <w:t xml:space="preserve">; IL: </w:t>
      </w:r>
      <w:r>
        <w:rPr>
          <w:rFonts w:ascii="Book Antiqua" w:hAnsi="Book Antiqua"/>
        </w:rPr>
        <w:t>Interleukin</w:t>
      </w:r>
      <w:r>
        <w:rPr>
          <w:rFonts w:ascii="Book Antiqua" w:hAnsi="Book Antiqua"/>
          <w:lang w:eastAsia="zh-CN"/>
        </w:rPr>
        <w:t xml:space="preserve">; TNF: </w:t>
      </w:r>
      <w:r>
        <w:rPr>
          <w:rFonts w:ascii="Book Antiqua" w:hAnsi="Book Antiqua"/>
          <w:color w:val="000000"/>
          <w:lang w:bidi="ar"/>
        </w:rPr>
        <w:t xml:space="preserve">Tumor necrosis </w:t>
      </w:r>
      <w:r>
        <w:rPr>
          <w:rFonts w:ascii="Book Antiqua" w:hAnsi="Book Antiqua"/>
          <w:color w:val="000000"/>
          <w:lang w:eastAsia="zh-CN" w:bidi="ar"/>
        </w:rPr>
        <w:t>f</w:t>
      </w:r>
      <w:r>
        <w:rPr>
          <w:rFonts w:ascii="Book Antiqua" w:hAnsi="Book Antiqua"/>
          <w:color w:val="000000"/>
          <w:lang w:bidi="ar"/>
        </w:rPr>
        <w:t>actor</w:t>
      </w:r>
      <w:r>
        <w:rPr>
          <w:rFonts w:ascii="Book Antiqua" w:hAnsi="Book Antiqua"/>
          <w:lang w:eastAsia="zh-CN"/>
        </w:rPr>
        <w:t>.</w:t>
      </w:r>
    </w:p>
    <w:p w14:paraId="050A361D" w14:textId="77777777" w:rsidR="00EB5430" w:rsidRDefault="00000000">
      <w:pPr>
        <w:spacing w:line="360" w:lineRule="auto"/>
        <w:jc w:val="both"/>
        <w:rPr>
          <w:rFonts w:ascii="Book Antiqua" w:hAnsi="Book Antiqua" w:cs="Book Antiqua"/>
          <w:lang w:eastAsia="zh-CN"/>
        </w:rPr>
      </w:pPr>
      <w:r>
        <w:rPr>
          <w:rFonts w:ascii="Book Antiqua" w:hAnsi="Book Antiqua" w:cs="Book Antiqua"/>
          <w:lang w:eastAsia="zh-CN"/>
        </w:rPr>
        <w:br w:type="page"/>
      </w:r>
    </w:p>
    <w:p w14:paraId="73CABA7E" w14:textId="3CEE75C5" w:rsidR="00EB5430" w:rsidRDefault="004C1714">
      <w:pPr>
        <w:spacing w:line="360" w:lineRule="auto"/>
        <w:jc w:val="both"/>
        <w:rPr>
          <w:rFonts w:ascii="Book Antiqua" w:hAnsi="Book Antiqua"/>
          <w:lang w:eastAsia="zh-CN"/>
        </w:rPr>
      </w:pPr>
      <w:r>
        <w:rPr>
          <w:rFonts w:ascii="Book Antiqua" w:hAnsi="Book Antiqua" w:cs="Book Antiqua"/>
          <w:b/>
          <w:noProof/>
          <w:color w:val="000000"/>
          <w:lang w:eastAsia="zh-CN"/>
        </w:rPr>
        <w:lastRenderedPageBreak/>
        <w:drawing>
          <wp:inline distT="0" distB="0" distL="0" distR="0" wp14:anchorId="2328E368" wp14:editId="72A8C247">
            <wp:extent cx="2899855" cy="2429608"/>
            <wp:effectExtent l="0" t="0" r="0"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9855" cy="2429608"/>
                    </a:xfrm>
                    <a:prstGeom prst="rect">
                      <a:avLst/>
                    </a:prstGeom>
                  </pic:spPr>
                </pic:pic>
              </a:graphicData>
            </a:graphic>
          </wp:inline>
        </w:drawing>
      </w:r>
    </w:p>
    <w:p w14:paraId="43616A4F" w14:textId="77777777" w:rsidR="00EB5430" w:rsidRDefault="00000000">
      <w:pPr>
        <w:spacing w:line="360" w:lineRule="auto"/>
        <w:jc w:val="both"/>
        <w:rPr>
          <w:rFonts w:ascii="Book Antiqua" w:hAnsi="Book Antiqua" w:cs="Book Antiqua"/>
          <w:b/>
          <w:bCs/>
          <w:lang w:eastAsia="zh-CN"/>
        </w:rPr>
      </w:pPr>
      <w:r>
        <w:rPr>
          <w:rFonts w:ascii="Book Antiqua" w:eastAsia="Book Antiqua" w:hAnsi="Book Antiqua" w:cs="Book Antiqua"/>
          <w:b/>
          <w:bCs/>
        </w:rPr>
        <w:t xml:space="preserve">Figure </w:t>
      </w:r>
      <w:r>
        <w:rPr>
          <w:rFonts w:ascii="Book Antiqua" w:eastAsia="宋体" w:hAnsi="Book Antiqua" w:cs="Book Antiqua"/>
          <w:b/>
          <w:bCs/>
          <w:lang w:eastAsia="zh-CN"/>
        </w:rPr>
        <w:t>7</w:t>
      </w:r>
      <w:r>
        <w:rPr>
          <w:rFonts w:ascii="Book Antiqua" w:hAnsi="Book Antiqua" w:cs="Book Antiqua"/>
          <w:b/>
          <w:bCs/>
          <w:lang w:eastAsia="zh-CN"/>
        </w:rPr>
        <w:t xml:space="preserve"> </w:t>
      </w:r>
      <w:r>
        <w:rPr>
          <w:rFonts w:ascii="Book Antiqua" w:eastAsia="宋体" w:hAnsi="Book Antiqua" w:cs="Book Antiqua" w:hint="eastAsia"/>
          <w:b/>
          <w:bCs/>
          <w:lang w:eastAsia="zh-CN"/>
        </w:rPr>
        <w:t>Forty-one</w:t>
      </w:r>
      <w:r>
        <w:rPr>
          <w:rFonts w:ascii="Book Antiqua" w:eastAsia="Book Antiqua" w:hAnsi="Book Antiqua" w:cs="Book Antiqua"/>
          <w:b/>
          <w:bCs/>
        </w:rPr>
        <w:t xml:space="preserve"> key therapeutic targets enriched in </w:t>
      </w:r>
      <w:r>
        <w:rPr>
          <w:rFonts w:ascii="Book Antiqua" w:eastAsia="Book Antiqua" w:hAnsi="Book Antiqua" w:cs="Book Antiqua"/>
          <w:b/>
          <w:color w:val="000000"/>
        </w:rPr>
        <w:t>advanced glycation end products</w:t>
      </w:r>
      <w:r>
        <w:rPr>
          <w:rFonts w:ascii="Book Antiqua" w:eastAsia="Book Antiqua" w:hAnsi="Book Antiqua" w:cs="Book Antiqua"/>
          <w:b/>
          <w:bCs/>
        </w:rPr>
        <w:t>-</w:t>
      </w:r>
      <w:r>
        <w:rPr>
          <w:rFonts w:ascii="Book Antiqua" w:eastAsia="Book Antiqua" w:hAnsi="Book Antiqua" w:cs="Book Antiqua"/>
          <w:b/>
          <w:color w:val="000000"/>
        </w:rPr>
        <w:t>receptor for advanced glycation end products</w:t>
      </w:r>
      <w:r>
        <w:rPr>
          <w:rFonts w:ascii="Book Antiqua" w:eastAsia="Book Antiqua" w:hAnsi="Book Antiqua" w:cs="Book Antiqua"/>
          <w:b/>
          <w:bCs/>
        </w:rPr>
        <w:t xml:space="preserve"> signaling pathway in diabetic complications, lipids and atherosclerosis signaling pathway, and apoptosis. </w:t>
      </w:r>
    </w:p>
    <w:p w14:paraId="0B384054" w14:textId="77777777" w:rsidR="00EB5430" w:rsidRDefault="00000000">
      <w:pPr>
        <w:spacing w:line="360" w:lineRule="auto"/>
        <w:jc w:val="both"/>
        <w:rPr>
          <w:rFonts w:ascii="Book Antiqua" w:hAnsi="Book Antiqua" w:cs="Book Antiqua"/>
          <w:b/>
          <w:bCs/>
          <w:lang w:eastAsia="zh-CN"/>
        </w:rPr>
      </w:pPr>
      <w:r>
        <w:rPr>
          <w:rFonts w:ascii="Book Antiqua" w:hAnsi="Book Antiqua" w:cs="Book Antiqua"/>
          <w:b/>
          <w:bCs/>
          <w:lang w:eastAsia="zh-CN"/>
        </w:rPr>
        <w:br w:type="page"/>
      </w:r>
    </w:p>
    <w:p w14:paraId="08089203" w14:textId="347A8BA0" w:rsidR="00EB5430" w:rsidRDefault="00885842">
      <w:pPr>
        <w:spacing w:line="360" w:lineRule="auto"/>
        <w:jc w:val="both"/>
        <w:rPr>
          <w:rFonts w:ascii="Book Antiqua" w:hAnsi="Book Antiqua"/>
          <w:lang w:eastAsia="zh-CN"/>
        </w:rPr>
      </w:pPr>
      <w:r>
        <w:rPr>
          <w:rFonts w:ascii="Book Antiqua" w:hAnsi="Book Antiqua"/>
          <w:noProof/>
          <w:lang w:eastAsia="zh-CN"/>
        </w:rPr>
        <w:lastRenderedPageBreak/>
        <mc:AlternateContent>
          <mc:Choice Requires="wps">
            <w:drawing>
              <wp:anchor distT="0" distB="0" distL="114300" distR="114300" simplePos="0" relativeHeight="251660288" behindDoc="0" locked="0" layoutInCell="1" allowOverlap="1" wp14:anchorId="08842FF8" wp14:editId="53900676">
                <wp:simplePos x="0" y="0"/>
                <wp:positionH relativeFrom="column">
                  <wp:posOffset>3332520</wp:posOffset>
                </wp:positionH>
                <wp:positionV relativeFrom="paragraph">
                  <wp:posOffset>2948760</wp:posOffset>
                </wp:positionV>
                <wp:extent cx="180000" cy="900000"/>
                <wp:effectExtent l="0" t="0" r="10795" b="14605"/>
                <wp:wrapNone/>
                <wp:docPr id="618373674" name="矩形 7"/>
                <wp:cNvGraphicFramePr/>
                <a:graphic xmlns:a="http://schemas.openxmlformats.org/drawingml/2006/main">
                  <a:graphicData uri="http://schemas.microsoft.com/office/word/2010/wordprocessingShape">
                    <wps:wsp>
                      <wps:cNvSpPr/>
                      <wps:spPr>
                        <a:xfrm>
                          <a:off x="0" y="0"/>
                          <a:ext cx="180000" cy="900000"/>
                        </a:xfrm>
                        <a:prstGeom prst="rect">
                          <a:avLst/>
                        </a:prstGeom>
                        <a:solidFill>
                          <a:srgbClr val="E71224">
                            <a:alpha val="5000"/>
                          </a:srgbClr>
                        </a:solidFill>
                        <a:ln w="18000">
                          <a:solidFill>
                            <a:srgbClr val="E71224"/>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CF6CB9" id="矩形 7" o:spid="_x0000_s1026" style="position:absolute;left:0;text-align:left;margin-left:262.4pt;margin-top:232.2pt;width:14.15pt;height:70.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" fillcolor="#e71224" strokecolor="#e71224" strokeweight=".5mm">
                <v:fill opacity="3341f"/>
              </v:rect>
            </w:pict>
          </mc:Fallback>
        </mc:AlternateContent>
      </w:r>
      <w:r w:rsidR="001D0BE5">
        <w:rPr>
          <w:rFonts w:ascii="Book Antiqua" w:hAnsi="Book Antiqua" w:cs="Book Antiqua"/>
          <w:b/>
          <w:noProof/>
          <w:color w:val="000000"/>
          <w:lang w:eastAsia="zh-CN"/>
        </w:rPr>
        <w:drawing>
          <wp:inline distT="0" distB="0" distL="0" distR="0" wp14:anchorId="5C4B3CB5" wp14:editId="05D6E47F">
            <wp:extent cx="5943600" cy="440944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409440"/>
                    </a:xfrm>
                    <a:prstGeom prst="rect">
                      <a:avLst/>
                    </a:prstGeom>
                  </pic:spPr>
                </pic:pic>
              </a:graphicData>
            </a:graphic>
          </wp:inline>
        </w:drawing>
      </w:r>
    </w:p>
    <w:p w14:paraId="4BD6391B" w14:textId="77777777" w:rsidR="00EB5430" w:rsidRDefault="00000000">
      <w:pPr>
        <w:spacing w:line="360" w:lineRule="auto"/>
        <w:jc w:val="both"/>
        <w:rPr>
          <w:rFonts w:ascii="Book Antiqua" w:eastAsia="宋体" w:hAnsi="Book Antiqua"/>
        </w:rPr>
      </w:pPr>
      <w:r>
        <w:rPr>
          <w:rFonts w:ascii="Book Antiqua" w:eastAsia="Book Antiqua" w:hAnsi="Book Antiqua" w:cs="Book Antiqua"/>
          <w:b/>
          <w:bCs/>
        </w:rPr>
        <w:t xml:space="preserve">Figure </w:t>
      </w:r>
      <w:r>
        <w:rPr>
          <w:rFonts w:ascii="Book Antiqua" w:eastAsia="宋体" w:hAnsi="Book Antiqua" w:cs="Book Antiqua"/>
          <w:b/>
          <w:bCs/>
          <w:lang w:eastAsia="zh-CN"/>
        </w:rPr>
        <w:t>8</w:t>
      </w:r>
      <w:r>
        <w:rPr>
          <w:rFonts w:ascii="Book Antiqua" w:hAnsi="Book Antiqua" w:cs="Book Antiqua"/>
          <w:b/>
          <w:bCs/>
          <w:lang w:eastAsia="zh-CN"/>
        </w:rPr>
        <w:t xml:space="preserve"> </w:t>
      </w:r>
      <w:r>
        <w:rPr>
          <w:rFonts w:ascii="Book Antiqua" w:hAnsi="Book Antiqua" w:cs="Book Antiqua"/>
          <w:b/>
          <w:color w:val="000000"/>
          <w:lang w:eastAsia="zh-CN"/>
        </w:rPr>
        <w:t>I</w:t>
      </w:r>
      <w:r>
        <w:rPr>
          <w:rFonts w:ascii="Book Antiqua" w:eastAsia="Book Antiqua" w:hAnsi="Book Antiqua" w:cs="Book Antiqua"/>
          <w:b/>
          <w:color w:val="000000"/>
        </w:rPr>
        <w:t>ntraperitoneal glucose tolerance test</w:t>
      </w:r>
      <w:r>
        <w:rPr>
          <w:rFonts w:ascii="Book Antiqua" w:eastAsia="Book Antiqua" w:hAnsi="Book Antiqua" w:cs="Book Antiqua"/>
          <w:b/>
          <w:bCs/>
        </w:rPr>
        <w:t xml:space="preserve">, </w:t>
      </w:r>
      <w:r>
        <w:rPr>
          <w:rFonts w:ascii="Book Antiqua" w:eastAsia="Book Antiqua" w:hAnsi="Book Antiqua" w:cs="Book Antiqua"/>
          <w:b/>
          <w:color w:val="000000"/>
        </w:rPr>
        <w:t>intraperitoneal insulin tolerance test</w:t>
      </w:r>
      <w:r>
        <w:rPr>
          <w:rFonts w:ascii="Book Antiqua" w:eastAsia="宋体" w:hAnsi="Book Antiqua" w:cs="Book Antiqua" w:hint="eastAsia"/>
          <w:b/>
          <w:color w:val="000000"/>
          <w:lang w:eastAsia="zh-CN"/>
        </w:rPr>
        <w:t>,</w:t>
      </w:r>
      <w:r>
        <w:rPr>
          <w:rFonts w:ascii="Book Antiqua" w:eastAsia="Book Antiqua" w:hAnsi="Book Antiqua" w:cs="Book Antiqua"/>
          <w:b/>
          <w:bCs/>
        </w:rPr>
        <w:t xml:space="preserve"> an</w:t>
      </w:r>
      <w:r>
        <w:rPr>
          <w:rFonts w:ascii="Book Antiqua" w:eastAsia="Book Antiqua" w:hAnsi="Book Antiqua" w:cs="Book Antiqua"/>
          <w:b/>
        </w:rPr>
        <w:t>d international sensitivity index o</w:t>
      </w:r>
      <w:r>
        <w:rPr>
          <w:rFonts w:ascii="Book Antiqua" w:eastAsia="Book Antiqua" w:hAnsi="Book Antiqua" w:cs="Book Antiqua"/>
          <w:b/>
          <w:bCs/>
        </w:rPr>
        <w:t xml:space="preserve">f rats. </w:t>
      </w:r>
      <w:r>
        <w:rPr>
          <w:rFonts w:ascii="Book Antiqua" w:eastAsia="Book Antiqua" w:hAnsi="Book Antiqua" w:cs="Book Antiqua"/>
        </w:rPr>
        <w:t>A</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color w:val="000000"/>
          <w:lang w:eastAsia="zh-CN"/>
        </w:rPr>
        <w:t>I</w:t>
      </w:r>
      <w:r>
        <w:rPr>
          <w:rFonts w:ascii="Book Antiqua" w:eastAsia="Book Antiqua" w:hAnsi="Book Antiqua" w:cs="Book Antiqua"/>
          <w:color w:val="000000"/>
        </w:rPr>
        <w:t>ntraperitoneal glucose tolerance test</w:t>
      </w:r>
      <w:r>
        <w:rPr>
          <w:rFonts w:ascii="Book Antiqua" w:eastAsia="Book Antiqua" w:hAnsi="Book Antiqua" w:cs="Book Antiqua"/>
        </w:rPr>
        <w:t xml:space="preserve"> </w:t>
      </w:r>
      <w:r>
        <w:rPr>
          <w:rFonts w:ascii="Book Antiqua" w:hAnsi="Book Antiqua" w:cs="Book Antiqua"/>
          <w:lang w:eastAsia="zh-CN"/>
        </w:rPr>
        <w:t>(</w:t>
      </w:r>
      <w:r>
        <w:rPr>
          <w:rFonts w:ascii="Book Antiqua" w:eastAsia="Book Antiqua" w:hAnsi="Book Antiqua" w:cs="Book Antiqua"/>
        </w:rPr>
        <w:t>IPGTT</w:t>
      </w:r>
      <w:r>
        <w:rPr>
          <w:rFonts w:ascii="Book Antiqua" w:hAnsi="Book Antiqua" w:cs="Book Antiqua"/>
          <w:lang w:eastAsia="zh-CN"/>
        </w:rPr>
        <w:t>)</w:t>
      </w:r>
      <w:r>
        <w:rPr>
          <w:rFonts w:ascii="Book Antiqua" w:eastAsia="Book Antiqua" w:hAnsi="Book Antiqua" w:cs="Book Antiqua"/>
        </w:rPr>
        <w:t xml:space="preserve"> at baseline</w:t>
      </w:r>
      <w:r>
        <w:rPr>
          <w:rFonts w:ascii="Book Antiqua" w:hAnsi="Book Antiqua" w:cs="Book Antiqua"/>
          <w:lang w:eastAsia="zh-CN"/>
        </w:rPr>
        <w:t>;</w:t>
      </w:r>
      <w:r>
        <w:rPr>
          <w:rFonts w:ascii="Book Antiqua" w:eastAsia="Book Antiqua" w:hAnsi="Book Antiqua" w:cs="Book Antiqua"/>
        </w:rPr>
        <w:t xml:space="preserve"> B</w:t>
      </w:r>
      <w:r>
        <w:rPr>
          <w:rFonts w:ascii="Book Antiqua" w:hAnsi="Book Antiqua" w:cs="Book Antiqua"/>
          <w:lang w:eastAsia="zh-CN"/>
        </w:rPr>
        <w:t>:</w:t>
      </w:r>
      <w:r>
        <w:rPr>
          <w:rFonts w:ascii="Book Antiqua" w:eastAsia="Book Antiqua" w:hAnsi="Book Antiqua" w:cs="Book Antiqua"/>
        </w:rPr>
        <w:t xml:space="preserve"> </w:t>
      </w:r>
      <w:bookmarkStart w:id="3" w:name="OLE_LINK5"/>
      <w:r>
        <w:rPr>
          <w:rFonts w:ascii="Book Antiqua" w:eastAsia="宋体" w:hAnsi="Book Antiqua" w:cs="Book Antiqua" w:hint="eastAsia"/>
          <w:lang w:eastAsia="zh-CN"/>
        </w:rPr>
        <w:t>A</w:t>
      </w:r>
      <w:r>
        <w:rPr>
          <w:rFonts w:ascii="Book Antiqua" w:eastAsia="Book Antiqua" w:hAnsi="Book Antiqua" w:cs="Book Antiqua"/>
        </w:rPr>
        <w:t xml:space="preserve">verage </w:t>
      </w:r>
      <w:r>
        <w:rPr>
          <w:rFonts w:ascii="Book Antiqua" w:eastAsia="Book Antiqua" w:hAnsi="Book Antiqua" w:cs="Book Antiqua"/>
          <w:color w:val="000000"/>
        </w:rPr>
        <w:t>area under the curve (AUC)</w:t>
      </w:r>
      <w:r>
        <w:rPr>
          <w:rFonts w:ascii="Book Antiqua" w:eastAsia="Book Antiqua" w:hAnsi="Book Antiqua" w:cs="Book Antiqua"/>
        </w:rPr>
        <w:t xml:space="preserve"> of IPGTT at baseline</w:t>
      </w:r>
      <w:bookmarkEnd w:id="3"/>
      <w:r>
        <w:rPr>
          <w:rFonts w:ascii="Book Antiqua" w:hAnsi="Book Antiqua" w:cs="Book Antiqua"/>
          <w:lang w:eastAsia="zh-CN"/>
        </w:rPr>
        <w:t>;</w:t>
      </w:r>
      <w:r>
        <w:rPr>
          <w:rFonts w:ascii="Book Antiqua" w:eastAsia="Book Antiqua" w:hAnsi="Book Antiqua" w:cs="Book Antiqua"/>
        </w:rPr>
        <w:t xml:space="preserve"> </w:t>
      </w:r>
      <w:r>
        <w:rPr>
          <w:rFonts w:ascii="Book Antiqua" w:eastAsia="宋体" w:hAnsi="Book Antiqua" w:cs="Book Antiqua"/>
          <w:lang w:eastAsia="zh-CN"/>
        </w:rPr>
        <w:t>C</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color w:val="000000"/>
          <w:lang w:eastAsia="zh-CN"/>
        </w:rPr>
        <w:t>I</w:t>
      </w:r>
      <w:r>
        <w:rPr>
          <w:rFonts w:ascii="Book Antiqua" w:eastAsia="Book Antiqua" w:hAnsi="Book Antiqua" w:cs="Book Antiqua"/>
          <w:color w:val="000000"/>
        </w:rPr>
        <w:t>ntraperitoneal insulin tolerance test</w:t>
      </w:r>
      <w:r>
        <w:rPr>
          <w:rFonts w:ascii="Book Antiqua" w:eastAsia="Book Antiqua" w:hAnsi="Book Antiqua" w:cs="Book Antiqua"/>
        </w:rPr>
        <w:t xml:space="preserve"> </w:t>
      </w:r>
      <w:r>
        <w:rPr>
          <w:rFonts w:ascii="Book Antiqua" w:hAnsi="Book Antiqua" w:cs="Book Antiqua"/>
          <w:lang w:eastAsia="zh-CN"/>
        </w:rPr>
        <w:t>(</w:t>
      </w:r>
      <w:r>
        <w:rPr>
          <w:rFonts w:ascii="Book Antiqua" w:eastAsia="Book Antiqua" w:hAnsi="Book Antiqua" w:cs="Book Antiqua"/>
        </w:rPr>
        <w:t>IPITT</w:t>
      </w:r>
      <w:r>
        <w:rPr>
          <w:rFonts w:ascii="Book Antiqua" w:hAnsi="Book Antiqua" w:cs="Book Antiqua"/>
          <w:lang w:eastAsia="zh-CN"/>
        </w:rPr>
        <w:t>)</w:t>
      </w:r>
      <w:r>
        <w:rPr>
          <w:rFonts w:ascii="Book Antiqua" w:eastAsia="Book Antiqua" w:hAnsi="Book Antiqua" w:cs="Book Antiqua"/>
        </w:rPr>
        <w:t xml:space="preserve"> at baseline</w:t>
      </w:r>
      <w:r>
        <w:rPr>
          <w:rFonts w:ascii="Book Antiqua" w:hAnsi="Book Antiqua" w:cs="Book Antiqua"/>
          <w:lang w:eastAsia="zh-CN"/>
        </w:rPr>
        <w:t>;</w:t>
      </w:r>
      <w:r>
        <w:rPr>
          <w:rFonts w:ascii="Book Antiqua" w:eastAsia="Book Antiqua" w:hAnsi="Book Antiqua" w:cs="Book Antiqua"/>
        </w:rPr>
        <w:t xml:space="preserve"> </w:t>
      </w:r>
      <w:r>
        <w:rPr>
          <w:rFonts w:ascii="Book Antiqua" w:eastAsia="宋体" w:hAnsi="Book Antiqua" w:cs="Book Antiqua"/>
          <w:lang w:eastAsia="zh-CN"/>
        </w:rPr>
        <w:t>D</w:t>
      </w:r>
      <w:r>
        <w:rPr>
          <w:rFonts w:ascii="Book Antiqua" w:hAnsi="Book Antiqua" w:cs="Book Antiqu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A</w:t>
      </w:r>
      <w:r>
        <w:rPr>
          <w:rFonts w:ascii="Book Antiqua" w:eastAsia="Book Antiqua" w:hAnsi="Book Antiqua" w:cs="Book Antiqua"/>
        </w:rPr>
        <w:t>verage AUC of IPITT at baseline</w:t>
      </w:r>
      <w:r>
        <w:rPr>
          <w:rFonts w:ascii="Book Antiqua" w:hAnsi="Book Antiqua" w:cs="Book Antiqua"/>
          <w:lang w:eastAsia="zh-CN"/>
        </w:rPr>
        <w:t>;</w:t>
      </w:r>
      <w:r>
        <w:rPr>
          <w:rFonts w:ascii="Book Antiqua" w:eastAsia="宋体" w:hAnsi="Book Antiqua" w:cs="Book Antiqua"/>
          <w:lang w:eastAsia="zh-CN"/>
        </w:rPr>
        <w:t xml:space="preserve"> E</w:t>
      </w:r>
      <w:r>
        <w:rPr>
          <w:rFonts w:ascii="Book Antiqua" w:hAnsi="Book Antiqua" w:cs="Book Antiqua"/>
          <w:lang w:eastAsia="zh-CN"/>
        </w:rPr>
        <w:t>:</w:t>
      </w:r>
      <w:r>
        <w:rPr>
          <w:rFonts w:ascii="Book Antiqua" w:eastAsia="Book Antiqua" w:hAnsi="Book Antiqua" w:cs="Book Antiqua"/>
        </w:rPr>
        <w:t xml:space="preserve"> IPGTT at the end of the experiment</w:t>
      </w:r>
      <w:r>
        <w:rPr>
          <w:rFonts w:ascii="Book Antiqua" w:hAnsi="Book Antiqua" w:cs="Book Antiqua"/>
          <w:lang w:eastAsia="zh-CN"/>
        </w:rPr>
        <w:t>;</w:t>
      </w:r>
      <w:r>
        <w:rPr>
          <w:rFonts w:ascii="Book Antiqua" w:eastAsia="宋体" w:hAnsi="Book Antiqua" w:cs="Book Antiqua"/>
          <w:lang w:eastAsia="zh-CN"/>
        </w:rPr>
        <w:t xml:space="preserve"> F</w:t>
      </w:r>
      <w:r>
        <w:rPr>
          <w:rFonts w:ascii="Book Antiqua" w:hAnsi="Book Antiqua" w:cs="Book Antiqua"/>
          <w:lang w:eastAsia="zh-CN"/>
        </w:rPr>
        <w:t>:</w:t>
      </w:r>
      <w:r>
        <w:rPr>
          <w:rFonts w:ascii="Book Antiqua" w:eastAsia="Book Antiqua" w:hAnsi="Book Antiqua" w:cs="Book Antiqua"/>
        </w:rPr>
        <w:t xml:space="preserve"> IPITT at the end of the experiment</w:t>
      </w:r>
      <w:r>
        <w:rPr>
          <w:rFonts w:ascii="Book Antiqua" w:hAnsi="Book Antiqua" w:cs="Book Antiqua"/>
          <w:lang w:eastAsia="zh-CN"/>
        </w:rPr>
        <w:t>;</w:t>
      </w:r>
      <w:r>
        <w:rPr>
          <w:rFonts w:ascii="Book Antiqua" w:eastAsia="宋体" w:hAnsi="Book Antiqua" w:cs="Book Antiqua"/>
          <w:lang w:eastAsia="zh-CN"/>
        </w:rPr>
        <w:t xml:space="preserve"> G</w:t>
      </w:r>
      <w:r>
        <w:rPr>
          <w:rFonts w:ascii="Book Antiqua" w:hAnsi="Book Antiqua" w:cs="Book Antiqu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A</w:t>
      </w:r>
      <w:r>
        <w:rPr>
          <w:rFonts w:ascii="Book Antiqua" w:eastAsia="Book Antiqua" w:hAnsi="Book Antiqua" w:cs="Book Antiqua"/>
        </w:rPr>
        <w:t>verage AUC of IPGTT at the end of the experiment</w:t>
      </w:r>
      <w:r>
        <w:rPr>
          <w:rFonts w:ascii="Book Antiqua" w:hAnsi="Book Antiqua" w:cs="Book Antiqua"/>
          <w:lang w:eastAsia="zh-CN"/>
        </w:rPr>
        <w:t>;</w:t>
      </w:r>
      <w:r>
        <w:rPr>
          <w:rFonts w:ascii="Book Antiqua" w:eastAsia="Book Antiqua" w:hAnsi="Book Antiqua" w:cs="Book Antiqua"/>
        </w:rPr>
        <w:t xml:space="preserve"> H</w:t>
      </w:r>
      <w:r>
        <w:rPr>
          <w:rFonts w:ascii="Book Antiqua" w:hAnsi="Book Antiqua" w:cs="Book Antiqu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A</w:t>
      </w:r>
      <w:r>
        <w:rPr>
          <w:rFonts w:ascii="Book Antiqua" w:eastAsia="Book Antiqua" w:hAnsi="Book Antiqua" w:cs="Book Antiqua"/>
        </w:rPr>
        <w:t>verage AUC of IPITT at the end of the experiment</w:t>
      </w:r>
      <w:r>
        <w:rPr>
          <w:rFonts w:ascii="Book Antiqua" w:hAnsi="Book Antiqua" w:cs="Book Antiqua"/>
          <w:lang w:eastAsia="zh-CN"/>
        </w:rPr>
        <w:t>;</w:t>
      </w:r>
      <w:r>
        <w:rPr>
          <w:rFonts w:ascii="Book Antiqua" w:eastAsia="Book Antiqua" w:hAnsi="Book Antiqua" w:cs="Book Antiqua"/>
        </w:rPr>
        <w:t xml:space="preserve"> I</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I</w:t>
      </w:r>
      <w:r>
        <w:rPr>
          <w:rFonts w:ascii="Book Antiqua" w:eastAsia="Book Antiqua" w:hAnsi="Book Antiqua" w:cs="Book Antiqua"/>
        </w:rPr>
        <w:t xml:space="preserve">nternational sensitivity index </w:t>
      </w:r>
      <w:r>
        <w:rPr>
          <w:rFonts w:ascii="Book Antiqua" w:hAnsi="Book Antiqua" w:cs="Book Antiqua"/>
          <w:lang w:eastAsia="zh-CN"/>
        </w:rPr>
        <w:t>(</w:t>
      </w:r>
      <w:r>
        <w:rPr>
          <w:rFonts w:ascii="Book Antiqua" w:eastAsia="Book Antiqua" w:hAnsi="Book Antiqua" w:cs="Book Antiqua"/>
        </w:rPr>
        <w:t>ISI</w:t>
      </w:r>
      <w:r>
        <w:rPr>
          <w:rFonts w:ascii="Book Antiqua" w:hAnsi="Book Antiqua" w:cs="Book Antiqua"/>
          <w:lang w:eastAsia="zh-CN"/>
        </w:rPr>
        <w:t>)</w:t>
      </w:r>
      <w:r>
        <w:rPr>
          <w:rFonts w:ascii="Book Antiqua" w:eastAsia="Book Antiqua" w:hAnsi="Book Antiqua" w:cs="Book Antiqua"/>
        </w:rPr>
        <w:t xml:space="preserve"> at the end of the experiment</w:t>
      </w:r>
      <w:r>
        <w:rPr>
          <w:rFonts w:ascii="Book Antiqua" w:eastAsia="宋体" w:hAnsi="Book Antiqua" w:cs="Book Antiqua" w:hint="eastAsia"/>
          <w:lang w:eastAsia="zh-CN"/>
        </w:rPr>
        <w:t>.</w:t>
      </w:r>
      <w:r>
        <w:rPr>
          <w:rFonts w:ascii="Book Antiqua" w:eastAsia="Book Antiqua" w:hAnsi="Book Antiqua" w:cs="Book Antiqua"/>
        </w:rPr>
        <w:t xml:space="preserve"> ISI</w:t>
      </w:r>
      <w:r>
        <w:rPr>
          <w:rFonts w:ascii="Book Antiqua" w:hAnsi="Book Antiqua" w:cs="Book Antiqua"/>
          <w:lang w:eastAsia="zh-CN"/>
        </w:rPr>
        <w:t xml:space="preserve"> </w:t>
      </w:r>
      <w:r>
        <w:rPr>
          <w:rFonts w:ascii="Book Antiqua" w:eastAsia="Book Antiqua" w:hAnsi="Book Antiqua" w:cs="Book Antiqua"/>
        </w:rPr>
        <w:t>=</w:t>
      </w:r>
      <w:r>
        <w:rPr>
          <w:rFonts w:ascii="Book Antiqua" w:hAnsi="Book Antiqua" w:cs="Book Antiqua"/>
          <w:lang w:eastAsia="zh-CN"/>
        </w:rPr>
        <w:t xml:space="preserve"> </w:t>
      </w:r>
      <w:r>
        <w:rPr>
          <w:rFonts w:ascii="Book Antiqua" w:eastAsia="Book Antiqua" w:hAnsi="Book Antiqua" w:cs="Book Antiqua"/>
        </w:rPr>
        <w:t>1(/Log FPG</w:t>
      </w:r>
      <w:r>
        <w:rPr>
          <w:rFonts w:ascii="Book Antiqua" w:hAnsi="Book Antiqua" w:cs="Book Antiqua"/>
          <w:lang w:eastAsia="zh-CN"/>
        </w:rPr>
        <w:t xml:space="preserve"> </w:t>
      </w:r>
      <w:r>
        <w:rPr>
          <w:rFonts w:ascii="Book Antiqua" w:eastAsia="Book Antiqua" w:hAnsi="Book Antiqua" w:cs="Book Antiqua"/>
        </w:rPr>
        <w:t>×</w:t>
      </w:r>
      <w:r>
        <w:rPr>
          <w:rFonts w:ascii="Book Antiqua" w:hAnsi="Book Antiqua" w:cs="Book Antiqua"/>
          <w:lang w:eastAsia="zh-CN"/>
        </w:rPr>
        <w:t xml:space="preserve"> </w:t>
      </w:r>
      <w:r>
        <w:rPr>
          <w:rFonts w:ascii="Book Antiqua" w:eastAsia="Book Antiqua" w:hAnsi="Book Antiqua" w:cs="Book Antiqua"/>
        </w:rPr>
        <w:t xml:space="preserve">Log FINS). </w:t>
      </w:r>
      <w:r>
        <w:rPr>
          <w:rFonts w:ascii="Book Antiqua" w:eastAsia="Book Antiqua" w:hAnsi="Book Antiqua" w:cs="Book Antiqua"/>
          <w:position w:val="5"/>
          <w:vertAlign w:val="superscript"/>
        </w:rPr>
        <w:t>c</w:t>
      </w:r>
      <w:r>
        <w:rPr>
          <w:rFonts w:ascii="Book Antiqua" w:eastAsia="Book Antiqua" w:hAnsi="Book Antiqua" w:cs="Book Antiqua"/>
          <w:i/>
          <w:iCs/>
        </w:rPr>
        <w:t>P</w:t>
      </w:r>
      <w:r>
        <w:rPr>
          <w:rFonts w:ascii="Book Antiqua" w:eastAsia="Book Antiqua" w:hAnsi="Book Antiqua" w:cs="Book Antiqua"/>
          <w:spacing w:val="3"/>
        </w:rPr>
        <w:t xml:space="preserve"> &lt; 0.001 </w:t>
      </w:r>
      <w:r>
        <w:rPr>
          <w:rFonts w:ascii="Book Antiqua" w:eastAsia="Book Antiqua" w:hAnsi="Book Antiqua" w:cs="Book Antiqua"/>
          <w:i/>
          <w:iCs/>
        </w:rPr>
        <w:t>vs</w:t>
      </w:r>
      <w:r>
        <w:rPr>
          <w:rFonts w:ascii="Book Antiqua" w:eastAsia="宋体" w:hAnsi="Book Antiqua" w:cs="Book Antiqua"/>
          <w:lang w:eastAsia="zh-CN"/>
        </w:rPr>
        <w:t xml:space="preserve"> </w:t>
      </w:r>
      <w:r>
        <w:rPr>
          <w:rFonts w:ascii="Book Antiqua" w:eastAsia="Book Antiqua" w:hAnsi="Book Antiqua" w:cs="Book Antiqua"/>
        </w:rPr>
        <w:t>group C</w:t>
      </w:r>
      <w:r>
        <w:rPr>
          <w:rFonts w:ascii="Book Antiqua" w:eastAsia="宋体" w:hAnsi="Book Antiqua" w:cs="Book Antiqua"/>
          <w:lang w:eastAsia="zh-CN"/>
        </w:rPr>
        <w:t xml:space="preserve"> </w:t>
      </w:r>
      <w:r>
        <w:rPr>
          <w:rFonts w:ascii="Book Antiqua" w:eastAsia="Book Antiqua" w:hAnsi="Book Antiqua" w:cs="Book Antiqua"/>
        </w:rPr>
        <w:t>(</w:t>
      </w:r>
      <w:r>
        <w:rPr>
          <w:rFonts w:ascii="Book Antiqua" w:eastAsia="Book Antiqua" w:hAnsi="Book Antiqua" w:cs="Book Antiqua"/>
          <w:i/>
          <w:iCs/>
        </w:rPr>
        <w:t>n</w:t>
      </w:r>
      <w:r>
        <w:rPr>
          <w:rFonts w:ascii="Book Antiqua" w:hAnsi="Book Antiqua" w:cs="Book Antiqua"/>
          <w:spacing w:val="6"/>
          <w:lang w:eastAsia="zh-CN"/>
        </w:rPr>
        <w:t xml:space="preserve"> </w:t>
      </w:r>
      <w:r>
        <w:rPr>
          <w:rFonts w:ascii="Book Antiqua" w:eastAsia="Book Antiqua" w:hAnsi="Book Antiqua" w:cs="Book Antiqua"/>
          <w:spacing w:val="6"/>
        </w:rPr>
        <w:t>=</w:t>
      </w:r>
      <w:r>
        <w:rPr>
          <w:rFonts w:ascii="Book Antiqua" w:hAnsi="Book Antiqua" w:cs="Book Antiqua"/>
          <w:spacing w:val="6"/>
          <w:lang w:eastAsia="zh-CN"/>
        </w:rPr>
        <w:t xml:space="preserve"> </w:t>
      </w:r>
      <w:r>
        <w:rPr>
          <w:rFonts w:ascii="Book Antiqua" w:eastAsia="宋体" w:hAnsi="Book Antiqua" w:cs="Book Antiqua"/>
          <w:spacing w:val="6"/>
          <w:lang w:eastAsia="zh-CN"/>
        </w:rPr>
        <w:t xml:space="preserve">8-10 </w:t>
      </w:r>
      <w:r>
        <w:rPr>
          <w:rFonts w:ascii="Book Antiqua" w:eastAsia="宋体" w:hAnsi="Book Antiqua" w:cs="Book Antiqua"/>
          <w:lang w:eastAsia="zh-CN"/>
        </w:rPr>
        <w:t>rats</w:t>
      </w:r>
      <w:r>
        <w:rPr>
          <w:rFonts w:ascii="Book Antiqua" w:eastAsia="Book Antiqua" w:hAnsi="Book Antiqua" w:cs="Book Antiqua"/>
          <w:spacing w:val="6"/>
        </w:rPr>
        <w:t xml:space="preserve"> </w:t>
      </w:r>
      <w:r>
        <w:rPr>
          <w:rFonts w:ascii="Book Antiqua" w:eastAsia="Book Antiqua" w:hAnsi="Book Antiqua" w:cs="Book Antiqua"/>
        </w:rPr>
        <w:t>per</w:t>
      </w:r>
      <w:r>
        <w:rPr>
          <w:rFonts w:ascii="Book Antiqua" w:eastAsia="Book Antiqua" w:hAnsi="Book Antiqua" w:cs="Book Antiqua"/>
          <w:spacing w:val="6"/>
        </w:rPr>
        <w:t xml:space="preserve"> </w:t>
      </w:r>
      <w:r>
        <w:rPr>
          <w:rFonts w:ascii="Book Antiqua" w:eastAsia="Book Antiqua" w:hAnsi="Book Antiqua" w:cs="Book Antiqua"/>
        </w:rPr>
        <w:t>group).</w:t>
      </w:r>
      <w:r>
        <w:rPr>
          <w:rFonts w:ascii="Book Antiqua" w:hAnsi="Book Antiqua" w:cs="Book Antiqua"/>
          <w:lang w:eastAsia="zh-CN"/>
        </w:rPr>
        <w:t xml:space="preserve"> IPGTT: </w:t>
      </w:r>
      <w:r>
        <w:rPr>
          <w:rFonts w:ascii="Book Antiqua" w:hAnsi="Book Antiqua" w:cs="Book Antiqua"/>
          <w:color w:val="000000"/>
          <w:lang w:eastAsia="zh-CN"/>
        </w:rPr>
        <w:t>I</w:t>
      </w:r>
      <w:r>
        <w:rPr>
          <w:rFonts w:ascii="Book Antiqua" w:eastAsia="Book Antiqua" w:hAnsi="Book Antiqua" w:cs="Book Antiqua"/>
          <w:color w:val="000000"/>
        </w:rPr>
        <w:t>ntraperitoneal glucose tolerance test</w:t>
      </w:r>
      <w:r>
        <w:rPr>
          <w:rFonts w:ascii="Book Antiqua" w:hAnsi="Book Antiqua" w:cs="Book Antiqua"/>
          <w:color w:val="000000"/>
          <w:lang w:eastAsia="zh-CN"/>
        </w:rPr>
        <w:t xml:space="preserve">; </w:t>
      </w:r>
      <w:r>
        <w:rPr>
          <w:rFonts w:ascii="Book Antiqua" w:eastAsia="Book Antiqua" w:hAnsi="Book Antiqua" w:cs="Book Antiqua"/>
        </w:rPr>
        <w:t>IPITT</w:t>
      </w:r>
      <w:r>
        <w:rPr>
          <w:rFonts w:ascii="Book Antiqua" w:hAnsi="Book Antiqua" w:cs="Book Antiqua"/>
          <w:lang w:eastAsia="zh-CN"/>
        </w:rPr>
        <w:t>:</w:t>
      </w:r>
      <w:r>
        <w:rPr>
          <w:rFonts w:ascii="Book Antiqua" w:hAnsi="Book Antiqua" w:cs="Book Antiqua"/>
          <w:color w:val="000000"/>
          <w:lang w:eastAsia="zh-CN"/>
        </w:rPr>
        <w:t xml:space="preserve"> I</w:t>
      </w:r>
      <w:r>
        <w:rPr>
          <w:rFonts w:ascii="Book Antiqua" w:eastAsia="Book Antiqua" w:hAnsi="Book Antiqua" w:cs="Book Antiqua"/>
          <w:color w:val="000000"/>
        </w:rPr>
        <w:t>ntraperitoneal insulin tolerance test</w:t>
      </w:r>
      <w:r>
        <w:rPr>
          <w:rFonts w:ascii="Book Antiqua" w:hAnsi="Book Antiqua" w:cs="Book Antiqua"/>
          <w:color w:val="000000"/>
          <w:lang w:eastAsia="zh-CN"/>
        </w:rPr>
        <w:t xml:space="preserve">; </w:t>
      </w:r>
      <w:r>
        <w:rPr>
          <w:rFonts w:ascii="Book Antiqua" w:hAnsi="Book Antiqua" w:cs="Book Antiqua"/>
        </w:rPr>
        <w:t>C</w:t>
      </w:r>
      <w:r>
        <w:rPr>
          <w:rFonts w:ascii="Book Antiqua" w:eastAsia="Book Antiqua" w:hAnsi="Book Antiqua" w:cs="Book Antiqua"/>
          <w:spacing w:val="1"/>
        </w:rPr>
        <w:t xml:space="preserve">: </w:t>
      </w:r>
      <w:r>
        <w:rPr>
          <w:rFonts w:ascii="Book Antiqua" w:hAnsi="Book Antiqua" w:cs="Book Antiqua"/>
          <w:spacing w:val="1"/>
          <w:lang w:eastAsia="zh-CN"/>
        </w:rPr>
        <w:t>N</w:t>
      </w:r>
      <w:r>
        <w:rPr>
          <w:rFonts w:ascii="Book Antiqua" w:eastAsia="Book Antiqua" w:hAnsi="Book Antiqua" w:cs="Book Antiqua"/>
          <w:spacing w:val="1"/>
        </w:rPr>
        <w:t>ormal control group</w:t>
      </w:r>
      <w:r>
        <w:rPr>
          <w:rFonts w:ascii="Book Antiqua" w:eastAsia="宋体" w:hAnsi="Book Antiqua" w:cs="Book Antiqua"/>
          <w:spacing w:val="1"/>
        </w:rPr>
        <w:t xml:space="preserve">; </w:t>
      </w:r>
      <w:r>
        <w:rPr>
          <w:rFonts w:ascii="Book Antiqua" w:hAnsi="Book Antiqua" w:cs="Book Antiqua"/>
        </w:rPr>
        <w:t xml:space="preserve">DS: </w:t>
      </w:r>
      <w:r>
        <w:rPr>
          <w:rFonts w:ascii="Book Antiqua" w:hAnsi="Book Antiqua" w:cs="Book Antiqua"/>
          <w:lang w:eastAsia="zh-CN"/>
        </w:rPr>
        <w:t>D</w:t>
      </w:r>
      <w:r>
        <w:rPr>
          <w:rFonts w:ascii="Book Antiqua" w:hAnsi="Book Antiqua" w:cs="Book Antiqua"/>
        </w:rPr>
        <w:t>iabetic rats with sham operation group; MI/RI</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M</w:t>
      </w:r>
      <w:r>
        <w:rPr>
          <w:rFonts w:ascii="Book Antiqua" w:eastAsia="Book Antiqua" w:hAnsi="Book Antiqua" w:cs="Book Antiqua"/>
        </w:rPr>
        <w:t>yocardial ischemia/reperfusion injury</w:t>
      </w:r>
      <w:r>
        <w:rPr>
          <w:rFonts w:ascii="Book Antiqua" w:hAnsi="Book Antiqua" w:cs="Book Antiqua"/>
          <w:lang w:eastAsia="zh-CN"/>
        </w:rPr>
        <w:t>;</w:t>
      </w:r>
      <w:r>
        <w:rPr>
          <w:rFonts w:ascii="Book Antiqua" w:hAnsi="Book Antiqua" w:cs="Book Antiqua"/>
        </w:rPr>
        <w:t xml:space="preserve"> DMR: MI/RI in diabetes group; SXTL: MI/RI in diabetic rats receiving SXT 0.7 g/kg/d</w:t>
      </w:r>
      <w:r>
        <w:rPr>
          <w:rFonts w:ascii="Book Antiqua" w:hAnsi="Book Antiqua" w:cs="Book Antiqua" w:hint="eastAsia"/>
          <w:lang w:eastAsia="zh-CN"/>
        </w:rPr>
        <w:t xml:space="preserve"> </w:t>
      </w:r>
      <w:r>
        <w:rPr>
          <w:rFonts w:ascii="Book Antiqua" w:hAnsi="Book Antiqua" w:cs="Book Antiqua"/>
        </w:rPr>
        <w:t xml:space="preserve">group; SXTM: MI/RI in diabetic rats receiving SXT 1.4 </w:t>
      </w:r>
      <w:r>
        <w:rPr>
          <w:rFonts w:ascii="Book Antiqua" w:hAnsi="Book Antiqua" w:cs="Book Antiqua"/>
        </w:rPr>
        <w:lastRenderedPageBreak/>
        <w:t>g/kg/d</w:t>
      </w:r>
      <w:r>
        <w:rPr>
          <w:rFonts w:ascii="Book Antiqua" w:hAnsi="Book Antiqua" w:cs="Book Antiqua" w:hint="eastAsia"/>
          <w:lang w:eastAsia="zh-CN"/>
        </w:rPr>
        <w:t xml:space="preserve"> </w:t>
      </w:r>
      <w:r>
        <w:rPr>
          <w:rFonts w:ascii="Book Antiqua" w:hAnsi="Book Antiqua" w:cs="Book Antiqua"/>
        </w:rPr>
        <w:t>group; SXTH: MI/RI in diabetic rats receiving SXT 2.8 g/kg/d</w:t>
      </w:r>
      <w:r>
        <w:rPr>
          <w:rFonts w:ascii="Book Antiqua" w:hAnsi="Book Antiqua" w:cs="Book Antiqua" w:hint="eastAsia"/>
          <w:lang w:eastAsia="zh-CN"/>
        </w:rPr>
        <w:t xml:space="preserve"> </w:t>
      </w:r>
      <w:r>
        <w:rPr>
          <w:rFonts w:ascii="Book Antiqua" w:hAnsi="Book Antiqua" w:cs="Book Antiqua"/>
        </w:rPr>
        <w:t xml:space="preserve">group; </w:t>
      </w:r>
      <w:r>
        <w:rPr>
          <w:rFonts w:ascii="Book Antiqua" w:eastAsia="Book Antiqua" w:hAnsi="Book Antiqua" w:cs="Book Antiqua"/>
          <w:color w:val="000000"/>
        </w:rPr>
        <w:t>AUC</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A</w:t>
      </w:r>
      <w:r>
        <w:rPr>
          <w:rFonts w:ascii="Book Antiqua" w:eastAsia="Book Antiqua" w:hAnsi="Book Antiqua" w:cs="Book Antiqua"/>
          <w:color w:val="000000"/>
        </w:rPr>
        <w:t>rea under the curve</w:t>
      </w:r>
      <w:r>
        <w:rPr>
          <w:rFonts w:ascii="Book Antiqua" w:eastAsia="宋体" w:hAnsi="Book Antiqua" w:cs="Book Antiqua"/>
        </w:rPr>
        <w:t>.</w:t>
      </w:r>
      <w:r>
        <w:rPr>
          <w:rFonts w:ascii="Book Antiqua" w:hAnsi="Book Antiqua" w:cs="Book Antiqua"/>
          <w:lang w:eastAsia="zh-CN"/>
        </w:rPr>
        <w:br w:type="page"/>
      </w:r>
    </w:p>
    <w:p w14:paraId="7459AD9A" w14:textId="7117CA27" w:rsidR="00EB5430" w:rsidRDefault="003B73C0">
      <w:pPr>
        <w:spacing w:line="360" w:lineRule="auto"/>
        <w:jc w:val="both"/>
        <w:rPr>
          <w:rFonts w:ascii="Book Antiqua" w:hAnsi="Book Antiqua"/>
          <w:lang w:eastAsia="zh-CN"/>
        </w:rPr>
      </w:pPr>
      <w:r>
        <w:rPr>
          <w:rFonts w:ascii="Book Antiqua" w:hAnsi="Book Antiqua" w:cs="Book Antiqua"/>
          <w:b/>
          <w:noProof/>
          <w:color w:val="000000"/>
          <w:lang w:eastAsia="zh-CN"/>
        </w:rPr>
        <w:lastRenderedPageBreak/>
        <w:drawing>
          <wp:inline distT="0" distB="0" distL="0" distR="0" wp14:anchorId="38B3205F" wp14:editId="06FB7601">
            <wp:extent cx="5943600" cy="587184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871845"/>
                    </a:xfrm>
                    <a:prstGeom prst="rect">
                      <a:avLst/>
                    </a:prstGeom>
                  </pic:spPr>
                </pic:pic>
              </a:graphicData>
            </a:graphic>
          </wp:inline>
        </w:drawing>
      </w:r>
    </w:p>
    <w:p w14:paraId="2F65E342" w14:textId="77777777" w:rsidR="00EB5430" w:rsidRDefault="00000000">
      <w:pPr>
        <w:spacing w:line="360" w:lineRule="auto"/>
        <w:jc w:val="both"/>
        <w:rPr>
          <w:rFonts w:ascii="Book Antiqua" w:hAnsi="Book Antiqua" w:cs="Book Antiqua"/>
          <w:lang w:eastAsia="zh-CN"/>
        </w:rPr>
      </w:pPr>
      <w:r>
        <w:rPr>
          <w:rFonts w:ascii="Book Antiqua" w:eastAsia="Book Antiqua" w:hAnsi="Book Antiqua" w:cs="Book Antiqua"/>
          <w:b/>
          <w:bCs/>
        </w:rPr>
        <w:t xml:space="preserve">Figure </w:t>
      </w:r>
      <w:r>
        <w:rPr>
          <w:rFonts w:ascii="Book Antiqua" w:eastAsia="宋体" w:hAnsi="Book Antiqua" w:cs="Book Antiqua"/>
          <w:b/>
          <w:bCs/>
          <w:lang w:eastAsia="zh-CN"/>
        </w:rPr>
        <w:t>9</w:t>
      </w:r>
      <w:r>
        <w:rPr>
          <w:rFonts w:ascii="Book Antiqua" w:hAnsi="Book Antiqua" w:cs="Book Antiqua"/>
          <w:b/>
          <w:bCs/>
          <w:lang w:eastAsia="zh-CN"/>
        </w:rPr>
        <w:t xml:space="preserve"> </w:t>
      </w:r>
      <w:r>
        <w:rPr>
          <w:rFonts w:ascii="Book Antiqua" w:eastAsia="Book Antiqua" w:hAnsi="Book Antiqua" w:cs="Book Antiqua"/>
          <w:b/>
          <w:bCs/>
        </w:rPr>
        <w:t xml:space="preserve">Echocardiography and cardiac damage markers. </w:t>
      </w:r>
      <w:r>
        <w:rPr>
          <w:rFonts w:ascii="Book Antiqua" w:eastAsia="Book Antiqua" w:hAnsi="Book Antiqua" w:cs="Book Antiqua"/>
        </w:rPr>
        <w:t>A</w:t>
      </w:r>
      <w:r>
        <w:rPr>
          <w:rFonts w:ascii="Book Antiqua" w:hAnsi="Book Antiqua" w:cs="Book Antiqua"/>
          <w:lang w:eastAsia="zh-CN"/>
        </w:rPr>
        <w:t xml:space="preserve">: </w:t>
      </w:r>
      <w:r>
        <w:rPr>
          <w:rFonts w:ascii="Book Antiqua" w:eastAsia="Book Antiqua" w:hAnsi="Book Antiqua" w:cs="Book Antiqua"/>
        </w:rPr>
        <w:t>Echocardiography after 2 h reperfusion</w:t>
      </w:r>
      <w:r>
        <w:rPr>
          <w:rFonts w:ascii="Book Antiqua" w:hAnsi="Book Antiqua" w:cs="Book Antiqua"/>
          <w:lang w:eastAsia="zh-CN"/>
        </w:rPr>
        <w:t>;</w:t>
      </w:r>
      <w:r>
        <w:rPr>
          <w:rFonts w:ascii="Book Antiqua" w:eastAsia="Book Antiqua" w:hAnsi="Book Antiqua" w:cs="Book Antiqua"/>
        </w:rPr>
        <w:t xml:space="preserve"> B</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color w:val="000000"/>
          <w:lang w:eastAsia="zh-CN"/>
        </w:rPr>
        <w:t>L</w:t>
      </w:r>
      <w:r>
        <w:rPr>
          <w:rFonts w:ascii="Book Antiqua" w:eastAsia="Book Antiqua" w:hAnsi="Book Antiqua" w:cs="Book Antiqua"/>
          <w:color w:val="000000"/>
        </w:rPr>
        <w:t>eft ventricular ejection fraction</w:t>
      </w:r>
      <w:r>
        <w:rPr>
          <w:rFonts w:ascii="Book Antiqua" w:eastAsia="Book Antiqua" w:hAnsi="Book Antiqua" w:cs="Book Antiqua"/>
        </w:rPr>
        <w:t xml:space="preserve"> after 2 h reperfusion</w:t>
      </w:r>
      <w:r>
        <w:rPr>
          <w:rFonts w:ascii="Book Antiqua" w:hAnsi="Book Antiqua" w:cs="Book Antiqua"/>
          <w:lang w:eastAsia="zh-CN"/>
        </w:rPr>
        <w:t>;</w:t>
      </w:r>
      <w:r>
        <w:rPr>
          <w:rFonts w:ascii="Book Antiqua" w:eastAsia="Book Antiqua" w:hAnsi="Book Antiqua" w:cs="Book Antiqua"/>
        </w:rPr>
        <w:t xml:space="preserve"> C</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color w:val="000000"/>
          <w:lang w:eastAsia="zh-CN"/>
        </w:rPr>
        <w:t>L</w:t>
      </w:r>
      <w:r>
        <w:rPr>
          <w:rFonts w:ascii="Book Antiqua" w:eastAsia="Book Antiqua" w:hAnsi="Book Antiqua" w:cs="Book Antiqua"/>
          <w:color w:val="000000"/>
        </w:rPr>
        <w:t>eft ventricular fractional shortening</w:t>
      </w:r>
      <w:r>
        <w:rPr>
          <w:rFonts w:ascii="Book Antiqua" w:eastAsia="Book Antiqua" w:hAnsi="Book Antiqua" w:cs="Book Antiqua"/>
        </w:rPr>
        <w:t xml:space="preserve"> after 2 h reperfusion</w:t>
      </w:r>
      <w:r>
        <w:rPr>
          <w:rFonts w:ascii="Book Antiqua" w:hAnsi="Book Antiqua" w:cs="Book Antiqua"/>
          <w:lang w:eastAsia="zh-CN"/>
        </w:rPr>
        <w:t>;</w:t>
      </w:r>
      <w:r>
        <w:rPr>
          <w:rFonts w:ascii="Book Antiqua" w:eastAsia="Book Antiqua" w:hAnsi="Book Antiqua" w:cs="Book Antiqua"/>
        </w:rPr>
        <w:t xml:space="preserve"> D</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color w:val="000000"/>
          <w:lang w:eastAsia="zh-CN"/>
        </w:rPr>
        <w:t>C</w:t>
      </w:r>
      <w:r>
        <w:rPr>
          <w:rFonts w:ascii="Book Antiqua" w:eastAsia="Book Antiqua" w:hAnsi="Book Antiqua" w:cs="Book Antiqua"/>
          <w:color w:val="000000"/>
        </w:rPr>
        <w:t>reatine kinase isoenzyme MB</w:t>
      </w:r>
      <w:r>
        <w:rPr>
          <w:rFonts w:ascii="Book Antiqua" w:eastAsia="Book Antiqua" w:hAnsi="Book Antiqua" w:cs="Book Antiqua"/>
        </w:rPr>
        <w:t xml:space="preserve"> at the end of the experiment</w:t>
      </w:r>
      <w:r>
        <w:rPr>
          <w:rFonts w:ascii="Book Antiqua" w:hAnsi="Book Antiqua" w:cs="Book Antiqua"/>
          <w:lang w:eastAsia="zh-CN"/>
        </w:rPr>
        <w:t>;</w:t>
      </w:r>
      <w:r>
        <w:rPr>
          <w:rFonts w:ascii="Book Antiqua" w:eastAsia="Book Antiqua" w:hAnsi="Book Antiqua" w:cs="Book Antiqua"/>
        </w:rPr>
        <w:t xml:space="preserve"> E</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color w:val="000000"/>
          <w:lang w:eastAsia="zh-CN"/>
        </w:rPr>
        <w:t>T</w:t>
      </w:r>
      <w:r>
        <w:rPr>
          <w:rFonts w:ascii="Book Antiqua" w:eastAsia="Book Antiqua" w:hAnsi="Book Antiqua" w:cs="Book Antiqua"/>
          <w:color w:val="000000"/>
        </w:rPr>
        <w:t>roponin T</w:t>
      </w:r>
      <w:r>
        <w:rPr>
          <w:rFonts w:ascii="Book Antiqua" w:eastAsia="Book Antiqua" w:hAnsi="Book Antiqua" w:cs="Book Antiqua"/>
        </w:rPr>
        <w:t xml:space="preserve"> at the end of the experiment</w:t>
      </w:r>
      <w:r>
        <w:rPr>
          <w:rFonts w:ascii="Book Antiqua" w:hAnsi="Book Antiqua" w:cs="Book Antiqua"/>
          <w:lang w:eastAsia="zh-CN"/>
        </w:rPr>
        <w:t>;</w:t>
      </w:r>
      <w:r>
        <w:rPr>
          <w:rFonts w:ascii="Book Antiqua" w:eastAsia="Book Antiqua" w:hAnsi="Book Antiqua" w:cs="Book Antiqua"/>
        </w:rPr>
        <w:t xml:space="preserve"> F</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color w:val="000000"/>
          <w:lang w:eastAsia="zh-CN"/>
        </w:rPr>
        <w:t>L</w:t>
      </w:r>
      <w:r>
        <w:rPr>
          <w:rFonts w:ascii="Book Antiqua" w:eastAsia="Book Antiqua" w:hAnsi="Book Antiqua" w:cs="Book Antiqua"/>
          <w:color w:val="000000"/>
        </w:rPr>
        <w:t>actate dehydrogenase</w:t>
      </w:r>
      <w:r>
        <w:rPr>
          <w:rFonts w:ascii="Book Antiqua" w:eastAsia="Book Antiqua" w:hAnsi="Book Antiqua" w:cs="Book Antiqua"/>
        </w:rPr>
        <w:t xml:space="preserve"> at the end of the experiment. </w:t>
      </w:r>
      <w:r>
        <w:rPr>
          <w:rFonts w:ascii="Book Antiqua" w:eastAsia="Book Antiqua" w:hAnsi="Book Antiqua" w:cs="Book Antiqua"/>
          <w:position w:val="5"/>
          <w:vertAlign w:val="superscript"/>
        </w:rPr>
        <w:t>a</w:t>
      </w:r>
      <w:r>
        <w:rPr>
          <w:rFonts w:ascii="Book Antiqua" w:eastAsia="Book Antiqua" w:hAnsi="Book Antiqua" w:cs="Book Antiqua"/>
          <w:i/>
          <w:iCs/>
        </w:rPr>
        <w:t>P</w:t>
      </w:r>
      <w:r>
        <w:rPr>
          <w:rFonts w:ascii="Book Antiqua" w:eastAsia="Book Antiqua" w:hAnsi="Book Antiqua" w:cs="Book Antiqua"/>
          <w:spacing w:val="5"/>
        </w:rPr>
        <w:t xml:space="preserve"> &lt; 0.05,</w:t>
      </w:r>
      <w:r>
        <w:rPr>
          <w:rFonts w:ascii="Book Antiqua" w:eastAsia="Book Antiqua" w:hAnsi="Book Antiqua" w:cs="Book Antiqua"/>
        </w:rPr>
        <w:t xml:space="preserve"> </w:t>
      </w:r>
      <w:r>
        <w:rPr>
          <w:rFonts w:ascii="Book Antiqua" w:eastAsia="Book Antiqua" w:hAnsi="Book Antiqua" w:cs="Book Antiqua"/>
          <w:position w:val="5"/>
          <w:vertAlign w:val="superscript"/>
        </w:rPr>
        <w:t>b</w:t>
      </w:r>
      <w:r>
        <w:rPr>
          <w:rFonts w:ascii="Book Antiqua" w:eastAsia="Book Antiqua" w:hAnsi="Book Antiqua" w:cs="Book Antiqua"/>
          <w:i/>
          <w:iCs/>
        </w:rPr>
        <w:t>P</w:t>
      </w:r>
      <w:r>
        <w:rPr>
          <w:rFonts w:ascii="Book Antiqua" w:eastAsia="Book Antiqua" w:hAnsi="Book Antiqua" w:cs="Book Antiqua"/>
          <w:spacing w:val="6"/>
        </w:rPr>
        <w:t xml:space="preserve"> &lt;</w:t>
      </w:r>
      <w:r>
        <w:rPr>
          <w:rFonts w:ascii="Book Antiqua" w:eastAsia="Book Antiqua" w:hAnsi="Book Antiqua" w:cs="Book Antiqua"/>
          <w:spacing w:val="5"/>
        </w:rPr>
        <w:t xml:space="preserve"> </w:t>
      </w:r>
      <w:r>
        <w:rPr>
          <w:rFonts w:ascii="Book Antiqua" w:eastAsia="Book Antiqua" w:hAnsi="Book Antiqua" w:cs="Book Antiqua"/>
          <w:spacing w:val="3"/>
        </w:rPr>
        <w:t>0.01,</w:t>
      </w:r>
      <w:r>
        <w:rPr>
          <w:rFonts w:ascii="Book Antiqua" w:eastAsia="Book Antiqua" w:hAnsi="Book Antiqua" w:cs="Book Antiqua"/>
          <w:spacing w:val="3"/>
          <w:vertAlign w:val="superscript"/>
        </w:rPr>
        <w:t xml:space="preserve"> </w:t>
      </w:r>
      <w:r>
        <w:rPr>
          <w:rFonts w:ascii="Book Antiqua" w:eastAsia="Book Antiqua" w:hAnsi="Book Antiqua" w:cs="Book Antiqua"/>
          <w:position w:val="5"/>
          <w:vertAlign w:val="superscript"/>
        </w:rPr>
        <w:t>c</w:t>
      </w:r>
      <w:r>
        <w:rPr>
          <w:rFonts w:ascii="Book Antiqua" w:eastAsia="Book Antiqua" w:hAnsi="Book Antiqua" w:cs="Book Antiqua"/>
          <w:i/>
          <w:iCs/>
        </w:rPr>
        <w:t>P</w:t>
      </w:r>
      <w:r>
        <w:rPr>
          <w:rFonts w:ascii="Book Antiqua" w:eastAsia="Book Antiqua" w:hAnsi="Book Antiqua" w:cs="Book Antiqua"/>
          <w:spacing w:val="3"/>
        </w:rPr>
        <w:t xml:space="preserve"> &lt; 0.001 </w:t>
      </w:r>
      <w:r>
        <w:rPr>
          <w:rFonts w:ascii="Book Antiqua" w:eastAsia="Book Antiqua" w:hAnsi="Book Antiqua" w:cs="Book Antiqua"/>
          <w:i/>
          <w:iCs/>
        </w:rPr>
        <w:t>vs</w:t>
      </w:r>
      <w:r>
        <w:rPr>
          <w:rFonts w:ascii="Book Antiqua" w:eastAsia="宋体" w:hAnsi="Book Antiqua" w:cs="Book Antiqua"/>
          <w:lang w:eastAsia="zh-CN"/>
        </w:rPr>
        <w:t xml:space="preserve"> </w:t>
      </w:r>
      <w:r>
        <w:rPr>
          <w:rFonts w:ascii="Book Antiqua" w:eastAsia="Book Antiqua" w:hAnsi="Book Antiqua" w:cs="Book Antiqua"/>
        </w:rPr>
        <w:t xml:space="preserve">group C. </w:t>
      </w:r>
      <w:r>
        <w:rPr>
          <w:rFonts w:ascii="Book Antiqua" w:eastAsia="宋体" w:hAnsi="Book Antiqua" w:cs="Book Antiqua"/>
          <w:position w:val="5"/>
          <w:vertAlign w:val="superscript"/>
          <w:lang w:eastAsia="zh-CN"/>
        </w:rPr>
        <w:t>d</w:t>
      </w:r>
      <w:r>
        <w:rPr>
          <w:rFonts w:ascii="Book Antiqua" w:eastAsia="Book Antiqua" w:hAnsi="Book Antiqua" w:cs="Book Antiqua"/>
          <w:i/>
          <w:iCs/>
        </w:rPr>
        <w:t>P</w:t>
      </w:r>
      <w:r>
        <w:rPr>
          <w:rFonts w:ascii="Book Antiqua" w:eastAsia="Book Antiqua" w:hAnsi="Book Antiqua" w:cs="Book Antiqua"/>
          <w:spacing w:val="5"/>
        </w:rPr>
        <w:t xml:space="preserve"> &lt; 0.05,</w:t>
      </w:r>
      <w:r>
        <w:rPr>
          <w:rFonts w:ascii="Book Antiqua" w:eastAsia="Book Antiqua" w:hAnsi="Book Antiqua" w:cs="Book Antiqua"/>
        </w:rPr>
        <w:t xml:space="preserve"> </w:t>
      </w:r>
      <w:r>
        <w:rPr>
          <w:rFonts w:ascii="Book Antiqua" w:eastAsia="宋体" w:hAnsi="Book Antiqua" w:cs="Book Antiqua"/>
          <w:position w:val="5"/>
          <w:vertAlign w:val="superscript"/>
          <w:lang w:eastAsia="zh-CN"/>
        </w:rPr>
        <w:t>e</w:t>
      </w:r>
      <w:r>
        <w:rPr>
          <w:rFonts w:ascii="Book Antiqua" w:eastAsia="Book Antiqua" w:hAnsi="Book Antiqua" w:cs="Book Antiqua"/>
          <w:i/>
          <w:iCs/>
        </w:rPr>
        <w:t>P</w:t>
      </w:r>
      <w:r>
        <w:rPr>
          <w:rFonts w:ascii="Book Antiqua" w:eastAsia="Book Antiqua" w:hAnsi="Book Antiqua" w:cs="Book Antiqua"/>
          <w:spacing w:val="6"/>
        </w:rPr>
        <w:t xml:space="preserve"> &lt;</w:t>
      </w:r>
      <w:r>
        <w:rPr>
          <w:rFonts w:ascii="Book Antiqua" w:eastAsia="Book Antiqua" w:hAnsi="Book Antiqua" w:cs="Book Antiqua"/>
          <w:spacing w:val="5"/>
        </w:rPr>
        <w:t xml:space="preserve"> </w:t>
      </w:r>
      <w:r>
        <w:rPr>
          <w:rFonts w:ascii="Book Antiqua" w:eastAsia="Book Antiqua" w:hAnsi="Book Antiqua" w:cs="Book Antiqua"/>
          <w:spacing w:val="3"/>
        </w:rPr>
        <w:t xml:space="preserve">0.01, </w:t>
      </w:r>
      <w:bookmarkStart w:id="4" w:name="OLE_LINK1"/>
      <w:r>
        <w:rPr>
          <w:rFonts w:ascii="Book Antiqua" w:eastAsia="宋体" w:hAnsi="Book Antiqua" w:cs="Book Antiqua"/>
          <w:position w:val="5"/>
          <w:vertAlign w:val="superscript"/>
          <w:lang w:eastAsia="zh-CN"/>
        </w:rPr>
        <w:t>f</w:t>
      </w:r>
      <w:bookmarkEnd w:id="4"/>
      <w:r>
        <w:rPr>
          <w:rFonts w:ascii="Book Antiqua" w:eastAsia="Book Antiqua" w:hAnsi="Book Antiqua" w:cs="Book Antiqua"/>
          <w:i/>
          <w:iCs/>
        </w:rPr>
        <w:t>P</w:t>
      </w:r>
      <w:r>
        <w:rPr>
          <w:rFonts w:ascii="Book Antiqua" w:eastAsia="Book Antiqua" w:hAnsi="Book Antiqua" w:cs="Book Antiqua"/>
          <w:spacing w:val="3"/>
        </w:rPr>
        <w:t xml:space="preserve"> &lt; 0.001 </w:t>
      </w:r>
      <w:r>
        <w:rPr>
          <w:rFonts w:ascii="Book Antiqua" w:eastAsia="Book Antiqua" w:hAnsi="Book Antiqua" w:cs="Book Antiqua"/>
          <w:i/>
          <w:iCs/>
        </w:rPr>
        <w:t>vs</w:t>
      </w:r>
      <w:r>
        <w:rPr>
          <w:rFonts w:ascii="Book Antiqua" w:eastAsia="宋体" w:hAnsi="Book Antiqua" w:cs="Book Antiqua" w:hint="eastAsia"/>
          <w:lang w:eastAsia="zh-CN"/>
        </w:rPr>
        <w:t xml:space="preserve"> </w:t>
      </w:r>
      <w:r>
        <w:rPr>
          <w:rFonts w:ascii="Book Antiqua" w:hAnsi="Book Antiqua" w:cs="Book Antiqua"/>
          <w:lang w:eastAsia="zh-CN"/>
        </w:rPr>
        <w:t>m</w:t>
      </w:r>
      <w:r>
        <w:rPr>
          <w:rFonts w:ascii="Book Antiqua" w:eastAsia="Book Antiqua" w:hAnsi="Book Antiqua" w:cs="Book Antiqua"/>
        </w:rPr>
        <w:t>yocardial ischemia/reperfusion injury</w:t>
      </w:r>
      <w:r>
        <w:rPr>
          <w:rFonts w:ascii="Book Antiqua" w:hAnsi="Book Antiqua" w:cs="Book Antiqua"/>
        </w:rPr>
        <w:t xml:space="preserve"> in diabetes group</w:t>
      </w:r>
      <w:r>
        <w:rPr>
          <w:rFonts w:ascii="Book Antiqua" w:eastAsia="Book Antiqua" w:hAnsi="Book Antiqua" w:cs="Book Antiqua"/>
        </w:rPr>
        <w:t xml:space="preserve"> (</w:t>
      </w:r>
      <w:r>
        <w:rPr>
          <w:rFonts w:ascii="Book Antiqua" w:eastAsia="Book Antiqua" w:hAnsi="Book Antiqua" w:cs="Book Antiqua"/>
          <w:i/>
          <w:iCs/>
        </w:rPr>
        <w:t>n</w:t>
      </w:r>
      <w:r>
        <w:rPr>
          <w:rFonts w:ascii="Book Antiqua" w:hAnsi="Book Antiqua" w:cs="Book Antiqua"/>
          <w:spacing w:val="6"/>
          <w:lang w:eastAsia="zh-CN"/>
        </w:rPr>
        <w:t xml:space="preserve"> </w:t>
      </w:r>
      <w:r>
        <w:rPr>
          <w:rFonts w:ascii="Book Antiqua" w:eastAsia="Book Antiqua" w:hAnsi="Book Antiqua" w:cs="Book Antiqua"/>
          <w:spacing w:val="6"/>
        </w:rPr>
        <w:t>=</w:t>
      </w:r>
      <w:r>
        <w:rPr>
          <w:rFonts w:ascii="Book Antiqua" w:hAnsi="Book Antiqua" w:cs="Book Antiqua"/>
          <w:spacing w:val="6"/>
          <w:lang w:eastAsia="zh-CN"/>
        </w:rPr>
        <w:t xml:space="preserve"> </w:t>
      </w:r>
      <w:r>
        <w:rPr>
          <w:rFonts w:ascii="Book Antiqua" w:eastAsia="宋体" w:hAnsi="Book Antiqua" w:cs="Book Antiqua"/>
          <w:spacing w:val="6"/>
          <w:lang w:eastAsia="zh-CN"/>
        </w:rPr>
        <w:t>3</w:t>
      </w:r>
      <w:r>
        <w:rPr>
          <w:rFonts w:ascii="Book Antiqua" w:hAnsi="Book Antiqua" w:cs="Book Antiqua"/>
          <w:spacing w:val="6"/>
          <w:lang w:eastAsia="zh-CN"/>
        </w:rPr>
        <w:t xml:space="preserve"> </w:t>
      </w:r>
      <w:r>
        <w:rPr>
          <w:rFonts w:ascii="Book Antiqua" w:eastAsia="宋体" w:hAnsi="Book Antiqua" w:cs="Book Antiqua"/>
          <w:lang w:eastAsia="zh-CN"/>
        </w:rPr>
        <w:t>rats</w:t>
      </w:r>
      <w:r>
        <w:rPr>
          <w:rFonts w:ascii="Book Antiqua" w:hAnsi="Book Antiqua" w:cs="Book Antiqua"/>
          <w:spacing w:val="6"/>
          <w:lang w:eastAsia="zh-CN"/>
        </w:rPr>
        <w:t xml:space="preserve"> </w:t>
      </w:r>
      <w:r>
        <w:rPr>
          <w:rFonts w:ascii="Book Antiqua" w:eastAsia="Book Antiqua" w:hAnsi="Book Antiqua" w:cs="Book Antiqua"/>
        </w:rPr>
        <w:t>per</w:t>
      </w:r>
      <w:r>
        <w:rPr>
          <w:rFonts w:ascii="Book Antiqua" w:eastAsia="Book Antiqua" w:hAnsi="Book Antiqua" w:cs="Book Antiqua"/>
          <w:spacing w:val="6"/>
        </w:rPr>
        <w:t xml:space="preserve"> </w:t>
      </w:r>
      <w:r>
        <w:rPr>
          <w:rFonts w:ascii="Book Antiqua" w:eastAsia="Book Antiqua" w:hAnsi="Book Antiqua" w:cs="Book Antiqua"/>
        </w:rPr>
        <w:t>group).</w:t>
      </w:r>
      <w:r>
        <w:rPr>
          <w:rFonts w:ascii="Book Antiqua" w:hAnsi="Book Antiqua" w:cs="Book Antiqua"/>
          <w:lang w:eastAsia="zh-CN"/>
        </w:rPr>
        <w:t xml:space="preserve"> </w:t>
      </w:r>
      <w:r>
        <w:rPr>
          <w:rFonts w:ascii="Book Antiqua" w:hAnsi="Book Antiqua" w:cs="Book Antiqua"/>
        </w:rPr>
        <w:t>C</w:t>
      </w:r>
      <w:r>
        <w:rPr>
          <w:rFonts w:ascii="Book Antiqua" w:eastAsia="Book Antiqua" w:hAnsi="Book Antiqua" w:cs="Book Antiqua"/>
          <w:spacing w:val="1"/>
        </w:rPr>
        <w:t xml:space="preserve">: </w:t>
      </w:r>
      <w:r>
        <w:rPr>
          <w:rFonts w:ascii="Book Antiqua" w:hAnsi="Book Antiqua" w:cs="Book Antiqua"/>
          <w:spacing w:val="1"/>
          <w:lang w:eastAsia="zh-CN"/>
        </w:rPr>
        <w:t>N</w:t>
      </w:r>
      <w:r>
        <w:rPr>
          <w:rFonts w:ascii="Book Antiqua" w:eastAsia="Book Antiqua" w:hAnsi="Book Antiqua" w:cs="Book Antiqua"/>
          <w:spacing w:val="1"/>
        </w:rPr>
        <w:t>ormal control group</w:t>
      </w:r>
      <w:r>
        <w:rPr>
          <w:rFonts w:ascii="Book Antiqua" w:eastAsia="宋体" w:hAnsi="Book Antiqua" w:cs="Book Antiqua"/>
          <w:spacing w:val="1"/>
        </w:rPr>
        <w:t xml:space="preserve">; </w:t>
      </w:r>
      <w:r>
        <w:rPr>
          <w:rFonts w:ascii="Book Antiqua" w:hAnsi="Book Antiqua" w:cs="Book Antiqua"/>
        </w:rPr>
        <w:t xml:space="preserve">DS: </w:t>
      </w:r>
      <w:r>
        <w:rPr>
          <w:rFonts w:ascii="Book Antiqua" w:hAnsi="Book Antiqua" w:cs="Book Antiqua"/>
          <w:lang w:eastAsia="zh-CN"/>
        </w:rPr>
        <w:t>D</w:t>
      </w:r>
      <w:r>
        <w:rPr>
          <w:rFonts w:ascii="Book Antiqua" w:hAnsi="Book Antiqua" w:cs="Book Antiqua"/>
        </w:rPr>
        <w:t>iabetic rats with sham operation group; MI/RI</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M</w:t>
      </w:r>
      <w:r>
        <w:rPr>
          <w:rFonts w:ascii="Book Antiqua" w:eastAsia="Book Antiqua" w:hAnsi="Book Antiqua" w:cs="Book Antiqua"/>
        </w:rPr>
        <w:t>yocardial ischemia/reperfusion injury</w:t>
      </w:r>
      <w:r>
        <w:rPr>
          <w:rFonts w:ascii="Book Antiqua" w:hAnsi="Book Antiqua" w:cs="Book Antiqua"/>
          <w:lang w:eastAsia="zh-CN"/>
        </w:rPr>
        <w:t>;</w:t>
      </w:r>
      <w:r>
        <w:rPr>
          <w:rFonts w:ascii="Book Antiqua" w:hAnsi="Book Antiqua" w:cs="Book Antiqua"/>
        </w:rPr>
        <w:t xml:space="preserve"> DMR: MI/RI in diabetes group; SXTL: </w:t>
      </w:r>
      <w:r>
        <w:rPr>
          <w:rFonts w:ascii="Book Antiqua" w:hAnsi="Book Antiqua" w:cs="Book Antiqua"/>
        </w:rPr>
        <w:lastRenderedPageBreak/>
        <w:t>MI/RI in diabetic rats receiving SXT 0.7 g/kg/d</w:t>
      </w:r>
      <w:r>
        <w:rPr>
          <w:rFonts w:ascii="Book Antiqua" w:hAnsi="Book Antiqua" w:cs="Book Antiqua" w:hint="eastAsia"/>
          <w:lang w:eastAsia="zh-CN"/>
        </w:rPr>
        <w:t xml:space="preserve"> </w:t>
      </w:r>
      <w:r>
        <w:rPr>
          <w:rFonts w:ascii="Book Antiqua" w:hAnsi="Book Antiqua" w:cs="Book Antiqua"/>
        </w:rPr>
        <w:t>group; SXTM: MI/RI in diabetic rats receiving SXT 1.4 g/kg/d</w:t>
      </w:r>
      <w:r>
        <w:rPr>
          <w:rFonts w:ascii="Book Antiqua" w:hAnsi="Book Antiqua" w:cs="Book Antiqua" w:hint="eastAsia"/>
          <w:lang w:eastAsia="zh-CN"/>
        </w:rPr>
        <w:t xml:space="preserve"> </w:t>
      </w:r>
      <w:r>
        <w:rPr>
          <w:rFonts w:ascii="Book Antiqua" w:hAnsi="Book Antiqua" w:cs="Book Antiqua"/>
        </w:rPr>
        <w:t>group; SXTH: MI/RI in diabetic rats receiving SXT 2.8 g/kg/d</w:t>
      </w:r>
      <w:r>
        <w:rPr>
          <w:rFonts w:ascii="Book Antiqua" w:hAnsi="Book Antiqua" w:cs="Book Antiqua" w:hint="eastAsia"/>
          <w:lang w:eastAsia="zh-CN"/>
        </w:rPr>
        <w:t xml:space="preserve"> </w:t>
      </w:r>
      <w:r>
        <w:rPr>
          <w:rFonts w:ascii="Book Antiqua" w:hAnsi="Book Antiqua" w:cs="Book Antiqua"/>
        </w:rPr>
        <w:t>group</w:t>
      </w:r>
      <w:r>
        <w:rPr>
          <w:rFonts w:ascii="Book Antiqua" w:eastAsia="宋体" w:hAnsi="Book Antiqua" w:cs="Book Antiqua"/>
          <w:lang w:eastAsia="zh-CN"/>
        </w:rPr>
        <w:t xml:space="preserve">; LVEF: </w:t>
      </w:r>
      <w:r>
        <w:rPr>
          <w:rFonts w:ascii="Book Antiqua" w:hAnsi="Book Antiqua" w:cs="Book Antiqua"/>
          <w:color w:val="000000"/>
          <w:lang w:eastAsia="zh-CN"/>
        </w:rPr>
        <w:t>L</w:t>
      </w:r>
      <w:r>
        <w:rPr>
          <w:rFonts w:ascii="Book Antiqua" w:eastAsia="Book Antiqua" w:hAnsi="Book Antiqua" w:cs="Book Antiqua"/>
          <w:color w:val="000000"/>
        </w:rPr>
        <w:t>eft ventricular ejection fraction</w:t>
      </w:r>
      <w:r>
        <w:rPr>
          <w:rFonts w:ascii="Book Antiqua" w:hAnsi="Book Antiqua" w:cs="Book Antiqua"/>
          <w:color w:val="000000"/>
          <w:lang w:eastAsia="zh-CN"/>
        </w:rPr>
        <w:t>; LVFS: L</w:t>
      </w:r>
      <w:r>
        <w:rPr>
          <w:rFonts w:ascii="Book Antiqua" w:eastAsia="Book Antiqua" w:hAnsi="Book Antiqua" w:cs="Book Antiqua"/>
          <w:color w:val="000000"/>
        </w:rPr>
        <w:t>eft ventricular fractional shortening</w:t>
      </w:r>
      <w:r>
        <w:rPr>
          <w:rFonts w:ascii="Book Antiqua" w:hAnsi="Book Antiqua" w:cs="Book Antiqua"/>
          <w:color w:val="000000"/>
          <w:lang w:eastAsia="zh-CN"/>
        </w:rPr>
        <w:t>; CKMB: C</w:t>
      </w:r>
      <w:r>
        <w:rPr>
          <w:rFonts w:ascii="Book Antiqua" w:eastAsia="Book Antiqua" w:hAnsi="Book Antiqua" w:cs="Book Antiqua"/>
          <w:color w:val="000000"/>
        </w:rPr>
        <w:t>reatine kinase isoenzyme MB</w:t>
      </w:r>
      <w:r>
        <w:rPr>
          <w:rFonts w:ascii="Book Antiqua" w:hAnsi="Book Antiqua" w:cs="Book Antiqua"/>
          <w:color w:val="000000"/>
          <w:lang w:eastAsia="zh-CN"/>
        </w:rPr>
        <w:t xml:space="preserve">; </w:t>
      </w:r>
      <w:r>
        <w:rPr>
          <w:rFonts w:ascii="Book Antiqua" w:eastAsia="Book Antiqua" w:hAnsi="Book Antiqua" w:cs="Book Antiqua"/>
          <w:color w:val="000000"/>
        </w:rPr>
        <w:t>cTnT</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T</w:t>
      </w:r>
      <w:r>
        <w:rPr>
          <w:rFonts w:ascii="Book Antiqua" w:eastAsia="Book Antiqua" w:hAnsi="Book Antiqua" w:cs="Book Antiqua"/>
          <w:color w:val="000000"/>
        </w:rPr>
        <w:t>roponin T</w:t>
      </w:r>
      <w:r>
        <w:rPr>
          <w:rFonts w:ascii="Book Antiqua" w:hAnsi="Book Antiqua" w:cs="Book Antiqua"/>
          <w:color w:val="000000"/>
          <w:lang w:eastAsia="zh-CN"/>
        </w:rPr>
        <w:t>; LDH: L</w:t>
      </w:r>
      <w:r>
        <w:rPr>
          <w:rFonts w:ascii="Book Antiqua" w:eastAsia="Book Antiqua" w:hAnsi="Book Antiqua" w:cs="Book Antiqua"/>
          <w:color w:val="000000"/>
        </w:rPr>
        <w:t>actate dehydrogenase</w:t>
      </w:r>
      <w:r>
        <w:rPr>
          <w:rFonts w:ascii="Book Antiqua" w:hAnsi="Book Antiqua" w:cs="Book Antiqua"/>
          <w:color w:val="000000"/>
          <w:lang w:eastAsia="zh-CN"/>
        </w:rPr>
        <w:t>.</w:t>
      </w:r>
      <w:r>
        <w:rPr>
          <w:rFonts w:ascii="Book Antiqua" w:hAnsi="Book Antiqua" w:cs="Book Antiqua"/>
          <w:lang w:eastAsia="zh-CN"/>
        </w:rPr>
        <w:br w:type="page"/>
      </w:r>
    </w:p>
    <w:p w14:paraId="72CC2D9F" w14:textId="58737609" w:rsidR="00EB5430" w:rsidRDefault="00D61F3C">
      <w:pPr>
        <w:spacing w:line="360" w:lineRule="auto"/>
        <w:jc w:val="both"/>
        <w:rPr>
          <w:rFonts w:ascii="Book Antiqua" w:hAnsi="Book Antiqua" w:cs="Book Antiqua"/>
          <w:lang w:eastAsia="zh-CN"/>
        </w:rPr>
      </w:pPr>
      <w:r>
        <w:rPr>
          <w:rFonts w:ascii="Book Antiqua" w:hAnsi="Book Antiqua" w:cs="Book Antiqua"/>
          <w:b/>
          <w:noProof/>
          <w:color w:val="000000"/>
          <w:lang w:eastAsia="zh-CN"/>
        </w:rPr>
        <w:lastRenderedPageBreak/>
        <w:drawing>
          <wp:inline distT="0" distB="0" distL="0" distR="0" wp14:anchorId="60840E1C" wp14:editId="451E3604">
            <wp:extent cx="5791872" cy="3660087"/>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91872" cy="3660087"/>
                    </a:xfrm>
                    <a:prstGeom prst="rect">
                      <a:avLst/>
                    </a:prstGeom>
                  </pic:spPr>
                </pic:pic>
              </a:graphicData>
            </a:graphic>
          </wp:inline>
        </w:drawing>
      </w:r>
    </w:p>
    <w:p w14:paraId="1DFF1404" w14:textId="77777777" w:rsidR="00EB5430" w:rsidRDefault="00000000">
      <w:pPr>
        <w:spacing w:line="360" w:lineRule="auto"/>
        <w:jc w:val="both"/>
        <w:rPr>
          <w:rFonts w:ascii="Book Antiqua" w:hAnsi="Book Antiqua" w:cs="Book Antiqua"/>
          <w:lang w:eastAsia="zh-CN"/>
        </w:rPr>
      </w:pPr>
      <w:r>
        <w:rPr>
          <w:rFonts w:ascii="Book Antiqua" w:eastAsia="Book Antiqua" w:hAnsi="Book Antiqua" w:cs="Book Antiqua"/>
          <w:b/>
          <w:bCs/>
        </w:rPr>
        <w:t xml:space="preserve">Figure </w:t>
      </w:r>
      <w:r>
        <w:rPr>
          <w:rFonts w:ascii="Book Antiqua" w:eastAsia="宋体" w:hAnsi="Book Antiqua" w:cs="Book Antiqua"/>
          <w:b/>
          <w:bCs/>
          <w:lang w:eastAsia="zh-CN"/>
        </w:rPr>
        <w:t>10</w:t>
      </w:r>
      <w:r>
        <w:rPr>
          <w:rFonts w:ascii="Book Antiqua" w:hAnsi="Book Antiqua" w:cs="Book Antiqua"/>
          <w:b/>
          <w:bCs/>
          <w:lang w:eastAsia="zh-CN"/>
        </w:rPr>
        <w:t xml:space="preserve"> </w:t>
      </w:r>
      <w:r>
        <w:rPr>
          <w:rFonts w:ascii="Book Antiqua" w:eastAsia="Book Antiqua" w:hAnsi="Book Antiqua" w:cs="Book Antiqua"/>
          <w:b/>
          <w:bCs/>
        </w:rPr>
        <w:t xml:space="preserve">Pathological staining. </w:t>
      </w:r>
      <w:r>
        <w:rPr>
          <w:rFonts w:ascii="Book Antiqua" w:hAnsi="Book Antiqua" w:cs="Book Antiqua"/>
        </w:rPr>
        <w:t>A: Hematoxylin and eosin staining;</w:t>
      </w:r>
      <w:r>
        <w:rPr>
          <w:rFonts w:ascii="Book Antiqua" w:eastAsia="Book Antiqua" w:hAnsi="Book Antiqua" w:cs="Book Antiqua"/>
        </w:rPr>
        <w:t xml:space="preserve"> B</w:t>
      </w:r>
      <w:r>
        <w:rPr>
          <w:rFonts w:ascii="Book Antiqua" w:hAnsi="Book Antiqua" w:cs="Book Antiqua"/>
          <w:lang w:eastAsia="zh-CN"/>
        </w:rPr>
        <w:t>:</w:t>
      </w:r>
      <w:r>
        <w:rPr>
          <w:rFonts w:ascii="Book Antiqua" w:eastAsia="Book Antiqua" w:hAnsi="Book Antiqua" w:cs="Book Antiqua"/>
        </w:rPr>
        <w:t xml:space="preserve"> </w:t>
      </w:r>
      <w:r>
        <w:rPr>
          <w:rFonts w:ascii="Book Antiqua" w:eastAsia="Book Antiqua" w:hAnsi="Book Antiqua" w:cs="Book Antiqua"/>
          <w:color w:val="000000"/>
        </w:rPr>
        <w:t>Evan’s blue</w:t>
      </w:r>
      <w:r>
        <w:rPr>
          <w:rFonts w:ascii="Book Antiqua" w:eastAsia="Book Antiqua" w:hAnsi="Book Antiqua" w:cs="Book Antiqua"/>
        </w:rPr>
        <w:t>-</w:t>
      </w:r>
      <w:r>
        <w:rPr>
          <w:rFonts w:ascii="Book Antiqua" w:eastAsia="宋体" w:hAnsi="Book Antiqua" w:cs="Book Antiqua" w:hint="eastAsia"/>
          <w:color w:val="000000"/>
          <w:lang w:eastAsia="zh-CN"/>
        </w:rPr>
        <w:t>t</w:t>
      </w:r>
      <w:r>
        <w:rPr>
          <w:rFonts w:ascii="Book Antiqua" w:eastAsia="Book Antiqua" w:hAnsi="Book Antiqua" w:cs="Book Antiqua"/>
          <w:color w:val="000000"/>
        </w:rPr>
        <w:t>riphenyltetrazolium chloride</w:t>
      </w:r>
      <w:r>
        <w:rPr>
          <w:rFonts w:ascii="Book Antiqua" w:eastAsia="Book Antiqua" w:hAnsi="Book Antiqua" w:cs="Book Antiqua"/>
        </w:rPr>
        <w:t xml:space="preserve"> double-staining</w:t>
      </w:r>
      <w:r>
        <w:rPr>
          <w:rFonts w:ascii="Book Antiqua" w:hAnsi="Book Antiqua" w:cs="Book Antiqua"/>
          <w:lang w:eastAsia="zh-CN"/>
        </w:rPr>
        <w:t>;</w:t>
      </w:r>
      <w:r>
        <w:rPr>
          <w:rFonts w:ascii="Book Antiqua" w:eastAsia="Book Antiqua" w:hAnsi="Book Antiqua" w:cs="Book Antiqua"/>
        </w:rPr>
        <w:t xml:space="preserve"> C</w:t>
      </w:r>
      <w:r>
        <w:rPr>
          <w:rFonts w:ascii="Book Antiqua" w:hAnsi="Book Antiqua" w:cs="Book Antiqu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P</w:t>
      </w:r>
      <w:r>
        <w:rPr>
          <w:rFonts w:ascii="Book Antiqua" w:eastAsia="Book Antiqua" w:hAnsi="Book Antiqua" w:cs="Book Antiqua"/>
        </w:rPr>
        <w:t xml:space="preserve">roportion of </w:t>
      </w:r>
      <w:r>
        <w:rPr>
          <w:rFonts w:ascii="Book Antiqua" w:hAnsi="Book Antiqua" w:cs="Book Antiqua"/>
          <w:color w:val="000000"/>
          <w:lang w:eastAsia="zh-CN"/>
        </w:rPr>
        <w:t>a</w:t>
      </w:r>
      <w:r>
        <w:rPr>
          <w:rFonts w:ascii="Book Antiqua" w:eastAsia="Book Antiqua" w:hAnsi="Book Antiqua" w:cs="Book Antiqua"/>
          <w:color w:val="000000"/>
        </w:rPr>
        <w:t>reas at risk</w:t>
      </w:r>
      <w:r>
        <w:rPr>
          <w:rFonts w:ascii="Book Antiqua" w:eastAsia="Book Antiqua" w:hAnsi="Book Antiqua" w:cs="Book Antiqua"/>
        </w:rPr>
        <w:t xml:space="preserve">. </w:t>
      </w:r>
      <w:r>
        <w:rPr>
          <w:rFonts w:ascii="Book Antiqua" w:eastAsia="Book Antiqua" w:hAnsi="Book Antiqua" w:cs="Book Antiqua"/>
          <w:position w:val="5"/>
          <w:vertAlign w:val="superscript"/>
        </w:rPr>
        <w:t>c</w:t>
      </w:r>
      <w:r>
        <w:rPr>
          <w:rFonts w:ascii="Book Antiqua" w:eastAsia="Book Antiqua" w:hAnsi="Book Antiqua" w:cs="Book Antiqua"/>
          <w:i/>
          <w:iCs/>
        </w:rPr>
        <w:t>P</w:t>
      </w:r>
      <w:r>
        <w:rPr>
          <w:rFonts w:ascii="Book Antiqua" w:eastAsia="Book Antiqua" w:hAnsi="Book Antiqua" w:cs="Book Antiqua"/>
          <w:spacing w:val="3"/>
        </w:rPr>
        <w:t xml:space="preserve"> &lt; 0.001 </w:t>
      </w:r>
      <w:r>
        <w:rPr>
          <w:rFonts w:ascii="Book Antiqua" w:eastAsia="Book Antiqua" w:hAnsi="Book Antiqua" w:cs="Book Antiqua"/>
          <w:i/>
          <w:iCs/>
        </w:rPr>
        <w:t>vs</w:t>
      </w:r>
      <w:r>
        <w:rPr>
          <w:rFonts w:ascii="Book Antiqua" w:eastAsia="宋体" w:hAnsi="Book Antiqua" w:cs="Book Antiqua"/>
          <w:lang w:eastAsia="zh-CN"/>
        </w:rPr>
        <w:t xml:space="preserve"> </w:t>
      </w:r>
      <w:r>
        <w:rPr>
          <w:rFonts w:ascii="Book Antiqua" w:eastAsia="Book Antiqua" w:hAnsi="Book Antiqua" w:cs="Book Antiqua"/>
        </w:rPr>
        <w:t>group C.</w:t>
      </w:r>
      <w:r>
        <w:rPr>
          <w:rFonts w:ascii="Book Antiqua" w:eastAsia="宋体" w:hAnsi="Book Antiqua" w:cs="Book Antiqua"/>
          <w:lang w:eastAsia="zh-CN"/>
        </w:rPr>
        <w:t xml:space="preserve"> </w:t>
      </w:r>
      <w:r>
        <w:rPr>
          <w:rFonts w:ascii="Book Antiqua" w:eastAsia="宋体" w:hAnsi="Book Antiqua" w:cs="Book Antiqua"/>
          <w:position w:val="5"/>
          <w:vertAlign w:val="superscript"/>
          <w:lang w:eastAsia="zh-CN"/>
        </w:rPr>
        <w:t>e</w:t>
      </w:r>
      <w:r>
        <w:rPr>
          <w:rFonts w:ascii="Book Antiqua" w:eastAsia="Book Antiqua" w:hAnsi="Book Antiqua" w:cs="Book Antiqua"/>
          <w:i/>
          <w:iCs/>
        </w:rPr>
        <w:t>P</w:t>
      </w:r>
      <w:r>
        <w:rPr>
          <w:rFonts w:ascii="Book Antiqua" w:eastAsia="Book Antiqua" w:hAnsi="Book Antiqua" w:cs="Book Antiqua"/>
          <w:spacing w:val="6"/>
        </w:rPr>
        <w:t xml:space="preserve"> &lt;</w:t>
      </w:r>
      <w:r>
        <w:rPr>
          <w:rFonts w:ascii="Book Antiqua" w:eastAsia="Book Antiqua" w:hAnsi="Book Antiqua" w:cs="Book Antiqua"/>
          <w:spacing w:val="5"/>
        </w:rPr>
        <w:t xml:space="preserve"> </w:t>
      </w:r>
      <w:r>
        <w:rPr>
          <w:rFonts w:ascii="Book Antiqua" w:eastAsia="Book Antiqua" w:hAnsi="Book Antiqua" w:cs="Book Antiqua"/>
          <w:spacing w:val="3"/>
        </w:rPr>
        <w:t xml:space="preserve">0.01, </w:t>
      </w:r>
      <w:r>
        <w:rPr>
          <w:rFonts w:ascii="Book Antiqua" w:eastAsia="宋体" w:hAnsi="Book Antiqua" w:cs="Book Antiqua"/>
          <w:position w:val="5"/>
          <w:vertAlign w:val="superscript"/>
          <w:lang w:eastAsia="zh-CN"/>
        </w:rPr>
        <w:t>f</w:t>
      </w:r>
      <w:r>
        <w:rPr>
          <w:rFonts w:ascii="Book Antiqua" w:eastAsia="Book Antiqua" w:hAnsi="Book Antiqua" w:cs="Book Antiqua"/>
          <w:i/>
          <w:iCs/>
        </w:rPr>
        <w:t>P</w:t>
      </w:r>
      <w:r>
        <w:rPr>
          <w:rFonts w:ascii="Book Antiqua" w:eastAsia="Book Antiqua" w:hAnsi="Book Antiqua" w:cs="Book Antiqua"/>
          <w:spacing w:val="3"/>
        </w:rPr>
        <w:t xml:space="preserve"> &lt; 0.001 </w:t>
      </w:r>
      <w:r>
        <w:rPr>
          <w:rFonts w:ascii="Book Antiqua" w:eastAsia="Book Antiqua" w:hAnsi="Book Antiqua" w:cs="Book Antiqua"/>
          <w:i/>
          <w:iCs/>
        </w:rPr>
        <w:t>vs</w:t>
      </w:r>
      <w:r>
        <w:rPr>
          <w:rFonts w:ascii="Book Antiqua" w:eastAsia="宋体" w:hAnsi="Book Antiqua" w:cs="Book Antiqua" w:hint="eastAsia"/>
          <w:lang w:eastAsia="zh-CN"/>
        </w:rPr>
        <w:t xml:space="preserve"> </w:t>
      </w:r>
      <w:r>
        <w:rPr>
          <w:rFonts w:ascii="Book Antiqua" w:hAnsi="Book Antiqua" w:cs="Book Antiqua"/>
          <w:lang w:eastAsia="zh-CN"/>
        </w:rPr>
        <w:t>m</w:t>
      </w:r>
      <w:r>
        <w:rPr>
          <w:rFonts w:ascii="Book Antiqua" w:eastAsia="Book Antiqua" w:hAnsi="Book Antiqua" w:cs="Book Antiqua"/>
        </w:rPr>
        <w:t>yocardial ischemia/reperfusion injury</w:t>
      </w:r>
      <w:r>
        <w:rPr>
          <w:rFonts w:ascii="Book Antiqua" w:hAnsi="Book Antiqua" w:cs="Book Antiqua"/>
        </w:rPr>
        <w:t xml:space="preserve"> in diabetes group</w:t>
      </w:r>
      <w:r>
        <w:rPr>
          <w:rFonts w:ascii="Book Antiqua" w:eastAsia="Book Antiqua" w:hAnsi="Book Antiqua" w:cs="Book Antiqua"/>
        </w:rPr>
        <w:t xml:space="preserve"> (</w:t>
      </w:r>
      <w:r>
        <w:rPr>
          <w:rFonts w:ascii="Book Antiqua" w:eastAsia="Book Antiqua" w:hAnsi="Book Antiqua" w:cs="Book Antiqua"/>
          <w:i/>
          <w:iCs/>
        </w:rPr>
        <w:t>n</w:t>
      </w:r>
      <w:r>
        <w:rPr>
          <w:rFonts w:ascii="Book Antiqua" w:hAnsi="Book Antiqua" w:cs="Book Antiqua"/>
          <w:spacing w:val="6"/>
          <w:lang w:eastAsia="zh-CN"/>
        </w:rPr>
        <w:t xml:space="preserve"> </w:t>
      </w:r>
      <w:r>
        <w:rPr>
          <w:rFonts w:ascii="Book Antiqua" w:eastAsia="Book Antiqua" w:hAnsi="Book Antiqua" w:cs="Book Antiqua"/>
          <w:spacing w:val="6"/>
        </w:rPr>
        <w:t>=</w:t>
      </w:r>
      <w:r>
        <w:rPr>
          <w:rFonts w:ascii="Book Antiqua" w:hAnsi="Book Antiqua" w:cs="Book Antiqua"/>
          <w:spacing w:val="6"/>
          <w:lang w:eastAsia="zh-CN"/>
        </w:rPr>
        <w:t xml:space="preserve"> </w:t>
      </w:r>
      <w:r>
        <w:rPr>
          <w:rFonts w:ascii="Book Antiqua" w:eastAsia="宋体" w:hAnsi="Book Antiqua" w:cs="Book Antiqua"/>
          <w:spacing w:val="6"/>
          <w:lang w:eastAsia="zh-CN"/>
        </w:rPr>
        <w:t>3</w:t>
      </w:r>
      <w:r>
        <w:rPr>
          <w:rFonts w:ascii="Book Antiqua" w:hAnsi="Book Antiqua" w:cs="Book Antiqua"/>
          <w:spacing w:val="6"/>
          <w:lang w:eastAsia="zh-CN"/>
        </w:rPr>
        <w:t xml:space="preserve"> </w:t>
      </w:r>
      <w:r>
        <w:rPr>
          <w:rFonts w:ascii="Book Antiqua" w:eastAsia="宋体" w:hAnsi="Book Antiqua" w:cs="Book Antiqua"/>
          <w:lang w:eastAsia="zh-CN"/>
        </w:rPr>
        <w:t>rats</w:t>
      </w:r>
      <w:r>
        <w:rPr>
          <w:rFonts w:ascii="Book Antiqua" w:hAnsi="Book Antiqua" w:cs="Book Antiqua"/>
          <w:spacing w:val="6"/>
          <w:lang w:eastAsia="zh-CN"/>
        </w:rPr>
        <w:t xml:space="preserve"> </w:t>
      </w:r>
      <w:r>
        <w:rPr>
          <w:rFonts w:ascii="Book Antiqua" w:eastAsia="Book Antiqua" w:hAnsi="Book Antiqua" w:cs="Book Antiqua"/>
        </w:rPr>
        <w:t>per</w:t>
      </w:r>
      <w:r>
        <w:rPr>
          <w:rFonts w:ascii="Book Antiqua" w:hAnsi="Book Antiqua" w:cs="Book Antiqua"/>
          <w:spacing w:val="6"/>
          <w:lang w:eastAsia="zh-CN"/>
        </w:rPr>
        <w:t xml:space="preserve"> </w:t>
      </w:r>
      <w:r>
        <w:rPr>
          <w:rFonts w:ascii="Book Antiqua" w:eastAsia="Book Antiqua" w:hAnsi="Book Antiqua" w:cs="Book Antiqua"/>
        </w:rPr>
        <w:t>group).</w:t>
      </w:r>
      <w:r>
        <w:rPr>
          <w:rFonts w:ascii="Book Antiqua" w:hAnsi="Book Antiqua" w:cs="Book Antiqua"/>
        </w:rPr>
        <w:t xml:space="preserve"> C</w:t>
      </w:r>
      <w:r>
        <w:rPr>
          <w:rFonts w:ascii="Book Antiqua" w:eastAsia="Book Antiqua" w:hAnsi="Book Antiqua" w:cs="Book Antiqua"/>
          <w:spacing w:val="1"/>
        </w:rPr>
        <w:t xml:space="preserve">: </w:t>
      </w:r>
      <w:r>
        <w:rPr>
          <w:rFonts w:ascii="Book Antiqua" w:hAnsi="Book Antiqua" w:cs="Book Antiqua"/>
          <w:spacing w:val="1"/>
          <w:lang w:eastAsia="zh-CN"/>
        </w:rPr>
        <w:t>N</w:t>
      </w:r>
      <w:r>
        <w:rPr>
          <w:rFonts w:ascii="Book Antiqua" w:eastAsia="Book Antiqua" w:hAnsi="Book Antiqua" w:cs="Book Antiqua"/>
          <w:spacing w:val="1"/>
        </w:rPr>
        <w:t>ormal control group</w:t>
      </w:r>
      <w:r>
        <w:rPr>
          <w:rFonts w:ascii="Book Antiqua" w:eastAsia="宋体" w:hAnsi="Book Antiqua" w:cs="Book Antiqua"/>
          <w:spacing w:val="1"/>
        </w:rPr>
        <w:t xml:space="preserve">; </w:t>
      </w:r>
      <w:r>
        <w:rPr>
          <w:rFonts w:ascii="Book Antiqua" w:hAnsi="Book Antiqua" w:cs="Book Antiqua"/>
        </w:rPr>
        <w:t xml:space="preserve">DS: </w:t>
      </w:r>
      <w:r>
        <w:rPr>
          <w:rFonts w:ascii="Book Antiqua" w:hAnsi="Book Antiqua" w:cs="Book Antiqua"/>
          <w:lang w:eastAsia="zh-CN"/>
        </w:rPr>
        <w:t>D</w:t>
      </w:r>
      <w:r>
        <w:rPr>
          <w:rFonts w:ascii="Book Antiqua" w:hAnsi="Book Antiqua" w:cs="Book Antiqua"/>
        </w:rPr>
        <w:t>iabetic rats with sham operation group; MI/RI</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M</w:t>
      </w:r>
      <w:r>
        <w:rPr>
          <w:rFonts w:ascii="Book Antiqua" w:eastAsia="Book Antiqua" w:hAnsi="Book Antiqua" w:cs="Book Antiqua"/>
        </w:rPr>
        <w:t>yocardial ischemia/reperfusion injury</w:t>
      </w:r>
      <w:r>
        <w:rPr>
          <w:rFonts w:ascii="Book Antiqua" w:hAnsi="Book Antiqua" w:cs="Book Antiqua"/>
          <w:lang w:eastAsia="zh-CN"/>
        </w:rPr>
        <w:t>;</w:t>
      </w:r>
      <w:r>
        <w:rPr>
          <w:rFonts w:ascii="Book Antiqua" w:hAnsi="Book Antiqua" w:cs="Book Antiqua"/>
        </w:rPr>
        <w:t xml:space="preserve"> DMR: MI/RI in diabetes group; SXTL: MI/RI in diabetic rats receiving SXT 0.7 g/kg/d group; SXTM: MI/RI in diabetic rats receiving SXT 1.4 g/kg/d group; SXTH: MI/RI in diabetic rats receiving SXT 2.8 g/kg/d group</w:t>
      </w:r>
      <w:r>
        <w:rPr>
          <w:rFonts w:ascii="Book Antiqua" w:hAnsi="Book Antiqua" w:cs="Book Antiqua"/>
          <w:lang w:eastAsia="zh-CN"/>
        </w:rPr>
        <w:t xml:space="preserve">; AAR: </w:t>
      </w:r>
      <w:r>
        <w:rPr>
          <w:rFonts w:ascii="Book Antiqua" w:eastAsia="Book Antiqua" w:hAnsi="Book Antiqua" w:cs="Book Antiqua"/>
          <w:color w:val="000000"/>
        </w:rPr>
        <w:t>Areas at risk</w:t>
      </w:r>
      <w:r>
        <w:rPr>
          <w:rFonts w:ascii="Book Antiqua" w:hAnsi="Book Antiqua" w:cs="Book Antiqua"/>
          <w:color w:val="000000"/>
          <w:lang w:eastAsia="zh-CN"/>
        </w:rPr>
        <w:t xml:space="preserve">; HE: </w:t>
      </w:r>
      <w:r>
        <w:rPr>
          <w:rFonts w:ascii="Book Antiqua" w:hAnsi="Book Antiqua" w:cs="Book Antiqua"/>
        </w:rPr>
        <w:t>Hematoxylin and eosin</w:t>
      </w:r>
      <w:r>
        <w:rPr>
          <w:rFonts w:ascii="Book Antiqua" w:hAnsi="Book Antiqua" w:cs="Book Antiqua"/>
          <w:color w:val="000000"/>
          <w:lang w:eastAsia="zh-CN"/>
        </w:rPr>
        <w:t>.</w:t>
      </w:r>
    </w:p>
    <w:p w14:paraId="5DAF9C9E" w14:textId="77777777" w:rsidR="00EB5430" w:rsidRDefault="00000000">
      <w:pPr>
        <w:spacing w:line="360" w:lineRule="auto"/>
        <w:jc w:val="both"/>
        <w:rPr>
          <w:rFonts w:ascii="Book Antiqua" w:hAnsi="Book Antiqua" w:cs="Book Antiqua"/>
          <w:lang w:eastAsia="zh-CN"/>
        </w:rPr>
      </w:pPr>
      <w:r>
        <w:rPr>
          <w:rFonts w:ascii="Book Antiqua" w:hAnsi="Book Antiqua" w:cs="Book Antiqua"/>
          <w:lang w:eastAsia="zh-CN"/>
        </w:rPr>
        <w:br w:type="page"/>
      </w:r>
    </w:p>
    <w:p w14:paraId="351837F5" w14:textId="3F2E9A76" w:rsidR="00EB5430" w:rsidRDefault="00D61F3C">
      <w:pPr>
        <w:spacing w:line="360" w:lineRule="auto"/>
        <w:jc w:val="both"/>
        <w:rPr>
          <w:rFonts w:ascii="Book Antiqua" w:hAnsi="Book Antiqua"/>
          <w:lang w:eastAsia="zh-CN"/>
        </w:rPr>
      </w:pPr>
      <w:r>
        <w:rPr>
          <w:rFonts w:ascii="Book Antiqua" w:hAnsi="Book Antiqua" w:cs="Book Antiqua"/>
          <w:b/>
          <w:noProof/>
          <w:color w:val="000000"/>
          <w:lang w:eastAsia="zh-CN"/>
        </w:rPr>
        <w:lastRenderedPageBreak/>
        <w:drawing>
          <wp:inline distT="0" distB="0" distL="0" distR="0" wp14:anchorId="79E87CCD" wp14:editId="76C9C6FB">
            <wp:extent cx="5943600" cy="6468110"/>
            <wp:effectExtent l="0" t="0" r="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6468110"/>
                    </a:xfrm>
                    <a:prstGeom prst="rect">
                      <a:avLst/>
                    </a:prstGeom>
                  </pic:spPr>
                </pic:pic>
              </a:graphicData>
            </a:graphic>
          </wp:inline>
        </w:drawing>
      </w:r>
    </w:p>
    <w:p w14:paraId="7D2794AE" w14:textId="77777777" w:rsidR="00EB5430" w:rsidRDefault="00000000">
      <w:pPr>
        <w:spacing w:line="360" w:lineRule="auto"/>
        <w:jc w:val="both"/>
        <w:rPr>
          <w:rFonts w:ascii="Book Antiqua" w:hAnsi="Book Antiqua" w:cs="Book Antiqua"/>
          <w:lang w:eastAsia="zh-CN"/>
        </w:rPr>
      </w:pPr>
      <w:r>
        <w:rPr>
          <w:rFonts w:ascii="Book Antiqua" w:eastAsia="Book Antiqua" w:hAnsi="Book Antiqua" w:cs="Book Antiqua"/>
          <w:b/>
          <w:bCs/>
        </w:rPr>
        <w:t xml:space="preserve">Figure </w:t>
      </w:r>
      <w:r>
        <w:rPr>
          <w:rFonts w:ascii="Book Antiqua" w:eastAsia="宋体" w:hAnsi="Book Antiqua" w:cs="Book Antiqua"/>
          <w:b/>
          <w:bCs/>
          <w:lang w:eastAsia="zh-CN"/>
        </w:rPr>
        <w:t>11</w:t>
      </w:r>
      <w:r>
        <w:rPr>
          <w:rFonts w:ascii="Book Antiqua" w:hAnsi="Book Antiqua" w:cs="Book Antiqua"/>
          <w:b/>
          <w:bCs/>
          <w:lang w:eastAsia="zh-CN"/>
        </w:rPr>
        <w:t xml:space="preserve"> </w:t>
      </w:r>
      <w:r>
        <w:rPr>
          <w:rFonts w:ascii="Book Antiqua" w:eastAsia="Book Antiqua" w:hAnsi="Book Antiqua" w:cs="Book Antiqua"/>
          <w:b/>
        </w:rPr>
        <w:t>Shuxin decoction</w:t>
      </w:r>
      <w:r>
        <w:rPr>
          <w:rFonts w:ascii="Book Antiqua" w:eastAsia="Book Antiqua" w:hAnsi="Book Antiqua" w:cs="Book Antiqua"/>
          <w:b/>
          <w:bCs/>
        </w:rPr>
        <w:t xml:space="preserve"> attenuate</w:t>
      </w:r>
      <w:r>
        <w:rPr>
          <w:rFonts w:ascii="Book Antiqua" w:eastAsia="宋体" w:hAnsi="Book Antiqua" w:cs="Book Antiqua" w:hint="eastAsia"/>
          <w:b/>
          <w:bCs/>
          <w:lang w:eastAsia="zh-CN"/>
        </w:rPr>
        <w:t>s</w:t>
      </w:r>
      <w:r>
        <w:rPr>
          <w:rFonts w:ascii="Book Antiqua" w:eastAsia="Book Antiqua" w:hAnsi="Book Antiqua" w:cs="Book Antiqua"/>
          <w:b/>
          <w:bCs/>
        </w:rPr>
        <w:t xml:space="preserve"> myocardial apoptosis</w:t>
      </w:r>
      <w:r>
        <w:rPr>
          <w:rFonts w:ascii="Book Antiqua" w:eastAsia="宋体" w:hAnsi="Book Antiqua" w:cs="Book Antiqua" w:hint="eastAsia"/>
          <w:b/>
          <w:bCs/>
          <w:lang w:eastAsia="zh-CN"/>
        </w:rPr>
        <w:t xml:space="preserve"> </w:t>
      </w:r>
      <w:r>
        <w:rPr>
          <w:rFonts w:ascii="Book Antiqua" w:eastAsia="Book Antiqua" w:hAnsi="Book Antiqua" w:cs="Book Antiqua"/>
          <w:b/>
          <w:bCs/>
        </w:rPr>
        <w:t>in diabetic rats</w:t>
      </w:r>
      <w:r>
        <w:rPr>
          <w:rFonts w:ascii="Book Antiqua" w:eastAsia="宋体" w:hAnsi="Book Antiqua" w:cs="Book Antiqua" w:hint="eastAsia"/>
          <w:b/>
          <w:bCs/>
          <w:lang w:eastAsia="zh-CN"/>
        </w:rPr>
        <w:t xml:space="preserve"> with </w:t>
      </w:r>
      <w:r>
        <w:rPr>
          <w:rFonts w:ascii="Book Antiqua" w:eastAsia="Book Antiqua" w:hAnsi="Book Antiqua" w:cs="Book Antiqua"/>
          <w:b/>
        </w:rPr>
        <w:t>myocardial ischemia/reperfusion injury</w:t>
      </w:r>
      <w:r>
        <w:rPr>
          <w:rFonts w:ascii="Book Antiqua" w:eastAsia="Book Antiqua" w:hAnsi="Book Antiqua" w:cs="Book Antiqua"/>
          <w:b/>
          <w:bCs/>
        </w:rPr>
        <w:t xml:space="preserve">. </w:t>
      </w:r>
      <w:r>
        <w:rPr>
          <w:rFonts w:ascii="Book Antiqua" w:eastAsia="Book Antiqua" w:hAnsi="Book Antiqua" w:cs="Book Antiqua"/>
        </w:rPr>
        <w:t>A</w:t>
      </w:r>
      <w:r>
        <w:rPr>
          <w:rFonts w:ascii="Book Antiqua" w:hAnsi="Book Antiqua" w:cs="Book Antiqua"/>
          <w:lang w:eastAsia="zh-CN"/>
        </w:rPr>
        <w:t>:</w:t>
      </w:r>
      <w:r>
        <w:rPr>
          <w:rFonts w:ascii="Book Antiqua" w:eastAsia="Book Antiqua" w:hAnsi="Book Antiqua" w:cs="Book Antiqua"/>
        </w:rPr>
        <w:t xml:space="preserve"> TUNEL staining</w:t>
      </w:r>
      <w:r>
        <w:rPr>
          <w:rFonts w:ascii="Book Antiqua" w:eastAsia="宋体" w:hAnsi="Book Antiqua" w:cs="Book Antiqua" w:hint="eastAsia"/>
          <w:lang w:eastAsia="zh-CN"/>
        </w:rPr>
        <w:t>.</w:t>
      </w:r>
      <w:r>
        <w:rPr>
          <w:rFonts w:ascii="Book Antiqua" w:eastAsia="Book Antiqua" w:hAnsi="Book Antiqua" w:cs="Book Antiqua"/>
        </w:rPr>
        <w:t xml:space="preserve"> TUNEL-positive nuclei </w:t>
      </w:r>
      <w:r>
        <w:rPr>
          <w:rFonts w:ascii="Book Antiqua" w:eastAsia="宋体" w:hAnsi="Book Antiqua" w:cs="Book Antiqua" w:hint="eastAsia"/>
          <w:lang w:eastAsia="zh-CN"/>
        </w:rPr>
        <w:t xml:space="preserve">are </w:t>
      </w:r>
      <w:r>
        <w:rPr>
          <w:rFonts w:ascii="Book Antiqua" w:eastAsia="Book Antiqua" w:hAnsi="Book Antiqua" w:cs="Book Antiqua"/>
        </w:rPr>
        <w:t xml:space="preserve">stained green, while nuclei of cardiomyocytes </w:t>
      </w:r>
      <w:r>
        <w:rPr>
          <w:rFonts w:ascii="Book Antiqua" w:eastAsia="宋体" w:hAnsi="Book Antiqua" w:cs="Book Antiqua" w:hint="eastAsia"/>
          <w:lang w:eastAsia="zh-CN"/>
        </w:rPr>
        <w:t>are</w:t>
      </w:r>
      <w:r>
        <w:rPr>
          <w:rFonts w:ascii="Book Antiqua" w:eastAsia="Book Antiqua" w:hAnsi="Book Antiqua" w:cs="Book Antiqua"/>
        </w:rPr>
        <w:t xml:space="preserve"> blue</w:t>
      </w:r>
      <w:r>
        <w:rPr>
          <w:rFonts w:ascii="Book Antiqua" w:hAnsi="Book Antiqua" w:cs="Book Antiqua"/>
          <w:lang w:eastAsia="zh-CN"/>
        </w:rPr>
        <w:t>;</w:t>
      </w:r>
      <w:r>
        <w:rPr>
          <w:rFonts w:ascii="Book Antiqua" w:eastAsia="Book Antiqua" w:hAnsi="Book Antiqua" w:cs="Book Antiqua"/>
        </w:rPr>
        <w:t xml:space="preserve"> B</w:t>
      </w:r>
      <w:r>
        <w:rPr>
          <w:rFonts w:ascii="Book Antiqua" w:hAnsi="Book Antiqua" w:cs="Book Antiqua"/>
          <w:lang w:eastAsia="zh-CN"/>
        </w:rPr>
        <w:t>:</w:t>
      </w:r>
      <w:r>
        <w:rPr>
          <w:rFonts w:ascii="Book Antiqua" w:eastAsia="Book Antiqua" w:hAnsi="Book Antiqua" w:cs="Book Antiqua"/>
        </w:rPr>
        <w:t xml:space="preserve"> Percentage of positive apoptosis cardiomyocyte (green/blue fluorescence, magnification × 20, scale bars, 50 μM)</w:t>
      </w:r>
      <w:r>
        <w:rPr>
          <w:rFonts w:ascii="Book Antiqua" w:hAnsi="Book Antiqua" w:cs="Book Antiqua"/>
          <w:lang w:eastAsia="zh-CN"/>
        </w:rPr>
        <w:t>;</w:t>
      </w:r>
      <w:r>
        <w:rPr>
          <w:rFonts w:ascii="Book Antiqua" w:eastAsia="Book Antiqua" w:hAnsi="Book Antiqua" w:cs="Book Antiqua"/>
        </w:rPr>
        <w:t xml:space="preserve"> C</w:t>
      </w:r>
      <w:r>
        <w:rPr>
          <w:rFonts w:ascii="Book Antiqua" w:hAnsi="Book Antiqua" w:cs="Book Antiqua"/>
          <w:lang w:eastAsia="zh-CN"/>
        </w:rPr>
        <w:t>:</w:t>
      </w:r>
      <w:r>
        <w:rPr>
          <w:rFonts w:ascii="Book Antiqua" w:eastAsia="Book Antiqua" w:hAnsi="Book Antiqua" w:cs="Book Antiqua"/>
        </w:rPr>
        <w:t xml:space="preserve"> Bcl-2, Bax</w:t>
      </w:r>
      <w:r>
        <w:rPr>
          <w:rFonts w:ascii="Book Antiqua" w:eastAsia="宋体" w:hAnsi="Book Antiqua" w:cs="Book Antiqua" w:hint="eastAsia"/>
          <w:lang w:eastAsia="zh-CN"/>
        </w:rPr>
        <w:t>,</w:t>
      </w:r>
      <w:r>
        <w:rPr>
          <w:rFonts w:ascii="Book Antiqua" w:eastAsia="Book Antiqua" w:hAnsi="Book Antiqua" w:cs="Book Antiqua"/>
        </w:rPr>
        <w:t xml:space="preserve"> and </w:t>
      </w:r>
      <w:r>
        <w:rPr>
          <w:rFonts w:ascii="Book Antiqua" w:eastAsia="宋体" w:hAnsi="Book Antiqua" w:cs="Book Antiqua" w:hint="eastAsia"/>
          <w:lang w:eastAsia="zh-CN"/>
        </w:rPr>
        <w:t>c</w:t>
      </w:r>
      <w:r>
        <w:rPr>
          <w:rFonts w:ascii="Book Antiqua" w:eastAsia="Book Antiqua" w:hAnsi="Book Antiqua" w:cs="Book Antiqua"/>
        </w:rPr>
        <w:t>leaved caspase-3 protein levels</w:t>
      </w:r>
      <w:r>
        <w:rPr>
          <w:rFonts w:ascii="Book Antiqua" w:eastAsia="宋体" w:hAnsi="Book Antiqua" w:cs="Book Antiqua" w:hint="eastAsia"/>
          <w:lang w:eastAsia="zh-CN"/>
        </w:rPr>
        <w:t xml:space="preserve"> </w:t>
      </w:r>
      <w:r>
        <w:rPr>
          <w:rFonts w:ascii="Book Antiqua" w:eastAsia="Book Antiqua" w:hAnsi="Book Antiqua" w:cs="Book Antiqua"/>
        </w:rPr>
        <w:t xml:space="preserve">detected by Western </w:t>
      </w:r>
      <w:r>
        <w:rPr>
          <w:rFonts w:ascii="Book Antiqua" w:eastAsia="宋体" w:hAnsi="Book Antiqua" w:cs="Book Antiqua" w:hint="eastAsia"/>
          <w:lang w:eastAsia="zh-CN"/>
        </w:rPr>
        <w:t>b</w:t>
      </w:r>
      <w:r>
        <w:rPr>
          <w:rFonts w:ascii="Book Antiqua" w:eastAsia="Book Antiqua" w:hAnsi="Book Antiqua" w:cs="Book Antiqua"/>
        </w:rPr>
        <w:t>lot</w:t>
      </w:r>
      <w:r>
        <w:rPr>
          <w:rFonts w:ascii="Book Antiqua" w:hAnsi="Book Antiqua" w:cs="Book Antiqua"/>
          <w:lang w:eastAsia="zh-CN"/>
        </w:rPr>
        <w:t>;</w:t>
      </w:r>
      <w:r>
        <w:rPr>
          <w:rFonts w:ascii="Book Antiqua" w:eastAsia="Book Antiqua" w:hAnsi="Book Antiqua" w:cs="Book Antiqua"/>
        </w:rPr>
        <w:t xml:space="preserve"> D</w:t>
      </w:r>
      <w:r>
        <w:rPr>
          <w:rFonts w:ascii="Book Antiqua" w:hAnsi="Book Antiqua" w:cs="Book Antiqua"/>
          <w:lang w:eastAsia="zh-CN"/>
        </w:rPr>
        <w:t>:</w:t>
      </w:r>
      <w:r>
        <w:rPr>
          <w:rFonts w:ascii="Book Antiqua" w:eastAsia="Book Antiqua" w:hAnsi="Book Antiqua" w:cs="Book Antiqua"/>
        </w:rPr>
        <w:t xml:space="preserve"> Statistics of gray value of Bcl-2/GAPDH based on Western </w:t>
      </w:r>
      <w:r>
        <w:rPr>
          <w:rFonts w:ascii="Book Antiqua" w:eastAsia="宋体" w:hAnsi="Book Antiqua" w:cs="Book Antiqua" w:hint="eastAsia"/>
          <w:lang w:eastAsia="zh-CN"/>
        </w:rPr>
        <w:t>b</w:t>
      </w:r>
      <w:r>
        <w:rPr>
          <w:rFonts w:ascii="Book Antiqua" w:eastAsia="Book Antiqua" w:hAnsi="Book Antiqua" w:cs="Book Antiqua"/>
        </w:rPr>
        <w:t>lot</w:t>
      </w:r>
      <w:r>
        <w:rPr>
          <w:rFonts w:ascii="Book Antiqua" w:hAnsi="Book Antiqua" w:cs="Book Antiqua"/>
          <w:lang w:eastAsia="zh-CN"/>
        </w:rPr>
        <w:t>;</w:t>
      </w:r>
      <w:r>
        <w:rPr>
          <w:rFonts w:ascii="Book Antiqua" w:eastAsia="Book Antiqua" w:hAnsi="Book Antiqua" w:cs="Book Antiqua"/>
        </w:rPr>
        <w:t xml:space="preserve"> E</w:t>
      </w:r>
      <w:r>
        <w:rPr>
          <w:rFonts w:ascii="Book Antiqua" w:hAnsi="Book Antiqua" w:cs="Book Antiqua"/>
          <w:lang w:eastAsia="zh-CN"/>
        </w:rPr>
        <w:t>:</w:t>
      </w:r>
      <w:r>
        <w:rPr>
          <w:rFonts w:ascii="Book Antiqua" w:eastAsia="Book Antiqua" w:hAnsi="Book Antiqua" w:cs="Book Antiqua"/>
        </w:rPr>
        <w:t xml:space="preserve"> Statistics of gray value of </w:t>
      </w:r>
      <w:r>
        <w:rPr>
          <w:rFonts w:ascii="Book Antiqua" w:eastAsia="Book Antiqua" w:hAnsi="Book Antiqua" w:cs="Book Antiqua"/>
        </w:rPr>
        <w:lastRenderedPageBreak/>
        <w:t xml:space="preserve">Bax/GAPDH based on Western </w:t>
      </w:r>
      <w:r>
        <w:rPr>
          <w:rFonts w:ascii="Book Antiqua" w:eastAsia="宋体" w:hAnsi="Book Antiqua" w:cs="Book Antiqua" w:hint="eastAsia"/>
          <w:lang w:eastAsia="zh-CN"/>
        </w:rPr>
        <w:t>b</w:t>
      </w:r>
      <w:r>
        <w:rPr>
          <w:rFonts w:ascii="Book Antiqua" w:eastAsia="Book Antiqua" w:hAnsi="Book Antiqua" w:cs="Book Antiqua"/>
        </w:rPr>
        <w:t>lot</w:t>
      </w:r>
      <w:r>
        <w:rPr>
          <w:rFonts w:ascii="Book Antiqua" w:hAnsi="Book Antiqua" w:cs="Book Antiqua"/>
          <w:lang w:eastAsia="zh-CN"/>
        </w:rPr>
        <w:t>;</w:t>
      </w:r>
      <w:r>
        <w:rPr>
          <w:rFonts w:ascii="Book Antiqua" w:eastAsia="Book Antiqua" w:hAnsi="Book Antiqua" w:cs="Book Antiqua"/>
        </w:rPr>
        <w:t xml:space="preserve"> F</w:t>
      </w:r>
      <w:r>
        <w:rPr>
          <w:rFonts w:ascii="Book Antiqua" w:hAnsi="Book Antiqua" w:cs="Book Antiqua"/>
          <w:lang w:eastAsia="zh-CN"/>
        </w:rPr>
        <w:t>:</w:t>
      </w:r>
      <w:r>
        <w:rPr>
          <w:rFonts w:ascii="Book Antiqua" w:eastAsia="Book Antiqua" w:hAnsi="Book Antiqua" w:cs="Book Antiqua"/>
        </w:rPr>
        <w:t xml:space="preserve"> Statistics of gray value of </w:t>
      </w:r>
      <w:r>
        <w:rPr>
          <w:rFonts w:ascii="Book Antiqua" w:eastAsia="宋体" w:hAnsi="Book Antiqua" w:cs="Book Antiqua" w:hint="eastAsia"/>
          <w:lang w:eastAsia="zh-CN"/>
        </w:rPr>
        <w:t>c</w:t>
      </w:r>
      <w:r>
        <w:rPr>
          <w:rFonts w:ascii="Book Antiqua" w:eastAsia="Book Antiqua" w:hAnsi="Book Antiqua" w:cs="Book Antiqua"/>
        </w:rPr>
        <w:t xml:space="preserve">leaved caspase-3/GAPDH based on Western </w:t>
      </w:r>
      <w:r>
        <w:rPr>
          <w:rFonts w:ascii="Book Antiqua" w:eastAsia="宋体" w:hAnsi="Book Antiqua" w:cs="Book Antiqua" w:hint="eastAsia"/>
          <w:lang w:eastAsia="zh-CN"/>
        </w:rPr>
        <w:t>b</w:t>
      </w:r>
      <w:r>
        <w:rPr>
          <w:rFonts w:ascii="Book Antiqua" w:eastAsia="Book Antiqua" w:hAnsi="Book Antiqua" w:cs="Book Antiqua"/>
        </w:rPr>
        <w:t xml:space="preserve">lot. </w:t>
      </w:r>
      <w:r>
        <w:rPr>
          <w:rFonts w:ascii="Book Antiqua" w:eastAsia="Book Antiqua" w:hAnsi="Book Antiqua" w:cs="Book Antiqua"/>
          <w:position w:val="5"/>
          <w:vertAlign w:val="superscript"/>
        </w:rPr>
        <w:t>a</w:t>
      </w:r>
      <w:r>
        <w:rPr>
          <w:rFonts w:ascii="Book Antiqua" w:eastAsia="Book Antiqua" w:hAnsi="Book Antiqua" w:cs="Book Antiqua"/>
          <w:i/>
          <w:iCs/>
        </w:rPr>
        <w:t>P</w:t>
      </w:r>
      <w:r>
        <w:rPr>
          <w:rFonts w:ascii="Book Antiqua" w:eastAsia="Book Antiqua" w:hAnsi="Book Antiqua" w:cs="Book Antiqua"/>
          <w:spacing w:val="5"/>
        </w:rPr>
        <w:t xml:space="preserve"> &lt; 0.05,</w:t>
      </w:r>
      <w:r>
        <w:rPr>
          <w:rFonts w:ascii="Book Antiqua" w:eastAsia="Book Antiqua" w:hAnsi="Book Antiqua" w:cs="Book Antiqua"/>
        </w:rPr>
        <w:t xml:space="preserve"> </w:t>
      </w:r>
      <w:r>
        <w:rPr>
          <w:rFonts w:ascii="Book Antiqua" w:eastAsia="Book Antiqua" w:hAnsi="Book Antiqua" w:cs="Book Antiqua"/>
          <w:position w:val="5"/>
          <w:vertAlign w:val="superscript"/>
        </w:rPr>
        <w:t>b</w:t>
      </w:r>
      <w:r>
        <w:rPr>
          <w:rFonts w:ascii="Book Antiqua" w:eastAsia="Book Antiqua" w:hAnsi="Book Antiqua" w:cs="Book Antiqua"/>
          <w:i/>
          <w:iCs/>
        </w:rPr>
        <w:t>P</w:t>
      </w:r>
      <w:r>
        <w:rPr>
          <w:rFonts w:ascii="Book Antiqua" w:eastAsia="Book Antiqua" w:hAnsi="Book Antiqua" w:cs="Book Antiqua"/>
          <w:spacing w:val="6"/>
        </w:rPr>
        <w:t xml:space="preserve"> &lt;</w:t>
      </w:r>
      <w:r>
        <w:rPr>
          <w:rFonts w:ascii="Book Antiqua" w:eastAsia="Book Antiqua" w:hAnsi="Book Antiqua" w:cs="Book Antiqua"/>
          <w:spacing w:val="5"/>
        </w:rPr>
        <w:t xml:space="preserve"> </w:t>
      </w:r>
      <w:r>
        <w:rPr>
          <w:rFonts w:ascii="Book Antiqua" w:eastAsia="Book Antiqua" w:hAnsi="Book Antiqua" w:cs="Book Antiqua"/>
          <w:spacing w:val="3"/>
        </w:rPr>
        <w:t xml:space="preserve">0.01, </w:t>
      </w:r>
      <w:r>
        <w:rPr>
          <w:rFonts w:ascii="Book Antiqua" w:eastAsia="Book Antiqua" w:hAnsi="Book Antiqua" w:cs="Book Antiqua"/>
          <w:position w:val="5"/>
          <w:vertAlign w:val="superscript"/>
        </w:rPr>
        <w:t>c</w:t>
      </w:r>
      <w:r>
        <w:rPr>
          <w:rFonts w:ascii="Book Antiqua" w:eastAsia="Book Antiqua" w:hAnsi="Book Antiqua" w:cs="Book Antiqua"/>
          <w:i/>
          <w:iCs/>
        </w:rPr>
        <w:t>P</w:t>
      </w:r>
      <w:r>
        <w:rPr>
          <w:rFonts w:ascii="Book Antiqua" w:eastAsia="Book Antiqua" w:hAnsi="Book Antiqua" w:cs="Book Antiqua"/>
          <w:spacing w:val="3"/>
        </w:rPr>
        <w:t xml:space="preserve"> &lt; 0.001 </w:t>
      </w:r>
      <w:r>
        <w:rPr>
          <w:rFonts w:ascii="Book Antiqua" w:eastAsia="Book Antiqua" w:hAnsi="Book Antiqua" w:cs="Book Antiqua"/>
          <w:i/>
          <w:iCs/>
        </w:rPr>
        <w:t>vs</w:t>
      </w:r>
      <w:r>
        <w:rPr>
          <w:rFonts w:ascii="Book Antiqua" w:eastAsia="宋体" w:hAnsi="Book Antiqua" w:cs="Book Antiqua"/>
          <w:lang w:eastAsia="zh-CN"/>
        </w:rPr>
        <w:t xml:space="preserve"> </w:t>
      </w:r>
      <w:r>
        <w:rPr>
          <w:rFonts w:ascii="Book Antiqua" w:eastAsia="Book Antiqua" w:hAnsi="Book Antiqua" w:cs="Book Antiqua"/>
        </w:rPr>
        <w:t xml:space="preserve">group C. </w:t>
      </w:r>
      <w:r>
        <w:rPr>
          <w:rFonts w:ascii="Book Antiqua" w:eastAsia="宋体" w:hAnsi="Book Antiqua" w:cs="Book Antiqua"/>
          <w:position w:val="5"/>
          <w:vertAlign w:val="superscript"/>
          <w:lang w:eastAsia="zh-CN"/>
        </w:rPr>
        <w:t>d</w:t>
      </w:r>
      <w:r>
        <w:rPr>
          <w:rFonts w:ascii="Book Antiqua" w:eastAsia="Book Antiqua" w:hAnsi="Book Antiqua" w:cs="Book Antiqua"/>
          <w:i/>
          <w:iCs/>
        </w:rPr>
        <w:t>P</w:t>
      </w:r>
      <w:r>
        <w:rPr>
          <w:rFonts w:ascii="Book Antiqua" w:eastAsia="Book Antiqua" w:hAnsi="Book Antiqua" w:cs="Book Antiqua"/>
          <w:spacing w:val="5"/>
        </w:rPr>
        <w:t xml:space="preserve"> &lt; 0.05,</w:t>
      </w:r>
      <w:r>
        <w:rPr>
          <w:rFonts w:ascii="Book Antiqua" w:eastAsia="Book Antiqua" w:hAnsi="Book Antiqua" w:cs="Book Antiqua"/>
        </w:rPr>
        <w:t xml:space="preserve"> </w:t>
      </w:r>
      <w:r>
        <w:rPr>
          <w:rFonts w:ascii="Book Antiqua" w:eastAsia="宋体" w:hAnsi="Book Antiqua" w:cs="Book Antiqua"/>
          <w:position w:val="5"/>
          <w:vertAlign w:val="superscript"/>
          <w:lang w:eastAsia="zh-CN"/>
        </w:rPr>
        <w:t>e</w:t>
      </w:r>
      <w:r>
        <w:rPr>
          <w:rFonts w:ascii="Book Antiqua" w:eastAsia="Book Antiqua" w:hAnsi="Book Antiqua" w:cs="Book Antiqua"/>
          <w:i/>
          <w:iCs/>
        </w:rPr>
        <w:t>P</w:t>
      </w:r>
      <w:r>
        <w:rPr>
          <w:rFonts w:ascii="Book Antiqua" w:eastAsia="Book Antiqua" w:hAnsi="Book Antiqua" w:cs="Book Antiqua"/>
          <w:spacing w:val="6"/>
        </w:rPr>
        <w:t xml:space="preserve"> &lt;</w:t>
      </w:r>
      <w:r>
        <w:rPr>
          <w:rFonts w:ascii="Book Antiqua" w:eastAsia="Book Antiqua" w:hAnsi="Book Antiqua" w:cs="Book Antiqua"/>
          <w:spacing w:val="5"/>
        </w:rPr>
        <w:t xml:space="preserve"> </w:t>
      </w:r>
      <w:r>
        <w:rPr>
          <w:rFonts w:ascii="Book Antiqua" w:eastAsia="Book Antiqua" w:hAnsi="Book Antiqua" w:cs="Book Antiqua"/>
          <w:spacing w:val="3"/>
        </w:rPr>
        <w:t xml:space="preserve">0.01, </w:t>
      </w:r>
      <w:r>
        <w:rPr>
          <w:rFonts w:ascii="Book Antiqua" w:eastAsia="宋体" w:hAnsi="Book Antiqua" w:cs="Book Antiqua"/>
          <w:position w:val="5"/>
          <w:vertAlign w:val="superscript"/>
          <w:lang w:eastAsia="zh-CN"/>
        </w:rPr>
        <w:t>f</w:t>
      </w:r>
      <w:r>
        <w:rPr>
          <w:rFonts w:ascii="Book Antiqua" w:eastAsia="Book Antiqua" w:hAnsi="Book Antiqua" w:cs="Book Antiqua"/>
          <w:i/>
          <w:iCs/>
        </w:rPr>
        <w:t>P</w:t>
      </w:r>
      <w:r>
        <w:rPr>
          <w:rFonts w:ascii="Book Antiqua" w:eastAsia="Book Antiqua" w:hAnsi="Book Antiqua" w:cs="Book Antiqua"/>
          <w:spacing w:val="3"/>
        </w:rPr>
        <w:t xml:space="preserve"> &lt; 0.001 </w:t>
      </w:r>
      <w:r>
        <w:rPr>
          <w:rFonts w:ascii="Book Antiqua" w:eastAsia="Book Antiqua" w:hAnsi="Book Antiqua" w:cs="Book Antiqua"/>
          <w:i/>
          <w:iCs/>
        </w:rPr>
        <w:t>vs</w:t>
      </w:r>
      <w:r>
        <w:rPr>
          <w:rFonts w:ascii="Book Antiqua" w:eastAsia="Book Antiqua" w:hAnsi="Book Antiqua" w:cs="Book Antiqua"/>
        </w:rPr>
        <w:t xml:space="preserve"> </w:t>
      </w:r>
      <w:r>
        <w:rPr>
          <w:rFonts w:ascii="Book Antiqua" w:hAnsi="Book Antiqua" w:cs="Book Antiqua"/>
          <w:lang w:eastAsia="zh-CN"/>
        </w:rPr>
        <w:t>m</w:t>
      </w:r>
      <w:r>
        <w:rPr>
          <w:rFonts w:ascii="Book Antiqua" w:eastAsia="Book Antiqua" w:hAnsi="Book Antiqua" w:cs="Book Antiqua"/>
        </w:rPr>
        <w:t>yocardial ischemia/reperfusion injury</w:t>
      </w:r>
      <w:r>
        <w:rPr>
          <w:rFonts w:ascii="Book Antiqua" w:hAnsi="Book Antiqua" w:cs="Book Antiqua"/>
        </w:rPr>
        <w:t xml:space="preserve"> in diabetes group</w:t>
      </w:r>
      <w:r>
        <w:rPr>
          <w:rFonts w:ascii="Book Antiqua" w:eastAsia="Book Antiqua" w:hAnsi="Book Antiqua" w:cs="Book Antiqua"/>
        </w:rPr>
        <w:t xml:space="preserve"> (</w:t>
      </w:r>
      <w:r>
        <w:rPr>
          <w:rFonts w:ascii="Book Antiqua" w:eastAsia="Book Antiqua" w:hAnsi="Book Antiqua" w:cs="Book Antiqua"/>
          <w:i/>
          <w:iCs/>
        </w:rPr>
        <w:t>n</w:t>
      </w:r>
      <w:r>
        <w:rPr>
          <w:rFonts w:ascii="Book Antiqua" w:hAnsi="Book Antiqua" w:cs="Book Antiqua"/>
          <w:spacing w:val="6"/>
          <w:lang w:eastAsia="zh-CN"/>
        </w:rPr>
        <w:t xml:space="preserve"> </w:t>
      </w:r>
      <w:r>
        <w:rPr>
          <w:rFonts w:ascii="Book Antiqua" w:eastAsia="Book Antiqua" w:hAnsi="Book Antiqua" w:cs="Book Antiqua"/>
          <w:spacing w:val="6"/>
        </w:rPr>
        <w:t>=</w:t>
      </w:r>
      <w:r>
        <w:rPr>
          <w:rFonts w:ascii="Book Antiqua" w:hAnsi="Book Antiqua" w:cs="Book Antiqua"/>
          <w:spacing w:val="6"/>
          <w:lang w:eastAsia="zh-CN"/>
        </w:rPr>
        <w:t xml:space="preserve"> </w:t>
      </w:r>
      <w:r>
        <w:rPr>
          <w:rFonts w:ascii="Book Antiqua" w:eastAsia="宋体" w:hAnsi="Book Antiqua" w:cs="Book Antiqua"/>
          <w:spacing w:val="6"/>
          <w:lang w:eastAsia="zh-CN"/>
        </w:rPr>
        <w:t>3</w:t>
      </w:r>
      <w:r>
        <w:rPr>
          <w:rFonts w:ascii="Book Antiqua" w:hAnsi="Book Antiqua" w:cs="Book Antiqua"/>
          <w:spacing w:val="6"/>
          <w:lang w:eastAsia="zh-CN"/>
        </w:rPr>
        <w:t xml:space="preserve"> </w:t>
      </w:r>
      <w:r>
        <w:rPr>
          <w:rFonts w:ascii="Book Antiqua" w:eastAsia="宋体" w:hAnsi="Book Antiqua" w:cs="Book Antiqua"/>
          <w:lang w:eastAsia="zh-CN"/>
        </w:rPr>
        <w:t>rats</w:t>
      </w:r>
      <w:r>
        <w:rPr>
          <w:rFonts w:ascii="Book Antiqua" w:hAnsi="Book Antiqua" w:cs="Book Antiqua"/>
          <w:spacing w:val="6"/>
          <w:lang w:eastAsia="zh-CN"/>
        </w:rPr>
        <w:t xml:space="preserve"> </w:t>
      </w:r>
      <w:r>
        <w:rPr>
          <w:rFonts w:ascii="Book Antiqua" w:eastAsia="Book Antiqua" w:hAnsi="Book Antiqua" w:cs="Book Antiqua"/>
        </w:rPr>
        <w:t>per</w:t>
      </w:r>
      <w:r>
        <w:rPr>
          <w:rFonts w:ascii="Book Antiqua" w:hAnsi="Book Antiqua" w:cs="Book Antiqua"/>
          <w:spacing w:val="6"/>
          <w:lang w:eastAsia="zh-CN"/>
        </w:rPr>
        <w:t xml:space="preserve"> </w:t>
      </w:r>
      <w:r>
        <w:rPr>
          <w:rFonts w:ascii="Book Antiqua" w:eastAsia="Book Antiqua" w:hAnsi="Book Antiqua" w:cs="Book Antiqua"/>
        </w:rPr>
        <w:t>group).</w:t>
      </w:r>
      <w:r>
        <w:rPr>
          <w:rFonts w:ascii="Book Antiqua" w:hAnsi="Book Antiqua" w:cs="Book Antiqua"/>
        </w:rPr>
        <w:t xml:space="preserve"> C</w:t>
      </w:r>
      <w:r>
        <w:rPr>
          <w:rFonts w:ascii="Book Antiqua" w:eastAsia="Book Antiqua" w:hAnsi="Book Antiqua" w:cs="Book Antiqua"/>
          <w:spacing w:val="1"/>
        </w:rPr>
        <w:t xml:space="preserve">: </w:t>
      </w:r>
      <w:r>
        <w:rPr>
          <w:rFonts w:ascii="Book Antiqua" w:hAnsi="Book Antiqua" w:cs="Book Antiqua"/>
          <w:spacing w:val="1"/>
          <w:lang w:eastAsia="zh-CN"/>
        </w:rPr>
        <w:t>N</w:t>
      </w:r>
      <w:r>
        <w:rPr>
          <w:rFonts w:ascii="Book Antiqua" w:eastAsia="Book Antiqua" w:hAnsi="Book Antiqua" w:cs="Book Antiqua"/>
          <w:spacing w:val="1"/>
        </w:rPr>
        <w:t>ormal control group</w:t>
      </w:r>
      <w:r>
        <w:rPr>
          <w:rFonts w:ascii="Book Antiqua" w:eastAsia="宋体" w:hAnsi="Book Antiqua" w:cs="Book Antiqua"/>
          <w:spacing w:val="1"/>
        </w:rPr>
        <w:t xml:space="preserve">; </w:t>
      </w:r>
      <w:r>
        <w:rPr>
          <w:rFonts w:ascii="Book Antiqua" w:hAnsi="Book Antiqua" w:cs="Book Antiqua"/>
        </w:rPr>
        <w:t xml:space="preserve">DS: </w:t>
      </w:r>
      <w:r>
        <w:rPr>
          <w:rFonts w:ascii="Book Antiqua" w:hAnsi="Book Antiqua" w:cs="Book Antiqua"/>
          <w:lang w:eastAsia="zh-CN"/>
        </w:rPr>
        <w:t>D</w:t>
      </w:r>
      <w:r>
        <w:rPr>
          <w:rFonts w:ascii="Book Antiqua" w:hAnsi="Book Antiqua" w:cs="Book Antiqua"/>
        </w:rPr>
        <w:t>iabetic rats with sham operation group; MI/RI</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M</w:t>
      </w:r>
      <w:r>
        <w:rPr>
          <w:rFonts w:ascii="Book Antiqua" w:eastAsia="Book Antiqua" w:hAnsi="Book Antiqua" w:cs="Book Antiqua"/>
        </w:rPr>
        <w:t>yocardial ischemia/reperfusion injury</w:t>
      </w:r>
      <w:r>
        <w:rPr>
          <w:rFonts w:ascii="Book Antiqua" w:hAnsi="Book Antiqua" w:cs="Book Antiqua"/>
          <w:lang w:eastAsia="zh-CN"/>
        </w:rPr>
        <w:t>;</w:t>
      </w:r>
      <w:r>
        <w:rPr>
          <w:rFonts w:ascii="Book Antiqua" w:hAnsi="Book Antiqua" w:cs="Book Antiqua"/>
        </w:rPr>
        <w:t xml:space="preserve"> DMR: MI/RI in diabetes group; SXTL: MI/RI in diabetic rats receiving SXT 0.7 g/kg/d group; SXTM: MI/RI in diabetic rats receiving SXT 1.4 g/kg/d group; SXTH: MI/RI in diabetic rats receiving SXT 2.8 g/kg/d group</w:t>
      </w:r>
      <w:r>
        <w:rPr>
          <w:rFonts w:ascii="Book Antiqua" w:hAnsi="Book Antiqua" w:cs="Book Antiqua"/>
          <w:color w:val="000000"/>
          <w:lang w:eastAsia="zh-CN"/>
        </w:rPr>
        <w:t>.</w:t>
      </w:r>
    </w:p>
    <w:p w14:paraId="727FDFE1" w14:textId="77777777" w:rsidR="00EB5430" w:rsidRDefault="00000000">
      <w:pPr>
        <w:spacing w:line="360" w:lineRule="auto"/>
        <w:jc w:val="both"/>
        <w:rPr>
          <w:rFonts w:ascii="Book Antiqua" w:hAnsi="Book Antiqua" w:cs="Book Antiqua"/>
          <w:lang w:eastAsia="zh-CN"/>
        </w:rPr>
      </w:pPr>
      <w:r>
        <w:rPr>
          <w:rFonts w:ascii="Book Antiqua" w:hAnsi="Book Antiqua" w:cs="Book Antiqua"/>
          <w:lang w:eastAsia="zh-CN"/>
        </w:rPr>
        <w:br w:type="page"/>
      </w:r>
    </w:p>
    <w:p w14:paraId="2EBCA091" w14:textId="5C466C1D" w:rsidR="00EB5430" w:rsidRDefault="00D61F3C">
      <w:pPr>
        <w:spacing w:line="360" w:lineRule="auto"/>
        <w:jc w:val="both"/>
        <w:rPr>
          <w:rFonts w:ascii="Book Antiqua" w:hAnsi="Book Antiqua"/>
          <w:lang w:eastAsia="zh-CN"/>
        </w:rPr>
      </w:pPr>
      <w:r>
        <w:rPr>
          <w:rFonts w:ascii="Book Antiqua" w:hAnsi="Book Antiqua" w:cs="Book Antiqua"/>
          <w:b/>
          <w:noProof/>
          <w:color w:val="000000"/>
          <w:lang w:eastAsia="zh-CN"/>
        </w:rPr>
        <w:lastRenderedPageBreak/>
        <w:drawing>
          <wp:inline distT="0" distB="0" distL="0" distR="0" wp14:anchorId="14AE82C2" wp14:editId="0878D982">
            <wp:extent cx="5943600" cy="6336030"/>
            <wp:effectExtent l="0" t="0" r="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6336030"/>
                    </a:xfrm>
                    <a:prstGeom prst="rect">
                      <a:avLst/>
                    </a:prstGeom>
                  </pic:spPr>
                </pic:pic>
              </a:graphicData>
            </a:graphic>
          </wp:inline>
        </w:drawing>
      </w:r>
    </w:p>
    <w:p w14:paraId="1568AED3" w14:textId="77777777" w:rsidR="00EB5430" w:rsidRDefault="00000000">
      <w:pPr>
        <w:spacing w:line="360" w:lineRule="auto"/>
        <w:jc w:val="both"/>
        <w:rPr>
          <w:rFonts w:ascii="Book Antiqua" w:hAnsi="Book Antiqua"/>
        </w:rPr>
      </w:pPr>
      <w:r>
        <w:rPr>
          <w:rFonts w:ascii="Book Antiqua" w:eastAsia="Book Antiqua" w:hAnsi="Book Antiqua" w:cs="Book Antiqua"/>
          <w:b/>
          <w:bCs/>
        </w:rPr>
        <w:t>Figure 1</w:t>
      </w:r>
      <w:r>
        <w:rPr>
          <w:rFonts w:ascii="Book Antiqua" w:eastAsia="宋体" w:hAnsi="Book Antiqua" w:cs="Book Antiqua"/>
          <w:b/>
          <w:bCs/>
          <w:lang w:eastAsia="zh-CN"/>
        </w:rPr>
        <w:t>2</w:t>
      </w:r>
      <w:r>
        <w:rPr>
          <w:rFonts w:ascii="Book Antiqua" w:eastAsia="Book Antiqua" w:hAnsi="Book Antiqua" w:cs="Book Antiqua"/>
          <w:b/>
          <w:bCs/>
        </w:rPr>
        <w:t xml:space="preserve"> </w:t>
      </w:r>
      <w:r>
        <w:rPr>
          <w:rFonts w:ascii="Book Antiqua" w:eastAsia="Book Antiqua" w:hAnsi="Book Antiqua" w:cs="Book Antiqua"/>
          <w:b/>
        </w:rPr>
        <w:t>Shuxin decoction</w:t>
      </w:r>
      <w:r>
        <w:rPr>
          <w:rFonts w:ascii="Book Antiqua" w:eastAsia="Book Antiqua" w:hAnsi="Book Antiqua" w:cs="Book Antiqua"/>
          <w:b/>
          <w:bCs/>
        </w:rPr>
        <w:t xml:space="preserve"> reduc</w:t>
      </w:r>
      <w:r>
        <w:rPr>
          <w:rFonts w:ascii="Book Antiqua" w:eastAsia="宋体" w:hAnsi="Book Antiqua" w:cs="Book Antiqua" w:hint="eastAsia"/>
          <w:b/>
          <w:bCs/>
          <w:lang w:eastAsia="zh-CN"/>
        </w:rPr>
        <w:t>es</w:t>
      </w:r>
      <w:r>
        <w:rPr>
          <w:rFonts w:ascii="Book Antiqua" w:eastAsia="Book Antiqua" w:hAnsi="Book Antiqua" w:cs="Book Antiqua"/>
          <w:b/>
          <w:bCs/>
        </w:rPr>
        <w:t xml:space="preserve"> </w:t>
      </w:r>
      <w:r>
        <w:rPr>
          <w:rFonts w:ascii="Book Antiqua" w:eastAsia="Book Antiqua" w:hAnsi="Book Antiqua" w:cs="Book Antiqua"/>
          <w:b/>
          <w:color w:val="000000"/>
        </w:rPr>
        <w:t xml:space="preserve">oxidized </w:t>
      </w:r>
      <w:r>
        <w:rPr>
          <w:rFonts w:ascii="Book Antiqua" w:hAnsi="Book Antiqua" w:cs="Book Antiqua"/>
          <w:b/>
          <w:color w:val="000000"/>
          <w:lang w:eastAsia="zh-CN"/>
        </w:rPr>
        <w:t>l</w:t>
      </w:r>
      <w:r>
        <w:rPr>
          <w:rFonts w:ascii="Book Antiqua" w:eastAsia="Book Antiqua" w:hAnsi="Book Antiqua" w:cs="Book Antiqua"/>
          <w:b/>
          <w:color w:val="000000"/>
        </w:rPr>
        <w:t xml:space="preserve">ow </w:t>
      </w:r>
      <w:r>
        <w:rPr>
          <w:rFonts w:ascii="Book Antiqua" w:hAnsi="Book Antiqua" w:cs="Book Antiqua"/>
          <w:b/>
          <w:color w:val="000000"/>
          <w:lang w:eastAsia="zh-CN"/>
        </w:rPr>
        <w:t>d</w:t>
      </w:r>
      <w:r>
        <w:rPr>
          <w:rFonts w:ascii="Book Antiqua" w:eastAsia="Book Antiqua" w:hAnsi="Book Antiqua" w:cs="Book Antiqua"/>
          <w:b/>
          <w:color w:val="000000"/>
        </w:rPr>
        <w:t xml:space="preserve">ensity </w:t>
      </w:r>
      <w:r>
        <w:rPr>
          <w:rFonts w:ascii="Book Antiqua" w:hAnsi="Book Antiqua" w:cs="Book Antiqua"/>
          <w:b/>
          <w:color w:val="000000"/>
          <w:lang w:eastAsia="zh-CN"/>
        </w:rPr>
        <w:t>l</w:t>
      </w:r>
      <w:r>
        <w:rPr>
          <w:rFonts w:ascii="Book Antiqua" w:eastAsia="Book Antiqua" w:hAnsi="Book Antiqua" w:cs="Book Antiqua"/>
          <w:b/>
          <w:color w:val="000000"/>
        </w:rPr>
        <w:t>ipoprotein</w:t>
      </w:r>
      <w:r>
        <w:rPr>
          <w:rFonts w:ascii="Book Antiqua" w:eastAsia="Book Antiqua" w:hAnsi="Book Antiqua" w:cs="Book Antiqua"/>
          <w:b/>
          <w:bCs/>
        </w:rPr>
        <w:t xml:space="preserve"> and activat</w:t>
      </w:r>
      <w:r>
        <w:rPr>
          <w:rFonts w:ascii="Book Antiqua" w:eastAsia="宋体" w:hAnsi="Book Antiqua" w:cs="Book Antiqua" w:hint="eastAsia"/>
          <w:b/>
          <w:bCs/>
          <w:lang w:eastAsia="zh-CN"/>
        </w:rPr>
        <w:t>es</w:t>
      </w:r>
      <w:r>
        <w:rPr>
          <w:rFonts w:ascii="Book Antiqua" w:eastAsia="Book Antiqua" w:hAnsi="Book Antiqua" w:cs="Book Antiqua"/>
          <w:b/>
          <w:bCs/>
        </w:rPr>
        <w:t xml:space="preserve"> </w:t>
      </w:r>
      <w:r>
        <w:rPr>
          <w:rFonts w:ascii="Book Antiqua" w:eastAsia="Book Antiqua" w:hAnsi="Book Antiqua" w:cs="Book Antiqua"/>
          <w:b/>
          <w:color w:val="000000"/>
        </w:rPr>
        <w:t>advanced glycation end products</w:t>
      </w:r>
      <w:r>
        <w:rPr>
          <w:rFonts w:ascii="Book Antiqua" w:eastAsia="Book Antiqua" w:hAnsi="Book Antiqua" w:cs="Book Antiqua"/>
          <w:b/>
          <w:bCs/>
        </w:rPr>
        <w:t>-</w:t>
      </w:r>
      <w:r>
        <w:rPr>
          <w:rFonts w:ascii="Book Antiqua" w:eastAsia="Book Antiqua" w:hAnsi="Book Antiqua" w:cs="Book Antiqua"/>
          <w:b/>
          <w:color w:val="000000"/>
        </w:rPr>
        <w:t>receptor for advanced glycation end products</w:t>
      </w:r>
      <w:r>
        <w:rPr>
          <w:rFonts w:ascii="Book Antiqua" w:eastAsia="Book Antiqua" w:hAnsi="Book Antiqua" w:cs="Book Antiqua"/>
          <w:b/>
          <w:bCs/>
        </w:rPr>
        <w:t xml:space="preserve"> signaling pathway</w:t>
      </w:r>
      <w:r>
        <w:rPr>
          <w:rFonts w:ascii="Book Antiqua" w:hAnsi="Book Antiqua"/>
          <w:b/>
          <w:lang w:eastAsia="zh-CN"/>
        </w:rPr>
        <w:t>.</w:t>
      </w:r>
      <w:r>
        <w:rPr>
          <w:rFonts w:ascii="Book Antiqua" w:hAnsi="Book Antiqua"/>
          <w:lang w:eastAsia="zh-CN"/>
        </w:rPr>
        <w:t xml:space="preserve"> </w:t>
      </w:r>
      <w:r>
        <w:rPr>
          <w:rFonts w:ascii="Book Antiqua" w:eastAsia="Book Antiqua" w:hAnsi="Book Antiqua" w:cs="Book Antiqua"/>
        </w:rPr>
        <w:t>A</w:t>
      </w:r>
      <w:r>
        <w:rPr>
          <w:rFonts w:ascii="Book Antiqua" w:hAnsi="Book Antiqua" w:cs="Book Antiqua"/>
          <w:lang w:eastAsia="zh-CN"/>
        </w:rPr>
        <w:t>:</w:t>
      </w:r>
      <w:r>
        <w:rPr>
          <w:rFonts w:ascii="Book Antiqua" w:eastAsia="Book Antiqua" w:hAnsi="Book Antiqua" w:cs="Book Antiqua"/>
        </w:rPr>
        <w:t xml:space="preserve"> </w:t>
      </w:r>
      <w:r>
        <w:rPr>
          <w:rFonts w:ascii="Book Antiqua" w:eastAsia="宋体" w:hAnsi="Book Antiqua" w:cs="Book Antiqua" w:hint="eastAsia"/>
          <w:lang w:eastAsia="zh-CN"/>
        </w:rPr>
        <w:t>O</w:t>
      </w:r>
      <w:r>
        <w:rPr>
          <w:rFonts w:ascii="Book Antiqua" w:eastAsia="Book Antiqua" w:hAnsi="Book Antiqua" w:cs="Book Antiqua"/>
          <w:color w:val="000000"/>
        </w:rPr>
        <w:t xml:space="preserve">xidized </w:t>
      </w:r>
      <w:r>
        <w:rPr>
          <w:rFonts w:ascii="Book Antiqua" w:hAnsi="Book Antiqua" w:cs="Book Antiqua"/>
          <w:color w:val="000000"/>
          <w:lang w:eastAsia="zh-CN"/>
        </w:rPr>
        <w:t>l</w:t>
      </w:r>
      <w:r>
        <w:rPr>
          <w:rFonts w:ascii="Book Antiqua" w:eastAsia="Book Antiqua" w:hAnsi="Book Antiqua" w:cs="Book Antiqua"/>
          <w:color w:val="000000"/>
        </w:rPr>
        <w:t xml:space="preserve">ow </w:t>
      </w:r>
      <w:r>
        <w:rPr>
          <w:rFonts w:ascii="Book Antiqua" w:hAnsi="Book Antiqua" w:cs="Book Antiqua"/>
          <w:color w:val="000000"/>
          <w:lang w:eastAsia="zh-CN"/>
        </w:rPr>
        <w:t>d</w:t>
      </w:r>
      <w:r>
        <w:rPr>
          <w:rFonts w:ascii="Book Antiqua" w:eastAsia="Book Antiqua" w:hAnsi="Book Antiqua" w:cs="Book Antiqua"/>
          <w:color w:val="000000"/>
        </w:rPr>
        <w:t xml:space="preserve">ensity </w:t>
      </w:r>
      <w:r>
        <w:rPr>
          <w:rFonts w:ascii="Book Antiqua" w:hAnsi="Book Antiqua" w:cs="Book Antiqua"/>
          <w:color w:val="000000"/>
          <w:lang w:eastAsia="zh-CN"/>
        </w:rPr>
        <w:t>l</w:t>
      </w:r>
      <w:r>
        <w:rPr>
          <w:rFonts w:ascii="Book Antiqua" w:eastAsia="Book Antiqua" w:hAnsi="Book Antiqua" w:cs="Book Antiqua"/>
          <w:color w:val="000000"/>
        </w:rPr>
        <w:t>ipoprotein</w:t>
      </w:r>
      <w:r>
        <w:rPr>
          <w:rFonts w:ascii="Book Antiqua" w:eastAsia="Book Antiqua" w:hAnsi="Book Antiqua" w:cs="Book Antiqua"/>
        </w:rPr>
        <w:t xml:space="preserve"> levels at the end of the experiment</w:t>
      </w:r>
      <w:r>
        <w:rPr>
          <w:rFonts w:ascii="Book Antiqua" w:hAnsi="Book Antiqua" w:cs="Book Antiqua"/>
          <w:lang w:eastAsia="zh-CN"/>
        </w:rPr>
        <w:t>;</w:t>
      </w:r>
      <w:r>
        <w:rPr>
          <w:rFonts w:ascii="Book Antiqua" w:eastAsia="Book Antiqua" w:hAnsi="Book Antiqua" w:cs="Book Antiqua"/>
        </w:rPr>
        <w:t xml:space="preserve"> B</w:t>
      </w:r>
      <w:r>
        <w:rPr>
          <w:rFonts w:ascii="Book Antiqua" w:hAnsi="Book Antiqua" w:cs="Book Antiqua"/>
          <w:lang w:eastAsia="zh-CN"/>
        </w:rPr>
        <w:t>:</w:t>
      </w:r>
      <w:r>
        <w:rPr>
          <w:rFonts w:ascii="Book Antiqua" w:eastAsia="Book Antiqua" w:hAnsi="Book Antiqua" w:cs="Book Antiqua"/>
        </w:rPr>
        <w:t xml:space="preserve"> Blood </w:t>
      </w:r>
      <w:r>
        <w:rPr>
          <w:rFonts w:ascii="Book Antiqua" w:eastAsia="Book Antiqua" w:hAnsi="Book Antiqua" w:cs="Book Antiqua"/>
          <w:color w:val="000000"/>
        </w:rPr>
        <w:t>advanced glycation end products</w:t>
      </w:r>
      <w:r>
        <w:rPr>
          <w:rFonts w:ascii="Book Antiqua" w:eastAsia="Book Antiqua" w:hAnsi="Book Antiqua" w:cs="Book Antiqua"/>
        </w:rPr>
        <w:t xml:space="preserve"> </w:t>
      </w:r>
      <w:r>
        <w:rPr>
          <w:rFonts w:ascii="Book Antiqua" w:hAnsi="Book Antiqua" w:cs="Book Antiqua"/>
          <w:lang w:eastAsia="zh-CN"/>
        </w:rPr>
        <w:t>(</w:t>
      </w:r>
      <w:r>
        <w:rPr>
          <w:rFonts w:ascii="Book Antiqua" w:eastAsia="Book Antiqua" w:hAnsi="Book Antiqua" w:cs="Book Antiqua"/>
        </w:rPr>
        <w:t>AGEs</w:t>
      </w:r>
      <w:r>
        <w:rPr>
          <w:rFonts w:ascii="Book Antiqua" w:hAnsi="Book Antiqua" w:cs="Book Antiqua"/>
          <w:lang w:eastAsia="zh-CN"/>
        </w:rPr>
        <w:t>)</w:t>
      </w:r>
      <w:r>
        <w:rPr>
          <w:rFonts w:ascii="Book Antiqua" w:eastAsia="Book Antiqua" w:hAnsi="Book Antiqua" w:cs="Book Antiqua"/>
        </w:rPr>
        <w:t xml:space="preserve"> at the end of the experiment</w:t>
      </w:r>
      <w:r>
        <w:rPr>
          <w:rFonts w:ascii="Book Antiqua" w:hAnsi="Book Antiqua" w:cs="Book Antiqua"/>
          <w:lang w:eastAsia="zh-CN"/>
        </w:rPr>
        <w:t>;</w:t>
      </w:r>
      <w:r>
        <w:rPr>
          <w:rFonts w:ascii="Book Antiqua" w:eastAsia="Book Antiqua" w:hAnsi="Book Antiqua" w:cs="Book Antiqua"/>
        </w:rPr>
        <w:t xml:space="preserve"> C</w:t>
      </w:r>
      <w:r>
        <w:rPr>
          <w:rFonts w:ascii="Book Antiqua" w:hAnsi="Book Antiqua" w:cs="Book Antiqua"/>
          <w:lang w:eastAsia="zh-CN"/>
        </w:rPr>
        <w:t>:</w:t>
      </w:r>
      <w:r>
        <w:rPr>
          <w:rFonts w:ascii="Book Antiqua" w:eastAsia="Book Antiqua" w:hAnsi="Book Antiqua" w:cs="Book Antiqua"/>
        </w:rPr>
        <w:t xml:space="preserve"> Percentage of positive </w:t>
      </w:r>
      <w:r>
        <w:rPr>
          <w:rFonts w:ascii="Book Antiqua" w:eastAsia="Book Antiqua" w:hAnsi="Book Antiqua" w:cs="Book Antiqua"/>
          <w:color w:val="000000"/>
        </w:rPr>
        <w:t>receptor for</w:t>
      </w:r>
      <w:r>
        <w:rPr>
          <w:rFonts w:ascii="Book Antiqua" w:eastAsia="Book Antiqua" w:hAnsi="Book Antiqua" w:cs="Book Antiqua"/>
        </w:rPr>
        <w:t xml:space="preserve"> AGE</w:t>
      </w:r>
      <w:r>
        <w:rPr>
          <w:rFonts w:ascii="Book Antiqua" w:hAnsi="Book Antiqua" w:cs="Book Antiqua"/>
          <w:lang w:eastAsia="zh-CN"/>
        </w:rPr>
        <w:t xml:space="preserve"> (</w:t>
      </w:r>
      <w:r>
        <w:rPr>
          <w:rFonts w:ascii="Book Antiqua" w:eastAsia="Book Antiqua" w:hAnsi="Book Antiqua" w:cs="Book Antiqua"/>
        </w:rPr>
        <w:t>RAGE</w:t>
      </w:r>
      <w:r>
        <w:rPr>
          <w:rFonts w:ascii="Book Antiqua" w:hAnsi="Book Antiqua" w:cs="Book Antiqua"/>
          <w:lang w:eastAsia="zh-CN"/>
        </w:rPr>
        <w:t>)</w:t>
      </w:r>
      <w:r>
        <w:rPr>
          <w:rFonts w:ascii="Book Antiqua" w:eastAsia="Book Antiqua" w:hAnsi="Book Antiqua" w:cs="Book Antiqua"/>
        </w:rPr>
        <w:t xml:space="preserve"> (red/blue fluorescence, magnification × 20, scale bars, 50 μM)</w:t>
      </w:r>
      <w:r>
        <w:rPr>
          <w:rFonts w:ascii="Book Antiqua" w:hAnsi="Book Antiqua" w:cs="Book Antiqua"/>
          <w:lang w:eastAsia="zh-CN"/>
        </w:rPr>
        <w:t>;</w:t>
      </w:r>
      <w:r>
        <w:rPr>
          <w:rFonts w:ascii="Book Antiqua" w:eastAsia="Book Antiqua" w:hAnsi="Book Antiqua" w:cs="Book Antiqua"/>
        </w:rPr>
        <w:t xml:space="preserve"> D</w:t>
      </w:r>
      <w:r>
        <w:rPr>
          <w:rFonts w:ascii="Book Antiqua" w:hAnsi="Book Antiqua" w:cs="Book Antiqua"/>
          <w:lang w:eastAsia="zh-CN"/>
        </w:rPr>
        <w:t>:</w:t>
      </w:r>
      <w:r>
        <w:rPr>
          <w:rFonts w:ascii="Book Antiqua" w:eastAsia="Book Antiqua" w:hAnsi="Book Antiqua" w:cs="Book Antiqua"/>
        </w:rPr>
        <w:t xml:space="preserve"> Immunofluorescence of RAGE. The RAGE-</w:t>
      </w:r>
      <w:r>
        <w:rPr>
          <w:rFonts w:ascii="Book Antiqua" w:eastAsia="Book Antiqua" w:hAnsi="Book Antiqua" w:cs="Book Antiqua"/>
        </w:rPr>
        <w:lastRenderedPageBreak/>
        <w:t xml:space="preserve">positive cells </w:t>
      </w:r>
      <w:r>
        <w:rPr>
          <w:rFonts w:ascii="Book Antiqua" w:eastAsia="宋体" w:hAnsi="Book Antiqua" w:cs="Book Antiqua" w:hint="eastAsia"/>
          <w:lang w:eastAsia="zh-CN"/>
        </w:rPr>
        <w:t>are</w:t>
      </w:r>
      <w:r>
        <w:rPr>
          <w:rFonts w:ascii="Book Antiqua" w:eastAsia="Book Antiqua" w:hAnsi="Book Antiqua" w:cs="Book Antiqua"/>
        </w:rPr>
        <w:t xml:space="preserve"> stained red, while nuclei of cardiomyocytes </w:t>
      </w:r>
      <w:r>
        <w:rPr>
          <w:rFonts w:ascii="Book Antiqua" w:eastAsia="宋体" w:hAnsi="Book Antiqua" w:cs="Book Antiqua" w:hint="eastAsia"/>
          <w:lang w:eastAsia="zh-CN"/>
        </w:rPr>
        <w:t>are</w:t>
      </w:r>
      <w:r>
        <w:rPr>
          <w:rFonts w:ascii="Book Antiqua" w:eastAsia="Book Antiqua" w:hAnsi="Book Antiqua" w:cs="Book Antiqua"/>
        </w:rPr>
        <w:t xml:space="preserve"> blue</w:t>
      </w:r>
      <w:r>
        <w:rPr>
          <w:rFonts w:ascii="Book Antiqua" w:hAnsi="Book Antiqua" w:cs="Book Antiqua"/>
          <w:lang w:eastAsia="zh-CN"/>
        </w:rPr>
        <w:t>;</w:t>
      </w:r>
      <w:r>
        <w:rPr>
          <w:rFonts w:ascii="Book Antiqua" w:eastAsia="Book Antiqua" w:hAnsi="Book Antiqua" w:cs="Book Antiqua"/>
        </w:rPr>
        <w:t xml:space="preserve"> E</w:t>
      </w:r>
      <w:r>
        <w:rPr>
          <w:rFonts w:ascii="Book Antiqua" w:hAnsi="Book Antiqua" w:cs="Book Antiqua"/>
          <w:lang w:eastAsia="zh-CN"/>
        </w:rPr>
        <w:t>:</w:t>
      </w:r>
      <w:r>
        <w:rPr>
          <w:rFonts w:ascii="Book Antiqua" w:eastAsia="Book Antiqua" w:hAnsi="Book Antiqua" w:cs="Book Antiqua"/>
        </w:rPr>
        <w:t xml:space="preserve"> RAGE protein levels</w:t>
      </w:r>
      <w:r>
        <w:rPr>
          <w:rFonts w:ascii="Book Antiqua" w:eastAsia="宋体" w:hAnsi="Book Antiqua" w:cs="Book Antiqua" w:hint="eastAsia"/>
          <w:lang w:eastAsia="zh-CN"/>
        </w:rPr>
        <w:t xml:space="preserve"> </w:t>
      </w:r>
      <w:r>
        <w:rPr>
          <w:rFonts w:ascii="Book Antiqua" w:eastAsia="Book Antiqua" w:hAnsi="Book Antiqua" w:cs="Book Antiqua"/>
        </w:rPr>
        <w:t xml:space="preserve">detected by Western </w:t>
      </w:r>
      <w:r>
        <w:rPr>
          <w:rFonts w:ascii="Book Antiqua" w:eastAsia="宋体" w:hAnsi="Book Antiqua" w:cs="Book Antiqua" w:hint="eastAsia"/>
          <w:lang w:eastAsia="zh-CN"/>
        </w:rPr>
        <w:t>b</w:t>
      </w:r>
      <w:r>
        <w:rPr>
          <w:rFonts w:ascii="Book Antiqua" w:eastAsia="Book Antiqua" w:hAnsi="Book Antiqua" w:cs="Book Antiqua"/>
        </w:rPr>
        <w:t>lot</w:t>
      </w:r>
      <w:r>
        <w:rPr>
          <w:rFonts w:ascii="Book Antiqua" w:hAnsi="Book Antiqua" w:cs="Book Antiqua"/>
          <w:lang w:eastAsia="zh-CN"/>
        </w:rPr>
        <w:t>;</w:t>
      </w:r>
      <w:r>
        <w:rPr>
          <w:rFonts w:ascii="Book Antiqua" w:eastAsia="Book Antiqua" w:hAnsi="Book Antiqua" w:cs="Book Antiqua"/>
        </w:rPr>
        <w:t xml:space="preserve"> F</w:t>
      </w:r>
      <w:r>
        <w:rPr>
          <w:rFonts w:ascii="Book Antiqua" w:hAnsi="Book Antiqua" w:cs="Book Antiqua"/>
          <w:lang w:eastAsia="zh-CN"/>
        </w:rPr>
        <w:t>:</w:t>
      </w:r>
      <w:r>
        <w:rPr>
          <w:rFonts w:ascii="Book Antiqua" w:eastAsia="Book Antiqua" w:hAnsi="Book Antiqua" w:cs="Book Antiqua"/>
        </w:rPr>
        <w:t xml:space="preserve"> Statistics of gray value of RAGE/GAPDH based on Western </w:t>
      </w:r>
      <w:r>
        <w:rPr>
          <w:rFonts w:ascii="Book Antiqua" w:eastAsia="宋体" w:hAnsi="Book Antiqua" w:cs="Book Antiqua" w:hint="eastAsia"/>
          <w:lang w:eastAsia="zh-CN"/>
        </w:rPr>
        <w:t>b</w:t>
      </w:r>
      <w:r>
        <w:rPr>
          <w:rFonts w:ascii="Book Antiqua" w:eastAsia="Book Antiqua" w:hAnsi="Book Antiqua" w:cs="Book Antiqua"/>
        </w:rPr>
        <w:t xml:space="preserve">lot. </w:t>
      </w:r>
      <w:r>
        <w:rPr>
          <w:rFonts w:ascii="Book Antiqua" w:eastAsia="Book Antiqua" w:hAnsi="Book Antiqua" w:cs="Book Antiqua"/>
          <w:position w:val="5"/>
          <w:vertAlign w:val="superscript"/>
        </w:rPr>
        <w:t>a</w:t>
      </w:r>
      <w:r>
        <w:rPr>
          <w:rFonts w:ascii="Book Antiqua" w:eastAsia="Book Antiqua" w:hAnsi="Book Antiqua" w:cs="Book Antiqua"/>
          <w:i/>
          <w:iCs/>
        </w:rPr>
        <w:t>P</w:t>
      </w:r>
      <w:r>
        <w:rPr>
          <w:rFonts w:ascii="Book Antiqua" w:eastAsia="Book Antiqua" w:hAnsi="Book Antiqua" w:cs="Book Antiqua"/>
          <w:spacing w:val="5"/>
        </w:rPr>
        <w:t xml:space="preserve"> &lt; 0.05,</w:t>
      </w:r>
      <w:r>
        <w:rPr>
          <w:rFonts w:ascii="Book Antiqua" w:eastAsia="Book Antiqua" w:hAnsi="Book Antiqua" w:cs="Book Antiqua"/>
        </w:rPr>
        <w:t xml:space="preserve"> </w:t>
      </w:r>
      <w:r>
        <w:rPr>
          <w:rFonts w:ascii="Book Antiqua" w:eastAsia="Book Antiqua" w:hAnsi="Book Antiqua" w:cs="Book Antiqua"/>
          <w:position w:val="5"/>
          <w:vertAlign w:val="superscript"/>
        </w:rPr>
        <w:t>b</w:t>
      </w:r>
      <w:r>
        <w:rPr>
          <w:rFonts w:ascii="Book Antiqua" w:eastAsia="Book Antiqua" w:hAnsi="Book Antiqua" w:cs="Book Antiqua"/>
          <w:i/>
          <w:iCs/>
        </w:rPr>
        <w:t>P</w:t>
      </w:r>
      <w:r>
        <w:rPr>
          <w:rFonts w:ascii="Book Antiqua" w:eastAsia="Book Antiqua" w:hAnsi="Book Antiqua" w:cs="Book Antiqua"/>
          <w:spacing w:val="6"/>
        </w:rPr>
        <w:t xml:space="preserve"> &lt;</w:t>
      </w:r>
      <w:r>
        <w:rPr>
          <w:rFonts w:ascii="Book Antiqua" w:eastAsia="Book Antiqua" w:hAnsi="Book Antiqua" w:cs="Book Antiqua"/>
          <w:spacing w:val="5"/>
        </w:rPr>
        <w:t xml:space="preserve"> </w:t>
      </w:r>
      <w:r>
        <w:rPr>
          <w:rFonts w:ascii="Book Antiqua" w:eastAsia="Book Antiqua" w:hAnsi="Book Antiqua" w:cs="Book Antiqua"/>
          <w:spacing w:val="3"/>
        </w:rPr>
        <w:t xml:space="preserve">0.01, </w:t>
      </w:r>
      <w:r>
        <w:rPr>
          <w:rFonts w:ascii="Book Antiqua" w:eastAsia="Book Antiqua" w:hAnsi="Book Antiqua" w:cs="Book Antiqua"/>
          <w:position w:val="5"/>
          <w:vertAlign w:val="superscript"/>
        </w:rPr>
        <w:t>c</w:t>
      </w:r>
      <w:r>
        <w:rPr>
          <w:rFonts w:ascii="Book Antiqua" w:eastAsia="Book Antiqua" w:hAnsi="Book Antiqua" w:cs="Book Antiqua"/>
          <w:i/>
          <w:iCs/>
        </w:rPr>
        <w:t>P</w:t>
      </w:r>
      <w:r>
        <w:rPr>
          <w:rFonts w:ascii="Book Antiqua" w:eastAsia="Book Antiqua" w:hAnsi="Book Antiqua" w:cs="Book Antiqua"/>
          <w:spacing w:val="3"/>
        </w:rPr>
        <w:t xml:space="preserve"> &lt; 0.001 </w:t>
      </w:r>
      <w:r>
        <w:rPr>
          <w:rFonts w:ascii="Book Antiqua" w:eastAsia="Book Antiqua" w:hAnsi="Book Antiqua" w:cs="Book Antiqua"/>
          <w:i/>
          <w:iCs/>
        </w:rPr>
        <w:t>vs</w:t>
      </w:r>
      <w:r>
        <w:rPr>
          <w:rFonts w:ascii="Book Antiqua" w:eastAsia="宋体" w:hAnsi="Book Antiqua" w:cs="Book Antiqua"/>
          <w:lang w:eastAsia="zh-CN"/>
        </w:rPr>
        <w:t xml:space="preserve"> </w:t>
      </w:r>
      <w:r>
        <w:rPr>
          <w:rFonts w:ascii="Book Antiqua" w:eastAsia="Book Antiqua" w:hAnsi="Book Antiqua" w:cs="Book Antiqua"/>
        </w:rPr>
        <w:t xml:space="preserve">group C. </w:t>
      </w:r>
      <w:r>
        <w:rPr>
          <w:rFonts w:ascii="Book Antiqua" w:eastAsia="宋体" w:hAnsi="Book Antiqua" w:cs="Book Antiqua"/>
          <w:position w:val="5"/>
          <w:vertAlign w:val="superscript"/>
          <w:lang w:eastAsia="zh-CN"/>
        </w:rPr>
        <w:t>d</w:t>
      </w:r>
      <w:r>
        <w:rPr>
          <w:rFonts w:ascii="Book Antiqua" w:eastAsia="Book Antiqua" w:hAnsi="Book Antiqua" w:cs="Book Antiqua"/>
          <w:i/>
          <w:iCs/>
        </w:rPr>
        <w:t>P</w:t>
      </w:r>
      <w:r>
        <w:rPr>
          <w:rFonts w:ascii="Book Antiqua" w:eastAsia="Book Antiqua" w:hAnsi="Book Antiqua" w:cs="Book Antiqua"/>
          <w:spacing w:val="5"/>
        </w:rPr>
        <w:t xml:space="preserve"> &lt; 0.05,</w:t>
      </w:r>
      <w:r>
        <w:rPr>
          <w:rFonts w:ascii="Book Antiqua" w:eastAsia="Book Antiqua" w:hAnsi="Book Antiqua" w:cs="Book Antiqua"/>
        </w:rPr>
        <w:t xml:space="preserve"> </w:t>
      </w:r>
      <w:r>
        <w:rPr>
          <w:rFonts w:ascii="Book Antiqua" w:eastAsia="宋体" w:hAnsi="Book Antiqua" w:cs="Book Antiqua"/>
          <w:position w:val="5"/>
          <w:vertAlign w:val="superscript"/>
          <w:lang w:eastAsia="zh-CN"/>
        </w:rPr>
        <w:t>e</w:t>
      </w:r>
      <w:r>
        <w:rPr>
          <w:rFonts w:ascii="Book Antiqua" w:eastAsia="Book Antiqua" w:hAnsi="Book Antiqua" w:cs="Book Antiqua"/>
          <w:i/>
          <w:iCs/>
        </w:rPr>
        <w:t>P</w:t>
      </w:r>
      <w:r>
        <w:rPr>
          <w:rFonts w:ascii="Book Antiqua" w:eastAsia="Book Antiqua" w:hAnsi="Book Antiqua" w:cs="Book Antiqua"/>
          <w:spacing w:val="6"/>
        </w:rPr>
        <w:t xml:space="preserve"> &lt;</w:t>
      </w:r>
      <w:r>
        <w:rPr>
          <w:rFonts w:ascii="Book Antiqua" w:eastAsia="Book Antiqua" w:hAnsi="Book Antiqua" w:cs="Book Antiqua"/>
          <w:spacing w:val="5"/>
        </w:rPr>
        <w:t xml:space="preserve"> </w:t>
      </w:r>
      <w:r>
        <w:rPr>
          <w:rFonts w:ascii="Book Antiqua" w:eastAsia="Book Antiqua" w:hAnsi="Book Antiqua" w:cs="Book Antiqua"/>
          <w:spacing w:val="3"/>
        </w:rPr>
        <w:t xml:space="preserve">0.01, </w:t>
      </w:r>
      <w:r>
        <w:rPr>
          <w:rFonts w:ascii="Book Antiqua" w:eastAsia="宋体" w:hAnsi="Book Antiqua" w:cs="Book Antiqua"/>
          <w:position w:val="5"/>
          <w:vertAlign w:val="superscript"/>
          <w:lang w:eastAsia="zh-CN"/>
        </w:rPr>
        <w:t>f</w:t>
      </w:r>
      <w:r>
        <w:rPr>
          <w:rFonts w:ascii="Book Antiqua" w:eastAsia="Book Antiqua" w:hAnsi="Book Antiqua" w:cs="Book Antiqua"/>
          <w:i/>
          <w:iCs/>
        </w:rPr>
        <w:t>P</w:t>
      </w:r>
      <w:r>
        <w:rPr>
          <w:rFonts w:ascii="Book Antiqua" w:eastAsia="Book Antiqua" w:hAnsi="Book Antiqua" w:cs="Book Antiqua"/>
          <w:spacing w:val="3"/>
        </w:rPr>
        <w:t xml:space="preserve"> &lt; 0.001 </w:t>
      </w:r>
      <w:r>
        <w:rPr>
          <w:rFonts w:ascii="Book Antiqua" w:eastAsia="Book Antiqua" w:hAnsi="Book Antiqua" w:cs="Book Antiqua"/>
          <w:i/>
          <w:iCs/>
        </w:rPr>
        <w:t>vs</w:t>
      </w:r>
      <w:r>
        <w:rPr>
          <w:rFonts w:ascii="Book Antiqua" w:eastAsia="宋体" w:hAnsi="Book Antiqua" w:cs="Book Antiqua" w:hint="eastAsia"/>
          <w:lang w:eastAsia="zh-CN"/>
        </w:rPr>
        <w:t xml:space="preserve"> </w:t>
      </w:r>
      <w:r>
        <w:rPr>
          <w:rFonts w:ascii="Book Antiqua" w:hAnsi="Book Antiqua" w:cs="Book Antiqua"/>
          <w:lang w:eastAsia="zh-CN"/>
        </w:rPr>
        <w:t>m</w:t>
      </w:r>
      <w:r>
        <w:rPr>
          <w:rFonts w:ascii="Book Antiqua" w:eastAsia="Book Antiqua" w:hAnsi="Book Antiqua" w:cs="Book Antiqua"/>
        </w:rPr>
        <w:t>yocardial ischemia/reperfusion injury</w:t>
      </w:r>
      <w:r>
        <w:rPr>
          <w:rFonts w:ascii="Book Antiqua" w:hAnsi="Book Antiqua" w:cs="Book Antiqua"/>
        </w:rPr>
        <w:t xml:space="preserve"> in diabetes group</w:t>
      </w:r>
      <w:r>
        <w:rPr>
          <w:rFonts w:ascii="Book Antiqua" w:eastAsia="Book Antiqua" w:hAnsi="Book Antiqua" w:cs="Book Antiqua"/>
        </w:rPr>
        <w:t xml:space="preserve"> (</w:t>
      </w:r>
      <w:r>
        <w:rPr>
          <w:rFonts w:ascii="Book Antiqua" w:eastAsia="Book Antiqua" w:hAnsi="Book Antiqua" w:cs="Book Antiqua"/>
          <w:i/>
          <w:iCs/>
        </w:rPr>
        <w:t>n</w:t>
      </w:r>
      <w:r>
        <w:rPr>
          <w:rFonts w:ascii="Book Antiqua" w:hAnsi="Book Antiqua" w:cs="Book Antiqua"/>
          <w:spacing w:val="6"/>
          <w:lang w:eastAsia="zh-CN"/>
        </w:rPr>
        <w:t xml:space="preserve"> </w:t>
      </w:r>
      <w:r>
        <w:rPr>
          <w:rFonts w:ascii="Book Antiqua" w:eastAsia="Book Antiqua" w:hAnsi="Book Antiqua" w:cs="Book Antiqua"/>
          <w:spacing w:val="6"/>
        </w:rPr>
        <w:t>=</w:t>
      </w:r>
      <w:r>
        <w:rPr>
          <w:rFonts w:ascii="Book Antiqua" w:hAnsi="Book Antiqua" w:cs="Book Antiqua"/>
          <w:spacing w:val="6"/>
          <w:lang w:eastAsia="zh-CN"/>
        </w:rPr>
        <w:t xml:space="preserve"> </w:t>
      </w:r>
      <w:r>
        <w:rPr>
          <w:rFonts w:ascii="Book Antiqua" w:eastAsia="宋体" w:hAnsi="Book Antiqua" w:cs="Book Antiqua"/>
          <w:spacing w:val="6"/>
          <w:lang w:eastAsia="zh-CN"/>
        </w:rPr>
        <w:t>3</w:t>
      </w:r>
      <w:r>
        <w:rPr>
          <w:rFonts w:ascii="Book Antiqua" w:hAnsi="Book Antiqua" w:cs="Book Antiqua"/>
          <w:spacing w:val="6"/>
          <w:lang w:eastAsia="zh-CN"/>
        </w:rPr>
        <w:t xml:space="preserve"> </w:t>
      </w:r>
      <w:r>
        <w:rPr>
          <w:rFonts w:ascii="Book Antiqua" w:eastAsia="宋体" w:hAnsi="Book Antiqua" w:cs="Book Antiqua"/>
          <w:lang w:eastAsia="zh-CN"/>
        </w:rPr>
        <w:t>rats</w:t>
      </w:r>
      <w:r>
        <w:rPr>
          <w:rFonts w:ascii="Book Antiqua" w:hAnsi="Book Antiqua" w:cs="Book Antiqua"/>
          <w:spacing w:val="6"/>
          <w:lang w:eastAsia="zh-CN"/>
        </w:rPr>
        <w:t xml:space="preserve"> </w:t>
      </w:r>
      <w:r>
        <w:rPr>
          <w:rFonts w:ascii="Book Antiqua" w:eastAsia="Book Antiqua" w:hAnsi="Book Antiqua" w:cs="Book Antiqua"/>
        </w:rPr>
        <w:t>per</w:t>
      </w:r>
      <w:r>
        <w:rPr>
          <w:rFonts w:ascii="Book Antiqua" w:hAnsi="Book Antiqua" w:cs="Book Antiqua"/>
          <w:spacing w:val="6"/>
          <w:lang w:eastAsia="zh-CN"/>
        </w:rPr>
        <w:t xml:space="preserve"> </w:t>
      </w:r>
      <w:r>
        <w:rPr>
          <w:rFonts w:ascii="Book Antiqua" w:eastAsia="Book Antiqua" w:hAnsi="Book Antiqua" w:cs="Book Antiqua"/>
        </w:rPr>
        <w:t>group).</w:t>
      </w:r>
      <w:r>
        <w:rPr>
          <w:rFonts w:ascii="Book Antiqua" w:hAnsi="Book Antiqua" w:cs="Book Antiqua"/>
        </w:rPr>
        <w:t xml:space="preserve"> C</w:t>
      </w:r>
      <w:r>
        <w:rPr>
          <w:rFonts w:ascii="Book Antiqua" w:eastAsia="Book Antiqua" w:hAnsi="Book Antiqua" w:cs="Book Antiqua"/>
          <w:spacing w:val="1"/>
        </w:rPr>
        <w:t xml:space="preserve">: </w:t>
      </w:r>
      <w:r>
        <w:rPr>
          <w:rFonts w:ascii="Book Antiqua" w:hAnsi="Book Antiqua" w:cs="Book Antiqua"/>
          <w:spacing w:val="1"/>
          <w:lang w:eastAsia="zh-CN"/>
        </w:rPr>
        <w:t>N</w:t>
      </w:r>
      <w:r>
        <w:rPr>
          <w:rFonts w:ascii="Book Antiqua" w:eastAsia="Book Antiqua" w:hAnsi="Book Antiqua" w:cs="Book Antiqua"/>
          <w:spacing w:val="1"/>
        </w:rPr>
        <w:t>ormal control group</w:t>
      </w:r>
      <w:r>
        <w:rPr>
          <w:rFonts w:ascii="Book Antiqua" w:eastAsia="宋体" w:hAnsi="Book Antiqua" w:cs="Book Antiqua"/>
          <w:spacing w:val="1"/>
        </w:rPr>
        <w:t xml:space="preserve">; </w:t>
      </w:r>
      <w:r>
        <w:rPr>
          <w:rFonts w:ascii="Book Antiqua" w:hAnsi="Book Antiqua" w:cs="Book Antiqua"/>
        </w:rPr>
        <w:t xml:space="preserve">DS: </w:t>
      </w:r>
      <w:r>
        <w:rPr>
          <w:rFonts w:ascii="Book Antiqua" w:hAnsi="Book Antiqua" w:cs="Book Antiqua"/>
          <w:lang w:eastAsia="zh-CN"/>
        </w:rPr>
        <w:t>D</w:t>
      </w:r>
      <w:r>
        <w:rPr>
          <w:rFonts w:ascii="Book Antiqua" w:hAnsi="Book Antiqua" w:cs="Book Antiqua"/>
        </w:rPr>
        <w:t>iabetic rats with sham operation group; MI/RI</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M</w:t>
      </w:r>
      <w:r>
        <w:rPr>
          <w:rFonts w:ascii="Book Antiqua" w:eastAsia="Book Antiqua" w:hAnsi="Book Antiqua" w:cs="Book Antiqua"/>
        </w:rPr>
        <w:t>yocardial ischemia/reperfusion injury</w:t>
      </w:r>
      <w:r>
        <w:rPr>
          <w:rFonts w:ascii="Book Antiqua" w:hAnsi="Book Antiqua" w:cs="Book Antiqua"/>
          <w:lang w:eastAsia="zh-CN"/>
        </w:rPr>
        <w:t>;</w:t>
      </w:r>
      <w:r>
        <w:rPr>
          <w:rFonts w:ascii="Book Antiqua" w:hAnsi="Book Antiqua" w:cs="Book Antiqua"/>
        </w:rPr>
        <w:t xml:space="preserve"> DMR: MI/RI in diabetes group; SXTL: MI/RI in diabetic rats receiving SXT 0.7 g/kg/d group; SXTM: MI/RI in diabetic rats receiving SXT 1.4 g/kg/d group; SXTH: MI/RI in diabetic rats receiving SXT 2.8 g/kg/d group</w:t>
      </w:r>
      <w:r>
        <w:rPr>
          <w:rFonts w:ascii="Book Antiqua" w:hAnsi="Book Antiqua" w:cs="Book Antiqua"/>
          <w:color w:val="000000"/>
          <w:lang w:eastAsia="zh-CN"/>
        </w:rPr>
        <w:t xml:space="preserve">; </w:t>
      </w:r>
      <w:r>
        <w:rPr>
          <w:rFonts w:ascii="Book Antiqua" w:eastAsia="Book Antiqua" w:hAnsi="Book Antiqua" w:cs="Book Antiqua"/>
        </w:rPr>
        <w:t>ox-LDL</w:t>
      </w:r>
      <w:r>
        <w:rPr>
          <w:rFonts w:ascii="Book Antiqua" w:hAnsi="Book Antiqua" w:cs="Book Antiqua"/>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O</w:t>
      </w:r>
      <w:r>
        <w:rPr>
          <w:rFonts w:ascii="Book Antiqua" w:eastAsia="Book Antiqua" w:hAnsi="Book Antiqua" w:cs="Book Antiqua"/>
          <w:color w:val="000000"/>
        </w:rPr>
        <w:t xml:space="preserve">xidized </w:t>
      </w:r>
      <w:r>
        <w:rPr>
          <w:rFonts w:ascii="Book Antiqua" w:hAnsi="Book Antiqua" w:cs="Book Antiqua"/>
          <w:color w:val="000000"/>
          <w:lang w:eastAsia="zh-CN"/>
        </w:rPr>
        <w:t>l</w:t>
      </w:r>
      <w:r>
        <w:rPr>
          <w:rFonts w:ascii="Book Antiqua" w:eastAsia="Book Antiqua" w:hAnsi="Book Antiqua" w:cs="Book Antiqua"/>
          <w:color w:val="000000"/>
        </w:rPr>
        <w:t xml:space="preserve">ow </w:t>
      </w:r>
      <w:r>
        <w:rPr>
          <w:rFonts w:ascii="Book Antiqua" w:hAnsi="Book Antiqua" w:cs="Book Antiqua"/>
          <w:color w:val="000000"/>
          <w:lang w:eastAsia="zh-CN"/>
        </w:rPr>
        <w:t>d</w:t>
      </w:r>
      <w:r>
        <w:rPr>
          <w:rFonts w:ascii="Book Antiqua" w:eastAsia="Book Antiqua" w:hAnsi="Book Antiqua" w:cs="Book Antiqua"/>
          <w:color w:val="000000"/>
        </w:rPr>
        <w:t xml:space="preserve">ensity </w:t>
      </w:r>
      <w:r>
        <w:rPr>
          <w:rFonts w:ascii="Book Antiqua" w:hAnsi="Book Antiqua" w:cs="Book Antiqua"/>
          <w:color w:val="000000"/>
          <w:lang w:eastAsia="zh-CN"/>
        </w:rPr>
        <w:t>l</w:t>
      </w:r>
      <w:r>
        <w:rPr>
          <w:rFonts w:ascii="Book Antiqua" w:eastAsia="Book Antiqua" w:hAnsi="Book Antiqua" w:cs="Book Antiqua"/>
          <w:color w:val="000000"/>
        </w:rPr>
        <w:t>ipoprotein</w:t>
      </w:r>
      <w:r>
        <w:rPr>
          <w:rFonts w:ascii="Book Antiqua" w:hAnsi="Book Antiqua" w:cs="Book Antiqua"/>
          <w:lang w:eastAsia="zh-CN"/>
        </w:rPr>
        <w:t>.</w:t>
      </w:r>
    </w:p>
    <w:p w14:paraId="6C078774" w14:textId="77777777" w:rsidR="00EB5430" w:rsidRDefault="00000000">
      <w:pPr>
        <w:spacing w:line="360" w:lineRule="auto"/>
        <w:jc w:val="both"/>
        <w:rPr>
          <w:rFonts w:ascii="Book Antiqua" w:hAnsi="Book Antiqua"/>
        </w:rPr>
      </w:pPr>
      <w:r>
        <w:rPr>
          <w:rFonts w:ascii="Book Antiqua" w:hAnsi="Book Antiqua"/>
        </w:rPr>
        <w:br w:type="page"/>
      </w:r>
    </w:p>
    <w:p w14:paraId="77E44CD2" w14:textId="77777777" w:rsidR="00EB5430" w:rsidRDefault="00000000">
      <w:pPr>
        <w:spacing w:line="360" w:lineRule="auto"/>
        <w:jc w:val="both"/>
        <w:rPr>
          <w:rFonts w:ascii="Book Antiqua" w:hAnsi="Book Antiqua"/>
          <w:b/>
          <w:bCs/>
          <w:lang w:eastAsia="zh-CN"/>
        </w:rPr>
      </w:pPr>
      <w:r>
        <w:rPr>
          <w:rFonts w:ascii="Book Antiqua" w:hAnsi="Book Antiqua"/>
          <w:b/>
          <w:bCs/>
        </w:rPr>
        <w:lastRenderedPageBreak/>
        <w:t xml:space="preserve">Table 1 </w:t>
      </w:r>
      <w:r>
        <w:rPr>
          <w:rFonts w:ascii="Book Antiqua" w:hAnsi="Book Antiqua" w:hint="eastAsia"/>
          <w:b/>
          <w:bCs/>
          <w:lang w:eastAsia="zh-CN"/>
        </w:rPr>
        <w:t>Forty-one</w:t>
      </w:r>
      <w:r>
        <w:rPr>
          <w:rFonts w:ascii="Book Antiqua" w:hAnsi="Book Antiqua"/>
          <w:b/>
          <w:bCs/>
        </w:rPr>
        <w:t xml:space="preserve"> </w:t>
      </w:r>
      <w:r>
        <w:rPr>
          <w:rFonts w:ascii="Book Antiqua" w:eastAsia="Book Antiqua" w:hAnsi="Book Antiqua" w:cs="Book Antiqua"/>
          <w:b/>
        </w:rPr>
        <w:t>Shuxin decoction</w:t>
      </w:r>
      <w:r>
        <w:rPr>
          <w:rFonts w:ascii="Book Antiqua" w:hAnsi="Book Antiqua"/>
          <w:b/>
          <w:bCs/>
        </w:rPr>
        <w:t xml:space="preserve"> key therapeutic targets for </w:t>
      </w:r>
      <w:r>
        <w:rPr>
          <w:rFonts w:ascii="Book Antiqua" w:eastAsia="Book Antiqua" w:hAnsi="Book Antiqua" w:cs="Book Antiqua"/>
          <w:b/>
        </w:rPr>
        <w:t>myocardial ischemia/reperfusion injury</w:t>
      </w:r>
      <w:r>
        <w:rPr>
          <w:rFonts w:ascii="Book Antiqua" w:hAnsi="Book Antiqua"/>
          <w:b/>
          <w:bCs/>
        </w:rPr>
        <w:t xml:space="preserve"> in diabetes</w:t>
      </w:r>
    </w:p>
    <w:tbl>
      <w:tblPr>
        <w:tblStyle w:val="ae"/>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
        <w:gridCol w:w="1468"/>
        <w:gridCol w:w="2374"/>
        <w:gridCol w:w="1037"/>
        <w:gridCol w:w="1861"/>
        <w:gridCol w:w="1621"/>
      </w:tblGrid>
      <w:tr w:rsidR="00EB5430" w14:paraId="7453280E" w14:textId="77777777">
        <w:tc>
          <w:tcPr>
            <w:tcW w:w="534" w:type="pct"/>
            <w:tcBorders>
              <w:top w:val="single" w:sz="4" w:space="0" w:color="auto"/>
              <w:bottom w:val="single" w:sz="4" w:space="0" w:color="auto"/>
            </w:tcBorders>
          </w:tcPr>
          <w:p w14:paraId="0C6412D9" w14:textId="77777777" w:rsidR="00EB5430" w:rsidRDefault="00000000">
            <w:pPr>
              <w:spacing w:line="360" w:lineRule="auto"/>
              <w:rPr>
                <w:rFonts w:ascii="Book Antiqua" w:hAnsi="Book Antiqua"/>
                <w:b/>
                <w:bCs/>
              </w:rPr>
            </w:pPr>
            <w:r>
              <w:rPr>
                <w:rFonts w:ascii="Book Antiqua" w:hAnsi="Book Antiqua"/>
                <w:b/>
                <w:bCs/>
              </w:rPr>
              <w:t>ID</w:t>
            </w:r>
          </w:p>
        </w:tc>
        <w:tc>
          <w:tcPr>
            <w:tcW w:w="784" w:type="pct"/>
            <w:tcBorders>
              <w:top w:val="single" w:sz="4" w:space="0" w:color="auto"/>
              <w:bottom w:val="single" w:sz="4" w:space="0" w:color="auto"/>
            </w:tcBorders>
          </w:tcPr>
          <w:p w14:paraId="7633BA5D" w14:textId="77777777" w:rsidR="00EB5430" w:rsidRDefault="00000000">
            <w:pPr>
              <w:spacing w:line="360" w:lineRule="auto"/>
              <w:rPr>
                <w:rFonts w:ascii="Book Antiqua" w:hAnsi="Book Antiqua"/>
                <w:b/>
                <w:bCs/>
              </w:rPr>
            </w:pPr>
            <w:r>
              <w:rPr>
                <w:rFonts w:ascii="Book Antiqua" w:hAnsi="Book Antiqua"/>
                <w:b/>
                <w:bCs/>
              </w:rPr>
              <w:t>Target</w:t>
            </w:r>
          </w:p>
        </w:tc>
        <w:tc>
          <w:tcPr>
            <w:tcW w:w="1268" w:type="pct"/>
            <w:tcBorders>
              <w:top w:val="single" w:sz="4" w:space="0" w:color="auto"/>
              <w:bottom w:val="single" w:sz="4" w:space="0" w:color="auto"/>
            </w:tcBorders>
          </w:tcPr>
          <w:p w14:paraId="39817015" w14:textId="77777777" w:rsidR="00EB5430" w:rsidRDefault="00000000">
            <w:pPr>
              <w:spacing w:line="360" w:lineRule="auto"/>
              <w:rPr>
                <w:rFonts w:ascii="Book Antiqua" w:hAnsi="Book Antiqua"/>
                <w:b/>
                <w:bCs/>
              </w:rPr>
            </w:pPr>
            <w:r>
              <w:rPr>
                <w:rFonts w:ascii="Book Antiqua" w:hAnsi="Book Antiqua"/>
                <w:b/>
                <w:bCs/>
              </w:rPr>
              <w:t>Protein name</w:t>
            </w:r>
          </w:p>
        </w:tc>
        <w:tc>
          <w:tcPr>
            <w:tcW w:w="554" w:type="pct"/>
            <w:tcBorders>
              <w:top w:val="single" w:sz="4" w:space="0" w:color="auto"/>
              <w:bottom w:val="single" w:sz="4" w:space="0" w:color="auto"/>
            </w:tcBorders>
          </w:tcPr>
          <w:p w14:paraId="35B5977E" w14:textId="77777777" w:rsidR="00EB5430" w:rsidRDefault="00000000">
            <w:pPr>
              <w:spacing w:line="360" w:lineRule="auto"/>
              <w:rPr>
                <w:rFonts w:ascii="Book Antiqua" w:hAnsi="Book Antiqua"/>
                <w:b/>
                <w:bCs/>
              </w:rPr>
            </w:pPr>
            <w:r>
              <w:rPr>
                <w:rFonts w:ascii="Book Antiqua" w:hAnsi="Book Antiqua"/>
                <w:b/>
                <w:bCs/>
              </w:rPr>
              <w:t>Degree</w:t>
            </w:r>
          </w:p>
        </w:tc>
        <w:tc>
          <w:tcPr>
            <w:tcW w:w="994" w:type="pct"/>
            <w:tcBorders>
              <w:top w:val="single" w:sz="4" w:space="0" w:color="auto"/>
              <w:bottom w:val="single" w:sz="4" w:space="0" w:color="auto"/>
            </w:tcBorders>
          </w:tcPr>
          <w:p w14:paraId="128189A7" w14:textId="77777777" w:rsidR="00EB5430" w:rsidRDefault="00000000">
            <w:pPr>
              <w:spacing w:line="360" w:lineRule="auto"/>
              <w:rPr>
                <w:rFonts w:ascii="Book Antiqua" w:hAnsi="Book Antiqua"/>
                <w:b/>
                <w:bCs/>
              </w:rPr>
            </w:pPr>
            <w:r>
              <w:rPr>
                <w:rFonts w:ascii="Book Antiqua" w:hAnsi="Book Antiqua"/>
                <w:b/>
                <w:bCs/>
              </w:rPr>
              <w:t>Betweenness</w:t>
            </w:r>
          </w:p>
        </w:tc>
        <w:tc>
          <w:tcPr>
            <w:tcW w:w="867" w:type="pct"/>
            <w:tcBorders>
              <w:top w:val="single" w:sz="4" w:space="0" w:color="auto"/>
              <w:bottom w:val="single" w:sz="4" w:space="0" w:color="auto"/>
            </w:tcBorders>
          </w:tcPr>
          <w:p w14:paraId="0E8A8D15" w14:textId="77777777" w:rsidR="00EB5430" w:rsidRDefault="00000000">
            <w:pPr>
              <w:spacing w:line="360" w:lineRule="auto"/>
              <w:rPr>
                <w:rFonts w:ascii="Book Antiqua" w:hAnsi="Book Antiqua"/>
                <w:b/>
                <w:bCs/>
              </w:rPr>
            </w:pPr>
            <w:r>
              <w:rPr>
                <w:rFonts w:ascii="Book Antiqua" w:hAnsi="Book Antiqua"/>
                <w:b/>
                <w:bCs/>
              </w:rPr>
              <w:t>Closeness</w:t>
            </w:r>
          </w:p>
        </w:tc>
      </w:tr>
      <w:tr w:rsidR="00EB5430" w14:paraId="077495E4" w14:textId="77777777">
        <w:tc>
          <w:tcPr>
            <w:tcW w:w="534" w:type="pct"/>
            <w:tcBorders>
              <w:top w:val="single" w:sz="4" w:space="0" w:color="auto"/>
            </w:tcBorders>
          </w:tcPr>
          <w:p w14:paraId="3534A197" w14:textId="77777777" w:rsidR="00EB5430" w:rsidRDefault="00000000">
            <w:pPr>
              <w:widowControl/>
              <w:spacing w:line="360" w:lineRule="auto"/>
              <w:textAlignment w:val="center"/>
              <w:rPr>
                <w:rFonts w:ascii="Book Antiqua" w:hAnsi="Book Antiqua"/>
              </w:rPr>
            </w:pPr>
            <w:r>
              <w:rPr>
                <w:rFonts w:ascii="Book Antiqua" w:hAnsi="Book Antiqua"/>
                <w:color w:val="000000"/>
                <w:lang w:bidi="ar"/>
              </w:rPr>
              <w:t>1</w:t>
            </w:r>
          </w:p>
        </w:tc>
        <w:tc>
          <w:tcPr>
            <w:tcW w:w="784" w:type="pct"/>
            <w:tcBorders>
              <w:top w:val="single" w:sz="4" w:space="0" w:color="auto"/>
            </w:tcBorders>
          </w:tcPr>
          <w:p w14:paraId="3F27E51D" w14:textId="77777777" w:rsidR="00EB5430" w:rsidRDefault="00000000">
            <w:pPr>
              <w:widowControl/>
              <w:spacing w:line="360" w:lineRule="auto"/>
              <w:textAlignment w:val="center"/>
              <w:rPr>
                <w:rFonts w:ascii="Book Antiqua" w:hAnsi="Book Antiqua"/>
              </w:rPr>
            </w:pPr>
            <w:r>
              <w:rPr>
                <w:rFonts w:ascii="Book Antiqua" w:hAnsi="Book Antiqua"/>
                <w:color w:val="000000"/>
                <w:lang w:bidi="ar"/>
              </w:rPr>
              <w:t>IL</w:t>
            </w:r>
            <w:r>
              <w:rPr>
                <w:rFonts w:ascii="Book Antiqua" w:hAnsi="Book Antiqua"/>
                <w:color w:val="000000"/>
                <w:lang w:eastAsia="zh-CN" w:bidi="ar"/>
              </w:rPr>
              <w:t>-</w:t>
            </w:r>
            <w:r>
              <w:rPr>
                <w:rFonts w:ascii="Book Antiqua" w:hAnsi="Book Antiqua"/>
                <w:color w:val="000000"/>
                <w:lang w:bidi="ar"/>
              </w:rPr>
              <w:t>6</w:t>
            </w:r>
          </w:p>
        </w:tc>
        <w:tc>
          <w:tcPr>
            <w:tcW w:w="1268" w:type="pct"/>
            <w:tcBorders>
              <w:top w:val="single" w:sz="4" w:space="0" w:color="auto"/>
            </w:tcBorders>
          </w:tcPr>
          <w:p w14:paraId="788D5968" w14:textId="77777777" w:rsidR="00EB5430" w:rsidRDefault="00000000">
            <w:pPr>
              <w:spacing w:line="360" w:lineRule="auto"/>
              <w:rPr>
                <w:rFonts w:ascii="Book Antiqua" w:hAnsi="Book Antiqua"/>
              </w:rPr>
            </w:pPr>
            <w:r>
              <w:rPr>
                <w:rFonts w:ascii="Book Antiqua" w:hAnsi="Book Antiqua"/>
              </w:rPr>
              <w:t>Interleukin</w:t>
            </w:r>
            <w:r>
              <w:rPr>
                <w:rFonts w:ascii="Book Antiqua" w:hAnsi="Book Antiqua" w:hint="eastAsia"/>
                <w:lang w:eastAsia="zh-CN"/>
              </w:rPr>
              <w:t>-</w:t>
            </w:r>
            <w:r>
              <w:rPr>
                <w:rFonts w:ascii="Book Antiqua" w:hAnsi="Book Antiqua"/>
              </w:rPr>
              <w:t>6</w:t>
            </w:r>
          </w:p>
        </w:tc>
        <w:tc>
          <w:tcPr>
            <w:tcW w:w="554" w:type="pct"/>
            <w:tcBorders>
              <w:top w:val="single" w:sz="4" w:space="0" w:color="auto"/>
            </w:tcBorders>
          </w:tcPr>
          <w:p w14:paraId="61ABDCBF"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54</w:t>
            </w:r>
          </w:p>
        </w:tc>
        <w:tc>
          <w:tcPr>
            <w:tcW w:w="994" w:type="pct"/>
            <w:tcBorders>
              <w:top w:val="single" w:sz="4" w:space="0" w:color="auto"/>
            </w:tcBorders>
          </w:tcPr>
          <w:p w14:paraId="19406FDE"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0.047667394</w:t>
            </w:r>
          </w:p>
        </w:tc>
        <w:tc>
          <w:tcPr>
            <w:tcW w:w="867" w:type="pct"/>
            <w:tcBorders>
              <w:top w:val="single" w:sz="4" w:space="0" w:color="auto"/>
            </w:tcBorders>
          </w:tcPr>
          <w:p w14:paraId="58106160"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0.95</w:t>
            </w:r>
          </w:p>
        </w:tc>
      </w:tr>
      <w:tr w:rsidR="00EB5430" w14:paraId="51939D81" w14:textId="77777777">
        <w:tc>
          <w:tcPr>
            <w:tcW w:w="534" w:type="pct"/>
          </w:tcPr>
          <w:p w14:paraId="1EA70287" w14:textId="77777777" w:rsidR="00EB5430" w:rsidRDefault="00000000">
            <w:pPr>
              <w:widowControl/>
              <w:spacing w:line="360" w:lineRule="auto"/>
              <w:textAlignment w:val="center"/>
              <w:rPr>
                <w:rFonts w:ascii="Book Antiqua" w:hAnsi="Book Antiqua"/>
              </w:rPr>
            </w:pPr>
            <w:r>
              <w:rPr>
                <w:rFonts w:ascii="Book Antiqua" w:hAnsi="Book Antiqua"/>
                <w:color w:val="000000"/>
                <w:lang w:bidi="ar"/>
              </w:rPr>
              <w:t>2</w:t>
            </w:r>
          </w:p>
        </w:tc>
        <w:tc>
          <w:tcPr>
            <w:tcW w:w="784" w:type="pct"/>
          </w:tcPr>
          <w:p w14:paraId="0818BF73" w14:textId="77777777" w:rsidR="00EB5430" w:rsidRDefault="00000000">
            <w:pPr>
              <w:widowControl/>
              <w:spacing w:line="360" w:lineRule="auto"/>
              <w:textAlignment w:val="center"/>
              <w:rPr>
                <w:rFonts w:ascii="Book Antiqua" w:hAnsi="Book Antiqua"/>
              </w:rPr>
            </w:pPr>
            <w:r>
              <w:rPr>
                <w:rFonts w:ascii="Book Antiqua" w:hAnsi="Book Antiqua"/>
                <w:color w:val="000000"/>
                <w:lang w:bidi="ar"/>
              </w:rPr>
              <w:t>IL</w:t>
            </w:r>
            <w:r>
              <w:rPr>
                <w:rFonts w:ascii="Book Antiqua" w:hAnsi="Book Antiqua"/>
                <w:color w:val="000000"/>
                <w:lang w:eastAsia="zh-CN" w:bidi="ar"/>
              </w:rPr>
              <w:t>-</w:t>
            </w:r>
            <w:r>
              <w:rPr>
                <w:rFonts w:ascii="Book Antiqua" w:hAnsi="Book Antiqua"/>
                <w:color w:val="000000"/>
                <w:lang w:bidi="ar"/>
              </w:rPr>
              <w:t>1β</w:t>
            </w:r>
          </w:p>
        </w:tc>
        <w:tc>
          <w:tcPr>
            <w:tcW w:w="1268" w:type="pct"/>
          </w:tcPr>
          <w:p w14:paraId="3875606A" w14:textId="77777777" w:rsidR="00EB5430" w:rsidRDefault="00000000">
            <w:pPr>
              <w:spacing w:line="360" w:lineRule="auto"/>
              <w:rPr>
                <w:rFonts w:ascii="Book Antiqua" w:hAnsi="Book Antiqua"/>
              </w:rPr>
            </w:pPr>
            <w:r>
              <w:rPr>
                <w:rFonts w:ascii="Book Antiqua" w:hAnsi="Book Antiqua"/>
                <w:color w:val="000000"/>
                <w:lang w:bidi="ar"/>
              </w:rPr>
              <w:t>Interleukin</w:t>
            </w:r>
            <w:r>
              <w:rPr>
                <w:rFonts w:ascii="Book Antiqua" w:hAnsi="Book Antiqua" w:hint="eastAsia"/>
                <w:color w:val="000000"/>
                <w:lang w:eastAsia="zh-CN" w:bidi="ar"/>
              </w:rPr>
              <w:t>-</w:t>
            </w:r>
            <w:r>
              <w:rPr>
                <w:rFonts w:ascii="Book Antiqua" w:hAnsi="Book Antiqua"/>
                <w:color w:val="000000"/>
                <w:lang w:bidi="ar"/>
              </w:rPr>
              <w:t>1</w:t>
            </w:r>
            <w:r>
              <w:rPr>
                <w:rFonts w:ascii="Book Antiqua" w:hAnsi="Book Antiqua" w:hint="eastAsia"/>
                <w:color w:val="000000"/>
                <w:lang w:eastAsia="zh-CN" w:bidi="ar"/>
              </w:rPr>
              <w:t>b</w:t>
            </w:r>
            <w:r>
              <w:rPr>
                <w:rFonts w:ascii="Book Antiqua" w:hAnsi="Book Antiqua"/>
                <w:color w:val="000000"/>
                <w:lang w:bidi="ar"/>
              </w:rPr>
              <w:t>eta</w:t>
            </w:r>
          </w:p>
        </w:tc>
        <w:tc>
          <w:tcPr>
            <w:tcW w:w="554" w:type="pct"/>
          </w:tcPr>
          <w:p w14:paraId="0A00A0D9"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53</w:t>
            </w:r>
          </w:p>
        </w:tc>
        <w:tc>
          <w:tcPr>
            <w:tcW w:w="994" w:type="pct"/>
          </w:tcPr>
          <w:p w14:paraId="55274C3E"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0.029250817</w:t>
            </w:r>
          </w:p>
        </w:tc>
        <w:tc>
          <w:tcPr>
            <w:tcW w:w="867" w:type="pct"/>
          </w:tcPr>
          <w:p w14:paraId="5FA4D531"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0.93442623</w:t>
            </w:r>
          </w:p>
        </w:tc>
      </w:tr>
      <w:tr w:rsidR="00EB5430" w14:paraId="2F2CC2B6" w14:textId="77777777">
        <w:tc>
          <w:tcPr>
            <w:tcW w:w="534" w:type="pct"/>
          </w:tcPr>
          <w:p w14:paraId="270E3C80" w14:textId="77777777" w:rsidR="00EB5430" w:rsidRDefault="00000000">
            <w:pPr>
              <w:widowControl/>
              <w:spacing w:line="360" w:lineRule="auto"/>
              <w:textAlignment w:val="center"/>
              <w:rPr>
                <w:rFonts w:ascii="Book Antiqua" w:hAnsi="Book Antiqua"/>
              </w:rPr>
            </w:pPr>
            <w:r>
              <w:rPr>
                <w:rFonts w:ascii="Book Antiqua" w:hAnsi="Book Antiqua"/>
                <w:color w:val="000000"/>
                <w:lang w:bidi="ar"/>
              </w:rPr>
              <w:t>3</w:t>
            </w:r>
          </w:p>
        </w:tc>
        <w:tc>
          <w:tcPr>
            <w:tcW w:w="784" w:type="pct"/>
          </w:tcPr>
          <w:p w14:paraId="6833BDC9" w14:textId="77777777" w:rsidR="00EB5430" w:rsidRDefault="00000000">
            <w:pPr>
              <w:widowControl/>
              <w:spacing w:line="360" w:lineRule="auto"/>
              <w:textAlignment w:val="center"/>
              <w:rPr>
                <w:rFonts w:ascii="Book Antiqua" w:hAnsi="Book Antiqua"/>
              </w:rPr>
            </w:pPr>
            <w:r>
              <w:rPr>
                <w:rFonts w:ascii="Book Antiqua" w:hAnsi="Book Antiqua"/>
                <w:color w:val="000000"/>
                <w:lang w:bidi="ar"/>
              </w:rPr>
              <w:t>TNF</w:t>
            </w:r>
          </w:p>
        </w:tc>
        <w:tc>
          <w:tcPr>
            <w:tcW w:w="1268" w:type="pct"/>
          </w:tcPr>
          <w:p w14:paraId="2404A635" w14:textId="77777777" w:rsidR="00EB5430" w:rsidRDefault="00000000">
            <w:pPr>
              <w:spacing w:line="360" w:lineRule="auto"/>
              <w:rPr>
                <w:rFonts w:ascii="Book Antiqua" w:hAnsi="Book Antiqua"/>
              </w:rPr>
            </w:pPr>
            <w:r>
              <w:rPr>
                <w:rFonts w:ascii="Book Antiqua" w:hAnsi="Book Antiqua"/>
                <w:color w:val="000000"/>
                <w:lang w:bidi="ar"/>
              </w:rPr>
              <w:t>Tumor Necrosis Factor</w:t>
            </w:r>
          </w:p>
        </w:tc>
        <w:tc>
          <w:tcPr>
            <w:tcW w:w="554" w:type="pct"/>
          </w:tcPr>
          <w:p w14:paraId="6168FF17"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53</w:t>
            </w:r>
          </w:p>
        </w:tc>
        <w:tc>
          <w:tcPr>
            <w:tcW w:w="994" w:type="pct"/>
          </w:tcPr>
          <w:p w14:paraId="140F0C45"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0.029250817</w:t>
            </w:r>
          </w:p>
        </w:tc>
        <w:tc>
          <w:tcPr>
            <w:tcW w:w="867" w:type="pct"/>
          </w:tcPr>
          <w:p w14:paraId="205670A9"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0.93442623</w:t>
            </w:r>
          </w:p>
        </w:tc>
      </w:tr>
      <w:tr w:rsidR="00EB5430" w14:paraId="7F36B89F" w14:textId="77777777">
        <w:trPr>
          <w:trHeight w:val="90"/>
        </w:trPr>
        <w:tc>
          <w:tcPr>
            <w:tcW w:w="534" w:type="pct"/>
          </w:tcPr>
          <w:p w14:paraId="63368640" w14:textId="77777777" w:rsidR="00EB5430" w:rsidRDefault="00000000">
            <w:pPr>
              <w:widowControl/>
              <w:spacing w:line="360" w:lineRule="auto"/>
              <w:textAlignment w:val="center"/>
              <w:rPr>
                <w:rFonts w:ascii="Book Antiqua" w:hAnsi="Book Antiqua"/>
              </w:rPr>
            </w:pPr>
            <w:r>
              <w:rPr>
                <w:rFonts w:ascii="Book Antiqua" w:hAnsi="Book Antiqua"/>
                <w:color w:val="000000"/>
                <w:lang w:bidi="ar"/>
              </w:rPr>
              <w:t>4</w:t>
            </w:r>
          </w:p>
        </w:tc>
        <w:tc>
          <w:tcPr>
            <w:tcW w:w="784" w:type="pct"/>
          </w:tcPr>
          <w:p w14:paraId="3DC91FB0" w14:textId="77777777" w:rsidR="00EB5430" w:rsidRDefault="00000000">
            <w:pPr>
              <w:widowControl/>
              <w:spacing w:line="360" w:lineRule="auto"/>
              <w:textAlignment w:val="center"/>
              <w:rPr>
                <w:rFonts w:ascii="Book Antiqua" w:hAnsi="Book Antiqua"/>
              </w:rPr>
            </w:pPr>
            <w:r>
              <w:rPr>
                <w:rFonts w:ascii="Book Antiqua" w:hAnsi="Book Antiqua"/>
                <w:color w:val="000000"/>
                <w:lang w:bidi="ar"/>
              </w:rPr>
              <w:t>VEGFA</w:t>
            </w:r>
          </w:p>
        </w:tc>
        <w:tc>
          <w:tcPr>
            <w:tcW w:w="1268" w:type="pct"/>
          </w:tcPr>
          <w:p w14:paraId="67D185FE" w14:textId="77777777" w:rsidR="00EB5430" w:rsidRDefault="00000000">
            <w:pPr>
              <w:spacing w:line="360" w:lineRule="auto"/>
              <w:rPr>
                <w:rFonts w:ascii="Book Antiqua" w:hAnsi="Book Antiqua"/>
              </w:rPr>
            </w:pPr>
            <w:r>
              <w:rPr>
                <w:rFonts w:ascii="Book Antiqua" w:hAnsi="Book Antiqua"/>
                <w:color w:val="000000"/>
                <w:lang w:bidi="ar"/>
              </w:rPr>
              <w:t>Vascular Endothelial Growth Factor A</w:t>
            </w:r>
          </w:p>
        </w:tc>
        <w:tc>
          <w:tcPr>
            <w:tcW w:w="554" w:type="pct"/>
          </w:tcPr>
          <w:p w14:paraId="6C0E400E"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51</w:t>
            </w:r>
          </w:p>
        </w:tc>
        <w:tc>
          <w:tcPr>
            <w:tcW w:w="994" w:type="pct"/>
          </w:tcPr>
          <w:p w14:paraId="79BC50AB"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0.022294667</w:t>
            </w:r>
          </w:p>
        </w:tc>
        <w:tc>
          <w:tcPr>
            <w:tcW w:w="867" w:type="pct"/>
          </w:tcPr>
          <w:p w14:paraId="486FAC6D"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0.904761905</w:t>
            </w:r>
          </w:p>
        </w:tc>
      </w:tr>
      <w:tr w:rsidR="00EB5430" w14:paraId="05D45D86" w14:textId="77777777">
        <w:tc>
          <w:tcPr>
            <w:tcW w:w="534" w:type="pct"/>
          </w:tcPr>
          <w:p w14:paraId="7155A298" w14:textId="77777777" w:rsidR="00EB5430" w:rsidRDefault="00000000">
            <w:pPr>
              <w:widowControl/>
              <w:spacing w:line="360" w:lineRule="auto"/>
              <w:textAlignment w:val="center"/>
              <w:rPr>
                <w:rFonts w:ascii="Book Antiqua" w:hAnsi="Book Antiqua"/>
              </w:rPr>
            </w:pPr>
            <w:r>
              <w:rPr>
                <w:rFonts w:ascii="Book Antiqua" w:hAnsi="Book Antiqua"/>
                <w:color w:val="000000"/>
                <w:lang w:bidi="ar"/>
              </w:rPr>
              <w:t>5</w:t>
            </w:r>
          </w:p>
        </w:tc>
        <w:tc>
          <w:tcPr>
            <w:tcW w:w="784" w:type="pct"/>
          </w:tcPr>
          <w:p w14:paraId="7D4BA4B7" w14:textId="77777777" w:rsidR="00EB5430" w:rsidRDefault="00000000">
            <w:pPr>
              <w:widowControl/>
              <w:spacing w:line="360" w:lineRule="auto"/>
              <w:textAlignment w:val="center"/>
              <w:rPr>
                <w:rFonts w:ascii="Book Antiqua" w:hAnsi="Book Antiqua"/>
              </w:rPr>
            </w:pPr>
            <w:r>
              <w:rPr>
                <w:rFonts w:ascii="Book Antiqua" w:hAnsi="Book Antiqua"/>
                <w:color w:val="000000"/>
                <w:lang w:bidi="ar"/>
              </w:rPr>
              <w:t>MMP9</w:t>
            </w:r>
          </w:p>
        </w:tc>
        <w:tc>
          <w:tcPr>
            <w:tcW w:w="1268" w:type="pct"/>
          </w:tcPr>
          <w:p w14:paraId="59FAF84A" w14:textId="77777777" w:rsidR="00EB5430" w:rsidRDefault="00000000">
            <w:pPr>
              <w:spacing w:line="360" w:lineRule="auto"/>
              <w:rPr>
                <w:rFonts w:ascii="Book Antiqua" w:hAnsi="Book Antiqua"/>
                <w:b/>
                <w:bCs/>
              </w:rPr>
            </w:pPr>
            <w:r>
              <w:rPr>
                <w:rFonts w:ascii="Book Antiqua" w:hAnsi="Book Antiqua"/>
                <w:color w:val="000000"/>
                <w:lang w:bidi="ar"/>
              </w:rPr>
              <w:t>Matrix Metallopeptidase 9</w:t>
            </w:r>
          </w:p>
        </w:tc>
        <w:tc>
          <w:tcPr>
            <w:tcW w:w="554" w:type="pct"/>
          </w:tcPr>
          <w:p w14:paraId="0C1419CF"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49</w:t>
            </w:r>
          </w:p>
        </w:tc>
        <w:tc>
          <w:tcPr>
            <w:tcW w:w="994" w:type="pct"/>
          </w:tcPr>
          <w:p w14:paraId="7A2ED564"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0.016493589</w:t>
            </w:r>
          </w:p>
        </w:tc>
        <w:tc>
          <w:tcPr>
            <w:tcW w:w="867" w:type="pct"/>
          </w:tcPr>
          <w:p w14:paraId="71BD4A32"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0.876923077</w:t>
            </w:r>
          </w:p>
        </w:tc>
      </w:tr>
      <w:tr w:rsidR="00EB5430" w14:paraId="71DA2C31" w14:textId="77777777">
        <w:tc>
          <w:tcPr>
            <w:tcW w:w="534" w:type="pct"/>
          </w:tcPr>
          <w:p w14:paraId="3F148CCF" w14:textId="77777777" w:rsidR="00EB5430" w:rsidRDefault="00000000">
            <w:pPr>
              <w:widowControl/>
              <w:spacing w:line="360" w:lineRule="auto"/>
              <w:textAlignment w:val="center"/>
              <w:rPr>
                <w:rFonts w:ascii="Book Antiqua" w:hAnsi="Book Antiqua"/>
              </w:rPr>
            </w:pPr>
            <w:r>
              <w:rPr>
                <w:rFonts w:ascii="Book Antiqua" w:hAnsi="Book Antiqua"/>
                <w:color w:val="000000"/>
                <w:lang w:bidi="ar"/>
              </w:rPr>
              <w:t>6</w:t>
            </w:r>
          </w:p>
        </w:tc>
        <w:tc>
          <w:tcPr>
            <w:tcW w:w="784" w:type="pct"/>
          </w:tcPr>
          <w:p w14:paraId="126AC4B5" w14:textId="77777777" w:rsidR="00EB5430" w:rsidRDefault="00000000">
            <w:pPr>
              <w:widowControl/>
              <w:spacing w:line="360" w:lineRule="auto"/>
              <w:textAlignment w:val="center"/>
              <w:rPr>
                <w:rFonts w:ascii="Book Antiqua" w:hAnsi="Book Antiqua"/>
              </w:rPr>
            </w:pPr>
            <w:r>
              <w:rPr>
                <w:rFonts w:ascii="Book Antiqua" w:hAnsi="Book Antiqua"/>
                <w:color w:val="000000"/>
                <w:lang w:bidi="ar"/>
              </w:rPr>
              <w:t>CXCL8</w:t>
            </w:r>
          </w:p>
        </w:tc>
        <w:tc>
          <w:tcPr>
            <w:tcW w:w="1268" w:type="pct"/>
          </w:tcPr>
          <w:p w14:paraId="25090FA0" w14:textId="77777777" w:rsidR="00EB5430" w:rsidRDefault="00000000">
            <w:pPr>
              <w:spacing w:line="360" w:lineRule="auto"/>
              <w:rPr>
                <w:rFonts w:ascii="Book Antiqua" w:hAnsi="Book Antiqua"/>
              </w:rPr>
            </w:pPr>
            <w:r>
              <w:rPr>
                <w:rFonts w:ascii="Book Antiqua" w:hAnsi="Book Antiqua"/>
                <w:color w:val="000000"/>
                <w:lang w:bidi="ar"/>
              </w:rPr>
              <w:t>C-X-C Motif Chemokine Ligand 8</w:t>
            </w:r>
          </w:p>
        </w:tc>
        <w:tc>
          <w:tcPr>
            <w:tcW w:w="554" w:type="pct"/>
          </w:tcPr>
          <w:p w14:paraId="67A9259E"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48</w:t>
            </w:r>
          </w:p>
        </w:tc>
        <w:tc>
          <w:tcPr>
            <w:tcW w:w="994" w:type="pct"/>
          </w:tcPr>
          <w:p w14:paraId="5F151CF3"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0.017645476</w:t>
            </w:r>
          </w:p>
        </w:tc>
        <w:tc>
          <w:tcPr>
            <w:tcW w:w="867" w:type="pct"/>
          </w:tcPr>
          <w:p w14:paraId="48048E76"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0.863636364</w:t>
            </w:r>
          </w:p>
        </w:tc>
      </w:tr>
      <w:tr w:rsidR="00EB5430" w14:paraId="2FA0A93A" w14:textId="77777777">
        <w:tc>
          <w:tcPr>
            <w:tcW w:w="534" w:type="pct"/>
          </w:tcPr>
          <w:p w14:paraId="59DE4025" w14:textId="77777777" w:rsidR="00EB5430" w:rsidRDefault="00000000">
            <w:pPr>
              <w:widowControl/>
              <w:spacing w:line="360" w:lineRule="auto"/>
              <w:textAlignment w:val="center"/>
              <w:rPr>
                <w:rFonts w:ascii="Book Antiqua" w:hAnsi="Book Antiqua"/>
              </w:rPr>
            </w:pPr>
            <w:r>
              <w:rPr>
                <w:rFonts w:ascii="Book Antiqua" w:hAnsi="Book Antiqua"/>
                <w:color w:val="000000"/>
                <w:lang w:bidi="ar"/>
              </w:rPr>
              <w:t>7</w:t>
            </w:r>
          </w:p>
        </w:tc>
        <w:tc>
          <w:tcPr>
            <w:tcW w:w="784" w:type="pct"/>
          </w:tcPr>
          <w:p w14:paraId="3E4FBE75" w14:textId="77777777" w:rsidR="00EB5430" w:rsidRDefault="00000000">
            <w:pPr>
              <w:widowControl/>
              <w:spacing w:line="360" w:lineRule="auto"/>
              <w:textAlignment w:val="center"/>
              <w:rPr>
                <w:rFonts w:ascii="Book Antiqua" w:hAnsi="Book Antiqua"/>
              </w:rPr>
            </w:pPr>
            <w:r>
              <w:rPr>
                <w:rFonts w:ascii="Book Antiqua" w:hAnsi="Book Antiqua"/>
                <w:color w:val="000000"/>
                <w:lang w:bidi="ar"/>
              </w:rPr>
              <w:t>STAT3</w:t>
            </w:r>
          </w:p>
        </w:tc>
        <w:tc>
          <w:tcPr>
            <w:tcW w:w="1268" w:type="pct"/>
          </w:tcPr>
          <w:p w14:paraId="144A6161" w14:textId="77777777" w:rsidR="00EB5430" w:rsidRDefault="00000000">
            <w:pPr>
              <w:spacing w:line="360" w:lineRule="auto"/>
              <w:rPr>
                <w:rFonts w:ascii="Book Antiqua" w:hAnsi="Book Antiqua"/>
              </w:rPr>
            </w:pPr>
            <w:r>
              <w:rPr>
                <w:rFonts w:ascii="Book Antiqua" w:hAnsi="Book Antiqua"/>
                <w:color w:val="000000"/>
                <w:lang w:bidi="ar"/>
              </w:rPr>
              <w:t>Signal Transducer and Activator of Transcription 3</w:t>
            </w:r>
          </w:p>
        </w:tc>
        <w:tc>
          <w:tcPr>
            <w:tcW w:w="554" w:type="pct"/>
          </w:tcPr>
          <w:p w14:paraId="048675AC"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48</w:t>
            </w:r>
          </w:p>
        </w:tc>
        <w:tc>
          <w:tcPr>
            <w:tcW w:w="994" w:type="pct"/>
          </w:tcPr>
          <w:p w14:paraId="355CFA23"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0.014004747</w:t>
            </w:r>
          </w:p>
        </w:tc>
        <w:tc>
          <w:tcPr>
            <w:tcW w:w="867" w:type="pct"/>
          </w:tcPr>
          <w:p w14:paraId="4AF4E276"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0.863636364</w:t>
            </w:r>
          </w:p>
        </w:tc>
      </w:tr>
      <w:tr w:rsidR="00EB5430" w14:paraId="0AB3F959" w14:textId="77777777">
        <w:tc>
          <w:tcPr>
            <w:tcW w:w="534" w:type="pct"/>
          </w:tcPr>
          <w:p w14:paraId="4188E02D" w14:textId="77777777" w:rsidR="00EB5430" w:rsidRDefault="00000000">
            <w:pPr>
              <w:widowControl/>
              <w:spacing w:line="360" w:lineRule="auto"/>
              <w:textAlignment w:val="center"/>
              <w:rPr>
                <w:rFonts w:ascii="Book Antiqua" w:hAnsi="Book Antiqua"/>
              </w:rPr>
            </w:pPr>
            <w:r>
              <w:rPr>
                <w:rFonts w:ascii="Book Antiqua" w:hAnsi="Book Antiqua"/>
                <w:color w:val="000000"/>
                <w:lang w:bidi="ar"/>
              </w:rPr>
              <w:t>8</w:t>
            </w:r>
          </w:p>
        </w:tc>
        <w:tc>
          <w:tcPr>
            <w:tcW w:w="784" w:type="pct"/>
          </w:tcPr>
          <w:p w14:paraId="3B0CEA7A" w14:textId="77777777" w:rsidR="00EB5430" w:rsidRDefault="00000000">
            <w:pPr>
              <w:widowControl/>
              <w:spacing w:line="360" w:lineRule="auto"/>
              <w:textAlignment w:val="center"/>
              <w:rPr>
                <w:rFonts w:ascii="Book Antiqua" w:hAnsi="Book Antiqua"/>
              </w:rPr>
            </w:pPr>
            <w:r>
              <w:rPr>
                <w:rFonts w:ascii="Book Antiqua" w:hAnsi="Book Antiqua"/>
                <w:color w:val="000000"/>
                <w:lang w:bidi="ar"/>
              </w:rPr>
              <w:t>PTGS2</w:t>
            </w:r>
          </w:p>
        </w:tc>
        <w:tc>
          <w:tcPr>
            <w:tcW w:w="1268" w:type="pct"/>
          </w:tcPr>
          <w:p w14:paraId="798C12C6" w14:textId="77777777" w:rsidR="00EB5430" w:rsidRDefault="00000000">
            <w:pPr>
              <w:spacing w:line="360" w:lineRule="auto"/>
              <w:rPr>
                <w:rFonts w:ascii="Book Antiqua" w:hAnsi="Book Antiqua"/>
              </w:rPr>
            </w:pPr>
            <w:r>
              <w:rPr>
                <w:rFonts w:ascii="Book Antiqua" w:hAnsi="Book Antiqua"/>
                <w:color w:val="000000"/>
                <w:lang w:bidi="ar"/>
              </w:rPr>
              <w:t>Prostaglandin-Endoperoxide Synthase 2</w:t>
            </w:r>
          </w:p>
        </w:tc>
        <w:tc>
          <w:tcPr>
            <w:tcW w:w="554" w:type="pct"/>
          </w:tcPr>
          <w:p w14:paraId="0DB92893"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48</w:t>
            </w:r>
          </w:p>
        </w:tc>
        <w:tc>
          <w:tcPr>
            <w:tcW w:w="994" w:type="pct"/>
          </w:tcPr>
          <w:p w14:paraId="13563F96"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0.012914899</w:t>
            </w:r>
          </w:p>
        </w:tc>
        <w:tc>
          <w:tcPr>
            <w:tcW w:w="867" w:type="pct"/>
          </w:tcPr>
          <w:p w14:paraId="6ED20919"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0.863636364</w:t>
            </w:r>
          </w:p>
        </w:tc>
      </w:tr>
      <w:tr w:rsidR="00EB5430" w14:paraId="49AB2FC6" w14:textId="77777777">
        <w:tc>
          <w:tcPr>
            <w:tcW w:w="534" w:type="pct"/>
          </w:tcPr>
          <w:p w14:paraId="35718926" w14:textId="77777777" w:rsidR="00EB5430" w:rsidRDefault="00000000">
            <w:pPr>
              <w:widowControl/>
              <w:spacing w:line="360" w:lineRule="auto"/>
              <w:textAlignment w:val="center"/>
              <w:rPr>
                <w:rFonts w:ascii="Book Antiqua" w:hAnsi="Book Antiqua"/>
              </w:rPr>
            </w:pPr>
            <w:r>
              <w:rPr>
                <w:rFonts w:ascii="Book Antiqua" w:hAnsi="Book Antiqua"/>
                <w:color w:val="000000"/>
                <w:lang w:bidi="ar"/>
              </w:rPr>
              <w:t>9</w:t>
            </w:r>
          </w:p>
        </w:tc>
        <w:tc>
          <w:tcPr>
            <w:tcW w:w="784" w:type="pct"/>
          </w:tcPr>
          <w:p w14:paraId="5FA74B06" w14:textId="77777777" w:rsidR="00EB5430" w:rsidRDefault="00000000">
            <w:pPr>
              <w:widowControl/>
              <w:spacing w:line="360" w:lineRule="auto"/>
              <w:textAlignment w:val="center"/>
              <w:rPr>
                <w:rFonts w:ascii="Book Antiqua" w:hAnsi="Book Antiqua"/>
              </w:rPr>
            </w:pPr>
            <w:r>
              <w:rPr>
                <w:rFonts w:ascii="Book Antiqua" w:hAnsi="Book Antiqua"/>
                <w:color w:val="000000"/>
                <w:lang w:bidi="ar"/>
              </w:rPr>
              <w:t>CASP3</w:t>
            </w:r>
          </w:p>
        </w:tc>
        <w:tc>
          <w:tcPr>
            <w:tcW w:w="1268" w:type="pct"/>
          </w:tcPr>
          <w:p w14:paraId="2FF60550" w14:textId="77777777" w:rsidR="00EB5430" w:rsidRDefault="00000000">
            <w:pPr>
              <w:spacing w:line="360" w:lineRule="auto"/>
              <w:rPr>
                <w:rFonts w:ascii="Book Antiqua" w:hAnsi="Book Antiqua"/>
              </w:rPr>
            </w:pPr>
            <w:r>
              <w:rPr>
                <w:rFonts w:ascii="Book Antiqua" w:hAnsi="Book Antiqua"/>
                <w:color w:val="000000"/>
                <w:lang w:bidi="ar"/>
              </w:rPr>
              <w:t>Caspase 3</w:t>
            </w:r>
          </w:p>
        </w:tc>
        <w:tc>
          <w:tcPr>
            <w:tcW w:w="554" w:type="pct"/>
          </w:tcPr>
          <w:p w14:paraId="0C36A9A1"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48</w:t>
            </w:r>
          </w:p>
        </w:tc>
        <w:tc>
          <w:tcPr>
            <w:tcW w:w="994" w:type="pct"/>
          </w:tcPr>
          <w:p w14:paraId="2816379E"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0.017524977</w:t>
            </w:r>
          </w:p>
        </w:tc>
        <w:tc>
          <w:tcPr>
            <w:tcW w:w="867" w:type="pct"/>
          </w:tcPr>
          <w:p w14:paraId="77606FBA"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0.863636364</w:t>
            </w:r>
          </w:p>
        </w:tc>
      </w:tr>
      <w:tr w:rsidR="00EB5430" w14:paraId="134B0CC1" w14:textId="77777777">
        <w:tc>
          <w:tcPr>
            <w:tcW w:w="534" w:type="pct"/>
          </w:tcPr>
          <w:p w14:paraId="4754ACD9" w14:textId="77777777" w:rsidR="00EB5430" w:rsidRDefault="00000000">
            <w:pPr>
              <w:widowControl/>
              <w:spacing w:line="360" w:lineRule="auto"/>
              <w:textAlignment w:val="center"/>
              <w:rPr>
                <w:rFonts w:ascii="Book Antiqua" w:hAnsi="Book Antiqua"/>
              </w:rPr>
            </w:pPr>
            <w:r>
              <w:rPr>
                <w:rFonts w:ascii="Book Antiqua" w:hAnsi="Book Antiqua"/>
                <w:color w:val="000000"/>
                <w:lang w:bidi="ar"/>
              </w:rPr>
              <w:t>10</w:t>
            </w:r>
          </w:p>
        </w:tc>
        <w:tc>
          <w:tcPr>
            <w:tcW w:w="784" w:type="pct"/>
          </w:tcPr>
          <w:p w14:paraId="1677EC95" w14:textId="77777777" w:rsidR="00EB5430" w:rsidRDefault="00000000">
            <w:pPr>
              <w:widowControl/>
              <w:spacing w:line="360" w:lineRule="auto"/>
              <w:textAlignment w:val="center"/>
              <w:rPr>
                <w:rFonts w:ascii="Book Antiqua" w:hAnsi="Book Antiqua"/>
              </w:rPr>
            </w:pPr>
            <w:r>
              <w:rPr>
                <w:rFonts w:ascii="Book Antiqua" w:hAnsi="Book Antiqua"/>
                <w:color w:val="000000"/>
                <w:lang w:bidi="ar"/>
              </w:rPr>
              <w:t>TP53</w:t>
            </w:r>
          </w:p>
        </w:tc>
        <w:tc>
          <w:tcPr>
            <w:tcW w:w="1268" w:type="pct"/>
          </w:tcPr>
          <w:p w14:paraId="11BBCB40" w14:textId="77777777" w:rsidR="00EB5430" w:rsidRDefault="00000000">
            <w:pPr>
              <w:spacing w:line="360" w:lineRule="auto"/>
              <w:rPr>
                <w:rFonts w:ascii="Book Antiqua" w:hAnsi="Book Antiqua"/>
              </w:rPr>
            </w:pPr>
            <w:r>
              <w:rPr>
                <w:rFonts w:ascii="Book Antiqua" w:hAnsi="Book Antiqua"/>
                <w:color w:val="000000"/>
                <w:lang w:bidi="ar"/>
              </w:rPr>
              <w:t>Tumor Protein P53</w:t>
            </w:r>
          </w:p>
        </w:tc>
        <w:tc>
          <w:tcPr>
            <w:tcW w:w="554" w:type="pct"/>
          </w:tcPr>
          <w:p w14:paraId="6C7115C9"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47</w:t>
            </w:r>
          </w:p>
        </w:tc>
        <w:tc>
          <w:tcPr>
            <w:tcW w:w="994" w:type="pct"/>
          </w:tcPr>
          <w:p w14:paraId="495DC16C"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0.013024421</w:t>
            </w:r>
          </w:p>
        </w:tc>
        <w:tc>
          <w:tcPr>
            <w:tcW w:w="867" w:type="pct"/>
          </w:tcPr>
          <w:p w14:paraId="2CD21A63"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0.850746269</w:t>
            </w:r>
          </w:p>
        </w:tc>
      </w:tr>
      <w:tr w:rsidR="00EB5430" w14:paraId="1F53B5EA" w14:textId="77777777">
        <w:tc>
          <w:tcPr>
            <w:tcW w:w="534" w:type="pct"/>
          </w:tcPr>
          <w:p w14:paraId="4134F1D9"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11</w:t>
            </w:r>
          </w:p>
        </w:tc>
        <w:tc>
          <w:tcPr>
            <w:tcW w:w="784" w:type="pct"/>
          </w:tcPr>
          <w:p w14:paraId="272EF257"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JUN</w:t>
            </w:r>
          </w:p>
        </w:tc>
        <w:tc>
          <w:tcPr>
            <w:tcW w:w="1268" w:type="pct"/>
          </w:tcPr>
          <w:p w14:paraId="4F13CBA5" w14:textId="77777777" w:rsidR="00EB5430" w:rsidRDefault="00000000">
            <w:pPr>
              <w:spacing w:line="360" w:lineRule="auto"/>
              <w:rPr>
                <w:rFonts w:ascii="Book Antiqua" w:hAnsi="Book Antiqua"/>
              </w:rPr>
            </w:pPr>
            <w:r>
              <w:rPr>
                <w:rFonts w:ascii="Book Antiqua" w:hAnsi="Book Antiqua"/>
                <w:color w:val="000000"/>
                <w:lang w:bidi="ar"/>
              </w:rPr>
              <w:t>Jun Proto-Oncogene, AP-1 Transcription Factor Subunit</w:t>
            </w:r>
          </w:p>
        </w:tc>
        <w:tc>
          <w:tcPr>
            <w:tcW w:w="554" w:type="pct"/>
          </w:tcPr>
          <w:p w14:paraId="45786331"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47</w:t>
            </w:r>
          </w:p>
        </w:tc>
        <w:tc>
          <w:tcPr>
            <w:tcW w:w="994" w:type="pct"/>
          </w:tcPr>
          <w:p w14:paraId="36821802"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0.010160499</w:t>
            </w:r>
          </w:p>
        </w:tc>
        <w:tc>
          <w:tcPr>
            <w:tcW w:w="867" w:type="pct"/>
          </w:tcPr>
          <w:p w14:paraId="37DFC9F6"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0.850746269</w:t>
            </w:r>
          </w:p>
        </w:tc>
      </w:tr>
      <w:tr w:rsidR="00EB5430" w14:paraId="393E3B4A" w14:textId="77777777">
        <w:tc>
          <w:tcPr>
            <w:tcW w:w="534" w:type="pct"/>
          </w:tcPr>
          <w:p w14:paraId="697699C9"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12</w:t>
            </w:r>
          </w:p>
        </w:tc>
        <w:tc>
          <w:tcPr>
            <w:tcW w:w="784" w:type="pct"/>
          </w:tcPr>
          <w:p w14:paraId="05F6B4AD"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PPARG</w:t>
            </w:r>
          </w:p>
        </w:tc>
        <w:tc>
          <w:tcPr>
            <w:tcW w:w="1268" w:type="pct"/>
          </w:tcPr>
          <w:p w14:paraId="647DFF9A" w14:textId="77777777" w:rsidR="00EB5430" w:rsidRDefault="00000000">
            <w:pPr>
              <w:spacing w:line="360" w:lineRule="auto"/>
              <w:rPr>
                <w:rFonts w:ascii="Book Antiqua" w:hAnsi="Book Antiqua"/>
              </w:rPr>
            </w:pPr>
            <w:r>
              <w:rPr>
                <w:rFonts w:ascii="Book Antiqua" w:hAnsi="Book Antiqua"/>
                <w:color w:val="000000"/>
                <w:lang w:bidi="ar"/>
              </w:rPr>
              <w:t xml:space="preserve">Peroxisome </w:t>
            </w:r>
            <w:r>
              <w:rPr>
                <w:rFonts w:ascii="Book Antiqua" w:hAnsi="Book Antiqua"/>
                <w:color w:val="000000"/>
                <w:lang w:bidi="ar"/>
              </w:rPr>
              <w:lastRenderedPageBreak/>
              <w:t>Proliferator Activated Receptor Gamma</w:t>
            </w:r>
          </w:p>
        </w:tc>
        <w:tc>
          <w:tcPr>
            <w:tcW w:w="554" w:type="pct"/>
          </w:tcPr>
          <w:p w14:paraId="50C39DF9"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lastRenderedPageBreak/>
              <w:t>45</w:t>
            </w:r>
          </w:p>
        </w:tc>
        <w:tc>
          <w:tcPr>
            <w:tcW w:w="994" w:type="pct"/>
          </w:tcPr>
          <w:p w14:paraId="7B9029ED"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0.017202087</w:t>
            </w:r>
          </w:p>
        </w:tc>
        <w:tc>
          <w:tcPr>
            <w:tcW w:w="867" w:type="pct"/>
          </w:tcPr>
          <w:p w14:paraId="64A56C72"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0.826086957</w:t>
            </w:r>
          </w:p>
        </w:tc>
      </w:tr>
      <w:tr w:rsidR="00EB5430" w14:paraId="7243C02B" w14:textId="77777777">
        <w:tc>
          <w:tcPr>
            <w:tcW w:w="534" w:type="pct"/>
          </w:tcPr>
          <w:p w14:paraId="2375529D"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13</w:t>
            </w:r>
          </w:p>
        </w:tc>
        <w:tc>
          <w:tcPr>
            <w:tcW w:w="784" w:type="pct"/>
          </w:tcPr>
          <w:p w14:paraId="66EF0482"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HIF1A</w:t>
            </w:r>
          </w:p>
        </w:tc>
        <w:tc>
          <w:tcPr>
            <w:tcW w:w="1268" w:type="pct"/>
          </w:tcPr>
          <w:p w14:paraId="7A8CE742" w14:textId="77777777" w:rsidR="00EB5430" w:rsidRDefault="00000000">
            <w:pPr>
              <w:spacing w:line="360" w:lineRule="auto"/>
              <w:rPr>
                <w:rFonts w:ascii="Book Antiqua" w:hAnsi="Book Antiqua"/>
              </w:rPr>
            </w:pPr>
            <w:r>
              <w:rPr>
                <w:rFonts w:ascii="Book Antiqua" w:hAnsi="Book Antiqua"/>
                <w:color w:val="000000"/>
                <w:lang w:bidi="ar"/>
              </w:rPr>
              <w:t>Hypoxia Inducible Factor 1 Subunit Alpha</w:t>
            </w:r>
          </w:p>
        </w:tc>
        <w:tc>
          <w:tcPr>
            <w:tcW w:w="554" w:type="pct"/>
          </w:tcPr>
          <w:p w14:paraId="0A90CEBC"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45</w:t>
            </w:r>
          </w:p>
        </w:tc>
        <w:tc>
          <w:tcPr>
            <w:tcW w:w="994" w:type="pct"/>
          </w:tcPr>
          <w:p w14:paraId="7057AA3B"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0.01117217</w:t>
            </w:r>
          </w:p>
        </w:tc>
        <w:tc>
          <w:tcPr>
            <w:tcW w:w="867" w:type="pct"/>
          </w:tcPr>
          <w:p w14:paraId="6E2A9284"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0.826086957</w:t>
            </w:r>
          </w:p>
        </w:tc>
      </w:tr>
      <w:tr w:rsidR="00EB5430" w14:paraId="766A1217" w14:textId="77777777">
        <w:tc>
          <w:tcPr>
            <w:tcW w:w="534" w:type="pct"/>
          </w:tcPr>
          <w:p w14:paraId="2C303951"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14</w:t>
            </w:r>
          </w:p>
        </w:tc>
        <w:tc>
          <w:tcPr>
            <w:tcW w:w="784" w:type="pct"/>
          </w:tcPr>
          <w:p w14:paraId="5113B077"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IL</w:t>
            </w:r>
            <w:r>
              <w:rPr>
                <w:rFonts w:ascii="Book Antiqua" w:hAnsi="Book Antiqua" w:hint="eastAsia"/>
                <w:color w:val="000000"/>
                <w:lang w:eastAsia="zh-CN" w:bidi="ar"/>
              </w:rPr>
              <w:t>-</w:t>
            </w:r>
            <w:r>
              <w:rPr>
                <w:rFonts w:ascii="Book Antiqua" w:hAnsi="Book Antiqua"/>
                <w:color w:val="000000"/>
                <w:lang w:bidi="ar"/>
              </w:rPr>
              <w:t>10</w:t>
            </w:r>
          </w:p>
        </w:tc>
        <w:tc>
          <w:tcPr>
            <w:tcW w:w="1268" w:type="pct"/>
          </w:tcPr>
          <w:p w14:paraId="7B65AF7A" w14:textId="77777777" w:rsidR="00EB5430" w:rsidRDefault="00000000">
            <w:pPr>
              <w:spacing w:line="360" w:lineRule="auto"/>
              <w:rPr>
                <w:rFonts w:ascii="Book Antiqua" w:hAnsi="Book Antiqua"/>
              </w:rPr>
            </w:pPr>
            <w:r>
              <w:rPr>
                <w:rFonts w:ascii="Book Antiqua" w:hAnsi="Book Antiqua"/>
                <w:color w:val="000000"/>
                <w:lang w:bidi="ar"/>
              </w:rPr>
              <w:t>Interleukin</w:t>
            </w:r>
            <w:r>
              <w:rPr>
                <w:rFonts w:ascii="Book Antiqua" w:hAnsi="Book Antiqua" w:hint="eastAsia"/>
                <w:color w:val="000000"/>
                <w:lang w:eastAsia="zh-CN" w:bidi="ar"/>
              </w:rPr>
              <w:t>-</w:t>
            </w:r>
            <w:r>
              <w:rPr>
                <w:rFonts w:ascii="Book Antiqua" w:hAnsi="Book Antiqua"/>
                <w:color w:val="000000"/>
                <w:lang w:bidi="ar"/>
              </w:rPr>
              <w:t>10</w:t>
            </w:r>
          </w:p>
        </w:tc>
        <w:tc>
          <w:tcPr>
            <w:tcW w:w="554" w:type="pct"/>
          </w:tcPr>
          <w:p w14:paraId="0709CAE4"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45</w:t>
            </w:r>
          </w:p>
        </w:tc>
        <w:tc>
          <w:tcPr>
            <w:tcW w:w="994" w:type="pct"/>
          </w:tcPr>
          <w:p w14:paraId="1DB95224"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0.010195923</w:t>
            </w:r>
          </w:p>
        </w:tc>
        <w:tc>
          <w:tcPr>
            <w:tcW w:w="867" w:type="pct"/>
          </w:tcPr>
          <w:p w14:paraId="6990E33A"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0.826086957</w:t>
            </w:r>
          </w:p>
        </w:tc>
      </w:tr>
      <w:tr w:rsidR="00EB5430" w14:paraId="72BFA9B8" w14:textId="77777777">
        <w:tc>
          <w:tcPr>
            <w:tcW w:w="534" w:type="pct"/>
          </w:tcPr>
          <w:p w14:paraId="5E44FD61"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15</w:t>
            </w:r>
          </w:p>
        </w:tc>
        <w:tc>
          <w:tcPr>
            <w:tcW w:w="784" w:type="pct"/>
          </w:tcPr>
          <w:p w14:paraId="17B96A5A"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ICAM1</w:t>
            </w:r>
          </w:p>
        </w:tc>
        <w:tc>
          <w:tcPr>
            <w:tcW w:w="1268" w:type="pct"/>
          </w:tcPr>
          <w:p w14:paraId="3F31B8B1" w14:textId="77777777" w:rsidR="00EB5430" w:rsidRDefault="00000000">
            <w:pPr>
              <w:spacing w:line="360" w:lineRule="auto"/>
              <w:rPr>
                <w:rFonts w:ascii="Book Antiqua" w:hAnsi="Book Antiqua"/>
              </w:rPr>
            </w:pPr>
            <w:r>
              <w:rPr>
                <w:rFonts w:ascii="Book Antiqua" w:hAnsi="Book Antiqua"/>
                <w:color w:val="000000"/>
                <w:lang w:bidi="ar"/>
              </w:rPr>
              <w:t>Intercellular Adhesion Molecule 1</w:t>
            </w:r>
          </w:p>
        </w:tc>
        <w:tc>
          <w:tcPr>
            <w:tcW w:w="554" w:type="pct"/>
          </w:tcPr>
          <w:p w14:paraId="71872867"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43</w:t>
            </w:r>
          </w:p>
        </w:tc>
        <w:tc>
          <w:tcPr>
            <w:tcW w:w="994" w:type="pct"/>
          </w:tcPr>
          <w:p w14:paraId="6925E9E8"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0.009172336</w:t>
            </w:r>
          </w:p>
        </w:tc>
        <w:tc>
          <w:tcPr>
            <w:tcW w:w="867" w:type="pct"/>
          </w:tcPr>
          <w:p w14:paraId="6E8B5819"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0.802816901</w:t>
            </w:r>
          </w:p>
        </w:tc>
      </w:tr>
      <w:tr w:rsidR="00EB5430" w14:paraId="6F343D86" w14:textId="77777777">
        <w:tc>
          <w:tcPr>
            <w:tcW w:w="534" w:type="pct"/>
          </w:tcPr>
          <w:p w14:paraId="3DDEF4C0"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16</w:t>
            </w:r>
          </w:p>
        </w:tc>
        <w:tc>
          <w:tcPr>
            <w:tcW w:w="784" w:type="pct"/>
          </w:tcPr>
          <w:p w14:paraId="2D603BCC"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NOS3</w:t>
            </w:r>
          </w:p>
        </w:tc>
        <w:tc>
          <w:tcPr>
            <w:tcW w:w="1268" w:type="pct"/>
          </w:tcPr>
          <w:p w14:paraId="5FE2D6FA" w14:textId="77777777" w:rsidR="00EB5430" w:rsidRDefault="00000000">
            <w:pPr>
              <w:spacing w:line="360" w:lineRule="auto"/>
              <w:rPr>
                <w:rFonts w:ascii="Book Antiqua" w:hAnsi="Book Antiqua"/>
              </w:rPr>
            </w:pPr>
            <w:r>
              <w:rPr>
                <w:rFonts w:ascii="Book Antiqua" w:hAnsi="Book Antiqua"/>
                <w:color w:val="000000"/>
                <w:lang w:bidi="ar"/>
              </w:rPr>
              <w:t>Nitric Oxide Synthase 3</w:t>
            </w:r>
          </w:p>
        </w:tc>
        <w:tc>
          <w:tcPr>
            <w:tcW w:w="554" w:type="pct"/>
          </w:tcPr>
          <w:p w14:paraId="1C5E14CE"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42</w:t>
            </w:r>
          </w:p>
        </w:tc>
        <w:tc>
          <w:tcPr>
            <w:tcW w:w="994" w:type="pct"/>
          </w:tcPr>
          <w:p w14:paraId="6050F076"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0.021291387</w:t>
            </w:r>
          </w:p>
        </w:tc>
        <w:tc>
          <w:tcPr>
            <w:tcW w:w="867" w:type="pct"/>
          </w:tcPr>
          <w:p w14:paraId="1C25BF9A"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0.791666667</w:t>
            </w:r>
          </w:p>
        </w:tc>
      </w:tr>
      <w:tr w:rsidR="00EB5430" w14:paraId="21527E91" w14:textId="77777777">
        <w:tc>
          <w:tcPr>
            <w:tcW w:w="534" w:type="pct"/>
          </w:tcPr>
          <w:p w14:paraId="422941EE"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17</w:t>
            </w:r>
          </w:p>
        </w:tc>
        <w:tc>
          <w:tcPr>
            <w:tcW w:w="784" w:type="pct"/>
          </w:tcPr>
          <w:p w14:paraId="43D311DD"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HMOX1</w:t>
            </w:r>
          </w:p>
        </w:tc>
        <w:tc>
          <w:tcPr>
            <w:tcW w:w="1268" w:type="pct"/>
          </w:tcPr>
          <w:p w14:paraId="1361334A" w14:textId="77777777" w:rsidR="00EB5430" w:rsidRDefault="00000000">
            <w:pPr>
              <w:spacing w:line="360" w:lineRule="auto"/>
              <w:rPr>
                <w:rFonts w:ascii="Book Antiqua" w:hAnsi="Book Antiqua"/>
              </w:rPr>
            </w:pPr>
            <w:r>
              <w:rPr>
                <w:rFonts w:ascii="Book Antiqua" w:hAnsi="Book Antiqua"/>
                <w:color w:val="000000"/>
                <w:lang w:bidi="ar"/>
              </w:rPr>
              <w:t>Heme Oxygenase 1</w:t>
            </w:r>
          </w:p>
        </w:tc>
        <w:tc>
          <w:tcPr>
            <w:tcW w:w="554" w:type="pct"/>
          </w:tcPr>
          <w:p w14:paraId="12F955DB"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41</w:t>
            </w:r>
          </w:p>
        </w:tc>
        <w:tc>
          <w:tcPr>
            <w:tcW w:w="994" w:type="pct"/>
          </w:tcPr>
          <w:p w14:paraId="025F8057"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0.005343813</w:t>
            </w:r>
          </w:p>
        </w:tc>
        <w:tc>
          <w:tcPr>
            <w:tcW w:w="867" w:type="pct"/>
          </w:tcPr>
          <w:p w14:paraId="24CB2B8D"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0.780821918</w:t>
            </w:r>
          </w:p>
        </w:tc>
      </w:tr>
      <w:tr w:rsidR="00EB5430" w14:paraId="304C20BA" w14:textId="77777777">
        <w:tc>
          <w:tcPr>
            <w:tcW w:w="534" w:type="pct"/>
          </w:tcPr>
          <w:p w14:paraId="74CE4FF2"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18</w:t>
            </w:r>
          </w:p>
        </w:tc>
        <w:tc>
          <w:tcPr>
            <w:tcW w:w="784" w:type="pct"/>
          </w:tcPr>
          <w:p w14:paraId="29DDFDDD"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FOS</w:t>
            </w:r>
          </w:p>
        </w:tc>
        <w:tc>
          <w:tcPr>
            <w:tcW w:w="1268" w:type="pct"/>
          </w:tcPr>
          <w:p w14:paraId="4460C002" w14:textId="77777777" w:rsidR="00EB5430" w:rsidRDefault="00000000">
            <w:pPr>
              <w:spacing w:line="360" w:lineRule="auto"/>
              <w:rPr>
                <w:rFonts w:ascii="Book Antiqua" w:hAnsi="Book Antiqua"/>
              </w:rPr>
            </w:pPr>
            <w:r>
              <w:rPr>
                <w:rFonts w:ascii="Book Antiqua" w:hAnsi="Book Antiqua"/>
                <w:color w:val="000000"/>
                <w:lang w:bidi="ar"/>
              </w:rPr>
              <w:t>Fos Proto-Oncogene, AP-1 Transcription Factor Subunit</w:t>
            </w:r>
          </w:p>
        </w:tc>
        <w:tc>
          <w:tcPr>
            <w:tcW w:w="554" w:type="pct"/>
          </w:tcPr>
          <w:p w14:paraId="4EB2D375"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40</w:t>
            </w:r>
          </w:p>
        </w:tc>
        <w:tc>
          <w:tcPr>
            <w:tcW w:w="994" w:type="pct"/>
          </w:tcPr>
          <w:p w14:paraId="3D671B54"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0.017888649</w:t>
            </w:r>
          </w:p>
        </w:tc>
        <w:tc>
          <w:tcPr>
            <w:tcW w:w="867" w:type="pct"/>
          </w:tcPr>
          <w:p w14:paraId="3790279A"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0.77027027</w:t>
            </w:r>
          </w:p>
        </w:tc>
      </w:tr>
      <w:tr w:rsidR="00EB5430" w14:paraId="58FF81E4" w14:textId="77777777">
        <w:tc>
          <w:tcPr>
            <w:tcW w:w="534" w:type="pct"/>
          </w:tcPr>
          <w:p w14:paraId="73905AFB"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19</w:t>
            </w:r>
          </w:p>
        </w:tc>
        <w:tc>
          <w:tcPr>
            <w:tcW w:w="784" w:type="pct"/>
          </w:tcPr>
          <w:p w14:paraId="03FF401B"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MYC</w:t>
            </w:r>
          </w:p>
        </w:tc>
        <w:tc>
          <w:tcPr>
            <w:tcW w:w="1268" w:type="pct"/>
          </w:tcPr>
          <w:p w14:paraId="724AF517" w14:textId="77777777" w:rsidR="00EB5430" w:rsidRDefault="00000000">
            <w:pPr>
              <w:spacing w:line="360" w:lineRule="auto"/>
              <w:rPr>
                <w:rFonts w:ascii="Book Antiqua" w:hAnsi="Book Antiqua"/>
              </w:rPr>
            </w:pPr>
            <w:r>
              <w:rPr>
                <w:rFonts w:ascii="Book Antiqua" w:hAnsi="Book Antiqua"/>
                <w:color w:val="000000"/>
                <w:lang w:bidi="ar"/>
              </w:rPr>
              <w:t>MYC Proto-Oncogene, BHLH Transcription Factor</w:t>
            </w:r>
          </w:p>
        </w:tc>
        <w:tc>
          <w:tcPr>
            <w:tcW w:w="554" w:type="pct"/>
          </w:tcPr>
          <w:p w14:paraId="40A976C8"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39</w:t>
            </w:r>
          </w:p>
        </w:tc>
        <w:tc>
          <w:tcPr>
            <w:tcW w:w="994" w:type="pct"/>
          </w:tcPr>
          <w:p w14:paraId="403EA136"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0.007362402</w:t>
            </w:r>
          </w:p>
        </w:tc>
        <w:tc>
          <w:tcPr>
            <w:tcW w:w="867" w:type="pct"/>
          </w:tcPr>
          <w:p w14:paraId="3DBB6431"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0.76</w:t>
            </w:r>
          </w:p>
        </w:tc>
      </w:tr>
      <w:tr w:rsidR="00EB5430" w14:paraId="6E13F9B4" w14:textId="77777777">
        <w:tc>
          <w:tcPr>
            <w:tcW w:w="534" w:type="pct"/>
          </w:tcPr>
          <w:p w14:paraId="5D26FCB7"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20</w:t>
            </w:r>
          </w:p>
        </w:tc>
        <w:tc>
          <w:tcPr>
            <w:tcW w:w="784" w:type="pct"/>
          </w:tcPr>
          <w:p w14:paraId="3BB9E01B"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IFNγ</w:t>
            </w:r>
          </w:p>
        </w:tc>
        <w:tc>
          <w:tcPr>
            <w:tcW w:w="1268" w:type="pct"/>
          </w:tcPr>
          <w:p w14:paraId="64D74DAA" w14:textId="77777777" w:rsidR="00EB5430" w:rsidRDefault="00000000">
            <w:pPr>
              <w:spacing w:line="360" w:lineRule="auto"/>
              <w:rPr>
                <w:rFonts w:ascii="Book Antiqua" w:hAnsi="Book Antiqua"/>
              </w:rPr>
            </w:pPr>
            <w:r>
              <w:rPr>
                <w:rFonts w:ascii="Book Antiqua" w:hAnsi="Book Antiqua"/>
                <w:color w:val="000000"/>
                <w:lang w:bidi="ar"/>
              </w:rPr>
              <w:t>Interferon Gamma</w:t>
            </w:r>
          </w:p>
        </w:tc>
        <w:tc>
          <w:tcPr>
            <w:tcW w:w="554" w:type="pct"/>
          </w:tcPr>
          <w:p w14:paraId="32CB5524"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38</w:t>
            </w:r>
          </w:p>
        </w:tc>
        <w:tc>
          <w:tcPr>
            <w:tcW w:w="994" w:type="pct"/>
          </w:tcPr>
          <w:p w14:paraId="3D8E0C83"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0.003891145</w:t>
            </w:r>
          </w:p>
        </w:tc>
        <w:tc>
          <w:tcPr>
            <w:tcW w:w="867" w:type="pct"/>
          </w:tcPr>
          <w:p w14:paraId="0D82CD8B"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0.75</w:t>
            </w:r>
          </w:p>
        </w:tc>
      </w:tr>
      <w:tr w:rsidR="00EB5430" w14:paraId="42D6D646" w14:textId="77777777">
        <w:tc>
          <w:tcPr>
            <w:tcW w:w="534" w:type="pct"/>
          </w:tcPr>
          <w:p w14:paraId="0F5F4EAD"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21</w:t>
            </w:r>
          </w:p>
        </w:tc>
        <w:tc>
          <w:tcPr>
            <w:tcW w:w="784" w:type="pct"/>
          </w:tcPr>
          <w:p w14:paraId="565A060F"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EDN1</w:t>
            </w:r>
          </w:p>
        </w:tc>
        <w:tc>
          <w:tcPr>
            <w:tcW w:w="1268" w:type="pct"/>
          </w:tcPr>
          <w:p w14:paraId="56A744AA" w14:textId="77777777" w:rsidR="00EB5430" w:rsidRDefault="00000000">
            <w:pPr>
              <w:spacing w:line="360" w:lineRule="auto"/>
              <w:rPr>
                <w:rFonts w:ascii="Book Antiqua" w:hAnsi="Book Antiqua"/>
              </w:rPr>
            </w:pPr>
            <w:r>
              <w:rPr>
                <w:rFonts w:ascii="Book Antiqua" w:hAnsi="Book Antiqua"/>
                <w:color w:val="000000"/>
                <w:lang w:bidi="ar"/>
              </w:rPr>
              <w:t>Endothelin 1</w:t>
            </w:r>
          </w:p>
        </w:tc>
        <w:tc>
          <w:tcPr>
            <w:tcW w:w="554" w:type="pct"/>
          </w:tcPr>
          <w:p w14:paraId="6A021814"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37</w:t>
            </w:r>
          </w:p>
        </w:tc>
        <w:tc>
          <w:tcPr>
            <w:tcW w:w="994" w:type="pct"/>
          </w:tcPr>
          <w:p w14:paraId="6D62ADCD"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0.007764542</w:t>
            </w:r>
          </w:p>
        </w:tc>
        <w:tc>
          <w:tcPr>
            <w:tcW w:w="867" w:type="pct"/>
          </w:tcPr>
          <w:p w14:paraId="7DB278F2"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0.74025974</w:t>
            </w:r>
          </w:p>
        </w:tc>
      </w:tr>
      <w:tr w:rsidR="00EB5430" w14:paraId="1CCB8E06" w14:textId="77777777">
        <w:tc>
          <w:tcPr>
            <w:tcW w:w="534" w:type="pct"/>
          </w:tcPr>
          <w:p w14:paraId="46E706BC"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22</w:t>
            </w:r>
          </w:p>
        </w:tc>
        <w:tc>
          <w:tcPr>
            <w:tcW w:w="784" w:type="pct"/>
          </w:tcPr>
          <w:p w14:paraId="27FA22D4"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CASP8</w:t>
            </w:r>
          </w:p>
        </w:tc>
        <w:tc>
          <w:tcPr>
            <w:tcW w:w="1268" w:type="pct"/>
          </w:tcPr>
          <w:p w14:paraId="4216F243" w14:textId="77777777" w:rsidR="00EB5430" w:rsidRDefault="00000000">
            <w:pPr>
              <w:spacing w:line="360" w:lineRule="auto"/>
              <w:rPr>
                <w:rFonts w:ascii="Book Antiqua" w:hAnsi="Book Antiqua"/>
              </w:rPr>
            </w:pPr>
            <w:r>
              <w:rPr>
                <w:rFonts w:ascii="Book Antiqua" w:hAnsi="Book Antiqua"/>
                <w:color w:val="000000"/>
                <w:lang w:bidi="ar"/>
              </w:rPr>
              <w:t>Caspase 8</w:t>
            </w:r>
          </w:p>
        </w:tc>
        <w:tc>
          <w:tcPr>
            <w:tcW w:w="554" w:type="pct"/>
          </w:tcPr>
          <w:p w14:paraId="0558C69D"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37</w:t>
            </w:r>
          </w:p>
        </w:tc>
        <w:tc>
          <w:tcPr>
            <w:tcW w:w="994" w:type="pct"/>
          </w:tcPr>
          <w:p w14:paraId="39C83972"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0.007408849</w:t>
            </w:r>
          </w:p>
        </w:tc>
        <w:tc>
          <w:tcPr>
            <w:tcW w:w="867" w:type="pct"/>
          </w:tcPr>
          <w:p w14:paraId="51509E09"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0.74025974</w:t>
            </w:r>
          </w:p>
        </w:tc>
      </w:tr>
      <w:tr w:rsidR="00EB5430" w14:paraId="2FD36816" w14:textId="77777777">
        <w:tc>
          <w:tcPr>
            <w:tcW w:w="534" w:type="pct"/>
          </w:tcPr>
          <w:p w14:paraId="48142BFC"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23</w:t>
            </w:r>
          </w:p>
        </w:tc>
        <w:tc>
          <w:tcPr>
            <w:tcW w:w="784" w:type="pct"/>
          </w:tcPr>
          <w:p w14:paraId="48E8380A"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MAPK8</w:t>
            </w:r>
          </w:p>
        </w:tc>
        <w:tc>
          <w:tcPr>
            <w:tcW w:w="1268" w:type="pct"/>
          </w:tcPr>
          <w:p w14:paraId="0FBABB24" w14:textId="77777777" w:rsidR="00EB5430" w:rsidRDefault="00000000">
            <w:pPr>
              <w:spacing w:line="360" w:lineRule="auto"/>
              <w:rPr>
                <w:rFonts w:ascii="Book Antiqua" w:hAnsi="Book Antiqua"/>
              </w:rPr>
            </w:pPr>
            <w:r>
              <w:rPr>
                <w:rFonts w:ascii="Book Antiqua" w:hAnsi="Book Antiqua"/>
                <w:color w:val="000000"/>
                <w:lang w:bidi="ar"/>
              </w:rPr>
              <w:t>Mitogen-Activated Protein Kinase 8</w:t>
            </w:r>
          </w:p>
        </w:tc>
        <w:tc>
          <w:tcPr>
            <w:tcW w:w="554" w:type="pct"/>
          </w:tcPr>
          <w:p w14:paraId="09AA0FF3"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37</w:t>
            </w:r>
          </w:p>
        </w:tc>
        <w:tc>
          <w:tcPr>
            <w:tcW w:w="994" w:type="pct"/>
          </w:tcPr>
          <w:p w14:paraId="5C3295C6"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0.009018794</w:t>
            </w:r>
          </w:p>
        </w:tc>
        <w:tc>
          <w:tcPr>
            <w:tcW w:w="867" w:type="pct"/>
          </w:tcPr>
          <w:p w14:paraId="1BA8A51F"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0.74025974</w:t>
            </w:r>
          </w:p>
        </w:tc>
      </w:tr>
      <w:tr w:rsidR="00EB5430" w14:paraId="5D55FEB6" w14:textId="77777777">
        <w:tc>
          <w:tcPr>
            <w:tcW w:w="534" w:type="pct"/>
          </w:tcPr>
          <w:p w14:paraId="5C4CD4F4"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24</w:t>
            </w:r>
          </w:p>
        </w:tc>
        <w:tc>
          <w:tcPr>
            <w:tcW w:w="784" w:type="pct"/>
          </w:tcPr>
          <w:p w14:paraId="0A9280FE"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VCAM1</w:t>
            </w:r>
          </w:p>
        </w:tc>
        <w:tc>
          <w:tcPr>
            <w:tcW w:w="1268" w:type="pct"/>
          </w:tcPr>
          <w:p w14:paraId="316B366A" w14:textId="77777777" w:rsidR="00EB5430" w:rsidRDefault="00000000">
            <w:pPr>
              <w:spacing w:line="360" w:lineRule="auto"/>
              <w:rPr>
                <w:rFonts w:ascii="Book Antiqua" w:hAnsi="Book Antiqua"/>
              </w:rPr>
            </w:pPr>
            <w:r>
              <w:rPr>
                <w:rFonts w:ascii="Book Antiqua" w:hAnsi="Book Antiqua"/>
                <w:color w:val="000000"/>
                <w:lang w:bidi="ar"/>
              </w:rPr>
              <w:t>Vascular Cell Adhesion Molecule 1</w:t>
            </w:r>
          </w:p>
        </w:tc>
        <w:tc>
          <w:tcPr>
            <w:tcW w:w="554" w:type="pct"/>
          </w:tcPr>
          <w:p w14:paraId="79134570"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37</w:t>
            </w:r>
          </w:p>
        </w:tc>
        <w:tc>
          <w:tcPr>
            <w:tcW w:w="994" w:type="pct"/>
          </w:tcPr>
          <w:p w14:paraId="735BDE15"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0.00621228</w:t>
            </w:r>
          </w:p>
        </w:tc>
        <w:tc>
          <w:tcPr>
            <w:tcW w:w="867" w:type="pct"/>
          </w:tcPr>
          <w:p w14:paraId="2663CA56"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0.74025974</w:t>
            </w:r>
          </w:p>
        </w:tc>
      </w:tr>
      <w:tr w:rsidR="00EB5430" w14:paraId="40EAD03D" w14:textId="77777777">
        <w:tc>
          <w:tcPr>
            <w:tcW w:w="534" w:type="pct"/>
          </w:tcPr>
          <w:p w14:paraId="4719722B"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lastRenderedPageBreak/>
              <w:t>25</w:t>
            </w:r>
          </w:p>
        </w:tc>
        <w:tc>
          <w:tcPr>
            <w:tcW w:w="784" w:type="pct"/>
          </w:tcPr>
          <w:p w14:paraId="363DC499"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CCND1</w:t>
            </w:r>
          </w:p>
        </w:tc>
        <w:tc>
          <w:tcPr>
            <w:tcW w:w="1268" w:type="pct"/>
          </w:tcPr>
          <w:p w14:paraId="7AABE769" w14:textId="77777777" w:rsidR="00EB5430" w:rsidRDefault="00000000">
            <w:pPr>
              <w:spacing w:line="360" w:lineRule="auto"/>
              <w:rPr>
                <w:rFonts w:ascii="Book Antiqua" w:hAnsi="Book Antiqua"/>
              </w:rPr>
            </w:pPr>
            <w:r>
              <w:rPr>
                <w:rFonts w:ascii="Book Antiqua" w:hAnsi="Book Antiqua"/>
                <w:color w:val="000000"/>
                <w:lang w:bidi="ar"/>
              </w:rPr>
              <w:t>Cyclin D1</w:t>
            </w:r>
          </w:p>
        </w:tc>
        <w:tc>
          <w:tcPr>
            <w:tcW w:w="554" w:type="pct"/>
          </w:tcPr>
          <w:p w14:paraId="2FD9B270"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36</w:t>
            </w:r>
          </w:p>
        </w:tc>
        <w:tc>
          <w:tcPr>
            <w:tcW w:w="994" w:type="pct"/>
          </w:tcPr>
          <w:p w14:paraId="4D9F3FF0"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0.005854834</w:t>
            </w:r>
          </w:p>
        </w:tc>
        <w:tc>
          <w:tcPr>
            <w:tcW w:w="867" w:type="pct"/>
          </w:tcPr>
          <w:p w14:paraId="7164BE70"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0.730769231</w:t>
            </w:r>
          </w:p>
        </w:tc>
      </w:tr>
      <w:tr w:rsidR="00EB5430" w14:paraId="37C73EA9" w14:textId="77777777">
        <w:tc>
          <w:tcPr>
            <w:tcW w:w="534" w:type="pct"/>
          </w:tcPr>
          <w:p w14:paraId="0B439040"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26</w:t>
            </w:r>
          </w:p>
        </w:tc>
        <w:tc>
          <w:tcPr>
            <w:tcW w:w="784" w:type="pct"/>
          </w:tcPr>
          <w:p w14:paraId="3A01A3CB"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SERPINE1</w:t>
            </w:r>
          </w:p>
        </w:tc>
        <w:tc>
          <w:tcPr>
            <w:tcW w:w="1268" w:type="pct"/>
          </w:tcPr>
          <w:p w14:paraId="6BF57397" w14:textId="77777777" w:rsidR="00EB5430" w:rsidRDefault="00000000">
            <w:pPr>
              <w:spacing w:line="360" w:lineRule="auto"/>
              <w:rPr>
                <w:rFonts w:ascii="Book Antiqua" w:hAnsi="Book Antiqua"/>
              </w:rPr>
            </w:pPr>
            <w:r>
              <w:rPr>
                <w:rFonts w:ascii="Book Antiqua" w:hAnsi="Book Antiqua"/>
                <w:color w:val="000000"/>
                <w:lang w:bidi="ar"/>
              </w:rPr>
              <w:t>Serpin Family E Member 1</w:t>
            </w:r>
          </w:p>
        </w:tc>
        <w:tc>
          <w:tcPr>
            <w:tcW w:w="554" w:type="pct"/>
          </w:tcPr>
          <w:p w14:paraId="426067AF"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36</w:t>
            </w:r>
          </w:p>
        </w:tc>
        <w:tc>
          <w:tcPr>
            <w:tcW w:w="994" w:type="pct"/>
          </w:tcPr>
          <w:p w14:paraId="077679EC"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0.004739025</w:t>
            </w:r>
          </w:p>
        </w:tc>
        <w:tc>
          <w:tcPr>
            <w:tcW w:w="867" w:type="pct"/>
          </w:tcPr>
          <w:p w14:paraId="673001F0"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0.730769231</w:t>
            </w:r>
          </w:p>
        </w:tc>
      </w:tr>
      <w:tr w:rsidR="00EB5430" w14:paraId="2536C927" w14:textId="77777777">
        <w:tc>
          <w:tcPr>
            <w:tcW w:w="534" w:type="pct"/>
          </w:tcPr>
          <w:p w14:paraId="71BBB780"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27</w:t>
            </w:r>
          </w:p>
        </w:tc>
        <w:tc>
          <w:tcPr>
            <w:tcW w:w="784" w:type="pct"/>
          </w:tcPr>
          <w:p w14:paraId="497BAF19"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MAPK14</w:t>
            </w:r>
          </w:p>
        </w:tc>
        <w:tc>
          <w:tcPr>
            <w:tcW w:w="1268" w:type="pct"/>
          </w:tcPr>
          <w:p w14:paraId="28F926D4" w14:textId="77777777" w:rsidR="00EB5430" w:rsidRDefault="00000000">
            <w:pPr>
              <w:spacing w:line="360" w:lineRule="auto"/>
              <w:rPr>
                <w:rFonts w:ascii="Book Antiqua" w:hAnsi="Book Antiqua"/>
              </w:rPr>
            </w:pPr>
            <w:r>
              <w:rPr>
                <w:rFonts w:ascii="Book Antiqua" w:hAnsi="Book Antiqua"/>
                <w:color w:val="000000"/>
                <w:lang w:bidi="ar"/>
              </w:rPr>
              <w:t>Mitogen-Activated Protein Kinase 14</w:t>
            </w:r>
          </w:p>
        </w:tc>
        <w:tc>
          <w:tcPr>
            <w:tcW w:w="554" w:type="pct"/>
          </w:tcPr>
          <w:p w14:paraId="79535732"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35</w:t>
            </w:r>
          </w:p>
        </w:tc>
        <w:tc>
          <w:tcPr>
            <w:tcW w:w="994" w:type="pct"/>
          </w:tcPr>
          <w:p w14:paraId="0D45249C"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0.0033994</w:t>
            </w:r>
          </w:p>
        </w:tc>
        <w:tc>
          <w:tcPr>
            <w:tcW w:w="867" w:type="pct"/>
          </w:tcPr>
          <w:p w14:paraId="309A297F"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0.721518987</w:t>
            </w:r>
          </w:p>
        </w:tc>
      </w:tr>
      <w:tr w:rsidR="00EB5430" w14:paraId="569C3CD5" w14:textId="77777777">
        <w:tc>
          <w:tcPr>
            <w:tcW w:w="534" w:type="pct"/>
          </w:tcPr>
          <w:p w14:paraId="41CF92BE"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28</w:t>
            </w:r>
          </w:p>
        </w:tc>
        <w:tc>
          <w:tcPr>
            <w:tcW w:w="784" w:type="pct"/>
          </w:tcPr>
          <w:p w14:paraId="533D57FE"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STAT1</w:t>
            </w:r>
          </w:p>
        </w:tc>
        <w:tc>
          <w:tcPr>
            <w:tcW w:w="1268" w:type="pct"/>
          </w:tcPr>
          <w:p w14:paraId="7365845C" w14:textId="77777777" w:rsidR="00EB5430" w:rsidRDefault="00000000">
            <w:pPr>
              <w:spacing w:line="360" w:lineRule="auto"/>
              <w:rPr>
                <w:rFonts w:ascii="Book Antiqua" w:hAnsi="Book Antiqua"/>
              </w:rPr>
            </w:pPr>
            <w:r>
              <w:rPr>
                <w:rFonts w:ascii="Book Antiqua" w:hAnsi="Book Antiqua"/>
                <w:color w:val="000000"/>
                <w:lang w:bidi="ar"/>
              </w:rPr>
              <w:t>Signal Transducer and Activator of Transcription 1</w:t>
            </w:r>
          </w:p>
        </w:tc>
        <w:tc>
          <w:tcPr>
            <w:tcW w:w="554" w:type="pct"/>
          </w:tcPr>
          <w:p w14:paraId="1893BC81"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35</w:t>
            </w:r>
          </w:p>
        </w:tc>
        <w:tc>
          <w:tcPr>
            <w:tcW w:w="994" w:type="pct"/>
          </w:tcPr>
          <w:p w14:paraId="76B356BC"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0.002891632</w:t>
            </w:r>
          </w:p>
        </w:tc>
        <w:tc>
          <w:tcPr>
            <w:tcW w:w="867" w:type="pct"/>
          </w:tcPr>
          <w:p w14:paraId="59135B23"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0.721518987</w:t>
            </w:r>
          </w:p>
        </w:tc>
      </w:tr>
      <w:tr w:rsidR="00EB5430" w14:paraId="5D9E7E41" w14:textId="77777777">
        <w:tc>
          <w:tcPr>
            <w:tcW w:w="534" w:type="pct"/>
          </w:tcPr>
          <w:p w14:paraId="42D69F88"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29</w:t>
            </w:r>
          </w:p>
        </w:tc>
        <w:tc>
          <w:tcPr>
            <w:tcW w:w="784" w:type="pct"/>
          </w:tcPr>
          <w:p w14:paraId="3EB2EA51"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ESR1</w:t>
            </w:r>
          </w:p>
        </w:tc>
        <w:tc>
          <w:tcPr>
            <w:tcW w:w="1268" w:type="pct"/>
          </w:tcPr>
          <w:p w14:paraId="70D3EAF5" w14:textId="77777777" w:rsidR="00EB5430" w:rsidRDefault="00000000">
            <w:pPr>
              <w:spacing w:line="360" w:lineRule="auto"/>
              <w:rPr>
                <w:rFonts w:ascii="Book Antiqua" w:hAnsi="Book Antiqua"/>
              </w:rPr>
            </w:pPr>
            <w:r>
              <w:rPr>
                <w:rFonts w:ascii="Book Antiqua" w:hAnsi="Book Antiqua"/>
                <w:color w:val="000000"/>
                <w:lang w:bidi="ar"/>
              </w:rPr>
              <w:t>Estrogen Receptor 1</w:t>
            </w:r>
          </w:p>
        </w:tc>
        <w:tc>
          <w:tcPr>
            <w:tcW w:w="554" w:type="pct"/>
          </w:tcPr>
          <w:p w14:paraId="0CE9A86D"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34</w:t>
            </w:r>
          </w:p>
        </w:tc>
        <w:tc>
          <w:tcPr>
            <w:tcW w:w="994" w:type="pct"/>
          </w:tcPr>
          <w:p w14:paraId="7AEF14F7"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0.005648692</w:t>
            </w:r>
          </w:p>
        </w:tc>
        <w:tc>
          <w:tcPr>
            <w:tcW w:w="867" w:type="pct"/>
          </w:tcPr>
          <w:p w14:paraId="410450D9"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0.7125</w:t>
            </w:r>
          </w:p>
        </w:tc>
      </w:tr>
      <w:tr w:rsidR="00EB5430" w14:paraId="4AD89543" w14:textId="77777777">
        <w:tc>
          <w:tcPr>
            <w:tcW w:w="534" w:type="pct"/>
          </w:tcPr>
          <w:p w14:paraId="245E7342"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30</w:t>
            </w:r>
          </w:p>
        </w:tc>
        <w:tc>
          <w:tcPr>
            <w:tcW w:w="784" w:type="pct"/>
          </w:tcPr>
          <w:p w14:paraId="5678772D"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MPO</w:t>
            </w:r>
          </w:p>
        </w:tc>
        <w:tc>
          <w:tcPr>
            <w:tcW w:w="1268" w:type="pct"/>
          </w:tcPr>
          <w:p w14:paraId="6680EF22" w14:textId="77777777" w:rsidR="00EB5430" w:rsidRDefault="00000000">
            <w:pPr>
              <w:spacing w:line="360" w:lineRule="auto"/>
              <w:rPr>
                <w:rFonts w:ascii="Book Antiqua" w:hAnsi="Book Antiqua"/>
              </w:rPr>
            </w:pPr>
            <w:r>
              <w:rPr>
                <w:rFonts w:ascii="Book Antiqua" w:hAnsi="Book Antiqua"/>
                <w:color w:val="000000"/>
                <w:lang w:bidi="ar"/>
              </w:rPr>
              <w:t>Myeloperoxidase</w:t>
            </w:r>
          </w:p>
        </w:tc>
        <w:tc>
          <w:tcPr>
            <w:tcW w:w="554" w:type="pct"/>
          </w:tcPr>
          <w:p w14:paraId="7B62D9DE"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33</w:t>
            </w:r>
          </w:p>
        </w:tc>
        <w:tc>
          <w:tcPr>
            <w:tcW w:w="994" w:type="pct"/>
          </w:tcPr>
          <w:p w14:paraId="1A4D16C8"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0.007272867</w:t>
            </w:r>
          </w:p>
        </w:tc>
        <w:tc>
          <w:tcPr>
            <w:tcW w:w="867" w:type="pct"/>
          </w:tcPr>
          <w:p w14:paraId="1A6FB752"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0.703703704</w:t>
            </w:r>
          </w:p>
        </w:tc>
      </w:tr>
      <w:tr w:rsidR="00EB5430" w14:paraId="4981703A" w14:textId="77777777">
        <w:tc>
          <w:tcPr>
            <w:tcW w:w="534" w:type="pct"/>
          </w:tcPr>
          <w:p w14:paraId="71E30853"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31</w:t>
            </w:r>
          </w:p>
        </w:tc>
        <w:tc>
          <w:tcPr>
            <w:tcW w:w="784" w:type="pct"/>
          </w:tcPr>
          <w:p w14:paraId="2DC341F4"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NOS2</w:t>
            </w:r>
          </w:p>
        </w:tc>
        <w:tc>
          <w:tcPr>
            <w:tcW w:w="1268" w:type="pct"/>
          </w:tcPr>
          <w:p w14:paraId="36C5F366" w14:textId="77777777" w:rsidR="00EB5430" w:rsidRDefault="00000000">
            <w:pPr>
              <w:spacing w:line="360" w:lineRule="auto"/>
              <w:rPr>
                <w:rFonts w:ascii="Book Antiqua" w:hAnsi="Book Antiqua"/>
              </w:rPr>
            </w:pPr>
            <w:r>
              <w:rPr>
                <w:rFonts w:ascii="Book Antiqua" w:hAnsi="Book Antiqua"/>
                <w:color w:val="000000"/>
                <w:lang w:bidi="ar"/>
              </w:rPr>
              <w:t>Nitric Oxide Synthase 2</w:t>
            </w:r>
          </w:p>
        </w:tc>
        <w:tc>
          <w:tcPr>
            <w:tcW w:w="554" w:type="pct"/>
          </w:tcPr>
          <w:p w14:paraId="63176E03"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33</w:t>
            </w:r>
          </w:p>
        </w:tc>
        <w:tc>
          <w:tcPr>
            <w:tcW w:w="994" w:type="pct"/>
          </w:tcPr>
          <w:p w14:paraId="14E460C1"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0.002943975</w:t>
            </w:r>
          </w:p>
        </w:tc>
        <w:tc>
          <w:tcPr>
            <w:tcW w:w="867" w:type="pct"/>
          </w:tcPr>
          <w:p w14:paraId="186082AA"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0.703703704</w:t>
            </w:r>
          </w:p>
        </w:tc>
      </w:tr>
      <w:tr w:rsidR="00EB5430" w14:paraId="39C7F7D8" w14:textId="77777777">
        <w:tc>
          <w:tcPr>
            <w:tcW w:w="534" w:type="pct"/>
          </w:tcPr>
          <w:p w14:paraId="05BB2AF4"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32</w:t>
            </w:r>
          </w:p>
        </w:tc>
        <w:tc>
          <w:tcPr>
            <w:tcW w:w="784" w:type="pct"/>
          </w:tcPr>
          <w:p w14:paraId="786B89DC"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CASP1</w:t>
            </w:r>
          </w:p>
        </w:tc>
        <w:tc>
          <w:tcPr>
            <w:tcW w:w="1268" w:type="pct"/>
          </w:tcPr>
          <w:p w14:paraId="5094B81A" w14:textId="77777777" w:rsidR="00EB5430" w:rsidRDefault="00000000">
            <w:pPr>
              <w:spacing w:line="360" w:lineRule="auto"/>
              <w:rPr>
                <w:rFonts w:ascii="Book Antiqua" w:hAnsi="Book Antiqua"/>
              </w:rPr>
            </w:pPr>
            <w:r>
              <w:rPr>
                <w:rFonts w:ascii="Book Antiqua" w:hAnsi="Book Antiqua"/>
                <w:color w:val="000000"/>
                <w:lang w:bidi="ar"/>
              </w:rPr>
              <w:t>Caspase 1</w:t>
            </w:r>
          </w:p>
        </w:tc>
        <w:tc>
          <w:tcPr>
            <w:tcW w:w="554" w:type="pct"/>
          </w:tcPr>
          <w:p w14:paraId="7467AEF5"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32</w:t>
            </w:r>
          </w:p>
        </w:tc>
        <w:tc>
          <w:tcPr>
            <w:tcW w:w="994" w:type="pct"/>
          </w:tcPr>
          <w:p w14:paraId="48AFF453"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0.003275919</w:t>
            </w:r>
          </w:p>
        </w:tc>
        <w:tc>
          <w:tcPr>
            <w:tcW w:w="867" w:type="pct"/>
          </w:tcPr>
          <w:p w14:paraId="213CEFCB"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0.695121951</w:t>
            </w:r>
          </w:p>
        </w:tc>
      </w:tr>
      <w:tr w:rsidR="00EB5430" w14:paraId="77C3E647" w14:textId="77777777">
        <w:tc>
          <w:tcPr>
            <w:tcW w:w="534" w:type="pct"/>
          </w:tcPr>
          <w:p w14:paraId="477BDCAE"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33</w:t>
            </w:r>
          </w:p>
        </w:tc>
        <w:tc>
          <w:tcPr>
            <w:tcW w:w="784" w:type="pct"/>
          </w:tcPr>
          <w:p w14:paraId="75CDD66D"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SPP1</w:t>
            </w:r>
          </w:p>
        </w:tc>
        <w:tc>
          <w:tcPr>
            <w:tcW w:w="1268" w:type="pct"/>
          </w:tcPr>
          <w:p w14:paraId="74A7FDEB" w14:textId="77777777" w:rsidR="00EB5430" w:rsidRDefault="00000000">
            <w:pPr>
              <w:spacing w:line="360" w:lineRule="auto"/>
              <w:rPr>
                <w:rFonts w:ascii="Book Antiqua" w:hAnsi="Book Antiqua"/>
              </w:rPr>
            </w:pPr>
            <w:r>
              <w:rPr>
                <w:rFonts w:ascii="Book Antiqua" w:hAnsi="Book Antiqua"/>
                <w:color w:val="000000"/>
                <w:lang w:bidi="ar"/>
              </w:rPr>
              <w:t>Secreted Phosphoprotein 1</w:t>
            </w:r>
          </w:p>
        </w:tc>
        <w:tc>
          <w:tcPr>
            <w:tcW w:w="554" w:type="pct"/>
          </w:tcPr>
          <w:p w14:paraId="6BC516FB"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32</w:t>
            </w:r>
          </w:p>
        </w:tc>
        <w:tc>
          <w:tcPr>
            <w:tcW w:w="994" w:type="pct"/>
          </w:tcPr>
          <w:p w14:paraId="030F89B5"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0.002473838</w:t>
            </w:r>
          </w:p>
        </w:tc>
        <w:tc>
          <w:tcPr>
            <w:tcW w:w="867" w:type="pct"/>
          </w:tcPr>
          <w:p w14:paraId="0622953D"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0.695121951</w:t>
            </w:r>
          </w:p>
        </w:tc>
      </w:tr>
      <w:tr w:rsidR="00EB5430" w14:paraId="1D69257B" w14:textId="77777777">
        <w:tc>
          <w:tcPr>
            <w:tcW w:w="534" w:type="pct"/>
          </w:tcPr>
          <w:p w14:paraId="31662D91"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34</w:t>
            </w:r>
          </w:p>
        </w:tc>
        <w:tc>
          <w:tcPr>
            <w:tcW w:w="784" w:type="pct"/>
          </w:tcPr>
          <w:p w14:paraId="37EEE114"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IL1A</w:t>
            </w:r>
          </w:p>
        </w:tc>
        <w:tc>
          <w:tcPr>
            <w:tcW w:w="1268" w:type="pct"/>
          </w:tcPr>
          <w:p w14:paraId="623D8817" w14:textId="77777777" w:rsidR="00EB5430" w:rsidRDefault="00000000">
            <w:pPr>
              <w:spacing w:line="360" w:lineRule="auto"/>
              <w:rPr>
                <w:rFonts w:ascii="Book Antiqua" w:hAnsi="Book Antiqua"/>
              </w:rPr>
            </w:pPr>
            <w:r>
              <w:rPr>
                <w:rFonts w:ascii="Book Antiqua" w:hAnsi="Book Antiqua"/>
                <w:color w:val="000000"/>
                <w:lang w:bidi="ar"/>
              </w:rPr>
              <w:t>Interleukin 1 Alpha</w:t>
            </w:r>
          </w:p>
        </w:tc>
        <w:tc>
          <w:tcPr>
            <w:tcW w:w="554" w:type="pct"/>
          </w:tcPr>
          <w:p w14:paraId="6D9AD3A9"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31</w:t>
            </w:r>
          </w:p>
        </w:tc>
        <w:tc>
          <w:tcPr>
            <w:tcW w:w="994" w:type="pct"/>
          </w:tcPr>
          <w:p w14:paraId="67B6FD84"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0.001235526</w:t>
            </w:r>
          </w:p>
        </w:tc>
        <w:tc>
          <w:tcPr>
            <w:tcW w:w="867" w:type="pct"/>
          </w:tcPr>
          <w:p w14:paraId="7228AC5B"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0.686746988</w:t>
            </w:r>
          </w:p>
        </w:tc>
      </w:tr>
      <w:tr w:rsidR="00EB5430" w14:paraId="60404C08" w14:textId="77777777">
        <w:tc>
          <w:tcPr>
            <w:tcW w:w="534" w:type="pct"/>
          </w:tcPr>
          <w:p w14:paraId="65CFB46D"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35</w:t>
            </w:r>
          </w:p>
        </w:tc>
        <w:tc>
          <w:tcPr>
            <w:tcW w:w="784" w:type="pct"/>
          </w:tcPr>
          <w:p w14:paraId="6C49A425"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SELE</w:t>
            </w:r>
          </w:p>
        </w:tc>
        <w:tc>
          <w:tcPr>
            <w:tcW w:w="1268" w:type="pct"/>
          </w:tcPr>
          <w:p w14:paraId="602B0485" w14:textId="77777777" w:rsidR="00EB5430" w:rsidRDefault="00000000">
            <w:pPr>
              <w:spacing w:line="360" w:lineRule="auto"/>
              <w:rPr>
                <w:rFonts w:ascii="Book Antiqua" w:hAnsi="Book Antiqua"/>
              </w:rPr>
            </w:pPr>
            <w:r>
              <w:rPr>
                <w:rFonts w:ascii="Book Antiqua" w:hAnsi="Book Antiqua"/>
                <w:color w:val="000000"/>
                <w:lang w:bidi="ar"/>
              </w:rPr>
              <w:t>Selectin E</w:t>
            </w:r>
          </w:p>
        </w:tc>
        <w:tc>
          <w:tcPr>
            <w:tcW w:w="554" w:type="pct"/>
          </w:tcPr>
          <w:p w14:paraId="6D593D80"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31</w:t>
            </w:r>
          </w:p>
        </w:tc>
        <w:tc>
          <w:tcPr>
            <w:tcW w:w="994" w:type="pct"/>
          </w:tcPr>
          <w:p w14:paraId="139959E1"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0.003528291</w:t>
            </w:r>
          </w:p>
        </w:tc>
        <w:tc>
          <w:tcPr>
            <w:tcW w:w="867" w:type="pct"/>
          </w:tcPr>
          <w:p w14:paraId="7D19C24F"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0.686746988</w:t>
            </w:r>
          </w:p>
        </w:tc>
      </w:tr>
      <w:tr w:rsidR="00EB5430" w14:paraId="71DCB1A9" w14:textId="77777777">
        <w:tc>
          <w:tcPr>
            <w:tcW w:w="534" w:type="pct"/>
          </w:tcPr>
          <w:p w14:paraId="1DB1A826"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36</w:t>
            </w:r>
          </w:p>
        </w:tc>
        <w:tc>
          <w:tcPr>
            <w:tcW w:w="784" w:type="pct"/>
          </w:tcPr>
          <w:p w14:paraId="438C7A18"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NFE2L2</w:t>
            </w:r>
          </w:p>
        </w:tc>
        <w:tc>
          <w:tcPr>
            <w:tcW w:w="1268" w:type="pct"/>
          </w:tcPr>
          <w:p w14:paraId="7F34BEB6" w14:textId="77777777" w:rsidR="00EB5430" w:rsidRDefault="00000000">
            <w:pPr>
              <w:spacing w:line="360" w:lineRule="auto"/>
              <w:rPr>
                <w:rFonts w:ascii="Book Antiqua" w:hAnsi="Book Antiqua"/>
              </w:rPr>
            </w:pPr>
            <w:r>
              <w:rPr>
                <w:rFonts w:ascii="Book Antiqua" w:hAnsi="Book Antiqua"/>
                <w:color w:val="000000"/>
                <w:lang w:bidi="ar"/>
              </w:rPr>
              <w:t>Nuclear Factor, Erythroid 2 Like 2</w:t>
            </w:r>
          </w:p>
        </w:tc>
        <w:tc>
          <w:tcPr>
            <w:tcW w:w="554" w:type="pct"/>
          </w:tcPr>
          <w:p w14:paraId="25853DB6"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30</w:t>
            </w:r>
          </w:p>
        </w:tc>
        <w:tc>
          <w:tcPr>
            <w:tcW w:w="994" w:type="pct"/>
          </w:tcPr>
          <w:p w14:paraId="039D30AF"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0.003874065</w:t>
            </w:r>
          </w:p>
        </w:tc>
        <w:tc>
          <w:tcPr>
            <w:tcW w:w="867" w:type="pct"/>
          </w:tcPr>
          <w:p w14:paraId="40615A94"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0.678571429</w:t>
            </w:r>
          </w:p>
        </w:tc>
      </w:tr>
      <w:tr w:rsidR="00EB5430" w14:paraId="5A54A245" w14:textId="77777777">
        <w:tc>
          <w:tcPr>
            <w:tcW w:w="534" w:type="pct"/>
          </w:tcPr>
          <w:p w14:paraId="3A988EB1"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37</w:t>
            </w:r>
          </w:p>
        </w:tc>
        <w:tc>
          <w:tcPr>
            <w:tcW w:w="784" w:type="pct"/>
          </w:tcPr>
          <w:p w14:paraId="09A6DE2B"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CASP9</w:t>
            </w:r>
          </w:p>
        </w:tc>
        <w:tc>
          <w:tcPr>
            <w:tcW w:w="1268" w:type="pct"/>
          </w:tcPr>
          <w:p w14:paraId="61A5BE22" w14:textId="77777777" w:rsidR="00EB5430" w:rsidRDefault="00000000">
            <w:pPr>
              <w:spacing w:line="360" w:lineRule="auto"/>
              <w:rPr>
                <w:rFonts w:ascii="Book Antiqua" w:hAnsi="Book Antiqua"/>
              </w:rPr>
            </w:pPr>
            <w:r>
              <w:rPr>
                <w:rFonts w:ascii="Book Antiqua" w:hAnsi="Book Antiqua"/>
                <w:color w:val="000000"/>
                <w:lang w:bidi="ar"/>
              </w:rPr>
              <w:t>Caspase 9</w:t>
            </w:r>
          </w:p>
        </w:tc>
        <w:tc>
          <w:tcPr>
            <w:tcW w:w="554" w:type="pct"/>
          </w:tcPr>
          <w:p w14:paraId="2E7C0621"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30</w:t>
            </w:r>
          </w:p>
        </w:tc>
        <w:tc>
          <w:tcPr>
            <w:tcW w:w="994" w:type="pct"/>
          </w:tcPr>
          <w:p w14:paraId="6703E96A"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0.003883128</w:t>
            </w:r>
          </w:p>
        </w:tc>
        <w:tc>
          <w:tcPr>
            <w:tcW w:w="867" w:type="pct"/>
          </w:tcPr>
          <w:p w14:paraId="1C1E8803"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0.678571429</w:t>
            </w:r>
          </w:p>
        </w:tc>
      </w:tr>
      <w:tr w:rsidR="00EB5430" w14:paraId="79794513" w14:textId="77777777">
        <w:tc>
          <w:tcPr>
            <w:tcW w:w="534" w:type="pct"/>
          </w:tcPr>
          <w:p w14:paraId="7BE22055"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38</w:t>
            </w:r>
          </w:p>
        </w:tc>
        <w:tc>
          <w:tcPr>
            <w:tcW w:w="784" w:type="pct"/>
          </w:tcPr>
          <w:p w14:paraId="2CFF52F8"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PPARA</w:t>
            </w:r>
          </w:p>
        </w:tc>
        <w:tc>
          <w:tcPr>
            <w:tcW w:w="1268" w:type="pct"/>
          </w:tcPr>
          <w:p w14:paraId="5A1EB1C2" w14:textId="77777777" w:rsidR="00EB5430" w:rsidRDefault="00000000">
            <w:pPr>
              <w:spacing w:line="360" w:lineRule="auto"/>
              <w:rPr>
                <w:rFonts w:ascii="Book Antiqua" w:hAnsi="Book Antiqua"/>
              </w:rPr>
            </w:pPr>
            <w:r>
              <w:rPr>
                <w:rFonts w:ascii="Book Antiqua" w:hAnsi="Book Antiqua"/>
                <w:color w:val="000000"/>
                <w:lang w:bidi="ar"/>
              </w:rPr>
              <w:t>Peroxisome Proliferator Activated Receptor Alpha</w:t>
            </w:r>
          </w:p>
        </w:tc>
        <w:tc>
          <w:tcPr>
            <w:tcW w:w="554" w:type="pct"/>
          </w:tcPr>
          <w:p w14:paraId="66964C1F"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30</w:t>
            </w:r>
          </w:p>
        </w:tc>
        <w:tc>
          <w:tcPr>
            <w:tcW w:w="994" w:type="pct"/>
          </w:tcPr>
          <w:p w14:paraId="2EF329A3"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0.001620936</w:t>
            </w:r>
          </w:p>
        </w:tc>
        <w:tc>
          <w:tcPr>
            <w:tcW w:w="867" w:type="pct"/>
          </w:tcPr>
          <w:p w14:paraId="41912D07"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0.678571429</w:t>
            </w:r>
          </w:p>
        </w:tc>
      </w:tr>
      <w:tr w:rsidR="00EB5430" w14:paraId="77E57A69" w14:textId="77777777">
        <w:tc>
          <w:tcPr>
            <w:tcW w:w="534" w:type="pct"/>
          </w:tcPr>
          <w:p w14:paraId="3C5BDA72"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39</w:t>
            </w:r>
          </w:p>
        </w:tc>
        <w:tc>
          <w:tcPr>
            <w:tcW w:w="784" w:type="pct"/>
          </w:tcPr>
          <w:p w14:paraId="2AD81AA9"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KDR</w:t>
            </w:r>
          </w:p>
        </w:tc>
        <w:tc>
          <w:tcPr>
            <w:tcW w:w="1268" w:type="pct"/>
          </w:tcPr>
          <w:p w14:paraId="3F8397AB" w14:textId="77777777" w:rsidR="00EB5430" w:rsidRDefault="00000000">
            <w:pPr>
              <w:spacing w:line="360" w:lineRule="auto"/>
              <w:rPr>
                <w:rFonts w:ascii="Book Antiqua" w:hAnsi="Book Antiqua"/>
              </w:rPr>
            </w:pPr>
            <w:r>
              <w:rPr>
                <w:rFonts w:ascii="Book Antiqua" w:hAnsi="Book Antiqua"/>
                <w:color w:val="000000"/>
                <w:lang w:bidi="ar"/>
              </w:rPr>
              <w:t>Kinase Insert Domain Receptor</w:t>
            </w:r>
          </w:p>
        </w:tc>
        <w:tc>
          <w:tcPr>
            <w:tcW w:w="554" w:type="pct"/>
          </w:tcPr>
          <w:p w14:paraId="365E3F88"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28</w:t>
            </w:r>
          </w:p>
        </w:tc>
        <w:tc>
          <w:tcPr>
            <w:tcW w:w="994" w:type="pct"/>
          </w:tcPr>
          <w:p w14:paraId="58B81806"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0.001361612</w:t>
            </w:r>
          </w:p>
        </w:tc>
        <w:tc>
          <w:tcPr>
            <w:tcW w:w="867" w:type="pct"/>
          </w:tcPr>
          <w:p w14:paraId="297E934B"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0.662790698</w:t>
            </w:r>
          </w:p>
        </w:tc>
      </w:tr>
      <w:tr w:rsidR="00EB5430" w14:paraId="7D1278E2" w14:textId="77777777">
        <w:tc>
          <w:tcPr>
            <w:tcW w:w="534" w:type="pct"/>
          </w:tcPr>
          <w:p w14:paraId="39960A00"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40</w:t>
            </w:r>
          </w:p>
        </w:tc>
        <w:tc>
          <w:tcPr>
            <w:tcW w:w="784" w:type="pct"/>
          </w:tcPr>
          <w:p w14:paraId="4C0A8594"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CXCL10</w:t>
            </w:r>
          </w:p>
        </w:tc>
        <w:tc>
          <w:tcPr>
            <w:tcW w:w="1268" w:type="pct"/>
          </w:tcPr>
          <w:p w14:paraId="4AB367F7" w14:textId="77777777" w:rsidR="00EB5430" w:rsidRDefault="00000000">
            <w:pPr>
              <w:spacing w:line="360" w:lineRule="auto"/>
              <w:rPr>
                <w:rFonts w:ascii="Book Antiqua" w:hAnsi="Book Antiqua"/>
              </w:rPr>
            </w:pPr>
            <w:r>
              <w:rPr>
                <w:rFonts w:ascii="Book Antiqua" w:hAnsi="Book Antiqua"/>
                <w:color w:val="000000"/>
                <w:lang w:bidi="ar"/>
              </w:rPr>
              <w:t xml:space="preserve">C-X-C Motif Chemokine </w:t>
            </w:r>
            <w:r>
              <w:rPr>
                <w:rFonts w:ascii="Book Antiqua" w:hAnsi="Book Antiqua"/>
                <w:color w:val="000000"/>
                <w:lang w:eastAsia="zh-CN" w:bidi="ar"/>
              </w:rPr>
              <w:t>l</w:t>
            </w:r>
            <w:r>
              <w:rPr>
                <w:rFonts w:ascii="Book Antiqua" w:hAnsi="Book Antiqua"/>
                <w:color w:val="000000"/>
                <w:lang w:bidi="ar"/>
              </w:rPr>
              <w:t>igand 8</w:t>
            </w:r>
          </w:p>
        </w:tc>
        <w:tc>
          <w:tcPr>
            <w:tcW w:w="554" w:type="pct"/>
          </w:tcPr>
          <w:p w14:paraId="5FA84978"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27</w:t>
            </w:r>
          </w:p>
        </w:tc>
        <w:tc>
          <w:tcPr>
            <w:tcW w:w="994" w:type="pct"/>
          </w:tcPr>
          <w:p w14:paraId="56175928"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0.000671</w:t>
            </w:r>
          </w:p>
        </w:tc>
        <w:tc>
          <w:tcPr>
            <w:tcW w:w="867" w:type="pct"/>
          </w:tcPr>
          <w:p w14:paraId="58C44832"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0.655172414</w:t>
            </w:r>
          </w:p>
        </w:tc>
      </w:tr>
      <w:tr w:rsidR="00EB5430" w14:paraId="690A13B3" w14:textId="77777777">
        <w:trPr>
          <w:trHeight w:val="396"/>
        </w:trPr>
        <w:tc>
          <w:tcPr>
            <w:tcW w:w="534" w:type="pct"/>
          </w:tcPr>
          <w:p w14:paraId="48B46452"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lastRenderedPageBreak/>
              <w:t>41</w:t>
            </w:r>
          </w:p>
        </w:tc>
        <w:tc>
          <w:tcPr>
            <w:tcW w:w="784" w:type="pct"/>
          </w:tcPr>
          <w:p w14:paraId="4B797F1F"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CD40LG</w:t>
            </w:r>
          </w:p>
        </w:tc>
        <w:tc>
          <w:tcPr>
            <w:tcW w:w="1268" w:type="pct"/>
          </w:tcPr>
          <w:p w14:paraId="0F0EA03B" w14:textId="77777777" w:rsidR="00EB5430" w:rsidRDefault="00000000">
            <w:pPr>
              <w:spacing w:line="360" w:lineRule="auto"/>
              <w:rPr>
                <w:rFonts w:ascii="Book Antiqua" w:hAnsi="Book Antiqua"/>
              </w:rPr>
            </w:pPr>
            <w:r>
              <w:rPr>
                <w:rFonts w:ascii="Book Antiqua" w:hAnsi="Book Antiqua"/>
                <w:color w:val="000000"/>
                <w:lang w:bidi="ar"/>
              </w:rPr>
              <w:t xml:space="preserve">CD40 </w:t>
            </w:r>
            <w:r>
              <w:rPr>
                <w:rFonts w:ascii="Book Antiqua" w:hAnsi="Book Antiqua"/>
                <w:color w:val="000000"/>
                <w:lang w:eastAsia="zh-CN" w:bidi="ar"/>
              </w:rPr>
              <w:t>l</w:t>
            </w:r>
            <w:r>
              <w:rPr>
                <w:rFonts w:ascii="Book Antiqua" w:hAnsi="Book Antiqua"/>
                <w:color w:val="000000"/>
                <w:lang w:bidi="ar"/>
              </w:rPr>
              <w:t>igand</w:t>
            </w:r>
          </w:p>
        </w:tc>
        <w:tc>
          <w:tcPr>
            <w:tcW w:w="554" w:type="pct"/>
          </w:tcPr>
          <w:p w14:paraId="3F25B45A"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27</w:t>
            </w:r>
          </w:p>
        </w:tc>
        <w:tc>
          <w:tcPr>
            <w:tcW w:w="994" w:type="pct"/>
          </w:tcPr>
          <w:p w14:paraId="2484AE06"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0.003513977</w:t>
            </w:r>
          </w:p>
        </w:tc>
        <w:tc>
          <w:tcPr>
            <w:tcW w:w="867" w:type="pct"/>
          </w:tcPr>
          <w:p w14:paraId="1114E10B" w14:textId="77777777" w:rsidR="00EB5430" w:rsidRDefault="00000000">
            <w:pPr>
              <w:widowControl/>
              <w:spacing w:line="360" w:lineRule="auto"/>
              <w:textAlignment w:val="center"/>
              <w:rPr>
                <w:rFonts w:ascii="Book Antiqua" w:hAnsi="Book Antiqua"/>
                <w:color w:val="000000"/>
                <w:lang w:bidi="ar"/>
              </w:rPr>
            </w:pPr>
            <w:r>
              <w:rPr>
                <w:rFonts w:ascii="Book Antiqua" w:hAnsi="Book Antiqua"/>
                <w:color w:val="000000"/>
                <w:lang w:bidi="ar"/>
              </w:rPr>
              <w:t>0.655172414</w:t>
            </w:r>
          </w:p>
        </w:tc>
      </w:tr>
    </w:tbl>
    <w:p w14:paraId="42A2966A" w14:textId="77777777" w:rsidR="00EB5430" w:rsidRDefault="00000000">
      <w:pPr>
        <w:spacing w:line="360" w:lineRule="auto"/>
        <w:jc w:val="both"/>
        <w:rPr>
          <w:rFonts w:ascii="Book Antiqua" w:hAnsi="Book Antiqua"/>
          <w:lang w:eastAsia="zh-CN"/>
        </w:rPr>
      </w:pPr>
      <w:r>
        <w:rPr>
          <w:rFonts w:ascii="Book Antiqua" w:hAnsi="Book Antiqua"/>
          <w:lang w:eastAsia="zh-CN"/>
        </w:rPr>
        <w:br w:type="page"/>
      </w:r>
    </w:p>
    <w:p w14:paraId="727138EC" w14:textId="77777777" w:rsidR="00EB5430" w:rsidRDefault="00000000">
      <w:pPr>
        <w:spacing w:line="360" w:lineRule="auto"/>
        <w:jc w:val="both"/>
        <w:rPr>
          <w:rFonts w:ascii="Book Antiqua" w:hAnsi="Book Antiqua" w:cs="Book Antiqua"/>
          <w:b/>
          <w:bCs/>
          <w:lang w:eastAsia="zh-CN"/>
        </w:rPr>
      </w:pPr>
      <w:r>
        <w:rPr>
          <w:rFonts w:ascii="Book Antiqua" w:hAnsi="Book Antiqua" w:cs="Book Antiqua"/>
          <w:b/>
          <w:bCs/>
        </w:rPr>
        <w:lastRenderedPageBreak/>
        <w:t>Table 2 Results of serum lipid metabolism indexes in rats</w:t>
      </w:r>
    </w:p>
    <w:tbl>
      <w:tblPr>
        <w:tblStyle w:val="ae"/>
        <w:tblW w:w="5163"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
        <w:gridCol w:w="1664"/>
        <w:gridCol w:w="1763"/>
        <w:gridCol w:w="1829"/>
        <w:gridCol w:w="1763"/>
        <w:gridCol w:w="1662"/>
      </w:tblGrid>
      <w:tr w:rsidR="00EB5430" w14:paraId="5898B271" w14:textId="77777777">
        <w:tc>
          <w:tcPr>
            <w:tcW w:w="509" w:type="pct"/>
            <w:tcBorders>
              <w:top w:val="single" w:sz="4" w:space="0" w:color="auto"/>
              <w:bottom w:val="single" w:sz="4" w:space="0" w:color="auto"/>
            </w:tcBorders>
          </w:tcPr>
          <w:p w14:paraId="7CA19C75" w14:textId="77777777" w:rsidR="00EB5430" w:rsidRDefault="00000000">
            <w:pPr>
              <w:spacing w:line="360" w:lineRule="auto"/>
              <w:rPr>
                <w:rFonts w:ascii="Book Antiqua" w:hAnsi="Book Antiqua" w:cs="Book Antiqua"/>
                <w:b/>
                <w:bCs/>
              </w:rPr>
            </w:pPr>
            <w:r>
              <w:rPr>
                <w:rFonts w:ascii="Book Antiqua" w:hAnsi="Book Antiqua" w:cs="Book Antiqua"/>
                <w:b/>
                <w:bCs/>
              </w:rPr>
              <w:t>Group</w:t>
            </w:r>
          </w:p>
        </w:tc>
        <w:tc>
          <w:tcPr>
            <w:tcW w:w="861" w:type="pct"/>
            <w:tcBorders>
              <w:top w:val="single" w:sz="4" w:space="0" w:color="auto"/>
              <w:bottom w:val="single" w:sz="4" w:space="0" w:color="auto"/>
            </w:tcBorders>
          </w:tcPr>
          <w:p w14:paraId="5EFC35E7" w14:textId="77777777" w:rsidR="00EB5430" w:rsidRDefault="00000000">
            <w:pPr>
              <w:spacing w:line="360" w:lineRule="auto"/>
              <w:rPr>
                <w:rFonts w:ascii="Book Antiqua" w:hAnsi="Book Antiqua" w:cs="Book Antiqua"/>
                <w:b/>
                <w:bCs/>
              </w:rPr>
            </w:pPr>
            <w:r>
              <w:rPr>
                <w:rFonts w:ascii="Book Antiqua" w:hAnsi="Book Antiqua" w:cs="Book Antiqua"/>
                <w:b/>
                <w:bCs/>
              </w:rPr>
              <w:t>TC</w:t>
            </w:r>
            <w:r>
              <w:rPr>
                <w:rFonts w:ascii="Book Antiqua" w:hAnsi="Book Antiqua" w:cs="Book Antiqua"/>
                <w:b/>
                <w:bCs/>
                <w:lang w:eastAsia="zh-CN"/>
              </w:rPr>
              <w:t xml:space="preserve"> </w:t>
            </w:r>
            <w:r>
              <w:rPr>
                <w:rFonts w:ascii="Book Antiqua" w:hAnsi="Book Antiqua" w:cs="Book Antiqua"/>
                <w:b/>
                <w:bCs/>
              </w:rPr>
              <w:t>(mmol/L)</w:t>
            </w:r>
          </w:p>
        </w:tc>
        <w:tc>
          <w:tcPr>
            <w:tcW w:w="912" w:type="pct"/>
            <w:tcBorders>
              <w:top w:val="single" w:sz="4" w:space="0" w:color="auto"/>
              <w:bottom w:val="single" w:sz="4" w:space="0" w:color="auto"/>
            </w:tcBorders>
          </w:tcPr>
          <w:p w14:paraId="0CACD36F" w14:textId="77777777" w:rsidR="00EB5430" w:rsidRDefault="00000000">
            <w:pPr>
              <w:spacing w:line="360" w:lineRule="auto"/>
              <w:rPr>
                <w:rFonts w:ascii="Book Antiqua" w:hAnsi="Book Antiqua" w:cs="Book Antiqua"/>
                <w:b/>
                <w:bCs/>
              </w:rPr>
            </w:pPr>
            <w:r>
              <w:rPr>
                <w:rFonts w:ascii="Book Antiqua" w:hAnsi="Book Antiqua" w:cs="Book Antiqua"/>
                <w:b/>
                <w:bCs/>
              </w:rPr>
              <w:t>TG</w:t>
            </w:r>
            <w:r>
              <w:rPr>
                <w:rFonts w:ascii="Book Antiqua" w:hAnsi="Book Antiqua" w:cs="Book Antiqua"/>
                <w:b/>
                <w:bCs/>
                <w:lang w:eastAsia="zh-CN"/>
              </w:rPr>
              <w:t xml:space="preserve"> </w:t>
            </w:r>
            <w:r>
              <w:rPr>
                <w:rFonts w:ascii="Book Antiqua" w:hAnsi="Book Antiqua" w:cs="Book Antiqua"/>
                <w:b/>
                <w:bCs/>
              </w:rPr>
              <w:t>(mmol/L)</w:t>
            </w:r>
          </w:p>
        </w:tc>
        <w:tc>
          <w:tcPr>
            <w:tcW w:w="946" w:type="pct"/>
            <w:tcBorders>
              <w:top w:val="single" w:sz="4" w:space="0" w:color="auto"/>
              <w:bottom w:val="single" w:sz="4" w:space="0" w:color="auto"/>
            </w:tcBorders>
          </w:tcPr>
          <w:p w14:paraId="5D380E1B" w14:textId="77777777" w:rsidR="00EB5430" w:rsidRDefault="00000000">
            <w:pPr>
              <w:spacing w:line="360" w:lineRule="auto"/>
              <w:rPr>
                <w:rFonts w:ascii="Book Antiqua" w:hAnsi="Book Antiqua" w:cs="Book Antiqua"/>
                <w:b/>
                <w:bCs/>
              </w:rPr>
            </w:pPr>
            <w:r>
              <w:rPr>
                <w:rFonts w:ascii="Book Antiqua" w:hAnsi="Book Antiqua" w:cs="Book Antiqua"/>
                <w:b/>
                <w:bCs/>
              </w:rPr>
              <w:t>FFA</w:t>
            </w:r>
            <w:r>
              <w:rPr>
                <w:rFonts w:ascii="Book Antiqua" w:hAnsi="Book Antiqua" w:cs="Book Antiqua"/>
                <w:b/>
                <w:bCs/>
                <w:lang w:eastAsia="zh-CN"/>
              </w:rPr>
              <w:t xml:space="preserve"> </w:t>
            </w:r>
            <w:r>
              <w:rPr>
                <w:rFonts w:ascii="Book Antiqua" w:hAnsi="Book Antiqua" w:cs="Book Antiqua"/>
                <w:b/>
                <w:bCs/>
              </w:rPr>
              <w:t>(mmol/L)</w:t>
            </w:r>
          </w:p>
        </w:tc>
        <w:tc>
          <w:tcPr>
            <w:tcW w:w="912" w:type="pct"/>
            <w:tcBorders>
              <w:top w:val="single" w:sz="4" w:space="0" w:color="auto"/>
              <w:bottom w:val="single" w:sz="4" w:space="0" w:color="auto"/>
            </w:tcBorders>
          </w:tcPr>
          <w:p w14:paraId="4A821845" w14:textId="77777777" w:rsidR="00EB5430" w:rsidRDefault="00000000">
            <w:pPr>
              <w:spacing w:line="360" w:lineRule="auto"/>
              <w:rPr>
                <w:rFonts w:ascii="Book Antiqua" w:hAnsi="Book Antiqua" w:cs="Book Antiqua"/>
                <w:b/>
                <w:bCs/>
              </w:rPr>
            </w:pPr>
            <w:r>
              <w:rPr>
                <w:rFonts w:ascii="Book Antiqua" w:hAnsi="Book Antiqua" w:cs="Book Antiqua"/>
                <w:b/>
                <w:bCs/>
              </w:rPr>
              <w:t>LDL-C</w:t>
            </w:r>
            <w:r>
              <w:rPr>
                <w:rFonts w:ascii="Book Antiqua" w:hAnsi="Book Antiqua" w:cs="Book Antiqua"/>
                <w:b/>
                <w:bCs/>
                <w:lang w:eastAsia="zh-CN"/>
              </w:rPr>
              <w:t xml:space="preserve"> </w:t>
            </w:r>
            <w:r>
              <w:rPr>
                <w:rFonts w:ascii="Book Antiqua" w:hAnsi="Book Antiqua" w:cs="Book Antiqua"/>
                <w:b/>
                <w:bCs/>
              </w:rPr>
              <w:t>(mmol/L)</w:t>
            </w:r>
          </w:p>
        </w:tc>
        <w:tc>
          <w:tcPr>
            <w:tcW w:w="860" w:type="pct"/>
            <w:tcBorders>
              <w:top w:val="single" w:sz="4" w:space="0" w:color="auto"/>
              <w:bottom w:val="single" w:sz="4" w:space="0" w:color="auto"/>
            </w:tcBorders>
          </w:tcPr>
          <w:p w14:paraId="7BE9EF92" w14:textId="77777777" w:rsidR="00EB5430" w:rsidRDefault="00000000">
            <w:pPr>
              <w:spacing w:line="360" w:lineRule="auto"/>
              <w:rPr>
                <w:rFonts w:ascii="Book Antiqua" w:hAnsi="Book Antiqua" w:cs="Book Antiqua"/>
                <w:b/>
                <w:bCs/>
              </w:rPr>
            </w:pPr>
            <w:r>
              <w:rPr>
                <w:rFonts w:ascii="Book Antiqua" w:hAnsi="Book Antiqua" w:cs="Book Antiqua"/>
                <w:b/>
                <w:bCs/>
              </w:rPr>
              <w:t>HDL-C</w:t>
            </w:r>
            <w:r>
              <w:rPr>
                <w:rFonts w:ascii="Book Antiqua" w:hAnsi="Book Antiqua" w:cs="Book Antiqua"/>
                <w:b/>
                <w:bCs/>
                <w:lang w:eastAsia="zh-CN"/>
              </w:rPr>
              <w:t xml:space="preserve"> </w:t>
            </w:r>
            <w:r>
              <w:rPr>
                <w:rFonts w:ascii="Book Antiqua" w:hAnsi="Book Antiqua" w:cs="Book Antiqua"/>
                <w:b/>
                <w:bCs/>
              </w:rPr>
              <w:t>(mmol/L)</w:t>
            </w:r>
          </w:p>
        </w:tc>
      </w:tr>
      <w:tr w:rsidR="00EB5430" w14:paraId="3B870B53" w14:textId="77777777">
        <w:tc>
          <w:tcPr>
            <w:tcW w:w="509" w:type="pct"/>
            <w:tcBorders>
              <w:top w:val="single" w:sz="4" w:space="0" w:color="auto"/>
            </w:tcBorders>
          </w:tcPr>
          <w:p w14:paraId="7502835F" w14:textId="77777777" w:rsidR="00EB5430" w:rsidRDefault="00000000">
            <w:pPr>
              <w:spacing w:line="360" w:lineRule="auto"/>
              <w:rPr>
                <w:rFonts w:ascii="Book Antiqua" w:hAnsi="Book Antiqua" w:cs="Book Antiqua"/>
              </w:rPr>
            </w:pPr>
            <w:r>
              <w:rPr>
                <w:rFonts w:ascii="Book Antiqua" w:hAnsi="Book Antiqua" w:cs="Book Antiqua"/>
              </w:rPr>
              <w:t>C</w:t>
            </w:r>
          </w:p>
        </w:tc>
        <w:tc>
          <w:tcPr>
            <w:tcW w:w="861" w:type="pct"/>
            <w:tcBorders>
              <w:top w:val="single" w:sz="4" w:space="0" w:color="auto"/>
            </w:tcBorders>
          </w:tcPr>
          <w:p w14:paraId="7C76CA0C" w14:textId="77777777" w:rsidR="00EB5430" w:rsidRDefault="00000000">
            <w:pPr>
              <w:spacing w:line="360" w:lineRule="auto"/>
              <w:rPr>
                <w:rFonts w:ascii="Book Antiqua" w:hAnsi="Book Antiqua" w:cs="Book Antiqua"/>
              </w:rPr>
            </w:pPr>
            <w:r>
              <w:rPr>
                <w:rFonts w:ascii="Book Antiqua" w:hAnsi="Book Antiqua" w:cs="Book Antiqua"/>
              </w:rPr>
              <w:t>1.10</w:t>
            </w:r>
            <w:r>
              <w:rPr>
                <w:rFonts w:ascii="Book Antiqua" w:hAnsi="Book Antiqua" w:cs="Book Antiqua"/>
                <w:lang w:eastAsia="zh-CN"/>
              </w:rPr>
              <w:t xml:space="preserve"> </w:t>
            </w:r>
            <w:r>
              <w:rPr>
                <w:rFonts w:ascii="Book Antiqua" w:hAnsi="Book Antiqua" w:cs="Book Antiqua"/>
              </w:rPr>
              <w:t>±</w:t>
            </w:r>
            <w:r>
              <w:rPr>
                <w:rFonts w:ascii="Book Antiqua" w:hAnsi="Book Antiqua" w:cs="Book Antiqua"/>
                <w:lang w:eastAsia="zh-CN"/>
              </w:rPr>
              <w:t xml:space="preserve"> </w:t>
            </w:r>
            <w:r>
              <w:rPr>
                <w:rFonts w:ascii="Book Antiqua" w:hAnsi="Book Antiqua" w:cs="Book Antiqua"/>
              </w:rPr>
              <w:t>0.20</w:t>
            </w:r>
          </w:p>
        </w:tc>
        <w:tc>
          <w:tcPr>
            <w:tcW w:w="912" w:type="pct"/>
            <w:tcBorders>
              <w:top w:val="single" w:sz="4" w:space="0" w:color="auto"/>
            </w:tcBorders>
          </w:tcPr>
          <w:p w14:paraId="743215FB" w14:textId="77777777" w:rsidR="00EB5430" w:rsidRDefault="00000000">
            <w:pPr>
              <w:spacing w:line="360" w:lineRule="auto"/>
              <w:rPr>
                <w:rFonts w:ascii="Book Antiqua" w:hAnsi="Book Antiqua" w:cs="Book Antiqua"/>
              </w:rPr>
            </w:pPr>
            <w:r>
              <w:rPr>
                <w:rFonts w:ascii="Book Antiqua" w:hAnsi="Book Antiqua" w:cs="Book Antiqua"/>
              </w:rPr>
              <w:t>0.60</w:t>
            </w:r>
            <w:r>
              <w:rPr>
                <w:rFonts w:ascii="Book Antiqua" w:hAnsi="Book Antiqua" w:cs="Book Antiqua"/>
                <w:lang w:eastAsia="zh-CN"/>
              </w:rPr>
              <w:t xml:space="preserve"> </w:t>
            </w:r>
            <w:r>
              <w:rPr>
                <w:rFonts w:ascii="Book Antiqua" w:hAnsi="Book Antiqua" w:cs="Book Antiqua"/>
              </w:rPr>
              <w:t>±</w:t>
            </w:r>
            <w:r>
              <w:rPr>
                <w:rFonts w:ascii="Book Antiqua" w:hAnsi="Book Antiqua" w:cs="Book Antiqua"/>
                <w:lang w:eastAsia="zh-CN"/>
              </w:rPr>
              <w:t xml:space="preserve"> </w:t>
            </w:r>
            <w:r>
              <w:rPr>
                <w:rFonts w:ascii="Book Antiqua" w:hAnsi="Book Antiqua" w:cs="Book Antiqua"/>
              </w:rPr>
              <w:t>0.10</w:t>
            </w:r>
          </w:p>
        </w:tc>
        <w:tc>
          <w:tcPr>
            <w:tcW w:w="946" w:type="pct"/>
            <w:tcBorders>
              <w:top w:val="single" w:sz="4" w:space="0" w:color="auto"/>
            </w:tcBorders>
          </w:tcPr>
          <w:p w14:paraId="4082467A" w14:textId="77777777" w:rsidR="00EB5430" w:rsidRDefault="00000000">
            <w:pPr>
              <w:spacing w:line="360" w:lineRule="auto"/>
              <w:rPr>
                <w:rFonts w:ascii="Book Antiqua" w:hAnsi="Book Antiqua" w:cs="Book Antiqua"/>
              </w:rPr>
            </w:pPr>
            <w:r>
              <w:rPr>
                <w:rFonts w:ascii="Book Antiqua" w:hAnsi="Book Antiqua" w:cs="Book Antiqua"/>
              </w:rPr>
              <w:t>0.41</w:t>
            </w:r>
            <w:bookmarkStart w:id="5" w:name="OLE_LINK3"/>
            <w:r>
              <w:rPr>
                <w:rFonts w:ascii="Book Antiqua" w:hAnsi="Book Antiqua" w:cs="Book Antiqua"/>
                <w:lang w:eastAsia="zh-CN"/>
              </w:rPr>
              <w:t xml:space="preserve"> </w:t>
            </w:r>
            <w:r>
              <w:rPr>
                <w:rFonts w:ascii="Book Antiqua" w:hAnsi="Book Antiqua" w:cs="Book Antiqua"/>
              </w:rPr>
              <w:t>±</w:t>
            </w:r>
            <w:bookmarkEnd w:id="5"/>
            <w:r>
              <w:rPr>
                <w:rFonts w:ascii="Book Antiqua" w:hAnsi="Book Antiqua" w:cs="Book Antiqua"/>
                <w:lang w:eastAsia="zh-CN"/>
              </w:rPr>
              <w:t xml:space="preserve"> </w:t>
            </w:r>
            <w:r>
              <w:rPr>
                <w:rFonts w:ascii="Book Antiqua" w:hAnsi="Book Antiqua" w:cs="Book Antiqua"/>
              </w:rPr>
              <w:t>0.02</w:t>
            </w:r>
          </w:p>
        </w:tc>
        <w:tc>
          <w:tcPr>
            <w:tcW w:w="912" w:type="pct"/>
            <w:tcBorders>
              <w:top w:val="single" w:sz="4" w:space="0" w:color="auto"/>
            </w:tcBorders>
          </w:tcPr>
          <w:p w14:paraId="60D69FBE" w14:textId="77777777" w:rsidR="00EB5430" w:rsidRDefault="00000000">
            <w:pPr>
              <w:spacing w:line="360" w:lineRule="auto"/>
              <w:rPr>
                <w:rFonts w:ascii="Book Antiqua" w:hAnsi="Book Antiqua" w:cs="Book Antiqua"/>
              </w:rPr>
            </w:pPr>
            <w:r>
              <w:rPr>
                <w:rFonts w:ascii="Book Antiqua" w:hAnsi="Book Antiqua" w:cs="Book Antiqua"/>
              </w:rPr>
              <w:t>0.74</w:t>
            </w:r>
            <w:r>
              <w:rPr>
                <w:rFonts w:ascii="Book Antiqua" w:hAnsi="Book Antiqua" w:cs="Book Antiqua"/>
                <w:lang w:eastAsia="zh-CN"/>
              </w:rPr>
              <w:t xml:space="preserve"> </w:t>
            </w:r>
            <w:r>
              <w:rPr>
                <w:rFonts w:ascii="Book Antiqua" w:hAnsi="Book Antiqua" w:cs="Book Antiqua"/>
              </w:rPr>
              <w:t>±</w:t>
            </w:r>
            <w:r>
              <w:rPr>
                <w:rFonts w:ascii="Book Antiqua" w:hAnsi="Book Antiqua" w:cs="Book Antiqua"/>
                <w:lang w:eastAsia="zh-CN"/>
              </w:rPr>
              <w:t xml:space="preserve"> </w:t>
            </w:r>
            <w:r>
              <w:rPr>
                <w:rFonts w:ascii="Book Antiqua" w:hAnsi="Book Antiqua" w:cs="Book Antiqua"/>
              </w:rPr>
              <w:t>0.08</w:t>
            </w:r>
          </w:p>
        </w:tc>
        <w:tc>
          <w:tcPr>
            <w:tcW w:w="860" w:type="pct"/>
            <w:tcBorders>
              <w:top w:val="single" w:sz="4" w:space="0" w:color="auto"/>
            </w:tcBorders>
          </w:tcPr>
          <w:p w14:paraId="24BB2BAB" w14:textId="77777777" w:rsidR="00EB5430" w:rsidRDefault="00000000">
            <w:pPr>
              <w:spacing w:line="360" w:lineRule="auto"/>
              <w:rPr>
                <w:rFonts w:ascii="Book Antiqua" w:hAnsi="Book Antiqua" w:cs="Book Antiqua"/>
              </w:rPr>
            </w:pPr>
            <w:r>
              <w:rPr>
                <w:rFonts w:ascii="Book Antiqua" w:hAnsi="Book Antiqua" w:cs="Book Antiqua"/>
              </w:rPr>
              <w:t>1.66</w:t>
            </w:r>
            <w:r>
              <w:rPr>
                <w:rFonts w:ascii="Book Antiqua" w:hAnsi="Book Antiqua" w:cs="Book Antiqua"/>
                <w:lang w:eastAsia="zh-CN"/>
              </w:rPr>
              <w:t xml:space="preserve"> </w:t>
            </w:r>
            <w:r>
              <w:rPr>
                <w:rFonts w:ascii="Book Antiqua" w:hAnsi="Book Antiqua" w:cs="Book Antiqua"/>
              </w:rPr>
              <w:t>±</w:t>
            </w:r>
            <w:r>
              <w:rPr>
                <w:rFonts w:ascii="Book Antiqua" w:hAnsi="Book Antiqua" w:cs="Book Antiqua"/>
                <w:lang w:eastAsia="zh-CN"/>
              </w:rPr>
              <w:t xml:space="preserve"> </w:t>
            </w:r>
            <w:r>
              <w:rPr>
                <w:rFonts w:ascii="Book Antiqua" w:hAnsi="Book Antiqua" w:cs="Book Antiqua"/>
              </w:rPr>
              <w:t>0.11</w:t>
            </w:r>
          </w:p>
        </w:tc>
      </w:tr>
      <w:tr w:rsidR="00EB5430" w14:paraId="70943394" w14:textId="77777777">
        <w:tc>
          <w:tcPr>
            <w:tcW w:w="509" w:type="pct"/>
          </w:tcPr>
          <w:p w14:paraId="46CA3E94" w14:textId="77777777" w:rsidR="00EB5430" w:rsidRDefault="00000000">
            <w:pPr>
              <w:spacing w:line="360" w:lineRule="auto"/>
              <w:rPr>
                <w:rFonts w:ascii="Book Antiqua" w:hAnsi="Book Antiqua" w:cs="Book Antiqua"/>
              </w:rPr>
            </w:pPr>
            <w:r>
              <w:rPr>
                <w:rFonts w:ascii="Book Antiqua" w:hAnsi="Book Antiqua" w:cs="Book Antiqua"/>
              </w:rPr>
              <w:t>DS</w:t>
            </w:r>
          </w:p>
        </w:tc>
        <w:tc>
          <w:tcPr>
            <w:tcW w:w="861" w:type="pct"/>
          </w:tcPr>
          <w:p w14:paraId="57CF7BEC" w14:textId="77777777" w:rsidR="00EB5430" w:rsidRDefault="00000000">
            <w:pPr>
              <w:spacing w:line="360" w:lineRule="auto"/>
              <w:rPr>
                <w:rFonts w:ascii="Book Antiqua" w:hAnsi="Book Antiqua" w:cs="Book Antiqua"/>
              </w:rPr>
            </w:pPr>
            <w:r>
              <w:rPr>
                <w:rFonts w:ascii="Book Antiqua" w:hAnsi="Book Antiqua" w:cs="Book Antiqua"/>
              </w:rPr>
              <w:t>2.50</w:t>
            </w:r>
            <w:r>
              <w:rPr>
                <w:rFonts w:ascii="Book Antiqua" w:hAnsi="Book Antiqua" w:cs="Book Antiqua"/>
                <w:lang w:eastAsia="zh-CN"/>
              </w:rPr>
              <w:t xml:space="preserve"> </w:t>
            </w:r>
            <w:r>
              <w:rPr>
                <w:rFonts w:ascii="Book Antiqua" w:hAnsi="Book Antiqua" w:cs="Book Antiqua"/>
              </w:rPr>
              <w:t>±</w:t>
            </w:r>
            <w:r>
              <w:rPr>
                <w:rFonts w:ascii="Book Antiqua" w:hAnsi="Book Antiqua" w:cs="Book Antiqua"/>
                <w:lang w:eastAsia="zh-CN"/>
              </w:rPr>
              <w:t xml:space="preserve"> </w:t>
            </w:r>
            <w:r>
              <w:rPr>
                <w:rFonts w:ascii="Book Antiqua" w:hAnsi="Book Antiqua" w:cs="Book Antiqua"/>
              </w:rPr>
              <w:t>0.20</w:t>
            </w:r>
            <w:r>
              <w:rPr>
                <w:rFonts w:ascii="Book Antiqua" w:hAnsi="Book Antiqua" w:cs="Book Antiqua"/>
                <w:position w:val="6"/>
                <w:vertAlign w:val="superscript"/>
              </w:rPr>
              <w:t>c</w:t>
            </w:r>
          </w:p>
        </w:tc>
        <w:tc>
          <w:tcPr>
            <w:tcW w:w="912" w:type="pct"/>
          </w:tcPr>
          <w:p w14:paraId="4DD1E380" w14:textId="77777777" w:rsidR="00EB5430" w:rsidRDefault="00000000">
            <w:pPr>
              <w:spacing w:line="360" w:lineRule="auto"/>
              <w:rPr>
                <w:rFonts w:ascii="Book Antiqua" w:hAnsi="Book Antiqua" w:cs="Book Antiqua"/>
              </w:rPr>
            </w:pPr>
            <w:r>
              <w:rPr>
                <w:rFonts w:ascii="Book Antiqua" w:hAnsi="Book Antiqua" w:cs="Book Antiqua"/>
              </w:rPr>
              <w:t>1.54</w:t>
            </w:r>
            <w:r>
              <w:rPr>
                <w:rFonts w:ascii="Book Antiqua" w:hAnsi="Book Antiqua" w:cs="Book Antiqua"/>
                <w:lang w:eastAsia="zh-CN"/>
              </w:rPr>
              <w:t xml:space="preserve"> </w:t>
            </w:r>
            <w:r>
              <w:rPr>
                <w:rFonts w:ascii="Book Antiqua" w:hAnsi="Book Antiqua" w:cs="Book Antiqua"/>
              </w:rPr>
              <w:t>±</w:t>
            </w:r>
            <w:r>
              <w:rPr>
                <w:rFonts w:ascii="Book Antiqua" w:hAnsi="Book Antiqua" w:cs="Book Antiqua"/>
                <w:lang w:eastAsia="zh-CN"/>
              </w:rPr>
              <w:t xml:space="preserve"> </w:t>
            </w:r>
            <w:r>
              <w:rPr>
                <w:rFonts w:ascii="Book Antiqua" w:hAnsi="Book Antiqua" w:cs="Book Antiqua"/>
              </w:rPr>
              <w:t>0.07</w:t>
            </w:r>
            <w:r>
              <w:rPr>
                <w:rFonts w:ascii="Book Antiqua" w:hAnsi="Book Antiqua" w:cs="Book Antiqua"/>
                <w:position w:val="6"/>
                <w:vertAlign w:val="superscript"/>
              </w:rPr>
              <w:t>c</w:t>
            </w:r>
          </w:p>
        </w:tc>
        <w:tc>
          <w:tcPr>
            <w:tcW w:w="946" w:type="pct"/>
          </w:tcPr>
          <w:p w14:paraId="08118C61" w14:textId="77777777" w:rsidR="00EB5430" w:rsidRDefault="00000000">
            <w:pPr>
              <w:spacing w:line="360" w:lineRule="auto"/>
              <w:rPr>
                <w:rFonts w:ascii="Book Antiqua" w:hAnsi="Book Antiqua" w:cs="Book Antiqua"/>
              </w:rPr>
            </w:pPr>
            <w:r>
              <w:rPr>
                <w:rFonts w:ascii="Book Antiqua" w:hAnsi="Book Antiqua" w:cs="Book Antiqua"/>
              </w:rPr>
              <w:t>0.78</w:t>
            </w:r>
            <w:r>
              <w:rPr>
                <w:rFonts w:ascii="Book Antiqua" w:hAnsi="Book Antiqua" w:cs="Book Antiqua"/>
                <w:lang w:eastAsia="zh-CN"/>
              </w:rPr>
              <w:t xml:space="preserve"> </w:t>
            </w:r>
            <w:r>
              <w:rPr>
                <w:rFonts w:ascii="Book Antiqua" w:hAnsi="Book Antiqua" w:cs="Book Antiqua"/>
              </w:rPr>
              <w:t>±</w:t>
            </w:r>
            <w:r>
              <w:rPr>
                <w:rFonts w:ascii="Book Antiqua" w:hAnsi="Book Antiqua" w:cs="Book Antiqua"/>
                <w:lang w:eastAsia="zh-CN"/>
              </w:rPr>
              <w:t xml:space="preserve"> </w:t>
            </w:r>
            <w:r>
              <w:rPr>
                <w:rFonts w:ascii="Book Antiqua" w:hAnsi="Book Antiqua" w:cs="Book Antiqua"/>
              </w:rPr>
              <w:t>0.02</w:t>
            </w:r>
            <w:r>
              <w:rPr>
                <w:rFonts w:ascii="Book Antiqua" w:hAnsi="Book Antiqua" w:cs="Book Antiqua"/>
                <w:position w:val="6"/>
                <w:vertAlign w:val="superscript"/>
              </w:rPr>
              <w:t>c</w:t>
            </w:r>
          </w:p>
        </w:tc>
        <w:tc>
          <w:tcPr>
            <w:tcW w:w="912" w:type="pct"/>
          </w:tcPr>
          <w:p w14:paraId="244327C7" w14:textId="77777777" w:rsidR="00EB5430" w:rsidRDefault="00000000">
            <w:pPr>
              <w:spacing w:line="360" w:lineRule="auto"/>
              <w:rPr>
                <w:rFonts w:ascii="Book Antiqua" w:hAnsi="Book Antiqua" w:cs="Book Antiqua"/>
              </w:rPr>
            </w:pPr>
            <w:r>
              <w:rPr>
                <w:rFonts w:ascii="Book Antiqua" w:hAnsi="Book Antiqua" w:cs="Book Antiqua"/>
              </w:rPr>
              <w:t>1.53</w:t>
            </w:r>
            <w:r>
              <w:rPr>
                <w:rFonts w:ascii="Book Antiqua" w:hAnsi="Book Antiqua" w:cs="Book Antiqua"/>
                <w:lang w:eastAsia="zh-CN"/>
              </w:rPr>
              <w:t xml:space="preserve"> </w:t>
            </w:r>
            <w:r>
              <w:rPr>
                <w:rFonts w:ascii="Book Antiqua" w:hAnsi="Book Antiqua" w:cs="Book Antiqua"/>
              </w:rPr>
              <w:t>±</w:t>
            </w:r>
            <w:r>
              <w:rPr>
                <w:rFonts w:ascii="Book Antiqua" w:hAnsi="Book Antiqua" w:cs="Book Antiqua"/>
                <w:lang w:eastAsia="zh-CN"/>
              </w:rPr>
              <w:t xml:space="preserve"> </w:t>
            </w:r>
            <w:r>
              <w:rPr>
                <w:rFonts w:ascii="Book Antiqua" w:hAnsi="Book Antiqua" w:cs="Book Antiqua"/>
              </w:rPr>
              <w:t>0.06</w:t>
            </w:r>
            <w:r>
              <w:rPr>
                <w:rFonts w:ascii="Book Antiqua" w:hAnsi="Book Antiqua" w:cs="Book Antiqua"/>
                <w:position w:val="6"/>
                <w:vertAlign w:val="superscript"/>
              </w:rPr>
              <w:t>c</w:t>
            </w:r>
          </w:p>
        </w:tc>
        <w:tc>
          <w:tcPr>
            <w:tcW w:w="860" w:type="pct"/>
          </w:tcPr>
          <w:p w14:paraId="3F59BC28" w14:textId="77777777" w:rsidR="00EB5430" w:rsidRDefault="00000000">
            <w:pPr>
              <w:spacing w:line="360" w:lineRule="auto"/>
              <w:rPr>
                <w:rFonts w:ascii="Book Antiqua" w:hAnsi="Book Antiqua" w:cs="Book Antiqua"/>
              </w:rPr>
            </w:pPr>
            <w:r>
              <w:rPr>
                <w:rFonts w:ascii="Book Antiqua" w:hAnsi="Book Antiqua" w:cs="Book Antiqua"/>
              </w:rPr>
              <w:t>0.81</w:t>
            </w:r>
            <w:r>
              <w:rPr>
                <w:rFonts w:ascii="Book Antiqua" w:hAnsi="Book Antiqua" w:cs="Book Antiqua"/>
                <w:lang w:eastAsia="zh-CN"/>
              </w:rPr>
              <w:t xml:space="preserve"> </w:t>
            </w:r>
            <w:r>
              <w:rPr>
                <w:rFonts w:ascii="Book Antiqua" w:hAnsi="Book Antiqua" w:cs="Book Antiqua"/>
              </w:rPr>
              <w:t>±</w:t>
            </w:r>
            <w:r>
              <w:rPr>
                <w:rFonts w:ascii="Book Antiqua" w:hAnsi="Book Antiqua" w:cs="Book Antiqua"/>
                <w:lang w:eastAsia="zh-CN"/>
              </w:rPr>
              <w:t xml:space="preserve"> </w:t>
            </w:r>
            <w:r>
              <w:rPr>
                <w:rFonts w:ascii="Book Antiqua" w:hAnsi="Book Antiqua" w:cs="Book Antiqua"/>
              </w:rPr>
              <w:t>0.07</w:t>
            </w:r>
            <w:r>
              <w:rPr>
                <w:rFonts w:ascii="Book Antiqua" w:hAnsi="Book Antiqua" w:cs="Book Antiqua"/>
                <w:position w:val="6"/>
                <w:vertAlign w:val="superscript"/>
              </w:rPr>
              <w:t>c</w:t>
            </w:r>
          </w:p>
        </w:tc>
      </w:tr>
      <w:tr w:rsidR="00EB5430" w14:paraId="730FE84E" w14:textId="77777777">
        <w:tc>
          <w:tcPr>
            <w:tcW w:w="509" w:type="pct"/>
          </w:tcPr>
          <w:p w14:paraId="008BA7EF" w14:textId="77777777" w:rsidR="00EB5430" w:rsidRDefault="00000000">
            <w:pPr>
              <w:spacing w:line="360" w:lineRule="auto"/>
              <w:rPr>
                <w:rFonts w:ascii="Book Antiqua" w:hAnsi="Book Antiqua" w:cs="Book Antiqua"/>
              </w:rPr>
            </w:pPr>
            <w:r>
              <w:rPr>
                <w:rFonts w:ascii="Book Antiqua" w:hAnsi="Book Antiqua" w:cs="Book Antiqua"/>
              </w:rPr>
              <w:t>DMR</w:t>
            </w:r>
          </w:p>
        </w:tc>
        <w:tc>
          <w:tcPr>
            <w:tcW w:w="861" w:type="pct"/>
          </w:tcPr>
          <w:p w14:paraId="08B63659" w14:textId="77777777" w:rsidR="00EB5430" w:rsidRDefault="00000000">
            <w:pPr>
              <w:spacing w:line="360" w:lineRule="auto"/>
              <w:rPr>
                <w:rFonts w:ascii="Book Antiqua" w:hAnsi="Book Antiqua" w:cs="Book Antiqua"/>
              </w:rPr>
            </w:pPr>
            <w:r>
              <w:rPr>
                <w:rFonts w:ascii="Book Antiqua" w:hAnsi="Book Antiqua" w:cs="Book Antiqua"/>
              </w:rPr>
              <w:t>2.63</w:t>
            </w:r>
            <w:r>
              <w:rPr>
                <w:rFonts w:ascii="Book Antiqua" w:hAnsi="Book Antiqua" w:cs="Book Antiqua"/>
                <w:lang w:eastAsia="zh-CN"/>
              </w:rPr>
              <w:t xml:space="preserve"> </w:t>
            </w:r>
            <w:r>
              <w:rPr>
                <w:rFonts w:ascii="Book Antiqua" w:hAnsi="Book Antiqua" w:cs="Book Antiqua"/>
              </w:rPr>
              <w:t>±</w:t>
            </w:r>
            <w:r>
              <w:rPr>
                <w:rFonts w:ascii="Book Antiqua" w:hAnsi="Book Antiqua" w:cs="Book Antiqua"/>
                <w:lang w:eastAsia="zh-CN"/>
              </w:rPr>
              <w:t xml:space="preserve"> </w:t>
            </w:r>
            <w:r>
              <w:rPr>
                <w:rFonts w:ascii="Book Antiqua" w:hAnsi="Book Antiqua" w:cs="Book Antiqua"/>
              </w:rPr>
              <w:t>0.15</w:t>
            </w:r>
            <w:r>
              <w:rPr>
                <w:rFonts w:ascii="Book Antiqua" w:hAnsi="Book Antiqua" w:cs="Book Antiqua"/>
                <w:position w:val="6"/>
                <w:vertAlign w:val="superscript"/>
              </w:rPr>
              <w:t>c</w:t>
            </w:r>
          </w:p>
        </w:tc>
        <w:tc>
          <w:tcPr>
            <w:tcW w:w="912" w:type="pct"/>
          </w:tcPr>
          <w:p w14:paraId="514FA27D" w14:textId="77777777" w:rsidR="00EB5430" w:rsidRDefault="00000000">
            <w:pPr>
              <w:spacing w:line="360" w:lineRule="auto"/>
              <w:rPr>
                <w:rFonts w:ascii="Book Antiqua" w:hAnsi="Book Antiqua" w:cs="Book Antiqua"/>
              </w:rPr>
            </w:pPr>
            <w:r>
              <w:rPr>
                <w:rFonts w:ascii="Book Antiqua" w:hAnsi="Book Antiqua" w:cs="Book Antiqua"/>
              </w:rPr>
              <w:t>1.54</w:t>
            </w:r>
            <w:r>
              <w:rPr>
                <w:rFonts w:ascii="Book Antiqua" w:hAnsi="Book Antiqua" w:cs="Book Antiqua"/>
                <w:lang w:eastAsia="zh-CN"/>
              </w:rPr>
              <w:t xml:space="preserve"> </w:t>
            </w:r>
            <w:r>
              <w:rPr>
                <w:rFonts w:ascii="Book Antiqua" w:hAnsi="Book Antiqua" w:cs="Book Antiqua"/>
              </w:rPr>
              <w:t>±</w:t>
            </w:r>
            <w:r>
              <w:rPr>
                <w:rFonts w:ascii="Book Antiqua" w:hAnsi="Book Antiqua" w:cs="Book Antiqua"/>
                <w:lang w:eastAsia="zh-CN"/>
              </w:rPr>
              <w:t xml:space="preserve"> </w:t>
            </w:r>
            <w:r>
              <w:rPr>
                <w:rFonts w:ascii="Book Antiqua" w:hAnsi="Book Antiqua" w:cs="Book Antiqua"/>
              </w:rPr>
              <w:t>0.08</w:t>
            </w:r>
            <w:r>
              <w:rPr>
                <w:rFonts w:ascii="Book Antiqua" w:hAnsi="Book Antiqua" w:cs="Book Antiqua"/>
                <w:position w:val="6"/>
                <w:vertAlign w:val="superscript"/>
              </w:rPr>
              <w:t>c</w:t>
            </w:r>
          </w:p>
        </w:tc>
        <w:tc>
          <w:tcPr>
            <w:tcW w:w="946" w:type="pct"/>
          </w:tcPr>
          <w:p w14:paraId="7719768D" w14:textId="77777777" w:rsidR="00EB5430" w:rsidRDefault="00000000">
            <w:pPr>
              <w:spacing w:line="360" w:lineRule="auto"/>
              <w:rPr>
                <w:rFonts w:ascii="Book Antiqua" w:hAnsi="Book Antiqua" w:cs="Book Antiqua"/>
              </w:rPr>
            </w:pPr>
            <w:r>
              <w:rPr>
                <w:rFonts w:ascii="Book Antiqua" w:hAnsi="Book Antiqua" w:cs="Book Antiqua"/>
              </w:rPr>
              <w:t>0.77</w:t>
            </w:r>
            <w:r>
              <w:rPr>
                <w:rFonts w:ascii="Book Antiqua" w:hAnsi="Book Antiqua" w:cs="Book Antiqua"/>
                <w:lang w:eastAsia="zh-CN"/>
              </w:rPr>
              <w:t xml:space="preserve"> </w:t>
            </w:r>
            <w:r>
              <w:rPr>
                <w:rFonts w:ascii="Book Antiqua" w:hAnsi="Book Antiqua" w:cs="Book Antiqua"/>
              </w:rPr>
              <w:t>±</w:t>
            </w:r>
            <w:r>
              <w:rPr>
                <w:rFonts w:ascii="Book Antiqua" w:hAnsi="Book Antiqua" w:cs="Book Antiqua"/>
                <w:lang w:eastAsia="zh-CN"/>
              </w:rPr>
              <w:t xml:space="preserve"> </w:t>
            </w:r>
            <w:r>
              <w:rPr>
                <w:rFonts w:ascii="Book Antiqua" w:hAnsi="Book Antiqua" w:cs="Book Antiqua"/>
              </w:rPr>
              <w:t>0.03</w:t>
            </w:r>
            <w:r>
              <w:rPr>
                <w:rFonts w:ascii="Book Antiqua" w:hAnsi="Book Antiqua" w:cs="Book Antiqua"/>
                <w:position w:val="6"/>
                <w:vertAlign w:val="superscript"/>
              </w:rPr>
              <w:t>c</w:t>
            </w:r>
          </w:p>
        </w:tc>
        <w:tc>
          <w:tcPr>
            <w:tcW w:w="912" w:type="pct"/>
          </w:tcPr>
          <w:p w14:paraId="26E5FF5A" w14:textId="77777777" w:rsidR="00EB5430" w:rsidRDefault="00000000">
            <w:pPr>
              <w:spacing w:line="360" w:lineRule="auto"/>
              <w:rPr>
                <w:rFonts w:ascii="Book Antiqua" w:hAnsi="Book Antiqua" w:cs="Book Antiqua"/>
              </w:rPr>
            </w:pPr>
            <w:r>
              <w:rPr>
                <w:rFonts w:ascii="Book Antiqua" w:hAnsi="Book Antiqua" w:cs="Book Antiqua"/>
              </w:rPr>
              <w:t>1.51</w:t>
            </w:r>
            <w:r>
              <w:rPr>
                <w:rFonts w:ascii="Book Antiqua" w:hAnsi="Book Antiqua" w:cs="Book Antiqua"/>
                <w:lang w:eastAsia="zh-CN"/>
              </w:rPr>
              <w:t xml:space="preserve"> </w:t>
            </w:r>
            <w:r>
              <w:rPr>
                <w:rFonts w:ascii="Book Antiqua" w:hAnsi="Book Antiqua" w:cs="Book Antiqua"/>
              </w:rPr>
              <w:t>±</w:t>
            </w:r>
            <w:r>
              <w:rPr>
                <w:rFonts w:ascii="Book Antiqua" w:hAnsi="Book Antiqua" w:cs="Book Antiqua"/>
                <w:lang w:eastAsia="zh-CN"/>
              </w:rPr>
              <w:t xml:space="preserve"> </w:t>
            </w:r>
            <w:r>
              <w:rPr>
                <w:rFonts w:ascii="Book Antiqua" w:hAnsi="Book Antiqua" w:cs="Book Antiqua"/>
              </w:rPr>
              <w:t>0.03</w:t>
            </w:r>
            <w:r>
              <w:rPr>
                <w:rFonts w:ascii="Book Antiqua" w:hAnsi="Book Antiqua" w:cs="Book Antiqua"/>
                <w:position w:val="6"/>
                <w:vertAlign w:val="superscript"/>
              </w:rPr>
              <w:t>c</w:t>
            </w:r>
          </w:p>
        </w:tc>
        <w:tc>
          <w:tcPr>
            <w:tcW w:w="860" w:type="pct"/>
          </w:tcPr>
          <w:p w14:paraId="6081EA8C" w14:textId="77777777" w:rsidR="00EB5430" w:rsidRDefault="00000000">
            <w:pPr>
              <w:spacing w:line="360" w:lineRule="auto"/>
              <w:rPr>
                <w:rFonts w:ascii="Book Antiqua" w:hAnsi="Book Antiqua" w:cs="Book Antiqua"/>
              </w:rPr>
            </w:pPr>
            <w:r>
              <w:rPr>
                <w:rFonts w:ascii="Book Antiqua" w:hAnsi="Book Antiqua" w:cs="Book Antiqua"/>
              </w:rPr>
              <w:t>0.81</w:t>
            </w:r>
            <w:r>
              <w:rPr>
                <w:rFonts w:ascii="Book Antiqua" w:hAnsi="Book Antiqua" w:cs="Book Antiqua"/>
                <w:lang w:eastAsia="zh-CN"/>
              </w:rPr>
              <w:t xml:space="preserve"> </w:t>
            </w:r>
            <w:r>
              <w:rPr>
                <w:rFonts w:ascii="Book Antiqua" w:hAnsi="Book Antiqua" w:cs="Book Antiqua"/>
              </w:rPr>
              <w:t>±</w:t>
            </w:r>
            <w:r>
              <w:rPr>
                <w:rFonts w:ascii="Book Antiqua" w:hAnsi="Book Antiqua" w:cs="Book Antiqua"/>
                <w:lang w:eastAsia="zh-CN"/>
              </w:rPr>
              <w:t xml:space="preserve"> </w:t>
            </w:r>
            <w:r>
              <w:rPr>
                <w:rFonts w:ascii="Book Antiqua" w:hAnsi="Book Antiqua" w:cs="Book Antiqua"/>
              </w:rPr>
              <w:t>0.06</w:t>
            </w:r>
            <w:r>
              <w:rPr>
                <w:rFonts w:ascii="Book Antiqua" w:hAnsi="Book Antiqua" w:cs="Book Antiqua"/>
                <w:position w:val="6"/>
                <w:vertAlign w:val="superscript"/>
              </w:rPr>
              <w:t>c</w:t>
            </w:r>
          </w:p>
        </w:tc>
      </w:tr>
      <w:tr w:rsidR="00EB5430" w14:paraId="61CDC6AA" w14:textId="77777777">
        <w:tc>
          <w:tcPr>
            <w:tcW w:w="509" w:type="pct"/>
          </w:tcPr>
          <w:p w14:paraId="444FE44F" w14:textId="77777777" w:rsidR="00EB5430" w:rsidRDefault="00000000">
            <w:pPr>
              <w:spacing w:line="360" w:lineRule="auto"/>
              <w:rPr>
                <w:rFonts w:ascii="Book Antiqua" w:hAnsi="Book Antiqua" w:cs="Book Antiqua"/>
              </w:rPr>
            </w:pPr>
            <w:r>
              <w:rPr>
                <w:rFonts w:ascii="Book Antiqua" w:hAnsi="Book Antiqua" w:cs="Book Antiqua"/>
              </w:rPr>
              <w:t>SXTL</w:t>
            </w:r>
          </w:p>
        </w:tc>
        <w:tc>
          <w:tcPr>
            <w:tcW w:w="861" w:type="pct"/>
          </w:tcPr>
          <w:p w14:paraId="47F67ACC" w14:textId="77777777" w:rsidR="00EB5430" w:rsidRDefault="00000000">
            <w:pPr>
              <w:spacing w:line="360" w:lineRule="auto"/>
              <w:rPr>
                <w:rFonts w:ascii="Book Antiqua" w:hAnsi="Book Antiqua" w:cs="Book Antiqua"/>
              </w:rPr>
            </w:pPr>
            <w:r>
              <w:rPr>
                <w:rFonts w:ascii="Book Antiqua" w:hAnsi="Book Antiqua" w:cs="Book Antiqua"/>
              </w:rPr>
              <w:t>2.17</w:t>
            </w:r>
            <w:r>
              <w:rPr>
                <w:rFonts w:ascii="Book Antiqua" w:hAnsi="Book Antiqua" w:cs="Book Antiqua"/>
                <w:lang w:eastAsia="zh-CN"/>
              </w:rPr>
              <w:t xml:space="preserve"> </w:t>
            </w:r>
            <w:r>
              <w:rPr>
                <w:rFonts w:ascii="Book Antiqua" w:hAnsi="Book Antiqua" w:cs="Book Antiqua"/>
              </w:rPr>
              <w:t>±</w:t>
            </w:r>
            <w:r>
              <w:rPr>
                <w:rFonts w:ascii="Book Antiqua" w:hAnsi="Book Antiqua" w:cs="Book Antiqua"/>
                <w:lang w:eastAsia="zh-CN"/>
              </w:rPr>
              <w:t xml:space="preserve"> </w:t>
            </w:r>
            <w:r>
              <w:rPr>
                <w:rFonts w:ascii="Book Antiqua" w:hAnsi="Book Antiqua" w:cs="Book Antiqua"/>
              </w:rPr>
              <w:t>0.21</w:t>
            </w:r>
            <w:r>
              <w:rPr>
                <w:rFonts w:ascii="Book Antiqua" w:hAnsi="Book Antiqua" w:cs="Book Antiqua"/>
                <w:position w:val="6"/>
                <w:vertAlign w:val="superscript"/>
              </w:rPr>
              <w:t>c</w:t>
            </w:r>
          </w:p>
        </w:tc>
        <w:tc>
          <w:tcPr>
            <w:tcW w:w="912" w:type="pct"/>
          </w:tcPr>
          <w:p w14:paraId="55D1C49E" w14:textId="77777777" w:rsidR="00EB5430" w:rsidRDefault="00000000">
            <w:pPr>
              <w:spacing w:line="360" w:lineRule="auto"/>
              <w:rPr>
                <w:rFonts w:ascii="Book Antiqua" w:hAnsi="Book Antiqua" w:cs="Book Antiqua"/>
              </w:rPr>
            </w:pPr>
            <w:r>
              <w:rPr>
                <w:rFonts w:ascii="Book Antiqua" w:hAnsi="Book Antiqua" w:cs="Book Antiqua"/>
              </w:rPr>
              <w:t>1.46</w:t>
            </w:r>
            <w:r>
              <w:rPr>
                <w:rFonts w:ascii="Book Antiqua" w:hAnsi="Book Antiqua" w:cs="Book Antiqua"/>
                <w:lang w:eastAsia="zh-CN"/>
              </w:rPr>
              <w:t xml:space="preserve"> </w:t>
            </w:r>
            <w:r>
              <w:rPr>
                <w:rFonts w:ascii="Book Antiqua" w:hAnsi="Book Antiqua" w:cs="Book Antiqua"/>
              </w:rPr>
              <w:t>±</w:t>
            </w:r>
            <w:r>
              <w:rPr>
                <w:rFonts w:ascii="Book Antiqua" w:hAnsi="Book Antiqua" w:cs="Book Antiqua"/>
                <w:lang w:eastAsia="zh-CN"/>
              </w:rPr>
              <w:t xml:space="preserve"> </w:t>
            </w:r>
            <w:r>
              <w:rPr>
                <w:rFonts w:ascii="Book Antiqua" w:hAnsi="Book Antiqua" w:cs="Book Antiqua"/>
              </w:rPr>
              <w:t>0.09</w:t>
            </w:r>
            <w:r>
              <w:rPr>
                <w:rFonts w:ascii="Book Antiqua" w:hAnsi="Book Antiqua" w:cs="Book Antiqua"/>
                <w:position w:val="6"/>
                <w:vertAlign w:val="superscript"/>
              </w:rPr>
              <w:t>c</w:t>
            </w:r>
          </w:p>
        </w:tc>
        <w:tc>
          <w:tcPr>
            <w:tcW w:w="946" w:type="pct"/>
          </w:tcPr>
          <w:p w14:paraId="6B70B970" w14:textId="77777777" w:rsidR="00EB5430" w:rsidRDefault="00000000">
            <w:pPr>
              <w:spacing w:line="360" w:lineRule="auto"/>
              <w:rPr>
                <w:rFonts w:ascii="Book Antiqua" w:hAnsi="Book Antiqua" w:cs="Book Antiqua"/>
              </w:rPr>
            </w:pPr>
            <w:r>
              <w:rPr>
                <w:rFonts w:ascii="Book Antiqua" w:hAnsi="Book Antiqua" w:cs="Book Antiqua"/>
              </w:rPr>
              <w:t>0.69</w:t>
            </w:r>
            <w:r>
              <w:rPr>
                <w:rFonts w:ascii="Book Antiqua" w:hAnsi="Book Antiqua" w:cs="Book Antiqua"/>
                <w:lang w:eastAsia="zh-CN"/>
              </w:rPr>
              <w:t xml:space="preserve"> </w:t>
            </w:r>
            <w:r>
              <w:rPr>
                <w:rFonts w:ascii="Book Antiqua" w:hAnsi="Book Antiqua" w:cs="Book Antiqua"/>
              </w:rPr>
              <w:t>±</w:t>
            </w:r>
            <w:r>
              <w:rPr>
                <w:rFonts w:ascii="Book Antiqua" w:hAnsi="Book Antiqua" w:cs="Book Antiqua"/>
                <w:lang w:eastAsia="zh-CN"/>
              </w:rPr>
              <w:t xml:space="preserve"> </w:t>
            </w:r>
            <w:r>
              <w:rPr>
                <w:rFonts w:ascii="Book Antiqua" w:hAnsi="Book Antiqua" w:cs="Book Antiqua"/>
              </w:rPr>
              <w:t>0.03</w:t>
            </w:r>
            <w:r>
              <w:rPr>
                <w:rFonts w:ascii="Book Antiqua" w:hAnsi="Book Antiqua" w:cs="Book Antiqua"/>
                <w:position w:val="6"/>
                <w:vertAlign w:val="superscript"/>
              </w:rPr>
              <w:t>c</w:t>
            </w:r>
            <w:r>
              <w:rPr>
                <w:rFonts w:ascii="Book Antiqua" w:eastAsia="Book Antiqua" w:hAnsi="Book Antiqua" w:cs="Book Antiqua"/>
                <w:position w:val="6"/>
                <w:vertAlign w:val="superscript"/>
              </w:rPr>
              <w:t>,</w:t>
            </w:r>
            <w:r>
              <w:rPr>
                <w:rFonts w:ascii="Book Antiqua" w:hAnsi="Book Antiqua" w:cs="Book Antiqua"/>
                <w:position w:val="6"/>
                <w:vertAlign w:val="superscript"/>
              </w:rPr>
              <w:t>d</w:t>
            </w:r>
          </w:p>
        </w:tc>
        <w:tc>
          <w:tcPr>
            <w:tcW w:w="912" w:type="pct"/>
          </w:tcPr>
          <w:p w14:paraId="5E86E7EF" w14:textId="77777777" w:rsidR="00EB5430" w:rsidRDefault="00000000">
            <w:pPr>
              <w:spacing w:line="360" w:lineRule="auto"/>
              <w:rPr>
                <w:rFonts w:ascii="Book Antiqua" w:hAnsi="Book Antiqua" w:cs="Book Antiqua"/>
              </w:rPr>
            </w:pPr>
            <w:r>
              <w:rPr>
                <w:rFonts w:ascii="Book Antiqua" w:hAnsi="Book Antiqua" w:cs="Book Antiqua"/>
              </w:rPr>
              <w:t>1.47</w:t>
            </w:r>
            <w:r>
              <w:rPr>
                <w:rFonts w:ascii="Book Antiqua" w:hAnsi="Book Antiqua" w:cs="Book Antiqua"/>
                <w:lang w:eastAsia="zh-CN"/>
              </w:rPr>
              <w:t xml:space="preserve"> </w:t>
            </w:r>
            <w:r>
              <w:rPr>
                <w:rFonts w:ascii="Book Antiqua" w:hAnsi="Book Antiqua" w:cs="Book Antiqua"/>
              </w:rPr>
              <w:t>±</w:t>
            </w:r>
            <w:r>
              <w:rPr>
                <w:rFonts w:ascii="Book Antiqua" w:hAnsi="Book Antiqua" w:cs="Book Antiqua"/>
                <w:lang w:eastAsia="zh-CN"/>
              </w:rPr>
              <w:t xml:space="preserve"> </w:t>
            </w:r>
            <w:r>
              <w:rPr>
                <w:rFonts w:ascii="Book Antiqua" w:hAnsi="Book Antiqua" w:cs="Book Antiqua"/>
              </w:rPr>
              <w:t>0.03</w:t>
            </w:r>
            <w:r>
              <w:rPr>
                <w:rFonts w:ascii="Book Antiqua" w:hAnsi="Book Antiqua" w:cs="Book Antiqua"/>
                <w:position w:val="6"/>
                <w:vertAlign w:val="superscript"/>
              </w:rPr>
              <w:t>c</w:t>
            </w:r>
          </w:p>
        </w:tc>
        <w:tc>
          <w:tcPr>
            <w:tcW w:w="860" w:type="pct"/>
          </w:tcPr>
          <w:p w14:paraId="787CAB8A" w14:textId="77777777" w:rsidR="00EB5430" w:rsidRDefault="00000000">
            <w:pPr>
              <w:spacing w:line="360" w:lineRule="auto"/>
              <w:rPr>
                <w:rFonts w:ascii="Book Antiqua" w:hAnsi="Book Antiqua" w:cs="Book Antiqua"/>
              </w:rPr>
            </w:pPr>
            <w:r>
              <w:rPr>
                <w:rFonts w:ascii="Book Antiqua" w:hAnsi="Book Antiqua" w:cs="Book Antiqua"/>
              </w:rPr>
              <w:t>0.97</w:t>
            </w:r>
            <w:r>
              <w:rPr>
                <w:rFonts w:ascii="Book Antiqua" w:hAnsi="Book Antiqua" w:cs="Book Antiqua"/>
                <w:lang w:eastAsia="zh-CN"/>
              </w:rPr>
              <w:t xml:space="preserve"> </w:t>
            </w:r>
            <w:r>
              <w:rPr>
                <w:rFonts w:ascii="Book Antiqua" w:hAnsi="Book Antiqua" w:cs="Book Antiqua"/>
              </w:rPr>
              <w:t>±</w:t>
            </w:r>
            <w:r>
              <w:rPr>
                <w:rFonts w:ascii="Book Antiqua" w:hAnsi="Book Antiqua" w:cs="Book Antiqua"/>
                <w:lang w:eastAsia="zh-CN"/>
              </w:rPr>
              <w:t xml:space="preserve"> </w:t>
            </w:r>
            <w:r>
              <w:rPr>
                <w:rFonts w:ascii="Book Antiqua" w:hAnsi="Book Antiqua" w:cs="Book Antiqua"/>
              </w:rPr>
              <w:t>0.06</w:t>
            </w:r>
            <w:r>
              <w:rPr>
                <w:rFonts w:ascii="Book Antiqua" w:hAnsi="Book Antiqua" w:cs="Book Antiqua"/>
                <w:position w:val="6"/>
                <w:vertAlign w:val="superscript"/>
              </w:rPr>
              <w:t>c</w:t>
            </w:r>
          </w:p>
        </w:tc>
      </w:tr>
      <w:tr w:rsidR="00EB5430" w14:paraId="30E5F19D" w14:textId="77777777">
        <w:tc>
          <w:tcPr>
            <w:tcW w:w="509" w:type="pct"/>
          </w:tcPr>
          <w:p w14:paraId="2E4B5993" w14:textId="77777777" w:rsidR="00EB5430" w:rsidRDefault="00000000">
            <w:pPr>
              <w:spacing w:line="360" w:lineRule="auto"/>
              <w:rPr>
                <w:rFonts w:ascii="Book Antiqua" w:hAnsi="Book Antiqua" w:cs="Book Antiqua"/>
              </w:rPr>
            </w:pPr>
            <w:r>
              <w:rPr>
                <w:rFonts w:ascii="Book Antiqua" w:hAnsi="Book Antiqua" w:cs="Book Antiqua"/>
              </w:rPr>
              <w:t>SXTM</w:t>
            </w:r>
          </w:p>
        </w:tc>
        <w:tc>
          <w:tcPr>
            <w:tcW w:w="861" w:type="pct"/>
          </w:tcPr>
          <w:p w14:paraId="1BB832DF" w14:textId="77777777" w:rsidR="00EB5430" w:rsidRDefault="00000000">
            <w:pPr>
              <w:spacing w:line="360" w:lineRule="auto"/>
              <w:rPr>
                <w:rFonts w:ascii="Book Antiqua" w:hAnsi="Book Antiqua" w:cs="Book Antiqua"/>
              </w:rPr>
            </w:pPr>
            <w:r>
              <w:rPr>
                <w:rFonts w:ascii="Book Antiqua" w:hAnsi="Book Antiqua" w:cs="Book Antiqua"/>
              </w:rPr>
              <w:t>1.90</w:t>
            </w:r>
            <w:r>
              <w:rPr>
                <w:rFonts w:ascii="Book Antiqua" w:hAnsi="Book Antiqua" w:cs="Book Antiqua"/>
                <w:lang w:eastAsia="zh-CN"/>
              </w:rPr>
              <w:t xml:space="preserve"> </w:t>
            </w:r>
            <w:r>
              <w:rPr>
                <w:rFonts w:ascii="Book Antiqua" w:hAnsi="Book Antiqua" w:cs="Book Antiqua"/>
              </w:rPr>
              <w:t>±</w:t>
            </w:r>
            <w:r>
              <w:rPr>
                <w:rFonts w:ascii="Book Antiqua" w:hAnsi="Book Antiqua" w:cs="Book Antiqua"/>
                <w:lang w:eastAsia="zh-CN"/>
              </w:rPr>
              <w:t xml:space="preserve"> </w:t>
            </w:r>
            <w:r>
              <w:rPr>
                <w:rFonts w:ascii="Book Antiqua" w:hAnsi="Book Antiqua" w:cs="Book Antiqua"/>
              </w:rPr>
              <w:t>0.20</w:t>
            </w:r>
            <w:r>
              <w:rPr>
                <w:rFonts w:ascii="Book Antiqua" w:hAnsi="Book Antiqua" w:cs="Book Antiqua"/>
                <w:position w:val="6"/>
                <w:vertAlign w:val="superscript"/>
              </w:rPr>
              <w:t>b</w:t>
            </w:r>
            <w:r>
              <w:rPr>
                <w:rFonts w:ascii="Book Antiqua" w:eastAsia="Book Antiqua" w:hAnsi="Book Antiqua" w:cs="Book Antiqua"/>
                <w:position w:val="6"/>
                <w:vertAlign w:val="superscript"/>
              </w:rPr>
              <w:t>,</w:t>
            </w:r>
            <w:r>
              <w:rPr>
                <w:rFonts w:ascii="Book Antiqua" w:hAnsi="Book Antiqua" w:cs="Book Antiqua"/>
                <w:position w:val="6"/>
                <w:vertAlign w:val="superscript"/>
              </w:rPr>
              <w:t>e</w:t>
            </w:r>
          </w:p>
        </w:tc>
        <w:tc>
          <w:tcPr>
            <w:tcW w:w="912" w:type="pct"/>
          </w:tcPr>
          <w:p w14:paraId="04846005" w14:textId="77777777" w:rsidR="00EB5430" w:rsidRDefault="00000000">
            <w:pPr>
              <w:spacing w:line="360" w:lineRule="auto"/>
              <w:rPr>
                <w:rFonts w:ascii="Book Antiqua" w:hAnsi="Book Antiqua" w:cs="Book Antiqua"/>
              </w:rPr>
            </w:pPr>
            <w:r>
              <w:rPr>
                <w:rFonts w:ascii="Book Antiqua" w:hAnsi="Book Antiqua" w:cs="Book Antiqua"/>
              </w:rPr>
              <w:t>1.30</w:t>
            </w:r>
            <w:r>
              <w:rPr>
                <w:rFonts w:ascii="Book Antiqua" w:hAnsi="Book Antiqua" w:cs="Book Antiqua"/>
                <w:lang w:eastAsia="zh-CN"/>
              </w:rPr>
              <w:t xml:space="preserve"> </w:t>
            </w:r>
            <w:r>
              <w:rPr>
                <w:rFonts w:ascii="Book Antiqua" w:hAnsi="Book Antiqua" w:cs="Book Antiqua"/>
              </w:rPr>
              <w:t>±</w:t>
            </w:r>
            <w:r>
              <w:rPr>
                <w:rFonts w:ascii="Book Antiqua" w:hAnsi="Book Antiqua" w:cs="Book Antiqua"/>
                <w:lang w:eastAsia="zh-CN"/>
              </w:rPr>
              <w:t xml:space="preserve"> </w:t>
            </w:r>
            <w:r>
              <w:rPr>
                <w:rFonts w:ascii="Book Antiqua" w:hAnsi="Book Antiqua" w:cs="Book Antiqua"/>
              </w:rPr>
              <w:t>0.08</w:t>
            </w:r>
            <w:r>
              <w:rPr>
                <w:rFonts w:ascii="Book Antiqua" w:hAnsi="Book Antiqua" w:cs="Book Antiqua"/>
                <w:position w:val="6"/>
                <w:vertAlign w:val="superscript"/>
              </w:rPr>
              <w:t>c</w:t>
            </w:r>
            <w:r>
              <w:rPr>
                <w:rFonts w:ascii="Book Antiqua" w:eastAsia="Book Antiqua" w:hAnsi="Book Antiqua" w:cs="Book Antiqua"/>
                <w:position w:val="6"/>
                <w:vertAlign w:val="superscript"/>
              </w:rPr>
              <w:t>,</w:t>
            </w:r>
            <w:r>
              <w:rPr>
                <w:rFonts w:ascii="Book Antiqua" w:hAnsi="Book Antiqua" w:cs="Book Antiqua"/>
                <w:position w:val="6"/>
                <w:vertAlign w:val="superscript"/>
              </w:rPr>
              <w:t>d</w:t>
            </w:r>
          </w:p>
        </w:tc>
        <w:tc>
          <w:tcPr>
            <w:tcW w:w="946" w:type="pct"/>
          </w:tcPr>
          <w:p w14:paraId="65644C79" w14:textId="77777777" w:rsidR="00EB5430" w:rsidRDefault="00000000">
            <w:pPr>
              <w:spacing w:line="360" w:lineRule="auto"/>
              <w:rPr>
                <w:rFonts w:ascii="Book Antiqua" w:hAnsi="Book Antiqua" w:cs="Book Antiqua"/>
              </w:rPr>
            </w:pPr>
            <w:r>
              <w:rPr>
                <w:rFonts w:ascii="Book Antiqua" w:hAnsi="Book Antiqua" w:cs="Book Antiqua"/>
              </w:rPr>
              <w:t>0.66</w:t>
            </w:r>
            <w:r>
              <w:rPr>
                <w:rFonts w:ascii="Book Antiqua" w:hAnsi="Book Antiqua" w:cs="Book Antiqua"/>
                <w:lang w:eastAsia="zh-CN"/>
              </w:rPr>
              <w:t xml:space="preserve"> </w:t>
            </w:r>
            <w:r>
              <w:rPr>
                <w:rFonts w:ascii="Book Antiqua" w:hAnsi="Book Antiqua" w:cs="Book Antiqua"/>
              </w:rPr>
              <w:t>±</w:t>
            </w:r>
            <w:r>
              <w:rPr>
                <w:rFonts w:ascii="Book Antiqua" w:hAnsi="Book Antiqua" w:cs="Book Antiqua"/>
                <w:lang w:eastAsia="zh-CN"/>
              </w:rPr>
              <w:t xml:space="preserve"> </w:t>
            </w:r>
            <w:r>
              <w:rPr>
                <w:rFonts w:ascii="Book Antiqua" w:hAnsi="Book Antiqua" w:cs="Book Antiqua"/>
              </w:rPr>
              <w:t>0.04</w:t>
            </w:r>
            <w:r>
              <w:rPr>
                <w:rFonts w:ascii="Book Antiqua" w:hAnsi="Book Antiqua" w:cs="Book Antiqua"/>
                <w:position w:val="6"/>
                <w:vertAlign w:val="superscript"/>
              </w:rPr>
              <w:t>c</w:t>
            </w:r>
            <w:r>
              <w:rPr>
                <w:rFonts w:ascii="Book Antiqua" w:eastAsia="Book Antiqua" w:hAnsi="Book Antiqua" w:cs="Book Antiqua"/>
                <w:position w:val="6"/>
                <w:vertAlign w:val="superscript"/>
              </w:rPr>
              <w:t>,</w:t>
            </w:r>
            <w:r>
              <w:rPr>
                <w:rFonts w:ascii="Book Antiqua" w:hAnsi="Book Antiqua" w:cs="Book Antiqua"/>
                <w:position w:val="6"/>
                <w:vertAlign w:val="superscript"/>
              </w:rPr>
              <w:t>e</w:t>
            </w:r>
          </w:p>
        </w:tc>
        <w:tc>
          <w:tcPr>
            <w:tcW w:w="912" w:type="pct"/>
          </w:tcPr>
          <w:p w14:paraId="53D6A1B0" w14:textId="77777777" w:rsidR="00EB5430" w:rsidRDefault="00000000">
            <w:pPr>
              <w:spacing w:line="360" w:lineRule="auto"/>
              <w:rPr>
                <w:rFonts w:ascii="Book Antiqua" w:hAnsi="Book Antiqua" w:cs="Book Antiqua"/>
              </w:rPr>
            </w:pPr>
            <w:r>
              <w:rPr>
                <w:rFonts w:ascii="Book Antiqua" w:hAnsi="Book Antiqua" w:cs="Book Antiqua"/>
              </w:rPr>
              <w:t>1.32</w:t>
            </w:r>
            <w:r>
              <w:rPr>
                <w:rFonts w:ascii="Book Antiqua" w:hAnsi="Book Antiqua" w:cs="Book Antiqua"/>
                <w:lang w:eastAsia="zh-CN"/>
              </w:rPr>
              <w:t xml:space="preserve"> </w:t>
            </w:r>
            <w:r>
              <w:rPr>
                <w:rFonts w:ascii="Book Antiqua" w:hAnsi="Book Antiqua" w:cs="Book Antiqua"/>
              </w:rPr>
              <w:t>±</w:t>
            </w:r>
            <w:r>
              <w:rPr>
                <w:rFonts w:ascii="Book Antiqua" w:hAnsi="Book Antiqua" w:cs="Book Antiqua"/>
                <w:lang w:eastAsia="zh-CN"/>
              </w:rPr>
              <w:t xml:space="preserve"> </w:t>
            </w:r>
            <w:r>
              <w:rPr>
                <w:rFonts w:ascii="Book Antiqua" w:hAnsi="Book Antiqua" w:cs="Book Antiqua"/>
              </w:rPr>
              <w:t>0.04</w:t>
            </w:r>
            <w:r>
              <w:rPr>
                <w:rFonts w:ascii="Book Antiqua" w:hAnsi="Book Antiqua" w:cs="Book Antiqua"/>
                <w:position w:val="6"/>
                <w:vertAlign w:val="superscript"/>
              </w:rPr>
              <w:t>c</w:t>
            </w:r>
            <w:r>
              <w:rPr>
                <w:rFonts w:ascii="Book Antiqua" w:eastAsia="Book Antiqua" w:hAnsi="Book Antiqua" w:cs="Book Antiqua"/>
                <w:position w:val="6"/>
                <w:vertAlign w:val="superscript"/>
              </w:rPr>
              <w:t>,</w:t>
            </w:r>
            <w:r>
              <w:rPr>
                <w:rFonts w:ascii="Book Antiqua" w:hAnsi="Book Antiqua" w:cs="Book Antiqua"/>
                <w:position w:val="6"/>
                <w:vertAlign w:val="superscript"/>
              </w:rPr>
              <w:t>e</w:t>
            </w:r>
          </w:p>
        </w:tc>
        <w:tc>
          <w:tcPr>
            <w:tcW w:w="860" w:type="pct"/>
          </w:tcPr>
          <w:p w14:paraId="6C05ADB5" w14:textId="77777777" w:rsidR="00EB5430" w:rsidRDefault="00000000">
            <w:pPr>
              <w:spacing w:line="360" w:lineRule="auto"/>
              <w:rPr>
                <w:rFonts w:ascii="Book Antiqua" w:hAnsi="Book Antiqua" w:cs="Book Antiqua"/>
              </w:rPr>
            </w:pPr>
            <w:r>
              <w:rPr>
                <w:rFonts w:ascii="Book Antiqua" w:hAnsi="Book Antiqua" w:cs="Book Antiqua"/>
              </w:rPr>
              <w:t>1.05</w:t>
            </w:r>
            <w:r>
              <w:rPr>
                <w:rFonts w:ascii="Book Antiqua" w:hAnsi="Book Antiqua" w:cs="Book Antiqua"/>
                <w:lang w:eastAsia="zh-CN"/>
              </w:rPr>
              <w:t xml:space="preserve"> </w:t>
            </w:r>
            <w:r>
              <w:rPr>
                <w:rFonts w:ascii="Book Antiqua" w:hAnsi="Book Antiqua" w:cs="Book Antiqua"/>
              </w:rPr>
              <w:t>±</w:t>
            </w:r>
            <w:r>
              <w:rPr>
                <w:rFonts w:ascii="Book Antiqua" w:hAnsi="Book Antiqua" w:cs="Book Antiqua"/>
                <w:lang w:eastAsia="zh-CN"/>
              </w:rPr>
              <w:t xml:space="preserve"> </w:t>
            </w:r>
            <w:r>
              <w:rPr>
                <w:rFonts w:ascii="Book Antiqua" w:hAnsi="Book Antiqua" w:cs="Book Antiqua"/>
              </w:rPr>
              <w:t>0.08</w:t>
            </w:r>
            <w:r>
              <w:rPr>
                <w:rFonts w:ascii="Book Antiqua" w:hAnsi="Book Antiqua" w:cs="Book Antiqua"/>
                <w:position w:val="6"/>
                <w:vertAlign w:val="superscript"/>
              </w:rPr>
              <w:t>c</w:t>
            </w:r>
          </w:p>
        </w:tc>
      </w:tr>
      <w:tr w:rsidR="00EB5430" w14:paraId="43D1B138" w14:textId="77777777">
        <w:tc>
          <w:tcPr>
            <w:tcW w:w="509" w:type="pct"/>
          </w:tcPr>
          <w:p w14:paraId="0072ED6E" w14:textId="77777777" w:rsidR="00EB5430" w:rsidRDefault="00000000">
            <w:pPr>
              <w:spacing w:line="360" w:lineRule="auto"/>
              <w:rPr>
                <w:rFonts w:ascii="Book Antiqua" w:hAnsi="Book Antiqua" w:cs="Book Antiqua"/>
              </w:rPr>
            </w:pPr>
            <w:r>
              <w:rPr>
                <w:rFonts w:ascii="Book Antiqua" w:hAnsi="Book Antiqua" w:cs="Book Antiqua"/>
              </w:rPr>
              <w:t>SXTH</w:t>
            </w:r>
          </w:p>
        </w:tc>
        <w:tc>
          <w:tcPr>
            <w:tcW w:w="861" w:type="pct"/>
          </w:tcPr>
          <w:p w14:paraId="540B3CD2" w14:textId="77777777" w:rsidR="00EB5430" w:rsidRDefault="00000000">
            <w:pPr>
              <w:spacing w:line="360" w:lineRule="auto"/>
              <w:rPr>
                <w:rFonts w:ascii="Book Antiqua" w:hAnsi="Book Antiqua" w:cs="Book Antiqua"/>
              </w:rPr>
            </w:pPr>
            <w:r>
              <w:rPr>
                <w:rFonts w:ascii="Book Antiqua" w:hAnsi="Book Antiqua" w:cs="Book Antiqua"/>
              </w:rPr>
              <w:t>1.85</w:t>
            </w:r>
            <w:r>
              <w:rPr>
                <w:rFonts w:ascii="Book Antiqua" w:hAnsi="Book Antiqua" w:cs="Book Antiqua"/>
                <w:lang w:eastAsia="zh-CN"/>
              </w:rPr>
              <w:t xml:space="preserve"> </w:t>
            </w:r>
            <w:r>
              <w:rPr>
                <w:rFonts w:ascii="Book Antiqua" w:hAnsi="Book Antiqua" w:cs="Book Antiqua"/>
              </w:rPr>
              <w:t>±</w:t>
            </w:r>
            <w:r>
              <w:rPr>
                <w:rFonts w:ascii="Book Antiqua" w:hAnsi="Book Antiqua" w:cs="Book Antiqua"/>
                <w:lang w:eastAsia="zh-CN"/>
              </w:rPr>
              <w:t xml:space="preserve"> </w:t>
            </w:r>
            <w:r>
              <w:rPr>
                <w:rFonts w:ascii="Book Antiqua" w:hAnsi="Book Antiqua" w:cs="Book Antiqua"/>
              </w:rPr>
              <w:t>0.15</w:t>
            </w:r>
            <w:r>
              <w:rPr>
                <w:rFonts w:ascii="Book Antiqua" w:hAnsi="Book Antiqua" w:cs="Book Antiqua"/>
                <w:position w:val="6"/>
                <w:vertAlign w:val="superscript"/>
              </w:rPr>
              <w:t>b</w:t>
            </w:r>
            <w:r>
              <w:rPr>
                <w:rFonts w:ascii="Book Antiqua" w:eastAsia="Book Antiqua" w:hAnsi="Book Antiqua" w:cs="Book Antiqua"/>
                <w:position w:val="6"/>
                <w:vertAlign w:val="superscript"/>
              </w:rPr>
              <w:t>,</w:t>
            </w:r>
            <w:r>
              <w:rPr>
                <w:rFonts w:ascii="Book Antiqua" w:hAnsi="Book Antiqua" w:cs="Book Antiqua"/>
                <w:position w:val="6"/>
                <w:vertAlign w:val="superscript"/>
              </w:rPr>
              <w:t>e</w:t>
            </w:r>
          </w:p>
        </w:tc>
        <w:tc>
          <w:tcPr>
            <w:tcW w:w="912" w:type="pct"/>
          </w:tcPr>
          <w:p w14:paraId="4E293668" w14:textId="77777777" w:rsidR="00EB5430" w:rsidRDefault="00000000">
            <w:pPr>
              <w:spacing w:line="360" w:lineRule="auto"/>
              <w:rPr>
                <w:rFonts w:ascii="Book Antiqua" w:hAnsi="Book Antiqua" w:cs="Book Antiqua"/>
              </w:rPr>
            </w:pPr>
            <w:r>
              <w:rPr>
                <w:rFonts w:ascii="Book Antiqua" w:hAnsi="Book Antiqua" w:cs="Book Antiqua"/>
              </w:rPr>
              <w:t>1.30</w:t>
            </w:r>
            <w:r>
              <w:rPr>
                <w:rFonts w:ascii="Book Antiqua" w:hAnsi="Book Antiqua" w:cs="Book Antiqua"/>
                <w:lang w:eastAsia="zh-CN"/>
              </w:rPr>
              <w:t xml:space="preserve"> </w:t>
            </w:r>
            <w:r>
              <w:rPr>
                <w:rFonts w:ascii="Book Antiqua" w:hAnsi="Book Antiqua" w:cs="Book Antiqua"/>
              </w:rPr>
              <w:t>±</w:t>
            </w:r>
            <w:r>
              <w:rPr>
                <w:rFonts w:ascii="Book Antiqua" w:hAnsi="Book Antiqua" w:cs="Book Antiqua"/>
                <w:lang w:eastAsia="zh-CN"/>
              </w:rPr>
              <w:t xml:space="preserve"> </w:t>
            </w:r>
            <w:r>
              <w:rPr>
                <w:rFonts w:ascii="Book Antiqua" w:hAnsi="Book Antiqua" w:cs="Book Antiqua"/>
              </w:rPr>
              <w:t>0.02</w:t>
            </w:r>
            <w:r>
              <w:rPr>
                <w:rFonts w:ascii="Book Antiqua" w:hAnsi="Book Antiqua" w:cs="Book Antiqua"/>
                <w:position w:val="6"/>
                <w:vertAlign w:val="superscript"/>
              </w:rPr>
              <w:t>c</w:t>
            </w:r>
            <w:r>
              <w:rPr>
                <w:rFonts w:ascii="Book Antiqua" w:eastAsia="Book Antiqua" w:hAnsi="Book Antiqua" w:cs="Book Antiqua"/>
                <w:position w:val="6"/>
                <w:vertAlign w:val="superscript"/>
              </w:rPr>
              <w:t>,</w:t>
            </w:r>
            <w:r>
              <w:rPr>
                <w:rFonts w:ascii="Book Antiqua" w:hAnsi="Book Antiqua" w:cs="Book Antiqua"/>
                <w:position w:val="6"/>
                <w:vertAlign w:val="superscript"/>
              </w:rPr>
              <w:t>d</w:t>
            </w:r>
          </w:p>
        </w:tc>
        <w:tc>
          <w:tcPr>
            <w:tcW w:w="946" w:type="pct"/>
          </w:tcPr>
          <w:p w14:paraId="1E190B3A" w14:textId="77777777" w:rsidR="00EB5430" w:rsidRDefault="00000000">
            <w:pPr>
              <w:spacing w:line="360" w:lineRule="auto"/>
              <w:rPr>
                <w:rFonts w:ascii="Book Antiqua" w:hAnsi="Book Antiqua" w:cs="Book Antiqua"/>
              </w:rPr>
            </w:pPr>
            <w:r>
              <w:rPr>
                <w:rFonts w:ascii="Book Antiqua" w:hAnsi="Book Antiqua" w:cs="Book Antiqua"/>
              </w:rPr>
              <w:t>0.61</w:t>
            </w:r>
            <w:r>
              <w:rPr>
                <w:rFonts w:ascii="Book Antiqua" w:hAnsi="Book Antiqua" w:cs="Book Antiqua"/>
                <w:lang w:eastAsia="zh-CN"/>
              </w:rPr>
              <w:t xml:space="preserve"> </w:t>
            </w:r>
            <w:r>
              <w:rPr>
                <w:rFonts w:ascii="Book Antiqua" w:hAnsi="Book Antiqua" w:cs="Book Antiqua"/>
              </w:rPr>
              <w:t>±</w:t>
            </w:r>
            <w:r>
              <w:rPr>
                <w:rFonts w:ascii="Book Antiqua" w:hAnsi="Book Antiqua" w:cs="Book Antiqua"/>
                <w:lang w:eastAsia="zh-CN"/>
              </w:rPr>
              <w:t xml:space="preserve"> </w:t>
            </w:r>
            <w:r>
              <w:rPr>
                <w:rFonts w:ascii="Book Antiqua" w:hAnsi="Book Antiqua" w:cs="Book Antiqua"/>
              </w:rPr>
              <w:t>0.02</w:t>
            </w:r>
            <w:r>
              <w:rPr>
                <w:rFonts w:ascii="Book Antiqua" w:hAnsi="Book Antiqua" w:cs="Book Antiqua"/>
                <w:position w:val="6"/>
                <w:vertAlign w:val="superscript"/>
              </w:rPr>
              <w:t>c</w:t>
            </w:r>
            <w:r>
              <w:rPr>
                <w:rFonts w:ascii="Book Antiqua" w:eastAsia="Book Antiqua" w:hAnsi="Book Antiqua" w:cs="Book Antiqua"/>
                <w:position w:val="6"/>
                <w:vertAlign w:val="superscript"/>
              </w:rPr>
              <w:t>,</w:t>
            </w:r>
            <w:r>
              <w:rPr>
                <w:rFonts w:ascii="Book Antiqua" w:hAnsi="Book Antiqua" w:cs="Book Antiqua"/>
                <w:position w:val="6"/>
                <w:vertAlign w:val="superscript"/>
              </w:rPr>
              <w:t>f</w:t>
            </w:r>
          </w:p>
        </w:tc>
        <w:tc>
          <w:tcPr>
            <w:tcW w:w="912" w:type="pct"/>
          </w:tcPr>
          <w:p w14:paraId="41D06292" w14:textId="77777777" w:rsidR="00EB5430" w:rsidRDefault="00000000">
            <w:pPr>
              <w:spacing w:line="360" w:lineRule="auto"/>
              <w:rPr>
                <w:rFonts w:ascii="Book Antiqua" w:hAnsi="Book Antiqua" w:cs="Book Antiqua"/>
              </w:rPr>
            </w:pPr>
            <w:r>
              <w:rPr>
                <w:rFonts w:ascii="Book Antiqua" w:hAnsi="Book Antiqua" w:cs="Book Antiqua"/>
              </w:rPr>
              <w:t>1.34</w:t>
            </w:r>
            <w:r>
              <w:rPr>
                <w:rFonts w:ascii="Book Antiqua" w:hAnsi="Book Antiqua" w:cs="Book Antiqua"/>
                <w:lang w:eastAsia="zh-CN"/>
              </w:rPr>
              <w:t xml:space="preserve"> </w:t>
            </w:r>
            <w:r>
              <w:rPr>
                <w:rFonts w:ascii="Book Antiqua" w:hAnsi="Book Antiqua" w:cs="Book Antiqua"/>
              </w:rPr>
              <w:t>±</w:t>
            </w:r>
            <w:r>
              <w:rPr>
                <w:rFonts w:ascii="Book Antiqua" w:hAnsi="Book Antiqua" w:cs="Book Antiqua"/>
                <w:lang w:eastAsia="zh-CN"/>
              </w:rPr>
              <w:t xml:space="preserve"> </w:t>
            </w:r>
            <w:r>
              <w:rPr>
                <w:rFonts w:ascii="Book Antiqua" w:hAnsi="Book Antiqua" w:cs="Book Antiqua"/>
              </w:rPr>
              <w:t>0.05</w:t>
            </w:r>
            <w:r>
              <w:rPr>
                <w:rFonts w:ascii="Book Antiqua" w:hAnsi="Book Antiqua" w:cs="Book Antiqua"/>
                <w:position w:val="6"/>
                <w:vertAlign w:val="superscript"/>
              </w:rPr>
              <w:t>c</w:t>
            </w:r>
            <w:r>
              <w:rPr>
                <w:rFonts w:ascii="Book Antiqua" w:eastAsia="Book Antiqua" w:hAnsi="Book Antiqua" w:cs="Book Antiqua"/>
                <w:position w:val="6"/>
                <w:vertAlign w:val="superscript"/>
              </w:rPr>
              <w:t>,</w:t>
            </w:r>
            <w:r>
              <w:rPr>
                <w:rFonts w:ascii="Book Antiqua" w:hAnsi="Book Antiqua" w:cs="Book Antiqua"/>
                <w:position w:val="6"/>
                <w:vertAlign w:val="superscript"/>
              </w:rPr>
              <w:t>d</w:t>
            </w:r>
          </w:p>
        </w:tc>
        <w:tc>
          <w:tcPr>
            <w:tcW w:w="860" w:type="pct"/>
          </w:tcPr>
          <w:p w14:paraId="72626536" w14:textId="77777777" w:rsidR="00EB5430" w:rsidRDefault="00000000">
            <w:pPr>
              <w:spacing w:line="360" w:lineRule="auto"/>
              <w:rPr>
                <w:rFonts w:ascii="Book Antiqua" w:hAnsi="Book Antiqua" w:cs="Book Antiqua"/>
              </w:rPr>
            </w:pPr>
            <w:r>
              <w:rPr>
                <w:rFonts w:ascii="Book Antiqua" w:hAnsi="Book Antiqua" w:cs="Book Antiqua"/>
              </w:rPr>
              <w:t>1.08</w:t>
            </w:r>
            <w:r>
              <w:rPr>
                <w:rFonts w:ascii="Book Antiqua" w:hAnsi="Book Antiqua" w:cs="Book Antiqua"/>
                <w:lang w:eastAsia="zh-CN"/>
              </w:rPr>
              <w:t xml:space="preserve"> </w:t>
            </w:r>
            <w:r>
              <w:rPr>
                <w:rFonts w:ascii="Book Antiqua" w:hAnsi="Book Antiqua" w:cs="Book Antiqua"/>
              </w:rPr>
              <w:t>±</w:t>
            </w:r>
            <w:r>
              <w:rPr>
                <w:rFonts w:ascii="Book Antiqua" w:hAnsi="Book Antiqua" w:cs="Book Antiqua"/>
                <w:lang w:eastAsia="zh-CN"/>
              </w:rPr>
              <w:t xml:space="preserve"> </w:t>
            </w:r>
            <w:r>
              <w:rPr>
                <w:rFonts w:ascii="Book Antiqua" w:hAnsi="Book Antiqua" w:cs="Book Antiqua"/>
              </w:rPr>
              <w:t>0.14</w:t>
            </w:r>
            <w:r>
              <w:rPr>
                <w:rFonts w:ascii="Book Antiqua" w:hAnsi="Book Antiqua" w:cs="Book Antiqua"/>
                <w:position w:val="6"/>
                <w:vertAlign w:val="superscript"/>
              </w:rPr>
              <w:t>c</w:t>
            </w:r>
            <w:r>
              <w:rPr>
                <w:rFonts w:ascii="Book Antiqua" w:eastAsia="Book Antiqua" w:hAnsi="Book Antiqua" w:cs="Book Antiqua"/>
                <w:position w:val="6"/>
                <w:vertAlign w:val="superscript"/>
              </w:rPr>
              <w:t>,</w:t>
            </w:r>
            <w:r>
              <w:rPr>
                <w:rFonts w:ascii="Book Antiqua" w:hAnsi="Book Antiqua" w:cs="Book Antiqua"/>
                <w:position w:val="6"/>
                <w:vertAlign w:val="superscript"/>
              </w:rPr>
              <w:t>d</w:t>
            </w:r>
          </w:p>
        </w:tc>
      </w:tr>
    </w:tbl>
    <w:p w14:paraId="5E887AB2" w14:textId="77777777" w:rsidR="0077702E" w:rsidRDefault="0077702E">
      <w:pPr>
        <w:spacing w:line="360" w:lineRule="auto"/>
        <w:jc w:val="both"/>
        <w:rPr>
          <w:rFonts w:ascii="Book Antiqua" w:hAnsi="Book Antiqua" w:cs="Book Antiqua"/>
        </w:rPr>
      </w:pPr>
      <w:r>
        <w:rPr>
          <w:rFonts w:ascii="Book Antiqua" w:hAnsi="Book Antiqua" w:cs="Book Antiqua"/>
        </w:rPr>
        <w:t xml:space="preserve">Results are expressed as </w:t>
      </w:r>
      <w:r>
        <w:rPr>
          <w:rFonts w:ascii="Book Antiqua" w:hAnsi="Book Antiqua" w:cs="Book Antiqua" w:hint="eastAsia"/>
          <w:lang w:eastAsia="zh-CN"/>
        </w:rPr>
        <w:t xml:space="preserve">the </w:t>
      </w:r>
      <w:r>
        <w:rPr>
          <w:rFonts w:ascii="Book Antiqua" w:hAnsi="Book Antiqua" w:cs="Book Antiqua"/>
        </w:rPr>
        <w:t xml:space="preserve">mean ± SD. </w:t>
      </w:r>
    </w:p>
    <w:p w14:paraId="34D7F833" w14:textId="77777777" w:rsidR="00730DA4" w:rsidRDefault="00000000">
      <w:pPr>
        <w:spacing w:line="360" w:lineRule="auto"/>
        <w:jc w:val="both"/>
        <w:rPr>
          <w:rFonts w:ascii="Book Antiqua" w:eastAsia="Book Antiqua" w:hAnsi="Book Antiqua" w:cs="Book Antiqua"/>
          <w:spacing w:val="3"/>
        </w:rPr>
      </w:pPr>
      <w:r>
        <w:rPr>
          <w:rFonts w:ascii="Book Antiqua" w:eastAsia="Book Antiqua" w:hAnsi="Book Antiqua" w:cs="Book Antiqua"/>
          <w:position w:val="5"/>
          <w:vertAlign w:val="superscript"/>
        </w:rPr>
        <w:t>b</w:t>
      </w:r>
      <w:r>
        <w:rPr>
          <w:rFonts w:ascii="Book Antiqua" w:eastAsia="Book Antiqua" w:hAnsi="Book Antiqua" w:cs="Book Antiqua"/>
          <w:i/>
          <w:iCs/>
        </w:rPr>
        <w:t>P</w:t>
      </w:r>
      <w:r>
        <w:rPr>
          <w:rFonts w:ascii="Book Antiqua" w:eastAsia="Book Antiqua" w:hAnsi="Book Antiqua" w:cs="Book Antiqua"/>
          <w:spacing w:val="6"/>
        </w:rPr>
        <w:t xml:space="preserve"> &lt;</w:t>
      </w:r>
      <w:r>
        <w:rPr>
          <w:rFonts w:ascii="Book Antiqua" w:eastAsia="Book Antiqua" w:hAnsi="Book Antiqua" w:cs="Book Antiqua"/>
          <w:spacing w:val="5"/>
        </w:rPr>
        <w:t xml:space="preserve"> </w:t>
      </w:r>
      <w:r>
        <w:rPr>
          <w:rFonts w:ascii="Book Antiqua" w:eastAsia="Book Antiqua" w:hAnsi="Book Antiqua" w:cs="Book Antiqua"/>
          <w:spacing w:val="3"/>
        </w:rPr>
        <w:t>0.01</w:t>
      </w:r>
      <w:r w:rsidR="00730DA4">
        <w:rPr>
          <w:rFonts w:ascii="Book Antiqua" w:eastAsia="Book Antiqua" w:hAnsi="Book Antiqua" w:cs="Book Antiqua"/>
          <w:spacing w:val="3"/>
        </w:rPr>
        <w:t>.</w:t>
      </w:r>
    </w:p>
    <w:p w14:paraId="5C5987D4" w14:textId="77777777" w:rsidR="00730DA4" w:rsidRDefault="00000000">
      <w:pPr>
        <w:spacing w:line="360" w:lineRule="auto"/>
        <w:jc w:val="both"/>
        <w:rPr>
          <w:rFonts w:ascii="Book Antiqua" w:eastAsia="Book Antiqua" w:hAnsi="Book Antiqua" w:cs="Book Antiqua"/>
        </w:rPr>
      </w:pPr>
      <w:r>
        <w:rPr>
          <w:rFonts w:ascii="Book Antiqua" w:eastAsia="Book Antiqua" w:hAnsi="Book Antiqua" w:cs="Book Antiqua"/>
          <w:position w:val="5"/>
          <w:vertAlign w:val="superscript"/>
        </w:rPr>
        <w:t>c</w:t>
      </w:r>
      <w:r>
        <w:rPr>
          <w:rFonts w:ascii="Book Antiqua" w:eastAsia="Book Antiqua" w:hAnsi="Book Antiqua" w:cs="Book Antiqua"/>
          <w:i/>
          <w:iCs/>
        </w:rPr>
        <w:t>P</w:t>
      </w:r>
      <w:r>
        <w:rPr>
          <w:rFonts w:ascii="Book Antiqua" w:eastAsia="Book Antiqua" w:hAnsi="Book Antiqua" w:cs="Book Antiqua"/>
          <w:spacing w:val="3"/>
        </w:rPr>
        <w:t xml:space="preserve"> &lt; 0.001 </w:t>
      </w:r>
      <w:r>
        <w:rPr>
          <w:rFonts w:ascii="Book Antiqua" w:eastAsia="Book Antiqua" w:hAnsi="Book Antiqua" w:cs="Book Antiqua"/>
          <w:i/>
          <w:iCs/>
        </w:rPr>
        <w:t>vs</w:t>
      </w:r>
      <w:r>
        <w:rPr>
          <w:rFonts w:ascii="Book Antiqua" w:eastAsia="宋体" w:hAnsi="Book Antiqua" w:cs="Book Antiqua"/>
        </w:rPr>
        <w:t xml:space="preserve"> </w:t>
      </w:r>
      <w:r>
        <w:rPr>
          <w:rFonts w:ascii="Book Antiqua" w:eastAsia="Book Antiqua" w:hAnsi="Book Antiqua" w:cs="Book Antiqua"/>
        </w:rPr>
        <w:t>group C.</w:t>
      </w:r>
    </w:p>
    <w:p w14:paraId="71BCBEE8" w14:textId="77777777" w:rsidR="00730DA4" w:rsidRDefault="00000000">
      <w:pPr>
        <w:spacing w:line="360" w:lineRule="auto"/>
        <w:jc w:val="both"/>
        <w:rPr>
          <w:rFonts w:ascii="Book Antiqua" w:eastAsia="Book Antiqua" w:hAnsi="Book Antiqua" w:cs="Book Antiqua"/>
          <w:spacing w:val="5"/>
        </w:rPr>
      </w:pPr>
      <w:r>
        <w:rPr>
          <w:rFonts w:ascii="Book Antiqua" w:eastAsia="宋体" w:hAnsi="Book Antiqua" w:cs="Book Antiqua"/>
          <w:position w:val="5"/>
          <w:vertAlign w:val="superscript"/>
        </w:rPr>
        <w:t>d</w:t>
      </w:r>
      <w:r>
        <w:rPr>
          <w:rFonts w:ascii="Book Antiqua" w:eastAsia="Book Antiqua" w:hAnsi="Book Antiqua" w:cs="Book Antiqua"/>
          <w:i/>
          <w:iCs/>
        </w:rPr>
        <w:t>P</w:t>
      </w:r>
      <w:r>
        <w:rPr>
          <w:rFonts w:ascii="Book Antiqua" w:eastAsia="Book Antiqua" w:hAnsi="Book Antiqua" w:cs="Book Antiqua"/>
          <w:spacing w:val="5"/>
        </w:rPr>
        <w:t xml:space="preserve"> &lt; 0.05</w:t>
      </w:r>
      <w:r w:rsidR="00730DA4">
        <w:rPr>
          <w:rFonts w:ascii="Book Antiqua" w:eastAsia="Book Antiqua" w:hAnsi="Book Antiqua" w:cs="Book Antiqua"/>
          <w:spacing w:val="5"/>
        </w:rPr>
        <w:t>.</w:t>
      </w:r>
    </w:p>
    <w:p w14:paraId="70F4C3E3" w14:textId="77777777" w:rsidR="00730DA4" w:rsidRDefault="00000000">
      <w:pPr>
        <w:spacing w:line="360" w:lineRule="auto"/>
        <w:jc w:val="both"/>
        <w:rPr>
          <w:rFonts w:ascii="Book Antiqua" w:eastAsia="Book Antiqua" w:hAnsi="Book Antiqua" w:cs="Book Antiqua"/>
          <w:spacing w:val="3"/>
        </w:rPr>
      </w:pPr>
      <w:r>
        <w:rPr>
          <w:rFonts w:ascii="Book Antiqua" w:eastAsia="宋体" w:hAnsi="Book Antiqua" w:cs="Book Antiqua"/>
          <w:position w:val="5"/>
          <w:vertAlign w:val="superscript"/>
        </w:rPr>
        <w:t>e</w:t>
      </w:r>
      <w:r>
        <w:rPr>
          <w:rFonts w:ascii="Book Antiqua" w:eastAsia="Book Antiqua" w:hAnsi="Book Antiqua" w:cs="Book Antiqua"/>
          <w:i/>
          <w:iCs/>
        </w:rPr>
        <w:t>P</w:t>
      </w:r>
      <w:r>
        <w:rPr>
          <w:rFonts w:ascii="Book Antiqua" w:eastAsia="Book Antiqua" w:hAnsi="Book Antiqua" w:cs="Book Antiqua"/>
          <w:spacing w:val="6"/>
        </w:rPr>
        <w:t xml:space="preserve"> &lt;</w:t>
      </w:r>
      <w:r>
        <w:rPr>
          <w:rFonts w:ascii="Book Antiqua" w:eastAsia="Book Antiqua" w:hAnsi="Book Antiqua" w:cs="Book Antiqua"/>
          <w:spacing w:val="5"/>
        </w:rPr>
        <w:t xml:space="preserve"> </w:t>
      </w:r>
      <w:r>
        <w:rPr>
          <w:rFonts w:ascii="Book Antiqua" w:eastAsia="Book Antiqua" w:hAnsi="Book Antiqua" w:cs="Book Antiqua"/>
          <w:spacing w:val="3"/>
        </w:rPr>
        <w:t>0.01</w:t>
      </w:r>
      <w:r w:rsidR="00730DA4">
        <w:rPr>
          <w:rFonts w:ascii="Book Antiqua" w:eastAsia="Book Antiqua" w:hAnsi="Book Antiqua" w:cs="Book Antiqua"/>
          <w:spacing w:val="3"/>
        </w:rPr>
        <w:t>.</w:t>
      </w:r>
    </w:p>
    <w:p w14:paraId="790BD42C" w14:textId="77777777" w:rsidR="00730DA4" w:rsidRDefault="00000000">
      <w:pPr>
        <w:spacing w:line="360" w:lineRule="auto"/>
        <w:jc w:val="both"/>
        <w:rPr>
          <w:rFonts w:ascii="Book Antiqua" w:eastAsia="宋体" w:hAnsi="Book Antiqua" w:cs="Book Antiqua"/>
        </w:rPr>
      </w:pPr>
      <w:r>
        <w:rPr>
          <w:rFonts w:ascii="Book Antiqua" w:eastAsia="宋体" w:hAnsi="Book Antiqua" w:cs="Book Antiqua"/>
          <w:position w:val="5"/>
          <w:vertAlign w:val="superscript"/>
        </w:rPr>
        <w:t>f</w:t>
      </w:r>
      <w:r>
        <w:rPr>
          <w:rFonts w:ascii="Book Antiqua" w:eastAsia="Book Antiqua" w:hAnsi="Book Antiqua" w:cs="Book Antiqua"/>
          <w:i/>
          <w:iCs/>
        </w:rPr>
        <w:t>P</w:t>
      </w:r>
      <w:r>
        <w:rPr>
          <w:rFonts w:ascii="Book Antiqua" w:eastAsia="宋体" w:hAnsi="Book Antiqua" w:cs="Book Antiqua"/>
          <w:spacing w:val="3"/>
        </w:rPr>
        <w:t xml:space="preserve"> </w:t>
      </w:r>
      <w:r>
        <w:rPr>
          <w:rFonts w:ascii="Book Antiqua" w:eastAsia="Book Antiqua" w:hAnsi="Book Antiqua" w:cs="Book Antiqua"/>
          <w:spacing w:val="3"/>
        </w:rPr>
        <w:t xml:space="preserve">&lt; 0.001 </w:t>
      </w:r>
      <w:r>
        <w:rPr>
          <w:rFonts w:ascii="Book Antiqua" w:eastAsia="Book Antiqua" w:hAnsi="Book Antiqua" w:cs="Book Antiqua"/>
          <w:i/>
          <w:iCs/>
        </w:rPr>
        <w:t>vs</w:t>
      </w:r>
      <w:r>
        <w:rPr>
          <w:rFonts w:ascii="Book Antiqua" w:eastAsia="Book Antiqua" w:hAnsi="Book Antiqua" w:cs="Book Antiqua"/>
        </w:rPr>
        <w:t xml:space="preserve"> group DMR (</w:t>
      </w:r>
      <w:r>
        <w:rPr>
          <w:rFonts w:ascii="Book Antiqua" w:eastAsia="Book Antiqua" w:hAnsi="Book Antiqua" w:cs="Book Antiqua"/>
          <w:i/>
          <w:iCs/>
        </w:rPr>
        <w:t>n</w:t>
      </w:r>
      <w:r>
        <w:rPr>
          <w:rFonts w:ascii="Book Antiqua" w:eastAsia="宋体" w:hAnsi="Book Antiqua" w:cs="Book Antiqua"/>
          <w:spacing w:val="6"/>
        </w:rPr>
        <w:t xml:space="preserve"> </w:t>
      </w:r>
      <w:r>
        <w:rPr>
          <w:rFonts w:ascii="Book Antiqua" w:eastAsia="Book Antiqua" w:hAnsi="Book Antiqua" w:cs="Book Antiqua"/>
          <w:spacing w:val="6"/>
        </w:rPr>
        <w:t>=</w:t>
      </w:r>
      <w:r>
        <w:rPr>
          <w:rFonts w:ascii="Book Antiqua" w:eastAsia="宋体" w:hAnsi="Book Antiqua" w:cs="Book Antiqua"/>
          <w:spacing w:val="6"/>
        </w:rPr>
        <w:t xml:space="preserve"> 3 </w:t>
      </w:r>
      <w:r>
        <w:rPr>
          <w:rFonts w:ascii="Book Antiqua" w:eastAsia="宋体" w:hAnsi="Book Antiqua" w:cs="Book Antiqua"/>
        </w:rPr>
        <w:t>rats</w:t>
      </w:r>
      <w:r>
        <w:rPr>
          <w:rFonts w:ascii="Book Antiqua" w:eastAsia="宋体" w:hAnsi="Book Antiqua" w:cs="Book Antiqua"/>
          <w:spacing w:val="6"/>
        </w:rPr>
        <w:t xml:space="preserve"> </w:t>
      </w:r>
      <w:r>
        <w:rPr>
          <w:rFonts w:ascii="Book Antiqua" w:eastAsia="Book Antiqua" w:hAnsi="Book Antiqua" w:cs="Book Antiqua"/>
        </w:rPr>
        <w:t>per</w:t>
      </w:r>
      <w:r>
        <w:rPr>
          <w:rFonts w:ascii="Book Antiqua" w:eastAsia="宋体" w:hAnsi="Book Antiqua" w:cs="Book Antiqua"/>
          <w:spacing w:val="6"/>
        </w:rPr>
        <w:t xml:space="preserve"> </w:t>
      </w:r>
      <w:r>
        <w:rPr>
          <w:rFonts w:ascii="Book Antiqua" w:eastAsia="Book Antiqua" w:hAnsi="Book Antiqua" w:cs="Book Antiqua"/>
        </w:rPr>
        <w:t>group).</w:t>
      </w:r>
    </w:p>
    <w:p w14:paraId="646D6A74" w14:textId="77777777" w:rsidR="00A66136" w:rsidRDefault="00730DA4">
      <w:pPr>
        <w:spacing w:line="360" w:lineRule="auto"/>
        <w:jc w:val="both"/>
        <w:rPr>
          <w:rFonts w:ascii="Book Antiqua" w:eastAsia="宋体" w:hAnsi="Book Antiqua" w:cs="Book Antiqua"/>
        </w:rPr>
        <w:sectPr w:rsidR="00A66136">
          <w:pgSz w:w="12240" w:h="15840"/>
          <w:pgMar w:top="1440" w:right="1440" w:bottom="1440" w:left="1440" w:header="720" w:footer="720" w:gutter="0"/>
          <w:cols w:space="720"/>
          <w:docGrid w:linePitch="360"/>
        </w:sectPr>
      </w:pPr>
      <w:r>
        <w:rPr>
          <w:rFonts w:ascii="Book Antiqua" w:hAnsi="Book Antiqua" w:cs="Book Antiqua"/>
        </w:rPr>
        <w:t>C</w:t>
      </w:r>
      <w:r>
        <w:rPr>
          <w:rFonts w:ascii="Book Antiqua" w:eastAsia="Book Antiqua" w:hAnsi="Book Antiqua" w:cs="Book Antiqua"/>
          <w:spacing w:val="1"/>
        </w:rPr>
        <w:t xml:space="preserve">: </w:t>
      </w:r>
      <w:r>
        <w:rPr>
          <w:rFonts w:ascii="Book Antiqua" w:hAnsi="Book Antiqua" w:cs="Book Antiqua"/>
          <w:spacing w:val="1"/>
          <w:lang w:eastAsia="zh-CN"/>
        </w:rPr>
        <w:t>N</w:t>
      </w:r>
      <w:r>
        <w:rPr>
          <w:rFonts w:ascii="Book Antiqua" w:eastAsia="Book Antiqua" w:hAnsi="Book Antiqua" w:cs="Book Antiqua"/>
          <w:spacing w:val="1"/>
        </w:rPr>
        <w:t>ormal control group</w:t>
      </w:r>
      <w:r>
        <w:rPr>
          <w:rFonts w:ascii="Book Antiqua" w:eastAsia="宋体" w:hAnsi="Book Antiqua" w:cs="Book Antiqua"/>
          <w:spacing w:val="1"/>
        </w:rPr>
        <w:t xml:space="preserve">; </w:t>
      </w:r>
      <w:r>
        <w:rPr>
          <w:rFonts w:ascii="Book Antiqua" w:hAnsi="Book Antiqua" w:cs="Book Antiqua"/>
        </w:rPr>
        <w:t xml:space="preserve">DS: </w:t>
      </w:r>
      <w:r>
        <w:rPr>
          <w:rFonts w:ascii="Book Antiqua" w:hAnsi="Book Antiqua" w:cs="Book Antiqua"/>
          <w:lang w:eastAsia="zh-CN"/>
        </w:rPr>
        <w:t>D</w:t>
      </w:r>
      <w:r>
        <w:rPr>
          <w:rFonts w:ascii="Book Antiqua" w:hAnsi="Book Antiqua" w:cs="Book Antiqua"/>
        </w:rPr>
        <w:t>iabetic rats with sham operation group; MI/RI</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M</w:t>
      </w:r>
      <w:r>
        <w:rPr>
          <w:rFonts w:ascii="Book Antiqua" w:eastAsia="Book Antiqua" w:hAnsi="Book Antiqua" w:cs="Book Antiqua"/>
        </w:rPr>
        <w:t>yocardial ischemia/reperfusion injury</w:t>
      </w:r>
      <w:r>
        <w:rPr>
          <w:rFonts w:ascii="Book Antiqua" w:hAnsi="Book Antiqua" w:cs="Book Antiqua"/>
          <w:lang w:eastAsia="zh-CN"/>
        </w:rPr>
        <w:t>;</w:t>
      </w:r>
      <w:r>
        <w:rPr>
          <w:rFonts w:ascii="Book Antiqua" w:hAnsi="Book Antiqua" w:cs="Book Antiqua"/>
        </w:rPr>
        <w:t xml:space="preserve"> DMR: MI/RI in diabetes group; SXTL: MI/RI in diabetic rats receiving SXT 0.7 g/kg/d</w:t>
      </w:r>
      <w:r>
        <w:rPr>
          <w:rFonts w:ascii="Book Antiqua" w:hAnsi="Book Antiqua" w:cs="Book Antiqua" w:hint="eastAsia"/>
          <w:lang w:eastAsia="zh-CN"/>
        </w:rPr>
        <w:t xml:space="preserve"> </w:t>
      </w:r>
      <w:r>
        <w:rPr>
          <w:rFonts w:ascii="Book Antiqua" w:hAnsi="Book Antiqua" w:cs="Book Antiqua"/>
        </w:rPr>
        <w:t>group; SXTM: MI/RI in diabetic rats receiving SXT 1.4 g/kg/d</w:t>
      </w:r>
      <w:r>
        <w:rPr>
          <w:rFonts w:ascii="Book Antiqua" w:hAnsi="Book Antiqua" w:cs="Book Antiqua" w:hint="eastAsia"/>
          <w:lang w:eastAsia="zh-CN"/>
        </w:rPr>
        <w:t xml:space="preserve"> </w:t>
      </w:r>
      <w:r>
        <w:rPr>
          <w:rFonts w:ascii="Book Antiqua" w:hAnsi="Book Antiqua" w:cs="Book Antiqua"/>
        </w:rPr>
        <w:t>group; SXTH: MI/RI in diabetic rats receiving SXT 2.8 g/kg/d</w:t>
      </w:r>
      <w:r>
        <w:rPr>
          <w:rFonts w:ascii="Book Antiqua" w:hAnsi="Book Antiqua" w:cs="Book Antiqua" w:hint="eastAsia"/>
          <w:lang w:eastAsia="zh-CN"/>
        </w:rPr>
        <w:t xml:space="preserve"> </w:t>
      </w:r>
      <w:r>
        <w:rPr>
          <w:rFonts w:ascii="Book Antiqua" w:hAnsi="Book Antiqua" w:cs="Book Antiqua"/>
        </w:rPr>
        <w:t xml:space="preserve">group; </w:t>
      </w:r>
      <w:r>
        <w:rPr>
          <w:rFonts w:ascii="Book Antiqua" w:eastAsia="Book Antiqua" w:hAnsi="Book Antiqua" w:cs="Book Antiqua"/>
        </w:rPr>
        <w:t>TC</w:t>
      </w:r>
      <w:r>
        <w:rPr>
          <w:rFonts w:ascii="Book Antiqua" w:eastAsia="Book Antiqua" w:hAnsi="Book Antiqua" w:cs="Book Antiqua"/>
          <w:spacing w:val="1"/>
        </w:rPr>
        <w:t xml:space="preserve">: </w:t>
      </w:r>
      <w:r>
        <w:rPr>
          <w:rFonts w:ascii="Book Antiqua" w:eastAsia="Book Antiqua" w:hAnsi="Book Antiqua" w:cs="Book Antiqua"/>
        </w:rPr>
        <w:t>Total</w:t>
      </w:r>
      <w:r>
        <w:rPr>
          <w:rFonts w:ascii="Book Antiqua" w:eastAsia="Book Antiqua" w:hAnsi="Book Antiqua" w:cs="Book Antiqua"/>
          <w:spacing w:val="1"/>
        </w:rPr>
        <w:t xml:space="preserve"> </w:t>
      </w:r>
      <w:r>
        <w:rPr>
          <w:rFonts w:ascii="Book Antiqua" w:eastAsia="Book Antiqua" w:hAnsi="Book Antiqua" w:cs="Book Antiqua"/>
        </w:rPr>
        <w:t>cholesterol</w:t>
      </w:r>
      <w:r>
        <w:rPr>
          <w:rFonts w:ascii="Book Antiqua" w:eastAsia="Book Antiqua" w:hAnsi="Book Antiqua" w:cs="Book Antiqua"/>
          <w:spacing w:val="1"/>
        </w:rPr>
        <w:t xml:space="preserve">; </w:t>
      </w:r>
      <w:r>
        <w:rPr>
          <w:rFonts w:ascii="Book Antiqua" w:eastAsia="Book Antiqua" w:hAnsi="Book Antiqua" w:cs="Book Antiqua"/>
        </w:rPr>
        <w:t>TG: Total triglycerides</w:t>
      </w:r>
      <w:r>
        <w:rPr>
          <w:rFonts w:ascii="Book Antiqua" w:hAnsi="Book Antiqua" w:cs="Book Antiqua"/>
          <w:lang w:eastAsia="zh-CN"/>
        </w:rPr>
        <w:t>;</w:t>
      </w:r>
      <w:r>
        <w:rPr>
          <w:rFonts w:ascii="Book Antiqua" w:eastAsia="宋体" w:hAnsi="Book Antiqua" w:cs="Book Antiqua"/>
        </w:rPr>
        <w:t xml:space="preserve"> FFA: free fatty acid</w:t>
      </w:r>
      <w:r>
        <w:rPr>
          <w:rFonts w:ascii="Book Antiqua" w:eastAsia="宋体" w:hAnsi="Book Antiqua" w:cs="Book Antiqua" w:hint="eastAsia"/>
          <w:lang w:eastAsia="zh-CN"/>
        </w:rPr>
        <w:t>s</w:t>
      </w:r>
      <w:r>
        <w:rPr>
          <w:rFonts w:ascii="Book Antiqua" w:eastAsia="宋体" w:hAnsi="Book Antiqua" w:cs="Book Antiqua"/>
        </w:rPr>
        <w:t>; LDL-C: Low-</w:t>
      </w:r>
      <w:r>
        <w:rPr>
          <w:rFonts w:ascii="Book Antiqua" w:eastAsia="宋体" w:hAnsi="Book Antiqua" w:cs="Book Antiqua"/>
          <w:lang w:eastAsia="zh-CN"/>
        </w:rPr>
        <w:t>d</w:t>
      </w:r>
      <w:r>
        <w:rPr>
          <w:rFonts w:ascii="Book Antiqua" w:eastAsia="宋体" w:hAnsi="Book Antiqua" w:cs="Book Antiqua"/>
        </w:rPr>
        <w:t xml:space="preserve">ensity </w:t>
      </w:r>
      <w:r>
        <w:rPr>
          <w:rFonts w:ascii="Book Antiqua" w:eastAsia="宋体" w:hAnsi="Book Antiqua" w:cs="Book Antiqua"/>
          <w:lang w:eastAsia="zh-CN"/>
        </w:rPr>
        <w:t>l</w:t>
      </w:r>
      <w:r>
        <w:rPr>
          <w:rFonts w:ascii="Book Antiqua" w:eastAsia="宋体" w:hAnsi="Book Antiqua" w:cs="Book Antiqua"/>
        </w:rPr>
        <w:t xml:space="preserve">ipoprotein </w:t>
      </w:r>
      <w:r>
        <w:rPr>
          <w:rFonts w:ascii="Book Antiqua" w:eastAsia="宋体" w:hAnsi="Book Antiqua" w:cs="Book Antiqua"/>
          <w:lang w:eastAsia="zh-CN"/>
        </w:rPr>
        <w:t>c</w:t>
      </w:r>
      <w:r>
        <w:rPr>
          <w:rFonts w:ascii="Book Antiqua" w:eastAsia="宋体" w:hAnsi="Book Antiqua" w:cs="Book Antiqua"/>
        </w:rPr>
        <w:t>holesterol; HDL-C: High density lipoprotein cholesterol.</w:t>
      </w:r>
    </w:p>
    <w:p w14:paraId="5499C21A" w14:textId="77777777" w:rsidR="00A66136" w:rsidRDefault="00A66136" w:rsidP="00A66136">
      <w:pPr>
        <w:snapToGrid w:val="0"/>
        <w:ind w:leftChars="100" w:left="240"/>
        <w:jc w:val="center"/>
        <w:rPr>
          <w:rFonts w:ascii="Book Antiqua" w:hAnsi="Book Antiqua"/>
        </w:rPr>
      </w:pPr>
      <w:bookmarkStart w:id="6" w:name="_Hlk139568861"/>
    </w:p>
    <w:p w14:paraId="29B830BF" w14:textId="77777777" w:rsidR="00A66136" w:rsidRDefault="00A66136" w:rsidP="00A66136">
      <w:pPr>
        <w:snapToGrid w:val="0"/>
        <w:ind w:leftChars="100" w:left="240"/>
        <w:jc w:val="center"/>
        <w:rPr>
          <w:rFonts w:ascii="Book Antiqua" w:hAnsi="Book Antiqua"/>
        </w:rPr>
      </w:pPr>
    </w:p>
    <w:p w14:paraId="1A32C5F0" w14:textId="77777777" w:rsidR="00A66136" w:rsidRDefault="00A66136" w:rsidP="00A66136">
      <w:pPr>
        <w:snapToGrid w:val="0"/>
        <w:ind w:leftChars="100" w:left="240"/>
        <w:jc w:val="center"/>
        <w:rPr>
          <w:rFonts w:ascii="Book Antiqua" w:hAnsi="Book Antiqua"/>
        </w:rPr>
      </w:pPr>
    </w:p>
    <w:p w14:paraId="28E044A8" w14:textId="77777777" w:rsidR="00A66136" w:rsidRDefault="00A66136" w:rsidP="00A66136">
      <w:pPr>
        <w:snapToGrid w:val="0"/>
        <w:ind w:leftChars="100" w:left="240"/>
        <w:jc w:val="center"/>
        <w:rPr>
          <w:rFonts w:ascii="Book Antiqua" w:hAnsi="Book Antiqua"/>
        </w:rPr>
      </w:pPr>
    </w:p>
    <w:p w14:paraId="3EB6AAE9" w14:textId="77777777" w:rsidR="00A66136" w:rsidRDefault="00A66136" w:rsidP="00A66136">
      <w:pPr>
        <w:snapToGrid w:val="0"/>
        <w:ind w:leftChars="100" w:left="240"/>
        <w:jc w:val="center"/>
        <w:rPr>
          <w:rFonts w:ascii="Book Antiqua" w:hAnsi="Book Antiqua"/>
        </w:rPr>
      </w:pPr>
      <w:r>
        <w:rPr>
          <w:rFonts w:ascii="Book Antiqua" w:hAnsi="Book Antiqua"/>
          <w:noProof/>
        </w:rPr>
        <w:drawing>
          <wp:inline distT="0" distB="0" distL="0" distR="0" wp14:anchorId="12F6D551" wp14:editId="2262477D">
            <wp:extent cx="2499360" cy="1440180"/>
            <wp:effectExtent l="0" t="0" r="0" b="7620"/>
            <wp:docPr id="10" name="图片 10"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0C78A3C" w14:textId="77777777" w:rsidR="00A66136" w:rsidRDefault="00A66136" w:rsidP="00A66136">
      <w:pPr>
        <w:snapToGrid w:val="0"/>
        <w:ind w:leftChars="100" w:left="240"/>
        <w:jc w:val="center"/>
        <w:rPr>
          <w:rFonts w:ascii="Book Antiqua" w:hAnsi="Book Antiqua"/>
        </w:rPr>
      </w:pPr>
    </w:p>
    <w:p w14:paraId="020ECE42" w14:textId="77777777" w:rsidR="00A66136" w:rsidRDefault="00A66136" w:rsidP="00A66136">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0D0B5EC5" w14:textId="77777777" w:rsidR="00A66136" w:rsidRDefault="00A66136" w:rsidP="00A6613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83F71AA" w14:textId="77777777" w:rsidR="00A66136" w:rsidRDefault="00A66136" w:rsidP="00A66136">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4F8338A" w14:textId="77777777" w:rsidR="00A66136" w:rsidRDefault="00A66136" w:rsidP="00A6613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0DDF907" w14:textId="77777777" w:rsidR="00A66136" w:rsidRDefault="00A66136" w:rsidP="00A66136">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EA75A02" w14:textId="77777777" w:rsidR="00A66136" w:rsidRDefault="00A66136" w:rsidP="00A66136">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534BEA5" w14:textId="77777777" w:rsidR="00A66136" w:rsidRDefault="00A66136" w:rsidP="00A66136">
      <w:pPr>
        <w:snapToGrid w:val="0"/>
        <w:ind w:leftChars="100" w:left="240"/>
        <w:jc w:val="center"/>
        <w:rPr>
          <w:rFonts w:ascii="Book Antiqua" w:hAnsi="Book Antiqua"/>
        </w:rPr>
      </w:pPr>
    </w:p>
    <w:p w14:paraId="23827119" w14:textId="77777777" w:rsidR="00A66136" w:rsidRDefault="00A66136" w:rsidP="00A66136">
      <w:pPr>
        <w:snapToGrid w:val="0"/>
        <w:ind w:leftChars="100" w:left="240"/>
        <w:jc w:val="center"/>
        <w:rPr>
          <w:rFonts w:ascii="Book Antiqua" w:hAnsi="Book Antiqua"/>
        </w:rPr>
      </w:pPr>
    </w:p>
    <w:p w14:paraId="5E39858D" w14:textId="77777777" w:rsidR="00A66136" w:rsidRDefault="00A66136" w:rsidP="00A66136">
      <w:pPr>
        <w:snapToGrid w:val="0"/>
        <w:ind w:leftChars="100" w:left="240"/>
        <w:jc w:val="center"/>
        <w:rPr>
          <w:rFonts w:ascii="Book Antiqua" w:hAnsi="Book Antiqua"/>
        </w:rPr>
      </w:pPr>
    </w:p>
    <w:p w14:paraId="5FC55846" w14:textId="77777777" w:rsidR="00A66136" w:rsidRDefault="00A66136" w:rsidP="00A66136">
      <w:pPr>
        <w:snapToGrid w:val="0"/>
        <w:ind w:leftChars="100" w:left="240"/>
        <w:jc w:val="center"/>
        <w:rPr>
          <w:rFonts w:ascii="Book Antiqua" w:hAnsi="Book Antiqua"/>
        </w:rPr>
      </w:pPr>
      <w:r>
        <w:rPr>
          <w:rFonts w:ascii="Book Antiqua" w:hAnsi="Book Antiqua"/>
          <w:noProof/>
        </w:rPr>
        <w:drawing>
          <wp:inline distT="0" distB="0" distL="0" distR="0" wp14:anchorId="2F5D4FB1" wp14:editId="29C70581">
            <wp:extent cx="1447800" cy="1440180"/>
            <wp:effectExtent l="0" t="0" r="0" b="7620"/>
            <wp:docPr id="12" name="图片 1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0D85E68" w14:textId="77777777" w:rsidR="00A66136" w:rsidRDefault="00A66136" w:rsidP="00A66136">
      <w:pPr>
        <w:snapToGrid w:val="0"/>
        <w:ind w:leftChars="100" w:left="240"/>
        <w:jc w:val="center"/>
        <w:rPr>
          <w:rFonts w:ascii="Book Antiqua" w:hAnsi="Book Antiqua"/>
        </w:rPr>
      </w:pPr>
    </w:p>
    <w:p w14:paraId="77AA819D" w14:textId="77777777" w:rsidR="00A66136" w:rsidRDefault="00A66136" w:rsidP="00A66136">
      <w:pPr>
        <w:snapToGrid w:val="0"/>
        <w:ind w:leftChars="100" w:left="240"/>
        <w:jc w:val="center"/>
        <w:rPr>
          <w:rFonts w:ascii="Book Antiqua" w:hAnsi="Book Antiqua"/>
        </w:rPr>
      </w:pPr>
    </w:p>
    <w:p w14:paraId="633B48F6" w14:textId="77777777" w:rsidR="00A66136" w:rsidRDefault="00A66136" w:rsidP="00A66136">
      <w:pPr>
        <w:snapToGrid w:val="0"/>
        <w:ind w:leftChars="100" w:left="240"/>
        <w:jc w:val="center"/>
        <w:rPr>
          <w:rFonts w:ascii="Book Antiqua" w:hAnsi="Book Antiqua"/>
        </w:rPr>
      </w:pPr>
    </w:p>
    <w:p w14:paraId="746AF8FB" w14:textId="77777777" w:rsidR="00A66136" w:rsidRDefault="00A66136" w:rsidP="00A66136">
      <w:pPr>
        <w:snapToGrid w:val="0"/>
        <w:ind w:leftChars="100" w:left="240"/>
        <w:jc w:val="center"/>
        <w:rPr>
          <w:rFonts w:ascii="Book Antiqua" w:hAnsi="Book Antiqua"/>
        </w:rPr>
      </w:pPr>
    </w:p>
    <w:p w14:paraId="46DE9970" w14:textId="77777777" w:rsidR="00A66136" w:rsidRDefault="00A66136" w:rsidP="00A66136">
      <w:pPr>
        <w:snapToGrid w:val="0"/>
        <w:ind w:leftChars="100" w:left="240"/>
        <w:jc w:val="center"/>
        <w:rPr>
          <w:rFonts w:ascii="Book Antiqua" w:hAnsi="Book Antiqua"/>
        </w:rPr>
      </w:pPr>
    </w:p>
    <w:p w14:paraId="64B13906" w14:textId="77777777" w:rsidR="00A66136" w:rsidRDefault="00A66136" w:rsidP="00A66136">
      <w:pPr>
        <w:snapToGrid w:val="0"/>
        <w:ind w:leftChars="100" w:left="240"/>
        <w:jc w:val="center"/>
        <w:rPr>
          <w:rFonts w:ascii="Book Antiqua" w:hAnsi="Book Antiqua"/>
        </w:rPr>
      </w:pPr>
    </w:p>
    <w:p w14:paraId="7DE58520" w14:textId="77777777" w:rsidR="00A66136" w:rsidRDefault="00A66136" w:rsidP="00A66136">
      <w:pPr>
        <w:snapToGrid w:val="0"/>
        <w:ind w:leftChars="100" w:left="240"/>
        <w:jc w:val="center"/>
        <w:rPr>
          <w:rFonts w:ascii="Book Antiqua" w:hAnsi="Book Antiqua"/>
        </w:rPr>
      </w:pPr>
    </w:p>
    <w:p w14:paraId="693116AE" w14:textId="77777777" w:rsidR="00A66136" w:rsidRDefault="00A66136" w:rsidP="00A66136">
      <w:pPr>
        <w:snapToGrid w:val="0"/>
        <w:ind w:leftChars="100" w:left="240"/>
        <w:jc w:val="center"/>
        <w:rPr>
          <w:rFonts w:ascii="Book Antiqua" w:hAnsi="Book Antiqua"/>
        </w:rPr>
      </w:pPr>
    </w:p>
    <w:p w14:paraId="1B400D5F" w14:textId="77777777" w:rsidR="00A66136" w:rsidRDefault="00A66136" w:rsidP="00A66136">
      <w:pPr>
        <w:snapToGrid w:val="0"/>
        <w:ind w:leftChars="100" w:left="240"/>
        <w:jc w:val="center"/>
        <w:rPr>
          <w:rFonts w:ascii="Book Antiqua" w:hAnsi="Book Antiqua"/>
        </w:rPr>
      </w:pPr>
    </w:p>
    <w:p w14:paraId="034DA82B" w14:textId="77777777" w:rsidR="00A66136" w:rsidRDefault="00A66136" w:rsidP="00A66136">
      <w:pPr>
        <w:snapToGrid w:val="0"/>
        <w:ind w:leftChars="100" w:left="240"/>
        <w:jc w:val="right"/>
        <w:rPr>
          <w:rFonts w:ascii="Book Antiqua" w:hAnsi="Book Antiqua"/>
          <w:color w:val="000000" w:themeColor="text1"/>
        </w:rPr>
      </w:pPr>
    </w:p>
    <w:p w14:paraId="55392501" w14:textId="77777777" w:rsidR="00A66136" w:rsidRDefault="00A66136" w:rsidP="00A66136">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bookmarkEnd w:id="6"/>
    <w:p w14:paraId="0C4D77BA" w14:textId="77777777" w:rsidR="00A66136" w:rsidRDefault="00A66136" w:rsidP="00A66136">
      <w:pPr>
        <w:rPr>
          <w:rFonts w:ascii="Book Antiqua" w:hAnsi="Book Antiqua" w:cs="Book Antiqua"/>
          <w:b/>
          <w:bCs/>
          <w:color w:val="000000"/>
        </w:rPr>
      </w:pPr>
    </w:p>
    <w:p w14:paraId="55D78DCD" w14:textId="77777777" w:rsidR="00EB5430" w:rsidRPr="00EE4262" w:rsidRDefault="00EB5430">
      <w:pPr>
        <w:spacing w:line="360" w:lineRule="auto"/>
        <w:jc w:val="both"/>
        <w:rPr>
          <w:rFonts w:ascii="Book Antiqua" w:eastAsia="宋体" w:hAnsi="Book Antiqua"/>
        </w:rPr>
      </w:pPr>
    </w:p>
    <w:sectPr w:rsidR="00EB5430" w:rsidRPr="00EE426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89956" w14:textId="77777777" w:rsidR="00CF1D00" w:rsidRDefault="00CF1D00">
      <w:r>
        <w:separator/>
      </w:r>
    </w:p>
  </w:endnote>
  <w:endnote w:type="continuationSeparator" w:id="0">
    <w:p w14:paraId="476DA65A" w14:textId="77777777" w:rsidR="00CF1D00" w:rsidRDefault="00CF1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STIXGeneral"/>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8400208"/>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5285AB57" w14:textId="77777777" w:rsidR="00EB5430" w:rsidRDefault="00000000">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34</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46</w:t>
            </w:r>
            <w:r>
              <w:rPr>
                <w:rFonts w:ascii="Book Antiqua" w:hAnsi="Book Antiqua"/>
                <w:b/>
                <w:bCs/>
                <w:sz w:val="24"/>
                <w:szCs w:val="24"/>
              </w:rPr>
              <w:fldChar w:fldCharType="end"/>
            </w:r>
          </w:p>
        </w:sdtContent>
      </w:sdt>
    </w:sdtContent>
  </w:sdt>
  <w:p w14:paraId="6D0AFC99" w14:textId="77777777" w:rsidR="00EB5430" w:rsidRDefault="00EB543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52CF8" w14:textId="77777777" w:rsidR="00CF1D00" w:rsidRDefault="00CF1D00">
      <w:r>
        <w:separator/>
      </w:r>
    </w:p>
  </w:footnote>
  <w:footnote w:type="continuationSeparator" w:id="0">
    <w:p w14:paraId="178C6BD6" w14:textId="77777777" w:rsidR="00CF1D00" w:rsidRDefault="00CF1D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0111A"/>
    <w:rsid w:val="00005881"/>
    <w:rsid w:val="000244E1"/>
    <w:rsid w:val="00034E0C"/>
    <w:rsid w:val="00040469"/>
    <w:rsid w:val="00046525"/>
    <w:rsid w:val="00051E33"/>
    <w:rsid w:val="00060663"/>
    <w:rsid w:val="00062B7E"/>
    <w:rsid w:val="0007279C"/>
    <w:rsid w:val="000942A6"/>
    <w:rsid w:val="000967B6"/>
    <w:rsid w:val="000A0786"/>
    <w:rsid w:val="000A60AC"/>
    <w:rsid w:val="000C14E3"/>
    <w:rsid w:val="000C5940"/>
    <w:rsid w:val="000D6809"/>
    <w:rsid w:val="000D7FED"/>
    <w:rsid w:val="000F07B7"/>
    <w:rsid w:val="001028E3"/>
    <w:rsid w:val="00114487"/>
    <w:rsid w:val="0012433C"/>
    <w:rsid w:val="001371BB"/>
    <w:rsid w:val="00140434"/>
    <w:rsid w:val="00150CD6"/>
    <w:rsid w:val="0015607E"/>
    <w:rsid w:val="001655ED"/>
    <w:rsid w:val="00187D5D"/>
    <w:rsid w:val="0019199B"/>
    <w:rsid w:val="001A31F9"/>
    <w:rsid w:val="001B33B3"/>
    <w:rsid w:val="001C350A"/>
    <w:rsid w:val="001D0BE5"/>
    <w:rsid w:val="001D4CEA"/>
    <w:rsid w:val="001F2C80"/>
    <w:rsid w:val="001F389D"/>
    <w:rsid w:val="002061A0"/>
    <w:rsid w:val="0021208C"/>
    <w:rsid w:val="00214176"/>
    <w:rsid w:val="0022255F"/>
    <w:rsid w:val="00223DFF"/>
    <w:rsid w:val="0023314E"/>
    <w:rsid w:val="002461FA"/>
    <w:rsid w:val="002462EC"/>
    <w:rsid w:val="00293D6B"/>
    <w:rsid w:val="0029508A"/>
    <w:rsid w:val="002B1883"/>
    <w:rsid w:val="002B6EAB"/>
    <w:rsid w:val="002D2D3A"/>
    <w:rsid w:val="002D6856"/>
    <w:rsid w:val="002E06EF"/>
    <w:rsid w:val="002E3078"/>
    <w:rsid w:val="002F4D29"/>
    <w:rsid w:val="0030480D"/>
    <w:rsid w:val="00305914"/>
    <w:rsid w:val="00324F53"/>
    <w:rsid w:val="0033020E"/>
    <w:rsid w:val="0033709A"/>
    <w:rsid w:val="00351E8B"/>
    <w:rsid w:val="0035794B"/>
    <w:rsid w:val="00366420"/>
    <w:rsid w:val="00372713"/>
    <w:rsid w:val="003756C4"/>
    <w:rsid w:val="00380939"/>
    <w:rsid w:val="003B53BE"/>
    <w:rsid w:val="003B73C0"/>
    <w:rsid w:val="003C1536"/>
    <w:rsid w:val="003C2010"/>
    <w:rsid w:val="003C3CBB"/>
    <w:rsid w:val="003E4615"/>
    <w:rsid w:val="003E4A4F"/>
    <w:rsid w:val="003E55E7"/>
    <w:rsid w:val="003F4A20"/>
    <w:rsid w:val="004011CB"/>
    <w:rsid w:val="00407E0E"/>
    <w:rsid w:val="00412C71"/>
    <w:rsid w:val="00425BCA"/>
    <w:rsid w:val="004334B6"/>
    <w:rsid w:val="00440340"/>
    <w:rsid w:val="00444FCB"/>
    <w:rsid w:val="00451000"/>
    <w:rsid w:val="00451F1D"/>
    <w:rsid w:val="00460823"/>
    <w:rsid w:val="00465C70"/>
    <w:rsid w:val="00475911"/>
    <w:rsid w:val="004C1714"/>
    <w:rsid w:val="004D08EE"/>
    <w:rsid w:val="004E7559"/>
    <w:rsid w:val="004F275E"/>
    <w:rsid w:val="004F7A1F"/>
    <w:rsid w:val="00502806"/>
    <w:rsid w:val="0052635E"/>
    <w:rsid w:val="00535200"/>
    <w:rsid w:val="005428B4"/>
    <w:rsid w:val="0055182D"/>
    <w:rsid w:val="00560B35"/>
    <w:rsid w:val="005665EF"/>
    <w:rsid w:val="00575B8D"/>
    <w:rsid w:val="005816BB"/>
    <w:rsid w:val="0059212D"/>
    <w:rsid w:val="0059395B"/>
    <w:rsid w:val="005A3914"/>
    <w:rsid w:val="005C3CA3"/>
    <w:rsid w:val="005D0205"/>
    <w:rsid w:val="005D0F8A"/>
    <w:rsid w:val="005D170B"/>
    <w:rsid w:val="005D55DA"/>
    <w:rsid w:val="005E0768"/>
    <w:rsid w:val="005F31C3"/>
    <w:rsid w:val="005F4CFC"/>
    <w:rsid w:val="0063265E"/>
    <w:rsid w:val="00637899"/>
    <w:rsid w:val="00641041"/>
    <w:rsid w:val="0064156B"/>
    <w:rsid w:val="00642B6F"/>
    <w:rsid w:val="00646993"/>
    <w:rsid w:val="00652581"/>
    <w:rsid w:val="006717CE"/>
    <w:rsid w:val="006951DF"/>
    <w:rsid w:val="006969EA"/>
    <w:rsid w:val="006F6E50"/>
    <w:rsid w:val="00707E8A"/>
    <w:rsid w:val="00711DDD"/>
    <w:rsid w:val="0072416F"/>
    <w:rsid w:val="00727BA2"/>
    <w:rsid w:val="00730DA4"/>
    <w:rsid w:val="007345D4"/>
    <w:rsid w:val="00735772"/>
    <w:rsid w:val="0074407B"/>
    <w:rsid w:val="00751449"/>
    <w:rsid w:val="007551B0"/>
    <w:rsid w:val="007574D3"/>
    <w:rsid w:val="007657BB"/>
    <w:rsid w:val="0077702E"/>
    <w:rsid w:val="00782EF3"/>
    <w:rsid w:val="007932C1"/>
    <w:rsid w:val="00794EE9"/>
    <w:rsid w:val="00796AE7"/>
    <w:rsid w:val="007976C8"/>
    <w:rsid w:val="007C0449"/>
    <w:rsid w:val="007C2B37"/>
    <w:rsid w:val="007C37C7"/>
    <w:rsid w:val="007E3C44"/>
    <w:rsid w:val="007E3FC3"/>
    <w:rsid w:val="007F456B"/>
    <w:rsid w:val="00810040"/>
    <w:rsid w:val="00826EEA"/>
    <w:rsid w:val="00831BE9"/>
    <w:rsid w:val="00833C19"/>
    <w:rsid w:val="00847F3C"/>
    <w:rsid w:val="00847F63"/>
    <w:rsid w:val="008601A0"/>
    <w:rsid w:val="00870F30"/>
    <w:rsid w:val="0087467F"/>
    <w:rsid w:val="00885842"/>
    <w:rsid w:val="008909AA"/>
    <w:rsid w:val="00892017"/>
    <w:rsid w:val="00893ECA"/>
    <w:rsid w:val="008A4A16"/>
    <w:rsid w:val="008C0D25"/>
    <w:rsid w:val="008C2717"/>
    <w:rsid w:val="008C427A"/>
    <w:rsid w:val="008E22E6"/>
    <w:rsid w:val="008F3058"/>
    <w:rsid w:val="008F4518"/>
    <w:rsid w:val="00912177"/>
    <w:rsid w:val="00912272"/>
    <w:rsid w:val="00915DF9"/>
    <w:rsid w:val="00962053"/>
    <w:rsid w:val="009752E0"/>
    <w:rsid w:val="00976AFE"/>
    <w:rsid w:val="00980FDA"/>
    <w:rsid w:val="00982465"/>
    <w:rsid w:val="00991B6A"/>
    <w:rsid w:val="009B071A"/>
    <w:rsid w:val="009B5060"/>
    <w:rsid w:val="009E7CC7"/>
    <w:rsid w:val="009F7691"/>
    <w:rsid w:val="00A207DE"/>
    <w:rsid w:val="00A365F8"/>
    <w:rsid w:val="00A447AE"/>
    <w:rsid w:val="00A467E5"/>
    <w:rsid w:val="00A52ECD"/>
    <w:rsid w:val="00A66136"/>
    <w:rsid w:val="00A70352"/>
    <w:rsid w:val="00A7168C"/>
    <w:rsid w:val="00A77B3E"/>
    <w:rsid w:val="00A811D1"/>
    <w:rsid w:val="00A845AF"/>
    <w:rsid w:val="00AA0257"/>
    <w:rsid w:val="00AA3744"/>
    <w:rsid w:val="00AA451F"/>
    <w:rsid w:val="00AB1CC3"/>
    <w:rsid w:val="00AE4B2E"/>
    <w:rsid w:val="00AE7493"/>
    <w:rsid w:val="00AE7836"/>
    <w:rsid w:val="00B121F8"/>
    <w:rsid w:val="00B25721"/>
    <w:rsid w:val="00B46CBA"/>
    <w:rsid w:val="00B67D45"/>
    <w:rsid w:val="00B73222"/>
    <w:rsid w:val="00B91551"/>
    <w:rsid w:val="00B9429D"/>
    <w:rsid w:val="00B94C3E"/>
    <w:rsid w:val="00BA1162"/>
    <w:rsid w:val="00BC3BF9"/>
    <w:rsid w:val="00BC517D"/>
    <w:rsid w:val="00BC66EB"/>
    <w:rsid w:val="00BC6B32"/>
    <w:rsid w:val="00BE2C6E"/>
    <w:rsid w:val="00BE5359"/>
    <w:rsid w:val="00C03C3C"/>
    <w:rsid w:val="00C264F7"/>
    <w:rsid w:val="00C63B4E"/>
    <w:rsid w:val="00C672D9"/>
    <w:rsid w:val="00C70AF3"/>
    <w:rsid w:val="00C92557"/>
    <w:rsid w:val="00C97D02"/>
    <w:rsid w:val="00CA1823"/>
    <w:rsid w:val="00CA2A55"/>
    <w:rsid w:val="00CB0346"/>
    <w:rsid w:val="00CF1D00"/>
    <w:rsid w:val="00CF3979"/>
    <w:rsid w:val="00D011BE"/>
    <w:rsid w:val="00D05EB7"/>
    <w:rsid w:val="00D13F3A"/>
    <w:rsid w:val="00D160E0"/>
    <w:rsid w:val="00D216F3"/>
    <w:rsid w:val="00D31A8A"/>
    <w:rsid w:val="00D32476"/>
    <w:rsid w:val="00D33AF7"/>
    <w:rsid w:val="00D36ED2"/>
    <w:rsid w:val="00D45AEB"/>
    <w:rsid w:val="00D61F3C"/>
    <w:rsid w:val="00D71A1E"/>
    <w:rsid w:val="00D814D2"/>
    <w:rsid w:val="00D8156D"/>
    <w:rsid w:val="00DA754D"/>
    <w:rsid w:val="00DC0E68"/>
    <w:rsid w:val="00DC26F7"/>
    <w:rsid w:val="00DC7972"/>
    <w:rsid w:val="00DD469E"/>
    <w:rsid w:val="00DD7854"/>
    <w:rsid w:val="00DE0388"/>
    <w:rsid w:val="00DE3557"/>
    <w:rsid w:val="00DE4DA3"/>
    <w:rsid w:val="00DE5605"/>
    <w:rsid w:val="00DE6E49"/>
    <w:rsid w:val="00DF1491"/>
    <w:rsid w:val="00E0096B"/>
    <w:rsid w:val="00E16C07"/>
    <w:rsid w:val="00E55519"/>
    <w:rsid w:val="00E62466"/>
    <w:rsid w:val="00E761DF"/>
    <w:rsid w:val="00E80BA4"/>
    <w:rsid w:val="00E86570"/>
    <w:rsid w:val="00E9177A"/>
    <w:rsid w:val="00E953E0"/>
    <w:rsid w:val="00EA0B79"/>
    <w:rsid w:val="00EA1237"/>
    <w:rsid w:val="00EA2A66"/>
    <w:rsid w:val="00EB5430"/>
    <w:rsid w:val="00EB6D23"/>
    <w:rsid w:val="00EC3C0D"/>
    <w:rsid w:val="00EC6C08"/>
    <w:rsid w:val="00ED7A2A"/>
    <w:rsid w:val="00EE4262"/>
    <w:rsid w:val="00F235FA"/>
    <w:rsid w:val="00F67E7B"/>
    <w:rsid w:val="00F86E46"/>
    <w:rsid w:val="00F902FE"/>
    <w:rsid w:val="00F9472F"/>
    <w:rsid w:val="00F95F68"/>
    <w:rsid w:val="00FC04C4"/>
    <w:rsid w:val="00FC6842"/>
    <w:rsid w:val="00FD0D08"/>
    <w:rsid w:val="00FD11DD"/>
    <w:rsid w:val="00FD2DB4"/>
    <w:rsid w:val="00FD63B3"/>
    <w:rsid w:val="00FE44DB"/>
    <w:rsid w:val="00FE4A0C"/>
    <w:rsid w:val="00FF0217"/>
    <w:rsid w:val="01802C9E"/>
    <w:rsid w:val="02EF1E8A"/>
    <w:rsid w:val="04B213C1"/>
    <w:rsid w:val="08534C69"/>
    <w:rsid w:val="08BE4EDD"/>
    <w:rsid w:val="11840A12"/>
    <w:rsid w:val="12E46936"/>
    <w:rsid w:val="15DB6500"/>
    <w:rsid w:val="17E573D4"/>
    <w:rsid w:val="19C11401"/>
    <w:rsid w:val="1C5C23DC"/>
    <w:rsid w:val="20BF382A"/>
    <w:rsid w:val="22BB36DF"/>
    <w:rsid w:val="251315B0"/>
    <w:rsid w:val="318A0E4C"/>
    <w:rsid w:val="337F40B3"/>
    <w:rsid w:val="37D9125D"/>
    <w:rsid w:val="42F26851"/>
    <w:rsid w:val="46F20B12"/>
    <w:rsid w:val="47CD5197"/>
    <w:rsid w:val="4CB608EF"/>
    <w:rsid w:val="4DB7562C"/>
    <w:rsid w:val="4F9E5849"/>
    <w:rsid w:val="54120B01"/>
    <w:rsid w:val="56103EB7"/>
    <w:rsid w:val="6C094140"/>
    <w:rsid w:val="6F3040D9"/>
    <w:rsid w:val="71775FF0"/>
    <w:rsid w:val="7B631565"/>
    <w:rsid w:val="7CE207F8"/>
    <w:rsid w:val="7D1D14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8B8CFD"/>
  <w15:docId w15:val="{2973A5D9-F02C-4775-91B1-2759AE062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pPr>
      <w:spacing w:before="100" w:beforeAutospacing="1" w:after="100" w:afterAutospacing="1"/>
    </w:pPr>
    <w:rPr>
      <w:rFonts w:ascii="宋体" w:eastAsia="宋体" w:hAnsi="宋体" w:cs="宋体"/>
      <w:lang w:eastAsia="zh-CN"/>
    </w:rPr>
  </w:style>
  <w:style w:type="paragraph" w:styleId="ac">
    <w:name w:val="annotation subject"/>
    <w:basedOn w:val="a3"/>
    <w:next w:val="a3"/>
    <w:link w:val="ad"/>
    <w:qFormat/>
    <w:rPr>
      <w:b/>
      <w:bCs/>
    </w:rPr>
  </w:style>
  <w:style w:type="table" w:styleId="ae">
    <w:name w:val="Table Grid"/>
    <w:basedOn w:val="a1"/>
    <w:qFormat/>
    <w:pPr>
      <w:widowControl w:val="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qFormat/>
    <w:rPr>
      <w:sz w:val="21"/>
      <w:szCs w:val="21"/>
    </w:rPr>
  </w:style>
  <w:style w:type="character" w:customStyle="1" w:styleId="15">
    <w:name w:val="15"/>
    <w:basedOn w:val="a0"/>
    <w:qFormat/>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qFormat/>
    <w:rPr>
      <w:sz w:val="24"/>
      <w:szCs w:val="24"/>
    </w:rPr>
  </w:style>
  <w:style w:type="character" w:customStyle="1" w:styleId="ad">
    <w:name w:val="批注主题 字符"/>
    <w:basedOn w:val="a4"/>
    <w:link w:val="ac"/>
    <w:qFormat/>
    <w:rPr>
      <w:b/>
      <w:bCs/>
      <w:sz w:val="24"/>
      <w:szCs w:val="24"/>
    </w:rPr>
  </w:style>
  <w:style w:type="character" w:customStyle="1" w:styleId="a6">
    <w:name w:val="批注框文本 字符"/>
    <w:basedOn w:val="a0"/>
    <w:link w:val="a5"/>
    <w:qFormat/>
    <w:rPr>
      <w:sz w:val="18"/>
      <w:szCs w:val="18"/>
    </w:rPr>
  </w:style>
  <w:style w:type="paragraph" w:customStyle="1" w:styleId="1">
    <w:name w:val="修订1"/>
    <w:hidden/>
    <w:uiPriority w:val="99"/>
    <w:semiHidden/>
    <w:rPr>
      <w:sz w:val="24"/>
      <w:szCs w:val="24"/>
      <w:lang w:eastAsia="en-US"/>
    </w:rPr>
  </w:style>
  <w:style w:type="paragraph" w:styleId="af0">
    <w:name w:val="Revision"/>
    <w:hidden/>
    <w:uiPriority w:val="99"/>
    <w:semiHidden/>
    <w:rsid w:val="000C14E3"/>
    <w:rPr>
      <w:sz w:val="24"/>
      <w:szCs w:val="24"/>
      <w:lang w:eastAsia="en-US"/>
    </w:rPr>
  </w:style>
  <w:style w:type="character" w:styleId="af1">
    <w:name w:val="Hyperlink"/>
    <w:basedOn w:val="a0"/>
    <w:unhideWhenUsed/>
    <w:rsid w:val="00C63B4E"/>
    <w:rPr>
      <w:color w:val="0000FF" w:themeColor="hyperlink"/>
      <w:u w:val="single"/>
    </w:rPr>
  </w:style>
  <w:style w:type="character" w:styleId="af2">
    <w:name w:val="Unresolved Mention"/>
    <w:basedOn w:val="a0"/>
    <w:uiPriority w:val="99"/>
    <w:semiHidden/>
    <w:unhideWhenUsed/>
    <w:rsid w:val="00C63B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302</TotalTime>
  <Pages>52</Pages>
  <Words>9956</Words>
  <Characters>56754</Characters>
  <Application>Microsoft Office Word</Application>
  <DocSecurity>0</DocSecurity>
  <Lines>472</Lines>
  <Paragraphs>133</Paragraphs>
  <ScaleCrop>false</ScaleCrop>
  <Company/>
  <LinksUpToDate>false</LinksUpToDate>
  <CharactersWithSpaces>66577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Chen YX</cp:lastModifiedBy>
  <cp:revision>32</cp:revision>
  <dcterms:created xsi:type="dcterms:W3CDTF">2023-05-05T18:52:00Z</dcterms:created>
  <dcterms:modified xsi:type="dcterms:W3CDTF">2023-07-12T12:42:00Z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0D296429DE64499F93DFFFF537C6C1EB_13</vt:lpwstr>
  </property>
</Properties>
</file>