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8B7CB2">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Orthopedics</w:t>
      </w:r>
    </w:p>
    <w:p w:rsidR="00A77B3E" w:rsidRDefault="008B7CB2">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84198</w:t>
      </w:r>
    </w:p>
    <w:p w:rsidR="00A77B3E" w:rsidRDefault="008B7CB2">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rsidR="00A77B3E" w:rsidRDefault="00A77B3E">
      <w:pPr>
        <w:spacing w:line="360" w:lineRule="auto"/>
        <w:jc w:val="both"/>
      </w:pPr>
    </w:p>
    <w:p w:rsidR="00A77B3E" w:rsidRDefault="008B7CB2">
      <w:pPr>
        <w:spacing w:line="360" w:lineRule="auto"/>
        <w:jc w:val="both"/>
      </w:pPr>
      <w:r>
        <w:rPr>
          <w:rFonts w:ascii="Book Antiqua" w:eastAsia="Book Antiqua" w:hAnsi="Book Antiqua" w:cs="Book Antiqua"/>
          <w:b/>
          <w:bCs/>
          <w:color w:val="000000"/>
        </w:rPr>
        <w:t>Amputation in diabetic foot ulcer: A treatment dilemma</w:t>
      </w:r>
    </w:p>
    <w:p w:rsidR="00A77B3E" w:rsidRDefault="00A77B3E">
      <w:pPr>
        <w:spacing w:line="360" w:lineRule="auto"/>
        <w:jc w:val="both"/>
      </w:pPr>
    </w:p>
    <w:p w:rsidR="00A77B3E" w:rsidRPr="002D7287" w:rsidRDefault="001453B8">
      <w:pPr>
        <w:spacing w:line="360" w:lineRule="auto"/>
        <w:jc w:val="both"/>
        <w:rPr>
          <w:lang w:val="it-IT"/>
        </w:rPr>
      </w:pPr>
      <w:r w:rsidRPr="002D7287">
        <w:rPr>
          <w:rFonts w:ascii="Book Antiqua" w:eastAsia="Book Antiqua" w:hAnsi="Book Antiqua" w:cs="Book Antiqua"/>
          <w:color w:val="000000"/>
          <w:lang w:val="it-IT"/>
        </w:rPr>
        <w:t xml:space="preserve">Primadhi </w:t>
      </w:r>
      <w:r>
        <w:rPr>
          <w:rFonts w:ascii="Book Antiqua" w:eastAsia="Book Antiqua" w:hAnsi="Book Antiqua" w:cs="Book Antiqua"/>
          <w:color w:val="000000"/>
          <w:lang w:val="it-IT"/>
        </w:rPr>
        <w:t xml:space="preserve">RA </w:t>
      </w:r>
      <w:r w:rsidRPr="001453B8">
        <w:rPr>
          <w:rFonts w:ascii="Book Antiqua" w:eastAsia="Book Antiqua" w:hAnsi="Book Antiqua" w:cs="Book Antiqua"/>
          <w:i/>
          <w:iCs/>
          <w:color w:val="000000"/>
          <w:lang w:val="it-IT"/>
        </w:rPr>
        <w:t>et al</w:t>
      </w:r>
      <w:r>
        <w:rPr>
          <w:rFonts w:ascii="Book Antiqua" w:eastAsia="Book Antiqua" w:hAnsi="Book Antiqua" w:cs="Book Antiqua"/>
          <w:color w:val="000000"/>
          <w:lang w:val="it-IT"/>
        </w:rPr>
        <w:t xml:space="preserve">. </w:t>
      </w:r>
      <w:r w:rsidRPr="002D7287">
        <w:rPr>
          <w:rFonts w:ascii="Book Antiqua" w:eastAsia="Book Antiqua" w:hAnsi="Book Antiqua" w:cs="Book Antiqua"/>
          <w:color w:val="000000"/>
          <w:lang w:val="it-IT"/>
        </w:rPr>
        <w:t>Amputation dilemma</w:t>
      </w:r>
    </w:p>
    <w:p w:rsidR="00A77B3E" w:rsidRPr="002D7287" w:rsidRDefault="00A77B3E">
      <w:pPr>
        <w:spacing w:line="360" w:lineRule="auto"/>
        <w:jc w:val="both"/>
        <w:rPr>
          <w:lang w:val="it-IT"/>
        </w:rPr>
      </w:pPr>
    </w:p>
    <w:p w:rsidR="00A77B3E" w:rsidRPr="002D7287" w:rsidRDefault="008B7CB2">
      <w:pPr>
        <w:spacing w:line="360" w:lineRule="auto"/>
        <w:jc w:val="both"/>
        <w:rPr>
          <w:lang w:val="it-IT"/>
        </w:rPr>
      </w:pPr>
      <w:r w:rsidRPr="002D7287">
        <w:rPr>
          <w:rFonts w:ascii="Book Antiqua" w:eastAsia="Book Antiqua" w:hAnsi="Book Antiqua" w:cs="Book Antiqua"/>
          <w:color w:val="000000"/>
          <w:lang w:val="it-IT"/>
        </w:rPr>
        <w:t>Raden Andri Primadhi, Rani Septrina, Putie Hapsari, Maya Kusumawati</w:t>
      </w:r>
    </w:p>
    <w:p w:rsidR="00A77B3E" w:rsidRPr="002D7287" w:rsidRDefault="00A77B3E">
      <w:pPr>
        <w:spacing w:line="360" w:lineRule="auto"/>
        <w:jc w:val="both"/>
        <w:rPr>
          <w:lang w:val="it-IT"/>
        </w:rPr>
      </w:pPr>
    </w:p>
    <w:p w:rsidR="00A77B3E" w:rsidRDefault="008B7CB2">
      <w:pPr>
        <w:spacing w:line="360" w:lineRule="auto"/>
        <w:jc w:val="both"/>
      </w:pPr>
      <w:proofErr w:type="spellStart"/>
      <w:r>
        <w:rPr>
          <w:rFonts w:ascii="Book Antiqua" w:eastAsia="Book Antiqua" w:hAnsi="Book Antiqua" w:cs="Book Antiqua"/>
          <w:b/>
          <w:bCs/>
          <w:color w:val="000000"/>
        </w:rPr>
        <w:t>Raden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Andri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Primadhi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and Traumatology, </w:t>
      </w:r>
      <w:proofErr w:type="spellStart"/>
      <w:r>
        <w:rPr>
          <w:rFonts w:ascii="Book Antiqua" w:eastAsia="Book Antiqua" w:hAnsi="Book Antiqua" w:cs="Book Antiqua"/>
          <w:color w:val="000000"/>
        </w:rPr>
        <w:t>Universitas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Padjadjaran</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Hasan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Sadikin</w:t>
      </w:r>
      <w:proofErr w:type="spellEnd"/>
      <w:r>
        <w:rPr>
          <w:rFonts w:ascii="Book Antiqua" w:eastAsia="Book Antiqua" w:hAnsi="Book Antiqua" w:cs="Book Antiqua"/>
          <w:color w:val="000000"/>
        </w:rPr>
        <w:t xml:space="preserve"> Hospital, Bandung 40161, Indonesia</w:t>
      </w:r>
    </w:p>
    <w:p w:rsidR="00A77B3E" w:rsidRDefault="00A77B3E">
      <w:pPr>
        <w:spacing w:line="360" w:lineRule="auto"/>
        <w:jc w:val="both"/>
      </w:pPr>
    </w:p>
    <w:p w:rsidR="00A77B3E" w:rsidRDefault="008B7CB2">
      <w:pPr>
        <w:spacing w:line="360" w:lineRule="auto"/>
        <w:jc w:val="both"/>
      </w:pPr>
      <w:r>
        <w:rPr>
          <w:rFonts w:ascii="Book Antiqua" w:eastAsia="Book Antiqua" w:hAnsi="Book Antiqua" w:cs="Book Antiqua"/>
          <w:b/>
          <w:bCs/>
          <w:color w:val="000000"/>
        </w:rPr>
        <w:t xml:space="preserve">Rani </w:t>
      </w:r>
      <w:proofErr w:type="spellStart"/>
      <w:r>
        <w:rPr>
          <w:rFonts w:ascii="Book Antiqua" w:eastAsia="Book Antiqua" w:hAnsi="Book Antiqua" w:cs="Book Antiqua"/>
          <w:b/>
          <w:bCs/>
          <w:color w:val="000000"/>
        </w:rPr>
        <w:t>Septrina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Division of Plastic Reconstructive and Aesthetic Surgery, Department of Surgery, </w:t>
      </w:r>
      <w:proofErr w:type="spellStart"/>
      <w:r>
        <w:rPr>
          <w:rFonts w:ascii="Book Antiqua" w:eastAsia="Book Antiqua" w:hAnsi="Book Antiqua" w:cs="Book Antiqua"/>
          <w:color w:val="000000"/>
        </w:rPr>
        <w:t>Universitas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Padjadjaran</w:t>
      </w:r>
      <w:proofErr w:type="spellEnd"/>
      <w:r w:rsidR="002D7287">
        <w:rPr>
          <w:rFonts w:ascii="Book Antiqua" w:eastAsia="Book Antiqua" w:hAnsi="Book Antiqua" w:cs="Book Antiqua"/>
          <w:color w:val="000000"/>
        </w:rPr>
        <w:t>/</w:t>
      </w:r>
      <w:proofErr w:type="spellStart"/>
      <w:r>
        <w:rPr>
          <w:rFonts w:ascii="Book Antiqua" w:eastAsia="Book Antiqua" w:hAnsi="Book Antiqua" w:cs="Book Antiqua"/>
          <w:color w:val="000000"/>
        </w:rPr>
        <w:t>Hasan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Sadikin</w:t>
      </w:r>
      <w:proofErr w:type="spellEnd"/>
      <w:r>
        <w:rPr>
          <w:rFonts w:ascii="Book Antiqua" w:eastAsia="Book Antiqua" w:hAnsi="Book Antiqua" w:cs="Book Antiqua"/>
          <w:color w:val="000000"/>
        </w:rPr>
        <w:t xml:space="preserve"> Hospital, Bandung 40161, Indonesia</w:t>
      </w:r>
    </w:p>
    <w:p w:rsidR="00A77B3E" w:rsidRDefault="00A77B3E">
      <w:pPr>
        <w:spacing w:line="360" w:lineRule="auto"/>
        <w:jc w:val="both"/>
      </w:pPr>
    </w:p>
    <w:p w:rsidR="00A77B3E" w:rsidRDefault="008B7CB2">
      <w:pPr>
        <w:spacing w:line="360" w:lineRule="auto"/>
        <w:jc w:val="both"/>
      </w:pPr>
      <w:proofErr w:type="spellStart"/>
      <w:r>
        <w:rPr>
          <w:rFonts w:ascii="Book Antiqua" w:eastAsia="Book Antiqua" w:hAnsi="Book Antiqua" w:cs="Book Antiqua"/>
          <w:b/>
          <w:bCs/>
          <w:color w:val="000000"/>
        </w:rPr>
        <w:t>Putie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Hapsari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Division of Vascular and Endovascular Surgery, Department of Surgery, </w:t>
      </w:r>
      <w:proofErr w:type="spellStart"/>
      <w:r>
        <w:rPr>
          <w:rFonts w:ascii="Book Antiqua" w:eastAsia="Book Antiqua" w:hAnsi="Book Antiqua" w:cs="Book Antiqua"/>
          <w:color w:val="000000"/>
        </w:rPr>
        <w:t>Universitas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Padjadjaran</w:t>
      </w:r>
      <w:proofErr w:type="spellEnd"/>
      <w:r w:rsidR="002D7287">
        <w:rPr>
          <w:rFonts w:ascii="Book Antiqua" w:eastAsia="Book Antiqua" w:hAnsi="Book Antiqua" w:cs="Book Antiqua"/>
          <w:color w:val="000000"/>
        </w:rPr>
        <w:t>/</w:t>
      </w:r>
      <w:proofErr w:type="spellStart"/>
      <w:r>
        <w:rPr>
          <w:rFonts w:ascii="Book Antiqua" w:eastAsia="Book Antiqua" w:hAnsi="Book Antiqua" w:cs="Book Antiqua"/>
          <w:color w:val="000000"/>
        </w:rPr>
        <w:t>Hasan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Sadikin</w:t>
      </w:r>
      <w:proofErr w:type="spellEnd"/>
      <w:r>
        <w:rPr>
          <w:rFonts w:ascii="Book Antiqua" w:eastAsia="Book Antiqua" w:hAnsi="Book Antiqua" w:cs="Book Antiqua"/>
          <w:color w:val="000000"/>
        </w:rPr>
        <w:t xml:space="preserve"> Hospital, Bandung 40161, Indonesia</w:t>
      </w:r>
    </w:p>
    <w:p w:rsidR="00A77B3E" w:rsidRDefault="00A77B3E">
      <w:pPr>
        <w:spacing w:line="360" w:lineRule="auto"/>
        <w:jc w:val="both"/>
      </w:pPr>
    </w:p>
    <w:p w:rsidR="00A77B3E" w:rsidRDefault="008B7CB2">
      <w:pPr>
        <w:spacing w:line="360" w:lineRule="auto"/>
        <w:jc w:val="both"/>
      </w:pPr>
      <w:r>
        <w:rPr>
          <w:rFonts w:ascii="Book Antiqua" w:eastAsia="Book Antiqua" w:hAnsi="Book Antiqua" w:cs="Book Antiqua"/>
          <w:b/>
          <w:bCs/>
          <w:color w:val="000000"/>
        </w:rPr>
        <w:t xml:space="preserve">Maya </w:t>
      </w:r>
      <w:proofErr w:type="spellStart"/>
      <w:r>
        <w:rPr>
          <w:rFonts w:ascii="Book Antiqua" w:eastAsia="Book Antiqua" w:hAnsi="Book Antiqua" w:cs="Book Antiqua"/>
          <w:b/>
          <w:bCs/>
          <w:color w:val="000000"/>
        </w:rPr>
        <w:t>Kusumawati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Internal Medicine, </w:t>
      </w:r>
      <w:proofErr w:type="spellStart"/>
      <w:r>
        <w:rPr>
          <w:rFonts w:ascii="Book Antiqua" w:eastAsia="Book Antiqua" w:hAnsi="Book Antiqua" w:cs="Book Antiqua"/>
          <w:color w:val="000000"/>
        </w:rPr>
        <w:t>Universitas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Padjadjaran</w:t>
      </w:r>
      <w:proofErr w:type="spellEnd"/>
      <w:r w:rsidR="002D7287">
        <w:rPr>
          <w:rFonts w:ascii="Book Antiqua" w:eastAsia="Book Antiqua" w:hAnsi="Book Antiqua" w:cs="Book Antiqua"/>
          <w:color w:val="000000"/>
        </w:rPr>
        <w:t>/</w:t>
      </w:r>
      <w:proofErr w:type="spellStart"/>
      <w:r>
        <w:rPr>
          <w:rFonts w:ascii="Book Antiqua" w:eastAsia="Book Antiqua" w:hAnsi="Book Antiqua" w:cs="Book Antiqua"/>
          <w:color w:val="000000"/>
        </w:rPr>
        <w:t>Hasan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Sadikin</w:t>
      </w:r>
      <w:proofErr w:type="spellEnd"/>
      <w:r>
        <w:rPr>
          <w:rFonts w:ascii="Book Antiqua" w:eastAsia="Book Antiqua" w:hAnsi="Book Antiqua" w:cs="Book Antiqua"/>
          <w:color w:val="000000"/>
        </w:rPr>
        <w:t xml:space="preserve"> Hospital, Bandung 40161, Indonesia</w:t>
      </w:r>
    </w:p>
    <w:p w:rsidR="00A77B3E" w:rsidRDefault="00A77B3E">
      <w:pPr>
        <w:spacing w:line="360" w:lineRule="auto"/>
        <w:jc w:val="both"/>
      </w:pPr>
    </w:p>
    <w:p w:rsidR="00A77B3E" w:rsidRDefault="008B7CB2">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Primadhi</w:t>
      </w:r>
      <w:proofErr w:type="spellEnd"/>
      <w:r>
        <w:rPr>
          <w:rFonts w:ascii="Book Antiqua" w:eastAsia="Book Antiqua" w:hAnsi="Book Antiqua" w:cs="Book Antiqua"/>
          <w:color w:val="000000"/>
        </w:rPr>
        <w:t xml:space="preserve"> RA performed the majority of the writing and figure </w:t>
      </w:r>
      <w:r w:rsidR="001F41B8">
        <w:rPr>
          <w:rFonts w:ascii="Book Antiqua" w:eastAsia="Book Antiqua" w:hAnsi="Book Antiqua" w:cs="Book Antiqua"/>
          <w:color w:val="000000"/>
        </w:rPr>
        <w:t>preparation;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Septrina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Hapsari</w:t>
      </w:r>
      <w:proofErr w:type="spellEnd"/>
      <w:r>
        <w:rPr>
          <w:rFonts w:ascii="Book Antiqua" w:eastAsia="Book Antiqua" w:hAnsi="Book Antiqua" w:cs="Book Antiqua"/>
          <w:color w:val="000000"/>
        </w:rPr>
        <w:t xml:space="preserve"> P, and </w:t>
      </w:r>
      <w:proofErr w:type="spellStart"/>
      <w:r>
        <w:rPr>
          <w:rFonts w:ascii="Book Antiqua" w:eastAsia="Book Antiqua" w:hAnsi="Book Antiqua" w:cs="Book Antiqua"/>
          <w:color w:val="000000"/>
        </w:rPr>
        <w:t>Kusumawati</w:t>
      </w:r>
      <w:proofErr w:type="spellEnd"/>
      <w:r>
        <w:rPr>
          <w:rFonts w:ascii="Book Antiqua" w:eastAsia="Book Antiqua" w:hAnsi="Book Antiqua" w:cs="Book Antiqua"/>
          <w:color w:val="000000"/>
        </w:rPr>
        <w:t xml:space="preserve"> M provided input and correction into the paper writing.</w:t>
      </w:r>
    </w:p>
    <w:p w:rsidR="004A5215" w:rsidRDefault="004A5215">
      <w:pPr>
        <w:spacing w:line="360" w:lineRule="auto"/>
        <w:jc w:val="both"/>
        <w:rPr>
          <w:rFonts w:ascii="Book Antiqua" w:eastAsia="Book Antiqua" w:hAnsi="Book Antiqua" w:cs="Book Antiqua"/>
          <w:b/>
          <w:bCs/>
          <w:color w:val="000000"/>
        </w:rPr>
      </w:pPr>
    </w:p>
    <w:p w:rsidR="00A77B3E" w:rsidRDefault="008B7CB2">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Raden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Andri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Primadhi</w:t>
      </w:r>
      <w:proofErr w:type="spellEnd"/>
      <w:r>
        <w:rPr>
          <w:rFonts w:ascii="Book Antiqua" w:eastAsia="Book Antiqua" w:hAnsi="Book Antiqua" w:cs="Book Antiqua"/>
          <w:b/>
          <w:bCs/>
          <w:color w:val="000000"/>
        </w:rPr>
        <w:t xml:space="preserve">, MD, PhD, Assistant Professor, Surgeon,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and Traumatology, </w:t>
      </w:r>
      <w:proofErr w:type="spellStart"/>
      <w:r>
        <w:rPr>
          <w:rFonts w:ascii="Book Antiqua" w:eastAsia="Book Antiqua" w:hAnsi="Book Antiqua" w:cs="Book Antiqua"/>
          <w:color w:val="000000"/>
        </w:rPr>
        <w:t>Universitas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Padjadjaran</w:t>
      </w:r>
      <w:proofErr w:type="spellEnd"/>
      <w:r w:rsidR="002D7287">
        <w:rPr>
          <w:rFonts w:ascii="Book Antiqua" w:eastAsia="Book Antiqua" w:hAnsi="Book Antiqua" w:cs="Book Antiqua"/>
          <w:color w:val="000000"/>
        </w:rPr>
        <w:t>/</w:t>
      </w:r>
      <w:proofErr w:type="spellStart"/>
      <w:r>
        <w:rPr>
          <w:rFonts w:ascii="Book Antiqua" w:eastAsia="Book Antiqua" w:hAnsi="Book Antiqua" w:cs="Book Antiqua"/>
          <w:color w:val="000000"/>
        </w:rPr>
        <w:t>Hasan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Sadikin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Jalan</w:t>
      </w:r>
      <w:proofErr w:type="spellEnd"/>
      <w:r>
        <w:rPr>
          <w:rFonts w:ascii="Book Antiqua" w:eastAsia="Book Antiqua" w:hAnsi="Book Antiqua" w:cs="Book Antiqua"/>
          <w:color w:val="000000"/>
        </w:rPr>
        <w:t xml:space="preserve"> Pasteur 38, Bandung 40161, Indonesia. randri@unpad.ac.id</w:t>
      </w:r>
    </w:p>
    <w:p w:rsidR="00A77B3E" w:rsidRDefault="00A77B3E">
      <w:pPr>
        <w:spacing w:line="360" w:lineRule="auto"/>
        <w:jc w:val="both"/>
      </w:pPr>
    </w:p>
    <w:p w:rsidR="00A77B3E" w:rsidRDefault="008B7CB2">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2, 2023</w:t>
      </w:r>
    </w:p>
    <w:p w:rsidR="00A77B3E" w:rsidRDefault="008B7CB2">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27, 2023</w:t>
      </w:r>
    </w:p>
    <w:p w:rsidR="00A77B3E" w:rsidRDefault="008B7CB2">
      <w:pPr>
        <w:spacing w:line="360" w:lineRule="auto"/>
        <w:jc w:val="both"/>
      </w:pPr>
      <w:r>
        <w:rPr>
          <w:rFonts w:ascii="Book Antiqua" w:eastAsia="Book Antiqua" w:hAnsi="Book Antiqua" w:cs="Book Antiqua"/>
          <w:b/>
          <w:bCs/>
        </w:rPr>
        <w:t xml:space="preserve">Accepted: </w:t>
      </w:r>
      <w:r w:rsidR="00C4396F" w:rsidRPr="00C4396F">
        <w:rPr>
          <w:rFonts w:ascii="Book Antiqua" w:eastAsia="Book Antiqua" w:hAnsi="Book Antiqua" w:cs="Book Antiqua"/>
        </w:rPr>
        <w:t>April 18, 2023</w:t>
      </w:r>
    </w:p>
    <w:p w:rsidR="00A77B3E" w:rsidRPr="006E29A5" w:rsidRDefault="008B7CB2">
      <w:pPr>
        <w:spacing w:line="360" w:lineRule="auto"/>
        <w:jc w:val="both"/>
      </w:pPr>
      <w:r>
        <w:rPr>
          <w:rFonts w:ascii="Book Antiqua" w:eastAsia="Book Antiqua" w:hAnsi="Book Antiqua" w:cs="Book Antiqua"/>
          <w:b/>
          <w:bCs/>
        </w:rPr>
        <w:t xml:space="preserve">Published online: </w:t>
      </w:r>
      <w:r w:rsidR="006E29A5" w:rsidRPr="006E29A5">
        <w:rPr>
          <w:rFonts w:ascii="Book Antiqua" w:eastAsia="Book Antiqua" w:hAnsi="Book Antiqua" w:cs="Book Antiqua"/>
        </w:rPr>
        <w:t>May 18, 2023</w:t>
      </w:r>
    </w:p>
    <w:p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rsidR="00A77B3E" w:rsidRDefault="008B7CB2">
      <w:pPr>
        <w:spacing w:line="360" w:lineRule="auto"/>
        <w:jc w:val="both"/>
      </w:pPr>
      <w:r>
        <w:rPr>
          <w:rFonts w:ascii="Book Antiqua" w:eastAsia="Book Antiqua" w:hAnsi="Book Antiqua" w:cs="Book Antiqua"/>
          <w:b/>
          <w:color w:val="000000"/>
        </w:rPr>
        <w:lastRenderedPageBreak/>
        <w:t>Abstract</w:t>
      </w:r>
    </w:p>
    <w:p w:rsidR="00A77B3E" w:rsidRDefault="008B7CB2">
      <w:pPr>
        <w:spacing w:line="360" w:lineRule="auto"/>
        <w:jc w:val="both"/>
      </w:pPr>
      <w:r>
        <w:rPr>
          <w:rFonts w:ascii="Book Antiqua" w:eastAsia="Book Antiqua" w:hAnsi="Book Antiqua" w:cs="Book Antiqua"/>
        </w:rPr>
        <w:t xml:space="preserve">Diabetic foot is a clinical manifestation of diabetes with a wide range of symptoms, including ulceration, osteomyelitis, </w:t>
      </w:r>
      <w:proofErr w:type="spellStart"/>
      <w:r>
        <w:rPr>
          <w:rFonts w:ascii="Book Antiqua" w:eastAsia="Book Antiqua" w:hAnsi="Book Antiqua" w:cs="Book Antiqua"/>
        </w:rPr>
        <w:t>osteoarticular</w:t>
      </w:r>
      <w:proofErr w:type="spellEnd"/>
      <w:r>
        <w:rPr>
          <w:rFonts w:ascii="Book Antiqua" w:eastAsia="Book Antiqua" w:hAnsi="Book Antiqua" w:cs="Book Antiqua"/>
        </w:rPr>
        <w:t xml:space="preserve"> destruction, and gangrene, as a consequence of advanced disease. Some diabetic foot cases present general indications for amputation, including dead limb, threat to the patient’s life, pain, loss of function, or nuisance. Various tools have been introduced to help decision-making in amputation for diabetic foot. However, it remains a conundrum because diabetic foot involves multiple </w:t>
      </w:r>
      <w:proofErr w:type="spellStart"/>
      <w:r>
        <w:rPr>
          <w:rFonts w:ascii="Book Antiqua" w:eastAsia="Book Antiqua" w:hAnsi="Book Antiqua" w:cs="Book Antiqua"/>
        </w:rPr>
        <w:t>pathomechanisms</w:t>
      </w:r>
      <w:proofErr w:type="spellEnd"/>
      <w:r>
        <w:rPr>
          <w:rFonts w:ascii="Book Antiqua" w:eastAsia="Book Antiqua" w:hAnsi="Book Antiqua" w:cs="Book Antiqua"/>
        </w:rPr>
        <w:t xml:space="preserve"> and factors that hinder its outcomes. Sociocultural issues often impede treatment from the patient’s side. We reviewed different perspectives in diabetic foot management, particularly related to amputation. In addition to deciding whether to amputate, physicians should address amputation level, timing, and ways to avoid patient deconditioning. Surgeons should not be autocratic in these circumstances and should be aware of beneficence and maleficence when considering whether to amputate. The main goal should be improving the patients’ quality of life rather than preserving the limb as much as possible.</w:t>
      </w:r>
    </w:p>
    <w:p w:rsidR="00A77B3E" w:rsidRDefault="00A77B3E">
      <w:pPr>
        <w:spacing w:line="360" w:lineRule="auto"/>
        <w:jc w:val="both"/>
      </w:pPr>
    </w:p>
    <w:p w:rsidR="00A77B3E" w:rsidRDefault="008B7CB2">
      <w:pPr>
        <w:spacing w:line="360" w:lineRule="auto"/>
        <w:jc w:val="both"/>
      </w:pPr>
      <w:r>
        <w:rPr>
          <w:rFonts w:ascii="Book Antiqua" w:eastAsia="Book Antiqua" w:hAnsi="Book Antiqua" w:cs="Book Antiqua"/>
          <w:b/>
          <w:bCs/>
        </w:rPr>
        <w:t xml:space="preserve">Key Words: </w:t>
      </w:r>
      <w:r w:rsidR="009D17C4">
        <w:rPr>
          <w:rFonts w:ascii="Book Antiqua" w:eastAsia="Book Antiqua" w:hAnsi="Book Antiqua" w:cs="Book Antiqua"/>
        </w:rPr>
        <w:t xml:space="preserve">Diabetic foot; </w:t>
      </w:r>
      <w:r w:rsidR="00961A21">
        <w:rPr>
          <w:rFonts w:ascii="Book Antiqua" w:eastAsia="Book Antiqua" w:hAnsi="Book Antiqua" w:cs="Book Antiqua"/>
        </w:rPr>
        <w:t xml:space="preserve">Ulcer; </w:t>
      </w:r>
      <w:r w:rsidR="009D17C4">
        <w:rPr>
          <w:rFonts w:ascii="Book Antiqua" w:eastAsia="Book Antiqua" w:hAnsi="Book Antiqua" w:cs="Book Antiqua"/>
        </w:rPr>
        <w:t>Amputation; Decision-making</w:t>
      </w:r>
      <w:r w:rsidR="00961A21">
        <w:rPr>
          <w:rFonts w:ascii="Book Antiqua" w:eastAsia="Book Antiqua" w:hAnsi="Book Antiqua" w:cs="Book Antiqua"/>
        </w:rPr>
        <w:t>; Perspective</w:t>
      </w:r>
    </w:p>
    <w:p w:rsidR="00A77B3E" w:rsidRDefault="00A77B3E">
      <w:pPr>
        <w:spacing w:line="360" w:lineRule="auto"/>
        <w:jc w:val="both"/>
        <w:rPr>
          <w:lang w:eastAsia="zh-CN"/>
        </w:rPr>
      </w:pPr>
    </w:p>
    <w:p w:rsidR="00852685" w:rsidRDefault="00852685" w:rsidP="0085268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A209EB" w:rsidRPr="00852685" w:rsidRDefault="00A209EB">
      <w:pPr>
        <w:spacing w:line="360" w:lineRule="auto"/>
        <w:jc w:val="both"/>
        <w:rPr>
          <w:lang w:eastAsia="zh-CN"/>
        </w:rPr>
      </w:pPr>
    </w:p>
    <w:p w:rsidR="00A209EB" w:rsidRPr="003F0BA0" w:rsidRDefault="00500398">
      <w:pPr>
        <w:spacing w:line="360" w:lineRule="auto"/>
        <w:jc w:val="both"/>
        <w:rPr>
          <w:rFonts w:ascii="Book Antiqua" w:eastAsiaTheme="minorEastAsia" w:hAnsi="Book Antiqua" w:cs="Book Antiqua"/>
          <w:lang w:eastAsia="zh-CN"/>
        </w:rPr>
      </w:pPr>
      <w:r w:rsidRPr="00500398">
        <w:rPr>
          <w:rFonts w:ascii="Book Antiqua" w:eastAsia="Book Antiqua" w:hAnsi="Book Antiqua" w:cs="Book Antiqua"/>
          <w:b/>
          <w:bCs/>
        </w:rPr>
        <w:t>Citation</w:t>
      </w:r>
      <w:r w:rsidRPr="00A209EB">
        <w:rPr>
          <w:rFonts w:ascii="Book Antiqua" w:eastAsia="Book Antiqua" w:hAnsi="Book Antiqua" w:cs="Book Antiqua"/>
          <w:b/>
        </w:rPr>
        <w:t xml:space="preserve">: </w:t>
      </w:r>
      <w:proofErr w:type="spellStart"/>
      <w:r>
        <w:rPr>
          <w:rFonts w:ascii="Book Antiqua" w:eastAsia="Book Antiqua" w:hAnsi="Book Antiqua" w:cs="Book Antiqua"/>
        </w:rPr>
        <w:t>Primadhi</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Septrina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Hapsari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Kusumawati</w:t>
      </w:r>
      <w:proofErr w:type="spellEnd"/>
      <w:r>
        <w:rPr>
          <w:rFonts w:ascii="Book Antiqua" w:eastAsia="Book Antiqua" w:hAnsi="Book Antiqua" w:cs="Book Antiqua"/>
        </w:rPr>
        <w:t xml:space="preserve"> M. </w:t>
      </w:r>
      <w:r w:rsidR="00350F9B">
        <w:rPr>
          <w:rFonts w:ascii="Book Antiqua" w:eastAsia="Book Antiqua" w:hAnsi="Book Antiqua" w:cs="Book Antiqua"/>
        </w:rPr>
        <w:t>Amputation in diabetic foot ulcer: A treatment dilemma</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2023; </w:t>
      </w:r>
      <w:r w:rsidRPr="00500398">
        <w:rPr>
          <w:rFonts w:ascii="Book Antiqua" w:eastAsia="Book Antiqua" w:hAnsi="Book Antiqua" w:cs="Book Antiqua"/>
        </w:rPr>
        <w:t xml:space="preserve">14(5): </w:t>
      </w:r>
      <w:r w:rsidR="003F0BA0">
        <w:rPr>
          <w:rFonts w:ascii="Book Antiqua" w:eastAsiaTheme="minorEastAsia" w:hAnsi="Book Antiqua" w:cs="Book Antiqua" w:hint="eastAsia"/>
          <w:lang w:eastAsia="zh-CN"/>
        </w:rPr>
        <w:t>312</w:t>
      </w:r>
      <w:r w:rsidRPr="00500398">
        <w:rPr>
          <w:rFonts w:ascii="Book Antiqua" w:eastAsia="Book Antiqua" w:hAnsi="Book Antiqua" w:cs="Book Antiqua"/>
        </w:rPr>
        <w:t>-</w:t>
      </w:r>
      <w:r w:rsidR="003F0BA0">
        <w:rPr>
          <w:rFonts w:ascii="Book Antiqua" w:eastAsiaTheme="minorEastAsia" w:hAnsi="Book Antiqua" w:cs="Book Antiqua" w:hint="eastAsia"/>
          <w:lang w:eastAsia="zh-CN"/>
        </w:rPr>
        <w:t>318</w:t>
      </w:r>
    </w:p>
    <w:p w:rsidR="00A209EB" w:rsidRDefault="00500398">
      <w:pPr>
        <w:spacing w:line="360" w:lineRule="auto"/>
        <w:jc w:val="both"/>
        <w:rPr>
          <w:rFonts w:ascii="Book Antiqua" w:eastAsiaTheme="minorEastAsia" w:hAnsi="Book Antiqua" w:cs="Book Antiqua"/>
          <w:lang w:eastAsia="zh-CN"/>
        </w:rPr>
      </w:pPr>
      <w:r w:rsidRPr="00A209EB">
        <w:rPr>
          <w:rFonts w:ascii="Book Antiqua" w:eastAsia="Book Antiqua" w:hAnsi="Book Antiqua" w:cs="Book Antiqua"/>
          <w:b/>
        </w:rPr>
        <w:t xml:space="preserve">URL: </w:t>
      </w:r>
      <w:r w:rsidR="00A209EB" w:rsidRPr="00A209EB">
        <w:rPr>
          <w:rFonts w:ascii="Book Antiqua" w:eastAsia="Book Antiqua" w:hAnsi="Book Antiqua" w:cs="Book Antiqua"/>
        </w:rPr>
        <w:t>https://www.wjgnet.com/2218-5836/full/v14/i5/</w:t>
      </w:r>
      <w:r w:rsidR="003F0BA0">
        <w:rPr>
          <w:rFonts w:ascii="Book Antiqua" w:eastAsiaTheme="minorEastAsia" w:hAnsi="Book Antiqua" w:cs="Book Antiqua" w:hint="eastAsia"/>
          <w:lang w:eastAsia="zh-CN"/>
        </w:rPr>
        <w:t>312</w:t>
      </w:r>
      <w:r w:rsidR="00A209EB" w:rsidRPr="00A209EB">
        <w:rPr>
          <w:rFonts w:ascii="Book Antiqua" w:eastAsia="Book Antiqua" w:hAnsi="Book Antiqua" w:cs="Book Antiqua"/>
        </w:rPr>
        <w:t>.htm</w:t>
      </w:r>
    </w:p>
    <w:p w:rsidR="00A77B3E" w:rsidRPr="003F0BA0" w:rsidRDefault="00500398">
      <w:pPr>
        <w:spacing w:line="360" w:lineRule="auto"/>
        <w:jc w:val="both"/>
        <w:rPr>
          <w:rFonts w:eastAsiaTheme="minorEastAsia"/>
          <w:lang w:eastAsia="zh-CN"/>
        </w:rPr>
      </w:pPr>
      <w:r w:rsidRPr="00A209EB">
        <w:rPr>
          <w:rFonts w:ascii="Book Antiqua" w:eastAsia="Book Antiqua" w:hAnsi="Book Antiqua" w:cs="Book Antiqua"/>
          <w:b/>
        </w:rPr>
        <w:t xml:space="preserve">DOI: </w:t>
      </w:r>
      <w:r w:rsidRPr="00500398">
        <w:rPr>
          <w:rFonts w:ascii="Book Antiqua" w:eastAsia="Book Antiqua" w:hAnsi="Book Antiqua" w:cs="Book Antiqua"/>
        </w:rPr>
        <w:t>https://dx.doi.org/10.5312/wjo.v14.i5.</w:t>
      </w:r>
      <w:r w:rsidR="003F0BA0">
        <w:rPr>
          <w:rFonts w:ascii="Book Antiqua" w:eastAsiaTheme="minorEastAsia" w:hAnsi="Book Antiqua" w:cs="Book Antiqua" w:hint="eastAsia"/>
          <w:lang w:eastAsia="zh-CN"/>
        </w:rPr>
        <w:t>312</w:t>
      </w:r>
    </w:p>
    <w:p w:rsidR="00A77B3E" w:rsidRDefault="00A77B3E">
      <w:pPr>
        <w:spacing w:line="360" w:lineRule="auto"/>
        <w:jc w:val="both"/>
      </w:pPr>
    </w:p>
    <w:p w:rsidR="00A77B3E" w:rsidRDefault="008B7CB2">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Making a decision regarding amputation for diabetic foot patients is not as simple as following guidelines, such as scoring systems. There are many influential factors that come from different perspectives and are sometimes contradictory. </w:t>
      </w:r>
      <w:r>
        <w:rPr>
          <w:rFonts w:ascii="Book Antiqua" w:eastAsia="Book Antiqua" w:hAnsi="Book Antiqua" w:cs="Book Antiqua"/>
        </w:rPr>
        <w:lastRenderedPageBreak/>
        <w:t>Decision-making should consider other clinical and sociocultural factors, with the improvement of patient quality of life as the main goal.</w:t>
      </w:r>
    </w:p>
    <w:p w:rsidR="00A209EB" w:rsidRDefault="00A209EB" w:rsidP="00A209EB">
      <w:pPr>
        <w:spacing w:line="360" w:lineRule="auto"/>
      </w:pPr>
      <w:r>
        <w:br w:type="page"/>
      </w:r>
    </w:p>
    <w:p w:rsidR="00A77B3E" w:rsidRDefault="008B7CB2">
      <w:pPr>
        <w:spacing w:line="360" w:lineRule="auto"/>
        <w:jc w:val="both"/>
      </w:pPr>
      <w:r>
        <w:rPr>
          <w:rFonts w:ascii="Book Antiqua" w:eastAsia="Book Antiqua" w:hAnsi="Book Antiqua" w:cs="Book Antiqua"/>
          <w:b/>
          <w:caps/>
          <w:color w:val="000000"/>
          <w:u w:val="single"/>
        </w:rPr>
        <w:lastRenderedPageBreak/>
        <w:t>INTRODUCTION</w:t>
      </w:r>
    </w:p>
    <w:p w:rsidR="00ED2F61" w:rsidRDefault="00ED2F61" w:rsidP="00ED2F61">
      <w:pPr>
        <w:spacing w:line="360" w:lineRule="auto"/>
        <w:jc w:val="both"/>
      </w:pPr>
      <w:r>
        <w:rPr>
          <w:rFonts w:ascii="Book Antiqua" w:eastAsia="Book Antiqua" w:hAnsi="Book Antiqua" w:cs="Book Antiqua"/>
          <w:color w:val="000000"/>
        </w:rPr>
        <w:t xml:space="preserve">The rising prevalence of diabetes represents a major public health and socioeconomic burden on society. Diabetes presents relatively mild symptoms that generally go unnoticed at early stages. Patients commonly seek medical treatment in later stages when complications occur. Diabetic complications are associated with poor glycemic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rsidR="00ED2F61" w:rsidRDefault="00ED2F61" w:rsidP="00ED2F61">
      <w:pPr>
        <w:spacing w:line="360" w:lineRule="auto"/>
        <w:ind w:firstLine="480"/>
        <w:jc w:val="both"/>
      </w:pPr>
      <w:r>
        <w:rPr>
          <w:rFonts w:ascii="Book Antiqua" w:eastAsia="Book Antiqua" w:hAnsi="Book Antiqua" w:cs="Book Antiqua"/>
          <w:color w:val="000000"/>
        </w:rPr>
        <w:t xml:space="preserve">Diabetic foot is one clinical manifestation of diabetes with a wide range of symptoms, including ulceration, osteomyelitis, </w:t>
      </w:r>
      <w:proofErr w:type="spellStart"/>
      <w:r>
        <w:rPr>
          <w:rFonts w:ascii="Book Antiqua" w:eastAsia="Book Antiqua" w:hAnsi="Book Antiqua" w:cs="Book Antiqua"/>
          <w:color w:val="000000"/>
        </w:rPr>
        <w:t>osteoarticular</w:t>
      </w:r>
      <w:proofErr w:type="spellEnd"/>
      <w:r>
        <w:rPr>
          <w:rFonts w:ascii="Book Antiqua" w:eastAsia="Book Antiqua" w:hAnsi="Book Antiqua" w:cs="Book Antiqua"/>
          <w:color w:val="000000"/>
        </w:rPr>
        <w:t xml:space="preserve"> destruction, and gangrene, as a consequence of advanced disease (Figure 1). Some diabetic foot cases present general indications for amputation, including dead limb, threat to the patient’s life, pain, loss of function, or </w:t>
      </w:r>
      <w:proofErr w:type="gramStart"/>
      <w:r>
        <w:rPr>
          <w:rFonts w:ascii="Book Antiqua" w:eastAsia="Book Antiqua" w:hAnsi="Book Antiqua" w:cs="Book Antiqua"/>
          <w:color w:val="000000"/>
        </w:rPr>
        <w:t>nuisance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Various scoring systems are applicable for clinicians to determine whether the indication for amputation is present, such as the mangled extremity severity score or diabetic ulcer severity </w:t>
      </w:r>
      <w:proofErr w:type="gramStart"/>
      <w:r>
        <w:rPr>
          <w:rFonts w:ascii="Book Antiqua" w:eastAsia="Book Antiqua" w:hAnsi="Book Antiqua" w:cs="Book Antiqua"/>
          <w:color w:val="000000"/>
        </w:rPr>
        <w:t>score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However, clinicians must address various factors that are not resolvable by these scoring systems in many cases. Therefore, decision-making is complicated. This article reviewed the contributing factors that are often encountered during decision-making in diabetic foot management, especially when it is related to amputation.</w:t>
      </w:r>
    </w:p>
    <w:p w:rsidR="00ED2F61" w:rsidRDefault="00ED2F61" w:rsidP="00ED2F61">
      <w:pPr>
        <w:spacing w:line="360" w:lineRule="auto"/>
        <w:ind w:firstLine="480"/>
        <w:jc w:val="both"/>
      </w:pPr>
    </w:p>
    <w:p w:rsidR="00ED2F61" w:rsidRDefault="00ED2F61" w:rsidP="00ED2F61">
      <w:pPr>
        <w:spacing w:line="360" w:lineRule="auto"/>
        <w:jc w:val="both"/>
      </w:pPr>
      <w:r>
        <w:rPr>
          <w:rFonts w:ascii="Book Antiqua" w:eastAsia="Book Antiqua" w:hAnsi="Book Antiqua" w:cs="Book Antiqua"/>
          <w:b/>
          <w:bCs/>
          <w:caps/>
          <w:color w:val="000000"/>
          <w:u w:val="single"/>
        </w:rPr>
        <w:t>CLINICAL CONSIDERATIONS</w:t>
      </w:r>
    </w:p>
    <w:p w:rsidR="00ED2F61" w:rsidRPr="00A6753D" w:rsidRDefault="00ED2F61" w:rsidP="00ED2F61">
      <w:pPr>
        <w:spacing w:line="360" w:lineRule="auto"/>
        <w:jc w:val="both"/>
      </w:pPr>
      <w:r w:rsidRPr="00A6753D">
        <w:rPr>
          <w:rFonts w:ascii="Book Antiqua" w:eastAsia="Book Antiqua" w:hAnsi="Book Antiqua" w:cs="Book Antiqua"/>
          <w:color w:val="000000"/>
        </w:rPr>
        <w:t xml:space="preserve">The etiology of diabetic foot ulcer is multifactorial. Poor glycemic control is the major underlying cause of advanced </w:t>
      </w:r>
      <w:proofErr w:type="spellStart"/>
      <w:r w:rsidRPr="00A6753D">
        <w:rPr>
          <w:rFonts w:ascii="Book Antiqua" w:eastAsia="Book Antiqua" w:hAnsi="Book Antiqua" w:cs="Book Antiqua"/>
          <w:color w:val="000000"/>
        </w:rPr>
        <w:t>glycation</w:t>
      </w:r>
      <w:proofErr w:type="spellEnd"/>
      <w:r w:rsidRPr="00A6753D">
        <w:rPr>
          <w:rFonts w:ascii="Book Antiqua" w:eastAsia="Book Antiqua" w:hAnsi="Book Antiqua" w:cs="Book Antiqua"/>
          <w:color w:val="000000"/>
        </w:rPr>
        <w:t xml:space="preserve"> end product (AGE) accumulation circulating in the body, which affects various organs. AGE formation is one of the main mechanisms responsible for vascular damage in diabetes patients, and it alters the </w:t>
      </w:r>
      <w:proofErr w:type="spellStart"/>
      <w:r w:rsidRPr="00A6753D">
        <w:rPr>
          <w:rFonts w:ascii="Book Antiqua" w:eastAsia="Book Antiqua" w:hAnsi="Book Antiqua" w:cs="Book Antiqua"/>
          <w:color w:val="000000"/>
        </w:rPr>
        <w:t>angiogenic</w:t>
      </w:r>
      <w:proofErr w:type="spellEnd"/>
      <w:r w:rsidRPr="00A6753D">
        <w:rPr>
          <w:rFonts w:ascii="Book Antiqua" w:eastAsia="Book Antiqua" w:hAnsi="Book Antiqua" w:cs="Book Antiqua"/>
          <w:color w:val="000000"/>
        </w:rPr>
        <w:t xml:space="preserve"> </w:t>
      </w:r>
      <w:proofErr w:type="gramStart"/>
      <w:r w:rsidRPr="00A6753D">
        <w:rPr>
          <w:rFonts w:ascii="Book Antiqua" w:eastAsia="Book Antiqua" w:hAnsi="Book Antiqua" w:cs="Book Antiqua"/>
          <w:color w:val="000000"/>
        </w:rPr>
        <w:t>reaction</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5]</w:t>
      </w:r>
      <w:r w:rsidRPr="00A6753D">
        <w:rPr>
          <w:rFonts w:ascii="Book Antiqua" w:eastAsia="Book Antiqua" w:hAnsi="Book Antiqua" w:cs="Book Antiqua"/>
          <w:color w:val="000000"/>
        </w:rPr>
        <w:t xml:space="preserve">. </w:t>
      </w:r>
      <w:proofErr w:type="spellStart"/>
      <w:r w:rsidRPr="00A6753D">
        <w:rPr>
          <w:rFonts w:ascii="Book Antiqua" w:eastAsia="Book Antiqua" w:hAnsi="Book Antiqua" w:cs="Book Antiqua"/>
          <w:color w:val="000000"/>
        </w:rPr>
        <w:t>Angiopathy</w:t>
      </w:r>
      <w:proofErr w:type="spellEnd"/>
      <w:r w:rsidRPr="00A6753D">
        <w:rPr>
          <w:rFonts w:ascii="Book Antiqua" w:eastAsia="Book Antiqua" w:hAnsi="Book Antiqua" w:cs="Book Antiqua"/>
          <w:color w:val="000000"/>
        </w:rPr>
        <w:t xml:space="preserve"> indicates a vascular defect that is associated with </w:t>
      </w:r>
      <w:proofErr w:type="spellStart"/>
      <w:r w:rsidRPr="00A6753D">
        <w:rPr>
          <w:rFonts w:ascii="Book Antiqua" w:eastAsia="Book Antiqua" w:hAnsi="Book Antiqua" w:cs="Book Antiqua"/>
          <w:color w:val="000000"/>
        </w:rPr>
        <w:t>angiogenic</w:t>
      </w:r>
      <w:proofErr w:type="spellEnd"/>
      <w:r w:rsidRPr="00A6753D">
        <w:rPr>
          <w:rFonts w:ascii="Book Antiqua" w:eastAsia="Book Antiqua" w:hAnsi="Book Antiqua" w:cs="Book Antiqua"/>
          <w:color w:val="000000"/>
        </w:rPr>
        <w:t xml:space="preserve"> abnormalities. Angiogenesis itself results from the balanced functions of pro- and </w:t>
      </w:r>
      <w:proofErr w:type="spellStart"/>
      <w:r w:rsidRPr="00A6753D">
        <w:rPr>
          <w:rFonts w:ascii="Book Antiqua" w:eastAsia="Book Antiqua" w:hAnsi="Book Antiqua" w:cs="Book Antiqua"/>
          <w:color w:val="000000"/>
        </w:rPr>
        <w:t>antiangiogenic</w:t>
      </w:r>
      <w:proofErr w:type="spellEnd"/>
      <w:r w:rsidRPr="00A6753D">
        <w:rPr>
          <w:rFonts w:ascii="Book Antiqua" w:eastAsia="Book Antiqua" w:hAnsi="Book Antiqua" w:cs="Book Antiqua"/>
          <w:color w:val="000000"/>
        </w:rPr>
        <w:t xml:space="preserve"> molecules. Defects in this </w:t>
      </w:r>
      <w:proofErr w:type="spellStart"/>
      <w:r w:rsidRPr="00A6753D">
        <w:rPr>
          <w:rFonts w:ascii="Book Antiqua" w:eastAsia="Book Antiqua" w:hAnsi="Book Antiqua" w:cs="Book Antiqua"/>
          <w:color w:val="000000"/>
        </w:rPr>
        <w:t>angiogenic</w:t>
      </w:r>
      <w:proofErr w:type="spellEnd"/>
      <w:r w:rsidRPr="00A6753D">
        <w:rPr>
          <w:rFonts w:ascii="Book Antiqua" w:eastAsia="Book Antiqua" w:hAnsi="Book Antiqua" w:cs="Book Antiqua"/>
          <w:color w:val="000000"/>
        </w:rPr>
        <w:t xml:space="preserve"> balance may result in excessive or </w:t>
      </w:r>
      <w:proofErr w:type="spellStart"/>
      <w:proofErr w:type="gramStart"/>
      <w:r w:rsidRPr="00A6753D">
        <w:rPr>
          <w:rFonts w:ascii="Book Antiqua" w:eastAsia="Book Antiqua" w:hAnsi="Book Antiqua" w:cs="Book Antiqua"/>
          <w:color w:val="000000"/>
        </w:rPr>
        <w:t>antiangiogenesis</w:t>
      </w:r>
      <w:proofErr w:type="spellEnd"/>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6]</w:t>
      </w:r>
      <w:r w:rsidRPr="00A6753D">
        <w:rPr>
          <w:rFonts w:ascii="Book Antiqua" w:eastAsia="Book Antiqua" w:hAnsi="Book Antiqua" w:cs="Book Antiqua"/>
          <w:color w:val="000000"/>
        </w:rPr>
        <w:t xml:space="preserve">. The </w:t>
      </w:r>
      <w:proofErr w:type="gramStart"/>
      <w:r w:rsidRPr="00A6753D">
        <w:rPr>
          <w:rFonts w:ascii="Book Antiqua" w:eastAsia="Book Antiqua" w:hAnsi="Book Antiqua" w:cs="Book Antiqua"/>
          <w:color w:val="000000"/>
        </w:rPr>
        <w:t>activity of various regulators determine</w:t>
      </w:r>
      <w:proofErr w:type="gramEnd"/>
      <w:r w:rsidRPr="00A6753D">
        <w:rPr>
          <w:rFonts w:ascii="Book Antiqua" w:eastAsia="Book Antiqua" w:hAnsi="Book Antiqua" w:cs="Book Antiqua"/>
          <w:color w:val="000000"/>
        </w:rPr>
        <w:t xml:space="preserve"> this angiogenesis switch. Vascular endothelial growth factor (VEGF) is a signal protein responsible for blood vessel formation. Hypoxia-inducible factors (HIFs) are transcription factors that </w:t>
      </w:r>
      <w:r w:rsidRPr="00A6753D">
        <w:rPr>
          <w:rFonts w:ascii="Book Antiqua" w:eastAsia="Book Antiqua" w:hAnsi="Book Antiqua" w:cs="Book Antiqua"/>
          <w:color w:val="000000"/>
        </w:rPr>
        <w:lastRenderedPageBreak/>
        <w:t xml:space="preserve">respond to decreases in cellular hypoxia. Exposure to high glucose inhibits HIF and VEGF expression in normal </w:t>
      </w:r>
      <w:proofErr w:type="gramStart"/>
      <w:r w:rsidRPr="00A6753D">
        <w:rPr>
          <w:rFonts w:ascii="Book Antiqua" w:eastAsia="Book Antiqua" w:hAnsi="Book Antiqua" w:cs="Book Antiqua"/>
          <w:color w:val="000000"/>
        </w:rPr>
        <w:t>cells</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6]</w:t>
      </w:r>
      <w:r w:rsidRPr="00A6753D">
        <w:rPr>
          <w:rFonts w:ascii="Book Antiqua" w:eastAsia="Book Antiqua" w:hAnsi="Book Antiqua" w:cs="Book Antiqua"/>
          <w:color w:val="000000"/>
        </w:rPr>
        <w:t>.</w:t>
      </w:r>
    </w:p>
    <w:p w:rsidR="00ED2F61" w:rsidRPr="00A6753D" w:rsidRDefault="00ED2F61" w:rsidP="00ED2F61">
      <w:pPr>
        <w:spacing w:line="360" w:lineRule="auto"/>
        <w:ind w:firstLine="480"/>
        <w:jc w:val="both"/>
      </w:pPr>
      <w:r w:rsidRPr="00A6753D">
        <w:rPr>
          <w:rFonts w:ascii="Book Antiqua" w:eastAsia="Book Antiqua" w:hAnsi="Book Antiqua" w:cs="Book Antiqua"/>
          <w:color w:val="000000"/>
        </w:rPr>
        <w:t xml:space="preserve">Peripheral artery disease (PAD) may be described as atherosclerotic occlusive disease of the lower extremities. Chronic hyperglycemia, dyslipidemia, and insulin resistance in diabetes mellitus patients are responsible for vascular wall derangements </w:t>
      </w:r>
      <w:r w:rsidRPr="00A6753D">
        <w:rPr>
          <w:rFonts w:ascii="Book Antiqua" w:eastAsia="Book Antiqua" w:hAnsi="Book Antiqua" w:cs="Book Antiqua"/>
          <w:i/>
          <w:iCs/>
          <w:color w:val="000000"/>
        </w:rPr>
        <w:t>via</w:t>
      </w:r>
      <w:r w:rsidRPr="00A6753D">
        <w:rPr>
          <w:rFonts w:ascii="Book Antiqua" w:eastAsia="Book Antiqua" w:hAnsi="Book Antiqua" w:cs="Book Antiqua"/>
          <w:color w:val="000000"/>
        </w:rPr>
        <w:t xml:space="preserve"> promotion of vascular inflammation, endothelial cell dysfunction, abnormalities in blood cells, and factors affecting </w:t>
      </w:r>
      <w:proofErr w:type="gramStart"/>
      <w:r w:rsidRPr="00A6753D">
        <w:rPr>
          <w:rFonts w:ascii="Book Antiqua" w:eastAsia="Book Antiqua" w:hAnsi="Book Antiqua" w:cs="Book Antiqua"/>
          <w:color w:val="000000"/>
        </w:rPr>
        <w:t>hemostasis</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7]</w:t>
      </w:r>
      <w:r w:rsidRPr="00A6753D">
        <w:rPr>
          <w:rFonts w:ascii="Book Antiqua" w:eastAsia="Book Antiqua" w:hAnsi="Book Antiqua" w:cs="Book Antiqua"/>
          <w:color w:val="000000"/>
        </w:rPr>
        <w:t xml:space="preserve">. AGEs contribute to impaired angiogenesis via a reduction in collateral vessel development. AGEs also participate in the modification of extracellular matrix molecules, which promote atherosclerotic lesion </w:t>
      </w:r>
      <w:proofErr w:type="gramStart"/>
      <w:r w:rsidRPr="00A6753D">
        <w:rPr>
          <w:rFonts w:ascii="Book Antiqua" w:eastAsia="Book Antiqua" w:hAnsi="Book Antiqua" w:cs="Book Antiqua"/>
          <w:color w:val="000000"/>
        </w:rPr>
        <w:t>development</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8,9]</w:t>
      </w:r>
      <w:r w:rsidRPr="00A6753D">
        <w:rPr>
          <w:rFonts w:ascii="Book Antiqua" w:eastAsia="Book Antiqua" w:hAnsi="Book Antiqua" w:cs="Book Antiqua"/>
          <w:color w:val="000000"/>
        </w:rPr>
        <w:t>.</w:t>
      </w:r>
    </w:p>
    <w:p w:rsidR="00ED2F61" w:rsidRPr="00A6753D" w:rsidRDefault="00ED2F61" w:rsidP="00ED2F61">
      <w:pPr>
        <w:spacing w:line="360" w:lineRule="auto"/>
        <w:ind w:firstLine="480"/>
        <w:jc w:val="both"/>
      </w:pPr>
      <w:proofErr w:type="spellStart"/>
      <w:r w:rsidRPr="00A6753D">
        <w:rPr>
          <w:rFonts w:ascii="Book Antiqua" w:eastAsia="Book Antiqua" w:hAnsi="Book Antiqua" w:cs="Book Antiqua"/>
          <w:color w:val="000000"/>
        </w:rPr>
        <w:t>Macroangiopathy</w:t>
      </w:r>
      <w:proofErr w:type="spellEnd"/>
      <w:r w:rsidRPr="00A6753D">
        <w:rPr>
          <w:rFonts w:ascii="Book Antiqua" w:eastAsia="Book Antiqua" w:hAnsi="Book Antiqua" w:cs="Book Antiqua"/>
          <w:color w:val="000000"/>
        </w:rPr>
        <w:t xml:space="preserve"> or </w:t>
      </w:r>
      <w:proofErr w:type="spellStart"/>
      <w:r w:rsidRPr="00A6753D">
        <w:rPr>
          <w:rFonts w:ascii="Book Antiqua" w:eastAsia="Book Antiqua" w:hAnsi="Book Antiqua" w:cs="Book Antiqua"/>
          <w:color w:val="000000"/>
        </w:rPr>
        <w:t>microangiopathy</w:t>
      </w:r>
      <w:proofErr w:type="spellEnd"/>
      <w:r w:rsidRPr="00A6753D">
        <w:rPr>
          <w:rFonts w:ascii="Book Antiqua" w:eastAsia="Book Antiqua" w:hAnsi="Book Antiqua" w:cs="Book Antiqua"/>
          <w:color w:val="000000"/>
        </w:rPr>
        <w:t xml:space="preserve"> has a tendency to inhibit nutrient/oxygen supply. These conditions put the foot at risk for ulceration and hinder the wound-healing </w:t>
      </w:r>
      <w:proofErr w:type="gramStart"/>
      <w:r w:rsidRPr="00A6753D">
        <w:rPr>
          <w:rFonts w:ascii="Book Antiqua" w:eastAsia="Book Antiqua" w:hAnsi="Book Antiqua" w:cs="Book Antiqua"/>
          <w:color w:val="000000"/>
        </w:rPr>
        <w:t>process</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6]</w:t>
      </w:r>
      <w:r w:rsidRPr="00A6753D">
        <w:rPr>
          <w:rFonts w:ascii="Book Antiqua" w:eastAsia="Book Antiqua" w:hAnsi="Book Antiqua" w:cs="Book Antiqua"/>
          <w:color w:val="000000"/>
        </w:rPr>
        <w:t xml:space="preserve">. These vascular problems in combination with increased plantar pressure due to fibrosis-related Achilles tendon contracture and loss of protective sensory function result in recalcitrant complicated foot </w:t>
      </w:r>
      <w:proofErr w:type="gramStart"/>
      <w:r w:rsidRPr="00A6753D">
        <w:rPr>
          <w:rFonts w:ascii="Book Antiqua" w:eastAsia="Book Antiqua" w:hAnsi="Book Antiqua" w:cs="Book Antiqua"/>
          <w:color w:val="000000"/>
        </w:rPr>
        <w:t>ulceration</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10]</w:t>
      </w:r>
      <w:r w:rsidRPr="00A6753D">
        <w:rPr>
          <w:rFonts w:ascii="Book Antiqua" w:eastAsia="Book Antiqua" w:hAnsi="Book Antiqua" w:cs="Book Antiqua"/>
          <w:color w:val="000000"/>
        </w:rPr>
        <w:t xml:space="preserve">. The involvement of </w:t>
      </w:r>
      <w:proofErr w:type="spellStart"/>
      <w:r w:rsidRPr="00A6753D">
        <w:rPr>
          <w:rFonts w:ascii="Book Antiqua" w:eastAsia="Book Antiqua" w:hAnsi="Book Antiqua" w:cs="Book Antiqua"/>
          <w:color w:val="000000"/>
        </w:rPr>
        <w:t>infrapopliteal</w:t>
      </w:r>
      <w:proofErr w:type="spellEnd"/>
      <w:r w:rsidRPr="00A6753D">
        <w:rPr>
          <w:rFonts w:ascii="Book Antiqua" w:eastAsia="Book Antiqua" w:hAnsi="Book Antiqua" w:cs="Book Antiqua"/>
          <w:color w:val="000000"/>
        </w:rPr>
        <w:t xml:space="preserve"> vessels is commonly found in diabetes patients with PAD. When ischemia is established, the restoration of pulsatile blood flow by revascularization is paramount for limb salvage. The treatment options are angioplasty, surgical bypass, or </w:t>
      </w:r>
      <w:proofErr w:type="spellStart"/>
      <w:r w:rsidRPr="00A6753D">
        <w:rPr>
          <w:rFonts w:ascii="Book Antiqua" w:eastAsia="Book Antiqua" w:hAnsi="Book Antiqua" w:cs="Book Antiqua"/>
          <w:color w:val="000000"/>
        </w:rPr>
        <w:t>subintimal</w:t>
      </w:r>
      <w:proofErr w:type="spellEnd"/>
      <w:r w:rsidRPr="00A6753D">
        <w:rPr>
          <w:rFonts w:ascii="Book Antiqua" w:eastAsia="Book Antiqua" w:hAnsi="Book Antiqua" w:cs="Book Antiqua"/>
          <w:color w:val="000000"/>
        </w:rPr>
        <w:t xml:space="preserve"> recanalization with varied </w:t>
      </w:r>
      <w:proofErr w:type="gramStart"/>
      <w:r w:rsidRPr="00A6753D">
        <w:rPr>
          <w:rFonts w:ascii="Book Antiqua" w:eastAsia="Book Antiqua" w:hAnsi="Book Antiqua" w:cs="Book Antiqua"/>
          <w:color w:val="000000"/>
        </w:rPr>
        <w:t>results</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11,12]</w:t>
      </w:r>
      <w:r w:rsidRPr="00A6753D">
        <w:rPr>
          <w:rFonts w:ascii="Book Antiqua" w:eastAsia="Book Antiqua" w:hAnsi="Book Antiqua" w:cs="Book Antiqua"/>
          <w:color w:val="000000"/>
        </w:rPr>
        <w:t>.</w:t>
      </w:r>
    </w:p>
    <w:p w:rsidR="00ED2F61" w:rsidRPr="00A6753D" w:rsidRDefault="00ED2F61" w:rsidP="00ED2F61">
      <w:pPr>
        <w:spacing w:line="360" w:lineRule="auto"/>
        <w:ind w:firstLine="480"/>
        <w:jc w:val="both"/>
      </w:pPr>
      <w:r w:rsidRPr="00A6753D">
        <w:rPr>
          <w:rFonts w:ascii="Book Antiqua" w:eastAsia="Book Antiqua" w:hAnsi="Book Antiqua" w:cs="Book Antiqua"/>
          <w:color w:val="000000"/>
        </w:rPr>
        <w:t xml:space="preserve">Infection is a common complication in diabetes, and it is particularly attributable to hyperglycemia-related immunosuppression in which </w:t>
      </w:r>
      <w:proofErr w:type="spellStart"/>
      <w:r w:rsidRPr="00A6753D">
        <w:rPr>
          <w:rFonts w:ascii="Book Antiqua" w:eastAsia="Book Antiqua" w:hAnsi="Book Antiqua" w:cs="Book Antiqua"/>
          <w:color w:val="000000"/>
        </w:rPr>
        <w:t>polymorphonuclear</w:t>
      </w:r>
      <w:proofErr w:type="spellEnd"/>
      <w:r w:rsidRPr="00A6753D">
        <w:rPr>
          <w:rFonts w:ascii="Book Antiqua" w:eastAsia="Book Antiqua" w:hAnsi="Book Antiqua" w:cs="Book Antiqua"/>
          <w:color w:val="000000"/>
        </w:rPr>
        <w:t xml:space="preserve"> lymphocyte activity is hindered. Infection results in prolonged inflammation that prevents wound healing and keeps the microorganism portal of entry open, which eventually causes further </w:t>
      </w:r>
      <w:proofErr w:type="gramStart"/>
      <w:r w:rsidRPr="00A6753D">
        <w:rPr>
          <w:rFonts w:ascii="Book Antiqua" w:eastAsia="Book Antiqua" w:hAnsi="Book Antiqua" w:cs="Book Antiqua"/>
          <w:color w:val="000000"/>
        </w:rPr>
        <w:t>infections</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13]</w:t>
      </w:r>
      <w:r w:rsidRPr="00A6753D">
        <w:rPr>
          <w:rFonts w:ascii="Book Antiqua" w:eastAsia="Book Antiqua" w:hAnsi="Book Antiqua" w:cs="Book Antiqua"/>
          <w:color w:val="000000"/>
        </w:rPr>
        <w:t xml:space="preserve">. Diabetic foot infection is difficult to manage. Timely diagnosis and appropriate intervention are essential in management strategies. Diabetic foot osteomyelitis (DFO) is the consequence of a soft tissue infection that spreads into the bone, and it involves the cortex first then the marrow. DFO showed an increase in multidrug-resistant organisms, primarily methicillin-resistant Staphylococcus </w:t>
      </w:r>
      <w:proofErr w:type="spellStart"/>
      <w:r w:rsidRPr="00A6753D">
        <w:rPr>
          <w:rFonts w:ascii="Book Antiqua" w:eastAsia="Book Antiqua" w:hAnsi="Book Antiqua" w:cs="Book Antiqua"/>
          <w:color w:val="000000"/>
        </w:rPr>
        <w:t>aureus</w:t>
      </w:r>
      <w:proofErr w:type="spellEnd"/>
      <w:r w:rsidRPr="00A6753D">
        <w:rPr>
          <w:rFonts w:ascii="Book Antiqua" w:eastAsia="Book Antiqua" w:hAnsi="Book Antiqua" w:cs="Book Antiqua"/>
          <w:color w:val="000000"/>
        </w:rPr>
        <w:t xml:space="preserve"> or extended-spectrum beta-lactamase-producing </w:t>
      </w:r>
      <w:proofErr w:type="gramStart"/>
      <w:r w:rsidRPr="00A6753D">
        <w:rPr>
          <w:rFonts w:ascii="Book Antiqua" w:eastAsia="Book Antiqua" w:hAnsi="Book Antiqua" w:cs="Book Antiqua"/>
          <w:color w:val="000000"/>
        </w:rPr>
        <w:t>bacteria</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14,15]</w:t>
      </w:r>
      <w:r w:rsidRPr="00A6753D">
        <w:rPr>
          <w:rFonts w:ascii="Book Antiqua" w:eastAsia="Book Antiqua" w:hAnsi="Book Antiqua" w:cs="Book Antiqua"/>
          <w:color w:val="000000"/>
        </w:rPr>
        <w:t xml:space="preserve">. The presence of </w:t>
      </w:r>
      <w:r w:rsidRPr="00A6753D">
        <w:rPr>
          <w:rFonts w:ascii="Book Antiqua" w:eastAsia="Book Antiqua" w:hAnsi="Book Antiqua" w:cs="Book Antiqua"/>
          <w:color w:val="000000"/>
        </w:rPr>
        <w:lastRenderedPageBreak/>
        <w:t xml:space="preserve">osteomyelitis impedes infection control and raises the further need for medical treatment and </w:t>
      </w:r>
      <w:proofErr w:type="gramStart"/>
      <w:r w:rsidRPr="00A6753D">
        <w:rPr>
          <w:rFonts w:ascii="Book Antiqua" w:eastAsia="Book Antiqua" w:hAnsi="Book Antiqua" w:cs="Book Antiqua"/>
          <w:color w:val="000000"/>
        </w:rPr>
        <w:t>surgeries</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16]</w:t>
      </w:r>
      <w:r w:rsidRPr="00A6753D">
        <w:rPr>
          <w:rFonts w:ascii="Book Antiqua" w:eastAsia="Book Antiqua" w:hAnsi="Book Antiqua" w:cs="Book Antiqua"/>
          <w:color w:val="000000"/>
        </w:rPr>
        <w:t xml:space="preserve">. Osteomyelitis requires surgery to remove portions of bone that are infected or dead. Although an aggressive surgical approach may be mandatory, retrospective studies showed that conservative treatment effectively promoted wound healing and reduced the risk of major </w:t>
      </w:r>
      <w:proofErr w:type="gramStart"/>
      <w:r w:rsidRPr="00A6753D">
        <w:rPr>
          <w:rFonts w:ascii="Book Antiqua" w:eastAsia="Book Antiqua" w:hAnsi="Book Antiqua" w:cs="Book Antiqua"/>
          <w:color w:val="000000"/>
        </w:rPr>
        <w:t>amputations</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14,17]</w:t>
      </w:r>
      <w:r w:rsidRPr="00A6753D">
        <w:rPr>
          <w:rFonts w:ascii="Book Antiqua" w:eastAsia="Book Antiqua" w:hAnsi="Book Antiqua" w:cs="Book Antiqua"/>
          <w:color w:val="000000"/>
        </w:rPr>
        <w:t xml:space="preserve">. Recurrent ulcers are a significant cause of hospitalization and </w:t>
      </w:r>
      <w:proofErr w:type="gramStart"/>
      <w:r w:rsidRPr="00A6753D">
        <w:rPr>
          <w:rFonts w:ascii="Book Antiqua" w:eastAsia="Book Antiqua" w:hAnsi="Book Antiqua" w:cs="Book Antiqua"/>
          <w:color w:val="000000"/>
        </w:rPr>
        <w:t>amputation</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18]</w:t>
      </w:r>
      <w:r w:rsidRPr="00A6753D">
        <w:rPr>
          <w:rFonts w:ascii="Book Antiqua" w:eastAsia="Book Antiqua" w:hAnsi="Book Antiqua" w:cs="Book Antiqua"/>
          <w:color w:val="000000"/>
        </w:rPr>
        <w:t>.</w:t>
      </w:r>
    </w:p>
    <w:p w:rsidR="00ED2F61" w:rsidRPr="00A6753D" w:rsidRDefault="00ED2F61" w:rsidP="00ED2F61">
      <w:pPr>
        <w:spacing w:line="360" w:lineRule="auto"/>
        <w:ind w:firstLine="480"/>
        <w:jc w:val="both"/>
      </w:pPr>
      <w:r w:rsidRPr="00A6753D">
        <w:rPr>
          <w:rFonts w:ascii="Book Antiqua" w:eastAsia="Book Antiqua" w:hAnsi="Book Antiqua" w:cs="Book Antiqua"/>
          <w:color w:val="000000"/>
        </w:rPr>
        <w:t>Although diabetic foot ulcer is generally painless, it is viewed as the main reason for ulcer formation due to the loss of protective sensory function, and as many as 27% of patients experience painful diabetic peripheral neuropathy (DPN) to various degrees</w:t>
      </w:r>
      <w:r w:rsidRPr="00A6753D">
        <w:rPr>
          <w:rFonts w:ascii="Book Antiqua" w:eastAsia="Book Antiqua" w:hAnsi="Book Antiqua" w:cs="Book Antiqua"/>
          <w:color w:val="000000"/>
          <w:szCs w:val="30"/>
          <w:vertAlign w:val="superscript"/>
        </w:rPr>
        <w:t>[19]</w:t>
      </w:r>
      <w:r w:rsidRPr="00A6753D">
        <w:rPr>
          <w:rFonts w:ascii="Book Antiqua" w:eastAsia="Book Antiqua" w:hAnsi="Book Antiqua" w:cs="Book Antiqua"/>
          <w:color w:val="000000"/>
        </w:rPr>
        <w:t>. However, severe neuropathy is not the only cause of pain because there are other causes precipitating pain, including ischemia, infection, and oxidative stress-related mechanisms. Other than clinical findings, DPN may be diagnosed using several adjunct examination tools, such as nerve conduction studies. One of the newest tools is the assessment of transcutaneous oxygen pressure (TcPO</w:t>
      </w:r>
      <w:r w:rsidRPr="00A6753D">
        <w:rPr>
          <w:rFonts w:ascii="Book Antiqua" w:eastAsia="Book Antiqua" w:hAnsi="Book Antiqua" w:cs="Book Antiqua"/>
          <w:color w:val="000000"/>
          <w:szCs w:val="30"/>
          <w:vertAlign w:val="subscript"/>
        </w:rPr>
        <w:t>2</w:t>
      </w:r>
      <w:r w:rsidRPr="00A6753D">
        <w:rPr>
          <w:rFonts w:ascii="Book Antiqua" w:eastAsia="Book Antiqua" w:hAnsi="Book Antiqua" w:cs="Book Antiqua"/>
          <w:color w:val="000000"/>
        </w:rPr>
        <w:t>), in which the sitting-supine position difference in TcPO</w:t>
      </w:r>
      <w:r w:rsidRPr="00A6753D">
        <w:rPr>
          <w:rFonts w:ascii="Book Antiqua" w:eastAsia="Book Antiqua" w:hAnsi="Book Antiqua" w:cs="Book Antiqua"/>
          <w:color w:val="000000"/>
          <w:szCs w:val="30"/>
          <w:vertAlign w:val="subscript"/>
        </w:rPr>
        <w:t>2</w:t>
      </w:r>
      <w:r w:rsidRPr="00A6753D">
        <w:rPr>
          <w:rFonts w:ascii="Book Antiqua" w:eastAsia="Book Antiqua" w:hAnsi="Book Antiqua" w:cs="Book Antiqua"/>
          <w:color w:val="000000"/>
        </w:rPr>
        <w:t xml:space="preserve"> is higher in DPN patients than control </w:t>
      </w:r>
      <w:proofErr w:type="gramStart"/>
      <w:r w:rsidRPr="00A6753D">
        <w:rPr>
          <w:rFonts w:ascii="Book Antiqua" w:eastAsia="Book Antiqua" w:hAnsi="Book Antiqua" w:cs="Book Antiqua"/>
          <w:color w:val="000000"/>
        </w:rPr>
        <w:t>subjects</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20]</w:t>
      </w:r>
      <w:r w:rsidRPr="00A6753D">
        <w:rPr>
          <w:rFonts w:ascii="Book Antiqua" w:eastAsia="Book Antiqua" w:hAnsi="Book Antiqua" w:cs="Book Antiqua"/>
          <w:color w:val="000000"/>
        </w:rPr>
        <w:t xml:space="preserve">. Various drugs have been introduced to address this problem, including selective serotonin and norepinephrine reuptake inhibitors, anticonvulsant agents, and opioid receptor agonists, but pain relief remains poor for most </w:t>
      </w:r>
      <w:proofErr w:type="gramStart"/>
      <w:r w:rsidRPr="00A6753D">
        <w:rPr>
          <w:rFonts w:ascii="Book Antiqua" w:eastAsia="Book Antiqua" w:hAnsi="Book Antiqua" w:cs="Book Antiqua"/>
          <w:color w:val="000000"/>
        </w:rPr>
        <w:t>patients</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21]</w:t>
      </w:r>
      <w:r w:rsidRPr="00A6753D">
        <w:rPr>
          <w:rFonts w:ascii="Book Antiqua" w:eastAsia="Book Antiqua" w:hAnsi="Book Antiqua" w:cs="Book Antiqua"/>
          <w:color w:val="000000"/>
        </w:rPr>
        <w:t>.</w:t>
      </w:r>
    </w:p>
    <w:p w:rsidR="00ED2F61" w:rsidRDefault="00ED2F61" w:rsidP="00ED2F61">
      <w:pPr>
        <w:spacing w:line="360" w:lineRule="auto"/>
        <w:ind w:firstLine="480"/>
        <w:jc w:val="both"/>
      </w:pPr>
      <w:r w:rsidRPr="00A6753D">
        <w:rPr>
          <w:rFonts w:ascii="Book Antiqua" w:eastAsia="Book Antiqua" w:hAnsi="Book Antiqua" w:cs="Book Antiqua"/>
          <w:color w:val="000000"/>
        </w:rPr>
        <w:t xml:space="preserve">Longstanding diabetic foot, particularly when treated insufficiently, may produce some disabling deformities. The wound may be healed in this condition, but functional gait or ambulation is hindered. When physical activity is decreased, static positioning with fibrotic changes within the muscle will lead to contracture formation. Considering the muscle imbalance between the anterior and posterior groups, </w:t>
      </w:r>
      <w:proofErr w:type="spellStart"/>
      <w:r w:rsidRPr="00A6753D">
        <w:rPr>
          <w:rFonts w:ascii="Book Antiqua" w:eastAsia="Book Antiqua" w:hAnsi="Book Antiqua" w:cs="Book Antiqua"/>
          <w:color w:val="000000"/>
        </w:rPr>
        <w:t>equinus</w:t>
      </w:r>
      <w:proofErr w:type="spellEnd"/>
      <w:r w:rsidRPr="00A6753D">
        <w:rPr>
          <w:rFonts w:ascii="Book Antiqua" w:eastAsia="Book Antiqua" w:hAnsi="Book Antiqua" w:cs="Book Antiqua"/>
          <w:color w:val="000000"/>
        </w:rPr>
        <w:t xml:space="preserve"> contracture will likely </w:t>
      </w:r>
      <w:proofErr w:type="gramStart"/>
      <w:r w:rsidRPr="00A6753D">
        <w:rPr>
          <w:rFonts w:ascii="Book Antiqua" w:eastAsia="Book Antiqua" w:hAnsi="Book Antiqua" w:cs="Book Antiqua"/>
          <w:color w:val="000000"/>
        </w:rPr>
        <w:t>develop</w:t>
      </w:r>
      <w:r w:rsidRPr="00A6753D">
        <w:rPr>
          <w:rFonts w:ascii="Book Antiqua" w:eastAsia="Book Antiqua" w:hAnsi="Book Antiqua" w:cs="Book Antiqua"/>
          <w:color w:val="000000"/>
          <w:szCs w:val="30"/>
          <w:vertAlign w:val="superscript"/>
        </w:rPr>
        <w:t>[</w:t>
      </w:r>
      <w:proofErr w:type="gramEnd"/>
      <w:r w:rsidRPr="00A6753D">
        <w:rPr>
          <w:rFonts w:ascii="Book Antiqua" w:eastAsia="Book Antiqua" w:hAnsi="Book Antiqua" w:cs="Book Antiqua"/>
          <w:color w:val="000000"/>
          <w:szCs w:val="30"/>
          <w:vertAlign w:val="superscript"/>
        </w:rPr>
        <w:t>10]</w:t>
      </w:r>
      <w:r w:rsidRPr="00A6753D">
        <w:rPr>
          <w:rFonts w:ascii="Book Antiqua" w:eastAsia="Book Antiqua" w:hAnsi="Book Antiqua" w:cs="Book Antiqua"/>
          <w:color w:val="000000"/>
        </w:rPr>
        <w:t xml:space="preserve">. Combined with muscle atrophy resulting from disuse and neuropathy, deformity and function loss may occur and result in a condition called damned nuisance, in which the limb is functionless, and amputation followed by prosthesis application would be a better solution. The deformity can also occur from </w:t>
      </w:r>
      <w:proofErr w:type="spellStart"/>
      <w:r w:rsidRPr="00A6753D">
        <w:rPr>
          <w:rFonts w:ascii="Book Antiqua" w:eastAsia="Book Antiqua" w:hAnsi="Book Antiqua" w:cs="Book Antiqua"/>
          <w:color w:val="000000"/>
        </w:rPr>
        <w:t>osteoarticular</w:t>
      </w:r>
      <w:proofErr w:type="spellEnd"/>
      <w:r w:rsidRPr="00A6753D">
        <w:rPr>
          <w:rFonts w:ascii="Book Antiqua" w:eastAsia="Book Antiqua" w:hAnsi="Book Antiqua" w:cs="Book Antiqua"/>
          <w:color w:val="000000"/>
        </w:rPr>
        <w:t xml:space="preserve"> destruction or prior </w:t>
      </w:r>
      <w:proofErr w:type="spellStart"/>
      <w:r w:rsidRPr="00A6753D">
        <w:rPr>
          <w:rFonts w:ascii="Book Antiqua" w:eastAsia="Book Antiqua" w:hAnsi="Book Antiqua" w:cs="Book Antiqua"/>
          <w:color w:val="000000"/>
        </w:rPr>
        <w:t>autoamputation</w:t>
      </w:r>
      <w:proofErr w:type="spellEnd"/>
      <w:r w:rsidRPr="00A6753D">
        <w:rPr>
          <w:rFonts w:ascii="Book Antiqua" w:eastAsia="Book Antiqua" w:hAnsi="Book Antiqua" w:cs="Book Antiqua"/>
          <w:color w:val="000000"/>
        </w:rPr>
        <w:t>.</w:t>
      </w:r>
    </w:p>
    <w:p w:rsidR="00ED2F61" w:rsidRDefault="00ED2F61" w:rsidP="00ED2F61">
      <w:pPr>
        <w:spacing w:line="360" w:lineRule="auto"/>
        <w:ind w:firstLine="480"/>
        <w:jc w:val="both"/>
      </w:pPr>
    </w:p>
    <w:p w:rsidR="00ED2F61" w:rsidRDefault="00ED2F61" w:rsidP="00ED2F61">
      <w:pPr>
        <w:spacing w:line="360" w:lineRule="auto"/>
        <w:jc w:val="both"/>
      </w:pPr>
      <w:r>
        <w:rPr>
          <w:rFonts w:ascii="Book Antiqua" w:eastAsia="Book Antiqua" w:hAnsi="Book Antiqua" w:cs="Book Antiqua"/>
          <w:b/>
          <w:bCs/>
          <w:caps/>
          <w:color w:val="000000"/>
          <w:u w:val="single"/>
        </w:rPr>
        <w:lastRenderedPageBreak/>
        <w:t xml:space="preserve">AMPUTATION </w:t>
      </w:r>
      <w:r w:rsidR="00961A21">
        <w:rPr>
          <w:rFonts w:ascii="Book Antiqua" w:eastAsia="Book Antiqua" w:hAnsi="Book Antiqua" w:cs="Book Antiqua"/>
          <w:b/>
          <w:bCs/>
          <w:caps/>
          <w:color w:val="000000"/>
          <w:u w:val="single"/>
        </w:rPr>
        <w:t xml:space="preserve">AND COMMON </w:t>
      </w:r>
      <w:r>
        <w:rPr>
          <w:rFonts w:ascii="Book Antiqua" w:eastAsia="Book Antiqua" w:hAnsi="Book Antiqua" w:cs="Book Antiqua"/>
          <w:b/>
          <w:bCs/>
          <w:caps/>
          <w:color w:val="000000"/>
          <w:u w:val="single"/>
        </w:rPr>
        <w:t>CONUNDRUMS</w:t>
      </w:r>
    </w:p>
    <w:p w:rsidR="00ED2F61" w:rsidRDefault="00ED2F61" w:rsidP="00ED2F61">
      <w:pPr>
        <w:spacing w:line="360" w:lineRule="auto"/>
        <w:jc w:val="both"/>
      </w:pPr>
      <w:r>
        <w:rPr>
          <w:rFonts w:ascii="Book Antiqua" w:eastAsia="Book Antiqua" w:hAnsi="Book Antiqua" w:cs="Book Antiqua"/>
          <w:color w:val="000000"/>
        </w:rPr>
        <w:t xml:space="preserve">Amputation is generally the last choice for the treatment of non-salvageable </w:t>
      </w:r>
      <w:proofErr w:type="gramStart"/>
      <w:r>
        <w:rPr>
          <w:rFonts w:ascii="Book Antiqua" w:eastAsia="Book Antiqua" w:hAnsi="Book Antiqua" w:cs="Book Antiqua"/>
          <w:color w:val="000000"/>
        </w:rPr>
        <w:t>limbs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 main indications for amputation include various conditions, such as posing a threat to the body, such as the spreading of infection or tumors, the presence of necrotic tissue that constitutes a medium for pathological microorganism growth and a functionless limb, and some situations in which the patient and clinician believe that amputation will yield better results in overall function and quality of life in the absence of dead or dangerous limbs. Clinical decision-making on whether to amputate or to determine the amputation level frequently deviates from the factors that the patient and surgeon initially considered when the patient first presented with diabetes.</w:t>
      </w:r>
    </w:p>
    <w:p w:rsidR="00ED2F61" w:rsidRDefault="00ED2F61" w:rsidP="00ED2F61">
      <w:pPr>
        <w:spacing w:line="360" w:lineRule="auto"/>
        <w:ind w:firstLine="480"/>
        <w:jc w:val="both"/>
      </w:pPr>
      <w:r>
        <w:rPr>
          <w:rFonts w:ascii="Book Antiqua" w:eastAsia="Book Antiqua" w:hAnsi="Book Antiqua" w:cs="Book Antiqua"/>
          <w:color w:val="000000"/>
        </w:rPr>
        <w:t xml:space="preserve">Amputation is divided into major or minor, according to its level. Major amputation is defined by any ankle disarticulation,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amputation, or </w:t>
      </w:r>
      <w:proofErr w:type="spellStart"/>
      <w:r>
        <w:rPr>
          <w:rFonts w:ascii="Book Antiqua" w:eastAsia="Book Antiqua" w:hAnsi="Book Antiqua" w:cs="Book Antiqua"/>
          <w:color w:val="000000"/>
        </w:rPr>
        <w:t>transtibial</w:t>
      </w:r>
      <w:proofErr w:type="spellEnd"/>
      <w:r>
        <w:rPr>
          <w:rFonts w:ascii="Book Antiqua" w:eastAsia="Book Antiqua" w:hAnsi="Book Antiqua" w:cs="Book Antiqua"/>
          <w:color w:val="000000"/>
        </w:rPr>
        <w:t xml:space="preserve"> amputation, and minor amputation is defined as a toe or </w:t>
      </w:r>
      <w:proofErr w:type="spellStart"/>
      <w:r>
        <w:rPr>
          <w:rFonts w:ascii="Book Antiqua" w:eastAsia="Book Antiqua" w:hAnsi="Book Antiqua" w:cs="Book Antiqua"/>
          <w:color w:val="000000"/>
        </w:rPr>
        <w:t>transmetatarsal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amputation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Determining the amputation level is critical to the efficacy of management. Amputation should be performed at a level with sufficient blood supply for wound healing. Arterial angiography, Doppler ultrasonography, and perfusion pressure are acceptable methods. The latest advanced examination tools, such as transcutaneous oxygen pressure measurement, are reliable in predicting wound healing in diabetic </w:t>
      </w:r>
      <w:proofErr w:type="gramStart"/>
      <w:r>
        <w:rPr>
          <w:rFonts w:ascii="Book Antiqua" w:eastAsia="Book Antiqua" w:hAnsi="Book Antiqua" w:cs="Book Antiqua"/>
          <w:color w:val="000000"/>
        </w:rPr>
        <w:t>foot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Soft tissue coverage should also be considered in deciding the amputation level. For great toe gangrenes, ray amputation is preferred over metatarsophalangeal joint disarticulation despite good blood supply and biomechanical advantages of the latter. Less soft tissue bulk and higher pressure at the distal part result in eventual wound breakdown. Exposed cartilage following disarticulation may be a source of infection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necrotic tissue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In addition to local vascular status, systemic condition will also determine the result. Lower albumin and higher </w:t>
      </w:r>
      <w:proofErr w:type="spellStart"/>
      <w:r>
        <w:rPr>
          <w:rFonts w:ascii="Book Antiqua" w:eastAsia="Book Antiqua" w:hAnsi="Book Antiqua" w:cs="Book Antiqua"/>
          <w:color w:val="000000"/>
        </w:rPr>
        <w:t>glycated</w:t>
      </w:r>
      <w:proofErr w:type="spellEnd"/>
      <w:r>
        <w:rPr>
          <w:rFonts w:ascii="Book Antiqua" w:eastAsia="Book Antiqua" w:hAnsi="Book Antiqua" w:cs="Book Antiqua"/>
          <w:color w:val="000000"/>
        </w:rPr>
        <w:t xml:space="preserve"> hemoglobin, C-reactive protein, white blood count, and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levels are determinants of failed amputations that need subsequent </w:t>
      </w:r>
      <w:proofErr w:type="spellStart"/>
      <w:proofErr w:type="gramStart"/>
      <w:r>
        <w:rPr>
          <w:rFonts w:ascii="Book Antiqua" w:eastAsia="Book Antiqua" w:hAnsi="Book Antiqua" w:cs="Book Antiqua"/>
          <w:color w:val="000000"/>
        </w:rPr>
        <w:t>reamputation</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Amputation is contraindicated in these situations and delayed until systemic improvement is achieved, except in emergency situations.</w:t>
      </w:r>
    </w:p>
    <w:p w:rsidR="00ED2F61" w:rsidRDefault="00ED2F61" w:rsidP="00ED2F61">
      <w:pPr>
        <w:spacing w:line="360" w:lineRule="auto"/>
        <w:ind w:firstLine="480"/>
        <w:jc w:val="both"/>
      </w:pPr>
      <w:r>
        <w:rPr>
          <w:rFonts w:ascii="Book Antiqua" w:eastAsia="Book Antiqua" w:hAnsi="Book Antiqua" w:cs="Book Antiqua"/>
          <w:color w:val="000000"/>
        </w:rPr>
        <w:lastRenderedPageBreak/>
        <w:t xml:space="preserve">Despite the clear clinical findings prompting amputation, the negative perception of amputation remains, which results in hesitation to undergo </w:t>
      </w:r>
      <w:proofErr w:type="gramStart"/>
      <w:r>
        <w:rPr>
          <w:rFonts w:ascii="Book Antiqua" w:eastAsia="Book Antiqua" w:hAnsi="Book Antiqua" w:cs="Book Antiqua"/>
          <w:color w:val="000000"/>
        </w:rPr>
        <w:t>amputation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 ability to cope with an amputation is affected by clinical measurements, </w:t>
      </w:r>
      <w:proofErr w:type="spellStart"/>
      <w:r>
        <w:rPr>
          <w:rFonts w:ascii="Book Antiqua" w:eastAsia="Book Antiqua" w:hAnsi="Book Antiqua" w:cs="Book Antiqua"/>
          <w:color w:val="000000"/>
        </w:rPr>
        <w:t>cosmesis</w:t>
      </w:r>
      <w:proofErr w:type="spellEnd"/>
      <w:r>
        <w:rPr>
          <w:rFonts w:ascii="Book Antiqua" w:eastAsia="Book Antiqua" w:hAnsi="Book Antiqua" w:cs="Book Antiqua"/>
          <w:color w:val="000000"/>
        </w:rPr>
        <w:t xml:space="preserve">, cultural issues, social support, and the patients’ pre-amputation coping </w:t>
      </w:r>
      <w:proofErr w:type="gramStart"/>
      <w:r>
        <w:rPr>
          <w:rFonts w:ascii="Book Antiqua" w:eastAsia="Book Antiqua" w:hAnsi="Book Antiqua" w:cs="Book Antiqua"/>
          <w:color w:val="000000"/>
        </w:rPr>
        <w:t>style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Although many patients refuse amputation and are discharged against medical advice, they often request that the surgeon perform amputation as distally as possible without understanding the indications. The fact that amputation may be perceived as a taboo makes discussion with patients and their relatives </w:t>
      </w:r>
      <w:proofErr w:type="gramStart"/>
      <w:r>
        <w:rPr>
          <w:rFonts w:ascii="Book Antiqua" w:eastAsia="Book Antiqua" w:hAnsi="Book Antiqua" w:cs="Book Antiqua"/>
          <w:color w:val="000000"/>
        </w:rPr>
        <w:t>difficult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rsidR="00ED2F61" w:rsidRDefault="00ED2F61" w:rsidP="00ED2F61">
      <w:pPr>
        <w:spacing w:line="360" w:lineRule="auto"/>
        <w:ind w:firstLine="480"/>
        <w:jc w:val="both"/>
      </w:pPr>
      <w:r>
        <w:rPr>
          <w:rFonts w:ascii="Book Antiqua" w:eastAsia="Book Antiqua" w:hAnsi="Book Antiqua" w:cs="Book Antiqua"/>
          <w:color w:val="000000"/>
        </w:rPr>
        <w:t xml:space="preserve">Leg amputation is related to increased dependence. In addition to the medical benefit obtained from well-indicated amputation, function may be restored using proper prosthetics to regain the patient’s independence. However, the recovery of function is not solely based on prosthetics. Older age, poor balance, previously low function level, and higher amputation level are some determinants of disability </w:t>
      </w:r>
      <w:proofErr w:type="gramStart"/>
      <w:r>
        <w:rPr>
          <w:rFonts w:ascii="Book Antiqua" w:eastAsia="Book Antiqua" w:hAnsi="Book Antiqua" w:cs="Book Antiqua"/>
          <w:color w:val="000000"/>
        </w:rPr>
        <w:t>status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Considering the physical demands, amputee patients spend more energy during walking than able-bodied persons. The energy expenditure of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amputees is higher than </w:t>
      </w:r>
      <w:proofErr w:type="spellStart"/>
      <w:r>
        <w:rPr>
          <w:rFonts w:ascii="Book Antiqua" w:eastAsia="Book Antiqua" w:hAnsi="Book Antiqua" w:cs="Book Antiqua"/>
          <w:color w:val="000000"/>
        </w:rPr>
        <w:t>transtibial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amputation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Therefore, choosing the amputation level should also be in concordance with further postoperative rehabilitation plans.</w:t>
      </w:r>
    </w:p>
    <w:p w:rsidR="00ED2F61" w:rsidRDefault="00ED2F61" w:rsidP="00ED2F61">
      <w:pPr>
        <w:spacing w:line="360" w:lineRule="auto"/>
        <w:ind w:firstLine="480"/>
        <w:jc w:val="both"/>
      </w:pPr>
    </w:p>
    <w:p w:rsidR="00ED2F61" w:rsidRDefault="00ED2F61" w:rsidP="00ED2F61">
      <w:pPr>
        <w:spacing w:line="360" w:lineRule="auto"/>
        <w:jc w:val="both"/>
      </w:pPr>
      <w:r>
        <w:rPr>
          <w:rFonts w:ascii="Book Antiqua" w:eastAsia="Book Antiqua" w:hAnsi="Book Antiqua" w:cs="Book Antiqua"/>
          <w:b/>
          <w:bCs/>
          <w:caps/>
          <w:color w:val="000000"/>
          <w:u w:val="single"/>
        </w:rPr>
        <w:t>DECISION-MAKING</w:t>
      </w:r>
    </w:p>
    <w:p w:rsidR="00ED2F61" w:rsidRDefault="00ED2F61" w:rsidP="00ED2F61">
      <w:pPr>
        <w:spacing w:line="360" w:lineRule="auto"/>
        <w:jc w:val="both"/>
      </w:pPr>
      <w:r>
        <w:rPr>
          <w:rFonts w:ascii="Book Antiqua" w:eastAsia="Book Antiqua" w:hAnsi="Book Antiqua" w:cs="Book Antiqua"/>
          <w:color w:val="000000"/>
        </w:rPr>
        <w:t>In regard to decision-making for amputation, various factors may be determinants. Choosing the level of amputation is the mainstay of treatment, but the timing of surgery is also important.</w:t>
      </w:r>
    </w:p>
    <w:p w:rsidR="00ED2F61" w:rsidRDefault="00ED2F61" w:rsidP="00ED2F61">
      <w:pPr>
        <w:spacing w:line="360" w:lineRule="auto"/>
        <w:ind w:firstLine="480"/>
        <w:jc w:val="both"/>
      </w:pPr>
      <w:r>
        <w:rPr>
          <w:rFonts w:ascii="Book Antiqua" w:eastAsia="Book Antiqua" w:hAnsi="Book Antiqua" w:cs="Book Antiqua"/>
          <w:color w:val="000000"/>
        </w:rPr>
        <w:t>While establishing the indication is paramount, its contraindication is also critical. The general contraindication for amputation is the patient’s inability to tolerate anesthesia or the surgery itself, such as the accompanying systemic problems. Amputation at a particular level is contraindicated when inadequate blood supply for wound healing is encountered, when the infarcted area is undetermined, or when malnutrition occurs that hinders wound healing. Therefore, amputation is contraindicated when the quality of life is reduced afterward.</w:t>
      </w:r>
    </w:p>
    <w:p w:rsidR="00ED2F61" w:rsidRDefault="00ED2F61" w:rsidP="00ED2F61">
      <w:pPr>
        <w:spacing w:line="360" w:lineRule="auto"/>
        <w:ind w:firstLine="480"/>
        <w:jc w:val="both"/>
      </w:pPr>
      <w:r>
        <w:rPr>
          <w:rFonts w:ascii="Book Antiqua" w:eastAsia="Book Antiqua" w:hAnsi="Book Antiqua" w:cs="Book Antiqua"/>
          <w:color w:val="000000"/>
        </w:rPr>
        <w:lastRenderedPageBreak/>
        <w:t xml:space="preserve">PAD and infections are the main causes of lower-leg amputations. Limb salvage in diabetic patients with PAD requires comprehensive management, including medical therapies. Other than glucose-lowering and lipid-lowering drugs, these patients need medications that aim to improve vascular functions, including antiplatelet therapy, protease-activated receptor-1 antagonists, anticoagulants, or </w:t>
      </w:r>
      <w:proofErr w:type="gramStart"/>
      <w:r>
        <w:rPr>
          <w:rFonts w:ascii="Book Antiqua" w:eastAsia="Book Antiqua" w:hAnsi="Book Antiqua" w:cs="Book Antiqua"/>
          <w:color w:val="000000"/>
        </w:rPr>
        <w:t>vasodilators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Due to ischemic and neuropathic pain, many diabetic foot patients continually consume analgesics, including several </w:t>
      </w:r>
      <w:proofErr w:type="gramStart"/>
      <w:r>
        <w:rPr>
          <w:rFonts w:ascii="Book Antiqua" w:eastAsia="Book Antiqua" w:hAnsi="Book Antiqua" w:cs="Book Antiqua"/>
          <w:color w:val="000000"/>
        </w:rPr>
        <w:t>anticonvulsants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Antihypertensive and </w:t>
      </w:r>
      <w:proofErr w:type="spellStart"/>
      <w:r>
        <w:rPr>
          <w:rFonts w:ascii="Book Antiqua" w:eastAsia="Book Antiqua" w:hAnsi="Book Antiqua" w:cs="Book Antiqua"/>
          <w:color w:val="000000"/>
        </w:rPr>
        <w:t>antithrombotics</w:t>
      </w:r>
      <w:proofErr w:type="spellEnd"/>
      <w:r>
        <w:rPr>
          <w:rFonts w:ascii="Book Antiqua" w:eastAsia="Book Antiqua" w:hAnsi="Book Antiqua" w:cs="Book Antiqua"/>
          <w:color w:val="000000"/>
        </w:rPr>
        <w:t xml:space="preserve"> are the major medications related to </w:t>
      </w:r>
      <w:proofErr w:type="spellStart"/>
      <w:r>
        <w:rPr>
          <w:rFonts w:ascii="Book Antiqua" w:eastAsia="Book Antiqua" w:hAnsi="Book Antiqua" w:cs="Book Antiqua"/>
          <w:color w:val="000000"/>
        </w:rPr>
        <w:t>polypharmacy</w:t>
      </w:r>
      <w:proofErr w:type="spellEnd"/>
      <w:r>
        <w:rPr>
          <w:rFonts w:ascii="Book Antiqua" w:eastAsia="Book Antiqua" w:hAnsi="Book Antiqua" w:cs="Book Antiqua"/>
          <w:color w:val="000000"/>
        </w:rPr>
        <w:t xml:space="preserve"> management for the elderly population, which increase the risk of adverse drug reactions (ADRs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Chronic kidney disease occurs as a diabetic complication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renal fibrosis. Therefore, longstanding drug administration in limb preservation should be monitored carefully. </w:t>
      </w:r>
      <w:proofErr w:type="spellStart"/>
      <w:r>
        <w:rPr>
          <w:rFonts w:ascii="Book Antiqua" w:eastAsia="Book Antiqua" w:hAnsi="Book Antiqua" w:cs="Book Antiqua"/>
          <w:color w:val="000000"/>
        </w:rPr>
        <w:t>Deprescription</w:t>
      </w:r>
      <w:proofErr w:type="spellEnd"/>
      <w:r>
        <w:rPr>
          <w:rFonts w:ascii="Book Antiqua" w:eastAsia="Book Antiqua" w:hAnsi="Book Antiqua" w:cs="Book Antiqua"/>
          <w:color w:val="000000"/>
        </w:rPr>
        <w:t xml:space="preserve"> should be considered to avoid ADRs. PAD is difficult to treat in diabetes patients due to various comorbidities. Atherosclerotic lesions are multilevel with a high prevalence of long occlusions. New techniques and technologies have been introduced for addressing PAD with various results that were likely related to the individual patient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w:t>
      </w:r>
    </w:p>
    <w:p w:rsidR="00ED2F61" w:rsidRDefault="00ED2F61" w:rsidP="00ED2F61">
      <w:pPr>
        <w:spacing w:line="360" w:lineRule="auto"/>
        <w:ind w:firstLine="480"/>
        <w:jc w:val="both"/>
      </w:pPr>
      <w:r>
        <w:rPr>
          <w:rFonts w:ascii="Book Antiqua" w:eastAsia="Book Antiqua" w:hAnsi="Book Antiqua" w:cs="Book Antiqua"/>
          <w:color w:val="000000"/>
        </w:rPr>
        <w:t>Revascularization is a procedure to restore blood supply to the tissue by addressing the blocked blood vessels. The aim is to salvage the limb by healing the trophic disorder. The indications included critical ischemia with some suggestive vascular examination findings (arterial pressure &lt; 50 mmHg or TcPO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&lt; 30 mmHg). However, prerequisite conditions must be met, including a satisfactory support bed, a distal artery of a good caliber, and the presence of a plantar </w:t>
      </w:r>
      <w:proofErr w:type="gramStart"/>
      <w:r>
        <w:rPr>
          <w:rFonts w:ascii="Book Antiqua" w:eastAsia="Book Antiqua" w:hAnsi="Book Antiqua" w:cs="Book Antiqua"/>
          <w:color w:val="000000"/>
        </w:rPr>
        <w:t>arch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Vascular surgeons generally choose between endovascular procedures (</w:t>
      </w:r>
      <w:proofErr w:type="spellStart"/>
      <w:r>
        <w:rPr>
          <w:rFonts w:ascii="Book Antiqua" w:eastAsia="Book Antiqua" w:hAnsi="Book Antiqua" w:cs="Book Antiqua"/>
          <w:color w:val="000000"/>
        </w:rPr>
        <w:t>transluminal</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subintimal</w:t>
      </w:r>
      <w:proofErr w:type="spellEnd"/>
      <w:r>
        <w:rPr>
          <w:rFonts w:ascii="Book Antiqua" w:eastAsia="Book Antiqua" w:hAnsi="Book Antiqua" w:cs="Book Antiqua"/>
          <w:color w:val="000000"/>
        </w:rPr>
        <w:t xml:space="preserve">), bypasses, or hybrid techniques that include both procedures. The choice of revascularization technique depends on the type of lesion, the presence or absence of stenosis, and thrombosis and their </w:t>
      </w:r>
      <w:proofErr w:type="gramStart"/>
      <w:r>
        <w:rPr>
          <w:rFonts w:ascii="Book Antiqua" w:eastAsia="Book Antiqua" w:hAnsi="Book Antiqua" w:cs="Book Antiqua"/>
          <w:color w:val="000000"/>
        </w:rPr>
        <w:t>length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Iatrogenic injuries were reported but were mostly self-limited and of minimal clinical significance. Some life-threatening complications may occur, including ruptures, perforations, and </w:t>
      </w:r>
      <w:proofErr w:type="spellStart"/>
      <w:r>
        <w:rPr>
          <w:rFonts w:ascii="Book Antiqua" w:eastAsia="Book Antiqua" w:hAnsi="Book Antiqua" w:cs="Book Antiqua"/>
          <w:color w:val="000000"/>
        </w:rPr>
        <w:t>pseudoaneurysms</w:t>
      </w:r>
      <w:proofErr w:type="spellEnd"/>
      <w:r>
        <w:rPr>
          <w:rFonts w:ascii="Book Antiqua" w:eastAsia="Book Antiqua" w:hAnsi="Book Antiqua" w:cs="Book Antiqua"/>
          <w:color w:val="000000"/>
        </w:rPr>
        <w:t xml:space="preserve">. Patient subpopulation selection is important to avoid unpredicted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The main objective of </w:t>
      </w:r>
      <w:r>
        <w:rPr>
          <w:rFonts w:ascii="Book Antiqua" w:eastAsia="Book Antiqua" w:hAnsi="Book Antiqua" w:cs="Book Antiqua"/>
          <w:color w:val="000000"/>
        </w:rPr>
        <w:lastRenderedPageBreak/>
        <w:t xml:space="preserve">revascularization is wound healing and limb salvage. At the one-year follow-up, 60% or more ulcers had healed with endovascular procedures or open bypass surgery. However, the overall results demonstrate improved rates of revascularization compared to conservative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rsidR="00ED2F61" w:rsidRDefault="00ED2F61" w:rsidP="00ED2F61">
      <w:pPr>
        <w:spacing w:line="360" w:lineRule="auto"/>
        <w:ind w:firstLine="480"/>
        <w:jc w:val="both"/>
      </w:pPr>
      <w:r>
        <w:rPr>
          <w:rFonts w:ascii="Book Antiqua" w:eastAsia="Book Antiqua" w:hAnsi="Book Antiqua" w:cs="Book Antiqua"/>
          <w:color w:val="000000"/>
        </w:rPr>
        <w:t xml:space="preserve">Revascularization is mandatory in ischemic limbs for wound healing and as a prerequisite for further surgical procedures, including debridement and amputation. Otherwise, re-amputation will likely be </w:t>
      </w:r>
      <w:proofErr w:type="gramStart"/>
      <w:r>
        <w:rPr>
          <w:rFonts w:ascii="Book Antiqua" w:eastAsia="Book Antiqua" w:hAnsi="Book Antiqua" w:cs="Book Antiqua"/>
          <w:color w:val="000000"/>
        </w:rPr>
        <w:t>needed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Many patients presented contraindications for minor or major amputation, systemic or local, including unfeasible revascularization. Autolytic debridement may be an option in this setting, or major amputation at the safe level. Autolytic debridement itself is safe because it uses the natural ability of the body’s own enzymes to remove dead tissues. To achieve autolytic debridement, the maintenance of a moist local wound environment is </w:t>
      </w:r>
      <w:proofErr w:type="gramStart"/>
      <w:r>
        <w:rPr>
          <w:rFonts w:ascii="Book Antiqua" w:eastAsia="Book Antiqua" w:hAnsi="Book Antiqua" w:cs="Book Antiqua"/>
          <w:color w:val="000000"/>
        </w:rPr>
        <w:t>paramount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rsidR="00ED2F61" w:rsidRDefault="00ED2F61" w:rsidP="00ED2F61">
      <w:pPr>
        <w:spacing w:line="360" w:lineRule="auto"/>
        <w:ind w:firstLine="480"/>
        <w:jc w:val="both"/>
      </w:pPr>
      <w:r>
        <w:rPr>
          <w:rFonts w:ascii="Book Antiqua" w:eastAsia="Book Antiqua" w:hAnsi="Book Antiqua" w:cs="Book Antiqua"/>
          <w:color w:val="000000"/>
        </w:rPr>
        <w:t xml:space="preserve">Regarding limb salvage options, wound bed preparation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serial debridement is important, initially to limit the spread of infection. There are various advanced treatment options for recalcitrant diabetic foot wounds, such as hyperbaric oxygen therapy and platelet-rich gel treatment. Hyperbaric oxygen therapy involves the patient entering a pressurized room and breathing almost pure oxygen, which increases the amount of oxygen in the bloodstream and eventually boosting oxygen flow to the wound. Hyperbaric oxygen therapy offers great benefit in diabetic foot ulcer treatment and the reduction of </w:t>
      </w:r>
      <w:proofErr w:type="gramStart"/>
      <w:r>
        <w:rPr>
          <w:rFonts w:ascii="Book Antiqua" w:eastAsia="Book Antiqua" w:hAnsi="Book Antiqua" w:cs="Book Antiqua"/>
          <w:color w:val="000000"/>
        </w:rPr>
        <w:t>amputation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xml:space="preserve">. Autologous platelet-rich gel therapy is another option that effectively improves the healing of diabetic foot ulcers by increasing the concentration of platelets and growth factors in the wound and improving the surrounding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When the infection is controlled and granulation induces healing, limb reconstruction can proceed. Therefore, vascular flow is predominant. Thorough evaluation and approaches are needed to ensure this reconstructive procedure. Small, vascularized areas with no bone exposed may be grafted for nonbearing areas or local flaps in weight-bearing areas. Complex wounds are considerable for limb reconstructive procedures. Either decision must be made by the team and </w:t>
      </w:r>
      <w:proofErr w:type="gramStart"/>
      <w:r>
        <w:rPr>
          <w:rFonts w:ascii="Book Antiqua" w:eastAsia="Book Antiqua" w:hAnsi="Book Antiqua" w:cs="Book Antiqua"/>
          <w:color w:val="000000"/>
        </w:rPr>
        <w:t>family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rsidR="00ED2F61" w:rsidRDefault="00ED2F61" w:rsidP="00ED2F61">
      <w:pPr>
        <w:spacing w:line="360" w:lineRule="auto"/>
        <w:ind w:firstLine="480"/>
        <w:jc w:val="both"/>
      </w:pPr>
      <w:r>
        <w:rPr>
          <w:rFonts w:ascii="Book Antiqua" w:eastAsia="Book Antiqua" w:hAnsi="Book Antiqua" w:cs="Book Antiqua"/>
          <w:color w:val="000000"/>
        </w:rPr>
        <w:lastRenderedPageBreak/>
        <w:t xml:space="preserve">Other than clinical measurements, patients’ quality of life is an important factor to evaluate. Diabetic foot has a negative impact on patient quality of life. Pain from ischemia, dependent status, daily ulcer dressing, and unemployment stress were some the major causes of decreased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Considering the frustrating circumstances and physical deconditioning caused by prolonged immobilization, early major amputation may be a viable option. With early major amputation followed by appropriate prosthesis use, particularly in patients who had lower possibility of successful limb salvage, deconditioning may be avoided, and quality of life is preserved or even improved. Cost analysis must also be considered. Earlier amputation may decrease the costs from the length of hospital stay, repeated surgery, medications, and daily expense. However, patients undergoing major amputation will need proper rehabilitation exercise and prostheses that may be costly as </w:t>
      </w:r>
      <w:proofErr w:type="gramStart"/>
      <w:r>
        <w:rPr>
          <w:rFonts w:ascii="Book Antiqua" w:eastAsia="Book Antiqua" w:hAnsi="Book Antiqua" w:cs="Book Antiqua"/>
          <w:color w:val="000000"/>
        </w:rPr>
        <w:t>well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Therefore, decisions should be made carefully and promptly.</w:t>
      </w:r>
    </w:p>
    <w:p w:rsidR="00ED2F61" w:rsidRDefault="00ED2F61" w:rsidP="00E005C8">
      <w:pPr>
        <w:spacing w:line="360" w:lineRule="auto"/>
        <w:jc w:val="both"/>
        <w:rPr>
          <w:lang w:eastAsia="zh-CN"/>
        </w:rPr>
      </w:pPr>
    </w:p>
    <w:p w:rsidR="00ED2F61" w:rsidRDefault="00ED2F61" w:rsidP="00ED2F61">
      <w:pPr>
        <w:spacing w:line="360" w:lineRule="auto"/>
        <w:jc w:val="both"/>
      </w:pPr>
      <w:r>
        <w:rPr>
          <w:rFonts w:ascii="Book Antiqua" w:eastAsia="Book Antiqua" w:hAnsi="Book Antiqua" w:cs="Book Antiqua"/>
          <w:b/>
          <w:caps/>
          <w:color w:val="000000"/>
          <w:u w:val="single"/>
        </w:rPr>
        <w:t>CONCLUSION</w:t>
      </w:r>
    </w:p>
    <w:p w:rsidR="00ED2F61" w:rsidRDefault="00ED2F61" w:rsidP="00ED2F61">
      <w:pPr>
        <w:spacing w:line="360" w:lineRule="auto"/>
        <w:jc w:val="both"/>
      </w:pPr>
      <w:r>
        <w:rPr>
          <w:rFonts w:ascii="Book Antiqua" w:eastAsia="Book Antiqua" w:hAnsi="Book Antiqua" w:cs="Book Antiqua"/>
          <w:color w:val="000000"/>
        </w:rPr>
        <w:t>Amputation is an option for patients with diabetic foot ulcers. Although there are absolute or relative indications for amputation, there is also a clinical decision algorithm to determine whether a limb can be salvaged. However, various influencing factors should also be considered (Figure 2). The objective is to reach an immediate optimum state for the patient and increase their quality of life. In contrast to clinical discussion, cultural values also played a role in patients’ willingness to undergo amputation, as suggested. Surgeons should not be autocratic in these circumstances and should be aware of beneficence and maleficence when considering the decision of whether to amputate.</w:t>
      </w:r>
    </w:p>
    <w:p w:rsidR="00ED2F61" w:rsidRDefault="00ED2F61" w:rsidP="00ED2F61"/>
    <w:p w:rsidR="00A77B3E" w:rsidRDefault="008B7CB2">
      <w:pPr>
        <w:spacing w:line="360" w:lineRule="auto"/>
        <w:jc w:val="both"/>
      </w:pPr>
      <w:r>
        <w:rPr>
          <w:rFonts w:ascii="Book Antiqua" w:eastAsia="Book Antiqua" w:hAnsi="Book Antiqua" w:cs="Book Antiqua"/>
          <w:b/>
          <w:color w:val="000000"/>
        </w:rPr>
        <w:t>REFERENCES</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1 </w:t>
      </w:r>
      <w:r w:rsidRPr="0023021C">
        <w:rPr>
          <w:rFonts w:ascii="Book Antiqua" w:hAnsi="Book Antiqua"/>
          <w:b/>
          <w:bCs/>
        </w:rPr>
        <w:t>Smith LL</w:t>
      </w:r>
      <w:r w:rsidRPr="0023021C">
        <w:rPr>
          <w:rFonts w:ascii="Book Antiqua" w:hAnsi="Book Antiqua"/>
        </w:rPr>
        <w:t xml:space="preserve">, Burnet SP, McNeil JD. </w:t>
      </w:r>
      <w:proofErr w:type="gramStart"/>
      <w:r w:rsidRPr="0023021C">
        <w:rPr>
          <w:rFonts w:ascii="Book Antiqua" w:hAnsi="Book Antiqua"/>
        </w:rPr>
        <w:t>Musculoskeletal manifestations of diabetes mellitus.</w:t>
      </w:r>
      <w:proofErr w:type="gramEnd"/>
      <w:r w:rsidRPr="0023021C">
        <w:rPr>
          <w:rFonts w:ascii="Book Antiqua" w:hAnsi="Book Antiqua"/>
        </w:rPr>
        <w:t xml:space="preserve"> </w:t>
      </w:r>
      <w:r w:rsidRPr="0023021C">
        <w:rPr>
          <w:rFonts w:ascii="Book Antiqua" w:hAnsi="Book Antiqua"/>
          <w:i/>
          <w:iCs/>
        </w:rPr>
        <w:t>Br J Sports Med</w:t>
      </w:r>
      <w:r w:rsidRPr="0023021C">
        <w:rPr>
          <w:rFonts w:ascii="Book Antiqua" w:hAnsi="Book Antiqua"/>
        </w:rPr>
        <w:t xml:space="preserve"> 2003; </w:t>
      </w:r>
      <w:r w:rsidRPr="0023021C">
        <w:rPr>
          <w:rFonts w:ascii="Book Antiqua" w:hAnsi="Book Antiqua"/>
          <w:b/>
          <w:bCs/>
        </w:rPr>
        <w:t>37</w:t>
      </w:r>
      <w:r w:rsidRPr="0023021C">
        <w:rPr>
          <w:rFonts w:ascii="Book Antiqua" w:hAnsi="Book Antiqua"/>
        </w:rPr>
        <w:t>: 30-35 [PMID: 12547740 DOI: 10.1136/bjsm.37.1.30]</w:t>
      </w:r>
    </w:p>
    <w:p w:rsidR="00F423CF" w:rsidRPr="0023021C" w:rsidRDefault="00F423CF" w:rsidP="00F423CF">
      <w:pPr>
        <w:adjustRightInd w:val="0"/>
        <w:snapToGrid w:val="0"/>
        <w:spacing w:line="360" w:lineRule="auto"/>
        <w:jc w:val="both"/>
        <w:rPr>
          <w:rFonts w:ascii="Book Antiqua" w:hAnsi="Book Antiqua"/>
        </w:rPr>
      </w:pPr>
      <w:proofErr w:type="gramStart"/>
      <w:r w:rsidRPr="0023021C">
        <w:rPr>
          <w:rFonts w:ascii="Book Antiqua" w:hAnsi="Book Antiqua"/>
        </w:rPr>
        <w:lastRenderedPageBreak/>
        <w:t xml:space="preserve">2 </w:t>
      </w:r>
      <w:proofErr w:type="spellStart"/>
      <w:r w:rsidRPr="0023021C">
        <w:rPr>
          <w:rFonts w:ascii="Book Antiqua" w:hAnsi="Book Antiqua"/>
          <w:b/>
          <w:bCs/>
        </w:rPr>
        <w:t>Agu</w:t>
      </w:r>
      <w:proofErr w:type="spellEnd"/>
      <w:r w:rsidRPr="0023021C">
        <w:rPr>
          <w:rFonts w:ascii="Book Antiqua" w:hAnsi="Book Antiqua"/>
          <w:b/>
          <w:bCs/>
        </w:rPr>
        <w:t xml:space="preserve"> TC</w:t>
      </w:r>
      <w:r w:rsidRPr="0023021C">
        <w:rPr>
          <w:rFonts w:ascii="Book Antiqua" w:hAnsi="Book Antiqua"/>
        </w:rPr>
        <w:t xml:space="preserve">, </w:t>
      </w:r>
      <w:proofErr w:type="spellStart"/>
      <w:r w:rsidRPr="0023021C">
        <w:rPr>
          <w:rFonts w:ascii="Book Antiqua" w:hAnsi="Book Antiqua"/>
        </w:rPr>
        <w:t>Ojiaku</w:t>
      </w:r>
      <w:proofErr w:type="spellEnd"/>
      <w:r w:rsidRPr="0023021C">
        <w:rPr>
          <w:rFonts w:ascii="Book Antiqua" w:hAnsi="Book Antiqua"/>
        </w:rPr>
        <w:t xml:space="preserve"> ME.</w:t>
      </w:r>
      <w:proofErr w:type="gramEnd"/>
      <w:r w:rsidRPr="0023021C">
        <w:rPr>
          <w:rFonts w:ascii="Book Antiqua" w:hAnsi="Book Antiqua"/>
        </w:rPr>
        <w:t xml:space="preserve"> The indications for major limb amputations: 8 years retrospective study in a private </w:t>
      </w:r>
      <w:proofErr w:type="spellStart"/>
      <w:r w:rsidRPr="0023021C">
        <w:rPr>
          <w:rFonts w:ascii="Book Antiqua" w:hAnsi="Book Antiqua"/>
        </w:rPr>
        <w:t>orthopaedic</w:t>
      </w:r>
      <w:proofErr w:type="spellEnd"/>
      <w:r w:rsidRPr="0023021C">
        <w:rPr>
          <w:rFonts w:ascii="Book Antiqua" w:hAnsi="Book Antiqua"/>
        </w:rPr>
        <w:t xml:space="preserve"> and trauma </w:t>
      </w:r>
      <w:proofErr w:type="spellStart"/>
      <w:r w:rsidRPr="0023021C">
        <w:rPr>
          <w:rFonts w:ascii="Book Antiqua" w:hAnsi="Book Antiqua"/>
        </w:rPr>
        <w:t>centre</w:t>
      </w:r>
      <w:proofErr w:type="spellEnd"/>
      <w:r w:rsidRPr="0023021C">
        <w:rPr>
          <w:rFonts w:ascii="Book Antiqua" w:hAnsi="Book Antiqua"/>
        </w:rPr>
        <w:t xml:space="preserve"> in the south-east Nigeria. </w:t>
      </w:r>
      <w:r w:rsidRPr="0023021C">
        <w:rPr>
          <w:rFonts w:ascii="Book Antiqua" w:hAnsi="Book Antiqua"/>
          <w:i/>
          <w:iCs/>
        </w:rPr>
        <w:t xml:space="preserve">J </w:t>
      </w:r>
      <w:proofErr w:type="spellStart"/>
      <w:r w:rsidRPr="0023021C">
        <w:rPr>
          <w:rFonts w:ascii="Book Antiqua" w:hAnsi="Book Antiqua"/>
          <w:i/>
          <w:iCs/>
        </w:rPr>
        <w:t>Clin</w:t>
      </w:r>
      <w:proofErr w:type="spellEnd"/>
      <w:r w:rsidRPr="0023021C">
        <w:rPr>
          <w:rFonts w:ascii="Book Antiqua" w:hAnsi="Book Antiqua"/>
          <w:i/>
          <w:iCs/>
        </w:rPr>
        <w:t xml:space="preserve"> </w:t>
      </w:r>
      <w:proofErr w:type="spellStart"/>
      <w:r w:rsidRPr="0023021C">
        <w:rPr>
          <w:rFonts w:ascii="Book Antiqua" w:hAnsi="Book Antiqua"/>
          <w:i/>
          <w:iCs/>
        </w:rPr>
        <w:t>Orthop</w:t>
      </w:r>
      <w:proofErr w:type="spellEnd"/>
      <w:r w:rsidRPr="0023021C">
        <w:rPr>
          <w:rFonts w:ascii="Book Antiqua" w:hAnsi="Book Antiqua"/>
          <w:i/>
          <w:iCs/>
        </w:rPr>
        <w:t xml:space="preserve"> Trauma</w:t>
      </w:r>
      <w:r w:rsidRPr="0023021C">
        <w:rPr>
          <w:rFonts w:ascii="Book Antiqua" w:hAnsi="Book Antiqua"/>
        </w:rPr>
        <w:t xml:space="preserve"> 2016; </w:t>
      </w:r>
      <w:r w:rsidRPr="0023021C">
        <w:rPr>
          <w:rFonts w:ascii="Book Antiqua" w:hAnsi="Book Antiqua"/>
          <w:b/>
          <w:bCs/>
        </w:rPr>
        <w:t>7</w:t>
      </w:r>
      <w:r w:rsidRPr="0023021C">
        <w:rPr>
          <w:rFonts w:ascii="Book Antiqua" w:hAnsi="Book Antiqua"/>
        </w:rPr>
        <w:t>: 242-247 [PMID: 27857497 DOI: 10.1016/j.jcot.2016.03.006]</w:t>
      </w:r>
    </w:p>
    <w:p w:rsidR="00F423CF" w:rsidRPr="0023021C" w:rsidRDefault="00F423CF" w:rsidP="00F423CF">
      <w:pPr>
        <w:adjustRightInd w:val="0"/>
        <w:snapToGrid w:val="0"/>
        <w:spacing w:line="360" w:lineRule="auto"/>
        <w:jc w:val="both"/>
        <w:rPr>
          <w:rFonts w:ascii="Book Antiqua" w:hAnsi="Book Antiqua"/>
        </w:rPr>
      </w:pPr>
      <w:proofErr w:type="gramStart"/>
      <w:r w:rsidRPr="0023021C">
        <w:rPr>
          <w:rFonts w:ascii="Book Antiqua" w:hAnsi="Book Antiqua"/>
        </w:rPr>
        <w:t xml:space="preserve">3 </w:t>
      </w:r>
      <w:proofErr w:type="spellStart"/>
      <w:r w:rsidRPr="0023021C">
        <w:rPr>
          <w:rFonts w:ascii="Book Antiqua" w:hAnsi="Book Antiqua"/>
          <w:b/>
          <w:bCs/>
        </w:rPr>
        <w:t>Slauterbeck</w:t>
      </w:r>
      <w:proofErr w:type="spellEnd"/>
      <w:r w:rsidRPr="0023021C">
        <w:rPr>
          <w:rFonts w:ascii="Book Antiqua" w:hAnsi="Book Antiqua"/>
          <w:b/>
          <w:bCs/>
        </w:rPr>
        <w:t xml:space="preserve"> JR</w:t>
      </w:r>
      <w:r w:rsidRPr="0023021C">
        <w:rPr>
          <w:rFonts w:ascii="Book Antiqua" w:hAnsi="Book Antiqua"/>
        </w:rPr>
        <w:t xml:space="preserve">, Britton C, </w:t>
      </w:r>
      <w:proofErr w:type="spellStart"/>
      <w:r w:rsidRPr="0023021C">
        <w:rPr>
          <w:rFonts w:ascii="Book Antiqua" w:hAnsi="Book Antiqua"/>
        </w:rPr>
        <w:t>Moneim</w:t>
      </w:r>
      <w:proofErr w:type="spellEnd"/>
      <w:r w:rsidRPr="0023021C">
        <w:rPr>
          <w:rFonts w:ascii="Book Antiqua" w:hAnsi="Book Antiqua"/>
        </w:rPr>
        <w:t xml:space="preserve"> MS, Clevenger FW.</w:t>
      </w:r>
      <w:proofErr w:type="gramEnd"/>
      <w:r w:rsidRPr="0023021C">
        <w:rPr>
          <w:rFonts w:ascii="Book Antiqua" w:hAnsi="Book Antiqua"/>
        </w:rPr>
        <w:t xml:space="preserve"> Mangled extremity severity score: an accurate guide to treatment of the severely injured upper extremity. </w:t>
      </w:r>
      <w:r w:rsidRPr="0023021C">
        <w:rPr>
          <w:rFonts w:ascii="Book Antiqua" w:hAnsi="Book Antiqua"/>
          <w:i/>
          <w:iCs/>
        </w:rPr>
        <w:t xml:space="preserve">J </w:t>
      </w:r>
      <w:proofErr w:type="spellStart"/>
      <w:r w:rsidRPr="0023021C">
        <w:rPr>
          <w:rFonts w:ascii="Book Antiqua" w:hAnsi="Book Antiqua"/>
          <w:i/>
          <w:iCs/>
        </w:rPr>
        <w:t>Orthop</w:t>
      </w:r>
      <w:proofErr w:type="spellEnd"/>
      <w:r w:rsidRPr="0023021C">
        <w:rPr>
          <w:rFonts w:ascii="Book Antiqua" w:hAnsi="Book Antiqua"/>
          <w:i/>
          <w:iCs/>
        </w:rPr>
        <w:t xml:space="preserve"> Trauma</w:t>
      </w:r>
      <w:r w:rsidRPr="0023021C">
        <w:rPr>
          <w:rFonts w:ascii="Book Antiqua" w:hAnsi="Book Antiqua"/>
        </w:rPr>
        <w:t xml:space="preserve"> 1994; </w:t>
      </w:r>
      <w:r w:rsidRPr="0023021C">
        <w:rPr>
          <w:rFonts w:ascii="Book Antiqua" w:hAnsi="Book Antiqua"/>
          <w:b/>
          <w:bCs/>
        </w:rPr>
        <w:t>8</w:t>
      </w:r>
      <w:r w:rsidRPr="0023021C">
        <w:rPr>
          <w:rFonts w:ascii="Book Antiqua" w:hAnsi="Book Antiqua"/>
        </w:rPr>
        <w:t>: 282-285 [PMID: 7965288 DOI: 10.1097/00005131-199408000-00002]</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4 </w:t>
      </w:r>
      <w:proofErr w:type="spellStart"/>
      <w:r w:rsidRPr="0023021C">
        <w:rPr>
          <w:rFonts w:ascii="Book Antiqua" w:hAnsi="Book Antiqua"/>
          <w:b/>
          <w:bCs/>
        </w:rPr>
        <w:t>Beckert</w:t>
      </w:r>
      <w:proofErr w:type="spellEnd"/>
      <w:r w:rsidRPr="0023021C">
        <w:rPr>
          <w:rFonts w:ascii="Book Antiqua" w:hAnsi="Book Antiqua"/>
          <w:b/>
          <w:bCs/>
        </w:rPr>
        <w:t xml:space="preserve"> S</w:t>
      </w:r>
      <w:r w:rsidRPr="0023021C">
        <w:rPr>
          <w:rFonts w:ascii="Book Antiqua" w:hAnsi="Book Antiqua"/>
        </w:rPr>
        <w:t xml:space="preserve">, Witte M, </w:t>
      </w:r>
      <w:proofErr w:type="spellStart"/>
      <w:r w:rsidRPr="0023021C">
        <w:rPr>
          <w:rFonts w:ascii="Book Antiqua" w:hAnsi="Book Antiqua"/>
        </w:rPr>
        <w:t>Wicke</w:t>
      </w:r>
      <w:proofErr w:type="spellEnd"/>
      <w:r w:rsidRPr="0023021C">
        <w:rPr>
          <w:rFonts w:ascii="Book Antiqua" w:hAnsi="Book Antiqua"/>
        </w:rPr>
        <w:t xml:space="preserve"> C, </w:t>
      </w:r>
      <w:proofErr w:type="spellStart"/>
      <w:r w:rsidRPr="0023021C">
        <w:rPr>
          <w:rFonts w:ascii="Book Antiqua" w:hAnsi="Book Antiqua"/>
        </w:rPr>
        <w:t>Königsrainer</w:t>
      </w:r>
      <w:proofErr w:type="spellEnd"/>
      <w:r w:rsidRPr="0023021C">
        <w:rPr>
          <w:rFonts w:ascii="Book Antiqua" w:hAnsi="Book Antiqua"/>
        </w:rPr>
        <w:t xml:space="preserve"> A, </w:t>
      </w:r>
      <w:proofErr w:type="spellStart"/>
      <w:r w:rsidRPr="0023021C">
        <w:rPr>
          <w:rFonts w:ascii="Book Antiqua" w:hAnsi="Book Antiqua"/>
        </w:rPr>
        <w:t>Coerper</w:t>
      </w:r>
      <w:proofErr w:type="spellEnd"/>
      <w:r w:rsidRPr="0023021C">
        <w:rPr>
          <w:rFonts w:ascii="Book Antiqua" w:hAnsi="Book Antiqua"/>
        </w:rPr>
        <w:t xml:space="preserve"> S. </w:t>
      </w:r>
      <w:proofErr w:type="gramStart"/>
      <w:r w:rsidRPr="0023021C">
        <w:rPr>
          <w:rFonts w:ascii="Book Antiqua" w:hAnsi="Book Antiqua"/>
        </w:rPr>
        <w:t>A new wound-based severity score</w:t>
      </w:r>
      <w:proofErr w:type="gramEnd"/>
      <w:r w:rsidRPr="0023021C">
        <w:rPr>
          <w:rFonts w:ascii="Book Antiqua" w:hAnsi="Book Antiqua"/>
        </w:rPr>
        <w:t xml:space="preserve"> for diabetic foot ulcers: A prospective analysis of 1,000 patients. </w:t>
      </w:r>
      <w:r w:rsidRPr="0023021C">
        <w:rPr>
          <w:rFonts w:ascii="Book Antiqua" w:hAnsi="Book Antiqua"/>
          <w:i/>
          <w:iCs/>
        </w:rPr>
        <w:t>Diabetes Care</w:t>
      </w:r>
      <w:r w:rsidRPr="0023021C">
        <w:rPr>
          <w:rFonts w:ascii="Book Antiqua" w:hAnsi="Book Antiqua"/>
        </w:rPr>
        <w:t xml:space="preserve"> 2006; </w:t>
      </w:r>
      <w:r w:rsidRPr="0023021C">
        <w:rPr>
          <w:rFonts w:ascii="Book Antiqua" w:hAnsi="Book Antiqua"/>
          <w:b/>
          <w:bCs/>
        </w:rPr>
        <w:t>29</w:t>
      </w:r>
      <w:r w:rsidRPr="0023021C">
        <w:rPr>
          <w:rFonts w:ascii="Book Antiqua" w:hAnsi="Book Antiqua"/>
        </w:rPr>
        <w:t>: 988-992 [PMID: 16644625 DOI: 10.2337/dc05-2431]</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5 </w:t>
      </w:r>
      <w:r w:rsidRPr="0023021C">
        <w:rPr>
          <w:rFonts w:ascii="Book Antiqua" w:hAnsi="Book Antiqua"/>
          <w:b/>
          <w:bCs/>
        </w:rPr>
        <w:t>Silvestre JS</w:t>
      </w:r>
      <w:r w:rsidRPr="0023021C">
        <w:rPr>
          <w:rFonts w:ascii="Book Antiqua" w:hAnsi="Book Antiqua"/>
        </w:rPr>
        <w:t xml:space="preserve">, </w:t>
      </w:r>
      <w:proofErr w:type="spellStart"/>
      <w:r w:rsidRPr="0023021C">
        <w:rPr>
          <w:rFonts w:ascii="Book Antiqua" w:hAnsi="Book Antiqua"/>
        </w:rPr>
        <w:t>Lévy</w:t>
      </w:r>
      <w:proofErr w:type="spellEnd"/>
      <w:r w:rsidRPr="0023021C">
        <w:rPr>
          <w:rFonts w:ascii="Book Antiqua" w:hAnsi="Book Antiqua"/>
        </w:rPr>
        <w:t xml:space="preserve"> BI. </w:t>
      </w:r>
      <w:proofErr w:type="gramStart"/>
      <w:r w:rsidRPr="0023021C">
        <w:rPr>
          <w:rFonts w:ascii="Book Antiqua" w:hAnsi="Book Antiqua"/>
        </w:rPr>
        <w:t xml:space="preserve">Molecular basis of </w:t>
      </w:r>
      <w:proofErr w:type="spellStart"/>
      <w:r w:rsidRPr="0023021C">
        <w:rPr>
          <w:rFonts w:ascii="Book Antiqua" w:hAnsi="Book Antiqua"/>
        </w:rPr>
        <w:t>angiopathy</w:t>
      </w:r>
      <w:proofErr w:type="spellEnd"/>
      <w:r w:rsidRPr="0023021C">
        <w:rPr>
          <w:rFonts w:ascii="Book Antiqua" w:hAnsi="Book Antiqua"/>
        </w:rPr>
        <w:t xml:space="preserve"> in diabetes mellitus.</w:t>
      </w:r>
      <w:proofErr w:type="gramEnd"/>
      <w:r w:rsidRPr="0023021C">
        <w:rPr>
          <w:rFonts w:ascii="Book Antiqua" w:hAnsi="Book Antiqua"/>
        </w:rPr>
        <w:t xml:space="preserve"> </w:t>
      </w:r>
      <w:proofErr w:type="spellStart"/>
      <w:r w:rsidRPr="0023021C">
        <w:rPr>
          <w:rFonts w:ascii="Book Antiqua" w:hAnsi="Book Antiqua"/>
          <w:i/>
          <w:iCs/>
        </w:rPr>
        <w:t>Circ</w:t>
      </w:r>
      <w:proofErr w:type="spellEnd"/>
      <w:r w:rsidRPr="0023021C">
        <w:rPr>
          <w:rFonts w:ascii="Book Antiqua" w:hAnsi="Book Antiqua"/>
          <w:i/>
          <w:iCs/>
        </w:rPr>
        <w:t xml:space="preserve"> Res</w:t>
      </w:r>
      <w:r w:rsidRPr="0023021C">
        <w:rPr>
          <w:rFonts w:ascii="Book Antiqua" w:hAnsi="Book Antiqua"/>
        </w:rPr>
        <w:t xml:space="preserve"> 2006; </w:t>
      </w:r>
      <w:r w:rsidRPr="0023021C">
        <w:rPr>
          <w:rFonts w:ascii="Book Antiqua" w:hAnsi="Book Antiqua"/>
          <w:b/>
          <w:bCs/>
        </w:rPr>
        <w:t>98</w:t>
      </w:r>
      <w:r w:rsidRPr="0023021C">
        <w:rPr>
          <w:rFonts w:ascii="Book Antiqua" w:hAnsi="Book Antiqua"/>
        </w:rPr>
        <w:t>: 4-6 [PMID: 16397150 DOI: 10.1161/01.RES.0000200396.90220.41]</w:t>
      </w:r>
    </w:p>
    <w:p w:rsidR="00F423CF" w:rsidRPr="0023021C" w:rsidRDefault="00F423CF" w:rsidP="00F423CF">
      <w:pPr>
        <w:adjustRightInd w:val="0"/>
        <w:snapToGrid w:val="0"/>
        <w:spacing w:line="360" w:lineRule="auto"/>
        <w:jc w:val="both"/>
        <w:rPr>
          <w:rFonts w:ascii="Book Antiqua" w:hAnsi="Book Antiqua"/>
        </w:rPr>
      </w:pPr>
      <w:proofErr w:type="gramStart"/>
      <w:r w:rsidRPr="0023021C">
        <w:rPr>
          <w:rFonts w:ascii="Book Antiqua" w:hAnsi="Book Antiqua"/>
        </w:rPr>
        <w:t xml:space="preserve">6 </w:t>
      </w:r>
      <w:proofErr w:type="spellStart"/>
      <w:r w:rsidRPr="0023021C">
        <w:rPr>
          <w:rFonts w:ascii="Book Antiqua" w:hAnsi="Book Antiqua"/>
          <w:b/>
          <w:bCs/>
        </w:rPr>
        <w:t>Xu</w:t>
      </w:r>
      <w:proofErr w:type="spellEnd"/>
      <w:r w:rsidRPr="0023021C">
        <w:rPr>
          <w:rFonts w:ascii="Book Antiqua" w:hAnsi="Book Antiqua"/>
          <w:b/>
          <w:bCs/>
        </w:rPr>
        <w:t xml:space="preserve"> L</w:t>
      </w:r>
      <w:r w:rsidRPr="0023021C">
        <w:rPr>
          <w:rFonts w:ascii="Book Antiqua" w:hAnsi="Book Antiqua"/>
        </w:rPr>
        <w:t xml:space="preserve">, </w:t>
      </w:r>
      <w:proofErr w:type="spellStart"/>
      <w:r w:rsidRPr="0023021C">
        <w:rPr>
          <w:rFonts w:ascii="Book Antiqua" w:hAnsi="Book Antiqua"/>
        </w:rPr>
        <w:t>Kanasaki</w:t>
      </w:r>
      <w:proofErr w:type="spellEnd"/>
      <w:r w:rsidRPr="0023021C">
        <w:rPr>
          <w:rFonts w:ascii="Book Antiqua" w:hAnsi="Book Antiqua"/>
        </w:rPr>
        <w:t xml:space="preserve"> K, </w:t>
      </w:r>
      <w:proofErr w:type="spellStart"/>
      <w:r w:rsidRPr="0023021C">
        <w:rPr>
          <w:rFonts w:ascii="Book Antiqua" w:hAnsi="Book Antiqua"/>
        </w:rPr>
        <w:t>Kitada</w:t>
      </w:r>
      <w:proofErr w:type="spellEnd"/>
      <w:r w:rsidRPr="0023021C">
        <w:rPr>
          <w:rFonts w:ascii="Book Antiqua" w:hAnsi="Book Antiqua"/>
        </w:rPr>
        <w:t xml:space="preserve"> M, </w:t>
      </w:r>
      <w:proofErr w:type="spellStart"/>
      <w:r w:rsidRPr="0023021C">
        <w:rPr>
          <w:rFonts w:ascii="Book Antiqua" w:hAnsi="Book Antiqua"/>
        </w:rPr>
        <w:t>Koya</w:t>
      </w:r>
      <w:proofErr w:type="spellEnd"/>
      <w:r w:rsidRPr="0023021C">
        <w:rPr>
          <w:rFonts w:ascii="Book Antiqua" w:hAnsi="Book Antiqua"/>
        </w:rPr>
        <w:t xml:space="preserve"> D. Diabetic </w:t>
      </w:r>
      <w:proofErr w:type="spellStart"/>
      <w:r w:rsidRPr="0023021C">
        <w:rPr>
          <w:rFonts w:ascii="Book Antiqua" w:hAnsi="Book Antiqua"/>
        </w:rPr>
        <w:t>angiopathy</w:t>
      </w:r>
      <w:proofErr w:type="spellEnd"/>
      <w:r w:rsidRPr="0023021C">
        <w:rPr>
          <w:rFonts w:ascii="Book Antiqua" w:hAnsi="Book Antiqua"/>
        </w:rPr>
        <w:t xml:space="preserve"> and </w:t>
      </w:r>
      <w:proofErr w:type="spellStart"/>
      <w:r w:rsidRPr="0023021C">
        <w:rPr>
          <w:rFonts w:ascii="Book Antiqua" w:hAnsi="Book Antiqua"/>
        </w:rPr>
        <w:t>angiogenic</w:t>
      </w:r>
      <w:proofErr w:type="spellEnd"/>
      <w:r w:rsidRPr="0023021C">
        <w:rPr>
          <w:rFonts w:ascii="Book Antiqua" w:hAnsi="Book Antiqua"/>
        </w:rPr>
        <w:t xml:space="preserve"> defects.</w:t>
      </w:r>
      <w:proofErr w:type="gramEnd"/>
      <w:r w:rsidRPr="0023021C">
        <w:rPr>
          <w:rFonts w:ascii="Book Antiqua" w:hAnsi="Book Antiqua"/>
        </w:rPr>
        <w:t xml:space="preserve"> </w:t>
      </w:r>
      <w:proofErr w:type="spellStart"/>
      <w:r w:rsidRPr="0023021C">
        <w:rPr>
          <w:rFonts w:ascii="Book Antiqua" w:hAnsi="Book Antiqua"/>
          <w:i/>
          <w:iCs/>
        </w:rPr>
        <w:t>Fibrogenesis</w:t>
      </w:r>
      <w:proofErr w:type="spellEnd"/>
      <w:r w:rsidRPr="0023021C">
        <w:rPr>
          <w:rFonts w:ascii="Book Antiqua" w:hAnsi="Book Antiqua"/>
          <w:i/>
          <w:iCs/>
        </w:rPr>
        <w:t xml:space="preserve"> Tissue Repair</w:t>
      </w:r>
      <w:r w:rsidRPr="0023021C">
        <w:rPr>
          <w:rFonts w:ascii="Book Antiqua" w:hAnsi="Book Antiqua"/>
        </w:rPr>
        <w:t xml:space="preserve"> 2012; </w:t>
      </w:r>
      <w:r w:rsidRPr="0023021C">
        <w:rPr>
          <w:rFonts w:ascii="Book Antiqua" w:hAnsi="Book Antiqua"/>
          <w:b/>
          <w:bCs/>
        </w:rPr>
        <w:t>5</w:t>
      </w:r>
      <w:r w:rsidRPr="0023021C">
        <w:rPr>
          <w:rFonts w:ascii="Book Antiqua" w:hAnsi="Book Antiqua"/>
        </w:rPr>
        <w:t>: 13 [PMID: 22853690 DOI: 10.1186/1755-1536-5-13]</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7 </w:t>
      </w:r>
      <w:proofErr w:type="spellStart"/>
      <w:r w:rsidRPr="0023021C">
        <w:rPr>
          <w:rFonts w:ascii="Book Antiqua" w:hAnsi="Book Antiqua"/>
          <w:b/>
          <w:bCs/>
        </w:rPr>
        <w:t>Thiruvoipati</w:t>
      </w:r>
      <w:proofErr w:type="spellEnd"/>
      <w:r w:rsidRPr="0023021C">
        <w:rPr>
          <w:rFonts w:ascii="Book Antiqua" w:hAnsi="Book Antiqua"/>
          <w:b/>
          <w:bCs/>
        </w:rPr>
        <w:t xml:space="preserve"> T</w:t>
      </w:r>
      <w:r w:rsidRPr="0023021C">
        <w:rPr>
          <w:rFonts w:ascii="Book Antiqua" w:hAnsi="Book Antiqua"/>
        </w:rPr>
        <w:t xml:space="preserve">, </w:t>
      </w:r>
      <w:proofErr w:type="spellStart"/>
      <w:r w:rsidRPr="0023021C">
        <w:rPr>
          <w:rFonts w:ascii="Book Antiqua" w:hAnsi="Book Antiqua"/>
        </w:rPr>
        <w:t>Kielhorn</w:t>
      </w:r>
      <w:proofErr w:type="spellEnd"/>
      <w:r w:rsidRPr="0023021C">
        <w:rPr>
          <w:rFonts w:ascii="Book Antiqua" w:hAnsi="Book Antiqua"/>
        </w:rPr>
        <w:t xml:space="preserve"> CE, Armstrong EJ. Peripheral artery disease in patients with diabetes: Epidemiology, mechanisms, and outcomes. </w:t>
      </w:r>
      <w:r w:rsidRPr="0023021C">
        <w:rPr>
          <w:rFonts w:ascii="Book Antiqua" w:hAnsi="Book Antiqua"/>
          <w:i/>
          <w:iCs/>
        </w:rPr>
        <w:t>World J Diabetes</w:t>
      </w:r>
      <w:r w:rsidRPr="0023021C">
        <w:rPr>
          <w:rFonts w:ascii="Book Antiqua" w:hAnsi="Book Antiqua"/>
        </w:rPr>
        <w:t xml:space="preserve"> 2015; </w:t>
      </w:r>
      <w:r w:rsidRPr="0023021C">
        <w:rPr>
          <w:rFonts w:ascii="Book Antiqua" w:hAnsi="Book Antiqua"/>
          <w:b/>
          <w:bCs/>
        </w:rPr>
        <w:t>6</w:t>
      </w:r>
      <w:r w:rsidRPr="0023021C">
        <w:rPr>
          <w:rFonts w:ascii="Book Antiqua" w:hAnsi="Book Antiqua"/>
        </w:rPr>
        <w:t>: 961-969 [PMID: 26185603 DOI: 10.4239/wjd.v6.i7.961]</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8 </w:t>
      </w:r>
      <w:proofErr w:type="spellStart"/>
      <w:r w:rsidRPr="0023021C">
        <w:rPr>
          <w:rFonts w:ascii="Book Antiqua" w:hAnsi="Book Antiqua"/>
          <w:b/>
          <w:bCs/>
        </w:rPr>
        <w:t>Poznyak</w:t>
      </w:r>
      <w:proofErr w:type="spellEnd"/>
      <w:r w:rsidRPr="0023021C">
        <w:rPr>
          <w:rFonts w:ascii="Book Antiqua" w:hAnsi="Book Antiqua"/>
          <w:b/>
          <w:bCs/>
        </w:rPr>
        <w:t xml:space="preserve"> A</w:t>
      </w:r>
      <w:r w:rsidRPr="0023021C">
        <w:rPr>
          <w:rFonts w:ascii="Book Antiqua" w:hAnsi="Book Antiqua"/>
        </w:rPr>
        <w:t xml:space="preserve">, </w:t>
      </w:r>
      <w:proofErr w:type="spellStart"/>
      <w:r w:rsidRPr="0023021C">
        <w:rPr>
          <w:rFonts w:ascii="Book Antiqua" w:hAnsi="Book Antiqua"/>
        </w:rPr>
        <w:t>Grechko</w:t>
      </w:r>
      <w:proofErr w:type="spellEnd"/>
      <w:r w:rsidRPr="0023021C">
        <w:rPr>
          <w:rFonts w:ascii="Book Antiqua" w:hAnsi="Book Antiqua"/>
        </w:rPr>
        <w:t xml:space="preserve"> AV, </w:t>
      </w:r>
      <w:proofErr w:type="spellStart"/>
      <w:r w:rsidRPr="0023021C">
        <w:rPr>
          <w:rFonts w:ascii="Book Antiqua" w:hAnsi="Book Antiqua"/>
        </w:rPr>
        <w:t>Poggio</w:t>
      </w:r>
      <w:proofErr w:type="spellEnd"/>
      <w:r w:rsidRPr="0023021C">
        <w:rPr>
          <w:rFonts w:ascii="Book Antiqua" w:hAnsi="Book Antiqua"/>
        </w:rPr>
        <w:t xml:space="preserve"> P, </w:t>
      </w:r>
      <w:proofErr w:type="spellStart"/>
      <w:r w:rsidRPr="0023021C">
        <w:rPr>
          <w:rFonts w:ascii="Book Antiqua" w:hAnsi="Book Antiqua"/>
        </w:rPr>
        <w:t>Myasoedova</w:t>
      </w:r>
      <w:proofErr w:type="spellEnd"/>
      <w:r w:rsidRPr="0023021C">
        <w:rPr>
          <w:rFonts w:ascii="Book Antiqua" w:hAnsi="Book Antiqua"/>
        </w:rPr>
        <w:t xml:space="preserve"> VA, Alfieri V, </w:t>
      </w:r>
      <w:proofErr w:type="spellStart"/>
      <w:r w:rsidRPr="0023021C">
        <w:rPr>
          <w:rFonts w:ascii="Book Antiqua" w:hAnsi="Book Antiqua"/>
        </w:rPr>
        <w:t>Orekhov</w:t>
      </w:r>
      <w:proofErr w:type="spellEnd"/>
      <w:r w:rsidRPr="0023021C">
        <w:rPr>
          <w:rFonts w:ascii="Book Antiqua" w:hAnsi="Book Antiqua"/>
        </w:rPr>
        <w:t xml:space="preserve"> AN. The Diabetes Mellitus-Atherosclerosis Connection: The Role of Lipid and Glucose Metabolism and Chronic Inflammation. </w:t>
      </w:r>
      <w:proofErr w:type="spellStart"/>
      <w:r w:rsidRPr="0023021C">
        <w:rPr>
          <w:rFonts w:ascii="Book Antiqua" w:hAnsi="Book Antiqua"/>
          <w:i/>
          <w:iCs/>
        </w:rPr>
        <w:t>Int</w:t>
      </w:r>
      <w:proofErr w:type="spellEnd"/>
      <w:r w:rsidRPr="0023021C">
        <w:rPr>
          <w:rFonts w:ascii="Book Antiqua" w:hAnsi="Book Antiqua"/>
          <w:i/>
          <w:iCs/>
        </w:rPr>
        <w:t xml:space="preserve"> J </w:t>
      </w:r>
      <w:proofErr w:type="spellStart"/>
      <w:r w:rsidRPr="0023021C">
        <w:rPr>
          <w:rFonts w:ascii="Book Antiqua" w:hAnsi="Book Antiqua"/>
          <w:i/>
          <w:iCs/>
        </w:rPr>
        <w:t>Mol</w:t>
      </w:r>
      <w:proofErr w:type="spellEnd"/>
      <w:r w:rsidRPr="0023021C">
        <w:rPr>
          <w:rFonts w:ascii="Book Antiqua" w:hAnsi="Book Antiqua"/>
          <w:i/>
          <w:iCs/>
        </w:rPr>
        <w:t xml:space="preserve"> </w:t>
      </w:r>
      <w:proofErr w:type="spellStart"/>
      <w:r w:rsidRPr="0023021C">
        <w:rPr>
          <w:rFonts w:ascii="Book Antiqua" w:hAnsi="Book Antiqua"/>
          <w:i/>
          <w:iCs/>
        </w:rPr>
        <w:t>Sci</w:t>
      </w:r>
      <w:proofErr w:type="spellEnd"/>
      <w:r w:rsidRPr="0023021C">
        <w:rPr>
          <w:rFonts w:ascii="Book Antiqua" w:hAnsi="Book Antiqua"/>
        </w:rPr>
        <w:t xml:space="preserve"> 2020; </w:t>
      </w:r>
      <w:r w:rsidRPr="0023021C">
        <w:rPr>
          <w:rFonts w:ascii="Book Antiqua" w:hAnsi="Book Antiqua"/>
          <w:b/>
          <w:bCs/>
        </w:rPr>
        <w:t>21</w:t>
      </w:r>
      <w:r w:rsidRPr="0023021C">
        <w:rPr>
          <w:rFonts w:ascii="Book Antiqua" w:hAnsi="Book Antiqua"/>
        </w:rPr>
        <w:t xml:space="preserve"> [PMID: 32155866 DOI: 10.3390/ijms21051835]</w:t>
      </w:r>
    </w:p>
    <w:p w:rsidR="00F423CF" w:rsidRPr="0023021C" w:rsidRDefault="00F423CF" w:rsidP="00F423CF">
      <w:pPr>
        <w:adjustRightInd w:val="0"/>
        <w:snapToGrid w:val="0"/>
        <w:spacing w:line="360" w:lineRule="auto"/>
        <w:jc w:val="both"/>
        <w:rPr>
          <w:rFonts w:ascii="Book Antiqua" w:hAnsi="Book Antiqua"/>
        </w:rPr>
      </w:pPr>
      <w:proofErr w:type="gramStart"/>
      <w:r w:rsidRPr="0023021C">
        <w:rPr>
          <w:rFonts w:ascii="Book Antiqua" w:hAnsi="Book Antiqua"/>
        </w:rPr>
        <w:t xml:space="preserve">9 </w:t>
      </w:r>
      <w:proofErr w:type="spellStart"/>
      <w:r w:rsidRPr="0023021C">
        <w:rPr>
          <w:rFonts w:ascii="Book Antiqua" w:hAnsi="Book Antiqua"/>
          <w:b/>
          <w:bCs/>
        </w:rPr>
        <w:t>Katakami</w:t>
      </w:r>
      <w:proofErr w:type="spellEnd"/>
      <w:r w:rsidRPr="0023021C">
        <w:rPr>
          <w:rFonts w:ascii="Book Antiqua" w:hAnsi="Book Antiqua"/>
          <w:b/>
          <w:bCs/>
        </w:rPr>
        <w:t xml:space="preserve"> N</w:t>
      </w:r>
      <w:r w:rsidRPr="0023021C">
        <w:rPr>
          <w:rFonts w:ascii="Book Antiqua" w:hAnsi="Book Antiqua"/>
        </w:rPr>
        <w:t>. Mechanism of Development of Atherosclerosis and Cardiovascular Disease in Diabetes Mellitus.</w:t>
      </w:r>
      <w:proofErr w:type="gramEnd"/>
      <w:r w:rsidRPr="0023021C">
        <w:rPr>
          <w:rFonts w:ascii="Book Antiqua" w:hAnsi="Book Antiqua"/>
        </w:rPr>
        <w:t xml:space="preserve"> </w:t>
      </w:r>
      <w:r w:rsidRPr="0023021C">
        <w:rPr>
          <w:rFonts w:ascii="Book Antiqua" w:hAnsi="Book Antiqua"/>
          <w:i/>
          <w:iCs/>
        </w:rPr>
        <w:t xml:space="preserve">J </w:t>
      </w:r>
      <w:proofErr w:type="spellStart"/>
      <w:r w:rsidRPr="0023021C">
        <w:rPr>
          <w:rFonts w:ascii="Book Antiqua" w:hAnsi="Book Antiqua"/>
          <w:i/>
          <w:iCs/>
        </w:rPr>
        <w:t>Atheroscler</w:t>
      </w:r>
      <w:proofErr w:type="spellEnd"/>
      <w:r w:rsidRPr="0023021C">
        <w:rPr>
          <w:rFonts w:ascii="Book Antiqua" w:hAnsi="Book Antiqua"/>
          <w:i/>
          <w:iCs/>
        </w:rPr>
        <w:t xml:space="preserve"> </w:t>
      </w:r>
      <w:proofErr w:type="spellStart"/>
      <w:r w:rsidRPr="0023021C">
        <w:rPr>
          <w:rFonts w:ascii="Book Antiqua" w:hAnsi="Book Antiqua"/>
          <w:i/>
          <w:iCs/>
        </w:rPr>
        <w:t>Thromb</w:t>
      </w:r>
      <w:proofErr w:type="spellEnd"/>
      <w:r w:rsidRPr="0023021C">
        <w:rPr>
          <w:rFonts w:ascii="Book Antiqua" w:hAnsi="Book Antiqua"/>
        </w:rPr>
        <w:t xml:space="preserve"> 2018; </w:t>
      </w:r>
      <w:r w:rsidRPr="0023021C">
        <w:rPr>
          <w:rFonts w:ascii="Book Antiqua" w:hAnsi="Book Antiqua"/>
          <w:b/>
          <w:bCs/>
        </w:rPr>
        <w:t>25</w:t>
      </w:r>
      <w:r w:rsidRPr="0023021C">
        <w:rPr>
          <w:rFonts w:ascii="Book Antiqua" w:hAnsi="Book Antiqua"/>
        </w:rPr>
        <w:t>: 27-39 [PMID: 28966336 DOI: 10.5551/jat.RV17014]</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10 </w:t>
      </w:r>
      <w:proofErr w:type="spellStart"/>
      <w:r w:rsidRPr="0023021C">
        <w:rPr>
          <w:rFonts w:ascii="Book Antiqua" w:hAnsi="Book Antiqua"/>
          <w:b/>
          <w:bCs/>
        </w:rPr>
        <w:t>Primadhi</w:t>
      </w:r>
      <w:proofErr w:type="spellEnd"/>
      <w:r w:rsidRPr="0023021C">
        <w:rPr>
          <w:rFonts w:ascii="Book Antiqua" w:hAnsi="Book Antiqua"/>
          <w:b/>
          <w:bCs/>
        </w:rPr>
        <w:t xml:space="preserve"> RA</w:t>
      </w:r>
      <w:r w:rsidRPr="0023021C">
        <w:rPr>
          <w:rFonts w:ascii="Book Antiqua" w:hAnsi="Book Antiqua"/>
        </w:rPr>
        <w:t xml:space="preserve">, Herman H. Diabetic foot: Which one comes first, the ulcer or the contracture? </w:t>
      </w:r>
      <w:r w:rsidRPr="0023021C">
        <w:rPr>
          <w:rFonts w:ascii="Book Antiqua" w:hAnsi="Book Antiqua"/>
          <w:i/>
          <w:iCs/>
        </w:rPr>
        <w:t xml:space="preserve">World J </w:t>
      </w:r>
      <w:proofErr w:type="spellStart"/>
      <w:r w:rsidRPr="0023021C">
        <w:rPr>
          <w:rFonts w:ascii="Book Antiqua" w:hAnsi="Book Antiqua"/>
          <w:i/>
          <w:iCs/>
        </w:rPr>
        <w:t>Orthop</w:t>
      </w:r>
      <w:proofErr w:type="spellEnd"/>
      <w:r w:rsidRPr="0023021C">
        <w:rPr>
          <w:rFonts w:ascii="Book Antiqua" w:hAnsi="Book Antiqua"/>
        </w:rPr>
        <w:t xml:space="preserve"> 2021; </w:t>
      </w:r>
      <w:r w:rsidRPr="0023021C">
        <w:rPr>
          <w:rFonts w:ascii="Book Antiqua" w:hAnsi="Book Antiqua"/>
          <w:b/>
          <w:bCs/>
        </w:rPr>
        <w:t>12</w:t>
      </w:r>
      <w:r w:rsidRPr="0023021C">
        <w:rPr>
          <w:rFonts w:ascii="Book Antiqua" w:hAnsi="Book Antiqua"/>
        </w:rPr>
        <w:t>: 61-68 [PMID: 33614425 DOI: 10.5312/wjo.v12.i2.61]</w:t>
      </w:r>
    </w:p>
    <w:p w:rsidR="00F423CF" w:rsidRPr="0023021C" w:rsidRDefault="00F423CF" w:rsidP="00F423CF">
      <w:pPr>
        <w:adjustRightInd w:val="0"/>
        <w:snapToGrid w:val="0"/>
        <w:spacing w:line="360" w:lineRule="auto"/>
        <w:jc w:val="both"/>
        <w:rPr>
          <w:rFonts w:ascii="Book Antiqua" w:hAnsi="Book Antiqua"/>
        </w:rPr>
      </w:pPr>
      <w:proofErr w:type="gramStart"/>
      <w:r w:rsidRPr="0023021C">
        <w:rPr>
          <w:rFonts w:ascii="Book Antiqua" w:hAnsi="Book Antiqua"/>
        </w:rPr>
        <w:t xml:space="preserve">11 </w:t>
      </w:r>
      <w:r w:rsidRPr="0023021C">
        <w:rPr>
          <w:rFonts w:ascii="Book Antiqua" w:hAnsi="Book Antiqua"/>
          <w:b/>
          <w:bCs/>
        </w:rPr>
        <w:t>Kota SK</w:t>
      </w:r>
      <w:r w:rsidRPr="0023021C">
        <w:rPr>
          <w:rFonts w:ascii="Book Antiqua" w:hAnsi="Book Antiqua"/>
        </w:rPr>
        <w:t xml:space="preserve">, Kota SK, </w:t>
      </w:r>
      <w:proofErr w:type="spellStart"/>
      <w:r w:rsidRPr="0023021C">
        <w:rPr>
          <w:rFonts w:ascii="Book Antiqua" w:hAnsi="Book Antiqua"/>
        </w:rPr>
        <w:t>Meher</w:t>
      </w:r>
      <w:proofErr w:type="spellEnd"/>
      <w:r w:rsidRPr="0023021C">
        <w:rPr>
          <w:rFonts w:ascii="Book Antiqua" w:hAnsi="Book Antiqua"/>
        </w:rPr>
        <w:t xml:space="preserve"> LK, </w:t>
      </w:r>
      <w:proofErr w:type="spellStart"/>
      <w:r w:rsidRPr="0023021C">
        <w:rPr>
          <w:rFonts w:ascii="Book Antiqua" w:hAnsi="Book Antiqua"/>
        </w:rPr>
        <w:t>Sahoo</w:t>
      </w:r>
      <w:proofErr w:type="spellEnd"/>
      <w:r w:rsidRPr="0023021C">
        <w:rPr>
          <w:rFonts w:ascii="Book Antiqua" w:hAnsi="Book Antiqua"/>
        </w:rPr>
        <w:t xml:space="preserve"> S, </w:t>
      </w:r>
      <w:proofErr w:type="spellStart"/>
      <w:r w:rsidRPr="0023021C">
        <w:rPr>
          <w:rFonts w:ascii="Book Antiqua" w:hAnsi="Book Antiqua"/>
        </w:rPr>
        <w:t>Mohapatra</w:t>
      </w:r>
      <w:proofErr w:type="spellEnd"/>
      <w:r w:rsidRPr="0023021C">
        <w:rPr>
          <w:rFonts w:ascii="Book Antiqua" w:hAnsi="Book Antiqua"/>
        </w:rPr>
        <w:t xml:space="preserve"> S, </w:t>
      </w:r>
      <w:proofErr w:type="spellStart"/>
      <w:r w:rsidRPr="0023021C">
        <w:rPr>
          <w:rFonts w:ascii="Book Antiqua" w:hAnsi="Book Antiqua"/>
        </w:rPr>
        <w:t>Modi</w:t>
      </w:r>
      <w:proofErr w:type="spellEnd"/>
      <w:r w:rsidRPr="0023021C">
        <w:rPr>
          <w:rFonts w:ascii="Book Antiqua" w:hAnsi="Book Antiqua"/>
        </w:rPr>
        <w:t xml:space="preserve"> KD.</w:t>
      </w:r>
      <w:proofErr w:type="gramEnd"/>
      <w:r w:rsidRPr="0023021C">
        <w:rPr>
          <w:rFonts w:ascii="Book Antiqua" w:hAnsi="Book Antiqua"/>
        </w:rPr>
        <w:t xml:space="preserve"> </w:t>
      </w:r>
      <w:proofErr w:type="gramStart"/>
      <w:r w:rsidRPr="0023021C">
        <w:rPr>
          <w:rFonts w:ascii="Book Antiqua" w:hAnsi="Book Antiqua"/>
        </w:rPr>
        <w:t>Surgical revascularization techniques for diabetic foot.</w:t>
      </w:r>
      <w:proofErr w:type="gramEnd"/>
      <w:r w:rsidRPr="0023021C">
        <w:rPr>
          <w:rFonts w:ascii="Book Antiqua" w:hAnsi="Book Antiqua"/>
        </w:rPr>
        <w:t xml:space="preserve"> </w:t>
      </w:r>
      <w:r w:rsidRPr="0023021C">
        <w:rPr>
          <w:rFonts w:ascii="Book Antiqua" w:hAnsi="Book Antiqua"/>
          <w:i/>
          <w:iCs/>
        </w:rPr>
        <w:t xml:space="preserve">J </w:t>
      </w:r>
      <w:proofErr w:type="spellStart"/>
      <w:r w:rsidRPr="0023021C">
        <w:rPr>
          <w:rFonts w:ascii="Book Antiqua" w:hAnsi="Book Antiqua"/>
          <w:i/>
          <w:iCs/>
        </w:rPr>
        <w:t>Cardiovasc</w:t>
      </w:r>
      <w:proofErr w:type="spellEnd"/>
      <w:r w:rsidRPr="0023021C">
        <w:rPr>
          <w:rFonts w:ascii="Book Antiqua" w:hAnsi="Book Antiqua"/>
          <w:i/>
          <w:iCs/>
        </w:rPr>
        <w:t xml:space="preserve"> Dis Res</w:t>
      </w:r>
      <w:r w:rsidRPr="0023021C">
        <w:rPr>
          <w:rFonts w:ascii="Book Antiqua" w:hAnsi="Book Antiqua"/>
        </w:rPr>
        <w:t xml:space="preserve"> 2013; </w:t>
      </w:r>
      <w:r w:rsidRPr="0023021C">
        <w:rPr>
          <w:rFonts w:ascii="Book Antiqua" w:hAnsi="Book Antiqua"/>
          <w:b/>
          <w:bCs/>
        </w:rPr>
        <w:t>4</w:t>
      </w:r>
      <w:r w:rsidRPr="0023021C">
        <w:rPr>
          <w:rFonts w:ascii="Book Antiqua" w:hAnsi="Book Antiqua"/>
        </w:rPr>
        <w:t>: 79-83 [PMID: 24027360 DOI: 10.1016/j.jcdr.2012.10.002]</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lastRenderedPageBreak/>
        <w:t xml:space="preserve">12 </w:t>
      </w:r>
      <w:proofErr w:type="spellStart"/>
      <w:r w:rsidRPr="0023021C">
        <w:rPr>
          <w:rFonts w:ascii="Book Antiqua" w:hAnsi="Book Antiqua"/>
          <w:b/>
          <w:bCs/>
        </w:rPr>
        <w:t>Meloni</w:t>
      </w:r>
      <w:proofErr w:type="spellEnd"/>
      <w:r w:rsidRPr="0023021C">
        <w:rPr>
          <w:rFonts w:ascii="Book Antiqua" w:hAnsi="Book Antiqua"/>
          <w:b/>
          <w:bCs/>
        </w:rPr>
        <w:t xml:space="preserve"> M</w:t>
      </w:r>
      <w:r w:rsidRPr="0023021C">
        <w:rPr>
          <w:rFonts w:ascii="Book Antiqua" w:hAnsi="Book Antiqua"/>
        </w:rPr>
        <w:t xml:space="preserve">, </w:t>
      </w:r>
      <w:proofErr w:type="spellStart"/>
      <w:r w:rsidRPr="0023021C">
        <w:rPr>
          <w:rFonts w:ascii="Book Antiqua" w:hAnsi="Book Antiqua"/>
        </w:rPr>
        <w:t>Morosetti</w:t>
      </w:r>
      <w:proofErr w:type="spellEnd"/>
      <w:r w:rsidRPr="0023021C">
        <w:rPr>
          <w:rFonts w:ascii="Book Antiqua" w:hAnsi="Book Antiqua"/>
        </w:rPr>
        <w:t xml:space="preserve"> D, </w:t>
      </w:r>
      <w:proofErr w:type="spellStart"/>
      <w:r w:rsidRPr="0023021C">
        <w:rPr>
          <w:rFonts w:ascii="Book Antiqua" w:hAnsi="Book Antiqua"/>
        </w:rPr>
        <w:t>Giurato</w:t>
      </w:r>
      <w:proofErr w:type="spellEnd"/>
      <w:r w:rsidRPr="0023021C">
        <w:rPr>
          <w:rFonts w:ascii="Book Antiqua" w:hAnsi="Book Antiqua"/>
        </w:rPr>
        <w:t xml:space="preserve"> L, </w:t>
      </w:r>
      <w:proofErr w:type="spellStart"/>
      <w:r w:rsidRPr="0023021C">
        <w:rPr>
          <w:rFonts w:ascii="Book Antiqua" w:hAnsi="Book Antiqua"/>
        </w:rPr>
        <w:t>Stefanini</w:t>
      </w:r>
      <w:proofErr w:type="spellEnd"/>
      <w:r w:rsidRPr="0023021C">
        <w:rPr>
          <w:rFonts w:ascii="Book Antiqua" w:hAnsi="Book Antiqua"/>
        </w:rPr>
        <w:t xml:space="preserve"> M, </w:t>
      </w:r>
      <w:proofErr w:type="spellStart"/>
      <w:r w:rsidRPr="0023021C">
        <w:rPr>
          <w:rFonts w:ascii="Book Antiqua" w:hAnsi="Book Antiqua"/>
        </w:rPr>
        <w:t>Loreni</w:t>
      </w:r>
      <w:proofErr w:type="spellEnd"/>
      <w:r w:rsidRPr="0023021C">
        <w:rPr>
          <w:rFonts w:ascii="Book Antiqua" w:hAnsi="Book Antiqua"/>
        </w:rPr>
        <w:t xml:space="preserve"> G, </w:t>
      </w:r>
      <w:proofErr w:type="spellStart"/>
      <w:r w:rsidRPr="0023021C">
        <w:rPr>
          <w:rFonts w:ascii="Book Antiqua" w:hAnsi="Book Antiqua"/>
        </w:rPr>
        <w:t>Doddi</w:t>
      </w:r>
      <w:proofErr w:type="spellEnd"/>
      <w:r w:rsidRPr="0023021C">
        <w:rPr>
          <w:rFonts w:ascii="Book Antiqua" w:hAnsi="Book Antiqua"/>
        </w:rPr>
        <w:t xml:space="preserve"> M, </w:t>
      </w:r>
      <w:proofErr w:type="spellStart"/>
      <w:r w:rsidRPr="0023021C">
        <w:rPr>
          <w:rFonts w:ascii="Book Antiqua" w:hAnsi="Book Antiqua"/>
        </w:rPr>
        <w:t>Panunzi</w:t>
      </w:r>
      <w:proofErr w:type="spellEnd"/>
      <w:r w:rsidRPr="0023021C">
        <w:rPr>
          <w:rFonts w:ascii="Book Antiqua" w:hAnsi="Book Antiqua"/>
        </w:rPr>
        <w:t xml:space="preserve"> A, </w:t>
      </w:r>
      <w:proofErr w:type="spellStart"/>
      <w:r w:rsidRPr="0023021C">
        <w:rPr>
          <w:rFonts w:ascii="Book Antiqua" w:hAnsi="Book Antiqua"/>
        </w:rPr>
        <w:t>Bellia</w:t>
      </w:r>
      <w:proofErr w:type="spellEnd"/>
      <w:r w:rsidRPr="0023021C">
        <w:rPr>
          <w:rFonts w:ascii="Book Antiqua" w:hAnsi="Book Antiqua"/>
        </w:rPr>
        <w:t xml:space="preserve"> A, </w:t>
      </w:r>
      <w:proofErr w:type="spellStart"/>
      <w:r w:rsidRPr="0023021C">
        <w:rPr>
          <w:rFonts w:ascii="Book Antiqua" w:hAnsi="Book Antiqua"/>
        </w:rPr>
        <w:t>Gandini</w:t>
      </w:r>
      <w:proofErr w:type="spellEnd"/>
      <w:r w:rsidRPr="0023021C">
        <w:rPr>
          <w:rFonts w:ascii="Book Antiqua" w:hAnsi="Book Antiqua"/>
        </w:rPr>
        <w:t xml:space="preserve"> R, </w:t>
      </w:r>
      <w:proofErr w:type="spellStart"/>
      <w:r w:rsidRPr="0023021C">
        <w:rPr>
          <w:rFonts w:ascii="Book Antiqua" w:hAnsi="Book Antiqua"/>
        </w:rPr>
        <w:t>Brocco</w:t>
      </w:r>
      <w:proofErr w:type="spellEnd"/>
      <w:r w:rsidRPr="0023021C">
        <w:rPr>
          <w:rFonts w:ascii="Book Antiqua" w:hAnsi="Book Antiqua"/>
        </w:rPr>
        <w:t xml:space="preserve"> E, </w:t>
      </w:r>
      <w:proofErr w:type="spellStart"/>
      <w:r w:rsidRPr="0023021C">
        <w:rPr>
          <w:rFonts w:ascii="Book Antiqua" w:hAnsi="Book Antiqua"/>
        </w:rPr>
        <w:t>Lazaro</w:t>
      </w:r>
      <w:proofErr w:type="spellEnd"/>
      <w:r w:rsidRPr="0023021C">
        <w:rPr>
          <w:rFonts w:ascii="Book Antiqua" w:hAnsi="Book Antiqua"/>
        </w:rPr>
        <w:t xml:space="preserve">-Martinez JL, </w:t>
      </w:r>
      <w:proofErr w:type="spellStart"/>
      <w:r w:rsidRPr="0023021C">
        <w:rPr>
          <w:rFonts w:ascii="Book Antiqua" w:hAnsi="Book Antiqua"/>
        </w:rPr>
        <w:t>Lauro</w:t>
      </w:r>
      <w:proofErr w:type="spellEnd"/>
      <w:r w:rsidRPr="0023021C">
        <w:rPr>
          <w:rFonts w:ascii="Book Antiqua" w:hAnsi="Book Antiqua"/>
        </w:rPr>
        <w:t xml:space="preserve"> D, </w:t>
      </w:r>
      <w:proofErr w:type="spellStart"/>
      <w:r w:rsidRPr="0023021C">
        <w:rPr>
          <w:rFonts w:ascii="Book Antiqua" w:hAnsi="Book Antiqua"/>
        </w:rPr>
        <w:t>Uccioli</w:t>
      </w:r>
      <w:proofErr w:type="spellEnd"/>
      <w:r w:rsidRPr="0023021C">
        <w:rPr>
          <w:rFonts w:ascii="Book Antiqua" w:hAnsi="Book Antiqua"/>
        </w:rPr>
        <w:t xml:space="preserve"> L. Foot Revascularization Avoids Major Amputation in Persons with Diabetes and </w:t>
      </w:r>
      <w:proofErr w:type="spellStart"/>
      <w:r w:rsidRPr="0023021C">
        <w:rPr>
          <w:rFonts w:ascii="Book Antiqua" w:hAnsi="Book Antiqua"/>
        </w:rPr>
        <w:t>Ischaemic</w:t>
      </w:r>
      <w:proofErr w:type="spellEnd"/>
      <w:r w:rsidRPr="0023021C">
        <w:rPr>
          <w:rFonts w:ascii="Book Antiqua" w:hAnsi="Book Antiqua"/>
        </w:rPr>
        <w:t xml:space="preserve"> Foot Ulcers. </w:t>
      </w:r>
      <w:r w:rsidRPr="0023021C">
        <w:rPr>
          <w:rFonts w:ascii="Book Antiqua" w:hAnsi="Book Antiqua"/>
          <w:i/>
          <w:iCs/>
        </w:rPr>
        <w:t xml:space="preserve">J </w:t>
      </w:r>
      <w:proofErr w:type="spellStart"/>
      <w:r w:rsidRPr="0023021C">
        <w:rPr>
          <w:rFonts w:ascii="Book Antiqua" w:hAnsi="Book Antiqua"/>
          <w:i/>
          <w:iCs/>
        </w:rPr>
        <w:t>Clin</w:t>
      </w:r>
      <w:proofErr w:type="spellEnd"/>
      <w:r w:rsidRPr="0023021C">
        <w:rPr>
          <w:rFonts w:ascii="Book Antiqua" w:hAnsi="Book Antiqua"/>
          <w:i/>
          <w:iCs/>
        </w:rPr>
        <w:t xml:space="preserve"> Med</w:t>
      </w:r>
      <w:r w:rsidRPr="0023021C">
        <w:rPr>
          <w:rFonts w:ascii="Book Antiqua" w:hAnsi="Book Antiqua"/>
        </w:rPr>
        <w:t xml:space="preserve"> 2021; </w:t>
      </w:r>
      <w:r w:rsidRPr="0023021C">
        <w:rPr>
          <w:rFonts w:ascii="Book Antiqua" w:hAnsi="Book Antiqua"/>
          <w:b/>
          <w:bCs/>
        </w:rPr>
        <w:t>10</w:t>
      </w:r>
      <w:r w:rsidRPr="0023021C">
        <w:rPr>
          <w:rFonts w:ascii="Book Antiqua" w:hAnsi="Book Antiqua"/>
        </w:rPr>
        <w:t xml:space="preserve"> [PMID: 34501432 DOI: 10.3390/jcm10173977]</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13 </w:t>
      </w:r>
      <w:r w:rsidRPr="0023021C">
        <w:rPr>
          <w:rFonts w:ascii="Book Antiqua" w:hAnsi="Book Antiqua"/>
          <w:b/>
          <w:bCs/>
        </w:rPr>
        <w:t>Dryden M</w:t>
      </w:r>
      <w:r w:rsidRPr="0023021C">
        <w:rPr>
          <w:rFonts w:ascii="Book Antiqua" w:hAnsi="Book Antiqua"/>
        </w:rPr>
        <w:t xml:space="preserve">, </w:t>
      </w:r>
      <w:proofErr w:type="spellStart"/>
      <w:r w:rsidRPr="0023021C">
        <w:rPr>
          <w:rFonts w:ascii="Book Antiqua" w:hAnsi="Book Antiqua"/>
        </w:rPr>
        <w:t>Baguneid</w:t>
      </w:r>
      <w:proofErr w:type="spellEnd"/>
      <w:r w:rsidRPr="0023021C">
        <w:rPr>
          <w:rFonts w:ascii="Book Antiqua" w:hAnsi="Book Antiqua"/>
        </w:rPr>
        <w:t xml:space="preserve"> M, </w:t>
      </w:r>
      <w:proofErr w:type="spellStart"/>
      <w:r w:rsidRPr="0023021C">
        <w:rPr>
          <w:rFonts w:ascii="Book Antiqua" w:hAnsi="Book Antiqua"/>
        </w:rPr>
        <w:t>Eckmann</w:t>
      </w:r>
      <w:proofErr w:type="spellEnd"/>
      <w:r w:rsidRPr="0023021C">
        <w:rPr>
          <w:rFonts w:ascii="Book Antiqua" w:hAnsi="Book Antiqua"/>
        </w:rPr>
        <w:t xml:space="preserve"> C, </w:t>
      </w:r>
      <w:proofErr w:type="spellStart"/>
      <w:r w:rsidRPr="0023021C">
        <w:rPr>
          <w:rFonts w:ascii="Book Antiqua" w:hAnsi="Book Antiqua"/>
        </w:rPr>
        <w:t>Corman</w:t>
      </w:r>
      <w:proofErr w:type="spellEnd"/>
      <w:r w:rsidRPr="0023021C">
        <w:rPr>
          <w:rFonts w:ascii="Book Antiqua" w:hAnsi="Book Antiqua"/>
        </w:rPr>
        <w:t xml:space="preserve"> S, Stephens J, </w:t>
      </w:r>
      <w:proofErr w:type="spellStart"/>
      <w:r w:rsidRPr="0023021C">
        <w:rPr>
          <w:rFonts w:ascii="Book Antiqua" w:hAnsi="Book Antiqua"/>
        </w:rPr>
        <w:t>Solem</w:t>
      </w:r>
      <w:proofErr w:type="spellEnd"/>
      <w:r w:rsidRPr="0023021C">
        <w:rPr>
          <w:rFonts w:ascii="Book Antiqua" w:hAnsi="Book Antiqua"/>
        </w:rPr>
        <w:t xml:space="preserve"> C, Li J, Charbonneau C, </w:t>
      </w:r>
      <w:proofErr w:type="spellStart"/>
      <w:r w:rsidRPr="0023021C">
        <w:rPr>
          <w:rFonts w:ascii="Book Antiqua" w:hAnsi="Book Antiqua"/>
        </w:rPr>
        <w:t>Baillon</w:t>
      </w:r>
      <w:proofErr w:type="spellEnd"/>
      <w:r w:rsidRPr="0023021C">
        <w:rPr>
          <w:rFonts w:ascii="Book Antiqua" w:hAnsi="Book Antiqua"/>
        </w:rPr>
        <w:t xml:space="preserve">-Plot N, </w:t>
      </w:r>
      <w:proofErr w:type="spellStart"/>
      <w:r w:rsidRPr="0023021C">
        <w:rPr>
          <w:rFonts w:ascii="Book Antiqua" w:hAnsi="Book Antiqua"/>
        </w:rPr>
        <w:t>Haider</w:t>
      </w:r>
      <w:proofErr w:type="spellEnd"/>
      <w:r w:rsidRPr="0023021C">
        <w:rPr>
          <w:rFonts w:ascii="Book Antiqua" w:hAnsi="Book Antiqua"/>
        </w:rPr>
        <w:t xml:space="preserve"> S. Pathophysiology and burden of infection in patients with diabetes mellitus and peripheral vascular disease: focus on skin and soft-tissue infections. </w:t>
      </w:r>
      <w:proofErr w:type="spellStart"/>
      <w:r w:rsidRPr="0023021C">
        <w:rPr>
          <w:rFonts w:ascii="Book Antiqua" w:hAnsi="Book Antiqua"/>
          <w:i/>
          <w:iCs/>
        </w:rPr>
        <w:t>Clin</w:t>
      </w:r>
      <w:proofErr w:type="spellEnd"/>
      <w:r w:rsidRPr="0023021C">
        <w:rPr>
          <w:rFonts w:ascii="Book Antiqua" w:hAnsi="Book Antiqua"/>
          <w:i/>
          <w:iCs/>
        </w:rPr>
        <w:t xml:space="preserve"> </w:t>
      </w:r>
      <w:proofErr w:type="spellStart"/>
      <w:r w:rsidRPr="0023021C">
        <w:rPr>
          <w:rFonts w:ascii="Book Antiqua" w:hAnsi="Book Antiqua"/>
          <w:i/>
          <w:iCs/>
        </w:rPr>
        <w:t>Microbiol</w:t>
      </w:r>
      <w:proofErr w:type="spellEnd"/>
      <w:r w:rsidRPr="0023021C">
        <w:rPr>
          <w:rFonts w:ascii="Book Antiqua" w:hAnsi="Book Antiqua"/>
          <w:i/>
          <w:iCs/>
        </w:rPr>
        <w:t xml:space="preserve"> Infect</w:t>
      </w:r>
      <w:r w:rsidRPr="0023021C">
        <w:rPr>
          <w:rFonts w:ascii="Book Antiqua" w:hAnsi="Book Antiqua"/>
        </w:rPr>
        <w:t xml:space="preserve"> 2015; </w:t>
      </w:r>
      <w:r w:rsidRPr="0023021C">
        <w:rPr>
          <w:rFonts w:ascii="Book Antiqua" w:hAnsi="Book Antiqua"/>
          <w:b/>
          <w:bCs/>
        </w:rPr>
        <w:t xml:space="preserve">21 </w:t>
      </w:r>
      <w:proofErr w:type="spellStart"/>
      <w:r w:rsidRPr="00C047F3">
        <w:rPr>
          <w:rFonts w:ascii="Book Antiqua" w:hAnsi="Book Antiqua"/>
        </w:rPr>
        <w:t>Supp</w:t>
      </w:r>
      <w:r w:rsidRPr="00367315">
        <w:rPr>
          <w:rFonts w:ascii="Book Antiqua" w:hAnsi="Book Antiqua"/>
        </w:rPr>
        <w:t>l</w:t>
      </w:r>
      <w:proofErr w:type="spellEnd"/>
      <w:r w:rsidRPr="00367315">
        <w:rPr>
          <w:rFonts w:ascii="Book Antiqua" w:hAnsi="Book Antiqua"/>
        </w:rPr>
        <w:t xml:space="preserve"> 2</w:t>
      </w:r>
      <w:r w:rsidRPr="0023021C">
        <w:rPr>
          <w:rFonts w:ascii="Book Antiqua" w:hAnsi="Book Antiqua"/>
        </w:rPr>
        <w:t>: S27-S32 [PMID: 26198368 DOI: 10.1016/j.cmi.2015.03.024]</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lang w:val="it-IT"/>
        </w:rPr>
        <w:t xml:space="preserve">14 </w:t>
      </w:r>
      <w:r w:rsidRPr="0023021C">
        <w:rPr>
          <w:rFonts w:ascii="Book Antiqua" w:hAnsi="Book Antiqua"/>
          <w:b/>
          <w:bCs/>
          <w:lang w:val="it-IT"/>
        </w:rPr>
        <w:t>Giurato L</w:t>
      </w:r>
      <w:r w:rsidRPr="0023021C">
        <w:rPr>
          <w:rFonts w:ascii="Book Antiqua" w:hAnsi="Book Antiqua"/>
          <w:lang w:val="it-IT"/>
        </w:rPr>
        <w:t xml:space="preserve">, Meloni M, Izzo V, Uccioli L. Osteomyelitis in diabetic foot: A comprehensive overview. </w:t>
      </w:r>
      <w:r w:rsidRPr="0023021C">
        <w:rPr>
          <w:rFonts w:ascii="Book Antiqua" w:hAnsi="Book Antiqua"/>
          <w:i/>
          <w:iCs/>
        </w:rPr>
        <w:t>World J Diabetes</w:t>
      </w:r>
      <w:r w:rsidRPr="0023021C">
        <w:rPr>
          <w:rFonts w:ascii="Book Antiqua" w:hAnsi="Book Antiqua"/>
        </w:rPr>
        <w:t xml:space="preserve"> 2017; </w:t>
      </w:r>
      <w:r w:rsidRPr="0023021C">
        <w:rPr>
          <w:rFonts w:ascii="Book Antiqua" w:hAnsi="Book Antiqua"/>
          <w:b/>
          <w:bCs/>
        </w:rPr>
        <w:t>8</w:t>
      </w:r>
      <w:r w:rsidRPr="0023021C">
        <w:rPr>
          <w:rFonts w:ascii="Book Antiqua" w:hAnsi="Book Antiqua"/>
        </w:rPr>
        <w:t>: 135-142 [PMID: 28465790 DOI: 10.4239/wjd.v8.i4.135]</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15 </w:t>
      </w:r>
      <w:proofErr w:type="spellStart"/>
      <w:r w:rsidRPr="0023021C">
        <w:rPr>
          <w:rFonts w:ascii="Book Antiqua" w:hAnsi="Book Antiqua"/>
          <w:b/>
          <w:bCs/>
        </w:rPr>
        <w:t>Eleftheriadou</w:t>
      </w:r>
      <w:proofErr w:type="spellEnd"/>
      <w:r w:rsidRPr="0023021C">
        <w:rPr>
          <w:rFonts w:ascii="Book Antiqua" w:hAnsi="Book Antiqua"/>
          <w:b/>
          <w:bCs/>
        </w:rPr>
        <w:t xml:space="preserve"> I</w:t>
      </w:r>
      <w:r w:rsidRPr="0023021C">
        <w:rPr>
          <w:rFonts w:ascii="Book Antiqua" w:hAnsi="Book Antiqua"/>
        </w:rPr>
        <w:t xml:space="preserve">, </w:t>
      </w:r>
      <w:proofErr w:type="spellStart"/>
      <w:r w:rsidRPr="0023021C">
        <w:rPr>
          <w:rFonts w:ascii="Book Antiqua" w:hAnsi="Book Antiqua"/>
        </w:rPr>
        <w:t>Tentolouris</w:t>
      </w:r>
      <w:proofErr w:type="spellEnd"/>
      <w:r w:rsidRPr="0023021C">
        <w:rPr>
          <w:rFonts w:ascii="Book Antiqua" w:hAnsi="Book Antiqua"/>
        </w:rPr>
        <w:t xml:space="preserve"> N, </w:t>
      </w:r>
      <w:proofErr w:type="spellStart"/>
      <w:r w:rsidRPr="0023021C">
        <w:rPr>
          <w:rFonts w:ascii="Book Antiqua" w:hAnsi="Book Antiqua"/>
        </w:rPr>
        <w:t>Argiana</w:t>
      </w:r>
      <w:proofErr w:type="spellEnd"/>
      <w:r w:rsidRPr="0023021C">
        <w:rPr>
          <w:rFonts w:ascii="Book Antiqua" w:hAnsi="Book Antiqua"/>
        </w:rPr>
        <w:t xml:space="preserve"> V, Jude E, </w:t>
      </w:r>
      <w:proofErr w:type="spellStart"/>
      <w:r w:rsidRPr="0023021C">
        <w:rPr>
          <w:rFonts w:ascii="Book Antiqua" w:hAnsi="Book Antiqua"/>
        </w:rPr>
        <w:t>Boulton</w:t>
      </w:r>
      <w:proofErr w:type="spellEnd"/>
      <w:r w:rsidRPr="0023021C">
        <w:rPr>
          <w:rFonts w:ascii="Book Antiqua" w:hAnsi="Book Antiqua"/>
        </w:rPr>
        <w:t xml:space="preserve"> AJ. </w:t>
      </w:r>
      <w:proofErr w:type="gramStart"/>
      <w:r w:rsidRPr="0023021C">
        <w:rPr>
          <w:rFonts w:ascii="Book Antiqua" w:hAnsi="Book Antiqua"/>
        </w:rPr>
        <w:t xml:space="preserve">Methicillin-resistant Staphylococcus </w:t>
      </w:r>
      <w:proofErr w:type="spellStart"/>
      <w:r w:rsidRPr="0023021C">
        <w:rPr>
          <w:rFonts w:ascii="Book Antiqua" w:hAnsi="Book Antiqua"/>
        </w:rPr>
        <w:t>aureus</w:t>
      </w:r>
      <w:proofErr w:type="spellEnd"/>
      <w:r w:rsidRPr="0023021C">
        <w:rPr>
          <w:rFonts w:ascii="Book Antiqua" w:hAnsi="Book Antiqua"/>
        </w:rPr>
        <w:t xml:space="preserve"> in diabetic foot infections.</w:t>
      </w:r>
      <w:proofErr w:type="gramEnd"/>
      <w:r w:rsidRPr="0023021C">
        <w:rPr>
          <w:rFonts w:ascii="Book Antiqua" w:hAnsi="Book Antiqua"/>
        </w:rPr>
        <w:t xml:space="preserve"> </w:t>
      </w:r>
      <w:r w:rsidRPr="0023021C">
        <w:rPr>
          <w:rFonts w:ascii="Book Antiqua" w:hAnsi="Book Antiqua"/>
          <w:i/>
          <w:iCs/>
        </w:rPr>
        <w:t>Drugs</w:t>
      </w:r>
      <w:r w:rsidRPr="0023021C">
        <w:rPr>
          <w:rFonts w:ascii="Book Antiqua" w:hAnsi="Book Antiqua"/>
        </w:rPr>
        <w:t xml:space="preserve"> 2010; </w:t>
      </w:r>
      <w:r w:rsidRPr="0023021C">
        <w:rPr>
          <w:rFonts w:ascii="Book Antiqua" w:hAnsi="Book Antiqua"/>
          <w:b/>
          <w:bCs/>
        </w:rPr>
        <w:t>70</w:t>
      </w:r>
      <w:r w:rsidRPr="0023021C">
        <w:rPr>
          <w:rFonts w:ascii="Book Antiqua" w:hAnsi="Book Antiqua"/>
        </w:rPr>
        <w:t>: 1785-1797 [PMID: 20836573 DOI: 10.2165/11538070-000000000-00000]</w:t>
      </w:r>
    </w:p>
    <w:p w:rsidR="00F423CF" w:rsidRPr="0023021C" w:rsidRDefault="00F423CF" w:rsidP="00F423CF">
      <w:pPr>
        <w:adjustRightInd w:val="0"/>
        <w:snapToGrid w:val="0"/>
        <w:spacing w:line="360" w:lineRule="auto"/>
        <w:jc w:val="both"/>
        <w:rPr>
          <w:rFonts w:ascii="Book Antiqua" w:hAnsi="Book Antiqua"/>
          <w:lang w:val="it-IT"/>
        </w:rPr>
      </w:pPr>
      <w:r w:rsidRPr="0023021C">
        <w:rPr>
          <w:rFonts w:ascii="Book Antiqua" w:hAnsi="Book Antiqua"/>
          <w:lang w:val="it-IT"/>
        </w:rPr>
        <w:t xml:space="preserve">16 </w:t>
      </w:r>
      <w:r w:rsidRPr="0023021C">
        <w:rPr>
          <w:rFonts w:ascii="Book Antiqua" w:hAnsi="Book Antiqua"/>
          <w:b/>
          <w:bCs/>
          <w:lang w:val="it-IT"/>
        </w:rPr>
        <w:t>Pitocco D</w:t>
      </w:r>
      <w:r w:rsidRPr="0023021C">
        <w:rPr>
          <w:rFonts w:ascii="Book Antiqua" w:hAnsi="Book Antiqua"/>
          <w:lang w:val="it-IT"/>
        </w:rPr>
        <w:t xml:space="preserve">, Spanu T, Di Leo M, Vitiello R, Rizzi A, Tartaglione L, Fiori B, Caputo S, Tinelli G, Zaccardi F, Flex A, Galli M, Pontecorvi A, Sanguinetti M. Diabetic foot infections: a comprehensive overview. </w:t>
      </w:r>
      <w:r w:rsidRPr="0023021C">
        <w:rPr>
          <w:rFonts w:ascii="Book Antiqua" w:hAnsi="Book Antiqua"/>
          <w:i/>
          <w:iCs/>
          <w:lang w:val="it-IT"/>
        </w:rPr>
        <w:t>Eur Rev Med Pharmacol Sci</w:t>
      </w:r>
      <w:r w:rsidRPr="0023021C">
        <w:rPr>
          <w:rFonts w:ascii="Book Antiqua" w:hAnsi="Book Antiqua"/>
          <w:lang w:val="it-IT"/>
        </w:rPr>
        <w:t xml:space="preserve"> 2019; </w:t>
      </w:r>
      <w:r w:rsidRPr="0023021C">
        <w:rPr>
          <w:rFonts w:ascii="Book Antiqua" w:hAnsi="Book Antiqua"/>
          <w:b/>
          <w:bCs/>
          <w:lang w:val="it-IT"/>
        </w:rPr>
        <w:t>23</w:t>
      </w:r>
      <w:r w:rsidRPr="0023021C">
        <w:rPr>
          <w:rFonts w:ascii="Book Antiqua" w:hAnsi="Book Antiqua"/>
          <w:lang w:val="it-IT"/>
        </w:rPr>
        <w:t>: 26-37 [PMID: 30977868 DOI: 10.26355/eurrev_201904_17471]</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lang w:val="it-IT"/>
        </w:rPr>
        <w:t xml:space="preserve">17 </w:t>
      </w:r>
      <w:r w:rsidRPr="0023021C">
        <w:rPr>
          <w:rFonts w:ascii="Book Antiqua" w:hAnsi="Book Antiqua"/>
          <w:b/>
          <w:bCs/>
          <w:lang w:val="it-IT"/>
        </w:rPr>
        <w:t>Aragón-Sánchez FJ</w:t>
      </w:r>
      <w:r w:rsidRPr="0023021C">
        <w:rPr>
          <w:rFonts w:ascii="Book Antiqua" w:hAnsi="Book Antiqua"/>
          <w:lang w:val="it-IT"/>
        </w:rPr>
        <w:t xml:space="preserve">, Cabrera-Galván JJ, Quintana-Marrero Y, Hernández-Herrero MJ, Lázaro-Martínez JL, García-Morales E, Beneit-Montesinos JV, Armstrong DG. </w:t>
      </w:r>
      <w:r w:rsidRPr="0023021C">
        <w:rPr>
          <w:rFonts w:ascii="Book Antiqua" w:hAnsi="Book Antiqua"/>
        </w:rPr>
        <w:t xml:space="preserve">Outcomes of surgical treatment of diabetic foot osteomyelitis: a series of 185 patients with </w:t>
      </w:r>
      <w:proofErr w:type="spellStart"/>
      <w:r w:rsidRPr="0023021C">
        <w:rPr>
          <w:rFonts w:ascii="Book Antiqua" w:hAnsi="Book Antiqua"/>
        </w:rPr>
        <w:t>histopathological</w:t>
      </w:r>
      <w:proofErr w:type="spellEnd"/>
      <w:r w:rsidRPr="0023021C">
        <w:rPr>
          <w:rFonts w:ascii="Book Antiqua" w:hAnsi="Book Antiqua"/>
        </w:rPr>
        <w:t xml:space="preserve"> confirmation of bone involvement. </w:t>
      </w:r>
      <w:proofErr w:type="spellStart"/>
      <w:r w:rsidRPr="0023021C">
        <w:rPr>
          <w:rFonts w:ascii="Book Antiqua" w:hAnsi="Book Antiqua"/>
          <w:i/>
          <w:iCs/>
        </w:rPr>
        <w:t>Diabetologia</w:t>
      </w:r>
      <w:proofErr w:type="spellEnd"/>
      <w:r w:rsidRPr="0023021C">
        <w:rPr>
          <w:rFonts w:ascii="Book Antiqua" w:hAnsi="Book Antiqua"/>
        </w:rPr>
        <w:t xml:space="preserve"> 2008; </w:t>
      </w:r>
      <w:r w:rsidRPr="0023021C">
        <w:rPr>
          <w:rFonts w:ascii="Book Antiqua" w:hAnsi="Book Antiqua"/>
          <w:b/>
          <w:bCs/>
        </w:rPr>
        <w:t>51</w:t>
      </w:r>
      <w:r w:rsidRPr="0023021C">
        <w:rPr>
          <w:rFonts w:ascii="Book Antiqua" w:hAnsi="Book Antiqua"/>
        </w:rPr>
        <w:t>: 1962-1970 [PMID: 18719880 DOI: 10.1007/s00125-008-1131-8]</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18 </w:t>
      </w:r>
      <w:r w:rsidRPr="0023021C">
        <w:rPr>
          <w:rFonts w:ascii="Book Antiqua" w:hAnsi="Book Antiqua"/>
          <w:b/>
          <w:bCs/>
        </w:rPr>
        <w:t>Andrews KL</w:t>
      </w:r>
      <w:r w:rsidRPr="0023021C">
        <w:rPr>
          <w:rFonts w:ascii="Book Antiqua" w:hAnsi="Book Antiqua"/>
        </w:rPr>
        <w:t xml:space="preserve">, </w:t>
      </w:r>
      <w:proofErr w:type="spellStart"/>
      <w:r w:rsidRPr="0023021C">
        <w:rPr>
          <w:rFonts w:ascii="Book Antiqua" w:hAnsi="Book Antiqua"/>
        </w:rPr>
        <w:t>Houdek</w:t>
      </w:r>
      <w:proofErr w:type="spellEnd"/>
      <w:r w:rsidRPr="0023021C">
        <w:rPr>
          <w:rFonts w:ascii="Book Antiqua" w:hAnsi="Book Antiqua"/>
        </w:rPr>
        <w:t xml:space="preserve"> MT, </w:t>
      </w:r>
      <w:proofErr w:type="spellStart"/>
      <w:r w:rsidRPr="0023021C">
        <w:rPr>
          <w:rFonts w:ascii="Book Antiqua" w:hAnsi="Book Antiqua"/>
        </w:rPr>
        <w:t>Kiemele</w:t>
      </w:r>
      <w:proofErr w:type="spellEnd"/>
      <w:r w:rsidRPr="0023021C">
        <w:rPr>
          <w:rFonts w:ascii="Book Antiqua" w:hAnsi="Book Antiqua"/>
        </w:rPr>
        <w:t xml:space="preserve"> LJ. Wound management of chronic diabetic foot ulcers: from the basics to regenerative medicine. </w:t>
      </w:r>
      <w:proofErr w:type="spellStart"/>
      <w:r w:rsidRPr="0023021C">
        <w:rPr>
          <w:rFonts w:ascii="Book Antiqua" w:hAnsi="Book Antiqua"/>
          <w:i/>
          <w:iCs/>
        </w:rPr>
        <w:t>Prosthet</w:t>
      </w:r>
      <w:proofErr w:type="spellEnd"/>
      <w:r w:rsidRPr="0023021C">
        <w:rPr>
          <w:rFonts w:ascii="Book Antiqua" w:hAnsi="Book Antiqua"/>
          <w:i/>
          <w:iCs/>
        </w:rPr>
        <w:t xml:space="preserve"> </w:t>
      </w:r>
      <w:proofErr w:type="spellStart"/>
      <w:r w:rsidRPr="0023021C">
        <w:rPr>
          <w:rFonts w:ascii="Book Antiqua" w:hAnsi="Book Antiqua"/>
          <w:i/>
          <w:iCs/>
        </w:rPr>
        <w:t>Orthot</w:t>
      </w:r>
      <w:proofErr w:type="spellEnd"/>
      <w:r w:rsidRPr="0023021C">
        <w:rPr>
          <w:rFonts w:ascii="Book Antiqua" w:hAnsi="Book Antiqua"/>
          <w:i/>
          <w:iCs/>
        </w:rPr>
        <w:t xml:space="preserve"> </w:t>
      </w:r>
      <w:proofErr w:type="spellStart"/>
      <w:r w:rsidRPr="0023021C">
        <w:rPr>
          <w:rFonts w:ascii="Book Antiqua" w:hAnsi="Book Antiqua"/>
          <w:i/>
          <w:iCs/>
        </w:rPr>
        <w:t>Int</w:t>
      </w:r>
      <w:proofErr w:type="spellEnd"/>
      <w:r w:rsidRPr="0023021C">
        <w:rPr>
          <w:rFonts w:ascii="Book Antiqua" w:hAnsi="Book Antiqua"/>
        </w:rPr>
        <w:t xml:space="preserve"> 2015; </w:t>
      </w:r>
      <w:r w:rsidRPr="0023021C">
        <w:rPr>
          <w:rFonts w:ascii="Book Antiqua" w:hAnsi="Book Antiqua"/>
          <w:b/>
          <w:bCs/>
        </w:rPr>
        <w:t>39</w:t>
      </w:r>
      <w:r w:rsidRPr="0023021C">
        <w:rPr>
          <w:rFonts w:ascii="Book Antiqua" w:hAnsi="Book Antiqua"/>
        </w:rPr>
        <w:t>: 29-39 [PMID: 25614499 DOI: 10.1177/0309364614534296]</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lastRenderedPageBreak/>
        <w:t xml:space="preserve">19 </w:t>
      </w:r>
      <w:proofErr w:type="spellStart"/>
      <w:r w:rsidRPr="0023021C">
        <w:rPr>
          <w:rFonts w:ascii="Book Antiqua" w:hAnsi="Book Antiqua"/>
          <w:b/>
          <w:bCs/>
        </w:rPr>
        <w:t>Yunus</w:t>
      </w:r>
      <w:proofErr w:type="spellEnd"/>
      <w:r w:rsidRPr="0023021C">
        <w:rPr>
          <w:rFonts w:ascii="Book Antiqua" w:hAnsi="Book Antiqua"/>
          <w:b/>
          <w:bCs/>
        </w:rPr>
        <w:t xml:space="preserve"> YM</w:t>
      </w:r>
      <w:r w:rsidRPr="0023021C">
        <w:rPr>
          <w:rFonts w:ascii="Book Antiqua" w:hAnsi="Book Antiqua"/>
        </w:rPr>
        <w:t xml:space="preserve">, </w:t>
      </w:r>
      <w:proofErr w:type="spellStart"/>
      <w:r w:rsidRPr="0023021C">
        <w:rPr>
          <w:rFonts w:ascii="Book Antiqua" w:hAnsi="Book Antiqua"/>
        </w:rPr>
        <w:t>Rajbhandari</w:t>
      </w:r>
      <w:proofErr w:type="spellEnd"/>
      <w:r w:rsidRPr="0023021C">
        <w:rPr>
          <w:rFonts w:ascii="Book Antiqua" w:hAnsi="Book Antiqua"/>
        </w:rPr>
        <w:t xml:space="preserve"> SM. Insensate foot of diabetic foot ulcer can have underlying silent neuropathic pain. </w:t>
      </w:r>
      <w:proofErr w:type="spellStart"/>
      <w:r w:rsidRPr="0023021C">
        <w:rPr>
          <w:rFonts w:ascii="Book Antiqua" w:hAnsi="Book Antiqua"/>
          <w:i/>
          <w:iCs/>
        </w:rPr>
        <w:t>Int</w:t>
      </w:r>
      <w:proofErr w:type="spellEnd"/>
      <w:r w:rsidRPr="0023021C">
        <w:rPr>
          <w:rFonts w:ascii="Book Antiqua" w:hAnsi="Book Antiqua"/>
          <w:i/>
          <w:iCs/>
        </w:rPr>
        <w:t xml:space="preserve"> Wound J</w:t>
      </w:r>
      <w:r w:rsidRPr="0023021C">
        <w:rPr>
          <w:rFonts w:ascii="Book Antiqua" w:hAnsi="Book Antiqua"/>
        </w:rPr>
        <w:t xml:space="preserve"> 2011; </w:t>
      </w:r>
      <w:r w:rsidRPr="0023021C">
        <w:rPr>
          <w:rFonts w:ascii="Book Antiqua" w:hAnsi="Book Antiqua"/>
          <w:b/>
          <w:bCs/>
        </w:rPr>
        <w:t>8</w:t>
      </w:r>
      <w:r w:rsidRPr="0023021C">
        <w:rPr>
          <w:rFonts w:ascii="Book Antiqua" w:hAnsi="Book Antiqua"/>
        </w:rPr>
        <w:t>: 301-305 [PMID: 21545407 DOI: 10.1111/j.1742-481X.2011.00796.x]</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20 </w:t>
      </w:r>
      <w:r w:rsidRPr="0023021C">
        <w:rPr>
          <w:rFonts w:ascii="Book Antiqua" w:hAnsi="Book Antiqua"/>
          <w:b/>
          <w:bCs/>
        </w:rPr>
        <w:t>Deng W</w:t>
      </w:r>
      <w:r w:rsidRPr="0023021C">
        <w:rPr>
          <w:rFonts w:ascii="Book Antiqua" w:hAnsi="Book Antiqua"/>
        </w:rPr>
        <w:t>, Dong X, Zhang Y, Jiang Y, Lu D, Wu Q, Liang Z, Yang G, Chen B. Transcutaneous oxygen pressure (</w:t>
      </w:r>
      <w:proofErr w:type="spellStart"/>
      <w:r w:rsidRPr="0023021C">
        <w:rPr>
          <w:rFonts w:ascii="Book Antiqua" w:hAnsi="Book Antiqua"/>
        </w:rPr>
        <w:t>TcPO</w:t>
      </w:r>
      <w:proofErr w:type="spellEnd"/>
      <w:r w:rsidRPr="0023021C">
        <w:t>₂</w:t>
      </w:r>
      <w:r w:rsidRPr="0023021C">
        <w:rPr>
          <w:rFonts w:ascii="Book Antiqua" w:hAnsi="Book Antiqua"/>
        </w:rPr>
        <w:t xml:space="preserve">): a novel diagnostic tool for peripheral neuropathy in type 2 diabetes patients. </w:t>
      </w:r>
      <w:r w:rsidRPr="0023021C">
        <w:rPr>
          <w:rFonts w:ascii="Book Antiqua" w:hAnsi="Book Antiqua"/>
          <w:i/>
          <w:iCs/>
        </w:rPr>
        <w:t xml:space="preserve">Diabetes Res </w:t>
      </w:r>
      <w:proofErr w:type="spellStart"/>
      <w:r w:rsidRPr="0023021C">
        <w:rPr>
          <w:rFonts w:ascii="Book Antiqua" w:hAnsi="Book Antiqua"/>
          <w:i/>
          <w:iCs/>
        </w:rPr>
        <w:t>Clin</w:t>
      </w:r>
      <w:proofErr w:type="spellEnd"/>
      <w:r w:rsidRPr="0023021C">
        <w:rPr>
          <w:rFonts w:ascii="Book Antiqua" w:hAnsi="Book Antiqua"/>
          <w:i/>
          <w:iCs/>
        </w:rPr>
        <w:t xml:space="preserve"> </w:t>
      </w:r>
      <w:proofErr w:type="spellStart"/>
      <w:r w:rsidRPr="0023021C">
        <w:rPr>
          <w:rFonts w:ascii="Book Antiqua" w:hAnsi="Book Antiqua"/>
          <w:i/>
          <w:iCs/>
        </w:rPr>
        <w:t>Pract</w:t>
      </w:r>
      <w:proofErr w:type="spellEnd"/>
      <w:r w:rsidRPr="0023021C">
        <w:rPr>
          <w:rFonts w:ascii="Book Antiqua" w:hAnsi="Book Antiqua"/>
        </w:rPr>
        <w:t xml:space="preserve"> 2014; </w:t>
      </w:r>
      <w:r w:rsidRPr="0023021C">
        <w:rPr>
          <w:rFonts w:ascii="Book Antiqua" w:hAnsi="Book Antiqua"/>
          <w:b/>
          <w:bCs/>
        </w:rPr>
        <w:t>105</w:t>
      </w:r>
      <w:r w:rsidRPr="0023021C">
        <w:rPr>
          <w:rFonts w:ascii="Book Antiqua" w:hAnsi="Book Antiqua"/>
        </w:rPr>
        <w:t>: 336-343 [PMID: 25023217 DOI: 10.1016/j.diabres.2014.05.012]</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21 </w:t>
      </w:r>
      <w:r w:rsidRPr="0023021C">
        <w:rPr>
          <w:rFonts w:ascii="Book Antiqua" w:hAnsi="Book Antiqua"/>
          <w:b/>
          <w:bCs/>
        </w:rPr>
        <w:t>Schreiber AK</w:t>
      </w:r>
      <w:r w:rsidRPr="0023021C">
        <w:rPr>
          <w:rFonts w:ascii="Book Antiqua" w:hAnsi="Book Antiqua"/>
        </w:rPr>
        <w:t xml:space="preserve">, </w:t>
      </w:r>
      <w:proofErr w:type="spellStart"/>
      <w:r w:rsidRPr="0023021C">
        <w:rPr>
          <w:rFonts w:ascii="Book Antiqua" w:hAnsi="Book Antiqua"/>
        </w:rPr>
        <w:t>Nones</w:t>
      </w:r>
      <w:proofErr w:type="spellEnd"/>
      <w:r w:rsidRPr="0023021C">
        <w:rPr>
          <w:rFonts w:ascii="Book Antiqua" w:hAnsi="Book Antiqua"/>
        </w:rPr>
        <w:t xml:space="preserve"> CF, Reis RC, </w:t>
      </w:r>
      <w:proofErr w:type="spellStart"/>
      <w:r w:rsidRPr="0023021C">
        <w:rPr>
          <w:rFonts w:ascii="Book Antiqua" w:hAnsi="Book Antiqua"/>
        </w:rPr>
        <w:t>Chichorro</w:t>
      </w:r>
      <w:proofErr w:type="spellEnd"/>
      <w:r w:rsidRPr="0023021C">
        <w:rPr>
          <w:rFonts w:ascii="Book Antiqua" w:hAnsi="Book Antiqua"/>
        </w:rPr>
        <w:t xml:space="preserve"> JG, Cunha JM. Diabetic neuropathic pain: Physiopathology and treatment. </w:t>
      </w:r>
      <w:r w:rsidRPr="0023021C">
        <w:rPr>
          <w:rFonts w:ascii="Book Antiqua" w:hAnsi="Book Antiqua"/>
          <w:i/>
          <w:iCs/>
        </w:rPr>
        <w:t>World J Diabetes</w:t>
      </w:r>
      <w:r w:rsidRPr="0023021C">
        <w:rPr>
          <w:rFonts w:ascii="Book Antiqua" w:hAnsi="Book Antiqua"/>
        </w:rPr>
        <w:t xml:space="preserve"> 2015; </w:t>
      </w:r>
      <w:r w:rsidRPr="0023021C">
        <w:rPr>
          <w:rFonts w:ascii="Book Antiqua" w:hAnsi="Book Antiqua"/>
          <w:b/>
          <w:bCs/>
        </w:rPr>
        <w:t>6</w:t>
      </w:r>
      <w:r w:rsidRPr="0023021C">
        <w:rPr>
          <w:rFonts w:ascii="Book Antiqua" w:hAnsi="Book Antiqua"/>
        </w:rPr>
        <w:t>: 432-444 [PMID: 25897354 DOI: 10.4239/wjd.v6.i3.432]</w:t>
      </w:r>
    </w:p>
    <w:p w:rsidR="00F423CF" w:rsidRPr="0023021C" w:rsidRDefault="00F423CF" w:rsidP="00F423CF">
      <w:pPr>
        <w:adjustRightInd w:val="0"/>
        <w:snapToGrid w:val="0"/>
        <w:spacing w:line="360" w:lineRule="auto"/>
        <w:jc w:val="both"/>
        <w:rPr>
          <w:rFonts w:ascii="Book Antiqua" w:hAnsi="Book Antiqua"/>
        </w:rPr>
      </w:pPr>
      <w:proofErr w:type="gramStart"/>
      <w:r w:rsidRPr="0023021C">
        <w:rPr>
          <w:rFonts w:ascii="Book Antiqua" w:hAnsi="Book Antiqua"/>
        </w:rPr>
        <w:t xml:space="preserve">22 </w:t>
      </w:r>
      <w:proofErr w:type="spellStart"/>
      <w:r w:rsidRPr="0023021C">
        <w:rPr>
          <w:rFonts w:ascii="Book Antiqua" w:hAnsi="Book Antiqua"/>
          <w:b/>
          <w:bCs/>
        </w:rPr>
        <w:t>Primadhi</w:t>
      </w:r>
      <w:proofErr w:type="spellEnd"/>
      <w:r w:rsidRPr="0023021C">
        <w:rPr>
          <w:rFonts w:ascii="Book Antiqua" w:hAnsi="Book Antiqua"/>
          <w:b/>
          <w:bCs/>
        </w:rPr>
        <w:t xml:space="preserve"> RA</w:t>
      </w:r>
      <w:r w:rsidRPr="0023021C">
        <w:rPr>
          <w:rFonts w:ascii="Book Antiqua" w:hAnsi="Book Antiqua"/>
        </w:rPr>
        <w:t>.</w:t>
      </w:r>
      <w:proofErr w:type="gramEnd"/>
      <w:r w:rsidRPr="0023021C">
        <w:rPr>
          <w:rFonts w:ascii="Book Antiqua" w:hAnsi="Book Antiqua"/>
        </w:rPr>
        <w:t xml:space="preserve"> Susceptibility Factors for Early </w:t>
      </w:r>
      <w:proofErr w:type="spellStart"/>
      <w:r w:rsidRPr="0023021C">
        <w:rPr>
          <w:rFonts w:ascii="Book Antiqua" w:hAnsi="Book Antiqua"/>
        </w:rPr>
        <w:t>Reamputation</w:t>
      </w:r>
      <w:proofErr w:type="spellEnd"/>
      <w:r w:rsidRPr="0023021C">
        <w:rPr>
          <w:rFonts w:ascii="Book Antiqua" w:hAnsi="Book Antiqua"/>
        </w:rPr>
        <w:t xml:space="preserve"> in Diabetic Great Toe Gangrene. </w:t>
      </w:r>
      <w:proofErr w:type="spellStart"/>
      <w:r w:rsidRPr="0023021C">
        <w:rPr>
          <w:rFonts w:ascii="Book Antiqua" w:hAnsi="Book Antiqua"/>
          <w:i/>
          <w:iCs/>
        </w:rPr>
        <w:t>Curr</w:t>
      </w:r>
      <w:proofErr w:type="spellEnd"/>
      <w:r w:rsidRPr="0023021C">
        <w:rPr>
          <w:rFonts w:ascii="Book Antiqua" w:hAnsi="Book Antiqua"/>
          <w:i/>
          <w:iCs/>
        </w:rPr>
        <w:t xml:space="preserve"> Diabetes Rev</w:t>
      </w:r>
      <w:r w:rsidRPr="0023021C">
        <w:rPr>
          <w:rFonts w:ascii="Book Antiqua" w:hAnsi="Book Antiqua"/>
        </w:rPr>
        <w:t xml:space="preserve"> 2021; </w:t>
      </w:r>
      <w:r w:rsidRPr="0023021C">
        <w:rPr>
          <w:rFonts w:ascii="Book Antiqua" w:hAnsi="Book Antiqua"/>
          <w:b/>
          <w:bCs/>
        </w:rPr>
        <w:t>17</w:t>
      </w:r>
      <w:r w:rsidRPr="0023021C">
        <w:rPr>
          <w:rFonts w:ascii="Book Antiqua" w:hAnsi="Book Antiqua"/>
        </w:rPr>
        <w:t>: 55-62 [PMID: 32091343 DOI: 10.2174/1573399816666200224100608]</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23 </w:t>
      </w:r>
      <w:r w:rsidRPr="0023021C">
        <w:rPr>
          <w:rFonts w:ascii="Book Antiqua" w:hAnsi="Book Antiqua"/>
          <w:b/>
          <w:bCs/>
        </w:rPr>
        <w:t>Long CA</w:t>
      </w:r>
      <w:r w:rsidRPr="0023021C">
        <w:rPr>
          <w:rFonts w:ascii="Book Antiqua" w:hAnsi="Book Antiqua"/>
        </w:rPr>
        <w:t xml:space="preserve">, Mulder H, </w:t>
      </w:r>
      <w:proofErr w:type="spellStart"/>
      <w:r w:rsidRPr="0023021C">
        <w:rPr>
          <w:rFonts w:ascii="Book Antiqua" w:hAnsi="Book Antiqua"/>
        </w:rPr>
        <w:t>Fowkes</w:t>
      </w:r>
      <w:proofErr w:type="spellEnd"/>
      <w:r w:rsidRPr="0023021C">
        <w:rPr>
          <w:rFonts w:ascii="Book Antiqua" w:hAnsi="Book Antiqua"/>
        </w:rPr>
        <w:t xml:space="preserve"> FGR, Baumgartner I, Berger JS, </w:t>
      </w:r>
      <w:proofErr w:type="spellStart"/>
      <w:r w:rsidRPr="0023021C">
        <w:rPr>
          <w:rFonts w:ascii="Book Antiqua" w:hAnsi="Book Antiqua"/>
        </w:rPr>
        <w:t>Katona</w:t>
      </w:r>
      <w:proofErr w:type="spellEnd"/>
      <w:r w:rsidRPr="0023021C">
        <w:rPr>
          <w:rFonts w:ascii="Book Antiqua" w:hAnsi="Book Antiqua"/>
        </w:rPr>
        <w:t xml:space="preserve"> BG, Mahaffey KW, </w:t>
      </w:r>
      <w:proofErr w:type="spellStart"/>
      <w:r w:rsidRPr="0023021C">
        <w:rPr>
          <w:rFonts w:ascii="Book Antiqua" w:hAnsi="Book Antiqua"/>
        </w:rPr>
        <w:t>Norgren</w:t>
      </w:r>
      <w:proofErr w:type="spellEnd"/>
      <w:r w:rsidRPr="0023021C">
        <w:rPr>
          <w:rFonts w:ascii="Book Antiqua" w:hAnsi="Book Antiqua"/>
        </w:rPr>
        <w:t xml:space="preserve"> L, </w:t>
      </w:r>
      <w:proofErr w:type="spellStart"/>
      <w:r w:rsidRPr="0023021C">
        <w:rPr>
          <w:rFonts w:ascii="Book Antiqua" w:hAnsi="Book Antiqua"/>
        </w:rPr>
        <w:t>Blomster</w:t>
      </w:r>
      <w:proofErr w:type="spellEnd"/>
      <w:r w:rsidRPr="0023021C">
        <w:rPr>
          <w:rFonts w:ascii="Book Antiqua" w:hAnsi="Book Antiqua"/>
        </w:rPr>
        <w:t xml:space="preserve"> JI, </w:t>
      </w:r>
      <w:proofErr w:type="spellStart"/>
      <w:r w:rsidRPr="0023021C">
        <w:rPr>
          <w:rFonts w:ascii="Book Antiqua" w:hAnsi="Book Antiqua"/>
        </w:rPr>
        <w:t>Rockhold</w:t>
      </w:r>
      <w:proofErr w:type="spellEnd"/>
      <w:r w:rsidRPr="0023021C">
        <w:rPr>
          <w:rFonts w:ascii="Book Antiqua" w:hAnsi="Book Antiqua"/>
        </w:rPr>
        <w:t xml:space="preserve"> FW, Hiatt WR, Patel MR, Jones WS, </w:t>
      </w:r>
      <w:proofErr w:type="spellStart"/>
      <w:r w:rsidRPr="0023021C">
        <w:rPr>
          <w:rFonts w:ascii="Book Antiqua" w:hAnsi="Book Antiqua"/>
        </w:rPr>
        <w:t>Nehler</w:t>
      </w:r>
      <w:proofErr w:type="spellEnd"/>
      <w:r w:rsidRPr="0023021C">
        <w:rPr>
          <w:rFonts w:ascii="Book Antiqua" w:hAnsi="Book Antiqua"/>
        </w:rPr>
        <w:t xml:space="preserve"> MR. Incidence and Factors Associated With Major Amputation in Patients With Peripheral Artery Disease: Insights From the EUCLID Trial. </w:t>
      </w:r>
      <w:proofErr w:type="spellStart"/>
      <w:r w:rsidRPr="0023021C">
        <w:rPr>
          <w:rFonts w:ascii="Book Antiqua" w:hAnsi="Book Antiqua"/>
          <w:i/>
          <w:iCs/>
        </w:rPr>
        <w:t>Circ</w:t>
      </w:r>
      <w:proofErr w:type="spellEnd"/>
      <w:r w:rsidRPr="0023021C">
        <w:rPr>
          <w:rFonts w:ascii="Book Antiqua" w:hAnsi="Book Antiqua"/>
          <w:i/>
          <w:iCs/>
        </w:rPr>
        <w:t xml:space="preserve"> </w:t>
      </w:r>
      <w:proofErr w:type="spellStart"/>
      <w:r w:rsidRPr="0023021C">
        <w:rPr>
          <w:rFonts w:ascii="Book Antiqua" w:hAnsi="Book Antiqua"/>
          <w:i/>
          <w:iCs/>
        </w:rPr>
        <w:t>Cardiovasc</w:t>
      </w:r>
      <w:proofErr w:type="spellEnd"/>
      <w:r w:rsidRPr="0023021C">
        <w:rPr>
          <w:rFonts w:ascii="Book Antiqua" w:hAnsi="Book Antiqua"/>
          <w:i/>
          <w:iCs/>
        </w:rPr>
        <w:t xml:space="preserve"> </w:t>
      </w:r>
      <w:proofErr w:type="spellStart"/>
      <w:r w:rsidRPr="0023021C">
        <w:rPr>
          <w:rFonts w:ascii="Book Antiqua" w:hAnsi="Book Antiqua"/>
          <w:i/>
          <w:iCs/>
        </w:rPr>
        <w:t>Qual</w:t>
      </w:r>
      <w:proofErr w:type="spellEnd"/>
      <w:r w:rsidRPr="0023021C">
        <w:rPr>
          <w:rFonts w:ascii="Book Antiqua" w:hAnsi="Book Antiqua"/>
          <w:i/>
          <w:iCs/>
        </w:rPr>
        <w:t xml:space="preserve"> Outcomes</w:t>
      </w:r>
      <w:r w:rsidRPr="0023021C">
        <w:rPr>
          <w:rFonts w:ascii="Book Antiqua" w:hAnsi="Book Antiqua"/>
        </w:rPr>
        <w:t xml:space="preserve"> 2020; </w:t>
      </w:r>
      <w:r w:rsidRPr="0023021C">
        <w:rPr>
          <w:rFonts w:ascii="Book Antiqua" w:hAnsi="Book Antiqua"/>
          <w:b/>
          <w:bCs/>
        </w:rPr>
        <w:t>13</w:t>
      </w:r>
      <w:r w:rsidRPr="0023021C">
        <w:rPr>
          <w:rFonts w:ascii="Book Antiqua" w:hAnsi="Book Antiqua"/>
        </w:rPr>
        <w:t>: e006399 [PMID: 32615798 DOI: 10.1161/CIRCOUTCOMES.119.006399]</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24 </w:t>
      </w:r>
      <w:r w:rsidRPr="0023021C">
        <w:rPr>
          <w:rFonts w:ascii="Book Antiqua" w:hAnsi="Book Antiqua"/>
          <w:b/>
          <w:bCs/>
        </w:rPr>
        <w:t>Yang C</w:t>
      </w:r>
      <w:r w:rsidRPr="0023021C">
        <w:rPr>
          <w:rFonts w:ascii="Book Antiqua" w:hAnsi="Book Antiqua"/>
        </w:rPr>
        <w:t xml:space="preserve">, </w:t>
      </w:r>
      <w:proofErr w:type="spellStart"/>
      <w:r w:rsidRPr="0023021C">
        <w:rPr>
          <w:rFonts w:ascii="Book Antiqua" w:hAnsi="Book Antiqua"/>
        </w:rPr>
        <w:t>Weng</w:t>
      </w:r>
      <w:proofErr w:type="spellEnd"/>
      <w:r w:rsidRPr="0023021C">
        <w:rPr>
          <w:rFonts w:ascii="Book Antiqua" w:hAnsi="Book Antiqua"/>
        </w:rPr>
        <w:t xml:space="preserve"> H, Chen L, Yang H, </w:t>
      </w:r>
      <w:proofErr w:type="spellStart"/>
      <w:r w:rsidRPr="0023021C">
        <w:rPr>
          <w:rFonts w:ascii="Book Antiqua" w:hAnsi="Book Antiqua"/>
        </w:rPr>
        <w:t>Luo</w:t>
      </w:r>
      <w:proofErr w:type="spellEnd"/>
      <w:r w:rsidRPr="0023021C">
        <w:rPr>
          <w:rFonts w:ascii="Book Antiqua" w:hAnsi="Book Antiqua"/>
        </w:rPr>
        <w:t xml:space="preserve"> G, Mai L, Jin G, Yan L. Transcutaneous oxygen pressure measurement in diabetic foot ulcers: mean values and cut-point for wound healing. </w:t>
      </w:r>
      <w:r w:rsidRPr="0023021C">
        <w:rPr>
          <w:rFonts w:ascii="Book Antiqua" w:hAnsi="Book Antiqua"/>
          <w:i/>
          <w:iCs/>
        </w:rPr>
        <w:t xml:space="preserve">J Wound </w:t>
      </w:r>
      <w:proofErr w:type="spellStart"/>
      <w:r w:rsidRPr="0023021C">
        <w:rPr>
          <w:rFonts w:ascii="Book Antiqua" w:hAnsi="Book Antiqua"/>
          <w:i/>
          <w:iCs/>
        </w:rPr>
        <w:t>Ostomy</w:t>
      </w:r>
      <w:proofErr w:type="spellEnd"/>
      <w:r w:rsidRPr="0023021C">
        <w:rPr>
          <w:rFonts w:ascii="Book Antiqua" w:hAnsi="Book Antiqua"/>
          <w:i/>
          <w:iCs/>
        </w:rPr>
        <w:t xml:space="preserve"> Continence </w:t>
      </w:r>
      <w:proofErr w:type="spellStart"/>
      <w:r w:rsidRPr="0023021C">
        <w:rPr>
          <w:rFonts w:ascii="Book Antiqua" w:hAnsi="Book Antiqua"/>
          <w:i/>
          <w:iCs/>
        </w:rPr>
        <w:t>Nurs</w:t>
      </w:r>
      <w:proofErr w:type="spellEnd"/>
      <w:r w:rsidRPr="0023021C">
        <w:rPr>
          <w:rFonts w:ascii="Book Antiqua" w:hAnsi="Book Antiqua"/>
        </w:rPr>
        <w:t xml:space="preserve"> 2013; </w:t>
      </w:r>
      <w:r w:rsidRPr="0023021C">
        <w:rPr>
          <w:rFonts w:ascii="Book Antiqua" w:hAnsi="Book Antiqua"/>
          <w:b/>
          <w:bCs/>
        </w:rPr>
        <w:t>40</w:t>
      </w:r>
      <w:r w:rsidRPr="0023021C">
        <w:rPr>
          <w:rFonts w:ascii="Book Antiqua" w:hAnsi="Book Antiqua"/>
        </w:rPr>
        <w:t>: 585-589 [PMID: 24202221 DOI: 10.1097/WON.0b013e3182a9a7bf]</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25 </w:t>
      </w:r>
      <w:proofErr w:type="spellStart"/>
      <w:r w:rsidRPr="0023021C">
        <w:rPr>
          <w:rFonts w:ascii="Book Antiqua" w:hAnsi="Book Antiqua"/>
          <w:b/>
          <w:bCs/>
        </w:rPr>
        <w:t>Gülcü</w:t>
      </w:r>
      <w:proofErr w:type="spellEnd"/>
      <w:r w:rsidRPr="0023021C">
        <w:rPr>
          <w:rFonts w:ascii="Book Antiqua" w:hAnsi="Book Antiqua"/>
          <w:b/>
          <w:bCs/>
        </w:rPr>
        <w:t xml:space="preserve"> A</w:t>
      </w:r>
      <w:r w:rsidRPr="0023021C">
        <w:rPr>
          <w:rFonts w:ascii="Book Antiqua" w:hAnsi="Book Antiqua"/>
        </w:rPr>
        <w:t xml:space="preserve">, </w:t>
      </w:r>
      <w:proofErr w:type="spellStart"/>
      <w:r w:rsidRPr="0023021C">
        <w:rPr>
          <w:rFonts w:ascii="Book Antiqua" w:hAnsi="Book Antiqua"/>
        </w:rPr>
        <w:t>Etli</w:t>
      </w:r>
      <w:proofErr w:type="spellEnd"/>
      <w:r w:rsidRPr="0023021C">
        <w:rPr>
          <w:rFonts w:ascii="Book Antiqua" w:hAnsi="Book Antiqua"/>
        </w:rPr>
        <w:t xml:space="preserve"> M, </w:t>
      </w:r>
      <w:proofErr w:type="spellStart"/>
      <w:r w:rsidRPr="0023021C">
        <w:rPr>
          <w:rFonts w:ascii="Book Antiqua" w:hAnsi="Book Antiqua"/>
        </w:rPr>
        <w:t>Karahan</w:t>
      </w:r>
      <w:proofErr w:type="spellEnd"/>
      <w:r w:rsidRPr="0023021C">
        <w:rPr>
          <w:rFonts w:ascii="Book Antiqua" w:hAnsi="Book Antiqua"/>
        </w:rPr>
        <w:t xml:space="preserve"> O, </w:t>
      </w:r>
      <w:proofErr w:type="spellStart"/>
      <w:r w:rsidRPr="0023021C">
        <w:rPr>
          <w:rFonts w:ascii="Book Antiqua" w:hAnsi="Book Antiqua"/>
        </w:rPr>
        <w:t>Aslan</w:t>
      </w:r>
      <w:proofErr w:type="spellEnd"/>
      <w:r w:rsidRPr="0023021C">
        <w:rPr>
          <w:rFonts w:ascii="Book Antiqua" w:hAnsi="Book Antiqua"/>
        </w:rPr>
        <w:t xml:space="preserve"> A. Analysis of routine blood markers for predicting amputation/re-amputation risk in diabetic foot. </w:t>
      </w:r>
      <w:proofErr w:type="spellStart"/>
      <w:r w:rsidRPr="0023021C">
        <w:rPr>
          <w:rFonts w:ascii="Book Antiqua" w:hAnsi="Book Antiqua"/>
          <w:i/>
          <w:iCs/>
        </w:rPr>
        <w:t>Int</w:t>
      </w:r>
      <w:proofErr w:type="spellEnd"/>
      <w:r w:rsidRPr="0023021C">
        <w:rPr>
          <w:rFonts w:ascii="Book Antiqua" w:hAnsi="Book Antiqua"/>
          <w:i/>
          <w:iCs/>
        </w:rPr>
        <w:t xml:space="preserve"> Wound J</w:t>
      </w:r>
      <w:r w:rsidRPr="0023021C">
        <w:rPr>
          <w:rFonts w:ascii="Book Antiqua" w:hAnsi="Book Antiqua"/>
        </w:rPr>
        <w:t xml:space="preserve"> 2020; </w:t>
      </w:r>
      <w:r w:rsidRPr="0023021C">
        <w:rPr>
          <w:rFonts w:ascii="Book Antiqua" w:hAnsi="Book Antiqua"/>
          <w:b/>
          <w:bCs/>
        </w:rPr>
        <w:t>17</w:t>
      </w:r>
      <w:r w:rsidRPr="0023021C">
        <w:rPr>
          <w:rFonts w:ascii="Book Antiqua" w:hAnsi="Book Antiqua"/>
        </w:rPr>
        <w:t>: 1996-2004 [PMID: 33021061 DOI: 10.1111/iwj.13491]</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26 </w:t>
      </w:r>
      <w:proofErr w:type="spellStart"/>
      <w:r w:rsidRPr="0023021C">
        <w:rPr>
          <w:rFonts w:ascii="Book Antiqua" w:hAnsi="Book Antiqua"/>
          <w:b/>
          <w:bCs/>
        </w:rPr>
        <w:t>Bhuvaneswar</w:t>
      </w:r>
      <w:proofErr w:type="spellEnd"/>
      <w:r w:rsidRPr="0023021C">
        <w:rPr>
          <w:rFonts w:ascii="Book Antiqua" w:hAnsi="Book Antiqua"/>
          <w:b/>
          <w:bCs/>
        </w:rPr>
        <w:t xml:space="preserve"> CG</w:t>
      </w:r>
      <w:r w:rsidRPr="0023021C">
        <w:rPr>
          <w:rFonts w:ascii="Book Antiqua" w:hAnsi="Book Antiqua"/>
        </w:rPr>
        <w:t xml:space="preserve">, Epstein LA, Stern TA. Reactions to amputation: recognition and treatment. </w:t>
      </w:r>
      <w:r w:rsidRPr="0023021C">
        <w:rPr>
          <w:rFonts w:ascii="Book Antiqua" w:hAnsi="Book Antiqua"/>
          <w:i/>
          <w:iCs/>
        </w:rPr>
        <w:t xml:space="preserve">Prim Care Companion J </w:t>
      </w:r>
      <w:proofErr w:type="spellStart"/>
      <w:r w:rsidRPr="0023021C">
        <w:rPr>
          <w:rFonts w:ascii="Book Antiqua" w:hAnsi="Book Antiqua"/>
          <w:i/>
          <w:iCs/>
        </w:rPr>
        <w:t>Clin</w:t>
      </w:r>
      <w:proofErr w:type="spellEnd"/>
      <w:r w:rsidRPr="0023021C">
        <w:rPr>
          <w:rFonts w:ascii="Book Antiqua" w:hAnsi="Book Antiqua"/>
          <w:i/>
          <w:iCs/>
        </w:rPr>
        <w:t xml:space="preserve"> Psychiatry</w:t>
      </w:r>
      <w:r w:rsidRPr="0023021C">
        <w:rPr>
          <w:rFonts w:ascii="Book Antiqua" w:hAnsi="Book Antiqua"/>
        </w:rPr>
        <w:t xml:space="preserve"> 2007; </w:t>
      </w:r>
      <w:r w:rsidRPr="0023021C">
        <w:rPr>
          <w:rFonts w:ascii="Book Antiqua" w:hAnsi="Book Antiqua"/>
          <w:b/>
          <w:bCs/>
        </w:rPr>
        <w:t>9</w:t>
      </w:r>
      <w:r w:rsidRPr="0023021C">
        <w:rPr>
          <w:rFonts w:ascii="Book Antiqua" w:hAnsi="Book Antiqua"/>
        </w:rPr>
        <w:t>: 303-308 [PMID: 17934555 DOI: 10.4088/PCC.v09n0408]</w:t>
      </w:r>
    </w:p>
    <w:p w:rsidR="00F423CF" w:rsidRPr="0023021C" w:rsidRDefault="00F423CF" w:rsidP="00F423CF">
      <w:pPr>
        <w:adjustRightInd w:val="0"/>
        <w:snapToGrid w:val="0"/>
        <w:spacing w:line="360" w:lineRule="auto"/>
        <w:jc w:val="both"/>
        <w:rPr>
          <w:rFonts w:ascii="Book Antiqua" w:hAnsi="Book Antiqua"/>
        </w:rPr>
      </w:pPr>
      <w:proofErr w:type="gramStart"/>
      <w:r w:rsidRPr="0023021C">
        <w:rPr>
          <w:rFonts w:ascii="Book Antiqua" w:hAnsi="Book Antiqua"/>
        </w:rPr>
        <w:lastRenderedPageBreak/>
        <w:t xml:space="preserve">27 </w:t>
      </w:r>
      <w:proofErr w:type="spellStart"/>
      <w:r w:rsidRPr="0023021C">
        <w:rPr>
          <w:rFonts w:ascii="Book Antiqua" w:hAnsi="Book Antiqua"/>
          <w:b/>
          <w:bCs/>
        </w:rPr>
        <w:t>Kragh</w:t>
      </w:r>
      <w:proofErr w:type="spellEnd"/>
      <w:r w:rsidRPr="0023021C">
        <w:rPr>
          <w:rFonts w:ascii="Book Antiqua" w:hAnsi="Book Antiqua"/>
          <w:b/>
          <w:bCs/>
        </w:rPr>
        <w:t xml:space="preserve"> Nielsen M</w:t>
      </w:r>
      <w:r w:rsidRPr="0023021C">
        <w:rPr>
          <w:rFonts w:ascii="Book Antiqua" w:hAnsi="Book Antiqua"/>
        </w:rPr>
        <w:t xml:space="preserve">, </w:t>
      </w:r>
      <w:proofErr w:type="spellStart"/>
      <w:r w:rsidRPr="0023021C">
        <w:rPr>
          <w:rFonts w:ascii="Book Antiqua" w:hAnsi="Book Antiqua"/>
        </w:rPr>
        <w:t>Bergenholtz</w:t>
      </w:r>
      <w:proofErr w:type="spellEnd"/>
      <w:r w:rsidRPr="0023021C">
        <w:rPr>
          <w:rFonts w:ascii="Book Antiqua" w:hAnsi="Book Antiqua"/>
        </w:rPr>
        <w:t xml:space="preserve"> H, Madsen UR.</w:t>
      </w:r>
      <w:proofErr w:type="gramEnd"/>
      <w:r w:rsidRPr="0023021C">
        <w:rPr>
          <w:rFonts w:ascii="Book Antiqua" w:hAnsi="Book Antiqua"/>
        </w:rPr>
        <w:t xml:space="preserve"> </w:t>
      </w:r>
      <w:proofErr w:type="gramStart"/>
      <w:r w:rsidRPr="0023021C">
        <w:rPr>
          <w:rFonts w:ascii="Book Antiqua" w:hAnsi="Book Antiqua"/>
        </w:rPr>
        <w:t>Thoughts and experiences on leg amputation among patients with diabetic foot ulcers.</w:t>
      </w:r>
      <w:proofErr w:type="gramEnd"/>
      <w:r w:rsidRPr="0023021C">
        <w:rPr>
          <w:rFonts w:ascii="Book Antiqua" w:hAnsi="Book Antiqua"/>
        </w:rPr>
        <w:t xml:space="preserve"> </w:t>
      </w:r>
      <w:proofErr w:type="spellStart"/>
      <w:r w:rsidRPr="0023021C">
        <w:rPr>
          <w:rFonts w:ascii="Book Antiqua" w:hAnsi="Book Antiqua"/>
          <w:i/>
          <w:iCs/>
        </w:rPr>
        <w:t>Int</w:t>
      </w:r>
      <w:proofErr w:type="spellEnd"/>
      <w:r w:rsidRPr="0023021C">
        <w:rPr>
          <w:rFonts w:ascii="Book Antiqua" w:hAnsi="Book Antiqua"/>
          <w:i/>
          <w:iCs/>
        </w:rPr>
        <w:t xml:space="preserve"> J </w:t>
      </w:r>
      <w:proofErr w:type="spellStart"/>
      <w:r w:rsidRPr="0023021C">
        <w:rPr>
          <w:rFonts w:ascii="Book Antiqua" w:hAnsi="Book Antiqua"/>
          <w:i/>
          <w:iCs/>
        </w:rPr>
        <w:t>Qual</w:t>
      </w:r>
      <w:proofErr w:type="spellEnd"/>
      <w:r w:rsidRPr="0023021C">
        <w:rPr>
          <w:rFonts w:ascii="Book Antiqua" w:hAnsi="Book Antiqua"/>
          <w:i/>
          <w:iCs/>
        </w:rPr>
        <w:t xml:space="preserve"> Stud Health Well-being</w:t>
      </w:r>
      <w:r w:rsidRPr="0023021C">
        <w:rPr>
          <w:rFonts w:ascii="Book Antiqua" w:hAnsi="Book Antiqua"/>
        </w:rPr>
        <w:t xml:space="preserve"> 2022; </w:t>
      </w:r>
      <w:r w:rsidRPr="0023021C">
        <w:rPr>
          <w:rFonts w:ascii="Book Antiqua" w:hAnsi="Book Antiqua"/>
          <w:b/>
          <w:bCs/>
        </w:rPr>
        <w:t>17</w:t>
      </w:r>
      <w:r w:rsidRPr="0023021C">
        <w:rPr>
          <w:rFonts w:ascii="Book Antiqua" w:hAnsi="Book Antiqua"/>
        </w:rPr>
        <w:t>: 2009202 [PMID: 34963426 DOI: 10.1080/17482631.2021.2009202]</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28 </w:t>
      </w:r>
      <w:proofErr w:type="spellStart"/>
      <w:r w:rsidRPr="0023021C">
        <w:rPr>
          <w:rFonts w:ascii="Book Antiqua" w:hAnsi="Book Antiqua"/>
          <w:b/>
          <w:bCs/>
        </w:rPr>
        <w:t>Göktepe</w:t>
      </w:r>
      <w:proofErr w:type="spellEnd"/>
      <w:r w:rsidRPr="0023021C">
        <w:rPr>
          <w:rFonts w:ascii="Book Antiqua" w:hAnsi="Book Antiqua"/>
          <w:b/>
          <w:bCs/>
        </w:rPr>
        <w:t xml:space="preserve"> AS</w:t>
      </w:r>
      <w:r w:rsidRPr="0023021C">
        <w:rPr>
          <w:rFonts w:ascii="Book Antiqua" w:hAnsi="Book Antiqua"/>
        </w:rPr>
        <w:t xml:space="preserve">, </w:t>
      </w:r>
      <w:proofErr w:type="spellStart"/>
      <w:r w:rsidRPr="0023021C">
        <w:rPr>
          <w:rFonts w:ascii="Book Antiqua" w:hAnsi="Book Antiqua"/>
        </w:rPr>
        <w:t>Cakir</w:t>
      </w:r>
      <w:proofErr w:type="spellEnd"/>
      <w:r w:rsidRPr="0023021C">
        <w:rPr>
          <w:rFonts w:ascii="Book Antiqua" w:hAnsi="Book Antiqua"/>
        </w:rPr>
        <w:t xml:space="preserve"> B, </w:t>
      </w:r>
      <w:proofErr w:type="spellStart"/>
      <w:r w:rsidRPr="0023021C">
        <w:rPr>
          <w:rFonts w:ascii="Book Antiqua" w:hAnsi="Book Antiqua"/>
        </w:rPr>
        <w:t>Yilmaz</w:t>
      </w:r>
      <w:proofErr w:type="spellEnd"/>
      <w:r w:rsidRPr="0023021C">
        <w:rPr>
          <w:rFonts w:ascii="Book Antiqua" w:hAnsi="Book Antiqua"/>
        </w:rPr>
        <w:t xml:space="preserve"> B, </w:t>
      </w:r>
      <w:proofErr w:type="spellStart"/>
      <w:r w:rsidRPr="0023021C">
        <w:rPr>
          <w:rFonts w:ascii="Book Antiqua" w:hAnsi="Book Antiqua"/>
        </w:rPr>
        <w:t>Yazicioglu</w:t>
      </w:r>
      <w:proofErr w:type="spellEnd"/>
      <w:r w:rsidRPr="0023021C">
        <w:rPr>
          <w:rFonts w:ascii="Book Antiqua" w:hAnsi="Book Antiqua"/>
        </w:rPr>
        <w:t xml:space="preserve"> K. Energy expenditure of walking with prostheses: comparison of three amputation levels. </w:t>
      </w:r>
      <w:proofErr w:type="spellStart"/>
      <w:r w:rsidRPr="0023021C">
        <w:rPr>
          <w:rFonts w:ascii="Book Antiqua" w:hAnsi="Book Antiqua"/>
          <w:i/>
          <w:iCs/>
        </w:rPr>
        <w:t>Prosthet</w:t>
      </w:r>
      <w:proofErr w:type="spellEnd"/>
      <w:r w:rsidRPr="0023021C">
        <w:rPr>
          <w:rFonts w:ascii="Book Antiqua" w:hAnsi="Book Antiqua"/>
          <w:i/>
          <w:iCs/>
        </w:rPr>
        <w:t xml:space="preserve"> </w:t>
      </w:r>
      <w:proofErr w:type="spellStart"/>
      <w:r w:rsidRPr="0023021C">
        <w:rPr>
          <w:rFonts w:ascii="Book Antiqua" w:hAnsi="Book Antiqua"/>
          <w:i/>
          <w:iCs/>
        </w:rPr>
        <w:t>Orthot</w:t>
      </w:r>
      <w:proofErr w:type="spellEnd"/>
      <w:r w:rsidRPr="0023021C">
        <w:rPr>
          <w:rFonts w:ascii="Book Antiqua" w:hAnsi="Book Antiqua"/>
          <w:i/>
          <w:iCs/>
        </w:rPr>
        <w:t xml:space="preserve"> </w:t>
      </w:r>
      <w:proofErr w:type="spellStart"/>
      <w:r w:rsidRPr="0023021C">
        <w:rPr>
          <w:rFonts w:ascii="Book Antiqua" w:hAnsi="Book Antiqua"/>
          <w:i/>
          <w:iCs/>
        </w:rPr>
        <w:t>Int</w:t>
      </w:r>
      <w:proofErr w:type="spellEnd"/>
      <w:r w:rsidRPr="0023021C">
        <w:rPr>
          <w:rFonts w:ascii="Book Antiqua" w:hAnsi="Book Antiqua"/>
        </w:rPr>
        <w:t xml:space="preserve"> 2010; </w:t>
      </w:r>
      <w:r w:rsidRPr="0023021C">
        <w:rPr>
          <w:rFonts w:ascii="Book Antiqua" w:hAnsi="Book Antiqua"/>
          <w:b/>
          <w:bCs/>
        </w:rPr>
        <w:t>34</w:t>
      </w:r>
      <w:r w:rsidRPr="0023021C">
        <w:rPr>
          <w:rFonts w:ascii="Book Antiqua" w:hAnsi="Book Antiqua"/>
        </w:rPr>
        <w:t>: 31-36 [PMID: 20196687 DOI: 10.3109/03093640903433928]</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29 </w:t>
      </w:r>
      <w:proofErr w:type="spellStart"/>
      <w:r w:rsidRPr="0023021C">
        <w:rPr>
          <w:rFonts w:ascii="Book Antiqua" w:hAnsi="Book Antiqua"/>
          <w:b/>
          <w:bCs/>
        </w:rPr>
        <w:t>Atturu</w:t>
      </w:r>
      <w:proofErr w:type="spellEnd"/>
      <w:r w:rsidRPr="0023021C">
        <w:rPr>
          <w:rFonts w:ascii="Book Antiqua" w:hAnsi="Book Antiqua"/>
          <w:b/>
          <w:bCs/>
        </w:rPr>
        <w:t xml:space="preserve"> G</w:t>
      </w:r>
      <w:r w:rsidRPr="0023021C">
        <w:rPr>
          <w:rFonts w:ascii="Book Antiqua" w:hAnsi="Book Antiqua"/>
        </w:rPr>
        <w:t>, Homer-</w:t>
      </w:r>
      <w:proofErr w:type="spellStart"/>
      <w:r w:rsidRPr="0023021C">
        <w:rPr>
          <w:rFonts w:ascii="Book Antiqua" w:hAnsi="Book Antiqua"/>
        </w:rPr>
        <w:t>Vanniasinkam</w:t>
      </w:r>
      <w:proofErr w:type="spellEnd"/>
      <w:r w:rsidRPr="0023021C">
        <w:rPr>
          <w:rFonts w:ascii="Book Antiqua" w:hAnsi="Book Antiqua"/>
        </w:rPr>
        <w:t xml:space="preserve"> S, Russell DA. Pharmacology in peripheral arterial disease: what the interventional radiologist needs to know. </w:t>
      </w:r>
      <w:proofErr w:type="spellStart"/>
      <w:r w:rsidRPr="0023021C">
        <w:rPr>
          <w:rFonts w:ascii="Book Antiqua" w:hAnsi="Book Antiqua"/>
          <w:i/>
          <w:iCs/>
        </w:rPr>
        <w:t>Semin</w:t>
      </w:r>
      <w:proofErr w:type="spellEnd"/>
      <w:r w:rsidRPr="0023021C">
        <w:rPr>
          <w:rFonts w:ascii="Book Antiqua" w:hAnsi="Book Antiqua"/>
          <w:i/>
          <w:iCs/>
        </w:rPr>
        <w:t xml:space="preserve"> </w:t>
      </w:r>
      <w:proofErr w:type="spellStart"/>
      <w:r w:rsidRPr="0023021C">
        <w:rPr>
          <w:rFonts w:ascii="Book Antiqua" w:hAnsi="Book Antiqua"/>
          <w:i/>
          <w:iCs/>
        </w:rPr>
        <w:t>Intervent</w:t>
      </w:r>
      <w:proofErr w:type="spellEnd"/>
      <w:r w:rsidRPr="0023021C">
        <w:rPr>
          <w:rFonts w:ascii="Book Antiqua" w:hAnsi="Book Antiqua"/>
          <w:i/>
          <w:iCs/>
        </w:rPr>
        <w:t xml:space="preserve"> </w:t>
      </w:r>
      <w:proofErr w:type="spellStart"/>
      <w:r w:rsidRPr="0023021C">
        <w:rPr>
          <w:rFonts w:ascii="Book Antiqua" w:hAnsi="Book Antiqua"/>
          <w:i/>
          <w:iCs/>
        </w:rPr>
        <w:t>Radiol</w:t>
      </w:r>
      <w:proofErr w:type="spellEnd"/>
      <w:r w:rsidRPr="0023021C">
        <w:rPr>
          <w:rFonts w:ascii="Book Antiqua" w:hAnsi="Book Antiqua"/>
        </w:rPr>
        <w:t xml:space="preserve"> 2014; </w:t>
      </w:r>
      <w:r w:rsidRPr="0023021C">
        <w:rPr>
          <w:rFonts w:ascii="Book Antiqua" w:hAnsi="Book Antiqua"/>
          <w:b/>
          <w:bCs/>
        </w:rPr>
        <w:t>31</w:t>
      </w:r>
      <w:r w:rsidRPr="0023021C">
        <w:rPr>
          <w:rFonts w:ascii="Book Antiqua" w:hAnsi="Book Antiqua"/>
        </w:rPr>
        <w:t>: 330-337 [PMID: 25435658 DOI: 10.1055/s-0034-1393969]</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30 </w:t>
      </w:r>
      <w:r w:rsidRPr="0023021C">
        <w:rPr>
          <w:rFonts w:ascii="Book Antiqua" w:hAnsi="Book Antiqua"/>
          <w:b/>
          <w:bCs/>
        </w:rPr>
        <w:t>Roux-</w:t>
      </w:r>
      <w:proofErr w:type="spellStart"/>
      <w:r w:rsidRPr="0023021C">
        <w:rPr>
          <w:rFonts w:ascii="Book Antiqua" w:hAnsi="Book Antiqua"/>
          <w:b/>
          <w:bCs/>
        </w:rPr>
        <w:t>Marson</w:t>
      </w:r>
      <w:proofErr w:type="spellEnd"/>
      <w:r w:rsidRPr="0023021C">
        <w:rPr>
          <w:rFonts w:ascii="Book Antiqua" w:hAnsi="Book Antiqua"/>
          <w:b/>
          <w:bCs/>
        </w:rPr>
        <w:t xml:space="preserve"> C</w:t>
      </w:r>
      <w:r w:rsidRPr="0023021C">
        <w:rPr>
          <w:rFonts w:ascii="Book Antiqua" w:hAnsi="Book Antiqua"/>
        </w:rPr>
        <w:t xml:space="preserve">, </w:t>
      </w:r>
      <w:proofErr w:type="spellStart"/>
      <w:r w:rsidRPr="0023021C">
        <w:rPr>
          <w:rFonts w:ascii="Book Antiqua" w:hAnsi="Book Antiqua"/>
        </w:rPr>
        <w:t>Baranski</w:t>
      </w:r>
      <w:proofErr w:type="spellEnd"/>
      <w:r w:rsidRPr="0023021C">
        <w:rPr>
          <w:rFonts w:ascii="Book Antiqua" w:hAnsi="Book Antiqua"/>
        </w:rPr>
        <w:t xml:space="preserve"> JB, </w:t>
      </w:r>
      <w:proofErr w:type="spellStart"/>
      <w:r w:rsidRPr="0023021C">
        <w:rPr>
          <w:rFonts w:ascii="Book Antiqua" w:hAnsi="Book Antiqua"/>
        </w:rPr>
        <w:t>Fafin</w:t>
      </w:r>
      <w:proofErr w:type="spellEnd"/>
      <w:r w:rsidRPr="0023021C">
        <w:rPr>
          <w:rFonts w:ascii="Book Antiqua" w:hAnsi="Book Antiqua"/>
        </w:rPr>
        <w:t xml:space="preserve"> C, </w:t>
      </w:r>
      <w:proofErr w:type="spellStart"/>
      <w:r w:rsidRPr="0023021C">
        <w:rPr>
          <w:rFonts w:ascii="Book Antiqua" w:hAnsi="Book Antiqua"/>
        </w:rPr>
        <w:t>Exterman</w:t>
      </w:r>
      <w:proofErr w:type="spellEnd"/>
      <w:r w:rsidRPr="0023021C">
        <w:rPr>
          <w:rFonts w:ascii="Book Antiqua" w:hAnsi="Book Antiqua"/>
        </w:rPr>
        <w:t xml:space="preserve"> G, </w:t>
      </w:r>
      <w:proofErr w:type="spellStart"/>
      <w:r w:rsidRPr="0023021C">
        <w:rPr>
          <w:rFonts w:ascii="Book Antiqua" w:hAnsi="Book Antiqua"/>
        </w:rPr>
        <w:t>Vigneau</w:t>
      </w:r>
      <w:proofErr w:type="spellEnd"/>
      <w:r w:rsidRPr="0023021C">
        <w:rPr>
          <w:rFonts w:ascii="Book Antiqua" w:hAnsi="Book Antiqua"/>
        </w:rPr>
        <w:t xml:space="preserve"> C, </w:t>
      </w:r>
      <w:proofErr w:type="spellStart"/>
      <w:r w:rsidRPr="0023021C">
        <w:rPr>
          <w:rFonts w:ascii="Book Antiqua" w:hAnsi="Book Antiqua"/>
        </w:rPr>
        <w:t>Couchoud</w:t>
      </w:r>
      <w:proofErr w:type="spellEnd"/>
      <w:r w:rsidRPr="0023021C">
        <w:rPr>
          <w:rFonts w:ascii="Book Antiqua" w:hAnsi="Book Antiqua"/>
        </w:rPr>
        <w:t xml:space="preserve"> C, </w:t>
      </w:r>
      <w:proofErr w:type="spellStart"/>
      <w:r w:rsidRPr="0023021C">
        <w:rPr>
          <w:rFonts w:ascii="Book Antiqua" w:hAnsi="Book Antiqua"/>
        </w:rPr>
        <w:t>Moranne</w:t>
      </w:r>
      <w:proofErr w:type="spellEnd"/>
      <w:r w:rsidRPr="0023021C">
        <w:rPr>
          <w:rFonts w:ascii="Book Antiqua" w:hAnsi="Book Antiqua"/>
        </w:rPr>
        <w:t xml:space="preserve"> O, Investigators PSPA. Medication burden and inappropriate prescription risk among elderly with advanced chronic kidney disease. </w:t>
      </w:r>
      <w:r w:rsidRPr="0023021C">
        <w:rPr>
          <w:rFonts w:ascii="Book Antiqua" w:hAnsi="Book Antiqua"/>
          <w:i/>
          <w:iCs/>
        </w:rPr>
        <w:t xml:space="preserve">BMC </w:t>
      </w:r>
      <w:proofErr w:type="spellStart"/>
      <w:r w:rsidRPr="0023021C">
        <w:rPr>
          <w:rFonts w:ascii="Book Antiqua" w:hAnsi="Book Antiqua"/>
          <w:i/>
          <w:iCs/>
        </w:rPr>
        <w:t>Geriatr</w:t>
      </w:r>
      <w:proofErr w:type="spellEnd"/>
      <w:r w:rsidRPr="0023021C">
        <w:rPr>
          <w:rFonts w:ascii="Book Antiqua" w:hAnsi="Book Antiqua"/>
        </w:rPr>
        <w:t xml:space="preserve"> 2020; </w:t>
      </w:r>
      <w:r w:rsidRPr="0023021C">
        <w:rPr>
          <w:rFonts w:ascii="Book Antiqua" w:hAnsi="Book Antiqua"/>
          <w:b/>
          <w:bCs/>
        </w:rPr>
        <w:t>20</w:t>
      </w:r>
      <w:r w:rsidRPr="0023021C">
        <w:rPr>
          <w:rFonts w:ascii="Book Antiqua" w:hAnsi="Book Antiqua"/>
        </w:rPr>
        <w:t>: 87 [PMID: 32131742 DOI: 10.1186/s12877-020-1485-4]</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31 </w:t>
      </w:r>
      <w:proofErr w:type="spellStart"/>
      <w:r w:rsidRPr="0023021C">
        <w:rPr>
          <w:rFonts w:ascii="Book Antiqua" w:hAnsi="Book Antiqua"/>
          <w:b/>
          <w:bCs/>
        </w:rPr>
        <w:t>Hinchliffe</w:t>
      </w:r>
      <w:proofErr w:type="spellEnd"/>
      <w:r w:rsidRPr="0023021C">
        <w:rPr>
          <w:rFonts w:ascii="Book Antiqua" w:hAnsi="Book Antiqua"/>
          <w:b/>
          <w:bCs/>
        </w:rPr>
        <w:t xml:space="preserve"> RJ</w:t>
      </w:r>
      <w:r w:rsidRPr="0023021C">
        <w:rPr>
          <w:rFonts w:ascii="Book Antiqua" w:hAnsi="Book Antiqua"/>
        </w:rPr>
        <w:t xml:space="preserve">, </w:t>
      </w:r>
      <w:proofErr w:type="spellStart"/>
      <w:r w:rsidRPr="0023021C">
        <w:rPr>
          <w:rFonts w:ascii="Book Antiqua" w:hAnsi="Book Antiqua"/>
        </w:rPr>
        <w:t>Brownrigg</w:t>
      </w:r>
      <w:proofErr w:type="spellEnd"/>
      <w:r w:rsidRPr="0023021C">
        <w:rPr>
          <w:rFonts w:ascii="Book Antiqua" w:hAnsi="Book Antiqua"/>
        </w:rPr>
        <w:t xml:space="preserve"> JR, Andros G, </w:t>
      </w:r>
      <w:proofErr w:type="spellStart"/>
      <w:r w:rsidRPr="0023021C">
        <w:rPr>
          <w:rFonts w:ascii="Book Antiqua" w:hAnsi="Book Antiqua"/>
        </w:rPr>
        <w:t>Apelqvist</w:t>
      </w:r>
      <w:proofErr w:type="spellEnd"/>
      <w:r w:rsidRPr="0023021C">
        <w:rPr>
          <w:rFonts w:ascii="Book Antiqua" w:hAnsi="Book Antiqua"/>
        </w:rPr>
        <w:t xml:space="preserve"> J, </w:t>
      </w:r>
      <w:proofErr w:type="spellStart"/>
      <w:r w:rsidRPr="0023021C">
        <w:rPr>
          <w:rFonts w:ascii="Book Antiqua" w:hAnsi="Book Antiqua"/>
        </w:rPr>
        <w:t>Boyko</w:t>
      </w:r>
      <w:proofErr w:type="spellEnd"/>
      <w:r w:rsidRPr="0023021C">
        <w:rPr>
          <w:rFonts w:ascii="Book Antiqua" w:hAnsi="Book Antiqua"/>
        </w:rPr>
        <w:t xml:space="preserve"> EJ, </w:t>
      </w:r>
      <w:proofErr w:type="spellStart"/>
      <w:r w:rsidRPr="0023021C">
        <w:rPr>
          <w:rFonts w:ascii="Book Antiqua" w:hAnsi="Book Antiqua"/>
        </w:rPr>
        <w:t>Fitridge</w:t>
      </w:r>
      <w:proofErr w:type="spellEnd"/>
      <w:r w:rsidRPr="0023021C">
        <w:rPr>
          <w:rFonts w:ascii="Book Antiqua" w:hAnsi="Book Antiqua"/>
        </w:rPr>
        <w:t xml:space="preserve"> R, Mills JL, </w:t>
      </w:r>
      <w:proofErr w:type="spellStart"/>
      <w:r w:rsidRPr="0023021C">
        <w:rPr>
          <w:rFonts w:ascii="Book Antiqua" w:hAnsi="Book Antiqua"/>
        </w:rPr>
        <w:t>Reekers</w:t>
      </w:r>
      <w:proofErr w:type="spellEnd"/>
      <w:r w:rsidRPr="0023021C">
        <w:rPr>
          <w:rFonts w:ascii="Book Antiqua" w:hAnsi="Book Antiqua"/>
        </w:rPr>
        <w:t xml:space="preserve"> J, Shearman CP, </w:t>
      </w:r>
      <w:proofErr w:type="spellStart"/>
      <w:r w:rsidRPr="0023021C">
        <w:rPr>
          <w:rFonts w:ascii="Book Antiqua" w:hAnsi="Book Antiqua"/>
        </w:rPr>
        <w:t>Zierler</w:t>
      </w:r>
      <w:proofErr w:type="spellEnd"/>
      <w:r w:rsidRPr="0023021C">
        <w:rPr>
          <w:rFonts w:ascii="Book Antiqua" w:hAnsi="Book Antiqua"/>
        </w:rPr>
        <w:t xml:space="preserve"> RE, </w:t>
      </w:r>
      <w:proofErr w:type="spellStart"/>
      <w:r w:rsidRPr="0023021C">
        <w:rPr>
          <w:rFonts w:ascii="Book Antiqua" w:hAnsi="Book Antiqua"/>
        </w:rPr>
        <w:t>Schaper</w:t>
      </w:r>
      <w:proofErr w:type="spellEnd"/>
      <w:r w:rsidRPr="0023021C">
        <w:rPr>
          <w:rFonts w:ascii="Book Antiqua" w:hAnsi="Book Antiqua"/>
        </w:rPr>
        <w:t xml:space="preserve"> NC; International Working Group on the Diabetic Foot. Effectiveness of revascularization of the ulcerated foot in patients with diabetes and peripheral artery disease: a systematic review. </w:t>
      </w:r>
      <w:r w:rsidRPr="0023021C">
        <w:rPr>
          <w:rFonts w:ascii="Book Antiqua" w:hAnsi="Book Antiqua"/>
          <w:i/>
          <w:iCs/>
        </w:rPr>
        <w:t xml:space="preserve">Diabetes </w:t>
      </w:r>
      <w:proofErr w:type="spellStart"/>
      <w:r w:rsidRPr="0023021C">
        <w:rPr>
          <w:rFonts w:ascii="Book Antiqua" w:hAnsi="Book Antiqua"/>
          <w:i/>
          <w:iCs/>
        </w:rPr>
        <w:t>Metab</w:t>
      </w:r>
      <w:proofErr w:type="spellEnd"/>
      <w:r w:rsidRPr="0023021C">
        <w:rPr>
          <w:rFonts w:ascii="Book Antiqua" w:hAnsi="Book Antiqua"/>
          <w:i/>
          <w:iCs/>
        </w:rPr>
        <w:t xml:space="preserve"> Res Rev</w:t>
      </w:r>
      <w:r w:rsidRPr="0023021C">
        <w:rPr>
          <w:rFonts w:ascii="Book Antiqua" w:hAnsi="Book Antiqua"/>
        </w:rPr>
        <w:t xml:space="preserve"> 2016; </w:t>
      </w:r>
      <w:r w:rsidRPr="0023021C">
        <w:rPr>
          <w:rFonts w:ascii="Book Antiqua" w:hAnsi="Book Antiqua"/>
          <w:b/>
          <w:bCs/>
        </w:rPr>
        <w:t xml:space="preserve">32 </w:t>
      </w:r>
      <w:proofErr w:type="spellStart"/>
      <w:r w:rsidRPr="0023021C">
        <w:rPr>
          <w:rFonts w:ascii="Book Antiqua" w:hAnsi="Book Antiqua"/>
          <w:b/>
          <w:bCs/>
        </w:rPr>
        <w:t>Suppl</w:t>
      </w:r>
      <w:proofErr w:type="spellEnd"/>
      <w:r w:rsidRPr="0023021C">
        <w:rPr>
          <w:rFonts w:ascii="Book Antiqua" w:hAnsi="Book Antiqua"/>
          <w:b/>
          <w:bCs/>
        </w:rPr>
        <w:t xml:space="preserve"> 1</w:t>
      </w:r>
      <w:r w:rsidRPr="0023021C">
        <w:rPr>
          <w:rFonts w:ascii="Book Antiqua" w:hAnsi="Book Antiqua"/>
        </w:rPr>
        <w:t>: 136-144 [PMID: 26342204 DOI: 10.1002/dmrr.2705]</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32 </w:t>
      </w:r>
      <w:proofErr w:type="spellStart"/>
      <w:r w:rsidRPr="0023021C">
        <w:rPr>
          <w:rFonts w:ascii="Book Antiqua" w:hAnsi="Book Antiqua"/>
          <w:b/>
          <w:bCs/>
        </w:rPr>
        <w:t>Graziani</w:t>
      </w:r>
      <w:proofErr w:type="spellEnd"/>
      <w:r w:rsidRPr="0023021C">
        <w:rPr>
          <w:rFonts w:ascii="Book Antiqua" w:hAnsi="Book Antiqua"/>
          <w:b/>
          <w:bCs/>
        </w:rPr>
        <w:t xml:space="preserve"> L</w:t>
      </w:r>
      <w:r w:rsidRPr="0023021C">
        <w:rPr>
          <w:rFonts w:ascii="Book Antiqua" w:hAnsi="Book Antiqua"/>
        </w:rPr>
        <w:t xml:space="preserve">, </w:t>
      </w:r>
      <w:proofErr w:type="spellStart"/>
      <w:r w:rsidRPr="0023021C">
        <w:rPr>
          <w:rFonts w:ascii="Book Antiqua" w:hAnsi="Book Antiqua"/>
        </w:rPr>
        <w:t>Silvestro</w:t>
      </w:r>
      <w:proofErr w:type="spellEnd"/>
      <w:r w:rsidRPr="0023021C">
        <w:rPr>
          <w:rFonts w:ascii="Book Antiqua" w:hAnsi="Book Antiqua"/>
        </w:rPr>
        <w:t xml:space="preserve"> A, </w:t>
      </w:r>
      <w:proofErr w:type="spellStart"/>
      <w:r w:rsidRPr="0023021C">
        <w:rPr>
          <w:rFonts w:ascii="Book Antiqua" w:hAnsi="Book Antiqua"/>
        </w:rPr>
        <w:t>Bertone</w:t>
      </w:r>
      <w:proofErr w:type="spellEnd"/>
      <w:r w:rsidRPr="0023021C">
        <w:rPr>
          <w:rFonts w:ascii="Book Antiqua" w:hAnsi="Book Antiqua"/>
        </w:rPr>
        <w:t xml:space="preserve"> V, </w:t>
      </w:r>
      <w:proofErr w:type="spellStart"/>
      <w:r w:rsidRPr="0023021C">
        <w:rPr>
          <w:rFonts w:ascii="Book Antiqua" w:hAnsi="Book Antiqua"/>
        </w:rPr>
        <w:t>Manara</w:t>
      </w:r>
      <w:proofErr w:type="spellEnd"/>
      <w:r w:rsidRPr="0023021C">
        <w:rPr>
          <w:rFonts w:ascii="Book Antiqua" w:hAnsi="Book Antiqua"/>
        </w:rPr>
        <w:t xml:space="preserve"> E, </w:t>
      </w:r>
      <w:proofErr w:type="spellStart"/>
      <w:r w:rsidRPr="0023021C">
        <w:rPr>
          <w:rFonts w:ascii="Book Antiqua" w:hAnsi="Book Antiqua"/>
        </w:rPr>
        <w:t>Andreini</w:t>
      </w:r>
      <w:proofErr w:type="spellEnd"/>
      <w:r w:rsidRPr="0023021C">
        <w:rPr>
          <w:rFonts w:ascii="Book Antiqua" w:hAnsi="Book Antiqua"/>
        </w:rPr>
        <w:t xml:space="preserve"> R, </w:t>
      </w:r>
      <w:proofErr w:type="spellStart"/>
      <w:r w:rsidRPr="0023021C">
        <w:rPr>
          <w:rFonts w:ascii="Book Antiqua" w:hAnsi="Book Antiqua"/>
        </w:rPr>
        <w:t>Sigala</w:t>
      </w:r>
      <w:proofErr w:type="spellEnd"/>
      <w:r w:rsidRPr="0023021C">
        <w:rPr>
          <w:rFonts w:ascii="Book Antiqua" w:hAnsi="Book Antiqua"/>
        </w:rPr>
        <w:t xml:space="preserve"> A, </w:t>
      </w:r>
      <w:proofErr w:type="spellStart"/>
      <w:r w:rsidRPr="0023021C">
        <w:rPr>
          <w:rFonts w:ascii="Book Antiqua" w:hAnsi="Book Antiqua"/>
        </w:rPr>
        <w:t>Mingardi</w:t>
      </w:r>
      <w:proofErr w:type="spellEnd"/>
      <w:r w:rsidRPr="0023021C">
        <w:rPr>
          <w:rFonts w:ascii="Book Antiqua" w:hAnsi="Book Antiqua"/>
        </w:rPr>
        <w:t xml:space="preserve"> R, De </w:t>
      </w:r>
      <w:proofErr w:type="spellStart"/>
      <w:r w:rsidRPr="0023021C">
        <w:rPr>
          <w:rFonts w:ascii="Book Antiqua" w:hAnsi="Book Antiqua"/>
        </w:rPr>
        <w:t>Giglio</w:t>
      </w:r>
      <w:proofErr w:type="spellEnd"/>
      <w:r w:rsidRPr="0023021C">
        <w:rPr>
          <w:rFonts w:ascii="Book Antiqua" w:hAnsi="Book Antiqua"/>
        </w:rPr>
        <w:t xml:space="preserve"> R. Vascular involvement in diabetic subjects with ischemic foot ulcer: a new morphologic categorization of disease severity. </w:t>
      </w:r>
      <w:proofErr w:type="spellStart"/>
      <w:r w:rsidRPr="0023021C">
        <w:rPr>
          <w:rFonts w:ascii="Book Antiqua" w:hAnsi="Book Antiqua"/>
          <w:i/>
          <w:iCs/>
        </w:rPr>
        <w:t>Eur</w:t>
      </w:r>
      <w:proofErr w:type="spellEnd"/>
      <w:r w:rsidRPr="0023021C">
        <w:rPr>
          <w:rFonts w:ascii="Book Antiqua" w:hAnsi="Book Antiqua"/>
          <w:i/>
          <w:iCs/>
        </w:rPr>
        <w:t xml:space="preserve"> J </w:t>
      </w:r>
      <w:proofErr w:type="spellStart"/>
      <w:r w:rsidRPr="0023021C">
        <w:rPr>
          <w:rFonts w:ascii="Book Antiqua" w:hAnsi="Book Antiqua"/>
          <w:i/>
          <w:iCs/>
        </w:rPr>
        <w:t>Vasc</w:t>
      </w:r>
      <w:proofErr w:type="spellEnd"/>
      <w:r w:rsidRPr="0023021C">
        <w:rPr>
          <w:rFonts w:ascii="Book Antiqua" w:hAnsi="Book Antiqua"/>
          <w:i/>
          <w:iCs/>
        </w:rPr>
        <w:t xml:space="preserve"> </w:t>
      </w:r>
      <w:proofErr w:type="spellStart"/>
      <w:r w:rsidRPr="0023021C">
        <w:rPr>
          <w:rFonts w:ascii="Book Antiqua" w:hAnsi="Book Antiqua"/>
          <w:i/>
          <w:iCs/>
        </w:rPr>
        <w:t>Endovasc</w:t>
      </w:r>
      <w:proofErr w:type="spellEnd"/>
      <w:r w:rsidRPr="0023021C">
        <w:rPr>
          <w:rFonts w:ascii="Book Antiqua" w:hAnsi="Book Antiqua"/>
          <w:i/>
          <w:iCs/>
        </w:rPr>
        <w:t xml:space="preserve"> </w:t>
      </w:r>
      <w:proofErr w:type="spellStart"/>
      <w:r w:rsidRPr="0023021C">
        <w:rPr>
          <w:rFonts w:ascii="Book Antiqua" w:hAnsi="Book Antiqua"/>
          <w:i/>
          <w:iCs/>
        </w:rPr>
        <w:t>Surg</w:t>
      </w:r>
      <w:proofErr w:type="spellEnd"/>
      <w:r w:rsidRPr="0023021C">
        <w:rPr>
          <w:rFonts w:ascii="Book Antiqua" w:hAnsi="Book Antiqua"/>
        </w:rPr>
        <w:t xml:space="preserve"> 2007; </w:t>
      </w:r>
      <w:r w:rsidRPr="0023021C">
        <w:rPr>
          <w:rFonts w:ascii="Book Antiqua" w:hAnsi="Book Antiqua"/>
          <w:b/>
          <w:bCs/>
        </w:rPr>
        <w:t>33</w:t>
      </w:r>
      <w:r w:rsidRPr="0023021C">
        <w:rPr>
          <w:rFonts w:ascii="Book Antiqua" w:hAnsi="Book Antiqua"/>
        </w:rPr>
        <w:t>: 453-460 [PMID: 17196848 DOI: 10.1016/j.ejvs.2006.11.022]</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33 </w:t>
      </w:r>
      <w:proofErr w:type="spellStart"/>
      <w:r w:rsidRPr="0023021C">
        <w:rPr>
          <w:rFonts w:ascii="Book Antiqua" w:hAnsi="Book Antiqua"/>
          <w:b/>
          <w:bCs/>
        </w:rPr>
        <w:t>Ge</w:t>
      </w:r>
      <w:proofErr w:type="spellEnd"/>
      <w:r w:rsidRPr="0023021C">
        <w:rPr>
          <w:rFonts w:ascii="Book Antiqua" w:hAnsi="Book Antiqua"/>
          <w:b/>
          <w:bCs/>
        </w:rPr>
        <w:t xml:space="preserve"> BH</w:t>
      </w:r>
      <w:r w:rsidRPr="0023021C">
        <w:rPr>
          <w:rFonts w:ascii="Book Antiqua" w:hAnsi="Book Antiqua"/>
        </w:rPr>
        <w:t xml:space="preserve">, </w:t>
      </w:r>
      <w:proofErr w:type="spellStart"/>
      <w:r w:rsidRPr="0023021C">
        <w:rPr>
          <w:rFonts w:ascii="Book Antiqua" w:hAnsi="Book Antiqua"/>
        </w:rPr>
        <w:t>Copelan</w:t>
      </w:r>
      <w:proofErr w:type="spellEnd"/>
      <w:r w:rsidRPr="0023021C">
        <w:rPr>
          <w:rFonts w:ascii="Book Antiqua" w:hAnsi="Book Antiqua"/>
        </w:rPr>
        <w:t xml:space="preserve"> A, </w:t>
      </w:r>
      <w:proofErr w:type="spellStart"/>
      <w:r w:rsidRPr="0023021C">
        <w:rPr>
          <w:rFonts w:ascii="Book Antiqua" w:hAnsi="Book Antiqua"/>
        </w:rPr>
        <w:t>Scola</w:t>
      </w:r>
      <w:proofErr w:type="spellEnd"/>
      <w:r w:rsidRPr="0023021C">
        <w:rPr>
          <w:rFonts w:ascii="Book Antiqua" w:hAnsi="Book Antiqua"/>
        </w:rPr>
        <w:t xml:space="preserve"> D, Watts MM. Iatrogenic percutaneous vascular injuries: clinical presentation, imaging, and management. </w:t>
      </w:r>
      <w:proofErr w:type="spellStart"/>
      <w:r w:rsidRPr="0023021C">
        <w:rPr>
          <w:rFonts w:ascii="Book Antiqua" w:hAnsi="Book Antiqua"/>
          <w:i/>
          <w:iCs/>
        </w:rPr>
        <w:t>Semin</w:t>
      </w:r>
      <w:proofErr w:type="spellEnd"/>
      <w:r w:rsidRPr="0023021C">
        <w:rPr>
          <w:rFonts w:ascii="Book Antiqua" w:hAnsi="Book Antiqua"/>
          <w:i/>
          <w:iCs/>
        </w:rPr>
        <w:t xml:space="preserve"> </w:t>
      </w:r>
      <w:proofErr w:type="spellStart"/>
      <w:r w:rsidRPr="0023021C">
        <w:rPr>
          <w:rFonts w:ascii="Book Antiqua" w:hAnsi="Book Antiqua"/>
          <w:i/>
          <w:iCs/>
        </w:rPr>
        <w:t>Intervent</w:t>
      </w:r>
      <w:proofErr w:type="spellEnd"/>
      <w:r w:rsidRPr="0023021C">
        <w:rPr>
          <w:rFonts w:ascii="Book Antiqua" w:hAnsi="Book Antiqua"/>
          <w:i/>
          <w:iCs/>
        </w:rPr>
        <w:t xml:space="preserve"> </w:t>
      </w:r>
      <w:proofErr w:type="spellStart"/>
      <w:r w:rsidRPr="0023021C">
        <w:rPr>
          <w:rFonts w:ascii="Book Antiqua" w:hAnsi="Book Antiqua"/>
          <w:i/>
          <w:iCs/>
        </w:rPr>
        <w:t>Radiol</w:t>
      </w:r>
      <w:proofErr w:type="spellEnd"/>
      <w:r w:rsidRPr="0023021C">
        <w:rPr>
          <w:rFonts w:ascii="Book Antiqua" w:hAnsi="Book Antiqua"/>
        </w:rPr>
        <w:t xml:space="preserve"> 2015; </w:t>
      </w:r>
      <w:r w:rsidRPr="0023021C">
        <w:rPr>
          <w:rFonts w:ascii="Book Antiqua" w:hAnsi="Book Antiqua"/>
          <w:b/>
          <w:bCs/>
        </w:rPr>
        <w:t>32</w:t>
      </w:r>
      <w:r w:rsidRPr="0023021C">
        <w:rPr>
          <w:rFonts w:ascii="Book Antiqua" w:hAnsi="Book Antiqua"/>
        </w:rPr>
        <w:t>: 108-122 [PMID: 26038619 DOI: 10.1055/s-0035-1549375]</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34 </w:t>
      </w:r>
      <w:proofErr w:type="spellStart"/>
      <w:r w:rsidR="00E1105A">
        <w:rPr>
          <w:rFonts w:ascii="Book Antiqua" w:hAnsi="Book Antiqua"/>
          <w:b/>
          <w:bCs/>
        </w:rPr>
        <w:t>Nuutila</w:t>
      </w:r>
      <w:proofErr w:type="spellEnd"/>
      <w:r w:rsidR="00E1105A">
        <w:rPr>
          <w:rFonts w:ascii="Book Antiqua" w:hAnsi="Book Antiqua"/>
          <w:b/>
          <w:bCs/>
        </w:rPr>
        <w:t xml:space="preserve"> K</w:t>
      </w:r>
      <w:r w:rsidRPr="00E005C8">
        <w:rPr>
          <w:rFonts w:ascii="Book Antiqua" w:hAnsi="Book Antiqua"/>
          <w:bCs/>
        </w:rPr>
        <w:t>,</w:t>
      </w:r>
      <w:r w:rsidRPr="00E005C8">
        <w:rPr>
          <w:rFonts w:ascii="Book Antiqua" w:hAnsi="Book Antiqua"/>
        </w:rPr>
        <w:t xml:space="preserve"> </w:t>
      </w:r>
      <w:r w:rsidR="00E1105A">
        <w:rPr>
          <w:rFonts w:ascii="Book Antiqua" w:hAnsi="Book Antiqua"/>
        </w:rPr>
        <w:t>Eriksson</w:t>
      </w:r>
      <w:r w:rsidRPr="0023021C">
        <w:rPr>
          <w:rFonts w:ascii="Book Antiqua" w:hAnsi="Book Antiqua"/>
        </w:rPr>
        <w:t xml:space="preserve"> </w:t>
      </w:r>
      <w:r w:rsidR="00E1105A">
        <w:rPr>
          <w:rFonts w:ascii="Book Antiqua" w:hAnsi="Book Antiqua"/>
        </w:rPr>
        <w:t>E</w:t>
      </w:r>
      <w:r w:rsidRPr="0023021C">
        <w:rPr>
          <w:rFonts w:ascii="Book Antiqua" w:hAnsi="Book Antiqua"/>
        </w:rPr>
        <w:t xml:space="preserve">. </w:t>
      </w:r>
      <w:r w:rsidR="00E1105A">
        <w:rPr>
          <w:rFonts w:ascii="Book Antiqua" w:hAnsi="Book Antiqua"/>
        </w:rPr>
        <w:t>Moist Wound Healing with Commonly Available Dressings</w:t>
      </w:r>
      <w:r w:rsidRPr="0023021C">
        <w:rPr>
          <w:rFonts w:ascii="Book Antiqua" w:hAnsi="Book Antiqua"/>
        </w:rPr>
        <w:t xml:space="preserve">. </w:t>
      </w:r>
      <w:proofErr w:type="spellStart"/>
      <w:r w:rsidR="00E1105A" w:rsidRPr="003F232F">
        <w:rPr>
          <w:rFonts w:ascii="Book Antiqua" w:hAnsi="Book Antiqua"/>
          <w:i/>
          <w:iCs/>
        </w:rPr>
        <w:t>Adv</w:t>
      </w:r>
      <w:proofErr w:type="spellEnd"/>
      <w:r w:rsidR="00E1105A" w:rsidRPr="003F232F">
        <w:rPr>
          <w:rFonts w:ascii="Book Antiqua" w:hAnsi="Book Antiqua"/>
          <w:i/>
          <w:iCs/>
        </w:rPr>
        <w:t xml:space="preserve"> Wound Care (New Rochelle)</w:t>
      </w:r>
      <w:r w:rsidRPr="0023021C">
        <w:rPr>
          <w:rFonts w:ascii="Book Antiqua" w:hAnsi="Book Antiqua"/>
        </w:rPr>
        <w:t xml:space="preserve"> </w:t>
      </w:r>
      <w:r w:rsidR="00E1105A">
        <w:rPr>
          <w:rFonts w:ascii="Book Antiqua" w:hAnsi="Book Antiqua"/>
        </w:rPr>
        <w:t xml:space="preserve">2021; </w:t>
      </w:r>
      <w:r w:rsidR="00E1105A" w:rsidRPr="00E1105A">
        <w:rPr>
          <w:rFonts w:ascii="Book Antiqua" w:hAnsi="Book Antiqua"/>
          <w:b/>
          <w:bCs/>
        </w:rPr>
        <w:t>10</w:t>
      </w:r>
      <w:r w:rsidR="00E1105A">
        <w:rPr>
          <w:rFonts w:ascii="Book Antiqua" w:hAnsi="Book Antiqua"/>
        </w:rPr>
        <w:t>: 685-698</w:t>
      </w:r>
      <w:r w:rsidRPr="0023021C">
        <w:rPr>
          <w:rFonts w:ascii="Book Antiqua" w:hAnsi="Book Antiqua"/>
        </w:rPr>
        <w:t xml:space="preserve"> </w:t>
      </w:r>
      <w:r w:rsidR="00E1105A">
        <w:rPr>
          <w:rFonts w:ascii="Book Antiqua" w:hAnsi="Book Antiqua"/>
        </w:rPr>
        <w:t>[PMID: 32870777 DOI</w:t>
      </w:r>
      <w:r w:rsidR="00625E3B">
        <w:rPr>
          <w:rFonts w:ascii="Book Antiqua" w:hAnsi="Book Antiqua"/>
        </w:rPr>
        <w:t xml:space="preserve">: </w:t>
      </w:r>
      <w:r w:rsidR="00A6753D" w:rsidRPr="00A6753D">
        <w:rPr>
          <w:rFonts w:ascii="Book Antiqua" w:hAnsi="Book Antiqua"/>
        </w:rPr>
        <w:t>10.1089/wound.2020.1232</w:t>
      </w:r>
      <w:r w:rsidR="00E1105A">
        <w:rPr>
          <w:rFonts w:ascii="Book Antiqua" w:hAnsi="Book Antiqua"/>
        </w:rPr>
        <w:t>]</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lastRenderedPageBreak/>
        <w:t xml:space="preserve">35 </w:t>
      </w:r>
      <w:r w:rsidRPr="0023021C">
        <w:rPr>
          <w:rFonts w:ascii="Book Antiqua" w:hAnsi="Book Antiqua"/>
          <w:b/>
          <w:bCs/>
        </w:rPr>
        <w:t>Zhang Z</w:t>
      </w:r>
      <w:r w:rsidRPr="0023021C">
        <w:rPr>
          <w:rFonts w:ascii="Book Antiqua" w:hAnsi="Book Antiqua"/>
        </w:rPr>
        <w:t xml:space="preserve">, Zhang W, </w:t>
      </w:r>
      <w:proofErr w:type="spellStart"/>
      <w:r w:rsidRPr="0023021C">
        <w:rPr>
          <w:rFonts w:ascii="Book Antiqua" w:hAnsi="Book Antiqua"/>
        </w:rPr>
        <w:t>Xu</w:t>
      </w:r>
      <w:proofErr w:type="spellEnd"/>
      <w:r w:rsidRPr="0023021C">
        <w:rPr>
          <w:rFonts w:ascii="Book Antiqua" w:hAnsi="Book Antiqua"/>
        </w:rPr>
        <w:t xml:space="preserve"> Y, Liu D. Efficacy of hyperbaric oxygen therapy for diabetic foot ulcers: An updated systematic review and meta-analysis. </w:t>
      </w:r>
      <w:r w:rsidRPr="0023021C">
        <w:rPr>
          <w:rFonts w:ascii="Book Antiqua" w:hAnsi="Book Antiqua"/>
          <w:i/>
          <w:iCs/>
        </w:rPr>
        <w:t xml:space="preserve">Asian J </w:t>
      </w:r>
      <w:proofErr w:type="spellStart"/>
      <w:r w:rsidRPr="0023021C">
        <w:rPr>
          <w:rFonts w:ascii="Book Antiqua" w:hAnsi="Book Antiqua"/>
          <w:i/>
          <w:iCs/>
        </w:rPr>
        <w:t>Surg</w:t>
      </w:r>
      <w:proofErr w:type="spellEnd"/>
      <w:r w:rsidRPr="0023021C">
        <w:rPr>
          <w:rFonts w:ascii="Book Antiqua" w:hAnsi="Book Antiqua"/>
        </w:rPr>
        <w:t xml:space="preserve"> 2022; </w:t>
      </w:r>
      <w:r w:rsidRPr="0023021C">
        <w:rPr>
          <w:rFonts w:ascii="Book Antiqua" w:hAnsi="Book Antiqua"/>
          <w:b/>
          <w:bCs/>
        </w:rPr>
        <w:t>45</w:t>
      </w:r>
      <w:r w:rsidRPr="0023021C">
        <w:rPr>
          <w:rFonts w:ascii="Book Antiqua" w:hAnsi="Book Antiqua"/>
        </w:rPr>
        <w:t>: 68-78 [PMID: 34376365 DOI: 10.1016/j.asjsur.2021.07.047]</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36 </w:t>
      </w:r>
      <w:r w:rsidRPr="0023021C">
        <w:rPr>
          <w:rFonts w:ascii="Book Antiqua" w:hAnsi="Book Antiqua"/>
          <w:b/>
          <w:bCs/>
        </w:rPr>
        <w:t>Sharma R</w:t>
      </w:r>
      <w:r w:rsidRPr="0023021C">
        <w:rPr>
          <w:rFonts w:ascii="Book Antiqua" w:hAnsi="Book Antiqua"/>
        </w:rPr>
        <w:t xml:space="preserve">, Sharma SK, </w:t>
      </w:r>
      <w:proofErr w:type="spellStart"/>
      <w:r w:rsidRPr="0023021C">
        <w:rPr>
          <w:rFonts w:ascii="Book Antiqua" w:hAnsi="Book Antiqua"/>
        </w:rPr>
        <w:t>Mudgal</w:t>
      </w:r>
      <w:proofErr w:type="spellEnd"/>
      <w:r w:rsidRPr="0023021C">
        <w:rPr>
          <w:rFonts w:ascii="Book Antiqua" w:hAnsi="Book Antiqua"/>
        </w:rPr>
        <w:t xml:space="preserve"> SK, Jelly P, Thakur K. Efficacy of hyperbaric oxygen therapy for diabetic foot ulcer, a systematic review and meta-analysis of controlled clinical trials. </w:t>
      </w:r>
      <w:proofErr w:type="spellStart"/>
      <w:r w:rsidRPr="0023021C">
        <w:rPr>
          <w:rFonts w:ascii="Book Antiqua" w:hAnsi="Book Antiqua"/>
          <w:i/>
          <w:iCs/>
        </w:rPr>
        <w:t>Sci</w:t>
      </w:r>
      <w:proofErr w:type="spellEnd"/>
      <w:r w:rsidRPr="0023021C">
        <w:rPr>
          <w:rFonts w:ascii="Book Antiqua" w:hAnsi="Book Antiqua"/>
          <w:i/>
          <w:iCs/>
        </w:rPr>
        <w:t xml:space="preserve"> Rep</w:t>
      </w:r>
      <w:r w:rsidRPr="0023021C">
        <w:rPr>
          <w:rFonts w:ascii="Book Antiqua" w:hAnsi="Book Antiqua"/>
        </w:rPr>
        <w:t xml:space="preserve"> 2021; </w:t>
      </w:r>
      <w:r w:rsidRPr="0023021C">
        <w:rPr>
          <w:rFonts w:ascii="Book Antiqua" w:hAnsi="Book Antiqua"/>
          <w:b/>
          <w:bCs/>
        </w:rPr>
        <w:t>11</w:t>
      </w:r>
      <w:r w:rsidRPr="0023021C">
        <w:rPr>
          <w:rFonts w:ascii="Book Antiqua" w:hAnsi="Book Antiqua"/>
        </w:rPr>
        <w:t>: 2189 [PMID: 33500533 DOI: 10.1038/s41598-021-81886-1]</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37 </w:t>
      </w:r>
      <w:proofErr w:type="spellStart"/>
      <w:r w:rsidRPr="0023021C">
        <w:rPr>
          <w:rFonts w:ascii="Book Antiqua" w:hAnsi="Book Antiqua"/>
          <w:b/>
          <w:bCs/>
        </w:rPr>
        <w:t>Pu</w:t>
      </w:r>
      <w:proofErr w:type="spellEnd"/>
      <w:r w:rsidRPr="0023021C">
        <w:rPr>
          <w:rFonts w:ascii="Book Antiqua" w:hAnsi="Book Antiqua"/>
          <w:b/>
          <w:bCs/>
        </w:rPr>
        <w:t xml:space="preserve"> D</w:t>
      </w:r>
      <w:r w:rsidRPr="0023021C">
        <w:rPr>
          <w:rFonts w:ascii="Book Antiqua" w:hAnsi="Book Antiqua"/>
        </w:rPr>
        <w:t xml:space="preserve">, Lei X, </w:t>
      </w:r>
      <w:proofErr w:type="spellStart"/>
      <w:r w:rsidRPr="0023021C">
        <w:rPr>
          <w:rFonts w:ascii="Book Antiqua" w:hAnsi="Book Antiqua"/>
        </w:rPr>
        <w:t>Leng</w:t>
      </w:r>
      <w:proofErr w:type="spellEnd"/>
      <w:r w:rsidRPr="0023021C">
        <w:rPr>
          <w:rFonts w:ascii="Book Antiqua" w:hAnsi="Book Antiqua"/>
        </w:rPr>
        <w:t xml:space="preserve"> W, </w:t>
      </w:r>
      <w:proofErr w:type="spellStart"/>
      <w:r w:rsidRPr="0023021C">
        <w:rPr>
          <w:rFonts w:ascii="Book Antiqua" w:hAnsi="Book Antiqua"/>
        </w:rPr>
        <w:t>Zheng</w:t>
      </w:r>
      <w:proofErr w:type="spellEnd"/>
      <w:r w:rsidRPr="0023021C">
        <w:rPr>
          <w:rFonts w:ascii="Book Antiqua" w:hAnsi="Book Antiqua"/>
        </w:rPr>
        <w:t xml:space="preserve"> Y, Chen L, Liang Z, Chen B, Wu Q. Lower limb arterial intervention or autologous platelet-rich gel treatment of diabetic lower extremity arterial disease patients with foot ulcers. </w:t>
      </w:r>
      <w:r w:rsidRPr="0023021C">
        <w:rPr>
          <w:rFonts w:ascii="Book Antiqua" w:hAnsi="Book Antiqua"/>
          <w:i/>
          <w:iCs/>
        </w:rPr>
        <w:t xml:space="preserve">Ann </w:t>
      </w:r>
      <w:proofErr w:type="spellStart"/>
      <w:r w:rsidRPr="0023021C">
        <w:rPr>
          <w:rFonts w:ascii="Book Antiqua" w:hAnsi="Book Antiqua"/>
          <w:i/>
          <w:iCs/>
        </w:rPr>
        <w:t>Transl</w:t>
      </w:r>
      <w:proofErr w:type="spellEnd"/>
      <w:r w:rsidRPr="0023021C">
        <w:rPr>
          <w:rFonts w:ascii="Book Antiqua" w:hAnsi="Book Antiqua"/>
          <w:i/>
          <w:iCs/>
        </w:rPr>
        <w:t xml:space="preserve"> Med</w:t>
      </w:r>
      <w:r w:rsidRPr="0023021C">
        <w:rPr>
          <w:rFonts w:ascii="Book Antiqua" w:hAnsi="Book Antiqua"/>
        </w:rPr>
        <w:t xml:space="preserve"> 2019; </w:t>
      </w:r>
      <w:r w:rsidRPr="0023021C">
        <w:rPr>
          <w:rFonts w:ascii="Book Antiqua" w:hAnsi="Book Antiqua"/>
          <w:b/>
          <w:bCs/>
        </w:rPr>
        <w:t>7</w:t>
      </w:r>
      <w:r w:rsidRPr="0023021C">
        <w:rPr>
          <w:rFonts w:ascii="Book Antiqua" w:hAnsi="Book Antiqua"/>
        </w:rPr>
        <w:t>: 485 [PMID: 31700921 DOI: 10.21037/atm.2019.07.87]</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38 </w:t>
      </w:r>
      <w:proofErr w:type="spellStart"/>
      <w:r w:rsidRPr="0023021C">
        <w:rPr>
          <w:rFonts w:ascii="Book Antiqua" w:hAnsi="Book Antiqua"/>
          <w:b/>
          <w:bCs/>
        </w:rPr>
        <w:t>Suh</w:t>
      </w:r>
      <w:proofErr w:type="spellEnd"/>
      <w:r w:rsidRPr="0023021C">
        <w:rPr>
          <w:rFonts w:ascii="Book Antiqua" w:hAnsi="Book Antiqua"/>
          <w:b/>
          <w:bCs/>
        </w:rPr>
        <w:t xml:space="preserve"> HP</w:t>
      </w:r>
      <w:r w:rsidRPr="0023021C">
        <w:rPr>
          <w:rFonts w:ascii="Book Antiqua" w:hAnsi="Book Antiqua"/>
        </w:rPr>
        <w:t xml:space="preserve">, Park CJ, Hong JP. </w:t>
      </w:r>
      <w:proofErr w:type="gramStart"/>
      <w:r w:rsidRPr="0023021C">
        <w:rPr>
          <w:rFonts w:ascii="Book Antiqua" w:hAnsi="Book Antiqua"/>
        </w:rPr>
        <w:t>Special Considerations for Diabetic Foot Reconstruction.</w:t>
      </w:r>
      <w:proofErr w:type="gramEnd"/>
      <w:r w:rsidRPr="0023021C">
        <w:rPr>
          <w:rFonts w:ascii="Book Antiqua" w:hAnsi="Book Antiqua"/>
        </w:rPr>
        <w:t xml:space="preserve"> </w:t>
      </w:r>
      <w:r w:rsidRPr="0023021C">
        <w:rPr>
          <w:rFonts w:ascii="Book Antiqua" w:hAnsi="Book Antiqua"/>
          <w:i/>
          <w:iCs/>
        </w:rPr>
        <w:t xml:space="preserve">J </w:t>
      </w:r>
      <w:proofErr w:type="spellStart"/>
      <w:r w:rsidRPr="0023021C">
        <w:rPr>
          <w:rFonts w:ascii="Book Antiqua" w:hAnsi="Book Antiqua"/>
          <w:i/>
          <w:iCs/>
        </w:rPr>
        <w:t>Reconstr</w:t>
      </w:r>
      <w:proofErr w:type="spellEnd"/>
      <w:r w:rsidRPr="0023021C">
        <w:rPr>
          <w:rFonts w:ascii="Book Antiqua" w:hAnsi="Book Antiqua"/>
          <w:i/>
          <w:iCs/>
        </w:rPr>
        <w:t xml:space="preserve"> </w:t>
      </w:r>
      <w:proofErr w:type="spellStart"/>
      <w:r w:rsidRPr="0023021C">
        <w:rPr>
          <w:rFonts w:ascii="Book Antiqua" w:hAnsi="Book Antiqua"/>
          <w:i/>
          <w:iCs/>
        </w:rPr>
        <w:t>Microsurg</w:t>
      </w:r>
      <w:proofErr w:type="spellEnd"/>
      <w:r w:rsidRPr="0023021C">
        <w:rPr>
          <w:rFonts w:ascii="Book Antiqua" w:hAnsi="Book Antiqua"/>
        </w:rPr>
        <w:t xml:space="preserve"> 2021; </w:t>
      </w:r>
      <w:r w:rsidRPr="0023021C">
        <w:rPr>
          <w:rFonts w:ascii="Book Antiqua" w:hAnsi="Book Antiqua"/>
          <w:b/>
          <w:bCs/>
        </w:rPr>
        <w:t>37</w:t>
      </w:r>
      <w:r w:rsidRPr="0023021C">
        <w:rPr>
          <w:rFonts w:ascii="Book Antiqua" w:hAnsi="Book Antiqua"/>
        </w:rPr>
        <w:t>: 12-16 [PMID: 32791540 DOI: 10.1055/s-0040-1714431]</w:t>
      </w:r>
    </w:p>
    <w:p w:rsidR="00F423CF" w:rsidRPr="0023021C" w:rsidRDefault="00F423CF" w:rsidP="00F423CF">
      <w:pPr>
        <w:adjustRightInd w:val="0"/>
        <w:snapToGrid w:val="0"/>
        <w:spacing w:line="360" w:lineRule="auto"/>
        <w:jc w:val="both"/>
        <w:rPr>
          <w:rFonts w:ascii="Book Antiqua" w:hAnsi="Book Antiqua"/>
        </w:rPr>
      </w:pPr>
      <w:r w:rsidRPr="0023021C">
        <w:rPr>
          <w:rFonts w:ascii="Book Antiqua" w:hAnsi="Book Antiqua"/>
        </w:rPr>
        <w:t xml:space="preserve">39 </w:t>
      </w:r>
      <w:proofErr w:type="spellStart"/>
      <w:r w:rsidRPr="0023021C">
        <w:rPr>
          <w:rFonts w:ascii="Book Antiqua" w:hAnsi="Book Antiqua"/>
          <w:b/>
          <w:bCs/>
        </w:rPr>
        <w:t>Sothornwit</w:t>
      </w:r>
      <w:proofErr w:type="spellEnd"/>
      <w:r w:rsidRPr="0023021C">
        <w:rPr>
          <w:rFonts w:ascii="Book Antiqua" w:hAnsi="Book Antiqua"/>
          <w:b/>
          <w:bCs/>
        </w:rPr>
        <w:t xml:space="preserve"> J</w:t>
      </w:r>
      <w:r w:rsidRPr="0023021C">
        <w:rPr>
          <w:rFonts w:ascii="Book Antiqua" w:hAnsi="Book Antiqua"/>
        </w:rPr>
        <w:t xml:space="preserve">, </w:t>
      </w:r>
      <w:proofErr w:type="spellStart"/>
      <w:r w:rsidRPr="0023021C">
        <w:rPr>
          <w:rFonts w:ascii="Book Antiqua" w:hAnsi="Book Antiqua"/>
        </w:rPr>
        <w:t>Srisawasdi</w:t>
      </w:r>
      <w:proofErr w:type="spellEnd"/>
      <w:r w:rsidRPr="0023021C">
        <w:rPr>
          <w:rFonts w:ascii="Book Antiqua" w:hAnsi="Book Antiqua"/>
        </w:rPr>
        <w:t xml:space="preserve"> G, </w:t>
      </w:r>
      <w:proofErr w:type="spellStart"/>
      <w:r w:rsidRPr="0023021C">
        <w:rPr>
          <w:rFonts w:ascii="Book Antiqua" w:hAnsi="Book Antiqua"/>
        </w:rPr>
        <w:t>Suwannakin</w:t>
      </w:r>
      <w:proofErr w:type="spellEnd"/>
      <w:r w:rsidRPr="0023021C">
        <w:rPr>
          <w:rFonts w:ascii="Book Antiqua" w:hAnsi="Book Antiqua"/>
        </w:rPr>
        <w:t xml:space="preserve"> A, </w:t>
      </w:r>
      <w:proofErr w:type="spellStart"/>
      <w:r w:rsidRPr="0023021C">
        <w:rPr>
          <w:rFonts w:ascii="Book Antiqua" w:hAnsi="Book Antiqua"/>
        </w:rPr>
        <w:t>Sriwijitkamol</w:t>
      </w:r>
      <w:proofErr w:type="spellEnd"/>
      <w:r w:rsidRPr="0023021C">
        <w:rPr>
          <w:rFonts w:ascii="Book Antiqua" w:hAnsi="Book Antiqua"/>
        </w:rPr>
        <w:t xml:space="preserve"> A. Decreased health-related quality of life in patients with diabetic foot problems. </w:t>
      </w:r>
      <w:r w:rsidRPr="0023021C">
        <w:rPr>
          <w:rFonts w:ascii="Book Antiqua" w:hAnsi="Book Antiqua"/>
          <w:i/>
          <w:iCs/>
        </w:rPr>
        <w:t xml:space="preserve">Diabetes </w:t>
      </w:r>
      <w:proofErr w:type="spellStart"/>
      <w:r w:rsidRPr="0023021C">
        <w:rPr>
          <w:rFonts w:ascii="Book Antiqua" w:hAnsi="Book Antiqua"/>
          <w:i/>
          <w:iCs/>
        </w:rPr>
        <w:t>Metab</w:t>
      </w:r>
      <w:proofErr w:type="spellEnd"/>
      <w:r w:rsidRPr="0023021C">
        <w:rPr>
          <w:rFonts w:ascii="Book Antiqua" w:hAnsi="Book Antiqua"/>
          <w:i/>
          <w:iCs/>
        </w:rPr>
        <w:t xml:space="preserve"> </w:t>
      </w:r>
      <w:proofErr w:type="spellStart"/>
      <w:r w:rsidRPr="0023021C">
        <w:rPr>
          <w:rFonts w:ascii="Book Antiqua" w:hAnsi="Book Antiqua"/>
          <w:i/>
          <w:iCs/>
        </w:rPr>
        <w:t>Syndr</w:t>
      </w:r>
      <w:proofErr w:type="spellEnd"/>
      <w:r w:rsidRPr="0023021C">
        <w:rPr>
          <w:rFonts w:ascii="Book Antiqua" w:hAnsi="Book Antiqua"/>
          <w:i/>
          <w:iCs/>
        </w:rPr>
        <w:t xml:space="preserve"> </w:t>
      </w:r>
      <w:proofErr w:type="spellStart"/>
      <w:r w:rsidRPr="0023021C">
        <w:rPr>
          <w:rFonts w:ascii="Book Antiqua" w:hAnsi="Book Antiqua"/>
          <w:i/>
          <w:iCs/>
        </w:rPr>
        <w:t>Obes</w:t>
      </w:r>
      <w:proofErr w:type="spellEnd"/>
      <w:r w:rsidRPr="0023021C">
        <w:rPr>
          <w:rFonts w:ascii="Book Antiqua" w:hAnsi="Book Antiqua"/>
        </w:rPr>
        <w:t xml:space="preserve"> 2018; </w:t>
      </w:r>
      <w:r w:rsidRPr="0023021C">
        <w:rPr>
          <w:rFonts w:ascii="Book Antiqua" w:hAnsi="Book Antiqua"/>
          <w:b/>
          <w:bCs/>
        </w:rPr>
        <w:t>11</w:t>
      </w:r>
      <w:r w:rsidRPr="0023021C">
        <w:rPr>
          <w:rFonts w:ascii="Book Antiqua" w:hAnsi="Book Antiqua"/>
        </w:rPr>
        <w:t>: 35-43 [PMID: 29563821 DOI: 10.2147/DMSO.S154304]</w:t>
      </w:r>
    </w:p>
    <w:p w:rsidR="00A77B3E" w:rsidRPr="00CF4524" w:rsidRDefault="00F423CF" w:rsidP="00CF4524">
      <w:pPr>
        <w:adjustRightInd w:val="0"/>
        <w:snapToGrid w:val="0"/>
        <w:spacing w:line="360" w:lineRule="auto"/>
        <w:jc w:val="both"/>
        <w:rPr>
          <w:rFonts w:ascii="Book Antiqua" w:hAnsi="Book Antiqua"/>
        </w:rPr>
      </w:pPr>
      <w:r w:rsidRPr="0023021C">
        <w:rPr>
          <w:rFonts w:ascii="Book Antiqua" w:hAnsi="Book Antiqua"/>
        </w:rPr>
        <w:t xml:space="preserve">40 </w:t>
      </w:r>
      <w:r w:rsidRPr="0023021C">
        <w:rPr>
          <w:rFonts w:ascii="Book Antiqua" w:hAnsi="Book Antiqua"/>
          <w:b/>
          <w:bCs/>
        </w:rPr>
        <w:t>Gil J</w:t>
      </w:r>
      <w:r w:rsidRPr="0023021C">
        <w:rPr>
          <w:rFonts w:ascii="Book Antiqua" w:hAnsi="Book Antiqua"/>
        </w:rPr>
        <w:t xml:space="preserve">, Schiff AP, </w:t>
      </w:r>
      <w:proofErr w:type="spellStart"/>
      <w:r w:rsidRPr="0023021C">
        <w:rPr>
          <w:rFonts w:ascii="Book Antiqua" w:hAnsi="Book Antiqua"/>
        </w:rPr>
        <w:t>Pinzur</w:t>
      </w:r>
      <w:proofErr w:type="spellEnd"/>
      <w:r w:rsidRPr="0023021C">
        <w:rPr>
          <w:rFonts w:ascii="Book Antiqua" w:hAnsi="Book Antiqua"/>
        </w:rPr>
        <w:t xml:space="preserve"> MS. Cost comparison: limb salvage versus amputation in diabetic patients with </w:t>
      </w:r>
      <w:proofErr w:type="spellStart"/>
      <w:proofErr w:type="gramStart"/>
      <w:r w:rsidRPr="0023021C">
        <w:rPr>
          <w:rFonts w:ascii="Book Antiqua" w:hAnsi="Book Antiqua"/>
        </w:rPr>
        <w:t>charcot</w:t>
      </w:r>
      <w:proofErr w:type="spellEnd"/>
      <w:proofErr w:type="gramEnd"/>
      <w:r w:rsidRPr="0023021C">
        <w:rPr>
          <w:rFonts w:ascii="Book Antiqua" w:hAnsi="Book Antiqua"/>
        </w:rPr>
        <w:t xml:space="preserve"> foot. </w:t>
      </w:r>
      <w:r w:rsidRPr="0023021C">
        <w:rPr>
          <w:rFonts w:ascii="Book Antiqua" w:hAnsi="Book Antiqua"/>
          <w:i/>
          <w:iCs/>
        </w:rPr>
        <w:t xml:space="preserve">Foot Ankle </w:t>
      </w:r>
      <w:proofErr w:type="spellStart"/>
      <w:r w:rsidRPr="0023021C">
        <w:rPr>
          <w:rFonts w:ascii="Book Antiqua" w:hAnsi="Book Antiqua"/>
          <w:i/>
          <w:iCs/>
        </w:rPr>
        <w:t>Int</w:t>
      </w:r>
      <w:proofErr w:type="spellEnd"/>
      <w:r w:rsidRPr="0023021C">
        <w:rPr>
          <w:rFonts w:ascii="Book Antiqua" w:hAnsi="Book Antiqua"/>
        </w:rPr>
        <w:t xml:space="preserve"> 2013; </w:t>
      </w:r>
      <w:r w:rsidRPr="0023021C">
        <w:rPr>
          <w:rFonts w:ascii="Book Antiqua" w:hAnsi="Book Antiqua"/>
          <w:b/>
          <w:bCs/>
        </w:rPr>
        <w:t>34</w:t>
      </w:r>
      <w:r w:rsidRPr="0023021C">
        <w:rPr>
          <w:rFonts w:ascii="Book Antiqua" w:hAnsi="Book Antiqua"/>
        </w:rPr>
        <w:t>: 1097-1099 [PMID: 23493775 DOI: 10.1177/1071100713483116]</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8B7CB2">
      <w:pPr>
        <w:spacing w:line="360" w:lineRule="auto"/>
        <w:jc w:val="both"/>
      </w:pPr>
      <w:r>
        <w:rPr>
          <w:rFonts w:ascii="Book Antiqua" w:eastAsia="Book Antiqua" w:hAnsi="Book Antiqua" w:cs="Book Antiqua"/>
          <w:b/>
          <w:color w:val="000000"/>
        </w:rPr>
        <w:lastRenderedPageBreak/>
        <w:t>Footnotes</w:t>
      </w:r>
    </w:p>
    <w:p w:rsidR="00C047F3" w:rsidRPr="000550DD" w:rsidRDefault="008B7CB2" w:rsidP="00C047F3">
      <w:pPr>
        <w:snapToGrid w:val="0"/>
        <w:spacing w:line="360" w:lineRule="auto"/>
        <w:rPr>
          <w:rFonts w:ascii="Book Antiqua" w:hAnsi="Book Antiqua" w:cs="宋体"/>
        </w:rPr>
      </w:pPr>
      <w:r>
        <w:rPr>
          <w:rFonts w:ascii="Book Antiqua" w:eastAsia="Book Antiqua" w:hAnsi="Book Antiqua" w:cs="Book Antiqua"/>
          <w:b/>
          <w:bCs/>
        </w:rPr>
        <w:t xml:space="preserve">Conflict-of-interest statement: </w:t>
      </w:r>
      <w:bookmarkStart w:id="0" w:name="_Hlk130828251"/>
      <w:r w:rsidR="00C047F3" w:rsidRPr="000550DD">
        <w:rPr>
          <w:rFonts w:ascii="Book Antiqua" w:hAnsi="Book Antiqua" w:cs="宋体"/>
        </w:rPr>
        <w:t>All the authors report no relevant conflicts of interest for this article.</w:t>
      </w:r>
    </w:p>
    <w:bookmarkEnd w:id="0"/>
    <w:p w:rsidR="00A77B3E" w:rsidRDefault="00A77B3E">
      <w:pPr>
        <w:spacing w:line="360" w:lineRule="auto"/>
        <w:jc w:val="both"/>
      </w:pPr>
    </w:p>
    <w:p w:rsidR="00A77B3E" w:rsidRDefault="008B7CB2">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Default="00A77B3E">
      <w:pPr>
        <w:spacing w:line="360" w:lineRule="auto"/>
        <w:jc w:val="both"/>
      </w:pPr>
    </w:p>
    <w:p w:rsidR="00C047F3" w:rsidRPr="00E005C8" w:rsidRDefault="008B7CB2">
      <w:pPr>
        <w:spacing w:line="360" w:lineRule="auto"/>
        <w:jc w:val="both"/>
        <w:rPr>
          <w:lang w:eastAsia="zh-CN"/>
        </w:rPr>
      </w:pPr>
      <w:r>
        <w:rPr>
          <w:rFonts w:ascii="Book Antiqua" w:eastAsia="Book Antiqua" w:hAnsi="Book Antiqua" w:cs="Book Antiqua"/>
          <w:b/>
          <w:color w:val="000000"/>
        </w:rPr>
        <w:t xml:space="preserve">Provenance and peer review: </w:t>
      </w:r>
      <w:r w:rsidR="00C4396F">
        <w:rPr>
          <w:rFonts w:ascii="Book Antiqua" w:eastAsia="Book Antiqua" w:hAnsi="Book Antiqua" w:cs="Book Antiqua"/>
        </w:rPr>
        <w:t xml:space="preserve">Invited </w:t>
      </w:r>
      <w:r>
        <w:rPr>
          <w:rFonts w:ascii="Book Antiqua" w:eastAsia="Book Antiqua" w:hAnsi="Book Antiqua" w:cs="Book Antiqua"/>
        </w:rPr>
        <w:t xml:space="preserve">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A77B3E" w:rsidRDefault="008B7CB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A77B3E" w:rsidRDefault="00A77B3E">
      <w:pPr>
        <w:spacing w:line="360" w:lineRule="auto"/>
        <w:jc w:val="both"/>
      </w:pPr>
    </w:p>
    <w:p w:rsidR="00A77B3E" w:rsidRDefault="008B7CB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2, 2023</w:t>
      </w:r>
    </w:p>
    <w:p w:rsidR="00A77B3E" w:rsidRDefault="008B7CB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24, 2023</w:t>
      </w:r>
    </w:p>
    <w:p w:rsidR="00A77B3E" w:rsidRDefault="008B7CB2">
      <w:pPr>
        <w:spacing w:line="360" w:lineRule="auto"/>
        <w:jc w:val="both"/>
      </w:pPr>
      <w:r>
        <w:rPr>
          <w:rFonts w:ascii="Book Antiqua" w:eastAsia="Book Antiqua" w:hAnsi="Book Antiqua" w:cs="Book Antiqua"/>
          <w:b/>
          <w:color w:val="000000"/>
        </w:rPr>
        <w:t xml:space="preserve">Article in press: </w:t>
      </w:r>
      <w:r w:rsidR="006E29A5" w:rsidRPr="00C4396F">
        <w:rPr>
          <w:rFonts w:ascii="Book Antiqua" w:eastAsia="Book Antiqua" w:hAnsi="Book Antiqua" w:cs="Book Antiqua"/>
        </w:rPr>
        <w:t>April 18, 2023</w:t>
      </w:r>
    </w:p>
    <w:p w:rsidR="00A77B3E" w:rsidRDefault="00A77B3E">
      <w:pPr>
        <w:spacing w:line="360" w:lineRule="auto"/>
        <w:jc w:val="both"/>
      </w:pPr>
    </w:p>
    <w:p w:rsidR="00A77B3E" w:rsidRDefault="008B7CB2">
      <w:pPr>
        <w:spacing w:line="360" w:lineRule="auto"/>
        <w:jc w:val="both"/>
      </w:pPr>
      <w:r>
        <w:rPr>
          <w:rFonts w:ascii="Book Antiqua" w:eastAsia="Book Antiqua" w:hAnsi="Book Antiqua" w:cs="Book Antiqua"/>
          <w:b/>
          <w:color w:val="000000"/>
        </w:rPr>
        <w:t xml:space="preserve">Specialty type: </w:t>
      </w:r>
      <w:r w:rsidR="00C047F3" w:rsidRPr="000550DD">
        <w:rPr>
          <w:rFonts w:ascii="Book Antiqua" w:eastAsia="微软雅黑" w:hAnsi="Book Antiqua" w:cs="宋体"/>
        </w:rPr>
        <w:t>Orthopedics</w:t>
      </w:r>
    </w:p>
    <w:p w:rsidR="00A77B3E" w:rsidRDefault="008B7CB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Indonesia</w:t>
      </w:r>
    </w:p>
    <w:p w:rsidR="00A77B3E" w:rsidRDefault="008B7CB2">
      <w:pPr>
        <w:spacing w:line="360" w:lineRule="auto"/>
        <w:jc w:val="both"/>
      </w:pPr>
      <w:r>
        <w:rPr>
          <w:rFonts w:ascii="Book Antiqua" w:eastAsia="Book Antiqua" w:hAnsi="Book Antiqua" w:cs="Book Antiqua"/>
          <w:b/>
          <w:color w:val="000000"/>
        </w:rPr>
        <w:t>Peer-review report’s scientific quality classification</w:t>
      </w:r>
    </w:p>
    <w:p w:rsidR="00A77B3E" w:rsidRDefault="008B7CB2">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A77B3E" w:rsidRDefault="008B7CB2">
      <w:pPr>
        <w:spacing w:line="360" w:lineRule="auto"/>
        <w:jc w:val="both"/>
      </w:pPr>
      <w:r>
        <w:rPr>
          <w:rFonts w:ascii="Book Antiqua" w:eastAsia="Book Antiqua" w:hAnsi="Book Antiqua" w:cs="Book Antiqua"/>
        </w:rPr>
        <w:t>Grade B (Very good): B, B</w:t>
      </w:r>
    </w:p>
    <w:p w:rsidR="00A77B3E" w:rsidRDefault="008B7CB2">
      <w:pPr>
        <w:spacing w:line="360" w:lineRule="auto"/>
        <w:jc w:val="both"/>
      </w:pPr>
      <w:r>
        <w:rPr>
          <w:rFonts w:ascii="Book Antiqua" w:eastAsia="Book Antiqua" w:hAnsi="Book Antiqua" w:cs="Book Antiqua"/>
        </w:rPr>
        <w:t>Grade C (Good): C</w:t>
      </w:r>
    </w:p>
    <w:p w:rsidR="00A77B3E" w:rsidRDefault="008B7CB2">
      <w:pPr>
        <w:spacing w:line="360" w:lineRule="auto"/>
        <w:jc w:val="both"/>
      </w:pPr>
      <w:r>
        <w:rPr>
          <w:rFonts w:ascii="Book Antiqua" w:eastAsia="Book Antiqua" w:hAnsi="Book Antiqua" w:cs="Book Antiqua"/>
        </w:rPr>
        <w:t>Grade D (Fair): 0</w:t>
      </w:r>
    </w:p>
    <w:p w:rsidR="00A77B3E" w:rsidRDefault="008B7CB2">
      <w:pPr>
        <w:spacing w:line="360" w:lineRule="auto"/>
        <w:jc w:val="both"/>
      </w:pPr>
      <w:r>
        <w:rPr>
          <w:rFonts w:ascii="Book Antiqua" w:eastAsia="Book Antiqua" w:hAnsi="Book Antiqua" w:cs="Book Antiqua"/>
        </w:rPr>
        <w:t>Grade E (Poor): 0</w:t>
      </w:r>
    </w:p>
    <w:p w:rsidR="00A77B3E" w:rsidRDefault="00A77B3E">
      <w:pPr>
        <w:spacing w:line="360" w:lineRule="auto"/>
        <w:jc w:val="both"/>
      </w:pPr>
    </w:p>
    <w:p w:rsidR="00A77B3E" w:rsidRDefault="008B7CB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LI L, China; Wu QN, China</w:t>
      </w:r>
      <w:r>
        <w:rPr>
          <w:rFonts w:ascii="Book Antiqua" w:eastAsia="Book Antiqua" w:hAnsi="Book Antiqua" w:cs="Book Antiqua"/>
          <w:b/>
          <w:color w:val="000000"/>
        </w:rPr>
        <w:t xml:space="preserve"> S-Editor: </w:t>
      </w:r>
      <w:r w:rsidR="009A32BC" w:rsidRPr="009A32BC">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B14030" w:rsidRPr="00B14030">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325592" w:rsidRPr="00325592">
        <w:rPr>
          <w:rFonts w:ascii="Book Antiqua" w:eastAsia="Book Antiqua" w:hAnsi="Book Antiqua" w:cs="Book Antiqua"/>
          <w:bCs/>
          <w:color w:val="000000"/>
        </w:rPr>
        <w:t>Zhao S</w:t>
      </w:r>
    </w:p>
    <w:p w:rsidR="00FF51D2" w:rsidRDefault="00FF51D2">
      <w:pPr>
        <w:spacing w:line="360" w:lineRule="auto"/>
        <w:jc w:val="both"/>
        <w:sectPr w:rsidR="00FF51D2">
          <w:pgSz w:w="12240" w:h="15840"/>
          <w:pgMar w:top="1440" w:right="1440" w:bottom="1440" w:left="1440" w:header="720" w:footer="720" w:gutter="0"/>
          <w:cols w:space="720"/>
          <w:docGrid w:linePitch="360"/>
        </w:sectPr>
      </w:pPr>
    </w:p>
    <w:p w:rsidR="00A77B3E" w:rsidRDefault="008B7CB2">
      <w:pPr>
        <w:spacing w:line="360" w:lineRule="auto"/>
        <w:jc w:val="both"/>
      </w:pPr>
      <w:r>
        <w:rPr>
          <w:rFonts w:ascii="Book Antiqua" w:eastAsia="Book Antiqua" w:hAnsi="Book Antiqua" w:cs="Book Antiqua"/>
          <w:b/>
          <w:color w:val="000000"/>
        </w:rPr>
        <w:lastRenderedPageBreak/>
        <w:t>Figure Legends</w:t>
      </w:r>
    </w:p>
    <w:p w:rsidR="00A77B3E" w:rsidRDefault="000B48A7">
      <w:pPr>
        <w:spacing w:line="360" w:lineRule="auto"/>
        <w:jc w:val="both"/>
      </w:pPr>
      <w:bookmarkStart w:id="1" w:name="_GoBack"/>
      <w:r w:rsidRPr="006D7010">
        <w:rPr>
          <w:noProof/>
          <w:lang w:eastAsia="zh-CN"/>
        </w:rPr>
        <w:drawing>
          <wp:inline distT="0" distB="0" distL="0" distR="0">
            <wp:extent cx="3787082" cy="4711700"/>
            <wp:effectExtent l="0" t="0" r="444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形用户界面&#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87082" cy="4711700"/>
                    </a:xfrm>
                    <a:prstGeom prst="rect">
                      <a:avLst/>
                    </a:prstGeom>
                    <a:noFill/>
                    <a:ln>
                      <a:noFill/>
                    </a:ln>
                  </pic:spPr>
                </pic:pic>
              </a:graphicData>
            </a:graphic>
          </wp:inline>
        </w:drawing>
      </w:r>
      <w:bookmarkEnd w:id="1"/>
    </w:p>
    <w:p w:rsidR="00A77B3E" w:rsidRDefault="008B7CB2">
      <w:pPr>
        <w:spacing w:line="360" w:lineRule="auto"/>
        <w:jc w:val="both"/>
      </w:pPr>
      <w:r>
        <w:rPr>
          <w:rFonts w:ascii="Book Antiqua" w:eastAsia="Book Antiqua" w:hAnsi="Book Antiqua" w:cs="Book Antiqua"/>
          <w:b/>
          <w:bCs/>
        </w:rPr>
        <w:t>Figure 1 A complicated diabetic foot ulcer which required a careful decision-making</w:t>
      </w:r>
      <w:r w:rsidR="005E7B25">
        <w:rPr>
          <w:rFonts w:ascii="Book Antiqua" w:eastAsia="Book Antiqua" w:hAnsi="Book Antiqua" w:cs="Book Antiqua"/>
          <w:b/>
          <w:bCs/>
        </w:rPr>
        <w:t>.</w:t>
      </w:r>
    </w:p>
    <w:p w:rsidR="00CC107F" w:rsidRDefault="00CC107F" w:rsidP="00CC107F">
      <w:pPr>
        <w:spacing w:line="360" w:lineRule="auto"/>
      </w:pPr>
      <w:r>
        <w:br w:type="page"/>
      </w:r>
    </w:p>
    <w:p w:rsidR="00A77B3E" w:rsidRDefault="000B48A7">
      <w:pPr>
        <w:spacing w:line="360" w:lineRule="auto"/>
        <w:jc w:val="both"/>
      </w:pPr>
      <w:r w:rsidRPr="009131D0">
        <w:rPr>
          <w:noProof/>
          <w:lang w:eastAsia="zh-CN"/>
        </w:rPr>
        <w:lastRenderedPageBreak/>
        <w:drawing>
          <wp:inline distT="0" distB="0" distL="0" distR="0">
            <wp:extent cx="4218113" cy="4263199"/>
            <wp:effectExtent l="0" t="0" r="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示, 维恩图&#10;&#10;描述已自动生成"/>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18113" cy="4263199"/>
                    </a:xfrm>
                    <a:prstGeom prst="rect">
                      <a:avLst/>
                    </a:prstGeom>
                    <a:noFill/>
                    <a:ln>
                      <a:noFill/>
                    </a:ln>
                  </pic:spPr>
                </pic:pic>
              </a:graphicData>
            </a:graphic>
          </wp:inline>
        </w:drawing>
      </w:r>
    </w:p>
    <w:p w:rsidR="00A209EB" w:rsidRDefault="008B7CB2">
      <w:pPr>
        <w:spacing w:line="360" w:lineRule="auto"/>
        <w:jc w:val="both"/>
        <w:rPr>
          <w:rFonts w:ascii="Book Antiqua" w:eastAsia="Book Antiqua" w:hAnsi="Book Antiqua" w:cs="Book Antiqua"/>
          <w:b/>
          <w:bCs/>
        </w:rPr>
      </w:pPr>
      <w:r>
        <w:rPr>
          <w:rFonts w:ascii="Book Antiqua" w:eastAsia="Book Antiqua" w:hAnsi="Book Antiqua" w:cs="Book Antiqua"/>
          <w:b/>
          <w:bCs/>
        </w:rPr>
        <w:t>Figure 2 Contributing factors in decision-making process for amputation</w:t>
      </w:r>
      <w:r w:rsidR="005E7B25">
        <w:rPr>
          <w:rFonts w:ascii="Book Antiqua" w:eastAsia="Book Antiqua" w:hAnsi="Book Antiqua" w:cs="Book Antiqua"/>
          <w:b/>
          <w:bCs/>
        </w:rPr>
        <w:t>.</w:t>
      </w:r>
    </w:p>
    <w:p w:rsidR="00A209EB" w:rsidRDefault="00A209EB" w:rsidP="00A209EB">
      <w:pPr>
        <w:spacing w:line="360" w:lineRule="auto"/>
        <w:rPr>
          <w:rFonts w:ascii="Book Antiqua" w:eastAsia="Book Antiqua" w:hAnsi="Book Antiqua" w:cs="Book Antiqua"/>
          <w:b/>
          <w:bCs/>
        </w:rPr>
      </w:pPr>
      <w:r>
        <w:rPr>
          <w:rFonts w:ascii="Book Antiqua" w:eastAsia="Book Antiqua" w:hAnsi="Book Antiqua" w:cs="Book Antiqua"/>
          <w:b/>
          <w:bCs/>
        </w:rPr>
        <w:br w:type="page"/>
      </w: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852685" w:rsidRDefault="00852685" w:rsidP="00852685">
      <w:pPr>
        <w:jc w:val="center"/>
        <w:rPr>
          <w:rFonts w:ascii="Book Antiqua" w:hAnsi="Book Antiqua"/>
        </w:rPr>
      </w:pPr>
    </w:p>
    <w:p w:rsidR="00852685" w:rsidRDefault="00852685" w:rsidP="0085268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852685" w:rsidRDefault="00852685" w:rsidP="0085268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852685" w:rsidRDefault="00852685" w:rsidP="0085268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852685" w:rsidRDefault="00852685" w:rsidP="0085268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852685" w:rsidRDefault="00852685" w:rsidP="0085268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852685" w:rsidRDefault="00852685" w:rsidP="00852685">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center"/>
        <w:rPr>
          <w:rFonts w:ascii="Book Antiqua" w:hAnsi="Book Antiqua"/>
        </w:rPr>
      </w:pPr>
    </w:p>
    <w:p w:rsidR="00852685" w:rsidRDefault="00852685" w:rsidP="00852685">
      <w:pPr>
        <w:jc w:val="right"/>
        <w:rPr>
          <w:rFonts w:ascii="Book Antiqua" w:hAnsi="Book Antiqua"/>
          <w:color w:val="000000" w:themeColor="text1"/>
        </w:rPr>
      </w:pPr>
    </w:p>
    <w:p w:rsidR="00852685" w:rsidRDefault="00852685" w:rsidP="0085268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232" w:rsidRDefault="006C4232" w:rsidP="005169CB">
      <w:r>
        <w:separator/>
      </w:r>
    </w:p>
  </w:endnote>
  <w:endnote w:type="continuationSeparator" w:id="0">
    <w:p w:rsidR="006C4232" w:rsidRDefault="006C4232" w:rsidP="00516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9CB" w:rsidRPr="005169CB" w:rsidRDefault="005169CB">
    <w:pPr>
      <w:pStyle w:val="a4"/>
      <w:jc w:val="right"/>
      <w:rPr>
        <w:rFonts w:ascii="Book Antiqua" w:hAnsi="Book Antiqua"/>
        <w:sz w:val="24"/>
        <w:szCs w:val="24"/>
      </w:rPr>
    </w:pPr>
    <w:r w:rsidRPr="005169CB">
      <w:rPr>
        <w:rFonts w:ascii="Book Antiqua" w:hAnsi="Book Antiqua"/>
        <w:sz w:val="24"/>
        <w:szCs w:val="24"/>
        <w:lang w:val="zh-CN" w:eastAsia="zh-CN"/>
      </w:rPr>
      <w:t xml:space="preserve"> </w:t>
    </w:r>
    <w:r w:rsidRPr="005169CB">
      <w:rPr>
        <w:rFonts w:ascii="Book Antiqua" w:hAnsi="Book Antiqua"/>
        <w:b/>
        <w:bCs/>
        <w:sz w:val="24"/>
        <w:szCs w:val="24"/>
      </w:rPr>
      <w:fldChar w:fldCharType="begin"/>
    </w:r>
    <w:r w:rsidRPr="005169CB">
      <w:rPr>
        <w:rFonts w:ascii="Book Antiqua" w:hAnsi="Book Antiqua"/>
        <w:b/>
        <w:bCs/>
        <w:sz w:val="24"/>
        <w:szCs w:val="24"/>
      </w:rPr>
      <w:instrText>PAGE</w:instrText>
    </w:r>
    <w:r w:rsidRPr="005169CB">
      <w:rPr>
        <w:rFonts w:ascii="Book Antiqua" w:hAnsi="Book Antiqua"/>
        <w:b/>
        <w:bCs/>
        <w:sz w:val="24"/>
        <w:szCs w:val="24"/>
      </w:rPr>
      <w:fldChar w:fldCharType="separate"/>
    </w:r>
    <w:r w:rsidR="007837A6">
      <w:rPr>
        <w:rFonts w:ascii="Book Antiqua" w:hAnsi="Book Antiqua"/>
        <w:b/>
        <w:bCs/>
        <w:noProof/>
        <w:sz w:val="24"/>
        <w:szCs w:val="24"/>
      </w:rPr>
      <w:t>21</w:t>
    </w:r>
    <w:r w:rsidRPr="005169CB">
      <w:rPr>
        <w:rFonts w:ascii="Book Antiqua" w:hAnsi="Book Antiqua"/>
        <w:b/>
        <w:bCs/>
        <w:sz w:val="24"/>
        <w:szCs w:val="24"/>
      </w:rPr>
      <w:fldChar w:fldCharType="end"/>
    </w:r>
    <w:r w:rsidRPr="005169CB">
      <w:rPr>
        <w:rFonts w:ascii="Book Antiqua" w:hAnsi="Book Antiqua"/>
        <w:sz w:val="24"/>
        <w:szCs w:val="24"/>
        <w:lang w:val="zh-CN" w:eastAsia="zh-CN"/>
      </w:rPr>
      <w:t xml:space="preserve"> / </w:t>
    </w:r>
    <w:r w:rsidRPr="005169CB">
      <w:rPr>
        <w:rFonts w:ascii="Book Antiqua" w:hAnsi="Book Antiqua"/>
        <w:b/>
        <w:bCs/>
        <w:sz w:val="24"/>
        <w:szCs w:val="24"/>
      </w:rPr>
      <w:fldChar w:fldCharType="begin"/>
    </w:r>
    <w:r w:rsidRPr="005169CB">
      <w:rPr>
        <w:rFonts w:ascii="Book Antiqua" w:hAnsi="Book Antiqua"/>
        <w:b/>
        <w:bCs/>
        <w:sz w:val="24"/>
        <w:szCs w:val="24"/>
      </w:rPr>
      <w:instrText>NUMPAGES</w:instrText>
    </w:r>
    <w:r w:rsidRPr="005169CB">
      <w:rPr>
        <w:rFonts w:ascii="Book Antiqua" w:hAnsi="Book Antiqua"/>
        <w:b/>
        <w:bCs/>
        <w:sz w:val="24"/>
        <w:szCs w:val="24"/>
      </w:rPr>
      <w:fldChar w:fldCharType="separate"/>
    </w:r>
    <w:r w:rsidR="007837A6">
      <w:rPr>
        <w:rFonts w:ascii="Book Antiqua" w:hAnsi="Book Antiqua"/>
        <w:b/>
        <w:bCs/>
        <w:noProof/>
        <w:sz w:val="24"/>
        <w:szCs w:val="24"/>
      </w:rPr>
      <w:t>21</w:t>
    </w:r>
    <w:r w:rsidRPr="005169CB">
      <w:rPr>
        <w:rFonts w:ascii="Book Antiqua" w:hAnsi="Book Antiqua"/>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232" w:rsidRDefault="006C4232" w:rsidP="005169CB">
      <w:r>
        <w:separator/>
      </w:r>
    </w:p>
  </w:footnote>
  <w:footnote w:type="continuationSeparator" w:id="0">
    <w:p w:rsidR="006C4232" w:rsidRDefault="006C4232" w:rsidP="005169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612B"/>
    <w:rsid w:val="000B48A7"/>
    <w:rsid w:val="000D135B"/>
    <w:rsid w:val="000D33F8"/>
    <w:rsid w:val="001453B8"/>
    <w:rsid w:val="00150504"/>
    <w:rsid w:val="001F41B8"/>
    <w:rsid w:val="00292CC9"/>
    <w:rsid w:val="002B4ADA"/>
    <w:rsid w:val="002D7287"/>
    <w:rsid w:val="00307444"/>
    <w:rsid w:val="00325592"/>
    <w:rsid w:val="00350F9B"/>
    <w:rsid w:val="00367315"/>
    <w:rsid w:val="003F0BA0"/>
    <w:rsid w:val="003F232F"/>
    <w:rsid w:val="004A5215"/>
    <w:rsid w:val="00500398"/>
    <w:rsid w:val="005169CB"/>
    <w:rsid w:val="005215AF"/>
    <w:rsid w:val="005E7B25"/>
    <w:rsid w:val="00625E3B"/>
    <w:rsid w:val="0064297A"/>
    <w:rsid w:val="00681A65"/>
    <w:rsid w:val="006C4232"/>
    <w:rsid w:val="006E29A5"/>
    <w:rsid w:val="00772CD8"/>
    <w:rsid w:val="007837A6"/>
    <w:rsid w:val="00815E24"/>
    <w:rsid w:val="00852685"/>
    <w:rsid w:val="008B7CB2"/>
    <w:rsid w:val="0093538A"/>
    <w:rsid w:val="009453A3"/>
    <w:rsid w:val="00961A21"/>
    <w:rsid w:val="009A32BC"/>
    <w:rsid w:val="009D17C4"/>
    <w:rsid w:val="009D489B"/>
    <w:rsid w:val="009F6017"/>
    <w:rsid w:val="00A04A96"/>
    <w:rsid w:val="00A209EB"/>
    <w:rsid w:val="00A6753D"/>
    <w:rsid w:val="00A77B3E"/>
    <w:rsid w:val="00B14030"/>
    <w:rsid w:val="00B40ECA"/>
    <w:rsid w:val="00B43703"/>
    <w:rsid w:val="00B534BC"/>
    <w:rsid w:val="00B76BA4"/>
    <w:rsid w:val="00BA128A"/>
    <w:rsid w:val="00C047F3"/>
    <w:rsid w:val="00C4396F"/>
    <w:rsid w:val="00CA2A55"/>
    <w:rsid w:val="00CC107F"/>
    <w:rsid w:val="00CF4524"/>
    <w:rsid w:val="00D60290"/>
    <w:rsid w:val="00DF5325"/>
    <w:rsid w:val="00E005C8"/>
    <w:rsid w:val="00E1105A"/>
    <w:rsid w:val="00E43603"/>
    <w:rsid w:val="00E61B40"/>
    <w:rsid w:val="00EA12F3"/>
    <w:rsid w:val="00EA4908"/>
    <w:rsid w:val="00ED2F61"/>
    <w:rsid w:val="00F423CF"/>
    <w:rsid w:val="00F50138"/>
    <w:rsid w:val="00FF5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169C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5169CB"/>
    <w:rPr>
      <w:sz w:val="18"/>
      <w:szCs w:val="18"/>
    </w:rPr>
  </w:style>
  <w:style w:type="paragraph" w:styleId="a4">
    <w:name w:val="footer"/>
    <w:basedOn w:val="a"/>
    <w:link w:val="Char0"/>
    <w:uiPriority w:val="99"/>
    <w:unhideWhenUsed/>
    <w:rsid w:val="005169CB"/>
    <w:pPr>
      <w:tabs>
        <w:tab w:val="center" w:pos="4153"/>
        <w:tab w:val="right" w:pos="8306"/>
      </w:tabs>
      <w:snapToGrid w:val="0"/>
    </w:pPr>
    <w:rPr>
      <w:sz w:val="18"/>
      <w:szCs w:val="18"/>
    </w:rPr>
  </w:style>
  <w:style w:type="character" w:customStyle="1" w:styleId="Char0">
    <w:name w:val="页脚 Char"/>
    <w:link w:val="a4"/>
    <w:uiPriority w:val="99"/>
    <w:rsid w:val="005169CB"/>
    <w:rPr>
      <w:sz w:val="18"/>
      <w:szCs w:val="18"/>
    </w:rPr>
  </w:style>
  <w:style w:type="character" w:styleId="a5">
    <w:name w:val="annotation reference"/>
    <w:semiHidden/>
    <w:unhideWhenUsed/>
    <w:rsid w:val="005215AF"/>
    <w:rPr>
      <w:sz w:val="21"/>
      <w:szCs w:val="21"/>
    </w:rPr>
  </w:style>
  <w:style w:type="paragraph" w:styleId="a6">
    <w:name w:val="annotation text"/>
    <w:basedOn w:val="a"/>
    <w:link w:val="Char1"/>
    <w:unhideWhenUsed/>
    <w:rsid w:val="005215AF"/>
  </w:style>
  <w:style w:type="character" w:customStyle="1" w:styleId="Char1">
    <w:name w:val="批注文字 Char"/>
    <w:link w:val="a6"/>
    <w:rsid w:val="005215AF"/>
    <w:rPr>
      <w:sz w:val="24"/>
      <w:szCs w:val="24"/>
    </w:rPr>
  </w:style>
  <w:style w:type="paragraph" w:styleId="a7">
    <w:name w:val="annotation subject"/>
    <w:basedOn w:val="a6"/>
    <w:next w:val="a6"/>
    <w:link w:val="Char2"/>
    <w:semiHidden/>
    <w:unhideWhenUsed/>
    <w:rsid w:val="005215AF"/>
    <w:rPr>
      <w:b/>
      <w:bCs/>
    </w:rPr>
  </w:style>
  <w:style w:type="character" w:customStyle="1" w:styleId="Char2">
    <w:name w:val="批注主题 Char"/>
    <w:link w:val="a7"/>
    <w:semiHidden/>
    <w:rsid w:val="005215AF"/>
    <w:rPr>
      <w:b/>
      <w:bCs/>
      <w:sz w:val="24"/>
      <w:szCs w:val="24"/>
    </w:rPr>
  </w:style>
  <w:style w:type="character" w:styleId="a8">
    <w:name w:val="Hyperlink"/>
    <w:unhideWhenUsed/>
    <w:rsid w:val="00F423CF"/>
    <w:rPr>
      <w:color w:val="0000FF"/>
      <w:u w:val="single"/>
    </w:rPr>
  </w:style>
  <w:style w:type="character" w:customStyle="1" w:styleId="UnresolvedMention">
    <w:name w:val="Unresolved Mention"/>
    <w:uiPriority w:val="99"/>
    <w:semiHidden/>
    <w:unhideWhenUsed/>
    <w:rsid w:val="00F423CF"/>
    <w:rPr>
      <w:color w:val="605E5C"/>
      <w:shd w:val="clear" w:color="auto" w:fill="E1DFDD"/>
    </w:rPr>
  </w:style>
  <w:style w:type="paragraph" w:styleId="a9">
    <w:name w:val="Revision"/>
    <w:hidden/>
    <w:uiPriority w:val="99"/>
    <w:semiHidden/>
    <w:rsid w:val="00D60290"/>
    <w:rPr>
      <w:sz w:val="24"/>
      <w:szCs w:val="24"/>
      <w:lang w:eastAsia="en-US"/>
    </w:rPr>
  </w:style>
  <w:style w:type="paragraph" w:styleId="aa">
    <w:name w:val="Balloon Text"/>
    <w:basedOn w:val="a"/>
    <w:link w:val="Char3"/>
    <w:rsid w:val="00A209EB"/>
    <w:rPr>
      <w:sz w:val="18"/>
      <w:szCs w:val="18"/>
    </w:rPr>
  </w:style>
  <w:style w:type="character" w:customStyle="1" w:styleId="Char3">
    <w:name w:val="批注框文本 Char"/>
    <w:basedOn w:val="a0"/>
    <w:link w:val="aa"/>
    <w:rsid w:val="00A209EB"/>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169C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5169CB"/>
    <w:rPr>
      <w:sz w:val="18"/>
      <w:szCs w:val="18"/>
    </w:rPr>
  </w:style>
  <w:style w:type="paragraph" w:styleId="a4">
    <w:name w:val="footer"/>
    <w:basedOn w:val="a"/>
    <w:link w:val="Char0"/>
    <w:uiPriority w:val="99"/>
    <w:unhideWhenUsed/>
    <w:rsid w:val="005169CB"/>
    <w:pPr>
      <w:tabs>
        <w:tab w:val="center" w:pos="4153"/>
        <w:tab w:val="right" w:pos="8306"/>
      </w:tabs>
      <w:snapToGrid w:val="0"/>
    </w:pPr>
    <w:rPr>
      <w:sz w:val="18"/>
      <w:szCs w:val="18"/>
    </w:rPr>
  </w:style>
  <w:style w:type="character" w:customStyle="1" w:styleId="Char0">
    <w:name w:val="页脚 Char"/>
    <w:link w:val="a4"/>
    <w:uiPriority w:val="99"/>
    <w:rsid w:val="005169CB"/>
    <w:rPr>
      <w:sz w:val="18"/>
      <w:szCs w:val="18"/>
    </w:rPr>
  </w:style>
  <w:style w:type="character" w:styleId="a5">
    <w:name w:val="annotation reference"/>
    <w:semiHidden/>
    <w:unhideWhenUsed/>
    <w:rsid w:val="005215AF"/>
    <w:rPr>
      <w:sz w:val="21"/>
      <w:szCs w:val="21"/>
    </w:rPr>
  </w:style>
  <w:style w:type="paragraph" w:styleId="a6">
    <w:name w:val="annotation text"/>
    <w:basedOn w:val="a"/>
    <w:link w:val="Char1"/>
    <w:unhideWhenUsed/>
    <w:rsid w:val="005215AF"/>
  </w:style>
  <w:style w:type="character" w:customStyle="1" w:styleId="Char1">
    <w:name w:val="批注文字 Char"/>
    <w:link w:val="a6"/>
    <w:rsid w:val="005215AF"/>
    <w:rPr>
      <w:sz w:val="24"/>
      <w:szCs w:val="24"/>
    </w:rPr>
  </w:style>
  <w:style w:type="paragraph" w:styleId="a7">
    <w:name w:val="annotation subject"/>
    <w:basedOn w:val="a6"/>
    <w:next w:val="a6"/>
    <w:link w:val="Char2"/>
    <w:semiHidden/>
    <w:unhideWhenUsed/>
    <w:rsid w:val="005215AF"/>
    <w:rPr>
      <w:b/>
      <w:bCs/>
    </w:rPr>
  </w:style>
  <w:style w:type="character" w:customStyle="1" w:styleId="Char2">
    <w:name w:val="批注主题 Char"/>
    <w:link w:val="a7"/>
    <w:semiHidden/>
    <w:rsid w:val="005215AF"/>
    <w:rPr>
      <w:b/>
      <w:bCs/>
      <w:sz w:val="24"/>
      <w:szCs w:val="24"/>
    </w:rPr>
  </w:style>
  <w:style w:type="character" w:styleId="a8">
    <w:name w:val="Hyperlink"/>
    <w:unhideWhenUsed/>
    <w:rsid w:val="00F423CF"/>
    <w:rPr>
      <w:color w:val="0000FF"/>
      <w:u w:val="single"/>
    </w:rPr>
  </w:style>
  <w:style w:type="character" w:customStyle="1" w:styleId="UnresolvedMention">
    <w:name w:val="Unresolved Mention"/>
    <w:uiPriority w:val="99"/>
    <w:semiHidden/>
    <w:unhideWhenUsed/>
    <w:rsid w:val="00F423CF"/>
    <w:rPr>
      <w:color w:val="605E5C"/>
      <w:shd w:val="clear" w:color="auto" w:fill="E1DFDD"/>
    </w:rPr>
  </w:style>
  <w:style w:type="paragraph" w:styleId="a9">
    <w:name w:val="Revision"/>
    <w:hidden/>
    <w:uiPriority w:val="99"/>
    <w:semiHidden/>
    <w:rsid w:val="00D60290"/>
    <w:rPr>
      <w:sz w:val="24"/>
      <w:szCs w:val="24"/>
      <w:lang w:eastAsia="en-US"/>
    </w:rPr>
  </w:style>
  <w:style w:type="paragraph" w:styleId="aa">
    <w:name w:val="Balloon Text"/>
    <w:basedOn w:val="a"/>
    <w:link w:val="Char3"/>
    <w:rsid w:val="00A209EB"/>
    <w:rPr>
      <w:sz w:val="18"/>
      <w:szCs w:val="18"/>
    </w:rPr>
  </w:style>
  <w:style w:type="character" w:customStyle="1" w:styleId="Char3">
    <w:name w:val="批注框文本 Char"/>
    <w:basedOn w:val="a0"/>
    <w:link w:val="aa"/>
    <w:rsid w:val="00A209EB"/>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88017">
      <w:bodyDiv w:val="1"/>
      <w:marLeft w:val="0"/>
      <w:marRight w:val="0"/>
      <w:marTop w:val="0"/>
      <w:marBottom w:val="0"/>
      <w:divBdr>
        <w:top w:val="none" w:sz="0" w:space="0" w:color="auto"/>
        <w:left w:val="none" w:sz="0" w:space="0" w:color="auto"/>
        <w:bottom w:val="none" w:sz="0" w:space="0" w:color="auto"/>
        <w:right w:val="none" w:sz="0" w:space="0" w:color="auto"/>
      </w:divBdr>
    </w:div>
    <w:div w:id="442922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4811</Words>
  <Characters>27424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HP</cp:lastModifiedBy>
  <cp:revision>14</cp:revision>
  <dcterms:created xsi:type="dcterms:W3CDTF">2023-05-05T02:37:00Z</dcterms:created>
  <dcterms:modified xsi:type="dcterms:W3CDTF">2023-05-18T12:40:00Z</dcterms:modified>
</cp:coreProperties>
</file>