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6C56"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rPr>
        <w:t xml:space="preserve">Name of Journal: </w:t>
      </w:r>
      <w:r w:rsidRPr="007B1B2B">
        <w:rPr>
          <w:rFonts w:ascii="Book Antiqua" w:eastAsia="Book Antiqua" w:hAnsi="Book Antiqua" w:cs="Book Antiqua"/>
          <w:i/>
        </w:rPr>
        <w:t>World Journal of Gastrointestinal Oncology</w:t>
      </w:r>
    </w:p>
    <w:p w14:paraId="427F04EC"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rPr>
        <w:t xml:space="preserve">Manuscript NO: </w:t>
      </w:r>
      <w:r w:rsidRPr="007B1B2B">
        <w:rPr>
          <w:rFonts w:ascii="Book Antiqua" w:eastAsia="Book Antiqua" w:hAnsi="Book Antiqua" w:cs="Book Antiqua"/>
        </w:rPr>
        <w:t>84705</w:t>
      </w:r>
    </w:p>
    <w:p w14:paraId="1DEC97DF"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rPr>
        <w:t xml:space="preserve">Manuscript Type: </w:t>
      </w:r>
      <w:r w:rsidRPr="007B1B2B">
        <w:rPr>
          <w:rFonts w:ascii="Book Antiqua" w:eastAsia="Book Antiqua" w:hAnsi="Book Antiqua" w:cs="Book Antiqua"/>
        </w:rPr>
        <w:t>ORIGINAL ARTICLE</w:t>
      </w:r>
    </w:p>
    <w:p w14:paraId="188AFA17" w14:textId="77777777" w:rsidR="00A77B3E" w:rsidRPr="007B1B2B" w:rsidRDefault="00A77B3E" w:rsidP="00535D1A">
      <w:pPr>
        <w:spacing w:line="360" w:lineRule="auto"/>
        <w:jc w:val="both"/>
        <w:rPr>
          <w:rFonts w:ascii="Book Antiqua" w:hAnsi="Book Antiqua"/>
        </w:rPr>
      </w:pPr>
    </w:p>
    <w:p w14:paraId="26A9010D"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i/>
        </w:rPr>
        <w:t>Retrospective Cohort Study</w:t>
      </w:r>
    </w:p>
    <w:p w14:paraId="3C9A0825" w14:textId="2E3A5DF6"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color w:val="000000"/>
          <w:lang w:val="en" w:eastAsia="en"/>
        </w:rPr>
        <w:t xml:space="preserve">Comparison of clinicopathological characteristics and survival outcomes between </w:t>
      </w:r>
      <w:r w:rsidR="004E190B" w:rsidRPr="007B1B2B">
        <w:rPr>
          <w:rFonts w:ascii="Book Antiqua" w:eastAsia="Book Antiqua" w:hAnsi="Book Antiqua" w:cs="Book Antiqua"/>
          <w:b/>
          <w:bCs/>
          <w:color w:val="000000"/>
          <w:lang w:val="en" w:eastAsia="en"/>
        </w:rPr>
        <w:t>g</w:t>
      </w:r>
      <w:r w:rsidRPr="007B1B2B">
        <w:rPr>
          <w:rFonts w:ascii="Book Antiqua" w:eastAsia="Book Antiqua" w:hAnsi="Book Antiqua" w:cs="Book Antiqua"/>
          <w:b/>
          <w:bCs/>
          <w:color w:val="000000"/>
          <w:lang w:val="en" w:eastAsia="en"/>
        </w:rPr>
        <w:t xml:space="preserve">allbladder mucinous adenocarcinoma and gallbladder adenocarcinoma: </w:t>
      </w:r>
      <w:r w:rsidR="009431B1" w:rsidRPr="007B1B2B">
        <w:rPr>
          <w:rFonts w:ascii="Book Antiqua" w:hAnsi="Book Antiqua" w:cs="Book Antiqua"/>
          <w:b/>
          <w:bCs/>
          <w:color w:val="000000"/>
          <w:lang w:val="en" w:eastAsia="zh-CN"/>
        </w:rPr>
        <w:t>A</w:t>
      </w:r>
      <w:r w:rsidRPr="007B1B2B">
        <w:rPr>
          <w:rFonts w:ascii="Book Antiqua" w:eastAsia="Book Antiqua" w:hAnsi="Book Antiqua" w:cs="Book Antiqua"/>
          <w:b/>
          <w:bCs/>
          <w:color w:val="000000"/>
          <w:lang w:val="en" w:eastAsia="en"/>
        </w:rPr>
        <w:t xml:space="preserve"> propensity score-matched study</w:t>
      </w:r>
    </w:p>
    <w:p w14:paraId="7C3744A9" w14:textId="77777777" w:rsidR="00A77B3E" w:rsidRPr="007B1B2B" w:rsidRDefault="00A77B3E" w:rsidP="00535D1A">
      <w:pPr>
        <w:spacing w:line="360" w:lineRule="auto"/>
        <w:jc w:val="both"/>
        <w:rPr>
          <w:rFonts w:ascii="Book Antiqua" w:hAnsi="Book Antiqua"/>
        </w:rPr>
      </w:pPr>
    </w:p>
    <w:p w14:paraId="6F5203B3" w14:textId="15DD01D4" w:rsidR="00A77B3E" w:rsidRPr="007B1B2B" w:rsidRDefault="009D7273" w:rsidP="00535D1A">
      <w:pPr>
        <w:spacing w:line="360" w:lineRule="auto"/>
        <w:jc w:val="both"/>
        <w:rPr>
          <w:rFonts w:ascii="Book Antiqua" w:hAnsi="Book Antiqua"/>
        </w:rPr>
      </w:pPr>
      <w:r w:rsidRPr="007B1B2B">
        <w:rPr>
          <w:rFonts w:ascii="Book Antiqua" w:eastAsia="Book Antiqua" w:hAnsi="Book Antiqua" w:cs="Book Antiqua"/>
          <w:color w:val="000000"/>
        </w:rPr>
        <w:t xml:space="preserve">Yang </w:t>
      </w:r>
      <w:r w:rsidRPr="007B1B2B">
        <w:rPr>
          <w:rFonts w:ascii="Book Antiqua" w:hAnsi="Book Antiqua" w:cs="Book Antiqua"/>
          <w:color w:val="000000"/>
          <w:lang w:eastAsia="zh-CN"/>
        </w:rPr>
        <w:t xml:space="preserve">WW </w:t>
      </w:r>
      <w:r w:rsidRPr="007B1B2B">
        <w:rPr>
          <w:rFonts w:ascii="Book Antiqua" w:hAnsi="Book Antiqua" w:cs="Book Antiqua"/>
          <w:i/>
          <w:color w:val="000000"/>
          <w:lang w:eastAsia="zh-CN"/>
        </w:rPr>
        <w:t>et al</w:t>
      </w:r>
      <w:r w:rsidRPr="007B1B2B">
        <w:rPr>
          <w:rFonts w:ascii="Book Antiqua" w:hAnsi="Book Antiqua" w:cs="Book Antiqua"/>
          <w:color w:val="000000"/>
          <w:lang w:eastAsia="zh-CN"/>
        </w:rPr>
        <w:t xml:space="preserve">. </w:t>
      </w:r>
      <w:r w:rsidR="00B65B30" w:rsidRPr="007B1B2B">
        <w:rPr>
          <w:rFonts w:ascii="Book Antiqua" w:eastAsia="Book Antiqua" w:hAnsi="Book Antiqua" w:cs="Book Antiqua"/>
          <w:color w:val="000000"/>
        </w:rPr>
        <w:t xml:space="preserve">A retrospective study </w:t>
      </w:r>
      <w:r w:rsidR="00C46599">
        <w:rPr>
          <w:rFonts w:ascii="Book Antiqua" w:eastAsia="Book Antiqua" w:hAnsi="Book Antiqua" w:cs="Book Antiqua"/>
          <w:color w:val="000000"/>
        </w:rPr>
        <w:t>of</w:t>
      </w:r>
      <w:r w:rsidR="00B65B30" w:rsidRPr="007B1B2B">
        <w:rPr>
          <w:rFonts w:ascii="Book Antiqua" w:eastAsia="Book Antiqua" w:hAnsi="Book Antiqua" w:cs="Book Antiqua"/>
          <w:color w:val="000000"/>
        </w:rPr>
        <w:t xml:space="preserve"> GBMAC patients</w:t>
      </w:r>
    </w:p>
    <w:p w14:paraId="3864D10E" w14:textId="77777777" w:rsidR="00A77B3E" w:rsidRPr="007B1B2B" w:rsidRDefault="00A77B3E" w:rsidP="00535D1A">
      <w:pPr>
        <w:spacing w:line="360" w:lineRule="auto"/>
        <w:jc w:val="both"/>
        <w:rPr>
          <w:rFonts w:ascii="Book Antiqua" w:hAnsi="Book Antiqua"/>
        </w:rPr>
      </w:pPr>
    </w:p>
    <w:p w14:paraId="0EB4D6A3"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Wen-Wei Yang, Yu-Ting Fang, Ya-Ru Niu, Yong-Kun Sun</w:t>
      </w:r>
    </w:p>
    <w:p w14:paraId="4A9AE8CE" w14:textId="77777777" w:rsidR="00A77B3E" w:rsidRPr="007B1B2B" w:rsidRDefault="00A77B3E" w:rsidP="00535D1A">
      <w:pPr>
        <w:spacing w:line="360" w:lineRule="auto"/>
        <w:jc w:val="both"/>
        <w:rPr>
          <w:rFonts w:ascii="Book Antiqua" w:hAnsi="Book Antiqua"/>
        </w:rPr>
      </w:pPr>
    </w:p>
    <w:p w14:paraId="33E20C84" w14:textId="25CA7DC2"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color w:val="000000"/>
        </w:rPr>
        <w:t xml:space="preserve">Wen-Wei Yang, Yu-Ting Fang, Ya-Ru Niu, Yong-Kun Sun, </w:t>
      </w:r>
      <w:r w:rsidR="004C2D80" w:rsidRPr="007B1B2B">
        <w:rPr>
          <w:rFonts w:ascii="Book Antiqua" w:hAnsi="Book Antiqua" w:cs="Book Antiqua"/>
          <w:bCs/>
          <w:color w:val="000000"/>
          <w:lang w:eastAsia="zh-CN"/>
        </w:rPr>
        <w:t xml:space="preserve">Department of </w:t>
      </w:r>
      <w:r w:rsidRPr="007B1B2B">
        <w:rPr>
          <w:rFonts w:ascii="Book Antiqua" w:eastAsia="Book Antiqua" w:hAnsi="Book Antiqua" w:cs="Book Antiqua"/>
          <w:color w:val="000000"/>
        </w:rPr>
        <w:t xml:space="preserve">Medical </w:t>
      </w:r>
      <w:r w:rsidR="004C2D80" w:rsidRPr="007B1B2B">
        <w:rPr>
          <w:rFonts w:ascii="Book Antiqua" w:hAnsi="Book Antiqua" w:cs="Book Antiqua"/>
          <w:color w:val="000000"/>
          <w:lang w:eastAsia="zh-CN"/>
        </w:rPr>
        <w:t>O</w:t>
      </w:r>
      <w:r w:rsidRPr="007B1B2B">
        <w:rPr>
          <w:rFonts w:ascii="Book Antiqua" w:eastAsia="Book Antiqua" w:hAnsi="Book Antiqua" w:cs="Book Antiqua"/>
          <w:color w:val="000000"/>
        </w:rPr>
        <w:t>ncology, National Cancer Center/National Clinical Research Center for Cancer/Cancer Hospital, Chinese Academy of Medical Sciences and Peking Union Medical College, Beijing 100021, China</w:t>
      </w:r>
    </w:p>
    <w:p w14:paraId="0206EA17" w14:textId="77777777" w:rsidR="00A77B3E" w:rsidRPr="007B1B2B" w:rsidRDefault="00A77B3E" w:rsidP="00535D1A">
      <w:pPr>
        <w:spacing w:line="360" w:lineRule="auto"/>
        <w:jc w:val="both"/>
        <w:rPr>
          <w:rFonts w:ascii="Book Antiqua" w:hAnsi="Book Antiqua"/>
        </w:rPr>
      </w:pPr>
    </w:p>
    <w:p w14:paraId="5E4F286E" w14:textId="1C02DD79"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color w:val="000000"/>
        </w:rPr>
        <w:t xml:space="preserve">Yong-Kun Sun, </w:t>
      </w:r>
      <w:r w:rsidR="004C2D80" w:rsidRPr="007B1B2B">
        <w:rPr>
          <w:rFonts w:ascii="Book Antiqua" w:hAnsi="Book Antiqua" w:cs="Book Antiqua"/>
          <w:bCs/>
          <w:color w:val="000000"/>
          <w:lang w:eastAsia="zh-CN"/>
        </w:rPr>
        <w:t xml:space="preserve">Department of </w:t>
      </w:r>
      <w:r w:rsidRPr="007B1B2B">
        <w:rPr>
          <w:rFonts w:ascii="Book Antiqua" w:eastAsia="Book Antiqua" w:hAnsi="Book Antiqua" w:cs="Book Antiqua"/>
          <w:color w:val="000000"/>
        </w:rPr>
        <w:t xml:space="preserve">Medical </w:t>
      </w:r>
      <w:r w:rsidR="004C2D80" w:rsidRPr="007B1B2B">
        <w:rPr>
          <w:rFonts w:ascii="Book Antiqua" w:hAnsi="Book Antiqua" w:cs="Book Antiqua"/>
          <w:color w:val="000000"/>
          <w:lang w:eastAsia="zh-CN"/>
        </w:rPr>
        <w:t>O</w:t>
      </w:r>
      <w:r w:rsidRPr="007B1B2B">
        <w:rPr>
          <w:rFonts w:ascii="Book Antiqua" w:eastAsia="Book Antiqua" w:hAnsi="Book Antiqua" w:cs="Book Antiqua"/>
          <w:color w:val="000000"/>
        </w:rPr>
        <w:t xml:space="preserve">ncology, National Cancer Center/National Clinical Research Center for Cancer/Hebei Cancer Hospital, Langfang 065001, </w:t>
      </w:r>
      <w:r w:rsidR="00D52829" w:rsidRPr="007B1B2B">
        <w:rPr>
          <w:rFonts w:ascii="Book Antiqua" w:hAnsi="Book Antiqua" w:cs="Book Antiqua"/>
          <w:color w:val="000000"/>
          <w:lang w:eastAsia="zh-CN"/>
        </w:rPr>
        <w:t xml:space="preserve">Hebei Province, </w:t>
      </w:r>
      <w:r w:rsidRPr="007B1B2B">
        <w:rPr>
          <w:rFonts w:ascii="Book Antiqua" w:eastAsia="Book Antiqua" w:hAnsi="Book Antiqua" w:cs="Book Antiqua"/>
          <w:color w:val="000000"/>
        </w:rPr>
        <w:t>China</w:t>
      </w:r>
    </w:p>
    <w:p w14:paraId="1DCEE705" w14:textId="77777777" w:rsidR="00A77B3E" w:rsidRPr="007B1B2B" w:rsidRDefault="00A77B3E" w:rsidP="00535D1A">
      <w:pPr>
        <w:spacing w:line="360" w:lineRule="auto"/>
        <w:jc w:val="both"/>
        <w:rPr>
          <w:rFonts w:ascii="Book Antiqua" w:hAnsi="Book Antiqua"/>
        </w:rPr>
      </w:pPr>
    </w:p>
    <w:p w14:paraId="25817A3E" w14:textId="3C8960D9"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color w:val="000000"/>
        </w:rPr>
        <w:t xml:space="preserve">Author contributions: </w:t>
      </w:r>
      <w:r w:rsidR="008A2BD6" w:rsidRPr="007B1B2B">
        <w:rPr>
          <w:rFonts w:ascii="Book Antiqua" w:eastAsia="Book Antiqua" w:hAnsi="Book Antiqua" w:cs="Book Antiqua"/>
          <w:color w:val="000000"/>
        </w:rPr>
        <w:t xml:space="preserve">Yang </w:t>
      </w:r>
      <w:r w:rsidR="008A2BD6" w:rsidRPr="007B1B2B">
        <w:rPr>
          <w:rFonts w:ascii="Book Antiqua" w:hAnsi="Book Antiqua" w:cs="Book Antiqua"/>
          <w:color w:val="000000"/>
          <w:lang w:eastAsia="zh-CN"/>
        </w:rPr>
        <w:t>W</w:t>
      </w:r>
      <w:r w:rsidRPr="007B1B2B">
        <w:rPr>
          <w:rFonts w:ascii="Book Antiqua" w:eastAsia="Book Antiqua" w:hAnsi="Book Antiqua" w:cs="Book Antiqua"/>
          <w:color w:val="000000"/>
        </w:rPr>
        <w:t>W contributed to the study design, data collection and analysis, and manuscript composition</w:t>
      </w:r>
      <w:r w:rsidR="008A2BD6" w:rsidRPr="007B1B2B">
        <w:rPr>
          <w:rFonts w:ascii="Book Antiqua" w:hAnsi="Book Antiqua" w:cs="Book Antiqua"/>
          <w:color w:val="000000"/>
          <w:lang w:eastAsia="zh-CN"/>
        </w:rPr>
        <w:t>;</w:t>
      </w:r>
      <w:r w:rsidRPr="007B1B2B">
        <w:rPr>
          <w:rFonts w:ascii="Book Antiqua" w:eastAsia="Book Antiqua" w:hAnsi="Book Antiqua" w:cs="Book Antiqua"/>
          <w:color w:val="000000"/>
        </w:rPr>
        <w:t xml:space="preserve"> </w:t>
      </w:r>
      <w:r w:rsidR="008A2BD6" w:rsidRPr="007B1B2B">
        <w:rPr>
          <w:rFonts w:ascii="Book Antiqua" w:eastAsia="Book Antiqua" w:hAnsi="Book Antiqua" w:cs="Book Antiqua"/>
          <w:color w:val="000000"/>
        </w:rPr>
        <w:t xml:space="preserve">Fang </w:t>
      </w:r>
      <w:r w:rsidR="008A2BD6" w:rsidRPr="007B1B2B">
        <w:rPr>
          <w:rFonts w:ascii="Book Antiqua" w:hAnsi="Book Antiqua" w:cs="Book Antiqua"/>
          <w:color w:val="000000"/>
          <w:lang w:eastAsia="zh-CN"/>
        </w:rPr>
        <w:t>YT</w:t>
      </w:r>
      <w:r w:rsidRPr="007B1B2B">
        <w:rPr>
          <w:rFonts w:ascii="Book Antiqua" w:eastAsia="Book Antiqua" w:hAnsi="Book Antiqua" w:cs="Book Antiqua"/>
          <w:color w:val="000000"/>
        </w:rPr>
        <w:t xml:space="preserve"> and </w:t>
      </w:r>
      <w:r w:rsidR="008A2BD6" w:rsidRPr="007B1B2B">
        <w:rPr>
          <w:rFonts w:ascii="Book Antiqua" w:eastAsia="Book Antiqua" w:hAnsi="Book Antiqua" w:cs="Book Antiqua"/>
          <w:color w:val="000000"/>
        </w:rPr>
        <w:t xml:space="preserve">Niu </w:t>
      </w:r>
      <w:r w:rsidRPr="007B1B2B">
        <w:rPr>
          <w:rFonts w:ascii="Book Antiqua" w:eastAsia="Book Antiqua" w:hAnsi="Book Antiqua" w:cs="Book Antiqua"/>
          <w:color w:val="000000"/>
        </w:rPr>
        <w:t>Y</w:t>
      </w:r>
      <w:r w:rsidR="008A2BD6" w:rsidRPr="007B1B2B">
        <w:rPr>
          <w:rFonts w:ascii="Book Antiqua" w:hAnsi="Book Antiqua" w:cs="Book Antiqua"/>
          <w:color w:val="000000"/>
          <w:lang w:eastAsia="zh-CN"/>
        </w:rPr>
        <w:t>R</w:t>
      </w:r>
      <w:r w:rsidRPr="007B1B2B">
        <w:rPr>
          <w:rFonts w:ascii="Book Antiqua" w:eastAsia="Book Antiqua" w:hAnsi="Book Antiqua" w:cs="Book Antiqua"/>
          <w:color w:val="000000"/>
        </w:rPr>
        <w:t xml:space="preserve"> helped to perform and check the statistical analysis</w:t>
      </w:r>
      <w:r w:rsidR="008A2BD6" w:rsidRPr="007B1B2B">
        <w:rPr>
          <w:rFonts w:ascii="Book Antiqua" w:hAnsi="Book Antiqua" w:cs="Book Antiqua"/>
          <w:color w:val="000000"/>
          <w:lang w:eastAsia="zh-CN"/>
        </w:rPr>
        <w:t>;</w:t>
      </w:r>
      <w:r w:rsidRPr="007B1B2B">
        <w:rPr>
          <w:rFonts w:ascii="Book Antiqua" w:eastAsia="Book Antiqua" w:hAnsi="Book Antiqua" w:cs="Book Antiqua"/>
          <w:color w:val="000000"/>
        </w:rPr>
        <w:t xml:space="preserve"> </w:t>
      </w:r>
      <w:r w:rsidR="008A2BD6" w:rsidRPr="007B1B2B">
        <w:rPr>
          <w:rFonts w:ascii="Book Antiqua" w:eastAsia="Book Antiqua" w:hAnsi="Book Antiqua" w:cs="Book Antiqua"/>
          <w:color w:val="000000"/>
        </w:rPr>
        <w:t xml:space="preserve">Sun </w:t>
      </w:r>
      <w:r w:rsidRPr="007B1B2B">
        <w:rPr>
          <w:rFonts w:ascii="Book Antiqua" w:eastAsia="Book Antiqua" w:hAnsi="Book Antiqua" w:cs="Book Antiqua"/>
          <w:color w:val="000000"/>
        </w:rPr>
        <w:t>Y</w:t>
      </w:r>
      <w:r w:rsidR="008A2BD6" w:rsidRPr="007B1B2B">
        <w:rPr>
          <w:rFonts w:ascii="Book Antiqua" w:hAnsi="Book Antiqua" w:cs="Book Antiqua"/>
          <w:color w:val="000000"/>
          <w:lang w:eastAsia="zh-CN"/>
        </w:rPr>
        <w:t>K</w:t>
      </w:r>
      <w:r w:rsidRPr="007B1B2B">
        <w:rPr>
          <w:rFonts w:ascii="Book Antiqua" w:eastAsia="Book Antiqua" w:hAnsi="Book Antiqua" w:cs="Book Antiqua"/>
          <w:color w:val="000000"/>
        </w:rPr>
        <w:t xml:space="preserve"> contributed to proofreading and ﬁnal approval of the article</w:t>
      </w:r>
      <w:r w:rsidR="008A2BD6" w:rsidRPr="007B1B2B">
        <w:rPr>
          <w:rFonts w:ascii="Book Antiqua" w:hAnsi="Book Antiqua" w:cs="Book Antiqua"/>
          <w:color w:val="000000"/>
          <w:lang w:eastAsia="zh-CN"/>
        </w:rPr>
        <w:t>;</w:t>
      </w:r>
      <w:r w:rsidRPr="007B1B2B">
        <w:rPr>
          <w:rFonts w:ascii="Book Antiqua" w:eastAsia="Book Antiqua" w:hAnsi="Book Antiqua" w:cs="Book Antiqua"/>
          <w:color w:val="000000"/>
        </w:rPr>
        <w:t xml:space="preserve"> All authors read and approved the ﬁnal version.</w:t>
      </w:r>
    </w:p>
    <w:p w14:paraId="733B64AD" w14:textId="77777777" w:rsidR="00A77B3E" w:rsidRPr="007B1B2B" w:rsidRDefault="00A77B3E" w:rsidP="00535D1A">
      <w:pPr>
        <w:spacing w:line="360" w:lineRule="auto"/>
        <w:jc w:val="both"/>
        <w:rPr>
          <w:rFonts w:ascii="Book Antiqua" w:hAnsi="Book Antiqua"/>
        </w:rPr>
      </w:pPr>
    </w:p>
    <w:p w14:paraId="48923DFA" w14:textId="1EE3FE55"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color w:val="000000"/>
        </w:rPr>
        <w:t xml:space="preserve">Supported by </w:t>
      </w:r>
      <w:r w:rsidRPr="007B1B2B">
        <w:rPr>
          <w:rFonts w:ascii="Book Antiqua" w:eastAsia="Book Antiqua" w:hAnsi="Book Antiqua" w:cs="Book Antiqua"/>
          <w:color w:val="000000"/>
        </w:rPr>
        <w:t>The</w:t>
      </w:r>
      <w:r w:rsidR="00065D2D"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National</w:t>
      </w:r>
      <w:r w:rsidR="00065D2D"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Key Research and Development Program of China</w:t>
      </w:r>
      <w:r w:rsidR="00065D2D"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No.</w:t>
      </w:r>
      <w:r w:rsidR="00065D2D" w:rsidRPr="007B1B2B">
        <w:rPr>
          <w:rFonts w:ascii="Book Antiqua" w:hAnsi="Book Antiqua" w:cs="Book Antiqua"/>
          <w:color w:val="000000"/>
          <w:lang w:eastAsia="zh-CN"/>
        </w:rPr>
        <w:t xml:space="preserve"> </w:t>
      </w:r>
      <w:r w:rsidR="00065D2D" w:rsidRPr="007B1B2B">
        <w:rPr>
          <w:rFonts w:ascii="Book Antiqua" w:eastAsia="Book Antiqua" w:hAnsi="Book Antiqua" w:cs="Book Antiqua"/>
          <w:color w:val="000000"/>
        </w:rPr>
        <w:t>2021YFF1201300</w:t>
      </w:r>
      <w:r w:rsidRPr="007B1B2B">
        <w:rPr>
          <w:rFonts w:ascii="Book Antiqua" w:eastAsia="Book Antiqua" w:hAnsi="Book Antiqua" w:cs="Book Antiqua"/>
          <w:color w:val="000000"/>
        </w:rPr>
        <w:t>.</w:t>
      </w:r>
    </w:p>
    <w:p w14:paraId="2D6086D9" w14:textId="77777777" w:rsidR="00A77B3E" w:rsidRPr="007B1B2B" w:rsidRDefault="00A77B3E" w:rsidP="00535D1A">
      <w:pPr>
        <w:spacing w:line="360" w:lineRule="auto"/>
        <w:jc w:val="both"/>
        <w:rPr>
          <w:rFonts w:ascii="Book Antiqua" w:hAnsi="Book Antiqua"/>
        </w:rPr>
      </w:pPr>
    </w:p>
    <w:p w14:paraId="6B22034D" w14:textId="2E31877E"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color w:val="000000"/>
        </w:rPr>
        <w:lastRenderedPageBreak/>
        <w:t xml:space="preserve">Corresponding author: Yong-Kun Sun, MD, Professor, </w:t>
      </w:r>
      <w:r w:rsidR="009046BF" w:rsidRPr="007B1B2B">
        <w:rPr>
          <w:rFonts w:ascii="Book Antiqua" w:hAnsi="Book Antiqua" w:cs="Book Antiqua"/>
          <w:bCs/>
          <w:color w:val="000000"/>
          <w:lang w:eastAsia="zh-CN"/>
        </w:rPr>
        <w:t xml:space="preserve">Department of </w:t>
      </w:r>
      <w:r w:rsidR="009046BF" w:rsidRPr="007B1B2B">
        <w:rPr>
          <w:rFonts w:ascii="Book Antiqua" w:eastAsia="Book Antiqua" w:hAnsi="Book Antiqua" w:cs="Book Antiqua"/>
          <w:color w:val="000000"/>
        </w:rPr>
        <w:t xml:space="preserve">Medical </w:t>
      </w:r>
      <w:r w:rsidR="009046BF" w:rsidRPr="007B1B2B">
        <w:rPr>
          <w:rFonts w:ascii="Book Antiqua" w:hAnsi="Book Antiqua" w:cs="Book Antiqua"/>
          <w:color w:val="000000"/>
          <w:lang w:eastAsia="zh-CN"/>
        </w:rPr>
        <w:t>O</w:t>
      </w:r>
      <w:r w:rsidR="009046BF" w:rsidRPr="007B1B2B">
        <w:rPr>
          <w:rFonts w:ascii="Book Antiqua" w:eastAsia="Book Antiqua" w:hAnsi="Book Antiqua" w:cs="Book Antiqua"/>
          <w:color w:val="000000"/>
        </w:rPr>
        <w:t>ncology,</w:t>
      </w:r>
      <w:r w:rsidRPr="007B1B2B">
        <w:rPr>
          <w:rFonts w:ascii="Book Antiqua" w:eastAsia="Book Antiqua" w:hAnsi="Book Antiqua" w:cs="Book Antiqua"/>
          <w:color w:val="000000"/>
        </w:rPr>
        <w:t xml:space="preserve"> National Cancer Center/National Clinical Research Center for Cancer/Cancer Hospital, Chinese Academy of Medical Sciences and Peking Union Medical College, </w:t>
      </w:r>
      <w:r w:rsidR="009046BF" w:rsidRPr="007B1B2B">
        <w:rPr>
          <w:rFonts w:ascii="Book Antiqua" w:eastAsia="Book Antiqua" w:hAnsi="Book Antiqua" w:cs="Book Antiqua"/>
          <w:color w:val="000000"/>
        </w:rPr>
        <w:t>No.</w:t>
      </w:r>
      <w:r w:rsidR="009046BF" w:rsidRPr="007B1B2B">
        <w:rPr>
          <w:rFonts w:ascii="Book Antiqua" w:hAnsi="Book Antiqua" w:cs="Book Antiqua"/>
          <w:color w:val="000000"/>
          <w:lang w:eastAsia="zh-CN"/>
        </w:rPr>
        <w:t xml:space="preserve"> </w:t>
      </w:r>
      <w:r w:rsidR="009046BF" w:rsidRPr="007B1B2B">
        <w:rPr>
          <w:rFonts w:ascii="Book Antiqua" w:eastAsia="Book Antiqua" w:hAnsi="Book Antiqua" w:cs="Book Antiqua"/>
          <w:color w:val="000000"/>
        </w:rPr>
        <w:t>17</w:t>
      </w:r>
      <w:r w:rsidRPr="007B1B2B">
        <w:rPr>
          <w:rFonts w:ascii="Book Antiqua" w:eastAsia="Book Antiqua" w:hAnsi="Book Antiqua" w:cs="Book Antiqua"/>
          <w:color w:val="000000"/>
        </w:rPr>
        <w:t xml:space="preserve"> Panjiayuan Nanli</w:t>
      </w:r>
      <w:r w:rsidR="001C3CD3" w:rsidRPr="007B1B2B">
        <w:rPr>
          <w:rFonts w:ascii="Book Antiqua" w:hAnsi="Book Antiqua" w:cs="Book Antiqua"/>
          <w:color w:val="000000"/>
          <w:lang w:eastAsia="zh-CN"/>
        </w:rPr>
        <w:t xml:space="preserve">, </w:t>
      </w:r>
      <w:r w:rsidR="001C3CD3" w:rsidRPr="007B1B2B">
        <w:rPr>
          <w:rFonts w:ascii="Book Antiqua" w:eastAsia="Book Antiqua" w:hAnsi="Book Antiqua" w:cs="Book Antiqua"/>
          <w:color w:val="000000"/>
        </w:rPr>
        <w:t>Chaoyang District</w:t>
      </w:r>
      <w:r w:rsidRPr="007B1B2B">
        <w:rPr>
          <w:rFonts w:ascii="Book Antiqua" w:eastAsia="Book Antiqua" w:hAnsi="Book Antiqua" w:cs="Book Antiqua"/>
          <w:color w:val="000000"/>
        </w:rPr>
        <w:t>, Beijing 100021, China. hsunyk@cicams.ac.cn</w:t>
      </w:r>
    </w:p>
    <w:p w14:paraId="12E5A453" w14:textId="77777777" w:rsidR="00A77B3E" w:rsidRPr="007B1B2B" w:rsidRDefault="00A77B3E" w:rsidP="00535D1A">
      <w:pPr>
        <w:spacing w:line="360" w:lineRule="auto"/>
        <w:jc w:val="both"/>
        <w:rPr>
          <w:rFonts w:ascii="Book Antiqua" w:hAnsi="Book Antiqua"/>
        </w:rPr>
      </w:pPr>
    </w:p>
    <w:p w14:paraId="0EDDC7AB"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Received: </w:t>
      </w:r>
      <w:r w:rsidRPr="007B1B2B">
        <w:rPr>
          <w:rFonts w:ascii="Book Antiqua" w:eastAsia="Book Antiqua" w:hAnsi="Book Antiqua" w:cs="Book Antiqua"/>
        </w:rPr>
        <w:t>March 25, 2023</w:t>
      </w:r>
    </w:p>
    <w:p w14:paraId="6D41917B" w14:textId="6EFE1E78"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Revised: </w:t>
      </w:r>
      <w:r w:rsidR="006D6846" w:rsidRPr="007B1B2B">
        <w:rPr>
          <w:rFonts w:ascii="Book Antiqua" w:hAnsi="Book Antiqua"/>
        </w:rPr>
        <w:t>June 3, 2023</w:t>
      </w:r>
    </w:p>
    <w:p w14:paraId="07771BE4" w14:textId="72C102FE"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Accepted: </w:t>
      </w:r>
      <w:r w:rsidR="005C66F8" w:rsidRPr="001A7770">
        <w:rPr>
          <w:rFonts w:ascii="Book Antiqua" w:eastAsia="Book Antiqua" w:hAnsi="Book Antiqua" w:cs="Book Antiqua"/>
          <w:lang w:eastAsia="zh-CN"/>
        </w:rPr>
        <w:t>June 19, 2023</w:t>
      </w:r>
    </w:p>
    <w:p w14:paraId="7F75A535" w14:textId="3CC958D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Published online: </w:t>
      </w:r>
      <w:r w:rsidR="006F5CDB">
        <w:rPr>
          <w:rFonts w:ascii="Book Antiqua" w:hAnsi="Book Antiqua"/>
          <w:color w:val="000000"/>
          <w:shd w:val="clear" w:color="auto" w:fill="FFFFFF"/>
        </w:rPr>
        <w:t>August 15, 2023</w:t>
      </w:r>
    </w:p>
    <w:p w14:paraId="5F4FE8F9" w14:textId="77777777" w:rsidR="00A77B3E" w:rsidRPr="007B1B2B" w:rsidRDefault="00A77B3E" w:rsidP="00535D1A">
      <w:pPr>
        <w:spacing w:line="360" w:lineRule="auto"/>
        <w:jc w:val="both"/>
        <w:rPr>
          <w:rFonts w:ascii="Book Antiqua" w:hAnsi="Book Antiqua"/>
        </w:rPr>
        <w:sectPr w:rsidR="00A77B3E" w:rsidRPr="007B1B2B">
          <w:footerReference w:type="default" r:id="rId6"/>
          <w:pgSz w:w="12240" w:h="15840"/>
          <w:pgMar w:top="1440" w:right="1440" w:bottom="1440" w:left="1440" w:header="720" w:footer="720" w:gutter="0"/>
          <w:cols w:space="720"/>
          <w:docGrid w:linePitch="360"/>
        </w:sectPr>
      </w:pPr>
    </w:p>
    <w:p w14:paraId="17A98914"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lastRenderedPageBreak/>
        <w:t>Abstract</w:t>
      </w:r>
    </w:p>
    <w:p w14:paraId="5DFC77F7"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BACKGROUND</w:t>
      </w:r>
    </w:p>
    <w:p w14:paraId="3993254F" w14:textId="048432EE" w:rsidR="00A77B3E" w:rsidRPr="007B1B2B" w:rsidRDefault="00B65B30" w:rsidP="00535D1A">
      <w:pPr>
        <w:spacing w:line="360" w:lineRule="auto"/>
        <w:jc w:val="both"/>
        <w:rPr>
          <w:rFonts w:ascii="Book Antiqua" w:hAnsi="Book Antiqua"/>
          <w:lang w:eastAsia="zh-CN"/>
        </w:rPr>
      </w:pPr>
      <w:r w:rsidRPr="007B1B2B">
        <w:rPr>
          <w:rFonts w:ascii="Book Antiqua" w:eastAsia="Book Antiqua" w:hAnsi="Book Antiqua" w:cs="Book Antiqua"/>
        </w:rPr>
        <w:t xml:space="preserve">Gallbladder mucinous adenocarcinoma (GBMAC) is a rare subtype of </w:t>
      </w:r>
      <w:r w:rsidR="0020241F" w:rsidRPr="007B1B2B">
        <w:rPr>
          <w:rFonts w:ascii="Book Antiqua" w:eastAsia="Book Antiqua" w:hAnsi="Book Antiqua" w:cs="Book Antiqua"/>
        </w:rPr>
        <w:t>gallbladder adenocarcinoma (GBAC)</w:t>
      </w:r>
      <w:r w:rsidRPr="007B1B2B">
        <w:rPr>
          <w:rFonts w:ascii="Book Antiqua" w:eastAsia="Book Antiqua" w:hAnsi="Book Antiqua" w:cs="Book Antiqua"/>
        </w:rPr>
        <w:t>, with limited knowledge of its survival outcomes from small case series and single-center retrospective analysis.</w:t>
      </w:r>
    </w:p>
    <w:p w14:paraId="5D0B14B9" w14:textId="77777777" w:rsidR="00A77B3E" w:rsidRPr="007B1B2B" w:rsidRDefault="00A77B3E" w:rsidP="00535D1A">
      <w:pPr>
        <w:spacing w:line="360" w:lineRule="auto"/>
        <w:jc w:val="both"/>
        <w:rPr>
          <w:rFonts w:ascii="Book Antiqua" w:hAnsi="Book Antiqua"/>
        </w:rPr>
      </w:pPr>
    </w:p>
    <w:p w14:paraId="0D26F2EC"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AIM</w:t>
      </w:r>
    </w:p>
    <w:p w14:paraId="2A4208EC" w14:textId="325502D3" w:rsidR="00A77B3E" w:rsidRPr="007B1B2B" w:rsidRDefault="00D40933" w:rsidP="00535D1A">
      <w:pPr>
        <w:spacing w:line="360" w:lineRule="auto"/>
        <w:jc w:val="both"/>
        <w:rPr>
          <w:rFonts w:ascii="Book Antiqua" w:hAnsi="Book Antiqua"/>
        </w:rPr>
      </w:pPr>
      <w:r w:rsidRPr="007B1B2B">
        <w:rPr>
          <w:rFonts w:ascii="Book Antiqua" w:hAnsi="Book Antiqua" w:cs="Book Antiqua"/>
          <w:lang w:eastAsia="zh-CN"/>
        </w:rPr>
        <w:t>To</w:t>
      </w:r>
      <w:r w:rsidRPr="007B1B2B">
        <w:rPr>
          <w:rFonts w:ascii="Book Antiqua" w:eastAsia="Book Antiqua" w:hAnsi="Book Antiqua" w:cs="Book Antiqua"/>
        </w:rPr>
        <w:t xml:space="preserve"> compare</w:t>
      </w:r>
      <w:r w:rsidR="00B65B30" w:rsidRPr="007B1B2B">
        <w:rPr>
          <w:rFonts w:ascii="Book Antiqua" w:eastAsia="Book Antiqua" w:hAnsi="Book Antiqua" w:cs="Book Antiqua"/>
        </w:rPr>
        <w:t xml:space="preserve"> the clinicopathological characteristics of GBMAC with typical </w:t>
      </w:r>
      <w:r w:rsidR="0020241F" w:rsidRPr="007B1B2B">
        <w:rPr>
          <w:rFonts w:ascii="Book Antiqua" w:eastAsia="Book Antiqua" w:hAnsi="Book Antiqua" w:cs="Book Antiqua"/>
        </w:rPr>
        <w:t>GBAC</w:t>
      </w:r>
      <w:r w:rsidR="00B65B30" w:rsidRPr="007B1B2B">
        <w:rPr>
          <w:rFonts w:ascii="Book Antiqua" w:eastAsia="Book Antiqua" w:hAnsi="Book Antiqua" w:cs="Book Antiqua"/>
        </w:rPr>
        <w:t xml:space="preserve"> and its prognostic factors to gain insights into this field.</w:t>
      </w:r>
    </w:p>
    <w:p w14:paraId="425D209F" w14:textId="77777777" w:rsidR="00A77B3E" w:rsidRPr="007B1B2B" w:rsidRDefault="00A77B3E" w:rsidP="00535D1A">
      <w:pPr>
        <w:spacing w:line="360" w:lineRule="auto"/>
        <w:jc w:val="both"/>
        <w:rPr>
          <w:rFonts w:ascii="Book Antiqua" w:hAnsi="Book Antiqua"/>
        </w:rPr>
      </w:pPr>
    </w:p>
    <w:p w14:paraId="09B95A44"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METHODS</w:t>
      </w:r>
    </w:p>
    <w:p w14:paraId="26C8A8C3" w14:textId="57111E5F"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rPr>
        <w:t>This study was conducted using data from the Surveillance, Epidemiology, and End Results database, including cases of GBMAC and typical GBAC diagnosed from 2010 to 2017. The Pearson chi-square test or Fisher exact test was used to ex</w:t>
      </w:r>
      <w:r w:rsidR="00C46599">
        <w:rPr>
          <w:rFonts w:ascii="Book Antiqua" w:eastAsia="Book Antiqua" w:hAnsi="Book Antiqua" w:cs="Book Antiqua"/>
        </w:rPr>
        <w:t>amine</w:t>
      </w:r>
      <w:r w:rsidRPr="007B1B2B">
        <w:rPr>
          <w:rFonts w:ascii="Book Antiqua" w:eastAsia="Book Antiqua" w:hAnsi="Book Antiqua" w:cs="Book Antiqua"/>
        </w:rPr>
        <w:t xml:space="preserve"> the difference</w:t>
      </w:r>
      <w:r w:rsidR="00C46599">
        <w:rPr>
          <w:rFonts w:ascii="Book Antiqua" w:eastAsia="Book Antiqua" w:hAnsi="Book Antiqua" w:cs="Book Antiqua"/>
        </w:rPr>
        <w:t>s</w:t>
      </w:r>
      <w:r w:rsidRPr="007B1B2B">
        <w:rPr>
          <w:rFonts w:ascii="Book Antiqua" w:eastAsia="Book Antiqua" w:hAnsi="Book Antiqua" w:cs="Book Antiqua"/>
        </w:rPr>
        <w:t xml:space="preserve"> in clinicopathological features between these two cohorts. In addition, propensity score matching (PSM) analysis was performed to balance the selection biases. </w:t>
      </w:r>
      <w:r w:rsidR="00C46599">
        <w:rPr>
          <w:rFonts w:ascii="Book Antiqua" w:eastAsia="Book Antiqua" w:hAnsi="Book Antiqua" w:cs="Book Antiqua"/>
        </w:rPr>
        <w:t>U</w:t>
      </w:r>
      <w:r w:rsidRPr="007B1B2B">
        <w:rPr>
          <w:rFonts w:ascii="Book Antiqua" w:eastAsia="Book Antiqua" w:hAnsi="Book Antiqua" w:cs="Book Antiqua"/>
        </w:rPr>
        <w:t xml:space="preserve">nivariate and multivariate Cox hazards regression analyses were performed to determine independent prognostic factors for </w:t>
      </w:r>
      <w:r w:rsidR="0020241F" w:rsidRPr="007B1B2B">
        <w:rPr>
          <w:rFonts w:ascii="Book Antiqua" w:eastAsia="Book Antiqua" w:hAnsi="Book Antiqua" w:cs="Book Antiqua"/>
        </w:rPr>
        <w:t>cancer-speciﬁc survival (CSS)</w:t>
      </w:r>
      <w:r w:rsidRPr="007B1B2B">
        <w:rPr>
          <w:rFonts w:ascii="Book Antiqua" w:eastAsia="Book Antiqua" w:hAnsi="Book Antiqua" w:cs="Book Antiqua"/>
        </w:rPr>
        <w:t xml:space="preserve"> and </w:t>
      </w:r>
      <w:r w:rsidR="0020241F" w:rsidRPr="007B1B2B">
        <w:rPr>
          <w:rFonts w:ascii="Book Antiqua" w:eastAsia="Book Antiqua" w:hAnsi="Book Antiqua" w:cs="Book Antiqua"/>
        </w:rPr>
        <w:t>overall survival (OS)</w:t>
      </w:r>
      <w:r w:rsidRPr="007B1B2B">
        <w:rPr>
          <w:rFonts w:ascii="Book Antiqua" w:eastAsia="Book Antiqua" w:hAnsi="Book Antiqua" w:cs="Book Antiqua"/>
        </w:rPr>
        <w:t xml:space="preserve">. The Kaplan–Meier curves and log-rank tests were used to assess </w:t>
      </w:r>
      <w:r w:rsidR="004E190B" w:rsidRPr="007B1B2B">
        <w:rPr>
          <w:rFonts w:ascii="Book Antiqua" w:eastAsia="Book Antiqua" w:hAnsi="Book Antiqua" w:cs="Book Antiqua"/>
        </w:rPr>
        <w:t>the OS and CSS of GBMAC</w:t>
      </w:r>
      <w:r w:rsidRPr="007B1B2B">
        <w:rPr>
          <w:rFonts w:ascii="Book Antiqua" w:eastAsia="Book Antiqua" w:hAnsi="Book Antiqua" w:cs="Book Antiqua"/>
        </w:rPr>
        <w:t xml:space="preserve"> and typical GBAC patients.</w:t>
      </w:r>
    </w:p>
    <w:p w14:paraId="7AFF144F" w14:textId="77777777" w:rsidR="00A77B3E" w:rsidRPr="007B1B2B" w:rsidRDefault="00A77B3E" w:rsidP="00535D1A">
      <w:pPr>
        <w:spacing w:line="360" w:lineRule="auto"/>
        <w:jc w:val="both"/>
        <w:rPr>
          <w:rFonts w:ascii="Book Antiqua" w:hAnsi="Book Antiqua"/>
        </w:rPr>
      </w:pPr>
    </w:p>
    <w:p w14:paraId="26BB01E1"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RESULTS</w:t>
      </w:r>
    </w:p>
    <w:p w14:paraId="6F43CCDB" w14:textId="3F6A37DC"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rPr>
        <w:t>The clinicopathological and demographic characteristics of GBMAC were different from typical GBAC</w:t>
      </w:r>
      <w:r w:rsidR="006C5443">
        <w:rPr>
          <w:rFonts w:ascii="Book Antiqua" w:eastAsia="Book Antiqua" w:hAnsi="Book Antiqua" w:cs="Book Antiqua"/>
        </w:rPr>
        <w:t>. They included</w:t>
      </w:r>
      <w:r w:rsidRPr="007B1B2B">
        <w:rPr>
          <w:rFonts w:ascii="Book Antiqua" w:eastAsia="Book Antiqua" w:hAnsi="Book Antiqua" w:cs="Book Antiqua"/>
        </w:rPr>
        <w:t xml:space="preserve"> a larger proportion of patients with unmarried status, advanced </w:t>
      </w:r>
      <w:r w:rsidR="008B1111" w:rsidRPr="007B1B2B">
        <w:rPr>
          <w:rFonts w:ascii="Book Antiqua" w:eastAsia="Book Antiqua" w:hAnsi="Book Antiqua" w:cs="Book Antiqua"/>
          <w:color w:val="000000"/>
        </w:rPr>
        <w:t>American Joint Committee on Cancer (AJCC)</w:t>
      </w:r>
      <w:r w:rsidRPr="007B1B2B">
        <w:rPr>
          <w:rFonts w:ascii="Book Antiqua" w:eastAsia="Book Antiqua" w:hAnsi="Book Antiqua" w:cs="Book Antiqua"/>
        </w:rPr>
        <w:t xml:space="preserve"> stage, higher T stage, higher N1 stage rate</w:t>
      </w:r>
      <w:r w:rsidR="006C5443">
        <w:rPr>
          <w:rFonts w:ascii="Book Antiqua" w:eastAsia="Book Antiqua" w:hAnsi="Book Antiqua" w:cs="Book Antiqua"/>
        </w:rPr>
        <w:t>,</w:t>
      </w:r>
      <w:r w:rsidRPr="007B1B2B">
        <w:rPr>
          <w:rFonts w:ascii="Book Antiqua" w:eastAsia="Book Antiqua" w:hAnsi="Book Antiqua" w:cs="Book Antiqua"/>
        </w:rPr>
        <w:t xml:space="preserve"> and lower N0 and N2 stage rates (</w:t>
      </w:r>
      <w:r w:rsidRPr="007B1B2B">
        <w:rPr>
          <w:rFonts w:ascii="Book Antiqua" w:eastAsia="Book Antiqua" w:hAnsi="Book Antiqua" w:cs="Book Antiqua"/>
          <w:i/>
        </w:rPr>
        <w:t>P</w:t>
      </w:r>
      <w:r w:rsidRPr="007B1B2B">
        <w:rPr>
          <w:rFonts w:ascii="Book Antiqua" w:eastAsia="Book Antiqua" w:hAnsi="Book Antiqua" w:cs="Book Antiqua"/>
        </w:rPr>
        <w:t xml:space="preserve"> &lt;</w:t>
      </w:r>
      <w:r w:rsidR="00044BE9" w:rsidRPr="007B1B2B">
        <w:rPr>
          <w:rFonts w:ascii="Book Antiqua" w:hAnsi="Book Antiqua" w:cs="Book Antiqua"/>
          <w:lang w:eastAsia="zh-CN"/>
        </w:rPr>
        <w:t xml:space="preserve"> </w:t>
      </w:r>
      <w:r w:rsidRPr="007B1B2B">
        <w:rPr>
          <w:rFonts w:ascii="Book Antiqua" w:eastAsia="Book Antiqua" w:hAnsi="Book Antiqua" w:cs="Book Antiqua"/>
        </w:rPr>
        <w:t xml:space="preserve">0.05). Multivariate analyses demonstrated that surgery </w:t>
      </w:r>
      <w:r w:rsidR="006B2B43" w:rsidRPr="007B1B2B">
        <w:rPr>
          <w:rFonts w:ascii="Book Antiqua" w:hAnsi="Book Antiqua" w:cs="Book Antiqua"/>
          <w:lang w:eastAsia="zh-CN"/>
        </w:rPr>
        <w:t>[</w:t>
      </w:r>
      <w:r w:rsidRPr="007B1B2B">
        <w:rPr>
          <w:rFonts w:ascii="Book Antiqua" w:eastAsia="Book Antiqua" w:hAnsi="Book Antiqua" w:cs="Book Antiqua"/>
        </w:rPr>
        <w:t xml:space="preserve">OS: </w:t>
      </w:r>
      <w:r w:rsidR="00044BE9" w:rsidRPr="007B1B2B">
        <w:rPr>
          <w:rFonts w:ascii="Book Antiqua" w:hAnsi="Book Antiqua" w:cs="Book Antiqua"/>
          <w:lang w:eastAsia="zh-CN"/>
        </w:rPr>
        <w:t>H</w:t>
      </w:r>
      <w:r w:rsidRPr="007B1B2B">
        <w:rPr>
          <w:rFonts w:ascii="Book Antiqua" w:eastAsia="Book Antiqua" w:hAnsi="Book Antiqua" w:cs="Book Antiqua"/>
        </w:rPr>
        <w:t xml:space="preserve">azard ratio (HR) = 2.27, </w:t>
      </w:r>
      <w:r w:rsidRPr="007B1B2B">
        <w:rPr>
          <w:rFonts w:ascii="Book Antiqua" w:eastAsia="Book Antiqua" w:hAnsi="Book Antiqua" w:cs="Book Antiqua"/>
          <w:i/>
          <w:iCs/>
        </w:rPr>
        <w:t>P</w:t>
      </w:r>
      <w:r w:rsidRPr="007B1B2B">
        <w:rPr>
          <w:rFonts w:ascii="Book Antiqua" w:eastAsia="Book Antiqua" w:hAnsi="Book Antiqua" w:cs="Book Antiqua"/>
        </w:rPr>
        <w:t xml:space="preserve"> = 0.0037; CSS: HR = 2.05, </w:t>
      </w:r>
      <w:r w:rsidRPr="007B1B2B">
        <w:rPr>
          <w:rFonts w:ascii="Book Antiqua" w:eastAsia="Book Antiqua" w:hAnsi="Book Antiqua" w:cs="Book Antiqua"/>
          <w:i/>
          <w:iCs/>
        </w:rPr>
        <w:t>P</w:t>
      </w:r>
      <w:r w:rsidRPr="007B1B2B">
        <w:rPr>
          <w:rFonts w:ascii="Book Antiqua" w:eastAsia="Book Antiqua" w:hAnsi="Book Antiqua" w:cs="Book Antiqua"/>
        </w:rPr>
        <w:t xml:space="preserve"> = 0.0151</w:t>
      </w:r>
      <w:r w:rsidR="006B2B43" w:rsidRPr="007B1B2B">
        <w:rPr>
          <w:rFonts w:ascii="Book Antiqua" w:hAnsi="Book Antiqua" w:cs="Book Antiqua"/>
          <w:lang w:eastAsia="zh-CN"/>
        </w:rPr>
        <w:t>]</w:t>
      </w:r>
      <w:r w:rsidRPr="007B1B2B">
        <w:rPr>
          <w:rFonts w:ascii="Book Antiqua" w:eastAsia="Book Antiqua" w:hAnsi="Book Antiqua" w:cs="Book Antiqua"/>
        </w:rPr>
        <w:t xml:space="preserve">, chemotherapy (OS: HR = 6.41, </w:t>
      </w:r>
      <w:r w:rsidRPr="007B1B2B">
        <w:rPr>
          <w:rFonts w:ascii="Book Antiqua" w:eastAsia="Book Antiqua" w:hAnsi="Book Antiqua" w:cs="Book Antiqua"/>
          <w:i/>
        </w:rPr>
        <w:t>P</w:t>
      </w:r>
      <w:r w:rsidRPr="007B1B2B">
        <w:rPr>
          <w:rFonts w:ascii="Book Antiqua" w:eastAsia="Book Antiqua" w:hAnsi="Book Antiqua" w:cs="Book Antiqua"/>
        </w:rPr>
        <w:t xml:space="preserve"> &lt; 0.001; CSS: HR = 5.24, </w:t>
      </w:r>
      <w:r w:rsidRPr="007B1B2B">
        <w:rPr>
          <w:rFonts w:ascii="Book Antiqua" w:eastAsia="Book Antiqua" w:hAnsi="Book Antiqua" w:cs="Book Antiqua"/>
          <w:i/>
        </w:rPr>
        <w:t>P</w:t>
      </w:r>
      <w:r w:rsidRPr="007B1B2B">
        <w:rPr>
          <w:rFonts w:ascii="Book Antiqua" w:eastAsia="Book Antiqua" w:hAnsi="Book Antiqua" w:cs="Book Antiqua"/>
        </w:rPr>
        <w:t xml:space="preserve"> &lt; 0.001) and advanced AJCC stage</w:t>
      </w:r>
      <w:r w:rsidR="00C46599">
        <w:rPr>
          <w:rFonts w:ascii="Book Antiqua" w:eastAsia="Book Antiqua" w:hAnsi="Book Antiqua" w:cs="Book Antiqua"/>
        </w:rPr>
        <w:t xml:space="preserve"> </w:t>
      </w:r>
      <w:r w:rsidRPr="007B1B2B">
        <w:rPr>
          <w:rFonts w:ascii="Book Antiqua" w:eastAsia="Book Antiqua" w:hAnsi="Book Antiqua" w:cs="Book Antiqua"/>
        </w:rPr>
        <w:t xml:space="preserve">(OS: </w:t>
      </w:r>
      <w:r w:rsidR="00044BE9" w:rsidRPr="007B1B2B">
        <w:rPr>
          <w:rFonts w:ascii="Book Antiqua" w:hAnsi="Book Antiqua" w:cs="Book Antiqua"/>
          <w:lang w:eastAsia="zh-CN"/>
        </w:rPr>
        <w:t>S</w:t>
      </w:r>
      <w:r w:rsidRPr="007B1B2B">
        <w:rPr>
          <w:rFonts w:ascii="Book Antiqua" w:eastAsia="Book Antiqua" w:hAnsi="Book Antiqua" w:cs="Book Antiqua"/>
        </w:rPr>
        <w:t xml:space="preserve">tage IV: HR = 28.99, </w:t>
      </w:r>
      <w:r w:rsidRPr="007B1B2B">
        <w:rPr>
          <w:rFonts w:ascii="Book Antiqua" w:eastAsia="Book Antiqua" w:hAnsi="Book Antiqua" w:cs="Book Antiqua"/>
          <w:i/>
          <w:iCs/>
        </w:rPr>
        <w:t>P</w:t>
      </w:r>
      <w:r w:rsidRPr="007B1B2B">
        <w:rPr>
          <w:rFonts w:ascii="Book Antiqua" w:eastAsia="Book Antiqua" w:hAnsi="Book Antiqua" w:cs="Book Antiqua"/>
        </w:rPr>
        <w:t xml:space="preserve"> = 0.0046; CSS: </w:t>
      </w:r>
      <w:r w:rsidR="00044BE9" w:rsidRPr="007B1B2B">
        <w:rPr>
          <w:rFonts w:ascii="Book Antiqua" w:hAnsi="Book Antiqua" w:cs="Book Antiqua"/>
          <w:lang w:eastAsia="zh-CN"/>
        </w:rPr>
        <w:t>S</w:t>
      </w:r>
      <w:r w:rsidRPr="007B1B2B">
        <w:rPr>
          <w:rFonts w:ascii="Book Antiqua" w:eastAsia="Book Antiqua" w:hAnsi="Book Antiqua" w:cs="Book Antiqua"/>
        </w:rPr>
        <w:t xml:space="preserve">tage III: HR = 12.31, </w:t>
      </w:r>
      <w:r w:rsidRPr="007B1B2B">
        <w:rPr>
          <w:rFonts w:ascii="Book Antiqua" w:eastAsia="Book Antiqua" w:hAnsi="Book Antiqua" w:cs="Book Antiqua"/>
          <w:i/>
          <w:iCs/>
        </w:rPr>
        <w:t>P</w:t>
      </w:r>
      <w:r w:rsidRPr="007B1B2B">
        <w:rPr>
          <w:rFonts w:ascii="Book Antiqua" w:eastAsia="Book Antiqua" w:hAnsi="Book Antiqua" w:cs="Book Antiqua"/>
        </w:rPr>
        <w:t xml:space="preserve"> = 0.015; stage IV: HR = 32.69, </w:t>
      </w:r>
      <w:r w:rsidRPr="007B1B2B">
        <w:rPr>
          <w:rFonts w:ascii="Book Antiqua" w:eastAsia="Book Antiqua" w:hAnsi="Book Antiqua" w:cs="Book Antiqua"/>
          <w:i/>
          <w:iCs/>
        </w:rPr>
        <w:t>P</w:t>
      </w:r>
      <w:r w:rsidRPr="007B1B2B">
        <w:rPr>
          <w:rFonts w:ascii="Book Antiqua" w:eastAsia="Book Antiqua" w:hAnsi="Book Antiqua" w:cs="Book Antiqua"/>
        </w:rPr>
        <w:t xml:space="preserve"> = 0.0015) were independent prognostic indicators for OS </w:t>
      </w:r>
      <w:r w:rsidRPr="007B1B2B">
        <w:rPr>
          <w:rFonts w:ascii="Book Antiqua" w:eastAsia="Book Antiqua" w:hAnsi="Book Antiqua" w:cs="Book Antiqua"/>
        </w:rPr>
        <w:lastRenderedPageBreak/>
        <w:t xml:space="preserve">and CSS of GBMAC patients. Furthermore, after PSM analysis, there was no significant difference between GBMAC and matched typical GBAC patients </w:t>
      </w:r>
      <w:r w:rsidR="006C5443">
        <w:rPr>
          <w:rFonts w:ascii="Book Antiqua" w:eastAsia="Book Antiqua" w:hAnsi="Book Antiqua" w:cs="Book Antiqua"/>
        </w:rPr>
        <w:t>regarding</w:t>
      </w:r>
      <w:r w:rsidRPr="007B1B2B">
        <w:rPr>
          <w:rFonts w:ascii="Book Antiqua" w:eastAsia="Book Antiqua" w:hAnsi="Book Antiqua" w:cs="Book Antiqua"/>
        </w:rPr>
        <w:t xml:space="preserve"> OS (</w:t>
      </w:r>
      <w:r w:rsidRPr="007B1B2B">
        <w:rPr>
          <w:rFonts w:ascii="Book Antiqua" w:eastAsia="Book Antiqua" w:hAnsi="Book Antiqua" w:cs="Book Antiqua"/>
          <w:i/>
          <w:iCs/>
        </w:rPr>
        <w:t>P</w:t>
      </w:r>
      <w:r w:rsidRPr="007B1B2B">
        <w:rPr>
          <w:rFonts w:ascii="Book Antiqua" w:eastAsia="Book Antiqua" w:hAnsi="Book Antiqua" w:cs="Book Antiqua"/>
        </w:rPr>
        <w:t xml:space="preserve"> = 0.82) and CSS (</w:t>
      </w:r>
      <w:r w:rsidRPr="007B1B2B">
        <w:rPr>
          <w:rFonts w:ascii="Book Antiqua" w:eastAsia="Book Antiqua" w:hAnsi="Book Antiqua" w:cs="Book Antiqua"/>
          <w:i/>
          <w:iCs/>
        </w:rPr>
        <w:t>P</w:t>
      </w:r>
      <w:r w:rsidRPr="007B1B2B">
        <w:rPr>
          <w:rFonts w:ascii="Book Antiqua" w:eastAsia="Book Antiqua" w:hAnsi="Book Antiqua" w:cs="Book Antiqua"/>
        </w:rPr>
        <w:t xml:space="preserve"> = 0.69). </w:t>
      </w:r>
    </w:p>
    <w:p w14:paraId="1716EFA3" w14:textId="77777777" w:rsidR="00A77B3E" w:rsidRPr="007B1B2B" w:rsidRDefault="00A77B3E" w:rsidP="00535D1A">
      <w:pPr>
        <w:spacing w:line="360" w:lineRule="auto"/>
        <w:jc w:val="both"/>
        <w:rPr>
          <w:rFonts w:ascii="Book Antiqua" w:hAnsi="Book Antiqua"/>
        </w:rPr>
      </w:pPr>
    </w:p>
    <w:p w14:paraId="65F40047"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CONCLUSION</w:t>
      </w:r>
    </w:p>
    <w:p w14:paraId="5CBB893F" w14:textId="68EDC7D0"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rPr>
        <w:t xml:space="preserve">The biological behaviors of GBMAC are aggressive </w:t>
      </w:r>
      <w:r w:rsidR="006C5443">
        <w:rPr>
          <w:rFonts w:ascii="Book Antiqua" w:eastAsia="Book Antiqua" w:hAnsi="Book Antiqua" w:cs="Book Antiqua"/>
        </w:rPr>
        <w:t xml:space="preserve">and </w:t>
      </w:r>
      <w:r w:rsidRPr="007B1B2B">
        <w:rPr>
          <w:rFonts w:ascii="Book Antiqua" w:eastAsia="Book Antiqua" w:hAnsi="Book Antiqua" w:cs="Book Antiqua"/>
        </w:rPr>
        <w:t>significantly different from that of typical GBAC. However, they show similar survival prognoses. Surgery, chemotherapy, and lower AJCC stage were associated with better survival outcomes. Further research is needed in the future to verify these results.</w:t>
      </w:r>
    </w:p>
    <w:p w14:paraId="218D0D7B" w14:textId="77777777" w:rsidR="00A77B3E" w:rsidRPr="007B1B2B" w:rsidRDefault="00A77B3E" w:rsidP="00535D1A">
      <w:pPr>
        <w:spacing w:line="360" w:lineRule="auto"/>
        <w:jc w:val="both"/>
        <w:rPr>
          <w:rFonts w:ascii="Book Antiqua" w:hAnsi="Book Antiqua"/>
        </w:rPr>
      </w:pPr>
    </w:p>
    <w:p w14:paraId="3B4AE81F" w14:textId="471CF3D3"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Key Words: </w:t>
      </w:r>
      <w:r w:rsidRPr="007B1B2B">
        <w:rPr>
          <w:rFonts w:ascii="Book Antiqua" w:eastAsia="Book Antiqua" w:hAnsi="Book Antiqua" w:cs="Book Antiqua"/>
        </w:rPr>
        <w:t>Gallbladder mucinous adenocarcinoma; Gallbladder adenocarcinoma; Surveillance</w:t>
      </w:r>
      <w:r w:rsidR="006A7BB5" w:rsidRPr="007B1B2B">
        <w:rPr>
          <w:rFonts w:ascii="Book Antiqua" w:eastAsia="Book Antiqua" w:hAnsi="Book Antiqua" w:cs="Book Antiqua"/>
        </w:rPr>
        <w:t xml:space="preserve">, </w:t>
      </w:r>
      <w:r w:rsidRPr="007B1B2B">
        <w:rPr>
          <w:rFonts w:ascii="Book Antiqua" w:eastAsia="Book Antiqua" w:hAnsi="Book Antiqua" w:cs="Book Antiqua"/>
        </w:rPr>
        <w:t>Epidemiology</w:t>
      </w:r>
      <w:r w:rsidR="004E190B" w:rsidRPr="007B1B2B">
        <w:rPr>
          <w:rFonts w:ascii="Book Antiqua" w:eastAsia="Book Antiqua" w:hAnsi="Book Antiqua" w:cs="Book Antiqua"/>
        </w:rPr>
        <w:t>,</w:t>
      </w:r>
      <w:r w:rsidRPr="007B1B2B">
        <w:rPr>
          <w:rFonts w:ascii="Book Antiqua" w:eastAsia="Book Antiqua" w:hAnsi="Book Antiqua" w:cs="Book Antiqua"/>
        </w:rPr>
        <w:t xml:space="preserve"> and </w:t>
      </w:r>
      <w:r w:rsidR="004E190B" w:rsidRPr="007B1B2B">
        <w:rPr>
          <w:rFonts w:ascii="Book Antiqua" w:eastAsia="Book Antiqua" w:hAnsi="Book Antiqua" w:cs="Book Antiqua"/>
        </w:rPr>
        <w:t>End Results</w:t>
      </w:r>
      <w:r w:rsidRPr="007B1B2B">
        <w:rPr>
          <w:rFonts w:ascii="Book Antiqua" w:eastAsia="Book Antiqua" w:hAnsi="Book Antiqua" w:cs="Book Antiqua"/>
        </w:rPr>
        <w:t>; Prognosis; Risk factors</w:t>
      </w:r>
    </w:p>
    <w:p w14:paraId="43B7CF31" w14:textId="77777777" w:rsidR="00A77B3E" w:rsidRDefault="00A77B3E" w:rsidP="00535D1A">
      <w:pPr>
        <w:spacing w:line="360" w:lineRule="auto"/>
        <w:jc w:val="both"/>
        <w:rPr>
          <w:rFonts w:ascii="Book Antiqua" w:hAnsi="Book Antiqua"/>
        </w:rPr>
      </w:pPr>
    </w:p>
    <w:p w14:paraId="4FAA07AB" w14:textId="77777777" w:rsidR="005D5B48" w:rsidRDefault="005D5B48" w:rsidP="005D5B4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BB1D0F4" w14:textId="77777777" w:rsidR="005D5B48" w:rsidRPr="007B1B2B" w:rsidRDefault="005D5B48" w:rsidP="00535D1A">
      <w:pPr>
        <w:spacing w:line="360" w:lineRule="auto"/>
        <w:jc w:val="both"/>
        <w:rPr>
          <w:rFonts w:ascii="Book Antiqua" w:hAnsi="Book Antiqua"/>
        </w:rPr>
      </w:pPr>
    </w:p>
    <w:p w14:paraId="6A48A6F0" w14:textId="67D7EFCC" w:rsidR="006F5CDB" w:rsidRPr="006F5CDB" w:rsidRDefault="005D5B48" w:rsidP="006F5CDB">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B65B30" w:rsidRPr="007B1B2B">
        <w:rPr>
          <w:rFonts w:ascii="Book Antiqua" w:eastAsia="Book Antiqua" w:hAnsi="Book Antiqua" w:cs="Book Antiqua"/>
        </w:rPr>
        <w:t xml:space="preserve">Yang WW, Fang YT, Niu YR, Sun YK. Comparison of clinicopathological characteristics and survival outcomes between </w:t>
      </w:r>
      <w:r w:rsidR="00A808F1">
        <w:rPr>
          <w:rFonts w:ascii="Book Antiqua" w:hAnsi="Book Antiqua" w:cs="Book Antiqua" w:hint="eastAsia"/>
          <w:lang w:eastAsia="zh-CN"/>
        </w:rPr>
        <w:t>g</w:t>
      </w:r>
      <w:r w:rsidR="00B65B30" w:rsidRPr="007B1B2B">
        <w:rPr>
          <w:rFonts w:ascii="Book Antiqua" w:eastAsia="Book Antiqua" w:hAnsi="Book Antiqua" w:cs="Book Antiqua"/>
        </w:rPr>
        <w:t xml:space="preserve">allbladder mucinous adenocarcinoma and gallbladder adenocarcinoma: </w:t>
      </w:r>
      <w:r w:rsidR="00873808" w:rsidRPr="007B1B2B">
        <w:rPr>
          <w:rFonts w:ascii="Book Antiqua" w:hAnsi="Book Antiqua" w:cs="Book Antiqua"/>
          <w:lang w:eastAsia="zh-CN"/>
        </w:rPr>
        <w:t>A</w:t>
      </w:r>
      <w:r w:rsidR="00B65B30" w:rsidRPr="007B1B2B">
        <w:rPr>
          <w:rFonts w:ascii="Book Antiqua" w:eastAsia="Book Antiqua" w:hAnsi="Book Antiqua" w:cs="Book Antiqua"/>
        </w:rPr>
        <w:t xml:space="preserve"> propensity score-matched study. </w:t>
      </w:r>
      <w:r w:rsidR="00B65B30" w:rsidRPr="007B1B2B">
        <w:rPr>
          <w:rFonts w:ascii="Book Antiqua" w:eastAsia="Book Antiqua" w:hAnsi="Book Antiqua" w:cs="Book Antiqua"/>
          <w:i/>
          <w:iCs/>
        </w:rPr>
        <w:t>World J Gastrointest Oncol</w:t>
      </w:r>
      <w:r w:rsidR="00B65B30" w:rsidRPr="007B1B2B">
        <w:rPr>
          <w:rFonts w:ascii="Book Antiqua" w:eastAsia="Book Antiqua" w:hAnsi="Book Antiqua" w:cs="Book Antiqua"/>
        </w:rPr>
        <w:t xml:space="preserve"> 2023; </w:t>
      </w:r>
      <w:r w:rsidR="006F5CDB" w:rsidRPr="006F5CDB">
        <w:rPr>
          <w:rFonts w:ascii="Book Antiqua" w:eastAsia="Book Antiqua" w:hAnsi="Book Antiqua" w:cs="Book Antiqua"/>
        </w:rPr>
        <w:t xml:space="preserve">15(8): </w:t>
      </w:r>
      <w:r w:rsidRPr="005D5B48">
        <w:rPr>
          <w:rFonts w:ascii="Book Antiqua" w:eastAsia="Book Antiqua" w:hAnsi="Book Antiqua" w:cs="Book Antiqua"/>
        </w:rPr>
        <w:t>1436-1450</w:t>
      </w:r>
    </w:p>
    <w:p w14:paraId="003935F5" w14:textId="3F653D29" w:rsidR="006F5CDB" w:rsidRPr="006F5CDB" w:rsidRDefault="006F5CDB" w:rsidP="006F5CDB">
      <w:pPr>
        <w:spacing w:line="360" w:lineRule="auto"/>
        <w:jc w:val="both"/>
        <w:rPr>
          <w:rFonts w:ascii="Book Antiqua" w:eastAsia="Book Antiqua" w:hAnsi="Book Antiqua" w:cs="Book Antiqua"/>
        </w:rPr>
      </w:pPr>
      <w:r w:rsidRPr="006F5CDB">
        <w:rPr>
          <w:rFonts w:ascii="Book Antiqua" w:eastAsia="Book Antiqua" w:hAnsi="Book Antiqua" w:cs="Book Antiqua"/>
          <w:b/>
          <w:bCs/>
        </w:rPr>
        <w:t>URL</w:t>
      </w:r>
      <w:r w:rsidRPr="006F5CDB">
        <w:rPr>
          <w:rFonts w:ascii="Book Antiqua" w:eastAsia="Book Antiqua" w:hAnsi="Book Antiqua" w:cs="Book Antiqua"/>
        </w:rPr>
        <w:t>: https://www.wjgnet.com/1948-5204/full/v15/i8/</w:t>
      </w:r>
      <w:r w:rsidR="005D5B48" w:rsidRPr="005D5B48">
        <w:rPr>
          <w:rFonts w:ascii="Book Antiqua" w:eastAsia="Book Antiqua" w:hAnsi="Book Antiqua" w:cs="Book Antiqua"/>
        </w:rPr>
        <w:t>1436</w:t>
      </w:r>
      <w:r w:rsidRPr="006F5CDB">
        <w:rPr>
          <w:rFonts w:ascii="Book Antiqua" w:eastAsia="Book Antiqua" w:hAnsi="Book Antiqua" w:cs="Book Antiqua"/>
        </w:rPr>
        <w:t>.htm</w:t>
      </w:r>
    </w:p>
    <w:p w14:paraId="7D947426" w14:textId="67CED698" w:rsidR="00A77B3E" w:rsidRPr="007B1B2B" w:rsidRDefault="006F5CDB" w:rsidP="006F5CDB">
      <w:pPr>
        <w:spacing w:line="360" w:lineRule="auto"/>
        <w:jc w:val="both"/>
        <w:rPr>
          <w:rFonts w:ascii="Book Antiqua" w:hAnsi="Book Antiqua"/>
        </w:rPr>
      </w:pPr>
      <w:r w:rsidRPr="006F5CDB">
        <w:rPr>
          <w:rFonts w:ascii="Book Antiqua" w:eastAsia="Book Antiqua" w:hAnsi="Book Antiqua" w:cs="Book Antiqua"/>
          <w:b/>
          <w:bCs/>
        </w:rPr>
        <w:t>DOI</w:t>
      </w:r>
      <w:r w:rsidRPr="006F5CDB">
        <w:rPr>
          <w:rFonts w:ascii="Book Antiqua" w:eastAsia="Book Antiqua" w:hAnsi="Book Antiqua" w:cs="Book Antiqua"/>
        </w:rPr>
        <w:t>: https://dx.doi.org/10.4251/wjgo.v15.i8.</w:t>
      </w:r>
      <w:r w:rsidR="005D5B48" w:rsidRPr="005D5B48">
        <w:rPr>
          <w:rFonts w:ascii="Book Antiqua" w:eastAsia="Book Antiqua" w:hAnsi="Book Antiqua" w:cs="Book Antiqua"/>
        </w:rPr>
        <w:t>1436</w:t>
      </w:r>
    </w:p>
    <w:p w14:paraId="4338BE7B" w14:textId="77777777" w:rsidR="00A77B3E" w:rsidRPr="007B1B2B" w:rsidRDefault="00A77B3E" w:rsidP="00535D1A">
      <w:pPr>
        <w:spacing w:line="360" w:lineRule="auto"/>
        <w:jc w:val="both"/>
        <w:rPr>
          <w:rFonts w:ascii="Book Antiqua" w:hAnsi="Book Antiqua"/>
        </w:rPr>
      </w:pPr>
    </w:p>
    <w:p w14:paraId="72F04514" w14:textId="1C74643D"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Core Tip: </w:t>
      </w:r>
      <w:r w:rsidRPr="007B1B2B">
        <w:rPr>
          <w:rFonts w:ascii="Book Antiqua" w:eastAsia="Book Antiqua" w:hAnsi="Book Antiqua" w:cs="Book Antiqua"/>
        </w:rPr>
        <w:t>Gallbladder mucinous adenocarcinoma (GBMAC) is a rare subtype of gallbladder adenocarcinoma</w:t>
      </w:r>
      <w:r w:rsidR="0020241F" w:rsidRPr="007B1B2B">
        <w:rPr>
          <w:rFonts w:ascii="Book Antiqua" w:hAnsi="Book Antiqua" w:cs="Book Antiqua"/>
          <w:lang w:eastAsia="zh-CN"/>
        </w:rPr>
        <w:t xml:space="preserve"> (</w:t>
      </w:r>
      <w:r w:rsidR="0020241F" w:rsidRPr="007B1B2B">
        <w:rPr>
          <w:rFonts w:ascii="Book Antiqua" w:eastAsia="Book Antiqua" w:hAnsi="Book Antiqua" w:cs="Book Antiqua"/>
        </w:rPr>
        <w:t>GBAC</w:t>
      </w:r>
      <w:r w:rsidR="0020241F" w:rsidRPr="007B1B2B">
        <w:rPr>
          <w:rFonts w:ascii="Book Antiqua" w:hAnsi="Book Antiqua" w:cs="Book Antiqua"/>
          <w:lang w:eastAsia="zh-CN"/>
        </w:rPr>
        <w:t>)</w:t>
      </w:r>
      <w:r w:rsidRPr="007B1B2B">
        <w:rPr>
          <w:rFonts w:ascii="Book Antiqua" w:eastAsia="Book Antiqua" w:hAnsi="Book Antiqua" w:cs="Book Antiqua"/>
        </w:rPr>
        <w:t xml:space="preserve">, with limited knowledge of its survival outcomes. Based on a large database, we compared the clinicopathological characteristics of GBMAC with typical </w:t>
      </w:r>
      <w:r w:rsidR="0020241F" w:rsidRPr="007B1B2B">
        <w:rPr>
          <w:rFonts w:ascii="Book Antiqua" w:eastAsia="Book Antiqua" w:hAnsi="Book Antiqua" w:cs="Book Antiqua"/>
        </w:rPr>
        <w:t>GBAC</w:t>
      </w:r>
      <w:r w:rsidRPr="007B1B2B">
        <w:rPr>
          <w:rFonts w:ascii="Book Antiqua" w:eastAsia="Book Antiqua" w:hAnsi="Book Antiqua" w:cs="Book Antiqua"/>
        </w:rPr>
        <w:t xml:space="preserve"> and identified prognostic factors for GBMAC. The results showed that the biological behaviors of GBMAC are significantly different from typical GBAC, while survival outcomes for GBMAC patients were not worse than those for </w:t>
      </w:r>
      <w:r w:rsidRPr="007B1B2B">
        <w:rPr>
          <w:rFonts w:ascii="Book Antiqua" w:eastAsia="Book Antiqua" w:hAnsi="Book Antiqua" w:cs="Book Antiqua"/>
        </w:rPr>
        <w:lastRenderedPageBreak/>
        <w:t xml:space="preserve">typical GBAC patients. Surgery, chemotherapy, and lower </w:t>
      </w:r>
      <w:r w:rsidR="008B1111" w:rsidRPr="007B1B2B">
        <w:rPr>
          <w:rFonts w:ascii="Book Antiqua" w:eastAsia="Book Antiqua" w:hAnsi="Book Antiqua" w:cs="Book Antiqua"/>
          <w:color w:val="000000"/>
        </w:rPr>
        <w:t>American Joint Committee on Cancer</w:t>
      </w:r>
      <w:r w:rsidRPr="007B1B2B">
        <w:rPr>
          <w:rFonts w:ascii="Book Antiqua" w:eastAsia="Book Antiqua" w:hAnsi="Book Antiqua" w:cs="Book Antiqua"/>
        </w:rPr>
        <w:t xml:space="preserve"> stage were associated with better survival outcomes.</w:t>
      </w:r>
    </w:p>
    <w:p w14:paraId="06970CA7" w14:textId="77777777" w:rsidR="00A77B3E" w:rsidRPr="007B1B2B" w:rsidRDefault="00A77B3E" w:rsidP="00535D1A">
      <w:pPr>
        <w:spacing w:line="360" w:lineRule="auto"/>
        <w:jc w:val="both"/>
        <w:rPr>
          <w:rFonts w:ascii="Book Antiqua" w:hAnsi="Book Antiqua"/>
        </w:rPr>
      </w:pPr>
    </w:p>
    <w:p w14:paraId="6BCD03DC"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aps/>
          <w:color w:val="000000"/>
          <w:u w:val="single"/>
        </w:rPr>
        <w:t>INTRODUCTION</w:t>
      </w:r>
    </w:p>
    <w:p w14:paraId="3319FAAB" w14:textId="54EFB9E1" w:rsidR="00A77B3E" w:rsidRPr="007B1B2B" w:rsidRDefault="00C46599" w:rsidP="00535D1A">
      <w:pPr>
        <w:spacing w:line="360" w:lineRule="auto"/>
        <w:jc w:val="both"/>
        <w:rPr>
          <w:rFonts w:ascii="Book Antiqua" w:hAnsi="Book Antiqua"/>
        </w:rPr>
      </w:pPr>
      <w:r>
        <w:rPr>
          <w:rFonts w:ascii="Book Antiqua" w:eastAsia="Book Antiqua" w:hAnsi="Book Antiqua" w:cs="Book Antiqua"/>
          <w:color w:val="000000"/>
        </w:rPr>
        <w:t>Al</w:t>
      </w:r>
      <w:r w:rsidR="00B65B30" w:rsidRPr="007B1B2B">
        <w:rPr>
          <w:rFonts w:ascii="Book Antiqua" w:eastAsia="Book Antiqua" w:hAnsi="Book Antiqua" w:cs="Book Antiqua"/>
          <w:color w:val="000000"/>
        </w:rPr>
        <w:t>though gallbladder carcinoma (GBC) is rare, only accounting for 0.6% of all cancers worldwide in 2020</w:t>
      </w:r>
      <w:r w:rsidR="00F461FE" w:rsidRPr="007B1B2B">
        <w:rPr>
          <w:rFonts w:ascii="Book Antiqua" w:hAnsi="Book Antiqua" w:cs="Book Antiqua"/>
          <w:color w:val="000000"/>
          <w:vertAlign w:val="superscript"/>
          <w:lang w:eastAsia="zh-CN"/>
        </w:rPr>
        <w:t>[</w:t>
      </w:r>
      <w:r w:rsidR="00B65B30" w:rsidRPr="007B1B2B">
        <w:rPr>
          <w:rFonts w:ascii="Book Antiqua" w:eastAsia="Book Antiqua" w:hAnsi="Book Antiqua" w:cs="Book Antiqua"/>
          <w:color w:val="000000"/>
          <w:vertAlign w:val="superscript"/>
        </w:rPr>
        <w:t>1</w:t>
      </w:r>
      <w:r w:rsidR="00F461FE" w:rsidRPr="007B1B2B">
        <w:rPr>
          <w:rFonts w:ascii="Book Antiqua" w:hAnsi="Book Antiqua" w:cs="Book Antiqua"/>
          <w:color w:val="000000"/>
          <w:vertAlign w:val="superscript"/>
          <w:lang w:eastAsia="zh-CN"/>
        </w:rPr>
        <w:t>]</w:t>
      </w:r>
      <w:r w:rsidR="00B65B30" w:rsidRPr="007B1B2B">
        <w:rPr>
          <w:rFonts w:ascii="Book Antiqua" w:eastAsia="Book Antiqua" w:hAnsi="Book Antiqua" w:cs="Book Antiqua"/>
          <w:color w:val="000000"/>
        </w:rPr>
        <w:t xml:space="preserve">, it is the most common </w:t>
      </w:r>
      <w:r w:rsidR="00C231B0" w:rsidRPr="007B1B2B">
        <w:rPr>
          <w:rFonts w:ascii="Book Antiqua" w:eastAsia="Book Antiqua" w:hAnsi="Book Antiqua" w:cs="Book Antiqua"/>
          <w:color w:val="000000"/>
        </w:rPr>
        <w:t>biliary tract cancer (BTC)</w:t>
      </w:r>
      <w:r w:rsidR="00B65B30" w:rsidRPr="007B1B2B">
        <w:rPr>
          <w:rFonts w:ascii="Book Antiqua" w:eastAsia="Book Antiqua" w:hAnsi="Book Antiqua" w:cs="Book Antiqua"/>
          <w:color w:val="000000"/>
        </w:rPr>
        <w:t xml:space="preserve"> worldwide and the sixth most common gastrointestinal tumor</w:t>
      </w:r>
      <w:r w:rsidR="00F461FE" w:rsidRPr="007B1B2B">
        <w:rPr>
          <w:rFonts w:ascii="Book Antiqua" w:hAnsi="Book Antiqua" w:cs="Book Antiqua"/>
          <w:color w:val="000000"/>
          <w:vertAlign w:val="superscript"/>
          <w:lang w:eastAsia="zh-CN"/>
        </w:rPr>
        <w:t>[2]</w:t>
      </w:r>
      <w:r w:rsidR="00B65B30" w:rsidRPr="007B1B2B">
        <w:rPr>
          <w:rFonts w:ascii="Book Antiqua" w:eastAsia="Book Antiqua" w:hAnsi="Book Antiqua" w:cs="Book Antiqua"/>
          <w:color w:val="000000"/>
        </w:rPr>
        <w:t>. GBC is widely regarded as a highly aggressive malignancy with a poor overall 5-year survival rate of less than 5% and median overall survival</w:t>
      </w:r>
      <w:r w:rsidR="000A471A" w:rsidRPr="007B1B2B">
        <w:rPr>
          <w:rFonts w:ascii="Book Antiqua" w:hAnsi="Book Antiqua" w:cs="Book Antiqua"/>
          <w:color w:val="000000"/>
          <w:lang w:eastAsia="zh-CN"/>
        </w:rPr>
        <w:t xml:space="preserve"> (OS)</w:t>
      </w:r>
      <w:r w:rsidR="00B65B30" w:rsidRPr="007B1B2B">
        <w:rPr>
          <w:rFonts w:ascii="Book Antiqua" w:eastAsia="Book Antiqua" w:hAnsi="Book Antiqua" w:cs="Book Antiqua"/>
          <w:color w:val="000000"/>
        </w:rPr>
        <w:t xml:space="preserve"> of only six months</w:t>
      </w:r>
      <w:r w:rsidR="00F461FE" w:rsidRPr="007B1B2B">
        <w:rPr>
          <w:rFonts w:ascii="Book Antiqua" w:hAnsi="Book Antiqua" w:cs="Book Antiqua"/>
          <w:color w:val="000000"/>
          <w:vertAlign w:val="superscript"/>
          <w:lang w:eastAsia="zh-CN"/>
        </w:rPr>
        <w:t>[3,4]</w:t>
      </w:r>
      <w:r w:rsidR="00B65B30" w:rsidRPr="007B1B2B">
        <w:rPr>
          <w:rFonts w:ascii="Book Antiqua" w:eastAsia="Book Antiqua" w:hAnsi="Book Antiqua" w:cs="Book Antiqua"/>
          <w:color w:val="000000"/>
        </w:rPr>
        <w:t>. Histologically, the majority of GBCs are adenocarcinomas, accounting for a</w:t>
      </w:r>
      <w:r>
        <w:rPr>
          <w:rFonts w:ascii="Book Antiqua" w:eastAsia="Book Antiqua" w:hAnsi="Book Antiqua" w:cs="Book Antiqua"/>
          <w:color w:val="000000"/>
        </w:rPr>
        <w:t>pproximately</w:t>
      </w:r>
      <w:r w:rsidR="00B65B30" w:rsidRPr="007B1B2B">
        <w:rPr>
          <w:rFonts w:ascii="Book Antiqua" w:eastAsia="Book Antiqua" w:hAnsi="Book Antiqua" w:cs="Book Antiqua"/>
          <w:color w:val="000000"/>
        </w:rPr>
        <w:t xml:space="preserve"> 85</w:t>
      </w:r>
      <w:r w:rsidR="00F461FE" w:rsidRPr="007B1B2B">
        <w:rPr>
          <w:rFonts w:ascii="Book Antiqua" w:hAnsi="Book Antiqua" w:cs="Book Antiqua"/>
          <w:color w:val="000000"/>
          <w:lang w:eastAsia="zh-CN"/>
        </w:rPr>
        <w:t>%</w:t>
      </w:r>
      <w:r w:rsidR="00B65B30" w:rsidRPr="007B1B2B">
        <w:rPr>
          <w:rFonts w:ascii="Book Antiqua" w:eastAsia="Book Antiqua" w:hAnsi="Book Antiqua" w:cs="Book Antiqua"/>
          <w:color w:val="000000"/>
        </w:rPr>
        <w:t xml:space="preserve">-90% of all cases, and other unusual subtypes include squamous, adenosquamous, adenoacanthomas, </w:t>
      </w:r>
      <w:r>
        <w:rPr>
          <w:rFonts w:ascii="Book Antiqua" w:eastAsia="Book Antiqua" w:hAnsi="Book Antiqua" w:cs="Book Antiqua"/>
          <w:color w:val="000000"/>
        </w:rPr>
        <w:t xml:space="preserve">and </w:t>
      </w:r>
      <w:r w:rsidR="00B65B30" w:rsidRPr="007B1B2B">
        <w:rPr>
          <w:rFonts w:ascii="Book Antiqua" w:eastAsia="Book Antiqua" w:hAnsi="Book Antiqua" w:cs="Book Antiqua"/>
          <w:color w:val="000000"/>
        </w:rPr>
        <w:t>undifferentiated carcinomas</w:t>
      </w:r>
      <w:r w:rsidR="00F461FE" w:rsidRPr="007B1B2B">
        <w:rPr>
          <w:rFonts w:ascii="Book Antiqua" w:hAnsi="Book Antiqua" w:cs="Book Antiqua"/>
          <w:color w:val="000000"/>
          <w:vertAlign w:val="superscript"/>
          <w:lang w:eastAsia="zh-CN"/>
        </w:rPr>
        <w:t>[5]</w:t>
      </w:r>
      <w:r w:rsidR="00B65B30" w:rsidRPr="007B1B2B">
        <w:rPr>
          <w:rFonts w:ascii="Book Antiqua" w:eastAsia="Book Antiqua" w:hAnsi="Book Antiqua" w:cs="Book Antiqua"/>
          <w:color w:val="000000"/>
        </w:rPr>
        <w:t xml:space="preserve">. </w:t>
      </w:r>
    </w:p>
    <w:p w14:paraId="0243E098" w14:textId="1B5B313C" w:rsidR="00A77B3E" w:rsidRPr="007B1B2B" w:rsidRDefault="00B65B30" w:rsidP="00F461FE">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Lack of specific symptoms and less frequent clinical suspicion leads to difficulty in improving the outcomes of GBC. Surgical resection is the only potentially curative treatment for GBC. However, most GBCs are diagnosed at an advanced stage, rendering them ineligible for surgery. Even after surgery, the prognosis of GBC patients remains dismal due to a significant recurrence rate</w:t>
      </w:r>
      <w:r w:rsidR="00AB640D" w:rsidRPr="007B1B2B">
        <w:rPr>
          <w:rFonts w:ascii="Book Antiqua" w:hAnsi="Book Antiqua" w:cs="Book Antiqua"/>
          <w:color w:val="000000"/>
          <w:vertAlign w:val="superscript"/>
          <w:lang w:eastAsia="zh-CN"/>
        </w:rPr>
        <w:t>[6,7]</w:t>
      </w:r>
      <w:r w:rsidRPr="007B1B2B">
        <w:rPr>
          <w:rFonts w:ascii="Book Antiqua" w:eastAsia="Book Antiqua" w:hAnsi="Book Antiqua" w:cs="Book Antiqua"/>
          <w:color w:val="000000"/>
        </w:rPr>
        <w:t xml:space="preserve">. </w:t>
      </w:r>
      <w:r w:rsidR="00C46599">
        <w:rPr>
          <w:rFonts w:ascii="Book Antiqua" w:eastAsia="Book Antiqua" w:hAnsi="Book Antiqua" w:cs="Book Antiqua"/>
          <w:color w:val="000000"/>
        </w:rPr>
        <w:t>Al</w:t>
      </w:r>
      <w:r w:rsidRPr="007B1B2B">
        <w:rPr>
          <w:rFonts w:ascii="Book Antiqua" w:eastAsia="Book Antiqua" w:hAnsi="Book Antiqua" w:cs="Book Antiqua"/>
          <w:color w:val="000000"/>
        </w:rPr>
        <w:t>though several novel prognostic factors have been identified in recent years, the prognosis of patients with gallbladder cancer is still poor</w:t>
      </w:r>
      <w:r w:rsidR="00AB640D" w:rsidRPr="007B1B2B">
        <w:rPr>
          <w:rFonts w:ascii="Book Antiqua" w:hAnsi="Book Antiqua" w:cs="Book Antiqua"/>
          <w:color w:val="000000"/>
          <w:vertAlign w:val="superscript"/>
          <w:lang w:eastAsia="zh-CN"/>
        </w:rPr>
        <w:t>[8,9]</w:t>
      </w:r>
      <w:r w:rsidRPr="007B1B2B">
        <w:rPr>
          <w:rFonts w:ascii="Book Antiqua" w:eastAsia="Book Antiqua" w:hAnsi="Book Antiqua" w:cs="Book Antiqua"/>
          <w:color w:val="000000"/>
        </w:rPr>
        <w:t>. Furthermore, the biological features, clinical manifestations, and prognoses are obviously different in various histological subtypes of GBC.</w:t>
      </w:r>
    </w:p>
    <w:p w14:paraId="3DC37C7F" w14:textId="7E334AC2" w:rsidR="00A77B3E" w:rsidRPr="007B1B2B" w:rsidRDefault="00B65B30" w:rsidP="00AB640D">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Gallbladder mucinous adenocarcinoma</w:t>
      </w:r>
      <w:r w:rsidR="00C231B0" w:rsidRPr="007B1B2B">
        <w:rPr>
          <w:rFonts w:ascii="Book Antiqua" w:hAnsi="Book Antiqua" w:cs="Book Antiqua"/>
          <w:color w:val="000000"/>
          <w:lang w:eastAsia="zh-CN"/>
        </w:rPr>
        <w:t xml:space="preserve"> (MAC)</w:t>
      </w:r>
      <w:r w:rsidRPr="007B1B2B">
        <w:rPr>
          <w:rFonts w:ascii="Book Antiqua" w:eastAsia="Book Antiqua" w:hAnsi="Book Antiqua" w:cs="Book Antiqua"/>
          <w:color w:val="000000"/>
        </w:rPr>
        <w:t xml:space="preserve"> (GBMAC) is an uncommon subtype of gallbladder adenocarcinoma</w:t>
      </w:r>
      <w:r w:rsidR="0020241F" w:rsidRPr="007B1B2B">
        <w:rPr>
          <w:rFonts w:ascii="Book Antiqua" w:hAnsi="Book Antiqua" w:cs="Book Antiqua"/>
          <w:color w:val="000000"/>
          <w:lang w:eastAsia="zh-CN"/>
        </w:rPr>
        <w:t xml:space="preserve"> (</w:t>
      </w:r>
      <w:r w:rsidR="0020241F" w:rsidRPr="007B1B2B">
        <w:rPr>
          <w:rFonts w:ascii="Book Antiqua" w:eastAsia="Book Antiqua" w:hAnsi="Book Antiqua" w:cs="Book Antiqua"/>
        </w:rPr>
        <w:t>GBAC</w:t>
      </w:r>
      <w:r w:rsidR="0020241F" w:rsidRPr="007B1B2B">
        <w:rPr>
          <w:rFonts w:ascii="Book Antiqua" w:hAnsi="Book Antiqua" w:cs="Book Antiqua"/>
          <w:color w:val="000000"/>
          <w:lang w:eastAsia="zh-CN"/>
        </w:rPr>
        <w:t>)</w:t>
      </w:r>
      <w:r w:rsidRPr="007B1B2B">
        <w:rPr>
          <w:rFonts w:ascii="Book Antiqua" w:eastAsia="Book Antiqua" w:hAnsi="Book Antiqua" w:cs="Book Antiqua"/>
          <w:color w:val="000000"/>
        </w:rPr>
        <w:t>, accounting for 5</w:t>
      </w:r>
      <w:r w:rsidR="003A3368" w:rsidRPr="007B1B2B">
        <w:rPr>
          <w:rFonts w:ascii="Book Antiqua" w:hAnsi="Book Antiqua" w:cs="Book Antiqua"/>
          <w:color w:val="000000"/>
          <w:lang w:eastAsia="zh-CN"/>
        </w:rPr>
        <w:t>%-</w:t>
      </w:r>
      <w:r w:rsidRPr="007B1B2B">
        <w:rPr>
          <w:rFonts w:ascii="Book Antiqua" w:eastAsia="Book Antiqua" w:hAnsi="Book Antiqua" w:cs="Book Antiqua"/>
          <w:color w:val="000000"/>
        </w:rPr>
        <w:t>10.8% of reported series</w:t>
      </w:r>
      <w:r w:rsidR="003A3368" w:rsidRPr="007B1B2B">
        <w:rPr>
          <w:rFonts w:ascii="Book Antiqua" w:hAnsi="Book Antiqua" w:cs="Book Antiqua"/>
          <w:color w:val="000000"/>
          <w:vertAlign w:val="superscript"/>
          <w:lang w:eastAsia="zh-CN"/>
        </w:rPr>
        <w:t>[</w:t>
      </w:r>
      <w:r w:rsidR="003A3368" w:rsidRPr="007B1B2B">
        <w:rPr>
          <w:rFonts w:ascii="Book Antiqua" w:eastAsia="Book Antiqua" w:hAnsi="Book Antiqua" w:cs="Book Antiqua"/>
          <w:color w:val="000000"/>
          <w:vertAlign w:val="superscript"/>
        </w:rPr>
        <w:t>1</w:t>
      </w:r>
      <w:r w:rsidR="003A3368" w:rsidRPr="007B1B2B">
        <w:rPr>
          <w:rFonts w:ascii="Book Antiqua" w:hAnsi="Book Antiqua" w:cs="Book Antiqua"/>
          <w:color w:val="000000"/>
          <w:vertAlign w:val="superscript"/>
          <w:lang w:eastAsia="zh-CN"/>
        </w:rPr>
        <w:t>0,11]</w:t>
      </w:r>
      <w:r w:rsidRPr="007B1B2B">
        <w:rPr>
          <w:rFonts w:ascii="Book Antiqua" w:eastAsia="Book Antiqua" w:hAnsi="Book Antiqua" w:cs="Book Antiqua"/>
          <w:color w:val="000000"/>
        </w:rPr>
        <w:t>. GBMAC is histologically defined as adenocarcinoma with a volume of extracellular mucin accumulation above 50% of the tumor</w:t>
      </w:r>
      <w:r w:rsidR="003A3368" w:rsidRPr="007B1B2B">
        <w:rPr>
          <w:rFonts w:ascii="Book Antiqua" w:hAnsi="Book Antiqua" w:cs="Book Antiqua"/>
          <w:color w:val="000000"/>
          <w:vertAlign w:val="superscript"/>
          <w:lang w:eastAsia="zh-CN"/>
        </w:rPr>
        <w:t>[</w:t>
      </w:r>
      <w:r w:rsidR="003A3368" w:rsidRPr="007B1B2B">
        <w:rPr>
          <w:rFonts w:ascii="Book Antiqua" w:eastAsia="Book Antiqua" w:hAnsi="Book Antiqua" w:cs="Book Antiqua"/>
          <w:color w:val="000000"/>
          <w:vertAlign w:val="superscript"/>
        </w:rPr>
        <w:t>1</w:t>
      </w:r>
      <w:r w:rsidR="003A3368" w:rsidRPr="007B1B2B">
        <w:rPr>
          <w:rFonts w:ascii="Book Antiqua" w:hAnsi="Book Antiqua" w:cs="Book Antiqua"/>
          <w:color w:val="000000"/>
          <w:vertAlign w:val="superscript"/>
          <w:lang w:eastAsia="zh-CN"/>
        </w:rPr>
        <w:t>2]</w:t>
      </w:r>
      <w:r w:rsidRPr="007B1B2B">
        <w:rPr>
          <w:rFonts w:ascii="Book Antiqua" w:eastAsia="Book Antiqua" w:hAnsi="Book Antiqua" w:cs="Book Antiqua"/>
          <w:color w:val="000000"/>
        </w:rPr>
        <w:t>. The abnormal amounts of mucin expression, caused by the deregulation of mucin core protein expression in adenocarcinoma, disrupts cell-cell interactions, thereby promoting cell plasticity and anchorage-independent growth, which contributes to tumor invasion and invasion metastasis</w:t>
      </w:r>
      <w:r w:rsidR="003A3368" w:rsidRPr="007B1B2B">
        <w:rPr>
          <w:rFonts w:ascii="Book Antiqua" w:hAnsi="Book Antiqua" w:cs="Book Antiqua"/>
          <w:color w:val="000000"/>
          <w:vertAlign w:val="superscript"/>
          <w:lang w:eastAsia="zh-CN"/>
        </w:rPr>
        <w:t>[</w:t>
      </w:r>
      <w:r w:rsidR="003A3368" w:rsidRPr="007B1B2B">
        <w:rPr>
          <w:rFonts w:ascii="Book Antiqua" w:eastAsia="Book Antiqua" w:hAnsi="Book Antiqua" w:cs="Book Antiqua"/>
          <w:color w:val="000000"/>
          <w:vertAlign w:val="superscript"/>
        </w:rPr>
        <w:t>1</w:t>
      </w:r>
      <w:r w:rsidR="003A3368" w:rsidRPr="007B1B2B">
        <w:rPr>
          <w:rFonts w:ascii="Book Antiqua" w:hAnsi="Book Antiqua" w:cs="Book Antiqua"/>
          <w:color w:val="000000"/>
          <w:vertAlign w:val="superscript"/>
          <w:lang w:eastAsia="zh-CN"/>
        </w:rPr>
        <w:t>3-15]</w:t>
      </w:r>
      <w:r w:rsidRPr="007B1B2B">
        <w:rPr>
          <w:rFonts w:ascii="Book Antiqua" w:eastAsia="Book Antiqua" w:hAnsi="Book Antiqua" w:cs="Book Antiqua"/>
          <w:color w:val="000000"/>
        </w:rPr>
        <w:t xml:space="preserve">. Therefore, GBMAC has unique clinicopathological characteristics and prognosis. </w:t>
      </w:r>
    </w:p>
    <w:p w14:paraId="04665CD9" w14:textId="036659BE" w:rsidR="00A77B3E" w:rsidRPr="007B1B2B" w:rsidRDefault="00B65B30" w:rsidP="00281FE3">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lastRenderedPageBreak/>
        <w:t>Due to the rarity of GBMAC, there are few large randomized clinical studies of GBMAC, and characterization of clinicopathological features, prognosis, and clinical risk factors have been limited to individual case reports or small retrospective series</w:t>
      </w:r>
      <w:r w:rsidR="00F606EB"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vertAlign w:val="superscript"/>
        </w:rPr>
        <w:t>16-18</w:t>
      </w:r>
      <w:r w:rsidR="00F606EB"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With limited understanding, clinical practices in typical </w:t>
      </w:r>
      <w:r w:rsidR="0020241F" w:rsidRPr="007B1B2B">
        <w:rPr>
          <w:rFonts w:ascii="Book Antiqua" w:eastAsia="Book Antiqua" w:hAnsi="Book Antiqua" w:cs="Book Antiqua"/>
          <w:color w:val="000000"/>
        </w:rPr>
        <w:t>GBAC</w:t>
      </w:r>
      <w:r w:rsidRPr="007B1B2B">
        <w:rPr>
          <w:rFonts w:ascii="Book Antiqua" w:eastAsia="Book Antiqua" w:hAnsi="Book Antiqua" w:cs="Book Antiqua"/>
          <w:color w:val="000000"/>
        </w:rPr>
        <w:t xml:space="preserve"> are also applied to GBMAC. However, GBMAC has distinct histologic, clinical, and molecular features, thus making a differential approach necessary. The clinical prognosis of GBMAC compared to typical GBAC remains unknown. Several studies reported that GBMAC possesses a more aggressive behavior and worse prognosis than typical GBAC</w:t>
      </w:r>
      <w:r w:rsidR="00F606EB"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vertAlign w:val="superscript"/>
        </w:rPr>
        <w:t>18</w:t>
      </w:r>
      <w:r w:rsidR="00F606EB"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The Surveillance, Epidemiology, and End Results (SEER) database is the largest cancer dataset established by the National Cancer Institute, covering about one-third of the United States' total population, providing cancer incidence and survival data to explore rare tumors</w:t>
      </w:r>
      <w:r w:rsidR="00F606EB" w:rsidRPr="007B1B2B">
        <w:rPr>
          <w:rFonts w:ascii="Book Antiqua" w:hAnsi="Book Antiqua" w:cs="Book Antiqua"/>
          <w:color w:val="000000"/>
          <w:vertAlign w:val="superscript"/>
          <w:lang w:eastAsia="zh-CN"/>
        </w:rPr>
        <w:t>[</w:t>
      </w:r>
      <w:r w:rsidR="00F606EB" w:rsidRPr="007B1B2B">
        <w:rPr>
          <w:rFonts w:ascii="Book Antiqua" w:eastAsia="Book Antiqua" w:hAnsi="Book Antiqua" w:cs="Book Antiqua"/>
          <w:color w:val="000000"/>
          <w:vertAlign w:val="superscript"/>
        </w:rPr>
        <w:t>1</w:t>
      </w:r>
      <w:r w:rsidR="00F606EB" w:rsidRPr="007B1B2B">
        <w:rPr>
          <w:rFonts w:ascii="Book Antiqua" w:hAnsi="Book Antiqua" w:cs="Book Antiqua"/>
          <w:color w:val="000000"/>
          <w:vertAlign w:val="superscript"/>
          <w:lang w:eastAsia="zh-CN"/>
        </w:rPr>
        <w:t>9]</w:t>
      </w:r>
      <w:r w:rsidRPr="007B1B2B">
        <w:rPr>
          <w:rFonts w:ascii="Book Antiqua" w:eastAsia="Book Antiqua" w:hAnsi="Book Antiqua" w:cs="Book Antiqua"/>
          <w:color w:val="000000"/>
        </w:rPr>
        <w:t>. Therefore, in this study, we performed a retrospective analysis to investigate clinicopathologic characteristics, prognostic factors, and treatment outcomes for GBMAC by comparing GBMAC patients and typical GBAC patients using data from the SEER database.</w:t>
      </w:r>
    </w:p>
    <w:p w14:paraId="6604A2F5" w14:textId="77777777" w:rsidR="00A77B3E" w:rsidRPr="007B1B2B" w:rsidRDefault="00A77B3E" w:rsidP="00535D1A">
      <w:pPr>
        <w:spacing w:line="360" w:lineRule="auto"/>
        <w:jc w:val="both"/>
        <w:rPr>
          <w:rFonts w:ascii="Book Antiqua" w:hAnsi="Book Antiqua"/>
        </w:rPr>
      </w:pPr>
    </w:p>
    <w:p w14:paraId="5AEC7EB3"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aps/>
          <w:color w:val="000000"/>
          <w:u w:val="single"/>
        </w:rPr>
        <w:t>MATERIALS AND METHODS</w:t>
      </w:r>
    </w:p>
    <w:p w14:paraId="3DC56FDF" w14:textId="19E7AAD6" w:rsidR="00A77B3E" w:rsidRPr="007B1B2B" w:rsidRDefault="00B65B30" w:rsidP="00535D1A">
      <w:pPr>
        <w:spacing w:line="360" w:lineRule="auto"/>
        <w:jc w:val="both"/>
        <w:rPr>
          <w:rFonts w:ascii="Book Antiqua" w:hAnsi="Book Antiqua"/>
          <w:b/>
          <w:i/>
        </w:rPr>
      </w:pPr>
      <w:r w:rsidRPr="007B1B2B">
        <w:rPr>
          <w:rFonts w:ascii="Book Antiqua" w:eastAsia="Book Antiqua" w:hAnsi="Book Antiqua" w:cs="Book Antiqua"/>
          <w:b/>
          <w:i/>
          <w:color w:val="000000"/>
        </w:rPr>
        <w:t xml:space="preserve">Data </w:t>
      </w:r>
      <w:r w:rsidR="00F606EB" w:rsidRPr="007B1B2B">
        <w:rPr>
          <w:rFonts w:ascii="Book Antiqua" w:hAnsi="Book Antiqua" w:cs="Book Antiqua"/>
          <w:b/>
          <w:i/>
          <w:color w:val="000000"/>
          <w:lang w:eastAsia="zh-CN"/>
        </w:rPr>
        <w:t>s</w:t>
      </w:r>
      <w:r w:rsidRPr="007B1B2B">
        <w:rPr>
          <w:rFonts w:ascii="Book Antiqua" w:eastAsia="Book Antiqua" w:hAnsi="Book Antiqua" w:cs="Book Antiqua"/>
          <w:b/>
          <w:i/>
          <w:color w:val="000000"/>
        </w:rPr>
        <w:t>ource</w:t>
      </w:r>
    </w:p>
    <w:p w14:paraId="5A61857E" w14:textId="7C894D0C"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This retrospective study was conducted using data from the SEER database, collected from 18 established cancer registries covering about a third of the United States population</w:t>
      </w:r>
      <w:r w:rsidR="00F606EB" w:rsidRPr="007B1B2B">
        <w:rPr>
          <w:rFonts w:ascii="Book Antiqua" w:hAnsi="Book Antiqua" w:cs="Book Antiqua"/>
          <w:color w:val="000000"/>
          <w:vertAlign w:val="superscript"/>
          <w:lang w:eastAsia="zh-CN"/>
        </w:rPr>
        <w:t>[20]</w:t>
      </w:r>
      <w:r w:rsidRPr="007B1B2B">
        <w:rPr>
          <w:rFonts w:ascii="Book Antiqua" w:eastAsia="Book Antiqua" w:hAnsi="Book Antiqua" w:cs="Book Antiqua"/>
          <w:color w:val="000000"/>
        </w:rPr>
        <w:t xml:space="preserve">. This database contains cancer patients' demographic, clinicopathological, and survival data. The database used in this research was named Incidence-SEER Research Plus Data, 18 Registries, </w:t>
      </w:r>
      <w:r w:rsidR="00F606EB" w:rsidRPr="007B1B2B">
        <w:rPr>
          <w:rFonts w:ascii="Book Antiqua" w:eastAsia="Book Antiqua" w:hAnsi="Book Antiqua" w:cs="Book Antiqua"/>
          <w:color w:val="000000"/>
        </w:rPr>
        <w:t>November</w:t>
      </w:r>
      <w:r w:rsidRPr="007B1B2B">
        <w:rPr>
          <w:rFonts w:ascii="Book Antiqua" w:eastAsia="Book Antiqua" w:hAnsi="Book Antiqua" w:cs="Book Antiqua"/>
          <w:color w:val="000000"/>
        </w:rPr>
        <w:t xml:space="preserve"> 2020 Sub (2000-2018). SEER*Stat Software (</w:t>
      </w:r>
      <w:r w:rsidRPr="007B1B2B">
        <w:rPr>
          <w:rFonts w:ascii="Book Antiqua" w:eastAsia="Book Antiqua" w:hAnsi="Book Antiqua" w:cs="Book Antiqua"/>
          <w:color w:val="000000"/>
          <w:u w:color="0000EE"/>
        </w:rPr>
        <w:t>www.seer.cancer.gov</w:t>
      </w:r>
      <w:r w:rsidRPr="007B1B2B">
        <w:rPr>
          <w:rFonts w:ascii="Book Antiqua" w:eastAsia="Book Antiqua" w:hAnsi="Book Antiqua" w:cs="Book Antiqua"/>
          <w:color w:val="000000"/>
        </w:rPr>
        <w:t xml:space="preserve">, version 8.4.0) was used to extract data </w:t>
      </w:r>
      <w:r w:rsidR="00AB1506">
        <w:rPr>
          <w:rFonts w:ascii="Book Antiqua" w:eastAsia="Book Antiqua" w:hAnsi="Book Antiqua" w:cs="Book Antiqua"/>
          <w:color w:val="000000"/>
        </w:rPr>
        <w:t>on</w:t>
      </w:r>
      <w:r w:rsidRPr="007B1B2B">
        <w:rPr>
          <w:rFonts w:ascii="Book Antiqua" w:eastAsia="Book Antiqua" w:hAnsi="Book Antiqua" w:cs="Book Antiqua"/>
          <w:color w:val="000000"/>
        </w:rPr>
        <w:t xml:space="preserve"> gallbladder cancer patients from the SEER database. This study is in accordance with all relevant ethical standards, the 1964 Helsinki Declaration, and its later amendments. The SEER database is a large public-use database, and the data released by the SEER database do not require institutional approval or informed patient consent.</w:t>
      </w:r>
    </w:p>
    <w:p w14:paraId="6A4B178D" w14:textId="77777777" w:rsidR="00A77B3E" w:rsidRPr="007B1B2B" w:rsidRDefault="00A77B3E" w:rsidP="00535D1A">
      <w:pPr>
        <w:spacing w:line="360" w:lineRule="auto"/>
        <w:jc w:val="both"/>
        <w:rPr>
          <w:rFonts w:ascii="Book Antiqua" w:hAnsi="Book Antiqua"/>
        </w:rPr>
      </w:pPr>
    </w:p>
    <w:p w14:paraId="5DD361D3" w14:textId="730C31AC" w:rsidR="00A77B3E" w:rsidRPr="007B1B2B" w:rsidRDefault="00B65B30" w:rsidP="00535D1A">
      <w:pPr>
        <w:spacing w:line="360" w:lineRule="auto"/>
        <w:jc w:val="both"/>
        <w:rPr>
          <w:rFonts w:ascii="Book Antiqua" w:hAnsi="Book Antiqua"/>
          <w:b/>
          <w:i/>
        </w:rPr>
      </w:pPr>
      <w:r w:rsidRPr="007B1B2B">
        <w:rPr>
          <w:rFonts w:ascii="Book Antiqua" w:eastAsia="Book Antiqua" w:hAnsi="Book Antiqua" w:cs="Book Antiqua"/>
          <w:b/>
          <w:i/>
          <w:color w:val="000000"/>
        </w:rPr>
        <w:t>Patient selection</w:t>
      </w:r>
    </w:p>
    <w:p w14:paraId="115CC12F" w14:textId="1ABB1C0D" w:rsidR="00A77B3E" w:rsidRPr="007B1B2B" w:rsidRDefault="00AB1506" w:rsidP="00535D1A">
      <w:pPr>
        <w:spacing w:line="360" w:lineRule="auto"/>
        <w:jc w:val="both"/>
        <w:rPr>
          <w:rFonts w:ascii="Book Antiqua" w:hAnsi="Book Antiqua"/>
        </w:rPr>
      </w:pPr>
      <w:r>
        <w:rPr>
          <w:rFonts w:ascii="Book Antiqua" w:eastAsia="Book Antiqua" w:hAnsi="Book Antiqua" w:cs="Book Antiqua"/>
          <w:color w:val="000000"/>
        </w:rPr>
        <w:lastRenderedPageBreak/>
        <w:t>C</w:t>
      </w:r>
      <w:r w:rsidR="00B65B30" w:rsidRPr="007B1B2B">
        <w:rPr>
          <w:rFonts w:ascii="Book Antiqua" w:eastAsia="Book Antiqua" w:hAnsi="Book Antiqua" w:cs="Book Antiqua"/>
          <w:color w:val="000000"/>
        </w:rPr>
        <w:t xml:space="preserve">ases of </w:t>
      </w:r>
      <w:r w:rsidR="00233463" w:rsidRPr="007B1B2B">
        <w:rPr>
          <w:rFonts w:ascii="Book Antiqua" w:eastAsia="Book Antiqua" w:hAnsi="Book Antiqua" w:cs="Book Antiqua"/>
          <w:color w:val="000000"/>
        </w:rPr>
        <w:t>GBMAC</w:t>
      </w:r>
      <w:r w:rsidR="00B65B30" w:rsidRPr="007B1B2B">
        <w:rPr>
          <w:rFonts w:ascii="Book Antiqua" w:eastAsia="Book Antiqua" w:hAnsi="Book Antiqua" w:cs="Book Antiqua"/>
          <w:color w:val="000000"/>
        </w:rPr>
        <w:t xml:space="preserve"> and typical </w:t>
      </w:r>
      <w:r w:rsidR="0020241F" w:rsidRPr="007B1B2B">
        <w:rPr>
          <w:rFonts w:ascii="Book Antiqua" w:eastAsia="Book Antiqua" w:hAnsi="Book Antiqua" w:cs="Book Antiqua"/>
        </w:rPr>
        <w:t>GBAC</w:t>
      </w:r>
      <w:r w:rsidR="00B65B30" w:rsidRPr="007B1B2B">
        <w:rPr>
          <w:rFonts w:ascii="Book Antiqua" w:eastAsia="Book Antiqua" w:hAnsi="Book Antiqua" w:cs="Book Antiqua"/>
          <w:color w:val="000000"/>
        </w:rPr>
        <w:t xml:space="preserve"> diagnosed between January 2010 and December 2017 were included in this study. The 3</w:t>
      </w:r>
      <w:r w:rsidR="00B65B30" w:rsidRPr="007B1B2B">
        <w:rPr>
          <w:rFonts w:ascii="Book Antiqua" w:eastAsia="Book Antiqua" w:hAnsi="Book Antiqua" w:cs="Book Antiqua"/>
          <w:color w:val="000000"/>
          <w:vertAlign w:val="superscript"/>
        </w:rPr>
        <w:t>rd</w:t>
      </w:r>
      <w:r w:rsidR="00B65B30" w:rsidRPr="007B1B2B">
        <w:rPr>
          <w:rFonts w:ascii="Book Antiqua" w:eastAsia="Book Antiqua" w:hAnsi="Book Antiqua" w:cs="Book Antiqua"/>
          <w:color w:val="000000"/>
        </w:rPr>
        <w:t xml:space="preserve"> edition International Classiﬁcation of Disease for Oncology (ICD-O-3) criteria was used to identify patients with </w:t>
      </w:r>
      <w:r w:rsidR="00233463" w:rsidRPr="007B1B2B">
        <w:rPr>
          <w:rFonts w:ascii="Book Antiqua" w:eastAsia="Book Antiqua" w:hAnsi="Book Antiqua" w:cs="Book Antiqua"/>
          <w:color w:val="000000"/>
        </w:rPr>
        <w:t>GBMAC</w:t>
      </w:r>
      <w:r w:rsidR="00B65B30" w:rsidRPr="007B1B2B">
        <w:rPr>
          <w:rFonts w:ascii="Book Antiqua" w:eastAsia="Book Antiqua" w:hAnsi="Book Antiqua" w:cs="Book Antiqua"/>
          <w:color w:val="000000"/>
        </w:rPr>
        <w:t xml:space="preserve"> (ICD-O-3 codes: 8480/3 and 8481/3) and typical </w:t>
      </w:r>
      <w:r w:rsidR="0020241F" w:rsidRPr="007B1B2B">
        <w:rPr>
          <w:rFonts w:ascii="Book Antiqua" w:eastAsia="Book Antiqua" w:hAnsi="Book Antiqua" w:cs="Book Antiqua"/>
        </w:rPr>
        <w:t>GBAC</w:t>
      </w:r>
      <w:r w:rsidR="00B65B30" w:rsidRPr="007B1B2B">
        <w:rPr>
          <w:rFonts w:ascii="Book Antiqua" w:eastAsia="Book Antiqua" w:hAnsi="Book Antiqua" w:cs="Book Antiqua"/>
          <w:color w:val="000000"/>
        </w:rPr>
        <w:t xml:space="preserve"> (ICD-O-3 code: 8140/3 and 8144/3). We carefully screened these patients for analysis. We only included the patients with these tumor sequence numbers labeled "one primary only" and histologic conﬁrmation from biopsy or surgical pathology. </w:t>
      </w:r>
      <w:r>
        <w:rPr>
          <w:rFonts w:ascii="Book Antiqua" w:eastAsia="Book Antiqua" w:hAnsi="Book Antiqua" w:cs="Book Antiqua"/>
          <w:color w:val="000000"/>
        </w:rPr>
        <w:t>P</w:t>
      </w:r>
      <w:r w:rsidR="00B65B30" w:rsidRPr="007B1B2B">
        <w:rPr>
          <w:rFonts w:ascii="Book Antiqua" w:eastAsia="Book Antiqua" w:hAnsi="Book Antiqua" w:cs="Book Antiqua"/>
          <w:color w:val="000000"/>
        </w:rPr>
        <w:t xml:space="preserve">atients with no vital status information and unknown </w:t>
      </w:r>
      <w:r w:rsidR="008B1111" w:rsidRPr="007B1B2B">
        <w:rPr>
          <w:rFonts w:ascii="Book Antiqua" w:eastAsia="Book Antiqua" w:hAnsi="Book Antiqua" w:cs="Book Antiqua"/>
          <w:color w:val="000000"/>
        </w:rPr>
        <w:t>American Joint Committee on Cancer (AJCC)</w:t>
      </w:r>
      <w:r w:rsidR="00B65B30" w:rsidRPr="007B1B2B">
        <w:rPr>
          <w:rFonts w:ascii="Book Antiqua" w:eastAsia="Book Antiqua" w:hAnsi="Book Antiqua" w:cs="Book Antiqua"/>
          <w:color w:val="000000"/>
        </w:rPr>
        <w:t xml:space="preserve"> stage were excluded. Finally, 187 GBMAC patients and 4524 typical GBAC </w:t>
      </w:r>
      <w:r>
        <w:rPr>
          <w:rFonts w:ascii="Book Antiqua" w:eastAsia="Book Antiqua" w:hAnsi="Book Antiqua" w:cs="Book Antiqua"/>
          <w:color w:val="000000"/>
        </w:rPr>
        <w:t xml:space="preserve">patients </w:t>
      </w:r>
      <w:r w:rsidR="00B65B30" w:rsidRPr="007B1B2B">
        <w:rPr>
          <w:rFonts w:ascii="Book Antiqua" w:eastAsia="Book Antiqua" w:hAnsi="Book Antiqua" w:cs="Book Antiqua"/>
          <w:color w:val="000000"/>
        </w:rPr>
        <w:t xml:space="preserve">were included in the study. The flowchart of the patient selection process is summarized in </w:t>
      </w:r>
      <w:r w:rsidR="00B65B30" w:rsidRPr="007B1B2B">
        <w:rPr>
          <w:rFonts w:ascii="Book Antiqua" w:eastAsia="Book Antiqua" w:hAnsi="Book Antiqua" w:cs="Book Antiqua"/>
          <w:bCs/>
          <w:color w:val="000000"/>
        </w:rPr>
        <w:t>Figure 1</w:t>
      </w:r>
      <w:r w:rsidR="00B65B30" w:rsidRPr="007B1B2B">
        <w:rPr>
          <w:rFonts w:ascii="Book Antiqua" w:eastAsia="Book Antiqua" w:hAnsi="Book Antiqua" w:cs="Book Antiqua"/>
          <w:color w:val="000000"/>
        </w:rPr>
        <w:t>.</w:t>
      </w:r>
    </w:p>
    <w:p w14:paraId="2E6BE046" w14:textId="77777777" w:rsidR="00A77B3E" w:rsidRPr="007B1B2B" w:rsidRDefault="00A77B3E" w:rsidP="00535D1A">
      <w:pPr>
        <w:spacing w:line="360" w:lineRule="auto"/>
        <w:jc w:val="both"/>
        <w:rPr>
          <w:rFonts w:ascii="Book Antiqua" w:hAnsi="Book Antiqua"/>
        </w:rPr>
      </w:pPr>
    </w:p>
    <w:p w14:paraId="7B8799BE" w14:textId="35DA8CCB" w:rsidR="00A77B3E" w:rsidRPr="007B1B2B" w:rsidRDefault="00B65B30" w:rsidP="00535D1A">
      <w:pPr>
        <w:spacing w:line="360" w:lineRule="auto"/>
        <w:jc w:val="both"/>
        <w:rPr>
          <w:rFonts w:ascii="Book Antiqua" w:hAnsi="Book Antiqua"/>
          <w:b/>
          <w:i/>
        </w:rPr>
      </w:pPr>
      <w:r w:rsidRPr="007B1B2B">
        <w:rPr>
          <w:rFonts w:ascii="Book Antiqua" w:eastAsia="Book Antiqua" w:hAnsi="Book Antiqua" w:cs="Book Antiqua"/>
          <w:b/>
          <w:i/>
          <w:color w:val="000000"/>
        </w:rPr>
        <w:t>Data collection</w:t>
      </w:r>
    </w:p>
    <w:p w14:paraId="1C2216B2" w14:textId="6F0BFC31"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 xml:space="preserve">The following variables were extracted: </w:t>
      </w:r>
      <w:r w:rsidR="00742CDC" w:rsidRPr="007B1B2B">
        <w:rPr>
          <w:rFonts w:ascii="Book Antiqua" w:hAnsi="Book Antiqua" w:cs="Book Antiqua"/>
          <w:color w:val="000000"/>
          <w:lang w:eastAsia="zh-CN"/>
        </w:rPr>
        <w:t>A</w:t>
      </w:r>
      <w:r w:rsidRPr="007B1B2B">
        <w:rPr>
          <w:rFonts w:ascii="Book Antiqua" w:eastAsia="Book Antiqua" w:hAnsi="Book Antiqua" w:cs="Book Antiqua"/>
          <w:color w:val="000000"/>
        </w:rPr>
        <w:t xml:space="preserve">ge at diagnosis, sex, race, marital status, histological grade, surgery status, chemotherapy status, radiotherapy status, </w:t>
      </w:r>
      <w:r w:rsidR="008B1111" w:rsidRPr="007B1B2B">
        <w:rPr>
          <w:rFonts w:ascii="Book Antiqua" w:eastAsia="Book Antiqua" w:hAnsi="Book Antiqua" w:cs="Book Antiqua"/>
          <w:color w:val="000000"/>
        </w:rPr>
        <w:t>AJCC</w:t>
      </w:r>
      <w:r w:rsidRPr="007B1B2B">
        <w:rPr>
          <w:rFonts w:ascii="Book Antiqua" w:eastAsia="Book Antiqua" w:hAnsi="Book Antiqua" w:cs="Book Antiqua"/>
          <w:color w:val="000000"/>
        </w:rPr>
        <w:t xml:space="preserve"> stage, T stage, N stage, M stage, survival months, cause of death, and vital status. The 7</w:t>
      </w:r>
      <w:r w:rsidRPr="007B1B2B">
        <w:rPr>
          <w:rFonts w:ascii="Book Antiqua" w:eastAsia="Book Antiqua" w:hAnsi="Book Antiqua" w:cs="Book Antiqua"/>
          <w:color w:val="000000"/>
          <w:vertAlign w:val="superscript"/>
        </w:rPr>
        <w:t>th</w:t>
      </w:r>
      <w:r w:rsidRPr="007B1B2B">
        <w:rPr>
          <w:rFonts w:ascii="Book Antiqua" w:eastAsia="Book Antiqua" w:hAnsi="Book Antiqua" w:cs="Book Antiqua"/>
          <w:color w:val="000000"/>
        </w:rPr>
        <w:t xml:space="preserve"> edition AJCC staging system was applied. The variable age was dichotomized as &lt;</w:t>
      </w:r>
      <w:r w:rsidR="008B1111"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 xml:space="preserve">60 </w:t>
      </w:r>
      <w:r w:rsidR="004E190B" w:rsidRPr="007B1B2B">
        <w:rPr>
          <w:rFonts w:ascii="Book Antiqua" w:eastAsia="Book Antiqua" w:hAnsi="Book Antiqua" w:cs="Book Antiqua"/>
          <w:color w:val="000000"/>
        </w:rPr>
        <w:t>and</w:t>
      </w:r>
      <w:r w:rsidR="00FD518B"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w:t>
      </w:r>
      <w:r w:rsidR="008B1111"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 xml:space="preserve">60. </w:t>
      </w:r>
    </w:p>
    <w:p w14:paraId="62CD6A20" w14:textId="77777777" w:rsidR="00A77B3E" w:rsidRPr="007B1B2B" w:rsidRDefault="00A77B3E" w:rsidP="00535D1A">
      <w:pPr>
        <w:spacing w:line="360" w:lineRule="auto"/>
        <w:jc w:val="both"/>
        <w:rPr>
          <w:rFonts w:ascii="Book Antiqua" w:hAnsi="Book Antiqua"/>
        </w:rPr>
      </w:pPr>
    </w:p>
    <w:p w14:paraId="7D6D480E" w14:textId="01905696" w:rsidR="00A77B3E" w:rsidRPr="007B1B2B" w:rsidRDefault="00B65B30" w:rsidP="00535D1A">
      <w:pPr>
        <w:spacing w:line="360" w:lineRule="auto"/>
        <w:jc w:val="both"/>
        <w:rPr>
          <w:rFonts w:ascii="Book Antiqua" w:hAnsi="Book Antiqua"/>
          <w:b/>
          <w:i/>
        </w:rPr>
      </w:pPr>
      <w:r w:rsidRPr="007B1B2B">
        <w:rPr>
          <w:rFonts w:ascii="Book Antiqua" w:eastAsia="Book Antiqua" w:hAnsi="Book Antiqua" w:cs="Book Antiqua"/>
          <w:b/>
          <w:i/>
          <w:color w:val="000000"/>
        </w:rPr>
        <w:t>Statistical analysis</w:t>
      </w:r>
    </w:p>
    <w:p w14:paraId="647239A5" w14:textId="7EB8C77A"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 xml:space="preserve">As mentioned above, to analyze the prognostic factors of GBMAC, the clinicopathological features and </w:t>
      </w:r>
      <w:r w:rsidR="000A471A" w:rsidRPr="007B1B2B">
        <w:rPr>
          <w:rFonts w:ascii="Book Antiqua" w:eastAsia="Book Antiqua" w:hAnsi="Book Antiqua" w:cs="Book Antiqua"/>
          <w:color w:val="000000"/>
        </w:rPr>
        <w:t>OS</w:t>
      </w:r>
      <w:r w:rsidRPr="007B1B2B">
        <w:rPr>
          <w:rFonts w:ascii="Book Antiqua" w:eastAsia="Book Antiqua" w:hAnsi="Book Antiqua" w:cs="Book Antiqua"/>
          <w:color w:val="000000"/>
        </w:rPr>
        <w:t xml:space="preserve"> of these GBMAC patients were compared with a large cohort of typical GBAC patients. The baseline characteristics of the GBMAC and typical GBAC cohort were displayed by the number and the percentage (</w:t>
      </w:r>
      <w:r w:rsidRPr="007B1B2B">
        <w:rPr>
          <w:rFonts w:ascii="Book Antiqua" w:eastAsia="Book Antiqua" w:hAnsi="Book Antiqua" w:cs="Book Antiqua"/>
          <w:i/>
          <w:color w:val="000000"/>
        </w:rPr>
        <w:t>n</w:t>
      </w:r>
      <w:r w:rsidRPr="007B1B2B">
        <w:rPr>
          <w:rFonts w:ascii="Book Antiqua" w:eastAsia="Book Antiqua" w:hAnsi="Book Antiqua" w:cs="Book Antiqua"/>
          <w:color w:val="000000"/>
        </w:rPr>
        <w:t>, %). The Pearson chi-square test or Fisher exact test was used to ex</w:t>
      </w:r>
      <w:r w:rsidR="00AB1506">
        <w:rPr>
          <w:rFonts w:ascii="Book Antiqua" w:eastAsia="Book Antiqua" w:hAnsi="Book Antiqua" w:cs="Book Antiqua"/>
          <w:color w:val="000000"/>
        </w:rPr>
        <w:t>amine</w:t>
      </w:r>
      <w:r w:rsidRPr="007B1B2B">
        <w:rPr>
          <w:rFonts w:ascii="Book Antiqua" w:eastAsia="Book Antiqua" w:hAnsi="Book Antiqua" w:cs="Book Antiqua"/>
          <w:color w:val="000000"/>
        </w:rPr>
        <w:t xml:space="preserve"> the difference</w:t>
      </w:r>
      <w:r w:rsidR="00AB1506">
        <w:rPr>
          <w:rFonts w:ascii="Book Antiqua" w:eastAsia="Book Antiqua" w:hAnsi="Book Antiqua" w:cs="Book Antiqua"/>
          <w:color w:val="000000"/>
        </w:rPr>
        <w:t>s</w:t>
      </w:r>
      <w:r w:rsidRPr="007B1B2B">
        <w:rPr>
          <w:rFonts w:ascii="Book Antiqua" w:eastAsia="Book Antiqua" w:hAnsi="Book Antiqua" w:cs="Book Antiqua"/>
          <w:color w:val="000000"/>
        </w:rPr>
        <w:t xml:space="preserve"> between these two cohorts. In addition, a propensity score matching (PSM) analysis was performed to balance the differences and biases between the GBMAC and typical GBAC groups. The PSM model was based on race, marital status, radiotherapy status, and AJCC stage. The baseline characteristics of the GBMAC and typical GBAC were also </w:t>
      </w:r>
      <w:r w:rsidR="00CB163D">
        <w:rPr>
          <w:rFonts w:ascii="Book Antiqua" w:eastAsia="Book Antiqua" w:hAnsi="Book Antiqua" w:cs="Book Antiqua"/>
          <w:color w:val="000000"/>
        </w:rPr>
        <w:t>determined in</w:t>
      </w:r>
      <w:r w:rsidRPr="007B1B2B">
        <w:rPr>
          <w:rFonts w:ascii="Book Antiqua" w:eastAsia="Book Antiqua" w:hAnsi="Book Antiqua" w:cs="Book Antiqua"/>
          <w:color w:val="000000"/>
        </w:rPr>
        <w:t xml:space="preserve"> the matched data. Cancer-specific survival (CSS) was defined as the duration from the date of diagnosis until death due to cancer. Cox proportional hazards </w:t>
      </w:r>
      <w:r w:rsidRPr="007B1B2B">
        <w:rPr>
          <w:rFonts w:ascii="Book Antiqua" w:eastAsia="Book Antiqua" w:hAnsi="Book Antiqua" w:cs="Book Antiqua"/>
          <w:color w:val="000000"/>
        </w:rPr>
        <w:lastRenderedPageBreak/>
        <w:t>models were used to analyze associations of different variables with OS and CSS. Only variables signiﬁcantly associated with survival in the univariate Cox analysis were included in the multivariate Cox analysis. Hazard ratios (HRs) and 95% conﬁdence intervals (CIs) were calculated, and the univariate and multivariate Cox analyses were applied to the whole and matched data set. Moreover, the Kaplan</w:t>
      </w:r>
      <w:r w:rsidR="00FF315A" w:rsidRPr="007B1B2B">
        <w:rPr>
          <w:rFonts w:ascii="Book Antiqua" w:hAnsi="Book Antiqua" w:cs="Book Antiqua"/>
          <w:color w:val="000000"/>
          <w:lang w:eastAsia="zh-CN"/>
        </w:rPr>
        <w:t>-</w:t>
      </w:r>
      <w:r w:rsidRPr="007B1B2B">
        <w:rPr>
          <w:rFonts w:ascii="Book Antiqua" w:eastAsia="Book Antiqua" w:hAnsi="Book Antiqua" w:cs="Book Antiqua"/>
          <w:color w:val="000000"/>
        </w:rPr>
        <w:t>Meier method was used to establish the survival curves, and the log-rank test was used to assess any signiﬁcant di</w:t>
      </w:r>
      <w:r w:rsidRPr="007B1B2B">
        <w:rPr>
          <w:rFonts w:eastAsia="Book Antiqua"/>
          <w:color w:val="000000"/>
        </w:rPr>
        <w:t>ﬀ</w:t>
      </w:r>
      <w:r w:rsidRPr="007B1B2B">
        <w:rPr>
          <w:rFonts w:ascii="Book Antiqua" w:eastAsia="Book Antiqua" w:hAnsi="Book Antiqua" w:cs="Book Antiqua"/>
          <w:color w:val="000000"/>
        </w:rPr>
        <w:t xml:space="preserve">erences in OS and CSS stratiﬁed by histology before and after PSM. </w:t>
      </w:r>
      <w:r w:rsidR="00F60A1C">
        <w:rPr>
          <w:rFonts w:ascii="Book Antiqua" w:eastAsia="Book Antiqua" w:hAnsi="Book Antiqua" w:cs="Book Antiqua"/>
          <w:color w:val="000000"/>
        </w:rPr>
        <w:t xml:space="preserve">The </w:t>
      </w:r>
      <w:r w:rsidRPr="007B1B2B">
        <w:rPr>
          <w:rFonts w:ascii="Book Antiqua" w:eastAsia="Book Antiqua" w:hAnsi="Book Antiqua" w:cs="Book Antiqua"/>
          <w:color w:val="000000"/>
        </w:rPr>
        <w:t>Kaplan</w:t>
      </w:r>
      <w:r w:rsidR="0030452B" w:rsidRPr="007B1B2B">
        <w:rPr>
          <w:rFonts w:ascii="Book Antiqua" w:hAnsi="Book Antiqua" w:cs="Book Antiqua"/>
          <w:color w:val="000000"/>
          <w:lang w:eastAsia="zh-CN"/>
        </w:rPr>
        <w:t>-</w:t>
      </w:r>
      <w:r w:rsidRPr="007B1B2B">
        <w:rPr>
          <w:rFonts w:ascii="Book Antiqua" w:eastAsia="Book Antiqua" w:hAnsi="Book Antiqua" w:cs="Book Antiqua"/>
          <w:color w:val="000000"/>
        </w:rPr>
        <w:t xml:space="preserve">Meier method and log-rank test were also applied in the univariable survival analysis to identify statistically significant covariates associated with </w:t>
      </w:r>
      <w:r w:rsidR="00FF315A" w:rsidRPr="007B1B2B">
        <w:rPr>
          <w:rFonts w:ascii="Book Antiqua" w:eastAsia="Book Antiqua" w:hAnsi="Book Antiqua" w:cs="Book Antiqua"/>
          <w:color w:val="000000"/>
        </w:rPr>
        <w:t>CSS</w:t>
      </w:r>
      <w:r w:rsidRPr="007B1B2B">
        <w:rPr>
          <w:rFonts w:ascii="Book Antiqua" w:eastAsia="Book Antiqua" w:hAnsi="Book Antiqua" w:cs="Book Antiqua"/>
          <w:color w:val="000000"/>
        </w:rPr>
        <w:t xml:space="preserve">. Statistical analyses were performed using the R software (version 4.1.2). A two-sided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value less than 0.05 was considered statistically significant. </w:t>
      </w:r>
    </w:p>
    <w:p w14:paraId="0D1A52D3" w14:textId="77777777" w:rsidR="00A77B3E" w:rsidRPr="007B1B2B" w:rsidRDefault="00A77B3E" w:rsidP="00535D1A">
      <w:pPr>
        <w:spacing w:line="360" w:lineRule="auto"/>
        <w:jc w:val="both"/>
        <w:rPr>
          <w:rFonts w:ascii="Book Antiqua" w:hAnsi="Book Antiqua"/>
        </w:rPr>
      </w:pPr>
    </w:p>
    <w:p w14:paraId="45E82100"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aps/>
          <w:color w:val="000000"/>
          <w:u w:val="single"/>
        </w:rPr>
        <w:t>RESULTS</w:t>
      </w:r>
    </w:p>
    <w:p w14:paraId="7546C740" w14:textId="156C6C2C" w:rsidR="00A77B3E" w:rsidRPr="007B1B2B" w:rsidRDefault="00B65B30" w:rsidP="00535D1A">
      <w:pPr>
        <w:spacing w:line="360" w:lineRule="auto"/>
        <w:jc w:val="both"/>
        <w:rPr>
          <w:rFonts w:ascii="Book Antiqua" w:hAnsi="Book Antiqua"/>
          <w:b/>
          <w:i/>
        </w:rPr>
      </w:pPr>
      <w:r w:rsidRPr="007B1B2B">
        <w:rPr>
          <w:rFonts w:ascii="Book Antiqua" w:eastAsia="Book Antiqua" w:hAnsi="Book Antiqua" w:cs="Book Antiqua"/>
          <w:b/>
          <w:i/>
          <w:color w:val="000000"/>
        </w:rPr>
        <w:t>Demographic and clinicopathological characteristics</w:t>
      </w:r>
    </w:p>
    <w:p w14:paraId="3756E2AE" w14:textId="39D6E60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A total of 4711 patients were identified from the SEER database based on the inclusion and exclusion criteria mentioned. Among these included patients, 187 (3.97%) were GBMAC patients, and 4524 (96.03%) were typical GBAC patients. In our study, most of the basic demographic characteristics, including age, race, and sex, of GBMAC patients were not signiﬁcantly different from those of typical GBAC patients</w:t>
      </w:r>
      <w:r w:rsidR="00BF3297">
        <w:rPr>
          <w:rFonts w:ascii="Book Antiqua" w:eastAsia="Book Antiqua" w:hAnsi="Book Antiqua" w:cs="Book Antiqua"/>
          <w:color w:val="000000"/>
        </w:rPr>
        <w:t>. At the same time,</w:t>
      </w:r>
      <w:r w:rsidRPr="007B1B2B">
        <w:rPr>
          <w:rFonts w:ascii="Book Antiqua" w:eastAsia="Book Antiqua" w:hAnsi="Book Antiqua" w:cs="Book Antiqua"/>
          <w:color w:val="000000"/>
        </w:rPr>
        <w:t xml:space="preserve"> marital status showed a notable difference between the two cohorts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0.024). The GBMAC cohort </w:t>
      </w:r>
      <w:r w:rsidR="00F60A1C">
        <w:rPr>
          <w:rFonts w:ascii="Book Antiqua" w:eastAsia="Book Antiqua" w:hAnsi="Book Antiqua" w:cs="Book Antiqua"/>
          <w:color w:val="000000"/>
        </w:rPr>
        <w:t>included</w:t>
      </w:r>
      <w:r w:rsidRPr="007B1B2B">
        <w:rPr>
          <w:rFonts w:ascii="Book Antiqua" w:eastAsia="Book Antiqua" w:hAnsi="Book Antiqua" w:cs="Book Antiqua"/>
          <w:color w:val="000000"/>
        </w:rPr>
        <w:t xml:space="preserve"> a larger proportion of patients with unmarried status. Compared with typical GBAC, the pathological subtype of GBMAC was signiﬁcantly associated with advanced AJCC stage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&lt;</w:t>
      </w:r>
      <w:r w:rsidR="00853E1D"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0.05), higher T stage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&lt;</w:t>
      </w:r>
      <w:r w:rsidR="00853E1D"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0.05)</w:t>
      </w:r>
      <w:r w:rsidR="004E190B" w:rsidRPr="007B1B2B">
        <w:rPr>
          <w:rFonts w:ascii="Book Antiqua" w:eastAsia="Book Antiqua" w:hAnsi="Book Antiqua" w:cs="Book Antiqua"/>
          <w:color w:val="000000"/>
        </w:rPr>
        <w:t>,</w:t>
      </w:r>
      <w:r w:rsidRPr="007B1B2B">
        <w:rPr>
          <w:rFonts w:ascii="Book Antiqua" w:eastAsia="Book Antiqua" w:hAnsi="Book Antiqua" w:cs="Book Antiqua"/>
          <w:color w:val="000000"/>
        </w:rPr>
        <w:t xml:space="preserve"> and higher N1 stage rate and lower N0 and N2 stage rates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&lt;</w:t>
      </w:r>
      <w:r w:rsidR="00853E1D"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0.05). Patients with AJCC stage III and IV tumors accounted for a larger proportion of GBMAC patients tha</w:t>
      </w:r>
      <w:r w:rsidR="00853E1D" w:rsidRPr="007B1B2B">
        <w:rPr>
          <w:rFonts w:ascii="Book Antiqua" w:eastAsia="Book Antiqua" w:hAnsi="Book Antiqua" w:cs="Book Antiqua"/>
          <w:color w:val="000000"/>
        </w:rPr>
        <w:t xml:space="preserve">n typical GBAC patients (84% </w:t>
      </w:r>
      <w:r w:rsidR="00853E1D" w:rsidRPr="007B1B2B">
        <w:rPr>
          <w:rFonts w:ascii="Book Antiqua" w:eastAsia="Book Antiqua" w:hAnsi="Book Antiqua" w:cs="Book Antiqua"/>
          <w:i/>
          <w:color w:val="000000"/>
        </w:rPr>
        <w:t>vs</w:t>
      </w:r>
      <w:r w:rsidRPr="007B1B2B">
        <w:rPr>
          <w:rFonts w:ascii="Book Antiqua" w:eastAsia="Book Antiqua" w:hAnsi="Book Antiqua" w:cs="Book Antiqua"/>
          <w:color w:val="000000"/>
        </w:rPr>
        <w:t xml:space="preserve"> 73.5%, </w:t>
      </w:r>
      <w:r w:rsidRPr="007B1B2B">
        <w:rPr>
          <w:rFonts w:ascii="Book Antiqua" w:eastAsia="Book Antiqua" w:hAnsi="Book Antiqua" w:cs="Book Antiqua"/>
          <w:i/>
          <w:color w:val="000000"/>
        </w:rPr>
        <w:t xml:space="preserve">P </w:t>
      </w:r>
      <w:r w:rsidRPr="007B1B2B">
        <w:rPr>
          <w:rFonts w:ascii="Book Antiqua" w:eastAsia="Book Antiqua" w:hAnsi="Book Antiqua" w:cs="Book Antiqua"/>
          <w:color w:val="000000"/>
        </w:rPr>
        <w:t xml:space="preserve">&lt; 0.05). T3-4 stage accounted for 56.1% of the GBMAC cohort while only making up 45.3% of the typical GBAC cohort. Moreover, N1 stage was found in 34.8% of the GBMAC patients, while N1 stage accounted for only 25.2% of patients in the typical GBAC cohort. </w:t>
      </w:r>
    </w:p>
    <w:p w14:paraId="71A0FB5D" w14:textId="77777777" w:rsidR="00A77B3E" w:rsidRPr="007B1B2B" w:rsidRDefault="00B65B30" w:rsidP="00853E1D">
      <w:pPr>
        <w:spacing w:line="360" w:lineRule="auto"/>
        <w:ind w:firstLineChars="200" w:firstLine="480"/>
        <w:jc w:val="both"/>
        <w:rPr>
          <w:rFonts w:ascii="Book Antiqua" w:eastAsia="Book Antiqua" w:hAnsi="Book Antiqua" w:cs="Book Antiqua"/>
          <w:color w:val="000000"/>
        </w:rPr>
      </w:pPr>
      <w:r w:rsidRPr="007B1B2B">
        <w:rPr>
          <w:rFonts w:ascii="Book Antiqua" w:eastAsia="Book Antiqua" w:hAnsi="Book Antiqua" w:cs="Book Antiqua"/>
          <w:color w:val="000000"/>
        </w:rPr>
        <w:lastRenderedPageBreak/>
        <w:t>After PSM analysis, there were 374 patients in the propensity score-matched cohort, with no significant differences in the characteristics between these two groups. The detailed demographic and clinical characteristics of the two cohorts within the whole dataset and PSM dataset are presented in Table 1.</w:t>
      </w:r>
    </w:p>
    <w:p w14:paraId="47D80C41" w14:textId="77777777" w:rsidR="00A77B3E" w:rsidRPr="007B1B2B" w:rsidRDefault="00A77B3E" w:rsidP="00535D1A">
      <w:pPr>
        <w:spacing w:line="360" w:lineRule="auto"/>
        <w:jc w:val="both"/>
        <w:rPr>
          <w:rFonts w:ascii="Book Antiqua" w:hAnsi="Book Antiqua"/>
          <w:lang w:eastAsia="zh-CN"/>
        </w:rPr>
      </w:pPr>
    </w:p>
    <w:p w14:paraId="465B01FD" w14:textId="639D120E" w:rsidR="00A77B3E" w:rsidRPr="007B1B2B" w:rsidRDefault="00B65B30" w:rsidP="00535D1A">
      <w:pPr>
        <w:spacing w:line="360" w:lineRule="auto"/>
        <w:jc w:val="both"/>
        <w:rPr>
          <w:rFonts w:ascii="Book Antiqua" w:hAnsi="Book Antiqua"/>
          <w:b/>
          <w:i/>
        </w:rPr>
      </w:pPr>
      <w:r w:rsidRPr="007B1B2B">
        <w:rPr>
          <w:rFonts w:ascii="Book Antiqua" w:eastAsia="Book Antiqua" w:hAnsi="Book Antiqua" w:cs="Book Antiqua"/>
          <w:b/>
          <w:i/>
          <w:color w:val="000000"/>
        </w:rPr>
        <w:t xml:space="preserve">Risk factors for OS and CSS </w:t>
      </w:r>
      <w:r w:rsidR="00F60A1C">
        <w:rPr>
          <w:rFonts w:ascii="Book Antiqua" w:eastAsia="Book Antiqua" w:hAnsi="Book Antiqua" w:cs="Book Antiqua"/>
          <w:b/>
          <w:i/>
          <w:color w:val="000000"/>
        </w:rPr>
        <w:t>in</w:t>
      </w:r>
      <w:r w:rsidRPr="007B1B2B">
        <w:rPr>
          <w:rFonts w:ascii="Book Antiqua" w:eastAsia="Book Antiqua" w:hAnsi="Book Antiqua" w:cs="Book Antiqua"/>
          <w:b/>
          <w:i/>
          <w:color w:val="000000"/>
        </w:rPr>
        <w:t xml:space="preserve"> GBMAC</w:t>
      </w:r>
    </w:p>
    <w:p w14:paraId="2C6821BA" w14:textId="504A0C41"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Univariate analys</w:t>
      </w:r>
      <w:r w:rsidR="004E190B" w:rsidRPr="007B1B2B">
        <w:rPr>
          <w:rFonts w:ascii="Book Antiqua" w:eastAsia="Book Antiqua" w:hAnsi="Book Antiqua" w:cs="Book Antiqua"/>
          <w:color w:val="000000"/>
        </w:rPr>
        <w:t>e</w:t>
      </w:r>
      <w:r w:rsidRPr="007B1B2B">
        <w:rPr>
          <w:rFonts w:ascii="Book Antiqua" w:eastAsia="Book Antiqua" w:hAnsi="Book Antiqua" w:cs="Book Antiqua"/>
          <w:color w:val="000000"/>
        </w:rPr>
        <w:t xml:space="preserve">s for OS of GBMAC indicated that age at diagnosis, sex, race, and marital status were not significantly correlated with poor prognosis in GBMAC. However, poorly differentiated tumor (HR = 1.84, 95%CI: 1.03-3.27,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0.039), AJCC stage IV (HR = 9.94, 95%CI: 1.38-71.58,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0.023), T4 stage (HR = 2.59, 95%CI: 1.08-6.23,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0.033), and N2 stage (HR = 2.17, 95%CI: 1.14-4.12,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0.018) were associated with a poor prognosis in GBMAC. The results also showed that surgery, chemotherapy, and radiation could help GBMAC patients obtain a better prognosis in terms of OS (all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&lt; 0.05). In multivariate analysis, only surgery (HR = 2.27, 95%CI: 1.31-3.96,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0.0037), chemotherapy (HR = 6.41, 95%CI: 4.07-10.09,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&lt; 0.001), and AJCC stage IV (HR = 28.99, 95%CI: 2.83-297.29,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0.0046) were independent risk factors of OS.</w:t>
      </w:r>
    </w:p>
    <w:p w14:paraId="5C976433" w14:textId="14164550" w:rsidR="00A77B3E" w:rsidRPr="007B1B2B" w:rsidRDefault="00B65B30" w:rsidP="00853E1D">
      <w:pPr>
        <w:spacing w:line="360" w:lineRule="auto"/>
        <w:ind w:firstLineChars="200" w:firstLine="480"/>
        <w:jc w:val="both"/>
        <w:rPr>
          <w:rFonts w:ascii="Book Antiqua" w:eastAsia="Book Antiqua" w:hAnsi="Book Antiqua" w:cs="Book Antiqua"/>
          <w:color w:val="000000"/>
        </w:rPr>
      </w:pPr>
      <w:r w:rsidRPr="007B1B2B">
        <w:rPr>
          <w:rFonts w:ascii="Book Antiqua" w:eastAsia="Book Antiqua" w:hAnsi="Book Antiqua" w:cs="Book Antiqua"/>
          <w:color w:val="000000"/>
        </w:rPr>
        <w:t>Similar results were observed in multivariate analysis o</w:t>
      </w:r>
      <w:r w:rsidR="00F60A1C">
        <w:rPr>
          <w:rFonts w:ascii="Book Antiqua" w:eastAsia="Book Antiqua" w:hAnsi="Book Antiqua" w:cs="Book Antiqua"/>
          <w:color w:val="000000"/>
        </w:rPr>
        <w:t>f</w:t>
      </w:r>
      <w:r w:rsidRPr="007B1B2B">
        <w:rPr>
          <w:rFonts w:ascii="Book Antiqua" w:eastAsia="Book Antiqua" w:hAnsi="Book Antiqua" w:cs="Book Antiqua"/>
          <w:color w:val="000000"/>
        </w:rPr>
        <w:t xml:space="preserve"> CSS. In the univariate analyses </w:t>
      </w:r>
      <w:r w:rsidR="00F60A1C">
        <w:rPr>
          <w:rFonts w:ascii="Book Antiqua" w:eastAsia="Book Antiqua" w:hAnsi="Book Antiqua" w:cs="Book Antiqua"/>
          <w:color w:val="000000"/>
        </w:rPr>
        <w:t>of</w:t>
      </w:r>
      <w:r w:rsidRPr="007B1B2B">
        <w:rPr>
          <w:rFonts w:ascii="Book Antiqua" w:eastAsia="Book Antiqua" w:hAnsi="Book Antiqua" w:cs="Book Antiqua"/>
          <w:color w:val="000000"/>
        </w:rPr>
        <w:t xml:space="preserve"> CSS, surgery, chemotherapy, AJCC stage IV, T4 stage, N2 stage, and M1 stage were all predictors of CSS in GBMAC patients (all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&lt; 0.05). Additionally, multivariate analysis further demonstrated that only surgery (HR = 2.05, 95%CI: 1.15-3.66,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0.0151), chemotherapy (HR = 5.24, 95%CI: 3.44-8.00,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&lt; 0.001), and AJCC stage III and IV (stage III: HR = 12.31, 95%CI: 1.63-93.01,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0.015; stage IV: HR = 32.69, 95%CI: 3.81-280.34, </w:t>
      </w:r>
      <w:r w:rsidRPr="007B1B2B">
        <w:rPr>
          <w:rFonts w:ascii="Book Antiqua" w:eastAsia="Book Antiqua" w:hAnsi="Book Antiqua" w:cs="Book Antiqua"/>
          <w:i/>
          <w:iCs/>
          <w:color w:val="000000"/>
        </w:rPr>
        <w:t>P</w:t>
      </w:r>
      <w:r w:rsidRPr="007B1B2B">
        <w:rPr>
          <w:rFonts w:ascii="Book Antiqua" w:eastAsia="Book Antiqua" w:hAnsi="Book Antiqua" w:cs="Book Antiqua"/>
          <w:color w:val="000000"/>
        </w:rPr>
        <w:t xml:space="preserve"> = 0.0015) were independent prognostic indicators for CSS of GBMAC patients. The results of the univariate and multivariate COX regression analysis of the risk factors of OS and CSS in GBMAC patients are listed in </w:t>
      </w:r>
      <w:r w:rsidRPr="007B1B2B">
        <w:rPr>
          <w:rFonts w:ascii="Book Antiqua" w:eastAsia="Book Antiqua" w:hAnsi="Book Antiqua" w:cs="Book Antiqua"/>
          <w:bCs/>
          <w:color w:val="000000"/>
        </w:rPr>
        <w:t>Table 2</w:t>
      </w:r>
      <w:r w:rsidRPr="007B1B2B">
        <w:rPr>
          <w:rFonts w:ascii="Book Antiqua" w:eastAsia="Book Antiqua" w:hAnsi="Book Antiqua" w:cs="Book Antiqua"/>
          <w:color w:val="000000"/>
        </w:rPr>
        <w:t>.</w:t>
      </w:r>
    </w:p>
    <w:p w14:paraId="5AEE2EDB" w14:textId="77777777" w:rsidR="00703DC3" w:rsidRPr="007B1B2B" w:rsidRDefault="00703DC3" w:rsidP="00535D1A">
      <w:pPr>
        <w:spacing w:line="360" w:lineRule="auto"/>
        <w:jc w:val="both"/>
        <w:rPr>
          <w:rFonts w:ascii="Book Antiqua" w:hAnsi="Book Antiqua"/>
          <w:lang w:eastAsia="zh-CN"/>
        </w:rPr>
      </w:pPr>
    </w:p>
    <w:p w14:paraId="36EBF1FD" w14:textId="05C2B63C" w:rsidR="00A77B3E" w:rsidRPr="007B1B2B" w:rsidRDefault="00B65B30" w:rsidP="00535D1A">
      <w:pPr>
        <w:spacing w:line="360" w:lineRule="auto"/>
        <w:jc w:val="both"/>
        <w:rPr>
          <w:rFonts w:ascii="Book Antiqua" w:hAnsi="Book Antiqua"/>
          <w:b/>
          <w:i/>
        </w:rPr>
      </w:pPr>
      <w:r w:rsidRPr="007B1B2B">
        <w:rPr>
          <w:rFonts w:ascii="Book Antiqua" w:eastAsia="Book Antiqua" w:hAnsi="Book Antiqua" w:cs="Book Antiqua"/>
          <w:b/>
          <w:i/>
          <w:color w:val="000000"/>
        </w:rPr>
        <w:t>Survival</w:t>
      </w:r>
    </w:p>
    <w:p w14:paraId="14AF3B3F" w14:textId="0443688C"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 xml:space="preserve">Kaplan-Meier curves and log-rank analysis were established to show and compare the survival prognoses </w:t>
      </w:r>
      <w:r w:rsidR="004E190B" w:rsidRPr="007B1B2B">
        <w:rPr>
          <w:rFonts w:ascii="Book Antiqua" w:eastAsia="Book Antiqua" w:hAnsi="Book Antiqua" w:cs="Book Antiqua"/>
          <w:color w:val="000000"/>
        </w:rPr>
        <w:t>of different groups in th</w:t>
      </w:r>
      <w:r w:rsidRPr="007B1B2B">
        <w:rPr>
          <w:rFonts w:ascii="Book Antiqua" w:eastAsia="Book Antiqua" w:hAnsi="Book Antiqua" w:cs="Book Antiqua"/>
          <w:color w:val="000000"/>
        </w:rPr>
        <w:t xml:space="preserve">e </w:t>
      </w:r>
      <w:r w:rsidR="004E190B" w:rsidRPr="007B1B2B">
        <w:rPr>
          <w:rFonts w:ascii="Book Antiqua" w:eastAsia="Book Antiqua" w:hAnsi="Book Antiqua" w:cs="Book Antiqua"/>
          <w:color w:val="000000"/>
        </w:rPr>
        <w:t xml:space="preserve">whole </w:t>
      </w:r>
      <w:r w:rsidRPr="007B1B2B">
        <w:rPr>
          <w:rFonts w:ascii="Book Antiqua" w:eastAsia="Book Antiqua" w:hAnsi="Book Antiqua" w:cs="Book Antiqua"/>
          <w:color w:val="000000"/>
        </w:rPr>
        <w:t xml:space="preserve">cohort. As for </w:t>
      </w:r>
      <w:r w:rsidR="000A471A" w:rsidRPr="007B1B2B">
        <w:rPr>
          <w:rFonts w:ascii="Book Antiqua" w:hAnsi="Book Antiqua" w:cs="Book Antiqua"/>
          <w:color w:val="000000"/>
          <w:lang w:eastAsia="zh-CN"/>
        </w:rPr>
        <w:t>OS</w:t>
      </w:r>
      <w:r w:rsidRPr="007B1B2B">
        <w:rPr>
          <w:rFonts w:ascii="Book Antiqua" w:eastAsia="Book Antiqua" w:hAnsi="Book Antiqua" w:cs="Book Antiqua"/>
          <w:color w:val="000000"/>
        </w:rPr>
        <w:t xml:space="preserve">, there was no significant difference between GBMAC and typical GBAC patients in the whole cohort, </w:t>
      </w:r>
      <w:r w:rsidRPr="007B1B2B">
        <w:rPr>
          <w:rFonts w:ascii="Book Antiqua" w:eastAsia="Book Antiqua" w:hAnsi="Book Antiqua" w:cs="Book Antiqua"/>
          <w:color w:val="000000"/>
        </w:rPr>
        <w:lastRenderedPageBreak/>
        <w:t xml:space="preserve">and there was no significant difference between the two cohorts in terms of </w:t>
      </w:r>
      <w:r w:rsidR="00FF315A" w:rsidRPr="007B1B2B">
        <w:rPr>
          <w:rFonts w:ascii="Book Antiqua" w:eastAsia="Book Antiqua" w:hAnsi="Book Antiqua" w:cs="Book Antiqua"/>
          <w:color w:val="000000"/>
        </w:rPr>
        <w:t>CSS</w:t>
      </w:r>
      <w:r w:rsidRPr="007B1B2B">
        <w:rPr>
          <w:rFonts w:ascii="Book Antiqua" w:eastAsia="Book Antiqua" w:hAnsi="Book Antiqua" w:cs="Book Antiqua"/>
          <w:color w:val="000000"/>
        </w:rPr>
        <w:t xml:space="preserve"> (Figure 2A</w:t>
      </w:r>
      <w:r w:rsidR="00853E1D" w:rsidRPr="007B1B2B">
        <w:rPr>
          <w:rFonts w:ascii="Book Antiqua" w:hAnsi="Book Antiqua" w:cs="Book Antiqua"/>
          <w:color w:val="000000"/>
          <w:lang w:eastAsia="zh-CN"/>
        </w:rPr>
        <w:t xml:space="preserve"> and </w:t>
      </w:r>
      <w:r w:rsidRPr="007B1B2B">
        <w:rPr>
          <w:rFonts w:ascii="Book Antiqua" w:eastAsia="Book Antiqua" w:hAnsi="Book Antiqua" w:cs="Book Antiqua"/>
          <w:color w:val="000000"/>
        </w:rPr>
        <w:t>B). In the PSM cohort, the log-rank test revealed that patients with GBMAC also had similar OS (</w:t>
      </w:r>
      <w:r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 0.82) and CSS (</w:t>
      </w:r>
      <w:r w:rsidR="00853E1D" w:rsidRPr="007B1B2B">
        <w:rPr>
          <w:rFonts w:ascii="Book Antiqua" w:eastAsia="Book Antiqua" w:hAnsi="Book Antiqua" w:cs="Book Antiqua"/>
          <w:i/>
          <w:color w:val="000000"/>
        </w:rPr>
        <w:t>P</w:t>
      </w:r>
      <w:r w:rsidRPr="007B1B2B">
        <w:rPr>
          <w:rFonts w:ascii="Book Antiqua" w:eastAsia="Book Antiqua" w:hAnsi="Book Antiqua" w:cs="Book Antiqua"/>
          <w:color w:val="000000"/>
        </w:rPr>
        <w:t xml:space="preserve"> = 0.69) to matched typica</w:t>
      </w:r>
      <w:r w:rsidR="00853E1D" w:rsidRPr="007B1B2B">
        <w:rPr>
          <w:rFonts w:ascii="Book Antiqua" w:eastAsia="Book Antiqua" w:hAnsi="Book Antiqua" w:cs="Book Antiqua"/>
          <w:color w:val="000000"/>
        </w:rPr>
        <w:t xml:space="preserve">l GBAC patients (Figure 2C and </w:t>
      </w:r>
      <w:r w:rsidRPr="007B1B2B">
        <w:rPr>
          <w:rFonts w:ascii="Book Antiqua" w:eastAsia="Book Antiqua" w:hAnsi="Book Antiqua" w:cs="Book Antiqua"/>
          <w:color w:val="000000"/>
        </w:rPr>
        <w:t>D).</w:t>
      </w:r>
      <w:r w:rsidR="00EE55AD" w:rsidRPr="007B1B2B">
        <w:rPr>
          <w:rFonts w:ascii="Book Antiqua" w:eastAsia="Book Antiqua" w:hAnsi="Book Antiqua" w:cs="Book Antiqua"/>
          <w:color w:val="000000"/>
        </w:rPr>
        <w:t xml:space="preserve"> In </w:t>
      </w:r>
      <w:r w:rsidR="00F60A1C">
        <w:rPr>
          <w:rFonts w:ascii="Book Antiqua" w:eastAsia="Book Antiqua" w:hAnsi="Book Antiqua" w:cs="Book Antiqua"/>
          <w:color w:val="000000"/>
        </w:rPr>
        <w:t xml:space="preserve">the </w:t>
      </w:r>
      <w:r w:rsidR="00EE55AD" w:rsidRPr="007B1B2B">
        <w:rPr>
          <w:rFonts w:ascii="Book Antiqua" w:eastAsia="Book Antiqua" w:hAnsi="Book Antiqua" w:cs="Book Antiqua"/>
          <w:color w:val="000000"/>
        </w:rPr>
        <w:t>PSM analysis, several baseline factors were matched except for age, sex, surgery, chemotherapy, histological grade, T stage, N stage, and M stage. Therefore, we made some extra adjustments to analyze these baseline factors. After different adjustments, the GBMAC group did not show significantly higher risks of overall mortality and cancer-specific mortality than the typical GBAC group (Table 3).</w:t>
      </w:r>
    </w:p>
    <w:p w14:paraId="6067FD00" w14:textId="7B181034" w:rsidR="00A77B3E" w:rsidRPr="007B1B2B" w:rsidRDefault="00B65B30" w:rsidP="00F511A8">
      <w:pPr>
        <w:spacing w:line="360" w:lineRule="auto"/>
        <w:ind w:firstLineChars="200" w:firstLine="480"/>
        <w:jc w:val="both"/>
        <w:rPr>
          <w:rFonts w:ascii="Book Antiqua" w:eastAsia="Book Antiqua" w:hAnsi="Book Antiqua" w:cs="Book Antiqua"/>
          <w:color w:val="000000"/>
        </w:rPr>
      </w:pPr>
      <w:r w:rsidRPr="007B1B2B">
        <w:rPr>
          <w:rFonts w:ascii="Book Antiqua" w:eastAsia="Book Antiqua" w:hAnsi="Book Antiqua" w:cs="Book Antiqua"/>
          <w:color w:val="000000"/>
        </w:rPr>
        <w:t>Among the GBMAC cohort, the Kaplan-Meier survival curves and log-rank test were also used to show how CSS changed with age at diagnosis (Figure 3A), sex (Figure 3B), race (Figure 3C), marital status (Figure 3D), histological grade (Figure 3E), surgery (Figure 3F), chemotherapy (Figure 3G), radiotherapy (Figure 3H), AJCC stage</w:t>
      </w:r>
      <w:r w:rsidR="00F511A8"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(Figure 3I), T stage</w:t>
      </w:r>
      <w:r w:rsidR="00F511A8"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(Figure 3J), N stage</w:t>
      </w:r>
      <w:r w:rsidR="00F511A8"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(Figure 3K), and M stage</w:t>
      </w:r>
      <w:r w:rsidR="00F511A8"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(Figure 3L). As for treatment, GBMAC patients w</w:t>
      </w:r>
      <w:r w:rsidR="00F60A1C">
        <w:rPr>
          <w:rFonts w:ascii="Book Antiqua" w:eastAsia="Book Antiqua" w:hAnsi="Book Antiqua" w:cs="Book Antiqua"/>
          <w:color w:val="000000"/>
        </w:rPr>
        <w:t>ho underwent</w:t>
      </w:r>
      <w:r w:rsidRPr="007B1B2B">
        <w:rPr>
          <w:rFonts w:ascii="Book Antiqua" w:eastAsia="Book Antiqua" w:hAnsi="Book Antiqua" w:cs="Book Antiqua"/>
          <w:color w:val="000000"/>
        </w:rPr>
        <w:t xml:space="preserve"> </w:t>
      </w:r>
      <w:r w:rsidR="00F60A1C">
        <w:rPr>
          <w:rFonts w:ascii="Book Antiqua" w:eastAsia="Book Antiqua" w:hAnsi="Book Antiqua" w:cs="Book Antiqua"/>
          <w:color w:val="000000"/>
        </w:rPr>
        <w:t>surgery</w:t>
      </w:r>
      <w:r w:rsidRPr="007B1B2B">
        <w:rPr>
          <w:rFonts w:ascii="Book Antiqua" w:eastAsia="Book Antiqua" w:hAnsi="Book Antiqua" w:cs="Book Antiqua"/>
          <w:color w:val="000000"/>
        </w:rPr>
        <w:t xml:space="preserve"> and chemotherapy achieved superior prognosis in terms of CSS (</w:t>
      </w:r>
      <w:r w:rsidR="00F511A8" w:rsidRPr="007B1B2B">
        <w:rPr>
          <w:rFonts w:ascii="Book Antiqua" w:hAnsi="Book Antiqua" w:cs="Book Antiqua"/>
          <w:i/>
          <w:color w:val="000000"/>
          <w:lang w:eastAsia="zh-CN"/>
        </w:rPr>
        <w:t>P</w:t>
      </w:r>
      <w:r w:rsidRPr="007B1B2B">
        <w:rPr>
          <w:rFonts w:ascii="Book Antiqua" w:eastAsia="Book Antiqua" w:hAnsi="Book Antiqua" w:cs="Book Antiqua"/>
          <w:color w:val="000000"/>
        </w:rPr>
        <w:t xml:space="preserve"> &lt; 0.05), while radiotherapy status </w:t>
      </w:r>
      <w:r w:rsidR="00F60A1C">
        <w:rPr>
          <w:rFonts w:ascii="Book Antiqua" w:eastAsia="Book Antiqua" w:hAnsi="Book Antiqua" w:cs="Book Antiqua"/>
          <w:color w:val="000000"/>
        </w:rPr>
        <w:t xml:space="preserve">did </w:t>
      </w:r>
      <w:r w:rsidRPr="007B1B2B">
        <w:rPr>
          <w:rFonts w:ascii="Book Antiqua" w:eastAsia="Book Antiqua" w:hAnsi="Book Antiqua" w:cs="Book Antiqua"/>
          <w:color w:val="000000"/>
        </w:rPr>
        <w:t>not predict the prognosis of these patients (Figure 3F-H). According to Figure 3I-L, AJCC stage, T stage, N stage, and M stage, the most traditional predictive prognosis model for gallbladder tumors, could reasonably predict the CSS (</w:t>
      </w:r>
      <w:r w:rsidR="00C231B0" w:rsidRPr="007B1B2B">
        <w:rPr>
          <w:rFonts w:ascii="Book Antiqua" w:hAnsi="Book Antiqua" w:cs="Book Antiqua"/>
          <w:i/>
          <w:color w:val="000000"/>
          <w:lang w:eastAsia="zh-CN"/>
        </w:rPr>
        <w:t>P</w:t>
      </w:r>
      <w:r w:rsidRPr="007B1B2B">
        <w:rPr>
          <w:rFonts w:ascii="Book Antiqua" w:eastAsia="Book Antiqua" w:hAnsi="Book Antiqua" w:cs="Book Antiqua"/>
          <w:color w:val="000000"/>
        </w:rPr>
        <w:t xml:space="preserve"> &lt; 0.05). A significantly poorer prognosis was detected in GBMAC patients with higher AJCC, T, N, and M stages. </w:t>
      </w:r>
    </w:p>
    <w:p w14:paraId="1061E529" w14:textId="77777777" w:rsidR="00A77B3E" w:rsidRPr="007B1B2B" w:rsidRDefault="00A77B3E" w:rsidP="00535D1A">
      <w:pPr>
        <w:spacing w:line="360" w:lineRule="auto"/>
        <w:jc w:val="both"/>
        <w:rPr>
          <w:rFonts w:ascii="Book Antiqua" w:hAnsi="Book Antiqua"/>
          <w:lang w:eastAsia="zh-CN"/>
        </w:rPr>
      </w:pPr>
    </w:p>
    <w:p w14:paraId="16A1088D"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aps/>
          <w:color w:val="000000"/>
          <w:u w:val="single"/>
        </w:rPr>
        <w:t>DISCUSSION</w:t>
      </w:r>
    </w:p>
    <w:p w14:paraId="3AD1B49B" w14:textId="2333F627" w:rsidR="00A77B3E" w:rsidRPr="007B1B2B" w:rsidRDefault="00C231B0" w:rsidP="00535D1A">
      <w:pPr>
        <w:spacing w:line="360" w:lineRule="auto"/>
        <w:jc w:val="both"/>
        <w:rPr>
          <w:rFonts w:ascii="Book Antiqua" w:hAnsi="Book Antiqua"/>
        </w:rPr>
      </w:pPr>
      <w:r w:rsidRPr="007B1B2B">
        <w:rPr>
          <w:rFonts w:ascii="Book Antiqua" w:eastAsia="Book Antiqua" w:hAnsi="Book Antiqua" w:cs="Book Antiqua"/>
          <w:color w:val="000000"/>
        </w:rPr>
        <w:t>MAC</w:t>
      </w:r>
      <w:r w:rsidR="00B65B30" w:rsidRPr="007B1B2B">
        <w:rPr>
          <w:rFonts w:ascii="Book Antiqua" w:eastAsia="Book Antiqua" w:hAnsi="Book Antiqua" w:cs="Book Antiqua"/>
          <w:color w:val="000000"/>
        </w:rPr>
        <w:t xml:space="preserve"> is extremely rare, accounting for only 1% of all adenocarcinomas, and its prognostic value is still uncertain</w:t>
      </w:r>
      <w:r w:rsidRPr="007B1B2B">
        <w:rPr>
          <w:rFonts w:ascii="Book Antiqua" w:hAnsi="Book Antiqua" w:cs="Book Antiqua"/>
          <w:color w:val="000000"/>
          <w:vertAlign w:val="superscript"/>
          <w:lang w:eastAsia="zh-CN"/>
        </w:rPr>
        <w:t>[</w:t>
      </w:r>
      <w:r w:rsidR="00B65B30" w:rsidRPr="007B1B2B">
        <w:rPr>
          <w:rFonts w:ascii="Book Antiqua" w:eastAsia="Book Antiqua" w:hAnsi="Book Antiqua" w:cs="Book Antiqua"/>
          <w:color w:val="000000"/>
          <w:vertAlign w:val="superscript"/>
        </w:rPr>
        <w:t>21</w:t>
      </w:r>
      <w:r w:rsidRPr="007B1B2B">
        <w:rPr>
          <w:rFonts w:ascii="Book Antiqua" w:hAnsi="Book Antiqua" w:cs="Book Antiqua"/>
          <w:color w:val="000000"/>
          <w:vertAlign w:val="superscript"/>
          <w:lang w:eastAsia="zh-CN"/>
        </w:rPr>
        <w:t>]</w:t>
      </w:r>
      <w:r w:rsidR="00B65B30" w:rsidRPr="007B1B2B">
        <w:rPr>
          <w:rFonts w:ascii="Book Antiqua" w:eastAsia="Book Antiqua" w:hAnsi="Book Antiqua" w:cs="Book Antiqua"/>
          <w:color w:val="000000"/>
        </w:rPr>
        <w:t>. Our understanding of MAC is mainly based on colorectal MAC and breast MAC, the two most common sites for MAC. According to several previous studies, colon MAC did not show a prognostic di</w:t>
      </w:r>
      <w:r w:rsidR="00B65B30" w:rsidRPr="007B1B2B">
        <w:rPr>
          <w:rFonts w:eastAsia="Book Antiqua"/>
          <w:color w:val="000000"/>
        </w:rPr>
        <w:t>ﬀ</w:t>
      </w:r>
      <w:r w:rsidR="00B65B30" w:rsidRPr="007B1B2B">
        <w:rPr>
          <w:rFonts w:ascii="Book Antiqua" w:eastAsia="Book Antiqua" w:hAnsi="Book Antiqua" w:cs="Book Antiqua"/>
          <w:color w:val="000000"/>
        </w:rPr>
        <w:t xml:space="preserve">erence compared </w:t>
      </w:r>
      <w:r w:rsidR="004E190B" w:rsidRPr="007B1B2B">
        <w:rPr>
          <w:rFonts w:ascii="Book Antiqua" w:eastAsia="Book Antiqua" w:hAnsi="Book Antiqua" w:cs="Book Antiqua"/>
          <w:color w:val="000000"/>
        </w:rPr>
        <w:t>to</w:t>
      </w:r>
      <w:r w:rsidR="00B65B30" w:rsidRPr="007B1B2B">
        <w:rPr>
          <w:rFonts w:ascii="Book Antiqua" w:eastAsia="Book Antiqua" w:hAnsi="Book Antiqua" w:cs="Book Antiqua"/>
          <w:color w:val="000000"/>
        </w:rPr>
        <w:t xml:space="preserve"> conventional adenocarcinomas in colon cancer</w:t>
      </w:r>
      <w:r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vertAlign w:val="superscript"/>
        </w:rPr>
        <w:t>21</w:t>
      </w:r>
      <w:r w:rsidRPr="007B1B2B">
        <w:rPr>
          <w:rFonts w:ascii="Book Antiqua" w:hAnsi="Book Antiqua" w:cs="Book Antiqua"/>
          <w:color w:val="000000"/>
          <w:vertAlign w:val="superscript"/>
          <w:lang w:eastAsia="zh-CN"/>
        </w:rPr>
        <w:t>-24]</w:t>
      </w:r>
      <w:r w:rsidR="00B65B30" w:rsidRPr="007B1B2B">
        <w:rPr>
          <w:rFonts w:ascii="Book Antiqua" w:eastAsia="Book Antiqua" w:hAnsi="Book Antiqua" w:cs="Book Antiqua"/>
          <w:color w:val="000000"/>
        </w:rPr>
        <w:t>. However, MAC of the rectum has a significantly worse prognosis than conventional rectal adenocarcinoma</w:t>
      </w:r>
      <w:r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vertAlign w:val="superscript"/>
        </w:rPr>
        <w:t>2</w:t>
      </w:r>
      <w:r w:rsidRPr="007B1B2B">
        <w:rPr>
          <w:rFonts w:ascii="Book Antiqua" w:hAnsi="Book Antiqua" w:cs="Book Antiqua"/>
          <w:color w:val="000000"/>
          <w:vertAlign w:val="superscript"/>
          <w:lang w:eastAsia="zh-CN"/>
        </w:rPr>
        <w:t>5]</w:t>
      </w:r>
      <w:r w:rsidR="00B65B30" w:rsidRPr="007B1B2B">
        <w:rPr>
          <w:rFonts w:ascii="Book Antiqua" w:eastAsia="Book Antiqua" w:hAnsi="Book Antiqua" w:cs="Book Antiqua"/>
          <w:color w:val="000000"/>
        </w:rPr>
        <w:t>. On the contrary, mucinous breast cancer is associated with an improved survival outcome compared with other subtypes of breast cancer</w:t>
      </w:r>
      <w:r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vertAlign w:val="superscript"/>
        </w:rPr>
        <w:t>2</w:t>
      </w:r>
      <w:r w:rsidRPr="007B1B2B">
        <w:rPr>
          <w:rFonts w:ascii="Book Antiqua" w:hAnsi="Book Antiqua" w:cs="Book Antiqua"/>
          <w:color w:val="000000"/>
          <w:vertAlign w:val="superscript"/>
          <w:lang w:eastAsia="zh-CN"/>
        </w:rPr>
        <w:t>6]</w:t>
      </w:r>
      <w:r w:rsidR="00B65B30" w:rsidRPr="007B1B2B">
        <w:rPr>
          <w:rFonts w:ascii="Book Antiqua" w:eastAsia="Book Antiqua" w:hAnsi="Book Antiqua" w:cs="Book Antiqua"/>
          <w:color w:val="000000"/>
        </w:rPr>
        <w:t xml:space="preserve">. GBMAC is relatively uncommon in gallbladder cancer. Some published studies suggested that extracellular mucin could </w:t>
      </w:r>
      <w:r w:rsidR="00B65B30" w:rsidRPr="007B1B2B">
        <w:rPr>
          <w:rFonts w:ascii="Book Antiqua" w:eastAsia="Book Antiqua" w:hAnsi="Book Antiqua" w:cs="Book Antiqua"/>
          <w:color w:val="000000"/>
        </w:rPr>
        <w:lastRenderedPageBreak/>
        <w:t>activate or suppress cellular pathways conferring specific biologic properties to these tumor cells, and consequently, GBMAC exhibits aggressive clinical behaviors</w:t>
      </w:r>
      <w:r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vertAlign w:val="superscript"/>
        </w:rPr>
        <w:t>18,</w:t>
      </w:r>
      <w:r w:rsidR="00B65B30" w:rsidRPr="007B1B2B">
        <w:rPr>
          <w:rFonts w:ascii="Book Antiqua" w:eastAsia="Book Antiqua" w:hAnsi="Book Antiqua" w:cs="Book Antiqua"/>
          <w:color w:val="000000"/>
          <w:vertAlign w:val="superscript"/>
        </w:rPr>
        <w:t>27</w:t>
      </w:r>
      <w:r w:rsidRPr="007B1B2B">
        <w:rPr>
          <w:rFonts w:ascii="Book Antiqua" w:hAnsi="Book Antiqua" w:cs="Book Antiqua"/>
          <w:color w:val="000000"/>
          <w:vertAlign w:val="superscript"/>
          <w:lang w:eastAsia="zh-CN"/>
        </w:rPr>
        <w:t>]</w:t>
      </w:r>
      <w:r w:rsidR="00B65B30" w:rsidRPr="007B1B2B">
        <w:rPr>
          <w:rFonts w:ascii="Book Antiqua" w:eastAsia="Book Antiqua" w:hAnsi="Book Antiqua" w:cs="Book Antiqua"/>
          <w:color w:val="000000"/>
        </w:rPr>
        <w:t>.</w:t>
      </w:r>
    </w:p>
    <w:p w14:paraId="1FAA303A" w14:textId="2262023B"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Due to the infrequency of GBMAC, only a few studies explored its clinical characteristics and prognoses.</w:t>
      </w:r>
      <w:r w:rsidRPr="007B1B2B">
        <w:rPr>
          <w:rFonts w:ascii="Book Antiqua" w:eastAsia="Book Antiqua" w:hAnsi="Book Antiqua" w:cs="Book Antiqua"/>
          <w:b/>
          <w:bCs/>
          <w:color w:val="000000"/>
        </w:rPr>
        <w:t xml:space="preserve"> </w:t>
      </w:r>
      <w:r w:rsidRPr="007B1B2B">
        <w:rPr>
          <w:rFonts w:ascii="Book Antiqua" w:eastAsia="Book Antiqua" w:hAnsi="Book Antiqua" w:cs="Book Antiqua"/>
          <w:color w:val="000000"/>
        </w:rPr>
        <w:t>As mentioned before, the SEER database, as a large database, could provide a comprehensive and large sample size cohort of cancer patients. To the best of our knowledge, there is still no study systematically analyzing the clinical characteristics, survival outcomes, and prognostic predictors of GBMAC based on the SEER database. Only two speciﬁc analyses of GBMAC exist with an extremely small number of recruiting patients</w:t>
      </w:r>
      <w:r w:rsidR="00C231B0" w:rsidRPr="007B1B2B">
        <w:rPr>
          <w:rFonts w:ascii="Book Antiqua" w:hAnsi="Book Antiqua" w:cs="Book Antiqua"/>
          <w:color w:val="000000"/>
          <w:vertAlign w:val="superscript"/>
          <w:lang w:eastAsia="zh-CN"/>
        </w:rPr>
        <w:t>[</w:t>
      </w:r>
      <w:r w:rsidR="00C231B0" w:rsidRPr="007B1B2B">
        <w:rPr>
          <w:rFonts w:ascii="Book Antiqua" w:eastAsia="Book Antiqua" w:hAnsi="Book Antiqua" w:cs="Book Antiqua"/>
          <w:color w:val="000000"/>
          <w:vertAlign w:val="superscript"/>
        </w:rPr>
        <w:t>16,</w:t>
      </w:r>
      <w:r w:rsidRPr="007B1B2B">
        <w:rPr>
          <w:rFonts w:ascii="Book Antiqua" w:eastAsia="Book Antiqua" w:hAnsi="Book Antiqua" w:cs="Book Antiqua"/>
          <w:color w:val="000000"/>
          <w:vertAlign w:val="superscript"/>
        </w:rPr>
        <w:t>18</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Our research took advantage of the large data set from the SEER database to explore the clinicopathological characteristics and prognostic factors for GBMAC, representing the ﬁrst and the largest comparative analysis of GBMAC to date. </w:t>
      </w:r>
    </w:p>
    <w:p w14:paraId="748085FB" w14:textId="290E79B5"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In the present study, we compared the clinicopathological characteristics of GBMAC with typical GBAC. Patients with GBMAC tend to present with unmarried status, advanced clinical stage, higher T stage, higher N1 stage rate, and lower N0 and N2 stage rates. Consistently, the same tendency was reported in previous studies. A study published in 2012 showed that GBMACs were significantly correlated with advanced stage and a larger size at the time of diagnosis</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vertAlign w:val="superscript"/>
        </w:rPr>
        <w:t>18</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Another study by Zou </w:t>
      </w:r>
      <w:r w:rsidR="00BF3297">
        <w:rPr>
          <w:rFonts w:ascii="Book Antiqua" w:eastAsia="Book Antiqua" w:hAnsi="Book Antiqua" w:cs="Book Antiqua"/>
          <w:i/>
          <w:iCs/>
          <w:color w:val="000000"/>
        </w:rPr>
        <w:t xml:space="preserve">et al. </w:t>
      </w:r>
      <w:r w:rsidR="00C231B0" w:rsidRPr="007B1B2B">
        <w:rPr>
          <w:rFonts w:ascii="Book Antiqua" w:hAnsi="Book Antiqua" w:cs="Book Antiqua"/>
          <w:color w:val="000000"/>
          <w:vertAlign w:val="superscript"/>
          <w:lang w:eastAsia="zh-CN"/>
        </w:rPr>
        <w:t>[</w:t>
      </w:r>
      <w:r w:rsidR="00C231B0" w:rsidRPr="007B1B2B">
        <w:rPr>
          <w:rFonts w:ascii="Book Antiqua" w:eastAsia="Book Antiqua" w:hAnsi="Book Antiqua" w:cs="Book Antiqua"/>
          <w:color w:val="000000"/>
          <w:vertAlign w:val="superscript"/>
        </w:rPr>
        <w:t>16</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indicated that GBMACs were associated with poor histological differentiation, higher CA19-9 </w:t>
      </w:r>
      <w:r w:rsidR="00C231B0" w:rsidRPr="007B1B2B">
        <w:rPr>
          <w:rFonts w:ascii="Book Antiqua" w:hAnsi="Book Antiqua" w:cs="Book Antiqua"/>
          <w:color w:val="000000"/>
          <w:lang w:eastAsia="zh-CN"/>
        </w:rPr>
        <w:t>l</w:t>
      </w:r>
      <w:r w:rsidRPr="007B1B2B">
        <w:rPr>
          <w:rFonts w:ascii="Book Antiqua" w:eastAsia="Book Antiqua" w:hAnsi="Book Antiqua" w:cs="Book Antiqua"/>
          <w:color w:val="000000"/>
        </w:rPr>
        <w:t>evel, larger tumor size, and higher lymphovascular and perineural invasion frequency, which directly affect the clinical stage of GBMACs</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vertAlign w:val="superscript"/>
        </w:rPr>
        <w:t>16</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Based on these </w:t>
      </w:r>
      <w:r w:rsidR="009F13D4">
        <w:rPr>
          <w:rFonts w:ascii="Book Antiqua" w:eastAsia="Book Antiqua" w:hAnsi="Book Antiqua" w:cs="Book Antiqua"/>
          <w:color w:val="000000"/>
        </w:rPr>
        <w:t>investigations</w:t>
      </w:r>
      <w:r w:rsidRPr="007B1B2B">
        <w:rPr>
          <w:rFonts w:ascii="Book Antiqua" w:eastAsia="Book Antiqua" w:hAnsi="Book Antiqua" w:cs="Book Antiqua"/>
          <w:color w:val="000000"/>
        </w:rPr>
        <w:t xml:space="preserve">, we surmised that this phenomenon might be related to the aggressive biological features of </w:t>
      </w:r>
      <w:r w:rsidR="00C231B0" w:rsidRPr="007B1B2B">
        <w:rPr>
          <w:rFonts w:ascii="Book Antiqua" w:eastAsia="Book Antiqua" w:hAnsi="Book Antiqua" w:cs="Book Antiqua"/>
          <w:color w:val="000000"/>
        </w:rPr>
        <w:t>MAC</w:t>
      </w:r>
      <w:r w:rsidRPr="007B1B2B">
        <w:rPr>
          <w:rFonts w:ascii="Book Antiqua" w:eastAsia="Book Antiqua" w:hAnsi="Book Antiqua" w:cs="Book Antiqua"/>
          <w:color w:val="000000"/>
        </w:rPr>
        <w:t xml:space="preserve">s. </w:t>
      </w:r>
      <w:r w:rsidRPr="007B1B2B">
        <w:rPr>
          <w:rFonts w:ascii="Book Antiqua" w:eastAsia="Book Antiqua" w:hAnsi="Book Antiqua" w:cs="Book Antiqua"/>
          <w:color w:val="000000"/>
          <w:shd w:val="clear" w:color="auto" w:fill="FFFFFF"/>
        </w:rPr>
        <w:t xml:space="preserve">Based on our study, unmarried marital status is also a significant determinant of GBMAC, and the majority of unmarried patients </w:t>
      </w:r>
      <w:r w:rsidR="009F13D4">
        <w:rPr>
          <w:rFonts w:ascii="Book Antiqua" w:eastAsia="Book Antiqua" w:hAnsi="Book Antiqua" w:cs="Book Antiqua"/>
          <w:color w:val="000000"/>
          <w:shd w:val="clear" w:color="auto" w:fill="FFFFFF"/>
        </w:rPr>
        <w:t>were</w:t>
      </w:r>
      <w:r w:rsidRPr="007B1B2B">
        <w:rPr>
          <w:rFonts w:ascii="Book Antiqua" w:eastAsia="Book Antiqua" w:hAnsi="Book Antiqua" w:cs="Book Antiqua"/>
          <w:color w:val="000000"/>
          <w:shd w:val="clear" w:color="auto" w:fill="FFFFFF"/>
        </w:rPr>
        <w:t xml:space="preserve"> female. We also hypothesize </w:t>
      </w:r>
      <w:r w:rsidR="004E190B" w:rsidRPr="007B1B2B">
        <w:rPr>
          <w:rFonts w:ascii="Book Antiqua" w:eastAsia="Book Antiqua" w:hAnsi="Book Antiqua" w:cs="Book Antiqua"/>
          <w:color w:val="000000"/>
          <w:shd w:val="clear" w:color="auto" w:fill="FFFFFF"/>
        </w:rPr>
        <w:t xml:space="preserve">that </w:t>
      </w:r>
      <w:r w:rsidRPr="007B1B2B">
        <w:rPr>
          <w:rFonts w:ascii="Book Antiqua" w:eastAsia="Book Antiqua" w:hAnsi="Book Antiqua" w:cs="Book Antiqua"/>
          <w:color w:val="000000"/>
          <w:shd w:val="clear" w:color="auto" w:fill="FFFFFF"/>
        </w:rPr>
        <w:t xml:space="preserve">there </w:t>
      </w:r>
      <w:r w:rsidR="009F13D4">
        <w:rPr>
          <w:rFonts w:ascii="Book Antiqua" w:eastAsia="Book Antiqua" w:hAnsi="Book Antiqua" w:cs="Book Antiqua"/>
          <w:color w:val="000000"/>
          <w:shd w:val="clear" w:color="auto" w:fill="FFFFFF"/>
        </w:rPr>
        <w:t>may</w:t>
      </w:r>
      <w:r w:rsidRPr="007B1B2B">
        <w:rPr>
          <w:rFonts w:ascii="Book Antiqua" w:eastAsia="Book Antiqua" w:hAnsi="Book Antiqua" w:cs="Book Antiqua"/>
          <w:color w:val="000000"/>
          <w:shd w:val="clear" w:color="auto" w:fill="FFFFFF"/>
        </w:rPr>
        <w:t xml:space="preserve"> be a correlation between GBMAC and estrogen exposure. However, no study </w:t>
      </w:r>
      <w:r w:rsidR="009F13D4">
        <w:rPr>
          <w:rFonts w:ascii="Book Antiqua" w:eastAsia="Book Antiqua" w:hAnsi="Book Antiqua" w:cs="Book Antiqua"/>
          <w:color w:val="000000"/>
          <w:shd w:val="clear" w:color="auto" w:fill="FFFFFF"/>
        </w:rPr>
        <w:t xml:space="preserve">has </w:t>
      </w:r>
      <w:r w:rsidRPr="007B1B2B">
        <w:rPr>
          <w:rFonts w:ascii="Book Antiqua" w:eastAsia="Book Antiqua" w:hAnsi="Book Antiqua" w:cs="Book Antiqua"/>
          <w:color w:val="000000"/>
          <w:shd w:val="clear" w:color="auto" w:fill="FFFFFF"/>
        </w:rPr>
        <w:t xml:space="preserve">explored the relationship between GBMAC and estrogen exposure. Moreover, according to the SEER database, we cannot know if those unmarried women </w:t>
      </w:r>
      <w:r w:rsidR="009F13D4">
        <w:rPr>
          <w:rFonts w:ascii="Book Antiqua" w:eastAsia="Book Antiqua" w:hAnsi="Book Antiqua" w:cs="Book Antiqua"/>
          <w:color w:val="000000"/>
          <w:shd w:val="clear" w:color="auto" w:fill="FFFFFF"/>
        </w:rPr>
        <w:t>were</w:t>
      </w:r>
      <w:r w:rsidRPr="007B1B2B">
        <w:rPr>
          <w:rFonts w:ascii="Book Antiqua" w:eastAsia="Book Antiqua" w:hAnsi="Book Antiqua" w:cs="Book Antiqua"/>
          <w:color w:val="000000"/>
          <w:shd w:val="clear" w:color="auto" w:fill="FFFFFF"/>
        </w:rPr>
        <w:t xml:space="preserve"> nulliparous. Therefore, more research is needed to verify this speculation.</w:t>
      </w:r>
    </w:p>
    <w:p w14:paraId="13DDD533" w14:textId="32C29EB1"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lastRenderedPageBreak/>
        <w:t>Like other subtypes of gallbladder cancer, patients with GBMAC had a poor prognosis. Therefore</w:t>
      </w:r>
      <w:r w:rsidR="009F13D4">
        <w:rPr>
          <w:rFonts w:ascii="Book Antiqua" w:eastAsia="Book Antiqua" w:hAnsi="Book Antiqua" w:cs="Book Antiqua"/>
          <w:color w:val="000000"/>
        </w:rPr>
        <w:t>,</w:t>
      </w:r>
      <w:r w:rsidRPr="007B1B2B">
        <w:rPr>
          <w:rFonts w:ascii="Book Antiqua" w:eastAsia="Book Antiqua" w:hAnsi="Book Antiqua" w:cs="Book Antiqua"/>
          <w:color w:val="000000"/>
        </w:rPr>
        <w:t xml:space="preserve"> the prognostic factors for survival should be seriously considered </w:t>
      </w:r>
      <w:r w:rsidR="00FA19AE">
        <w:rPr>
          <w:rFonts w:ascii="Book Antiqua" w:eastAsia="Book Antiqua" w:hAnsi="Book Antiqua" w:cs="Book Antiqua"/>
          <w:color w:val="000000"/>
        </w:rPr>
        <w:t>in</w:t>
      </w:r>
      <w:r w:rsidRPr="007B1B2B">
        <w:rPr>
          <w:rFonts w:ascii="Book Antiqua" w:eastAsia="Book Antiqua" w:hAnsi="Book Antiqua" w:cs="Book Antiqua"/>
          <w:color w:val="000000"/>
        </w:rPr>
        <w:t xml:space="preserve"> making optimal treatment decisions. Based on the high-quality and large-sample data from the SEER database, we identiﬁed three independent prognostic predictors for GBMAC, including surgery status, chemotherapy status, and AJCC stage in terms of </w:t>
      </w:r>
      <w:r w:rsidR="000A471A" w:rsidRPr="007B1B2B">
        <w:rPr>
          <w:rFonts w:ascii="Book Antiqua" w:hAnsi="Book Antiqua" w:cs="Book Antiqua"/>
          <w:color w:val="000000"/>
          <w:lang w:eastAsia="zh-CN"/>
        </w:rPr>
        <w:t>OS</w:t>
      </w:r>
      <w:r w:rsidRPr="007B1B2B">
        <w:rPr>
          <w:rFonts w:ascii="Book Antiqua" w:eastAsia="Book Antiqua" w:hAnsi="Book Antiqua" w:cs="Book Antiqua"/>
          <w:color w:val="000000"/>
        </w:rPr>
        <w:t xml:space="preserve">. Regarding </w:t>
      </w:r>
      <w:r w:rsidR="00FF315A" w:rsidRPr="007B1B2B">
        <w:rPr>
          <w:rFonts w:ascii="Book Antiqua" w:eastAsia="Book Antiqua" w:hAnsi="Book Antiqua" w:cs="Book Antiqua"/>
          <w:color w:val="000000"/>
        </w:rPr>
        <w:t>CSS</w:t>
      </w:r>
      <w:r w:rsidRPr="007B1B2B">
        <w:rPr>
          <w:rFonts w:ascii="Book Antiqua" w:eastAsia="Book Antiqua" w:hAnsi="Book Antiqua" w:cs="Book Antiqua"/>
          <w:color w:val="000000"/>
        </w:rPr>
        <w:t>, the same prognostic factors for GBMAC were identified.</w:t>
      </w:r>
    </w:p>
    <w:p w14:paraId="3FC0661E" w14:textId="08978989"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Currently, in terms of treatment for GBMAC, there is no guideline for the treatment of GBMAC due to the rarity of the histological type of tumor and lack of clinical trials. The therapy strategies for GBMAC referred to most gallbladder cancers, including surgery, radiotherapy, chemotherapy, targeted therapy, and even immunotherapy. Surgical resection remains the mainstay of treatment for GBCs, and radical resection with an R0 margin is considered the only curative treatment for GBCs</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vertAlign w:val="superscript"/>
        </w:rPr>
        <w:t>28</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In our study, as expected, surgery was the most commonly used therapy for patients with GBMAC, and Kaplan-Meier curves and log-rank tests indicated that surgery significantly increased CSS. In addition, from the univariate and multivariate Cox proportional hazards analyses, our study demonstrated that receiving surgery was an independent predictor of better prognosis in terms of CSS and OS. Therefore, surgical intervention should be taken if conditions permit </w:t>
      </w:r>
      <w:r w:rsidR="00FA19AE">
        <w:rPr>
          <w:rFonts w:ascii="Book Antiqua" w:eastAsia="Book Antiqua" w:hAnsi="Book Antiqua" w:cs="Book Antiqua"/>
          <w:color w:val="000000"/>
        </w:rPr>
        <w:t xml:space="preserve">in </w:t>
      </w:r>
      <w:r w:rsidRPr="007B1B2B">
        <w:rPr>
          <w:rFonts w:ascii="Book Antiqua" w:eastAsia="Book Antiqua" w:hAnsi="Book Antiqua" w:cs="Book Antiqua"/>
          <w:color w:val="000000"/>
        </w:rPr>
        <w:t>patients with GBMAC.</w:t>
      </w:r>
    </w:p>
    <w:p w14:paraId="34E1A97B" w14:textId="2B5FED19"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 xml:space="preserve">According to the National Comprehensive Cancer Network (NCCN) guideline, adjuvant chemotherapy is also a mainstay in treating </w:t>
      </w:r>
      <w:r w:rsidR="00C231B0" w:rsidRPr="007B1B2B">
        <w:rPr>
          <w:rFonts w:ascii="Book Antiqua" w:eastAsia="Book Antiqua" w:hAnsi="Book Antiqua" w:cs="Book Antiqua"/>
          <w:color w:val="000000"/>
        </w:rPr>
        <w:t>BTCs</w:t>
      </w:r>
      <w:r w:rsidRPr="007B1B2B">
        <w:rPr>
          <w:rFonts w:ascii="Book Antiqua" w:eastAsia="Book Antiqua" w:hAnsi="Book Antiqua" w:cs="Book Antiqua"/>
          <w:color w:val="000000"/>
        </w:rPr>
        <w:t xml:space="preserve">. The BILCAP study, a multicenter phase </w:t>
      </w:r>
      <w:r w:rsidRPr="007B1B2B">
        <w:rPr>
          <w:rFonts w:ascii="宋体" w:eastAsia="宋体" w:hAnsi="宋体" w:cs="宋体" w:hint="eastAsia"/>
          <w:color w:val="000000"/>
        </w:rPr>
        <w:t>Ⅲ</w:t>
      </w:r>
      <w:r w:rsidRPr="007B1B2B">
        <w:rPr>
          <w:rFonts w:ascii="Book Antiqua" w:eastAsia="Book Antiqua" w:hAnsi="Book Antiqua" w:cs="Book Antiqua"/>
          <w:color w:val="000000"/>
        </w:rPr>
        <w:t xml:space="preserve"> study, randomized 447 patients with all types of biliary tract malignancies to receive adjuvant therapy or observation, demonstrating improved OS for patients who received adjuvant therapy</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vertAlign w:val="superscript"/>
        </w:rPr>
        <w:t>29</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This randomized clinical trial include</w:t>
      </w:r>
      <w:r w:rsidR="00FA19AE">
        <w:rPr>
          <w:rFonts w:ascii="Book Antiqua" w:eastAsia="Book Antiqua" w:hAnsi="Book Antiqua" w:cs="Book Antiqua"/>
          <w:color w:val="000000"/>
        </w:rPr>
        <w:t>d</w:t>
      </w:r>
      <w:r w:rsidRPr="007B1B2B">
        <w:rPr>
          <w:rFonts w:ascii="Book Antiqua" w:eastAsia="Book Antiqua" w:hAnsi="Book Antiqua" w:cs="Book Antiqua"/>
          <w:color w:val="000000"/>
        </w:rPr>
        <w:t xml:space="preserve"> 79 gallbladder cancer patients. A retrospective study by Akce </w:t>
      </w:r>
      <w:r w:rsidR="00BF3297">
        <w:rPr>
          <w:rFonts w:ascii="Book Antiqua" w:eastAsia="Book Antiqua" w:hAnsi="Book Antiqua" w:cs="Book Antiqua"/>
          <w:i/>
          <w:iCs/>
          <w:color w:val="000000"/>
        </w:rPr>
        <w:t xml:space="preserve">et al. </w:t>
      </w:r>
      <w:r w:rsidR="00C231B0" w:rsidRPr="007B1B2B">
        <w:rPr>
          <w:rFonts w:ascii="Book Antiqua" w:hAnsi="Book Antiqua" w:cs="Book Antiqua"/>
          <w:color w:val="000000"/>
          <w:vertAlign w:val="superscript"/>
          <w:lang w:eastAsia="zh-CN"/>
        </w:rPr>
        <w:t>[</w:t>
      </w:r>
      <w:r w:rsidR="00C231B0" w:rsidRPr="007B1B2B">
        <w:rPr>
          <w:rFonts w:ascii="Book Antiqua" w:eastAsia="Book Antiqua" w:hAnsi="Book Antiqua" w:cs="Book Antiqua"/>
          <w:color w:val="000000"/>
          <w:vertAlign w:val="superscript"/>
        </w:rPr>
        <w:t>30</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also found that adjuvant systemic therapy was associated with improved OS in adenosquamous carcinomas and adenocarcinomas of the gallbladder</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vertAlign w:val="superscript"/>
        </w:rPr>
        <w:t>30</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Based on several clinical trials, chemotherapy has also been the standard first-line treatment for advanced BTCs. However, it is still unclear if chemotherapy could provide survival benefits to patients with GBMAC </w:t>
      </w:r>
      <w:r w:rsidR="00FA19AE">
        <w:rPr>
          <w:rFonts w:ascii="Book Antiqua" w:eastAsia="Book Antiqua" w:hAnsi="Book Antiqua" w:cs="Book Antiqua"/>
          <w:color w:val="000000"/>
        </w:rPr>
        <w:t>due to</w:t>
      </w:r>
      <w:r w:rsidRPr="007B1B2B">
        <w:rPr>
          <w:rFonts w:ascii="Book Antiqua" w:eastAsia="Book Antiqua" w:hAnsi="Book Antiqua" w:cs="Book Antiqua"/>
          <w:color w:val="000000"/>
        </w:rPr>
        <w:t xml:space="preserve"> the absence of any gallbladder cancer-specific clinical trials. Our study suggested that chemotherapy was another treatment-related prognostic predictor. </w:t>
      </w:r>
      <w:r w:rsidRPr="007B1B2B">
        <w:rPr>
          <w:rFonts w:ascii="Book Antiqua" w:eastAsia="Book Antiqua" w:hAnsi="Book Antiqua" w:cs="Book Antiqua"/>
          <w:color w:val="000000"/>
        </w:rPr>
        <w:lastRenderedPageBreak/>
        <w:t>The log-rank test results and univariate and multivariate Cox proportional hazards analyses all indicated that chemotherapy could bring survival benefits for GBMAC patients regarding OS and CSS. Therefore, an optimal chemotherapy regimen should be administ</w:t>
      </w:r>
      <w:r w:rsidR="00FA19AE">
        <w:rPr>
          <w:rFonts w:ascii="Book Antiqua" w:eastAsia="Book Antiqua" w:hAnsi="Book Antiqua" w:cs="Book Antiqua"/>
          <w:color w:val="000000"/>
        </w:rPr>
        <w:t>er</w:t>
      </w:r>
      <w:r w:rsidRPr="007B1B2B">
        <w:rPr>
          <w:rFonts w:ascii="Book Antiqua" w:eastAsia="Book Antiqua" w:hAnsi="Book Antiqua" w:cs="Book Antiqua"/>
          <w:color w:val="000000"/>
        </w:rPr>
        <w:t>ed in patients with GBMAC to increase their chances of survival.</w:t>
      </w:r>
    </w:p>
    <w:p w14:paraId="515FD0FF" w14:textId="2BC97BA9"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 xml:space="preserve">Adjuvant chemoradiotherapy has been proven to improve the survival prognosis significantly and gradually become the mainstay of </w:t>
      </w:r>
      <w:r w:rsidR="00FA19AE">
        <w:rPr>
          <w:rFonts w:ascii="Book Antiqua" w:eastAsia="Book Antiqua" w:hAnsi="Book Antiqua" w:cs="Book Antiqua"/>
          <w:color w:val="000000"/>
        </w:rPr>
        <w:t xml:space="preserve">GBC </w:t>
      </w:r>
      <w:r w:rsidRPr="007B1B2B">
        <w:rPr>
          <w:rFonts w:ascii="Book Antiqua" w:eastAsia="Book Antiqua" w:hAnsi="Book Antiqua" w:cs="Book Antiqua"/>
          <w:color w:val="000000"/>
        </w:rPr>
        <w:t>treatment according to NCCN guidelines</w:t>
      </w:r>
      <w:r w:rsidR="00C231B0" w:rsidRPr="007B1B2B">
        <w:rPr>
          <w:rFonts w:ascii="Book Antiqua" w:hAnsi="Book Antiqua" w:cs="Book Antiqua"/>
          <w:color w:val="000000"/>
          <w:vertAlign w:val="superscript"/>
          <w:lang w:eastAsia="zh-CN"/>
        </w:rPr>
        <w:t>[</w:t>
      </w:r>
      <w:r w:rsidR="00C231B0" w:rsidRPr="007B1B2B">
        <w:rPr>
          <w:rFonts w:ascii="Book Antiqua" w:eastAsia="Book Antiqua" w:hAnsi="Book Antiqua" w:cs="Book Antiqua"/>
          <w:color w:val="000000"/>
          <w:vertAlign w:val="superscript"/>
        </w:rPr>
        <w:t>31,</w:t>
      </w:r>
      <w:r w:rsidRPr="007B1B2B">
        <w:rPr>
          <w:rFonts w:ascii="Book Antiqua" w:eastAsia="Book Antiqua" w:hAnsi="Book Antiqua" w:cs="Book Antiqua"/>
          <w:color w:val="000000"/>
          <w:vertAlign w:val="superscript"/>
        </w:rPr>
        <w:t>32</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Only a retrospective study of patients with gallbladder cancer demonstrated that adjuvant chemoradiation therapy could prolong survival in patients with adenosquamous carcinomas</w:t>
      </w:r>
      <w:r w:rsidR="00C231B0" w:rsidRPr="007B1B2B">
        <w:rPr>
          <w:rFonts w:ascii="Book Antiqua" w:hAnsi="Book Antiqua" w:cs="Book Antiqua"/>
          <w:color w:val="000000"/>
          <w:vertAlign w:val="superscript"/>
          <w:lang w:eastAsia="zh-CN"/>
        </w:rPr>
        <w:t>[33]</w:t>
      </w:r>
      <w:r w:rsidRPr="007B1B2B">
        <w:rPr>
          <w:rFonts w:ascii="Book Antiqua" w:eastAsia="Book Antiqua" w:hAnsi="Book Antiqua" w:cs="Book Antiqua"/>
          <w:color w:val="000000"/>
        </w:rPr>
        <w:t xml:space="preserve">. It is still unclear if adjuvant chemoradiation was used in patients with GBMAC due to the lack of systematic analysis in this group of patients. In the current study, from the baseline characteristics, we found that the percentage of patients treated with radiation therapy was relatively low compared with that of patients with surgery and chemotherapy. Log-rank tests and univariate and multivariate Cox regression analyses </w:t>
      </w:r>
      <w:r w:rsidR="00FA19AE">
        <w:rPr>
          <w:rFonts w:ascii="Book Antiqua" w:eastAsia="Book Antiqua" w:hAnsi="Book Antiqua" w:cs="Book Antiqua"/>
          <w:color w:val="000000"/>
        </w:rPr>
        <w:t>of</w:t>
      </w:r>
      <w:r w:rsidRPr="007B1B2B">
        <w:rPr>
          <w:rFonts w:ascii="Book Antiqua" w:eastAsia="Book Antiqua" w:hAnsi="Book Antiqua" w:cs="Book Antiqua"/>
          <w:color w:val="000000"/>
        </w:rPr>
        <w:t xml:space="preserve"> survival time in GBMAC patients stratiﬁed by treatment status suggested that the patients treated with radiotherapy had similar OS and CSS to those who did not receive radiotherapy. The association between radiotherapy and prognosis needs to be further evaluated. </w:t>
      </w:r>
    </w:p>
    <w:p w14:paraId="623515B9" w14:textId="1534D468"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Moreover, our results indicated that GBMAC patients with advanced AJCC stage also exhibited worse survival outcomes. The AJCC staging system is the most common model for predicting the prognosis of cancer patients, including three parameters: T stage, N stage, and M stage</w:t>
      </w:r>
      <w:r w:rsidR="00C231B0" w:rsidRPr="007B1B2B">
        <w:rPr>
          <w:rFonts w:ascii="Book Antiqua" w:hAnsi="Book Antiqua" w:cs="Book Antiqua"/>
          <w:color w:val="000000"/>
          <w:vertAlign w:val="superscript"/>
          <w:lang w:eastAsia="zh-CN"/>
        </w:rPr>
        <w:t>[</w:t>
      </w:r>
      <w:r w:rsidR="00C231B0" w:rsidRPr="007B1B2B">
        <w:rPr>
          <w:rFonts w:ascii="Book Antiqua" w:eastAsia="Book Antiqua" w:hAnsi="Book Antiqua" w:cs="Book Antiqua"/>
          <w:color w:val="000000"/>
          <w:vertAlign w:val="superscript"/>
        </w:rPr>
        <w:t>3</w:t>
      </w:r>
      <w:r w:rsidR="00C231B0" w:rsidRPr="007B1B2B">
        <w:rPr>
          <w:rFonts w:ascii="Book Antiqua" w:hAnsi="Book Antiqua" w:cs="Book Antiqua"/>
          <w:color w:val="000000"/>
          <w:vertAlign w:val="superscript"/>
          <w:lang w:eastAsia="zh-CN"/>
        </w:rPr>
        <w:t>4]</w:t>
      </w:r>
      <w:r w:rsidRPr="007B1B2B">
        <w:rPr>
          <w:rFonts w:ascii="Book Antiqua" w:eastAsia="Book Antiqua" w:hAnsi="Book Antiqua" w:cs="Book Antiqua"/>
          <w:color w:val="000000"/>
        </w:rPr>
        <w:t xml:space="preserve">. The T stage reflects the tumor size; the N stage reflects the lymph node metastasis status; the M stage reflects the distant metastasis status. Our study confirmed the </w:t>
      </w:r>
      <w:r w:rsidR="004E190B" w:rsidRPr="007B1B2B">
        <w:rPr>
          <w:rFonts w:ascii="Book Antiqua" w:eastAsia="Book Antiqua" w:hAnsi="Book Antiqua" w:cs="Book Antiqua"/>
          <w:color w:val="000000"/>
        </w:rPr>
        <w:t>AJCC staging system's value in predicting GBMAC patients' survival outcome</w:t>
      </w:r>
      <w:r w:rsidRPr="007B1B2B">
        <w:rPr>
          <w:rFonts w:ascii="Book Antiqua" w:eastAsia="Book Antiqua" w:hAnsi="Book Antiqua" w:cs="Book Antiqua"/>
          <w:color w:val="000000"/>
        </w:rPr>
        <w:t xml:space="preserve">s, comparable to a previous study. Zou </w:t>
      </w:r>
      <w:r w:rsidR="00BF3297">
        <w:rPr>
          <w:rFonts w:ascii="Book Antiqua" w:eastAsia="Book Antiqua" w:hAnsi="Book Antiqua" w:cs="Book Antiqua"/>
          <w:i/>
          <w:iCs/>
          <w:color w:val="000000"/>
        </w:rPr>
        <w:t xml:space="preserve">et al. </w:t>
      </w:r>
      <w:r w:rsidR="00C231B0" w:rsidRPr="007B1B2B">
        <w:rPr>
          <w:rFonts w:ascii="Book Antiqua" w:hAnsi="Book Antiqua" w:cs="Book Antiqua"/>
          <w:color w:val="000000"/>
          <w:vertAlign w:val="superscript"/>
          <w:lang w:eastAsia="zh-CN"/>
        </w:rPr>
        <w:t>[</w:t>
      </w:r>
      <w:r w:rsidR="00C231B0" w:rsidRPr="007B1B2B">
        <w:rPr>
          <w:rFonts w:ascii="Book Antiqua" w:eastAsia="Book Antiqua" w:hAnsi="Book Antiqua" w:cs="Book Antiqua"/>
          <w:color w:val="000000"/>
          <w:vertAlign w:val="superscript"/>
        </w:rPr>
        <w:t>16</w:t>
      </w:r>
      <w:r w:rsidR="00C231B0"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found that lymph node metastasis was independently correlated with shorter OS for GBMAC patients after curative-intent resection</w:t>
      </w:r>
      <w:r w:rsidR="00C231B0" w:rsidRPr="007B1B2B">
        <w:rPr>
          <w:rFonts w:ascii="Book Antiqua" w:hAnsi="Book Antiqua" w:cs="Book Antiqua"/>
          <w:color w:val="000000"/>
          <w:vertAlign w:val="superscript"/>
          <w:lang w:eastAsia="zh-CN"/>
        </w:rPr>
        <w:t>[16]</w:t>
      </w:r>
      <w:r w:rsidRPr="007B1B2B">
        <w:rPr>
          <w:rFonts w:ascii="Book Antiqua" w:eastAsia="Book Antiqua" w:hAnsi="Book Antiqua" w:cs="Book Antiqua"/>
          <w:color w:val="000000"/>
        </w:rPr>
        <w:t xml:space="preserve">. Consequently, regularly screening and diagnosing GBMAC at an early stage is essential. </w:t>
      </w:r>
    </w:p>
    <w:p w14:paraId="785904AC" w14:textId="77777777"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 xml:space="preserve">These prognostic variables can help clinicians determine individualized treatment options, design clinical studies, and adjust the follow-up treatments, which contributes to optimizing GBC therapy toward personalized medicine. </w:t>
      </w:r>
    </w:p>
    <w:p w14:paraId="6931BDDC" w14:textId="13B63D99" w:rsidR="00A77B3E" w:rsidRPr="007B1B2B" w:rsidRDefault="00B65B30" w:rsidP="00C231B0">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lastRenderedPageBreak/>
        <w:t xml:space="preserve">As mentioned, the survival outcomes of </w:t>
      </w:r>
      <w:r w:rsidR="00C231B0" w:rsidRPr="007B1B2B">
        <w:rPr>
          <w:rFonts w:ascii="Book Antiqua" w:eastAsia="Book Antiqua" w:hAnsi="Book Antiqua" w:cs="Book Antiqua"/>
          <w:color w:val="000000"/>
        </w:rPr>
        <w:t>MAC</w:t>
      </w:r>
      <w:r w:rsidRPr="007B1B2B">
        <w:rPr>
          <w:rFonts w:ascii="Book Antiqua" w:eastAsia="Book Antiqua" w:hAnsi="Book Antiqua" w:cs="Book Antiqua"/>
          <w:color w:val="000000"/>
        </w:rPr>
        <w:t xml:space="preserve">s largely depend on tumor locations. </w:t>
      </w:r>
      <w:r w:rsidR="00BF3297">
        <w:rPr>
          <w:rFonts w:ascii="Book Antiqua" w:eastAsia="Book Antiqua" w:hAnsi="Book Antiqua" w:cs="Book Antiqua"/>
          <w:color w:val="000000"/>
        </w:rPr>
        <w:t>With</w:t>
      </w:r>
      <w:r w:rsidRPr="007B1B2B">
        <w:rPr>
          <w:rFonts w:ascii="Book Antiqua" w:eastAsia="Book Antiqua" w:hAnsi="Book Antiqua" w:cs="Book Antiqua"/>
          <w:color w:val="000000"/>
        </w:rPr>
        <w:t xml:space="preserve"> the lack of research on GBMAC, it is still controversial regarding the clinical outcomes of this rare subtype of GBC. The only two published studies on GBMAC considered GBMAC to be aggressive cancer with an associated poor outcome compared to typical GBAC</w:t>
      </w:r>
      <w:r w:rsidR="002817F5" w:rsidRPr="007B1B2B">
        <w:rPr>
          <w:rFonts w:ascii="Book Antiqua" w:hAnsi="Book Antiqua" w:cs="Book Antiqua"/>
          <w:color w:val="000000"/>
          <w:vertAlign w:val="superscript"/>
          <w:lang w:eastAsia="zh-CN"/>
        </w:rPr>
        <w:t>[</w:t>
      </w:r>
      <w:r w:rsidR="002817F5" w:rsidRPr="007B1B2B">
        <w:rPr>
          <w:rFonts w:ascii="Book Antiqua" w:eastAsia="Book Antiqua" w:hAnsi="Book Antiqua" w:cs="Book Antiqua"/>
          <w:color w:val="000000"/>
          <w:vertAlign w:val="superscript"/>
        </w:rPr>
        <w:t>16,</w:t>
      </w:r>
      <w:r w:rsidRPr="007B1B2B">
        <w:rPr>
          <w:rFonts w:ascii="Book Antiqua" w:eastAsia="Book Antiqua" w:hAnsi="Book Antiqua" w:cs="Book Antiqua"/>
          <w:color w:val="000000"/>
          <w:vertAlign w:val="superscript"/>
        </w:rPr>
        <w:t>18</w:t>
      </w:r>
      <w:r w:rsidR="002817F5"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However, these two retrospective analyses contained a very small number of GBMAC cases (15 patients and 54 patients, respectively). Another study summarizing the overall demographical and histopathological features of </w:t>
      </w:r>
      <w:r w:rsidR="00C231B0" w:rsidRPr="007B1B2B">
        <w:rPr>
          <w:rFonts w:ascii="Book Antiqua" w:eastAsia="Book Antiqua" w:hAnsi="Book Antiqua" w:cs="Book Antiqua"/>
          <w:color w:val="000000"/>
        </w:rPr>
        <w:t>MAC</w:t>
      </w:r>
      <w:r w:rsidRPr="007B1B2B">
        <w:rPr>
          <w:rFonts w:ascii="Book Antiqua" w:eastAsia="Book Antiqua" w:hAnsi="Book Antiqua" w:cs="Book Antiqua"/>
          <w:color w:val="000000"/>
        </w:rPr>
        <w:t>s showed that survival time between the two cohorts was essentially the same</w:t>
      </w:r>
      <w:r w:rsidR="002817F5"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vertAlign w:val="superscript"/>
        </w:rPr>
        <w:t>21</w:t>
      </w:r>
      <w:r w:rsidR="002817F5"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xml:space="preserve">. Therefore, the prognosis of GBMAC should be evaluated in more extensive and comprehensive studies. In our study, the log-rank analysis of the whole cohort, including 187 patients diagnosed with GBMAC and 4524 patients with typical GBAC, revealed that GBMAC patients experienced similar OS and CSS compared with those with typical GBAC. </w:t>
      </w:r>
      <w:r w:rsidR="00230038">
        <w:rPr>
          <w:rFonts w:ascii="Book Antiqua" w:eastAsia="Book Antiqua" w:hAnsi="Book Antiqua" w:cs="Book Antiqua"/>
          <w:color w:val="000000"/>
        </w:rPr>
        <w:t>Al</w:t>
      </w:r>
      <w:r w:rsidRPr="007B1B2B">
        <w:rPr>
          <w:rFonts w:ascii="Book Antiqua" w:eastAsia="Book Antiqua" w:hAnsi="Book Antiqua" w:cs="Book Antiqua"/>
          <w:color w:val="000000"/>
        </w:rPr>
        <w:t xml:space="preserve">though we performed a PSM analysis to account for the differences in race, marital status, clinical stage, and therapies applied, the two groups </w:t>
      </w:r>
      <w:r w:rsidR="00230038">
        <w:rPr>
          <w:rFonts w:ascii="Book Antiqua" w:eastAsia="Book Antiqua" w:hAnsi="Book Antiqua" w:cs="Book Antiqua"/>
          <w:color w:val="000000"/>
        </w:rPr>
        <w:t>showed</w:t>
      </w:r>
      <w:r w:rsidRPr="007B1B2B">
        <w:rPr>
          <w:rFonts w:ascii="Book Antiqua" w:eastAsia="Book Antiqua" w:hAnsi="Book Antiqua" w:cs="Book Antiqua"/>
          <w:color w:val="000000"/>
        </w:rPr>
        <w:t xml:space="preserve"> no significant difference in OS and CSS. In other words, a prognostic di</w:t>
      </w:r>
      <w:r w:rsidRPr="007B1B2B">
        <w:rPr>
          <w:rFonts w:eastAsia="Book Antiqua"/>
          <w:color w:val="000000"/>
        </w:rPr>
        <w:t>ﬀ</w:t>
      </w:r>
      <w:r w:rsidRPr="007B1B2B">
        <w:rPr>
          <w:rFonts w:ascii="Book Antiqua" w:eastAsia="Book Antiqua" w:hAnsi="Book Antiqua" w:cs="Book Antiqua"/>
          <w:color w:val="000000"/>
        </w:rPr>
        <w:t>erence has not been established between MA</w:t>
      </w:r>
      <w:r w:rsidR="00230038">
        <w:rPr>
          <w:rFonts w:ascii="Book Antiqua" w:eastAsia="Book Antiqua" w:hAnsi="Book Antiqua" w:cs="Book Antiqua"/>
          <w:color w:val="000000"/>
        </w:rPr>
        <w:t>C</w:t>
      </w:r>
      <w:r w:rsidRPr="007B1B2B">
        <w:rPr>
          <w:rFonts w:ascii="Book Antiqua" w:eastAsia="Book Antiqua" w:hAnsi="Book Antiqua" w:cs="Book Antiqua"/>
          <w:color w:val="000000"/>
        </w:rPr>
        <w:t>s and typical adenocarcinomas in gallbladder cancers</w:t>
      </w:r>
      <w:r w:rsidR="004E190B" w:rsidRPr="007B1B2B">
        <w:rPr>
          <w:rFonts w:ascii="Book Antiqua" w:eastAsia="Book Antiqua" w:hAnsi="Book Antiqua" w:cs="Book Antiqua"/>
          <w:color w:val="000000"/>
        </w:rPr>
        <w:t>. This contradicts the results of the two previous studies regarding the prognosis of GBMAC and some reasonable inferences based</w:t>
      </w:r>
      <w:r w:rsidRPr="007B1B2B">
        <w:rPr>
          <w:rFonts w:ascii="Book Antiqua" w:eastAsia="Book Antiqua" w:hAnsi="Book Antiqua" w:cs="Book Antiqua"/>
          <w:color w:val="000000"/>
        </w:rPr>
        <w:t xml:space="preserve"> on </w:t>
      </w:r>
      <w:r w:rsidRPr="007B1B2B">
        <w:rPr>
          <w:rFonts w:ascii="Book Antiqua" w:eastAsia="Book Antiqua" w:hAnsi="Book Antiqua" w:cs="Book Antiqua"/>
          <w:i/>
          <w:iCs/>
          <w:color w:val="000000"/>
        </w:rPr>
        <w:t>in vitro</w:t>
      </w:r>
      <w:r w:rsidRPr="007B1B2B">
        <w:rPr>
          <w:rFonts w:ascii="Book Antiqua" w:eastAsia="Book Antiqua" w:hAnsi="Book Antiqua" w:cs="Book Antiqua"/>
          <w:color w:val="000000"/>
        </w:rPr>
        <w:t xml:space="preserve"> studies.</w:t>
      </w:r>
    </w:p>
    <w:p w14:paraId="1FFD47E1" w14:textId="29BEA21E" w:rsidR="00A77B3E" w:rsidRPr="007B1B2B" w:rsidRDefault="00B65B30" w:rsidP="002817F5">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There are several possible explanations. Firstly, similar to rectal cancers, the introduction of preoperative radiotherapy and chemotherapy combined with advancing surgical modalities might narrow the gap in prognosis between GBMAC and GBAC</w:t>
      </w:r>
      <w:r w:rsidR="002817F5"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vertAlign w:val="superscript"/>
        </w:rPr>
        <w:t>24</w:t>
      </w:r>
      <w:r w:rsidR="002817F5" w:rsidRPr="007B1B2B">
        <w:rPr>
          <w:rFonts w:ascii="Book Antiqua" w:hAnsi="Book Antiqua" w:cs="Book Antiqua"/>
          <w:color w:val="000000"/>
          <w:vertAlign w:val="superscript"/>
          <w:lang w:eastAsia="zh-CN"/>
        </w:rPr>
        <w:t>]</w:t>
      </w:r>
      <w:r w:rsidRPr="007B1B2B">
        <w:rPr>
          <w:rFonts w:ascii="Book Antiqua" w:eastAsia="Book Antiqua" w:hAnsi="Book Antiqua" w:cs="Book Antiqua"/>
          <w:color w:val="000000"/>
        </w:rPr>
        <w:t>. Secondly, the prognoses of gallbladder cancers were poor, and no noticeable difference in OS or CSS existed between various histological subtypes. Furthermore, patients with GBMAC account for a very small group of cancer patients without clinical trials suitable for them, and consequently, no specific drugs have been approved for GBMAC. Given the disturbing status in this area, these patients are more willing to receive surgery the first time when diagnosed, which was the only known way of managing the disease until now.</w:t>
      </w:r>
    </w:p>
    <w:p w14:paraId="74A57BEF" w14:textId="5165D200" w:rsidR="00A77B3E" w:rsidRPr="007B1B2B" w:rsidRDefault="00B65B30" w:rsidP="002817F5">
      <w:pPr>
        <w:spacing w:line="360" w:lineRule="auto"/>
        <w:ind w:firstLineChars="200" w:firstLine="480"/>
        <w:jc w:val="both"/>
        <w:rPr>
          <w:rFonts w:ascii="Book Antiqua" w:hAnsi="Book Antiqua"/>
        </w:rPr>
      </w:pPr>
      <w:r w:rsidRPr="007B1B2B">
        <w:rPr>
          <w:rFonts w:ascii="Book Antiqua" w:eastAsia="Book Antiqua" w:hAnsi="Book Antiqua" w:cs="Book Antiqua"/>
          <w:color w:val="000000"/>
        </w:rPr>
        <w:t>There are still several limitations of our study that should be considered. Firstly, this study is retrospective research. Thus</w:t>
      </w:r>
      <w:r w:rsidR="00230038">
        <w:rPr>
          <w:rFonts w:ascii="Book Antiqua" w:eastAsia="Book Antiqua" w:hAnsi="Book Antiqua" w:cs="Book Antiqua"/>
          <w:color w:val="000000"/>
        </w:rPr>
        <w:t>,</w:t>
      </w:r>
      <w:r w:rsidRPr="007B1B2B">
        <w:rPr>
          <w:rFonts w:ascii="Book Antiqua" w:eastAsia="Book Antiqua" w:hAnsi="Book Antiqua" w:cs="Book Antiqua"/>
          <w:color w:val="000000"/>
        </w:rPr>
        <w:t xml:space="preserve"> significant differences in the sizes between the </w:t>
      </w:r>
      <w:r w:rsidRPr="007B1B2B">
        <w:rPr>
          <w:rFonts w:ascii="Book Antiqua" w:eastAsia="Book Antiqua" w:hAnsi="Book Antiqua" w:cs="Book Antiqua"/>
          <w:color w:val="000000"/>
        </w:rPr>
        <w:lastRenderedPageBreak/>
        <w:t>two cohorts and intrinsic selection biases exist in this study. Even though PSM analysis could minimize these biases, this process would also eliminate a large number of cases causing a sampling bias. Furthermore, the availability of some crucial clinical information was limited, such as information on molecular pathology, genetic profiles, details of treatment regimens, comorbidities, and tumor progression. The molecular-genetic features are prognoses' predictive factors, and molecular pathological and genetic investigations have been widely applied in clinical practice. Although the SEER database includes information regarding the therapy of GBMAC, it lacks the details of therapies (</w:t>
      </w:r>
      <w:r w:rsidRPr="007B1B2B">
        <w:rPr>
          <w:rFonts w:ascii="Book Antiqua" w:eastAsia="Book Antiqua" w:hAnsi="Book Antiqua" w:cs="Book Antiqua"/>
          <w:i/>
          <w:color w:val="000000"/>
        </w:rPr>
        <w:t>i.e.</w:t>
      </w:r>
      <w:r w:rsidRPr="007B1B2B">
        <w:rPr>
          <w:rFonts w:ascii="Book Antiqua" w:eastAsia="Book Antiqua" w:hAnsi="Book Antiqua" w:cs="Book Antiqua"/>
          <w:color w:val="000000"/>
        </w:rPr>
        <w:t>, surgical margins, radiation dose, chemotherapy regimen, therapeutic response, and recurrence rate). A further prospective study with large sample size and more comprehensive prognostic information is desired to verify our ﬁndings.</w:t>
      </w:r>
    </w:p>
    <w:p w14:paraId="0B906415" w14:textId="77777777" w:rsidR="00A77B3E" w:rsidRPr="007B1B2B" w:rsidRDefault="00A77B3E" w:rsidP="00535D1A">
      <w:pPr>
        <w:spacing w:line="360" w:lineRule="auto"/>
        <w:jc w:val="both"/>
        <w:rPr>
          <w:rFonts w:ascii="Book Antiqua" w:hAnsi="Book Antiqua"/>
        </w:rPr>
      </w:pPr>
    </w:p>
    <w:p w14:paraId="3D5C2E9B"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aps/>
          <w:color w:val="000000"/>
          <w:u w:val="single"/>
        </w:rPr>
        <w:t>CONCLUSION</w:t>
      </w:r>
    </w:p>
    <w:p w14:paraId="1474B3E6" w14:textId="0FDB0F94"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 xml:space="preserve">In conclusion, we systematically compared the clinicopathological characteristics of GBMAC with typical GBAC. Compared with typical GBAC, GBMAC showed different demographical and clinicopathological features with aggressive biological behaviors. The </w:t>
      </w:r>
      <w:r w:rsidR="004E190B" w:rsidRPr="007B1B2B">
        <w:rPr>
          <w:rFonts w:ascii="Book Antiqua" w:eastAsia="Book Antiqua" w:hAnsi="Book Antiqua" w:cs="Book Antiqua"/>
          <w:color w:val="000000"/>
        </w:rPr>
        <w:t xml:space="preserve">OS </w:t>
      </w:r>
      <w:r w:rsidRPr="007B1B2B">
        <w:rPr>
          <w:rFonts w:ascii="Book Antiqua" w:eastAsia="Book Antiqua" w:hAnsi="Book Antiqua" w:cs="Book Antiqua"/>
          <w:color w:val="000000"/>
        </w:rPr>
        <w:t xml:space="preserve">and </w:t>
      </w:r>
      <w:r w:rsidR="00FF315A" w:rsidRPr="007B1B2B">
        <w:rPr>
          <w:rFonts w:ascii="Book Antiqua" w:eastAsia="Book Antiqua" w:hAnsi="Book Antiqua" w:cs="Book Antiqua"/>
          <w:color w:val="000000"/>
        </w:rPr>
        <w:t>CSS</w:t>
      </w:r>
      <w:r w:rsidRPr="007B1B2B">
        <w:rPr>
          <w:rFonts w:ascii="Book Antiqua" w:eastAsia="Book Antiqua" w:hAnsi="Book Antiqua" w:cs="Book Antiqua"/>
          <w:color w:val="000000"/>
        </w:rPr>
        <w:t xml:space="preserve"> were not worse for patients with GBMAC than those with typical GBAC. Furthermore, we explored the correlation between various variables and the survival time of GBMAC patients. Finally, three prognostic predictors for GBMAC patients were identified</w:t>
      </w:r>
      <w:r w:rsidR="004E190B" w:rsidRPr="007B1B2B">
        <w:rPr>
          <w:rFonts w:ascii="Book Antiqua" w:eastAsia="Book Antiqua" w:hAnsi="Book Antiqua" w:cs="Book Antiqua"/>
          <w:color w:val="000000"/>
        </w:rPr>
        <w:t xml:space="preserve">: </w:t>
      </w:r>
      <w:r w:rsidR="00762C2F">
        <w:rPr>
          <w:rFonts w:ascii="Book Antiqua" w:hAnsi="Book Antiqua" w:cs="Book Antiqua" w:hint="eastAsia"/>
          <w:color w:val="000000"/>
          <w:lang w:eastAsia="zh-CN"/>
        </w:rPr>
        <w:t>S</w:t>
      </w:r>
      <w:r w:rsidR="004E190B" w:rsidRPr="007B1B2B">
        <w:rPr>
          <w:rFonts w:ascii="Book Antiqua" w:eastAsia="Book Antiqua" w:hAnsi="Book Antiqua" w:cs="Book Antiqua"/>
          <w:color w:val="000000"/>
        </w:rPr>
        <w:t>urgery, chemotherapy</w:t>
      </w:r>
      <w:r w:rsidRPr="007B1B2B">
        <w:rPr>
          <w:rFonts w:ascii="Book Antiqua" w:eastAsia="Book Antiqua" w:hAnsi="Book Antiqua" w:cs="Book Antiqua"/>
          <w:color w:val="000000"/>
        </w:rPr>
        <w:t>, and AJCC stage. This study provides clinicians with deeper insights into this rare subtype of GBC, and more research is needed to verify our results.</w:t>
      </w:r>
    </w:p>
    <w:p w14:paraId="5C262BE3" w14:textId="77777777" w:rsidR="00A77B3E" w:rsidRPr="007B1B2B" w:rsidRDefault="00A77B3E" w:rsidP="00535D1A">
      <w:pPr>
        <w:spacing w:line="360" w:lineRule="auto"/>
        <w:jc w:val="both"/>
        <w:rPr>
          <w:rFonts w:ascii="Book Antiqua" w:hAnsi="Book Antiqua"/>
        </w:rPr>
      </w:pPr>
    </w:p>
    <w:p w14:paraId="3F6E792F"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aps/>
          <w:color w:val="000000"/>
          <w:u w:val="single"/>
        </w:rPr>
        <w:t>ARTICLE HIGHLIGHTS</w:t>
      </w:r>
    </w:p>
    <w:p w14:paraId="0C2BD220"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i/>
          <w:color w:val="000000"/>
        </w:rPr>
        <w:t>Research background</w:t>
      </w:r>
    </w:p>
    <w:p w14:paraId="0828C522" w14:textId="47D30709"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Gallbladder carcinoma (GBC) is the most common biliary tract cancer worldwide and the sixth most common gastrointestinal tumor.</w:t>
      </w:r>
      <w:r w:rsidR="001E4518"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GBC is widely regarded as a highly aggressive malignancy with a poor overall 5-year survival rate of less than 5% and median overall survival</w:t>
      </w:r>
      <w:r w:rsidR="000A471A" w:rsidRPr="007B1B2B">
        <w:rPr>
          <w:rFonts w:ascii="Book Antiqua" w:hAnsi="Book Antiqua" w:cs="Book Antiqua"/>
          <w:color w:val="000000"/>
          <w:lang w:eastAsia="zh-CN"/>
        </w:rPr>
        <w:t xml:space="preserve"> (OS)</w:t>
      </w:r>
      <w:r w:rsidRPr="007B1B2B">
        <w:rPr>
          <w:rFonts w:ascii="Book Antiqua" w:eastAsia="Book Antiqua" w:hAnsi="Book Antiqua" w:cs="Book Antiqua"/>
          <w:color w:val="000000"/>
        </w:rPr>
        <w:t xml:space="preserve"> of only six months.</w:t>
      </w:r>
      <w:r w:rsidR="001E4518"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 xml:space="preserve">The biological features, clinical manifestations, and prognoses are obviously different in various histological subtypes </w:t>
      </w:r>
      <w:r w:rsidRPr="007B1B2B">
        <w:rPr>
          <w:rFonts w:ascii="Book Antiqua" w:eastAsia="Book Antiqua" w:hAnsi="Book Antiqua" w:cs="Book Antiqua"/>
          <w:color w:val="000000"/>
        </w:rPr>
        <w:lastRenderedPageBreak/>
        <w:t>of GBC. Gallbladder mucinous adenocarcinoma</w:t>
      </w:r>
      <w:r w:rsidR="00C231B0" w:rsidRPr="007B1B2B">
        <w:rPr>
          <w:rFonts w:ascii="Book Antiqua" w:hAnsi="Book Antiqua" w:cs="Book Antiqua"/>
          <w:color w:val="000000"/>
          <w:lang w:eastAsia="zh-CN"/>
        </w:rPr>
        <w:t xml:space="preserve"> (</w:t>
      </w:r>
      <w:r w:rsidR="00C231B0" w:rsidRPr="007B1B2B">
        <w:rPr>
          <w:rFonts w:ascii="Book Antiqua" w:eastAsia="Book Antiqua" w:hAnsi="Book Antiqua" w:cs="Book Antiqua"/>
          <w:color w:val="000000"/>
        </w:rPr>
        <w:t>MAC</w:t>
      </w:r>
      <w:r w:rsidR="00C231B0" w:rsidRPr="007B1B2B">
        <w:rPr>
          <w:rFonts w:ascii="Book Antiqua" w:hAnsi="Book Antiqua" w:cs="Book Antiqua"/>
          <w:color w:val="000000"/>
          <w:lang w:eastAsia="zh-CN"/>
        </w:rPr>
        <w:t>)</w:t>
      </w:r>
      <w:r w:rsidRPr="007B1B2B">
        <w:rPr>
          <w:rFonts w:ascii="Book Antiqua" w:eastAsia="Book Antiqua" w:hAnsi="Book Antiqua" w:cs="Book Antiqua"/>
          <w:color w:val="000000"/>
        </w:rPr>
        <w:t xml:space="preserve"> (GBMAC) is an uncommon subtype of gallbladder adenocarcinoma</w:t>
      </w:r>
      <w:r w:rsidR="0020241F" w:rsidRPr="007B1B2B">
        <w:rPr>
          <w:rFonts w:ascii="Book Antiqua" w:hAnsi="Book Antiqua" w:cs="Book Antiqua"/>
          <w:color w:val="000000"/>
          <w:lang w:eastAsia="zh-CN"/>
        </w:rPr>
        <w:t xml:space="preserve"> (</w:t>
      </w:r>
      <w:r w:rsidR="0020241F" w:rsidRPr="007B1B2B">
        <w:rPr>
          <w:rFonts w:ascii="Book Antiqua" w:eastAsia="Book Antiqua" w:hAnsi="Book Antiqua" w:cs="Book Antiqua"/>
        </w:rPr>
        <w:t>GBAC</w:t>
      </w:r>
      <w:r w:rsidR="0020241F" w:rsidRPr="007B1B2B">
        <w:rPr>
          <w:rFonts w:ascii="Book Antiqua" w:hAnsi="Book Antiqua" w:cs="Book Antiqua"/>
          <w:color w:val="000000"/>
          <w:lang w:eastAsia="zh-CN"/>
        </w:rPr>
        <w:t>)</w:t>
      </w:r>
      <w:r w:rsidRPr="007B1B2B">
        <w:rPr>
          <w:rFonts w:ascii="Book Antiqua" w:eastAsia="Book Antiqua" w:hAnsi="Book Antiqua" w:cs="Book Antiqua"/>
          <w:color w:val="000000"/>
        </w:rPr>
        <w:t xml:space="preserve"> and has unique clinicopathological characteristics and prognosis.</w:t>
      </w:r>
    </w:p>
    <w:p w14:paraId="1F1F62F9" w14:textId="77777777" w:rsidR="00A77B3E" w:rsidRPr="007B1B2B" w:rsidRDefault="00A77B3E" w:rsidP="00535D1A">
      <w:pPr>
        <w:spacing w:line="360" w:lineRule="auto"/>
        <w:jc w:val="both"/>
        <w:rPr>
          <w:rFonts w:ascii="Book Antiqua" w:hAnsi="Book Antiqua"/>
        </w:rPr>
      </w:pPr>
    </w:p>
    <w:p w14:paraId="1224B816"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i/>
          <w:color w:val="000000"/>
        </w:rPr>
        <w:t>Research motivation</w:t>
      </w:r>
    </w:p>
    <w:p w14:paraId="25B6DE5D" w14:textId="4BC01B60"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 xml:space="preserve">Due to the rarity of GBMAC, there are few large randomized clinical studies of GBMAC, and characterization of clinicopathological features, prognosis, and clinical risk factors have been limited to individual case reports or small retrospective series. With limited understanding, clinical practices in typical </w:t>
      </w:r>
      <w:r w:rsidR="0020241F" w:rsidRPr="007B1B2B">
        <w:rPr>
          <w:rFonts w:ascii="Book Antiqua" w:eastAsia="Book Antiqua" w:hAnsi="Book Antiqua" w:cs="Book Antiqua"/>
        </w:rPr>
        <w:t>GBAC</w:t>
      </w:r>
      <w:r w:rsidRPr="007B1B2B">
        <w:rPr>
          <w:rFonts w:ascii="Book Antiqua" w:eastAsia="Book Antiqua" w:hAnsi="Book Antiqua" w:cs="Book Antiqua"/>
          <w:color w:val="000000"/>
        </w:rPr>
        <w:t xml:space="preserve"> are also applied to GBMAC. However, GBMAC has distinct histologic, clinical, and molecular features, thus making a differential approach necessary. The clinical prognosis of GBMAC compared to typical GBAC remains unknown.</w:t>
      </w:r>
    </w:p>
    <w:p w14:paraId="737D5C5D" w14:textId="77777777" w:rsidR="00A77B3E" w:rsidRPr="007B1B2B" w:rsidRDefault="00A77B3E" w:rsidP="00535D1A">
      <w:pPr>
        <w:spacing w:line="360" w:lineRule="auto"/>
        <w:jc w:val="both"/>
        <w:rPr>
          <w:rFonts w:ascii="Book Antiqua" w:hAnsi="Book Antiqua"/>
        </w:rPr>
      </w:pPr>
    </w:p>
    <w:p w14:paraId="2B4D6009"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i/>
          <w:color w:val="000000"/>
        </w:rPr>
        <w:t>Research objectives</w:t>
      </w:r>
    </w:p>
    <w:p w14:paraId="526A03AC" w14:textId="33E34ABE"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 xml:space="preserve">We performed a retrospective analysis to investigate clinicopathologic characteristics, prognostic factors, and treatment outcomes for GBMAC by comparing GBMAC patients and typical GBAC patients using data from the </w:t>
      </w:r>
      <w:r w:rsidR="00A925D7" w:rsidRPr="007B1B2B">
        <w:rPr>
          <w:rFonts w:ascii="Book Antiqua" w:eastAsia="Book Antiqua" w:hAnsi="Book Antiqua" w:cs="Book Antiqua"/>
          <w:color w:val="000000"/>
        </w:rPr>
        <w:t xml:space="preserve">Surveillance, Epidemiology, and End Results </w:t>
      </w:r>
      <w:r w:rsidR="00A925D7" w:rsidRPr="007B1B2B">
        <w:rPr>
          <w:rFonts w:ascii="Book Antiqua" w:hAnsi="Book Antiqua" w:cs="Book Antiqua"/>
          <w:color w:val="000000"/>
          <w:lang w:eastAsia="zh-CN"/>
        </w:rPr>
        <w:t>(</w:t>
      </w:r>
      <w:r w:rsidRPr="007B1B2B">
        <w:rPr>
          <w:rFonts w:ascii="Book Antiqua" w:eastAsia="Book Antiqua" w:hAnsi="Book Antiqua" w:cs="Book Antiqua"/>
          <w:color w:val="000000"/>
        </w:rPr>
        <w:t>SEER</w:t>
      </w:r>
      <w:r w:rsidR="00A925D7" w:rsidRPr="007B1B2B">
        <w:rPr>
          <w:rFonts w:ascii="Book Antiqua" w:hAnsi="Book Antiqua" w:cs="Book Antiqua"/>
          <w:color w:val="000000"/>
          <w:lang w:eastAsia="zh-CN"/>
        </w:rPr>
        <w:t>)</w:t>
      </w:r>
      <w:r w:rsidRPr="007B1B2B">
        <w:rPr>
          <w:rFonts w:ascii="Book Antiqua" w:eastAsia="Book Antiqua" w:hAnsi="Book Antiqua" w:cs="Book Antiqua"/>
          <w:color w:val="000000"/>
        </w:rPr>
        <w:t xml:space="preserve"> database.</w:t>
      </w:r>
    </w:p>
    <w:p w14:paraId="481BC57C" w14:textId="77777777" w:rsidR="00A77B3E" w:rsidRPr="007B1B2B" w:rsidRDefault="00A77B3E" w:rsidP="00535D1A">
      <w:pPr>
        <w:spacing w:line="360" w:lineRule="auto"/>
        <w:jc w:val="both"/>
        <w:rPr>
          <w:rFonts w:ascii="Book Antiqua" w:hAnsi="Book Antiqua"/>
        </w:rPr>
      </w:pPr>
    </w:p>
    <w:p w14:paraId="6C740461"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i/>
          <w:color w:val="000000"/>
        </w:rPr>
        <w:t>Research methods</w:t>
      </w:r>
    </w:p>
    <w:p w14:paraId="39D8F161" w14:textId="3406F2DD" w:rsidR="00A77B3E" w:rsidRPr="007B1B2B" w:rsidRDefault="00B65B30" w:rsidP="00535D1A">
      <w:pPr>
        <w:spacing w:line="360" w:lineRule="auto"/>
        <w:jc w:val="both"/>
        <w:rPr>
          <w:rFonts w:ascii="Book Antiqua" w:hAnsi="Book Antiqua"/>
          <w:lang w:eastAsia="zh-CN"/>
        </w:rPr>
      </w:pPr>
      <w:r w:rsidRPr="007B1B2B">
        <w:rPr>
          <w:rFonts w:ascii="Book Antiqua" w:eastAsia="Book Antiqua" w:hAnsi="Book Antiqua" w:cs="Book Antiqua"/>
          <w:color w:val="000000"/>
        </w:rPr>
        <w:t xml:space="preserve">This retrospective study was conducted using data from the SEER database. </w:t>
      </w:r>
      <w:r w:rsidR="00230038">
        <w:rPr>
          <w:rFonts w:ascii="Book Antiqua" w:eastAsia="Book Antiqua" w:hAnsi="Book Antiqua" w:cs="Book Antiqua"/>
          <w:color w:val="000000"/>
        </w:rPr>
        <w:t>C</w:t>
      </w:r>
      <w:r w:rsidRPr="007B1B2B">
        <w:rPr>
          <w:rFonts w:ascii="Book Antiqua" w:eastAsia="Book Antiqua" w:hAnsi="Book Antiqua" w:cs="Book Antiqua"/>
          <w:color w:val="000000"/>
        </w:rPr>
        <w:t xml:space="preserve">ases of </w:t>
      </w:r>
      <w:r w:rsidR="00C231B0" w:rsidRPr="007B1B2B">
        <w:rPr>
          <w:rFonts w:ascii="Book Antiqua" w:hAnsi="Book Antiqua" w:cs="Book Antiqua"/>
          <w:color w:val="000000"/>
          <w:lang w:eastAsia="zh-CN"/>
        </w:rPr>
        <w:t>GBMAC</w:t>
      </w:r>
      <w:r w:rsidRPr="007B1B2B">
        <w:rPr>
          <w:rFonts w:ascii="Book Antiqua" w:eastAsia="Book Antiqua" w:hAnsi="Book Antiqua" w:cs="Book Antiqua"/>
          <w:color w:val="000000"/>
        </w:rPr>
        <w:t xml:space="preserve"> and typical </w:t>
      </w:r>
      <w:r w:rsidR="0020241F" w:rsidRPr="007B1B2B">
        <w:rPr>
          <w:rFonts w:ascii="Book Antiqua" w:eastAsia="Book Antiqua" w:hAnsi="Book Antiqua" w:cs="Book Antiqua"/>
        </w:rPr>
        <w:t>GBAC</w:t>
      </w:r>
      <w:r w:rsidRPr="007B1B2B">
        <w:rPr>
          <w:rFonts w:ascii="Book Antiqua" w:eastAsia="Book Antiqua" w:hAnsi="Book Antiqua" w:cs="Book Antiqua"/>
          <w:color w:val="000000"/>
        </w:rPr>
        <w:t xml:space="preserve"> diagnosed between January 2010 and December 2017 were included in this study. Finally, 187 GBMAC patients and 4524 typical G</w:t>
      </w:r>
      <w:r w:rsidR="000A471A" w:rsidRPr="007B1B2B">
        <w:rPr>
          <w:rFonts w:ascii="Book Antiqua" w:eastAsia="Book Antiqua" w:hAnsi="Book Antiqua" w:cs="Book Antiqua"/>
          <w:color w:val="000000"/>
        </w:rPr>
        <w:t>BAC were included in the study.</w:t>
      </w:r>
      <w:r w:rsidR="00A86FF0" w:rsidRPr="007B1B2B">
        <w:rPr>
          <w:rFonts w:ascii="Book Antiqua" w:eastAsia="Book Antiqua" w:hAnsi="Book Antiqua" w:cs="Book Antiqua"/>
          <w:color w:val="000000"/>
        </w:rPr>
        <w:t xml:space="preserve"> </w:t>
      </w:r>
      <w:r w:rsidR="00663DF4" w:rsidRPr="007B1B2B">
        <w:rPr>
          <w:rFonts w:ascii="Book Antiqua" w:eastAsia="Book Antiqua" w:hAnsi="Book Antiqua" w:cs="Book Antiqua"/>
          <w:color w:val="000000"/>
        </w:rPr>
        <w:t>T</w:t>
      </w:r>
      <w:r w:rsidRPr="007B1B2B">
        <w:rPr>
          <w:rFonts w:ascii="Book Antiqua" w:eastAsia="Book Antiqua" w:hAnsi="Book Antiqua" w:cs="Book Antiqua"/>
          <w:color w:val="000000"/>
        </w:rPr>
        <w:t xml:space="preserve">o analyze the prognostic factors of GBMAC, the clinicopathological features and </w:t>
      </w:r>
      <w:r w:rsidR="000A471A" w:rsidRPr="007B1B2B">
        <w:rPr>
          <w:rFonts w:ascii="Book Antiqua" w:eastAsia="Book Antiqua" w:hAnsi="Book Antiqua" w:cs="Book Antiqua"/>
          <w:color w:val="000000"/>
        </w:rPr>
        <w:t>OS</w:t>
      </w:r>
      <w:r w:rsidRPr="007B1B2B">
        <w:rPr>
          <w:rFonts w:ascii="Book Antiqua" w:eastAsia="Book Antiqua" w:hAnsi="Book Antiqua" w:cs="Book Antiqua"/>
          <w:color w:val="000000"/>
        </w:rPr>
        <w:t xml:space="preserve"> of these GBMAC patients were compared with a large cohort of typical GBAC patients. The Pearson chi-square test or Fisher exact test was used to ex</w:t>
      </w:r>
      <w:r w:rsidR="00230038">
        <w:rPr>
          <w:rFonts w:ascii="Book Antiqua" w:eastAsia="Book Antiqua" w:hAnsi="Book Antiqua" w:cs="Book Antiqua"/>
          <w:color w:val="000000"/>
        </w:rPr>
        <w:t>amine</w:t>
      </w:r>
      <w:r w:rsidRPr="007B1B2B">
        <w:rPr>
          <w:rFonts w:ascii="Book Antiqua" w:eastAsia="Book Antiqua" w:hAnsi="Book Antiqua" w:cs="Book Antiqua"/>
          <w:color w:val="000000"/>
        </w:rPr>
        <w:t xml:space="preserve"> the difference</w:t>
      </w:r>
      <w:r w:rsidR="00230038">
        <w:rPr>
          <w:rFonts w:ascii="Book Antiqua" w:eastAsia="Book Antiqua" w:hAnsi="Book Antiqua" w:cs="Book Antiqua"/>
          <w:color w:val="000000"/>
        </w:rPr>
        <w:t>s</w:t>
      </w:r>
      <w:r w:rsidRPr="007B1B2B">
        <w:rPr>
          <w:rFonts w:ascii="Book Antiqua" w:eastAsia="Book Antiqua" w:hAnsi="Book Antiqua" w:cs="Book Antiqua"/>
          <w:color w:val="000000"/>
        </w:rPr>
        <w:t xml:space="preserve"> between these two cohorts. In addition, a propensity score matching (PSM) analysis was performed to balance the differences and biases between the GBMAC and typical GBAC groups. The PSM model was based on race, marital status, radiotherapy status, and </w:t>
      </w:r>
      <w:r w:rsidR="00857C35" w:rsidRPr="007B1B2B">
        <w:rPr>
          <w:rFonts w:ascii="Book Antiqua" w:eastAsia="Book Antiqua" w:hAnsi="Book Antiqua" w:cs="Book Antiqua"/>
          <w:color w:val="000000"/>
        </w:rPr>
        <w:t>American Joint Committee on Cancer</w:t>
      </w:r>
      <w:r w:rsidR="00857C35" w:rsidRPr="007B1B2B">
        <w:rPr>
          <w:rFonts w:ascii="Book Antiqua" w:hAnsi="Book Antiqua" w:cs="Book Antiqua"/>
          <w:color w:val="000000"/>
          <w:lang w:eastAsia="zh-CN"/>
        </w:rPr>
        <w:t xml:space="preserve"> </w:t>
      </w:r>
      <w:r w:rsidR="00857C35" w:rsidRPr="007B1B2B">
        <w:rPr>
          <w:rFonts w:ascii="Book Antiqua" w:hAnsi="Book Antiqua" w:cs="Book Antiqua"/>
          <w:color w:val="000000"/>
          <w:lang w:eastAsia="zh-CN"/>
        </w:rPr>
        <w:lastRenderedPageBreak/>
        <w:t>(AJCC)</w:t>
      </w:r>
      <w:r w:rsidRPr="007B1B2B">
        <w:rPr>
          <w:rFonts w:ascii="Book Antiqua" w:eastAsia="Book Antiqua" w:hAnsi="Book Antiqua" w:cs="Book Antiqua"/>
          <w:color w:val="000000"/>
        </w:rPr>
        <w:t xml:space="preserve"> stage. The baseline characteristics of the GBMAC and typical GBAC were also </w:t>
      </w:r>
      <w:r w:rsidR="00CB163D">
        <w:rPr>
          <w:rFonts w:ascii="Book Antiqua" w:eastAsia="Book Antiqua" w:hAnsi="Book Antiqua" w:cs="Book Antiqua"/>
          <w:color w:val="000000"/>
        </w:rPr>
        <w:t>determined</w:t>
      </w:r>
      <w:r w:rsidRPr="007B1B2B">
        <w:rPr>
          <w:rFonts w:ascii="Book Antiqua" w:eastAsia="Book Antiqua" w:hAnsi="Book Antiqua" w:cs="Book Antiqua"/>
          <w:color w:val="000000"/>
        </w:rPr>
        <w:t xml:space="preserve"> </w:t>
      </w:r>
      <w:r w:rsidR="00CB163D">
        <w:rPr>
          <w:rFonts w:ascii="Book Antiqua" w:eastAsia="Book Antiqua" w:hAnsi="Book Antiqua" w:cs="Book Antiqua"/>
          <w:color w:val="000000"/>
        </w:rPr>
        <w:t>in</w:t>
      </w:r>
      <w:r w:rsidRPr="007B1B2B">
        <w:rPr>
          <w:rFonts w:ascii="Book Antiqua" w:eastAsia="Book Antiqua" w:hAnsi="Book Antiqua" w:cs="Book Antiqua"/>
          <w:color w:val="000000"/>
        </w:rPr>
        <w:t xml:space="preserve"> the matched data. Cox proportional hazards models were used to analyze associations of different variables with OS and </w:t>
      </w:r>
      <w:r w:rsidR="00FF315A" w:rsidRPr="007B1B2B">
        <w:rPr>
          <w:rFonts w:ascii="Book Antiqua" w:hAnsi="Book Antiqua" w:cs="Book Antiqua"/>
          <w:color w:val="000000"/>
          <w:lang w:eastAsia="zh-CN"/>
        </w:rPr>
        <w:t>c</w:t>
      </w:r>
      <w:r w:rsidR="00FF315A" w:rsidRPr="007B1B2B">
        <w:rPr>
          <w:rFonts w:ascii="Book Antiqua" w:eastAsia="Book Antiqua" w:hAnsi="Book Antiqua" w:cs="Book Antiqua"/>
          <w:color w:val="000000"/>
        </w:rPr>
        <w:t>ancer-specific survival (CSS)</w:t>
      </w:r>
      <w:r w:rsidRPr="007B1B2B">
        <w:rPr>
          <w:rFonts w:ascii="Book Antiqua" w:eastAsia="Book Antiqua" w:hAnsi="Book Antiqua" w:cs="Book Antiqua"/>
          <w:color w:val="000000"/>
        </w:rPr>
        <w:t>. Only variables signiﬁcantly associated with survival in the univariate Cox analysis were included in the multivariate Cox analysis. Hazard ratios and 95% conﬁdence intervals were calculated, and the univariate and multivariate Cox analyses were applied to the whole and matched data set. Moreover, the Kaplan</w:t>
      </w:r>
      <w:r w:rsidR="00022A5E" w:rsidRPr="007B1B2B">
        <w:rPr>
          <w:rFonts w:ascii="Book Antiqua" w:hAnsi="Book Antiqua" w:cs="Book Antiqua"/>
          <w:color w:val="000000"/>
          <w:lang w:eastAsia="zh-CN"/>
        </w:rPr>
        <w:t>-</w:t>
      </w:r>
      <w:r w:rsidRPr="007B1B2B">
        <w:rPr>
          <w:rFonts w:ascii="Book Antiqua" w:eastAsia="Book Antiqua" w:hAnsi="Book Antiqua" w:cs="Book Antiqua"/>
          <w:color w:val="000000"/>
        </w:rPr>
        <w:t>Meier method was used to establish the survival curves, and the log-rank test was used to assess any signiﬁcant di</w:t>
      </w:r>
      <w:r w:rsidRPr="007B1B2B">
        <w:rPr>
          <w:rFonts w:eastAsia="Book Antiqua"/>
          <w:color w:val="000000"/>
        </w:rPr>
        <w:t>ﬀ</w:t>
      </w:r>
      <w:r w:rsidRPr="007B1B2B">
        <w:rPr>
          <w:rFonts w:ascii="Book Antiqua" w:eastAsia="Book Antiqua" w:hAnsi="Book Antiqua" w:cs="Book Antiqua"/>
          <w:color w:val="000000"/>
        </w:rPr>
        <w:t xml:space="preserve">erences in OS and CSS stratiﬁed by histology before and after PSM. </w:t>
      </w:r>
      <w:r w:rsidR="004E190B" w:rsidRPr="007B1B2B">
        <w:rPr>
          <w:rFonts w:ascii="Book Antiqua" w:eastAsia="Book Antiqua" w:hAnsi="Book Antiqua" w:cs="Book Antiqua"/>
          <w:color w:val="000000"/>
        </w:rPr>
        <w:t>The univariable survival analysis applied the Kaplan-Meier method and log-rank test</w:t>
      </w:r>
      <w:r w:rsidRPr="007B1B2B">
        <w:rPr>
          <w:rFonts w:ascii="Book Antiqua" w:eastAsia="Book Antiqua" w:hAnsi="Book Antiqua" w:cs="Book Antiqua"/>
          <w:color w:val="000000"/>
        </w:rPr>
        <w:t xml:space="preserve"> to identify statistically significant covariates associated with </w:t>
      </w:r>
      <w:r w:rsidR="00FF315A" w:rsidRPr="007B1B2B">
        <w:rPr>
          <w:rFonts w:ascii="Book Antiqua" w:hAnsi="Book Antiqua" w:cs="Book Antiqua"/>
          <w:color w:val="000000"/>
          <w:lang w:eastAsia="zh-CN"/>
        </w:rPr>
        <w:t>CSS</w:t>
      </w:r>
      <w:r w:rsidRPr="007B1B2B">
        <w:rPr>
          <w:rFonts w:ascii="Book Antiqua" w:eastAsia="Book Antiqua" w:hAnsi="Book Antiqua" w:cs="Book Antiqua"/>
          <w:color w:val="000000"/>
        </w:rPr>
        <w:t>. Statistical analyses were performed using the R software (version 4.1.2).</w:t>
      </w:r>
    </w:p>
    <w:p w14:paraId="52B0DEB1" w14:textId="77777777" w:rsidR="00A77B3E" w:rsidRPr="007B1B2B" w:rsidRDefault="00A77B3E" w:rsidP="00535D1A">
      <w:pPr>
        <w:spacing w:line="360" w:lineRule="auto"/>
        <w:jc w:val="both"/>
        <w:rPr>
          <w:rFonts w:ascii="Book Antiqua" w:hAnsi="Book Antiqua"/>
        </w:rPr>
      </w:pPr>
    </w:p>
    <w:p w14:paraId="665C1EF0"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i/>
          <w:color w:val="000000"/>
        </w:rPr>
        <w:t>Research results</w:t>
      </w:r>
    </w:p>
    <w:p w14:paraId="47176ABA" w14:textId="4A36256A"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 xml:space="preserve">In our study, </w:t>
      </w:r>
      <w:r w:rsidR="00CA758F" w:rsidRPr="007B1B2B">
        <w:rPr>
          <w:rFonts w:ascii="Book Antiqua" w:eastAsia="Book Antiqua" w:hAnsi="Book Antiqua" w:cs="Book Antiqua"/>
          <w:color w:val="000000"/>
        </w:rPr>
        <w:t>c</w:t>
      </w:r>
      <w:r w:rsidRPr="007B1B2B">
        <w:rPr>
          <w:rFonts w:ascii="Book Antiqua" w:eastAsia="Book Antiqua" w:hAnsi="Book Antiqua" w:cs="Book Antiqua"/>
          <w:color w:val="000000"/>
        </w:rPr>
        <w:t xml:space="preserve">ompared with typical GBAC, GBMAC was signiﬁcantly associated with </w:t>
      </w:r>
      <w:r w:rsidR="00CA758F" w:rsidRPr="007B1B2B">
        <w:rPr>
          <w:rFonts w:ascii="Book Antiqua" w:eastAsia="Book Antiqua" w:hAnsi="Book Antiqua" w:cs="Book Antiqua"/>
          <w:color w:val="000000"/>
        </w:rPr>
        <w:t xml:space="preserve">unmarried status, </w:t>
      </w:r>
      <w:r w:rsidRPr="007B1B2B">
        <w:rPr>
          <w:rFonts w:ascii="Book Antiqua" w:eastAsia="Book Antiqua" w:hAnsi="Book Antiqua" w:cs="Book Antiqua"/>
          <w:color w:val="000000"/>
        </w:rPr>
        <w:t>advanced AJCC stage, higher T stage</w:t>
      </w:r>
      <w:r w:rsidR="00BF3297">
        <w:rPr>
          <w:rFonts w:ascii="Book Antiqua" w:eastAsia="Book Antiqua" w:hAnsi="Book Antiqua" w:cs="Book Antiqua"/>
          <w:color w:val="000000"/>
        </w:rPr>
        <w:t>,</w:t>
      </w:r>
      <w:r w:rsidRPr="007B1B2B">
        <w:rPr>
          <w:rFonts w:ascii="Book Antiqua" w:eastAsia="Book Antiqua" w:hAnsi="Book Antiqua" w:cs="Book Antiqua"/>
          <w:color w:val="000000"/>
        </w:rPr>
        <w:t xml:space="preserve"> higher N1 stage rate</w:t>
      </w:r>
      <w:r w:rsidR="004E190B" w:rsidRPr="007B1B2B">
        <w:rPr>
          <w:rFonts w:ascii="Book Antiqua" w:eastAsia="Book Antiqua" w:hAnsi="Book Antiqua" w:cs="Book Antiqua"/>
          <w:color w:val="000000"/>
        </w:rPr>
        <w:t>,</w:t>
      </w:r>
      <w:r w:rsidRPr="007B1B2B">
        <w:rPr>
          <w:rFonts w:ascii="Book Antiqua" w:eastAsia="Book Antiqua" w:hAnsi="Book Antiqua" w:cs="Book Antiqua"/>
          <w:color w:val="000000"/>
        </w:rPr>
        <w:t xml:space="preserve"> and lower N0 and N2 stage rates. After PSM analysis, there were no significant differences in the characteristics between these two groups.</w:t>
      </w:r>
      <w:r w:rsidR="00A925D7" w:rsidRPr="007B1B2B">
        <w:rPr>
          <w:rFonts w:ascii="Book Antiqua" w:hAnsi="Book Antiqua" w:cs="Book Antiqua"/>
          <w:color w:val="000000"/>
          <w:lang w:eastAsia="zh-CN"/>
        </w:rPr>
        <w:t xml:space="preserve"> </w:t>
      </w:r>
      <w:r w:rsidR="001D6592" w:rsidRPr="007B1B2B">
        <w:rPr>
          <w:rFonts w:ascii="Book Antiqua" w:eastAsia="Book Antiqua" w:hAnsi="Book Antiqua" w:cs="Book Antiqua"/>
          <w:color w:val="000000"/>
        </w:rPr>
        <w:t>A</w:t>
      </w:r>
      <w:r w:rsidR="00CA758F" w:rsidRPr="007B1B2B">
        <w:rPr>
          <w:rFonts w:ascii="Book Antiqua" w:eastAsia="Book Antiqua" w:hAnsi="Book Antiqua" w:cs="Book Antiqua"/>
          <w:color w:val="000000"/>
        </w:rPr>
        <w:t>fter univariate an</w:t>
      </w:r>
      <w:r w:rsidR="004E190B" w:rsidRPr="007B1B2B">
        <w:rPr>
          <w:rFonts w:ascii="Book Antiqua" w:eastAsia="Book Antiqua" w:hAnsi="Book Antiqua" w:cs="Book Antiqua"/>
          <w:color w:val="000000"/>
        </w:rPr>
        <w:t>d multivariate analyse</w:t>
      </w:r>
      <w:r w:rsidR="00CA758F" w:rsidRPr="007B1B2B">
        <w:rPr>
          <w:rFonts w:ascii="Book Antiqua" w:eastAsia="Book Antiqua" w:hAnsi="Book Antiqua" w:cs="Book Antiqua"/>
          <w:color w:val="000000"/>
        </w:rPr>
        <w:t>s</w:t>
      </w:r>
      <w:r w:rsidRPr="007B1B2B">
        <w:rPr>
          <w:rFonts w:ascii="Book Antiqua" w:eastAsia="Book Antiqua" w:hAnsi="Book Antiqua" w:cs="Book Antiqua"/>
          <w:color w:val="000000"/>
        </w:rPr>
        <w:t xml:space="preserve">, only surgery, chemotherapy, and AJCC stage IV were independent risk factors </w:t>
      </w:r>
      <w:r w:rsidR="001D6592" w:rsidRPr="007B1B2B">
        <w:rPr>
          <w:rFonts w:ascii="Book Antiqua" w:eastAsia="Book Antiqua" w:hAnsi="Book Antiqua" w:cs="Book Antiqua"/>
          <w:color w:val="000000"/>
        </w:rPr>
        <w:t>for</w:t>
      </w:r>
      <w:r w:rsidRPr="007B1B2B">
        <w:rPr>
          <w:rFonts w:ascii="Book Antiqua" w:eastAsia="Book Antiqua" w:hAnsi="Book Antiqua" w:cs="Book Antiqua"/>
          <w:color w:val="000000"/>
        </w:rPr>
        <w:t xml:space="preserve"> OS</w:t>
      </w:r>
      <w:r w:rsidR="001D6592" w:rsidRPr="007B1B2B">
        <w:rPr>
          <w:rFonts w:ascii="Book Antiqua" w:eastAsia="Book Antiqua" w:hAnsi="Book Antiqua" w:cs="Book Antiqua"/>
          <w:color w:val="000000"/>
        </w:rPr>
        <w:t xml:space="preserve"> of GBMAC patients</w:t>
      </w:r>
      <w:r w:rsidRPr="007B1B2B">
        <w:rPr>
          <w:rFonts w:ascii="Book Antiqua" w:eastAsia="Book Antiqua" w:hAnsi="Book Antiqua" w:cs="Book Antiqua"/>
          <w:color w:val="000000"/>
        </w:rPr>
        <w:t>.</w:t>
      </w:r>
      <w:r w:rsidR="001D6592" w:rsidRPr="007B1B2B">
        <w:rPr>
          <w:rFonts w:ascii="Book Antiqua" w:eastAsia="Book Antiqua" w:hAnsi="Book Antiqua" w:cs="Book Antiqua"/>
          <w:color w:val="000000"/>
        </w:rPr>
        <w:t xml:space="preserve"> </w:t>
      </w:r>
      <w:r w:rsidRPr="007B1B2B">
        <w:rPr>
          <w:rFonts w:ascii="Book Antiqua" w:eastAsia="Book Antiqua" w:hAnsi="Book Antiqua" w:cs="Book Antiqua"/>
          <w:color w:val="000000"/>
        </w:rPr>
        <w:t>Similar results were observed in multivariate analysis o</w:t>
      </w:r>
      <w:r w:rsidR="00CB163D">
        <w:rPr>
          <w:rFonts w:ascii="Book Antiqua" w:eastAsia="Book Antiqua" w:hAnsi="Book Antiqua" w:cs="Book Antiqua"/>
          <w:color w:val="000000"/>
        </w:rPr>
        <w:t>f</w:t>
      </w:r>
      <w:r w:rsidRPr="007B1B2B">
        <w:rPr>
          <w:rFonts w:ascii="Book Antiqua" w:eastAsia="Book Antiqua" w:hAnsi="Book Antiqua" w:cs="Book Antiqua"/>
          <w:color w:val="000000"/>
        </w:rPr>
        <w:t xml:space="preserve"> CSS. </w:t>
      </w:r>
      <w:r w:rsidR="001D6592" w:rsidRPr="007B1B2B">
        <w:rPr>
          <w:rFonts w:ascii="Book Antiqua" w:eastAsia="Book Antiqua" w:hAnsi="Book Antiqua" w:cs="Book Antiqua"/>
          <w:color w:val="000000"/>
        </w:rPr>
        <w:t>S</w:t>
      </w:r>
      <w:r w:rsidRPr="007B1B2B">
        <w:rPr>
          <w:rFonts w:ascii="Book Antiqua" w:eastAsia="Book Antiqua" w:hAnsi="Book Antiqua" w:cs="Book Antiqua"/>
          <w:color w:val="000000"/>
        </w:rPr>
        <w:t>urgery, chemotherapy, and AJCC stage III and IV</w:t>
      </w:r>
      <w:r w:rsidR="001D6592" w:rsidRPr="007B1B2B">
        <w:rPr>
          <w:rFonts w:ascii="Book Antiqua" w:eastAsia="Book Antiqua" w:hAnsi="Book Antiqua" w:cs="Book Antiqua"/>
          <w:color w:val="000000"/>
        </w:rPr>
        <w:t xml:space="preserve"> </w:t>
      </w:r>
      <w:r w:rsidRPr="007B1B2B">
        <w:rPr>
          <w:rFonts w:ascii="Book Antiqua" w:eastAsia="Book Antiqua" w:hAnsi="Book Antiqua" w:cs="Book Antiqua"/>
          <w:color w:val="000000"/>
        </w:rPr>
        <w:t>were independent prognostic indicators for CSS of GBMAC patients.</w:t>
      </w:r>
      <w:r w:rsidR="000E55E5" w:rsidRPr="007B1B2B">
        <w:rPr>
          <w:rFonts w:ascii="Book Antiqua" w:hAnsi="Book Antiqua" w:cs="Book Antiqua"/>
          <w:color w:val="000000"/>
          <w:lang w:eastAsia="zh-CN"/>
        </w:rPr>
        <w:t xml:space="preserve"> </w:t>
      </w:r>
      <w:r w:rsidRPr="007B1B2B">
        <w:rPr>
          <w:rFonts w:ascii="Book Antiqua" w:eastAsia="Book Antiqua" w:hAnsi="Book Antiqua" w:cs="Book Antiqua"/>
          <w:color w:val="000000"/>
        </w:rPr>
        <w:t xml:space="preserve">As for </w:t>
      </w:r>
      <w:r w:rsidR="000A471A" w:rsidRPr="007B1B2B">
        <w:rPr>
          <w:rFonts w:ascii="Book Antiqua" w:hAnsi="Book Antiqua" w:cs="Book Antiqua"/>
          <w:color w:val="000000"/>
          <w:lang w:eastAsia="zh-CN"/>
        </w:rPr>
        <w:t>OS</w:t>
      </w:r>
      <w:r w:rsidR="00D870A3" w:rsidRPr="007B1B2B">
        <w:rPr>
          <w:rFonts w:ascii="Book Antiqua" w:eastAsia="Book Antiqua" w:hAnsi="Book Antiqua" w:cs="Book Antiqua"/>
          <w:color w:val="000000"/>
        </w:rPr>
        <w:t xml:space="preserve"> and </w:t>
      </w:r>
      <w:r w:rsidR="00FF315A" w:rsidRPr="007B1B2B">
        <w:rPr>
          <w:rFonts w:ascii="Book Antiqua" w:hAnsi="Book Antiqua" w:cs="Book Antiqua"/>
          <w:color w:val="000000"/>
          <w:lang w:eastAsia="zh-CN"/>
        </w:rPr>
        <w:t>CSS</w:t>
      </w:r>
      <w:r w:rsidRPr="007B1B2B">
        <w:rPr>
          <w:rFonts w:ascii="Book Antiqua" w:eastAsia="Book Antiqua" w:hAnsi="Book Antiqua" w:cs="Book Antiqua"/>
          <w:color w:val="000000"/>
        </w:rPr>
        <w:t>, there was no significant difference between GBMAC and typical GBAC patients in the whole cohort. In the PSM cohort, patients with GBMAC also had similar OS</w:t>
      </w:r>
      <w:r w:rsidR="00D870A3" w:rsidRPr="007B1B2B">
        <w:rPr>
          <w:rFonts w:ascii="Book Antiqua" w:eastAsia="Book Antiqua" w:hAnsi="Book Antiqua" w:cs="Book Antiqua"/>
          <w:color w:val="000000"/>
        </w:rPr>
        <w:t xml:space="preserve"> </w:t>
      </w:r>
      <w:r w:rsidRPr="007B1B2B">
        <w:rPr>
          <w:rFonts w:ascii="Book Antiqua" w:eastAsia="Book Antiqua" w:hAnsi="Book Antiqua" w:cs="Book Antiqua"/>
          <w:color w:val="000000"/>
        </w:rPr>
        <w:t>and CSS to matched typical GBAC patients.</w:t>
      </w:r>
    </w:p>
    <w:p w14:paraId="6B65479F" w14:textId="77777777" w:rsidR="00A77B3E" w:rsidRPr="007B1B2B" w:rsidRDefault="00A77B3E" w:rsidP="00535D1A">
      <w:pPr>
        <w:spacing w:line="360" w:lineRule="auto"/>
        <w:jc w:val="both"/>
        <w:rPr>
          <w:rFonts w:ascii="Book Antiqua" w:hAnsi="Book Antiqua"/>
        </w:rPr>
      </w:pPr>
    </w:p>
    <w:p w14:paraId="27799D3E"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i/>
          <w:color w:val="000000"/>
        </w:rPr>
        <w:t>Research conclusions</w:t>
      </w:r>
    </w:p>
    <w:p w14:paraId="7F921E60" w14:textId="49CC1FB2" w:rsidR="00A77B3E" w:rsidRPr="007B1B2B" w:rsidRDefault="00B65B30" w:rsidP="00535D1A">
      <w:pPr>
        <w:spacing w:line="360" w:lineRule="auto"/>
        <w:jc w:val="both"/>
        <w:rPr>
          <w:rFonts w:ascii="Book Antiqua" w:hAnsi="Book Antiqua"/>
          <w:lang w:eastAsia="zh-CN"/>
        </w:rPr>
      </w:pPr>
      <w:r w:rsidRPr="007B1B2B">
        <w:rPr>
          <w:rFonts w:ascii="Book Antiqua" w:eastAsia="Book Antiqua" w:hAnsi="Book Antiqua" w:cs="Book Antiqua"/>
          <w:color w:val="000000"/>
        </w:rPr>
        <w:t xml:space="preserve">Compared with typical GBAC, GBMAC showed different demographical and clinicopathological features with aggressive biological behaviors. The </w:t>
      </w:r>
      <w:r w:rsidR="004E190B" w:rsidRPr="007B1B2B">
        <w:rPr>
          <w:rFonts w:ascii="Book Antiqua" w:eastAsia="Book Antiqua" w:hAnsi="Book Antiqua" w:cs="Book Antiqua"/>
          <w:color w:val="000000"/>
        </w:rPr>
        <w:t xml:space="preserve">OS </w:t>
      </w:r>
      <w:r w:rsidRPr="007B1B2B">
        <w:rPr>
          <w:rFonts w:ascii="Book Antiqua" w:eastAsia="Book Antiqua" w:hAnsi="Book Antiqua" w:cs="Book Antiqua"/>
          <w:color w:val="000000"/>
        </w:rPr>
        <w:t xml:space="preserve">and </w:t>
      </w:r>
      <w:r w:rsidR="00FF315A" w:rsidRPr="007B1B2B">
        <w:rPr>
          <w:rFonts w:ascii="Book Antiqua" w:hAnsi="Book Antiqua" w:cs="Book Antiqua"/>
          <w:color w:val="000000"/>
          <w:lang w:eastAsia="zh-CN"/>
        </w:rPr>
        <w:t>CSS</w:t>
      </w:r>
      <w:r w:rsidRPr="007B1B2B">
        <w:rPr>
          <w:rFonts w:ascii="Book Antiqua" w:eastAsia="Book Antiqua" w:hAnsi="Book Antiqua" w:cs="Book Antiqua"/>
          <w:color w:val="000000"/>
        </w:rPr>
        <w:t xml:space="preserve"> were not worse for patients with GBMAC than those with typical GBAC. Furthermore, we explored the correlation between various variables and the survival time of GBMAC </w:t>
      </w:r>
      <w:r w:rsidRPr="007B1B2B">
        <w:rPr>
          <w:rFonts w:ascii="Book Antiqua" w:eastAsia="Book Antiqua" w:hAnsi="Book Antiqua" w:cs="Book Antiqua"/>
          <w:color w:val="000000"/>
        </w:rPr>
        <w:lastRenderedPageBreak/>
        <w:t>patients. Finally, three prognostic predictors for GBMAC patients were identified, including surgery status, chemotherapy status, and AJCC stage.</w:t>
      </w:r>
    </w:p>
    <w:p w14:paraId="23A43453" w14:textId="77777777" w:rsidR="00A77B3E" w:rsidRPr="007B1B2B" w:rsidRDefault="00A77B3E" w:rsidP="00535D1A">
      <w:pPr>
        <w:spacing w:line="360" w:lineRule="auto"/>
        <w:jc w:val="both"/>
        <w:rPr>
          <w:rFonts w:ascii="Book Antiqua" w:hAnsi="Book Antiqua"/>
        </w:rPr>
      </w:pPr>
    </w:p>
    <w:p w14:paraId="6D7819E8"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i/>
          <w:color w:val="000000"/>
        </w:rPr>
        <w:t>Research perspectives</w:t>
      </w:r>
    </w:p>
    <w:p w14:paraId="3386DD9B" w14:textId="1A461E10"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color w:val="000000"/>
        </w:rPr>
        <w:t>A further prospective study with large sample size and more comprehensive prognostic information is desired to verify our ﬁndings.</w:t>
      </w:r>
    </w:p>
    <w:p w14:paraId="57F054C1" w14:textId="77777777" w:rsidR="00A77B3E" w:rsidRPr="007B1B2B" w:rsidRDefault="00A77B3E" w:rsidP="00535D1A">
      <w:pPr>
        <w:spacing w:line="360" w:lineRule="auto"/>
        <w:jc w:val="both"/>
        <w:rPr>
          <w:rFonts w:ascii="Book Antiqua" w:hAnsi="Book Antiqua"/>
        </w:rPr>
      </w:pPr>
    </w:p>
    <w:p w14:paraId="39F05AF6"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t>REFERENCES</w:t>
      </w:r>
    </w:p>
    <w:p w14:paraId="334F643A"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 </w:t>
      </w:r>
      <w:r w:rsidRPr="007B1B2B">
        <w:rPr>
          <w:rFonts w:ascii="Book Antiqua" w:hAnsi="Book Antiqua"/>
          <w:b/>
          <w:bCs/>
        </w:rPr>
        <w:t>Sung H</w:t>
      </w:r>
      <w:r w:rsidRPr="007B1B2B">
        <w:rPr>
          <w:rFonts w:ascii="Book Antiqua" w:hAnsi="Book Antiqua"/>
        </w:rPr>
        <w:t xml:space="preserve">, Ferlay J, Siegel RL, Laversanne M, Soerjomataram I, Jemal A, Bray F. Global Cancer Statistics 2020: GLOBOCAN Estimates of Incidence and Mortality Worldwide for 36 Cancers in 185 Countries. </w:t>
      </w:r>
      <w:r w:rsidRPr="007B1B2B">
        <w:rPr>
          <w:rFonts w:ascii="Book Antiqua" w:hAnsi="Book Antiqua"/>
          <w:i/>
          <w:iCs/>
        </w:rPr>
        <w:t>CA Cancer J Clin</w:t>
      </w:r>
      <w:r w:rsidRPr="007B1B2B">
        <w:rPr>
          <w:rFonts w:ascii="Book Antiqua" w:hAnsi="Book Antiqua"/>
        </w:rPr>
        <w:t xml:space="preserve"> 2021; </w:t>
      </w:r>
      <w:r w:rsidRPr="007B1B2B">
        <w:rPr>
          <w:rFonts w:ascii="Book Antiqua" w:hAnsi="Book Antiqua"/>
          <w:b/>
          <w:bCs/>
        </w:rPr>
        <w:t>71</w:t>
      </w:r>
      <w:r w:rsidRPr="007B1B2B">
        <w:rPr>
          <w:rFonts w:ascii="Book Antiqua" w:hAnsi="Book Antiqua"/>
        </w:rPr>
        <w:t>: 209-249 [PMID: 33538338 DOI: 10.3322/caac.21660]</w:t>
      </w:r>
    </w:p>
    <w:p w14:paraId="07C4CBBB"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 </w:t>
      </w:r>
      <w:r w:rsidRPr="007B1B2B">
        <w:rPr>
          <w:rFonts w:ascii="Book Antiqua" w:hAnsi="Book Antiqua"/>
          <w:b/>
          <w:bCs/>
        </w:rPr>
        <w:t>Lendoire JC</w:t>
      </w:r>
      <w:r w:rsidRPr="007B1B2B">
        <w:rPr>
          <w:rFonts w:ascii="Book Antiqua" w:hAnsi="Book Antiqua"/>
        </w:rPr>
        <w:t xml:space="preserve">, Gil L, Duek F, Quarin C, Garay V, Raffin G, Rivaldi M, Alejandra O, Imventarza O. Relevance of residual disease after liver resection for incidental gallbladder cancer. </w:t>
      </w:r>
      <w:r w:rsidRPr="007B1B2B">
        <w:rPr>
          <w:rFonts w:ascii="Book Antiqua" w:hAnsi="Book Antiqua"/>
          <w:i/>
          <w:iCs/>
        </w:rPr>
        <w:t>HPB (Oxford)</w:t>
      </w:r>
      <w:r w:rsidRPr="007B1B2B">
        <w:rPr>
          <w:rFonts w:ascii="Book Antiqua" w:hAnsi="Book Antiqua"/>
        </w:rPr>
        <w:t xml:space="preserve"> 2012; </w:t>
      </w:r>
      <w:r w:rsidRPr="007B1B2B">
        <w:rPr>
          <w:rFonts w:ascii="Book Antiqua" w:hAnsi="Book Antiqua"/>
          <w:b/>
          <w:bCs/>
        </w:rPr>
        <w:t>14</w:t>
      </w:r>
      <w:r w:rsidRPr="007B1B2B">
        <w:rPr>
          <w:rFonts w:ascii="Book Antiqua" w:hAnsi="Book Antiqua"/>
        </w:rPr>
        <w:t>: 548-553 [PMID: 22762403 DOI: 10.1111/j.1477-2574.2012.00498.x]</w:t>
      </w:r>
    </w:p>
    <w:p w14:paraId="23C8836D"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3 </w:t>
      </w:r>
      <w:r w:rsidRPr="007B1B2B">
        <w:rPr>
          <w:rFonts w:ascii="Book Antiqua" w:hAnsi="Book Antiqua"/>
          <w:b/>
          <w:bCs/>
        </w:rPr>
        <w:t>Lai CH</w:t>
      </w:r>
      <w:r w:rsidRPr="007B1B2B">
        <w:rPr>
          <w:rFonts w:ascii="Book Antiqua" w:hAnsi="Book Antiqua"/>
        </w:rPr>
        <w:t xml:space="preserve">, Lau WY. Gallbladder cancer--a comprehensive review. </w:t>
      </w:r>
      <w:r w:rsidRPr="007B1B2B">
        <w:rPr>
          <w:rFonts w:ascii="Book Antiqua" w:hAnsi="Book Antiqua"/>
          <w:i/>
          <w:iCs/>
        </w:rPr>
        <w:t>Surgeon</w:t>
      </w:r>
      <w:r w:rsidRPr="007B1B2B">
        <w:rPr>
          <w:rFonts w:ascii="Book Antiqua" w:hAnsi="Book Antiqua"/>
        </w:rPr>
        <w:t xml:space="preserve"> 2008; </w:t>
      </w:r>
      <w:r w:rsidRPr="007B1B2B">
        <w:rPr>
          <w:rFonts w:ascii="Book Antiqua" w:hAnsi="Book Antiqua"/>
          <w:b/>
          <w:bCs/>
        </w:rPr>
        <w:t>6</w:t>
      </w:r>
      <w:r w:rsidRPr="007B1B2B">
        <w:rPr>
          <w:rFonts w:ascii="Book Antiqua" w:hAnsi="Book Antiqua"/>
        </w:rPr>
        <w:t>: 101-110 [PMID: 18488776 DOI: 10.1016/s1479-666x(08)80073-x]</w:t>
      </w:r>
    </w:p>
    <w:p w14:paraId="5E66B2CE"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4 </w:t>
      </w:r>
      <w:r w:rsidRPr="007B1B2B">
        <w:rPr>
          <w:rFonts w:ascii="Book Antiqua" w:hAnsi="Book Antiqua"/>
          <w:b/>
          <w:bCs/>
        </w:rPr>
        <w:t>Levy AD</w:t>
      </w:r>
      <w:r w:rsidRPr="007B1B2B">
        <w:rPr>
          <w:rFonts w:ascii="Book Antiqua" w:hAnsi="Book Antiqua"/>
        </w:rPr>
        <w:t xml:space="preserve">, Murakata LA, Rohrmann CA Jr. Gallbladder carcinoma: radiologic-pathologic correlation. </w:t>
      </w:r>
      <w:r w:rsidRPr="007B1B2B">
        <w:rPr>
          <w:rFonts w:ascii="Book Antiqua" w:hAnsi="Book Antiqua"/>
          <w:i/>
          <w:iCs/>
        </w:rPr>
        <w:t>Radiographics</w:t>
      </w:r>
      <w:r w:rsidRPr="007B1B2B">
        <w:rPr>
          <w:rFonts w:ascii="Book Antiqua" w:hAnsi="Book Antiqua"/>
        </w:rPr>
        <w:t xml:space="preserve"> 2001; </w:t>
      </w:r>
      <w:r w:rsidRPr="007B1B2B">
        <w:rPr>
          <w:rFonts w:ascii="Book Antiqua" w:hAnsi="Book Antiqua"/>
          <w:b/>
          <w:bCs/>
        </w:rPr>
        <w:t>21</w:t>
      </w:r>
      <w:r w:rsidRPr="007B1B2B">
        <w:rPr>
          <w:rFonts w:ascii="Book Antiqua" w:hAnsi="Book Antiqua"/>
        </w:rPr>
        <w:t>: 295-314; questionnaire, 549-555 [PMID: 11259693 DOI: 10.1148/radiographics.21.2.g01mr16295]</w:t>
      </w:r>
    </w:p>
    <w:p w14:paraId="24E66A3F"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5 </w:t>
      </w:r>
      <w:r w:rsidRPr="007B1B2B">
        <w:rPr>
          <w:rFonts w:ascii="Book Antiqua" w:hAnsi="Book Antiqua"/>
          <w:b/>
          <w:bCs/>
        </w:rPr>
        <w:t>Reid KM</w:t>
      </w:r>
      <w:r w:rsidRPr="007B1B2B">
        <w:rPr>
          <w:rFonts w:ascii="Book Antiqua" w:hAnsi="Book Antiqua"/>
        </w:rPr>
        <w:t xml:space="preserve">, Ramos-De la Medina A, Donohue JH. Diagnosis and surgical management of gallbladder cancer: a review. </w:t>
      </w:r>
      <w:r w:rsidRPr="007B1B2B">
        <w:rPr>
          <w:rFonts w:ascii="Book Antiqua" w:hAnsi="Book Antiqua"/>
          <w:i/>
          <w:iCs/>
        </w:rPr>
        <w:t>J Gastrointest Surg</w:t>
      </w:r>
      <w:r w:rsidRPr="007B1B2B">
        <w:rPr>
          <w:rFonts w:ascii="Book Antiqua" w:hAnsi="Book Antiqua"/>
        </w:rPr>
        <w:t xml:space="preserve"> 2007; </w:t>
      </w:r>
      <w:r w:rsidRPr="007B1B2B">
        <w:rPr>
          <w:rFonts w:ascii="Book Antiqua" w:hAnsi="Book Antiqua"/>
          <w:b/>
          <w:bCs/>
        </w:rPr>
        <w:t>11</w:t>
      </w:r>
      <w:r w:rsidRPr="007B1B2B">
        <w:rPr>
          <w:rFonts w:ascii="Book Antiqua" w:hAnsi="Book Antiqua"/>
        </w:rPr>
        <w:t>: 671-681 [PMID: 17468929 DOI: 10.1007/s11605-006-0075-x]</w:t>
      </w:r>
    </w:p>
    <w:p w14:paraId="3686AB75"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6 </w:t>
      </w:r>
      <w:r w:rsidRPr="007B1B2B">
        <w:rPr>
          <w:rFonts w:ascii="Book Antiqua" w:hAnsi="Book Antiqua"/>
          <w:b/>
          <w:bCs/>
        </w:rPr>
        <w:t>Margonis GA</w:t>
      </w:r>
      <w:r w:rsidRPr="007B1B2B">
        <w:rPr>
          <w:rFonts w:ascii="Book Antiqua" w:hAnsi="Book Antiqua"/>
        </w:rPr>
        <w:t xml:space="preserve">, Gani F, Buettner S, Amini N, Sasaki K, Andreatos N, Ethun CG, Poultsides G, Tran T, Idrees K, Isom CA, Fields RC, Krasnick B, Weber SM, Salem A, Martin RC, Scoggins C, Shen P, Mogal HD, Schmidt C, Beal E, Hatzaras I, Shenoy R, Maithel SK, Pawlik TM. Rates and patterns of recurrence after curative intent resection for gallbladder cancer: a multi-institution analysis from the US Extra-hepatic Biliary </w:t>
      </w:r>
      <w:r w:rsidRPr="007B1B2B">
        <w:rPr>
          <w:rFonts w:ascii="Book Antiqua" w:hAnsi="Book Antiqua"/>
        </w:rPr>
        <w:lastRenderedPageBreak/>
        <w:t xml:space="preserve">Malignancy Consortium. </w:t>
      </w:r>
      <w:r w:rsidRPr="007B1B2B">
        <w:rPr>
          <w:rFonts w:ascii="Book Antiqua" w:hAnsi="Book Antiqua"/>
          <w:i/>
          <w:iCs/>
        </w:rPr>
        <w:t>HPB (Oxford)</w:t>
      </w:r>
      <w:r w:rsidRPr="007B1B2B">
        <w:rPr>
          <w:rFonts w:ascii="Book Antiqua" w:hAnsi="Book Antiqua"/>
        </w:rPr>
        <w:t xml:space="preserve"> 2016; </w:t>
      </w:r>
      <w:r w:rsidRPr="007B1B2B">
        <w:rPr>
          <w:rFonts w:ascii="Book Antiqua" w:hAnsi="Book Antiqua"/>
          <w:b/>
          <w:bCs/>
        </w:rPr>
        <w:t>18</w:t>
      </w:r>
      <w:r w:rsidRPr="007B1B2B">
        <w:rPr>
          <w:rFonts w:ascii="Book Antiqua" w:hAnsi="Book Antiqua"/>
        </w:rPr>
        <w:t>: 872-878 [PMID: 27527802 DOI: 10.1016/j.hpb.2016.05.016]</w:t>
      </w:r>
    </w:p>
    <w:p w14:paraId="676C86A9"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7 </w:t>
      </w:r>
      <w:r w:rsidRPr="007B1B2B">
        <w:rPr>
          <w:rFonts w:ascii="Book Antiqua" w:hAnsi="Book Antiqua"/>
          <w:b/>
          <w:bCs/>
        </w:rPr>
        <w:t>Ito H</w:t>
      </w:r>
      <w:r w:rsidRPr="007B1B2B">
        <w:rPr>
          <w:rFonts w:ascii="Book Antiqua" w:hAnsi="Book Antiqua"/>
        </w:rPr>
        <w:t xml:space="preserve">, Matros E, Brooks DC, Osteen RT, Zinner MJ, Swanson RS, Ashley SW, Whang EE. Treatment outcomes associated with surgery for gallbladder cancer: a 20-year experience. </w:t>
      </w:r>
      <w:r w:rsidRPr="007B1B2B">
        <w:rPr>
          <w:rFonts w:ascii="Book Antiqua" w:hAnsi="Book Antiqua"/>
          <w:i/>
          <w:iCs/>
        </w:rPr>
        <w:t>J Gastrointest Surg</w:t>
      </w:r>
      <w:r w:rsidRPr="007B1B2B">
        <w:rPr>
          <w:rFonts w:ascii="Book Antiqua" w:hAnsi="Book Antiqua"/>
        </w:rPr>
        <w:t xml:space="preserve"> 2004; </w:t>
      </w:r>
      <w:r w:rsidRPr="007B1B2B">
        <w:rPr>
          <w:rFonts w:ascii="Book Antiqua" w:hAnsi="Book Antiqua"/>
          <w:b/>
          <w:bCs/>
        </w:rPr>
        <w:t>8</w:t>
      </w:r>
      <w:r w:rsidRPr="007B1B2B">
        <w:rPr>
          <w:rFonts w:ascii="Book Antiqua" w:hAnsi="Book Antiqua"/>
        </w:rPr>
        <w:t>: 183-190 [PMID: 15036194 DOI: 10.1016/j.gassur.2003.10.006]</w:t>
      </w:r>
    </w:p>
    <w:p w14:paraId="4976F575"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8 </w:t>
      </w:r>
      <w:r w:rsidRPr="007B1B2B">
        <w:rPr>
          <w:rFonts w:ascii="Book Antiqua" w:hAnsi="Book Antiqua"/>
          <w:b/>
          <w:bCs/>
        </w:rPr>
        <w:t>Li YC</w:t>
      </w:r>
      <w:r w:rsidRPr="007B1B2B">
        <w:rPr>
          <w:rFonts w:ascii="Book Antiqua" w:hAnsi="Book Antiqua"/>
        </w:rPr>
        <w:t xml:space="preserve">, Li KS, Liu ZL, Tang YC, Hu XQ, Li XY, Shi AD, Zhao LM, Shu LZ, Lian S, Yan ZD, Huang SH, Sheng GL, Song Y, Liu YJ, Huan F, Zhang MH, Zhang ZL. Research progress of bile biomarkers and their immunoregulatory role in biliary tract cancers. </w:t>
      </w:r>
      <w:r w:rsidRPr="007B1B2B">
        <w:rPr>
          <w:rFonts w:ascii="Book Antiqua" w:hAnsi="Book Antiqua"/>
          <w:i/>
          <w:iCs/>
        </w:rPr>
        <w:t>Front Immunol</w:t>
      </w:r>
      <w:r w:rsidRPr="007B1B2B">
        <w:rPr>
          <w:rFonts w:ascii="Book Antiqua" w:hAnsi="Book Antiqua"/>
        </w:rPr>
        <w:t xml:space="preserve"> 2022; </w:t>
      </w:r>
      <w:r w:rsidRPr="007B1B2B">
        <w:rPr>
          <w:rFonts w:ascii="Book Antiqua" w:hAnsi="Book Antiqua"/>
          <w:b/>
          <w:bCs/>
        </w:rPr>
        <w:t>13</w:t>
      </w:r>
      <w:r w:rsidRPr="007B1B2B">
        <w:rPr>
          <w:rFonts w:ascii="Book Antiqua" w:hAnsi="Book Antiqua"/>
        </w:rPr>
        <w:t>: 1049812 [PMID: 36389727 DOI: 10.3389/fimmu.2022.1049812]</w:t>
      </w:r>
    </w:p>
    <w:p w14:paraId="73B37134"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9 </w:t>
      </w:r>
      <w:r w:rsidRPr="007B1B2B">
        <w:rPr>
          <w:rFonts w:ascii="Book Antiqua" w:hAnsi="Book Antiqua"/>
          <w:b/>
          <w:bCs/>
        </w:rPr>
        <w:t>Priya R</w:t>
      </w:r>
      <w:r w:rsidRPr="007B1B2B">
        <w:rPr>
          <w:rFonts w:ascii="Book Antiqua" w:hAnsi="Book Antiqua"/>
        </w:rPr>
        <w:t xml:space="preserve">, Jain V, Akhtar J, Chauhan G, Sakhuja P, Goyal S, Agarwal AK, Javed A, Jain AP, Polisetty RV, Sirdeshmukh R, Kar S, Gautam P. Plasma-derived candidate biomarkers for detection of gallbladder carcinoma. </w:t>
      </w:r>
      <w:r w:rsidRPr="007B1B2B">
        <w:rPr>
          <w:rFonts w:ascii="Book Antiqua" w:hAnsi="Book Antiqua"/>
          <w:i/>
          <w:iCs/>
        </w:rPr>
        <w:t>Sci Rep</w:t>
      </w:r>
      <w:r w:rsidRPr="007B1B2B">
        <w:rPr>
          <w:rFonts w:ascii="Book Antiqua" w:hAnsi="Book Antiqua"/>
        </w:rPr>
        <w:t xml:space="preserve"> 2021; </w:t>
      </w:r>
      <w:r w:rsidRPr="007B1B2B">
        <w:rPr>
          <w:rFonts w:ascii="Book Antiqua" w:hAnsi="Book Antiqua"/>
          <w:b/>
          <w:bCs/>
        </w:rPr>
        <w:t>11</w:t>
      </w:r>
      <w:r w:rsidRPr="007B1B2B">
        <w:rPr>
          <w:rFonts w:ascii="Book Antiqua" w:hAnsi="Book Antiqua"/>
        </w:rPr>
        <w:t>: 23554 [PMID: 34876625 DOI: 10.1038/s41598-021-02923-7]</w:t>
      </w:r>
    </w:p>
    <w:p w14:paraId="460AC0B7"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10 </w:t>
      </w:r>
      <w:r w:rsidRPr="007B1B2B">
        <w:rPr>
          <w:rFonts w:ascii="Book Antiqua" w:hAnsi="Book Antiqua"/>
          <w:b/>
          <w:bCs/>
        </w:rPr>
        <w:t>Hart J</w:t>
      </w:r>
      <w:r w:rsidRPr="007B1B2B">
        <w:rPr>
          <w:rFonts w:ascii="Book Antiqua" w:hAnsi="Book Antiqua"/>
        </w:rPr>
        <w:t xml:space="preserve">, Modan B, Hashomer T. Factors affecting survival of patients with gallbladder neoplasms. </w:t>
      </w:r>
      <w:r w:rsidRPr="007B1B2B">
        <w:rPr>
          <w:rFonts w:ascii="Book Antiqua" w:hAnsi="Book Antiqua"/>
          <w:i/>
          <w:iCs/>
        </w:rPr>
        <w:t>Arch Intern Med</w:t>
      </w:r>
      <w:r w:rsidRPr="007B1B2B">
        <w:rPr>
          <w:rFonts w:ascii="Book Antiqua" w:hAnsi="Book Antiqua"/>
        </w:rPr>
        <w:t xml:space="preserve"> 1972; </w:t>
      </w:r>
      <w:r w:rsidRPr="007B1B2B">
        <w:rPr>
          <w:rFonts w:ascii="Book Antiqua" w:hAnsi="Book Antiqua"/>
          <w:b/>
          <w:bCs/>
        </w:rPr>
        <w:t>129</w:t>
      </w:r>
      <w:r w:rsidRPr="007B1B2B">
        <w:rPr>
          <w:rFonts w:ascii="Book Antiqua" w:hAnsi="Book Antiqua"/>
        </w:rPr>
        <w:t>: 931-934 [PMID: 4338212]</w:t>
      </w:r>
    </w:p>
    <w:p w14:paraId="25900AD1"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11 </w:t>
      </w:r>
      <w:r w:rsidRPr="007B1B2B">
        <w:rPr>
          <w:rFonts w:ascii="Book Antiqua" w:hAnsi="Book Antiqua"/>
          <w:b/>
          <w:bCs/>
        </w:rPr>
        <w:t>Laitio M</w:t>
      </w:r>
      <w:r w:rsidRPr="007B1B2B">
        <w:rPr>
          <w:rFonts w:ascii="Book Antiqua" w:hAnsi="Book Antiqua"/>
        </w:rPr>
        <w:t xml:space="preserve">. Histogenesis of epithelial neoplasms of human gallbladder II. Classification of carcinoma on the basis of morphological features. </w:t>
      </w:r>
      <w:r w:rsidRPr="007B1B2B">
        <w:rPr>
          <w:rFonts w:ascii="Book Antiqua" w:hAnsi="Book Antiqua"/>
          <w:i/>
          <w:iCs/>
        </w:rPr>
        <w:t>Pathol Res Pract</w:t>
      </w:r>
      <w:r w:rsidRPr="007B1B2B">
        <w:rPr>
          <w:rFonts w:ascii="Book Antiqua" w:hAnsi="Book Antiqua"/>
        </w:rPr>
        <w:t xml:space="preserve"> 1983; </w:t>
      </w:r>
      <w:r w:rsidRPr="007B1B2B">
        <w:rPr>
          <w:rFonts w:ascii="Book Antiqua" w:hAnsi="Book Antiqua"/>
          <w:b/>
          <w:bCs/>
        </w:rPr>
        <w:t>178</w:t>
      </w:r>
      <w:r w:rsidRPr="007B1B2B">
        <w:rPr>
          <w:rFonts w:ascii="Book Antiqua" w:hAnsi="Book Antiqua"/>
        </w:rPr>
        <w:t>: 57-66 [PMID: 6316306 DOI: 10.1016/s0344-0338(83)80086-7]</w:t>
      </w:r>
    </w:p>
    <w:p w14:paraId="21FBC1B4"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12 </w:t>
      </w:r>
      <w:r w:rsidRPr="007B1B2B">
        <w:rPr>
          <w:rFonts w:ascii="Book Antiqua" w:hAnsi="Book Antiqua"/>
          <w:b/>
          <w:bCs/>
        </w:rPr>
        <w:t>Hugen N</w:t>
      </w:r>
      <w:r w:rsidRPr="007B1B2B">
        <w:rPr>
          <w:rFonts w:ascii="Book Antiqua" w:hAnsi="Book Antiqua"/>
        </w:rPr>
        <w:t xml:space="preserve">, Brown G, Glynne-Jones R, de Wilt JH, Nagtegaal ID. Advances in the care of patients with mucinous colorectal cancer. </w:t>
      </w:r>
      <w:r w:rsidRPr="007B1B2B">
        <w:rPr>
          <w:rFonts w:ascii="Book Antiqua" w:hAnsi="Book Antiqua"/>
          <w:i/>
          <w:iCs/>
        </w:rPr>
        <w:t>Nat Rev Clin Oncol</w:t>
      </w:r>
      <w:r w:rsidRPr="007B1B2B">
        <w:rPr>
          <w:rFonts w:ascii="Book Antiqua" w:hAnsi="Book Antiqua"/>
        </w:rPr>
        <w:t xml:space="preserve"> 2016; </w:t>
      </w:r>
      <w:r w:rsidRPr="007B1B2B">
        <w:rPr>
          <w:rFonts w:ascii="Book Antiqua" w:hAnsi="Book Antiqua"/>
          <w:b/>
          <w:bCs/>
        </w:rPr>
        <w:t>13</w:t>
      </w:r>
      <w:r w:rsidRPr="007B1B2B">
        <w:rPr>
          <w:rFonts w:ascii="Book Antiqua" w:hAnsi="Book Antiqua"/>
        </w:rPr>
        <w:t>: 361-369 [PMID: 26323388 DOI: 10.1038/nrclinonc.2015.140]</w:t>
      </w:r>
    </w:p>
    <w:p w14:paraId="5242DEB2"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13 </w:t>
      </w:r>
      <w:r w:rsidRPr="007B1B2B">
        <w:rPr>
          <w:rFonts w:ascii="Book Antiqua" w:hAnsi="Book Antiqua"/>
          <w:b/>
          <w:bCs/>
        </w:rPr>
        <w:t>Lee NK</w:t>
      </w:r>
      <w:r w:rsidRPr="007B1B2B">
        <w:rPr>
          <w:rFonts w:ascii="Book Antiqua" w:hAnsi="Book Antiqua"/>
        </w:rPr>
        <w:t xml:space="preserve">, Kim S, Kim HS, Jeon TY, Kim GH, Kim DU, Park DY, Kim TU, Kang DH. Spectrum of mucin-producing neoplastic conditions of the abdomen and pelvis: cross-sectional imaging evaluation. </w:t>
      </w:r>
      <w:r w:rsidRPr="007B1B2B">
        <w:rPr>
          <w:rFonts w:ascii="Book Antiqua" w:hAnsi="Book Antiqua"/>
          <w:i/>
          <w:iCs/>
        </w:rPr>
        <w:t>World J Gastroenterol</w:t>
      </w:r>
      <w:r w:rsidRPr="007B1B2B">
        <w:rPr>
          <w:rFonts w:ascii="Book Antiqua" w:hAnsi="Book Antiqua"/>
        </w:rPr>
        <w:t xml:space="preserve"> 2011; </w:t>
      </w:r>
      <w:r w:rsidRPr="007B1B2B">
        <w:rPr>
          <w:rFonts w:ascii="Book Antiqua" w:hAnsi="Book Antiqua"/>
          <w:b/>
          <w:bCs/>
        </w:rPr>
        <w:t>17</w:t>
      </w:r>
      <w:r w:rsidRPr="007B1B2B">
        <w:rPr>
          <w:rFonts w:ascii="Book Antiqua" w:hAnsi="Book Antiqua"/>
        </w:rPr>
        <w:t>: 4757-4771 [PMID: 22147976 DOI: 10.3748/wjg.v17.i43.4757]</w:t>
      </w:r>
    </w:p>
    <w:p w14:paraId="6A66375E"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14 </w:t>
      </w:r>
      <w:r w:rsidRPr="007B1B2B">
        <w:rPr>
          <w:rFonts w:ascii="Book Antiqua" w:hAnsi="Book Antiqua"/>
          <w:b/>
          <w:bCs/>
        </w:rPr>
        <w:t>Kufe DW</w:t>
      </w:r>
      <w:r w:rsidRPr="007B1B2B">
        <w:rPr>
          <w:rFonts w:ascii="Book Antiqua" w:hAnsi="Book Antiqua"/>
        </w:rPr>
        <w:t xml:space="preserve">. Mucins in cancer: function, prognosis and therapy. </w:t>
      </w:r>
      <w:r w:rsidRPr="007B1B2B">
        <w:rPr>
          <w:rFonts w:ascii="Book Antiqua" w:hAnsi="Book Antiqua"/>
          <w:i/>
          <w:iCs/>
        </w:rPr>
        <w:t>Nat Rev Cancer</w:t>
      </w:r>
      <w:r w:rsidRPr="007B1B2B">
        <w:rPr>
          <w:rFonts w:ascii="Book Antiqua" w:hAnsi="Book Antiqua"/>
        </w:rPr>
        <w:t xml:space="preserve"> 2009; </w:t>
      </w:r>
      <w:r w:rsidRPr="007B1B2B">
        <w:rPr>
          <w:rFonts w:ascii="Book Antiqua" w:hAnsi="Book Antiqua"/>
          <w:b/>
          <w:bCs/>
        </w:rPr>
        <w:t>9</w:t>
      </w:r>
      <w:r w:rsidRPr="007B1B2B">
        <w:rPr>
          <w:rFonts w:ascii="Book Antiqua" w:hAnsi="Book Antiqua"/>
        </w:rPr>
        <w:t>: 874-885 [PMID: 19935676 DOI: 10.1038/nrc2761]</w:t>
      </w:r>
    </w:p>
    <w:p w14:paraId="6E66EFC8"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15 </w:t>
      </w:r>
      <w:r w:rsidRPr="007B1B2B">
        <w:rPr>
          <w:rFonts w:ascii="Book Antiqua" w:hAnsi="Book Antiqua"/>
          <w:b/>
          <w:bCs/>
        </w:rPr>
        <w:t>Hollingsworth MA</w:t>
      </w:r>
      <w:r w:rsidRPr="007B1B2B">
        <w:rPr>
          <w:rFonts w:ascii="Book Antiqua" w:hAnsi="Book Antiqua"/>
        </w:rPr>
        <w:t xml:space="preserve">, Swanson BJ. Mucins in cancer: protection and control of the cell surface. </w:t>
      </w:r>
      <w:r w:rsidRPr="007B1B2B">
        <w:rPr>
          <w:rFonts w:ascii="Book Antiqua" w:hAnsi="Book Antiqua"/>
          <w:i/>
          <w:iCs/>
        </w:rPr>
        <w:t>Nat Rev Cancer</w:t>
      </w:r>
      <w:r w:rsidRPr="007B1B2B">
        <w:rPr>
          <w:rFonts w:ascii="Book Antiqua" w:hAnsi="Book Antiqua"/>
        </w:rPr>
        <w:t xml:space="preserve"> 2004; </w:t>
      </w:r>
      <w:r w:rsidRPr="007B1B2B">
        <w:rPr>
          <w:rFonts w:ascii="Book Antiqua" w:hAnsi="Book Antiqua"/>
          <w:b/>
          <w:bCs/>
        </w:rPr>
        <w:t>4</w:t>
      </w:r>
      <w:r w:rsidRPr="007B1B2B">
        <w:rPr>
          <w:rFonts w:ascii="Book Antiqua" w:hAnsi="Book Antiqua"/>
        </w:rPr>
        <w:t>: 45-60 [PMID: 14681689 DOI: 10.1038/nrc1251]</w:t>
      </w:r>
    </w:p>
    <w:p w14:paraId="7E09B54D" w14:textId="77777777" w:rsidR="00535D1A" w:rsidRPr="007B1B2B" w:rsidRDefault="00535D1A" w:rsidP="00535D1A">
      <w:pPr>
        <w:spacing w:line="360" w:lineRule="auto"/>
        <w:jc w:val="both"/>
        <w:rPr>
          <w:rFonts w:ascii="Book Antiqua" w:hAnsi="Book Antiqua"/>
        </w:rPr>
      </w:pPr>
      <w:r w:rsidRPr="007B1B2B">
        <w:rPr>
          <w:rFonts w:ascii="Book Antiqua" w:hAnsi="Book Antiqua"/>
        </w:rPr>
        <w:lastRenderedPageBreak/>
        <w:t xml:space="preserve">16 </w:t>
      </w:r>
      <w:r w:rsidRPr="007B1B2B">
        <w:rPr>
          <w:rFonts w:ascii="Book Antiqua" w:hAnsi="Book Antiqua"/>
          <w:b/>
          <w:bCs/>
        </w:rPr>
        <w:t>Zou RQ</w:t>
      </w:r>
      <w:r w:rsidRPr="007B1B2B">
        <w:rPr>
          <w:rFonts w:ascii="Book Antiqua" w:hAnsi="Book Antiqua"/>
        </w:rPr>
        <w:t xml:space="preserve">, Hu HJ, Liu F, Lv TR, Wang JK, Regmi P, Li FY. Comparison of clinicopathological characteristics of mucinous adenocarcinoma and conventional adenocarcinoma of gallbladder. </w:t>
      </w:r>
      <w:r w:rsidRPr="007B1B2B">
        <w:rPr>
          <w:rFonts w:ascii="Book Antiqua" w:hAnsi="Book Antiqua"/>
          <w:i/>
          <w:iCs/>
        </w:rPr>
        <w:t>Asian J Surg</w:t>
      </w:r>
      <w:r w:rsidRPr="007B1B2B">
        <w:rPr>
          <w:rFonts w:ascii="Book Antiqua" w:hAnsi="Book Antiqua"/>
        </w:rPr>
        <w:t xml:space="preserve"> 2023; </w:t>
      </w:r>
      <w:r w:rsidRPr="007B1B2B">
        <w:rPr>
          <w:rFonts w:ascii="Book Antiqua" w:hAnsi="Book Antiqua"/>
          <w:b/>
          <w:bCs/>
        </w:rPr>
        <w:t>46</w:t>
      </w:r>
      <w:r w:rsidRPr="007B1B2B">
        <w:rPr>
          <w:rFonts w:ascii="Book Antiqua" w:hAnsi="Book Antiqua"/>
        </w:rPr>
        <w:t>: 283-290 [PMID: 35422386 DOI: 10.1016/j.asjsur.2022.03.094]</w:t>
      </w:r>
    </w:p>
    <w:p w14:paraId="557D4F85"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17 </w:t>
      </w:r>
      <w:r w:rsidRPr="007B1B2B">
        <w:rPr>
          <w:rFonts w:ascii="Book Antiqua" w:hAnsi="Book Antiqua"/>
          <w:b/>
          <w:bCs/>
        </w:rPr>
        <w:t>Vallonthaiel AG</w:t>
      </w:r>
      <w:r w:rsidRPr="007B1B2B">
        <w:rPr>
          <w:rFonts w:ascii="Book Antiqua" w:hAnsi="Book Antiqua"/>
        </w:rPr>
        <w:t xml:space="preserve">, Yadav R, Jain D, Mathur SR, Iyer VK. Mucinous adenocarcinoma of gallbladder: Subcategorisation on fine-needle aspiration cytology. </w:t>
      </w:r>
      <w:r w:rsidRPr="007B1B2B">
        <w:rPr>
          <w:rFonts w:ascii="Book Antiqua" w:hAnsi="Book Antiqua"/>
          <w:i/>
          <w:iCs/>
        </w:rPr>
        <w:t>Diagn Cytopathol</w:t>
      </w:r>
      <w:r w:rsidRPr="007B1B2B">
        <w:rPr>
          <w:rFonts w:ascii="Book Antiqua" w:hAnsi="Book Antiqua"/>
        </w:rPr>
        <w:t xml:space="preserve"> 2019; </w:t>
      </w:r>
      <w:r w:rsidRPr="007B1B2B">
        <w:rPr>
          <w:rFonts w:ascii="Book Antiqua" w:hAnsi="Book Antiqua"/>
          <w:b/>
          <w:bCs/>
        </w:rPr>
        <w:t>47</w:t>
      </w:r>
      <w:r w:rsidRPr="007B1B2B">
        <w:rPr>
          <w:rFonts w:ascii="Book Antiqua" w:hAnsi="Book Antiqua"/>
        </w:rPr>
        <w:t>: 110-113 [PMID: 30375181 DOI: 10.1002/dc.24102]</w:t>
      </w:r>
    </w:p>
    <w:p w14:paraId="43608798"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18 </w:t>
      </w:r>
      <w:r w:rsidRPr="007B1B2B">
        <w:rPr>
          <w:rFonts w:ascii="Book Antiqua" w:hAnsi="Book Antiqua"/>
          <w:b/>
          <w:bCs/>
        </w:rPr>
        <w:t>Dursun N</w:t>
      </w:r>
      <w:r w:rsidRPr="007B1B2B">
        <w:rPr>
          <w:rFonts w:ascii="Book Antiqua" w:hAnsi="Book Antiqua"/>
        </w:rPr>
        <w:t xml:space="preserve">, Escalona OT, Roa JC, Basturk O, Bagci P, Cakir A, Cheng J, Sarmiento J, Losada H, Kong SY, Ducato L, Goodman M, Adsay NV. Mucinous carcinomas of the gallbladder: clinicopathologic analysis of 15 cases identified in 606 carcinomas. </w:t>
      </w:r>
      <w:r w:rsidRPr="007B1B2B">
        <w:rPr>
          <w:rFonts w:ascii="Book Antiqua" w:hAnsi="Book Antiqua"/>
          <w:i/>
          <w:iCs/>
        </w:rPr>
        <w:t>Arch Pathol Lab Med</w:t>
      </w:r>
      <w:r w:rsidRPr="007B1B2B">
        <w:rPr>
          <w:rFonts w:ascii="Book Antiqua" w:hAnsi="Book Antiqua"/>
        </w:rPr>
        <w:t xml:space="preserve"> 2012; </w:t>
      </w:r>
      <w:r w:rsidRPr="007B1B2B">
        <w:rPr>
          <w:rFonts w:ascii="Book Antiqua" w:hAnsi="Book Antiqua"/>
          <w:b/>
          <w:bCs/>
        </w:rPr>
        <w:t>136</w:t>
      </w:r>
      <w:r w:rsidRPr="007B1B2B">
        <w:rPr>
          <w:rFonts w:ascii="Book Antiqua" w:hAnsi="Book Antiqua"/>
        </w:rPr>
        <w:t>: 1347-1358 [PMID: 23106580 DOI: 10.5858/arpa.2011-0447-OA]</w:t>
      </w:r>
    </w:p>
    <w:p w14:paraId="693EA9BC"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19 </w:t>
      </w:r>
      <w:r w:rsidRPr="007B1B2B">
        <w:rPr>
          <w:rFonts w:ascii="Book Antiqua" w:hAnsi="Book Antiqua"/>
          <w:b/>
          <w:bCs/>
        </w:rPr>
        <w:t>Park HS</w:t>
      </w:r>
      <w:r w:rsidRPr="007B1B2B">
        <w:rPr>
          <w:rFonts w:ascii="Book Antiqua" w:hAnsi="Book Antiqua"/>
        </w:rPr>
        <w:t xml:space="preserve">, Lloyd S, Decker RH, Wilson LD, Yu JB. Overview of the Surveillance, Epidemiology, and End Results database: evolution, data variables, and quality assurance. </w:t>
      </w:r>
      <w:r w:rsidRPr="007B1B2B">
        <w:rPr>
          <w:rFonts w:ascii="Book Antiqua" w:hAnsi="Book Antiqua"/>
          <w:i/>
          <w:iCs/>
        </w:rPr>
        <w:t>Curr Probl Cancer</w:t>
      </w:r>
      <w:r w:rsidRPr="007B1B2B">
        <w:rPr>
          <w:rFonts w:ascii="Book Antiqua" w:hAnsi="Book Antiqua"/>
        </w:rPr>
        <w:t xml:space="preserve"> 2012; </w:t>
      </w:r>
      <w:r w:rsidRPr="007B1B2B">
        <w:rPr>
          <w:rFonts w:ascii="Book Antiqua" w:hAnsi="Book Antiqua"/>
          <w:b/>
          <w:bCs/>
        </w:rPr>
        <w:t>36</w:t>
      </w:r>
      <w:r w:rsidRPr="007B1B2B">
        <w:rPr>
          <w:rFonts w:ascii="Book Antiqua" w:hAnsi="Book Antiqua"/>
        </w:rPr>
        <w:t>: 183-190 [PMID: 22481006 DOI: 10.1016/j.currproblcancer.2012.03.007]</w:t>
      </w:r>
    </w:p>
    <w:p w14:paraId="24027122"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20 </w:t>
      </w:r>
      <w:r w:rsidRPr="007B1B2B">
        <w:rPr>
          <w:rFonts w:ascii="Book Antiqua" w:hAnsi="Book Antiqua"/>
          <w:b/>
          <w:bCs/>
        </w:rPr>
        <w:t>Hayat MJ</w:t>
      </w:r>
      <w:r w:rsidRPr="007B1B2B">
        <w:rPr>
          <w:rFonts w:ascii="Book Antiqua" w:hAnsi="Book Antiqua"/>
        </w:rPr>
        <w:t xml:space="preserve">, Howlader N, Reichman ME, Edwards BK. Cancer statistics, trends, and multiple primary cancer analyses from the Surveillance, Epidemiology, and End Results (SEER) Program. </w:t>
      </w:r>
      <w:r w:rsidRPr="007B1B2B">
        <w:rPr>
          <w:rFonts w:ascii="Book Antiqua" w:hAnsi="Book Antiqua"/>
          <w:i/>
          <w:iCs/>
        </w:rPr>
        <w:t>Oncologist</w:t>
      </w:r>
      <w:r w:rsidRPr="007B1B2B">
        <w:rPr>
          <w:rFonts w:ascii="Book Antiqua" w:hAnsi="Book Antiqua"/>
        </w:rPr>
        <w:t xml:space="preserve"> 2007; </w:t>
      </w:r>
      <w:r w:rsidRPr="007B1B2B">
        <w:rPr>
          <w:rFonts w:ascii="Book Antiqua" w:hAnsi="Book Antiqua"/>
          <w:b/>
          <w:bCs/>
        </w:rPr>
        <w:t>12</w:t>
      </w:r>
      <w:r w:rsidRPr="007B1B2B">
        <w:rPr>
          <w:rFonts w:ascii="Book Antiqua" w:hAnsi="Book Antiqua"/>
        </w:rPr>
        <w:t>: 20-37 [PMID: 17227898 DOI: 10.1634/theoncologist.12-1-20]</w:t>
      </w:r>
    </w:p>
    <w:p w14:paraId="0CBAE50B"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21 </w:t>
      </w:r>
      <w:r w:rsidRPr="007B1B2B">
        <w:rPr>
          <w:rFonts w:ascii="Book Antiqua" w:hAnsi="Book Antiqua"/>
          <w:b/>
          <w:bCs/>
        </w:rPr>
        <w:t>Benesch MGK</w:t>
      </w:r>
      <w:r w:rsidRPr="007B1B2B">
        <w:rPr>
          <w:rFonts w:ascii="Book Antiqua" w:hAnsi="Book Antiqua"/>
        </w:rPr>
        <w:t xml:space="preserve">, Mathieson A. Epidemiology of Mucinous Adenocarcinomas. </w:t>
      </w:r>
      <w:r w:rsidRPr="007B1B2B">
        <w:rPr>
          <w:rFonts w:ascii="Book Antiqua" w:hAnsi="Book Antiqua"/>
          <w:i/>
          <w:iCs/>
        </w:rPr>
        <w:t>Cancers (Basel)</w:t>
      </w:r>
      <w:r w:rsidRPr="007B1B2B">
        <w:rPr>
          <w:rFonts w:ascii="Book Antiqua" w:hAnsi="Book Antiqua"/>
        </w:rPr>
        <w:t xml:space="preserve"> 2020; </w:t>
      </w:r>
      <w:r w:rsidRPr="007B1B2B">
        <w:rPr>
          <w:rFonts w:ascii="Book Antiqua" w:hAnsi="Book Antiqua"/>
          <w:b/>
          <w:bCs/>
        </w:rPr>
        <w:t>12</w:t>
      </w:r>
      <w:r w:rsidRPr="007B1B2B">
        <w:rPr>
          <w:rFonts w:ascii="Book Antiqua" w:hAnsi="Book Antiqua"/>
        </w:rPr>
        <w:t xml:space="preserve"> [PMID: 33143115 DOI: 10.3390/cancers12113193]</w:t>
      </w:r>
    </w:p>
    <w:p w14:paraId="78F1999B"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22 </w:t>
      </w:r>
      <w:r w:rsidRPr="007B1B2B">
        <w:rPr>
          <w:rFonts w:ascii="Book Antiqua" w:hAnsi="Book Antiqua"/>
          <w:b/>
          <w:bCs/>
        </w:rPr>
        <w:t>Verhulst J</w:t>
      </w:r>
      <w:r w:rsidRPr="007B1B2B">
        <w:rPr>
          <w:rFonts w:ascii="Book Antiqua" w:hAnsi="Book Antiqua"/>
        </w:rPr>
        <w:t xml:space="preserve">, Ferdinande L, Demetter P, Ceelen W. Mucinous subtype as prognostic factor in colorectal cancer: a systematic review and meta-analysis. </w:t>
      </w:r>
      <w:r w:rsidRPr="007B1B2B">
        <w:rPr>
          <w:rFonts w:ascii="Book Antiqua" w:hAnsi="Book Antiqua"/>
          <w:i/>
          <w:iCs/>
        </w:rPr>
        <w:t>J Clin Pathol</w:t>
      </w:r>
      <w:r w:rsidRPr="007B1B2B">
        <w:rPr>
          <w:rFonts w:ascii="Book Antiqua" w:hAnsi="Book Antiqua"/>
        </w:rPr>
        <w:t xml:space="preserve"> 2012; </w:t>
      </w:r>
      <w:r w:rsidRPr="007B1B2B">
        <w:rPr>
          <w:rFonts w:ascii="Book Antiqua" w:hAnsi="Book Antiqua"/>
          <w:b/>
          <w:bCs/>
        </w:rPr>
        <w:t>65</w:t>
      </w:r>
      <w:r w:rsidRPr="007B1B2B">
        <w:rPr>
          <w:rFonts w:ascii="Book Antiqua" w:hAnsi="Book Antiqua"/>
        </w:rPr>
        <w:t>: 381-388 [PMID: 22259177 DOI: 10.1136/jclinpath-2011-200340]</w:t>
      </w:r>
    </w:p>
    <w:p w14:paraId="679EBB81"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23 </w:t>
      </w:r>
      <w:r w:rsidRPr="007B1B2B">
        <w:rPr>
          <w:rFonts w:ascii="Book Antiqua" w:hAnsi="Book Antiqua"/>
          <w:b/>
          <w:bCs/>
        </w:rPr>
        <w:t>Warschkow R</w:t>
      </w:r>
      <w:r w:rsidRPr="007B1B2B">
        <w:rPr>
          <w:rFonts w:ascii="Book Antiqua" w:hAnsi="Book Antiqua"/>
        </w:rPr>
        <w:t xml:space="preserve">, Tarantino I, Huttner FJ, Schmied BM, Guller U, Diener MK, Ulrich A. Predictive value of mucinous histology in colon cancer: a population-based, propensity score matched analysis. </w:t>
      </w:r>
      <w:r w:rsidRPr="007B1B2B">
        <w:rPr>
          <w:rFonts w:ascii="Book Antiqua" w:hAnsi="Book Antiqua"/>
          <w:i/>
          <w:iCs/>
        </w:rPr>
        <w:t>Br J Cancer</w:t>
      </w:r>
      <w:r w:rsidRPr="007B1B2B">
        <w:rPr>
          <w:rFonts w:ascii="Book Antiqua" w:hAnsi="Book Antiqua"/>
        </w:rPr>
        <w:t xml:space="preserve"> 2016; </w:t>
      </w:r>
      <w:r w:rsidRPr="007B1B2B">
        <w:rPr>
          <w:rFonts w:ascii="Book Antiqua" w:hAnsi="Book Antiqua"/>
          <w:b/>
          <w:bCs/>
        </w:rPr>
        <w:t>114</w:t>
      </w:r>
      <w:r w:rsidRPr="007B1B2B">
        <w:rPr>
          <w:rFonts w:ascii="Book Antiqua" w:hAnsi="Book Antiqua"/>
        </w:rPr>
        <w:t>: 1027-1032 [PMID: 26977857 DOI: 10.1038/bjc.2016.57]</w:t>
      </w:r>
    </w:p>
    <w:p w14:paraId="4F8C28CB" w14:textId="77777777" w:rsidR="00535D1A" w:rsidRPr="007B1B2B" w:rsidRDefault="00535D1A" w:rsidP="00535D1A">
      <w:pPr>
        <w:spacing w:line="360" w:lineRule="auto"/>
        <w:jc w:val="both"/>
        <w:rPr>
          <w:rFonts w:ascii="Book Antiqua" w:hAnsi="Book Antiqua"/>
        </w:rPr>
      </w:pPr>
      <w:r w:rsidRPr="007B1B2B">
        <w:rPr>
          <w:rFonts w:ascii="Book Antiqua" w:hAnsi="Book Antiqua"/>
        </w:rPr>
        <w:lastRenderedPageBreak/>
        <w:t xml:space="preserve">24 </w:t>
      </w:r>
      <w:r w:rsidRPr="007B1B2B">
        <w:rPr>
          <w:rFonts w:ascii="Book Antiqua" w:hAnsi="Book Antiqua"/>
          <w:b/>
          <w:bCs/>
        </w:rPr>
        <w:t>Luo C</w:t>
      </w:r>
      <w:r w:rsidRPr="007B1B2B">
        <w:rPr>
          <w:rFonts w:ascii="Book Antiqua" w:hAnsi="Book Antiqua"/>
        </w:rPr>
        <w:t xml:space="preserve">, Cen S, Ding G, Wu W. Mucinous colorectal adenocarcinoma: clinical pathology and treatment options. </w:t>
      </w:r>
      <w:r w:rsidRPr="007B1B2B">
        <w:rPr>
          <w:rFonts w:ascii="Book Antiqua" w:hAnsi="Book Antiqua"/>
          <w:i/>
          <w:iCs/>
        </w:rPr>
        <w:t>Cancer Commun (Lond)</w:t>
      </w:r>
      <w:r w:rsidRPr="007B1B2B">
        <w:rPr>
          <w:rFonts w:ascii="Book Antiqua" w:hAnsi="Book Antiqua"/>
        </w:rPr>
        <w:t xml:space="preserve"> 2019; </w:t>
      </w:r>
      <w:r w:rsidRPr="007B1B2B">
        <w:rPr>
          <w:rFonts w:ascii="Book Antiqua" w:hAnsi="Book Antiqua"/>
          <w:b/>
          <w:bCs/>
        </w:rPr>
        <w:t>39</w:t>
      </w:r>
      <w:r w:rsidRPr="007B1B2B">
        <w:rPr>
          <w:rFonts w:ascii="Book Antiqua" w:hAnsi="Book Antiqua"/>
        </w:rPr>
        <w:t>: 13 [PMID: 30922401 DOI: 10.1186/s40880-019-0361-0]</w:t>
      </w:r>
    </w:p>
    <w:p w14:paraId="4F05C0EC"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25 </w:t>
      </w:r>
      <w:r w:rsidRPr="007B1B2B">
        <w:rPr>
          <w:rFonts w:ascii="Book Antiqua" w:hAnsi="Book Antiqua"/>
          <w:b/>
          <w:bCs/>
        </w:rPr>
        <w:t>Hugen N</w:t>
      </w:r>
      <w:r w:rsidRPr="007B1B2B">
        <w:rPr>
          <w:rFonts w:ascii="Book Antiqua" w:hAnsi="Book Antiqua"/>
        </w:rPr>
        <w:t xml:space="preserve">, Verhoeven RH, Radema SA, de Hingh IH, Pruijt JF, Nagtegaal ID, Lemmens VE, de Wilt JH. Prognosis and value of adjuvant chemotherapy in stage III mucinous colorectal carcinoma. </w:t>
      </w:r>
      <w:r w:rsidRPr="007B1B2B">
        <w:rPr>
          <w:rFonts w:ascii="Book Antiqua" w:hAnsi="Book Antiqua"/>
          <w:i/>
          <w:iCs/>
        </w:rPr>
        <w:t>Ann Oncol</w:t>
      </w:r>
      <w:r w:rsidRPr="007B1B2B">
        <w:rPr>
          <w:rFonts w:ascii="Book Antiqua" w:hAnsi="Book Antiqua"/>
        </w:rPr>
        <w:t xml:space="preserve"> 2013; </w:t>
      </w:r>
      <w:r w:rsidRPr="007B1B2B">
        <w:rPr>
          <w:rFonts w:ascii="Book Antiqua" w:hAnsi="Book Antiqua"/>
          <w:b/>
          <w:bCs/>
        </w:rPr>
        <w:t>24</w:t>
      </w:r>
      <w:r w:rsidRPr="007B1B2B">
        <w:rPr>
          <w:rFonts w:ascii="Book Antiqua" w:hAnsi="Book Antiqua"/>
        </w:rPr>
        <w:t>: 2819-2824 [PMID: 24057984 DOI: 10.1093/annonc/mdt378]</w:t>
      </w:r>
    </w:p>
    <w:p w14:paraId="2AC6FB06"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26 </w:t>
      </w:r>
      <w:r w:rsidRPr="007B1B2B">
        <w:rPr>
          <w:rFonts w:ascii="Book Antiqua" w:hAnsi="Book Antiqua"/>
          <w:b/>
          <w:bCs/>
        </w:rPr>
        <w:t>Lacroix-Triki M</w:t>
      </w:r>
      <w:r w:rsidRPr="007B1B2B">
        <w:rPr>
          <w:rFonts w:ascii="Book Antiqua" w:hAnsi="Book Antiqua"/>
        </w:rPr>
        <w:t xml:space="preserve">, Suarez PH, MacKay A, Lambros MB, Natrajan R, Savage K, Geyer FC, Weigelt B, Ashworth A, Reis-Filho JS. Mucinous carcinoma of the breast is genomically distinct from invasive ductal carcinomas of no special type. </w:t>
      </w:r>
      <w:r w:rsidRPr="007B1B2B">
        <w:rPr>
          <w:rFonts w:ascii="Book Antiqua" w:hAnsi="Book Antiqua"/>
          <w:i/>
          <w:iCs/>
        </w:rPr>
        <w:t>J Pathol</w:t>
      </w:r>
      <w:r w:rsidRPr="007B1B2B">
        <w:rPr>
          <w:rFonts w:ascii="Book Antiqua" w:hAnsi="Book Antiqua"/>
        </w:rPr>
        <w:t xml:space="preserve"> 2010; </w:t>
      </w:r>
      <w:r w:rsidRPr="007B1B2B">
        <w:rPr>
          <w:rFonts w:ascii="Book Antiqua" w:hAnsi="Book Antiqua"/>
          <w:b/>
          <w:bCs/>
        </w:rPr>
        <w:t>222</w:t>
      </w:r>
      <w:r w:rsidRPr="007B1B2B">
        <w:rPr>
          <w:rFonts w:ascii="Book Antiqua" w:hAnsi="Book Antiqua"/>
        </w:rPr>
        <w:t>: 282-298 [PMID: 20815046 DOI: 10.1002/path.2763]</w:t>
      </w:r>
    </w:p>
    <w:p w14:paraId="2E98CE20"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27 </w:t>
      </w:r>
      <w:r w:rsidRPr="007B1B2B">
        <w:rPr>
          <w:rFonts w:ascii="Book Antiqua" w:hAnsi="Book Antiqua"/>
          <w:b/>
          <w:bCs/>
        </w:rPr>
        <w:t>Adsay NV</w:t>
      </w:r>
      <w:r w:rsidRPr="007B1B2B">
        <w:rPr>
          <w:rFonts w:ascii="Book Antiqua" w:hAnsi="Book Antiqua"/>
        </w:rPr>
        <w:t xml:space="preserve">, Klimstra DS. Not all "mucinous carcinomas" are equal: time to redefine and reinvestigate the biologic significance of mucin types and patterns in the GI tract. </w:t>
      </w:r>
      <w:r w:rsidRPr="007B1B2B">
        <w:rPr>
          <w:rFonts w:ascii="Book Antiqua" w:hAnsi="Book Antiqua"/>
          <w:i/>
          <w:iCs/>
        </w:rPr>
        <w:t>Virchows Arch</w:t>
      </w:r>
      <w:r w:rsidRPr="007B1B2B">
        <w:rPr>
          <w:rFonts w:ascii="Book Antiqua" w:hAnsi="Book Antiqua"/>
        </w:rPr>
        <w:t xml:space="preserve"> 2005; </w:t>
      </w:r>
      <w:r w:rsidRPr="007B1B2B">
        <w:rPr>
          <w:rFonts w:ascii="Book Antiqua" w:hAnsi="Book Antiqua"/>
          <w:b/>
          <w:bCs/>
        </w:rPr>
        <w:t>447</w:t>
      </w:r>
      <w:r w:rsidRPr="007B1B2B">
        <w:rPr>
          <w:rFonts w:ascii="Book Antiqua" w:hAnsi="Book Antiqua"/>
        </w:rPr>
        <w:t>: 111-112 [PMID: 15942746 DOI: 10.1007/s00428-005-1234-2]</w:t>
      </w:r>
    </w:p>
    <w:p w14:paraId="37287D43"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28 </w:t>
      </w:r>
      <w:r w:rsidRPr="007B1B2B">
        <w:rPr>
          <w:rFonts w:ascii="Book Antiqua" w:hAnsi="Book Antiqua"/>
          <w:b/>
          <w:bCs/>
        </w:rPr>
        <w:t>Cong LL</w:t>
      </w:r>
      <w:r w:rsidRPr="007B1B2B">
        <w:rPr>
          <w:rFonts w:ascii="Book Antiqua" w:hAnsi="Book Antiqua"/>
        </w:rPr>
        <w:t xml:space="preserve">, Cai ZQ, Guo P, Chen C, Liu DC, Li WZ, Wang L, Zhao Y, Si SB, Geng ZM. Decision of surgical approach for advanced gallbladder adenocarcinoma based on a Bayesian network. </w:t>
      </w:r>
      <w:r w:rsidRPr="007B1B2B">
        <w:rPr>
          <w:rFonts w:ascii="Book Antiqua" w:hAnsi="Book Antiqua"/>
          <w:i/>
          <w:iCs/>
        </w:rPr>
        <w:t>J Surg Oncol</w:t>
      </w:r>
      <w:r w:rsidRPr="007B1B2B">
        <w:rPr>
          <w:rFonts w:ascii="Book Antiqua" w:hAnsi="Book Antiqua"/>
        </w:rPr>
        <w:t xml:space="preserve"> 2017; </w:t>
      </w:r>
      <w:r w:rsidRPr="007B1B2B">
        <w:rPr>
          <w:rFonts w:ascii="Book Antiqua" w:hAnsi="Book Antiqua"/>
          <w:b/>
          <w:bCs/>
        </w:rPr>
        <w:t>116</w:t>
      </w:r>
      <w:r w:rsidRPr="007B1B2B">
        <w:rPr>
          <w:rFonts w:ascii="Book Antiqua" w:hAnsi="Book Antiqua"/>
        </w:rPr>
        <w:t>: 1123-1131 [PMID: 28876457 DOI: 10.1002/jso.24797]</w:t>
      </w:r>
    </w:p>
    <w:p w14:paraId="275A52CD"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29 </w:t>
      </w:r>
      <w:r w:rsidRPr="007B1B2B">
        <w:rPr>
          <w:rFonts w:ascii="Book Antiqua" w:hAnsi="Book Antiqua"/>
          <w:b/>
          <w:bCs/>
        </w:rPr>
        <w:t>Primrose JN</w:t>
      </w:r>
      <w:r w:rsidRPr="007B1B2B">
        <w:rPr>
          <w:rFonts w:ascii="Book Antiqua" w:hAnsi="Book Antiqua"/>
        </w:rPr>
        <w:t xml:space="preserve">, Fox RP, Palmer DH, Malik HZ, Prasad R, Mirza D, Anthony A, Corrie P, Falk S, Finch-Jones M, Wasan H, Ross P, Wall L, Wadsley J, Evans JTR, Stocken D, Praseedom R, Ma YT, Davidson B, Neoptolemos JP, Iveson T, Raftery J, Zhu S, Cunningham D, Garden OJ, Stubbs C, Valle JW, Bridgewater J; BILCAP study group. Capecitabine compared with observation in resected biliary tract cancer (BILCAP): a randomised, controlled, multicentre, phase 3 study. </w:t>
      </w:r>
      <w:r w:rsidRPr="007B1B2B">
        <w:rPr>
          <w:rFonts w:ascii="Book Antiqua" w:hAnsi="Book Antiqua"/>
          <w:i/>
          <w:iCs/>
        </w:rPr>
        <w:t>Lancet Oncol</w:t>
      </w:r>
      <w:r w:rsidRPr="007B1B2B">
        <w:rPr>
          <w:rFonts w:ascii="Book Antiqua" w:hAnsi="Book Antiqua"/>
        </w:rPr>
        <w:t xml:space="preserve"> 2019; </w:t>
      </w:r>
      <w:r w:rsidRPr="007B1B2B">
        <w:rPr>
          <w:rFonts w:ascii="Book Antiqua" w:hAnsi="Book Antiqua"/>
          <w:b/>
          <w:bCs/>
        </w:rPr>
        <w:t>20</w:t>
      </w:r>
      <w:r w:rsidRPr="007B1B2B">
        <w:rPr>
          <w:rFonts w:ascii="Book Antiqua" w:hAnsi="Book Antiqua"/>
        </w:rPr>
        <w:t>: 663-673 [PMID: 30922733 DOI: 10.1016/S1470-2045(18)30915-X]</w:t>
      </w:r>
    </w:p>
    <w:p w14:paraId="4F2745AF"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30 </w:t>
      </w:r>
      <w:r w:rsidRPr="007B1B2B">
        <w:rPr>
          <w:rFonts w:ascii="Book Antiqua" w:hAnsi="Book Antiqua"/>
          <w:b/>
          <w:bCs/>
        </w:rPr>
        <w:t>Akce M</w:t>
      </w:r>
      <w:r w:rsidRPr="007B1B2B">
        <w:rPr>
          <w:rFonts w:ascii="Book Antiqua" w:hAnsi="Book Antiqua"/>
        </w:rPr>
        <w:t xml:space="preserve">, Zakka K, Penley M, Jiang R, Alese OB, Shaib WL, Wu C, Behera M, El-Rayes BF. Clinicopathological features and survival outcomes of rare histologic variants of gallbladder cancer. </w:t>
      </w:r>
      <w:r w:rsidRPr="007B1B2B">
        <w:rPr>
          <w:rFonts w:ascii="Book Antiqua" w:hAnsi="Book Antiqua"/>
          <w:i/>
          <w:iCs/>
        </w:rPr>
        <w:t>J Surg Oncol</w:t>
      </w:r>
      <w:r w:rsidRPr="007B1B2B">
        <w:rPr>
          <w:rFonts w:ascii="Book Antiqua" w:hAnsi="Book Antiqua"/>
        </w:rPr>
        <w:t xml:space="preserve"> 2020; </w:t>
      </w:r>
      <w:r w:rsidRPr="007B1B2B">
        <w:rPr>
          <w:rFonts w:ascii="Book Antiqua" w:hAnsi="Book Antiqua"/>
          <w:b/>
          <w:bCs/>
        </w:rPr>
        <w:t>121</w:t>
      </w:r>
      <w:r w:rsidRPr="007B1B2B">
        <w:rPr>
          <w:rFonts w:ascii="Book Antiqua" w:hAnsi="Book Antiqua"/>
        </w:rPr>
        <w:t>: 294-302 [PMID: 31782161 DOI: 10.1002/jso.25781]</w:t>
      </w:r>
    </w:p>
    <w:p w14:paraId="30A921CB" w14:textId="77777777" w:rsidR="00535D1A" w:rsidRPr="007B1B2B" w:rsidRDefault="00535D1A" w:rsidP="00535D1A">
      <w:pPr>
        <w:spacing w:line="360" w:lineRule="auto"/>
        <w:jc w:val="both"/>
        <w:rPr>
          <w:rFonts w:ascii="Book Antiqua" w:hAnsi="Book Antiqua"/>
        </w:rPr>
      </w:pPr>
      <w:r w:rsidRPr="007B1B2B">
        <w:rPr>
          <w:rFonts w:ascii="Book Antiqua" w:hAnsi="Book Antiqua"/>
        </w:rPr>
        <w:lastRenderedPageBreak/>
        <w:t xml:space="preserve">31 </w:t>
      </w:r>
      <w:r w:rsidRPr="007B1B2B">
        <w:rPr>
          <w:rFonts w:ascii="Book Antiqua" w:hAnsi="Book Antiqua"/>
          <w:b/>
          <w:bCs/>
        </w:rPr>
        <w:t>Geng ZM</w:t>
      </w:r>
      <w:r w:rsidRPr="007B1B2B">
        <w:rPr>
          <w:rFonts w:ascii="Book Antiqua" w:hAnsi="Book Antiqua"/>
        </w:rPr>
        <w:t xml:space="preserve">, Cai ZQ, Zhang Z, Tang ZH, Xue F, Chen C, Zhang D, Li Q, Zhang R, Li WZ, Wang L, Si SB. Estimating survival benefit of adjuvant therapy based on a Bayesian network prediction model in curatively resected advanced gallbladder adenocarcinoma. </w:t>
      </w:r>
      <w:r w:rsidRPr="007B1B2B">
        <w:rPr>
          <w:rFonts w:ascii="Book Antiqua" w:hAnsi="Book Antiqua"/>
          <w:i/>
          <w:iCs/>
        </w:rPr>
        <w:t>World J Gastroenterol</w:t>
      </w:r>
      <w:r w:rsidRPr="007B1B2B">
        <w:rPr>
          <w:rFonts w:ascii="Book Antiqua" w:hAnsi="Book Antiqua"/>
        </w:rPr>
        <w:t xml:space="preserve"> 2019; </w:t>
      </w:r>
      <w:r w:rsidRPr="007B1B2B">
        <w:rPr>
          <w:rFonts w:ascii="Book Antiqua" w:hAnsi="Book Antiqua"/>
          <w:b/>
          <w:bCs/>
        </w:rPr>
        <w:t>25</w:t>
      </w:r>
      <w:r w:rsidRPr="007B1B2B">
        <w:rPr>
          <w:rFonts w:ascii="Book Antiqua" w:hAnsi="Book Antiqua"/>
        </w:rPr>
        <w:t>: 5655-5666 [PMID: 31602165 DOI: 10.3748/wjg.v25.i37.5655]</w:t>
      </w:r>
    </w:p>
    <w:p w14:paraId="63822CB4"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32 </w:t>
      </w:r>
      <w:r w:rsidRPr="007B1B2B">
        <w:rPr>
          <w:rFonts w:ascii="Book Antiqua" w:hAnsi="Book Antiqua"/>
          <w:b/>
          <w:bCs/>
        </w:rPr>
        <w:t>Benson AB</w:t>
      </w:r>
      <w:r w:rsidRPr="007B1B2B">
        <w:rPr>
          <w:rFonts w:ascii="Book Antiqua" w:hAnsi="Book Antiqua"/>
        </w:rPr>
        <w:t xml:space="preserve">, D'Angelica MI, Abbott DE, Anaya DA, Anders R, Are C, Bachini M, Borad M, Brown D, Burgoyne A, Chahal P, Chang DT, Cloyd J, Covey AM, Glazer ES, Goyal L, Hawkins WG, Iyer R, Jacob R, Kelley RK, Kim R, Levine M, Palta M, Park JO, Raman S, Reddy S, Sahai V, Schefter T, Singh G, Stein S, Vauthey JN, Venook AP, Yopp A, McMillian NR, Hochstetler C, Darlow SD. Hepatobiliary Cancers, Version 2.2021, NCCN Clinical Practice Guidelines in Oncology. </w:t>
      </w:r>
      <w:r w:rsidRPr="007B1B2B">
        <w:rPr>
          <w:rFonts w:ascii="Book Antiqua" w:hAnsi="Book Antiqua"/>
          <w:i/>
          <w:iCs/>
        </w:rPr>
        <w:t>J Natl Compr Canc Netw</w:t>
      </w:r>
      <w:r w:rsidRPr="007B1B2B">
        <w:rPr>
          <w:rFonts w:ascii="Book Antiqua" w:hAnsi="Book Antiqua"/>
        </w:rPr>
        <w:t xml:space="preserve"> 2021; </w:t>
      </w:r>
      <w:r w:rsidRPr="007B1B2B">
        <w:rPr>
          <w:rFonts w:ascii="Book Antiqua" w:hAnsi="Book Antiqua"/>
          <w:b/>
          <w:bCs/>
        </w:rPr>
        <w:t>19</w:t>
      </w:r>
      <w:r w:rsidRPr="007B1B2B">
        <w:rPr>
          <w:rFonts w:ascii="Book Antiqua" w:hAnsi="Book Antiqua"/>
        </w:rPr>
        <w:t>: 541-565 [PMID: 34030131 DOI: 10.6004/jnccn.2021.0022]</w:t>
      </w:r>
    </w:p>
    <w:p w14:paraId="13F9EBEE" w14:textId="77777777" w:rsidR="00535D1A" w:rsidRPr="007B1B2B" w:rsidRDefault="00535D1A" w:rsidP="00535D1A">
      <w:pPr>
        <w:spacing w:line="360" w:lineRule="auto"/>
        <w:jc w:val="both"/>
        <w:rPr>
          <w:rFonts w:ascii="Book Antiqua" w:hAnsi="Book Antiqua"/>
        </w:rPr>
      </w:pPr>
      <w:r w:rsidRPr="007B1B2B">
        <w:rPr>
          <w:rFonts w:ascii="Book Antiqua" w:hAnsi="Book Antiqua"/>
        </w:rPr>
        <w:t xml:space="preserve">33 </w:t>
      </w:r>
      <w:r w:rsidRPr="007B1B2B">
        <w:rPr>
          <w:rFonts w:ascii="Book Antiqua" w:hAnsi="Book Antiqua"/>
          <w:b/>
          <w:bCs/>
        </w:rPr>
        <w:t>Murimwa G</w:t>
      </w:r>
      <w:r w:rsidRPr="007B1B2B">
        <w:rPr>
          <w:rFonts w:ascii="Book Antiqua" w:hAnsi="Book Antiqua"/>
        </w:rPr>
        <w:t xml:space="preserve">, Hester C, Mansour JC, Polanco PM, Porembka MR, Wang SC, Zeh HJ Jr, Yopp AC. Comparative Outcomes of Adenosquamous Carcinoma of the Gallbladder: an Analysis of the National Cancer Database. </w:t>
      </w:r>
      <w:r w:rsidRPr="007B1B2B">
        <w:rPr>
          <w:rFonts w:ascii="Book Antiqua" w:hAnsi="Book Antiqua"/>
          <w:i/>
          <w:iCs/>
        </w:rPr>
        <w:t>J Gastrointest Surg</w:t>
      </w:r>
      <w:r w:rsidRPr="007B1B2B">
        <w:rPr>
          <w:rFonts w:ascii="Book Antiqua" w:hAnsi="Book Antiqua"/>
        </w:rPr>
        <w:t xml:space="preserve"> 2021; </w:t>
      </w:r>
      <w:r w:rsidRPr="007B1B2B">
        <w:rPr>
          <w:rFonts w:ascii="Book Antiqua" w:hAnsi="Book Antiqua"/>
          <w:b/>
          <w:bCs/>
        </w:rPr>
        <w:t>25</w:t>
      </w:r>
      <w:r w:rsidRPr="007B1B2B">
        <w:rPr>
          <w:rFonts w:ascii="Book Antiqua" w:hAnsi="Book Antiqua"/>
        </w:rPr>
        <w:t>: 1815-1827 [PMID: 32705618 DOI: 10.1007/s11605-020-04729-w]</w:t>
      </w:r>
    </w:p>
    <w:p w14:paraId="7EDF2AF5" w14:textId="32543D53" w:rsidR="00A77B3E" w:rsidRPr="007B1B2B" w:rsidRDefault="00535D1A" w:rsidP="00535D1A">
      <w:pPr>
        <w:spacing w:line="360" w:lineRule="auto"/>
        <w:jc w:val="both"/>
        <w:rPr>
          <w:rFonts w:ascii="Book Antiqua" w:hAnsi="Book Antiqua"/>
          <w:lang w:eastAsia="zh-CN"/>
        </w:rPr>
      </w:pPr>
      <w:r w:rsidRPr="007B1B2B">
        <w:rPr>
          <w:rFonts w:ascii="Book Antiqua" w:hAnsi="Book Antiqua"/>
        </w:rPr>
        <w:t xml:space="preserve">34 </w:t>
      </w:r>
      <w:r w:rsidRPr="007B1B2B">
        <w:rPr>
          <w:rFonts w:ascii="Book Antiqua" w:hAnsi="Book Antiqua"/>
          <w:b/>
          <w:bCs/>
        </w:rPr>
        <w:t>Giannis D</w:t>
      </w:r>
      <w:r w:rsidRPr="007B1B2B">
        <w:rPr>
          <w:rFonts w:ascii="Book Antiqua" w:hAnsi="Book Antiqua"/>
        </w:rPr>
        <w:t xml:space="preserve">, Cerullo M, Moris D, Shah KN, Herbert G, Zani S, Blazer DG 3rd, Allen PJ, Lidsky ME. Validation of the 8th Edition American Joint Commission on Cancer (AJCC) Gallbladder Cancer Staging System: Prognostic Discrimination and Identification of Key Predictive Factors. </w:t>
      </w:r>
      <w:r w:rsidRPr="007B1B2B">
        <w:rPr>
          <w:rFonts w:ascii="Book Antiqua" w:hAnsi="Book Antiqua"/>
          <w:i/>
          <w:iCs/>
        </w:rPr>
        <w:t>Cancers (Basel)</w:t>
      </w:r>
      <w:r w:rsidRPr="007B1B2B">
        <w:rPr>
          <w:rFonts w:ascii="Book Antiqua" w:hAnsi="Book Antiqua"/>
        </w:rPr>
        <w:t xml:space="preserve"> 2021; </w:t>
      </w:r>
      <w:r w:rsidRPr="007B1B2B">
        <w:rPr>
          <w:rFonts w:ascii="Book Antiqua" w:hAnsi="Book Antiqua"/>
          <w:b/>
          <w:bCs/>
        </w:rPr>
        <w:t>13</w:t>
      </w:r>
      <w:r w:rsidRPr="007B1B2B">
        <w:rPr>
          <w:rFonts w:ascii="Book Antiqua" w:hAnsi="Book Antiqua"/>
        </w:rPr>
        <w:t xml:space="preserve"> [PMID: 33535552 DOI: 10.3390/cancers13030547]</w:t>
      </w:r>
    </w:p>
    <w:p w14:paraId="3987E2B8" w14:textId="77777777" w:rsidR="002C62CB" w:rsidRPr="007B1B2B" w:rsidRDefault="002C62CB" w:rsidP="00535D1A">
      <w:pPr>
        <w:spacing w:line="360" w:lineRule="auto"/>
        <w:jc w:val="both"/>
        <w:rPr>
          <w:rFonts w:ascii="Book Antiqua" w:hAnsi="Book Antiqua" w:cs="Book Antiqua"/>
          <w:lang w:eastAsia="zh-CN"/>
        </w:rPr>
      </w:pPr>
    </w:p>
    <w:p w14:paraId="2D118363" w14:textId="77777777" w:rsidR="002C62CB" w:rsidRPr="007B1B2B" w:rsidRDefault="002C62CB" w:rsidP="00535D1A">
      <w:pPr>
        <w:spacing w:line="360" w:lineRule="auto"/>
        <w:jc w:val="both"/>
        <w:rPr>
          <w:rFonts w:ascii="Book Antiqua" w:hAnsi="Book Antiqua"/>
          <w:lang w:eastAsia="zh-CN"/>
        </w:rPr>
        <w:sectPr w:rsidR="002C62CB" w:rsidRPr="007B1B2B">
          <w:pgSz w:w="12240" w:h="15840"/>
          <w:pgMar w:top="1440" w:right="1440" w:bottom="1440" w:left="1440" w:header="720" w:footer="720" w:gutter="0"/>
          <w:cols w:space="720"/>
          <w:docGrid w:linePitch="360"/>
        </w:sectPr>
      </w:pPr>
    </w:p>
    <w:p w14:paraId="527FEF77"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lastRenderedPageBreak/>
        <w:t>Footnotes</w:t>
      </w:r>
    </w:p>
    <w:p w14:paraId="111288D1" w14:textId="77777777" w:rsidR="00A77B3E" w:rsidRPr="007B1B2B" w:rsidRDefault="00B65B30" w:rsidP="00535D1A">
      <w:pPr>
        <w:spacing w:line="360" w:lineRule="auto"/>
        <w:jc w:val="both"/>
        <w:rPr>
          <w:rFonts w:ascii="Book Antiqua" w:eastAsia="Book Antiqua" w:hAnsi="Book Antiqua" w:cs="Book Antiqua"/>
        </w:rPr>
      </w:pPr>
      <w:r w:rsidRPr="007B1B2B">
        <w:rPr>
          <w:rFonts w:ascii="Book Antiqua" w:eastAsia="Book Antiqua" w:hAnsi="Book Antiqua" w:cs="Book Antiqua"/>
          <w:b/>
          <w:bCs/>
        </w:rPr>
        <w:t xml:space="preserve">Institutional review board statement: </w:t>
      </w:r>
      <w:r w:rsidRPr="007B1B2B">
        <w:rPr>
          <w:rFonts w:ascii="Book Antiqua" w:eastAsia="Book Antiqua" w:hAnsi="Book Antiqua" w:cs="Book Antiqua"/>
        </w:rPr>
        <w:t xml:space="preserve">As the SEER database is publicly available and de-identified, therefore, the ethical approval was exempted by the ethics committee of our hospital. </w:t>
      </w:r>
    </w:p>
    <w:p w14:paraId="0F177293" w14:textId="77777777" w:rsidR="00A77B3E" w:rsidRPr="007B1B2B" w:rsidRDefault="00A77B3E" w:rsidP="00535D1A">
      <w:pPr>
        <w:spacing w:line="360" w:lineRule="auto"/>
        <w:jc w:val="both"/>
        <w:rPr>
          <w:rFonts w:ascii="Book Antiqua" w:hAnsi="Book Antiqua"/>
          <w:lang w:eastAsia="zh-CN"/>
        </w:rPr>
      </w:pPr>
    </w:p>
    <w:p w14:paraId="01B325F8" w14:textId="0E074DCF" w:rsidR="007218F7" w:rsidRPr="007B1B2B" w:rsidRDefault="007218F7" w:rsidP="00535D1A">
      <w:pPr>
        <w:spacing w:line="360" w:lineRule="auto"/>
        <w:jc w:val="both"/>
        <w:rPr>
          <w:rFonts w:ascii="Book Antiqua" w:eastAsia="宋体" w:hAnsi="Book Antiqua" w:cs="宋体"/>
          <w:lang w:eastAsia="zh-CN"/>
        </w:rPr>
      </w:pPr>
      <w:r w:rsidRPr="007B1B2B">
        <w:rPr>
          <w:rFonts w:ascii="Book Antiqua" w:eastAsia="Book Antiqua" w:hAnsi="Book Antiqua" w:cs="Book Antiqua"/>
          <w:b/>
          <w:bCs/>
        </w:rPr>
        <w:t xml:space="preserve">Informed consent statement: </w:t>
      </w:r>
      <w:r w:rsidRPr="007B1B2B">
        <w:rPr>
          <w:rFonts w:ascii="Book Antiqua" w:eastAsia="宋体" w:hAnsi="Book Antiqua"/>
          <w:color w:val="000000"/>
          <w:lang w:eastAsia="zh-CN"/>
        </w:rPr>
        <w:t xml:space="preserve">The SEER database is a public-use database. After submitting a request to the SEER database project and obtaining permission, data freely downloaded from the SEER database did not require </w:t>
      </w:r>
      <w:r w:rsidR="005C66F8" w:rsidRPr="007B1B2B">
        <w:rPr>
          <w:rFonts w:ascii="Book Antiqua" w:eastAsia="宋体" w:hAnsi="Book Antiqua"/>
          <w:color w:val="000000"/>
          <w:lang w:eastAsia="zh-CN"/>
        </w:rPr>
        <w:t>patients</w:t>
      </w:r>
      <w:r w:rsidR="005C66F8">
        <w:rPr>
          <w:rFonts w:ascii="Book Antiqua" w:eastAsia="DengXian" w:hAnsi="Book Antiqua" w:cs="宋体"/>
          <w:color w:val="000000"/>
          <w:lang w:eastAsia="zh-CN"/>
        </w:rPr>
        <w:t xml:space="preserve">’ </w:t>
      </w:r>
      <w:r w:rsidR="005C66F8" w:rsidRPr="007B1B2B">
        <w:rPr>
          <w:rFonts w:ascii="Book Antiqua" w:eastAsia="宋体" w:hAnsi="Book Antiqua"/>
          <w:color w:val="000000"/>
          <w:lang w:eastAsia="zh-CN"/>
        </w:rPr>
        <w:t>informed</w:t>
      </w:r>
      <w:r w:rsidRPr="007B1B2B">
        <w:rPr>
          <w:rFonts w:ascii="Book Antiqua" w:eastAsia="宋体" w:hAnsi="Book Antiqua"/>
          <w:color w:val="000000"/>
          <w:lang w:eastAsia="zh-CN"/>
        </w:rPr>
        <w:t xml:space="preserve"> consent or institutional approval.</w:t>
      </w:r>
    </w:p>
    <w:p w14:paraId="50C458AF" w14:textId="77777777" w:rsidR="007218F7" w:rsidRPr="007B1B2B" w:rsidRDefault="007218F7" w:rsidP="00535D1A">
      <w:pPr>
        <w:spacing w:line="360" w:lineRule="auto"/>
        <w:jc w:val="both"/>
        <w:rPr>
          <w:rFonts w:ascii="Book Antiqua" w:hAnsi="Book Antiqua"/>
          <w:lang w:eastAsia="zh-CN"/>
        </w:rPr>
      </w:pPr>
    </w:p>
    <w:p w14:paraId="1193312B"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Conflict-of-interest statement: </w:t>
      </w:r>
      <w:r w:rsidRPr="007B1B2B">
        <w:rPr>
          <w:rFonts w:ascii="Book Antiqua" w:eastAsia="Book Antiqua" w:hAnsi="Book Antiqua" w:cs="Book Antiqua"/>
        </w:rPr>
        <w:t>The authors declare that they have no conflict of interest.</w:t>
      </w:r>
    </w:p>
    <w:p w14:paraId="56D20833" w14:textId="77777777" w:rsidR="00A77B3E" w:rsidRPr="007B1B2B" w:rsidRDefault="00A77B3E" w:rsidP="00535D1A">
      <w:pPr>
        <w:spacing w:line="360" w:lineRule="auto"/>
        <w:jc w:val="both"/>
        <w:rPr>
          <w:rFonts w:ascii="Book Antiqua" w:hAnsi="Book Antiqua"/>
        </w:rPr>
      </w:pPr>
    </w:p>
    <w:p w14:paraId="5291749A" w14:textId="55F3F037" w:rsidR="00A77B3E" w:rsidRPr="007B1B2B" w:rsidRDefault="00B65B30" w:rsidP="00535D1A">
      <w:pPr>
        <w:spacing w:line="360" w:lineRule="auto"/>
        <w:jc w:val="both"/>
        <w:rPr>
          <w:rFonts w:ascii="Book Antiqua" w:hAnsi="Book Antiqua"/>
          <w:lang w:eastAsia="zh-CN"/>
        </w:rPr>
      </w:pPr>
      <w:r w:rsidRPr="007B1B2B">
        <w:rPr>
          <w:rFonts w:ascii="Book Antiqua" w:eastAsia="Book Antiqua" w:hAnsi="Book Antiqua" w:cs="Book Antiqua"/>
          <w:b/>
          <w:bCs/>
        </w:rPr>
        <w:t xml:space="preserve">Data sharing statement: </w:t>
      </w:r>
      <w:r w:rsidRPr="007B1B2B">
        <w:rPr>
          <w:rFonts w:ascii="Book Antiqua" w:eastAsia="Book Antiqua" w:hAnsi="Book Antiqua" w:cs="Book Antiqua"/>
          <w:color w:val="000000"/>
          <w:shd w:val="clear" w:color="auto" w:fill="FFFFFF"/>
        </w:rPr>
        <w:t>Technical appendix, statistical code, and dataset available from the corresponding author at email address. Participants gave informed consent for data sharing.</w:t>
      </w:r>
    </w:p>
    <w:p w14:paraId="31331D40" w14:textId="77777777" w:rsidR="00A77B3E" w:rsidRPr="007B1B2B" w:rsidRDefault="00A77B3E" w:rsidP="00535D1A">
      <w:pPr>
        <w:spacing w:line="360" w:lineRule="auto"/>
        <w:jc w:val="both"/>
        <w:rPr>
          <w:rFonts w:ascii="Book Antiqua" w:hAnsi="Book Antiqua"/>
        </w:rPr>
      </w:pPr>
    </w:p>
    <w:p w14:paraId="10F5E9E8"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STROBE statement: </w:t>
      </w:r>
      <w:r w:rsidRPr="007B1B2B">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451B31F6" w14:textId="77777777" w:rsidR="00A77B3E" w:rsidRPr="007B1B2B" w:rsidRDefault="00A77B3E" w:rsidP="00535D1A">
      <w:pPr>
        <w:spacing w:line="360" w:lineRule="auto"/>
        <w:jc w:val="both"/>
        <w:rPr>
          <w:rFonts w:ascii="Book Antiqua" w:hAnsi="Book Antiqua"/>
        </w:rPr>
      </w:pPr>
    </w:p>
    <w:p w14:paraId="3F588B8D"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bCs/>
        </w:rPr>
        <w:t xml:space="preserve">Open-Access: </w:t>
      </w:r>
      <w:r w:rsidRPr="007B1B2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EE6A41" w14:textId="77777777" w:rsidR="00A77B3E" w:rsidRPr="007B1B2B" w:rsidRDefault="00A77B3E" w:rsidP="00535D1A">
      <w:pPr>
        <w:spacing w:line="360" w:lineRule="auto"/>
        <w:jc w:val="both"/>
        <w:rPr>
          <w:rFonts w:ascii="Book Antiqua" w:hAnsi="Book Antiqua"/>
        </w:rPr>
      </w:pPr>
    </w:p>
    <w:p w14:paraId="4F6F04C5" w14:textId="77777777" w:rsidR="00A77B3E" w:rsidRPr="007B1B2B" w:rsidRDefault="00B65B30" w:rsidP="00535D1A">
      <w:pPr>
        <w:spacing w:line="360" w:lineRule="auto"/>
        <w:jc w:val="both"/>
        <w:rPr>
          <w:rFonts w:ascii="Book Antiqua" w:hAnsi="Book Antiqua" w:cs="Book Antiqua"/>
          <w:lang w:eastAsia="zh-CN"/>
        </w:rPr>
      </w:pPr>
      <w:r w:rsidRPr="007B1B2B">
        <w:rPr>
          <w:rFonts w:ascii="Book Antiqua" w:eastAsia="Book Antiqua" w:hAnsi="Book Antiqua" w:cs="Book Antiqua"/>
          <w:b/>
          <w:color w:val="000000"/>
        </w:rPr>
        <w:t xml:space="preserve">Provenance and peer review: </w:t>
      </w:r>
      <w:r w:rsidRPr="007B1B2B">
        <w:rPr>
          <w:rFonts w:ascii="Book Antiqua" w:eastAsia="Book Antiqua" w:hAnsi="Book Antiqua" w:cs="Book Antiqua"/>
        </w:rPr>
        <w:t>Unsolicited article; Externally peer reviewed.</w:t>
      </w:r>
    </w:p>
    <w:p w14:paraId="7CF368CD" w14:textId="77777777" w:rsidR="000E4F90" w:rsidRPr="007B1B2B" w:rsidRDefault="000E4F90" w:rsidP="00535D1A">
      <w:pPr>
        <w:spacing w:line="360" w:lineRule="auto"/>
        <w:jc w:val="both"/>
        <w:rPr>
          <w:rFonts w:ascii="Book Antiqua" w:hAnsi="Book Antiqua"/>
          <w:lang w:eastAsia="zh-CN"/>
        </w:rPr>
      </w:pPr>
    </w:p>
    <w:p w14:paraId="7116EC81"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lastRenderedPageBreak/>
        <w:t xml:space="preserve">Peer-review model: </w:t>
      </w:r>
      <w:r w:rsidRPr="007B1B2B">
        <w:rPr>
          <w:rFonts w:ascii="Book Antiqua" w:eastAsia="Book Antiqua" w:hAnsi="Book Antiqua" w:cs="Book Antiqua"/>
        </w:rPr>
        <w:t>Single blind</w:t>
      </w:r>
    </w:p>
    <w:p w14:paraId="177C0322" w14:textId="77777777" w:rsidR="00A77B3E" w:rsidRPr="007B1B2B" w:rsidRDefault="00A77B3E" w:rsidP="00535D1A">
      <w:pPr>
        <w:spacing w:line="360" w:lineRule="auto"/>
        <w:jc w:val="both"/>
        <w:rPr>
          <w:rFonts w:ascii="Book Antiqua" w:hAnsi="Book Antiqua"/>
        </w:rPr>
      </w:pPr>
    </w:p>
    <w:p w14:paraId="0B90E2FB"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t xml:space="preserve">Peer-review started: </w:t>
      </w:r>
      <w:r w:rsidRPr="007B1B2B">
        <w:rPr>
          <w:rFonts w:ascii="Book Antiqua" w:eastAsia="Book Antiqua" w:hAnsi="Book Antiqua" w:cs="Book Antiqua"/>
        </w:rPr>
        <w:t>March 25, 2023</w:t>
      </w:r>
    </w:p>
    <w:p w14:paraId="5060706E"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t xml:space="preserve">First decision: </w:t>
      </w:r>
      <w:r w:rsidRPr="007B1B2B">
        <w:rPr>
          <w:rFonts w:ascii="Book Antiqua" w:eastAsia="Book Antiqua" w:hAnsi="Book Antiqua" w:cs="Book Antiqua"/>
        </w:rPr>
        <w:t>May 22, 2023</w:t>
      </w:r>
    </w:p>
    <w:p w14:paraId="1EC5FD1C" w14:textId="14FC89E6"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t xml:space="preserve">Article in press: </w:t>
      </w:r>
      <w:r w:rsidR="006F5CDB" w:rsidRPr="001A7770">
        <w:rPr>
          <w:rFonts w:ascii="Book Antiqua" w:eastAsia="Book Antiqua" w:hAnsi="Book Antiqua" w:cs="Book Antiqua"/>
          <w:lang w:eastAsia="zh-CN"/>
        </w:rPr>
        <w:t>June 19, 2023</w:t>
      </w:r>
    </w:p>
    <w:p w14:paraId="2C8BEA26" w14:textId="77777777" w:rsidR="00A77B3E" w:rsidRPr="007B1B2B" w:rsidRDefault="00A77B3E" w:rsidP="00535D1A">
      <w:pPr>
        <w:spacing w:line="360" w:lineRule="auto"/>
        <w:jc w:val="both"/>
        <w:rPr>
          <w:rFonts w:ascii="Book Antiqua" w:hAnsi="Book Antiqua"/>
        </w:rPr>
      </w:pPr>
    </w:p>
    <w:p w14:paraId="0EA27884" w14:textId="76E01276"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t xml:space="preserve">Specialty type: </w:t>
      </w:r>
      <w:r w:rsidR="007F0BEF" w:rsidRPr="007B1B2B">
        <w:rPr>
          <w:rFonts w:ascii="Book Antiqua" w:eastAsia="微软雅黑" w:hAnsi="Book Antiqua" w:cs="宋体"/>
        </w:rPr>
        <w:t>Oncology</w:t>
      </w:r>
    </w:p>
    <w:p w14:paraId="09F62916"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t xml:space="preserve">Country/Territory of origin: </w:t>
      </w:r>
      <w:r w:rsidRPr="007B1B2B">
        <w:rPr>
          <w:rFonts w:ascii="Book Antiqua" w:eastAsia="Book Antiqua" w:hAnsi="Book Antiqua" w:cs="Book Antiqua"/>
        </w:rPr>
        <w:t>China</w:t>
      </w:r>
    </w:p>
    <w:p w14:paraId="4392EF42" w14:textId="0FA74718"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b/>
          <w:color w:val="000000"/>
        </w:rPr>
        <w:t>Peer-review report’s scientific quality classification</w:t>
      </w:r>
    </w:p>
    <w:p w14:paraId="76F18EA4"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rPr>
        <w:t>Grade A (Excellent): 0</w:t>
      </w:r>
    </w:p>
    <w:p w14:paraId="2BFA175A"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rPr>
        <w:t>Grade B (Very good): B, B</w:t>
      </w:r>
    </w:p>
    <w:p w14:paraId="345E8F38" w14:textId="722FBE6E" w:rsidR="00A77B3E" w:rsidRPr="007B1B2B" w:rsidRDefault="00B65B30" w:rsidP="00535D1A">
      <w:pPr>
        <w:spacing w:line="360" w:lineRule="auto"/>
        <w:jc w:val="both"/>
        <w:rPr>
          <w:rFonts w:ascii="Book Antiqua" w:hAnsi="Book Antiqua"/>
          <w:lang w:eastAsia="zh-CN"/>
        </w:rPr>
      </w:pPr>
      <w:r w:rsidRPr="007B1B2B">
        <w:rPr>
          <w:rFonts w:ascii="Book Antiqua" w:eastAsia="Book Antiqua" w:hAnsi="Book Antiqua" w:cs="Book Antiqua"/>
        </w:rPr>
        <w:t xml:space="preserve">Grade C (Good): </w:t>
      </w:r>
      <w:r w:rsidR="00AA7A09" w:rsidRPr="007B1B2B">
        <w:rPr>
          <w:rFonts w:ascii="Book Antiqua" w:hAnsi="Book Antiqua" w:cs="Book Antiqua"/>
          <w:lang w:eastAsia="zh-CN"/>
        </w:rPr>
        <w:t>C</w:t>
      </w:r>
    </w:p>
    <w:p w14:paraId="2AA921AD"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rPr>
        <w:t>Grade D (Fair): 0</w:t>
      </w:r>
    </w:p>
    <w:p w14:paraId="357DA484" w14:textId="77777777" w:rsidR="00A77B3E" w:rsidRPr="007B1B2B" w:rsidRDefault="00B65B30" w:rsidP="00535D1A">
      <w:pPr>
        <w:spacing w:line="360" w:lineRule="auto"/>
        <w:jc w:val="both"/>
        <w:rPr>
          <w:rFonts w:ascii="Book Antiqua" w:hAnsi="Book Antiqua"/>
        </w:rPr>
      </w:pPr>
      <w:r w:rsidRPr="007B1B2B">
        <w:rPr>
          <w:rFonts w:ascii="Book Antiqua" w:eastAsia="Book Antiqua" w:hAnsi="Book Antiqua" w:cs="Book Antiqua"/>
        </w:rPr>
        <w:t>Grade E (Poor): 0</w:t>
      </w:r>
    </w:p>
    <w:p w14:paraId="301D3E69" w14:textId="77777777" w:rsidR="00A77B3E" w:rsidRPr="007B1B2B" w:rsidRDefault="00A77B3E" w:rsidP="00535D1A">
      <w:pPr>
        <w:spacing w:line="360" w:lineRule="auto"/>
        <w:jc w:val="both"/>
        <w:rPr>
          <w:rFonts w:ascii="Book Antiqua" w:hAnsi="Book Antiqua"/>
        </w:rPr>
      </w:pPr>
    </w:p>
    <w:p w14:paraId="6CF00F8B" w14:textId="75A9FA84" w:rsidR="00A77B3E" w:rsidRPr="007B1B2B" w:rsidRDefault="00B65B30" w:rsidP="00535D1A">
      <w:pPr>
        <w:spacing w:line="360" w:lineRule="auto"/>
        <w:jc w:val="both"/>
        <w:rPr>
          <w:rFonts w:ascii="Book Antiqua" w:hAnsi="Book Antiqua" w:cs="Book Antiqua"/>
          <w:b/>
          <w:color w:val="000000"/>
          <w:lang w:eastAsia="zh-CN"/>
        </w:rPr>
      </w:pPr>
      <w:r w:rsidRPr="007B1B2B">
        <w:rPr>
          <w:rFonts w:ascii="Book Antiqua" w:eastAsia="Book Antiqua" w:hAnsi="Book Antiqua" w:cs="Book Antiqua"/>
          <w:b/>
          <w:color w:val="000000"/>
        </w:rPr>
        <w:t xml:space="preserve">P-Reviewer: </w:t>
      </w:r>
      <w:r w:rsidRPr="007B1B2B">
        <w:rPr>
          <w:rFonts w:ascii="Book Antiqua" w:eastAsia="Book Antiqua" w:hAnsi="Book Antiqua" w:cs="Book Antiqua"/>
        </w:rPr>
        <w:t>Karaca CA, Turkey; Zamani M, Iran</w:t>
      </w:r>
      <w:r w:rsidRPr="007B1B2B">
        <w:rPr>
          <w:rFonts w:ascii="Book Antiqua" w:eastAsia="Book Antiqua" w:hAnsi="Book Antiqua" w:cs="Book Antiqua"/>
          <w:b/>
          <w:color w:val="000000"/>
        </w:rPr>
        <w:t xml:space="preserve"> S-Editor: </w:t>
      </w:r>
      <w:r w:rsidR="006B4663" w:rsidRPr="007B1B2B">
        <w:rPr>
          <w:rFonts w:ascii="Book Antiqua" w:hAnsi="Book Antiqua" w:cs="Book Antiqua"/>
          <w:color w:val="000000"/>
          <w:lang w:eastAsia="zh-CN"/>
        </w:rPr>
        <w:t>Fan JR</w:t>
      </w:r>
      <w:r w:rsidR="006B4663" w:rsidRPr="007B1B2B">
        <w:rPr>
          <w:rFonts w:ascii="Book Antiqua" w:hAnsi="Book Antiqua" w:cs="Book Antiqua"/>
          <w:b/>
          <w:color w:val="000000"/>
          <w:lang w:eastAsia="zh-CN"/>
        </w:rPr>
        <w:t xml:space="preserve"> </w:t>
      </w:r>
      <w:r w:rsidRPr="007B1B2B">
        <w:rPr>
          <w:rFonts w:ascii="Book Antiqua" w:eastAsia="Book Antiqua" w:hAnsi="Book Antiqua" w:cs="Book Antiqua"/>
          <w:b/>
          <w:color w:val="000000"/>
        </w:rPr>
        <w:t xml:space="preserve">L-Editor: </w:t>
      </w:r>
      <w:r w:rsidR="00CB163D">
        <w:rPr>
          <w:rFonts w:ascii="Book Antiqua" w:eastAsia="Book Antiqua" w:hAnsi="Book Antiqua" w:cs="Book Antiqua"/>
          <w:color w:val="000000"/>
        </w:rPr>
        <w:t>Webster JR</w:t>
      </w:r>
      <w:r w:rsidRPr="007B1B2B">
        <w:rPr>
          <w:rFonts w:ascii="Book Antiqua" w:eastAsia="Book Antiqua" w:hAnsi="Book Antiqua" w:cs="Book Antiqua"/>
          <w:b/>
          <w:color w:val="000000"/>
        </w:rPr>
        <w:t xml:space="preserve"> P-Editor: </w:t>
      </w:r>
      <w:r w:rsidR="006F5CDB" w:rsidRPr="006F5CDB">
        <w:rPr>
          <w:rFonts w:ascii="Book Antiqua" w:eastAsia="Book Antiqua" w:hAnsi="Book Antiqua" w:cs="Book Antiqua"/>
          <w:bCs/>
          <w:color w:val="000000"/>
        </w:rPr>
        <w:t>Zhang XD</w:t>
      </w:r>
    </w:p>
    <w:p w14:paraId="0E61FDBB" w14:textId="11FB5087" w:rsidR="00DC1EA3" w:rsidRPr="007B1B2B" w:rsidRDefault="00DC1EA3" w:rsidP="00535D1A">
      <w:pPr>
        <w:spacing w:line="360" w:lineRule="auto"/>
        <w:jc w:val="both"/>
        <w:rPr>
          <w:rFonts w:ascii="Book Antiqua" w:hAnsi="Book Antiqua" w:cs="Book Antiqua"/>
          <w:b/>
          <w:color w:val="000000"/>
          <w:lang w:eastAsia="zh-CN"/>
        </w:rPr>
      </w:pPr>
      <w:r w:rsidRPr="007B1B2B">
        <w:rPr>
          <w:rFonts w:ascii="Book Antiqua" w:hAnsi="Book Antiqua" w:cs="Book Antiqua"/>
          <w:b/>
          <w:color w:val="000000"/>
          <w:lang w:eastAsia="zh-CN"/>
        </w:rPr>
        <w:br w:type="page"/>
      </w:r>
      <w:r w:rsidRPr="007B1B2B">
        <w:rPr>
          <w:rFonts w:ascii="Book Antiqua" w:hAnsi="Book Antiqua" w:cs="Book Antiqua"/>
          <w:b/>
          <w:color w:val="000000"/>
          <w:lang w:eastAsia="zh-CN"/>
        </w:rPr>
        <w:lastRenderedPageBreak/>
        <w:t>Figure Legends</w:t>
      </w:r>
    </w:p>
    <w:p w14:paraId="5EB8FD4A" w14:textId="0AFD3345" w:rsidR="00EA685C" w:rsidRPr="007B1B2B" w:rsidRDefault="00D8257B" w:rsidP="00535D1A">
      <w:pPr>
        <w:spacing w:line="360" w:lineRule="auto"/>
        <w:jc w:val="both"/>
        <w:rPr>
          <w:rFonts w:ascii="Book Antiqua" w:hAnsi="Book Antiqua"/>
          <w:lang w:eastAsia="zh-CN"/>
        </w:rPr>
      </w:pPr>
      <w:r>
        <w:rPr>
          <w:rFonts w:ascii="Book Antiqua" w:hAnsi="Book Antiqua"/>
          <w:noProof/>
          <w:lang w:eastAsia="zh-CN"/>
        </w:rPr>
        <w:drawing>
          <wp:inline distT="0" distB="0" distL="0" distR="0" wp14:anchorId="2EA4A506" wp14:editId="242B201C">
            <wp:extent cx="3873500" cy="2654300"/>
            <wp:effectExtent l="0" t="0" r="0" b="0"/>
            <wp:docPr id="262784112"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84112"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3500" cy="2654300"/>
                    </a:xfrm>
                    <a:prstGeom prst="rect">
                      <a:avLst/>
                    </a:prstGeom>
                  </pic:spPr>
                </pic:pic>
              </a:graphicData>
            </a:graphic>
          </wp:inline>
        </w:drawing>
      </w:r>
    </w:p>
    <w:p w14:paraId="50F8B94A" w14:textId="3E694C76" w:rsidR="00BB28F4" w:rsidRPr="007B1B2B" w:rsidRDefault="008913C4" w:rsidP="00535D1A">
      <w:pPr>
        <w:spacing w:line="360" w:lineRule="auto"/>
        <w:jc w:val="both"/>
        <w:rPr>
          <w:rFonts w:ascii="Book Antiqua" w:hAnsi="Book Antiqua"/>
          <w:lang w:eastAsia="zh-CN"/>
        </w:rPr>
      </w:pPr>
      <w:r w:rsidRPr="007B1B2B">
        <w:rPr>
          <w:rFonts w:ascii="Book Antiqua" w:hAnsi="Book Antiqua"/>
          <w:b/>
          <w:lang w:eastAsia="zh-CN"/>
        </w:rPr>
        <w:t xml:space="preserve">Figure 1 Flowchart of data selection of the </w:t>
      </w:r>
      <w:r w:rsidR="001B538D" w:rsidRPr="007B1B2B">
        <w:rPr>
          <w:rFonts w:ascii="Book Antiqua" w:hAnsi="Book Antiqua"/>
          <w:b/>
          <w:lang w:eastAsia="zh-CN"/>
        </w:rPr>
        <w:t>gallbladder mucinous adenocarcinoma</w:t>
      </w:r>
      <w:r w:rsidRPr="007B1B2B">
        <w:rPr>
          <w:rFonts w:ascii="Book Antiqua" w:hAnsi="Book Antiqua"/>
          <w:b/>
          <w:lang w:eastAsia="zh-CN"/>
        </w:rPr>
        <w:t xml:space="preserve"> and typical </w:t>
      </w:r>
      <w:r w:rsidR="001B538D" w:rsidRPr="007B1B2B">
        <w:rPr>
          <w:rFonts w:ascii="Book Antiqua" w:hAnsi="Book Antiqua"/>
          <w:b/>
          <w:lang w:eastAsia="zh-CN"/>
        </w:rPr>
        <w:t>gallbladder adenocarcinoma</w:t>
      </w:r>
      <w:r w:rsidRPr="007B1B2B">
        <w:rPr>
          <w:rFonts w:ascii="Book Antiqua" w:hAnsi="Book Antiqua"/>
          <w:b/>
          <w:lang w:eastAsia="zh-CN"/>
        </w:rPr>
        <w:t xml:space="preserve"> patients from the </w:t>
      </w:r>
      <w:r w:rsidR="001B538D" w:rsidRPr="007B1B2B">
        <w:rPr>
          <w:rFonts w:ascii="Book Antiqua" w:eastAsia="Book Antiqua" w:hAnsi="Book Antiqua" w:cs="Book Antiqua"/>
          <w:b/>
        </w:rPr>
        <w:t>Surveillance, Epidemiology, and End Results</w:t>
      </w:r>
      <w:r w:rsidRPr="007B1B2B">
        <w:rPr>
          <w:rFonts w:ascii="Book Antiqua" w:hAnsi="Book Antiqua"/>
          <w:b/>
          <w:lang w:eastAsia="zh-CN"/>
        </w:rPr>
        <w:t xml:space="preserve"> database.</w:t>
      </w:r>
      <w:r w:rsidRPr="007B1B2B">
        <w:rPr>
          <w:rFonts w:ascii="Book Antiqua" w:hAnsi="Book Antiqua"/>
          <w:lang w:eastAsia="zh-CN"/>
        </w:rPr>
        <w:t xml:space="preserve"> GBMAC: </w:t>
      </w:r>
      <w:r w:rsidR="008D7D2B" w:rsidRPr="007B1B2B">
        <w:rPr>
          <w:rFonts w:ascii="Book Antiqua" w:hAnsi="Book Antiqua"/>
          <w:lang w:eastAsia="zh-CN"/>
        </w:rPr>
        <w:t>G</w:t>
      </w:r>
      <w:r w:rsidRPr="007B1B2B">
        <w:rPr>
          <w:rFonts w:ascii="Book Antiqua" w:hAnsi="Book Antiqua"/>
          <w:lang w:eastAsia="zh-CN"/>
        </w:rPr>
        <w:t xml:space="preserve">allbladder mucinous adenocarcinoma; GBAC: </w:t>
      </w:r>
      <w:r w:rsidR="008D7D2B" w:rsidRPr="007B1B2B">
        <w:rPr>
          <w:rFonts w:ascii="Book Antiqua" w:hAnsi="Book Antiqua"/>
          <w:lang w:eastAsia="zh-CN"/>
        </w:rPr>
        <w:t>Gallbladder adenocarcinoma.</w:t>
      </w:r>
    </w:p>
    <w:p w14:paraId="0798FC58" w14:textId="40F0CFE3" w:rsidR="00746330" w:rsidRPr="007B1B2B" w:rsidRDefault="007219D9" w:rsidP="00535D1A">
      <w:pPr>
        <w:spacing w:line="360" w:lineRule="auto"/>
        <w:jc w:val="both"/>
        <w:rPr>
          <w:rFonts w:ascii="Book Antiqua" w:hAnsi="Book Antiqua"/>
          <w:noProof/>
          <w:lang w:eastAsia="zh-CN"/>
        </w:rPr>
      </w:pPr>
      <w:r w:rsidRPr="007B1B2B">
        <w:rPr>
          <w:rFonts w:ascii="Book Antiqua" w:hAnsi="Book Antiqua"/>
          <w:lang w:eastAsia="zh-CN"/>
        </w:rPr>
        <w:br w:type="page"/>
      </w:r>
      <w:r w:rsidR="00D8257B">
        <w:rPr>
          <w:rFonts w:ascii="Book Antiqua" w:hAnsi="Book Antiqua"/>
          <w:noProof/>
          <w:lang w:eastAsia="zh-CN"/>
        </w:rPr>
        <w:lastRenderedPageBreak/>
        <w:drawing>
          <wp:inline distT="0" distB="0" distL="0" distR="0" wp14:anchorId="41667A2F" wp14:editId="72333DC4">
            <wp:extent cx="5943600" cy="4608830"/>
            <wp:effectExtent l="0" t="0" r="0" b="1270"/>
            <wp:docPr id="12808048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804820" name="图片 12808048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608830"/>
                    </a:xfrm>
                    <a:prstGeom prst="rect">
                      <a:avLst/>
                    </a:prstGeom>
                  </pic:spPr>
                </pic:pic>
              </a:graphicData>
            </a:graphic>
          </wp:inline>
        </w:drawing>
      </w:r>
      <w:r w:rsidR="00746330" w:rsidRPr="007B1B2B">
        <w:rPr>
          <w:rFonts w:ascii="Book Antiqua" w:hAnsi="Book Antiqua"/>
          <w:noProof/>
          <w:lang w:eastAsia="zh-CN"/>
        </w:rPr>
        <w:t xml:space="preserve"> </w:t>
      </w:r>
    </w:p>
    <w:p w14:paraId="5E2ED246" w14:textId="16D74D7D" w:rsidR="007219D9" w:rsidRPr="007B1B2B" w:rsidRDefault="00057C9F" w:rsidP="00535D1A">
      <w:pPr>
        <w:spacing w:line="360" w:lineRule="auto"/>
        <w:jc w:val="both"/>
        <w:rPr>
          <w:rFonts w:ascii="Book Antiqua" w:hAnsi="Book Antiqua"/>
          <w:lang w:eastAsia="zh-CN"/>
        </w:rPr>
      </w:pPr>
      <w:r w:rsidRPr="007B1B2B">
        <w:rPr>
          <w:rFonts w:ascii="Book Antiqua" w:hAnsi="Book Antiqua"/>
          <w:b/>
          <w:lang w:eastAsia="zh-CN"/>
        </w:rPr>
        <w:t xml:space="preserve">Figure 2 Survival analysis of </w:t>
      </w:r>
      <w:r w:rsidR="005807DB" w:rsidRPr="007B1B2B">
        <w:rPr>
          <w:rFonts w:ascii="Book Antiqua" w:hAnsi="Book Antiqua"/>
          <w:b/>
          <w:lang w:eastAsia="zh-CN"/>
        </w:rPr>
        <w:t>gallbladder mucinous adenocarcinoma</w:t>
      </w:r>
      <w:r w:rsidRPr="007B1B2B">
        <w:rPr>
          <w:rFonts w:ascii="Book Antiqua" w:hAnsi="Book Antiqua"/>
          <w:b/>
          <w:lang w:eastAsia="zh-CN"/>
        </w:rPr>
        <w:t xml:space="preserve"> and typical </w:t>
      </w:r>
      <w:r w:rsidR="005807DB" w:rsidRPr="007B1B2B">
        <w:rPr>
          <w:rFonts w:ascii="Book Antiqua" w:hAnsi="Book Antiqua"/>
          <w:b/>
          <w:lang w:eastAsia="zh-CN"/>
        </w:rPr>
        <w:t>gallbladder adenocarcinoma</w:t>
      </w:r>
      <w:r w:rsidRPr="007B1B2B">
        <w:rPr>
          <w:rFonts w:ascii="Book Antiqua" w:hAnsi="Book Antiqua"/>
          <w:b/>
          <w:lang w:eastAsia="zh-CN"/>
        </w:rPr>
        <w:t xml:space="preserve"> patients.</w:t>
      </w:r>
      <w:r w:rsidRPr="007B1B2B">
        <w:rPr>
          <w:rFonts w:ascii="Book Antiqua" w:hAnsi="Book Antiqua"/>
          <w:lang w:eastAsia="zh-CN"/>
        </w:rPr>
        <w:t xml:space="preserve"> A: </w:t>
      </w:r>
      <w:r w:rsidR="004A21DF" w:rsidRPr="007B1B2B">
        <w:rPr>
          <w:rFonts w:ascii="Book Antiqua" w:hAnsi="Book Antiqua" w:cs="Book Antiqua"/>
          <w:lang w:eastAsia="zh-CN"/>
        </w:rPr>
        <w:t>O</w:t>
      </w:r>
      <w:r w:rsidR="004A21DF" w:rsidRPr="007B1B2B">
        <w:rPr>
          <w:rFonts w:ascii="Book Antiqua" w:eastAsia="Book Antiqua" w:hAnsi="Book Antiqua" w:cs="Book Antiqua"/>
        </w:rPr>
        <w:t>verall survival (OS)</w:t>
      </w:r>
      <w:r w:rsidRPr="007B1B2B">
        <w:rPr>
          <w:rFonts w:ascii="Book Antiqua" w:hAnsi="Book Antiqua"/>
          <w:lang w:eastAsia="zh-CN"/>
        </w:rPr>
        <w:t xml:space="preserve"> for patients with </w:t>
      </w:r>
      <w:r w:rsidR="005807DB" w:rsidRPr="007B1B2B">
        <w:rPr>
          <w:rFonts w:ascii="Book Antiqua" w:hAnsi="Book Antiqua"/>
          <w:lang w:eastAsia="zh-CN"/>
        </w:rPr>
        <w:t>gallbladder mucinous adenocarcinoma (</w:t>
      </w:r>
      <w:r w:rsidRPr="007B1B2B">
        <w:rPr>
          <w:rFonts w:ascii="Book Antiqua" w:hAnsi="Book Antiqua"/>
          <w:lang w:eastAsia="zh-CN"/>
        </w:rPr>
        <w:t>GBMAC</w:t>
      </w:r>
      <w:r w:rsidR="005807DB" w:rsidRPr="007B1B2B">
        <w:rPr>
          <w:rFonts w:ascii="Book Antiqua" w:hAnsi="Book Antiqua"/>
          <w:lang w:eastAsia="zh-CN"/>
        </w:rPr>
        <w:t>)</w:t>
      </w:r>
      <w:r w:rsidRPr="007B1B2B">
        <w:rPr>
          <w:rFonts w:ascii="Book Antiqua" w:hAnsi="Book Antiqua"/>
          <w:lang w:eastAsia="zh-CN"/>
        </w:rPr>
        <w:t xml:space="preserve"> and typical </w:t>
      </w:r>
      <w:r w:rsidR="005807DB" w:rsidRPr="007B1B2B">
        <w:rPr>
          <w:rFonts w:ascii="Book Antiqua" w:hAnsi="Book Antiqua"/>
          <w:lang w:eastAsia="zh-CN"/>
        </w:rPr>
        <w:t>gallbladder adenocarcinoma (</w:t>
      </w:r>
      <w:r w:rsidRPr="007B1B2B">
        <w:rPr>
          <w:rFonts w:ascii="Book Antiqua" w:hAnsi="Book Antiqua"/>
          <w:lang w:eastAsia="zh-CN"/>
        </w:rPr>
        <w:t>GBAC</w:t>
      </w:r>
      <w:r w:rsidR="005807DB" w:rsidRPr="007B1B2B">
        <w:rPr>
          <w:rFonts w:ascii="Book Antiqua" w:hAnsi="Book Antiqua"/>
          <w:lang w:eastAsia="zh-CN"/>
        </w:rPr>
        <w:t>)</w:t>
      </w:r>
      <w:r w:rsidRPr="007B1B2B">
        <w:rPr>
          <w:rFonts w:ascii="Book Antiqua" w:hAnsi="Book Antiqua"/>
          <w:lang w:eastAsia="zh-CN"/>
        </w:rPr>
        <w:t xml:space="preserve"> in the unmatched cohort; B: </w:t>
      </w:r>
      <w:r w:rsidR="000963D4" w:rsidRPr="007B1B2B">
        <w:rPr>
          <w:rFonts w:ascii="Book Antiqua" w:hAnsi="Book Antiqua" w:cs="Book Antiqua"/>
          <w:lang w:eastAsia="zh-CN"/>
        </w:rPr>
        <w:t>C</w:t>
      </w:r>
      <w:r w:rsidR="000963D4" w:rsidRPr="007B1B2B">
        <w:rPr>
          <w:rFonts w:ascii="Book Antiqua" w:eastAsia="Book Antiqua" w:hAnsi="Book Antiqua" w:cs="Book Antiqua"/>
        </w:rPr>
        <w:t>ancer-speciﬁc survival (CSS)</w:t>
      </w:r>
      <w:r w:rsidRPr="007B1B2B">
        <w:rPr>
          <w:rFonts w:ascii="Book Antiqua" w:hAnsi="Book Antiqua"/>
          <w:lang w:eastAsia="zh-CN"/>
        </w:rPr>
        <w:t xml:space="preserve"> for patients with GBMAC and typical GBAC in the unmatched cohort; C: OS for patients with GBMAC and typical GBAC in the </w:t>
      </w:r>
      <w:r w:rsidR="007E2109" w:rsidRPr="007B1B2B">
        <w:rPr>
          <w:rFonts w:ascii="Book Antiqua" w:eastAsia="Book Antiqua" w:hAnsi="Book Antiqua" w:cs="Book Antiqua"/>
        </w:rPr>
        <w:t>propensity score matching (PSM)</w:t>
      </w:r>
      <w:r w:rsidRPr="007B1B2B">
        <w:rPr>
          <w:rFonts w:ascii="Book Antiqua" w:hAnsi="Book Antiqua"/>
          <w:lang w:eastAsia="zh-CN"/>
        </w:rPr>
        <w:t xml:space="preserve"> cohort; D: CSS for patients with GBMAC and typical GBAC in the PSM cohort. GBMAC: Gallbladder mucinous adenocarcinoma; GBAC: Gallbladder adenocarcinoma.</w:t>
      </w:r>
    </w:p>
    <w:p w14:paraId="413C4E31" w14:textId="0F6A0C93" w:rsidR="00BA5002" w:rsidRPr="007B1B2B" w:rsidRDefault="007219D9" w:rsidP="00535D1A">
      <w:pPr>
        <w:spacing w:line="360" w:lineRule="auto"/>
        <w:jc w:val="both"/>
        <w:rPr>
          <w:rFonts w:ascii="Book Antiqua" w:hAnsi="Book Antiqua"/>
          <w:lang w:eastAsia="zh-CN"/>
        </w:rPr>
      </w:pPr>
      <w:r w:rsidRPr="007B1B2B">
        <w:rPr>
          <w:rFonts w:ascii="Book Antiqua" w:hAnsi="Book Antiqua"/>
          <w:lang w:eastAsia="zh-CN"/>
        </w:rPr>
        <w:br w:type="page"/>
      </w:r>
      <w:r w:rsidR="005D170F">
        <w:rPr>
          <w:rFonts w:ascii="Book Antiqua" w:hAnsi="Book Antiqua"/>
          <w:noProof/>
          <w:lang w:eastAsia="zh-CN"/>
        </w:rPr>
        <w:lastRenderedPageBreak/>
        <w:drawing>
          <wp:inline distT="0" distB="0" distL="0" distR="0" wp14:anchorId="72712D21" wp14:editId="7AFFB89C">
            <wp:extent cx="3540760" cy="8229600"/>
            <wp:effectExtent l="0" t="0" r="2540" b="0"/>
            <wp:docPr id="11225007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500769" name="图片 1122500769"/>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0760" cy="8229600"/>
                    </a:xfrm>
                    <a:prstGeom prst="rect">
                      <a:avLst/>
                    </a:prstGeom>
                  </pic:spPr>
                </pic:pic>
              </a:graphicData>
            </a:graphic>
          </wp:inline>
        </w:drawing>
      </w:r>
    </w:p>
    <w:p w14:paraId="0703A304" w14:textId="284E73FB" w:rsidR="007219D9" w:rsidRPr="007B1B2B" w:rsidRDefault="001127B9" w:rsidP="00535D1A">
      <w:pPr>
        <w:spacing w:line="360" w:lineRule="auto"/>
        <w:jc w:val="both"/>
        <w:rPr>
          <w:rFonts w:ascii="Book Antiqua" w:hAnsi="Book Antiqua"/>
          <w:lang w:eastAsia="zh-CN"/>
        </w:rPr>
      </w:pPr>
      <w:r w:rsidRPr="007B1B2B">
        <w:rPr>
          <w:rFonts w:ascii="Book Antiqua" w:hAnsi="Book Antiqua"/>
          <w:b/>
          <w:lang w:eastAsia="zh-CN"/>
        </w:rPr>
        <w:lastRenderedPageBreak/>
        <w:t xml:space="preserve">Figure 3 </w:t>
      </w:r>
      <w:r w:rsidR="00086F4C" w:rsidRPr="007B1B2B">
        <w:rPr>
          <w:rFonts w:ascii="Book Antiqua" w:hAnsi="Book Antiqua" w:cs="Book Antiqua"/>
          <w:b/>
          <w:lang w:eastAsia="zh-CN"/>
        </w:rPr>
        <w:t>C</w:t>
      </w:r>
      <w:r w:rsidR="00086F4C" w:rsidRPr="007B1B2B">
        <w:rPr>
          <w:rFonts w:ascii="Book Antiqua" w:eastAsia="Book Antiqua" w:hAnsi="Book Antiqua" w:cs="Book Antiqua"/>
          <w:b/>
        </w:rPr>
        <w:t>ancer-speciﬁc survival</w:t>
      </w:r>
      <w:r w:rsidRPr="007B1B2B">
        <w:rPr>
          <w:rFonts w:ascii="Book Antiqua" w:hAnsi="Book Antiqua"/>
          <w:b/>
          <w:lang w:eastAsia="zh-CN"/>
        </w:rPr>
        <w:t xml:space="preserve"> changed with different variables in the </w:t>
      </w:r>
      <w:r w:rsidR="00086F4C" w:rsidRPr="007B1B2B">
        <w:rPr>
          <w:rFonts w:ascii="Book Antiqua" w:hAnsi="Book Antiqua"/>
          <w:b/>
          <w:lang w:eastAsia="zh-CN"/>
        </w:rPr>
        <w:t>gallbladder mucinous adenocarcinoma</w:t>
      </w:r>
      <w:r w:rsidRPr="007B1B2B">
        <w:rPr>
          <w:rFonts w:ascii="Book Antiqua" w:hAnsi="Book Antiqua"/>
          <w:b/>
          <w:lang w:eastAsia="zh-CN"/>
        </w:rPr>
        <w:t xml:space="preserve"> cohort.</w:t>
      </w:r>
      <w:r w:rsidRPr="007B1B2B">
        <w:rPr>
          <w:rFonts w:ascii="Book Antiqua" w:hAnsi="Book Antiqua"/>
          <w:lang w:eastAsia="zh-CN"/>
        </w:rPr>
        <w:t xml:space="preserve"> A: </w:t>
      </w:r>
      <w:r w:rsidR="00086F4C" w:rsidRPr="007B1B2B">
        <w:rPr>
          <w:rFonts w:ascii="Book Antiqua" w:hAnsi="Book Antiqua" w:cs="Book Antiqua"/>
          <w:lang w:eastAsia="zh-CN"/>
        </w:rPr>
        <w:t>C</w:t>
      </w:r>
      <w:r w:rsidR="00086F4C" w:rsidRPr="007B1B2B">
        <w:rPr>
          <w:rFonts w:ascii="Book Antiqua" w:eastAsia="Book Antiqua" w:hAnsi="Book Antiqua" w:cs="Book Antiqua"/>
        </w:rPr>
        <w:t>ancer-speciﬁc survival (CSS)</w:t>
      </w:r>
      <w:r w:rsidRPr="007B1B2B">
        <w:rPr>
          <w:rFonts w:ascii="Book Antiqua" w:hAnsi="Book Antiqua"/>
          <w:lang w:eastAsia="zh-CN"/>
        </w:rPr>
        <w:t xml:space="preserve"> for </w:t>
      </w:r>
      <w:r w:rsidR="00086F4C" w:rsidRPr="007B1B2B">
        <w:rPr>
          <w:rFonts w:ascii="Book Antiqua" w:hAnsi="Book Antiqua"/>
          <w:lang w:eastAsia="zh-CN"/>
        </w:rPr>
        <w:t>gallbladder mucinous adenocarcinoma (GBMAC)</w:t>
      </w:r>
      <w:r w:rsidRPr="007B1B2B">
        <w:rPr>
          <w:rFonts w:ascii="Book Antiqua" w:hAnsi="Book Antiqua"/>
          <w:lang w:eastAsia="zh-CN"/>
        </w:rPr>
        <w:t xml:space="preserve"> patients &lt;</w:t>
      </w:r>
      <w:r w:rsidR="00D43C67" w:rsidRPr="007B1B2B">
        <w:rPr>
          <w:rFonts w:ascii="Book Antiqua" w:hAnsi="Book Antiqua"/>
          <w:lang w:eastAsia="zh-CN"/>
        </w:rPr>
        <w:t xml:space="preserve"> </w:t>
      </w:r>
      <w:r w:rsidRPr="007B1B2B">
        <w:rPr>
          <w:rFonts w:ascii="Book Antiqua" w:hAnsi="Book Antiqua"/>
          <w:lang w:eastAsia="zh-CN"/>
        </w:rPr>
        <w:t xml:space="preserve">60 years old and </w:t>
      </w:r>
      <w:r w:rsidR="00D43C67" w:rsidRPr="007B1B2B">
        <w:rPr>
          <w:rFonts w:ascii="Book Antiqua" w:hAnsi="Book Antiqua"/>
          <w:lang w:eastAsia="zh-CN"/>
        </w:rPr>
        <w:t xml:space="preserve">≥ </w:t>
      </w:r>
      <w:r w:rsidRPr="007B1B2B">
        <w:rPr>
          <w:rFonts w:ascii="Book Antiqua" w:hAnsi="Book Antiqua"/>
          <w:lang w:eastAsia="zh-CN"/>
        </w:rPr>
        <w:t xml:space="preserve">60 years old; B: CSS for GBMAC patients according to sex; C: CSS for GBMAC patients according to race; D: CSS for GBMAC patients according to marital status; E: CSS for GBMAC patients according to histological grade; F: CSS for GBMAC patients with and without surgery; G: CSS for GBMAC patients with and without chemotherapy; H: CSS for GBMAC patients with and without radiotherapy; I: CSS for GBMAC patients according to </w:t>
      </w:r>
      <w:r w:rsidR="00857C35" w:rsidRPr="007B1B2B">
        <w:rPr>
          <w:rFonts w:ascii="Book Antiqua" w:eastAsia="Book Antiqua" w:hAnsi="Book Antiqua" w:cs="Book Antiqua"/>
          <w:color w:val="000000"/>
        </w:rPr>
        <w:t>American Joint Committee on Cancer</w:t>
      </w:r>
      <w:r w:rsidRPr="007B1B2B">
        <w:rPr>
          <w:rFonts w:ascii="Book Antiqua" w:hAnsi="Book Antiqua"/>
          <w:lang w:eastAsia="zh-CN"/>
        </w:rPr>
        <w:t xml:space="preserve"> stage; J: CSS for GBMAC patients according to T stage; K: CSS for GBMAC patients according to N stage; L: CSS for GBMAC p</w:t>
      </w:r>
      <w:r w:rsidR="00A65F42" w:rsidRPr="007B1B2B">
        <w:rPr>
          <w:rFonts w:ascii="Book Antiqua" w:hAnsi="Book Antiqua"/>
          <w:lang w:eastAsia="zh-CN"/>
        </w:rPr>
        <w:t xml:space="preserve">atients according to M stage. </w:t>
      </w:r>
    </w:p>
    <w:p w14:paraId="7166E7C6" w14:textId="66B20D67" w:rsidR="002411EF" w:rsidRPr="007B1B2B" w:rsidRDefault="002411EF" w:rsidP="00535D1A">
      <w:pPr>
        <w:spacing w:line="360" w:lineRule="auto"/>
        <w:jc w:val="both"/>
        <w:rPr>
          <w:rFonts w:ascii="Book Antiqua" w:hAnsi="Book Antiqua" w:cs="Arial"/>
          <w:b/>
          <w:color w:val="000000"/>
          <w:lang w:eastAsia="zh-CN"/>
        </w:rPr>
      </w:pPr>
      <w:r w:rsidRPr="007B1B2B">
        <w:rPr>
          <w:rFonts w:ascii="Book Antiqua" w:hAnsi="Book Antiqua"/>
          <w:lang w:eastAsia="zh-CN"/>
        </w:rPr>
        <w:br w:type="page"/>
      </w:r>
      <w:bookmarkStart w:id="0" w:name="_Hlk136979810"/>
      <w:r w:rsidRPr="007B1B2B">
        <w:rPr>
          <w:rFonts w:ascii="Book Antiqua" w:hAnsi="Book Antiqua" w:cs="Arial"/>
          <w:b/>
          <w:bCs/>
          <w:color w:val="000000"/>
        </w:rPr>
        <w:lastRenderedPageBreak/>
        <w:t>Table 1</w:t>
      </w:r>
      <w:r w:rsidRPr="007B1B2B">
        <w:rPr>
          <w:rFonts w:ascii="Book Antiqua" w:hAnsi="Book Antiqua" w:cs="Arial"/>
          <w:b/>
          <w:color w:val="000000"/>
        </w:rPr>
        <w:t xml:space="preserve"> Comparison of clinicopathological characteristics between </w:t>
      </w:r>
      <w:r w:rsidR="000A2233" w:rsidRPr="007B1B2B">
        <w:rPr>
          <w:rFonts w:ascii="Book Antiqua" w:hAnsi="Book Antiqua"/>
          <w:b/>
          <w:lang w:eastAsia="zh-CN"/>
        </w:rPr>
        <w:t>gallbladder mucinous adenocarcinoma</w:t>
      </w:r>
      <w:r w:rsidRPr="007B1B2B">
        <w:rPr>
          <w:rFonts w:ascii="Book Antiqua" w:hAnsi="Book Antiqua" w:cs="Arial"/>
          <w:b/>
          <w:color w:val="000000"/>
        </w:rPr>
        <w:t xml:space="preserve"> and typical </w:t>
      </w:r>
      <w:r w:rsidR="00AE21F8" w:rsidRPr="007B1B2B">
        <w:rPr>
          <w:rFonts w:ascii="Book Antiqua" w:eastAsia="Book Antiqua" w:hAnsi="Book Antiqua" w:cs="Book Antiqua"/>
          <w:b/>
        </w:rPr>
        <w:t>gallbladder adenocarcinoma</w:t>
      </w:r>
      <w:r w:rsidR="00597051" w:rsidRPr="007B1B2B">
        <w:rPr>
          <w:rFonts w:ascii="Book Antiqua" w:hAnsi="Book Antiqua" w:cs="Arial"/>
          <w:b/>
          <w:color w:val="000000"/>
        </w:rPr>
        <w:t xml:space="preserve"> before and after </w:t>
      </w:r>
      <w:r w:rsidR="007E2109" w:rsidRPr="007B1B2B">
        <w:rPr>
          <w:rFonts w:ascii="Book Antiqua" w:eastAsia="Book Antiqua" w:hAnsi="Book Antiqua" w:cs="Book Antiqua"/>
          <w:b/>
        </w:rPr>
        <w:t>propensity score matching</w:t>
      </w:r>
      <w:r w:rsidR="007B7D81" w:rsidRPr="007B1B2B">
        <w:rPr>
          <w:rFonts w:ascii="Book Antiqua" w:hAnsi="Book Antiqua" w:cs="Book Antiqua"/>
          <w:b/>
          <w:lang w:eastAsia="zh-CN"/>
        </w:rPr>
        <w:t xml:space="preserve">, </w:t>
      </w:r>
      <w:r w:rsidR="007B7D81" w:rsidRPr="007B1B2B">
        <w:rPr>
          <w:rFonts w:ascii="Book Antiqua" w:hAnsi="Book Antiqua" w:cs="Book Antiqua"/>
          <w:b/>
          <w:i/>
          <w:lang w:eastAsia="zh-CN"/>
        </w:rPr>
        <w:t>n</w:t>
      </w:r>
      <w:r w:rsidR="007B7D81" w:rsidRPr="007B1B2B">
        <w:rPr>
          <w:rFonts w:ascii="Book Antiqua" w:hAnsi="Book Antiqua" w:cs="Book Antiqua"/>
          <w:b/>
          <w:lang w:eastAsia="zh-CN"/>
        </w:rPr>
        <w:t xml:space="preserve"> (%)</w:t>
      </w:r>
    </w:p>
    <w:tbl>
      <w:tblPr>
        <w:tblW w:w="10105" w:type="dxa"/>
        <w:tblInd w:w="-459" w:type="dxa"/>
        <w:tblBorders>
          <w:top w:val="single" w:sz="4" w:space="0" w:color="auto"/>
          <w:bottom w:val="single" w:sz="4" w:space="0" w:color="auto"/>
        </w:tblBorders>
        <w:tblLayout w:type="fixed"/>
        <w:tblLook w:val="0600" w:firstRow="0" w:lastRow="0" w:firstColumn="0" w:lastColumn="0" w:noHBand="1" w:noVBand="1"/>
      </w:tblPr>
      <w:tblGrid>
        <w:gridCol w:w="1837"/>
        <w:gridCol w:w="1378"/>
        <w:gridCol w:w="1378"/>
        <w:gridCol w:w="1378"/>
        <w:gridCol w:w="1378"/>
        <w:gridCol w:w="1378"/>
        <w:gridCol w:w="1378"/>
      </w:tblGrid>
      <w:tr w:rsidR="002411EF" w:rsidRPr="007B1B2B" w14:paraId="47505680" w14:textId="77777777" w:rsidTr="00E929D9">
        <w:trPr>
          <w:trHeight w:val="672"/>
        </w:trPr>
        <w:tc>
          <w:tcPr>
            <w:tcW w:w="1837" w:type="dxa"/>
            <w:vMerge w:val="restart"/>
            <w:tcBorders>
              <w:top w:val="single" w:sz="4" w:space="0" w:color="auto"/>
              <w:bottom w:val="nil"/>
            </w:tcBorders>
            <w:shd w:val="clear" w:color="auto" w:fill="auto"/>
            <w:hideMark/>
          </w:tcPr>
          <w:p w14:paraId="13D6903E" w14:textId="77777777"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Characteristic</w:t>
            </w:r>
          </w:p>
        </w:tc>
        <w:tc>
          <w:tcPr>
            <w:tcW w:w="4134" w:type="dxa"/>
            <w:gridSpan w:val="3"/>
            <w:tcBorders>
              <w:top w:val="single" w:sz="4" w:space="0" w:color="auto"/>
              <w:bottom w:val="single" w:sz="4" w:space="0" w:color="auto"/>
            </w:tcBorders>
            <w:shd w:val="clear" w:color="auto" w:fill="auto"/>
            <w:hideMark/>
          </w:tcPr>
          <w:p w14:paraId="296850FF" w14:textId="51E6D860"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Unmatched cohort (</w:t>
            </w:r>
            <w:r w:rsidRPr="007B1B2B">
              <w:rPr>
                <w:rFonts w:ascii="Book Antiqua" w:eastAsia="DengXian" w:hAnsi="Book Antiqua" w:cs="宋体"/>
                <w:b/>
                <w:bCs/>
                <w:i/>
                <w:color w:val="000000"/>
              </w:rPr>
              <w:t>n</w:t>
            </w:r>
            <w:r w:rsidR="008D2885" w:rsidRPr="007B1B2B">
              <w:rPr>
                <w:rFonts w:ascii="Book Antiqua" w:eastAsia="DengXian" w:hAnsi="Book Antiqua" w:cs="宋体"/>
                <w:b/>
                <w:bCs/>
                <w:color w:val="000000"/>
                <w:lang w:eastAsia="zh-CN"/>
              </w:rPr>
              <w:t xml:space="preserve"> </w:t>
            </w:r>
            <w:r w:rsidRPr="007B1B2B">
              <w:rPr>
                <w:rFonts w:ascii="Book Antiqua" w:eastAsia="DengXian" w:hAnsi="Book Antiqua" w:cs="宋体"/>
                <w:b/>
                <w:bCs/>
                <w:color w:val="000000"/>
              </w:rPr>
              <w:t>=</w:t>
            </w:r>
            <w:r w:rsidR="008D2885" w:rsidRPr="007B1B2B">
              <w:rPr>
                <w:rFonts w:ascii="Book Antiqua" w:eastAsia="DengXian" w:hAnsi="Book Antiqua" w:cs="宋体"/>
                <w:b/>
                <w:bCs/>
                <w:color w:val="000000"/>
                <w:lang w:eastAsia="zh-CN"/>
              </w:rPr>
              <w:t xml:space="preserve"> </w:t>
            </w:r>
            <w:r w:rsidRPr="007B1B2B">
              <w:rPr>
                <w:rFonts w:ascii="Book Antiqua" w:eastAsia="DengXian" w:hAnsi="Book Antiqua" w:cs="宋体"/>
                <w:b/>
                <w:bCs/>
                <w:color w:val="000000"/>
              </w:rPr>
              <w:t>4711)</w:t>
            </w:r>
          </w:p>
        </w:tc>
        <w:tc>
          <w:tcPr>
            <w:tcW w:w="4134" w:type="dxa"/>
            <w:gridSpan w:val="3"/>
            <w:tcBorders>
              <w:top w:val="single" w:sz="4" w:space="0" w:color="auto"/>
              <w:bottom w:val="single" w:sz="4" w:space="0" w:color="auto"/>
            </w:tcBorders>
            <w:shd w:val="clear" w:color="auto" w:fill="auto"/>
            <w:hideMark/>
          </w:tcPr>
          <w:p w14:paraId="21F82280" w14:textId="0FC75ABE"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Propensity score-matched cohort (</w:t>
            </w:r>
            <w:r w:rsidR="008D2885" w:rsidRPr="007B1B2B">
              <w:rPr>
                <w:rFonts w:ascii="Book Antiqua" w:eastAsia="DengXian" w:hAnsi="Book Antiqua" w:cs="宋体"/>
                <w:b/>
                <w:bCs/>
                <w:i/>
                <w:color w:val="000000"/>
              </w:rPr>
              <w:t>n</w:t>
            </w:r>
            <w:r w:rsidR="008D2885" w:rsidRPr="007B1B2B">
              <w:rPr>
                <w:rFonts w:ascii="Book Antiqua" w:eastAsia="DengXian" w:hAnsi="Book Antiqua" w:cs="宋体"/>
                <w:b/>
                <w:bCs/>
                <w:color w:val="000000"/>
              </w:rPr>
              <w:t xml:space="preserve"> </w:t>
            </w:r>
            <w:r w:rsidRPr="007B1B2B">
              <w:rPr>
                <w:rFonts w:ascii="Book Antiqua" w:eastAsia="DengXian" w:hAnsi="Book Antiqua" w:cs="宋体"/>
                <w:b/>
                <w:bCs/>
                <w:color w:val="000000"/>
              </w:rPr>
              <w:t>=</w:t>
            </w:r>
            <w:r w:rsidR="008D2885" w:rsidRPr="007B1B2B">
              <w:rPr>
                <w:rFonts w:ascii="Book Antiqua" w:eastAsia="DengXian" w:hAnsi="Book Antiqua" w:cs="宋体"/>
                <w:b/>
                <w:bCs/>
                <w:color w:val="000000"/>
                <w:lang w:eastAsia="zh-CN"/>
              </w:rPr>
              <w:t xml:space="preserve"> </w:t>
            </w:r>
            <w:r w:rsidRPr="007B1B2B">
              <w:rPr>
                <w:rFonts w:ascii="Book Antiqua" w:eastAsia="DengXian" w:hAnsi="Book Antiqua" w:cs="宋体"/>
                <w:b/>
                <w:bCs/>
                <w:color w:val="000000"/>
              </w:rPr>
              <w:t>374)</w:t>
            </w:r>
          </w:p>
        </w:tc>
      </w:tr>
      <w:tr w:rsidR="002411EF" w:rsidRPr="007B1B2B" w14:paraId="17FAF37A" w14:textId="77777777" w:rsidTr="00E929D9">
        <w:trPr>
          <w:trHeight w:val="1050"/>
        </w:trPr>
        <w:tc>
          <w:tcPr>
            <w:tcW w:w="1837" w:type="dxa"/>
            <w:vMerge/>
            <w:tcBorders>
              <w:top w:val="nil"/>
              <w:bottom w:val="single" w:sz="4" w:space="0" w:color="auto"/>
            </w:tcBorders>
            <w:hideMark/>
          </w:tcPr>
          <w:p w14:paraId="701349B5" w14:textId="77777777" w:rsidR="002411EF" w:rsidRPr="007B1B2B" w:rsidRDefault="002411EF" w:rsidP="00535D1A">
            <w:pPr>
              <w:spacing w:line="360" w:lineRule="auto"/>
              <w:jc w:val="both"/>
              <w:rPr>
                <w:rFonts w:ascii="Book Antiqua" w:eastAsia="DengXian" w:hAnsi="Book Antiqua" w:cs="宋体"/>
                <w:b/>
                <w:bCs/>
                <w:color w:val="000000"/>
              </w:rPr>
            </w:pPr>
          </w:p>
        </w:tc>
        <w:tc>
          <w:tcPr>
            <w:tcW w:w="1378" w:type="dxa"/>
            <w:tcBorders>
              <w:top w:val="single" w:sz="4" w:space="0" w:color="auto"/>
              <w:bottom w:val="single" w:sz="4" w:space="0" w:color="auto"/>
            </w:tcBorders>
            <w:shd w:val="clear" w:color="auto" w:fill="auto"/>
            <w:hideMark/>
          </w:tcPr>
          <w:p w14:paraId="202E9F57" w14:textId="5FBDBB1E"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GBMAC</w:t>
            </w:r>
            <w:r w:rsidR="00343A20" w:rsidRPr="007B1B2B">
              <w:rPr>
                <w:rFonts w:ascii="Book Antiqua" w:eastAsia="DengXian" w:hAnsi="Book Antiqua" w:cs="宋体"/>
                <w:b/>
                <w:bCs/>
                <w:color w:val="000000"/>
                <w:lang w:eastAsia="zh-CN"/>
              </w:rPr>
              <w:t xml:space="preserve"> </w:t>
            </w:r>
            <w:r w:rsidRPr="007B1B2B">
              <w:rPr>
                <w:rFonts w:ascii="Book Antiqua" w:eastAsia="DengXian" w:hAnsi="Book Antiqua" w:cs="宋体"/>
                <w:b/>
                <w:bCs/>
                <w:color w:val="000000"/>
              </w:rPr>
              <w:t>(</w:t>
            </w:r>
            <w:r w:rsidRPr="007B1B2B">
              <w:rPr>
                <w:rFonts w:ascii="Book Antiqua" w:eastAsia="DengXian" w:hAnsi="Book Antiqua" w:cs="宋体"/>
                <w:b/>
                <w:bCs/>
                <w:i/>
                <w:color w:val="000000"/>
              </w:rPr>
              <w:t>n</w:t>
            </w:r>
            <w:r w:rsidR="00343A20" w:rsidRPr="007B1B2B">
              <w:rPr>
                <w:rFonts w:ascii="Book Antiqua" w:eastAsia="DengXian" w:hAnsi="Book Antiqua" w:cs="宋体"/>
                <w:b/>
                <w:bCs/>
                <w:color w:val="000000"/>
                <w:lang w:eastAsia="zh-CN"/>
              </w:rPr>
              <w:t xml:space="preserve"> </w:t>
            </w:r>
            <w:r w:rsidRPr="007B1B2B">
              <w:rPr>
                <w:rFonts w:ascii="Book Antiqua" w:eastAsia="DengXian" w:hAnsi="Book Antiqua" w:cs="宋体"/>
                <w:b/>
                <w:bCs/>
                <w:color w:val="000000"/>
              </w:rPr>
              <w:t>=</w:t>
            </w:r>
            <w:r w:rsidR="00343A20" w:rsidRPr="007B1B2B">
              <w:rPr>
                <w:rFonts w:ascii="Book Antiqua" w:eastAsia="DengXian" w:hAnsi="Book Antiqua" w:cs="宋体"/>
                <w:b/>
                <w:bCs/>
                <w:color w:val="000000"/>
                <w:lang w:eastAsia="zh-CN"/>
              </w:rPr>
              <w:t xml:space="preserve"> </w:t>
            </w:r>
            <w:r w:rsidRPr="007B1B2B">
              <w:rPr>
                <w:rFonts w:ascii="Book Antiqua" w:eastAsia="DengXian" w:hAnsi="Book Antiqua" w:cs="宋体"/>
                <w:b/>
                <w:bCs/>
                <w:color w:val="000000"/>
              </w:rPr>
              <w:t>187)</w:t>
            </w:r>
          </w:p>
        </w:tc>
        <w:tc>
          <w:tcPr>
            <w:tcW w:w="1378" w:type="dxa"/>
            <w:tcBorders>
              <w:top w:val="single" w:sz="4" w:space="0" w:color="auto"/>
              <w:bottom w:val="single" w:sz="4" w:space="0" w:color="auto"/>
            </w:tcBorders>
            <w:shd w:val="clear" w:color="auto" w:fill="auto"/>
            <w:hideMark/>
          </w:tcPr>
          <w:p w14:paraId="37A38C4C" w14:textId="56A8C7CF"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Typical GBAC (</w:t>
            </w:r>
            <w:r w:rsidR="00343A20" w:rsidRPr="007B1B2B">
              <w:rPr>
                <w:rFonts w:ascii="Book Antiqua" w:eastAsia="DengXian" w:hAnsi="Book Antiqua" w:cs="宋体"/>
                <w:b/>
                <w:bCs/>
                <w:i/>
                <w:color w:val="000000"/>
              </w:rPr>
              <w:t>n</w:t>
            </w:r>
            <w:r w:rsidR="00343A20" w:rsidRPr="007B1B2B">
              <w:rPr>
                <w:rFonts w:ascii="Book Antiqua" w:eastAsia="DengXian" w:hAnsi="Book Antiqua" w:cs="宋体"/>
                <w:b/>
                <w:bCs/>
                <w:color w:val="000000"/>
              </w:rPr>
              <w:t xml:space="preserve"> </w:t>
            </w:r>
            <w:r w:rsidRPr="007B1B2B">
              <w:rPr>
                <w:rFonts w:ascii="Book Antiqua" w:eastAsia="DengXian" w:hAnsi="Book Antiqua" w:cs="宋体"/>
                <w:b/>
                <w:bCs/>
                <w:color w:val="000000"/>
              </w:rPr>
              <w:t>=</w:t>
            </w:r>
            <w:r w:rsidR="00343A20" w:rsidRPr="007B1B2B">
              <w:rPr>
                <w:rFonts w:ascii="Book Antiqua" w:eastAsia="DengXian" w:hAnsi="Book Antiqua" w:cs="宋体"/>
                <w:b/>
                <w:bCs/>
                <w:color w:val="000000"/>
                <w:lang w:eastAsia="zh-CN"/>
              </w:rPr>
              <w:t xml:space="preserve"> </w:t>
            </w:r>
            <w:r w:rsidRPr="007B1B2B">
              <w:rPr>
                <w:rFonts w:ascii="Book Antiqua" w:eastAsia="DengXian" w:hAnsi="Book Antiqua" w:cs="宋体"/>
                <w:b/>
                <w:bCs/>
                <w:color w:val="000000"/>
              </w:rPr>
              <w:t>4524)</w:t>
            </w:r>
          </w:p>
        </w:tc>
        <w:tc>
          <w:tcPr>
            <w:tcW w:w="1378" w:type="dxa"/>
            <w:tcBorders>
              <w:top w:val="single" w:sz="4" w:space="0" w:color="auto"/>
              <w:bottom w:val="single" w:sz="4" w:space="0" w:color="auto"/>
            </w:tcBorders>
            <w:shd w:val="clear" w:color="auto" w:fill="auto"/>
            <w:hideMark/>
          </w:tcPr>
          <w:p w14:paraId="184A0239" w14:textId="77777777"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i/>
                <w:color w:val="000000"/>
              </w:rPr>
              <w:t>P</w:t>
            </w:r>
            <w:r w:rsidRPr="007B1B2B">
              <w:rPr>
                <w:rFonts w:ascii="Book Antiqua" w:eastAsia="DengXian" w:hAnsi="Book Antiqua" w:cs="宋体"/>
                <w:b/>
                <w:bCs/>
                <w:color w:val="000000"/>
              </w:rPr>
              <w:t xml:space="preserve"> value</w:t>
            </w:r>
          </w:p>
        </w:tc>
        <w:tc>
          <w:tcPr>
            <w:tcW w:w="1378" w:type="dxa"/>
            <w:tcBorders>
              <w:top w:val="single" w:sz="4" w:space="0" w:color="auto"/>
              <w:bottom w:val="single" w:sz="4" w:space="0" w:color="auto"/>
            </w:tcBorders>
            <w:shd w:val="clear" w:color="auto" w:fill="auto"/>
            <w:hideMark/>
          </w:tcPr>
          <w:p w14:paraId="4F553510" w14:textId="507B40C0"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GBMAC</w:t>
            </w:r>
            <w:r w:rsidR="00343A20" w:rsidRPr="007B1B2B">
              <w:rPr>
                <w:rFonts w:ascii="Book Antiqua" w:eastAsia="DengXian" w:hAnsi="Book Antiqua" w:cs="宋体"/>
                <w:b/>
                <w:bCs/>
                <w:color w:val="000000"/>
                <w:lang w:eastAsia="zh-CN"/>
              </w:rPr>
              <w:t xml:space="preserve"> </w:t>
            </w:r>
            <w:r w:rsidRPr="007B1B2B">
              <w:rPr>
                <w:rFonts w:ascii="Book Antiqua" w:eastAsia="DengXian" w:hAnsi="Book Antiqua" w:cs="宋体"/>
                <w:b/>
                <w:bCs/>
                <w:color w:val="000000"/>
              </w:rPr>
              <w:t>(</w:t>
            </w:r>
            <w:r w:rsidR="00343A20" w:rsidRPr="007B1B2B">
              <w:rPr>
                <w:rFonts w:ascii="Book Antiqua" w:eastAsia="DengXian" w:hAnsi="Book Antiqua" w:cs="宋体"/>
                <w:b/>
                <w:bCs/>
                <w:i/>
                <w:color w:val="000000"/>
              </w:rPr>
              <w:t>n</w:t>
            </w:r>
            <w:r w:rsidR="00343A20" w:rsidRPr="007B1B2B">
              <w:rPr>
                <w:rFonts w:ascii="Book Antiqua" w:eastAsia="DengXian" w:hAnsi="Book Antiqua" w:cs="宋体"/>
                <w:b/>
                <w:bCs/>
                <w:color w:val="000000"/>
              </w:rPr>
              <w:t xml:space="preserve"> </w:t>
            </w:r>
            <w:r w:rsidRPr="007B1B2B">
              <w:rPr>
                <w:rFonts w:ascii="Book Antiqua" w:eastAsia="DengXian" w:hAnsi="Book Antiqua" w:cs="宋体"/>
                <w:b/>
                <w:bCs/>
                <w:color w:val="000000"/>
              </w:rPr>
              <w:t>=</w:t>
            </w:r>
            <w:r w:rsidR="00343A20" w:rsidRPr="007B1B2B">
              <w:rPr>
                <w:rFonts w:ascii="Book Antiqua" w:eastAsia="DengXian" w:hAnsi="Book Antiqua" w:cs="宋体"/>
                <w:b/>
                <w:bCs/>
                <w:color w:val="000000"/>
                <w:lang w:eastAsia="zh-CN"/>
              </w:rPr>
              <w:t xml:space="preserve"> </w:t>
            </w:r>
            <w:r w:rsidRPr="007B1B2B">
              <w:rPr>
                <w:rFonts w:ascii="Book Antiqua" w:eastAsia="DengXian" w:hAnsi="Book Antiqua" w:cs="宋体"/>
                <w:b/>
                <w:bCs/>
                <w:color w:val="000000"/>
              </w:rPr>
              <w:t>187)</w:t>
            </w:r>
          </w:p>
        </w:tc>
        <w:tc>
          <w:tcPr>
            <w:tcW w:w="1378" w:type="dxa"/>
            <w:tcBorders>
              <w:top w:val="single" w:sz="4" w:space="0" w:color="auto"/>
              <w:bottom w:val="single" w:sz="4" w:space="0" w:color="auto"/>
            </w:tcBorders>
            <w:shd w:val="clear" w:color="auto" w:fill="auto"/>
            <w:hideMark/>
          </w:tcPr>
          <w:p w14:paraId="12E173FE" w14:textId="25CC76D7"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Typical GBAC (</w:t>
            </w:r>
            <w:r w:rsidR="00343A20" w:rsidRPr="007B1B2B">
              <w:rPr>
                <w:rFonts w:ascii="Book Antiqua" w:eastAsia="DengXian" w:hAnsi="Book Antiqua" w:cs="宋体"/>
                <w:b/>
                <w:bCs/>
                <w:i/>
                <w:color w:val="000000"/>
              </w:rPr>
              <w:t>n</w:t>
            </w:r>
            <w:r w:rsidR="00343A20" w:rsidRPr="007B1B2B">
              <w:rPr>
                <w:rFonts w:ascii="Book Antiqua" w:eastAsia="DengXian" w:hAnsi="Book Antiqua" w:cs="宋体"/>
                <w:b/>
                <w:bCs/>
                <w:color w:val="000000"/>
              </w:rPr>
              <w:t xml:space="preserve"> </w:t>
            </w:r>
            <w:r w:rsidRPr="007B1B2B">
              <w:rPr>
                <w:rFonts w:ascii="Book Antiqua" w:eastAsia="DengXian" w:hAnsi="Book Antiqua" w:cs="宋体"/>
                <w:b/>
                <w:bCs/>
                <w:color w:val="000000"/>
              </w:rPr>
              <w:t>=</w:t>
            </w:r>
            <w:r w:rsidR="00343A20" w:rsidRPr="007B1B2B">
              <w:rPr>
                <w:rFonts w:ascii="Book Antiqua" w:eastAsia="DengXian" w:hAnsi="Book Antiqua" w:cs="宋体"/>
                <w:b/>
                <w:bCs/>
                <w:color w:val="000000"/>
                <w:lang w:eastAsia="zh-CN"/>
              </w:rPr>
              <w:t xml:space="preserve"> </w:t>
            </w:r>
            <w:r w:rsidRPr="007B1B2B">
              <w:rPr>
                <w:rFonts w:ascii="Book Antiqua" w:eastAsia="DengXian" w:hAnsi="Book Antiqua" w:cs="宋体"/>
                <w:b/>
                <w:bCs/>
                <w:color w:val="000000"/>
              </w:rPr>
              <w:t>187)</w:t>
            </w:r>
          </w:p>
        </w:tc>
        <w:tc>
          <w:tcPr>
            <w:tcW w:w="1378" w:type="dxa"/>
            <w:tcBorders>
              <w:top w:val="single" w:sz="4" w:space="0" w:color="auto"/>
              <w:bottom w:val="single" w:sz="4" w:space="0" w:color="auto"/>
            </w:tcBorders>
            <w:shd w:val="clear" w:color="auto" w:fill="auto"/>
            <w:hideMark/>
          </w:tcPr>
          <w:p w14:paraId="6E2B8E32" w14:textId="77777777"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i/>
                <w:color w:val="000000"/>
              </w:rPr>
              <w:t>P</w:t>
            </w:r>
            <w:r w:rsidRPr="007B1B2B">
              <w:rPr>
                <w:rFonts w:ascii="Book Antiqua" w:eastAsia="DengXian" w:hAnsi="Book Antiqua" w:cs="宋体"/>
                <w:b/>
                <w:bCs/>
                <w:color w:val="000000"/>
              </w:rPr>
              <w:t xml:space="preserve"> value</w:t>
            </w:r>
          </w:p>
        </w:tc>
      </w:tr>
      <w:tr w:rsidR="002411EF" w:rsidRPr="007B1B2B" w14:paraId="156F10DF" w14:textId="77777777" w:rsidTr="00E929D9">
        <w:trPr>
          <w:trHeight w:val="279"/>
        </w:trPr>
        <w:tc>
          <w:tcPr>
            <w:tcW w:w="1837" w:type="dxa"/>
            <w:tcBorders>
              <w:top w:val="single" w:sz="4" w:space="0" w:color="auto"/>
            </w:tcBorders>
            <w:shd w:val="clear" w:color="auto" w:fill="auto"/>
            <w:noWrap/>
            <w:hideMark/>
          </w:tcPr>
          <w:p w14:paraId="115B4499" w14:textId="2A12DFB8"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Age</w:t>
            </w:r>
            <w:r w:rsidR="00CB163D">
              <w:rPr>
                <w:rFonts w:ascii="Book Antiqua" w:eastAsia="DengXian" w:hAnsi="Book Antiqua" w:cs="宋体"/>
                <w:b/>
                <w:bCs/>
                <w:color w:val="000000"/>
              </w:rPr>
              <w:t xml:space="preserve"> (yr)</w:t>
            </w:r>
          </w:p>
        </w:tc>
        <w:tc>
          <w:tcPr>
            <w:tcW w:w="1378" w:type="dxa"/>
            <w:tcBorders>
              <w:top w:val="single" w:sz="4" w:space="0" w:color="auto"/>
            </w:tcBorders>
            <w:shd w:val="clear" w:color="auto" w:fill="auto"/>
            <w:noWrap/>
            <w:hideMark/>
          </w:tcPr>
          <w:p w14:paraId="75635AAD" w14:textId="77777777" w:rsidR="002411EF" w:rsidRPr="007B1B2B" w:rsidRDefault="002411EF" w:rsidP="00535D1A">
            <w:pPr>
              <w:spacing w:line="360" w:lineRule="auto"/>
              <w:jc w:val="both"/>
              <w:rPr>
                <w:rFonts w:ascii="Book Antiqua" w:eastAsia="DengXian" w:hAnsi="Book Antiqua" w:cs="宋体"/>
                <w:b/>
                <w:bCs/>
                <w:color w:val="000000"/>
              </w:rPr>
            </w:pPr>
          </w:p>
        </w:tc>
        <w:tc>
          <w:tcPr>
            <w:tcW w:w="1378" w:type="dxa"/>
            <w:tcBorders>
              <w:top w:val="single" w:sz="4" w:space="0" w:color="auto"/>
            </w:tcBorders>
            <w:shd w:val="clear" w:color="auto" w:fill="auto"/>
            <w:noWrap/>
            <w:hideMark/>
          </w:tcPr>
          <w:p w14:paraId="7F9A886B" w14:textId="77777777" w:rsidR="002411EF" w:rsidRPr="007B1B2B" w:rsidRDefault="002411EF" w:rsidP="00535D1A">
            <w:pPr>
              <w:spacing w:line="360" w:lineRule="auto"/>
              <w:jc w:val="both"/>
              <w:rPr>
                <w:rFonts w:ascii="Book Antiqua" w:eastAsia="Times New Roman" w:hAnsi="Book Antiqua"/>
              </w:rPr>
            </w:pPr>
          </w:p>
        </w:tc>
        <w:tc>
          <w:tcPr>
            <w:tcW w:w="1378" w:type="dxa"/>
            <w:tcBorders>
              <w:top w:val="single" w:sz="4" w:space="0" w:color="auto"/>
            </w:tcBorders>
            <w:shd w:val="clear" w:color="auto" w:fill="auto"/>
            <w:noWrap/>
            <w:hideMark/>
          </w:tcPr>
          <w:p w14:paraId="66706E86"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0.955</w:t>
            </w:r>
          </w:p>
        </w:tc>
        <w:tc>
          <w:tcPr>
            <w:tcW w:w="1378" w:type="dxa"/>
            <w:tcBorders>
              <w:top w:val="single" w:sz="4" w:space="0" w:color="auto"/>
            </w:tcBorders>
            <w:shd w:val="clear" w:color="auto" w:fill="auto"/>
            <w:noWrap/>
            <w:hideMark/>
          </w:tcPr>
          <w:p w14:paraId="024CFC0D"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tcBorders>
              <w:top w:val="single" w:sz="4" w:space="0" w:color="auto"/>
            </w:tcBorders>
            <w:shd w:val="clear" w:color="auto" w:fill="auto"/>
            <w:noWrap/>
            <w:hideMark/>
          </w:tcPr>
          <w:p w14:paraId="5E6E2B61" w14:textId="77777777" w:rsidR="002411EF" w:rsidRPr="007B1B2B" w:rsidRDefault="002411EF" w:rsidP="00535D1A">
            <w:pPr>
              <w:spacing w:line="360" w:lineRule="auto"/>
              <w:jc w:val="both"/>
              <w:rPr>
                <w:rFonts w:ascii="Book Antiqua" w:eastAsia="Times New Roman" w:hAnsi="Book Antiqua"/>
              </w:rPr>
            </w:pPr>
          </w:p>
        </w:tc>
        <w:tc>
          <w:tcPr>
            <w:tcW w:w="1378" w:type="dxa"/>
            <w:tcBorders>
              <w:top w:val="single" w:sz="4" w:space="0" w:color="auto"/>
            </w:tcBorders>
            <w:shd w:val="clear" w:color="auto" w:fill="auto"/>
            <w:noWrap/>
            <w:hideMark/>
          </w:tcPr>
          <w:p w14:paraId="43830BF8"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0.373</w:t>
            </w:r>
          </w:p>
        </w:tc>
      </w:tr>
      <w:tr w:rsidR="002411EF" w:rsidRPr="007B1B2B" w14:paraId="22FA9A3C" w14:textId="77777777" w:rsidTr="00E929D9">
        <w:trPr>
          <w:trHeight w:val="279"/>
        </w:trPr>
        <w:tc>
          <w:tcPr>
            <w:tcW w:w="1837" w:type="dxa"/>
            <w:shd w:val="clear" w:color="auto" w:fill="auto"/>
            <w:noWrap/>
            <w:hideMark/>
          </w:tcPr>
          <w:p w14:paraId="60E70471" w14:textId="05CC5C86" w:rsidR="002411EF" w:rsidRPr="007B1B2B" w:rsidRDefault="000B4E74"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lang w:eastAsia="zh-CN"/>
              </w:rPr>
              <w:t xml:space="preserve">&lt; </w:t>
            </w:r>
            <w:r w:rsidR="002411EF" w:rsidRPr="007B1B2B">
              <w:rPr>
                <w:rFonts w:ascii="Book Antiqua" w:eastAsia="DengXian" w:hAnsi="Book Antiqua" w:cs="宋体"/>
                <w:color w:val="000000"/>
              </w:rPr>
              <w:t>60</w:t>
            </w:r>
          </w:p>
        </w:tc>
        <w:tc>
          <w:tcPr>
            <w:tcW w:w="1378" w:type="dxa"/>
            <w:shd w:val="clear" w:color="auto" w:fill="auto"/>
            <w:noWrap/>
            <w:hideMark/>
          </w:tcPr>
          <w:p w14:paraId="19A23D31"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43 (23.0)</w:t>
            </w:r>
          </w:p>
        </w:tc>
        <w:tc>
          <w:tcPr>
            <w:tcW w:w="1378" w:type="dxa"/>
            <w:shd w:val="clear" w:color="auto" w:fill="auto"/>
            <w:noWrap/>
            <w:hideMark/>
          </w:tcPr>
          <w:p w14:paraId="001247FD"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1061 (23.5)</w:t>
            </w:r>
          </w:p>
        </w:tc>
        <w:tc>
          <w:tcPr>
            <w:tcW w:w="1378" w:type="dxa"/>
            <w:shd w:val="clear" w:color="auto" w:fill="auto"/>
            <w:noWrap/>
            <w:hideMark/>
          </w:tcPr>
          <w:p w14:paraId="58605773"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0307CCD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43 (23.0)</w:t>
            </w:r>
          </w:p>
        </w:tc>
        <w:tc>
          <w:tcPr>
            <w:tcW w:w="1378" w:type="dxa"/>
            <w:shd w:val="clear" w:color="auto" w:fill="auto"/>
            <w:noWrap/>
            <w:hideMark/>
          </w:tcPr>
          <w:p w14:paraId="5D4B2BF3"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35 (18.7)</w:t>
            </w:r>
          </w:p>
        </w:tc>
        <w:tc>
          <w:tcPr>
            <w:tcW w:w="1378" w:type="dxa"/>
            <w:shd w:val="clear" w:color="auto" w:fill="auto"/>
            <w:noWrap/>
            <w:hideMark/>
          </w:tcPr>
          <w:p w14:paraId="27E1F82D"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139E3614" w14:textId="77777777" w:rsidTr="00E929D9">
        <w:trPr>
          <w:trHeight w:val="279"/>
        </w:trPr>
        <w:tc>
          <w:tcPr>
            <w:tcW w:w="1837" w:type="dxa"/>
            <w:shd w:val="clear" w:color="auto" w:fill="auto"/>
            <w:noWrap/>
            <w:hideMark/>
          </w:tcPr>
          <w:p w14:paraId="02FBB902" w14:textId="0C063A74"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w:t>
            </w:r>
            <w:r w:rsidR="000B4E74" w:rsidRPr="007B1B2B">
              <w:rPr>
                <w:rFonts w:ascii="Book Antiqua" w:eastAsia="DengXian" w:hAnsi="Book Antiqua" w:cs="宋体"/>
                <w:color w:val="000000"/>
                <w:lang w:eastAsia="zh-CN"/>
              </w:rPr>
              <w:t xml:space="preserve"> </w:t>
            </w:r>
            <w:r w:rsidRPr="007B1B2B">
              <w:rPr>
                <w:rFonts w:ascii="Book Antiqua" w:eastAsia="DengXian" w:hAnsi="Book Antiqua" w:cs="宋体"/>
                <w:color w:val="000000"/>
              </w:rPr>
              <w:t>60</w:t>
            </w:r>
          </w:p>
        </w:tc>
        <w:tc>
          <w:tcPr>
            <w:tcW w:w="1378" w:type="dxa"/>
            <w:shd w:val="clear" w:color="auto" w:fill="auto"/>
            <w:noWrap/>
            <w:hideMark/>
          </w:tcPr>
          <w:p w14:paraId="0DF5209A"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144 (77.0)</w:t>
            </w:r>
          </w:p>
        </w:tc>
        <w:tc>
          <w:tcPr>
            <w:tcW w:w="1378" w:type="dxa"/>
            <w:shd w:val="clear" w:color="auto" w:fill="auto"/>
            <w:noWrap/>
            <w:hideMark/>
          </w:tcPr>
          <w:p w14:paraId="0FF06122"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3463 (76.5)</w:t>
            </w:r>
          </w:p>
        </w:tc>
        <w:tc>
          <w:tcPr>
            <w:tcW w:w="1378" w:type="dxa"/>
            <w:shd w:val="clear" w:color="auto" w:fill="auto"/>
            <w:noWrap/>
            <w:hideMark/>
          </w:tcPr>
          <w:p w14:paraId="13CB0DC7"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6FDC3626"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144 (77.0)</w:t>
            </w:r>
          </w:p>
        </w:tc>
        <w:tc>
          <w:tcPr>
            <w:tcW w:w="1378" w:type="dxa"/>
            <w:shd w:val="clear" w:color="auto" w:fill="auto"/>
            <w:noWrap/>
            <w:hideMark/>
          </w:tcPr>
          <w:p w14:paraId="6E164C1C"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152 (81.3)</w:t>
            </w:r>
          </w:p>
        </w:tc>
        <w:tc>
          <w:tcPr>
            <w:tcW w:w="1378" w:type="dxa"/>
            <w:shd w:val="clear" w:color="auto" w:fill="auto"/>
            <w:noWrap/>
            <w:hideMark/>
          </w:tcPr>
          <w:p w14:paraId="6872B532"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66B69F9C" w14:textId="77777777" w:rsidTr="00E929D9">
        <w:trPr>
          <w:trHeight w:val="279"/>
        </w:trPr>
        <w:tc>
          <w:tcPr>
            <w:tcW w:w="1837" w:type="dxa"/>
            <w:shd w:val="clear" w:color="auto" w:fill="auto"/>
            <w:noWrap/>
            <w:hideMark/>
          </w:tcPr>
          <w:p w14:paraId="378D5ADC" w14:textId="65FD2956"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Sex</w:t>
            </w:r>
          </w:p>
        </w:tc>
        <w:tc>
          <w:tcPr>
            <w:tcW w:w="1378" w:type="dxa"/>
            <w:shd w:val="clear" w:color="auto" w:fill="auto"/>
            <w:noWrap/>
            <w:hideMark/>
          </w:tcPr>
          <w:p w14:paraId="44E3693C" w14:textId="77777777" w:rsidR="002411EF" w:rsidRPr="007B1B2B" w:rsidRDefault="002411EF" w:rsidP="00535D1A">
            <w:pPr>
              <w:spacing w:line="360" w:lineRule="auto"/>
              <w:jc w:val="both"/>
              <w:rPr>
                <w:rFonts w:ascii="Book Antiqua" w:eastAsia="DengXian" w:hAnsi="Book Antiqua" w:cs="宋体"/>
                <w:b/>
                <w:bCs/>
                <w:color w:val="000000"/>
              </w:rPr>
            </w:pPr>
          </w:p>
        </w:tc>
        <w:tc>
          <w:tcPr>
            <w:tcW w:w="1378" w:type="dxa"/>
            <w:shd w:val="clear" w:color="auto" w:fill="auto"/>
            <w:noWrap/>
            <w:hideMark/>
          </w:tcPr>
          <w:p w14:paraId="63490F4B"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04DC8AB0"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0.638</w:t>
            </w:r>
          </w:p>
        </w:tc>
        <w:tc>
          <w:tcPr>
            <w:tcW w:w="1378" w:type="dxa"/>
            <w:shd w:val="clear" w:color="auto" w:fill="auto"/>
            <w:noWrap/>
            <w:hideMark/>
          </w:tcPr>
          <w:p w14:paraId="1BC13EA2"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5F8C8545"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2CE19FA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0.064</w:t>
            </w:r>
          </w:p>
        </w:tc>
      </w:tr>
      <w:tr w:rsidR="002411EF" w:rsidRPr="007B1B2B" w14:paraId="44309BB2" w14:textId="77777777" w:rsidTr="00E929D9">
        <w:trPr>
          <w:trHeight w:val="279"/>
        </w:trPr>
        <w:tc>
          <w:tcPr>
            <w:tcW w:w="1837" w:type="dxa"/>
            <w:shd w:val="clear" w:color="auto" w:fill="auto"/>
            <w:noWrap/>
            <w:hideMark/>
          </w:tcPr>
          <w:p w14:paraId="07160AA1"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 xml:space="preserve">Female </w:t>
            </w:r>
          </w:p>
        </w:tc>
        <w:tc>
          <w:tcPr>
            <w:tcW w:w="1378" w:type="dxa"/>
            <w:shd w:val="clear" w:color="auto" w:fill="auto"/>
            <w:noWrap/>
            <w:hideMark/>
          </w:tcPr>
          <w:p w14:paraId="73A265A0"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127 (67.9)</w:t>
            </w:r>
          </w:p>
        </w:tc>
        <w:tc>
          <w:tcPr>
            <w:tcW w:w="1378" w:type="dxa"/>
            <w:shd w:val="clear" w:color="auto" w:fill="auto"/>
            <w:noWrap/>
            <w:hideMark/>
          </w:tcPr>
          <w:p w14:paraId="3821B299"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3158 (69.8)</w:t>
            </w:r>
          </w:p>
        </w:tc>
        <w:tc>
          <w:tcPr>
            <w:tcW w:w="1378" w:type="dxa"/>
            <w:shd w:val="clear" w:color="auto" w:fill="auto"/>
            <w:noWrap/>
            <w:hideMark/>
          </w:tcPr>
          <w:p w14:paraId="7FCD5AA4"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041B353A"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127 (67.9)</w:t>
            </w:r>
          </w:p>
        </w:tc>
        <w:tc>
          <w:tcPr>
            <w:tcW w:w="1378" w:type="dxa"/>
            <w:shd w:val="clear" w:color="auto" w:fill="auto"/>
            <w:noWrap/>
            <w:hideMark/>
          </w:tcPr>
          <w:p w14:paraId="22D597E9"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144 (77.0)</w:t>
            </w:r>
          </w:p>
        </w:tc>
        <w:tc>
          <w:tcPr>
            <w:tcW w:w="1378" w:type="dxa"/>
            <w:shd w:val="clear" w:color="auto" w:fill="auto"/>
            <w:noWrap/>
            <w:hideMark/>
          </w:tcPr>
          <w:p w14:paraId="77319511"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3E167B10" w14:textId="77777777" w:rsidTr="00E929D9">
        <w:trPr>
          <w:trHeight w:val="279"/>
        </w:trPr>
        <w:tc>
          <w:tcPr>
            <w:tcW w:w="1837" w:type="dxa"/>
            <w:shd w:val="clear" w:color="auto" w:fill="auto"/>
            <w:noWrap/>
            <w:hideMark/>
          </w:tcPr>
          <w:p w14:paraId="17D1D282"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Male</w:t>
            </w:r>
          </w:p>
        </w:tc>
        <w:tc>
          <w:tcPr>
            <w:tcW w:w="1378" w:type="dxa"/>
            <w:shd w:val="clear" w:color="auto" w:fill="auto"/>
            <w:noWrap/>
            <w:hideMark/>
          </w:tcPr>
          <w:p w14:paraId="67858CB5"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60 (32.1)</w:t>
            </w:r>
          </w:p>
        </w:tc>
        <w:tc>
          <w:tcPr>
            <w:tcW w:w="1378" w:type="dxa"/>
            <w:shd w:val="clear" w:color="auto" w:fill="auto"/>
            <w:noWrap/>
            <w:hideMark/>
          </w:tcPr>
          <w:p w14:paraId="0973E089"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1366 (30.2)</w:t>
            </w:r>
          </w:p>
        </w:tc>
        <w:tc>
          <w:tcPr>
            <w:tcW w:w="1378" w:type="dxa"/>
            <w:shd w:val="clear" w:color="auto" w:fill="auto"/>
            <w:noWrap/>
            <w:hideMark/>
          </w:tcPr>
          <w:p w14:paraId="3D79A702"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7F08DD40"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60 (32.1)</w:t>
            </w:r>
          </w:p>
        </w:tc>
        <w:tc>
          <w:tcPr>
            <w:tcW w:w="1378" w:type="dxa"/>
            <w:shd w:val="clear" w:color="auto" w:fill="auto"/>
            <w:noWrap/>
            <w:hideMark/>
          </w:tcPr>
          <w:p w14:paraId="121CE52D"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43 (23.0)</w:t>
            </w:r>
          </w:p>
        </w:tc>
        <w:tc>
          <w:tcPr>
            <w:tcW w:w="1378" w:type="dxa"/>
            <w:shd w:val="clear" w:color="auto" w:fill="auto"/>
            <w:noWrap/>
            <w:hideMark/>
          </w:tcPr>
          <w:p w14:paraId="7990ABA9"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0A0C5DCE" w14:textId="77777777" w:rsidTr="00E929D9">
        <w:trPr>
          <w:trHeight w:val="279"/>
        </w:trPr>
        <w:tc>
          <w:tcPr>
            <w:tcW w:w="1837" w:type="dxa"/>
            <w:shd w:val="clear" w:color="auto" w:fill="auto"/>
            <w:noWrap/>
            <w:hideMark/>
          </w:tcPr>
          <w:p w14:paraId="7F7BFAA3" w14:textId="3C27C719"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Race</w:t>
            </w:r>
          </w:p>
        </w:tc>
        <w:tc>
          <w:tcPr>
            <w:tcW w:w="1378" w:type="dxa"/>
            <w:shd w:val="clear" w:color="auto" w:fill="auto"/>
            <w:noWrap/>
            <w:hideMark/>
          </w:tcPr>
          <w:p w14:paraId="524B39A6" w14:textId="77777777" w:rsidR="002411EF" w:rsidRPr="007B1B2B" w:rsidRDefault="002411EF" w:rsidP="00535D1A">
            <w:pPr>
              <w:spacing w:line="360" w:lineRule="auto"/>
              <w:jc w:val="both"/>
              <w:rPr>
                <w:rFonts w:ascii="Book Antiqua" w:eastAsia="DengXian" w:hAnsi="Book Antiqua" w:cs="宋体"/>
                <w:b/>
                <w:bCs/>
                <w:color w:val="000000"/>
              </w:rPr>
            </w:pPr>
          </w:p>
        </w:tc>
        <w:tc>
          <w:tcPr>
            <w:tcW w:w="1378" w:type="dxa"/>
            <w:shd w:val="clear" w:color="auto" w:fill="auto"/>
            <w:noWrap/>
            <w:hideMark/>
          </w:tcPr>
          <w:p w14:paraId="2AEF6781"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3D627D4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0.257</w:t>
            </w:r>
          </w:p>
        </w:tc>
        <w:tc>
          <w:tcPr>
            <w:tcW w:w="1378" w:type="dxa"/>
            <w:shd w:val="clear" w:color="auto" w:fill="auto"/>
            <w:noWrap/>
            <w:hideMark/>
          </w:tcPr>
          <w:p w14:paraId="066DF115"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42C65AA4"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4E901F44"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0.467</w:t>
            </w:r>
          </w:p>
        </w:tc>
      </w:tr>
      <w:tr w:rsidR="002411EF" w:rsidRPr="007B1B2B" w14:paraId="12469AF9" w14:textId="77777777" w:rsidTr="00E929D9">
        <w:trPr>
          <w:trHeight w:val="279"/>
        </w:trPr>
        <w:tc>
          <w:tcPr>
            <w:tcW w:w="1837" w:type="dxa"/>
            <w:shd w:val="clear" w:color="auto" w:fill="auto"/>
            <w:noWrap/>
            <w:hideMark/>
          </w:tcPr>
          <w:p w14:paraId="1777631B"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White</w:t>
            </w:r>
          </w:p>
        </w:tc>
        <w:tc>
          <w:tcPr>
            <w:tcW w:w="1378" w:type="dxa"/>
            <w:shd w:val="clear" w:color="auto" w:fill="auto"/>
            <w:noWrap/>
            <w:hideMark/>
          </w:tcPr>
          <w:p w14:paraId="5A21D048"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133 (71.1)</w:t>
            </w:r>
          </w:p>
        </w:tc>
        <w:tc>
          <w:tcPr>
            <w:tcW w:w="1378" w:type="dxa"/>
            <w:shd w:val="clear" w:color="auto" w:fill="auto"/>
            <w:noWrap/>
            <w:hideMark/>
          </w:tcPr>
          <w:p w14:paraId="5E405350"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3373 (74.6)</w:t>
            </w:r>
          </w:p>
        </w:tc>
        <w:tc>
          <w:tcPr>
            <w:tcW w:w="1378" w:type="dxa"/>
            <w:shd w:val="clear" w:color="auto" w:fill="auto"/>
            <w:noWrap/>
            <w:hideMark/>
          </w:tcPr>
          <w:p w14:paraId="64C91940"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11DA8964"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133 (71.1)</w:t>
            </w:r>
          </w:p>
        </w:tc>
        <w:tc>
          <w:tcPr>
            <w:tcW w:w="1378" w:type="dxa"/>
            <w:shd w:val="clear" w:color="auto" w:fill="auto"/>
            <w:noWrap/>
            <w:hideMark/>
          </w:tcPr>
          <w:p w14:paraId="07D56C5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128 (68.4)</w:t>
            </w:r>
          </w:p>
        </w:tc>
        <w:tc>
          <w:tcPr>
            <w:tcW w:w="1378" w:type="dxa"/>
            <w:shd w:val="clear" w:color="auto" w:fill="auto"/>
            <w:noWrap/>
            <w:hideMark/>
          </w:tcPr>
          <w:p w14:paraId="21AA0320"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7FB573A2" w14:textId="77777777" w:rsidTr="00E929D9">
        <w:trPr>
          <w:trHeight w:val="279"/>
        </w:trPr>
        <w:tc>
          <w:tcPr>
            <w:tcW w:w="1837" w:type="dxa"/>
            <w:shd w:val="clear" w:color="auto" w:fill="auto"/>
            <w:noWrap/>
            <w:hideMark/>
          </w:tcPr>
          <w:p w14:paraId="39B40CB6"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Black</w:t>
            </w:r>
          </w:p>
        </w:tc>
        <w:tc>
          <w:tcPr>
            <w:tcW w:w="1378" w:type="dxa"/>
            <w:shd w:val="clear" w:color="auto" w:fill="auto"/>
            <w:noWrap/>
            <w:hideMark/>
          </w:tcPr>
          <w:p w14:paraId="4B587C2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34 (18.2)</w:t>
            </w:r>
          </w:p>
        </w:tc>
        <w:tc>
          <w:tcPr>
            <w:tcW w:w="1378" w:type="dxa"/>
            <w:shd w:val="clear" w:color="auto" w:fill="auto"/>
            <w:noWrap/>
            <w:hideMark/>
          </w:tcPr>
          <w:p w14:paraId="1CA0D74A"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610 (13.5)</w:t>
            </w:r>
          </w:p>
        </w:tc>
        <w:tc>
          <w:tcPr>
            <w:tcW w:w="1378" w:type="dxa"/>
            <w:shd w:val="clear" w:color="auto" w:fill="auto"/>
            <w:noWrap/>
            <w:hideMark/>
          </w:tcPr>
          <w:p w14:paraId="616FFEE8"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2092FFF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34 (18.2)</w:t>
            </w:r>
          </w:p>
        </w:tc>
        <w:tc>
          <w:tcPr>
            <w:tcW w:w="1378" w:type="dxa"/>
            <w:shd w:val="clear" w:color="auto" w:fill="auto"/>
            <w:noWrap/>
            <w:hideMark/>
          </w:tcPr>
          <w:p w14:paraId="42739AD3"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39 (20.9)</w:t>
            </w:r>
          </w:p>
        </w:tc>
        <w:tc>
          <w:tcPr>
            <w:tcW w:w="1378" w:type="dxa"/>
            <w:shd w:val="clear" w:color="auto" w:fill="auto"/>
            <w:noWrap/>
            <w:hideMark/>
          </w:tcPr>
          <w:p w14:paraId="68076B8A"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1A6255EB" w14:textId="77777777" w:rsidTr="00E929D9">
        <w:trPr>
          <w:trHeight w:val="279"/>
        </w:trPr>
        <w:tc>
          <w:tcPr>
            <w:tcW w:w="1837" w:type="dxa"/>
            <w:shd w:val="clear" w:color="auto" w:fill="auto"/>
            <w:noWrap/>
            <w:hideMark/>
          </w:tcPr>
          <w:p w14:paraId="6F21FA45"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Others</w:t>
            </w:r>
          </w:p>
        </w:tc>
        <w:tc>
          <w:tcPr>
            <w:tcW w:w="1378" w:type="dxa"/>
            <w:shd w:val="clear" w:color="auto" w:fill="auto"/>
            <w:noWrap/>
            <w:hideMark/>
          </w:tcPr>
          <w:p w14:paraId="058B22FB"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20 (10.7)</w:t>
            </w:r>
          </w:p>
        </w:tc>
        <w:tc>
          <w:tcPr>
            <w:tcW w:w="1378" w:type="dxa"/>
            <w:shd w:val="clear" w:color="auto" w:fill="auto"/>
            <w:noWrap/>
            <w:hideMark/>
          </w:tcPr>
          <w:p w14:paraId="45C998AD"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523 (11.6)</w:t>
            </w:r>
          </w:p>
        </w:tc>
        <w:tc>
          <w:tcPr>
            <w:tcW w:w="1378" w:type="dxa"/>
            <w:shd w:val="clear" w:color="auto" w:fill="auto"/>
            <w:noWrap/>
            <w:hideMark/>
          </w:tcPr>
          <w:p w14:paraId="61F3061A"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433E0AC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20 (10.7)</w:t>
            </w:r>
          </w:p>
        </w:tc>
        <w:tc>
          <w:tcPr>
            <w:tcW w:w="1378" w:type="dxa"/>
            <w:shd w:val="clear" w:color="auto" w:fill="auto"/>
            <w:noWrap/>
            <w:hideMark/>
          </w:tcPr>
          <w:p w14:paraId="3E31683D"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18 (9.6)</w:t>
            </w:r>
          </w:p>
        </w:tc>
        <w:tc>
          <w:tcPr>
            <w:tcW w:w="1378" w:type="dxa"/>
            <w:shd w:val="clear" w:color="auto" w:fill="auto"/>
            <w:noWrap/>
            <w:hideMark/>
          </w:tcPr>
          <w:p w14:paraId="0878B91D"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70F9A0E7" w14:textId="77777777" w:rsidTr="00E929D9">
        <w:trPr>
          <w:trHeight w:val="279"/>
        </w:trPr>
        <w:tc>
          <w:tcPr>
            <w:tcW w:w="1837" w:type="dxa"/>
            <w:shd w:val="clear" w:color="auto" w:fill="auto"/>
            <w:noWrap/>
            <w:hideMark/>
          </w:tcPr>
          <w:p w14:paraId="4986DDA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Unknown</w:t>
            </w:r>
          </w:p>
        </w:tc>
        <w:tc>
          <w:tcPr>
            <w:tcW w:w="1378" w:type="dxa"/>
            <w:shd w:val="clear" w:color="auto" w:fill="auto"/>
            <w:noWrap/>
            <w:hideMark/>
          </w:tcPr>
          <w:p w14:paraId="55F336B9"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 (0.0)</w:t>
            </w:r>
          </w:p>
        </w:tc>
        <w:tc>
          <w:tcPr>
            <w:tcW w:w="1378" w:type="dxa"/>
            <w:shd w:val="clear" w:color="auto" w:fill="auto"/>
            <w:noWrap/>
            <w:hideMark/>
          </w:tcPr>
          <w:p w14:paraId="6E87413A"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18 (0.4)</w:t>
            </w:r>
          </w:p>
        </w:tc>
        <w:tc>
          <w:tcPr>
            <w:tcW w:w="1378" w:type="dxa"/>
            <w:shd w:val="clear" w:color="auto" w:fill="auto"/>
            <w:noWrap/>
            <w:hideMark/>
          </w:tcPr>
          <w:p w14:paraId="55DE4F19"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4C8D43A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 (0.0)</w:t>
            </w:r>
          </w:p>
        </w:tc>
        <w:tc>
          <w:tcPr>
            <w:tcW w:w="1378" w:type="dxa"/>
            <w:shd w:val="clear" w:color="auto" w:fill="auto"/>
            <w:noWrap/>
            <w:hideMark/>
          </w:tcPr>
          <w:p w14:paraId="626A3CA1"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 (1.1)</w:t>
            </w:r>
          </w:p>
        </w:tc>
        <w:tc>
          <w:tcPr>
            <w:tcW w:w="1378" w:type="dxa"/>
            <w:shd w:val="clear" w:color="auto" w:fill="auto"/>
            <w:noWrap/>
            <w:hideMark/>
          </w:tcPr>
          <w:p w14:paraId="20A4E533"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1DC2DFB8" w14:textId="77777777" w:rsidTr="00E929D9">
        <w:trPr>
          <w:trHeight w:val="279"/>
        </w:trPr>
        <w:tc>
          <w:tcPr>
            <w:tcW w:w="1837" w:type="dxa"/>
            <w:shd w:val="clear" w:color="auto" w:fill="auto"/>
            <w:noWrap/>
            <w:hideMark/>
          </w:tcPr>
          <w:p w14:paraId="339EB3C8" w14:textId="5D0DD16A"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 xml:space="preserve">Marital status </w:t>
            </w:r>
          </w:p>
        </w:tc>
        <w:tc>
          <w:tcPr>
            <w:tcW w:w="1378" w:type="dxa"/>
            <w:shd w:val="clear" w:color="auto" w:fill="auto"/>
            <w:noWrap/>
            <w:hideMark/>
          </w:tcPr>
          <w:p w14:paraId="6A63CEDA" w14:textId="77777777" w:rsidR="002411EF" w:rsidRPr="007B1B2B" w:rsidRDefault="002411EF" w:rsidP="00535D1A">
            <w:pPr>
              <w:spacing w:line="360" w:lineRule="auto"/>
              <w:jc w:val="both"/>
              <w:rPr>
                <w:rFonts w:ascii="Book Antiqua" w:eastAsia="DengXian" w:hAnsi="Book Antiqua" w:cs="宋体"/>
                <w:b/>
                <w:bCs/>
                <w:color w:val="000000"/>
              </w:rPr>
            </w:pPr>
          </w:p>
        </w:tc>
        <w:tc>
          <w:tcPr>
            <w:tcW w:w="1378" w:type="dxa"/>
            <w:shd w:val="clear" w:color="auto" w:fill="auto"/>
            <w:noWrap/>
            <w:hideMark/>
          </w:tcPr>
          <w:p w14:paraId="1203812D"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2B7F581E" w14:textId="77777777" w:rsidR="002411EF" w:rsidRPr="007B1B2B" w:rsidRDefault="002411EF" w:rsidP="00535D1A">
            <w:pPr>
              <w:spacing w:line="360" w:lineRule="auto"/>
              <w:jc w:val="both"/>
              <w:rPr>
                <w:rFonts w:ascii="Book Antiqua" w:eastAsia="DengXian" w:hAnsi="Book Antiqua" w:cs="宋体"/>
                <w:bCs/>
                <w:color w:val="FF0000"/>
              </w:rPr>
            </w:pPr>
            <w:r w:rsidRPr="007B1B2B">
              <w:rPr>
                <w:rFonts w:ascii="Book Antiqua" w:eastAsia="DengXian" w:hAnsi="Book Antiqua" w:cs="宋体"/>
                <w:bCs/>
              </w:rPr>
              <w:t>0.024</w:t>
            </w:r>
          </w:p>
        </w:tc>
        <w:tc>
          <w:tcPr>
            <w:tcW w:w="1378" w:type="dxa"/>
            <w:shd w:val="clear" w:color="auto" w:fill="auto"/>
            <w:noWrap/>
            <w:hideMark/>
          </w:tcPr>
          <w:p w14:paraId="4F64364A" w14:textId="77777777" w:rsidR="002411EF" w:rsidRPr="007B1B2B" w:rsidRDefault="002411EF" w:rsidP="00535D1A">
            <w:pPr>
              <w:spacing w:line="360" w:lineRule="auto"/>
              <w:jc w:val="both"/>
              <w:rPr>
                <w:rFonts w:ascii="Book Antiqua" w:eastAsia="DengXian" w:hAnsi="Book Antiqua" w:cs="宋体"/>
                <w:color w:val="FF0000"/>
              </w:rPr>
            </w:pPr>
          </w:p>
        </w:tc>
        <w:tc>
          <w:tcPr>
            <w:tcW w:w="1378" w:type="dxa"/>
            <w:shd w:val="clear" w:color="auto" w:fill="auto"/>
            <w:noWrap/>
            <w:hideMark/>
          </w:tcPr>
          <w:p w14:paraId="528381FC"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1A1E76D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0.758</w:t>
            </w:r>
          </w:p>
        </w:tc>
      </w:tr>
      <w:tr w:rsidR="002411EF" w:rsidRPr="007B1B2B" w14:paraId="09D154AD" w14:textId="77777777" w:rsidTr="00E929D9">
        <w:trPr>
          <w:trHeight w:val="279"/>
        </w:trPr>
        <w:tc>
          <w:tcPr>
            <w:tcW w:w="1837" w:type="dxa"/>
            <w:shd w:val="clear" w:color="auto" w:fill="auto"/>
            <w:noWrap/>
            <w:hideMark/>
          </w:tcPr>
          <w:p w14:paraId="580D4AB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Married</w:t>
            </w:r>
          </w:p>
        </w:tc>
        <w:tc>
          <w:tcPr>
            <w:tcW w:w="1378" w:type="dxa"/>
            <w:shd w:val="clear" w:color="auto" w:fill="auto"/>
            <w:noWrap/>
            <w:hideMark/>
          </w:tcPr>
          <w:p w14:paraId="10F93E02"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78 (41.7)</w:t>
            </w:r>
          </w:p>
        </w:tc>
        <w:tc>
          <w:tcPr>
            <w:tcW w:w="1378" w:type="dxa"/>
            <w:shd w:val="clear" w:color="auto" w:fill="auto"/>
            <w:noWrap/>
            <w:hideMark/>
          </w:tcPr>
          <w:p w14:paraId="44CC842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2239 (49.5)</w:t>
            </w:r>
          </w:p>
        </w:tc>
        <w:tc>
          <w:tcPr>
            <w:tcW w:w="1378" w:type="dxa"/>
            <w:shd w:val="clear" w:color="auto" w:fill="auto"/>
            <w:noWrap/>
            <w:hideMark/>
          </w:tcPr>
          <w:p w14:paraId="74F7AE0D"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5CDD24A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78 (41.7)</w:t>
            </w:r>
          </w:p>
        </w:tc>
        <w:tc>
          <w:tcPr>
            <w:tcW w:w="1378" w:type="dxa"/>
            <w:shd w:val="clear" w:color="auto" w:fill="auto"/>
            <w:noWrap/>
            <w:hideMark/>
          </w:tcPr>
          <w:p w14:paraId="2AD40525"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71 (38.0)</w:t>
            </w:r>
          </w:p>
        </w:tc>
        <w:tc>
          <w:tcPr>
            <w:tcW w:w="1378" w:type="dxa"/>
            <w:shd w:val="clear" w:color="auto" w:fill="auto"/>
            <w:noWrap/>
            <w:hideMark/>
          </w:tcPr>
          <w:p w14:paraId="22D61431"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38640964" w14:textId="77777777" w:rsidTr="00E929D9">
        <w:trPr>
          <w:trHeight w:val="279"/>
        </w:trPr>
        <w:tc>
          <w:tcPr>
            <w:tcW w:w="1837" w:type="dxa"/>
            <w:shd w:val="clear" w:color="auto" w:fill="auto"/>
            <w:noWrap/>
            <w:hideMark/>
          </w:tcPr>
          <w:p w14:paraId="3EAA1F2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Unmarried</w:t>
            </w:r>
          </w:p>
        </w:tc>
        <w:tc>
          <w:tcPr>
            <w:tcW w:w="1378" w:type="dxa"/>
            <w:shd w:val="clear" w:color="auto" w:fill="auto"/>
            <w:noWrap/>
            <w:hideMark/>
          </w:tcPr>
          <w:p w14:paraId="1F79FEC0"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105 (56.1)</w:t>
            </w:r>
          </w:p>
        </w:tc>
        <w:tc>
          <w:tcPr>
            <w:tcW w:w="1378" w:type="dxa"/>
            <w:shd w:val="clear" w:color="auto" w:fill="auto"/>
            <w:noWrap/>
            <w:hideMark/>
          </w:tcPr>
          <w:p w14:paraId="262ECE9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2101 (46.4)</w:t>
            </w:r>
          </w:p>
        </w:tc>
        <w:tc>
          <w:tcPr>
            <w:tcW w:w="1378" w:type="dxa"/>
            <w:shd w:val="clear" w:color="auto" w:fill="auto"/>
            <w:noWrap/>
            <w:hideMark/>
          </w:tcPr>
          <w:p w14:paraId="6CB82B3A"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705F4EF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105 (56.1)</w:t>
            </w:r>
          </w:p>
        </w:tc>
        <w:tc>
          <w:tcPr>
            <w:tcW w:w="1378" w:type="dxa"/>
            <w:shd w:val="clear" w:color="auto" w:fill="auto"/>
            <w:noWrap/>
            <w:hideMark/>
          </w:tcPr>
          <w:p w14:paraId="1366814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112 (59.9)</w:t>
            </w:r>
          </w:p>
        </w:tc>
        <w:tc>
          <w:tcPr>
            <w:tcW w:w="1378" w:type="dxa"/>
            <w:shd w:val="clear" w:color="auto" w:fill="auto"/>
            <w:noWrap/>
            <w:hideMark/>
          </w:tcPr>
          <w:p w14:paraId="5E7B39C4"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12F08D20" w14:textId="77777777" w:rsidTr="00E929D9">
        <w:trPr>
          <w:trHeight w:val="279"/>
        </w:trPr>
        <w:tc>
          <w:tcPr>
            <w:tcW w:w="1837" w:type="dxa"/>
            <w:shd w:val="clear" w:color="auto" w:fill="auto"/>
            <w:noWrap/>
            <w:hideMark/>
          </w:tcPr>
          <w:p w14:paraId="70C91E76"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Unknown</w:t>
            </w:r>
          </w:p>
        </w:tc>
        <w:tc>
          <w:tcPr>
            <w:tcW w:w="1378" w:type="dxa"/>
            <w:shd w:val="clear" w:color="auto" w:fill="auto"/>
            <w:noWrap/>
            <w:hideMark/>
          </w:tcPr>
          <w:p w14:paraId="6EA28C9A"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4 (2.1)</w:t>
            </w:r>
          </w:p>
        </w:tc>
        <w:tc>
          <w:tcPr>
            <w:tcW w:w="1378" w:type="dxa"/>
            <w:shd w:val="clear" w:color="auto" w:fill="auto"/>
            <w:noWrap/>
            <w:hideMark/>
          </w:tcPr>
          <w:p w14:paraId="6CF8D3D3"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184 (4.1)</w:t>
            </w:r>
          </w:p>
        </w:tc>
        <w:tc>
          <w:tcPr>
            <w:tcW w:w="1378" w:type="dxa"/>
            <w:shd w:val="clear" w:color="auto" w:fill="auto"/>
            <w:noWrap/>
            <w:hideMark/>
          </w:tcPr>
          <w:p w14:paraId="20E32470"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44F9ADFC"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4 (2.1)</w:t>
            </w:r>
          </w:p>
        </w:tc>
        <w:tc>
          <w:tcPr>
            <w:tcW w:w="1378" w:type="dxa"/>
            <w:shd w:val="clear" w:color="auto" w:fill="auto"/>
            <w:noWrap/>
            <w:hideMark/>
          </w:tcPr>
          <w:p w14:paraId="39947975"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4 (2.1)</w:t>
            </w:r>
          </w:p>
        </w:tc>
        <w:tc>
          <w:tcPr>
            <w:tcW w:w="1378" w:type="dxa"/>
            <w:shd w:val="clear" w:color="auto" w:fill="auto"/>
            <w:noWrap/>
            <w:hideMark/>
          </w:tcPr>
          <w:p w14:paraId="10046056"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3DE913C5" w14:textId="77777777" w:rsidTr="00E929D9">
        <w:trPr>
          <w:trHeight w:val="279"/>
        </w:trPr>
        <w:tc>
          <w:tcPr>
            <w:tcW w:w="1837" w:type="dxa"/>
            <w:shd w:val="clear" w:color="auto" w:fill="auto"/>
            <w:noWrap/>
            <w:hideMark/>
          </w:tcPr>
          <w:p w14:paraId="3162BBD9" w14:textId="6A25922D" w:rsidR="002411EF" w:rsidRPr="007B1B2B" w:rsidRDefault="002411EF" w:rsidP="00535D1A">
            <w:pPr>
              <w:spacing w:line="360" w:lineRule="auto"/>
              <w:jc w:val="both"/>
              <w:rPr>
                <w:rFonts w:ascii="Book Antiqua" w:eastAsia="DengXian" w:hAnsi="Book Antiqua" w:cs="宋体"/>
                <w:b/>
                <w:bCs/>
                <w:color w:val="000000"/>
                <w:lang w:eastAsia="zh-CN"/>
              </w:rPr>
            </w:pPr>
            <w:r w:rsidRPr="007B1B2B">
              <w:rPr>
                <w:rFonts w:ascii="Book Antiqua" w:eastAsia="DengXian" w:hAnsi="Book Antiqua" w:cs="宋体"/>
                <w:b/>
                <w:bCs/>
                <w:color w:val="000000"/>
              </w:rPr>
              <w:t>Grade</w:t>
            </w:r>
          </w:p>
        </w:tc>
        <w:tc>
          <w:tcPr>
            <w:tcW w:w="1378" w:type="dxa"/>
            <w:shd w:val="clear" w:color="auto" w:fill="auto"/>
            <w:noWrap/>
            <w:hideMark/>
          </w:tcPr>
          <w:p w14:paraId="33CD48A7" w14:textId="77777777" w:rsidR="002411EF" w:rsidRPr="007B1B2B" w:rsidRDefault="002411EF" w:rsidP="00535D1A">
            <w:pPr>
              <w:spacing w:line="360" w:lineRule="auto"/>
              <w:jc w:val="both"/>
              <w:rPr>
                <w:rFonts w:ascii="Book Antiqua" w:eastAsia="DengXian" w:hAnsi="Book Antiqua" w:cs="宋体"/>
                <w:b/>
                <w:bCs/>
                <w:color w:val="000000"/>
              </w:rPr>
            </w:pPr>
          </w:p>
        </w:tc>
        <w:tc>
          <w:tcPr>
            <w:tcW w:w="1378" w:type="dxa"/>
            <w:shd w:val="clear" w:color="auto" w:fill="auto"/>
            <w:noWrap/>
            <w:hideMark/>
          </w:tcPr>
          <w:p w14:paraId="6568F9D2"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0744CE40"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0.567</w:t>
            </w:r>
          </w:p>
        </w:tc>
        <w:tc>
          <w:tcPr>
            <w:tcW w:w="1378" w:type="dxa"/>
            <w:shd w:val="clear" w:color="auto" w:fill="auto"/>
            <w:noWrap/>
            <w:hideMark/>
          </w:tcPr>
          <w:p w14:paraId="75A9225F"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74988E65"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1B9BAA83"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0.613</w:t>
            </w:r>
          </w:p>
        </w:tc>
      </w:tr>
      <w:tr w:rsidR="002411EF" w:rsidRPr="007B1B2B" w14:paraId="6D0A1F02" w14:textId="77777777" w:rsidTr="00E929D9">
        <w:trPr>
          <w:trHeight w:val="279"/>
        </w:trPr>
        <w:tc>
          <w:tcPr>
            <w:tcW w:w="1837" w:type="dxa"/>
            <w:shd w:val="clear" w:color="auto" w:fill="auto"/>
            <w:noWrap/>
            <w:hideMark/>
          </w:tcPr>
          <w:p w14:paraId="31A83E8A"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Well differentiated</w:t>
            </w:r>
          </w:p>
        </w:tc>
        <w:tc>
          <w:tcPr>
            <w:tcW w:w="1378" w:type="dxa"/>
            <w:shd w:val="clear" w:color="auto" w:fill="auto"/>
            <w:noWrap/>
            <w:hideMark/>
          </w:tcPr>
          <w:p w14:paraId="1E740309"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24 (12.8)</w:t>
            </w:r>
          </w:p>
        </w:tc>
        <w:tc>
          <w:tcPr>
            <w:tcW w:w="1378" w:type="dxa"/>
            <w:shd w:val="clear" w:color="auto" w:fill="auto"/>
            <w:noWrap/>
            <w:hideMark/>
          </w:tcPr>
          <w:p w14:paraId="63A52E02"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462 (10.2)</w:t>
            </w:r>
          </w:p>
        </w:tc>
        <w:tc>
          <w:tcPr>
            <w:tcW w:w="1378" w:type="dxa"/>
            <w:shd w:val="clear" w:color="auto" w:fill="auto"/>
            <w:noWrap/>
            <w:hideMark/>
          </w:tcPr>
          <w:p w14:paraId="52E2F657"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68114BDB"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24 (12.8)</w:t>
            </w:r>
          </w:p>
        </w:tc>
        <w:tc>
          <w:tcPr>
            <w:tcW w:w="1378" w:type="dxa"/>
            <w:shd w:val="clear" w:color="auto" w:fill="auto"/>
            <w:noWrap/>
            <w:hideMark/>
          </w:tcPr>
          <w:p w14:paraId="7A98121B"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18 (9.6)</w:t>
            </w:r>
          </w:p>
        </w:tc>
        <w:tc>
          <w:tcPr>
            <w:tcW w:w="1378" w:type="dxa"/>
            <w:shd w:val="clear" w:color="auto" w:fill="auto"/>
            <w:noWrap/>
            <w:hideMark/>
          </w:tcPr>
          <w:p w14:paraId="36FB982F"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174F85EE" w14:textId="77777777" w:rsidTr="00E929D9">
        <w:trPr>
          <w:trHeight w:val="279"/>
        </w:trPr>
        <w:tc>
          <w:tcPr>
            <w:tcW w:w="1837" w:type="dxa"/>
            <w:shd w:val="clear" w:color="auto" w:fill="auto"/>
            <w:noWrap/>
            <w:hideMark/>
          </w:tcPr>
          <w:p w14:paraId="38548B0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Moderately differentiated</w:t>
            </w:r>
          </w:p>
        </w:tc>
        <w:tc>
          <w:tcPr>
            <w:tcW w:w="1378" w:type="dxa"/>
            <w:shd w:val="clear" w:color="auto" w:fill="auto"/>
            <w:noWrap/>
            <w:hideMark/>
          </w:tcPr>
          <w:p w14:paraId="1E67978B"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60 (32.1)</w:t>
            </w:r>
          </w:p>
        </w:tc>
        <w:tc>
          <w:tcPr>
            <w:tcW w:w="1378" w:type="dxa"/>
            <w:shd w:val="clear" w:color="auto" w:fill="auto"/>
            <w:noWrap/>
            <w:hideMark/>
          </w:tcPr>
          <w:p w14:paraId="072D61DA"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1465 (32.4)</w:t>
            </w:r>
          </w:p>
        </w:tc>
        <w:tc>
          <w:tcPr>
            <w:tcW w:w="1378" w:type="dxa"/>
            <w:shd w:val="clear" w:color="auto" w:fill="auto"/>
            <w:noWrap/>
            <w:hideMark/>
          </w:tcPr>
          <w:p w14:paraId="730F9E11"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392FE305"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60 (32.1)</w:t>
            </w:r>
          </w:p>
        </w:tc>
        <w:tc>
          <w:tcPr>
            <w:tcW w:w="1378" w:type="dxa"/>
            <w:shd w:val="clear" w:color="auto" w:fill="auto"/>
            <w:noWrap/>
            <w:hideMark/>
          </w:tcPr>
          <w:p w14:paraId="7D24FF6B"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56 (29.9)</w:t>
            </w:r>
          </w:p>
        </w:tc>
        <w:tc>
          <w:tcPr>
            <w:tcW w:w="1378" w:type="dxa"/>
            <w:shd w:val="clear" w:color="auto" w:fill="auto"/>
            <w:noWrap/>
            <w:hideMark/>
          </w:tcPr>
          <w:p w14:paraId="0F67AC74"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2344A055" w14:textId="77777777" w:rsidTr="00E929D9">
        <w:trPr>
          <w:trHeight w:val="279"/>
        </w:trPr>
        <w:tc>
          <w:tcPr>
            <w:tcW w:w="1837" w:type="dxa"/>
            <w:shd w:val="clear" w:color="auto" w:fill="auto"/>
            <w:noWrap/>
            <w:hideMark/>
          </w:tcPr>
          <w:p w14:paraId="60D1C03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 xml:space="preserve">Poorly </w:t>
            </w:r>
            <w:r w:rsidRPr="007B1B2B">
              <w:rPr>
                <w:rFonts w:ascii="Book Antiqua" w:eastAsia="DengXian" w:hAnsi="Book Antiqua" w:cs="宋体"/>
                <w:color w:val="000000"/>
              </w:rPr>
              <w:lastRenderedPageBreak/>
              <w:t>differentiated</w:t>
            </w:r>
          </w:p>
        </w:tc>
        <w:tc>
          <w:tcPr>
            <w:tcW w:w="1378" w:type="dxa"/>
            <w:shd w:val="clear" w:color="auto" w:fill="auto"/>
            <w:noWrap/>
            <w:hideMark/>
          </w:tcPr>
          <w:p w14:paraId="69C900FC"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lastRenderedPageBreak/>
              <w:t>48 (25.7)</w:t>
            </w:r>
          </w:p>
        </w:tc>
        <w:tc>
          <w:tcPr>
            <w:tcW w:w="1378" w:type="dxa"/>
            <w:shd w:val="clear" w:color="auto" w:fill="auto"/>
            <w:noWrap/>
            <w:hideMark/>
          </w:tcPr>
          <w:p w14:paraId="5F37A40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1285 (28.4)</w:t>
            </w:r>
          </w:p>
        </w:tc>
        <w:tc>
          <w:tcPr>
            <w:tcW w:w="1378" w:type="dxa"/>
            <w:shd w:val="clear" w:color="auto" w:fill="auto"/>
            <w:noWrap/>
            <w:hideMark/>
          </w:tcPr>
          <w:p w14:paraId="749D8520"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5A0906D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48 (25.7)</w:t>
            </w:r>
          </w:p>
        </w:tc>
        <w:tc>
          <w:tcPr>
            <w:tcW w:w="1378" w:type="dxa"/>
            <w:shd w:val="clear" w:color="auto" w:fill="auto"/>
            <w:noWrap/>
            <w:hideMark/>
          </w:tcPr>
          <w:p w14:paraId="27598895"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48 (25.7)</w:t>
            </w:r>
          </w:p>
        </w:tc>
        <w:tc>
          <w:tcPr>
            <w:tcW w:w="1378" w:type="dxa"/>
            <w:shd w:val="clear" w:color="auto" w:fill="auto"/>
            <w:noWrap/>
            <w:hideMark/>
          </w:tcPr>
          <w:p w14:paraId="30D9815D"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59AC642E" w14:textId="77777777" w:rsidTr="00E929D9">
        <w:trPr>
          <w:trHeight w:val="279"/>
        </w:trPr>
        <w:tc>
          <w:tcPr>
            <w:tcW w:w="1837" w:type="dxa"/>
            <w:shd w:val="clear" w:color="auto" w:fill="auto"/>
            <w:noWrap/>
            <w:hideMark/>
          </w:tcPr>
          <w:p w14:paraId="1AC7A4AA"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Undifferentiated</w:t>
            </w:r>
          </w:p>
        </w:tc>
        <w:tc>
          <w:tcPr>
            <w:tcW w:w="1378" w:type="dxa"/>
            <w:shd w:val="clear" w:color="auto" w:fill="auto"/>
            <w:noWrap/>
            <w:hideMark/>
          </w:tcPr>
          <w:p w14:paraId="7804C1A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 (0.0)</w:t>
            </w:r>
          </w:p>
        </w:tc>
        <w:tc>
          <w:tcPr>
            <w:tcW w:w="1378" w:type="dxa"/>
            <w:shd w:val="clear" w:color="auto" w:fill="auto"/>
            <w:noWrap/>
            <w:hideMark/>
          </w:tcPr>
          <w:p w14:paraId="69872BB1"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29 (0.6)</w:t>
            </w:r>
          </w:p>
        </w:tc>
        <w:tc>
          <w:tcPr>
            <w:tcW w:w="1378" w:type="dxa"/>
            <w:shd w:val="clear" w:color="auto" w:fill="auto"/>
            <w:noWrap/>
            <w:hideMark/>
          </w:tcPr>
          <w:p w14:paraId="01A40C55"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0D79C2F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 (0.0)</w:t>
            </w:r>
          </w:p>
        </w:tc>
        <w:tc>
          <w:tcPr>
            <w:tcW w:w="1378" w:type="dxa"/>
            <w:shd w:val="clear" w:color="auto" w:fill="auto"/>
            <w:noWrap/>
            <w:hideMark/>
          </w:tcPr>
          <w:p w14:paraId="133A40E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 (0.5)</w:t>
            </w:r>
          </w:p>
        </w:tc>
        <w:tc>
          <w:tcPr>
            <w:tcW w:w="1378" w:type="dxa"/>
            <w:shd w:val="clear" w:color="auto" w:fill="auto"/>
            <w:noWrap/>
            <w:hideMark/>
          </w:tcPr>
          <w:p w14:paraId="3CD8867E"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06636A49" w14:textId="77777777" w:rsidTr="00E929D9">
        <w:trPr>
          <w:trHeight w:val="279"/>
        </w:trPr>
        <w:tc>
          <w:tcPr>
            <w:tcW w:w="1837" w:type="dxa"/>
            <w:shd w:val="clear" w:color="auto" w:fill="auto"/>
            <w:noWrap/>
            <w:hideMark/>
          </w:tcPr>
          <w:p w14:paraId="458C171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Unknown</w:t>
            </w:r>
          </w:p>
        </w:tc>
        <w:tc>
          <w:tcPr>
            <w:tcW w:w="1378" w:type="dxa"/>
            <w:shd w:val="clear" w:color="auto" w:fill="auto"/>
            <w:noWrap/>
            <w:hideMark/>
          </w:tcPr>
          <w:p w14:paraId="2A5FD502"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55 (29.4)</w:t>
            </w:r>
          </w:p>
        </w:tc>
        <w:tc>
          <w:tcPr>
            <w:tcW w:w="1378" w:type="dxa"/>
            <w:shd w:val="clear" w:color="auto" w:fill="auto"/>
            <w:noWrap/>
            <w:hideMark/>
          </w:tcPr>
          <w:p w14:paraId="397B71E9"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1283 (28.4)</w:t>
            </w:r>
          </w:p>
        </w:tc>
        <w:tc>
          <w:tcPr>
            <w:tcW w:w="1378" w:type="dxa"/>
            <w:shd w:val="clear" w:color="auto" w:fill="auto"/>
            <w:noWrap/>
            <w:hideMark/>
          </w:tcPr>
          <w:p w14:paraId="4FCDDCB9"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27998052"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55 (29.4)</w:t>
            </w:r>
          </w:p>
        </w:tc>
        <w:tc>
          <w:tcPr>
            <w:tcW w:w="1378" w:type="dxa"/>
            <w:shd w:val="clear" w:color="auto" w:fill="auto"/>
            <w:noWrap/>
            <w:hideMark/>
          </w:tcPr>
          <w:p w14:paraId="46DC9ED5"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64 (34.2)</w:t>
            </w:r>
          </w:p>
        </w:tc>
        <w:tc>
          <w:tcPr>
            <w:tcW w:w="1378" w:type="dxa"/>
            <w:shd w:val="clear" w:color="auto" w:fill="auto"/>
            <w:noWrap/>
            <w:hideMark/>
          </w:tcPr>
          <w:p w14:paraId="18C63171"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51824AC1" w14:textId="77777777" w:rsidTr="00E929D9">
        <w:trPr>
          <w:trHeight w:val="279"/>
        </w:trPr>
        <w:tc>
          <w:tcPr>
            <w:tcW w:w="1837" w:type="dxa"/>
            <w:shd w:val="clear" w:color="auto" w:fill="auto"/>
            <w:noWrap/>
            <w:hideMark/>
          </w:tcPr>
          <w:p w14:paraId="2EF128C5" w14:textId="56175496"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Surgery</w:t>
            </w:r>
          </w:p>
        </w:tc>
        <w:tc>
          <w:tcPr>
            <w:tcW w:w="1378" w:type="dxa"/>
            <w:shd w:val="clear" w:color="auto" w:fill="auto"/>
            <w:noWrap/>
            <w:hideMark/>
          </w:tcPr>
          <w:p w14:paraId="74B5D485" w14:textId="77777777" w:rsidR="002411EF" w:rsidRPr="007B1B2B" w:rsidRDefault="002411EF" w:rsidP="00535D1A">
            <w:pPr>
              <w:spacing w:line="360" w:lineRule="auto"/>
              <w:jc w:val="both"/>
              <w:rPr>
                <w:rFonts w:ascii="Book Antiqua" w:eastAsia="DengXian" w:hAnsi="Book Antiqua" w:cs="宋体"/>
                <w:b/>
                <w:bCs/>
                <w:color w:val="000000"/>
              </w:rPr>
            </w:pPr>
          </w:p>
        </w:tc>
        <w:tc>
          <w:tcPr>
            <w:tcW w:w="1378" w:type="dxa"/>
            <w:shd w:val="clear" w:color="auto" w:fill="auto"/>
            <w:noWrap/>
            <w:hideMark/>
          </w:tcPr>
          <w:p w14:paraId="7EA6F30A"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65C6C915"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0.885</w:t>
            </w:r>
          </w:p>
        </w:tc>
        <w:tc>
          <w:tcPr>
            <w:tcW w:w="1378" w:type="dxa"/>
            <w:shd w:val="clear" w:color="auto" w:fill="auto"/>
            <w:noWrap/>
            <w:hideMark/>
          </w:tcPr>
          <w:p w14:paraId="161D0D9D"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739FF17C"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5A001DC1"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0.107</w:t>
            </w:r>
          </w:p>
        </w:tc>
      </w:tr>
      <w:tr w:rsidR="002411EF" w:rsidRPr="007B1B2B" w14:paraId="4E1E0733" w14:textId="77777777" w:rsidTr="00E929D9">
        <w:trPr>
          <w:trHeight w:val="279"/>
        </w:trPr>
        <w:tc>
          <w:tcPr>
            <w:tcW w:w="1837" w:type="dxa"/>
            <w:shd w:val="clear" w:color="auto" w:fill="auto"/>
            <w:noWrap/>
            <w:hideMark/>
          </w:tcPr>
          <w:p w14:paraId="0E7ABF8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Yes</w:t>
            </w:r>
          </w:p>
        </w:tc>
        <w:tc>
          <w:tcPr>
            <w:tcW w:w="1378" w:type="dxa"/>
            <w:shd w:val="clear" w:color="auto" w:fill="auto"/>
            <w:noWrap/>
            <w:hideMark/>
          </w:tcPr>
          <w:p w14:paraId="16138494"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127 (67.9)</w:t>
            </w:r>
          </w:p>
        </w:tc>
        <w:tc>
          <w:tcPr>
            <w:tcW w:w="1378" w:type="dxa"/>
            <w:shd w:val="clear" w:color="auto" w:fill="auto"/>
            <w:noWrap/>
            <w:hideMark/>
          </w:tcPr>
          <w:p w14:paraId="05D1DB04"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3000 (66.3)</w:t>
            </w:r>
          </w:p>
        </w:tc>
        <w:tc>
          <w:tcPr>
            <w:tcW w:w="1378" w:type="dxa"/>
            <w:shd w:val="clear" w:color="auto" w:fill="auto"/>
            <w:noWrap/>
            <w:hideMark/>
          </w:tcPr>
          <w:p w14:paraId="5ECBD33C"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4C739A22"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127 (67.9)</w:t>
            </w:r>
          </w:p>
        </w:tc>
        <w:tc>
          <w:tcPr>
            <w:tcW w:w="1378" w:type="dxa"/>
            <w:shd w:val="clear" w:color="auto" w:fill="auto"/>
            <w:noWrap/>
            <w:hideMark/>
          </w:tcPr>
          <w:p w14:paraId="09ECF56D"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111 (59.4)</w:t>
            </w:r>
          </w:p>
        </w:tc>
        <w:tc>
          <w:tcPr>
            <w:tcW w:w="1378" w:type="dxa"/>
            <w:shd w:val="clear" w:color="auto" w:fill="auto"/>
            <w:noWrap/>
            <w:hideMark/>
          </w:tcPr>
          <w:p w14:paraId="62901FBA"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5007A041" w14:textId="77777777" w:rsidTr="00E929D9">
        <w:trPr>
          <w:trHeight w:val="279"/>
        </w:trPr>
        <w:tc>
          <w:tcPr>
            <w:tcW w:w="1837" w:type="dxa"/>
            <w:shd w:val="clear" w:color="auto" w:fill="auto"/>
            <w:noWrap/>
            <w:hideMark/>
          </w:tcPr>
          <w:p w14:paraId="71070731"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No</w:t>
            </w:r>
          </w:p>
        </w:tc>
        <w:tc>
          <w:tcPr>
            <w:tcW w:w="1378" w:type="dxa"/>
            <w:shd w:val="clear" w:color="auto" w:fill="auto"/>
            <w:noWrap/>
            <w:hideMark/>
          </w:tcPr>
          <w:p w14:paraId="35ABD092"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60 (32.1)</w:t>
            </w:r>
          </w:p>
        </w:tc>
        <w:tc>
          <w:tcPr>
            <w:tcW w:w="1378" w:type="dxa"/>
            <w:shd w:val="clear" w:color="auto" w:fill="auto"/>
            <w:noWrap/>
            <w:hideMark/>
          </w:tcPr>
          <w:p w14:paraId="1B6D4EED"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1523 (33.7)</w:t>
            </w:r>
          </w:p>
        </w:tc>
        <w:tc>
          <w:tcPr>
            <w:tcW w:w="1378" w:type="dxa"/>
            <w:shd w:val="clear" w:color="auto" w:fill="auto"/>
            <w:noWrap/>
            <w:hideMark/>
          </w:tcPr>
          <w:p w14:paraId="4B79A46D"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14A5CAA2"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60 (32.1)</w:t>
            </w:r>
          </w:p>
        </w:tc>
        <w:tc>
          <w:tcPr>
            <w:tcW w:w="1378" w:type="dxa"/>
            <w:shd w:val="clear" w:color="auto" w:fill="auto"/>
            <w:noWrap/>
            <w:hideMark/>
          </w:tcPr>
          <w:p w14:paraId="375B64F2"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76 (40.6)</w:t>
            </w:r>
          </w:p>
        </w:tc>
        <w:tc>
          <w:tcPr>
            <w:tcW w:w="1378" w:type="dxa"/>
            <w:shd w:val="clear" w:color="auto" w:fill="auto"/>
            <w:noWrap/>
            <w:hideMark/>
          </w:tcPr>
          <w:p w14:paraId="483C6551"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456B8D14" w14:textId="77777777" w:rsidTr="00E929D9">
        <w:trPr>
          <w:trHeight w:val="279"/>
        </w:trPr>
        <w:tc>
          <w:tcPr>
            <w:tcW w:w="1837" w:type="dxa"/>
            <w:shd w:val="clear" w:color="auto" w:fill="auto"/>
            <w:noWrap/>
            <w:hideMark/>
          </w:tcPr>
          <w:p w14:paraId="4F9BB08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Unknown</w:t>
            </w:r>
          </w:p>
        </w:tc>
        <w:tc>
          <w:tcPr>
            <w:tcW w:w="1378" w:type="dxa"/>
            <w:shd w:val="clear" w:color="auto" w:fill="auto"/>
            <w:noWrap/>
            <w:hideMark/>
          </w:tcPr>
          <w:p w14:paraId="22D13AB6"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 (0.0)</w:t>
            </w:r>
          </w:p>
        </w:tc>
        <w:tc>
          <w:tcPr>
            <w:tcW w:w="1378" w:type="dxa"/>
            <w:shd w:val="clear" w:color="auto" w:fill="auto"/>
            <w:noWrap/>
            <w:hideMark/>
          </w:tcPr>
          <w:p w14:paraId="4FC62D03"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 (0.0)</w:t>
            </w:r>
          </w:p>
        </w:tc>
        <w:tc>
          <w:tcPr>
            <w:tcW w:w="1378" w:type="dxa"/>
            <w:shd w:val="clear" w:color="auto" w:fill="auto"/>
            <w:noWrap/>
            <w:hideMark/>
          </w:tcPr>
          <w:p w14:paraId="00B99E37"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6BF75A73"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0B55F002"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7AE52FE6"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02728C2B" w14:textId="77777777" w:rsidTr="00E929D9">
        <w:trPr>
          <w:trHeight w:val="279"/>
        </w:trPr>
        <w:tc>
          <w:tcPr>
            <w:tcW w:w="1837" w:type="dxa"/>
            <w:shd w:val="clear" w:color="auto" w:fill="auto"/>
            <w:noWrap/>
            <w:hideMark/>
          </w:tcPr>
          <w:p w14:paraId="4A102224" w14:textId="5814EC43"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Chemotherapy</w:t>
            </w:r>
          </w:p>
        </w:tc>
        <w:tc>
          <w:tcPr>
            <w:tcW w:w="1378" w:type="dxa"/>
            <w:shd w:val="clear" w:color="auto" w:fill="auto"/>
            <w:noWrap/>
            <w:hideMark/>
          </w:tcPr>
          <w:p w14:paraId="67FA8BCD" w14:textId="77777777" w:rsidR="002411EF" w:rsidRPr="007B1B2B" w:rsidRDefault="002411EF" w:rsidP="00535D1A">
            <w:pPr>
              <w:spacing w:line="360" w:lineRule="auto"/>
              <w:jc w:val="both"/>
              <w:rPr>
                <w:rFonts w:ascii="Book Antiqua" w:eastAsia="DengXian" w:hAnsi="Book Antiqua" w:cs="宋体"/>
                <w:b/>
                <w:bCs/>
                <w:color w:val="000000"/>
              </w:rPr>
            </w:pPr>
          </w:p>
        </w:tc>
        <w:tc>
          <w:tcPr>
            <w:tcW w:w="1378" w:type="dxa"/>
            <w:shd w:val="clear" w:color="auto" w:fill="auto"/>
            <w:noWrap/>
            <w:hideMark/>
          </w:tcPr>
          <w:p w14:paraId="11D237AE"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48AEB985"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0.369</w:t>
            </w:r>
          </w:p>
        </w:tc>
        <w:tc>
          <w:tcPr>
            <w:tcW w:w="1378" w:type="dxa"/>
            <w:shd w:val="clear" w:color="auto" w:fill="auto"/>
            <w:noWrap/>
            <w:hideMark/>
          </w:tcPr>
          <w:p w14:paraId="720FFCB4"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6A5E79FA"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457A5DF0"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w:t>
            </w:r>
          </w:p>
        </w:tc>
      </w:tr>
      <w:tr w:rsidR="002411EF" w:rsidRPr="007B1B2B" w14:paraId="7E9C7398" w14:textId="77777777" w:rsidTr="00E929D9">
        <w:trPr>
          <w:trHeight w:val="279"/>
        </w:trPr>
        <w:tc>
          <w:tcPr>
            <w:tcW w:w="1837" w:type="dxa"/>
            <w:shd w:val="clear" w:color="auto" w:fill="auto"/>
            <w:noWrap/>
            <w:hideMark/>
          </w:tcPr>
          <w:p w14:paraId="7F780823"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Yes</w:t>
            </w:r>
          </w:p>
        </w:tc>
        <w:tc>
          <w:tcPr>
            <w:tcW w:w="1378" w:type="dxa"/>
            <w:shd w:val="clear" w:color="auto" w:fill="auto"/>
            <w:noWrap/>
            <w:hideMark/>
          </w:tcPr>
          <w:p w14:paraId="3ADD219A"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90 (48.1)</w:t>
            </w:r>
          </w:p>
        </w:tc>
        <w:tc>
          <w:tcPr>
            <w:tcW w:w="1378" w:type="dxa"/>
            <w:shd w:val="clear" w:color="auto" w:fill="auto"/>
            <w:noWrap/>
            <w:hideMark/>
          </w:tcPr>
          <w:p w14:paraId="505ED72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2014 (44.5)</w:t>
            </w:r>
          </w:p>
        </w:tc>
        <w:tc>
          <w:tcPr>
            <w:tcW w:w="1378" w:type="dxa"/>
            <w:shd w:val="clear" w:color="auto" w:fill="auto"/>
            <w:noWrap/>
            <w:hideMark/>
          </w:tcPr>
          <w:p w14:paraId="6170D493"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4097EA56"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90 (48.1)</w:t>
            </w:r>
          </w:p>
        </w:tc>
        <w:tc>
          <w:tcPr>
            <w:tcW w:w="1378" w:type="dxa"/>
            <w:shd w:val="clear" w:color="auto" w:fill="auto"/>
            <w:noWrap/>
            <w:hideMark/>
          </w:tcPr>
          <w:p w14:paraId="1F05C46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90 (48.1)</w:t>
            </w:r>
          </w:p>
        </w:tc>
        <w:tc>
          <w:tcPr>
            <w:tcW w:w="1378" w:type="dxa"/>
            <w:shd w:val="clear" w:color="auto" w:fill="auto"/>
            <w:noWrap/>
            <w:hideMark/>
          </w:tcPr>
          <w:p w14:paraId="3B4C711F"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5C2A090A" w14:textId="77777777" w:rsidTr="00E929D9">
        <w:trPr>
          <w:trHeight w:val="279"/>
        </w:trPr>
        <w:tc>
          <w:tcPr>
            <w:tcW w:w="1837" w:type="dxa"/>
            <w:shd w:val="clear" w:color="auto" w:fill="auto"/>
            <w:noWrap/>
            <w:hideMark/>
          </w:tcPr>
          <w:p w14:paraId="530B9D68"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No/Unknown</w:t>
            </w:r>
          </w:p>
        </w:tc>
        <w:tc>
          <w:tcPr>
            <w:tcW w:w="1378" w:type="dxa"/>
            <w:shd w:val="clear" w:color="auto" w:fill="auto"/>
            <w:noWrap/>
            <w:hideMark/>
          </w:tcPr>
          <w:p w14:paraId="7FA27D1D"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97 (51.9)</w:t>
            </w:r>
          </w:p>
        </w:tc>
        <w:tc>
          <w:tcPr>
            <w:tcW w:w="1378" w:type="dxa"/>
            <w:shd w:val="clear" w:color="auto" w:fill="auto"/>
            <w:noWrap/>
            <w:hideMark/>
          </w:tcPr>
          <w:p w14:paraId="17A6B5AD"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2510 (55.5)</w:t>
            </w:r>
          </w:p>
        </w:tc>
        <w:tc>
          <w:tcPr>
            <w:tcW w:w="1378" w:type="dxa"/>
            <w:shd w:val="clear" w:color="auto" w:fill="auto"/>
            <w:noWrap/>
            <w:hideMark/>
          </w:tcPr>
          <w:p w14:paraId="71947627"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67859AD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97 (51.9)</w:t>
            </w:r>
          </w:p>
        </w:tc>
        <w:tc>
          <w:tcPr>
            <w:tcW w:w="1378" w:type="dxa"/>
            <w:shd w:val="clear" w:color="auto" w:fill="auto"/>
            <w:noWrap/>
            <w:hideMark/>
          </w:tcPr>
          <w:p w14:paraId="0B933BA6"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97 (51.9)</w:t>
            </w:r>
          </w:p>
        </w:tc>
        <w:tc>
          <w:tcPr>
            <w:tcW w:w="1378" w:type="dxa"/>
            <w:shd w:val="clear" w:color="auto" w:fill="auto"/>
            <w:noWrap/>
            <w:hideMark/>
          </w:tcPr>
          <w:p w14:paraId="2A641298"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10A848ED" w14:textId="77777777" w:rsidTr="00E929D9">
        <w:trPr>
          <w:trHeight w:val="279"/>
        </w:trPr>
        <w:tc>
          <w:tcPr>
            <w:tcW w:w="1837" w:type="dxa"/>
            <w:shd w:val="clear" w:color="auto" w:fill="auto"/>
            <w:noWrap/>
            <w:hideMark/>
          </w:tcPr>
          <w:p w14:paraId="53A9AAD6" w14:textId="077E2F88" w:rsidR="002411EF" w:rsidRPr="007B1B2B" w:rsidRDefault="002411EF" w:rsidP="00535D1A">
            <w:pPr>
              <w:spacing w:line="360" w:lineRule="auto"/>
              <w:jc w:val="both"/>
              <w:rPr>
                <w:rFonts w:ascii="Book Antiqua" w:eastAsia="DengXian" w:hAnsi="Book Antiqua" w:cs="宋体"/>
                <w:b/>
                <w:bCs/>
                <w:color w:val="000000"/>
                <w:lang w:eastAsia="zh-CN"/>
              </w:rPr>
            </w:pPr>
            <w:r w:rsidRPr="007B1B2B">
              <w:rPr>
                <w:rFonts w:ascii="Book Antiqua" w:eastAsia="DengXian" w:hAnsi="Book Antiqua" w:cs="宋体"/>
                <w:b/>
                <w:bCs/>
                <w:color w:val="000000"/>
              </w:rPr>
              <w:t>Radiotherapy</w:t>
            </w:r>
          </w:p>
        </w:tc>
        <w:tc>
          <w:tcPr>
            <w:tcW w:w="1378" w:type="dxa"/>
            <w:shd w:val="clear" w:color="auto" w:fill="auto"/>
            <w:noWrap/>
            <w:hideMark/>
          </w:tcPr>
          <w:p w14:paraId="2F0BA44B" w14:textId="77777777" w:rsidR="002411EF" w:rsidRPr="007B1B2B" w:rsidRDefault="002411EF" w:rsidP="00535D1A">
            <w:pPr>
              <w:spacing w:line="360" w:lineRule="auto"/>
              <w:jc w:val="both"/>
              <w:rPr>
                <w:rFonts w:ascii="Book Antiqua" w:eastAsia="DengXian" w:hAnsi="Book Antiqua" w:cs="宋体"/>
                <w:b/>
                <w:bCs/>
                <w:color w:val="000000"/>
              </w:rPr>
            </w:pPr>
          </w:p>
        </w:tc>
        <w:tc>
          <w:tcPr>
            <w:tcW w:w="1378" w:type="dxa"/>
            <w:shd w:val="clear" w:color="auto" w:fill="auto"/>
            <w:noWrap/>
            <w:hideMark/>
          </w:tcPr>
          <w:p w14:paraId="6CAA8ED6"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66368D6B"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0.211</w:t>
            </w:r>
          </w:p>
        </w:tc>
        <w:tc>
          <w:tcPr>
            <w:tcW w:w="1378" w:type="dxa"/>
            <w:shd w:val="clear" w:color="auto" w:fill="auto"/>
            <w:noWrap/>
            <w:hideMark/>
          </w:tcPr>
          <w:p w14:paraId="55DC2E71"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7AEE8674"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2BA91571"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w:t>
            </w:r>
          </w:p>
        </w:tc>
      </w:tr>
      <w:tr w:rsidR="002411EF" w:rsidRPr="007B1B2B" w14:paraId="0DE6C5C6" w14:textId="77777777" w:rsidTr="00E929D9">
        <w:trPr>
          <w:trHeight w:val="279"/>
        </w:trPr>
        <w:tc>
          <w:tcPr>
            <w:tcW w:w="1837" w:type="dxa"/>
            <w:shd w:val="clear" w:color="auto" w:fill="auto"/>
            <w:noWrap/>
            <w:hideMark/>
          </w:tcPr>
          <w:p w14:paraId="23025A68"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Yes</w:t>
            </w:r>
          </w:p>
        </w:tc>
        <w:tc>
          <w:tcPr>
            <w:tcW w:w="1378" w:type="dxa"/>
            <w:shd w:val="clear" w:color="auto" w:fill="auto"/>
            <w:noWrap/>
            <w:hideMark/>
          </w:tcPr>
          <w:p w14:paraId="2C530500"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32 (17.1)</w:t>
            </w:r>
          </w:p>
        </w:tc>
        <w:tc>
          <w:tcPr>
            <w:tcW w:w="1378" w:type="dxa"/>
            <w:shd w:val="clear" w:color="auto" w:fill="auto"/>
            <w:noWrap/>
            <w:hideMark/>
          </w:tcPr>
          <w:p w14:paraId="07F393D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616 (13.6)</w:t>
            </w:r>
          </w:p>
        </w:tc>
        <w:tc>
          <w:tcPr>
            <w:tcW w:w="1378" w:type="dxa"/>
            <w:shd w:val="clear" w:color="auto" w:fill="auto"/>
            <w:noWrap/>
            <w:hideMark/>
          </w:tcPr>
          <w:p w14:paraId="267B537B"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643E6E3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32 (17.1)</w:t>
            </w:r>
          </w:p>
        </w:tc>
        <w:tc>
          <w:tcPr>
            <w:tcW w:w="1378" w:type="dxa"/>
            <w:shd w:val="clear" w:color="auto" w:fill="auto"/>
            <w:noWrap/>
            <w:hideMark/>
          </w:tcPr>
          <w:p w14:paraId="4A185B8D"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32 (17.1)</w:t>
            </w:r>
          </w:p>
        </w:tc>
        <w:tc>
          <w:tcPr>
            <w:tcW w:w="1378" w:type="dxa"/>
            <w:shd w:val="clear" w:color="auto" w:fill="auto"/>
            <w:noWrap/>
            <w:hideMark/>
          </w:tcPr>
          <w:p w14:paraId="237D02F2"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7C44DD52" w14:textId="77777777" w:rsidTr="00E929D9">
        <w:trPr>
          <w:trHeight w:val="279"/>
        </w:trPr>
        <w:tc>
          <w:tcPr>
            <w:tcW w:w="1837" w:type="dxa"/>
            <w:shd w:val="clear" w:color="auto" w:fill="auto"/>
            <w:noWrap/>
            <w:hideMark/>
          </w:tcPr>
          <w:p w14:paraId="693DF7D2"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No/Unknown</w:t>
            </w:r>
          </w:p>
        </w:tc>
        <w:tc>
          <w:tcPr>
            <w:tcW w:w="1378" w:type="dxa"/>
            <w:shd w:val="clear" w:color="auto" w:fill="auto"/>
            <w:noWrap/>
            <w:hideMark/>
          </w:tcPr>
          <w:p w14:paraId="09592AA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155 (82.9)</w:t>
            </w:r>
          </w:p>
        </w:tc>
        <w:tc>
          <w:tcPr>
            <w:tcW w:w="1378" w:type="dxa"/>
            <w:shd w:val="clear" w:color="auto" w:fill="auto"/>
            <w:noWrap/>
            <w:hideMark/>
          </w:tcPr>
          <w:p w14:paraId="3CC609B5"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3908 (86.4)</w:t>
            </w:r>
          </w:p>
        </w:tc>
        <w:tc>
          <w:tcPr>
            <w:tcW w:w="1378" w:type="dxa"/>
            <w:shd w:val="clear" w:color="auto" w:fill="auto"/>
            <w:noWrap/>
            <w:hideMark/>
          </w:tcPr>
          <w:p w14:paraId="146F31B5"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08D2B523"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155 (82.9)</w:t>
            </w:r>
          </w:p>
        </w:tc>
        <w:tc>
          <w:tcPr>
            <w:tcW w:w="1378" w:type="dxa"/>
            <w:shd w:val="clear" w:color="auto" w:fill="auto"/>
            <w:noWrap/>
            <w:hideMark/>
          </w:tcPr>
          <w:p w14:paraId="167BC50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155 (82.9)</w:t>
            </w:r>
          </w:p>
        </w:tc>
        <w:tc>
          <w:tcPr>
            <w:tcW w:w="1378" w:type="dxa"/>
            <w:shd w:val="clear" w:color="auto" w:fill="auto"/>
            <w:noWrap/>
            <w:hideMark/>
          </w:tcPr>
          <w:p w14:paraId="254251B2"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29D1317C" w14:textId="77777777" w:rsidTr="00E929D9">
        <w:trPr>
          <w:trHeight w:val="279"/>
        </w:trPr>
        <w:tc>
          <w:tcPr>
            <w:tcW w:w="1837" w:type="dxa"/>
            <w:shd w:val="clear" w:color="auto" w:fill="auto"/>
            <w:noWrap/>
            <w:hideMark/>
          </w:tcPr>
          <w:p w14:paraId="78EB93D0" w14:textId="0EF23333"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AJCC</w:t>
            </w:r>
          </w:p>
        </w:tc>
        <w:tc>
          <w:tcPr>
            <w:tcW w:w="1378" w:type="dxa"/>
            <w:shd w:val="clear" w:color="auto" w:fill="auto"/>
            <w:noWrap/>
            <w:hideMark/>
          </w:tcPr>
          <w:p w14:paraId="00928A87" w14:textId="77777777" w:rsidR="002411EF" w:rsidRPr="007B1B2B" w:rsidRDefault="002411EF" w:rsidP="00535D1A">
            <w:pPr>
              <w:spacing w:line="360" w:lineRule="auto"/>
              <w:jc w:val="both"/>
              <w:rPr>
                <w:rFonts w:ascii="Book Antiqua" w:eastAsia="DengXian" w:hAnsi="Book Antiqua" w:cs="宋体"/>
                <w:b/>
                <w:bCs/>
                <w:color w:val="000000"/>
              </w:rPr>
            </w:pPr>
          </w:p>
        </w:tc>
        <w:tc>
          <w:tcPr>
            <w:tcW w:w="1378" w:type="dxa"/>
            <w:shd w:val="clear" w:color="auto" w:fill="auto"/>
            <w:noWrap/>
            <w:hideMark/>
          </w:tcPr>
          <w:p w14:paraId="10D9092E"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7141DCA9" w14:textId="77777777" w:rsidR="002411EF" w:rsidRPr="007B1B2B" w:rsidRDefault="002411EF" w:rsidP="00535D1A">
            <w:pPr>
              <w:spacing w:line="360" w:lineRule="auto"/>
              <w:jc w:val="both"/>
              <w:rPr>
                <w:rFonts w:ascii="Book Antiqua" w:eastAsia="DengXian" w:hAnsi="Book Antiqua" w:cs="宋体"/>
                <w:bCs/>
                <w:color w:val="FF0000"/>
              </w:rPr>
            </w:pPr>
            <w:r w:rsidRPr="007B1B2B">
              <w:rPr>
                <w:rFonts w:ascii="Book Antiqua" w:eastAsia="DengXian" w:hAnsi="Book Antiqua" w:cs="宋体"/>
                <w:bCs/>
              </w:rPr>
              <w:t>0.005</w:t>
            </w:r>
          </w:p>
        </w:tc>
        <w:tc>
          <w:tcPr>
            <w:tcW w:w="1378" w:type="dxa"/>
            <w:shd w:val="clear" w:color="auto" w:fill="auto"/>
            <w:noWrap/>
            <w:hideMark/>
          </w:tcPr>
          <w:p w14:paraId="06BB3885" w14:textId="77777777" w:rsidR="002411EF" w:rsidRPr="007B1B2B" w:rsidRDefault="002411EF" w:rsidP="00535D1A">
            <w:pPr>
              <w:spacing w:line="360" w:lineRule="auto"/>
              <w:jc w:val="both"/>
              <w:rPr>
                <w:rFonts w:ascii="Book Antiqua" w:eastAsia="DengXian" w:hAnsi="Book Antiqua" w:cs="宋体"/>
                <w:color w:val="FF0000"/>
              </w:rPr>
            </w:pPr>
          </w:p>
        </w:tc>
        <w:tc>
          <w:tcPr>
            <w:tcW w:w="1378" w:type="dxa"/>
            <w:shd w:val="clear" w:color="auto" w:fill="auto"/>
            <w:noWrap/>
            <w:hideMark/>
          </w:tcPr>
          <w:p w14:paraId="5773FE70"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17F4EA6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0.226</w:t>
            </w:r>
          </w:p>
        </w:tc>
      </w:tr>
      <w:tr w:rsidR="002411EF" w:rsidRPr="007B1B2B" w14:paraId="3D47FE7B" w14:textId="77777777" w:rsidTr="00E929D9">
        <w:trPr>
          <w:trHeight w:val="279"/>
        </w:trPr>
        <w:tc>
          <w:tcPr>
            <w:tcW w:w="1837" w:type="dxa"/>
            <w:shd w:val="clear" w:color="auto" w:fill="auto"/>
            <w:noWrap/>
            <w:hideMark/>
          </w:tcPr>
          <w:p w14:paraId="59642123"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I</w:t>
            </w:r>
          </w:p>
        </w:tc>
        <w:tc>
          <w:tcPr>
            <w:tcW w:w="1378" w:type="dxa"/>
            <w:shd w:val="clear" w:color="auto" w:fill="auto"/>
            <w:noWrap/>
            <w:hideMark/>
          </w:tcPr>
          <w:p w14:paraId="7158134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4 (2.1)</w:t>
            </w:r>
          </w:p>
        </w:tc>
        <w:tc>
          <w:tcPr>
            <w:tcW w:w="1378" w:type="dxa"/>
            <w:shd w:val="clear" w:color="auto" w:fill="auto"/>
            <w:noWrap/>
            <w:hideMark/>
          </w:tcPr>
          <w:p w14:paraId="5AE97E23"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335 (7.4)</w:t>
            </w:r>
          </w:p>
        </w:tc>
        <w:tc>
          <w:tcPr>
            <w:tcW w:w="1378" w:type="dxa"/>
            <w:shd w:val="clear" w:color="auto" w:fill="auto"/>
            <w:noWrap/>
            <w:hideMark/>
          </w:tcPr>
          <w:p w14:paraId="4A98E6A5"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66D5314A"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4 (2.1)</w:t>
            </w:r>
          </w:p>
        </w:tc>
        <w:tc>
          <w:tcPr>
            <w:tcW w:w="1378" w:type="dxa"/>
            <w:shd w:val="clear" w:color="auto" w:fill="auto"/>
            <w:noWrap/>
            <w:hideMark/>
          </w:tcPr>
          <w:p w14:paraId="1BD0CC8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11 (5.9)</w:t>
            </w:r>
          </w:p>
        </w:tc>
        <w:tc>
          <w:tcPr>
            <w:tcW w:w="1378" w:type="dxa"/>
            <w:shd w:val="clear" w:color="auto" w:fill="auto"/>
            <w:noWrap/>
            <w:hideMark/>
          </w:tcPr>
          <w:p w14:paraId="34445A46"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1FE68DEF" w14:textId="77777777" w:rsidTr="00E929D9">
        <w:trPr>
          <w:trHeight w:val="279"/>
        </w:trPr>
        <w:tc>
          <w:tcPr>
            <w:tcW w:w="1837" w:type="dxa"/>
            <w:shd w:val="clear" w:color="auto" w:fill="auto"/>
            <w:noWrap/>
            <w:hideMark/>
          </w:tcPr>
          <w:p w14:paraId="0DFA805D"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II</w:t>
            </w:r>
          </w:p>
        </w:tc>
        <w:tc>
          <w:tcPr>
            <w:tcW w:w="1378" w:type="dxa"/>
            <w:shd w:val="clear" w:color="auto" w:fill="auto"/>
            <w:noWrap/>
            <w:hideMark/>
          </w:tcPr>
          <w:p w14:paraId="5E1B34CB"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26 (13.9)</w:t>
            </w:r>
          </w:p>
        </w:tc>
        <w:tc>
          <w:tcPr>
            <w:tcW w:w="1378" w:type="dxa"/>
            <w:shd w:val="clear" w:color="auto" w:fill="auto"/>
            <w:noWrap/>
            <w:hideMark/>
          </w:tcPr>
          <w:p w14:paraId="54C534C0"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867 (19.2)</w:t>
            </w:r>
          </w:p>
        </w:tc>
        <w:tc>
          <w:tcPr>
            <w:tcW w:w="1378" w:type="dxa"/>
            <w:shd w:val="clear" w:color="auto" w:fill="auto"/>
            <w:noWrap/>
            <w:hideMark/>
          </w:tcPr>
          <w:p w14:paraId="2C857DE5"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183B935C"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26 (13.9)</w:t>
            </w:r>
          </w:p>
        </w:tc>
        <w:tc>
          <w:tcPr>
            <w:tcW w:w="1378" w:type="dxa"/>
            <w:shd w:val="clear" w:color="auto" w:fill="auto"/>
            <w:noWrap/>
            <w:hideMark/>
          </w:tcPr>
          <w:p w14:paraId="4090E9B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19 (10.2)</w:t>
            </w:r>
          </w:p>
        </w:tc>
        <w:tc>
          <w:tcPr>
            <w:tcW w:w="1378" w:type="dxa"/>
            <w:shd w:val="clear" w:color="auto" w:fill="auto"/>
            <w:noWrap/>
            <w:hideMark/>
          </w:tcPr>
          <w:p w14:paraId="1263F624"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54FF778F" w14:textId="77777777" w:rsidTr="00E929D9">
        <w:trPr>
          <w:trHeight w:val="279"/>
        </w:trPr>
        <w:tc>
          <w:tcPr>
            <w:tcW w:w="1837" w:type="dxa"/>
            <w:shd w:val="clear" w:color="auto" w:fill="auto"/>
            <w:noWrap/>
            <w:hideMark/>
          </w:tcPr>
          <w:p w14:paraId="6ADFCEE8"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III</w:t>
            </w:r>
          </w:p>
        </w:tc>
        <w:tc>
          <w:tcPr>
            <w:tcW w:w="1378" w:type="dxa"/>
            <w:shd w:val="clear" w:color="auto" w:fill="auto"/>
            <w:noWrap/>
            <w:hideMark/>
          </w:tcPr>
          <w:p w14:paraId="27118641"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62 (33.2)</w:t>
            </w:r>
          </w:p>
        </w:tc>
        <w:tc>
          <w:tcPr>
            <w:tcW w:w="1378" w:type="dxa"/>
            <w:shd w:val="clear" w:color="auto" w:fill="auto"/>
            <w:noWrap/>
            <w:hideMark/>
          </w:tcPr>
          <w:p w14:paraId="66583BB6"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1215 (26.9)</w:t>
            </w:r>
          </w:p>
        </w:tc>
        <w:tc>
          <w:tcPr>
            <w:tcW w:w="1378" w:type="dxa"/>
            <w:shd w:val="clear" w:color="auto" w:fill="auto"/>
            <w:noWrap/>
            <w:hideMark/>
          </w:tcPr>
          <w:p w14:paraId="61F795A0"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7233F32A"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62 (33.2)</w:t>
            </w:r>
          </w:p>
        </w:tc>
        <w:tc>
          <w:tcPr>
            <w:tcW w:w="1378" w:type="dxa"/>
            <w:shd w:val="clear" w:color="auto" w:fill="auto"/>
            <w:noWrap/>
            <w:hideMark/>
          </w:tcPr>
          <w:p w14:paraId="4E047C81"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62 (33.2)</w:t>
            </w:r>
          </w:p>
        </w:tc>
        <w:tc>
          <w:tcPr>
            <w:tcW w:w="1378" w:type="dxa"/>
            <w:shd w:val="clear" w:color="auto" w:fill="auto"/>
            <w:noWrap/>
            <w:hideMark/>
          </w:tcPr>
          <w:p w14:paraId="1D29506F"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25D48070" w14:textId="77777777" w:rsidTr="00E929D9">
        <w:trPr>
          <w:trHeight w:val="279"/>
        </w:trPr>
        <w:tc>
          <w:tcPr>
            <w:tcW w:w="1837" w:type="dxa"/>
            <w:shd w:val="clear" w:color="auto" w:fill="auto"/>
            <w:noWrap/>
            <w:hideMark/>
          </w:tcPr>
          <w:p w14:paraId="679A7C7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IV</w:t>
            </w:r>
          </w:p>
        </w:tc>
        <w:tc>
          <w:tcPr>
            <w:tcW w:w="1378" w:type="dxa"/>
            <w:shd w:val="clear" w:color="auto" w:fill="auto"/>
            <w:noWrap/>
            <w:hideMark/>
          </w:tcPr>
          <w:p w14:paraId="2CA6DBEB"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95 (50.8)</w:t>
            </w:r>
          </w:p>
        </w:tc>
        <w:tc>
          <w:tcPr>
            <w:tcW w:w="1378" w:type="dxa"/>
            <w:shd w:val="clear" w:color="auto" w:fill="auto"/>
            <w:noWrap/>
            <w:hideMark/>
          </w:tcPr>
          <w:p w14:paraId="184FA0AA"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2107 (46.6)</w:t>
            </w:r>
          </w:p>
        </w:tc>
        <w:tc>
          <w:tcPr>
            <w:tcW w:w="1378" w:type="dxa"/>
            <w:shd w:val="clear" w:color="auto" w:fill="auto"/>
            <w:noWrap/>
            <w:hideMark/>
          </w:tcPr>
          <w:p w14:paraId="41D34883"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6191B09D"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95 (50.8)</w:t>
            </w:r>
          </w:p>
        </w:tc>
        <w:tc>
          <w:tcPr>
            <w:tcW w:w="1378" w:type="dxa"/>
            <w:shd w:val="clear" w:color="auto" w:fill="auto"/>
            <w:noWrap/>
            <w:hideMark/>
          </w:tcPr>
          <w:p w14:paraId="2D316DD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95 (50.8)</w:t>
            </w:r>
          </w:p>
        </w:tc>
        <w:tc>
          <w:tcPr>
            <w:tcW w:w="1378" w:type="dxa"/>
            <w:shd w:val="clear" w:color="auto" w:fill="auto"/>
            <w:noWrap/>
            <w:hideMark/>
          </w:tcPr>
          <w:p w14:paraId="5C50E0FF"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23E27B76" w14:textId="77777777" w:rsidTr="00E929D9">
        <w:trPr>
          <w:trHeight w:val="279"/>
        </w:trPr>
        <w:tc>
          <w:tcPr>
            <w:tcW w:w="1837" w:type="dxa"/>
            <w:shd w:val="clear" w:color="auto" w:fill="auto"/>
            <w:noWrap/>
            <w:hideMark/>
          </w:tcPr>
          <w:p w14:paraId="64500E72" w14:textId="7CA2E73E"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T stage</w:t>
            </w:r>
          </w:p>
        </w:tc>
        <w:tc>
          <w:tcPr>
            <w:tcW w:w="1378" w:type="dxa"/>
            <w:shd w:val="clear" w:color="auto" w:fill="auto"/>
            <w:noWrap/>
            <w:hideMark/>
          </w:tcPr>
          <w:p w14:paraId="6E47095F" w14:textId="77777777" w:rsidR="002411EF" w:rsidRPr="007B1B2B" w:rsidRDefault="002411EF" w:rsidP="00535D1A">
            <w:pPr>
              <w:spacing w:line="360" w:lineRule="auto"/>
              <w:jc w:val="both"/>
              <w:rPr>
                <w:rFonts w:ascii="Book Antiqua" w:eastAsia="DengXian" w:hAnsi="Book Antiqua" w:cs="宋体"/>
                <w:b/>
                <w:bCs/>
                <w:color w:val="000000"/>
              </w:rPr>
            </w:pPr>
          </w:p>
        </w:tc>
        <w:tc>
          <w:tcPr>
            <w:tcW w:w="1378" w:type="dxa"/>
            <w:shd w:val="clear" w:color="auto" w:fill="auto"/>
            <w:noWrap/>
            <w:hideMark/>
          </w:tcPr>
          <w:p w14:paraId="363F792C"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3C1869F9" w14:textId="77777777" w:rsidR="002411EF" w:rsidRPr="007B1B2B" w:rsidRDefault="002411EF" w:rsidP="00535D1A">
            <w:pPr>
              <w:spacing w:line="360" w:lineRule="auto"/>
              <w:jc w:val="both"/>
              <w:rPr>
                <w:rFonts w:ascii="Book Antiqua" w:eastAsia="DengXian" w:hAnsi="Book Antiqua" w:cs="宋体"/>
                <w:bCs/>
                <w:color w:val="FF0000"/>
              </w:rPr>
            </w:pPr>
            <w:r w:rsidRPr="007B1B2B">
              <w:rPr>
                <w:rFonts w:ascii="Book Antiqua" w:eastAsia="DengXian" w:hAnsi="Book Antiqua" w:cs="宋体"/>
                <w:bCs/>
              </w:rPr>
              <w:t>0.006</w:t>
            </w:r>
          </w:p>
        </w:tc>
        <w:tc>
          <w:tcPr>
            <w:tcW w:w="1378" w:type="dxa"/>
            <w:shd w:val="clear" w:color="auto" w:fill="auto"/>
            <w:noWrap/>
            <w:hideMark/>
          </w:tcPr>
          <w:p w14:paraId="0FA638E5" w14:textId="77777777" w:rsidR="002411EF" w:rsidRPr="007B1B2B" w:rsidRDefault="002411EF" w:rsidP="00535D1A">
            <w:pPr>
              <w:spacing w:line="360" w:lineRule="auto"/>
              <w:jc w:val="both"/>
              <w:rPr>
                <w:rFonts w:ascii="Book Antiqua" w:eastAsia="DengXian" w:hAnsi="Book Antiqua" w:cs="宋体"/>
                <w:color w:val="FF0000"/>
              </w:rPr>
            </w:pPr>
          </w:p>
        </w:tc>
        <w:tc>
          <w:tcPr>
            <w:tcW w:w="1378" w:type="dxa"/>
            <w:shd w:val="clear" w:color="auto" w:fill="auto"/>
            <w:noWrap/>
            <w:hideMark/>
          </w:tcPr>
          <w:p w14:paraId="76E16EF2"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416A3E3D"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0.435</w:t>
            </w:r>
          </w:p>
        </w:tc>
      </w:tr>
      <w:tr w:rsidR="002411EF" w:rsidRPr="007B1B2B" w14:paraId="29817379" w14:textId="77777777" w:rsidTr="00E929D9">
        <w:trPr>
          <w:trHeight w:val="279"/>
        </w:trPr>
        <w:tc>
          <w:tcPr>
            <w:tcW w:w="1837" w:type="dxa"/>
            <w:shd w:val="clear" w:color="auto" w:fill="auto"/>
            <w:noWrap/>
            <w:hideMark/>
          </w:tcPr>
          <w:p w14:paraId="42A7146A"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T1</w:t>
            </w:r>
          </w:p>
        </w:tc>
        <w:tc>
          <w:tcPr>
            <w:tcW w:w="1378" w:type="dxa"/>
            <w:shd w:val="clear" w:color="auto" w:fill="auto"/>
            <w:noWrap/>
            <w:hideMark/>
          </w:tcPr>
          <w:p w14:paraId="1EC7095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10 (5.3)</w:t>
            </w:r>
          </w:p>
        </w:tc>
        <w:tc>
          <w:tcPr>
            <w:tcW w:w="1378" w:type="dxa"/>
            <w:shd w:val="clear" w:color="auto" w:fill="auto"/>
            <w:noWrap/>
            <w:hideMark/>
          </w:tcPr>
          <w:p w14:paraId="54BE187C"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507 (11.2)</w:t>
            </w:r>
          </w:p>
        </w:tc>
        <w:tc>
          <w:tcPr>
            <w:tcW w:w="1378" w:type="dxa"/>
            <w:shd w:val="clear" w:color="auto" w:fill="auto"/>
            <w:noWrap/>
            <w:hideMark/>
          </w:tcPr>
          <w:p w14:paraId="1BBE2AA3"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69765DAB"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10 (5.3)</w:t>
            </w:r>
          </w:p>
        </w:tc>
        <w:tc>
          <w:tcPr>
            <w:tcW w:w="1378" w:type="dxa"/>
            <w:shd w:val="clear" w:color="auto" w:fill="auto"/>
            <w:noWrap/>
            <w:hideMark/>
          </w:tcPr>
          <w:p w14:paraId="7CF45AA2"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19 (10.2)</w:t>
            </w:r>
          </w:p>
        </w:tc>
        <w:tc>
          <w:tcPr>
            <w:tcW w:w="1378" w:type="dxa"/>
            <w:shd w:val="clear" w:color="auto" w:fill="auto"/>
            <w:noWrap/>
            <w:hideMark/>
          </w:tcPr>
          <w:p w14:paraId="4546002C"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6C5866ED" w14:textId="77777777" w:rsidTr="00E929D9">
        <w:trPr>
          <w:trHeight w:val="279"/>
        </w:trPr>
        <w:tc>
          <w:tcPr>
            <w:tcW w:w="1837" w:type="dxa"/>
            <w:shd w:val="clear" w:color="auto" w:fill="auto"/>
            <w:noWrap/>
            <w:hideMark/>
          </w:tcPr>
          <w:p w14:paraId="6637BA7A"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T2</w:t>
            </w:r>
          </w:p>
        </w:tc>
        <w:tc>
          <w:tcPr>
            <w:tcW w:w="1378" w:type="dxa"/>
            <w:shd w:val="clear" w:color="auto" w:fill="auto"/>
            <w:noWrap/>
            <w:hideMark/>
          </w:tcPr>
          <w:p w14:paraId="02F9CC24"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50 (26.7)</w:t>
            </w:r>
          </w:p>
        </w:tc>
        <w:tc>
          <w:tcPr>
            <w:tcW w:w="1378" w:type="dxa"/>
            <w:shd w:val="clear" w:color="auto" w:fill="auto"/>
            <w:noWrap/>
            <w:hideMark/>
          </w:tcPr>
          <w:p w14:paraId="4419312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1394 (30.8)</w:t>
            </w:r>
          </w:p>
        </w:tc>
        <w:tc>
          <w:tcPr>
            <w:tcW w:w="1378" w:type="dxa"/>
            <w:shd w:val="clear" w:color="auto" w:fill="auto"/>
            <w:noWrap/>
            <w:hideMark/>
          </w:tcPr>
          <w:p w14:paraId="1580A315"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02FD204B"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50 (26.7)</w:t>
            </w:r>
          </w:p>
        </w:tc>
        <w:tc>
          <w:tcPr>
            <w:tcW w:w="1378" w:type="dxa"/>
            <w:shd w:val="clear" w:color="auto" w:fill="auto"/>
            <w:noWrap/>
            <w:hideMark/>
          </w:tcPr>
          <w:p w14:paraId="43CC918C"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42 (22.5)</w:t>
            </w:r>
          </w:p>
        </w:tc>
        <w:tc>
          <w:tcPr>
            <w:tcW w:w="1378" w:type="dxa"/>
            <w:shd w:val="clear" w:color="auto" w:fill="auto"/>
            <w:noWrap/>
            <w:hideMark/>
          </w:tcPr>
          <w:p w14:paraId="19F87976"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6C5EA8B7" w14:textId="77777777" w:rsidTr="00E929D9">
        <w:trPr>
          <w:trHeight w:val="279"/>
        </w:trPr>
        <w:tc>
          <w:tcPr>
            <w:tcW w:w="1837" w:type="dxa"/>
            <w:shd w:val="clear" w:color="auto" w:fill="auto"/>
            <w:noWrap/>
            <w:hideMark/>
          </w:tcPr>
          <w:p w14:paraId="167181B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T3</w:t>
            </w:r>
          </w:p>
        </w:tc>
        <w:tc>
          <w:tcPr>
            <w:tcW w:w="1378" w:type="dxa"/>
            <w:shd w:val="clear" w:color="auto" w:fill="auto"/>
            <w:noWrap/>
            <w:hideMark/>
          </w:tcPr>
          <w:p w14:paraId="1B8B223A"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87 (46.5)</w:t>
            </w:r>
          </w:p>
        </w:tc>
        <w:tc>
          <w:tcPr>
            <w:tcW w:w="1378" w:type="dxa"/>
            <w:shd w:val="clear" w:color="auto" w:fill="auto"/>
            <w:noWrap/>
            <w:hideMark/>
          </w:tcPr>
          <w:p w14:paraId="43ACDA7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1808 (40.0)</w:t>
            </w:r>
          </w:p>
        </w:tc>
        <w:tc>
          <w:tcPr>
            <w:tcW w:w="1378" w:type="dxa"/>
            <w:shd w:val="clear" w:color="auto" w:fill="auto"/>
            <w:noWrap/>
            <w:hideMark/>
          </w:tcPr>
          <w:p w14:paraId="5947024B"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142FCE04"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87 (46.5)</w:t>
            </w:r>
          </w:p>
        </w:tc>
        <w:tc>
          <w:tcPr>
            <w:tcW w:w="1378" w:type="dxa"/>
            <w:shd w:val="clear" w:color="auto" w:fill="auto"/>
            <w:noWrap/>
            <w:hideMark/>
          </w:tcPr>
          <w:p w14:paraId="08FF2FF8"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88 (47.1)</w:t>
            </w:r>
          </w:p>
        </w:tc>
        <w:tc>
          <w:tcPr>
            <w:tcW w:w="1378" w:type="dxa"/>
            <w:shd w:val="clear" w:color="auto" w:fill="auto"/>
            <w:noWrap/>
            <w:hideMark/>
          </w:tcPr>
          <w:p w14:paraId="40DFFFA1"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42F357BA" w14:textId="77777777" w:rsidTr="00E929D9">
        <w:trPr>
          <w:trHeight w:val="279"/>
        </w:trPr>
        <w:tc>
          <w:tcPr>
            <w:tcW w:w="1837" w:type="dxa"/>
            <w:shd w:val="clear" w:color="auto" w:fill="auto"/>
            <w:noWrap/>
            <w:hideMark/>
          </w:tcPr>
          <w:p w14:paraId="067B5D89"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T4</w:t>
            </w:r>
          </w:p>
        </w:tc>
        <w:tc>
          <w:tcPr>
            <w:tcW w:w="1378" w:type="dxa"/>
            <w:shd w:val="clear" w:color="auto" w:fill="auto"/>
            <w:noWrap/>
            <w:hideMark/>
          </w:tcPr>
          <w:p w14:paraId="45BFF735"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18 (9.6)</w:t>
            </w:r>
          </w:p>
        </w:tc>
        <w:tc>
          <w:tcPr>
            <w:tcW w:w="1378" w:type="dxa"/>
            <w:shd w:val="clear" w:color="auto" w:fill="auto"/>
            <w:noWrap/>
            <w:hideMark/>
          </w:tcPr>
          <w:p w14:paraId="707B8D0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242 (5.3)</w:t>
            </w:r>
          </w:p>
        </w:tc>
        <w:tc>
          <w:tcPr>
            <w:tcW w:w="1378" w:type="dxa"/>
            <w:shd w:val="clear" w:color="auto" w:fill="auto"/>
            <w:noWrap/>
            <w:hideMark/>
          </w:tcPr>
          <w:p w14:paraId="4EDF6C5D"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6C4D059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18 (9.6)</w:t>
            </w:r>
          </w:p>
        </w:tc>
        <w:tc>
          <w:tcPr>
            <w:tcW w:w="1378" w:type="dxa"/>
            <w:shd w:val="clear" w:color="auto" w:fill="auto"/>
            <w:noWrap/>
            <w:hideMark/>
          </w:tcPr>
          <w:p w14:paraId="61DD9CCC"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15 (8.0)</w:t>
            </w:r>
          </w:p>
        </w:tc>
        <w:tc>
          <w:tcPr>
            <w:tcW w:w="1378" w:type="dxa"/>
            <w:shd w:val="clear" w:color="auto" w:fill="auto"/>
            <w:noWrap/>
            <w:hideMark/>
          </w:tcPr>
          <w:p w14:paraId="0DD51781"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2533ED5E" w14:textId="77777777" w:rsidTr="00E929D9">
        <w:trPr>
          <w:trHeight w:val="279"/>
        </w:trPr>
        <w:tc>
          <w:tcPr>
            <w:tcW w:w="1837" w:type="dxa"/>
            <w:shd w:val="clear" w:color="auto" w:fill="auto"/>
            <w:noWrap/>
            <w:hideMark/>
          </w:tcPr>
          <w:p w14:paraId="0C794654"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Unknown</w:t>
            </w:r>
          </w:p>
        </w:tc>
        <w:tc>
          <w:tcPr>
            <w:tcW w:w="1378" w:type="dxa"/>
            <w:shd w:val="clear" w:color="auto" w:fill="auto"/>
            <w:noWrap/>
            <w:hideMark/>
          </w:tcPr>
          <w:p w14:paraId="238BAA22"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22 (11.8)</w:t>
            </w:r>
          </w:p>
        </w:tc>
        <w:tc>
          <w:tcPr>
            <w:tcW w:w="1378" w:type="dxa"/>
            <w:shd w:val="clear" w:color="auto" w:fill="auto"/>
            <w:noWrap/>
            <w:hideMark/>
          </w:tcPr>
          <w:p w14:paraId="400A94D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573 (12.7)</w:t>
            </w:r>
          </w:p>
        </w:tc>
        <w:tc>
          <w:tcPr>
            <w:tcW w:w="1378" w:type="dxa"/>
            <w:shd w:val="clear" w:color="auto" w:fill="auto"/>
            <w:noWrap/>
            <w:hideMark/>
          </w:tcPr>
          <w:p w14:paraId="70FE0387"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5BDA4E0C"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22 (11.8)</w:t>
            </w:r>
          </w:p>
        </w:tc>
        <w:tc>
          <w:tcPr>
            <w:tcW w:w="1378" w:type="dxa"/>
            <w:shd w:val="clear" w:color="auto" w:fill="auto"/>
            <w:noWrap/>
            <w:hideMark/>
          </w:tcPr>
          <w:p w14:paraId="60F113E0"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23 (12.3)</w:t>
            </w:r>
          </w:p>
        </w:tc>
        <w:tc>
          <w:tcPr>
            <w:tcW w:w="1378" w:type="dxa"/>
            <w:shd w:val="clear" w:color="auto" w:fill="auto"/>
            <w:noWrap/>
            <w:hideMark/>
          </w:tcPr>
          <w:p w14:paraId="1B945956"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758902B1" w14:textId="77777777" w:rsidTr="00E929D9">
        <w:trPr>
          <w:trHeight w:val="279"/>
        </w:trPr>
        <w:tc>
          <w:tcPr>
            <w:tcW w:w="1837" w:type="dxa"/>
            <w:shd w:val="clear" w:color="auto" w:fill="auto"/>
            <w:noWrap/>
            <w:hideMark/>
          </w:tcPr>
          <w:p w14:paraId="542600AB" w14:textId="108E2CD0"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N stage</w:t>
            </w:r>
          </w:p>
        </w:tc>
        <w:tc>
          <w:tcPr>
            <w:tcW w:w="1378" w:type="dxa"/>
            <w:shd w:val="clear" w:color="auto" w:fill="auto"/>
            <w:noWrap/>
            <w:hideMark/>
          </w:tcPr>
          <w:p w14:paraId="50F491F0" w14:textId="77777777" w:rsidR="002411EF" w:rsidRPr="007B1B2B" w:rsidRDefault="002411EF" w:rsidP="00535D1A">
            <w:pPr>
              <w:spacing w:line="360" w:lineRule="auto"/>
              <w:jc w:val="both"/>
              <w:rPr>
                <w:rFonts w:ascii="Book Antiqua" w:eastAsia="DengXian" w:hAnsi="Book Antiqua" w:cs="宋体"/>
                <w:b/>
                <w:bCs/>
                <w:color w:val="000000"/>
              </w:rPr>
            </w:pPr>
          </w:p>
        </w:tc>
        <w:tc>
          <w:tcPr>
            <w:tcW w:w="1378" w:type="dxa"/>
            <w:shd w:val="clear" w:color="auto" w:fill="auto"/>
            <w:noWrap/>
            <w:hideMark/>
          </w:tcPr>
          <w:p w14:paraId="518F7AA7"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08614A0A" w14:textId="77777777" w:rsidR="002411EF" w:rsidRPr="007B1B2B" w:rsidRDefault="002411EF" w:rsidP="00535D1A">
            <w:pPr>
              <w:spacing w:line="360" w:lineRule="auto"/>
              <w:jc w:val="both"/>
              <w:rPr>
                <w:rFonts w:ascii="Book Antiqua" w:eastAsia="DengXian" w:hAnsi="Book Antiqua" w:cs="宋体"/>
                <w:bCs/>
                <w:color w:val="FF0000"/>
              </w:rPr>
            </w:pPr>
            <w:r w:rsidRPr="007B1B2B">
              <w:rPr>
                <w:rFonts w:ascii="Book Antiqua" w:eastAsia="DengXian" w:hAnsi="Book Antiqua" w:cs="宋体"/>
                <w:bCs/>
              </w:rPr>
              <w:t>0.013</w:t>
            </w:r>
          </w:p>
        </w:tc>
        <w:tc>
          <w:tcPr>
            <w:tcW w:w="1378" w:type="dxa"/>
            <w:shd w:val="clear" w:color="auto" w:fill="auto"/>
            <w:noWrap/>
            <w:hideMark/>
          </w:tcPr>
          <w:p w14:paraId="17620E4B" w14:textId="77777777" w:rsidR="002411EF" w:rsidRPr="007B1B2B" w:rsidRDefault="002411EF" w:rsidP="00535D1A">
            <w:pPr>
              <w:spacing w:line="360" w:lineRule="auto"/>
              <w:jc w:val="both"/>
              <w:rPr>
                <w:rFonts w:ascii="Book Antiqua" w:eastAsia="DengXian" w:hAnsi="Book Antiqua" w:cs="宋体"/>
                <w:color w:val="FF0000"/>
              </w:rPr>
            </w:pPr>
          </w:p>
        </w:tc>
        <w:tc>
          <w:tcPr>
            <w:tcW w:w="1378" w:type="dxa"/>
            <w:shd w:val="clear" w:color="auto" w:fill="auto"/>
            <w:noWrap/>
            <w:hideMark/>
          </w:tcPr>
          <w:p w14:paraId="27CB109D"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344927CF"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0.312</w:t>
            </w:r>
          </w:p>
        </w:tc>
      </w:tr>
      <w:tr w:rsidR="002411EF" w:rsidRPr="007B1B2B" w14:paraId="599F6C65" w14:textId="77777777" w:rsidTr="00E929D9">
        <w:trPr>
          <w:trHeight w:val="279"/>
        </w:trPr>
        <w:tc>
          <w:tcPr>
            <w:tcW w:w="1837" w:type="dxa"/>
            <w:shd w:val="clear" w:color="auto" w:fill="auto"/>
            <w:noWrap/>
            <w:hideMark/>
          </w:tcPr>
          <w:p w14:paraId="24393FFB"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N0</w:t>
            </w:r>
          </w:p>
        </w:tc>
        <w:tc>
          <w:tcPr>
            <w:tcW w:w="1378" w:type="dxa"/>
            <w:shd w:val="clear" w:color="auto" w:fill="auto"/>
            <w:noWrap/>
            <w:hideMark/>
          </w:tcPr>
          <w:p w14:paraId="43584771"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92 (49.2)</w:t>
            </w:r>
          </w:p>
        </w:tc>
        <w:tc>
          <w:tcPr>
            <w:tcW w:w="1378" w:type="dxa"/>
            <w:shd w:val="clear" w:color="auto" w:fill="auto"/>
            <w:noWrap/>
            <w:hideMark/>
          </w:tcPr>
          <w:p w14:paraId="2CB989ED"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2673 (59.1)</w:t>
            </w:r>
          </w:p>
        </w:tc>
        <w:tc>
          <w:tcPr>
            <w:tcW w:w="1378" w:type="dxa"/>
            <w:shd w:val="clear" w:color="auto" w:fill="auto"/>
            <w:noWrap/>
            <w:hideMark/>
          </w:tcPr>
          <w:p w14:paraId="64ED14B3"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763FFB6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92 (49.2)</w:t>
            </w:r>
          </w:p>
        </w:tc>
        <w:tc>
          <w:tcPr>
            <w:tcW w:w="1378" w:type="dxa"/>
            <w:shd w:val="clear" w:color="auto" w:fill="auto"/>
            <w:noWrap/>
            <w:hideMark/>
          </w:tcPr>
          <w:p w14:paraId="0F9D941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107 (57.2)</w:t>
            </w:r>
          </w:p>
        </w:tc>
        <w:tc>
          <w:tcPr>
            <w:tcW w:w="1378" w:type="dxa"/>
            <w:shd w:val="clear" w:color="auto" w:fill="auto"/>
            <w:noWrap/>
            <w:hideMark/>
          </w:tcPr>
          <w:p w14:paraId="2B46E3D7"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0ECC13A6" w14:textId="77777777" w:rsidTr="00E929D9">
        <w:trPr>
          <w:trHeight w:val="279"/>
        </w:trPr>
        <w:tc>
          <w:tcPr>
            <w:tcW w:w="1837" w:type="dxa"/>
            <w:shd w:val="clear" w:color="auto" w:fill="auto"/>
            <w:noWrap/>
            <w:hideMark/>
          </w:tcPr>
          <w:p w14:paraId="540E4EDC"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N1</w:t>
            </w:r>
          </w:p>
        </w:tc>
        <w:tc>
          <w:tcPr>
            <w:tcW w:w="1378" w:type="dxa"/>
            <w:shd w:val="clear" w:color="auto" w:fill="auto"/>
            <w:noWrap/>
            <w:hideMark/>
          </w:tcPr>
          <w:p w14:paraId="43F4248A"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65 (34.8)</w:t>
            </w:r>
          </w:p>
        </w:tc>
        <w:tc>
          <w:tcPr>
            <w:tcW w:w="1378" w:type="dxa"/>
            <w:shd w:val="clear" w:color="auto" w:fill="auto"/>
            <w:noWrap/>
            <w:hideMark/>
          </w:tcPr>
          <w:p w14:paraId="082A9B14"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1138 (25.2)</w:t>
            </w:r>
          </w:p>
        </w:tc>
        <w:tc>
          <w:tcPr>
            <w:tcW w:w="1378" w:type="dxa"/>
            <w:shd w:val="clear" w:color="auto" w:fill="auto"/>
            <w:noWrap/>
            <w:hideMark/>
          </w:tcPr>
          <w:p w14:paraId="658BF2AE"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44E9E1B1"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65 (34.8)</w:t>
            </w:r>
          </w:p>
        </w:tc>
        <w:tc>
          <w:tcPr>
            <w:tcW w:w="1378" w:type="dxa"/>
            <w:shd w:val="clear" w:color="auto" w:fill="auto"/>
            <w:noWrap/>
            <w:hideMark/>
          </w:tcPr>
          <w:p w14:paraId="5B840D0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49 (26.2)</w:t>
            </w:r>
          </w:p>
        </w:tc>
        <w:tc>
          <w:tcPr>
            <w:tcW w:w="1378" w:type="dxa"/>
            <w:shd w:val="clear" w:color="auto" w:fill="auto"/>
            <w:noWrap/>
            <w:hideMark/>
          </w:tcPr>
          <w:p w14:paraId="73F4BB8D"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6ABCAA5B" w14:textId="77777777" w:rsidTr="00E929D9">
        <w:trPr>
          <w:trHeight w:val="279"/>
        </w:trPr>
        <w:tc>
          <w:tcPr>
            <w:tcW w:w="1837" w:type="dxa"/>
            <w:shd w:val="clear" w:color="auto" w:fill="auto"/>
            <w:noWrap/>
            <w:hideMark/>
          </w:tcPr>
          <w:p w14:paraId="461A91B5"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lastRenderedPageBreak/>
              <w:t>N2</w:t>
            </w:r>
          </w:p>
        </w:tc>
        <w:tc>
          <w:tcPr>
            <w:tcW w:w="1378" w:type="dxa"/>
            <w:shd w:val="clear" w:color="auto" w:fill="auto"/>
            <w:noWrap/>
            <w:hideMark/>
          </w:tcPr>
          <w:p w14:paraId="0454B4C2"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11 (5.9)</w:t>
            </w:r>
          </w:p>
        </w:tc>
        <w:tc>
          <w:tcPr>
            <w:tcW w:w="1378" w:type="dxa"/>
            <w:shd w:val="clear" w:color="auto" w:fill="auto"/>
            <w:noWrap/>
            <w:hideMark/>
          </w:tcPr>
          <w:p w14:paraId="40A72E73"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336 (7.4)</w:t>
            </w:r>
          </w:p>
        </w:tc>
        <w:tc>
          <w:tcPr>
            <w:tcW w:w="1378" w:type="dxa"/>
            <w:shd w:val="clear" w:color="auto" w:fill="auto"/>
            <w:noWrap/>
            <w:hideMark/>
          </w:tcPr>
          <w:p w14:paraId="68ADBF8D"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6C9A72E4"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11 (5.9)</w:t>
            </w:r>
          </w:p>
        </w:tc>
        <w:tc>
          <w:tcPr>
            <w:tcW w:w="1378" w:type="dxa"/>
            <w:shd w:val="clear" w:color="auto" w:fill="auto"/>
            <w:noWrap/>
            <w:hideMark/>
          </w:tcPr>
          <w:p w14:paraId="7C36798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13 (7.0)</w:t>
            </w:r>
          </w:p>
        </w:tc>
        <w:tc>
          <w:tcPr>
            <w:tcW w:w="1378" w:type="dxa"/>
            <w:shd w:val="clear" w:color="auto" w:fill="auto"/>
            <w:noWrap/>
            <w:hideMark/>
          </w:tcPr>
          <w:p w14:paraId="50E1350A"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3C499FF1" w14:textId="77777777" w:rsidTr="00E929D9">
        <w:trPr>
          <w:trHeight w:val="279"/>
        </w:trPr>
        <w:tc>
          <w:tcPr>
            <w:tcW w:w="1837" w:type="dxa"/>
            <w:shd w:val="clear" w:color="auto" w:fill="auto"/>
            <w:noWrap/>
            <w:hideMark/>
          </w:tcPr>
          <w:p w14:paraId="62E04A36"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Unknown</w:t>
            </w:r>
          </w:p>
        </w:tc>
        <w:tc>
          <w:tcPr>
            <w:tcW w:w="1378" w:type="dxa"/>
            <w:shd w:val="clear" w:color="auto" w:fill="auto"/>
            <w:noWrap/>
            <w:hideMark/>
          </w:tcPr>
          <w:p w14:paraId="518BDBB3"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19 (10.2)</w:t>
            </w:r>
          </w:p>
        </w:tc>
        <w:tc>
          <w:tcPr>
            <w:tcW w:w="1378" w:type="dxa"/>
            <w:shd w:val="clear" w:color="auto" w:fill="auto"/>
            <w:noWrap/>
            <w:hideMark/>
          </w:tcPr>
          <w:p w14:paraId="7D7832F2"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377 (8.3)</w:t>
            </w:r>
          </w:p>
        </w:tc>
        <w:tc>
          <w:tcPr>
            <w:tcW w:w="1378" w:type="dxa"/>
            <w:shd w:val="clear" w:color="auto" w:fill="auto"/>
            <w:noWrap/>
            <w:hideMark/>
          </w:tcPr>
          <w:p w14:paraId="074774B7"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5B553B43"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19 (10.2)</w:t>
            </w:r>
          </w:p>
        </w:tc>
        <w:tc>
          <w:tcPr>
            <w:tcW w:w="1378" w:type="dxa"/>
            <w:shd w:val="clear" w:color="auto" w:fill="auto"/>
            <w:noWrap/>
            <w:hideMark/>
          </w:tcPr>
          <w:p w14:paraId="6FCF6EAD"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18 (9.6)</w:t>
            </w:r>
          </w:p>
        </w:tc>
        <w:tc>
          <w:tcPr>
            <w:tcW w:w="1378" w:type="dxa"/>
            <w:shd w:val="clear" w:color="auto" w:fill="auto"/>
            <w:noWrap/>
            <w:hideMark/>
          </w:tcPr>
          <w:p w14:paraId="03D5CDED"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5D50D4A9" w14:textId="77777777" w:rsidTr="00E929D9">
        <w:trPr>
          <w:trHeight w:val="279"/>
        </w:trPr>
        <w:tc>
          <w:tcPr>
            <w:tcW w:w="1837" w:type="dxa"/>
            <w:shd w:val="clear" w:color="auto" w:fill="auto"/>
            <w:noWrap/>
            <w:hideMark/>
          </w:tcPr>
          <w:p w14:paraId="6F89A5C8" w14:textId="3959E1A2" w:rsidR="002411EF" w:rsidRPr="007B1B2B" w:rsidRDefault="002411EF" w:rsidP="00535D1A">
            <w:pPr>
              <w:spacing w:line="360" w:lineRule="auto"/>
              <w:jc w:val="both"/>
              <w:rPr>
                <w:rFonts w:ascii="Book Antiqua" w:eastAsia="DengXian" w:hAnsi="Book Antiqua" w:cs="宋体"/>
                <w:b/>
                <w:bCs/>
                <w:color w:val="000000"/>
              </w:rPr>
            </w:pPr>
            <w:r w:rsidRPr="007B1B2B">
              <w:rPr>
                <w:rFonts w:ascii="Book Antiqua" w:eastAsia="DengXian" w:hAnsi="Book Antiqua" w:cs="宋体"/>
                <w:b/>
                <w:bCs/>
                <w:color w:val="000000"/>
              </w:rPr>
              <w:t>M stage</w:t>
            </w:r>
          </w:p>
        </w:tc>
        <w:tc>
          <w:tcPr>
            <w:tcW w:w="1378" w:type="dxa"/>
            <w:shd w:val="clear" w:color="auto" w:fill="auto"/>
            <w:noWrap/>
            <w:hideMark/>
          </w:tcPr>
          <w:p w14:paraId="0EA9E391" w14:textId="77777777" w:rsidR="002411EF" w:rsidRPr="007B1B2B" w:rsidRDefault="002411EF" w:rsidP="00535D1A">
            <w:pPr>
              <w:spacing w:line="360" w:lineRule="auto"/>
              <w:jc w:val="both"/>
              <w:rPr>
                <w:rFonts w:ascii="Book Antiqua" w:eastAsia="DengXian" w:hAnsi="Book Antiqua" w:cs="宋体"/>
                <w:b/>
                <w:bCs/>
                <w:color w:val="000000"/>
              </w:rPr>
            </w:pPr>
          </w:p>
        </w:tc>
        <w:tc>
          <w:tcPr>
            <w:tcW w:w="1378" w:type="dxa"/>
            <w:shd w:val="clear" w:color="auto" w:fill="auto"/>
            <w:noWrap/>
            <w:hideMark/>
          </w:tcPr>
          <w:p w14:paraId="268BF989"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62F0B7A9"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0.668</w:t>
            </w:r>
          </w:p>
        </w:tc>
        <w:tc>
          <w:tcPr>
            <w:tcW w:w="1378" w:type="dxa"/>
            <w:shd w:val="clear" w:color="auto" w:fill="auto"/>
            <w:noWrap/>
            <w:hideMark/>
          </w:tcPr>
          <w:p w14:paraId="47C2C5C1"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16296484" w14:textId="77777777" w:rsidR="002411EF" w:rsidRPr="007B1B2B" w:rsidRDefault="002411EF" w:rsidP="00535D1A">
            <w:pPr>
              <w:spacing w:line="360" w:lineRule="auto"/>
              <w:jc w:val="both"/>
              <w:rPr>
                <w:rFonts w:ascii="Book Antiqua" w:eastAsia="Times New Roman" w:hAnsi="Book Antiqua"/>
              </w:rPr>
            </w:pPr>
          </w:p>
        </w:tc>
        <w:tc>
          <w:tcPr>
            <w:tcW w:w="1378" w:type="dxa"/>
            <w:shd w:val="clear" w:color="auto" w:fill="auto"/>
            <w:noWrap/>
            <w:hideMark/>
          </w:tcPr>
          <w:p w14:paraId="4D01E8E7"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w:t>
            </w:r>
          </w:p>
        </w:tc>
      </w:tr>
      <w:tr w:rsidR="002411EF" w:rsidRPr="007B1B2B" w14:paraId="6EBC86AF" w14:textId="77777777" w:rsidTr="00E929D9">
        <w:trPr>
          <w:trHeight w:val="279"/>
        </w:trPr>
        <w:tc>
          <w:tcPr>
            <w:tcW w:w="1837" w:type="dxa"/>
            <w:shd w:val="clear" w:color="auto" w:fill="auto"/>
            <w:noWrap/>
            <w:hideMark/>
          </w:tcPr>
          <w:p w14:paraId="00FB4312"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M0</w:t>
            </w:r>
          </w:p>
        </w:tc>
        <w:tc>
          <w:tcPr>
            <w:tcW w:w="1378" w:type="dxa"/>
            <w:shd w:val="clear" w:color="auto" w:fill="auto"/>
            <w:noWrap/>
            <w:hideMark/>
          </w:tcPr>
          <w:p w14:paraId="4248BDB0"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102 (54.5)</w:t>
            </w:r>
          </w:p>
        </w:tc>
        <w:tc>
          <w:tcPr>
            <w:tcW w:w="1378" w:type="dxa"/>
            <w:shd w:val="clear" w:color="auto" w:fill="auto"/>
            <w:noWrap/>
            <w:hideMark/>
          </w:tcPr>
          <w:p w14:paraId="7BA1F2F5"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2613 (57.8)</w:t>
            </w:r>
          </w:p>
        </w:tc>
        <w:tc>
          <w:tcPr>
            <w:tcW w:w="1378" w:type="dxa"/>
            <w:shd w:val="clear" w:color="auto" w:fill="auto"/>
            <w:noWrap/>
            <w:hideMark/>
          </w:tcPr>
          <w:p w14:paraId="0EF2AD7F"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0EF6AACB"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102 (54.5)</w:t>
            </w:r>
          </w:p>
        </w:tc>
        <w:tc>
          <w:tcPr>
            <w:tcW w:w="1378" w:type="dxa"/>
            <w:shd w:val="clear" w:color="auto" w:fill="auto"/>
            <w:noWrap/>
            <w:hideMark/>
          </w:tcPr>
          <w:p w14:paraId="2802F66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102 (54.5)</w:t>
            </w:r>
          </w:p>
        </w:tc>
        <w:tc>
          <w:tcPr>
            <w:tcW w:w="1378" w:type="dxa"/>
            <w:shd w:val="clear" w:color="auto" w:fill="auto"/>
            <w:noWrap/>
            <w:hideMark/>
          </w:tcPr>
          <w:p w14:paraId="14B494C8"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4B4AEB1C" w14:textId="77777777" w:rsidTr="00E929D9">
        <w:trPr>
          <w:trHeight w:val="279"/>
        </w:trPr>
        <w:tc>
          <w:tcPr>
            <w:tcW w:w="1837" w:type="dxa"/>
            <w:shd w:val="clear" w:color="auto" w:fill="auto"/>
            <w:noWrap/>
            <w:hideMark/>
          </w:tcPr>
          <w:p w14:paraId="5187D318"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M1</w:t>
            </w:r>
          </w:p>
        </w:tc>
        <w:tc>
          <w:tcPr>
            <w:tcW w:w="1378" w:type="dxa"/>
            <w:shd w:val="clear" w:color="auto" w:fill="auto"/>
            <w:noWrap/>
            <w:hideMark/>
          </w:tcPr>
          <w:p w14:paraId="62BA32BB"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85 (45.5)</w:t>
            </w:r>
          </w:p>
        </w:tc>
        <w:tc>
          <w:tcPr>
            <w:tcW w:w="1378" w:type="dxa"/>
            <w:shd w:val="clear" w:color="auto" w:fill="auto"/>
            <w:noWrap/>
            <w:hideMark/>
          </w:tcPr>
          <w:p w14:paraId="1C39292C"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1910 (42.2)</w:t>
            </w:r>
          </w:p>
        </w:tc>
        <w:tc>
          <w:tcPr>
            <w:tcW w:w="1378" w:type="dxa"/>
            <w:shd w:val="clear" w:color="auto" w:fill="auto"/>
            <w:noWrap/>
            <w:hideMark/>
          </w:tcPr>
          <w:p w14:paraId="57ED2C6A" w14:textId="77777777" w:rsidR="002411EF" w:rsidRPr="007B1B2B" w:rsidRDefault="002411EF" w:rsidP="00535D1A">
            <w:pPr>
              <w:spacing w:line="360" w:lineRule="auto"/>
              <w:jc w:val="both"/>
              <w:rPr>
                <w:rFonts w:ascii="Book Antiqua" w:eastAsia="DengXian" w:hAnsi="Book Antiqua" w:cs="宋体"/>
                <w:color w:val="000000"/>
              </w:rPr>
            </w:pPr>
          </w:p>
        </w:tc>
        <w:tc>
          <w:tcPr>
            <w:tcW w:w="1378" w:type="dxa"/>
            <w:shd w:val="clear" w:color="auto" w:fill="auto"/>
            <w:noWrap/>
            <w:hideMark/>
          </w:tcPr>
          <w:p w14:paraId="40CDB786"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85 (45.5)</w:t>
            </w:r>
          </w:p>
        </w:tc>
        <w:tc>
          <w:tcPr>
            <w:tcW w:w="1378" w:type="dxa"/>
            <w:shd w:val="clear" w:color="auto" w:fill="auto"/>
            <w:noWrap/>
            <w:hideMark/>
          </w:tcPr>
          <w:p w14:paraId="2F06616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85 (45.5)</w:t>
            </w:r>
          </w:p>
        </w:tc>
        <w:tc>
          <w:tcPr>
            <w:tcW w:w="1378" w:type="dxa"/>
            <w:shd w:val="clear" w:color="auto" w:fill="auto"/>
            <w:noWrap/>
            <w:hideMark/>
          </w:tcPr>
          <w:p w14:paraId="22D472F5" w14:textId="77777777" w:rsidR="002411EF" w:rsidRPr="007B1B2B" w:rsidRDefault="002411EF" w:rsidP="00535D1A">
            <w:pPr>
              <w:spacing w:line="360" w:lineRule="auto"/>
              <w:jc w:val="both"/>
              <w:rPr>
                <w:rFonts w:ascii="Book Antiqua" w:eastAsia="DengXian" w:hAnsi="Book Antiqua" w:cs="宋体"/>
                <w:color w:val="000000"/>
              </w:rPr>
            </w:pPr>
          </w:p>
        </w:tc>
      </w:tr>
      <w:tr w:rsidR="002411EF" w:rsidRPr="007B1B2B" w14:paraId="6CBC44B9" w14:textId="77777777" w:rsidTr="00E929D9">
        <w:trPr>
          <w:trHeight w:val="287"/>
        </w:trPr>
        <w:tc>
          <w:tcPr>
            <w:tcW w:w="1837" w:type="dxa"/>
            <w:shd w:val="clear" w:color="auto" w:fill="auto"/>
            <w:noWrap/>
            <w:hideMark/>
          </w:tcPr>
          <w:p w14:paraId="142A5D4D"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Unknown</w:t>
            </w:r>
          </w:p>
        </w:tc>
        <w:tc>
          <w:tcPr>
            <w:tcW w:w="1378" w:type="dxa"/>
            <w:shd w:val="clear" w:color="auto" w:fill="auto"/>
            <w:noWrap/>
            <w:hideMark/>
          </w:tcPr>
          <w:p w14:paraId="384A1B6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0 (0.0)</w:t>
            </w:r>
          </w:p>
        </w:tc>
        <w:tc>
          <w:tcPr>
            <w:tcW w:w="1378" w:type="dxa"/>
            <w:shd w:val="clear" w:color="auto" w:fill="auto"/>
            <w:noWrap/>
            <w:hideMark/>
          </w:tcPr>
          <w:p w14:paraId="0E0B173E" w14:textId="77777777" w:rsidR="002411EF" w:rsidRPr="007B1B2B" w:rsidRDefault="002411EF" w:rsidP="00535D1A">
            <w:pPr>
              <w:spacing w:line="360" w:lineRule="auto"/>
              <w:jc w:val="both"/>
              <w:rPr>
                <w:rFonts w:ascii="Book Antiqua" w:eastAsia="DengXian" w:hAnsi="Book Antiqua" w:cs="宋体"/>
                <w:color w:val="000000"/>
              </w:rPr>
            </w:pPr>
            <w:r w:rsidRPr="007B1B2B">
              <w:rPr>
                <w:rFonts w:ascii="Book Antiqua" w:eastAsia="DengXian" w:hAnsi="Book Antiqua" w:cs="宋体"/>
                <w:color w:val="000000"/>
              </w:rPr>
              <w:t>1 (0.0)</w:t>
            </w:r>
          </w:p>
        </w:tc>
        <w:tc>
          <w:tcPr>
            <w:tcW w:w="1378" w:type="dxa"/>
            <w:shd w:val="clear" w:color="auto" w:fill="auto"/>
            <w:noWrap/>
            <w:hideMark/>
          </w:tcPr>
          <w:p w14:paraId="5A87558D" w14:textId="65490691" w:rsidR="002411EF" w:rsidRPr="007B1B2B" w:rsidRDefault="002411EF" w:rsidP="00535D1A">
            <w:pPr>
              <w:spacing w:line="360" w:lineRule="auto"/>
              <w:jc w:val="both"/>
              <w:rPr>
                <w:rFonts w:ascii="Book Antiqua" w:eastAsia="DengXian" w:hAnsi="Book Antiqua" w:cs="宋体"/>
                <w:color w:val="000000"/>
                <w:lang w:eastAsia="zh-CN"/>
              </w:rPr>
            </w:pPr>
          </w:p>
        </w:tc>
        <w:tc>
          <w:tcPr>
            <w:tcW w:w="1378" w:type="dxa"/>
            <w:shd w:val="clear" w:color="auto" w:fill="auto"/>
            <w:noWrap/>
            <w:hideMark/>
          </w:tcPr>
          <w:p w14:paraId="14E9ECA0" w14:textId="3D8DE355" w:rsidR="002411EF" w:rsidRPr="007B1B2B" w:rsidRDefault="002411EF" w:rsidP="00535D1A">
            <w:pPr>
              <w:spacing w:line="360" w:lineRule="auto"/>
              <w:jc w:val="both"/>
              <w:rPr>
                <w:rFonts w:ascii="Book Antiqua" w:eastAsia="DengXian" w:hAnsi="Book Antiqua" w:cs="宋体"/>
                <w:color w:val="000000"/>
                <w:lang w:eastAsia="zh-CN"/>
              </w:rPr>
            </w:pPr>
          </w:p>
        </w:tc>
        <w:tc>
          <w:tcPr>
            <w:tcW w:w="1378" w:type="dxa"/>
            <w:shd w:val="clear" w:color="auto" w:fill="auto"/>
            <w:noWrap/>
            <w:hideMark/>
          </w:tcPr>
          <w:p w14:paraId="6D2766E7" w14:textId="07571AFC" w:rsidR="002411EF" w:rsidRPr="007B1B2B" w:rsidRDefault="002411EF" w:rsidP="00535D1A">
            <w:pPr>
              <w:spacing w:line="360" w:lineRule="auto"/>
              <w:jc w:val="both"/>
              <w:rPr>
                <w:rFonts w:ascii="Book Antiqua" w:eastAsia="DengXian" w:hAnsi="Book Antiqua" w:cs="宋体"/>
                <w:color w:val="000000"/>
                <w:lang w:eastAsia="zh-CN"/>
              </w:rPr>
            </w:pPr>
          </w:p>
        </w:tc>
        <w:tc>
          <w:tcPr>
            <w:tcW w:w="1378" w:type="dxa"/>
            <w:shd w:val="clear" w:color="auto" w:fill="auto"/>
            <w:noWrap/>
            <w:hideMark/>
          </w:tcPr>
          <w:p w14:paraId="1BA38F47" w14:textId="33B2E6A0" w:rsidR="002411EF" w:rsidRPr="007B1B2B" w:rsidRDefault="002411EF" w:rsidP="00535D1A">
            <w:pPr>
              <w:spacing w:line="360" w:lineRule="auto"/>
              <w:jc w:val="both"/>
              <w:rPr>
                <w:rFonts w:ascii="Book Antiqua" w:eastAsia="DengXian" w:hAnsi="Book Antiqua" w:cs="宋体"/>
                <w:color w:val="000000"/>
                <w:lang w:eastAsia="zh-CN"/>
              </w:rPr>
            </w:pPr>
          </w:p>
        </w:tc>
      </w:tr>
    </w:tbl>
    <w:p w14:paraId="0DA55450" w14:textId="4A066D48" w:rsidR="002411EF" w:rsidRPr="007B1B2B" w:rsidRDefault="000A2233" w:rsidP="00535D1A">
      <w:pPr>
        <w:spacing w:line="360" w:lineRule="auto"/>
        <w:jc w:val="both"/>
        <w:rPr>
          <w:rFonts w:ascii="Book Antiqua" w:hAnsi="Book Antiqua"/>
          <w:lang w:eastAsia="zh-CN"/>
        </w:rPr>
      </w:pPr>
      <w:r w:rsidRPr="007B1B2B">
        <w:rPr>
          <w:rFonts w:ascii="Book Antiqua" w:hAnsi="Book Antiqua"/>
          <w:lang w:eastAsia="zh-CN"/>
        </w:rPr>
        <w:t>GBMAC: Gallbladder mucinous adenocarcinoma; GBAC: Gallbladder adenocarcinoma</w:t>
      </w:r>
      <w:r w:rsidR="00857C35" w:rsidRPr="007B1B2B">
        <w:rPr>
          <w:rFonts w:ascii="Book Antiqua" w:hAnsi="Book Antiqua" w:cs="Arial"/>
          <w:color w:val="000000"/>
          <w:lang w:eastAsia="zh-CN"/>
        </w:rPr>
        <w:t xml:space="preserve">; AJCC: </w:t>
      </w:r>
      <w:r w:rsidR="00857C35" w:rsidRPr="007B1B2B">
        <w:rPr>
          <w:rFonts w:ascii="Book Antiqua" w:eastAsia="Book Antiqua" w:hAnsi="Book Antiqua" w:cs="Book Antiqua"/>
          <w:color w:val="000000"/>
        </w:rPr>
        <w:t>American Joint Committee on Cancer</w:t>
      </w:r>
      <w:r w:rsidR="00857C35" w:rsidRPr="007B1B2B">
        <w:rPr>
          <w:rFonts w:ascii="Book Antiqua" w:hAnsi="Book Antiqua" w:cs="Book Antiqua"/>
          <w:color w:val="000000"/>
          <w:lang w:eastAsia="zh-CN"/>
        </w:rPr>
        <w:t>.</w:t>
      </w:r>
    </w:p>
    <w:bookmarkEnd w:id="0"/>
    <w:p w14:paraId="6EB8EE9F" w14:textId="45104745" w:rsidR="002411EF" w:rsidRPr="007B1B2B" w:rsidRDefault="002411EF" w:rsidP="00535D1A">
      <w:pPr>
        <w:spacing w:line="360" w:lineRule="auto"/>
        <w:jc w:val="both"/>
        <w:rPr>
          <w:rFonts w:ascii="Book Antiqua" w:hAnsi="Book Antiqua" w:cs="Arial"/>
          <w:b/>
          <w:lang w:eastAsia="zh-CN"/>
        </w:rPr>
      </w:pPr>
      <w:r w:rsidRPr="007B1B2B">
        <w:rPr>
          <w:rFonts w:ascii="Book Antiqua" w:hAnsi="Book Antiqua"/>
          <w:lang w:eastAsia="zh-CN"/>
        </w:rPr>
        <w:br w:type="page"/>
      </w:r>
      <w:bookmarkStart w:id="1" w:name="_Hlk136979878"/>
      <w:r w:rsidRPr="007B1B2B">
        <w:rPr>
          <w:rFonts w:ascii="Book Antiqua" w:hAnsi="Book Antiqua" w:cs="Arial"/>
          <w:b/>
          <w:bCs/>
        </w:rPr>
        <w:lastRenderedPageBreak/>
        <w:t>Table 2</w:t>
      </w:r>
      <w:r w:rsidRPr="007B1B2B">
        <w:rPr>
          <w:rFonts w:ascii="Book Antiqua" w:hAnsi="Book Antiqua" w:cs="Arial"/>
          <w:b/>
        </w:rPr>
        <w:t xml:space="preserve"> Univariate and multivariate C</w:t>
      </w:r>
      <w:r w:rsidR="004B2BD8" w:rsidRPr="007B1B2B">
        <w:rPr>
          <w:rFonts w:ascii="Book Antiqua" w:hAnsi="Book Antiqua" w:cs="Arial"/>
          <w:b/>
          <w:lang w:eastAsia="zh-CN"/>
        </w:rPr>
        <w:t>ox</w:t>
      </w:r>
      <w:r w:rsidRPr="007B1B2B">
        <w:rPr>
          <w:rFonts w:ascii="Book Antiqua" w:hAnsi="Book Antiqua" w:cs="Arial"/>
          <w:b/>
        </w:rPr>
        <w:t xml:space="preserve"> analysis of </w:t>
      </w:r>
      <w:r w:rsidR="004B2BD8" w:rsidRPr="007B1B2B">
        <w:rPr>
          <w:rFonts w:ascii="Book Antiqua" w:hAnsi="Book Antiqua" w:cs="Book Antiqua"/>
          <w:b/>
          <w:lang w:eastAsia="zh-CN"/>
        </w:rPr>
        <w:t>o</w:t>
      </w:r>
      <w:r w:rsidR="004B2BD8" w:rsidRPr="007B1B2B">
        <w:rPr>
          <w:rFonts w:ascii="Book Antiqua" w:eastAsia="Book Antiqua" w:hAnsi="Book Antiqua" w:cs="Book Antiqua"/>
          <w:b/>
        </w:rPr>
        <w:t>verall survival</w:t>
      </w:r>
      <w:r w:rsidRPr="007B1B2B">
        <w:rPr>
          <w:rFonts w:ascii="Book Antiqua" w:hAnsi="Book Antiqua" w:cs="Arial"/>
          <w:b/>
        </w:rPr>
        <w:t xml:space="preserve"> and </w:t>
      </w:r>
      <w:r w:rsidR="000963D4" w:rsidRPr="007B1B2B">
        <w:rPr>
          <w:rFonts w:ascii="Book Antiqua" w:eastAsia="Book Antiqua" w:hAnsi="Book Antiqua" w:cs="Book Antiqua"/>
          <w:b/>
        </w:rPr>
        <w:t xml:space="preserve">cancer-speciﬁc survival </w:t>
      </w:r>
      <w:r w:rsidR="004B2BD8" w:rsidRPr="007B1B2B">
        <w:rPr>
          <w:rFonts w:ascii="Book Antiqua" w:hAnsi="Book Antiqua" w:cs="Arial"/>
          <w:b/>
        </w:rPr>
        <w:t xml:space="preserve">of </w:t>
      </w:r>
      <w:r w:rsidR="004B2BD8" w:rsidRPr="007B1B2B">
        <w:rPr>
          <w:rFonts w:ascii="Book Antiqua" w:hAnsi="Book Antiqua"/>
          <w:b/>
          <w:lang w:eastAsia="zh-CN"/>
        </w:rPr>
        <w:t>gallbladder mucinous adenocarcinoma</w:t>
      </w:r>
      <w:r w:rsidR="004B2BD8" w:rsidRPr="007B1B2B">
        <w:rPr>
          <w:rFonts w:ascii="Book Antiqua" w:hAnsi="Book Antiqua" w:cs="Arial"/>
          <w:b/>
        </w:rPr>
        <w:t xml:space="preserve"> patients</w:t>
      </w:r>
    </w:p>
    <w:tbl>
      <w:tblPr>
        <w:tblW w:w="10569" w:type="dxa"/>
        <w:tblBorders>
          <w:top w:val="single" w:sz="4" w:space="0" w:color="auto"/>
          <w:bottom w:val="single" w:sz="4" w:space="0" w:color="auto"/>
        </w:tblBorders>
        <w:tblLook w:val="04A0" w:firstRow="1" w:lastRow="0" w:firstColumn="1" w:lastColumn="0" w:noHBand="0" w:noVBand="1"/>
      </w:tblPr>
      <w:tblGrid>
        <w:gridCol w:w="1843"/>
        <w:gridCol w:w="1379"/>
        <w:gridCol w:w="902"/>
        <w:gridCol w:w="1258"/>
        <w:gridCol w:w="902"/>
        <w:gridCol w:w="1344"/>
        <w:gridCol w:w="902"/>
        <w:gridCol w:w="1258"/>
        <w:gridCol w:w="902"/>
      </w:tblGrid>
      <w:tr w:rsidR="002411EF" w:rsidRPr="007B1B2B" w14:paraId="75835538" w14:textId="77777777" w:rsidTr="00610BB4">
        <w:trPr>
          <w:trHeight w:val="263"/>
        </w:trPr>
        <w:tc>
          <w:tcPr>
            <w:tcW w:w="1722" w:type="dxa"/>
            <w:vMerge w:val="restart"/>
            <w:tcBorders>
              <w:top w:val="single" w:sz="4" w:space="0" w:color="auto"/>
              <w:bottom w:val="nil"/>
            </w:tcBorders>
            <w:shd w:val="clear" w:color="auto" w:fill="auto"/>
            <w:hideMark/>
          </w:tcPr>
          <w:p w14:paraId="47A749E4"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Characteristic</w:t>
            </w:r>
          </w:p>
        </w:tc>
        <w:tc>
          <w:tcPr>
            <w:tcW w:w="4441" w:type="dxa"/>
            <w:gridSpan w:val="4"/>
            <w:tcBorders>
              <w:top w:val="single" w:sz="4" w:space="0" w:color="auto"/>
              <w:bottom w:val="single" w:sz="4" w:space="0" w:color="auto"/>
            </w:tcBorders>
            <w:shd w:val="clear" w:color="auto" w:fill="auto"/>
            <w:noWrap/>
            <w:hideMark/>
          </w:tcPr>
          <w:p w14:paraId="77CA7A87"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Overall survival</w:t>
            </w:r>
          </w:p>
        </w:tc>
        <w:tc>
          <w:tcPr>
            <w:tcW w:w="4406" w:type="dxa"/>
            <w:gridSpan w:val="4"/>
            <w:tcBorders>
              <w:top w:val="single" w:sz="4" w:space="0" w:color="auto"/>
              <w:bottom w:val="single" w:sz="4" w:space="0" w:color="auto"/>
            </w:tcBorders>
            <w:shd w:val="clear" w:color="auto" w:fill="auto"/>
            <w:noWrap/>
            <w:hideMark/>
          </w:tcPr>
          <w:p w14:paraId="2DCB90EB"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Cancer-specific survival</w:t>
            </w:r>
          </w:p>
        </w:tc>
      </w:tr>
      <w:tr w:rsidR="002411EF" w:rsidRPr="007B1B2B" w14:paraId="00B94DCF" w14:textId="77777777" w:rsidTr="00610BB4">
        <w:trPr>
          <w:trHeight w:val="263"/>
        </w:trPr>
        <w:tc>
          <w:tcPr>
            <w:tcW w:w="1722" w:type="dxa"/>
            <w:vMerge/>
            <w:tcBorders>
              <w:top w:val="nil"/>
              <w:bottom w:val="nil"/>
            </w:tcBorders>
            <w:hideMark/>
          </w:tcPr>
          <w:p w14:paraId="4A693AFB" w14:textId="77777777" w:rsidR="002411EF" w:rsidRPr="007B1B2B" w:rsidRDefault="002411EF" w:rsidP="00535D1A">
            <w:pPr>
              <w:spacing w:line="360" w:lineRule="auto"/>
              <w:jc w:val="both"/>
              <w:rPr>
                <w:rFonts w:ascii="Book Antiqua" w:eastAsia="DengXian" w:hAnsi="Book Antiqua" w:cs="宋体"/>
                <w:b/>
                <w:bCs/>
              </w:rPr>
            </w:pPr>
          </w:p>
        </w:tc>
        <w:tc>
          <w:tcPr>
            <w:tcW w:w="2281" w:type="dxa"/>
            <w:gridSpan w:val="2"/>
            <w:tcBorders>
              <w:top w:val="single" w:sz="4" w:space="0" w:color="auto"/>
              <w:bottom w:val="single" w:sz="4" w:space="0" w:color="auto"/>
            </w:tcBorders>
            <w:shd w:val="clear" w:color="auto" w:fill="auto"/>
            <w:noWrap/>
            <w:hideMark/>
          </w:tcPr>
          <w:p w14:paraId="42088FC4"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Univariate analysis</w:t>
            </w:r>
          </w:p>
        </w:tc>
        <w:tc>
          <w:tcPr>
            <w:tcW w:w="2160" w:type="dxa"/>
            <w:gridSpan w:val="2"/>
            <w:tcBorders>
              <w:top w:val="single" w:sz="4" w:space="0" w:color="auto"/>
              <w:bottom w:val="single" w:sz="4" w:space="0" w:color="auto"/>
            </w:tcBorders>
            <w:shd w:val="clear" w:color="auto" w:fill="auto"/>
            <w:noWrap/>
            <w:hideMark/>
          </w:tcPr>
          <w:p w14:paraId="5D803136"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Multivariate analysis</w:t>
            </w:r>
          </w:p>
        </w:tc>
        <w:tc>
          <w:tcPr>
            <w:tcW w:w="2246" w:type="dxa"/>
            <w:gridSpan w:val="2"/>
            <w:tcBorders>
              <w:top w:val="single" w:sz="4" w:space="0" w:color="auto"/>
              <w:bottom w:val="single" w:sz="4" w:space="0" w:color="auto"/>
            </w:tcBorders>
            <w:shd w:val="clear" w:color="auto" w:fill="auto"/>
            <w:noWrap/>
            <w:hideMark/>
          </w:tcPr>
          <w:p w14:paraId="19ECCABF"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Univariate analysis</w:t>
            </w:r>
          </w:p>
        </w:tc>
        <w:tc>
          <w:tcPr>
            <w:tcW w:w="2160" w:type="dxa"/>
            <w:gridSpan w:val="2"/>
            <w:tcBorders>
              <w:top w:val="single" w:sz="4" w:space="0" w:color="auto"/>
              <w:bottom w:val="single" w:sz="4" w:space="0" w:color="auto"/>
            </w:tcBorders>
            <w:shd w:val="clear" w:color="auto" w:fill="auto"/>
            <w:noWrap/>
            <w:hideMark/>
          </w:tcPr>
          <w:p w14:paraId="2C2ACAF8"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Multivariate analysis</w:t>
            </w:r>
          </w:p>
        </w:tc>
      </w:tr>
      <w:tr w:rsidR="002411EF" w:rsidRPr="007B1B2B" w14:paraId="7F66C602" w14:textId="77777777" w:rsidTr="00610BB4">
        <w:trPr>
          <w:trHeight w:val="268"/>
        </w:trPr>
        <w:tc>
          <w:tcPr>
            <w:tcW w:w="1722" w:type="dxa"/>
            <w:vMerge/>
            <w:tcBorders>
              <w:top w:val="nil"/>
              <w:bottom w:val="single" w:sz="4" w:space="0" w:color="auto"/>
            </w:tcBorders>
            <w:hideMark/>
          </w:tcPr>
          <w:p w14:paraId="5FEABD23" w14:textId="77777777" w:rsidR="002411EF" w:rsidRPr="007B1B2B" w:rsidRDefault="002411EF" w:rsidP="00535D1A">
            <w:pPr>
              <w:spacing w:line="360" w:lineRule="auto"/>
              <w:jc w:val="both"/>
              <w:rPr>
                <w:rFonts w:ascii="Book Antiqua" w:eastAsia="DengXian" w:hAnsi="Book Antiqua" w:cs="宋体"/>
                <w:b/>
                <w:bCs/>
              </w:rPr>
            </w:pPr>
          </w:p>
        </w:tc>
        <w:tc>
          <w:tcPr>
            <w:tcW w:w="1379" w:type="dxa"/>
            <w:tcBorders>
              <w:top w:val="single" w:sz="4" w:space="0" w:color="auto"/>
              <w:bottom w:val="single" w:sz="4" w:space="0" w:color="auto"/>
            </w:tcBorders>
            <w:shd w:val="clear" w:color="auto" w:fill="auto"/>
            <w:hideMark/>
          </w:tcPr>
          <w:p w14:paraId="4B66D7BC"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HR (95%CI)</w:t>
            </w:r>
          </w:p>
        </w:tc>
        <w:tc>
          <w:tcPr>
            <w:tcW w:w="902" w:type="dxa"/>
            <w:tcBorders>
              <w:top w:val="single" w:sz="4" w:space="0" w:color="auto"/>
              <w:bottom w:val="single" w:sz="4" w:space="0" w:color="auto"/>
            </w:tcBorders>
            <w:shd w:val="clear" w:color="auto" w:fill="auto"/>
            <w:hideMark/>
          </w:tcPr>
          <w:p w14:paraId="436F1B71"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i/>
              </w:rPr>
              <w:t>P</w:t>
            </w:r>
            <w:r w:rsidRPr="007B1B2B">
              <w:rPr>
                <w:rFonts w:ascii="Book Antiqua" w:eastAsia="DengXian" w:hAnsi="Book Antiqua" w:cs="宋体"/>
                <w:b/>
                <w:bCs/>
              </w:rPr>
              <w:t xml:space="preserve"> value</w:t>
            </w:r>
          </w:p>
        </w:tc>
        <w:tc>
          <w:tcPr>
            <w:tcW w:w="1258" w:type="dxa"/>
            <w:tcBorders>
              <w:top w:val="single" w:sz="4" w:space="0" w:color="auto"/>
              <w:bottom w:val="single" w:sz="4" w:space="0" w:color="auto"/>
            </w:tcBorders>
            <w:shd w:val="clear" w:color="auto" w:fill="auto"/>
            <w:hideMark/>
          </w:tcPr>
          <w:p w14:paraId="187C9738"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HR (95%CI)</w:t>
            </w:r>
          </w:p>
        </w:tc>
        <w:tc>
          <w:tcPr>
            <w:tcW w:w="902" w:type="dxa"/>
            <w:tcBorders>
              <w:top w:val="single" w:sz="4" w:space="0" w:color="auto"/>
              <w:bottom w:val="single" w:sz="4" w:space="0" w:color="auto"/>
            </w:tcBorders>
            <w:shd w:val="clear" w:color="auto" w:fill="auto"/>
            <w:hideMark/>
          </w:tcPr>
          <w:p w14:paraId="7EC1F8A9" w14:textId="0C3401E6" w:rsidR="002411EF" w:rsidRPr="007B1B2B" w:rsidRDefault="005718C5" w:rsidP="00535D1A">
            <w:pPr>
              <w:spacing w:line="360" w:lineRule="auto"/>
              <w:jc w:val="both"/>
              <w:rPr>
                <w:rFonts w:ascii="Book Antiqua" w:eastAsia="DengXian" w:hAnsi="Book Antiqua" w:cs="宋体"/>
                <w:b/>
                <w:bCs/>
              </w:rPr>
            </w:pPr>
            <w:r w:rsidRPr="007B1B2B">
              <w:rPr>
                <w:rFonts w:ascii="Book Antiqua" w:eastAsia="DengXian" w:hAnsi="Book Antiqua" w:cs="宋体"/>
                <w:b/>
                <w:bCs/>
                <w:i/>
              </w:rPr>
              <w:t>P</w:t>
            </w:r>
            <w:r w:rsidRPr="007B1B2B">
              <w:rPr>
                <w:rFonts w:ascii="Book Antiqua" w:eastAsia="DengXian" w:hAnsi="Book Antiqua" w:cs="宋体"/>
                <w:b/>
                <w:bCs/>
              </w:rPr>
              <w:t xml:space="preserve"> value</w:t>
            </w:r>
          </w:p>
        </w:tc>
        <w:tc>
          <w:tcPr>
            <w:tcW w:w="1344" w:type="dxa"/>
            <w:tcBorders>
              <w:top w:val="single" w:sz="4" w:space="0" w:color="auto"/>
              <w:bottom w:val="single" w:sz="4" w:space="0" w:color="auto"/>
            </w:tcBorders>
            <w:shd w:val="clear" w:color="auto" w:fill="auto"/>
            <w:hideMark/>
          </w:tcPr>
          <w:p w14:paraId="726D69DF"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HR (95%CI)</w:t>
            </w:r>
          </w:p>
        </w:tc>
        <w:tc>
          <w:tcPr>
            <w:tcW w:w="902" w:type="dxa"/>
            <w:tcBorders>
              <w:top w:val="single" w:sz="4" w:space="0" w:color="auto"/>
              <w:bottom w:val="single" w:sz="4" w:space="0" w:color="auto"/>
            </w:tcBorders>
            <w:shd w:val="clear" w:color="auto" w:fill="auto"/>
            <w:hideMark/>
          </w:tcPr>
          <w:p w14:paraId="6A83813A" w14:textId="330AB941" w:rsidR="002411EF" w:rsidRPr="007B1B2B" w:rsidRDefault="005718C5" w:rsidP="00535D1A">
            <w:pPr>
              <w:spacing w:line="360" w:lineRule="auto"/>
              <w:jc w:val="both"/>
              <w:rPr>
                <w:rFonts w:ascii="Book Antiqua" w:eastAsia="DengXian" w:hAnsi="Book Antiqua" w:cs="宋体"/>
                <w:b/>
                <w:bCs/>
              </w:rPr>
            </w:pPr>
            <w:r w:rsidRPr="007B1B2B">
              <w:rPr>
                <w:rFonts w:ascii="Book Antiqua" w:eastAsia="DengXian" w:hAnsi="Book Antiqua" w:cs="宋体"/>
                <w:b/>
                <w:bCs/>
                <w:i/>
              </w:rPr>
              <w:t>P</w:t>
            </w:r>
            <w:r w:rsidRPr="007B1B2B">
              <w:rPr>
                <w:rFonts w:ascii="Book Antiqua" w:eastAsia="DengXian" w:hAnsi="Book Antiqua" w:cs="宋体"/>
                <w:b/>
                <w:bCs/>
              </w:rPr>
              <w:t xml:space="preserve"> value</w:t>
            </w:r>
          </w:p>
        </w:tc>
        <w:tc>
          <w:tcPr>
            <w:tcW w:w="1258" w:type="dxa"/>
            <w:tcBorders>
              <w:top w:val="single" w:sz="4" w:space="0" w:color="auto"/>
              <w:bottom w:val="single" w:sz="4" w:space="0" w:color="auto"/>
            </w:tcBorders>
            <w:shd w:val="clear" w:color="auto" w:fill="auto"/>
            <w:hideMark/>
          </w:tcPr>
          <w:p w14:paraId="52017997"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HR (95%CI)</w:t>
            </w:r>
          </w:p>
        </w:tc>
        <w:tc>
          <w:tcPr>
            <w:tcW w:w="902" w:type="dxa"/>
            <w:tcBorders>
              <w:top w:val="single" w:sz="4" w:space="0" w:color="auto"/>
              <w:bottom w:val="single" w:sz="4" w:space="0" w:color="auto"/>
            </w:tcBorders>
            <w:shd w:val="clear" w:color="auto" w:fill="auto"/>
            <w:hideMark/>
          </w:tcPr>
          <w:p w14:paraId="1DA288CC" w14:textId="4EF46FE2" w:rsidR="002411EF" w:rsidRPr="007B1B2B" w:rsidRDefault="005718C5" w:rsidP="00535D1A">
            <w:pPr>
              <w:spacing w:line="360" w:lineRule="auto"/>
              <w:jc w:val="both"/>
              <w:rPr>
                <w:rFonts w:ascii="Book Antiqua" w:eastAsia="DengXian" w:hAnsi="Book Antiqua" w:cs="宋体"/>
                <w:b/>
                <w:bCs/>
              </w:rPr>
            </w:pPr>
            <w:r w:rsidRPr="007B1B2B">
              <w:rPr>
                <w:rFonts w:ascii="Book Antiqua" w:eastAsia="DengXian" w:hAnsi="Book Antiqua" w:cs="宋体"/>
                <w:b/>
                <w:bCs/>
                <w:i/>
              </w:rPr>
              <w:t>P</w:t>
            </w:r>
            <w:r w:rsidRPr="007B1B2B">
              <w:rPr>
                <w:rFonts w:ascii="Book Antiqua" w:eastAsia="DengXian" w:hAnsi="Book Antiqua" w:cs="宋体"/>
                <w:b/>
                <w:bCs/>
              </w:rPr>
              <w:t xml:space="preserve"> value</w:t>
            </w:r>
          </w:p>
        </w:tc>
      </w:tr>
      <w:tr w:rsidR="002411EF" w:rsidRPr="007B1B2B" w14:paraId="3C8BF175" w14:textId="77777777" w:rsidTr="001E29B2">
        <w:trPr>
          <w:trHeight w:val="263"/>
        </w:trPr>
        <w:tc>
          <w:tcPr>
            <w:tcW w:w="1722" w:type="dxa"/>
            <w:tcBorders>
              <w:top w:val="single" w:sz="4" w:space="0" w:color="auto"/>
            </w:tcBorders>
            <w:shd w:val="clear" w:color="auto" w:fill="auto"/>
            <w:noWrap/>
            <w:hideMark/>
          </w:tcPr>
          <w:p w14:paraId="24C73B01" w14:textId="17457501"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Age</w:t>
            </w:r>
            <w:r w:rsidR="002A253B">
              <w:rPr>
                <w:rFonts w:ascii="Book Antiqua" w:eastAsia="DengXian" w:hAnsi="Book Antiqua" w:cs="宋体"/>
                <w:b/>
                <w:bCs/>
              </w:rPr>
              <w:t xml:space="preserve"> (yr)</w:t>
            </w:r>
          </w:p>
        </w:tc>
        <w:tc>
          <w:tcPr>
            <w:tcW w:w="1379" w:type="dxa"/>
            <w:tcBorders>
              <w:top w:val="single" w:sz="4" w:space="0" w:color="auto"/>
            </w:tcBorders>
            <w:shd w:val="clear" w:color="auto" w:fill="auto"/>
            <w:hideMark/>
          </w:tcPr>
          <w:p w14:paraId="0A2F6E02" w14:textId="77777777" w:rsidR="002411EF" w:rsidRPr="007B1B2B" w:rsidRDefault="002411EF" w:rsidP="00535D1A">
            <w:pPr>
              <w:spacing w:line="360" w:lineRule="auto"/>
              <w:jc w:val="both"/>
              <w:rPr>
                <w:rFonts w:ascii="Book Antiqua" w:eastAsia="DengXian" w:hAnsi="Book Antiqua" w:cs="宋体"/>
                <w:b/>
                <w:bCs/>
              </w:rPr>
            </w:pPr>
          </w:p>
        </w:tc>
        <w:tc>
          <w:tcPr>
            <w:tcW w:w="902" w:type="dxa"/>
            <w:tcBorders>
              <w:top w:val="single" w:sz="4" w:space="0" w:color="auto"/>
            </w:tcBorders>
            <w:shd w:val="clear" w:color="auto" w:fill="auto"/>
            <w:hideMark/>
          </w:tcPr>
          <w:p w14:paraId="589BF1A1" w14:textId="77777777" w:rsidR="002411EF" w:rsidRPr="007B1B2B" w:rsidRDefault="002411EF" w:rsidP="00535D1A">
            <w:pPr>
              <w:spacing w:line="360" w:lineRule="auto"/>
              <w:jc w:val="both"/>
              <w:rPr>
                <w:rFonts w:ascii="Book Antiqua" w:eastAsia="Times New Roman" w:hAnsi="Book Antiqua"/>
              </w:rPr>
            </w:pPr>
          </w:p>
        </w:tc>
        <w:tc>
          <w:tcPr>
            <w:tcW w:w="1258" w:type="dxa"/>
            <w:tcBorders>
              <w:top w:val="single" w:sz="4" w:space="0" w:color="auto"/>
            </w:tcBorders>
            <w:shd w:val="clear" w:color="auto" w:fill="auto"/>
            <w:hideMark/>
          </w:tcPr>
          <w:p w14:paraId="7191A273" w14:textId="77777777" w:rsidR="002411EF" w:rsidRPr="007B1B2B" w:rsidRDefault="002411EF" w:rsidP="00535D1A">
            <w:pPr>
              <w:spacing w:line="360" w:lineRule="auto"/>
              <w:jc w:val="both"/>
              <w:rPr>
                <w:rFonts w:ascii="Book Antiqua" w:eastAsia="Times New Roman" w:hAnsi="Book Antiqua"/>
              </w:rPr>
            </w:pPr>
          </w:p>
        </w:tc>
        <w:tc>
          <w:tcPr>
            <w:tcW w:w="902" w:type="dxa"/>
            <w:tcBorders>
              <w:top w:val="single" w:sz="4" w:space="0" w:color="auto"/>
            </w:tcBorders>
            <w:shd w:val="clear" w:color="auto" w:fill="auto"/>
            <w:hideMark/>
          </w:tcPr>
          <w:p w14:paraId="7B12045E" w14:textId="77777777" w:rsidR="002411EF" w:rsidRPr="007B1B2B" w:rsidRDefault="002411EF" w:rsidP="00535D1A">
            <w:pPr>
              <w:spacing w:line="360" w:lineRule="auto"/>
              <w:jc w:val="both"/>
              <w:rPr>
                <w:rFonts w:ascii="Book Antiqua" w:eastAsia="Times New Roman" w:hAnsi="Book Antiqua"/>
              </w:rPr>
            </w:pPr>
          </w:p>
        </w:tc>
        <w:tc>
          <w:tcPr>
            <w:tcW w:w="1344" w:type="dxa"/>
            <w:tcBorders>
              <w:top w:val="single" w:sz="4" w:space="0" w:color="auto"/>
            </w:tcBorders>
            <w:shd w:val="clear" w:color="auto" w:fill="auto"/>
            <w:hideMark/>
          </w:tcPr>
          <w:p w14:paraId="7D3E8E3E" w14:textId="77777777" w:rsidR="002411EF" w:rsidRPr="007B1B2B" w:rsidRDefault="002411EF" w:rsidP="00535D1A">
            <w:pPr>
              <w:spacing w:line="360" w:lineRule="auto"/>
              <w:jc w:val="both"/>
              <w:rPr>
                <w:rFonts w:ascii="Book Antiqua" w:eastAsia="Times New Roman" w:hAnsi="Book Antiqua"/>
              </w:rPr>
            </w:pPr>
          </w:p>
        </w:tc>
        <w:tc>
          <w:tcPr>
            <w:tcW w:w="902" w:type="dxa"/>
            <w:tcBorders>
              <w:top w:val="single" w:sz="4" w:space="0" w:color="auto"/>
            </w:tcBorders>
            <w:shd w:val="clear" w:color="auto" w:fill="auto"/>
            <w:hideMark/>
          </w:tcPr>
          <w:p w14:paraId="63E3E9B7" w14:textId="77777777" w:rsidR="002411EF" w:rsidRPr="007B1B2B" w:rsidRDefault="002411EF" w:rsidP="00535D1A">
            <w:pPr>
              <w:spacing w:line="360" w:lineRule="auto"/>
              <w:jc w:val="both"/>
              <w:rPr>
                <w:rFonts w:ascii="Book Antiqua" w:eastAsia="Times New Roman" w:hAnsi="Book Antiqua"/>
              </w:rPr>
            </w:pPr>
          </w:p>
        </w:tc>
        <w:tc>
          <w:tcPr>
            <w:tcW w:w="1258" w:type="dxa"/>
            <w:tcBorders>
              <w:top w:val="single" w:sz="4" w:space="0" w:color="auto"/>
            </w:tcBorders>
            <w:shd w:val="clear" w:color="auto" w:fill="auto"/>
            <w:hideMark/>
          </w:tcPr>
          <w:p w14:paraId="398A01CC" w14:textId="77777777" w:rsidR="002411EF" w:rsidRPr="007B1B2B" w:rsidRDefault="002411EF" w:rsidP="00535D1A">
            <w:pPr>
              <w:spacing w:line="360" w:lineRule="auto"/>
              <w:jc w:val="both"/>
              <w:rPr>
                <w:rFonts w:ascii="Book Antiqua" w:eastAsia="Times New Roman" w:hAnsi="Book Antiqua"/>
              </w:rPr>
            </w:pPr>
          </w:p>
        </w:tc>
        <w:tc>
          <w:tcPr>
            <w:tcW w:w="902" w:type="dxa"/>
            <w:tcBorders>
              <w:top w:val="single" w:sz="4" w:space="0" w:color="auto"/>
            </w:tcBorders>
            <w:shd w:val="clear" w:color="auto" w:fill="auto"/>
            <w:hideMark/>
          </w:tcPr>
          <w:p w14:paraId="7E73D3A9"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3027B065" w14:textId="77777777" w:rsidTr="001E29B2">
        <w:trPr>
          <w:trHeight w:val="263"/>
        </w:trPr>
        <w:tc>
          <w:tcPr>
            <w:tcW w:w="1722" w:type="dxa"/>
            <w:shd w:val="clear" w:color="auto" w:fill="auto"/>
            <w:noWrap/>
            <w:hideMark/>
          </w:tcPr>
          <w:p w14:paraId="5FBAE11B" w14:textId="2796812D" w:rsidR="002411EF" w:rsidRPr="007B1B2B" w:rsidRDefault="004F51D3" w:rsidP="00535D1A">
            <w:pPr>
              <w:spacing w:line="360" w:lineRule="auto"/>
              <w:jc w:val="both"/>
              <w:rPr>
                <w:rFonts w:ascii="Book Antiqua" w:eastAsia="DengXian" w:hAnsi="Book Antiqua" w:cs="宋体"/>
              </w:rPr>
            </w:pPr>
            <w:r w:rsidRPr="007B1B2B">
              <w:rPr>
                <w:rFonts w:ascii="Book Antiqua" w:eastAsia="DengXian" w:hAnsi="Book Antiqua" w:cs="宋体"/>
                <w:lang w:eastAsia="zh-CN"/>
              </w:rPr>
              <w:t xml:space="preserve">&lt; </w:t>
            </w:r>
            <w:r w:rsidR="002411EF" w:rsidRPr="007B1B2B">
              <w:rPr>
                <w:rFonts w:ascii="Book Antiqua" w:eastAsia="DengXian" w:hAnsi="Book Antiqua" w:cs="宋体"/>
              </w:rPr>
              <w:t>60</w:t>
            </w:r>
          </w:p>
        </w:tc>
        <w:tc>
          <w:tcPr>
            <w:tcW w:w="1379" w:type="dxa"/>
            <w:shd w:val="clear" w:color="auto" w:fill="auto"/>
            <w:hideMark/>
          </w:tcPr>
          <w:p w14:paraId="1F5AAD37"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74B3D9BD"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32B521C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69DE456E" w14:textId="77777777" w:rsidR="002411EF" w:rsidRPr="007B1B2B" w:rsidRDefault="002411EF" w:rsidP="00535D1A">
            <w:pPr>
              <w:spacing w:line="360" w:lineRule="auto"/>
              <w:jc w:val="both"/>
              <w:rPr>
                <w:rFonts w:ascii="Book Antiqua" w:eastAsia="DengXian" w:hAnsi="Book Antiqua" w:cs="宋体"/>
              </w:rPr>
            </w:pPr>
          </w:p>
        </w:tc>
        <w:tc>
          <w:tcPr>
            <w:tcW w:w="1344" w:type="dxa"/>
            <w:shd w:val="clear" w:color="auto" w:fill="auto"/>
            <w:hideMark/>
          </w:tcPr>
          <w:p w14:paraId="0F1A8141"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06DD4A7F"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727FA03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2532FD2F" w14:textId="77777777" w:rsidR="002411EF" w:rsidRPr="007B1B2B" w:rsidRDefault="002411EF" w:rsidP="00535D1A">
            <w:pPr>
              <w:spacing w:line="360" w:lineRule="auto"/>
              <w:jc w:val="both"/>
              <w:rPr>
                <w:rFonts w:ascii="Book Antiqua" w:eastAsia="DengXian" w:hAnsi="Book Antiqua" w:cs="宋体"/>
              </w:rPr>
            </w:pPr>
          </w:p>
        </w:tc>
      </w:tr>
      <w:tr w:rsidR="002411EF" w:rsidRPr="007B1B2B" w14:paraId="6EA087C2" w14:textId="77777777" w:rsidTr="001E29B2">
        <w:trPr>
          <w:trHeight w:val="263"/>
        </w:trPr>
        <w:tc>
          <w:tcPr>
            <w:tcW w:w="1722" w:type="dxa"/>
            <w:shd w:val="clear" w:color="auto" w:fill="auto"/>
            <w:noWrap/>
            <w:hideMark/>
          </w:tcPr>
          <w:p w14:paraId="7DA6CEA1" w14:textId="53E65D82"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w:t>
            </w:r>
            <w:r w:rsidR="004F51D3" w:rsidRPr="007B1B2B">
              <w:rPr>
                <w:rFonts w:ascii="Book Antiqua" w:eastAsia="DengXian" w:hAnsi="Book Antiqua" w:cs="宋体"/>
                <w:lang w:eastAsia="zh-CN"/>
              </w:rPr>
              <w:t xml:space="preserve"> </w:t>
            </w:r>
            <w:r w:rsidRPr="007B1B2B">
              <w:rPr>
                <w:rFonts w:ascii="Book Antiqua" w:eastAsia="DengXian" w:hAnsi="Book Antiqua" w:cs="宋体"/>
              </w:rPr>
              <w:t>60</w:t>
            </w:r>
          </w:p>
        </w:tc>
        <w:tc>
          <w:tcPr>
            <w:tcW w:w="1379" w:type="dxa"/>
            <w:shd w:val="clear" w:color="auto" w:fill="auto"/>
            <w:noWrap/>
            <w:hideMark/>
          </w:tcPr>
          <w:p w14:paraId="035202A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1.4 (0.96-2.03)</w:t>
            </w:r>
          </w:p>
        </w:tc>
        <w:tc>
          <w:tcPr>
            <w:tcW w:w="902" w:type="dxa"/>
            <w:shd w:val="clear" w:color="auto" w:fill="auto"/>
            <w:noWrap/>
            <w:hideMark/>
          </w:tcPr>
          <w:p w14:paraId="7C3DA15A"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0.08</w:t>
            </w:r>
          </w:p>
        </w:tc>
        <w:tc>
          <w:tcPr>
            <w:tcW w:w="1258" w:type="dxa"/>
            <w:shd w:val="clear" w:color="auto" w:fill="auto"/>
            <w:noWrap/>
            <w:hideMark/>
          </w:tcPr>
          <w:p w14:paraId="6363F939"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0D5CF65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1344" w:type="dxa"/>
            <w:shd w:val="clear" w:color="auto" w:fill="auto"/>
            <w:noWrap/>
            <w:hideMark/>
          </w:tcPr>
          <w:p w14:paraId="42626FD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1.46 (0.98-2.18)</w:t>
            </w:r>
          </w:p>
        </w:tc>
        <w:tc>
          <w:tcPr>
            <w:tcW w:w="902" w:type="dxa"/>
            <w:shd w:val="clear" w:color="auto" w:fill="auto"/>
            <w:noWrap/>
            <w:hideMark/>
          </w:tcPr>
          <w:p w14:paraId="556A8DC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0.063</w:t>
            </w:r>
          </w:p>
        </w:tc>
        <w:tc>
          <w:tcPr>
            <w:tcW w:w="1258" w:type="dxa"/>
            <w:shd w:val="clear" w:color="auto" w:fill="auto"/>
            <w:noWrap/>
            <w:hideMark/>
          </w:tcPr>
          <w:p w14:paraId="73CF293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6D6C4BB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r>
      <w:tr w:rsidR="002411EF" w:rsidRPr="007B1B2B" w14:paraId="6297F4F5" w14:textId="77777777" w:rsidTr="001E29B2">
        <w:trPr>
          <w:trHeight w:val="263"/>
        </w:trPr>
        <w:tc>
          <w:tcPr>
            <w:tcW w:w="1722" w:type="dxa"/>
            <w:shd w:val="clear" w:color="auto" w:fill="auto"/>
            <w:noWrap/>
            <w:hideMark/>
          </w:tcPr>
          <w:p w14:paraId="1F85222D"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Sex</w:t>
            </w:r>
          </w:p>
        </w:tc>
        <w:tc>
          <w:tcPr>
            <w:tcW w:w="1379" w:type="dxa"/>
            <w:shd w:val="clear" w:color="auto" w:fill="auto"/>
            <w:noWrap/>
            <w:hideMark/>
          </w:tcPr>
          <w:p w14:paraId="517CE633" w14:textId="77777777" w:rsidR="002411EF" w:rsidRPr="007B1B2B" w:rsidRDefault="002411EF" w:rsidP="00535D1A">
            <w:pPr>
              <w:spacing w:line="360" w:lineRule="auto"/>
              <w:jc w:val="both"/>
              <w:rPr>
                <w:rFonts w:ascii="Book Antiqua" w:eastAsia="DengXian" w:hAnsi="Book Antiqua" w:cs="宋体"/>
                <w:b/>
                <w:bCs/>
              </w:rPr>
            </w:pPr>
          </w:p>
        </w:tc>
        <w:tc>
          <w:tcPr>
            <w:tcW w:w="902" w:type="dxa"/>
            <w:shd w:val="clear" w:color="auto" w:fill="auto"/>
            <w:noWrap/>
            <w:hideMark/>
          </w:tcPr>
          <w:p w14:paraId="3F9801CD"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4589F60E"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8B15618"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2640BCD9"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1C999A6A"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4BC59638"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7620C7A5"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26751052" w14:textId="77777777" w:rsidTr="001E29B2">
        <w:trPr>
          <w:trHeight w:val="263"/>
        </w:trPr>
        <w:tc>
          <w:tcPr>
            <w:tcW w:w="1722" w:type="dxa"/>
            <w:shd w:val="clear" w:color="auto" w:fill="auto"/>
            <w:noWrap/>
            <w:hideMark/>
          </w:tcPr>
          <w:p w14:paraId="7A9D4A1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 xml:space="preserve">Female </w:t>
            </w:r>
          </w:p>
        </w:tc>
        <w:tc>
          <w:tcPr>
            <w:tcW w:w="1379" w:type="dxa"/>
            <w:shd w:val="clear" w:color="auto" w:fill="auto"/>
            <w:hideMark/>
          </w:tcPr>
          <w:p w14:paraId="7F316F69"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268BFB6B"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6338FD7A"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1C6127B6" w14:textId="77777777" w:rsidR="002411EF" w:rsidRPr="007B1B2B" w:rsidRDefault="002411EF" w:rsidP="00535D1A">
            <w:pPr>
              <w:spacing w:line="360" w:lineRule="auto"/>
              <w:jc w:val="both"/>
              <w:rPr>
                <w:rFonts w:ascii="Book Antiqua" w:eastAsia="DengXian" w:hAnsi="Book Antiqua" w:cs="宋体"/>
              </w:rPr>
            </w:pPr>
          </w:p>
        </w:tc>
        <w:tc>
          <w:tcPr>
            <w:tcW w:w="1344" w:type="dxa"/>
            <w:shd w:val="clear" w:color="auto" w:fill="auto"/>
            <w:hideMark/>
          </w:tcPr>
          <w:p w14:paraId="563D244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02A62D69"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3C28D8A8"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060C71C4" w14:textId="77777777" w:rsidR="002411EF" w:rsidRPr="007B1B2B" w:rsidRDefault="002411EF" w:rsidP="00535D1A">
            <w:pPr>
              <w:spacing w:line="360" w:lineRule="auto"/>
              <w:jc w:val="both"/>
              <w:rPr>
                <w:rFonts w:ascii="Book Antiqua" w:eastAsia="DengXian" w:hAnsi="Book Antiqua" w:cs="宋体"/>
              </w:rPr>
            </w:pPr>
          </w:p>
        </w:tc>
      </w:tr>
      <w:tr w:rsidR="002411EF" w:rsidRPr="007B1B2B" w14:paraId="23920451" w14:textId="77777777" w:rsidTr="001E29B2">
        <w:trPr>
          <w:trHeight w:val="263"/>
        </w:trPr>
        <w:tc>
          <w:tcPr>
            <w:tcW w:w="1722" w:type="dxa"/>
            <w:shd w:val="clear" w:color="auto" w:fill="auto"/>
            <w:noWrap/>
            <w:hideMark/>
          </w:tcPr>
          <w:p w14:paraId="73FFE264"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Male</w:t>
            </w:r>
          </w:p>
        </w:tc>
        <w:tc>
          <w:tcPr>
            <w:tcW w:w="1379" w:type="dxa"/>
            <w:shd w:val="clear" w:color="auto" w:fill="auto"/>
            <w:noWrap/>
            <w:hideMark/>
          </w:tcPr>
          <w:p w14:paraId="3A9D16E8"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0.92 (0.66-1.29)</w:t>
            </w:r>
          </w:p>
        </w:tc>
        <w:tc>
          <w:tcPr>
            <w:tcW w:w="902" w:type="dxa"/>
            <w:shd w:val="clear" w:color="auto" w:fill="auto"/>
            <w:noWrap/>
            <w:hideMark/>
          </w:tcPr>
          <w:p w14:paraId="3784906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0.632</w:t>
            </w:r>
          </w:p>
        </w:tc>
        <w:tc>
          <w:tcPr>
            <w:tcW w:w="1258" w:type="dxa"/>
            <w:shd w:val="clear" w:color="auto" w:fill="auto"/>
            <w:noWrap/>
            <w:hideMark/>
          </w:tcPr>
          <w:p w14:paraId="73A5B71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376E7D45"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1344" w:type="dxa"/>
            <w:shd w:val="clear" w:color="auto" w:fill="auto"/>
            <w:noWrap/>
            <w:hideMark/>
          </w:tcPr>
          <w:p w14:paraId="24C8A0A7"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1.01 (0.71-1.44)</w:t>
            </w:r>
          </w:p>
        </w:tc>
        <w:tc>
          <w:tcPr>
            <w:tcW w:w="902" w:type="dxa"/>
            <w:shd w:val="clear" w:color="auto" w:fill="auto"/>
            <w:noWrap/>
            <w:hideMark/>
          </w:tcPr>
          <w:p w14:paraId="3FC7DF5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0.943</w:t>
            </w:r>
          </w:p>
        </w:tc>
        <w:tc>
          <w:tcPr>
            <w:tcW w:w="1258" w:type="dxa"/>
            <w:shd w:val="clear" w:color="auto" w:fill="auto"/>
            <w:noWrap/>
            <w:hideMark/>
          </w:tcPr>
          <w:p w14:paraId="71CEE63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2961AF6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r>
      <w:tr w:rsidR="002411EF" w:rsidRPr="007B1B2B" w14:paraId="00124437" w14:textId="77777777" w:rsidTr="001E29B2">
        <w:trPr>
          <w:trHeight w:val="263"/>
        </w:trPr>
        <w:tc>
          <w:tcPr>
            <w:tcW w:w="1722" w:type="dxa"/>
            <w:shd w:val="clear" w:color="auto" w:fill="auto"/>
            <w:noWrap/>
            <w:hideMark/>
          </w:tcPr>
          <w:p w14:paraId="33BC565E"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Race</w:t>
            </w:r>
          </w:p>
        </w:tc>
        <w:tc>
          <w:tcPr>
            <w:tcW w:w="1379" w:type="dxa"/>
            <w:shd w:val="clear" w:color="auto" w:fill="auto"/>
            <w:noWrap/>
            <w:hideMark/>
          </w:tcPr>
          <w:p w14:paraId="5B4A1DCD" w14:textId="77777777" w:rsidR="002411EF" w:rsidRPr="007B1B2B" w:rsidRDefault="002411EF" w:rsidP="00535D1A">
            <w:pPr>
              <w:spacing w:line="360" w:lineRule="auto"/>
              <w:jc w:val="both"/>
              <w:rPr>
                <w:rFonts w:ascii="Book Antiqua" w:eastAsia="DengXian" w:hAnsi="Book Antiqua" w:cs="宋体"/>
                <w:b/>
                <w:bCs/>
              </w:rPr>
            </w:pPr>
          </w:p>
        </w:tc>
        <w:tc>
          <w:tcPr>
            <w:tcW w:w="902" w:type="dxa"/>
            <w:shd w:val="clear" w:color="auto" w:fill="auto"/>
            <w:noWrap/>
            <w:hideMark/>
          </w:tcPr>
          <w:p w14:paraId="45663084"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7C601922"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0DB11DBF"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5ECEED8B"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437BE070"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025DF498"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697D1EC4"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22925A1D" w14:textId="77777777" w:rsidTr="001E29B2">
        <w:trPr>
          <w:trHeight w:val="263"/>
        </w:trPr>
        <w:tc>
          <w:tcPr>
            <w:tcW w:w="1722" w:type="dxa"/>
            <w:shd w:val="clear" w:color="auto" w:fill="auto"/>
            <w:noWrap/>
            <w:hideMark/>
          </w:tcPr>
          <w:p w14:paraId="57CF918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White</w:t>
            </w:r>
          </w:p>
        </w:tc>
        <w:tc>
          <w:tcPr>
            <w:tcW w:w="1379" w:type="dxa"/>
            <w:shd w:val="clear" w:color="auto" w:fill="auto"/>
            <w:hideMark/>
          </w:tcPr>
          <w:p w14:paraId="510EAD94"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3B25DD75"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36ADB16A"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407BF62A" w14:textId="77777777" w:rsidR="002411EF" w:rsidRPr="007B1B2B" w:rsidRDefault="002411EF" w:rsidP="00535D1A">
            <w:pPr>
              <w:spacing w:line="360" w:lineRule="auto"/>
              <w:jc w:val="both"/>
              <w:rPr>
                <w:rFonts w:ascii="Book Antiqua" w:eastAsia="DengXian" w:hAnsi="Book Antiqua" w:cs="宋体"/>
              </w:rPr>
            </w:pPr>
          </w:p>
        </w:tc>
        <w:tc>
          <w:tcPr>
            <w:tcW w:w="1344" w:type="dxa"/>
            <w:shd w:val="clear" w:color="auto" w:fill="auto"/>
            <w:hideMark/>
          </w:tcPr>
          <w:p w14:paraId="6E9F8E1C"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7A1BB4BD"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13F1BE8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3C2640D7" w14:textId="77777777" w:rsidR="002411EF" w:rsidRPr="007B1B2B" w:rsidRDefault="002411EF" w:rsidP="00535D1A">
            <w:pPr>
              <w:spacing w:line="360" w:lineRule="auto"/>
              <w:jc w:val="both"/>
              <w:rPr>
                <w:rFonts w:ascii="Book Antiqua" w:eastAsia="DengXian" w:hAnsi="Book Antiqua" w:cs="宋体"/>
              </w:rPr>
            </w:pPr>
          </w:p>
        </w:tc>
      </w:tr>
      <w:tr w:rsidR="002411EF" w:rsidRPr="007B1B2B" w14:paraId="4B9D5A22" w14:textId="77777777" w:rsidTr="001E29B2">
        <w:trPr>
          <w:trHeight w:val="263"/>
        </w:trPr>
        <w:tc>
          <w:tcPr>
            <w:tcW w:w="1722" w:type="dxa"/>
            <w:shd w:val="clear" w:color="auto" w:fill="auto"/>
            <w:noWrap/>
            <w:hideMark/>
          </w:tcPr>
          <w:p w14:paraId="6397D47D"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Black</w:t>
            </w:r>
          </w:p>
        </w:tc>
        <w:tc>
          <w:tcPr>
            <w:tcW w:w="1379" w:type="dxa"/>
            <w:shd w:val="clear" w:color="auto" w:fill="auto"/>
            <w:noWrap/>
            <w:hideMark/>
          </w:tcPr>
          <w:p w14:paraId="52BFA3F7"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1.18 (0.79-1.75)</w:t>
            </w:r>
          </w:p>
        </w:tc>
        <w:tc>
          <w:tcPr>
            <w:tcW w:w="902" w:type="dxa"/>
            <w:shd w:val="clear" w:color="auto" w:fill="auto"/>
            <w:noWrap/>
            <w:hideMark/>
          </w:tcPr>
          <w:p w14:paraId="1D020B6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0.423</w:t>
            </w:r>
          </w:p>
        </w:tc>
        <w:tc>
          <w:tcPr>
            <w:tcW w:w="1258" w:type="dxa"/>
            <w:shd w:val="clear" w:color="auto" w:fill="auto"/>
            <w:noWrap/>
            <w:hideMark/>
          </w:tcPr>
          <w:p w14:paraId="727D467C"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4B0606D8"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1344" w:type="dxa"/>
            <w:shd w:val="clear" w:color="auto" w:fill="auto"/>
            <w:noWrap/>
            <w:hideMark/>
          </w:tcPr>
          <w:p w14:paraId="414179CA"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1.23 (0.81-1.87)</w:t>
            </w:r>
          </w:p>
        </w:tc>
        <w:tc>
          <w:tcPr>
            <w:tcW w:w="902" w:type="dxa"/>
            <w:shd w:val="clear" w:color="auto" w:fill="auto"/>
            <w:noWrap/>
            <w:hideMark/>
          </w:tcPr>
          <w:p w14:paraId="07EA14C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0.322</w:t>
            </w:r>
          </w:p>
        </w:tc>
        <w:tc>
          <w:tcPr>
            <w:tcW w:w="1258" w:type="dxa"/>
            <w:shd w:val="clear" w:color="auto" w:fill="auto"/>
            <w:noWrap/>
            <w:hideMark/>
          </w:tcPr>
          <w:p w14:paraId="3A2ABF79"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150067D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r>
      <w:tr w:rsidR="002411EF" w:rsidRPr="007B1B2B" w14:paraId="6B464738" w14:textId="77777777" w:rsidTr="001E29B2">
        <w:trPr>
          <w:trHeight w:val="263"/>
        </w:trPr>
        <w:tc>
          <w:tcPr>
            <w:tcW w:w="1722" w:type="dxa"/>
            <w:shd w:val="clear" w:color="auto" w:fill="auto"/>
            <w:noWrap/>
            <w:hideMark/>
          </w:tcPr>
          <w:p w14:paraId="6E97A3D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Others</w:t>
            </w:r>
          </w:p>
        </w:tc>
        <w:tc>
          <w:tcPr>
            <w:tcW w:w="1379" w:type="dxa"/>
            <w:shd w:val="clear" w:color="auto" w:fill="auto"/>
            <w:noWrap/>
            <w:hideMark/>
          </w:tcPr>
          <w:p w14:paraId="4A745E1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1.24 (0.74-2.07)</w:t>
            </w:r>
          </w:p>
        </w:tc>
        <w:tc>
          <w:tcPr>
            <w:tcW w:w="902" w:type="dxa"/>
            <w:shd w:val="clear" w:color="auto" w:fill="auto"/>
            <w:noWrap/>
            <w:hideMark/>
          </w:tcPr>
          <w:p w14:paraId="6D4B92F7"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0.41</w:t>
            </w:r>
          </w:p>
        </w:tc>
        <w:tc>
          <w:tcPr>
            <w:tcW w:w="1258" w:type="dxa"/>
            <w:shd w:val="clear" w:color="auto" w:fill="auto"/>
            <w:noWrap/>
            <w:hideMark/>
          </w:tcPr>
          <w:p w14:paraId="0752076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70F346B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1344" w:type="dxa"/>
            <w:shd w:val="clear" w:color="auto" w:fill="auto"/>
            <w:noWrap/>
            <w:hideMark/>
          </w:tcPr>
          <w:p w14:paraId="3FEDF40A"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1.22 (0.71-2.11)</w:t>
            </w:r>
          </w:p>
        </w:tc>
        <w:tc>
          <w:tcPr>
            <w:tcW w:w="902" w:type="dxa"/>
            <w:shd w:val="clear" w:color="auto" w:fill="auto"/>
            <w:noWrap/>
            <w:hideMark/>
          </w:tcPr>
          <w:p w14:paraId="26B7F7A1"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0.468</w:t>
            </w:r>
          </w:p>
        </w:tc>
        <w:tc>
          <w:tcPr>
            <w:tcW w:w="1258" w:type="dxa"/>
            <w:shd w:val="clear" w:color="auto" w:fill="auto"/>
            <w:noWrap/>
            <w:hideMark/>
          </w:tcPr>
          <w:p w14:paraId="7AA3A6B7"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733FA267"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r>
      <w:tr w:rsidR="002411EF" w:rsidRPr="007B1B2B" w14:paraId="63716B8B" w14:textId="77777777" w:rsidTr="001E29B2">
        <w:trPr>
          <w:trHeight w:val="263"/>
        </w:trPr>
        <w:tc>
          <w:tcPr>
            <w:tcW w:w="1722" w:type="dxa"/>
            <w:shd w:val="clear" w:color="auto" w:fill="auto"/>
            <w:noWrap/>
            <w:hideMark/>
          </w:tcPr>
          <w:p w14:paraId="02272EA7"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Marital status</w:t>
            </w:r>
          </w:p>
        </w:tc>
        <w:tc>
          <w:tcPr>
            <w:tcW w:w="1379" w:type="dxa"/>
            <w:shd w:val="clear" w:color="auto" w:fill="auto"/>
            <w:noWrap/>
            <w:hideMark/>
          </w:tcPr>
          <w:p w14:paraId="34356129" w14:textId="77777777" w:rsidR="002411EF" w:rsidRPr="007B1B2B" w:rsidRDefault="002411EF" w:rsidP="00535D1A">
            <w:pPr>
              <w:spacing w:line="360" w:lineRule="auto"/>
              <w:jc w:val="both"/>
              <w:rPr>
                <w:rFonts w:ascii="Book Antiqua" w:eastAsia="DengXian" w:hAnsi="Book Antiqua" w:cs="宋体"/>
                <w:b/>
                <w:bCs/>
              </w:rPr>
            </w:pPr>
          </w:p>
        </w:tc>
        <w:tc>
          <w:tcPr>
            <w:tcW w:w="902" w:type="dxa"/>
            <w:shd w:val="clear" w:color="auto" w:fill="auto"/>
            <w:noWrap/>
            <w:hideMark/>
          </w:tcPr>
          <w:p w14:paraId="7EDD26FA"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052D47CD"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35282411"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5FFC7A8A"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73F5DC38"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3A0E3340"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4DD0EF19"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53B8D59A" w14:textId="77777777" w:rsidTr="001E29B2">
        <w:trPr>
          <w:trHeight w:val="263"/>
        </w:trPr>
        <w:tc>
          <w:tcPr>
            <w:tcW w:w="1722" w:type="dxa"/>
            <w:shd w:val="clear" w:color="auto" w:fill="auto"/>
            <w:noWrap/>
            <w:hideMark/>
          </w:tcPr>
          <w:p w14:paraId="1137AF0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Married</w:t>
            </w:r>
          </w:p>
        </w:tc>
        <w:tc>
          <w:tcPr>
            <w:tcW w:w="1379" w:type="dxa"/>
            <w:shd w:val="clear" w:color="auto" w:fill="auto"/>
            <w:hideMark/>
          </w:tcPr>
          <w:p w14:paraId="204373B8"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56BB2632"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64B5298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1506DFF6" w14:textId="77777777" w:rsidR="002411EF" w:rsidRPr="007B1B2B" w:rsidRDefault="002411EF" w:rsidP="00535D1A">
            <w:pPr>
              <w:spacing w:line="360" w:lineRule="auto"/>
              <w:jc w:val="both"/>
              <w:rPr>
                <w:rFonts w:ascii="Book Antiqua" w:eastAsia="DengXian" w:hAnsi="Book Antiqua" w:cs="宋体"/>
              </w:rPr>
            </w:pPr>
          </w:p>
        </w:tc>
        <w:tc>
          <w:tcPr>
            <w:tcW w:w="1344" w:type="dxa"/>
            <w:shd w:val="clear" w:color="auto" w:fill="auto"/>
            <w:hideMark/>
          </w:tcPr>
          <w:p w14:paraId="43CA9185"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4D3D7B26"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4AAA46D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016D288A" w14:textId="77777777" w:rsidR="002411EF" w:rsidRPr="007B1B2B" w:rsidRDefault="002411EF" w:rsidP="00535D1A">
            <w:pPr>
              <w:spacing w:line="360" w:lineRule="auto"/>
              <w:jc w:val="both"/>
              <w:rPr>
                <w:rFonts w:ascii="Book Antiqua" w:eastAsia="DengXian" w:hAnsi="Book Antiqua" w:cs="宋体"/>
              </w:rPr>
            </w:pPr>
          </w:p>
        </w:tc>
      </w:tr>
      <w:tr w:rsidR="002411EF" w:rsidRPr="007B1B2B" w14:paraId="631D861A" w14:textId="77777777" w:rsidTr="001E29B2">
        <w:trPr>
          <w:trHeight w:val="263"/>
        </w:trPr>
        <w:tc>
          <w:tcPr>
            <w:tcW w:w="1722" w:type="dxa"/>
            <w:shd w:val="clear" w:color="auto" w:fill="auto"/>
            <w:noWrap/>
            <w:hideMark/>
          </w:tcPr>
          <w:p w14:paraId="74E759D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Unmarried</w:t>
            </w:r>
          </w:p>
        </w:tc>
        <w:tc>
          <w:tcPr>
            <w:tcW w:w="1379" w:type="dxa"/>
            <w:shd w:val="clear" w:color="auto" w:fill="auto"/>
            <w:noWrap/>
            <w:hideMark/>
          </w:tcPr>
          <w:p w14:paraId="6A6FBF03"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1.02 (0.74-1.4)</w:t>
            </w:r>
          </w:p>
        </w:tc>
        <w:tc>
          <w:tcPr>
            <w:tcW w:w="902" w:type="dxa"/>
            <w:shd w:val="clear" w:color="auto" w:fill="auto"/>
            <w:noWrap/>
            <w:hideMark/>
          </w:tcPr>
          <w:p w14:paraId="5BFFD1CC"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0.914</w:t>
            </w:r>
          </w:p>
        </w:tc>
        <w:tc>
          <w:tcPr>
            <w:tcW w:w="1258" w:type="dxa"/>
            <w:shd w:val="clear" w:color="auto" w:fill="auto"/>
            <w:noWrap/>
            <w:hideMark/>
          </w:tcPr>
          <w:p w14:paraId="002054A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735D5B51"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1344" w:type="dxa"/>
            <w:shd w:val="clear" w:color="auto" w:fill="auto"/>
            <w:noWrap/>
            <w:hideMark/>
          </w:tcPr>
          <w:p w14:paraId="5F8536E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 (0.71-1.4)</w:t>
            </w:r>
          </w:p>
        </w:tc>
        <w:tc>
          <w:tcPr>
            <w:tcW w:w="902" w:type="dxa"/>
            <w:shd w:val="clear" w:color="auto" w:fill="auto"/>
            <w:noWrap/>
            <w:hideMark/>
          </w:tcPr>
          <w:p w14:paraId="1498032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0.998</w:t>
            </w:r>
          </w:p>
        </w:tc>
        <w:tc>
          <w:tcPr>
            <w:tcW w:w="1258" w:type="dxa"/>
            <w:shd w:val="clear" w:color="auto" w:fill="auto"/>
            <w:noWrap/>
            <w:hideMark/>
          </w:tcPr>
          <w:p w14:paraId="26BEA539"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7AD5474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r>
      <w:tr w:rsidR="002411EF" w:rsidRPr="007B1B2B" w14:paraId="1736FA4F" w14:textId="77777777" w:rsidTr="001E29B2">
        <w:trPr>
          <w:trHeight w:val="263"/>
        </w:trPr>
        <w:tc>
          <w:tcPr>
            <w:tcW w:w="1722" w:type="dxa"/>
            <w:shd w:val="clear" w:color="auto" w:fill="auto"/>
            <w:noWrap/>
            <w:hideMark/>
          </w:tcPr>
          <w:p w14:paraId="7EAE7C91"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Unknown</w:t>
            </w:r>
          </w:p>
        </w:tc>
        <w:tc>
          <w:tcPr>
            <w:tcW w:w="1379" w:type="dxa"/>
            <w:shd w:val="clear" w:color="auto" w:fill="auto"/>
            <w:noWrap/>
            <w:hideMark/>
          </w:tcPr>
          <w:p w14:paraId="06EDC0D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1.16 (0.42-3.18)</w:t>
            </w:r>
          </w:p>
        </w:tc>
        <w:tc>
          <w:tcPr>
            <w:tcW w:w="902" w:type="dxa"/>
            <w:shd w:val="clear" w:color="auto" w:fill="auto"/>
            <w:noWrap/>
            <w:hideMark/>
          </w:tcPr>
          <w:p w14:paraId="6A0AA1E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0.78</w:t>
            </w:r>
          </w:p>
        </w:tc>
        <w:tc>
          <w:tcPr>
            <w:tcW w:w="1258" w:type="dxa"/>
            <w:shd w:val="clear" w:color="auto" w:fill="auto"/>
            <w:noWrap/>
            <w:hideMark/>
          </w:tcPr>
          <w:p w14:paraId="34F14F64"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287F8593"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1344" w:type="dxa"/>
            <w:shd w:val="clear" w:color="auto" w:fill="auto"/>
            <w:noWrap/>
            <w:hideMark/>
          </w:tcPr>
          <w:p w14:paraId="3F340E8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1.25 (0.45-3.44)</w:t>
            </w:r>
          </w:p>
        </w:tc>
        <w:tc>
          <w:tcPr>
            <w:tcW w:w="902" w:type="dxa"/>
            <w:shd w:val="clear" w:color="auto" w:fill="auto"/>
            <w:noWrap/>
            <w:hideMark/>
          </w:tcPr>
          <w:p w14:paraId="4B1D23E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0.671</w:t>
            </w:r>
          </w:p>
        </w:tc>
        <w:tc>
          <w:tcPr>
            <w:tcW w:w="1258" w:type="dxa"/>
            <w:shd w:val="clear" w:color="auto" w:fill="auto"/>
            <w:noWrap/>
            <w:hideMark/>
          </w:tcPr>
          <w:p w14:paraId="37F677B5"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055B3618"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r>
      <w:tr w:rsidR="002411EF" w:rsidRPr="007B1B2B" w14:paraId="355B4FD2" w14:textId="77777777" w:rsidTr="001E29B2">
        <w:trPr>
          <w:trHeight w:val="263"/>
        </w:trPr>
        <w:tc>
          <w:tcPr>
            <w:tcW w:w="1722" w:type="dxa"/>
            <w:shd w:val="clear" w:color="auto" w:fill="auto"/>
            <w:noWrap/>
            <w:hideMark/>
          </w:tcPr>
          <w:p w14:paraId="332D5608"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Histological grade</w:t>
            </w:r>
          </w:p>
        </w:tc>
        <w:tc>
          <w:tcPr>
            <w:tcW w:w="1379" w:type="dxa"/>
            <w:shd w:val="clear" w:color="auto" w:fill="auto"/>
            <w:noWrap/>
            <w:hideMark/>
          </w:tcPr>
          <w:p w14:paraId="6D4A469F" w14:textId="77777777" w:rsidR="002411EF" w:rsidRPr="007B1B2B" w:rsidRDefault="002411EF" w:rsidP="00535D1A">
            <w:pPr>
              <w:spacing w:line="360" w:lineRule="auto"/>
              <w:jc w:val="both"/>
              <w:rPr>
                <w:rFonts w:ascii="Book Antiqua" w:eastAsia="DengXian" w:hAnsi="Book Antiqua" w:cs="宋体"/>
                <w:b/>
                <w:bCs/>
              </w:rPr>
            </w:pPr>
          </w:p>
        </w:tc>
        <w:tc>
          <w:tcPr>
            <w:tcW w:w="902" w:type="dxa"/>
            <w:shd w:val="clear" w:color="auto" w:fill="auto"/>
            <w:noWrap/>
            <w:hideMark/>
          </w:tcPr>
          <w:p w14:paraId="55843A2C"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4CB87FED"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D108E0C"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5F26523A"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C2D5C2D"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533613C5"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CA15C35"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032FAAB1" w14:textId="77777777" w:rsidTr="001E29B2">
        <w:trPr>
          <w:trHeight w:val="263"/>
        </w:trPr>
        <w:tc>
          <w:tcPr>
            <w:tcW w:w="1722" w:type="dxa"/>
            <w:shd w:val="clear" w:color="auto" w:fill="auto"/>
            <w:noWrap/>
            <w:hideMark/>
          </w:tcPr>
          <w:p w14:paraId="0B11FAB7"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lastRenderedPageBreak/>
              <w:t>Well differentiated</w:t>
            </w:r>
          </w:p>
        </w:tc>
        <w:tc>
          <w:tcPr>
            <w:tcW w:w="1379" w:type="dxa"/>
            <w:shd w:val="clear" w:color="auto" w:fill="auto"/>
            <w:hideMark/>
          </w:tcPr>
          <w:p w14:paraId="4BCC06A3"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6D2771FB"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1D4C911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1D65D56D" w14:textId="77777777" w:rsidR="002411EF" w:rsidRPr="007B1B2B" w:rsidRDefault="002411EF" w:rsidP="00535D1A">
            <w:pPr>
              <w:spacing w:line="360" w:lineRule="auto"/>
              <w:jc w:val="both"/>
              <w:rPr>
                <w:rFonts w:ascii="Book Antiqua" w:eastAsia="DengXian" w:hAnsi="Book Antiqua" w:cs="宋体"/>
              </w:rPr>
            </w:pPr>
          </w:p>
        </w:tc>
        <w:tc>
          <w:tcPr>
            <w:tcW w:w="1344" w:type="dxa"/>
            <w:shd w:val="clear" w:color="auto" w:fill="auto"/>
            <w:hideMark/>
          </w:tcPr>
          <w:p w14:paraId="66B97C6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74E76CE3"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6D49340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2C5CE7A7" w14:textId="77777777" w:rsidR="002411EF" w:rsidRPr="007B1B2B" w:rsidRDefault="002411EF" w:rsidP="00535D1A">
            <w:pPr>
              <w:spacing w:line="360" w:lineRule="auto"/>
              <w:jc w:val="both"/>
              <w:rPr>
                <w:rFonts w:ascii="Book Antiqua" w:eastAsia="DengXian" w:hAnsi="Book Antiqua" w:cs="宋体"/>
              </w:rPr>
            </w:pPr>
          </w:p>
        </w:tc>
      </w:tr>
      <w:tr w:rsidR="002411EF" w:rsidRPr="007B1B2B" w14:paraId="3682E668" w14:textId="77777777" w:rsidTr="001E29B2">
        <w:trPr>
          <w:trHeight w:val="263"/>
        </w:trPr>
        <w:tc>
          <w:tcPr>
            <w:tcW w:w="1722" w:type="dxa"/>
            <w:shd w:val="clear" w:color="auto" w:fill="auto"/>
            <w:noWrap/>
            <w:hideMark/>
          </w:tcPr>
          <w:p w14:paraId="56B4048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Moderately differentiated</w:t>
            </w:r>
          </w:p>
        </w:tc>
        <w:tc>
          <w:tcPr>
            <w:tcW w:w="1379" w:type="dxa"/>
            <w:shd w:val="clear" w:color="auto" w:fill="auto"/>
            <w:noWrap/>
            <w:hideMark/>
          </w:tcPr>
          <w:p w14:paraId="531F23D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1.51 (0.86-2.64)</w:t>
            </w:r>
          </w:p>
        </w:tc>
        <w:tc>
          <w:tcPr>
            <w:tcW w:w="902" w:type="dxa"/>
            <w:shd w:val="clear" w:color="auto" w:fill="auto"/>
            <w:noWrap/>
            <w:hideMark/>
          </w:tcPr>
          <w:p w14:paraId="6CAEA354"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0.152</w:t>
            </w:r>
          </w:p>
        </w:tc>
        <w:tc>
          <w:tcPr>
            <w:tcW w:w="1258" w:type="dxa"/>
            <w:shd w:val="clear" w:color="auto" w:fill="auto"/>
            <w:noWrap/>
            <w:hideMark/>
          </w:tcPr>
          <w:p w14:paraId="02BCBE83" w14:textId="4BACB1E7"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1.27 (0.7-</w:t>
            </w:r>
            <w:r w:rsidR="002411EF" w:rsidRPr="007B1B2B">
              <w:rPr>
                <w:rFonts w:ascii="Book Antiqua" w:eastAsia="DengXian" w:hAnsi="Book Antiqua" w:cs="宋体"/>
              </w:rPr>
              <w:t>2.3)</w:t>
            </w:r>
          </w:p>
        </w:tc>
        <w:tc>
          <w:tcPr>
            <w:tcW w:w="902" w:type="dxa"/>
            <w:shd w:val="clear" w:color="auto" w:fill="auto"/>
            <w:noWrap/>
            <w:hideMark/>
          </w:tcPr>
          <w:p w14:paraId="1DE557C5"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0.4291</w:t>
            </w:r>
          </w:p>
        </w:tc>
        <w:tc>
          <w:tcPr>
            <w:tcW w:w="1344" w:type="dxa"/>
            <w:shd w:val="clear" w:color="auto" w:fill="auto"/>
            <w:noWrap/>
            <w:hideMark/>
          </w:tcPr>
          <w:p w14:paraId="0264F28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1.26 (0.71-2.23)</w:t>
            </w:r>
          </w:p>
        </w:tc>
        <w:tc>
          <w:tcPr>
            <w:tcW w:w="902" w:type="dxa"/>
            <w:shd w:val="clear" w:color="auto" w:fill="auto"/>
            <w:noWrap/>
            <w:hideMark/>
          </w:tcPr>
          <w:p w14:paraId="75B97E08"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0.434</w:t>
            </w:r>
          </w:p>
        </w:tc>
        <w:tc>
          <w:tcPr>
            <w:tcW w:w="1258" w:type="dxa"/>
            <w:shd w:val="clear" w:color="auto" w:fill="auto"/>
            <w:noWrap/>
            <w:hideMark/>
          </w:tcPr>
          <w:p w14:paraId="6824FA4F" w14:textId="12A5DA8C"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1.01 (0.56-</w:t>
            </w:r>
            <w:r w:rsidR="002411EF" w:rsidRPr="007B1B2B">
              <w:rPr>
                <w:rFonts w:ascii="Book Antiqua" w:eastAsia="DengXian" w:hAnsi="Book Antiqua" w:cs="宋体"/>
              </w:rPr>
              <w:t>1.84)</w:t>
            </w:r>
          </w:p>
        </w:tc>
        <w:tc>
          <w:tcPr>
            <w:tcW w:w="902" w:type="dxa"/>
            <w:shd w:val="clear" w:color="auto" w:fill="auto"/>
            <w:noWrap/>
            <w:hideMark/>
          </w:tcPr>
          <w:p w14:paraId="6DA38DC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0.9612</w:t>
            </w:r>
          </w:p>
        </w:tc>
      </w:tr>
      <w:tr w:rsidR="002411EF" w:rsidRPr="007B1B2B" w14:paraId="6C6B74E2" w14:textId="77777777" w:rsidTr="001E29B2">
        <w:trPr>
          <w:trHeight w:val="263"/>
        </w:trPr>
        <w:tc>
          <w:tcPr>
            <w:tcW w:w="1722" w:type="dxa"/>
            <w:shd w:val="clear" w:color="auto" w:fill="auto"/>
            <w:noWrap/>
            <w:hideMark/>
          </w:tcPr>
          <w:p w14:paraId="56CDF8D3"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Poorly differentiated</w:t>
            </w:r>
          </w:p>
        </w:tc>
        <w:tc>
          <w:tcPr>
            <w:tcW w:w="1379" w:type="dxa"/>
            <w:shd w:val="clear" w:color="auto" w:fill="auto"/>
            <w:noWrap/>
            <w:hideMark/>
          </w:tcPr>
          <w:p w14:paraId="36CF96B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1.84 (1.03-3.27)</w:t>
            </w:r>
          </w:p>
        </w:tc>
        <w:tc>
          <w:tcPr>
            <w:tcW w:w="902" w:type="dxa"/>
            <w:shd w:val="clear" w:color="auto" w:fill="auto"/>
            <w:noWrap/>
            <w:hideMark/>
          </w:tcPr>
          <w:p w14:paraId="54D598B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0.039</w:t>
            </w:r>
          </w:p>
        </w:tc>
        <w:tc>
          <w:tcPr>
            <w:tcW w:w="1258" w:type="dxa"/>
            <w:shd w:val="clear" w:color="auto" w:fill="auto"/>
            <w:noWrap/>
            <w:hideMark/>
          </w:tcPr>
          <w:p w14:paraId="21505ABB" w14:textId="23AF2DF2"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1.45 (0.78-</w:t>
            </w:r>
            <w:r w:rsidR="002411EF" w:rsidRPr="007B1B2B">
              <w:rPr>
                <w:rFonts w:ascii="Book Antiqua" w:eastAsia="DengXian" w:hAnsi="Book Antiqua" w:cs="宋体"/>
              </w:rPr>
              <w:t>2.68)</w:t>
            </w:r>
          </w:p>
        </w:tc>
        <w:tc>
          <w:tcPr>
            <w:tcW w:w="902" w:type="dxa"/>
            <w:shd w:val="clear" w:color="auto" w:fill="auto"/>
            <w:noWrap/>
            <w:hideMark/>
          </w:tcPr>
          <w:p w14:paraId="22B57EE5"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0.2354</w:t>
            </w:r>
          </w:p>
        </w:tc>
        <w:tc>
          <w:tcPr>
            <w:tcW w:w="1344" w:type="dxa"/>
            <w:shd w:val="clear" w:color="auto" w:fill="auto"/>
            <w:noWrap/>
            <w:hideMark/>
          </w:tcPr>
          <w:p w14:paraId="27D1CB3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1.64 (0.91-2.95)</w:t>
            </w:r>
          </w:p>
        </w:tc>
        <w:tc>
          <w:tcPr>
            <w:tcW w:w="902" w:type="dxa"/>
            <w:shd w:val="clear" w:color="auto" w:fill="auto"/>
            <w:noWrap/>
            <w:hideMark/>
          </w:tcPr>
          <w:p w14:paraId="366CF2E3"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0.097</w:t>
            </w:r>
          </w:p>
        </w:tc>
        <w:tc>
          <w:tcPr>
            <w:tcW w:w="1258" w:type="dxa"/>
            <w:shd w:val="clear" w:color="auto" w:fill="auto"/>
            <w:noWrap/>
            <w:hideMark/>
          </w:tcPr>
          <w:p w14:paraId="0CAED160" w14:textId="288CB823"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1.18 (0.64-</w:t>
            </w:r>
            <w:r w:rsidR="002411EF" w:rsidRPr="007B1B2B">
              <w:rPr>
                <w:rFonts w:ascii="Book Antiqua" w:eastAsia="DengXian" w:hAnsi="Book Antiqua" w:cs="宋体"/>
              </w:rPr>
              <w:t>2.18)</w:t>
            </w:r>
          </w:p>
        </w:tc>
        <w:tc>
          <w:tcPr>
            <w:tcW w:w="902" w:type="dxa"/>
            <w:shd w:val="clear" w:color="auto" w:fill="auto"/>
            <w:noWrap/>
            <w:hideMark/>
          </w:tcPr>
          <w:p w14:paraId="29A2FA5C"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0.5956</w:t>
            </w:r>
          </w:p>
        </w:tc>
      </w:tr>
      <w:tr w:rsidR="002411EF" w:rsidRPr="007B1B2B" w14:paraId="744D9229" w14:textId="77777777" w:rsidTr="001E29B2">
        <w:trPr>
          <w:trHeight w:val="263"/>
        </w:trPr>
        <w:tc>
          <w:tcPr>
            <w:tcW w:w="1722" w:type="dxa"/>
            <w:shd w:val="clear" w:color="auto" w:fill="auto"/>
            <w:noWrap/>
            <w:hideMark/>
          </w:tcPr>
          <w:p w14:paraId="716FFDA8"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Unknown</w:t>
            </w:r>
          </w:p>
        </w:tc>
        <w:tc>
          <w:tcPr>
            <w:tcW w:w="1379" w:type="dxa"/>
            <w:shd w:val="clear" w:color="auto" w:fill="auto"/>
            <w:noWrap/>
            <w:hideMark/>
          </w:tcPr>
          <w:p w14:paraId="70630419"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2.14 (1.21-3.76)</w:t>
            </w:r>
          </w:p>
        </w:tc>
        <w:tc>
          <w:tcPr>
            <w:tcW w:w="902" w:type="dxa"/>
            <w:shd w:val="clear" w:color="auto" w:fill="auto"/>
            <w:noWrap/>
            <w:hideMark/>
          </w:tcPr>
          <w:p w14:paraId="21A12CD8"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0.008</w:t>
            </w:r>
          </w:p>
        </w:tc>
        <w:tc>
          <w:tcPr>
            <w:tcW w:w="1258" w:type="dxa"/>
            <w:shd w:val="clear" w:color="auto" w:fill="auto"/>
            <w:noWrap/>
            <w:hideMark/>
          </w:tcPr>
          <w:p w14:paraId="3F421464" w14:textId="5E4B7B76"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1.09 (0.54-</w:t>
            </w:r>
            <w:r w:rsidR="002411EF" w:rsidRPr="007B1B2B">
              <w:rPr>
                <w:rFonts w:ascii="Book Antiqua" w:eastAsia="DengXian" w:hAnsi="Book Antiqua" w:cs="宋体"/>
              </w:rPr>
              <w:t>2.21)</w:t>
            </w:r>
          </w:p>
        </w:tc>
        <w:tc>
          <w:tcPr>
            <w:tcW w:w="902" w:type="dxa"/>
            <w:shd w:val="clear" w:color="auto" w:fill="auto"/>
            <w:noWrap/>
            <w:hideMark/>
          </w:tcPr>
          <w:p w14:paraId="6515037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0.8144</w:t>
            </w:r>
          </w:p>
        </w:tc>
        <w:tc>
          <w:tcPr>
            <w:tcW w:w="1344" w:type="dxa"/>
            <w:shd w:val="clear" w:color="auto" w:fill="auto"/>
            <w:noWrap/>
            <w:hideMark/>
          </w:tcPr>
          <w:p w14:paraId="7232BC7A"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1.93 (1.09-3.41)</w:t>
            </w:r>
          </w:p>
        </w:tc>
        <w:tc>
          <w:tcPr>
            <w:tcW w:w="902" w:type="dxa"/>
            <w:shd w:val="clear" w:color="auto" w:fill="auto"/>
            <w:noWrap/>
            <w:hideMark/>
          </w:tcPr>
          <w:p w14:paraId="1F7582C4"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0.025</w:t>
            </w:r>
          </w:p>
        </w:tc>
        <w:tc>
          <w:tcPr>
            <w:tcW w:w="1258" w:type="dxa"/>
            <w:shd w:val="clear" w:color="auto" w:fill="auto"/>
            <w:noWrap/>
            <w:hideMark/>
          </w:tcPr>
          <w:p w14:paraId="7A266900" w14:textId="1E8AD26F"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0.61 (0.3-</w:t>
            </w:r>
            <w:r w:rsidR="002411EF" w:rsidRPr="007B1B2B">
              <w:rPr>
                <w:rFonts w:ascii="Book Antiqua" w:eastAsia="DengXian" w:hAnsi="Book Antiqua" w:cs="宋体"/>
              </w:rPr>
              <w:t>1.22)</w:t>
            </w:r>
          </w:p>
        </w:tc>
        <w:tc>
          <w:tcPr>
            <w:tcW w:w="902" w:type="dxa"/>
            <w:shd w:val="clear" w:color="auto" w:fill="auto"/>
            <w:noWrap/>
            <w:hideMark/>
          </w:tcPr>
          <w:p w14:paraId="2E97100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0.1601</w:t>
            </w:r>
          </w:p>
        </w:tc>
      </w:tr>
      <w:tr w:rsidR="002411EF" w:rsidRPr="007B1B2B" w14:paraId="6DFB2B14" w14:textId="77777777" w:rsidTr="001E29B2">
        <w:trPr>
          <w:trHeight w:val="263"/>
        </w:trPr>
        <w:tc>
          <w:tcPr>
            <w:tcW w:w="1722" w:type="dxa"/>
            <w:shd w:val="clear" w:color="auto" w:fill="auto"/>
            <w:noWrap/>
            <w:hideMark/>
          </w:tcPr>
          <w:p w14:paraId="5EED17A5"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Surgery</w:t>
            </w:r>
          </w:p>
        </w:tc>
        <w:tc>
          <w:tcPr>
            <w:tcW w:w="1379" w:type="dxa"/>
            <w:shd w:val="clear" w:color="auto" w:fill="auto"/>
            <w:noWrap/>
            <w:hideMark/>
          </w:tcPr>
          <w:p w14:paraId="48B0EC3C" w14:textId="77777777" w:rsidR="002411EF" w:rsidRPr="007B1B2B" w:rsidRDefault="002411EF" w:rsidP="00535D1A">
            <w:pPr>
              <w:spacing w:line="360" w:lineRule="auto"/>
              <w:jc w:val="both"/>
              <w:rPr>
                <w:rFonts w:ascii="Book Antiqua" w:eastAsia="DengXian" w:hAnsi="Book Antiqua" w:cs="宋体"/>
                <w:b/>
                <w:bCs/>
              </w:rPr>
            </w:pPr>
          </w:p>
        </w:tc>
        <w:tc>
          <w:tcPr>
            <w:tcW w:w="902" w:type="dxa"/>
            <w:shd w:val="clear" w:color="auto" w:fill="auto"/>
            <w:noWrap/>
            <w:hideMark/>
          </w:tcPr>
          <w:p w14:paraId="466384BA"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72E79F9F"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3AE37E9D"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447D1D6F"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0EDF0158"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1C435487"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E0E846D"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5CA3DD4E" w14:textId="77777777" w:rsidTr="001E29B2">
        <w:trPr>
          <w:trHeight w:val="263"/>
        </w:trPr>
        <w:tc>
          <w:tcPr>
            <w:tcW w:w="1722" w:type="dxa"/>
            <w:shd w:val="clear" w:color="auto" w:fill="auto"/>
            <w:noWrap/>
            <w:hideMark/>
          </w:tcPr>
          <w:p w14:paraId="57B0842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Yes</w:t>
            </w:r>
          </w:p>
        </w:tc>
        <w:tc>
          <w:tcPr>
            <w:tcW w:w="1379" w:type="dxa"/>
            <w:shd w:val="clear" w:color="auto" w:fill="auto"/>
            <w:hideMark/>
          </w:tcPr>
          <w:p w14:paraId="29CB40A9"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757C6178"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3FB41CC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7BC0AC38" w14:textId="77777777" w:rsidR="002411EF" w:rsidRPr="007B1B2B" w:rsidRDefault="002411EF" w:rsidP="00535D1A">
            <w:pPr>
              <w:spacing w:line="360" w:lineRule="auto"/>
              <w:jc w:val="both"/>
              <w:rPr>
                <w:rFonts w:ascii="Book Antiqua" w:eastAsia="DengXian" w:hAnsi="Book Antiqua" w:cs="宋体"/>
              </w:rPr>
            </w:pPr>
          </w:p>
        </w:tc>
        <w:tc>
          <w:tcPr>
            <w:tcW w:w="1344" w:type="dxa"/>
            <w:shd w:val="clear" w:color="auto" w:fill="auto"/>
            <w:hideMark/>
          </w:tcPr>
          <w:p w14:paraId="299BEDC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5DFEF5A4"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19226D7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58CD7239" w14:textId="77777777" w:rsidR="002411EF" w:rsidRPr="007B1B2B" w:rsidRDefault="002411EF" w:rsidP="00535D1A">
            <w:pPr>
              <w:spacing w:line="360" w:lineRule="auto"/>
              <w:jc w:val="both"/>
              <w:rPr>
                <w:rFonts w:ascii="Book Antiqua" w:eastAsia="DengXian" w:hAnsi="Book Antiqua" w:cs="宋体"/>
              </w:rPr>
            </w:pPr>
          </w:p>
        </w:tc>
      </w:tr>
      <w:tr w:rsidR="002411EF" w:rsidRPr="007B1B2B" w14:paraId="41291BB5" w14:textId="77777777" w:rsidTr="001E29B2">
        <w:trPr>
          <w:trHeight w:val="263"/>
        </w:trPr>
        <w:tc>
          <w:tcPr>
            <w:tcW w:w="1722" w:type="dxa"/>
            <w:shd w:val="clear" w:color="auto" w:fill="auto"/>
            <w:noWrap/>
            <w:hideMark/>
          </w:tcPr>
          <w:p w14:paraId="156DE90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No</w:t>
            </w:r>
          </w:p>
        </w:tc>
        <w:tc>
          <w:tcPr>
            <w:tcW w:w="1379" w:type="dxa"/>
            <w:shd w:val="clear" w:color="auto" w:fill="auto"/>
            <w:noWrap/>
            <w:hideMark/>
          </w:tcPr>
          <w:p w14:paraId="3492914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2.37 (1.7-3.32)</w:t>
            </w:r>
          </w:p>
        </w:tc>
        <w:tc>
          <w:tcPr>
            <w:tcW w:w="902" w:type="dxa"/>
            <w:shd w:val="clear" w:color="auto" w:fill="auto"/>
            <w:noWrap/>
            <w:hideMark/>
          </w:tcPr>
          <w:p w14:paraId="75DB5C47" w14:textId="4EB7A472"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&lt;</w:t>
            </w:r>
            <w:r w:rsidR="001B63B1" w:rsidRPr="007B1B2B">
              <w:rPr>
                <w:rFonts w:ascii="Book Antiqua" w:eastAsia="DengXian" w:hAnsi="Book Antiqua" w:cs="宋体"/>
                <w:lang w:eastAsia="zh-CN"/>
              </w:rPr>
              <w:t xml:space="preserve"> </w:t>
            </w:r>
            <w:r w:rsidRPr="007B1B2B">
              <w:rPr>
                <w:rFonts w:ascii="Book Antiqua" w:eastAsia="DengXian" w:hAnsi="Book Antiqua" w:cs="宋体"/>
              </w:rPr>
              <w:t>0.001</w:t>
            </w:r>
          </w:p>
        </w:tc>
        <w:tc>
          <w:tcPr>
            <w:tcW w:w="1258" w:type="dxa"/>
            <w:shd w:val="clear" w:color="auto" w:fill="auto"/>
            <w:noWrap/>
            <w:hideMark/>
          </w:tcPr>
          <w:p w14:paraId="7B6FFEAF" w14:textId="2ED4A99C"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2.27 (1.31-</w:t>
            </w:r>
            <w:r w:rsidR="002411EF" w:rsidRPr="007B1B2B">
              <w:rPr>
                <w:rFonts w:ascii="Book Antiqua" w:eastAsia="DengXian" w:hAnsi="Book Antiqua" w:cs="宋体"/>
              </w:rPr>
              <w:t>3.96)</w:t>
            </w:r>
          </w:p>
        </w:tc>
        <w:tc>
          <w:tcPr>
            <w:tcW w:w="902" w:type="dxa"/>
            <w:shd w:val="clear" w:color="auto" w:fill="auto"/>
            <w:noWrap/>
            <w:hideMark/>
          </w:tcPr>
          <w:p w14:paraId="128A793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0.0037</w:t>
            </w:r>
          </w:p>
        </w:tc>
        <w:tc>
          <w:tcPr>
            <w:tcW w:w="1344" w:type="dxa"/>
            <w:shd w:val="clear" w:color="auto" w:fill="auto"/>
            <w:noWrap/>
            <w:hideMark/>
          </w:tcPr>
          <w:p w14:paraId="6557D26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2.43 (1.71-3.45)</w:t>
            </w:r>
          </w:p>
        </w:tc>
        <w:tc>
          <w:tcPr>
            <w:tcW w:w="902" w:type="dxa"/>
            <w:shd w:val="clear" w:color="auto" w:fill="auto"/>
            <w:noWrap/>
            <w:hideMark/>
          </w:tcPr>
          <w:p w14:paraId="7530449C" w14:textId="78A048CE"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&lt;</w:t>
            </w:r>
            <w:r w:rsidR="001B63B1" w:rsidRPr="007B1B2B">
              <w:rPr>
                <w:rFonts w:ascii="Book Antiqua" w:eastAsia="DengXian" w:hAnsi="Book Antiqua" w:cs="宋体"/>
                <w:lang w:eastAsia="zh-CN"/>
              </w:rPr>
              <w:t xml:space="preserve"> </w:t>
            </w:r>
            <w:r w:rsidRPr="007B1B2B">
              <w:rPr>
                <w:rFonts w:ascii="Book Antiqua" w:eastAsia="DengXian" w:hAnsi="Book Antiqua" w:cs="宋体"/>
              </w:rPr>
              <w:t>0.001</w:t>
            </w:r>
          </w:p>
        </w:tc>
        <w:tc>
          <w:tcPr>
            <w:tcW w:w="1258" w:type="dxa"/>
            <w:shd w:val="clear" w:color="auto" w:fill="auto"/>
            <w:noWrap/>
            <w:hideMark/>
          </w:tcPr>
          <w:p w14:paraId="57C50A88" w14:textId="78313AC7"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2.05 (1.15-</w:t>
            </w:r>
            <w:r w:rsidR="002411EF" w:rsidRPr="007B1B2B">
              <w:rPr>
                <w:rFonts w:ascii="Book Antiqua" w:eastAsia="DengXian" w:hAnsi="Book Antiqua" w:cs="宋体"/>
              </w:rPr>
              <w:t>3.66)</w:t>
            </w:r>
          </w:p>
        </w:tc>
        <w:tc>
          <w:tcPr>
            <w:tcW w:w="902" w:type="dxa"/>
            <w:shd w:val="clear" w:color="auto" w:fill="auto"/>
            <w:noWrap/>
            <w:hideMark/>
          </w:tcPr>
          <w:p w14:paraId="3D31F8F8"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0.0151</w:t>
            </w:r>
          </w:p>
        </w:tc>
      </w:tr>
      <w:tr w:rsidR="002411EF" w:rsidRPr="007B1B2B" w14:paraId="0397FBBD" w14:textId="77777777" w:rsidTr="001E29B2">
        <w:trPr>
          <w:trHeight w:val="263"/>
        </w:trPr>
        <w:tc>
          <w:tcPr>
            <w:tcW w:w="1722" w:type="dxa"/>
            <w:shd w:val="clear" w:color="auto" w:fill="auto"/>
            <w:noWrap/>
            <w:hideMark/>
          </w:tcPr>
          <w:p w14:paraId="6118D1E2"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Chemotherapy</w:t>
            </w:r>
          </w:p>
        </w:tc>
        <w:tc>
          <w:tcPr>
            <w:tcW w:w="1379" w:type="dxa"/>
            <w:shd w:val="clear" w:color="auto" w:fill="auto"/>
            <w:noWrap/>
            <w:hideMark/>
          </w:tcPr>
          <w:p w14:paraId="1038B0DC" w14:textId="77777777" w:rsidR="002411EF" w:rsidRPr="007B1B2B" w:rsidRDefault="002411EF" w:rsidP="00535D1A">
            <w:pPr>
              <w:spacing w:line="360" w:lineRule="auto"/>
              <w:jc w:val="both"/>
              <w:rPr>
                <w:rFonts w:ascii="Book Antiqua" w:eastAsia="DengXian" w:hAnsi="Book Antiqua" w:cs="宋体"/>
                <w:b/>
                <w:bCs/>
              </w:rPr>
            </w:pPr>
          </w:p>
        </w:tc>
        <w:tc>
          <w:tcPr>
            <w:tcW w:w="902" w:type="dxa"/>
            <w:shd w:val="clear" w:color="auto" w:fill="auto"/>
            <w:noWrap/>
            <w:hideMark/>
          </w:tcPr>
          <w:p w14:paraId="69E58EA8"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269EBFB7"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332D8C8C"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7575B21E"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3F3F323E"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76774C69"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9BB5AD1"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57B9E2FA" w14:textId="77777777" w:rsidTr="001E29B2">
        <w:trPr>
          <w:trHeight w:val="263"/>
        </w:trPr>
        <w:tc>
          <w:tcPr>
            <w:tcW w:w="1722" w:type="dxa"/>
            <w:shd w:val="clear" w:color="auto" w:fill="auto"/>
            <w:noWrap/>
            <w:hideMark/>
          </w:tcPr>
          <w:p w14:paraId="78A14624"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Yes</w:t>
            </w:r>
          </w:p>
        </w:tc>
        <w:tc>
          <w:tcPr>
            <w:tcW w:w="1379" w:type="dxa"/>
            <w:shd w:val="clear" w:color="auto" w:fill="auto"/>
            <w:hideMark/>
          </w:tcPr>
          <w:p w14:paraId="5E0CD407"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2D2F019C"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7F5D9B2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451727ED" w14:textId="77777777" w:rsidR="002411EF" w:rsidRPr="007B1B2B" w:rsidRDefault="002411EF" w:rsidP="00535D1A">
            <w:pPr>
              <w:spacing w:line="360" w:lineRule="auto"/>
              <w:jc w:val="both"/>
              <w:rPr>
                <w:rFonts w:ascii="Book Antiqua" w:eastAsia="DengXian" w:hAnsi="Book Antiqua" w:cs="宋体"/>
              </w:rPr>
            </w:pPr>
          </w:p>
        </w:tc>
        <w:tc>
          <w:tcPr>
            <w:tcW w:w="1344" w:type="dxa"/>
            <w:shd w:val="clear" w:color="auto" w:fill="auto"/>
            <w:hideMark/>
          </w:tcPr>
          <w:p w14:paraId="24637E73"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17F6C2F8"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70A2589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1F2E8BE7" w14:textId="77777777" w:rsidR="002411EF" w:rsidRPr="007B1B2B" w:rsidRDefault="002411EF" w:rsidP="00535D1A">
            <w:pPr>
              <w:spacing w:line="360" w:lineRule="auto"/>
              <w:jc w:val="both"/>
              <w:rPr>
                <w:rFonts w:ascii="Book Antiqua" w:eastAsia="DengXian" w:hAnsi="Book Antiqua" w:cs="宋体"/>
              </w:rPr>
            </w:pPr>
          </w:p>
        </w:tc>
      </w:tr>
      <w:tr w:rsidR="002411EF" w:rsidRPr="007B1B2B" w14:paraId="24AC2CFD" w14:textId="77777777" w:rsidTr="001E29B2">
        <w:trPr>
          <w:trHeight w:val="263"/>
        </w:trPr>
        <w:tc>
          <w:tcPr>
            <w:tcW w:w="1722" w:type="dxa"/>
            <w:shd w:val="clear" w:color="auto" w:fill="auto"/>
            <w:noWrap/>
            <w:hideMark/>
          </w:tcPr>
          <w:p w14:paraId="1145644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No/Unknown</w:t>
            </w:r>
          </w:p>
        </w:tc>
        <w:tc>
          <w:tcPr>
            <w:tcW w:w="1379" w:type="dxa"/>
            <w:shd w:val="clear" w:color="auto" w:fill="auto"/>
            <w:noWrap/>
            <w:hideMark/>
          </w:tcPr>
          <w:p w14:paraId="2E25520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1.94 (1.42-2.65)</w:t>
            </w:r>
          </w:p>
        </w:tc>
        <w:tc>
          <w:tcPr>
            <w:tcW w:w="902" w:type="dxa"/>
            <w:shd w:val="clear" w:color="auto" w:fill="auto"/>
            <w:noWrap/>
            <w:hideMark/>
          </w:tcPr>
          <w:p w14:paraId="68C9E7DB" w14:textId="762C8520"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&lt;</w:t>
            </w:r>
            <w:r w:rsidR="001B63B1" w:rsidRPr="007B1B2B">
              <w:rPr>
                <w:rFonts w:ascii="Book Antiqua" w:eastAsia="DengXian" w:hAnsi="Book Antiqua" w:cs="宋体"/>
                <w:lang w:eastAsia="zh-CN"/>
              </w:rPr>
              <w:t xml:space="preserve"> </w:t>
            </w:r>
            <w:r w:rsidRPr="007B1B2B">
              <w:rPr>
                <w:rFonts w:ascii="Book Antiqua" w:eastAsia="DengXian" w:hAnsi="Book Antiqua" w:cs="宋体"/>
              </w:rPr>
              <w:t>0.001</w:t>
            </w:r>
          </w:p>
        </w:tc>
        <w:tc>
          <w:tcPr>
            <w:tcW w:w="1258" w:type="dxa"/>
            <w:shd w:val="clear" w:color="auto" w:fill="auto"/>
            <w:noWrap/>
            <w:hideMark/>
          </w:tcPr>
          <w:p w14:paraId="24D0B7AB" w14:textId="27FE58CD"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6.41 (4.07-</w:t>
            </w:r>
            <w:r w:rsidR="002411EF" w:rsidRPr="007B1B2B">
              <w:rPr>
                <w:rFonts w:ascii="Book Antiqua" w:eastAsia="DengXian" w:hAnsi="Book Antiqua" w:cs="宋体"/>
              </w:rPr>
              <w:t>10.09)</w:t>
            </w:r>
          </w:p>
        </w:tc>
        <w:tc>
          <w:tcPr>
            <w:tcW w:w="902" w:type="dxa"/>
            <w:shd w:val="clear" w:color="auto" w:fill="auto"/>
            <w:noWrap/>
            <w:hideMark/>
          </w:tcPr>
          <w:p w14:paraId="7622DF4E" w14:textId="24FC030E"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&lt;</w:t>
            </w:r>
            <w:r w:rsidR="001B63B1" w:rsidRPr="007B1B2B">
              <w:rPr>
                <w:rFonts w:ascii="Book Antiqua" w:eastAsia="DengXian" w:hAnsi="Book Antiqua" w:cs="宋体"/>
                <w:lang w:eastAsia="zh-CN"/>
              </w:rPr>
              <w:t xml:space="preserve"> </w:t>
            </w:r>
            <w:r w:rsidRPr="007B1B2B">
              <w:rPr>
                <w:rFonts w:ascii="Book Antiqua" w:eastAsia="DengXian" w:hAnsi="Book Antiqua" w:cs="宋体"/>
              </w:rPr>
              <w:t>0.001</w:t>
            </w:r>
          </w:p>
        </w:tc>
        <w:tc>
          <w:tcPr>
            <w:tcW w:w="1344" w:type="dxa"/>
            <w:shd w:val="clear" w:color="auto" w:fill="auto"/>
            <w:noWrap/>
            <w:hideMark/>
          </w:tcPr>
          <w:p w14:paraId="32DD986A"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1.84 (1.33-2.57)</w:t>
            </w:r>
          </w:p>
        </w:tc>
        <w:tc>
          <w:tcPr>
            <w:tcW w:w="902" w:type="dxa"/>
            <w:shd w:val="clear" w:color="auto" w:fill="auto"/>
            <w:noWrap/>
            <w:hideMark/>
          </w:tcPr>
          <w:p w14:paraId="7A2CF5B1" w14:textId="730DEF3F"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&lt;</w:t>
            </w:r>
            <w:r w:rsidR="001B63B1" w:rsidRPr="007B1B2B">
              <w:rPr>
                <w:rFonts w:ascii="Book Antiqua" w:eastAsia="DengXian" w:hAnsi="Book Antiqua" w:cs="宋体"/>
                <w:lang w:eastAsia="zh-CN"/>
              </w:rPr>
              <w:t xml:space="preserve"> </w:t>
            </w:r>
            <w:r w:rsidRPr="007B1B2B">
              <w:rPr>
                <w:rFonts w:ascii="Book Antiqua" w:eastAsia="DengXian" w:hAnsi="Book Antiqua" w:cs="宋体"/>
              </w:rPr>
              <w:t>0.001</w:t>
            </w:r>
          </w:p>
        </w:tc>
        <w:tc>
          <w:tcPr>
            <w:tcW w:w="1258" w:type="dxa"/>
            <w:shd w:val="clear" w:color="auto" w:fill="auto"/>
            <w:noWrap/>
            <w:hideMark/>
          </w:tcPr>
          <w:p w14:paraId="29DA89AD" w14:textId="5CAE5948"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5.24 (3.44-</w:t>
            </w:r>
            <w:r w:rsidR="002411EF" w:rsidRPr="007B1B2B">
              <w:rPr>
                <w:rFonts w:ascii="Book Antiqua" w:eastAsia="DengXian" w:hAnsi="Book Antiqua" w:cs="宋体"/>
              </w:rPr>
              <w:t>8)</w:t>
            </w:r>
          </w:p>
        </w:tc>
        <w:tc>
          <w:tcPr>
            <w:tcW w:w="902" w:type="dxa"/>
            <w:shd w:val="clear" w:color="auto" w:fill="auto"/>
            <w:noWrap/>
            <w:hideMark/>
          </w:tcPr>
          <w:p w14:paraId="3FE08DC9" w14:textId="38160FE1"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&lt;</w:t>
            </w:r>
            <w:r w:rsidR="001B63B1" w:rsidRPr="007B1B2B">
              <w:rPr>
                <w:rFonts w:ascii="Book Antiqua" w:eastAsia="DengXian" w:hAnsi="Book Antiqua" w:cs="宋体"/>
                <w:lang w:eastAsia="zh-CN"/>
              </w:rPr>
              <w:t xml:space="preserve"> </w:t>
            </w:r>
            <w:r w:rsidRPr="007B1B2B">
              <w:rPr>
                <w:rFonts w:ascii="Book Antiqua" w:eastAsia="DengXian" w:hAnsi="Book Antiqua" w:cs="宋体"/>
              </w:rPr>
              <w:t>0.001</w:t>
            </w:r>
          </w:p>
        </w:tc>
      </w:tr>
      <w:tr w:rsidR="002411EF" w:rsidRPr="007B1B2B" w14:paraId="4BCED00B" w14:textId="77777777" w:rsidTr="001E29B2">
        <w:trPr>
          <w:trHeight w:val="263"/>
        </w:trPr>
        <w:tc>
          <w:tcPr>
            <w:tcW w:w="1722" w:type="dxa"/>
            <w:shd w:val="clear" w:color="auto" w:fill="auto"/>
            <w:noWrap/>
            <w:hideMark/>
          </w:tcPr>
          <w:p w14:paraId="7C46BEFF"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Radiotherapy</w:t>
            </w:r>
          </w:p>
        </w:tc>
        <w:tc>
          <w:tcPr>
            <w:tcW w:w="1379" w:type="dxa"/>
            <w:shd w:val="clear" w:color="auto" w:fill="auto"/>
            <w:noWrap/>
            <w:hideMark/>
          </w:tcPr>
          <w:p w14:paraId="411A3BB7" w14:textId="77777777" w:rsidR="002411EF" w:rsidRPr="007B1B2B" w:rsidRDefault="002411EF" w:rsidP="00535D1A">
            <w:pPr>
              <w:spacing w:line="360" w:lineRule="auto"/>
              <w:jc w:val="both"/>
              <w:rPr>
                <w:rFonts w:ascii="Book Antiqua" w:eastAsia="DengXian" w:hAnsi="Book Antiqua" w:cs="宋体"/>
                <w:b/>
                <w:bCs/>
              </w:rPr>
            </w:pPr>
          </w:p>
        </w:tc>
        <w:tc>
          <w:tcPr>
            <w:tcW w:w="902" w:type="dxa"/>
            <w:shd w:val="clear" w:color="auto" w:fill="auto"/>
            <w:noWrap/>
            <w:hideMark/>
          </w:tcPr>
          <w:p w14:paraId="2671B7B8"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73A1D852"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22F4B0C3"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202DDCC4"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1A7B2053"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0093D0D2"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41BEB266"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2A75EFB6" w14:textId="77777777" w:rsidTr="001E29B2">
        <w:trPr>
          <w:trHeight w:val="263"/>
        </w:trPr>
        <w:tc>
          <w:tcPr>
            <w:tcW w:w="1722" w:type="dxa"/>
            <w:shd w:val="clear" w:color="auto" w:fill="auto"/>
            <w:noWrap/>
            <w:hideMark/>
          </w:tcPr>
          <w:p w14:paraId="581004E5"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Yes</w:t>
            </w:r>
          </w:p>
        </w:tc>
        <w:tc>
          <w:tcPr>
            <w:tcW w:w="1379" w:type="dxa"/>
            <w:shd w:val="clear" w:color="auto" w:fill="auto"/>
            <w:hideMark/>
          </w:tcPr>
          <w:p w14:paraId="7998A94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70A395DC"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4EB8FD4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29D8627C" w14:textId="77777777" w:rsidR="002411EF" w:rsidRPr="007B1B2B" w:rsidRDefault="002411EF" w:rsidP="00535D1A">
            <w:pPr>
              <w:spacing w:line="360" w:lineRule="auto"/>
              <w:jc w:val="both"/>
              <w:rPr>
                <w:rFonts w:ascii="Book Antiqua" w:eastAsia="DengXian" w:hAnsi="Book Antiqua" w:cs="宋体"/>
              </w:rPr>
            </w:pPr>
          </w:p>
        </w:tc>
        <w:tc>
          <w:tcPr>
            <w:tcW w:w="1344" w:type="dxa"/>
            <w:shd w:val="clear" w:color="auto" w:fill="auto"/>
            <w:hideMark/>
          </w:tcPr>
          <w:p w14:paraId="6D46E78A"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542D97B0"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74210CD5"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32F635AD" w14:textId="77777777" w:rsidR="002411EF" w:rsidRPr="007B1B2B" w:rsidRDefault="002411EF" w:rsidP="00535D1A">
            <w:pPr>
              <w:spacing w:line="360" w:lineRule="auto"/>
              <w:jc w:val="both"/>
              <w:rPr>
                <w:rFonts w:ascii="Book Antiqua" w:eastAsia="DengXian" w:hAnsi="Book Antiqua" w:cs="宋体"/>
              </w:rPr>
            </w:pPr>
          </w:p>
        </w:tc>
      </w:tr>
      <w:tr w:rsidR="002411EF" w:rsidRPr="007B1B2B" w14:paraId="30AC1FEE" w14:textId="77777777" w:rsidTr="001E29B2">
        <w:trPr>
          <w:trHeight w:val="263"/>
        </w:trPr>
        <w:tc>
          <w:tcPr>
            <w:tcW w:w="1722" w:type="dxa"/>
            <w:shd w:val="clear" w:color="auto" w:fill="auto"/>
            <w:noWrap/>
            <w:hideMark/>
          </w:tcPr>
          <w:p w14:paraId="0979E5F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No/Unknown</w:t>
            </w:r>
          </w:p>
        </w:tc>
        <w:tc>
          <w:tcPr>
            <w:tcW w:w="1379" w:type="dxa"/>
            <w:shd w:val="clear" w:color="auto" w:fill="auto"/>
            <w:noWrap/>
            <w:hideMark/>
          </w:tcPr>
          <w:p w14:paraId="2479290D"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1.57 (1.04-2.38)</w:t>
            </w:r>
          </w:p>
        </w:tc>
        <w:tc>
          <w:tcPr>
            <w:tcW w:w="902" w:type="dxa"/>
            <w:shd w:val="clear" w:color="auto" w:fill="auto"/>
            <w:noWrap/>
            <w:hideMark/>
          </w:tcPr>
          <w:p w14:paraId="5728A127"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0.033</w:t>
            </w:r>
          </w:p>
        </w:tc>
        <w:tc>
          <w:tcPr>
            <w:tcW w:w="1258" w:type="dxa"/>
            <w:shd w:val="clear" w:color="auto" w:fill="auto"/>
            <w:noWrap/>
            <w:hideMark/>
          </w:tcPr>
          <w:p w14:paraId="4CBB2F4E" w14:textId="57189F32"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0.72 (0.42-</w:t>
            </w:r>
            <w:r w:rsidR="002411EF" w:rsidRPr="007B1B2B">
              <w:rPr>
                <w:rFonts w:ascii="Book Antiqua" w:eastAsia="DengXian" w:hAnsi="Book Antiqua" w:cs="宋体"/>
              </w:rPr>
              <w:t>1.22)</w:t>
            </w:r>
          </w:p>
        </w:tc>
        <w:tc>
          <w:tcPr>
            <w:tcW w:w="902" w:type="dxa"/>
            <w:shd w:val="clear" w:color="auto" w:fill="auto"/>
            <w:noWrap/>
            <w:hideMark/>
          </w:tcPr>
          <w:p w14:paraId="4412B0E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0.2204</w:t>
            </w:r>
          </w:p>
        </w:tc>
        <w:tc>
          <w:tcPr>
            <w:tcW w:w="1344" w:type="dxa"/>
            <w:shd w:val="clear" w:color="auto" w:fill="auto"/>
            <w:noWrap/>
            <w:hideMark/>
          </w:tcPr>
          <w:p w14:paraId="1C18970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1.35 (0.89-2.06)</w:t>
            </w:r>
          </w:p>
        </w:tc>
        <w:tc>
          <w:tcPr>
            <w:tcW w:w="902" w:type="dxa"/>
            <w:shd w:val="clear" w:color="auto" w:fill="auto"/>
            <w:noWrap/>
            <w:hideMark/>
          </w:tcPr>
          <w:p w14:paraId="7665F773"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0.162</w:t>
            </w:r>
          </w:p>
        </w:tc>
        <w:tc>
          <w:tcPr>
            <w:tcW w:w="1258" w:type="dxa"/>
            <w:shd w:val="clear" w:color="auto" w:fill="auto"/>
            <w:noWrap/>
            <w:hideMark/>
          </w:tcPr>
          <w:p w14:paraId="40D2DAC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7420FD8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r>
      <w:tr w:rsidR="002411EF" w:rsidRPr="007B1B2B" w14:paraId="1DA83B33" w14:textId="77777777" w:rsidTr="001E29B2">
        <w:trPr>
          <w:trHeight w:val="263"/>
        </w:trPr>
        <w:tc>
          <w:tcPr>
            <w:tcW w:w="1722" w:type="dxa"/>
            <w:shd w:val="clear" w:color="auto" w:fill="auto"/>
            <w:noWrap/>
            <w:hideMark/>
          </w:tcPr>
          <w:p w14:paraId="5651C427"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AJCC</w:t>
            </w:r>
          </w:p>
        </w:tc>
        <w:tc>
          <w:tcPr>
            <w:tcW w:w="1379" w:type="dxa"/>
            <w:shd w:val="clear" w:color="auto" w:fill="auto"/>
            <w:noWrap/>
            <w:hideMark/>
          </w:tcPr>
          <w:p w14:paraId="19DEEC14" w14:textId="77777777" w:rsidR="002411EF" w:rsidRPr="007B1B2B" w:rsidRDefault="002411EF" w:rsidP="00535D1A">
            <w:pPr>
              <w:spacing w:line="360" w:lineRule="auto"/>
              <w:jc w:val="both"/>
              <w:rPr>
                <w:rFonts w:ascii="Book Antiqua" w:eastAsia="DengXian" w:hAnsi="Book Antiqua" w:cs="宋体"/>
                <w:b/>
                <w:bCs/>
              </w:rPr>
            </w:pPr>
          </w:p>
        </w:tc>
        <w:tc>
          <w:tcPr>
            <w:tcW w:w="902" w:type="dxa"/>
            <w:shd w:val="clear" w:color="auto" w:fill="auto"/>
            <w:noWrap/>
            <w:hideMark/>
          </w:tcPr>
          <w:p w14:paraId="181381ED"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3F6C1F97"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3204AA11"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77FD0937"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41578847"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5613EB07"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52C4036"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196925D4" w14:textId="77777777" w:rsidTr="001E29B2">
        <w:trPr>
          <w:trHeight w:val="263"/>
        </w:trPr>
        <w:tc>
          <w:tcPr>
            <w:tcW w:w="1722" w:type="dxa"/>
            <w:shd w:val="clear" w:color="auto" w:fill="auto"/>
            <w:noWrap/>
            <w:hideMark/>
          </w:tcPr>
          <w:p w14:paraId="59F3D65D"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I</w:t>
            </w:r>
          </w:p>
        </w:tc>
        <w:tc>
          <w:tcPr>
            <w:tcW w:w="1379" w:type="dxa"/>
            <w:shd w:val="clear" w:color="auto" w:fill="auto"/>
            <w:hideMark/>
          </w:tcPr>
          <w:p w14:paraId="7A738885"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3D49553F"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4158203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6CD7A428" w14:textId="77777777" w:rsidR="002411EF" w:rsidRPr="007B1B2B" w:rsidRDefault="002411EF" w:rsidP="00535D1A">
            <w:pPr>
              <w:spacing w:line="360" w:lineRule="auto"/>
              <w:jc w:val="both"/>
              <w:rPr>
                <w:rFonts w:ascii="Book Antiqua" w:eastAsia="DengXian" w:hAnsi="Book Antiqua" w:cs="宋体"/>
              </w:rPr>
            </w:pPr>
          </w:p>
        </w:tc>
        <w:tc>
          <w:tcPr>
            <w:tcW w:w="1344" w:type="dxa"/>
            <w:shd w:val="clear" w:color="auto" w:fill="auto"/>
            <w:hideMark/>
          </w:tcPr>
          <w:p w14:paraId="27C180C1"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45752715"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3A692898"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6F47327F" w14:textId="77777777" w:rsidR="002411EF" w:rsidRPr="007B1B2B" w:rsidRDefault="002411EF" w:rsidP="00535D1A">
            <w:pPr>
              <w:spacing w:line="360" w:lineRule="auto"/>
              <w:jc w:val="both"/>
              <w:rPr>
                <w:rFonts w:ascii="Book Antiqua" w:eastAsia="DengXian" w:hAnsi="Book Antiqua" w:cs="宋体"/>
              </w:rPr>
            </w:pPr>
          </w:p>
        </w:tc>
      </w:tr>
      <w:tr w:rsidR="002411EF" w:rsidRPr="007B1B2B" w14:paraId="2C5B4CDD" w14:textId="77777777" w:rsidTr="001E29B2">
        <w:trPr>
          <w:trHeight w:val="263"/>
        </w:trPr>
        <w:tc>
          <w:tcPr>
            <w:tcW w:w="1722" w:type="dxa"/>
            <w:shd w:val="clear" w:color="auto" w:fill="auto"/>
            <w:noWrap/>
            <w:hideMark/>
          </w:tcPr>
          <w:p w14:paraId="71DCFAD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II</w:t>
            </w:r>
          </w:p>
        </w:tc>
        <w:tc>
          <w:tcPr>
            <w:tcW w:w="1379" w:type="dxa"/>
            <w:shd w:val="clear" w:color="auto" w:fill="auto"/>
            <w:noWrap/>
            <w:hideMark/>
          </w:tcPr>
          <w:p w14:paraId="45913A71"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2.85 (0.38-</w:t>
            </w:r>
            <w:r w:rsidRPr="007B1B2B">
              <w:rPr>
                <w:rFonts w:ascii="Book Antiqua" w:eastAsia="DengXian" w:hAnsi="Book Antiqua" w:cs="宋体"/>
              </w:rPr>
              <w:lastRenderedPageBreak/>
              <w:t>21.47)</w:t>
            </w:r>
          </w:p>
        </w:tc>
        <w:tc>
          <w:tcPr>
            <w:tcW w:w="902" w:type="dxa"/>
            <w:shd w:val="clear" w:color="auto" w:fill="auto"/>
            <w:noWrap/>
            <w:hideMark/>
          </w:tcPr>
          <w:p w14:paraId="6F7BDD6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lastRenderedPageBreak/>
              <w:t>0.311</w:t>
            </w:r>
          </w:p>
        </w:tc>
        <w:tc>
          <w:tcPr>
            <w:tcW w:w="1258" w:type="dxa"/>
            <w:shd w:val="clear" w:color="auto" w:fill="auto"/>
            <w:noWrap/>
            <w:hideMark/>
          </w:tcPr>
          <w:p w14:paraId="7DEAEA19" w14:textId="50F94AB6"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 xml:space="preserve">2.67 </w:t>
            </w:r>
            <w:r w:rsidRPr="007B1B2B">
              <w:rPr>
                <w:rFonts w:ascii="Book Antiqua" w:eastAsia="DengXian" w:hAnsi="Book Antiqua" w:cs="宋体"/>
              </w:rPr>
              <w:lastRenderedPageBreak/>
              <w:t>(0.27-</w:t>
            </w:r>
            <w:r w:rsidR="002411EF" w:rsidRPr="007B1B2B">
              <w:rPr>
                <w:rFonts w:ascii="Book Antiqua" w:eastAsia="DengXian" w:hAnsi="Book Antiqua" w:cs="宋体"/>
              </w:rPr>
              <w:t>26.23)</w:t>
            </w:r>
          </w:p>
        </w:tc>
        <w:tc>
          <w:tcPr>
            <w:tcW w:w="902" w:type="dxa"/>
            <w:shd w:val="clear" w:color="auto" w:fill="auto"/>
            <w:noWrap/>
            <w:hideMark/>
          </w:tcPr>
          <w:p w14:paraId="3823CE2C"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lastRenderedPageBreak/>
              <w:t>0.3996</w:t>
            </w:r>
          </w:p>
        </w:tc>
        <w:tc>
          <w:tcPr>
            <w:tcW w:w="1344" w:type="dxa"/>
            <w:shd w:val="clear" w:color="auto" w:fill="auto"/>
            <w:noWrap/>
            <w:hideMark/>
          </w:tcPr>
          <w:p w14:paraId="50A9490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1.91 (0.25-</w:t>
            </w:r>
            <w:r w:rsidRPr="007B1B2B">
              <w:rPr>
                <w:rFonts w:ascii="Book Antiqua" w:eastAsia="DengXian" w:hAnsi="Book Antiqua" w:cs="宋体"/>
              </w:rPr>
              <w:lastRenderedPageBreak/>
              <w:t>14.82)</w:t>
            </w:r>
          </w:p>
        </w:tc>
        <w:tc>
          <w:tcPr>
            <w:tcW w:w="902" w:type="dxa"/>
            <w:shd w:val="clear" w:color="auto" w:fill="auto"/>
            <w:noWrap/>
            <w:hideMark/>
          </w:tcPr>
          <w:p w14:paraId="0963394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lastRenderedPageBreak/>
              <w:t>0.535</w:t>
            </w:r>
          </w:p>
        </w:tc>
        <w:tc>
          <w:tcPr>
            <w:tcW w:w="1258" w:type="dxa"/>
            <w:shd w:val="clear" w:color="auto" w:fill="auto"/>
            <w:noWrap/>
            <w:hideMark/>
          </w:tcPr>
          <w:p w14:paraId="3E9856CB" w14:textId="2B63D451"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 xml:space="preserve">2.73 </w:t>
            </w:r>
            <w:r w:rsidRPr="007B1B2B">
              <w:rPr>
                <w:rFonts w:ascii="Book Antiqua" w:eastAsia="DengXian" w:hAnsi="Book Antiqua" w:cs="宋体"/>
              </w:rPr>
              <w:lastRenderedPageBreak/>
              <w:t>(0.35-</w:t>
            </w:r>
            <w:r w:rsidR="002411EF" w:rsidRPr="007B1B2B">
              <w:rPr>
                <w:rFonts w:ascii="Book Antiqua" w:eastAsia="DengXian" w:hAnsi="Book Antiqua" w:cs="宋体"/>
              </w:rPr>
              <w:t>21.46)</w:t>
            </w:r>
          </w:p>
        </w:tc>
        <w:tc>
          <w:tcPr>
            <w:tcW w:w="902" w:type="dxa"/>
            <w:shd w:val="clear" w:color="auto" w:fill="auto"/>
            <w:noWrap/>
            <w:hideMark/>
          </w:tcPr>
          <w:p w14:paraId="75467DF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lastRenderedPageBreak/>
              <w:t>0.3393</w:t>
            </w:r>
          </w:p>
        </w:tc>
      </w:tr>
      <w:tr w:rsidR="002411EF" w:rsidRPr="007B1B2B" w14:paraId="7774D3B5" w14:textId="77777777" w:rsidTr="001E29B2">
        <w:trPr>
          <w:trHeight w:val="263"/>
        </w:trPr>
        <w:tc>
          <w:tcPr>
            <w:tcW w:w="1722" w:type="dxa"/>
            <w:shd w:val="clear" w:color="auto" w:fill="auto"/>
            <w:noWrap/>
            <w:hideMark/>
          </w:tcPr>
          <w:p w14:paraId="45A095EC"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III</w:t>
            </w:r>
          </w:p>
        </w:tc>
        <w:tc>
          <w:tcPr>
            <w:tcW w:w="1379" w:type="dxa"/>
            <w:shd w:val="clear" w:color="auto" w:fill="auto"/>
            <w:noWrap/>
            <w:hideMark/>
          </w:tcPr>
          <w:p w14:paraId="3CA45E3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5.28 (0.73-38.24)</w:t>
            </w:r>
          </w:p>
        </w:tc>
        <w:tc>
          <w:tcPr>
            <w:tcW w:w="902" w:type="dxa"/>
            <w:shd w:val="clear" w:color="auto" w:fill="auto"/>
            <w:noWrap/>
            <w:hideMark/>
          </w:tcPr>
          <w:p w14:paraId="08BE6761"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0.1</w:t>
            </w:r>
          </w:p>
        </w:tc>
        <w:tc>
          <w:tcPr>
            <w:tcW w:w="1258" w:type="dxa"/>
            <w:shd w:val="clear" w:color="auto" w:fill="auto"/>
            <w:noWrap/>
            <w:hideMark/>
          </w:tcPr>
          <w:p w14:paraId="0B90A518" w14:textId="22526192"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7.51 (0.84-</w:t>
            </w:r>
            <w:r w:rsidR="002411EF" w:rsidRPr="007B1B2B">
              <w:rPr>
                <w:rFonts w:ascii="Book Antiqua" w:eastAsia="DengXian" w:hAnsi="Book Antiqua" w:cs="宋体"/>
              </w:rPr>
              <w:t>66.94)</w:t>
            </w:r>
          </w:p>
        </w:tc>
        <w:tc>
          <w:tcPr>
            <w:tcW w:w="902" w:type="dxa"/>
            <w:shd w:val="clear" w:color="auto" w:fill="auto"/>
            <w:noWrap/>
            <w:hideMark/>
          </w:tcPr>
          <w:p w14:paraId="471A4DA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0.0707</w:t>
            </w:r>
          </w:p>
        </w:tc>
        <w:tc>
          <w:tcPr>
            <w:tcW w:w="1344" w:type="dxa"/>
            <w:shd w:val="clear" w:color="auto" w:fill="auto"/>
            <w:noWrap/>
            <w:hideMark/>
          </w:tcPr>
          <w:p w14:paraId="5722DC6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4.61 (0.64-33.5)</w:t>
            </w:r>
          </w:p>
        </w:tc>
        <w:tc>
          <w:tcPr>
            <w:tcW w:w="902" w:type="dxa"/>
            <w:shd w:val="clear" w:color="auto" w:fill="auto"/>
            <w:noWrap/>
            <w:hideMark/>
          </w:tcPr>
          <w:p w14:paraId="6F6D8313"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0.131</w:t>
            </w:r>
          </w:p>
        </w:tc>
        <w:tc>
          <w:tcPr>
            <w:tcW w:w="1258" w:type="dxa"/>
            <w:shd w:val="clear" w:color="auto" w:fill="auto"/>
            <w:noWrap/>
            <w:hideMark/>
          </w:tcPr>
          <w:p w14:paraId="574A6A2F" w14:textId="7690A2BC"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12.31 (1.63-</w:t>
            </w:r>
            <w:r w:rsidR="002411EF" w:rsidRPr="007B1B2B">
              <w:rPr>
                <w:rFonts w:ascii="Book Antiqua" w:eastAsia="DengXian" w:hAnsi="Book Antiqua" w:cs="宋体"/>
              </w:rPr>
              <w:t>93.01)</w:t>
            </w:r>
          </w:p>
        </w:tc>
        <w:tc>
          <w:tcPr>
            <w:tcW w:w="902" w:type="dxa"/>
            <w:shd w:val="clear" w:color="auto" w:fill="auto"/>
            <w:noWrap/>
            <w:hideMark/>
          </w:tcPr>
          <w:p w14:paraId="5CD877B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0.015</w:t>
            </w:r>
          </w:p>
        </w:tc>
      </w:tr>
      <w:tr w:rsidR="002411EF" w:rsidRPr="007B1B2B" w14:paraId="18E67E0A" w14:textId="77777777" w:rsidTr="001E29B2">
        <w:trPr>
          <w:trHeight w:val="263"/>
        </w:trPr>
        <w:tc>
          <w:tcPr>
            <w:tcW w:w="1722" w:type="dxa"/>
            <w:shd w:val="clear" w:color="auto" w:fill="auto"/>
            <w:noWrap/>
            <w:hideMark/>
          </w:tcPr>
          <w:p w14:paraId="57EAC41C"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IV</w:t>
            </w:r>
          </w:p>
        </w:tc>
        <w:tc>
          <w:tcPr>
            <w:tcW w:w="1379" w:type="dxa"/>
            <w:shd w:val="clear" w:color="auto" w:fill="auto"/>
            <w:noWrap/>
            <w:hideMark/>
          </w:tcPr>
          <w:p w14:paraId="64723BAA"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9.94 (1.38-71.58)</w:t>
            </w:r>
          </w:p>
        </w:tc>
        <w:tc>
          <w:tcPr>
            <w:tcW w:w="902" w:type="dxa"/>
            <w:shd w:val="clear" w:color="auto" w:fill="auto"/>
            <w:noWrap/>
            <w:hideMark/>
          </w:tcPr>
          <w:p w14:paraId="0D67CC44"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0.023</w:t>
            </w:r>
          </w:p>
        </w:tc>
        <w:tc>
          <w:tcPr>
            <w:tcW w:w="1258" w:type="dxa"/>
            <w:shd w:val="clear" w:color="auto" w:fill="auto"/>
            <w:noWrap/>
            <w:hideMark/>
          </w:tcPr>
          <w:p w14:paraId="62140892" w14:textId="501AD39A"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28.99 (2.83-</w:t>
            </w:r>
            <w:r w:rsidR="002411EF" w:rsidRPr="007B1B2B">
              <w:rPr>
                <w:rFonts w:ascii="Book Antiqua" w:eastAsia="DengXian" w:hAnsi="Book Antiqua" w:cs="宋体"/>
              </w:rPr>
              <w:t>297.29)</w:t>
            </w:r>
          </w:p>
        </w:tc>
        <w:tc>
          <w:tcPr>
            <w:tcW w:w="902" w:type="dxa"/>
            <w:shd w:val="clear" w:color="auto" w:fill="auto"/>
            <w:noWrap/>
            <w:hideMark/>
          </w:tcPr>
          <w:p w14:paraId="3599A7E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0.0046</w:t>
            </w:r>
          </w:p>
        </w:tc>
        <w:tc>
          <w:tcPr>
            <w:tcW w:w="1344" w:type="dxa"/>
            <w:shd w:val="clear" w:color="auto" w:fill="auto"/>
            <w:noWrap/>
            <w:hideMark/>
          </w:tcPr>
          <w:p w14:paraId="62CAFAB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8.8 (1.22-63.37)</w:t>
            </w:r>
          </w:p>
        </w:tc>
        <w:tc>
          <w:tcPr>
            <w:tcW w:w="902" w:type="dxa"/>
            <w:shd w:val="clear" w:color="auto" w:fill="auto"/>
            <w:noWrap/>
            <w:hideMark/>
          </w:tcPr>
          <w:p w14:paraId="2002433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0.031</w:t>
            </w:r>
          </w:p>
        </w:tc>
        <w:tc>
          <w:tcPr>
            <w:tcW w:w="1258" w:type="dxa"/>
            <w:shd w:val="clear" w:color="auto" w:fill="auto"/>
            <w:noWrap/>
            <w:hideMark/>
          </w:tcPr>
          <w:p w14:paraId="11D92F95" w14:textId="39842049"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32.69 (3.81-</w:t>
            </w:r>
            <w:r w:rsidR="002411EF" w:rsidRPr="007B1B2B">
              <w:rPr>
                <w:rFonts w:ascii="Book Antiqua" w:eastAsia="DengXian" w:hAnsi="Book Antiqua" w:cs="宋体"/>
              </w:rPr>
              <w:t>280.34)</w:t>
            </w:r>
          </w:p>
        </w:tc>
        <w:tc>
          <w:tcPr>
            <w:tcW w:w="902" w:type="dxa"/>
            <w:shd w:val="clear" w:color="auto" w:fill="auto"/>
            <w:noWrap/>
            <w:hideMark/>
          </w:tcPr>
          <w:p w14:paraId="54032D1C"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0.0015</w:t>
            </w:r>
          </w:p>
        </w:tc>
      </w:tr>
      <w:tr w:rsidR="002411EF" w:rsidRPr="007B1B2B" w14:paraId="0C170253" w14:textId="77777777" w:rsidTr="001E29B2">
        <w:trPr>
          <w:trHeight w:val="263"/>
        </w:trPr>
        <w:tc>
          <w:tcPr>
            <w:tcW w:w="1722" w:type="dxa"/>
            <w:shd w:val="clear" w:color="auto" w:fill="auto"/>
            <w:noWrap/>
            <w:hideMark/>
          </w:tcPr>
          <w:p w14:paraId="5D7E0A91"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T stage</w:t>
            </w:r>
          </w:p>
        </w:tc>
        <w:tc>
          <w:tcPr>
            <w:tcW w:w="1379" w:type="dxa"/>
            <w:shd w:val="clear" w:color="auto" w:fill="auto"/>
            <w:noWrap/>
            <w:hideMark/>
          </w:tcPr>
          <w:p w14:paraId="47683AB6" w14:textId="77777777" w:rsidR="002411EF" w:rsidRPr="007B1B2B" w:rsidRDefault="002411EF" w:rsidP="00535D1A">
            <w:pPr>
              <w:spacing w:line="360" w:lineRule="auto"/>
              <w:jc w:val="both"/>
              <w:rPr>
                <w:rFonts w:ascii="Book Antiqua" w:eastAsia="DengXian" w:hAnsi="Book Antiqua" w:cs="宋体"/>
                <w:b/>
                <w:bCs/>
              </w:rPr>
            </w:pPr>
          </w:p>
        </w:tc>
        <w:tc>
          <w:tcPr>
            <w:tcW w:w="902" w:type="dxa"/>
            <w:shd w:val="clear" w:color="auto" w:fill="auto"/>
            <w:noWrap/>
            <w:hideMark/>
          </w:tcPr>
          <w:p w14:paraId="04A13063"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36C9F864"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7D4AF788"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40070921"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68F6000B"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406C83A8"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1E039FD2"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6E6903E7" w14:textId="77777777" w:rsidTr="001E29B2">
        <w:trPr>
          <w:trHeight w:val="263"/>
        </w:trPr>
        <w:tc>
          <w:tcPr>
            <w:tcW w:w="1722" w:type="dxa"/>
            <w:shd w:val="clear" w:color="auto" w:fill="auto"/>
            <w:noWrap/>
            <w:hideMark/>
          </w:tcPr>
          <w:p w14:paraId="69C0E51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T1</w:t>
            </w:r>
          </w:p>
        </w:tc>
        <w:tc>
          <w:tcPr>
            <w:tcW w:w="1379" w:type="dxa"/>
            <w:shd w:val="clear" w:color="auto" w:fill="auto"/>
            <w:hideMark/>
          </w:tcPr>
          <w:p w14:paraId="2822AE3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5582CA59"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1599AC0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4369270A" w14:textId="77777777" w:rsidR="002411EF" w:rsidRPr="007B1B2B" w:rsidRDefault="002411EF" w:rsidP="00535D1A">
            <w:pPr>
              <w:spacing w:line="360" w:lineRule="auto"/>
              <w:jc w:val="both"/>
              <w:rPr>
                <w:rFonts w:ascii="Book Antiqua" w:eastAsia="DengXian" w:hAnsi="Book Antiqua" w:cs="宋体"/>
              </w:rPr>
            </w:pPr>
          </w:p>
        </w:tc>
        <w:tc>
          <w:tcPr>
            <w:tcW w:w="1344" w:type="dxa"/>
            <w:shd w:val="clear" w:color="auto" w:fill="auto"/>
            <w:hideMark/>
          </w:tcPr>
          <w:p w14:paraId="340B81B3"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387B8C6A"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76C696EC"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3B98C276" w14:textId="77777777" w:rsidR="002411EF" w:rsidRPr="007B1B2B" w:rsidRDefault="002411EF" w:rsidP="00535D1A">
            <w:pPr>
              <w:spacing w:line="360" w:lineRule="auto"/>
              <w:jc w:val="both"/>
              <w:rPr>
                <w:rFonts w:ascii="Book Antiqua" w:eastAsia="DengXian" w:hAnsi="Book Antiqua" w:cs="宋体"/>
              </w:rPr>
            </w:pPr>
          </w:p>
        </w:tc>
      </w:tr>
      <w:tr w:rsidR="002411EF" w:rsidRPr="007B1B2B" w14:paraId="0D5B0915" w14:textId="77777777" w:rsidTr="001E29B2">
        <w:trPr>
          <w:trHeight w:val="263"/>
        </w:trPr>
        <w:tc>
          <w:tcPr>
            <w:tcW w:w="1722" w:type="dxa"/>
            <w:shd w:val="clear" w:color="auto" w:fill="auto"/>
            <w:noWrap/>
            <w:hideMark/>
          </w:tcPr>
          <w:p w14:paraId="4DC7A95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T2</w:t>
            </w:r>
          </w:p>
        </w:tc>
        <w:tc>
          <w:tcPr>
            <w:tcW w:w="1379" w:type="dxa"/>
            <w:shd w:val="clear" w:color="auto" w:fill="auto"/>
            <w:noWrap/>
            <w:hideMark/>
          </w:tcPr>
          <w:p w14:paraId="7FB8EC3C"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0.87 (0.38-1.95)</w:t>
            </w:r>
          </w:p>
        </w:tc>
        <w:tc>
          <w:tcPr>
            <w:tcW w:w="902" w:type="dxa"/>
            <w:shd w:val="clear" w:color="auto" w:fill="auto"/>
            <w:noWrap/>
            <w:hideMark/>
          </w:tcPr>
          <w:p w14:paraId="744BB46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0.727</w:t>
            </w:r>
          </w:p>
        </w:tc>
        <w:tc>
          <w:tcPr>
            <w:tcW w:w="1258" w:type="dxa"/>
            <w:shd w:val="clear" w:color="auto" w:fill="auto"/>
            <w:noWrap/>
            <w:hideMark/>
          </w:tcPr>
          <w:p w14:paraId="1753CD60" w14:textId="0C8A266C"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1.32 (0.47-</w:t>
            </w:r>
            <w:r w:rsidR="002411EF" w:rsidRPr="007B1B2B">
              <w:rPr>
                <w:rFonts w:ascii="Book Antiqua" w:eastAsia="DengXian" w:hAnsi="Book Antiqua" w:cs="宋体"/>
              </w:rPr>
              <w:t>3.72)</w:t>
            </w:r>
          </w:p>
        </w:tc>
        <w:tc>
          <w:tcPr>
            <w:tcW w:w="902" w:type="dxa"/>
            <w:shd w:val="clear" w:color="auto" w:fill="auto"/>
            <w:noWrap/>
            <w:hideMark/>
          </w:tcPr>
          <w:p w14:paraId="04FA9127"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0.5965</w:t>
            </w:r>
          </w:p>
        </w:tc>
        <w:tc>
          <w:tcPr>
            <w:tcW w:w="1344" w:type="dxa"/>
            <w:shd w:val="clear" w:color="auto" w:fill="auto"/>
            <w:noWrap/>
            <w:hideMark/>
          </w:tcPr>
          <w:p w14:paraId="1B9F3E44"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0.65 (0.28-1.5)</w:t>
            </w:r>
          </w:p>
        </w:tc>
        <w:tc>
          <w:tcPr>
            <w:tcW w:w="902" w:type="dxa"/>
            <w:shd w:val="clear" w:color="auto" w:fill="auto"/>
            <w:noWrap/>
            <w:hideMark/>
          </w:tcPr>
          <w:p w14:paraId="472479EA"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0.315</w:t>
            </w:r>
          </w:p>
        </w:tc>
        <w:tc>
          <w:tcPr>
            <w:tcW w:w="1258" w:type="dxa"/>
            <w:shd w:val="clear" w:color="auto" w:fill="auto"/>
            <w:noWrap/>
            <w:hideMark/>
          </w:tcPr>
          <w:p w14:paraId="5D65DD39"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27E4BE08"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r>
      <w:tr w:rsidR="002411EF" w:rsidRPr="007B1B2B" w14:paraId="39F245C1" w14:textId="77777777" w:rsidTr="001E29B2">
        <w:trPr>
          <w:trHeight w:val="263"/>
        </w:trPr>
        <w:tc>
          <w:tcPr>
            <w:tcW w:w="1722" w:type="dxa"/>
            <w:shd w:val="clear" w:color="auto" w:fill="auto"/>
            <w:noWrap/>
            <w:hideMark/>
          </w:tcPr>
          <w:p w14:paraId="78782BBD"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T3</w:t>
            </w:r>
          </w:p>
        </w:tc>
        <w:tc>
          <w:tcPr>
            <w:tcW w:w="1379" w:type="dxa"/>
            <w:shd w:val="clear" w:color="auto" w:fill="auto"/>
            <w:noWrap/>
            <w:hideMark/>
          </w:tcPr>
          <w:p w14:paraId="3532EBF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2.16 (0.99-4.69)</w:t>
            </w:r>
          </w:p>
        </w:tc>
        <w:tc>
          <w:tcPr>
            <w:tcW w:w="902" w:type="dxa"/>
            <w:shd w:val="clear" w:color="auto" w:fill="auto"/>
            <w:noWrap/>
            <w:hideMark/>
          </w:tcPr>
          <w:p w14:paraId="7D92672C"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0.052</w:t>
            </w:r>
          </w:p>
        </w:tc>
        <w:tc>
          <w:tcPr>
            <w:tcW w:w="1258" w:type="dxa"/>
            <w:shd w:val="clear" w:color="auto" w:fill="auto"/>
            <w:noWrap/>
            <w:hideMark/>
          </w:tcPr>
          <w:p w14:paraId="748CEF07" w14:textId="37397B90"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1.9 (0.76-</w:t>
            </w:r>
            <w:r w:rsidR="002411EF" w:rsidRPr="007B1B2B">
              <w:rPr>
                <w:rFonts w:ascii="Book Antiqua" w:eastAsia="DengXian" w:hAnsi="Book Antiqua" w:cs="宋体"/>
              </w:rPr>
              <w:t>4.75)</w:t>
            </w:r>
          </w:p>
        </w:tc>
        <w:tc>
          <w:tcPr>
            <w:tcW w:w="902" w:type="dxa"/>
            <w:shd w:val="clear" w:color="auto" w:fill="auto"/>
            <w:noWrap/>
            <w:hideMark/>
          </w:tcPr>
          <w:p w14:paraId="5DBADCE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0.1676</w:t>
            </w:r>
          </w:p>
        </w:tc>
        <w:tc>
          <w:tcPr>
            <w:tcW w:w="1344" w:type="dxa"/>
            <w:shd w:val="clear" w:color="auto" w:fill="auto"/>
            <w:noWrap/>
            <w:hideMark/>
          </w:tcPr>
          <w:p w14:paraId="64B9390C"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1.88 (0.86-4.1)</w:t>
            </w:r>
          </w:p>
        </w:tc>
        <w:tc>
          <w:tcPr>
            <w:tcW w:w="902" w:type="dxa"/>
            <w:shd w:val="clear" w:color="auto" w:fill="auto"/>
            <w:noWrap/>
            <w:hideMark/>
          </w:tcPr>
          <w:p w14:paraId="30CE64D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0.112</w:t>
            </w:r>
          </w:p>
        </w:tc>
        <w:tc>
          <w:tcPr>
            <w:tcW w:w="1258" w:type="dxa"/>
            <w:shd w:val="clear" w:color="auto" w:fill="auto"/>
            <w:noWrap/>
            <w:hideMark/>
          </w:tcPr>
          <w:p w14:paraId="79005483"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1CB72AD1"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r>
      <w:tr w:rsidR="002411EF" w:rsidRPr="007B1B2B" w14:paraId="1529EF4D" w14:textId="77777777" w:rsidTr="001E29B2">
        <w:trPr>
          <w:trHeight w:val="263"/>
        </w:trPr>
        <w:tc>
          <w:tcPr>
            <w:tcW w:w="1722" w:type="dxa"/>
            <w:shd w:val="clear" w:color="auto" w:fill="auto"/>
            <w:noWrap/>
            <w:hideMark/>
          </w:tcPr>
          <w:p w14:paraId="1E6ACEF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T4</w:t>
            </w:r>
          </w:p>
        </w:tc>
        <w:tc>
          <w:tcPr>
            <w:tcW w:w="1379" w:type="dxa"/>
            <w:shd w:val="clear" w:color="auto" w:fill="auto"/>
            <w:noWrap/>
            <w:hideMark/>
          </w:tcPr>
          <w:p w14:paraId="02918E28"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2.59 (1.08-6.23)</w:t>
            </w:r>
          </w:p>
        </w:tc>
        <w:tc>
          <w:tcPr>
            <w:tcW w:w="902" w:type="dxa"/>
            <w:shd w:val="clear" w:color="auto" w:fill="auto"/>
            <w:noWrap/>
            <w:hideMark/>
          </w:tcPr>
          <w:p w14:paraId="25073427"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0.033</w:t>
            </w:r>
          </w:p>
        </w:tc>
        <w:tc>
          <w:tcPr>
            <w:tcW w:w="1258" w:type="dxa"/>
            <w:shd w:val="clear" w:color="auto" w:fill="auto"/>
            <w:noWrap/>
            <w:hideMark/>
          </w:tcPr>
          <w:p w14:paraId="206888AD" w14:textId="60EC14B2"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1.05 (0.37-</w:t>
            </w:r>
            <w:r w:rsidR="002411EF" w:rsidRPr="007B1B2B">
              <w:rPr>
                <w:rFonts w:ascii="Book Antiqua" w:eastAsia="DengXian" w:hAnsi="Book Antiqua" w:cs="宋体"/>
              </w:rPr>
              <w:t>2.95)</w:t>
            </w:r>
          </w:p>
        </w:tc>
        <w:tc>
          <w:tcPr>
            <w:tcW w:w="902" w:type="dxa"/>
            <w:shd w:val="clear" w:color="auto" w:fill="auto"/>
            <w:noWrap/>
            <w:hideMark/>
          </w:tcPr>
          <w:p w14:paraId="65500A6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0.9314</w:t>
            </w:r>
          </w:p>
        </w:tc>
        <w:tc>
          <w:tcPr>
            <w:tcW w:w="1344" w:type="dxa"/>
            <w:shd w:val="clear" w:color="auto" w:fill="auto"/>
            <w:noWrap/>
            <w:hideMark/>
          </w:tcPr>
          <w:p w14:paraId="4AACA634"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2.34 (0.97-5.66)</w:t>
            </w:r>
          </w:p>
        </w:tc>
        <w:tc>
          <w:tcPr>
            <w:tcW w:w="902" w:type="dxa"/>
            <w:shd w:val="clear" w:color="auto" w:fill="auto"/>
            <w:noWrap/>
            <w:hideMark/>
          </w:tcPr>
          <w:p w14:paraId="5C70F1F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0.06</w:t>
            </w:r>
          </w:p>
        </w:tc>
        <w:tc>
          <w:tcPr>
            <w:tcW w:w="1258" w:type="dxa"/>
            <w:shd w:val="clear" w:color="auto" w:fill="auto"/>
            <w:noWrap/>
            <w:hideMark/>
          </w:tcPr>
          <w:p w14:paraId="740002E5"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3F7C0DCB"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r>
      <w:tr w:rsidR="002411EF" w:rsidRPr="007B1B2B" w14:paraId="0DAA2B1C" w14:textId="77777777" w:rsidTr="001E29B2">
        <w:trPr>
          <w:trHeight w:val="263"/>
        </w:trPr>
        <w:tc>
          <w:tcPr>
            <w:tcW w:w="1722" w:type="dxa"/>
            <w:shd w:val="clear" w:color="auto" w:fill="auto"/>
            <w:noWrap/>
            <w:hideMark/>
          </w:tcPr>
          <w:p w14:paraId="04CE2C8D"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Unknown</w:t>
            </w:r>
          </w:p>
        </w:tc>
        <w:tc>
          <w:tcPr>
            <w:tcW w:w="1379" w:type="dxa"/>
            <w:shd w:val="clear" w:color="auto" w:fill="auto"/>
            <w:noWrap/>
            <w:hideMark/>
          </w:tcPr>
          <w:p w14:paraId="748FCCF3"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2.08 (0.87-4.96)</w:t>
            </w:r>
          </w:p>
        </w:tc>
        <w:tc>
          <w:tcPr>
            <w:tcW w:w="902" w:type="dxa"/>
            <w:shd w:val="clear" w:color="auto" w:fill="auto"/>
            <w:noWrap/>
            <w:hideMark/>
          </w:tcPr>
          <w:p w14:paraId="4BB67B2A"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0.097</w:t>
            </w:r>
          </w:p>
        </w:tc>
        <w:tc>
          <w:tcPr>
            <w:tcW w:w="1258" w:type="dxa"/>
            <w:shd w:val="clear" w:color="auto" w:fill="auto"/>
            <w:noWrap/>
            <w:hideMark/>
          </w:tcPr>
          <w:p w14:paraId="329FE1E3" w14:textId="257D7D10"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0.6 (0.22-</w:t>
            </w:r>
            <w:r w:rsidR="002411EF" w:rsidRPr="007B1B2B">
              <w:rPr>
                <w:rFonts w:ascii="Book Antiqua" w:eastAsia="DengXian" w:hAnsi="Book Antiqua" w:cs="宋体"/>
              </w:rPr>
              <w:t>1.65)</w:t>
            </w:r>
          </w:p>
        </w:tc>
        <w:tc>
          <w:tcPr>
            <w:tcW w:w="902" w:type="dxa"/>
            <w:shd w:val="clear" w:color="auto" w:fill="auto"/>
            <w:noWrap/>
            <w:hideMark/>
          </w:tcPr>
          <w:p w14:paraId="3AA97CF5"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0.3196</w:t>
            </w:r>
          </w:p>
        </w:tc>
        <w:tc>
          <w:tcPr>
            <w:tcW w:w="1344" w:type="dxa"/>
            <w:shd w:val="clear" w:color="auto" w:fill="auto"/>
            <w:noWrap/>
            <w:hideMark/>
          </w:tcPr>
          <w:p w14:paraId="132BA563"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2.05 (0.86-4.87)</w:t>
            </w:r>
          </w:p>
        </w:tc>
        <w:tc>
          <w:tcPr>
            <w:tcW w:w="902" w:type="dxa"/>
            <w:shd w:val="clear" w:color="auto" w:fill="auto"/>
            <w:noWrap/>
            <w:hideMark/>
          </w:tcPr>
          <w:p w14:paraId="0C748D67"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0.106</w:t>
            </w:r>
          </w:p>
        </w:tc>
        <w:tc>
          <w:tcPr>
            <w:tcW w:w="1258" w:type="dxa"/>
            <w:shd w:val="clear" w:color="auto" w:fill="auto"/>
            <w:noWrap/>
            <w:hideMark/>
          </w:tcPr>
          <w:p w14:paraId="6E61520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c>
          <w:tcPr>
            <w:tcW w:w="902" w:type="dxa"/>
            <w:shd w:val="clear" w:color="auto" w:fill="auto"/>
            <w:noWrap/>
            <w:hideMark/>
          </w:tcPr>
          <w:p w14:paraId="2693C2F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NA</w:t>
            </w:r>
          </w:p>
        </w:tc>
      </w:tr>
      <w:tr w:rsidR="002411EF" w:rsidRPr="007B1B2B" w14:paraId="6E699917" w14:textId="77777777" w:rsidTr="001E29B2">
        <w:trPr>
          <w:trHeight w:val="263"/>
        </w:trPr>
        <w:tc>
          <w:tcPr>
            <w:tcW w:w="1722" w:type="dxa"/>
            <w:shd w:val="clear" w:color="auto" w:fill="auto"/>
            <w:noWrap/>
            <w:hideMark/>
          </w:tcPr>
          <w:p w14:paraId="5444944F"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N stage</w:t>
            </w:r>
          </w:p>
        </w:tc>
        <w:tc>
          <w:tcPr>
            <w:tcW w:w="1379" w:type="dxa"/>
            <w:shd w:val="clear" w:color="auto" w:fill="auto"/>
            <w:noWrap/>
            <w:hideMark/>
          </w:tcPr>
          <w:p w14:paraId="65FA6AF2" w14:textId="77777777" w:rsidR="002411EF" w:rsidRPr="007B1B2B" w:rsidRDefault="002411EF" w:rsidP="00535D1A">
            <w:pPr>
              <w:spacing w:line="360" w:lineRule="auto"/>
              <w:jc w:val="both"/>
              <w:rPr>
                <w:rFonts w:ascii="Book Antiqua" w:eastAsia="DengXian" w:hAnsi="Book Antiqua" w:cs="宋体"/>
                <w:b/>
                <w:bCs/>
              </w:rPr>
            </w:pPr>
          </w:p>
        </w:tc>
        <w:tc>
          <w:tcPr>
            <w:tcW w:w="902" w:type="dxa"/>
            <w:shd w:val="clear" w:color="auto" w:fill="auto"/>
            <w:noWrap/>
            <w:hideMark/>
          </w:tcPr>
          <w:p w14:paraId="52E5B45C"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5144FD38"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EB33857"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1C854A22"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4079BCBD"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194A75F4"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589BDC91"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2F1056FE" w14:textId="77777777" w:rsidTr="001E29B2">
        <w:trPr>
          <w:trHeight w:val="263"/>
        </w:trPr>
        <w:tc>
          <w:tcPr>
            <w:tcW w:w="1722" w:type="dxa"/>
            <w:shd w:val="clear" w:color="auto" w:fill="auto"/>
            <w:noWrap/>
            <w:hideMark/>
          </w:tcPr>
          <w:p w14:paraId="6422EF34"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N0</w:t>
            </w:r>
          </w:p>
        </w:tc>
        <w:tc>
          <w:tcPr>
            <w:tcW w:w="1379" w:type="dxa"/>
            <w:shd w:val="clear" w:color="auto" w:fill="auto"/>
            <w:hideMark/>
          </w:tcPr>
          <w:p w14:paraId="2B3F94A7"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4136A0B0"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67BF477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30269886" w14:textId="77777777" w:rsidR="002411EF" w:rsidRPr="007B1B2B" w:rsidRDefault="002411EF" w:rsidP="00535D1A">
            <w:pPr>
              <w:spacing w:line="360" w:lineRule="auto"/>
              <w:jc w:val="both"/>
              <w:rPr>
                <w:rFonts w:ascii="Book Antiqua" w:eastAsia="DengXian" w:hAnsi="Book Antiqua" w:cs="宋体"/>
              </w:rPr>
            </w:pPr>
          </w:p>
        </w:tc>
        <w:tc>
          <w:tcPr>
            <w:tcW w:w="1344" w:type="dxa"/>
            <w:shd w:val="clear" w:color="auto" w:fill="auto"/>
            <w:hideMark/>
          </w:tcPr>
          <w:p w14:paraId="53B607CC"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09560304"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43BE6521"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7A3A710F" w14:textId="77777777" w:rsidR="002411EF" w:rsidRPr="007B1B2B" w:rsidRDefault="002411EF" w:rsidP="00535D1A">
            <w:pPr>
              <w:spacing w:line="360" w:lineRule="auto"/>
              <w:jc w:val="both"/>
              <w:rPr>
                <w:rFonts w:ascii="Book Antiqua" w:eastAsia="DengXian" w:hAnsi="Book Antiqua" w:cs="宋体"/>
              </w:rPr>
            </w:pPr>
          </w:p>
        </w:tc>
      </w:tr>
      <w:tr w:rsidR="002411EF" w:rsidRPr="007B1B2B" w14:paraId="4CC707A8" w14:textId="77777777" w:rsidTr="001E29B2">
        <w:trPr>
          <w:trHeight w:val="263"/>
        </w:trPr>
        <w:tc>
          <w:tcPr>
            <w:tcW w:w="1722" w:type="dxa"/>
            <w:shd w:val="clear" w:color="auto" w:fill="auto"/>
            <w:noWrap/>
            <w:hideMark/>
          </w:tcPr>
          <w:p w14:paraId="20E6229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N1</w:t>
            </w:r>
          </w:p>
        </w:tc>
        <w:tc>
          <w:tcPr>
            <w:tcW w:w="1379" w:type="dxa"/>
            <w:shd w:val="clear" w:color="auto" w:fill="auto"/>
            <w:noWrap/>
            <w:hideMark/>
          </w:tcPr>
          <w:p w14:paraId="37C8FBC7"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1.08 (0.76-1.52)</w:t>
            </w:r>
          </w:p>
        </w:tc>
        <w:tc>
          <w:tcPr>
            <w:tcW w:w="902" w:type="dxa"/>
            <w:shd w:val="clear" w:color="auto" w:fill="auto"/>
            <w:noWrap/>
            <w:hideMark/>
          </w:tcPr>
          <w:p w14:paraId="346FD8BC"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0.679</w:t>
            </w:r>
          </w:p>
        </w:tc>
        <w:tc>
          <w:tcPr>
            <w:tcW w:w="1258" w:type="dxa"/>
            <w:shd w:val="clear" w:color="auto" w:fill="auto"/>
            <w:noWrap/>
            <w:hideMark/>
          </w:tcPr>
          <w:p w14:paraId="41DA7D29" w14:textId="7A5A42D7"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1.1 (0.73-</w:t>
            </w:r>
            <w:r w:rsidR="002411EF" w:rsidRPr="007B1B2B">
              <w:rPr>
                <w:rFonts w:ascii="Book Antiqua" w:eastAsia="DengXian" w:hAnsi="Book Antiqua" w:cs="宋体"/>
              </w:rPr>
              <w:t>1.68)</w:t>
            </w:r>
          </w:p>
        </w:tc>
        <w:tc>
          <w:tcPr>
            <w:tcW w:w="902" w:type="dxa"/>
            <w:shd w:val="clear" w:color="auto" w:fill="auto"/>
            <w:noWrap/>
            <w:hideMark/>
          </w:tcPr>
          <w:p w14:paraId="76007811"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0.6426</w:t>
            </w:r>
          </w:p>
        </w:tc>
        <w:tc>
          <w:tcPr>
            <w:tcW w:w="1344" w:type="dxa"/>
            <w:shd w:val="clear" w:color="auto" w:fill="auto"/>
            <w:noWrap/>
            <w:hideMark/>
          </w:tcPr>
          <w:p w14:paraId="0B0B0CC7"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1.14 (0.79-1.64)</w:t>
            </w:r>
          </w:p>
        </w:tc>
        <w:tc>
          <w:tcPr>
            <w:tcW w:w="902" w:type="dxa"/>
            <w:shd w:val="clear" w:color="auto" w:fill="auto"/>
            <w:noWrap/>
            <w:hideMark/>
          </w:tcPr>
          <w:p w14:paraId="41F5F7A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0.494</w:t>
            </w:r>
          </w:p>
        </w:tc>
        <w:tc>
          <w:tcPr>
            <w:tcW w:w="1258" w:type="dxa"/>
            <w:shd w:val="clear" w:color="auto" w:fill="auto"/>
            <w:noWrap/>
            <w:hideMark/>
          </w:tcPr>
          <w:p w14:paraId="142A6E7A" w14:textId="64BA2CCA"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1.09 (0.72-</w:t>
            </w:r>
            <w:r w:rsidR="002411EF" w:rsidRPr="007B1B2B">
              <w:rPr>
                <w:rFonts w:ascii="Book Antiqua" w:eastAsia="DengXian" w:hAnsi="Book Antiqua" w:cs="宋体"/>
              </w:rPr>
              <w:t>1.64)</w:t>
            </w:r>
          </w:p>
        </w:tc>
        <w:tc>
          <w:tcPr>
            <w:tcW w:w="902" w:type="dxa"/>
            <w:shd w:val="clear" w:color="auto" w:fill="auto"/>
            <w:noWrap/>
            <w:hideMark/>
          </w:tcPr>
          <w:p w14:paraId="3ADD09A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0.6778</w:t>
            </w:r>
          </w:p>
        </w:tc>
      </w:tr>
      <w:tr w:rsidR="002411EF" w:rsidRPr="007B1B2B" w14:paraId="19C2A92A" w14:textId="77777777" w:rsidTr="001E29B2">
        <w:trPr>
          <w:trHeight w:val="263"/>
        </w:trPr>
        <w:tc>
          <w:tcPr>
            <w:tcW w:w="1722" w:type="dxa"/>
            <w:shd w:val="clear" w:color="auto" w:fill="auto"/>
            <w:noWrap/>
            <w:hideMark/>
          </w:tcPr>
          <w:p w14:paraId="0A7D8B48"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N2</w:t>
            </w:r>
          </w:p>
        </w:tc>
        <w:tc>
          <w:tcPr>
            <w:tcW w:w="1379" w:type="dxa"/>
            <w:shd w:val="clear" w:color="auto" w:fill="auto"/>
            <w:noWrap/>
            <w:hideMark/>
          </w:tcPr>
          <w:p w14:paraId="0D54F511"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2.17 (1.14-4.12)</w:t>
            </w:r>
          </w:p>
        </w:tc>
        <w:tc>
          <w:tcPr>
            <w:tcW w:w="902" w:type="dxa"/>
            <w:shd w:val="clear" w:color="auto" w:fill="auto"/>
            <w:noWrap/>
            <w:hideMark/>
          </w:tcPr>
          <w:p w14:paraId="0F4A5197"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0.018</w:t>
            </w:r>
          </w:p>
        </w:tc>
        <w:tc>
          <w:tcPr>
            <w:tcW w:w="1258" w:type="dxa"/>
            <w:shd w:val="clear" w:color="auto" w:fill="auto"/>
            <w:noWrap/>
            <w:hideMark/>
          </w:tcPr>
          <w:p w14:paraId="3128BB1D" w14:textId="56ADE2C8"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0.72 (0.34</w:t>
            </w:r>
            <w:r w:rsidR="002411EF" w:rsidRPr="007B1B2B">
              <w:rPr>
                <w:rFonts w:ascii="Book Antiqua" w:eastAsia="DengXian" w:hAnsi="Book Antiqua" w:cs="宋体"/>
              </w:rPr>
              <w:t>-1.51)</w:t>
            </w:r>
          </w:p>
        </w:tc>
        <w:tc>
          <w:tcPr>
            <w:tcW w:w="902" w:type="dxa"/>
            <w:shd w:val="clear" w:color="auto" w:fill="auto"/>
            <w:noWrap/>
            <w:hideMark/>
          </w:tcPr>
          <w:p w14:paraId="029F164A"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0.3848</w:t>
            </w:r>
          </w:p>
        </w:tc>
        <w:tc>
          <w:tcPr>
            <w:tcW w:w="1344" w:type="dxa"/>
            <w:shd w:val="clear" w:color="auto" w:fill="auto"/>
            <w:noWrap/>
            <w:hideMark/>
          </w:tcPr>
          <w:p w14:paraId="2C26C4B0"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2.19 (1.11-4.3)</w:t>
            </w:r>
          </w:p>
        </w:tc>
        <w:tc>
          <w:tcPr>
            <w:tcW w:w="902" w:type="dxa"/>
            <w:shd w:val="clear" w:color="auto" w:fill="auto"/>
            <w:noWrap/>
            <w:hideMark/>
          </w:tcPr>
          <w:p w14:paraId="6654696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0.023</w:t>
            </w:r>
          </w:p>
        </w:tc>
        <w:tc>
          <w:tcPr>
            <w:tcW w:w="1258" w:type="dxa"/>
            <w:shd w:val="clear" w:color="auto" w:fill="auto"/>
            <w:noWrap/>
            <w:hideMark/>
          </w:tcPr>
          <w:p w14:paraId="4F5D9B78" w14:textId="6485D7E5"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0.82 (0.39-</w:t>
            </w:r>
            <w:r w:rsidR="002411EF" w:rsidRPr="007B1B2B">
              <w:rPr>
                <w:rFonts w:ascii="Book Antiqua" w:eastAsia="DengXian" w:hAnsi="Book Antiqua" w:cs="宋体"/>
              </w:rPr>
              <w:t>1.7)</w:t>
            </w:r>
          </w:p>
        </w:tc>
        <w:tc>
          <w:tcPr>
            <w:tcW w:w="902" w:type="dxa"/>
            <w:shd w:val="clear" w:color="auto" w:fill="auto"/>
            <w:noWrap/>
            <w:hideMark/>
          </w:tcPr>
          <w:p w14:paraId="552223C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0.5865</w:t>
            </w:r>
          </w:p>
        </w:tc>
      </w:tr>
      <w:tr w:rsidR="002411EF" w:rsidRPr="007B1B2B" w14:paraId="7F3B4889" w14:textId="77777777" w:rsidTr="001E29B2">
        <w:trPr>
          <w:trHeight w:val="263"/>
        </w:trPr>
        <w:tc>
          <w:tcPr>
            <w:tcW w:w="1722" w:type="dxa"/>
            <w:shd w:val="clear" w:color="auto" w:fill="auto"/>
            <w:noWrap/>
            <w:hideMark/>
          </w:tcPr>
          <w:p w14:paraId="5BE0620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Unknown</w:t>
            </w:r>
          </w:p>
        </w:tc>
        <w:tc>
          <w:tcPr>
            <w:tcW w:w="1379" w:type="dxa"/>
            <w:shd w:val="clear" w:color="auto" w:fill="auto"/>
            <w:noWrap/>
            <w:hideMark/>
          </w:tcPr>
          <w:p w14:paraId="4A1CD7F1"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1.79 (1.06-</w:t>
            </w:r>
            <w:r w:rsidRPr="007B1B2B">
              <w:rPr>
                <w:rFonts w:ascii="Book Antiqua" w:eastAsia="DengXian" w:hAnsi="Book Antiqua" w:cs="宋体"/>
              </w:rPr>
              <w:lastRenderedPageBreak/>
              <w:t>3.05)</w:t>
            </w:r>
          </w:p>
        </w:tc>
        <w:tc>
          <w:tcPr>
            <w:tcW w:w="902" w:type="dxa"/>
            <w:shd w:val="clear" w:color="auto" w:fill="auto"/>
            <w:noWrap/>
            <w:hideMark/>
          </w:tcPr>
          <w:p w14:paraId="4F9523F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lastRenderedPageBreak/>
              <w:t>0.031</w:t>
            </w:r>
          </w:p>
        </w:tc>
        <w:tc>
          <w:tcPr>
            <w:tcW w:w="1258" w:type="dxa"/>
            <w:shd w:val="clear" w:color="auto" w:fill="auto"/>
            <w:noWrap/>
            <w:hideMark/>
          </w:tcPr>
          <w:p w14:paraId="2792D99C" w14:textId="1FA13499"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 xml:space="preserve">1.43 </w:t>
            </w:r>
            <w:r w:rsidRPr="007B1B2B">
              <w:rPr>
                <w:rFonts w:ascii="Book Antiqua" w:eastAsia="DengXian" w:hAnsi="Book Antiqua" w:cs="宋体"/>
              </w:rPr>
              <w:lastRenderedPageBreak/>
              <w:t>(0.74-</w:t>
            </w:r>
            <w:r w:rsidR="002411EF" w:rsidRPr="007B1B2B">
              <w:rPr>
                <w:rFonts w:ascii="Book Antiqua" w:eastAsia="DengXian" w:hAnsi="Book Antiqua" w:cs="宋体"/>
              </w:rPr>
              <w:t>2.76)</w:t>
            </w:r>
          </w:p>
        </w:tc>
        <w:tc>
          <w:tcPr>
            <w:tcW w:w="902" w:type="dxa"/>
            <w:shd w:val="clear" w:color="auto" w:fill="auto"/>
            <w:noWrap/>
            <w:hideMark/>
          </w:tcPr>
          <w:p w14:paraId="47B305B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lastRenderedPageBreak/>
              <w:t>0.2833</w:t>
            </w:r>
          </w:p>
        </w:tc>
        <w:tc>
          <w:tcPr>
            <w:tcW w:w="1344" w:type="dxa"/>
            <w:shd w:val="clear" w:color="auto" w:fill="auto"/>
            <w:noWrap/>
            <w:hideMark/>
          </w:tcPr>
          <w:p w14:paraId="39EE5734"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2.08 (1.21-</w:t>
            </w:r>
            <w:r w:rsidRPr="007B1B2B">
              <w:rPr>
                <w:rFonts w:ascii="Book Antiqua" w:eastAsia="DengXian" w:hAnsi="Book Antiqua" w:cs="宋体"/>
              </w:rPr>
              <w:lastRenderedPageBreak/>
              <w:t>3.56)</w:t>
            </w:r>
          </w:p>
        </w:tc>
        <w:tc>
          <w:tcPr>
            <w:tcW w:w="902" w:type="dxa"/>
            <w:shd w:val="clear" w:color="auto" w:fill="auto"/>
            <w:noWrap/>
            <w:hideMark/>
          </w:tcPr>
          <w:p w14:paraId="0794420E"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lastRenderedPageBreak/>
              <w:t>0.008</w:t>
            </w:r>
          </w:p>
        </w:tc>
        <w:tc>
          <w:tcPr>
            <w:tcW w:w="1258" w:type="dxa"/>
            <w:shd w:val="clear" w:color="auto" w:fill="auto"/>
            <w:noWrap/>
            <w:hideMark/>
          </w:tcPr>
          <w:p w14:paraId="5DB6D698" w14:textId="2F19019D"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 xml:space="preserve">1.18 </w:t>
            </w:r>
            <w:r w:rsidRPr="007B1B2B">
              <w:rPr>
                <w:rFonts w:ascii="Book Antiqua" w:eastAsia="DengXian" w:hAnsi="Book Antiqua" w:cs="宋体"/>
              </w:rPr>
              <w:lastRenderedPageBreak/>
              <w:t>(0.63-</w:t>
            </w:r>
            <w:r w:rsidR="002411EF" w:rsidRPr="007B1B2B">
              <w:rPr>
                <w:rFonts w:ascii="Book Antiqua" w:eastAsia="DengXian" w:hAnsi="Book Antiqua" w:cs="宋体"/>
              </w:rPr>
              <w:t>2.19)</w:t>
            </w:r>
          </w:p>
        </w:tc>
        <w:tc>
          <w:tcPr>
            <w:tcW w:w="902" w:type="dxa"/>
            <w:shd w:val="clear" w:color="auto" w:fill="auto"/>
            <w:noWrap/>
            <w:hideMark/>
          </w:tcPr>
          <w:p w14:paraId="4A53784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lastRenderedPageBreak/>
              <w:t>0.6084</w:t>
            </w:r>
          </w:p>
        </w:tc>
      </w:tr>
      <w:tr w:rsidR="002411EF" w:rsidRPr="007B1B2B" w14:paraId="09C1E950" w14:textId="77777777" w:rsidTr="001E29B2">
        <w:trPr>
          <w:trHeight w:val="263"/>
        </w:trPr>
        <w:tc>
          <w:tcPr>
            <w:tcW w:w="1722" w:type="dxa"/>
            <w:shd w:val="clear" w:color="auto" w:fill="auto"/>
            <w:noWrap/>
            <w:hideMark/>
          </w:tcPr>
          <w:p w14:paraId="205AA7CF" w14:textId="77777777" w:rsidR="002411EF" w:rsidRPr="007B1B2B" w:rsidRDefault="002411EF" w:rsidP="00535D1A">
            <w:pPr>
              <w:spacing w:line="360" w:lineRule="auto"/>
              <w:jc w:val="both"/>
              <w:rPr>
                <w:rFonts w:ascii="Book Antiqua" w:eastAsia="DengXian" w:hAnsi="Book Antiqua" w:cs="宋体"/>
                <w:b/>
                <w:bCs/>
              </w:rPr>
            </w:pPr>
            <w:r w:rsidRPr="007B1B2B">
              <w:rPr>
                <w:rFonts w:ascii="Book Antiqua" w:eastAsia="DengXian" w:hAnsi="Book Antiqua" w:cs="宋体"/>
                <w:b/>
                <w:bCs/>
              </w:rPr>
              <w:t>M stage</w:t>
            </w:r>
          </w:p>
        </w:tc>
        <w:tc>
          <w:tcPr>
            <w:tcW w:w="1379" w:type="dxa"/>
            <w:shd w:val="clear" w:color="auto" w:fill="auto"/>
            <w:noWrap/>
            <w:hideMark/>
          </w:tcPr>
          <w:p w14:paraId="50E4633A" w14:textId="77777777" w:rsidR="002411EF" w:rsidRPr="007B1B2B" w:rsidRDefault="002411EF" w:rsidP="00535D1A">
            <w:pPr>
              <w:spacing w:line="360" w:lineRule="auto"/>
              <w:jc w:val="both"/>
              <w:rPr>
                <w:rFonts w:ascii="Book Antiqua" w:eastAsia="DengXian" w:hAnsi="Book Antiqua" w:cs="宋体"/>
                <w:b/>
                <w:bCs/>
              </w:rPr>
            </w:pPr>
          </w:p>
        </w:tc>
        <w:tc>
          <w:tcPr>
            <w:tcW w:w="902" w:type="dxa"/>
            <w:shd w:val="clear" w:color="auto" w:fill="auto"/>
            <w:noWrap/>
            <w:hideMark/>
          </w:tcPr>
          <w:p w14:paraId="64BF764B"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202A0D5D"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084F74C4" w14:textId="77777777" w:rsidR="002411EF" w:rsidRPr="007B1B2B" w:rsidRDefault="002411EF" w:rsidP="00535D1A">
            <w:pPr>
              <w:spacing w:line="360" w:lineRule="auto"/>
              <w:jc w:val="both"/>
              <w:rPr>
                <w:rFonts w:ascii="Book Antiqua" w:eastAsia="Times New Roman" w:hAnsi="Book Antiqua"/>
              </w:rPr>
            </w:pPr>
          </w:p>
        </w:tc>
        <w:tc>
          <w:tcPr>
            <w:tcW w:w="1344" w:type="dxa"/>
            <w:shd w:val="clear" w:color="auto" w:fill="auto"/>
            <w:noWrap/>
            <w:hideMark/>
          </w:tcPr>
          <w:p w14:paraId="6B3F3DB8"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742FB6B9" w14:textId="77777777" w:rsidR="002411EF" w:rsidRPr="007B1B2B" w:rsidRDefault="002411EF" w:rsidP="00535D1A">
            <w:pPr>
              <w:spacing w:line="360" w:lineRule="auto"/>
              <w:jc w:val="both"/>
              <w:rPr>
                <w:rFonts w:ascii="Book Antiqua" w:eastAsia="Times New Roman" w:hAnsi="Book Antiqua"/>
              </w:rPr>
            </w:pPr>
          </w:p>
        </w:tc>
        <w:tc>
          <w:tcPr>
            <w:tcW w:w="1258" w:type="dxa"/>
            <w:shd w:val="clear" w:color="auto" w:fill="auto"/>
            <w:noWrap/>
            <w:hideMark/>
          </w:tcPr>
          <w:p w14:paraId="6581D336" w14:textId="77777777" w:rsidR="002411EF" w:rsidRPr="007B1B2B" w:rsidRDefault="002411EF" w:rsidP="00535D1A">
            <w:pPr>
              <w:spacing w:line="360" w:lineRule="auto"/>
              <w:jc w:val="both"/>
              <w:rPr>
                <w:rFonts w:ascii="Book Antiqua" w:eastAsia="Times New Roman" w:hAnsi="Book Antiqua"/>
              </w:rPr>
            </w:pPr>
          </w:p>
        </w:tc>
        <w:tc>
          <w:tcPr>
            <w:tcW w:w="902" w:type="dxa"/>
            <w:shd w:val="clear" w:color="auto" w:fill="auto"/>
            <w:noWrap/>
            <w:hideMark/>
          </w:tcPr>
          <w:p w14:paraId="4090B022" w14:textId="77777777" w:rsidR="002411EF" w:rsidRPr="007B1B2B" w:rsidRDefault="002411EF" w:rsidP="00535D1A">
            <w:pPr>
              <w:spacing w:line="360" w:lineRule="auto"/>
              <w:jc w:val="both"/>
              <w:rPr>
                <w:rFonts w:ascii="Book Antiqua" w:eastAsia="Times New Roman" w:hAnsi="Book Antiqua"/>
              </w:rPr>
            </w:pPr>
          </w:p>
        </w:tc>
      </w:tr>
      <w:tr w:rsidR="002411EF" w:rsidRPr="007B1B2B" w14:paraId="47039B84" w14:textId="77777777" w:rsidTr="001E29B2">
        <w:trPr>
          <w:trHeight w:val="263"/>
        </w:trPr>
        <w:tc>
          <w:tcPr>
            <w:tcW w:w="1722" w:type="dxa"/>
            <w:shd w:val="clear" w:color="auto" w:fill="auto"/>
            <w:noWrap/>
            <w:hideMark/>
          </w:tcPr>
          <w:p w14:paraId="6F20572F"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M0</w:t>
            </w:r>
          </w:p>
        </w:tc>
        <w:tc>
          <w:tcPr>
            <w:tcW w:w="1379" w:type="dxa"/>
            <w:shd w:val="clear" w:color="auto" w:fill="auto"/>
            <w:hideMark/>
          </w:tcPr>
          <w:p w14:paraId="46BD9DF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7361B1D1"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05EF9BC3"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54372C7B" w14:textId="77777777" w:rsidR="002411EF" w:rsidRPr="007B1B2B" w:rsidRDefault="002411EF" w:rsidP="00535D1A">
            <w:pPr>
              <w:spacing w:line="360" w:lineRule="auto"/>
              <w:jc w:val="both"/>
              <w:rPr>
                <w:rFonts w:ascii="Book Antiqua" w:eastAsia="DengXian" w:hAnsi="Book Antiqua" w:cs="宋体"/>
              </w:rPr>
            </w:pPr>
          </w:p>
        </w:tc>
        <w:tc>
          <w:tcPr>
            <w:tcW w:w="1344" w:type="dxa"/>
            <w:shd w:val="clear" w:color="auto" w:fill="auto"/>
            <w:hideMark/>
          </w:tcPr>
          <w:p w14:paraId="63B23DB4"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47F6061F" w14:textId="77777777" w:rsidR="002411EF" w:rsidRPr="007B1B2B" w:rsidRDefault="002411EF" w:rsidP="00535D1A">
            <w:pPr>
              <w:spacing w:line="360" w:lineRule="auto"/>
              <w:jc w:val="both"/>
              <w:rPr>
                <w:rFonts w:ascii="Book Antiqua" w:eastAsia="DengXian" w:hAnsi="Book Antiqua" w:cs="宋体"/>
              </w:rPr>
            </w:pPr>
          </w:p>
        </w:tc>
        <w:tc>
          <w:tcPr>
            <w:tcW w:w="1258" w:type="dxa"/>
            <w:shd w:val="clear" w:color="auto" w:fill="auto"/>
            <w:hideMark/>
          </w:tcPr>
          <w:p w14:paraId="4455A409"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Reference</w:t>
            </w:r>
          </w:p>
        </w:tc>
        <w:tc>
          <w:tcPr>
            <w:tcW w:w="902" w:type="dxa"/>
            <w:shd w:val="clear" w:color="auto" w:fill="auto"/>
            <w:hideMark/>
          </w:tcPr>
          <w:p w14:paraId="2482BFC5" w14:textId="77777777" w:rsidR="002411EF" w:rsidRPr="007B1B2B" w:rsidRDefault="002411EF" w:rsidP="00535D1A">
            <w:pPr>
              <w:spacing w:line="360" w:lineRule="auto"/>
              <w:jc w:val="both"/>
              <w:rPr>
                <w:rFonts w:ascii="Book Antiqua" w:eastAsia="DengXian" w:hAnsi="Book Antiqua" w:cs="宋体"/>
              </w:rPr>
            </w:pPr>
          </w:p>
        </w:tc>
      </w:tr>
      <w:tr w:rsidR="002411EF" w:rsidRPr="007B1B2B" w14:paraId="65706F0A" w14:textId="77777777" w:rsidTr="001E29B2">
        <w:trPr>
          <w:trHeight w:val="268"/>
        </w:trPr>
        <w:tc>
          <w:tcPr>
            <w:tcW w:w="1722" w:type="dxa"/>
            <w:shd w:val="clear" w:color="auto" w:fill="auto"/>
            <w:noWrap/>
            <w:hideMark/>
          </w:tcPr>
          <w:p w14:paraId="70720492"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M1</w:t>
            </w:r>
          </w:p>
        </w:tc>
        <w:tc>
          <w:tcPr>
            <w:tcW w:w="1379" w:type="dxa"/>
            <w:shd w:val="clear" w:color="auto" w:fill="auto"/>
            <w:noWrap/>
            <w:hideMark/>
          </w:tcPr>
          <w:p w14:paraId="61264B46"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2.17 (1.58-2.98)</w:t>
            </w:r>
          </w:p>
        </w:tc>
        <w:tc>
          <w:tcPr>
            <w:tcW w:w="902" w:type="dxa"/>
            <w:shd w:val="clear" w:color="auto" w:fill="auto"/>
            <w:noWrap/>
            <w:hideMark/>
          </w:tcPr>
          <w:p w14:paraId="1522AE66" w14:textId="67164A33"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&lt;</w:t>
            </w:r>
            <w:r w:rsidR="001E29B2" w:rsidRPr="007B1B2B">
              <w:rPr>
                <w:rFonts w:ascii="Book Antiqua" w:eastAsia="DengXian" w:hAnsi="Book Antiqua" w:cs="宋体"/>
                <w:lang w:eastAsia="zh-CN"/>
              </w:rPr>
              <w:t xml:space="preserve"> </w:t>
            </w:r>
            <w:r w:rsidRPr="007B1B2B">
              <w:rPr>
                <w:rFonts w:ascii="Book Antiqua" w:eastAsia="DengXian" w:hAnsi="Book Antiqua" w:cs="宋体"/>
              </w:rPr>
              <w:t>0.001</w:t>
            </w:r>
          </w:p>
        </w:tc>
        <w:tc>
          <w:tcPr>
            <w:tcW w:w="1258" w:type="dxa"/>
            <w:shd w:val="clear" w:color="auto" w:fill="auto"/>
            <w:noWrap/>
            <w:hideMark/>
          </w:tcPr>
          <w:p w14:paraId="6E893D18" w14:textId="393D58A5" w:rsidR="002411EF" w:rsidRPr="007B1B2B" w:rsidRDefault="001B63B1" w:rsidP="00535D1A">
            <w:pPr>
              <w:spacing w:line="360" w:lineRule="auto"/>
              <w:jc w:val="both"/>
              <w:rPr>
                <w:rFonts w:ascii="Book Antiqua" w:eastAsia="DengXian" w:hAnsi="Book Antiqua" w:cs="宋体"/>
              </w:rPr>
            </w:pPr>
            <w:r w:rsidRPr="007B1B2B">
              <w:rPr>
                <w:rFonts w:ascii="Book Antiqua" w:eastAsia="DengXian" w:hAnsi="Book Antiqua" w:cs="宋体"/>
              </w:rPr>
              <w:t>0.85 (0.37-</w:t>
            </w:r>
            <w:r w:rsidR="002411EF" w:rsidRPr="007B1B2B">
              <w:rPr>
                <w:rFonts w:ascii="Book Antiqua" w:eastAsia="DengXian" w:hAnsi="Book Antiqua" w:cs="宋体"/>
              </w:rPr>
              <w:t>1.95)</w:t>
            </w:r>
          </w:p>
        </w:tc>
        <w:tc>
          <w:tcPr>
            <w:tcW w:w="902" w:type="dxa"/>
            <w:shd w:val="clear" w:color="auto" w:fill="auto"/>
            <w:noWrap/>
            <w:hideMark/>
          </w:tcPr>
          <w:p w14:paraId="21F9AAD8"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0.705</w:t>
            </w:r>
          </w:p>
        </w:tc>
        <w:tc>
          <w:tcPr>
            <w:tcW w:w="1344" w:type="dxa"/>
            <w:shd w:val="clear" w:color="auto" w:fill="auto"/>
            <w:noWrap/>
            <w:hideMark/>
          </w:tcPr>
          <w:p w14:paraId="021BF451"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2.25 (1.61-3.14)</w:t>
            </w:r>
          </w:p>
        </w:tc>
        <w:tc>
          <w:tcPr>
            <w:tcW w:w="902" w:type="dxa"/>
            <w:shd w:val="clear" w:color="auto" w:fill="auto"/>
            <w:noWrap/>
            <w:hideMark/>
          </w:tcPr>
          <w:p w14:paraId="057884B9" w14:textId="403FB52D"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&lt;</w:t>
            </w:r>
            <w:r w:rsidR="001E29B2" w:rsidRPr="007B1B2B">
              <w:rPr>
                <w:rFonts w:ascii="Book Antiqua" w:eastAsia="DengXian" w:hAnsi="Book Antiqua" w:cs="宋体"/>
                <w:lang w:eastAsia="zh-CN"/>
              </w:rPr>
              <w:t xml:space="preserve"> </w:t>
            </w:r>
            <w:r w:rsidRPr="007B1B2B">
              <w:rPr>
                <w:rFonts w:ascii="Book Antiqua" w:eastAsia="DengXian" w:hAnsi="Book Antiqua" w:cs="宋体"/>
              </w:rPr>
              <w:t>0.001</w:t>
            </w:r>
          </w:p>
        </w:tc>
        <w:tc>
          <w:tcPr>
            <w:tcW w:w="1258" w:type="dxa"/>
            <w:shd w:val="clear" w:color="auto" w:fill="auto"/>
            <w:noWrap/>
            <w:hideMark/>
          </w:tcPr>
          <w:p w14:paraId="7B8850A6" w14:textId="7F09DD78"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 xml:space="preserve">0.94 </w:t>
            </w:r>
            <w:r w:rsidR="001B63B1" w:rsidRPr="007B1B2B">
              <w:rPr>
                <w:rFonts w:ascii="Book Antiqua" w:eastAsia="DengXian" w:hAnsi="Book Antiqua" w:cs="宋体"/>
              </w:rPr>
              <w:t>(0.46-</w:t>
            </w:r>
            <w:r w:rsidRPr="007B1B2B">
              <w:rPr>
                <w:rFonts w:ascii="Book Antiqua" w:eastAsia="DengXian" w:hAnsi="Book Antiqua" w:cs="宋体"/>
              </w:rPr>
              <w:t>1.91)</w:t>
            </w:r>
          </w:p>
        </w:tc>
        <w:tc>
          <w:tcPr>
            <w:tcW w:w="902" w:type="dxa"/>
            <w:shd w:val="clear" w:color="auto" w:fill="auto"/>
            <w:noWrap/>
            <w:hideMark/>
          </w:tcPr>
          <w:p w14:paraId="378ADDEC" w14:textId="77777777" w:rsidR="002411EF" w:rsidRPr="007B1B2B" w:rsidRDefault="002411EF" w:rsidP="00535D1A">
            <w:pPr>
              <w:spacing w:line="360" w:lineRule="auto"/>
              <w:jc w:val="both"/>
              <w:rPr>
                <w:rFonts w:ascii="Book Antiqua" w:eastAsia="DengXian" w:hAnsi="Book Antiqua" w:cs="宋体"/>
              </w:rPr>
            </w:pPr>
            <w:r w:rsidRPr="007B1B2B">
              <w:rPr>
                <w:rFonts w:ascii="Book Antiqua" w:eastAsia="DengXian" w:hAnsi="Book Antiqua" w:cs="宋体"/>
              </w:rPr>
              <w:t>0.8572</w:t>
            </w:r>
          </w:p>
        </w:tc>
      </w:tr>
    </w:tbl>
    <w:p w14:paraId="2560B757" w14:textId="13D80CF2" w:rsidR="002411EF" w:rsidRPr="007B1B2B" w:rsidRDefault="002411EF" w:rsidP="00535D1A">
      <w:pPr>
        <w:spacing w:line="360" w:lineRule="auto"/>
        <w:jc w:val="both"/>
        <w:rPr>
          <w:rFonts w:ascii="Book Antiqua" w:hAnsi="Book Antiqua" w:cs="Arial"/>
          <w:color w:val="000000"/>
          <w:lang w:eastAsia="zh-CN"/>
        </w:rPr>
      </w:pPr>
      <w:r w:rsidRPr="007B1B2B">
        <w:rPr>
          <w:rFonts w:ascii="Book Antiqua" w:hAnsi="Book Antiqua" w:cs="Arial"/>
          <w:color w:val="000000"/>
        </w:rPr>
        <w:t>HR</w:t>
      </w:r>
      <w:r w:rsidR="00F84666" w:rsidRPr="007B1B2B">
        <w:rPr>
          <w:rFonts w:ascii="Book Antiqua" w:hAnsi="Book Antiqua" w:cs="Arial"/>
          <w:color w:val="000000"/>
          <w:lang w:eastAsia="zh-CN"/>
        </w:rPr>
        <w:t>:</w:t>
      </w:r>
      <w:r w:rsidRPr="007B1B2B">
        <w:rPr>
          <w:rFonts w:ascii="Book Antiqua" w:hAnsi="Book Antiqua" w:cs="Arial"/>
          <w:color w:val="000000"/>
        </w:rPr>
        <w:t xml:space="preserve"> </w:t>
      </w:r>
      <w:r w:rsidR="00F84666" w:rsidRPr="007B1B2B">
        <w:rPr>
          <w:rFonts w:ascii="Book Antiqua" w:hAnsi="Book Antiqua" w:cs="Arial"/>
          <w:color w:val="000000"/>
          <w:lang w:eastAsia="zh-CN"/>
        </w:rPr>
        <w:t>H</w:t>
      </w:r>
      <w:r w:rsidRPr="007B1B2B">
        <w:rPr>
          <w:rFonts w:ascii="Book Antiqua" w:hAnsi="Book Antiqua" w:cs="Arial"/>
          <w:color w:val="000000"/>
        </w:rPr>
        <w:t>azard ratio; NA</w:t>
      </w:r>
      <w:r w:rsidR="00F84666" w:rsidRPr="007B1B2B">
        <w:rPr>
          <w:rFonts w:ascii="Book Antiqua" w:hAnsi="Book Antiqua" w:cs="Arial"/>
          <w:color w:val="000000"/>
          <w:lang w:eastAsia="zh-CN"/>
        </w:rPr>
        <w:t>:</w:t>
      </w:r>
      <w:r w:rsidRPr="007B1B2B">
        <w:rPr>
          <w:rFonts w:ascii="Book Antiqua" w:hAnsi="Book Antiqua" w:cs="Arial"/>
          <w:color w:val="000000"/>
        </w:rPr>
        <w:t xml:space="preserve"> </w:t>
      </w:r>
      <w:r w:rsidR="00F84666" w:rsidRPr="007B1B2B">
        <w:rPr>
          <w:rFonts w:ascii="Book Antiqua" w:hAnsi="Book Antiqua" w:cs="Arial"/>
          <w:color w:val="000000"/>
          <w:lang w:eastAsia="zh-CN"/>
        </w:rPr>
        <w:t>N</w:t>
      </w:r>
      <w:r w:rsidR="00857C35" w:rsidRPr="007B1B2B">
        <w:rPr>
          <w:rFonts w:ascii="Book Antiqua" w:hAnsi="Book Antiqua" w:cs="Arial"/>
          <w:color w:val="000000"/>
        </w:rPr>
        <w:t>ot available</w:t>
      </w:r>
      <w:r w:rsidR="00857C35" w:rsidRPr="007B1B2B">
        <w:rPr>
          <w:rFonts w:ascii="Book Antiqua" w:hAnsi="Book Antiqua" w:cs="Arial"/>
          <w:color w:val="000000"/>
          <w:lang w:eastAsia="zh-CN"/>
        </w:rPr>
        <w:t xml:space="preserve">; AJCC: </w:t>
      </w:r>
      <w:r w:rsidR="00857C35" w:rsidRPr="007B1B2B">
        <w:rPr>
          <w:rFonts w:ascii="Book Antiqua" w:eastAsia="Book Antiqua" w:hAnsi="Book Antiqua" w:cs="Book Antiqua"/>
          <w:color w:val="000000"/>
        </w:rPr>
        <w:t>American Joint Committee on Cancer</w:t>
      </w:r>
      <w:r w:rsidR="00857C35" w:rsidRPr="007B1B2B">
        <w:rPr>
          <w:rFonts w:ascii="Book Antiqua" w:hAnsi="Book Antiqua" w:cs="Book Antiqua"/>
          <w:color w:val="000000"/>
          <w:lang w:eastAsia="zh-CN"/>
        </w:rPr>
        <w:t>.</w:t>
      </w:r>
    </w:p>
    <w:bookmarkEnd w:id="1"/>
    <w:p w14:paraId="643B1CDA" w14:textId="77777777" w:rsidR="00233463" w:rsidRPr="007B1B2B" w:rsidRDefault="00233463" w:rsidP="00233463">
      <w:pPr>
        <w:spacing w:line="360" w:lineRule="auto"/>
        <w:jc w:val="both"/>
        <w:rPr>
          <w:rFonts w:ascii="Book Antiqua" w:hAnsi="Book Antiqua" w:cs="Arial"/>
          <w:b/>
        </w:rPr>
      </w:pPr>
      <w:r w:rsidRPr="007B1B2B">
        <w:rPr>
          <w:rFonts w:ascii="Book Antiqua" w:hAnsi="Book Antiqua"/>
          <w:lang w:eastAsia="zh-CN"/>
        </w:rPr>
        <w:br w:type="page"/>
      </w:r>
      <w:r w:rsidRPr="007B1B2B">
        <w:rPr>
          <w:rFonts w:ascii="Book Antiqua" w:hAnsi="Book Antiqua" w:cs="Arial"/>
          <w:b/>
          <w:bCs/>
        </w:rPr>
        <w:lastRenderedPageBreak/>
        <w:t>Table 3</w:t>
      </w:r>
      <w:r w:rsidRPr="007B1B2B">
        <w:rPr>
          <w:rFonts w:ascii="Book Antiqua" w:hAnsi="Book Antiqua" w:cs="Arial"/>
          <w:b/>
        </w:rPr>
        <w:t xml:space="preserve"> Outcomes after baseline factors adjustments</w:t>
      </w:r>
    </w:p>
    <w:tbl>
      <w:tblPr>
        <w:tblW w:w="5000" w:type="pct"/>
        <w:tblBorders>
          <w:top w:val="single" w:sz="4" w:space="0" w:color="auto"/>
          <w:bottom w:val="single" w:sz="4" w:space="0" w:color="auto"/>
        </w:tblBorders>
        <w:tblLook w:val="0600" w:firstRow="0" w:lastRow="0" w:firstColumn="0" w:lastColumn="0" w:noHBand="1" w:noVBand="1"/>
      </w:tblPr>
      <w:tblGrid>
        <w:gridCol w:w="3005"/>
        <w:gridCol w:w="3961"/>
        <w:gridCol w:w="2610"/>
      </w:tblGrid>
      <w:tr w:rsidR="00233463" w:rsidRPr="007B1B2B" w14:paraId="14C1374E" w14:textId="77777777" w:rsidTr="001944E1">
        <w:trPr>
          <w:trHeight w:val="284"/>
        </w:trPr>
        <w:tc>
          <w:tcPr>
            <w:tcW w:w="1569" w:type="pct"/>
            <w:tcBorders>
              <w:top w:val="single" w:sz="4" w:space="0" w:color="auto"/>
              <w:bottom w:val="single" w:sz="4" w:space="0" w:color="auto"/>
            </w:tcBorders>
            <w:shd w:val="clear" w:color="auto" w:fill="auto"/>
            <w:noWrap/>
            <w:hideMark/>
          </w:tcPr>
          <w:p w14:paraId="4ACEC81D" w14:textId="77777777" w:rsidR="00233463" w:rsidRPr="007B1B2B" w:rsidRDefault="00233463" w:rsidP="00E21B2B">
            <w:pPr>
              <w:spacing w:line="360" w:lineRule="auto"/>
              <w:jc w:val="both"/>
              <w:rPr>
                <w:rFonts w:ascii="Book Antiqua" w:eastAsia="DengXian" w:hAnsi="Book Antiqua"/>
                <w:b/>
                <w:bCs/>
              </w:rPr>
            </w:pPr>
            <w:r w:rsidRPr="007B1B2B">
              <w:rPr>
                <w:rFonts w:ascii="Book Antiqua" w:eastAsia="DengXian" w:hAnsi="Book Antiqua"/>
                <w:b/>
                <w:bCs/>
              </w:rPr>
              <w:t>Outcomes</w:t>
            </w:r>
          </w:p>
        </w:tc>
        <w:tc>
          <w:tcPr>
            <w:tcW w:w="2068" w:type="pct"/>
            <w:tcBorders>
              <w:top w:val="single" w:sz="4" w:space="0" w:color="auto"/>
              <w:bottom w:val="single" w:sz="4" w:space="0" w:color="auto"/>
            </w:tcBorders>
            <w:shd w:val="clear" w:color="auto" w:fill="auto"/>
            <w:noWrap/>
            <w:hideMark/>
          </w:tcPr>
          <w:p w14:paraId="79DFD01B" w14:textId="25681FC4" w:rsidR="00233463" w:rsidRPr="007B1B2B" w:rsidRDefault="00E21B2B" w:rsidP="00E21B2B">
            <w:pPr>
              <w:spacing w:line="360" w:lineRule="auto"/>
              <w:jc w:val="both"/>
              <w:rPr>
                <w:rFonts w:ascii="Book Antiqua" w:eastAsia="DengXian" w:hAnsi="Book Antiqua"/>
                <w:b/>
                <w:bCs/>
              </w:rPr>
            </w:pPr>
            <w:r w:rsidRPr="007B1B2B">
              <w:rPr>
                <w:rFonts w:ascii="Book Antiqua" w:eastAsia="DengXian" w:hAnsi="Book Antiqua"/>
                <w:b/>
                <w:bCs/>
              </w:rPr>
              <w:t>GBMAC</w:t>
            </w:r>
            <w:r w:rsidR="00520417" w:rsidRPr="007B1B2B">
              <w:rPr>
                <w:rFonts w:ascii="Book Antiqua" w:eastAsia="DengXian" w:hAnsi="Book Antiqua"/>
                <w:b/>
                <w:bCs/>
                <w:lang w:eastAsia="zh-CN"/>
              </w:rPr>
              <w:t>,</w:t>
            </w:r>
            <w:r w:rsidRPr="007B1B2B">
              <w:rPr>
                <w:rFonts w:ascii="Book Antiqua" w:eastAsia="DengXian" w:hAnsi="Book Antiqua"/>
                <w:b/>
                <w:bCs/>
              </w:rPr>
              <w:t xml:space="preserve"> HR (95%</w:t>
            </w:r>
            <w:r w:rsidR="00233463" w:rsidRPr="007B1B2B">
              <w:rPr>
                <w:rFonts w:ascii="Book Antiqua" w:eastAsia="DengXian" w:hAnsi="Book Antiqua"/>
                <w:b/>
                <w:bCs/>
              </w:rPr>
              <w:t>CI)</w:t>
            </w:r>
          </w:p>
        </w:tc>
        <w:tc>
          <w:tcPr>
            <w:tcW w:w="1363" w:type="pct"/>
            <w:tcBorders>
              <w:top w:val="single" w:sz="4" w:space="0" w:color="auto"/>
              <w:bottom w:val="single" w:sz="4" w:space="0" w:color="auto"/>
            </w:tcBorders>
            <w:shd w:val="clear" w:color="auto" w:fill="auto"/>
            <w:noWrap/>
            <w:hideMark/>
          </w:tcPr>
          <w:p w14:paraId="1A3F9844" w14:textId="77777777" w:rsidR="00233463" w:rsidRPr="007B1B2B" w:rsidRDefault="00233463" w:rsidP="00E21B2B">
            <w:pPr>
              <w:spacing w:line="360" w:lineRule="auto"/>
              <w:jc w:val="both"/>
              <w:rPr>
                <w:rFonts w:ascii="Book Antiqua" w:eastAsia="DengXian" w:hAnsi="Book Antiqua"/>
                <w:b/>
                <w:bCs/>
              </w:rPr>
            </w:pPr>
            <w:r w:rsidRPr="007B1B2B">
              <w:rPr>
                <w:rFonts w:ascii="Book Antiqua" w:eastAsia="DengXian" w:hAnsi="Book Antiqua"/>
                <w:b/>
                <w:bCs/>
                <w:i/>
                <w:iCs/>
              </w:rPr>
              <w:t xml:space="preserve">P </w:t>
            </w:r>
            <w:r w:rsidRPr="007B1B2B">
              <w:rPr>
                <w:rFonts w:ascii="Book Antiqua" w:eastAsia="DengXian" w:hAnsi="Book Antiqua"/>
                <w:b/>
                <w:bCs/>
              </w:rPr>
              <w:t>value</w:t>
            </w:r>
          </w:p>
        </w:tc>
      </w:tr>
      <w:tr w:rsidR="00233463" w:rsidRPr="007B1B2B" w14:paraId="10835DD5" w14:textId="77777777" w:rsidTr="001944E1">
        <w:trPr>
          <w:trHeight w:val="284"/>
        </w:trPr>
        <w:tc>
          <w:tcPr>
            <w:tcW w:w="1569" w:type="pct"/>
            <w:tcBorders>
              <w:top w:val="single" w:sz="4" w:space="0" w:color="auto"/>
            </w:tcBorders>
            <w:shd w:val="clear" w:color="auto" w:fill="auto"/>
            <w:noWrap/>
            <w:hideMark/>
          </w:tcPr>
          <w:p w14:paraId="53737391" w14:textId="77777777" w:rsidR="00233463" w:rsidRPr="007B1B2B" w:rsidRDefault="00233463" w:rsidP="00E21B2B">
            <w:pPr>
              <w:spacing w:line="360" w:lineRule="auto"/>
              <w:jc w:val="both"/>
              <w:rPr>
                <w:rFonts w:ascii="Book Antiqua" w:eastAsia="DengXian" w:hAnsi="Book Antiqua"/>
                <w:b/>
                <w:bCs/>
              </w:rPr>
            </w:pPr>
            <w:r w:rsidRPr="007B1B2B">
              <w:rPr>
                <w:rFonts w:ascii="Book Antiqua" w:eastAsia="DengXian" w:hAnsi="Book Antiqua"/>
                <w:b/>
                <w:bCs/>
              </w:rPr>
              <w:t>Cancer-specific mortality</w:t>
            </w:r>
          </w:p>
        </w:tc>
        <w:tc>
          <w:tcPr>
            <w:tcW w:w="2068" w:type="pct"/>
            <w:tcBorders>
              <w:top w:val="single" w:sz="4" w:space="0" w:color="auto"/>
            </w:tcBorders>
            <w:shd w:val="clear" w:color="auto" w:fill="auto"/>
            <w:noWrap/>
            <w:hideMark/>
          </w:tcPr>
          <w:p w14:paraId="0F255F6A" w14:textId="77777777" w:rsidR="00233463" w:rsidRPr="007B1B2B" w:rsidRDefault="00233463" w:rsidP="00E21B2B">
            <w:pPr>
              <w:spacing w:line="360" w:lineRule="auto"/>
              <w:jc w:val="both"/>
              <w:rPr>
                <w:rFonts w:ascii="Book Antiqua" w:eastAsia="DengXian" w:hAnsi="Book Antiqua"/>
                <w:b/>
                <w:bCs/>
              </w:rPr>
            </w:pPr>
          </w:p>
        </w:tc>
        <w:tc>
          <w:tcPr>
            <w:tcW w:w="1363" w:type="pct"/>
            <w:tcBorders>
              <w:top w:val="single" w:sz="4" w:space="0" w:color="auto"/>
            </w:tcBorders>
            <w:shd w:val="clear" w:color="auto" w:fill="auto"/>
            <w:noWrap/>
            <w:hideMark/>
          </w:tcPr>
          <w:p w14:paraId="27CA21E7" w14:textId="77777777" w:rsidR="00233463" w:rsidRPr="007B1B2B" w:rsidRDefault="00233463" w:rsidP="00E21B2B">
            <w:pPr>
              <w:spacing w:line="360" w:lineRule="auto"/>
              <w:jc w:val="both"/>
              <w:rPr>
                <w:rFonts w:ascii="Book Antiqua" w:eastAsia="Times New Roman" w:hAnsi="Book Antiqua"/>
              </w:rPr>
            </w:pPr>
          </w:p>
        </w:tc>
      </w:tr>
      <w:tr w:rsidR="00233463" w:rsidRPr="007B1B2B" w14:paraId="3C9F402B" w14:textId="77777777" w:rsidTr="001944E1">
        <w:trPr>
          <w:trHeight w:val="284"/>
        </w:trPr>
        <w:tc>
          <w:tcPr>
            <w:tcW w:w="1569" w:type="pct"/>
            <w:shd w:val="clear" w:color="auto" w:fill="auto"/>
            <w:noWrap/>
            <w:hideMark/>
          </w:tcPr>
          <w:p w14:paraId="1AB36FBA"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Non-adjusted</w:t>
            </w:r>
          </w:p>
        </w:tc>
        <w:tc>
          <w:tcPr>
            <w:tcW w:w="2068" w:type="pct"/>
            <w:shd w:val="clear" w:color="auto" w:fill="auto"/>
            <w:noWrap/>
            <w:hideMark/>
          </w:tcPr>
          <w:p w14:paraId="70D1E0A6"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1.13 (0.96-1.34)</w:t>
            </w:r>
          </w:p>
        </w:tc>
        <w:tc>
          <w:tcPr>
            <w:tcW w:w="1363" w:type="pct"/>
            <w:shd w:val="clear" w:color="auto" w:fill="auto"/>
            <w:noWrap/>
            <w:hideMark/>
          </w:tcPr>
          <w:p w14:paraId="3EA43558"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0.15</w:t>
            </w:r>
          </w:p>
        </w:tc>
      </w:tr>
      <w:tr w:rsidR="00233463" w:rsidRPr="007B1B2B" w14:paraId="31A2344C" w14:textId="77777777" w:rsidTr="001944E1">
        <w:trPr>
          <w:trHeight w:val="284"/>
        </w:trPr>
        <w:tc>
          <w:tcPr>
            <w:tcW w:w="1569" w:type="pct"/>
            <w:shd w:val="clear" w:color="auto" w:fill="auto"/>
            <w:noWrap/>
            <w:hideMark/>
          </w:tcPr>
          <w:p w14:paraId="446D8B3C"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PSM non-adjusted</w:t>
            </w:r>
          </w:p>
        </w:tc>
        <w:tc>
          <w:tcPr>
            <w:tcW w:w="2068" w:type="pct"/>
            <w:shd w:val="clear" w:color="auto" w:fill="auto"/>
            <w:noWrap/>
            <w:hideMark/>
          </w:tcPr>
          <w:p w14:paraId="39835FED"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0.96 (0.76-1.2)</w:t>
            </w:r>
          </w:p>
        </w:tc>
        <w:tc>
          <w:tcPr>
            <w:tcW w:w="1363" w:type="pct"/>
            <w:shd w:val="clear" w:color="auto" w:fill="auto"/>
            <w:noWrap/>
            <w:hideMark/>
          </w:tcPr>
          <w:p w14:paraId="0003ECDB"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0.7</w:t>
            </w:r>
          </w:p>
        </w:tc>
      </w:tr>
      <w:tr w:rsidR="00233463" w:rsidRPr="007B1B2B" w14:paraId="7E87C213" w14:textId="77777777" w:rsidTr="001944E1">
        <w:trPr>
          <w:trHeight w:val="284"/>
        </w:trPr>
        <w:tc>
          <w:tcPr>
            <w:tcW w:w="1569" w:type="pct"/>
            <w:shd w:val="clear" w:color="auto" w:fill="auto"/>
            <w:noWrap/>
            <w:hideMark/>
          </w:tcPr>
          <w:p w14:paraId="36BD1DEE"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PSM adjusted</w:t>
            </w:r>
          </w:p>
        </w:tc>
        <w:tc>
          <w:tcPr>
            <w:tcW w:w="2068" w:type="pct"/>
            <w:shd w:val="clear" w:color="auto" w:fill="auto"/>
            <w:noWrap/>
            <w:hideMark/>
          </w:tcPr>
          <w:p w14:paraId="1031FE5B" w14:textId="086CC30A"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1.00</w:t>
            </w:r>
            <w:r w:rsidR="00DC630C" w:rsidRPr="007B1B2B">
              <w:rPr>
                <w:rFonts w:ascii="Book Antiqua" w:eastAsia="DengXian" w:hAnsi="Book Antiqua"/>
                <w:lang w:eastAsia="zh-CN"/>
              </w:rPr>
              <w:t xml:space="preserve"> </w:t>
            </w:r>
            <w:r w:rsidRPr="007B1B2B">
              <w:rPr>
                <w:rFonts w:ascii="Book Antiqua" w:eastAsia="DengXian" w:hAnsi="Book Antiqua"/>
              </w:rPr>
              <w:t>(0.79-1.28)</w:t>
            </w:r>
          </w:p>
        </w:tc>
        <w:tc>
          <w:tcPr>
            <w:tcW w:w="1363" w:type="pct"/>
            <w:shd w:val="clear" w:color="auto" w:fill="auto"/>
            <w:noWrap/>
            <w:hideMark/>
          </w:tcPr>
          <w:p w14:paraId="68F79E7B"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0.98</w:t>
            </w:r>
          </w:p>
        </w:tc>
      </w:tr>
      <w:tr w:rsidR="00233463" w:rsidRPr="007B1B2B" w14:paraId="5853B14B" w14:textId="77777777" w:rsidTr="001944E1">
        <w:trPr>
          <w:trHeight w:val="284"/>
        </w:trPr>
        <w:tc>
          <w:tcPr>
            <w:tcW w:w="1569" w:type="pct"/>
            <w:shd w:val="clear" w:color="auto" w:fill="auto"/>
            <w:noWrap/>
            <w:hideMark/>
          </w:tcPr>
          <w:p w14:paraId="392D5A99"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Adjust I</w:t>
            </w:r>
          </w:p>
        </w:tc>
        <w:tc>
          <w:tcPr>
            <w:tcW w:w="2068" w:type="pct"/>
            <w:shd w:val="clear" w:color="auto" w:fill="auto"/>
            <w:noWrap/>
            <w:hideMark/>
          </w:tcPr>
          <w:p w14:paraId="1BF977A0" w14:textId="4F8317E5"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1.11</w:t>
            </w:r>
            <w:r w:rsidR="00DC630C" w:rsidRPr="007B1B2B">
              <w:rPr>
                <w:rFonts w:ascii="Book Antiqua" w:eastAsia="DengXian" w:hAnsi="Book Antiqua"/>
                <w:lang w:eastAsia="zh-CN"/>
              </w:rPr>
              <w:t xml:space="preserve"> </w:t>
            </w:r>
            <w:r w:rsidRPr="007B1B2B">
              <w:rPr>
                <w:rFonts w:ascii="Book Antiqua" w:eastAsia="DengXian" w:hAnsi="Book Antiqua"/>
              </w:rPr>
              <w:t>(0.94-1.31)</w:t>
            </w:r>
          </w:p>
        </w:tc>
        <w:tc>
          <w:tcPr>
            <w:tcW w:w="1363" w:type="pct"/>
            <w:shd w:val="clear" w:color="auto" w:fill="auto"/>
            <w:noWrap/>
            <w:hideMark/>
          </w:tcPr>
          <w:p w14:paraId="4C6EF902"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0.23</w:t>
            </w:r>
          </w:p>
        </w:tc>
      </w:tr>
      <w:tr w:rsidR="00233463" w:rsidRPr="007B1B2B" w14:paraId="3501A016" w14:textId="77777777" w:rsidTr="001944E1">
        <w:trPr>
          <w:trHeight w:val="284"/>
        </w:trPr>
        <w:tc>
          <w:tcPr>
            <w:tcW w:w="1569" w:type="pct"/>
            <w:shd w:val="clear" w:color="auto" w:fill="auto"/>
            <w:noWrap/>
            <w:hideMark/>
          </w:tcPr>
          <w:p w14:paraId="1DC575D8"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 xml:space="preserve">Adjust II </w:t>
            </w:r>
          </w:p>
        </w:tc>
        <w:tc>
          <w:tcPr>
            <w:tcW w:w="2068" w:type="pct"/>
            <w:shd w:val="clear" w:color="auto" w:fill="auto"/>
            <w:noWrap/>
            <w:hideMark/>
          </w:tcPr>
          <w:p w14:paraId="3B46B304" w14:textId="73388E0C"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0.93</w:t>
            </w:r>
            <w:r w:rsidR="00DC630C" w:rsidRPr="007B1B2B">
              <w:rPr>
                <w:rFonts w:ascii="Book Antiqua" w:eastAsia="DengXian" w:hAnsi="Book Antiqua"/>
                <w:lang w:eastAsia="zh-CN"/>
              </w:rPr>
              <w:t xml:space="preserve"> </w:t>
            </w:r>
            <w:r w:rsidRPr="007B1B2B">
              <w:rPr>
                <w:rFonts w:ascii="Book Antiqua" w:eastAsia="DengXian" w:hAnsi="Book Antiqua"/>
              </w:rPr>
              <w:t>(0.78-1.10)</w:t>
            </w:r>
          </w:p>
        </w:tc>
        <w:tc>
          <w:tcPr>
            <w:tcW w:w="1363" w:type="pct"/>
            <w:shd w:val="clear" w:color="auto" w:fill="auto"/>
            <w:noWrap/>
            <w:hideMark/>
          </w:tcPr>
          <w:p w14:paraId="224E683D"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0.39</w:t>
            </w:r>
          </w:p>
        </w:tc>
      </w:tr>
      <w:tr w:rsidR="00233463" w:rsidRPr="007B1B2B" w14:paraId="438743FC" w14:textId="77777777" w:rsidTr="001944E1">
        <w:trPr>
          <w:trHeight w:val="284"/>
        </w:trPr>
        <w:tc>
          <w:tcPr>
            <w:tcW w:w="1569" w:type="pct"/>
            <w:shd w:val="clear" w:color="auto" w:fill="auto"/>
            <w:noWrap/>
            <w:hideMark/>
          </w:tcPr>
          <w:p w14:paraId="1A67411D"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 xml:space="preserve">Adjust III </w:t>
            </w:r>
          </w:p>
        </w:tc>
        <w:tc>
          <w:tcPr>
            <w:tcW w:w="2068" w:type="pct"/>
            <w:shd w:val="clear" w:color="auto" w:fill="auto"/>
            <w:noWrap/>
            <w:hideMark/>
          </w:tcPr>
          <w:p w14:paraId="0639B634" w14:textId="5BAE44BD"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1.14</w:t>
            </w:r>
            <w:r w:rsidR="00DC630C" w:rsidRPr="007B1B2B">
              <w:rPr>
                <w:rFonts w:ascii="Book Antiqua" w:eastAsia="DengXian" w:hAnsi="Book Antiqua"/>
                <w:lang w:eastAsia="zh-CN"/>
              </w:rPr>
              <w:t xml:space="preserve"> </w:t>
            </w:r>
            <w:r w:rsidRPr="007B1B2B">
              <w:rPr>
                <w:rFonts w:ascii="Book Antiqua" w:eastAsia="DengXian" w:hAnsi="Book Antiqua"/>
              </w:rPr>
              <w:t>(0.97-1.35)</w:t>
            </w:r>
          </w:p>
        </w:tc>
        <w:tc>
          <w:tcPr>
            <w:tcW w:w="1363" w:type="pct"/>
            <w:shd w:val="clear" w:color="auto" w:fill="auto"/>
            <w:noWrap/>
            <w:hideMark/>
          </w:tcPr>
          <w:p w14:paraId="6F0F92FF"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0.12</w:t>
            </w:r>
          </w:p>
        </w:tc>
      </w:tr>
      <w:tr w:rsidR="00233463" w:rsidRPr="007B1B2B" w14:paraId="74E664EC" w14:textId="77777777" w:rsidTr="001944E1">
        <w:trPr>
          <w:trHeight w:val="284"/>
        </w:trPr>
        <w:tc>
          <w:tcPr>
            <w:tcW w:w="1569" w:type="pct"/>
            <w:shd w:val="clear" w:color="auto" w:fill="auto"/>
            <w:noWrap/>
            <w:hideMark/>
          </w:tcPr>
          <w:p w14:paraId="3748046C"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Adjust IV</w:t>
            </w:r>
          </w:p>
        </w:tc>
        <w:tc>
          <w:tcPr>
            <w:tcW w:w="2068" w:type="pct"/>
            <w:shd w:val="clear" w:color="auto" w:fill="auto"/>
            <w:noWrap/>
            <w:hideMark/>
          </w:tcPr>
          <w:p w14:paraId="60DE6FF6" w14:textId="478FF388"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1.01</w:t>
            </w:r>
            <w:r w:rsidR="00DC630C" w:rsidRPr="007B1B2B">
              <w:rPr>
                <w:rFonts w:ascii="Book Antiqua" w:eastAsia="DengXian" w:hAnsi="Book Antiqua"/>
                <w:lang w:eastAsia="zh-CN"/>
              </w:rPr>
              <w:t xml:space="preserve"> </w:t>
            </w:r>
            <w:r w:rsidRPr="007B1B2B">
              <w:rPr>
                <w:rFonts w:ascii="Book Antiqua" w:eastAsia="DengXian" w:hAnsi="Book Antiqua"/>
              </w:rPr>
              <w:t>(0.85-1.20)</w:t>
            </w:r>
          </w:p>
        </w:tc>
        <w:tc>
          <w:tcPr>
            <w:tcW w:w="1363" w:type="pct"/>
            <w:shd w:val="clear" w:color="auto" w:fill="auto"/>
            <w:noWrap/>
            <w:hideMark/>
          </w:tcPr>
          <w:p w14:paraId="507A0A35"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0.89</w:t>
            </w:r>
          </w:p>
        </w:tc>
      </w:tr>
      <w:tr w:rsidR="00233463" w:rsidRPr="007B1B2B" w14:paraId="5122BDF6" w14:textId="77777777" w:rsidTr="001944E1">
        <w:trPr>
          <w:trHeight w:val="284"/>
        </w:trPr>
        <w:tc>
          <w:tcPr>
            <w:tcW w:w="1569" w:type="pct"/>
            <w:shd w:val="clear" w:color="auto" w:fill="auto"/>
            <w:noWrap/>
            <w:hideMark/>
          </w:tcPr>
          <w:p w14:paraId="45BAB17D" w14:textId="77777777" w:rsidR="00233463" w:rsidRPr="007B1B2B" w:rsidRDefault="00233463" w:rsidP="00E21B2B">
            <w:pPr>
              <w:spacing w:line="360" w:lineRule="auto"/>
              <w:jc w:val="both"/>
              <w:rPr>
                <w:rFonts w:ascii="Book Antiqua" w:eastAsia="DengXian" w:hAnsi="Book Antiqua"/>
                <w:b/>
                <w:bCs/>
              </w:rPr>
            </w:pPr>
            <w:r w:rsidRPr="007B1B2B">
              <w:rPr>
                <w:rFonts w:ascii="Book Antiqua" w:eastAsia="DengXian" w:hAnsi="Book Antiqua"/>
                <w:b/>
                <w:bCs/>
              </w:rPr>
              <w:t>Overall mortality</w:t>
            </w:r>
          </w:p>
        </w:tc>
        <w:tc>
          <w:tcPr>
            <w:tcW w:w="2068" w:type="pct"/>
            <w:shd w:val="clear" w:color="auto" w:fill="auto"/>
            <w:noWrap/>
            <w:hideMark/>
          </w:tcPr>
          <w:p w14:paraId="2637D6B6" w14:textId="77777777" w:rsidR="00233463" w:rsidRPr="007B1B2B" w:rsidRDefault="00233463" w:rsidP="00E21B2B">
            <w:pPr>
              <w:spacing w:line="360" w:lineRule="auto"/>
              <w:jc w:val="both"/>
              <w:rPr>
                <w:rFonts w:ascii="Book Antiqua" w:eastAsia="DengXian" w:hAnsi="Book Antiqua"/>
                <w:b/>
                <w:bCs/>
              </w:rPr>
            </w:pPr>
          </w:p>
        </w:tc>
        <w:tc>
          <w:tcPr>
            <w:tcW w:w="1363" w:type="pct"/>
            <w:shd w:val="clear" w:color="auto" w:fill="auto"/>
            <w:noWrap/>
            <w:hideMark/>
          </w:tcPr>
          <w:p w14:paraId="4734D6D7" w14:textId="77777777" w:rsidR="00233463" w:rsidRPr="007B1B2B" w:rsidRDefault="00233463" w:rsidP="00E21B2B">
            <w:pPr>
              <w:spacing w:line="360" w:lineRule="auto"/>
              <w:jc w:val="both"/>
              <w:rPr>
                <w:rFonts w:ascii="Book Antiqua" w:eastAsia="Times New Roman" w:hAnsi="Book Antiqua"/>
              </w:rPr>
            </w:pPr>
          </w:p>
        </w:tc>
      </w:tr>
      <w:tr w:rsidR="00233463" w:rsidRPr="007B1B2B" w14:paraId="4FE088B5" w14:textId="77777777" w:rsidTr="001944E1">
        <w:trPr>
          <w:trHeight w:val="284"/>
        </w:trPr>
        <w:tc>
          <w:tcPr>
            <w:tcW w:w="1569" w:type="pct"/>
            <w:shd w:val="clear" w:color="auto" w:fill="auto"/>
            <w:noWrap/>
            <w:hideMark/>
          </w:tcPr>
          <w:p w14:paraId="3CDE67A0"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Non-adjusted</w:t>
            </w:r>
          </w:p>
        </w:tc>
        <w:tc>
          <w:tcPr>
            <w:tcW w:w="2068" w:type="pct"/>
            <w:shd w:val="clear" w:color="auto" w:fill="auto"/>
            <w:noWrap/>
            <w:hideMark/>
          </w:tcPr>
          <w:p w14:paraId="3B3A3620"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1.13 (0.96-1.33)</w:t>
            </w:r>
          </w:p>
        </w:tc>
        <w:tc>
          <w:tcPr>
            <w:tcW w:w="1363" w:type="pct"/>
            <w:shd w:val="clear" w:color="auto" w:fill="auto"/>
            <w:noWrap/>
            <w:hideMark/>
          </w:tcPr>
          <w:p w14:paraId="433B2AAA"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0.13</w:t>
            </w:r>
          </w:p>
        </w:tc>
      </w:tr>
      <w:tr w:rsidR="00233463" w:rsidRPr="007B1B2B" w14:paraId="16712C04" w14:textId="77777777" w:rsidTr="001944E1">
        <w:trPr>
          <w:trHeight w:val="284"/>
        </w:trPr>
        <w:tc>
          <w:tcPr>
            <w:tcW w:w="1569" w:type="pct"/>
            <w:shd w:val="clear" w:color="auto" w:fill="auto"/>
            <w:noWrap/>
            <w:hideMark/>
          </w:tcPr>
          <w:p w14:paraId="73E9767F"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PSM non-adjusted</w:t>
            </w:r>
          </w:p>
        </w:tc>
        <w:tc>
          <w:tcPr>
            <w:tcW w:w="2068" w:type="pct"/>
            <w:shd w:val="clear" w:color="auto" w:fill="auto"/>
            <w:noWrap/>
            <w:hideMark/>
          </w:tcPr>
          <w:p w14:paraId="5E73D1CF"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0.98 (0.78-1.22)</w:t>
            </w:r>
          </w:p>
        </w:tc>
        <w:tc>
          <w:tcPr>
            <w:tcW w:w="1363" w:type="pct"/>
            <w:shd w:val="clear" w:color="auto" w:fill="auto"/>
            <w:noWrap/>
            <w:hideMark/>
          </w:tcPr>
          <w:p w14:paraId="1C44CCCA"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0.83</w:t>
            </w:r>
          </w:p>
        </w:tc>
      </w:tr>
      <w:tr w:rsidR="00233463" w:rsidRPr="007B1B2B" w14:paraId="1BAECF54" w14:textId="77777777" w:rsidTr="001944E1">
        <w:trPr>
          <w:trHeight w:val="284"/>
        </w:trPr>
        <w:tc>
          <w:tcPr>
            <w:tcW w:w="1569" w:type="pct"/>
            <w:shd w:val="clear" w:color="auto" w:fill="auto"/>
            <w:noWrap/>
            <w:hideMark/>
          </w:tcPr>
          <w:p w14:paraId="0EB245A3"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PSM adjusted</w:t>
            </w:r>
          </w:p>
        </w:tc>
        <w:tc>
          <w:tcPr>
            <w:tcW w:w="2068" w:type="pct"/>
            <w:shd w:val="clear" w:color="auto" w:fill="auto"/>
            <w:noWrap/>
            <w:hideMark/>
          </w:tcPr>
          <w:p w14:paraId="682629D2" w14:textId="787E7F52"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1.02</w:t>
            </w:r>
            <w:r w:rsidR="00DC630C" w:rsidRPr="007B1B2B">
              <w:rPr>
                <w:rFonts w:ascii="Book Antiqua" w:eastAsia="DengXian" w:hAnsi="Book Antiqua"/>
                <w:lang w:eastAsia="zh-CN"/>
              </w:rPr>
              <w:t xml:space="preserve"> </w:t>
            </w:r>
            <w:r w:rsidRPr="007B1B2B">
              <w:rPr>
                <w:rFonts w:ascii="Book Antiqua" w:eastAsia="DengXian" w:hAnsi="Book Antiqua"/>
              </w:rPr>
              <w:t>(0.80-1.28)</w:t>
            </w:r>
          </w:p>
        </w:tc>
        <w:tc>
          <w:tcPr>
            <w:tcW w:w="1363" w:type="pct"/>
            <w:shd w:val="clear" w:color="auto" w:fill="auto"/>
            <w:noWrap/>
            <w:hideMark/>
          </w:tcPr>
          <w:p w14:paraId="1B1F528E"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0.9</w:t>
            </w:r>
          </w:p>
        </w:tc>
      </w:tr>
      <w:tr w:rsidR="00233463" w:rsidRPr="007B1B2B" w14:paraId="415FE263" w14:textId="77777777" w:rsidTr="001944E1">
        <w:trPr>
          <w:trHeight w:val="284"/>
        </w:trPr>
        <w:tc>
          <w:tcPr>
            <w:tcW w:w="1569" w:type="pct"/>
            <w:shd w:val="clear" w:color="auto" w:fill="auto"/>
            <w:noWrap/>
            <w:hideMark/>
          </w:tcPr>
          <w:p w14:paraId="1C5496C5"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Adjust I</w:t>
            </w:r>
          </w:p>
        </w:tc>
        <w:tc>
          <w:tcPr>
            <w:tcW w:w="2068" w:type="pct"/>
            <w:shd w:val="clear" w:color="auto" w:fill="auto"/>
            <w:noWrap/>
            <w:hideMark/>
          </w:tcPr>
          <w:p w14:paraId="7428C174" w14:textId="27E7619B"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1.10</w:t>
            </w:r>
            <w:r w:rsidR="00DC630C" w:rsidRPr="007B1B2B">
              <w:rPr>
                <w:rFonts w:ascii="Book Antiqua" w:eastAsia="DengXian" w:hAnsi="Book Antiqua"/>
                <w:lang w:eastAsia="zh-CN"/>
              </w:rPr>
              <w:t xml:space="preserve"> </w:t>
            </w:r>
            <w:r w:rsidRPr="007B1B2B">
              <w:rPr>
                <w:rFonts w:ascii="Book Antiqua" w:eastAsia="DengXian" w:hAnsi="Book Antiqua"/>
              </w:rPr>
              <w:t>(0.94-1.30)</w:t>
            </w:r>
          </w:p>
        </w:tc>
        <w:tc>
          <w:tcPr>
            <w:tcW w:w="1363" w:type="pct"/>
            <w:shd w:val="clear" w:color="auto" w:fill="auto"/>
            <w:noWrap/>
            <w:hideMark/>
          </w:tcPr>
          <w:p w14:paraId="5A9280B1"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0.22</w:t>
            </w:r>
          </w:p>
        </w:tc>
      </w:tr>
      <w:tr w:rsidR="00233463" w:rsidRPr="007B1B2B" w14:paraId="50220528" w14:textId="77777777" w:rsidTr="001944E1">
        <w:trPr>
          <w:trHeight w:val="284"/>
        </w:trPr>
        <w:tc>
          <w:tcPr>
            <w:tcW w:w="1569" w:type="pct"/>
            <w:shd w:val="clear" w:color="auto" w:fill="auto"/>
            <w:noWrap/>
            <w:hideMark/>
          </w:tcPr>
          <w:p w14:paraId="167CD2E0"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Adjust II</w:t>
            </w:r>
          </w:p>
        </w:tc>
        <w:tc>
          <w:tcPr>
            <w:tcW w:w="2068" w:type="pct"/>
            <w:shd w:val="clear" w:color="auto" w:fill="auto"/>
            <w:noWrap/>
            <w:hideMark/>
          </w:tcPr>
          <w:p w14:paraId="4DB285DC" w14:textId="729831AD"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0.94</w:t>
            </w:r>
            <w:r w:rsidR="00DC630C" w:rsidRPr="007B1B2B">
              <w:rPr>
                <w:rFonts w:ascii="Book Antiqua" w:eastAsia="DengXian" w:hAnsi="Book Antiqua"/>
                <w:lang w:eastAsia="zh-CN"/>
              </w:rPr>
              <w:t xml:space="preserve"> </w:t>
            </w:r>
            <w:r w:rsidRPr="007B1B2B">
              <w:rPr>
                <w:rFonts w:ascii="Book Antiqua" w:eastAsia="DengXian" w:hAnsi="Book Antiqua"/>
              </w:rPr>
              <w:t>(0.80-1.10)</w:t>
            </w:r>
          </w:p>
        </w:tc>
        <w:tc>
          <w:tcPr>
            <w:tcW w:w="1363" w:type="pct"/>
            <w:shd w:val="clear" w:color="auto" w:fill="auto"/>
            <w:noWrap/>
            <w:hideMark/>
          </w:tcPr>
          <w:p w14:paraId="54C62263"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0.44</w:t>
            </w:r>
          </w:p>
        </w:tc>
      </w:tr>
      <w:tr w:rsidR="00233463" w:rsidRPr="007B1B2B" w14:paraId="13DC0901" w14:textId="77777777" w:rsidTr="001944E1">
        <w:trPr>
          <w:trHeight w:val="284"/>
        </w:trPr>
        <w:tc>
          <w:tcPr>
            <w:tcW w:w="1569" w:type="pct"/>
            <w:shd w:val="clear" w:color="auto" w:fill="auto"/>
            <w:noWrap/>
            <w:hideMark/>
          </w:tcPr>
          <w:p w14:paraId="442CBD87"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Adjust III</w:t>
            </w:r>
          </w:p>
        </w:tc>
        <w:tc>
          <w:tcPr>
            <w:tcW w:w="2068" w:type="pct"/>
            <w:shd w:val="clear" w:color="auto" w:fill="auto"/>
            <w:noWrap/>
            <w:hideMark/>
          </w:tcPr>
          <w:p w14:paraId="036FB066" w14:textId="53B6A6CB"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1.15</w:t>
            </w:r>
            <w:r w:rsidR="00DC630C" w:rsidRPr="007B1B2B">
              <w:rPr>
                <w:rFonts w:ascii="Book Antiqua" w:eastAsia="DengXian" w:hAnsi="Book Antiqua"/>
                <w:lang w:eastAsia="zh-CN"/>
              </w:rPr>
              <w:t xml:space="preserve"> </w:t>
            </w:r>
            <w:r w:rsidRPr="007B1B2B">
              <w:rPr>
                <w:rFonts w:ascii="Book Antiqua" w:eastAsia="DengXian" w:hAnsi="Book Antiqua"/>
              </w:rPr>
              <w:t>(0.98-1.35)</w:t>
            </w:r>
          </w:p>
        </w:tc>
        <w:tc>
          <w:tcPr>
            <w:tcW w:w="1363" w:type="pct"/>
            <w:shd w:val="clear" w:color="auto" w:fill="auto"/>
            <w:noWrap/>
            <w:hideMark/>
          </w:tcPr>
          <w:p w14:paraId="6ECEF00D"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0.08</w:t>
            </w:r>
          </w:p>
        </w:tc>
      </w:tr>
      <w:tr w:rsidR="00233463" w:rsidRPr="007B1B2B" w14:paraId="032367B8" w14:textId="77777777" w:rsidTr="001944E1">
        <w:trPr>
          <w:trHeight w:val="284"/>
        </w:trPr>
        <w:tc>
          <w:tcPr>
            <w:tcW w:w="1569" w:type="pct"/>
            <w:shd w:val="clear" w:color="auto" w:fill="auto"/>
            <w:noWrap/>
            <w:hideMark/>
          </w:tcPr>
          <w:p w14:paraId="7B521C96"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Adjust IV</w:t>
            </w:r>
          </w:p>
        </w:tc>
        <w:tc>
          <w:tcPr>
            <w:tcW w:w="2068" w:type="pct"/>
            <w:shd w:val="clear" w:color="auto" w:fill="auto"/>
            <w:noWrap/>
            <w:hideMark/>
          </w:tcPr>
          <w:p w14:paraId="181FB3A9" w14:textId="212997A2"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1.02</w:t>
            </w:r>
            <w:r w:rsidR="00DC630C" w:rsidRPr="007B1B2B">
              <w:rPr>
                <w:rFonts w:ascii="Book Antiqua" w:eastAsia="DengXian" w:hAnsi="Book Antiqua"/>
                <w:lang w:eastAsia="zh-CN"/>
              </w:rPr>
              <w:t xml:space="preserve"> </w:t>
            </w:r>
            <w:r w:rsidRPr="007B1B2B">
              <w:rPr>
                <w:rFonts w:ascii="Book Antiqua" w:eastAsia="DengXian" w:hAnsi="Book Antiqua"/>
              </w:rPr>
              <w:t>(0.87-1.20)</w:t>
            </w:r>
          </w:p>
        </w:tc>
        <w:tc>
          <w:tcPr>
            <w:tcW w:w="1363" w:type="pct"/>
            <w:shd w:val="clear" w:color="auto" w:fill="auto"/>
            <w:noWrap/>
            <w:hideMark/>
          </w:tcPr>
          <w:p w14:paraId="133C15F7" w14:textId="77777777" w:rsidR="00233463" w:rsidRPr="007B1B2B" w:rsidRDefault="00233463" w:rsidP="00E21B2B">
            <w:pPr>
              <w:spacing w:line="360" w:lineRule="auto"/>
              <w:jc w:val="both"/>
              <w:rPr>
                <w:rFonts w:ascii="Book Antiqua" w:eastAsia="DengXian" w:hAnsi="Book Antiqua"/>
              </w:rPr>
            </w:pPr>
            <w:r w:rsidRPr="007B1B2B">
              <w:rPr>
                <w:rFonts w:ascii="Book Antiqua" w:eastAsia="DengXian" w:hAnsi="Book Antiqua"/>
              </w:rPr>
              <w:t>0.78</w:t>
            </w:r>
          </w:p>
        </w:tc>
      </w:tr>
    </w:tbl>
    <w:p w14:paraId="73A8788C" w14:textId="37528415" w:rsidR="00491329" w:rsidRPr="007B1B2B" w:rsidRDefault="00BF3297" w:rsidP="00491329">
      <w:pPr>
        <w:spacing w:line="360" w:lineRule="auto"/>
        <w:jc w:val="both"/>
        <w:rPr>
          <w:rFonts w:ascii="Book Antiqua" w:hAnsi="Book Antiqua" w:cs="Arial"/>
          <w:color w:val="000000"/>
        </w:rPr>
      </w:pPr>
      <w:r>
        <w:rPr>
          <w:rFonts w:ascii="Book Antiqua" w:hAnsi="Book Antiqua" w:cs="Arial"/>
          <w:color w:val="000000"/>
          <w:lang w:eastAsia="zh-CN"/>
        </w:rPr>
        <w:t>The propensity</w:t>
      </w:r>
      <w:r w:rsidR="00B46B4E" w:rsidRPr="007B1B2B">
        <w:rPr>
          <w:rFonts w:ascii="Book Antiqua" w:hAnsi="Book Antiqua" w:cs="Arial"/>
          <w:color w:val="000000"/>
        </w:rPr>
        <w:t xml:space="preserve"> score matching </w:t>
      </w:r>
      <w:r w:rsidR="00B46B4E" w:rsidRPr="007B1B2B">
        <w:rPr>
          <w:rFonts w:ascii="Book Antiqua" w:hAnsi="Book Antiqua" w:cs="Arial"/>
          <w:color w:val="000000"/>
          <w:lang w:eastAsia="zh-CN"/>
        </w:rPr>
        <w:t>(</w:t>
      </w:r>
      <w:r w:rsidR="00233463" w:rsidRPr="007B1B2B">
        <w:rPr>
          <w:rFonts w:ascii="Book Antiqua" w:hAnsi="Book Antiqua" w:cs="Arial"/>
          <w:color w:val="000000"/>
        </w:rPr>
        <w:t>PSM</w:t>
      </w:r>
      <w:r w:rsidR="00B46B4E" w:rsidRPr="007B1B2B">
        <w:rPr>
          <w:rFonts w:ascii="Book Antiqua" w:hAnsi="Book Antiqua" w:cs="Arial"/>
          <w:color w:val="000000"/>
          <w:lang w:eastAsia="zh-CN"/>
        </w:rPr>
        <w:t>)</w:t>
      </w:r>
      <w:r w:rsidR="00233463" w:rsidRPr="007B1B2B">
        <w:rPr>
          <w:rFonts w:ascii="Book Antiqua" w:hAnsi="Book Antiqua" w:cs="Arial"/>
          <w:color w:val="000000"/>
        </w:rPr>
        <w:t xml:space="preserve"> non-adjusted model adjusts for none. PSM adjusted model adjusts for age, sex, surgery, chemotherapy, histological grade, T stage, N stage, and M stage.</w:t>
      </w:r>
      <w:r w:rsidR="00491329" w:rsidRPr="007B1B2B">
        <w:rPr>
          <w:rFonts w:ascii="Book Antiqua" w:hAnsi="Book Antiqua" w:cs="Arial"/>
          <w:color w:val="000000"/>
          <w:lang w:eastAsia="zh-CN"/>
        </w:rPr>
        <w:t xml:space="preserve"> </w:t>
      </w:r>
      <w:r w:rsidR="00233463" w:rsidRPr="007B1B2B">
        <w:rPr>
          <w:rFonts w:ascii="Book Antiqua" w:hAnsi="Book Antiqua" w:cs="Arial"/>
          <w:color w:val="000000"/>
        </w:rPr>
        <w:t xml:space="preserve">Adjust I model adjusts for age, sex, race, and marital status. Adjust II model adjusts for the histological grade, </w:t>
      </w:r>
      <w:r w:rsidR="00857C35" w:rsidRPr="007B1B2B">
        <w:rPr>
          <w:rFonts w:ascii="Book Antiqua" w:eastAsia="Book Antiqua" w:hAnsi="Book Antiqua" w:cs="Book Antiqua"/>
          <w:color w:val="000000"/>
        </w:rPr>
        <w:t>American Joint Committee on Cancer</w:t>
      </w:r>
      <w:r w:rsidR="00233463" w:rsidRPr="007B1B2B">
        <w:rPr>
          <w:rFonts w:ascii="Book Antiqua" w:hAnsi="Book Antiqua" w:cs="Arial"/>
          <w:color w:val="000000"/>
        </w:rPr>
        <w:t xml:space="preserve"> stage, T stage, N stage, and M stage. Adjust III model adjusts for sex, age, T</w:t>
      </w:r>
      <w:r>
        <w:rPr>
          <w:rFonts w:ascii="Book Antiqua" w:hAnsi="Book Antiqua" w:cs="Arial"/>
          <w:color w:val="000000"/>
        </w:rPr>
        <w:t>, N, and M stages</w:t>
      </w:r>
      <w:r w:rsidR="00233463" w:rsidRPr="007B1B2B">
        <w:rPr>
          <w:rFonts w:ascii="Book Antiqua" w:hAnsi="Book Antiqua" w:cs="Arial"/>
          <w:color w:val="000000"/>
        </w:rPr>
        <w:t>. Adjust IV model adjusts for surgery, chemotherapy, and radiotherapy.</w:t>
      </w:r>
      <w:r w:rsidR="00491329" w:rsidRPr="007B1B2B">
        <w:rPr>
          <w:rFonts w:ascii="Book Antiqua" w:hAnsi="Book Antiqua" w:cs="Arial"/>
          <w:color w:val="000000"/>
          <w:lang w:eastAsia="zh-CN"/>
        </w:rPr>
        <w:t xml:space="preserve"> </w:t>
      </w:r>
      <w:r w:rsidR="00491329" w:rsidRPr="007B1B2B">
        <w:rPr>
          <w:rFonts w:ascii="Book Antiqua" w:hAnsi="Book Antiqua" w:cs="Arial"/>
          <w:color w:val="000000"/>
        </w:rPr>
        <w:t>GBMAC</w:t>
      </w:r>
      <w:r w:rsidR="00491329" w:rsidRPr="007B1B2B">
        <w:rPr>
          <w:rFonts w:ascii="Book Antiqua" w:hAnsi="Book Antiqua" w:cs="Arial"/>
          <w:color w:val="000000"/>
          <w:lang w:eastAsia="zh-CN"/>
        </w:rPr>
        <w:t>:</w:t>
      </w:r>
      <w:r w:rsidR="00491329" w:rsidRPr="007B1B2B">
        <w:rPr>
          <w:rFonts w:ascii="Book Antiqua" w:hAnsi="Book Antiqua" w:cs="Arial"/>
          <w:color w:val="000000"/>
        </w:rPr>
        <w:t xml:space="preserve"> </w:t>
      </w:r>
      <w:r w:rsidR="00491329" w:rsidRPr="007B1B2B">
        <w:rPr>
          <w:rFonts w:ascii="Book Antiqua" w:hAnsi="Book Antiqua" w:cs="Arial"/>
          <w:color w:val="000000"/>
          <w:lang w:eastAsia="zh-CN"/>
        </w:rPr>
        <w:t>G</w:t>
      </w:r>
      <w:r w:rsidR="00491329" w:rsidRPr="007B1B2B">
        <w:rPr>
          <w:rFonts w:ascii="Book Antiqua" w:hAnsi="Book Antiqua" w:cs="Arial"/>
          <w:color w:val="000000"/>
        </w:rPr>
        <w:t>allbladder mucinous adenocarcinoma; HR</w:t>
      </w:r>
      <w:r w:rsidR="00491329" w:rsidRPr="007B1B2B">
        <w:rPr>
          <w:rFonts w:ascii="Book Antiqua" w:hAnsi="Book Antiqua" w:cs="Arial"/>
          <w:color w:val="000000"/>
          <w:lang w:eastAsia="zh-CN"/>
        </w:rPr>
        <w:t>:</w:t>
      </w:r>
      <w:r w:rsidR="00491329" w:rsidRPr="007B1B2B">
        <w:rPr>
          <w:rFonts w:ascii="Book Antiqua" w:hAnsi="Book Antiqua" w:cs="Arial"/>
          <w:color w:val="000000"/>
        </w:rPr>
        <w:t xml:space="preserve"> </w:t>
      </w:r>
      <w:r w:rsidR="00491329" w:rsidRPr="007B1B2B">
        <w:rPr>
          <w:rFonts w:ascii="Book Antiqua" w:hAnsi="Book Antiqua" w:cs="Arial"/>
          <w:color w:val="000000"/>
          <w:lang w:eastAsia="zh-CN"/>
        </w:rPr>
        <w:t>H</w:t>
      </w:r>
      <w:r w:rsidR="00491329" w:rsidRPr="007B1B2B">
        <w:rPr>
          <w:rFonts w:ascii="Book Antiqua" w:hAnsi="Book Antiqua" w:cs="Arial"/>
          <w:color w:val="000000"/>
        </w:rPr>
        <w:t>azard ratio; PSM</w:t>
      </w:r>
      <w:r w:rsidR="00491329" w:rsidRPr="007B1B2B">
        <w:rPr>
          <w:rFonts w:ascii="Book Antiqua" w:hAnsi="Book Antiqua" w:cs="Arial"/>
          <w:color w:val="000000"/>
          <w:lang w:eastAsia="zh-CN"/>
        </w:rPr>
        <w:t>:</w:t>
      </w:r>
      <w:r w:rsidR="00491329" w:rsidRPr="007B1B2B">
        <w:rPr>
          <w:rFonts w:ascii="Book Antiqua" w:hAnsi="Book Antiqua" w:cs="Arial"/>
          <w:color w:val="000000"/>
        </w:rPr>
        <w:t xml:space="preserve"> </w:t>
      </w:r>
      <w:r w:rsidR="00491329" w:rsidRPr="007B1B2B">
        <w:rPr>
          <w:rFonts w:ascii="Book Antiqua" w:hAnsi="Book Antiqua" w:cs="Arial"/>
          <w:color w:val="000000"/>
          <w:lang w:eastAsia="zh-CN"/>
        </w:rPr>
        <w:t>P</w:t>
      </w:r>
      <w:r w:rsidR="00491329" w:rsidRPr="007B1B2B">
        <w:rPr>
          <w:rFonts w:ascii="Book Antiqua" w:hAnsi="Book Antiqua" w:cs="Arial"/>
          <w:color w:val="000000"/>
        </w:rPr>
        <w:t xml:space="preserve">ropensity score matching. </w:t>
      </w:r>
    </w:p>
    <w:p w14:paraId="6E90B800" w14:textId="49C57B0B" w:rsidR="005D5B48" w:rsidRDefault="005D5B48" w:rsidP="00535D1A">
      <w:pPr>
        <w:spacing w:line="360" w:lineRule="auto"/>
        <w:jc w:val="both"/>
        <w:rPr>
          <w:rFonts w:ascii="Book Antiqua" w:hAnsi="Book Antiqua" w:cs="Arial"/>
          <w:color w:val="000000"/>
          <w:lang w:eastAsia="zh-CN"/>
        </w:rPr>
      </w:pPr>
    </w:p>
    <w:p w14:paraId="380E2372" w14:textId="77777777" w:rsidR="005D5B48" w:rsidRDefault="005D5B48">
      <w:pPr>
        <w:rPr>
          <w:rFonts w:ascii="Book Antiqua" w:hAnsi="Book Antiqua" w:cs="Arial"/>
          <w:color w:val="000000"/>
          <w:lang w:eastAsia="zh-CN"/>
        </w:rPr>
      </w:pPr>
      <w:r>
        <w:rPr>
          <w:rFonts w:ascii="Book Antiqua" w:hAnsi="Book Antiqua" w:cs="Arial"/>
          <w:color w:val="000000"/>
          <w:lang w:eastAsia="zh-CN"/>
        </w:rPr>
        <w:br w:type="page"/>
      </w:r>
    </w:p>
    <w:p w14:paraId="1172AD13" w14:textId="77777777" w:rsidR="005D5B48" w:rsidRDefault="005D5B48" w:rsidP="005D5B48">
      <w:pPr>
        <w:snapToGrid w:val="0"/>
        <w:ind w:leftChars="100" w:left="240"/>
        <w:jc w:val="center"/>
        <w:rPr>
          <w:rFonts w:ascii="Book Antiqua" w:hAnsi="Book Antiqua"/>
        </w:rPr>
      </w:pPr>
    </w:p>
    <w:p w14:paraId="77667183" w14:textId="77777777" w:rsidR="005D5B48" w:rsidRDefault="005D5B48" w:rsidP="005D5B48">
      <w:pPr>
        <w:snapToGrid w:val="0"/>
        <w:ind w:leftChars="100" w:left="240"/>
        <w:jc w:val="center"/>
        <w:rPr>
          <w:rFonts w:ascii="Book Antiqua" w:hAnsi="Book Antiqua"/>
        </w:rPr>
      </w:pPr>
    </w:p>
    <w:p w14:paraId="301DB6F6" w14:textId="77777777" w:rsidR="005D5B48" w:rsidRDefault="005D5B48" w:rsidP="005D5B48">
      <w:pPr>
        <w:snapToGrid w:val="0"/>
        <w:ind w:leftChars="100" w:left="240"/>
        <w:jc w:val="center"/>
        <w:rPr>
          <w:rFonts w:ascii="Book Antiqua" w:hAnsi="Book Antiqua"/>
        </w:rPr>
      </w:pPr>
    </w:p>
    <w:p w14:paraId="7F00C551" w14:textId="77777777" w:rsidR="005D5B48" w:rsidRDefault="005D5B48" w:rsidP="005D5B48">
      <w:pPr>
        <w:snapToGrid w:val="0"/>
        <w:ind w:leftChars="100" w:left="240"/>
        <w:jc w:val="center"/>
        <w:rPr>
          <w:rFonts w:ascii="Book Antiqua" w:hAnsi="Book Antiqua"/>
        </w:rPr>
      </w:pPr>
    </w:p>
    <w:p w14:paraId="5B9EBF57" w14:textId="77777777" w:rsidR="005D5B48" w:rsidRDefault="005D5B48" w:rsidP="005D5B48">
      <w:pPr>
        <w:snapToGrid w:val="0"/>
        <w:ind w:leftChars="100" w:left="240"/>
        <w:jc w:val="center"/>
        <w:rPr>
          <w:rFonts w:ascii="Book Antiqua" w:hAnsi="Book Antiqua"/>
        </w:rPr>
      </w:pPr>
      <w:r>
        <w:rPr>
          <w:rFonts w:ascii="Book Antiqua" w:hAnsi="Book Antiqua"/>
          <w:noProof/>
        </w:rPr>
        <w:drawing>
          <wp:inline distT="0" distB="0" distL="0" distR="0" wp14:anchorId="7DCF38B8" wp14:editId="11BFE4F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41F63AA" w14:textId="77777777" w:rsidR="005D5B48" w:rsidRDefault="005D5B48" w:rsidP="005D5B48">
      <w:pPr>
        <w:snapToGrid w:val="0"/>
        <w:ind w:leftChars="100" w:left="240"/>
        <w:jc w:val="center"/>
        <w:rPr>
          <w:rFonts w:ascii="Book Antiqua" w:hAnsi="Book Antiqua"/>
        </w:rPr>
      </w:pPr>
    </w:p>
    <w:p w14:paraId="733F62A5" w14:textId="77777777" w:rsidR="005D5B48" w:rsidRDefault="005D5B48" w:rsidP="005D5B4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1B857BD" w14:textId="77777777" w:rsidR="005D5B48" w:rsidRDefault="005D5B48" w:rsidP="005D5B4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80ADAFA" w14:textId="77777777" w:rsidR="005D5B48" w:rsidRDefault="005D5B48" w:rsidP="005D5B4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37FA98C" w14:textId="77777777" w:rsidR="005D5B48" w:rsidRDefault="005D5B48" w:rsidP="005D5B4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983BF2" w14:textId="77777777" w:rsidR="005D5B48" w:rsidRDefault="005D5B48" w:rsidP="005D5B4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24095D1" w14:textId="77777777" w:rsidR="005D5B48" w:rsidRDefault="005D5B48" w:rsidP="005D5B4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2C06A23" w14:textId="77777777" w:rsidR="005D5B48" w:rsidRDefault="005D5B48" w:rsidP="005D5B48">
      <w:pPr>
        <w:snapToGrid w:val="0"/>
        <w:ind w:leftChars="100" w:left="240"/>
        <w:jc w:val="center"/>
        <w:rPr>
          <w:rFonts w:ascii="Book Antiqua" w:hAnsi="Book Antiqua"/>
        </w:rPr>
      </w:pPr>
    </w:p>
    <w:p w14:paraId="0AB49A2F" w14:textId="77777777" w:rsidR="005D5B48" w:rsidRDefault="005D5B48" w:rsidP="005D5B48">
      <w:pPr>
        <w:snapToGrid w:val="0"/>
        <w:ind w:leftChars="100" w:left="240"/>
        <w:jc w:val="center"/>
        <w:rPr>
          <w:rFonts w:ascii="Book Antiqua" w:hAnsi="Book Antiqua"/>
        </w:rPr>
      </w:pPr>
    </w:p>
    <w:p w14:paraId="4D8BABE7" w14:textId="77777777" w:rsidR="005D5B48" w:rsidRDefault="005D5B48" w:rsidP="005D5B48">
      <w:pPr>
        <w:snapToGrid w:val="0"/>
        <w:ind w:leftChars="100" w:left="240"/>
        <w:jc w:val="center"/>
        <w:rPr>
          <w:rFonts w:ascii="Book Antiqua" w:hAnsi="Book Antiqua"/>
        </w:rPr>
      </w:pPr>
    </w:p>
    <w:p w14:paraId="024EAAEB" w14:textId="77777777" w:rsidR="005D5B48" w:rsidRDefault="005D5B48" w:rsidP="005D5B48">
      <w:pPr>
        <w:snapToGrid w:val="0"/>
        <w:ind w:leftChars="100" w:left="240"/>
        <w:jc w:val="center"/>
        <w:rPr>
          <w:rFonts w:ascii="Book Antiqua" w:hAnsi="Book Antiqua"/>
        </w:rPr>
      </w:pPr>
      <w:r>
        <w:rPr>
          <w:rFonts w:ascii="Book Antiqua" w:hAnsi="Book Antiqua"/>
          <w:noProof/>
        </w:rPr>
        <w:drawing>
          <wp:inline distT="0" distB="0" distL="0" distR="0" wp14:anchorId="09C02783" wp14:editId="2BB87427">
            <wp:extent cx="1447800" cy="1440180"/>
            <wp:effectExtent l="0" t="0" r="0" b="7620"/>
            <wp:docPr id="1756674801" name="图片 175667480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EFF9F5D" w14:textId="77777777" w:rsidR="005D5B48" w:rsidRDefault="005D5B48" w:rsidP="005D5B48">
      <w:pPr>
        <w:snapToGrid w:val="0"/>
        <w:ind w:leftChars="100" w:left="240"/>
        <w:jc w:val="center"/>
        <w:rPr>
          <w:rFonts w:ascii="Book Antiqua" w:hAnsi="Book Antiqua"/>
        </w:rPr>
      </w:pPr>
    </w:p>
    <w:p w14:paraId="4F9169C9" w14:textId="77777777" w:rsidR="005D5B48" w:rsidRDefault="005D5B48" w:rsidP="005D5B48">
      <w:pPr>
        <w:snapToGrid w:val="0"/>
        <w:ind w:leftChars="100" w:left="240"/>
        <w:jc w:val="center"/>
        <w:rPr>
          <w:rFonts w:ascii="Book Antiqua" w:hAnsi="Book Antiqua"/>
        </w:rPr>
      </w:pPr>
    </w:p>
    <w:p w14:paraId="18941AF0" w14:textId="77777777" w:rsidR="005D5B48" w:rsidRDefault="005D5B48" w:rsidP="005D5B48">
      <w:pPr>
        <w:snapToGrid w:val="0"/>
        <w:ind w:leftChars="100" w:left="240"/>
        <w:jc w:val="center"/>
        <w:rPr>
          <w:rFonts w:ascii="Book Antiqua" w:hAnsi="Book Antiqua"/>
        </w:rPr>
      </w:pPr>
    </w:p>
    <w:p w14:paraId="04DA37A4" w14:textId="77777777" w:rsidR="005D5B48" w:rsidRDefault="005D5B48" w:rsidP="005D5B48">
      <w:pPr>
        <w:snapToGrid w:val="0"/>
        <w:ind w:leftChars="100" w:left="240"/>
        <w:jc w:val="center"/>
        <w:rPr>
          <w:rFonts w:ascii="Book Antiqua" w:hAnsi="Book Antiqua"/>
        </w:rPr>
      </w:pPr>
    </w:p>
    <w:p w14:paraId="429548DF" w14:textId="77777777" w:rsidR="005D5B48" w:rsidRDefault="005D5B48" w:rsidP="005D5B48">
      <w:pPr>
        <w:snapToGrid w:val="0"/>
        <w:ind w:leftChars="100" w:left="240"/>
        <w:jc w:val="center"/>
        <w:rPr>
          <w:rFonts w:ascii="Book Antiqua" w:hAnsi="Book Antiqua"/>
        </w:rPr>
      </w:pPr>
    </w:p>
    <w:p w14:paraId="741978FC" w14:textId="77777777" w:rsidR="005D5B48" w:rsidRDefault="005D5B48" w:rsidP="005D5B48">
      <w:pPr>
        <w:snapToGrid w:val="0"/>
        <w:ind w:leftChars="100" w:left="240"/>
        <w:jc w:val="center"/>
        <w:rPr>
          <w:rFonts w:ascii="Book Antiqua" w:hAnsi="Book Antiqua"/>
        </w:rPr>
      </w:pPr>
    </w:p>
    <w:p w14:paraId="104363EB" w14:textId="77777777" w:rsidR="005D5B48" w:rsidRDefault="005D5B48" w:rsidP="005D5B48">
      <w:pPr>
        <w:snapToGrid w:val="0"/>
        <w:ind w:leftChars="100" w:left="240"/>
        <w:jc w:val="center"/>
        <w:rPr>
          <w:rFonts w:ascii="Book Antiqua" w:hAnsi="Book Antiqua"/>
        </w:rPr>
      </w:pPr>
    </w:p>
    <w:p w14:paraId="045CF854" w14:textId="77777777" w:rsidR="005D5B48" w:rsidRDefault="005D5B48" w:rsidP="005D5B48">
      <w:pPr>
        <w:snapToGrid w:val="0"/>
        <w:ind w:leftChars="100" w:left="240"/>
        <w:jc w:val="center"/>
        <w:rPr>
          <w:rFonts w:ascii="Book Antiqua" w:hAnsi="Book Antiqua"/>
        </w:rPr>
      </w:pPr>
    </w:p>
    <w:p w14:paraId="7DAF6CB4" w14:textId="77777777" w:rsidR="005D5B48" w:rsidRDefault="005D5B48" w:rsidP="005D5B48">
      <w:pPr>
        <w:snapToGrid w:val="0"/>
        <w:ind w:leftChars="100" w:left="240"/>
        <w:jc w:val="center"/>
        <w:rPr>
          <w:rFonts w:ascii="Book Antiqua" w:hAnsi="Book Antiqua"/>
        </w:rPr>
      </w:pPr>
    </w:p>
    <w:p w14:paraId="4DEA2C73" w14:textId="77777777" w:rsidR="005D5B48" w:rsidRDefault="005D5B48" w:rsidP="005D5B48">
      <w:pPr>
        <w:snapToGrid w:val="0"/>
        <w:ind w:leftChars="100" w:left="240"/>
        <w:jc w:val="right"/>
        <w:rPr>
          <w:rFonts w:ascii="Book Antiqua" w:hAnsi="Book Antiqua"/>
          <w:color w:val="000000" w:themeColor="text1"/>
        </w:rPr>
      </w:pPr>
    </w:p>
    <w:p w14:paraId="2BB829BF" w14:textId="77777777" w:rsidR="005D5B48" w:rsidRDefault="005D5B48" w:rsidP="005D5B4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326426D" w14:textId="77777777" w:rsidR="005D5B48" w:rsidRDefault="005D5B48" w:rsidP="005D5B48">
      <w:pPr>
        <w:rPr>
          <w:rFonts w:ascii="Book Antiqua" w:hAnsi="Book Antiqua" w:cs="Book Antiqua"/>
          <w:b/>
          <w:bCs/>
          <w:color w:val="000000"/>
        </w:rPr>
      </w:pPr>
    </w:p>
    <w:p w14:paraId="3C84B2A0" w14:textId="77777777" w:rsidR="002411EF" w:rsidRPr="007B1B2B" w:rsidRDefault="002411EF" w:rsidP="00535D1A">
      <w:pPr>
        <w:spacing w:line="360" w:lineRule="auto"/>
        <w:jc w:val="both"/>
        <w:rPr>
          <w:rFonts w:ascii="Book Antiqua" w:hAnsi="Book Antiqua" w:cs="Arial"/>
          <w:color w:val="000000"/>
          <w:lang w:eastAsia="zh-CN"/>
        </w:rPr>
      </w:pPr>
    </w:p>
    <w:sectPr w:rsidR="002411EF" w:rsidRPr="007B1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DAFF" w14:textId="77777777" w:rsidR="00536688" w:rsidRDefault="00536688" w:rsidP="006D6846">
      <w:r>
        <w:separator/>
      </w:r>
    </w:p>
  </w:endnote>
  <w:endnote w:type="continuationSeparator" w:id="0">
    <w:p w14:paraId="725B3316" w14:textId="77777777" w:rsidR="00536688" w:rsidRDefault="00536688" w:rsidP="006D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89814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9B21A5E" w14:textId="34EDE807" w:rsidR="00C46599" w:rsidRPr="00203990" w:rsidRDefault="00C46599">
            <w:pPr>
              <w:pStyle w:val="ac"/>
              <w:jc w:val="right"/>
              <w:rPr>
                <w:rFonts w:ascii="Book Antiqua" w:hAnsi="Book Antiqua"/>
                <w:sz w:val="24"/>
                <w:szCs w:val="24"/>
              </w:rPr>
            </w:pPr>
            <w:r w:rsidRPr="00203990">
              <w:rPr>
                <w:rFonts w:ascii="Book Antiqua" w:hAnsi="Book Antiqua"/>
                <w:sz w:val="24"/>
                <w:szCs w:val="24"/>
                <w:lang w:val="zh-CN" w:eastAsia="zh-CN"/>
              </w:rPr>
              <w:t xml:space="preserve"> </w:t>
            </w:r>
            <w:r w:rsidRPr="00203990">
              <w:rPr>
                <w:rFonts w:ascii="Book Antiqua" w:hAnsi="Book Antiqua"/>
                <w:b/>
                <w:bCs/>
                <w:sz w:val="24"/>
                <w:szCs w:val="24"/>
              </w:rPr>
              <w:fldChar w:fldCharType="begin"/>
            </w:r>
            <w:r w:rsidRPr="00203990">
              <w:rPr>
                <w:rFonts w:ascii="Book Antiqua" w:hAnsi="Book Antiqua"/>
                <w:b/>
                <w:bCs/>
                <w:sz w:val="24"/>
                <w:szCs w:val="24"/>
              </w:rPr>
              <w:instrText>PAGE</w:instrText>
            </w:r>
            <w:r w:rsidRPr="00203990">
              <w:rPr>
                <w:rFonts w:ascii="Book Antiqua" w:hAnsi="Book Antiqua"/>
                <w:b/>
                <w:bCs/>
                <w:sz w:val="24"/>
                <w:szCs w:val="24"/>
              </w:rPr>
              <w:fldChar w:fldCharType="separate"/>
            </w:r>
            <w:r w:rsidR="00F329B8">
              <w:rPr>
                <w:rFonts w:ascii="Book Antiqua" w:hAnsi="Book Antiqua"/>
                <w:b/>
                <w:bCs/>
                <w:noProof/>
                <w:sz w:val="24"/>
                <w:szCs w:val="24"/>
              </w:rPr>
              <w:t>32</w:t>
            </w:r>
            <w:r w:rsidRPr="00203990">
              <w:rPr>
                <w:rFonts w:ascii="Book Antiqua" w:hAnsi="Book Antiqua"/>
                <w:b/>
                <w:bCs/>
                <w:sz w:val="24"/>
                <w:szCs w:val="24"/>
              </w:rPr>
              <w:fldChar w:fldCharType="end"/>
            </w:r>
            <w:r w:rsidRPr="00203990">
              <w:rPr>
                <w:rFonts w:ascii="Book Antiqua" w:hAnsi="Book Antiqua"/>
                <w:sz w:val="24"/>
                <w:szCs w:val="24"/>
                <w:lang w:val="zh-CN" w:eastAsia="zh-CN"/>
              </w:rPr>
              <w:t xml:space="preserve"> / </w:t>
            </w:r>
            <w:r w:rsidRPr="00203990">
              <w:rPr>
                <w:rFonts w:ascii="Book Antiqua" w:hAnsi="Book Antiqua"/>
                <w:b/>
                <w:bCs/>
                <w:sz w:val="24"/>
                <w:szCs w:val="24"/>
              </w:rPr>
              <w:fldChar w:fldCharType="begin"/>
            </w:r>
            <w:r w:rsidRPr="00203990">
              <w:rPr>
                <w:rFonts w:ascii="Book Antiqua" w:hAnsi="Book Antiqua"/>
                <w:b/>
                <w:bCs/>
                <w:sz w:val="24"/>
                <w:szCs w:val="24"/>
              </w:rPr>
              <w:instrText>NUMPAGES</w:instrText>
            </w:r>
            <w:r w:rsidRPr="00203990">
              <w:rPr>
                <w:rFonts w:ascii="Book Antiqua" w:hAnsi="Book Antiqua"/>
                <w:b/>
                <w:bCs/>
                <w:sz w:val="24"/>
                <w:szCs w:val="24"/>
              </w:rPr>
              <w:fldChar w:fldCharType="separate"/>
            </w:r>
            <w:r w:rsidR="00F329B8">
              <w:rPr>
                <w:rFonts w:ascii="Book Antiqua" w:hAnsi="Book Antiqua"/>
                <w:b/>
                <w:bCs/>
                <w:noProof/>
                <w:sz w:val="24"/>
                <w:szCs w:val="24"/>
              </w:rPr>
              <w:t>38</w:t>
            </w:r>
            <w:r w:rsidRPr="00203990">
              <w:rPr>
                <w:rFonts w:ascii="Book Antiqua" w:hAnsi="Book Antiqua"/>
                <w:b/>
                <w:bCs/>
                <w:sz w:val="24"/>
                <w:szCs w:val="24"/>
              </w:rPr>
              <w:fldChar w:fldCharType="end"/>
            </w:r>
          </w:p>
        </w:sdtContent>
      </w:sdt>
    </w:sdtContent>
  </w:sdt>
  <w:p w14:paraId="574A1140" w14:textId="77777777" w:rsidR="00C46599" w:rsidRDefault="00C4659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24FE" w14:textId="77777777" w:rsidR="00536688" w:rsidRDefault="00536688" w:rsidP="006D6846">
      <w:r>
        <w:separator/>
      </w:r>
    </w:p>
  </w:footnote>
  <w:footnote w:type="continuationSeparator" w:id="0">
    <w:p w14:paraId="2359057A" w14:textId="77777777" w:rsidR="00536688" w:rsidRDefault="00536688" w:rsidP="006D6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ysDQ0MrI0NzExMTVQ0lEKTi0uzszPAykwrAUAvMEFfiwAAAA="/>
  </w:docVars>
  <w:rsids>
    <w:rsidRoot w:val="00A77B3E"/>
    <w:rsid w:val="0002229D"/>
    <w:rsid w:val="00022A5E"/>
    <w:rsid w:val="00037B97"/>
    <w:rsid w:val="00044BE9"/>
    <w:rsid w:val="00057C9F"/>
    <w:rsid w:val="00065D2D"/>
    <w:rsid w:val="00086F4C"/>
    <w:rsid w:val="000963D4"/>
    <w:rsid w:val="000A2233"/>
    <w:rsid w:val="000A471A"/>
    <w:rsid w:val="000A4AE9"/>
    <w:rsid w:val="000B4E74"/>
    <w:rsid w:val="000C0AE4"/>
    <w:rsid w:val="000C658C"/>
    <w:rsid w:val="000D3EE0"/>
    <w:rsid w:val="000E358D"/>
    <w:rsid w:val="000E4F90"/>
    <w:rsid w:val="000E55E5"/>
    <w:rsid w:val="001127B9"/>
    <w:rsid w:val="00145CB7"/>
    <w:rsid w:val="00154D01"/>
    <w:rsid w:val="00160458"/>
    <w:rsid w:val="00173E57"/>
    <w:rsid w:val="001944E1"/>
    <w:rsid w:val="001A5BC9"/>
    <w:rsid w:val="001A6C4D"/>
    <w:rsid w:val="001A7770"/>
    <w:rsid w:val="001B538D"/>
    <w:rsid w:val="001B63B1"/>
    <w:rsid w:val="001C3CD3"/>
    <w:rsid w:val="001D6592"/>
    <w:rsid w:val="001E29B2"/>
    <w:rsid w:val="001E4518"/>
    <w:rsid w:val="0020241F"/>
    <w:rsid w:val="00203990"/>
    <w:rsid w:val="00210E1B"/>
    <w:rsid w:val="00230038"/>
    <w:rsid w:val="00233463"/>
    <w:rsid w:val="002411EF"/>
    <w:rsid w:val="002443DC"/>
    <w:rsid w:val="002614CB"/>
    <w:rsid w:val="00267857"/>
    <w:rsid w:val="002817F5"/>
    <w:rsid w:val="00281FE3"/>
    <w:rsid w:val="002825A0"/>
    <w:rsid w:val="002A253B"/>
    <w:rsid w:val="002C62CB"/>
    <w:rsid w:val="002E4934"/>
    <w:rsid w:val="002F7684"/>
    <w:rsid w:val="00301A1C"/>
    <w:rsid w:val="0030452B"/>
    <w:rsid w:val="00343A20"/>
    <w:rsid w:val="00365FD7"/>
    <w:rsid w:val="003A3368"/>
    <w:rsid w:val="003E1BEA"/>
    <w:rsid w:val="00424AFF"/>
    <w:rsid w:val="00455FCA"/>
    <w:rsid w:val="00491329"/>
    <w:rsid w:val="004A21DF"/>
    <w:rsid w:val="004B2BD8"/>
    <w:rsid w:val="004C2D80"/>
    <w:rsid w:val="004E190B"/>
    <w:rsid w:val="004F51D3"/>
    <w:rsid w:val="00520417"/>
    <w:rsid w:val="00535D1A"/>
    <w:rsid w:val="00536688"/>
    <w:rsid w:val="005718C5"/>
    <w:rsid w:val="005807DB"/>
    <w:rsid w:val="005863E3"/>
    <w:rsid w:val="00597051"/>
    <w:rsid w:val="005C66F8"/>
    <w:rsid w:val="005C6964"/>
    <w:rsid w:val="005D170F"/>
    <w:rsid w:val="005D5B48"/>
    <w:rsid w:val="00610BB4"/>
    <w:rsid w:val="00660458"/>
    <w:rsid w:val="00662A8A"/>
    <w:rsid w:val="00663DF4"/>
    <w:rsid w:val="00693558"/>
    <w:rsid w:val="006A7BB5"/>
    <w:rsid w:val="006B2B43"/>
    <w:rsid w:val="006B4663"/>
    <w:rsid w:val="006C5443"/>
    <w:rsid w:val="006D6846"/>
    <w:rsid w:val="006E387A"/>
    <w:rsid w:val="006F5CDB"/>
    <w:rsid w:val="00703DC3"/>
    <w:rsid w:val="007218F7"/>
    <w:rsid w:val="007219D9"/>
    <w:rsid w:val="00723DA2"/>
    <w:rsid w:val="00736ACD"/>
    <w:rsid w:val="00740F0B"/>
    <w:rsid w:val="00742CDC"/>
    <w:rsid w:val="00746330"/>
    <w:rsid w:val="00762C2F"/>
    <w:rsid w:val="00791CAE"/>
    <w:rsid w:val="00793F62"/>
    <w:rsid w:val="007B1B2B"/>
    <w:rsid w:val="007B7D81"/>
    <w:rsid w:val="007E2109"/>
    <w:rsid w:val="007F0BEF"/>
    <w:rsid w:val="007F6F51"/>
    <w:rsid w:val="00810079"/>
    <w:rsid w:val="008102FA"/>
    <w:rsid w:val="008157C8"/>
    <w:rsid w:val="008415C8"/>
    <w:rsid w:val="00853E1D"/>
    <w:rsid w:val="00857C35"/>
    <w:rsid w:val="00873808"/>
    <w:rsid w:val="008913C4"/>
    <w:rsid w:val="008A2BD6"/>
    <w:rsid w:val="008A3765"/>
    <w:rsid w:val="008B1111"/>
    <w:rsid w:val="008C051C"/>
    <w:rsid w:val="008D2885"/>
    <w:rsid w:val="008D7D2B"/>
    <w:rsid w:val="008F183E"/>
    <w:rsid w:val="009046BF"/>
    <w:rsid w:val="009431B1"/>
    <w:rsid w:val="00945A26"/>
    <w:rsid w:val="009D067F"/>
    <w:rsid w:val="009D7273"/>
    <w:rsid w:val="009F13D4"/>
    <w:rsid w:val="00A221E0"/>
    <w:rsid w:val="00A34DCA"/>
    <w:rsid w:val="00A40523"/>
    <w:rsid w:val="00A43EFB"/>
    <w:rsid w:val="00A65F42"/>
    <w:rsid w:val="00A77B3E"/>
    <w:rsid w:val="00A808F1"/>
    <w:rsid w:val="00A86FF0"/>
    <w:rsid w:val="00A925D7"/>
    <w:rsid w:val="00AA7A09"/>
    <w:rsid w:val="00AB1506"/>
    <w:rsid w:val="00AB2578"/>
    <w:rsid w:val="00AB640D"/>
    <w:rsid w:val="00AD7144"/>
    <w:rsid w:val="00AE21F8"/>
    <w:rsid w:val="00AE6671"/>
    <w:rsid w:val="00B36DDD"/>
    <w:rsid w:val="00B46B4E"/>
    <w:rsid w:val="00B65B30"/>
    <w:rsid w:val="00B90517"/>
    <w:rsid w:val="00BA461E"/>
    <w:rsid w:val="00BA5002"/>
    <w:rsid w:val="00BB28F4"/>
    <w:rsid w:val="00BF3297"/>
    <w:rsid w:val="00C21514"/>
    <w:rsid w:val="00C231B0"/>
    <w:rsid w:val="00C46599"/>
    <w:rsid w:val="00C664EC"/>
    <w:rsid w:val="00C72BF3"/>
    <w:rsid w:val="00C92361"/>
    <w:rsid w:val="00CA2A55"/>
    <w:rsid w:val="00CA758F"/>
    <w:rsid w:val="00CB163D"/>
    <w:rsid w:val="00CC48FB"/>
    <w:rsid w:val="00CE0328"/>
    <w:rsid w:val="00CE4151"/>
    <w:rsid w:val="00D029FF"/>
    <w:rsid w:val="00D13E4A"/>
    <w:rsid w:val="00D40933"/>
    <w:rsid w:val="00D43C67"/>
    <w:rsid w:val="00D4603E"/>
    <w:rsid w:val="00D4771C"/>
    <w:rsid w:val="00D52829"/>
    <w:rsid w:val="00D8257B"/>
    <w:rsid w:val="00D870A3"/>
    <w:rsid w:val="00DC1EA3"/>
    <w:rsid w:val="00DC630C"/>
    <w:rsid w:val="00DF5E4C"/>
    <w:rsid w:val="00E02AAF"/>
    <w:rsid w:val="00E21B2B"/>
    <w:rsid w:val="00E356FA"/>
    <w:rsid w:val="00E929D9"/>
    <w:rsid w:val="00E92A7B"/>
    <w:rsid w:val="00EA685C"/>
    <w:rsid w:val="00EC17EF"/>
    <w:rsid w:val="00EE3B3D"/>
    <w:rsid w:val="00EE55AD"/>
    <w:rsid w:val="00F025A6"/>
    <w:rsid w:val="00F24009"/>
    <w:rsid w:val="00F25CAF"/>
    <w:rsid w:val="00F329B8"/>
    <w:rsid w:val="00F461FE"/>
    <w:rsid w:val="00F511A8"/>
    <w:rsid w:val="00F606EB"/>
    <w:rsid w:val="00F60A1C"/>
    <w:rsid w:val="00F84666"/>
    <w:rsid w:val="00F95209"/>
    <w:rsid w:val="00FA19AE"/>
    <w:rsid w:val="00FA7911"/>
    <w:rsid w:val="00FB2E1E"/>
    <w:rsid w:val="00FD518B"/>
    <w:rsid w:val="00FD5D3B"/>
    <w:rsid w:val="00FF315A"/>
    <w:rsid w:val="00FF4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97BFE"/>
  <w15:docId w15:val="{5CD8B324-E5F8-0041-9E51-4C2F80E8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65B30"/>
    <w:rPr>
      <w:sz w:val="21"/>
      <w:szCs w:val="21"/>
    </w:rPr>
  </w:style>
  <w:style w:type="paragraph" w:styleId="a4">
    <w:name w:val="annotation text"/>
    <w:basedOn w:val="a"/>
    <w:link w:val="a5"/>
    <w:rsid w:val="00B65B30"/>
  </w:style>
  <w:style w:type="character" w:customStyle="1" w:styleId="a5">
    <w:name w:val="批注文字 字符"/>
    <w:basedOn w:val="a0"/>
    <w:link w:val="a4"/>
    <w:rsid w:val="00B65B30"/>
    <w:rPr>
      <w:sz w:val="24"/>
      <w:szCs w:val="24"/>
    </w:rPr>
  </w:style>
  <w:style w:type="paragraph" w:styleId="a6">
    <w:name w:val="annotation subject"/>
    <w:basedOn w:val="a4"/>
    <w:next w:val="a4"/>
    <w:link w:val="a7"/>
    <w:rsid w:val="00B65B30"/>
    <w:rPr>
      <w:b/>
      <w:bCs/>
    </w:rPr>
  </w:style>
  <w:style w:type="character" w:customStyle="1" w:styleId="a7">
    <w:name w:val="批注主题 字符"/>
    <w:basedOn w:val="a5"/>
    <w:link w:val="a6"/>
    <w:rsid w:val="00B65B30"/>
    <w:rPr>
      <w:b/>
      <w:bCs/>
      <w:sz w:val="24"/>
      <w:szCs w:val="24"/>
    </w:rPr>
  </w:style>
  <w:style w:type="paragraph" w:styleId="a8">
    <w:name w:val="Balloon Text"/>
    <w:basedOn w:val="a"/>
    <w:link w:val="a9"/>
    <w:rsid w:val="00B65B30"/>
    <w:rPr>
      <w:sz w:val="18"/>
      <w:szCs w:val="18"/>
    </w:rPr>
  </w:style>
  <w:style w:type="character" w:customStyle="1" w:styleId="a9">
    <w:name w:val="批注框文本 字符"/>
    <w:basedOn w:val="a0"/>
    <w:link w:val="a8"/>
    <w:rsid w:val="00B65B30"/>
    <w:rPr>
      <w:sz w:val="18"/>
      <w:szCs w:val="18"/>
    </w:rPr>
  </w:style>
  <w:style w:type="paragraph" w:styleId="aa">
    <w:name w:val="header"/>
    <w:basedOn w:val="a"/>
    <w:link w:val="ab"/>
    <w:unhideWhenUsed/>
    <w:rsid w:val="006D684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6D6846"/>
    <w:rPr>
      <w:sz w:val="18"/>
      <w:szCs w:val="18"/>
    </w:rPr>
  </w:style>
  <w:style w:type="paragraph" w:styleId="ac">
    <w:name w:val="footer"/>
    <w:basedOn w:val="a"/>
    <w:link w:val="ad"/>
    <w:uiPriority w:val="99"/>
    <w:unhideWhenUsed/>
    <w:rsid w:val="006D6846"/>
    <w:pPr>
      <w:tabs>
        <w:tab w:val="center" w:pos="4153"/>
        <w:tab w:val="right" w:pos="8306"/>
      </w:tabs>
      <w:snapToGrid w:val="0"/>
    </w:pPr>
    <w:rPr>
      <w:sz w:val="18"/>
      <w:szCs w:val="18"/>
    </w:rPr>
  </w:style>
  <w:style w:type="character" w:customStyle="1" w:styleId="ad">
    <w:name w:val="页脚 字符"/>
    <w:basedOn w:val="a0"/>
    <w:link w:val="ac"/>
    <w:uiPriority w:val="99"/>
    <w:rsid w:val="006D6846"/>
    <w:rPr>
      <w:sz w:val="18"/>
      <w:szCs w:val="18"/>
    </w:rPr>
  </w:style>
  <w:style w:type="character" w:customStyle="1" w:styleId="dxdefaultcursor">
    <w:name w:val="dxdefaultcursor"/>
    <w:basedOn w:val="a0"/>
    <w:rsid w:val="007218F7"/>
  </w:style>
  <w:style w:type="paragraph" w:styleId="ae">
    <w:name w:val="Revision"/>
    <w:hidden/>
    <w:uiPriority w:val="99"/>
    <w:semiHidden/>
    <w:rsid w:val="00793F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61416">
      <w:bodyDiv w:val="1"/>
      <w:marLeft w:val="0"/>
      <w:marRight w:val="0"/>
      <w:marTop w:val="0"/>
      <w:marBottom w:val="0"/>
      <w:divBdr>
        <w:top w:val="none" w:sz="0" w:space="0" w:color="auto"/>
        <w:left w:val="none" w:sz="0" w:space="0" w:color="auto"/>
        <w:bottom w:val="none" w:sz="0" w:space="0" w:color="auto"/>
        <w:right w:val="none" w:sz="0" w:space="0" w:color="auto"/>
      </w:divBdr>
      <w:divsChild>
        <w:div w:id="577443000">
          <w:marLeft w:val="0"/>
          <w:marRight w:val="0"/>
          <w:marTop w:val="0"/>
          <w:marBottom w:val="0"/>
          <w:divBdr>
            <w:top w:val="none" w:sz="0" w:space="0" w:color="auto"/>
            <w:left w:val="none" w:sz="0" w:space="0" w:color="auto"/>
            <w:bottom w:val="none" w:sz="0" w:space="0" w:color="auto"/>
            <w:right w:val="none" w:sz="0" w:space="0" w:color="auto"/>
          </w:divBdr>
        </w:div>
        <w:div w:id="17526997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3E9227-0592-3F4F-83BB-F038015852E2}">
  <we:reference id="wa200001011" version="1.2.0.0" store="zh-CN"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30</TotalTime>
  <Pages>37</Pages>
  <Words>8159</Words>
  <Characters>46507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M18955</cp:lastModifiedBy>
  <cp:revision>8</cp:revision>
  <dcterms:created xsi:type="dcterms:W3CDTF">2023-06-21T16:12:00Z</dcterms:created>
  <dcterms:modified xsi:type="dcterms:W3CDTF">2023-08-04T09:46:00Z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documentId_999</vt:lpwstr>
  </property>
  <property fmtid="{D5CDD505-2E9C-101B-9397-08002B2CF9AE}" pid="3" name="grammarly_documentContext">
    <vt:lpwstr>{"goals":["inform","describe"],"domain":"academic","emotions":["neutral","analytical"],"dialect":"american","audience":"expert","style":"formal"}</vt:lpwstr>
  </property>
</Properties>
</file>