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FE7" w14:textId="7AFC55F6"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Name of Journal: </w:t>
      </w:r>
      <w:r w:rsidRPr="00381E3B">
        <w:rPr>
          <w:rFonts w:ascii="Book Antiqua" w:eastAsia="Book Antiqua" w:hAnsi="Book Antiqua" w:cs="Book Antiqua"/>
          <w:i/>
          <w:color w:val="000000" w:themeColor="text1"/>
        </w:rPr>
        <w:t>World Journal of Gastroenterology</w:t>
      </w:r>
    </w:p>
    <w:p w14:paraId="2309E4EA" w14:textId="3CB313C5"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Manuscript NO: </w:t>
      </w:r>
      <w:r w:rsidRPr="00381E3B">
        <w:rPr>
          <w:rFonts w:ascii="Book Antiqua" w:eastAsia="Book Antiqua" w:hAnsi="Book Antiqua" w:cs="Book Antiqua"/>
          <w:color w:val="000000" w:themeColor="text1"/>
        </w:rPr>
        <w:t>84966</w:t>
      </w:r>
    </w:p>
    <w:p w14:paraId="4D9FB03C" w14:textId="684862E9"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Manuscript Type: </w:t>
      </w:r>
      <w:r w:rsidRPr="00381E3B">
        <w:rPr>
          <w:rFonts w:ascii="Book Antiqua" w:eastAsia="Book Antiqua" w:hAnsi="Book Antiqua" w:cs="Book Antiqua"/>
          <w:color w:val="000000" w:themeColor="text1"/>
        </w:rPr>
        <w:t>ORIGINAL ARTICLE</w:t>
      </w:r>
    </w:p>
    <w:p w14:paraId="0238D5BA" w14:textId="77777777" w:rsidR="00A77B3E" w:rsidRPr="00381E3B" w:rsidRDefault="00A77B3E" w:rsidP="00B511D1">
      <w:pPr>
        <w:spacing w:line="360" w:lineRule="auto"/>
        <w:jc w:val="both"/>
        <w:rPr>
          <w:rFonts w:ascii="Book Antiqua" w:hAnsi="Book Antiqua"/>
          <w:color w:val="000000" w:themeColor="text1"/>
        </w:rPr>
      </w:pPr>
    </w:p>
    <w:p w14:paraId="596BF192" w14:textId="05164650"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i/>
          <w:color w:val="000000" w:themeColor="text1"/>
        </w:rPr>
        <w:t>Clinical Trials Study</w:t>
      </w:r>
    </w:p>
    <w:p w14:paraId="1D1F664E" w14:textId="1636C1F8"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Raf kinase inhibitor protein combined </w:t>
      </w:r>
      <w:r w:rsidR="00803FE0" w:rsidRPr="00381E3B">
        <w:rPr>
          <w:rFonts w:ascii="Book Antiqua" w:eastAsia="Book Antiqua" w:hAnsi="Book Antiqua" w:cs="Book Antiqua"/>
          <w:b/>
          <w:bCs/>
          <w:color w:val="000000" w:themeColor="text1"/>
        </w:rPr>
        <w:t xml:space="preserve">with </w:t>
      </w:r>
      <w:r w:rsidRPr="00381E3B">
        <w:rPr>
          <w:rFonts w:ascii="Book Antiqua" w:eastAsia="Book Antiqua" w:hAnsi="Book Antiqua" w:cs="Book Antiqua"/>
          <w:b/>
          <w:bCs/>
          <w:color w:val="000000" w:themeColor="text1"/>
        </w:rPr>
        <w:t xml:space="preserve">phosphorylated extracellular signal-regulated kinase </w:t>
      </w:r>
      <w:r w:rsidR="00DC792F" w:rsidRPr="00381E3B">
        <w:rPr>
          <w:rFonts w:ascii="Book Antiqua" w:eastAsia="Book Antiqua" w:hAnsi="Book Antiqua" w:cs="Book Antiqua"/>
          <w:b/>
          <w:bCs/>
          <w:color w:val="000000" w:themeColor="text1"/>
        </w:rPr>
        <w:t>offer</w:t>
      </w:r>
      <w:r w:rsidR="006375E1" w:rsidRPr="00381E3B">
        <w:rPr>
          <w:rFonts w:ascii="Book Antiqua" w:eastAsia="Book Antiqua" w:hAnsi="Book Antiqua" w:cs="Book Antiqua"/>
          <w:b/>
          <w:bCs/>
          <w:color w:val="000000" w:themeColor="text1"/>
        </w:rPr>
        <w:t>s</w:t>
      </w:r>
      <w:r w:rsidR="00DC792F" w:rsidRPr="00381E3B">
        <w:rPr>
          <w:rFonts w:ascii="Book Antiqua" w:eastAsia="Book Antiqua" w:hAnsi="Book Antiqua" w:cs="Book Antiqua"/>
          <w:b/>
          <w:bCs/>
          <w:color w:val="000000" w:themeColor="text1"/>
        </w:rPr>
        <w:t xml:space="preserve"> valuable prognosis</w:t>
      </w:r>
      <w:r w:rsidRPr="00381E3B">
        <w:rPr>
          <w:rFonts w:ascii="Book Antiqua" w:eastAsia="Book Antiqua" w:hAnsi="Book Antiqua" w:cs="Book Antiqua"/>
          <w:b/>
          <w:bCs/>
          <w:color w:val="000000" w:themeColor="text1"/>
        </w:rPr>
        <w:t xml:space="preserve"> in gastrointestinal stromal tumor</w:t>
      </w:r>
    </w:p>
    <w:p w14:paraId="58A476E8" w14:textId="77777777" w:rsidR="00A77B3E" w:rsidRPr="00381E3B" w:rsidRDefault="00A77B3E" w:rsidP="00B511D1">
      <w:pPr>
        <w:spacing w:line="360" w:lineRule="auto"/>
        <w:jc w:val="both"/>
        <w:rPr>
          <w:rFonts w:ascii="Book Antiqua" w:hAnsi="Book Antiqua"/>
          <w:color w:val="000000" w:themeColor="text1"/>
        </w:rPr>
      </w:pPr>
    </w:p>
    <w:p w14:paraId="38728171" w14:textId="6252C968"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Qu WZ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rPr>
        <w:t>. RKIP and P-ERK's value in GIST</w:t>
      </w:r>
    </w:p>
    <w:p w14:paraId="1BDC99C1" w14:textId="77777777" w:rsidR="00A77B3E" w:rsidRPr="00381E3B" w:rsidRDefault="00A77B3E" w:rsidP="00B511D1">
      <w:pPr>
        <w:spacing w:line="360" w:lineRule="auto"/>
        <w:jc w:val="both"/>
        <w:rPr>
          <w:rFonts w:ascii="Book Antiqua" w:hAnsi="Book Antiqua"/>
          <w:color w:val="000000" w:themeColor="text1"/>
        </w:rPr>
      </w:pPr>
    </w:p>
    <w:p w14:paraId="79034273" w14:textId="69DF6A3E" w:rsidR="00A77B3E" w:rsidRPr="00381E3B" w:rsidRDefault="00B511D1" w:rsidP="00B511D1">
      <w:pPr>
        <w:spacing w:line="360" w:lineRule="auto"/>
        <w:jc w:val="both"/>
        <w:rPr>
          <w:rFonts w:ascii="Book Antiqua" w:hAnsi="Book Antiqua"/>
          <w:color w:val="000000" w:themeColor="text1"/>
          <w:lang w:val="de-AT"/>
        </w:rPr>
      </w:pPr>
      <w:r w:rsidRPr="00381E3B">
        <w:rPr>
          <w:rFonts w:ascii="Book Antiqua" w:eastAsia="Book Antiqua" w:hAnsi="Book Antiqua" w:cs="Book Antiqua"/>
          <w:color w:val="000000" w:themeColor="text1"/>
          <w:lang w:val="de-AT"/>
        </w:rPr>
        <w:t>Wen-Zhi Qu, Luan Wang, Juan-Juan Chen, Yang Wang</w:t>
      </w:r>
    </w:p>
    <w:p w14:paraId="0D191E9B" w14:textId="77777777" w:rsidR="00A77B3E" w:rsidRPr="00381E3B" w:rsidRDefault="00A77B3E" w:rsidP="00B511D1">
      <w:pPr>
        <w:spacing w:line="360" w:lineRule="auto"/>
        <w:jc w:val="both"/>
        <w:rPr>
          <w:rFonts w:ascii="Book Antiqua" w:hAnsi="Book Antiqua"/>
          <w:color w:val="000000" w:themeColor="text1"/>
          <w:lang w:val="de-AT"/>
        </w:rPr>
      </w:pPr>
    </w:p>
    <w:p w14:paraId="17B7D848" w14:textId="31408C8A"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Wen-Zhi Qu, Yang Wang, </w:t>
      </w:r>
      <w:r w:rsidRPr="00381E3B">
        <w:rPr>
          <w:rFonts w:ascii="Book Antiqua" w:eastAsia="Book Antiqua" w:hAnsi="Book Antiqua" w:cs="Book Antiqua"/>
          <w:color w:val="000000" w:themeColor="text1"/>
        </w:rPr>
        <w:t>Department of General Surgery, The 4</w:t>
      </w:r>
      <w:r w:rsidRPr="00381E3B">
        <w:rPr>
          <w:rFonts w:ascii="Book Antiqua" w:eastAsia="Book Antiqua" w:hAnsi="Book Antiqua" w:cs="Book Antiqua"/>
          <w:color w:val="000000" w:themeColor="text1"/>
          <w:vertAlign w:val="superscript"/>
        </w:rPr>
        <w:t>th</w:t>
      </w:r>
      <w:r w:rsidRPr="00381E3B">
        <w:rPr>
          <w:rFonts w:ascii="Book Antiqua" w:eastAsia="Book Antiqua" w:hAnsi="Book Antiqua" w:cs="Book Antiqua"/>
          <w:color w:val="000000" w:themeColor="text1"/>
        </w:rPr>
        <w:t xml:space="preserve"> Affiliated Hospital of China Medical University, Shenyang 110032, Liaoning Province, China</w:t>
      </w:r>
    </w:p>
    <w:p w14:paraId="02F10FF0" w14:textId="77777777" w:rsidR="00A77B3E" w:rsidRPr="00381E3B" w:rsidRDefault="00A77B3E" w:rsidP="00B511D1">
      <w:pPr>
        <w:spacing w:line="360" w:lineRule="auto"/>
        <w:jc w:val="both"/>
        <w:rPr>
          <w:rFonts w:ascii="Book Antiqua" w:hAnsi="Book Antiqua"/>
          <w:color w:val="000000" w:themeColor="text1"/>
        </w:rPr>
      </w:pPr>
    </w:p>
    <w:p w14:paraId="74FD0C21" w14:textId="3DA6C39C"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Luan Wang, </w:t>
      </w:r>
      <w:r w:rsidRPr="00381E3B">
        <w:rPr>
          <w:rFonts w:ascii="Book Antiqua" w:eastAsia="Book Antiqua" w:hAnsi="Book Antiqua" w:cs="Book Antiqua"/>
          <w:color w:val="000000" w:themeColor="text1"/>
        </w:rPr>
        <w:t>Department of Emergency, Shengjing Hospital of China Medical University, Shenyang 110004, Liaoning Province, China</w:t>
      </w:r>
    </w:p>
    <w:p w14:paraId="2AC732B2" w14:textId="77777777" w:rsidR="00A77B3E" w:rsidRPr="00381E3B" w:rsidRDefault="00A77B3E" w:rsidP="00B511D1">
      <w:pPr>
        <w:spacing w:line="360" w:lineRule="auto"/>
        <w:jc w:val="both"/>
        <w:rPr>
          <w:rFonts w:ascii="Book Antiqua" w:hAnsi="Book Antiqua"/>
          <w:color w:val="000000" w:themeColor="text1"/>
        </w:rPr>
      </w:pPr>
    </w:p>
    <w:p w14:paraId="36F0A604" w14:textId="08BCB019"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Juan-Juan Chen, </w:t>
      </w:r>
      <w:r w:rsidRPr="00381E3B">
        <w:rPr>
          <w:rFonts w:ascii="Book Antiqua" w:eastAsia="Book Antiqua" w:hAnsi="Book Antiqua" w:cs="Book Antiqua"/>
          <w:color w:val="000000" w:themeColor="text1"/>
        </w:rPr>
        <w:t>Department of Medical Service, Shengjing Hospital of China Medical University, Shenyang 110004, Liaoning Province, China</w:t>
      </w:r>
    </w:p>
    <w:p w14:paraId="35049A26" w14:textId="77777777" w:rsidR="009E1BF4" w:rsidRPr="00381E3B" w:rsidRDefault="009E1BF4" w:rsidP="00B511D1">
      <w:pPr>
        <w:spacing w:line="360" w:lineRule="auto"/>
        <w:jc w:val="both"/>
        <w:rPr>
          <w:rFonts w:ascii="Book Antiqua" w:eastAsia="Book Antiqua" w:hAnsi="Book Antiqua" w:cs="Book Antiqua"/>
          <w:b/>
          <w:bCs/>
          <w:color w:val="000000" w:themeColor="text1"/>
        </w:rPr>
      </w:pPr>
    </w:p>
    <w:p w14:paraId="11DB7678" w14:textId="2DDF48AD"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Author contributions: </w:t>
      </w:r>
      <w:r w:rsidRPr="00381E3B">
        <w:rPr>
          <w:rFonts w:ascii="Book Antiqua" w:eastAsia="Book Antiqua" w:hAnsi="Book Antiqua" w:cs="Book Antiqua"/>
          <w:color w:val="000000" w:themeColor="text1"/>
        </w:rPr>
        <w:t>Wang Y designed research; Wang Y, Wang L and Qu WZ performed research; Wang Y and Qu WZ analyzed data; Wang Y, Chen JJ and Wang L wrote the paper; Wang Y edited the paper and provide</w:t>
      </w:r>
      <w:r w:rsidR="00CB1956">
        <w:rPr>
          <w:rFonts w:ascii="Book Antiqua" w:eastAsia="Book Antiqua" w:hAnsi="Book Antiqua" w:cs="Book Antiqua"/>
          <w:color w:val="000000" w:themeColor="text1"/>
        </w:rPr>
        <w:t>d</w:t>
      </w:r>
      <w:r w:rsidRPr="00381E3B">
        <w:rPr>
          <w:rFonts w:ascii="Book Antiqua" w:eastAsia="Book Antiqua" w:hAnsi="Book Antiqua" w:cs="Book Antiqua"/>
          <w:color w:val="000000" w:themeColor="text1"/>
        </w:rPr>
        <w:t xml:space="preserve"> primary revised opinion; All authors have read and approve the final manuscript.</w:t>
      </w:r>
    </w:p>
    <w:p w14:paraId="2B5C99BC" w14:textId="77777777" w:rsidR="00A77B3E" w:rsidRPr="00381E3B" w:rsidRDefault="00A77B3E" w:rsidP="00B511D1">
      <w:pPr>
        <w:spacing w:line="360" w:lineRule="auto"/>
        <w:jc w:val="both"/>
        <w:rPr>
          <w:rFonts w:ascii="Book Antiqua" w:hAnsi="Book Antiqua"/>
          <w:color w:val="000000" w:themeColor="text1"/>
        </w:rPr>
      </w:pPr>
    </w:p>
    <w:p w14:paraId="1A82875C" w14:textId="3698FA7A"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Supported by </w:t>
      </w:r>
      <w:r w:rsidRPr="00381E3B">
        <w:rPr>
          <w:rFonts w:ascii="Book Antiqua" w:eastAsia="Book Antiqua" w:hAnsi="Book Antiqua" w:cs="Book Antiqua"/>
          <w:color w:val="000000" w:themeColor="text1"/>
        </w:rPr>
        <w:t>Natural Science Foundation of Liaoning Province, No.2020-MS-148.</w:t>
      </w:r>
    </w:p>
    <w:p w14:paraId="1C8F8188" w14:textId="77777777" w:rsidR="00A77B3E" w:rsidRPr="00381E3B" w:rsidRDefault="00A77B3E" w:rsidP="00B511D1">
      <w:pPr>
        <w:spacing w:line="360" w:lineRule="auto"/>
        <w:jc w:val="both"/>
        <w:rPr>
          <w:rFonts w:ascii="Book Antiqua" w:hAnsi="Book Antiqua"/>
          <w:color w:val="000000" w:themeColor="text1"/>
        </w:rPr>
      </w:pPr>
    </w:p>
    <w:p w14:paraId="4868FF38" w14:textId="1555E492"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Corresponding author: Yang Wang, MD, PhD, Associate Professor, Doctor, </w:t>
      </w:r>
      <w:r w:rsidRPr="00381E3B">
        <w:rPr>
          <w:rFonts w:ascii="Book Antiqua" w:eastAsia="Book Antiqua" w:hAnsi="Book Antiqua" w:cs="Book Antiqua"/>
          <w:color w:val="000000" w:themeColor="text1"/>
        </w:rPr>
        <w:t>Department of General Surgery, The 4</w:t>
      </w:r>
      <w:r w:rsidRPr="00381E3B">
        <w:rPr>
          <w:rFonts w:ascii="Book Antiqua" w:eastAsia="Book Antiqua" w:hAnsi="Book Antiqua" w:cs="Book Antiqua"/>
          <w:color w:val="000000" w:themeColor="text1"/>
          <w:vertAlign w:val="superscript"/>
        </w:rPr>
        <w:t>th</w:t>
      </w:r>
      <w:r w:rsidRPr="00381E3B">
        <w:rPr>
          <w:rFonts w:ascii="Book Antiqua" w:eastAsia="Book Antiqua" w:hAnsi="Book Antiqua" w:cs="Book Antiqua"/>
          <w:color w:val="000000" w:themeColor="text1"/>
        </w:rPr>
        <w:t xml:space="preserve"> Affiliated Hospital of China Medical University, </w:t>
      </w:r>
      <w:r w:rsidRPr="00381E3B">
        <w:rPr>
          <w:rFonts w:ascii="Book Antiqua" w:eastAsia="Book Antiqua" w:hAnsi="Book Antiqua" w:cs="Book Antiqua"/>
          <w:color w:val="000000" w:themeColor="text1"/>
        </w:rPr>
        <w:lastRenderedPageBreak/>
        <w:t>No.</w:t>
      </w:r>
      <w:r w:rsidR="00C26DFD">
        <w:rPr>
          <w:rFonts w:ascii="Book Antiqua" w:eastAsia="Book Antiqua" w:hAnsi="Book Antiqua" w:cs="Book Antiqua"/>
          <w:color w:val="000000" w:themeColor="text1"/>
        </w:rPr>
        <w:t xml:space="preserve"> </w:t>
      </w:r>
      <w:r w:rsidRPr="00381E3B">
        <w:rPr>
          <w:rFonts w:ascii="Book Antiqua" w:eastAsia="Book Antiqua" w:hAnsi="Book Antiqua" w:cs="Book Antiqua"/>
          <w:color w:val="000000" w:themeColor="text1"/>
        </w:rPr>
        <w:t>4 Chongshan Road</w:t>
      </w:r>
      <w:r w:rsidRPr="00381E3B">
        <w:rPr>
          <w:rFonts w:ascii="Book Antiqua" w:hAnsi="Book Antiqua" w:cs="Book Antiqua"/>
          <w:color w:val="000000" w:themeColor="text1"/>
          <w:lang w:eastAsia="zh-CN"/>
        </w:rPr>
        <w:t xml:space="preserve">, </w:t>
      </w:r>
      <w:r w:rsidRPr="00381E3B">
        <w:rPr>
          <w:rFonts w:ascii="Book Antiqua" w:eastAsia="Book Antiqua" w:hAnsi="Book Antiqua" w:cs="Book Antiqua"/>
          <w:color w:val="000000" w:themeColor="text1"/>
        </w:rPr>
        <w:t>Huanggu District, Shenyang 110032, Liaoning Province, China. wwyy840731@126.com</w:t>
      </w:r>
    </w:p>
    <w:p w14:paraId="7F13E5C0" w14:textId="77777777" w:rsidR="00A77B3E" w:rsidRPr="00381E3B" w:rsidRDefault="00A77B3E" w:rsidP="00B511D1">
      <w:pPr>
        <w:spacing w:line="360" w:lineRule="auto"/>
        <w:jc w:val="both"/>
        <w:rPr>
          <w:rFonts w:ascii="Book Antiqua" w:hAnsi="Book Antiqua"/>
          <w:color w:val="000000" w:themeColor="text1"/>
        </w:rPr>
      </w:pPr>
    </w:p>
    <w:p w14:paraId="3961F1DC" w14:textId="1E362BE2"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Received: </w:t>
      </w:r>
      <w:r w:rsidRPr="00381E3B">
        <w:rPr>
          <w:rFonts w:ascii="Book Antiqua" w:eastAsia="Book Antiqua" w:hAnsi="Book Antiqua" w:cs="Book Antiqua"/>
          <w:color w:val="000000" w:themeColor="text1"/>
        </w:rPr>
        <w:t>April 24, 2023</w:t>
      </w:r>
    </w:p>
    <w:p w14:paraId="7D88492E" w14:textId="0D4DF641"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Revised: </w:t>
      </w:r>
      <w:r w:rsidRPr="00381E3B">
        <w:rPr>
          <w:rFonts w:ascii="Book Antiqua" w:eastAsia="Book Antiqua" w:hAnsi="Book Antiqua" w:cs="Book Antiqua"/>
          <w:color w:val="000000" w:themeColor="text1"/>
        </w:rPr>
        <w:t>May 20, 2023</w:t>
      </w:r>
    </w:p>
    <w:p w14:paraId="706C55C1" w14:textId="33F80A7D"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Accepted: </w:t>
      </w:r>
      <w:r w:rsidR="00C26DFD" w:rsidRPr="00C26DFD">
        <w:rPr>
          <w:rFonts w:ascii="Book Antiqua" w:eastAsia="Book Antiqua" w:hAnsi="Book Antiqua" w:cs="Book Antiqua"/>
          <w:color w:val="000000" w:themeColor="text1"/>
        </w:rPr>
        <w:t>June 2, 2023</w:t>
      </w:r>
    </w:p>
    <w:p w14:paraId="0722CA9F" w14:textId="3ADEAE67"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Published online: </w:t>
      </w:r>
    </w:p>
    <w:p w14:paraId="5CC3F2D4" w14:textId="77777777" w:rsidR="00A77B3E" w:rsidRPr="00381E3B" w:rsidRDefault="00A77B3E" w:rsidP="00B511D1">
      <w:pPr>
        <w:spacing w:line="360" w:lineRule="auto"/>
        <w:jc w:val="both"/>
        <w:rPr>
          <w:rFonts w:ascii="Book Antiqua" w:hAnsi="Book Antiqua"/>
          <w:color w:val="000000" w:themeColor="text1"/>
        </w:rPr>
        <w:sectPr w:rsidR="00A77B3E" w:rsidRPr="00381E3B">
          <w:footerReference w:type="default" r:id="rId6"/>
          <w:pgSz w:w="12240" w:h="15840"/>
          <w:pgMar w:top="1440" w:right="1440" w:bottom="1440" w:left="1440" w:header="720" w:footer="720" w:gutter="0"/>
          <w:cols w:space="720"/>
          <w:docGrid w:linePitch="360"/>
        </w:sectPr>
      </w:pPr>
    </w:p>
    <w:p w14:paraId="64478A47" w14:textId="23C54DD1"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lastRenderedPageBreak/>
        <w:t>Abstract</w:t>
      </w:r>
    </w:p>
    <w:p w14:paraId="2790A8C6" w14:textId="3AD04B15"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BACKGROUND</w:t>
      </w:r>
    </w:p>
    <w:p w14:paraId="73A78BBE" w14:textId="74A3B0FB" w:rsidR="00A77B3E" w:rsidRPr="00381E3B" w:rsidRDefault="00B511D1" w:rsidP="00B511D1">
      <w:pPr>
        <w:spacing w:line="360" w:lineRule="auto"/>
        <w:jc w:val="both"/>
        <w:rPr>
          <w:rFonts w:ascii="Book Antiqua" w:hAnsi="Book Antiqua"/>
          <w:color w:val="000000" w:themeColor="text1"/>
        </w:rPr>
      </w:pPr>
      <w:bookmarkStart w:id="0" w:name="_Hlk136339770"/>
      <w:r w:rsidRPr="00381E3B">
        <w:rPr>
          <w:rFonts w:ascii="Book Antiqua" w:eastAsia="Book Antiqua" w:hAnsi="Book Antiqua" w:cs="Book Antiqua"/>
          <w:color w:val="000000" w:themeColor="text1"/>
        </w:rPr>
        <w:t>Gastrointestinal stromal tumors</w:t>
      </w:r>
      <w:bookmarkEnd w:id="0"/>
      <w:r w:rsidRPr="00381E3B">
        <w:rPr>
          <w:rFonts w:ascii="Book Antiqua" w:eastAsia="Book Antiqua" w:hAnsi="Book Antiqua" w:cs="Book Antiqua"/>
          <w:color w:val="000000" w:themeColor="text1"/>
        </w:rPr>
        <w:t xml:space="preserve"> (GISTs) are the most common mesenchymal tumors of the gastrointestinal tract. Tyrosine kinase inhibitors, such as imatinib, have been used as first-line therapy for the treatment of GISTs. Although these drugs have achieved considerable efficacy in some patients, reports of resistance and recurrence have emerged. Extracellular </w:t>
      </w:r>
      <w:r w:rsidR="00CF7E49">
        <w:rPr>
          <w:rFonts w:ascii="Book Antiqua" w:eastAsia="Book Antiqua" w:hAnsi="Book Antiqua" w:cs="Book Antiqua"/>
          <w:color w:val="000000" w:themeColor="text1"/>
        </w:rPr>
        <w:t>s</w:t>
      </w:r>
      <w:r w:rsidRPr="00381E3B">
        <w:rPr>
          <w:rFonts w:ascii="Book Antiqua" w:eastAsia="Book Antiqua" w:hAnsi="Book Antiqua" w:cs="Book Antiqua"/>
          <w:color w:val="000000" w:themeColor="text1"/>
        </w:rPr>
        <w:t>ignal-</w:t>
      </w:r>
      <w:r w:rsidR="00CF7E49">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 xml:space="preserve">egulated </w:t>
      </w:r>
      <w:r w:rsidR="00CF7E49">
        <w:rPr>
          <w:rFonts w:ascii="Book Antiqua" w:eastAsia="Book Antiqua" w:hAnsi="Book Antiqua" w:cs="Book Antiqua"/>
          <w:color w:val="000000" w:themeColor="text1"/>
        </w:rPr>
        <w:t>k</w:t>
      </w:r>
      <w:r w:rsidRPr="00381E3B">
        <w:rPr>
          <w:rFonts w:ascii="Book Antiqua" w:eastAsia="Book Antiqua" w:hAnsi="Book Antiqua" w:cs="Book Antiqua"/>
          <w:color w:val="000000" w:themeColor="text1"/>
        </w:rPr>
        <w:t>inase 1/2</w:t>
      </w:r>
      <w:r w:rsidR="00CF7E49" w:rsidRPr="00CF7E49">
        <w:rPr>
          <w:rFonts w:ascii="Book Antiqua" w:eastAsia="Book Antiqua" w:hAnsi="Book Antiqua" w:cs="Book Antiqua"/>
          <w:color w:val="000000" w:themeColor="text1"/>
        </w:rPr>
        <w:t xml:space="preserve"> </w:t>
      </w:r>
      <w:r w:rsidR="00CF7E49">
        <w:rPr>
          <w:rFonts w:ascii="Book Antiqua" w:eastAsia="Book Antiqua" w:hAnsi="Book Antiqua" w:cs="Book Antiqua"/>
          <w:color w:val="000000" w:themeColor="text1"/>
        </w:rPr>
        <w:t>(</w:t>
      </w:r>
      <w:r w:rsidR="00CF7E49" w:rsidRPr="00381E3B">
        <w:rPr>
          <w:rFonts w:ascii="Book Antiqua" w:eastAsia="Book Antiqua" w:hAnsi="Book Antiqua" w:cs="Book Antiqua"/>
          <w:color w:val="000000" w:themeColor="text1"/>
        </w:rPr>
        <w:t>ERK1/2</w:t>
      </w:r>
      <w:r w:rsidR="00CF7E49">
        <w:rPr>
          <w:rFonts w:ascii="Book Antiqua" w:eastAsia="Book Antiqua" w:hAnsi="Book Antiqua" w:cs="Book Antiqua"/>
          <w:color w:val="000000" w:themeColor="text1"/>
        </w:rPr>
        <w:t>)</w:t>
      </w:r>
      <w:r w:rsidR="00CF7E49" w:rsidRPr="00381E3B">
        <w:rPr>
          <w:rFonts w:ascii="Book Antiqua" w:eastAsia="Book Antiqua" w:hAnsi="Book Antiqua" w:cs="Book Antiqua"/>
          <w:color w:val="000000" w:themeColor="text1"/>
        </w:rPr>
        <w:t xml:space="preserve"> protein</w:t>
      </w:r>
      <w:r w:rsidRPr="00381E3B">
        <w:rPr>
          <w:rFonts w:ascii="Book Antiqua" w:eastAsia="Book Antiqua" w:hAnsi="Book Antiqua" w:cs="Book Antiqua"/>
          <w:color w:val="000000" w:themeColor="text1"/>
        </w:rPr>
        <w:t xml:space="preserve">, as a member of the </w:t>
      </w:r>
      <w:r w:rsidR="00CF7E49">
        <w:rPr>
          <w:rFonts w:ascii="Book Antiqua" w:eastAsia="Book Antiqua" w:hAnsi="Book Antiqua" w:cs="Book Antiqua"/>
          <w:color w:val="000000" w:themeColor="text1"/>
        </w:rPr>
        <w:t>m</w:t>
      </w:r>
      <w:r w:rsidR="00D05526" w:rsidRPr="00381E3B">
        <w:rPr>
          <w:rFonts w:ascii="Book Antiqua" w:eastAsia="Book Antiqua" w:hAnsi="Book Antiqua" w:cs="Book Antiqua"/>
          <w:color w:val="000000" w:themeColor="text1"/>
        </w:rPr>
        <w:t>itogen-activated protein kinase</w:t>
      </w:r>
      <w:r w:rsidRPr="00381E3B">
        <w:rPr>
          <w:rFonts w:ascii="Book Antiqua" w:eastAsia="Book Antiqua" w:hAnsi="Book Antiqua" w:cs="Book Antiqua"/>
          <w:color w:val="000000" w:themeColor="text1"/>
        </w:rPr>
        <w:t xml:space="preserve"> (MAPK) family, is a core molecule of this signaling pathway. Nowadays, research reports on the important clinical and prognostic value of phosphorylated-ERK (P-ERK) and phosphorylated-MAPK/ERK kinase (P-MEK) proteins closely related to </w:t>
      </w:r>
      <w:r w:rsidR="00CF7E49">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af kinase inhibitor protein (RKIP) have gradually emerged in digestive tract tumors such as gastric cancer, colon cancer, and pancreatic cancer. However, literature on the expression of these downstream proteins combined with RKIP in GIST is scarce. This study will focus on this aspect and search for answers to the problem.</w:t>
      </w:r>
    </w:p>
    <w:p w14:paraId="7DA8F3BA" w14:textId="77777777" w:rsidR="00A77B3E" w:rsidRPr="00381E3B" w:rsidRDefault="00A77B3E" w:rsidP="00B511D1">
      <w:pPr>
        <w:spacing w:line="360" w:lineRule="auto"/>
        <w:jc w:val="both"/>
        <w:rPr>
          <w:rFonts w:ascii="Book Antiqua" w:hAnsi="Book Antiqua"/>
          <w:color w:val="000000" w:themeColor="text1"/>
        </w:rPr>
      </w:pPr>
    </w:p>
    <w:p w14:paraId="559B2293" w14:textId="0BF2AE11"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AIM</w:t>
      </w:r>
    </w:p>
    <w:p w14:paraId="3B8A52EB" w14:textId="3A5C4214"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To detect the expression of RKIP, P-ERK, and P-MEK protein in GIST and to analyze their relationship with clinicopathological characteristics and prognosis of this disease. Try to establish a new prognosis evaluation model using RKIP and P-ERK in combination</w:t>
      </w:r>
      <w:r w:rsidR="00FE55ED">
        <w:rPr>
          <w:rFonts w:ascii="Book Antiqua" w:eastAsia="Book Antiqua" w:hAnsi="Book Antiqua" w:cs="Book Antiqua"/>
          <w:color w:val="000000" w:themeColor="text1"/>
        </w:rPr>
        <w:t xml:space="preserve"> with</w:t>
      </w:r>
      <w:r w:rsidRPr="00381E3B">
        <w:rPr>
          <w:rFonts w:ascii="Book Antiqua" w:eastAsia="Book Antiqua" w:hAnsi="Book Antiqua" w:cs="Book Antiqua"/>
          <w:color w:val="000000" w:themeColor="text1"/>
        </w:rPr>
        <w:t xml:space="preserve"> analysis</w:t>
      </w:r>
      <w:r w:rsidR="00FE55ED">
        <w:rPr>
          <w:rFonts w:ascii="Book Antiqua" w:eastAsia="Book Antiqua" w:hAnsi="Book Antiqua" w:cs="Book Antiqua"/>
          <w:color w:val="000000" w:themeColor="text1"/>
        </w:rPr>
        <w:t xml:space="preserve"> and</w:t>
      </w:r>
      <w:r w:rsidRPr="00381E3B">
        <w:rPr>
          <w:rFonts w:ascii="Book Antiqua" w:eastAsia="Book Antiqua" w:hAnsi="Book Antiqua" w:cs="Book Antiqua"/>
          <w:color w:val="000000" w:themeColor="text1"/>
        </w:rPr>
        <w:t xml:space="preserve"> its prognosis evaluation efficacy.</w:t>
      </w:r>
    </w:p>
    <w:p w14:paraId="449BE254" w14:textId="77777777" w:rsidR="00A77B3E" w:rsidRPr="00381E3B" w:rsidRDefault="00A77B3E" w:rsidP="00B511D1">
      <w:pPr>
        <w:spacing w:line="360" w:lineRule="auto"/>
        <w:jc w:val="both"/>
        <w:rPr>
          <w:rFonts w:ascii="Book Antiqua" w:hAnsi="Book Antiqua"/>
          <w:color w:val="000000" w:themeColor="text1"/>
        </w:rPr>
      </w:pPr>
    </w:p>
    <w:p w14:paraId="2B468C01" w14:textId="38AB405E"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METHODS</w:t>
      </w:r>
    </w:p>
    <w:p w14:paraId="4C75D3E3" w14:textId="005FCEB0"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The research object of our experiment was 66 pathologically diagnosed GIST patients with complete clinical and follow-up information. These patients received surgical treatment at China Medical University Affiliated Hospital from January 2015 to January 2020. Immunohistochemical method was used to detect the expression of RKIP, P-ERK, and P-MEK proteins in GIST tissue samples from these patients. Kaplan-Meier method was used to calculate the survival rate of 63 patients with complete follow-up data. A Nomogram was used to represent the new prognostic evaluation model. The Cox </w:t>
      </w:r>
      <w:r w:rsidRPr="00381E3B">
        <w:rPr>
          <w:rFonts w:ascii="Book Antiqua" w:eastAsia="Book Antiqua" w:hAnsi="Book Antiqua" w:cs="Book Antiqua"/>
          <w:color w:val="000000" w:themeColor="text1"/>
        </w:rPr>
        <w:lastRenderedPageBreak/>
        <w:t xml:space="preserve">multivariate regression analysis was conducted separately for each </w:t>
      </w:r>
      <w:r w:rsidR="00C02249" w:rsidRPr="00381E3B">
        <w:rPr>
          <w:rFonts w:ascii="Book Antiqua" w:eastAsia="Book Antiqua" w:hAnsi="Book Antiqua" w:cs="Book Antiqua"/>
          <w:color w:val="000000" w:themeColor="text1"/>
        </w:rPr>
        <w:t>set</w:t>
      </w:r>
      <w:r w:rsidRPr="00381E3B">
        <w:rPr>
          <w:rFonts w:ascii="Book Antiqua" w:eastAsia="Book Antiqua" w:hAnsi="Book Antiqua" w:cs="Book Antiqua"/>
          <w:color w:val="000000" w:themeColor="text1"/>
        </w:rPr>
        <w:t xml:space="preserve"> of risk evaluation factors, based on two risk classification systems [the new risk grade model</w:t>
      </w:r>
      <w:r w:rsidRPr="00381E3B">
        <w:rPr>
          <w:rFonts w:ascii="Book Antiqua" w:eastAsia="Book Antiqua" w:hAnsi="Book Antiqua" w:cs="Book Antiqua"/>
          <w:i/>
          <w:iCs/>
          <w:color w:val="000000" w:themeColor="text1"/>
        </w:rPr>
        <w:t xml:space="preserve"> vs </w:t>
      </w:r>
      <w:r w:rsidRPr="00381E3B">
        <w:rPr>
          <w:rFonts w:ascii="Book Antiqua" w:eastAsia="Book Antiqua" w:hAnsi="Book Antiqua" w:cs="Book Antiqua"/>
          <w:color w:val="000000" w:themeColor="text1"/>
        </w:rPr>
        <w:t>the modified National Institutes of Health (NIH) 2008 risk classification system]. Receiver operating characteristic (ROC) curves were used for evaluating the accuracy and efficiency of the two prognostic evaluation systems.</w:t>
      </w:r>
    </w:p>
    <w:p w14:paraId="5F4E76EB" w14:textId="77777777" w:rsidR="00A77B3E" w:rsidRPr="00381E3B" w:rsidRDefault="00A77B3E" w:rsidP="00B511D1">
      <w:pPr>
        <w:spacing w:line="360" w:lineRule="auto"/>
        <w:jc w:val="both"/>
        <w:rPr>
          <w:rFonts w:ascii="Book Antiqua" w:hAnsi="Book Antiqua"/>
          <w:color w:val="000000" w:themeColor="text1"/>
        </w:rPr>
      </w:pPr>
    </w:p>
    <w:p w14:paraId="6034EBD6" w14:textId="53B02CFE"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RESULTS</w:t>
      </w:r>
    </w:p>
    <w:p w14:paraId="6948621B" w14:textId="276CF520"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In GIST tissues, RKIP protein showed positive expression in the cytoplasm and cell membrane, appearing as brownish-yellow or brown granules. The expression of RKIP was related to GIST tumor size, NIH grade, and mucosal invasion. P-ERK protein exhibited heterogeneous distribution in GIST cells, mainly in the cytoplasm, with occasional presence in the nucleus, and appeared as brownish-yellow granules, and the expression of P-ERK protein was associated with GIST tumor size, mitotic count, mucosal invasion, and NIH grade. Meanwhile, RKIP protein expression was negatively correlated with P-ERK expression. The results in COX multivariate regression analysis showed that RKIP protein expression was not an independent risk factor for tumor prognosis. However, RKIP combined with P-ERK protein expression were identified as independent risk factors for prognosis with statistical significance. Furthermore, we establish a new prognosis evaluation model using RKIP and P-ERK in combination and obtained the nomogram of the new prognosis evaluation model. ROC curve analysis also showed that the new evaluation model had better prognostic performance than the modified NIH 2008 risk classification system.</w:t>
      </w:r>
    </w:p>
    <w:p w14:paraId="18E89F32" w14:textId="77777777" w:rsidR="00A77B3E" w:rsidRPr="00381E3B" w:rsidRDefault="00A77B3E" w:rsidP="00B511D1">
      <w:pPr>
        <w:spacing w:line="360" w:lineRule="auto"/>
        <w:jc w:val="both"/>
        <w:rPr>
          <w:rFonts w:ascii="Book Antiqua" w:hAnsi="Book Antiqua"/>
          <w:color w:val="000000" w:themeColor="text1"/>
        </w:rPr>
      </w:pPr>
    </w:p>
    <w:p w14:paraId="2F2FFE88" w14:textId="3E9E3E79"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CONCLUSION</w:t>
      </w:r>
    </w:p>
    <w:p w14:paraId="5F44782D" w14:textId="470E299A"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Our experimental results showed that the expression of RKIP and P-ERK proteins in GIST was associated with tumor size, NIH 2008 staging, and tumor invasion, and P-ERK expression was also related to mitotic count. The expression of the two proteins had a certain negative correlation. The combined expression of RKIP and P-ERK proteins can serve as an independent risk factor for predicting the prognosis of GIST patients. The new </w:t>
      </w:r>
      <w:r w:rsidRPr="00381E3B">
        <w:rPr>
          <w:rFonts w:ascii="Book Antiqua" w:eastAsia="Book Antiqua" w:hAnsi="Book Antiqua" w:cs="Book Antiqua"/>
          <w:color w:val="000000" w:themeColor="text1"/>
        </w:rPr>
        <w:lastRenderedPageBreak/>
        <w:t>risk assessment model incorporating RKIP and P-ERK has superior evaluation efficacy and is worth further practical application to validate.</w:t>
      </w:r>
    </w:p>
    <w:p w14:paraId="60C34F35" w14:textId="77777777" w:rsidR="00A77B3E" w:rsidRPr="00381E3B" w:rsidRDefault="00A77B3E" w:rsidP="00B511D1">
      <w:pPr>
        <w:spacing w:line="360" w:lineRule="auto"/>
        <w:jc w:val="both"/>
        <w:rPr>
          <w:rFonts w:ascii="Book Antiqua" w:hAnsi="Book Antiqua"/>
          <w:color w:val="000000" w:themeColor="text1"/>
        </w:rPr>
      </w:pPr>
    </w:p>
    <w:p w14:paraId="3FC27D92" w14:textId="5B65E78E"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Key Words: </w:t>
      </w:r>
      <w:r w:rsidRPr="00381E3B">
        <w:rPr>
          <w:rFonts w:ascii="Book Antiqua" w:eastAsia="Book Antiqua" w:hAnsi="Book Antiqua" w:cs="Book Antiqua"/>
          <w:color w:val="000000" w:themeColor="text1"/>
        </w:rPr>
        <w:t>Raf kinase inhibitory protein; Phosphorylated extracellular-signal-regulated kinase; Gastrointestinal stromal tumors; Immunohistochemistry; Survival analysis; Risk grade model</w:t>
      </w:r>
    </w:p>
    <w:p w14:paraId="2358114C" w14:textId="77777777" w:rsidR="00A77B3E" w:rsidRPr="00381E3B" w:rsidRDefault="00A77B3E" w:rsidP="00B511D1">
      <w:pPr>
        <w:spacing w:line="360" w:lineRule="auto"/>
        <w:jc w:val="both"/>
        <w:rPr>
          <w:rFonts w:ascii="Book Antiqua" w:hAnsi="Book Antiqua"/>
          <w:color w:val="000000" w:themeColor="text1"/>
        </w:rPr>
      </w:pPr>
    </w:p>
    <w:p w14:paraId="049C607D" w14:textId="5F0A8611"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Qu WZ, Wang L, Chen JJ, Wang Y. </w:t>
      </w:r>
      <w:r w:rsidR="008F70D1" w:rsidRPr="00381E3B">
        <w:rPr>
          <w:rFonts w:ascii="Book Antiqua" w:eastAsia="Book Antiqua" w:hAnsi="Book Antiqua" w:cs="Book Antiqua"/>
          <w:color w:val="000000" w:themeColor="text1"/>
        </w:rPr>
        <w:t>Raf kinase inhibitor protein combined with phosphorylated extracellular signal-regulated kinase offers valuable prognosis in gastrointestinal stromal tumor</w:t>
      </w:r>
      <w:r w:rsidRPr="00381E3B">
        <w:rPr>
          <w:rFonts w:ascii="Book Antiqua" w:eastAsia="Book Antiqua" w:hAnsi="Book Antiqua" w:cs="Book Antiqua"/>
          <w:color w:val="000000" w:themeColor="text1"/>
        </w:rPr>
        <w:t xml:space="preserve">. </w:t>
      </w:r>
      <w:r w:rsidRPr="00381E3B">
        <w:rPr>
          <w:rFonts w:ascii="Book Antiqua" w:eastAsia="Book Antiqua" w:hAnsi="Book Antiqua" w:cs="Book Antiqua"/>
          <w:i/>
          <w:iCs/>
          <w:color w:val="000000" w:themeColor="text1"/>
        </w:rPr>
        <w:t>World J Gastroenterol</w:t>
      </w:r>
      <w:r w:rsidRPr="00381E3B">
        <w:rPr>
          <w:rFonts w:ascii="Book Antiqua" w:eastAsia="Book Antiqua" w:hAnsi="Book Antiqua" w:cs="Book Antiqua"/>
          <w:color w:val="000000" w:themeColor="text1"/>
        </w:rPr>
        <w:t xml:space="preserve"> 2023; In press</w:t>
      </w:r>
    </w:p>
    <w:p w14:paraId="7E2E40A5" w14:textId="77777777" w:rsidR="00A77B3E" w:rsidRPr="00381E3B" w:rsidRDefault="00A77B3E" w:rsidP="00B511D1">
      <w:pPr>
        <w:spacing w:line="360" w:lineRule="auto"/>
        <w:jc w:val="both"/>
        <w:rPr>
          <w:rFonts w:ascii="Book Antiqua" w:hAnsi="Book Antiqua"/>
          <w:color w:val="000000" w:themeColor="text1"/>
        </w:rPr>
      </w:pPr>
    </w:p>
    <w:p w14:paraId="4F7304B5" w14:textId="35A4058D"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Core Tip: </w:t>
      </w:r>
      <w:r w:rsidRPr="00381E3B">
        <w:rPr>
          <w:rFonts w:ascii="Book Antiqua" w:eastAsia="Book Antiqua" w:hAnsi="Book Antiqua" w:cs="Book Antiqua"/>
          <w:color w:val="000000" w:themeColor="text1"/>
        </w:rPr>
        <w:t xml:space="preserve">Nowadays, research reports on the expression of downstream proteins of the </w:t>
      </w:r>
      <w:r w:rsidR="00CF7E49" w:rsidRPr="00381E3B">
        <w:rPr>
          <w:rFonts w:ascii="Book Antiqua" w:eastAsia="Book Antiqua" w:hAnsi="Book Antiqua" w:cs="Book Antiqua"/>
          <w:color w:val="000000" w:themeColor="text1"/>
        </w:rPr>
        <w:t xml:space="preserve">extracellular signal-regulated kinase </w:t>
      </w:r>
      <w:r w:rsidRPr="00381E3B">
        <w:rPr>
          <w:rFonts w:ascii="Book Antiqua" w:eastAsia="Book Antiqua" w:hAnsi="Book Antiqua" w:cs="Book Antiqua"/>
          <w:color w:val="000000" w:themeColor="text1"/>
        </w:rPr>
        <w:t>(ERK)/</w:t>
      </w:r>
      <w:r w:rsidR="00CF7E49">
        <w:rPr>
          <w:rFonts w:ascii="Book Antiqua" w:eastAsia="Book Antiqua" w:hAnsi="Book Antiqua" w:cs="Book Antiqua"/>
          <w:color w:val="000000" w:themeColor="text1"/>
        </w:rPr>
        <w:t>m</w:t>
      </w:r>
      <w:r w:rsidR="00D05526" w:rsidRPr="00381E3B">
        <w:rPr>
          <w:rFonts w:ascii="Book Antiqua" w:eastAsia="Book Antiqua" w:hAnsi="Book Antiqua" w:cs="Book Antiqua"/>
          <w:color w:val="000000" w:themeColor="text1"/>
        </w:rPr>
        <w:t>itogen-activated protein kinase</w:t>
      </w:r>
      <w:r w:rsidRPr="00381E3B">
        <w:rPr>
          <w:rFonts w:ascii="Book Antiqua" w:eastAsia="Book Antiqua" w:hAnsi="Book Antiqua" w:cs="Book Antiqua"/>
          <w:color w:val="000000" w:themeColor="text1"/>
        </w:rPr>
        <w:t xml:space="preserve"> pathway combined with </w:t>
      </w:r>
      <w:r w:rsidR="00CF7E49" w:rsidRPr="00381E3B">
        <w:rPr>
          <w:rFonts w:ascii="Book Antiqua" w:eastAsia="Book Antiqua" w:hAnsi="Book Antiqua" w:cs="Book Antiqua"/>
          <w:color w:val="000000" w:themeColor="text1"/>
        </w:rPr>
        <w:t xml:space="preserve">raf kinase inhibitor protein </w:t>
      </w:r>
      <w:r w:rsidRPr="00381E3B">
        <w:rPr>
          <w:rFonts w:ascii="Book Antiqua" w:eastAsia="Book Antiqua" w:hAnsi="Book Antiqua" w:cs="Book Antiqua"/>
          <w:color w:val="000000" w:themeColor="text1"/>
        </w:rPr>
        <w:t xml:space="preserve">(RKIP) in gastrointestinal stromal tumor (GIST) is scarce. This study will focus on this aspect and use immunohistochemistry methods, large sample survival analysis data, and the latest bioinformatics analysis techniques to answer the problem. Our experimental results showed that the expression of the two proteins had a certain negative correlation. The combined expression of RKIP and </w:t>
      </w:r>
      <w:r w:rsidR="00AE1519" w:rsidRPr="00381E3B">
        <w:rPr>
          <w:rFonts w:ascii="Book Antiqua" w:eastAsia="Book Antiqua" w:hAnsi="Book Antiqua" w:cs="Book Antiqua"/>
          <w:color w:val="000000" w:themeColor="text1"/>
        </w:rPr>
        <w:t>phosphorylated</w:t>
      </w:r>
      <w:r w:rsidRPr="00381E3B">
        <w:rPr>
          <w:rFonts w:ascii="Book Antiqua" w:eastAsia="Book Antiqua" w:hAnsi="Book Antiqua" w:cs="Book Antiqua"/>
          <w:color w:val="000000" w:themeColor="text1"/>
        </w:rPr>
        <w:t xml:space="preserve">-ERK proteins can serve as an independent risk factor for predicting the prognosis of GIST patients. Furthermore, the new risk assessment model incorporating RKIP and </w:t>
      </w:r>
      <w:r w:rsidR="00AE1519" w:rsidRPr="00381E3B">
        <w:rPr>
          <w:rFonts w:ascii="Book Antiqua" w:eastAsia="Book Antiqua" w:hAnsi="Book Antiqua" w:cs="Book Antiqua"/>
          <w:color w:val="000000" w:themeColor="text1"/>
        </w:rPr>
        <w:t>phosphorylated</w:t>
      </w:r>
      <w:r w:rsidRPr="00381E3B">
        <w:rPr>
          <w:rFonts w:ascii="Book Antiqua" w:eastAsia="Book Antiqua" w:hAnsi="Book Antiqua" w:cs="Book Antiqua"/>
          <w:color w:val="000000" w:themeColor="text1"/>
        </w:rPr>
        <w:t>-ERK has superior evaluation efficacy.</w:t>
      </w:r>
    </w:p>
    <w:p w14:paraId="0A887CE2" w14:textId="77777777" w:rsidR="00A77B3E" w:rsidRPr="00381E3B" w:rsidRDefault="00A77B3E" w:rsidP="00B511D1">
      <w:pPr>
        <w:spacing w:line="360" w:lineRule="auto"/>
        <w:jc w:val="both"/>
        <w:rPr>
          <w:rFonts w:ascii="Book Antiqua" w:hAnsi="Book Antiqua"/>
          <w:color w:val="000000" w:themeColor="text1"/>
        </w:rPr>
      </w:pPr>
    </w:p>
    <w:p w14:paraId="312B9782" w14:textId="1624C1C3"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aps/>
          <w:color w:val="000000" w:themeColor="text1"/>
          <w:u w:val="single"/>
        </w:rPr>
        <w:t>INTRODUCTION</w:t>
      </w:r>
    </w:p>
    <w:p w14:paraId="5FEA446E" w14:textId="71B51865"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Gastrointestinal stromal tumors (GISTs) are the most common mesenchymal tumors of the gastrointestinal tract. It is believed that GISTs originate from Cajal cells, and mutations in the </w:t>
      </w:r>
      <w:r w:rsidR="00AE1519" w:rsidRPr="00381E3B">
        <w:rPr>
          <w:rFonts w:ascii="Book Antiqua" w:eastAsia="Book Antiqua" w:hAnsi="Book Antiqua" w:cs="Book Antiqua"/>
          <w:color w:val="000000" w:themeColor="text1"/>
        </w:rPr>
        <w:t>kit and platelet-derived growth factor receptor</w:t>
      </w:r>
      <w:r w:rsidR="00AE1519">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 xml:space="preserve">alpha (PDGFR-α) </w:t>
      </w:r>
      <w:r w:rsidRPr="00381E3B">
        <w:rPr>
          <w:rFonts w:ascii="Book Antiqua" w:eastAsia="Book Antiqua" w:hAnsi="Book Antiqua" w:cs="Book Antiqua"/>
          <w:iCs/>
          <w:color w:val="000000" w:themeColor="text1"/>
        </w:rPr>
        <w:t>genes</w:t>
      </w:r>
      <w:r w:rsidRPr="00381E3B">
        <w:rPr>
          <w:rFonts w:ascii="Book Antiqua" w:eastAsia="Book Antiqua" w:hAnsi="Book Antiqua" w:cs="Book Antiqua"/>
          <w:color w:val="000000" w:themeColor="text1"/>
        </w:rPr>
        <w:t xml:space="preserve"> are considered to be the cause of most cases of GISTs. Based on this discovery, specific tyrosine kinase inhibitors, such as imatinib, have been used as first-line therapy for the treatment of GISTs. Although these drugs have achieved considerable efficacy in some patients, reports of resistance and recurrence have emerged</w:t>
      </w:r>
      <w:r w:rsidRPr="00381E3B">
        <w:rPr>
          <w:rFonts w:ascii="Book Antiqua" w:eastAsia="Book Antiqua" w:hAnsi="Book Antiqua" w:cs="Book Antiqua"/>
          <w:color w:val="000000" w:themeColor="text1"/>
          <w:vertAlign w:val="superscript"/>
        </w:rPr>
        <w:t>[1]</w:t>
      </w:r>
      <w:r w:rsidRPr="00381E3B">
        <w:rPr>
          <w:rFonts w:ascii="Book Antiqua" w:eastAsia="Book Antiqua" w:hAnsi="Book Antiqua" w:cs="Book Antiqua"/>
          <w:color w:val="000000" w:themeColor="text1"/>
        </w:rPr>
        <w:t xml:space="preserve">. Even second-line target </w:t>
      </w:r>
      <w:r w:rsidRPr="00381E3B">
        <w:rPr>
          <w:rFonts w:ascii="Book Antiqua" w:eastAsia="Book Antiqua" w:hAnsi="Book Antiqua" w:cs="Book Antiqua"/>
          <w:color w:val="000000" w:themeColor="text1"/>
        </w:rPr>
        <w:lastRenderedPageBreak/>
        <w:t xml:space="preserve">therapy drugs such as sunitinib, </w:t>
      </w:r>
      <w:r w:rsidR="00AE1519">
        <w:rPr>
          <w:rFonts w:ascii="Book Antiqua" w:eastAsia="Book Antiqua" w:hAnsi="Book Antiqua" w:cs="Book Antiqua"/>
          <w:color w:val="000000" w:themeColor="text1"/>
        </w:rPr>
        <w:t>p</w:t>
      </w:r>
      <w:r w:rsidRPr="00381E3B">
        <w:rPr>
          <w:rFonts w:ascii="Book Antiqua" w:eastAsia="Book Antiqua" w:hAnsi="Book Antiqua" w:cs="Book Antiqua"/>
          <w:color w:val="000000" w:themeColor="text1"/>
        </w:rPr>
        <w:t>rotein kinase C (PKC) 412, or BMS-354825 are not effective for all patients</w:t>
      </w:r>
      <w:r w:rsidRPr="00381E3B">
        <w:rPr>
          <w:rFonts w:ascii="Book Antiqua" w:eastAsia="Book Antiqua" w:hAnsi="Book Antiqua" w:cs="Book Antiqua"/>
          <w:color w:val="000000" w:themeColor="text1"/>
          <w:vertAlign w:val="superscript"/>
        </w:rPr>
        <w:t>[2]</w:t>
      </w:r>
      <w:r w:rsidRPr="00381E3B">
        <w:rPr>
          <w:rFonts w:ascii="Book Antiqua" w:eastAsia="Book Antiqua" w:hAnsi="Book Antiqua" w:cs="Book Antiqua"/>
          <w:color w:val="000000" w:themeColor="text1"/>
        </w:rPr>
        <w:t>.</w:t>
      </w:r>
    </w:p>
    <w:p w14:paraId="39501231" w14:textId="67E00702"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 xml:space="preserve">To overcome tumor resistance, research on GISTs has focused on the search and validation of new targeted therapy sites and regulatory genes. The Raf-MEK-ERK pathway, which is closely related to GIST, is one of the well-studied pathways. Extracellular </w:t>
      </w:r>
      <w:r w:rsidR="00AE1519">
        <w:rPr>
          <w:rFonts w:ascii="Book Antiqua" w:eastAsia="Book Antiqua" w:hAnsi="Book Antiqua" w:cs="Book Antiqua"/>
          <w:color w:val="000000" w:themeColor="text1"/>
        </w:rPr>
        <w:t>s</w:t>
      </w:r>
      <w:r w:rsidRPr="00381E3B">
        <w:rPr>
          <w:rFonts w:ascii="Book Antiqua" w:eastAsia="Book Antiqua" w:hAnsi="Book Antiqua" w:cs="Book Antiqua"/>
          <w:color w:val="000000" w:themeColor="text1"/>
        </w:rPr>
        <w:t>ignal-</w:t>
      </w:r>
      <w:r w:rsidR="00AE1519">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 xml:space="preserve">egulated </w:t>
      </w:r>
      <w:r w:rsidR="00AE1519">
        <w:rPr>
          <w:rFonts w:ascii="Book Antiqua" w:eastAsia="Book Antiqua" w:hAnsi="Book Antiqua" w:cs="Book Antiqua"/>
          <w:color w:val="000000" w:themeColor="text1"/>
        </w:rPr>
        <w:t>k</w:t>
      </w:r>
      <w:r w:rsidRPr="00381E3B">
        <w:rPr>
          <w:rFonts w:ascii="Book Antiqua" w:eastAsia="Book Antiqua" w:hAnsi="Book Antiqua" w:cs="Book Antiqua"/>
          <w:color w:val="000000" w:themeColor="text1"/>
        </w:rPr>
        <w:t>inase 1/2</w:t>
      </w:r>
      <w:r w:rsidR="00AE1519" w:rsidRPr="00AE1519">
        <w:rPr>
          <w:rFonts w:ascii="Book Antiqua" w:eastAsia="Book Antiqua" w:hAnsi="Book Antiqua" w:cs="Book Antiqua"/>
          <w:color w:val="000000" w:themeColor="text1"/>
        </w:rPr>
        <w:t xml:space="preserve"> </w:t>
      </w:r>
      <w:r w:rsidR="00AE1519">
        <w:rPr>
          <w:rFonts w:ascii="Book Antiqua" w:eastAsia="Book Antiqua" w:hAnsi="Book Antiqua" w:cs="Book Antiqua"/>
          <w:color w:val="000000" w:themeColor="text1"/>
        </w:rPr>
        <w:t>(</w:t>
      </w:r>
      <w:r w:rsidR="00AE1519" w:rsidRPr="00381E3B">
        <w:rPr>
          <w:rFonts w:ascii="Book Antiqua" w:eastAsia="Book Antiqua" w:hAnsi="Book Antiqua" w:cs="Book Antiqua"/>
          <w:color w:val="000000" w:themeColor="text1"/>
        </w:rPr>
        <w:t>ERK1/2</w:t>
      </w:r>
      <w:r w:rsidR="00AE1519">
        <w:rPr>
          <w:rFonts w:ascii="Book Antiqua" w:eastAsia="Book Antiqua" w:hAnsi="Book Antiqua" w:cs="Book Antiqua"/>
          <w:color w:val="000000" w:themeColor="text1"/>
        </w:rPr>
        <w:t>)</w:t>
      </w:r>
      <w:r w:rsidR="00AE1519" w:rsidRPr="00381E3B">
        <w:rPr>
          <w:rFonts w:ascii="Book Antiqua" w:eastAsia="Book Antiqua" w:hAnsi="Book Antiqua" w:cs="Book Antiqua"/>
          <w:color w:val="000000" w:themeColor="text1"/>
        </w:rPr>
        <w:t xml:space="preserve"> protein</w:t>
      </w:r>
      <w:r w:rsidRPr="00381E3B">
        <w:rPr>
          <w:rFonts w:ascii="Book Antiqua" w:eastAsia="Book Antiqua" w:hAnsi="Book Antiqua" w:cs="Book Antiqua"/>
          <w:color w:val="000000" w:themeColor="text1"/>
        </w:rPr>
        <w:t xml:space="preserve">, as a member of the </w:t>
      </w:r>
      <w:r w:rsidR="00AE1519">
        <w:rPr>
          <w:rFonts w:ascii="Book Antiqua" w:eastAsia="Book Antiqua" w:hAnsi="Book Antiqua" w:cs="Book Antiqua"/>
          <w:color w:val="000000" w:themeColor="text1"/>
        </w:rPr>
        <w:t>m</w:t>
      </w:r>
      <w:r w:rsidR="00D05526" w:rsidRPr="00381E3B">
        <w:rPr>
          <w:rFonts w:ascii="Book Antiqua" w:eastAsia="Book Antiqua" w:hAnsi="Book Antiqua" w:cs="Book Antiqua"/>
          <w:color w:val="000000" w:themeColor="text1"/>
        </w:rPr>
        <w:t>itogen-activated protein kinase</w:t>
      </w:r>
      <w:r w:rsidRPr="00381E3B">
        <w:rPr>
          <w:rFonts w:ascii="Book Antiqua" w:eastAsia="Book Antiqua" w:hAnsi="Book Antiqua" w:cs="Book Antiqua"/>
          <w:color w:val="000000" w:themeColor="text1"/>
        </w:rPr>
        <w:t xml:space="preserve"> (MAPK) family, is a core molecule of this signaling pathway. It works with upstream activating molecules and downstream effector molecules to form an efficient and accurate signal transduction system. The MAPK/ERK Kinase 1/2 (MEK 1/2) protein is a MAPKK (MAPK kinase) that can activate the Thr and Tyr sites on the ERK1/2 protein, thereby phosphorylating and activating it to produce the activated form of P-ERK1/2. Raf-1 protein is an upstream MAPKKK (MAPKK Kinase) that can activate the entire pathway by phosphorylating MEK1/2 to obtain P-MEK1/2. The pathway is regulated by the cell cycle and extracellular stimuli, thus regulating downstream protein kinases, phospholipases, and transcription factors to play important biological functions</w:t>
      </w:r>
      <w:r w:rsidRPr="00381E3B">
        <w:rPr>
          <w:rFonts w:ascii="Book Antiqua" w:eastAsia="Book Antiqua" w:hAnsi="Book Antiqua" w:cs="Book Antiqua"/>
          <w:color w:val="000000" w:themeColor="text1"/>
          <w:vertAlign w:val="superscript"/>
        </w:rPr>
        <w:t>[3-5]</w:t>
      </w:r>
      <w:r w:rsidRPr="00381E3B">
        <w:rPr>
          <w:rFonts w:ascii="Book Antiqua" w:eastAsia="Book Antiqua" w:hAnsi="Book Antiqua" w:cs="Book Antiqua"/>
          <w:color w:val="000000" w:themeColor="text1"/>
        </w:rPr>
        <w:t>.</w:t>
      </w:r>
    </w:p>
    <w:p w14:paraId="4FD6C0A9" w14:textId="11ECAF37"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The RKIP protein is a structurally complex protein with a "multidirectional switch" regulatory role in multiple signaling pathways. First, it can regulate multiple signaling pathways and has an inhibitory effect on the Raf-MEK-ERK pathway, affecting cell invasion and proliferation</w:t>
      </w:r>
      <w:r w:rsidRPr="00381E3B">
        <w:rPr>
          <w:rFonts w:ascii="Book Antiqua" w:eastAsia="Book Antiqua" w:hAnsi="Book Antiqua" w:cs="Book Antiqua"/>
          <w:color w:val="000000" w:themeColor="text1"/>
          <w:vertAlign w:val="superscript"/>
        </w:rPr>
        <w:t>[6]</w:t>
      </w:r>
      <w:r w:rsidRPr="00381E3B">
        <w:rPr>
          <w:rFonts w:ascii="Book Antiqua" w:eastAsia="Book Antiqua" w:hAnsi="Book Antiqua" w:cs="Book Antiqua"/>
          <w:color w:val="000000" w:themeColor="text1"/>
        </w:rPr>
        <w:t>. Additionally, the RKIP protein is also a phosphorylation target, such as its binding to G protein-coupled receptor kinase 2 (GRK2) in the G protein-coupled pathway</w:t>
      </w:r>
      <w:r w:rsidRPr="00381E3B">
        <w:rPr>
          <w:rFonts w:ascii="Book Antiqua" w:eastAsia="Book Antiqua" w:hAnsi="Book Antiqua" w:cs="Book Antiqua"/>
          <w:color w:val="000000" w:themeColor="text1"/>
          <w:vertAlign w:val="superscript"/>
        </w:rPr>
        <w:t>[7]</w:t>
      </w:r>
      <w:r w:rsidRPr="00381E3B">
        <w:rPr>
          <w:rFonts w:ascii="Book Antiqua" w:eastAsia="Book Antiqua" w:hAnsi="Book Antiqua" w:cs="Book Antiqua"/>
          <w:color w:val="000000" w:themeColor="text1"/>
        </w:rPr>
        <w:t>. Recently, the study of RKIP protein's tumor regulatory function has gradually become a hot spot, and previous studies have reported that RKIP protein is related to the size of GIST tumors, National Institutes of Health (NIH) staging, and whether the tumor invades the mucosa, but RKIP cannot be used as an independent factor for GIST prognosis evaluation</w:t>
      </w:r>
      <w:r w:rsidRPr="00381E3B">
        <w:rPr>
          <w:rFonts w:ascii="Book Antiqua" w:eastAsia="Book Antiqua" w:hAnsi="Book Antiqua" w:cs="Book Antiqua"/>
          <w:color w:val="000000" w:themeColor="text1"/>
          <w:vertAlign w:val="superscript"/>
        </w:rPr>
        <w:t>[8]</w:t>
      </w:r>
      <w:r w:rsidRPr="00381E3B">
        <w:rPr>
          <w:rFonts w:ascii="Book Antiqua" w:eastAsia="Book Antiqua" w:hAnsi="Book Antiqua" w:cs="Book Antiqua"/>
          <w:color w:val="000000" w:themeColor="text1"/>
        </w:rPr>
        <w:t>.</w:t>
      </w:r>
    </w:p>
    <w:p w14:paraId="7CA9EB95" w14:textId="35F1915C"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 xml:space="preserve">Nowadays, research reports on the important clinical and prognostic value of </w:t>
      </w:r>
      <w:r w:rsidR="006C73EE" w:rsidRPr="00381E3B">
        <w:rPr>
          <w:rFonts w:ascii="Book Antiqua" w:eastAsia="Book Antiqua" w:hAnsi="Book Antiqua" w:cs="Book Antiqua"/>
          <w:color w:val="000000" w:themeColor="text1"/>
        </w:rPr>
        <w:t xml:space="preserve">phosphorylated </w:t>
      </w:r>
      <w:r w:rsidR="006C73EE">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P</w:t>
      </w:r>
      <w:r w:rsidR="006C73EE">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 xml:space="preserve">-ERK and P-MEK proteins closely related to RKIP have gradually emerged in digestive tract tumors such as gastric cancer, colon cancer, and pancreatic cancer. However, literature on the expression of downstream proteins of the ERK/MAPK </w:t>
      </w:r>
      <w:r w:rsidRPr="00381E3B">
        <w:rPr>
          <w:rFonts w:ascii="Book Antiqua" w:eastAsia="Book Antiqua" w:hAnsi="Book Antiqua" w:cs="Book Antiqua"/>
          <w:color w:val="000000" w:themeColor="text1"/>
        </w:rPr>
        <w:lastRenderedPageBreak/>
        <w:t>pathway combined with RKIP in GIST is scarce. This study will focus on this aspect and use immunohistochemistry methods, large sample survival analysis data, and the latest bioinformatics analysis techniques to search for answers to the problem. We aim to find new tumor treatment targets for GIST and develop more reliable and efficient diagnostic and prognostic evaluation methods.</w:t>
      </w:r>
    </w:p>
    <w:p w14:paraId="1DBFAB51" w14:textId="77777777" w:rsidR="00DE6C5B" w:rsidRPr="00381E3B" w:rsidRDefault="00DE6C5B" w:rsidP="00B511D1">
      <w:pPr>
        <w:spacing w:line="360" w:lineRule="auto"/>
        <w:ind w:firstLine="480"/>
        <w:jc w:val="both"/>
        <w:rPr>
          <w:rFonts w:ascii="Book Antiqua" w:hAnsi="Book Antiqua"/>
          <w:color w:val="000000" w:themeColor="text1"/>
        </w:rPr>
      </w:pPr>
    </w:p>
    <w:p w14:paraId="5D1C0363" w14:textId="727E0DD3"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aps/>
          <w:color w:val="000000" w:themeColor="text1"/>
          <w:u w:val="single"/>
        </w:rPr>
        <w:t>MATERIALS AND METHODS</w:t>
      </w:r>
    </w:p>
    <w:p w14:paraId="16BAD950" w14:textId="3E4EE200"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i/>
          <w:iCs/>
          <w:color w:val="000000" w:themeColor="text1"/>
        </w:rPr>
        <w:t>Patients</w:t>
      </w:r>
    </w:p>
    <w:p w14:paraId="192F9E91" w14:textId="11F0DE95"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The research object of the immunohistochemical experiment was 66 paraffin-embedded specimens that were surgically resected and pathologically diagnosed at China Medical University Affiliated Hospital from January 2015 to January 2020, with complete clinical and follow-up information. There were 36 male cases and 30 female cases, with an age range of 21-83 years and a mean age of 56.2 years. The tumor occurrence sites were: Stomach in 37 cases (56.1%), duodenum in 12 cases (18.2%), jejunum in 15 cases (22.7%), and colon in 2 cases (3.0%). ( Table 1)</w:t>
      </w:r>
    </w:p>
    <w:p w14:paraId="52E2E59C" w14:textId="347ED568"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The diagnostic criteria for GISTs were histopathological features consistent with GISTs and immunohistochemical positivity for CD117, immunohistochemical negativity for CD117 but positivity for CD34, or immunohistochemical negativity for CD117 and CD34 as well as smooth muscle actin, desmin, and S-100 (to exclude smooth muscle tumors and neurogenic tumors). Among them, 59 cases (90.8%) were CD117</w:t>
      </w:r>
      <w:r w:rsidR="002743FD">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positive, and 50 cases (76.9%) were CD34</w:t>
      </w:r>
      <w:r w:rsidR="00663306">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positive.</w:t>
      </w:r>
    </w:p>
    <w:p w14:paraId="658F6FB4" w14:textId="7FA744D9"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The risk grade criteria for GIST used the modified NIH 2008 risk classification system, which combines three assessment factors</w:t>
      </w:r>
      <w:r w:rsidR="00854CC4" w:rsidRPr="00381E3B">
        <w:rPr>
          <w:rFonts w:ascii="Book Antiqua" w:eastAsia="Book Antiqua" w:hAnsi="Book Antiqua" w:cs="Book Antiqua"/>
          <w:color w:val="000000" w:themeColor="text1"/>
        </w:rPr>
        <w:t>: T</w:t>
      </w:r>
      <w:r w:rsidRPr="00381E3B">
        <w:rPr>
          <w:rFonts w:ascii="Book Antiqua" w:eastAsia="Book Antiqua" w:hAnsi="Book Antiqua" w:cs="Book Antiqua"/>
          <w:color w:val="000000" w:themeColor="text1"/>
        </w:rPr>
        <w:t>umor location (gastric</w:t>
      </w:r>
      <w:r w:rsidRPr="00381E3B">
        <w:rPr>
          <w:rFonts w:ascii="Book Antiqua" w:eastAsia="Book Antiqua" w:hAnsi="Book Antiqua" w:cs="Book Antiqua"/>
          <w:i/>
          <w:iCs/>
          <w:color w:val="000000" w:themeColor="text1"/>
        </w:rPr>
        <w:t xml:space="preserve"> vs </w:t>
      </w:r>
      <w:r w:rsidRPr="00381E3B">
        <w:rPr>
          <w:rFonts w:ascii="Book Antiqua" w:eastAsia="Book Antiqua" w:hAnsi="Book Antiqua" w:cs="Book Antiqua"/>
          <w:color w:val="000000" w:themeColor="text1"/>
        </w:rPr>
        <w:t xml:space="preserve">non-gastric: Small intestine and colon, </w:t>
      </w:r>
      <w:r w:rsidRPr="00381E3B">
        <w:rPr>
          <w:rFonts w:ascii="Book Antiqua" w:eastAsia="Book Antiqua" w:hAnsi="Book Antiqua" w:cs="Book Antiqua"/>
          <w:i/>
          <w:iCs/>
          <w:color w:val="000000" w:themeColor="text1"/>
        </w:rPr>
        <w:t>etc</w:t>
      </w:r>
      <w:r w:rsidRPr="00381E3B">
        <w:rPr>
          <w:rFonts w:ascii="Book Antiqua" w:eastAsia="Book Antiqua" w:hAnsi="Book Antiqua" w:cs="Book Antiqua"/>
          <w:color w:val="000000" w:themeColor="text1"/>
        </w:rPr>
        <w:t xml:space="preserve">), tumor diameter (&lt; 2 cm, 2-5 cm, 5-10 cm, &gt; 10 cm), and mitotic count [&lt; 5/50 </w:t>
      </w:r>
      <w:r w:rsidR="00663306">
        <w:rPr>
          <w:rFonts w:ascii="Book Antiqua" w:eastAsia="Book Antiqua" w:hAnsi="Book Antiqua" w:cs="Book Antiqua"/>
          <w:color w:val="000000" w:themeColor="text1"/>
        </w:rPr>
        <w:t>h</w:t>
      </w:r>
      <w:r w:rsidRPr="00381E3B">
        <w:rPr>
          <w:rFonts w:ascii="Book Antiqua" w:eastAsia="Book Antiqua" w:hAnsi="Book Antiqua" w:cs="Book Antiqua"/>
          <w:color w:val="000000" w:themeColor="text1"/>
        </w:rPr>
        <w:t>igh-power fields (HPF</w:t>
      </w:r>
      <w:r w:rsidR="00663306">
        <w:rPr>
          <w:rFonts w:ascii="Book Antiqua" w:eastAsia="Book Antiqua" w:hAnsi="Book Antiqua" w:cs="Book Antiqua"/>
          <w:color w:val="000000" w:themeColor="text1"/>
        </w:rPr>
        <w:t>s</w:t>
      </w:r>
      <w:r w:rsidRPr="00381E3B">
        <w:rPr>
          <w:rFonts w:ascii="Book Antiqua" w:eastAsia="Book Antiqua" w:hAnsi="Book Antiqua" w:cs="Book Antiqua"/>
          <w:color w:val="000000" w:themeColor="text1"/>
        </w:rPr>
        <w:t>), 5-10/50 HPF</w:t>
      </w:r>
      <w:r w:rsidR="00663306">
        <w:rPr>
          <w:rFonts w:ascii="Book Antiqua" w:eastAsia="Book Antiqua" w:hAnsi="Book Antiqua" w:cs="Book Antiqua"/>
          <w:color w:val="000000" w:themeColor="text1"/>
        </w:rPr>
        <w:t>s</w:t>
      </w:r>
      <w:r w:rsidRPr="00381E3B">
        <w:rPr>
          <w:rFonts w:ascii="Book Antiqua" w:eastAsia="Book Antiqua" w:hAnsi="Book Antiqua" w:cs="Book Antiqua"/>
          <w:color w:val="000000" w:themeColor="text1"/>
        </w:rPr>
        <w:t>, &gt; 10/50 HPF</w:t>
      </w:r>
      <w:r w:rsidR="00663306">
        <w:rPr>
          <w:rFonts w:ascii="Book Antiqua" w:eastAsia="Book Antiqua" w:hAnsi="Book Antiqua" w:cs="Book Antiqua"/>
          <w:color w:val="000000" w:themeColor="text1"/>
        </w:rPr>
        <w:t>s</w:t>
      </w:r>
      <w:r w:rsidRPr="00381E3B">
        <w:rPr>
          <w:rFonts w:ascii="Book Antiqua" w:eastAsia="Book Antiqua" w:hAnsi="Book Antiqua" w:cs="Book Antiqua"/>
          <w:color w:val="000000" w:themeColor="text1"/>
        </w:rPr>
        <w:t>]. GISTs were classified as very low risk (I), low risk (II), moderate risk (III), and high risk (IV).</w:t>
      </w:r>
    </w:p>
    <w:p w14:paraId="4ABD4B05" w14:textId="52DB0638"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Among the 66 cases of GIST in this study, except for 2 cases who died due to other reasons and 1 case who was lost to follow-up, the follow-up information of the remaining 63 cases was complete. The follow-up time ranged from 5 to 61 mo, with a mean of 48 mo.</w:t>
      </w:r>
    </w:p>
    <w:p w14:paraId="5AF3D79B" w14:textId="77777777" w:rsidR="00DE6C5B" w:rsidRPr="00381E3B" w:rsidRDefault="00DE6C5B" w:rsidP="00B511D1">
      <w:pPr>
        <w:spacing w:line="360" w:lineRule="auto"/>
        <w:ind w:firstLine="480"/>
        <w:jc w:val="both"/>
        <w:rPr>
          <w:rFonts w:ascii="Book Antiqua" w:hAnsi="Book Antiqua"/>
          <w:color w:val="000000" w:themeColor="text1"/>
        </w:rPr>
      </w:pPr>
    </w:p>
    <w:p w14:paraId="57A33883" w14:textId="571CB973"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i/>
          <w:iCs/>
          <w:color w:val="000000" w:themeColor="text1"/>
        </w:rPr>
        <w:t>Immunohistochemical staining</w:t>
      </w:r>
    </w:p>
    <w:p w14:paraId="2BBBE650" w14:textId="33DF1A04"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The GIST specimens were fixed with formalin, embedded in paraffin, and sectioned into 4 μm-thick slices. The sections underwent routine dewaxing in water, followed by H</w:t>
      </w:r>
      <w:r w:rsidRPr="00381E3B">
        <w:rPr>
          <w:rFonts w:ascii="Book Antiqua" w:eastAsia="Book Antiqua" w:hAnsi="Book Antiqua" w:cs="Book Antiqua"/>
          <w:color w:val="000000" w:themeColor="text1"/>
          <w:vertAlign w:val="subscript"/>
        </w:rPr>
        <w:t>2</w:t>
      </w:r>
      <w:r w:rsidRPr="00381E3B">
        <w:rPr>
          <w:rFonts w:ascii="Book Antiqua" w:eastAsia="Book Antiqua" w:hAnsi="Book Antiqua" w:cs="Book Antiqua"/>
          <w:color w:val="000000" w:themeColor="text1"/>
        </w:rPr>
        <w:t>O</w:t>
      </w:r>
      <w:r w:rsidRPr="00381E3B">
        <w:rPr>
          <w:rFonts w:ascii="Book Antiqua" w:eastAsia="Book Antiqua" w:hAnsi="Book Antiqua" w:cs="Book Antiqua"/>
          <w:color w:val="000000" w:themeColor="text1"/>
          <w:vertAlign w:val="subscript"/>
        </w:rPr>
        <w:t>2</w:t>
      </w:r>
      <w:r w:rsidRPr="00381E3B">
        <w:rPr>
          <w:rFonts w:ascii="Book Antiqua" w:eastAsia="Book Antiqua" w:hAnsi="Book Antiqua" w:cs="Book Antiqua"/>
          <w:color w:val="000000" w:themeColor="text1"/>
        </w:rPr>
        <w:t xml:space="preserve"> treatment at room temperature to inactivate endogenous enzymes. Subsequently, they were washed three times with distilled water. Antigen retrieval was performed, followed by incubation with a blocking solution containing 5% BSA at room temperature for 20 min. Primary antibodies (RKIP/P-ERK/P-MEK antibodies, rabbit IgG) were then added at an appropriate dilution and incubated at room temperature for 12 h. Next, the sections were treated with a secondary antibody (goat anti-rabbit IgG) and incubated at 25 °C for 20 min. SABC-AP reagent was applied to the sections, followed by incubation at 25 °C for 20 min. For color development, the BCIP/NBT substrate was prepared by diluting it in TBS, thoroughly mixed, and added to the slides. The sections were incubated at 25 °C for 20 min, with the reaction time monitored under a microscope. After washing with distilled water, the sections were lightly counterstained with nuclear red, rinsed, dried, and mounted with a water-soluble mounting medium for microscopic observation.</w:t>
      </w:r>
    </w:p>
    <w:p w14:paraId="627F540A" w14:textId="77777777" w:rsidR="00DE6C5B" w:rsidRPr="00381E3B" w:rsidRDefault="00DE6C5B" w:rsidP="00B511D1">
      <w:pPr>
        <w:spacing w:line="360" w:lineRule="auto"/>
        <w:ind w:firstLine="480"/>
        <w:jc w:val="both"/>
        <w:rPr>
          <w:rFonts w:ascii="Book Antiqua" w:hAnsi="Book Antiqua"/>
          <w:color w:val="000000" w:themeColor="text1"/>
        </w:rPr>
      </w:pPr>
    </w:p>
    <w:p w14:paraId="49C800B0" w14:textId="41456421"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i/>
          <w:iCs/>
          <w:color w:val="000000" w:themeColor="text1"/>
        </w:rPr>
        <w:t>Evaluation of immunohistochemical staining</w:t>
      </w:r>
    </w:p>
    <w:p w14:paraId="18CF3FD9" w14:textId="49FDCD96"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The positive staining of RKIP, P-ERK, and P-MEK proteins was mainly located in the cytoplasm and cell membrane, while P-ERK and P-MEK were occasionally observed in the nucleus. The semi-quantitative dual scoring method was used to evaluate the protein expression of proteins. Under high-power microscopy, scoring was performed based on the staining intensity and the proportion of positive cells. Ten random high-power fields were selected on each slide, and the number of positive cells was counted among 100 cells in each field. The average value was calculated and expressed as a percentage, representing the positivity index of proteins. The detailed scoring criteria were as follows:</w:t>
      </w:r>
    </w:p>
    <w:p w14:paraId="61D12E7D" w14:textId="4F092A0C"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 xml:space="preserve">(1) Staining intensity scoring criteria: </w:t>
      </w:r>
      <w:r w:rsidR="002743FD">
        <w:rPr>
          <w:rFonts w:ascii="Book Antiqua" w:eastAsia="Book Antiqua" w:hAnsi="Book Antiqua" w:cs="Book Antiqua"/>
          <w:color w:val="000000" w:themeColor="text1"/>
        </w:rPr>
        <w:t>n</w:t>
      </w:r>
      <w:r w:rsidRPr="00381E3B">
        <w:rPr>
          <w:rFonts w:ascii="Book Antiqua" w:eastAsia="Book Antiqua" w:hAnsi="Book Antiqua" w:cs="Book Antiqua"/>
          <w:color w:val="000000" w:themeColor="text1"/>
        </w:rPr>
        <w:t>o staining, 0 points; yellow, 1 point; light brown, 2 points; dark brown, 3 points;</w:t>
      </w:r>
    </w:p>
    <w:p w14:paraId="30F15644" w14:textId="789BC99B"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(2) Scoring criteria for the proportion of positive cells: &lt; 25% positive cells, 0 points; 25%-50%, 1 point; 51%-75%, 2 points; &gt; 75%, 3 points;</w:t>
      </w:r>
    </w:p>
    <w:p w14:paraId="358734E9" w14:textId="30F56A0E"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lastRenderedPageBreak/>
        <w:t>And (3) The overall score was the product of the staining intensity and the proportion of positive cells, and graded as negative (0-2), mildly positive (+, 3), moderately positive (++, 4-6), or strongly positive (+++, 9). RKIP/P-ERK/P-MEK expression was judged to be either negative (0-2) or positive (3-9).</w:t>
      </w:r>
    </w:p>
    <w:p w14:paraId="1F05B00E" w14:textId="77777777" w:rsidR="00DE6C5B" w:rsidRPr="00381E3B" w:rsidRDefault="00DE6C5B" w:rsidP="00B511D1">
      <w:pPr>
        <w:spacing w:line="360" w:lineRule="auto"/>
        <w:ind w:firstLine="480"/>
        <w:jc w:val="both"/>
        <w:rPr>
          <w:rFonts w:ascii="Book Antiqua" w:hAnsi="Book Antiqua"/>
          <w:color w:val="000000" w:themeColor="text1"/>
        </w:rPr>
      </w:pPr>
    </w:p>
    <w:p w14:paraId="383FC1A8" w14:textId="5C9F23BA"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i/>
          <w:iCs/>
          <w:color w:val="000000" w:themeColor="text1"/>
        </w:rPr>
        <w:t>Follow-up</w:t>
      </w:r>
    </w:p>
    <w:p w14:paraId="00F52932" w14:textId="5AC0A3CA"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Telephone follow-up was the primary method, with outpatient review and correspondence as secondary measures. Survival time was calculated as the time from the date of surgery to the date of the last follow-up for surviving patients, the date of death for deceased patients, and the date of the last follow-up for lost patients. Among them, 63 cases had complete follow-up data, 2 cases were excluded due to death from other diseases or accidents, and 1 case was excluded due to loss to follow-up. The follow-up period was from January 2020 to December 2022.</w:t>
      </w:r>
    </w:p>
    <w:p w14:paraId="583A0A80" w14:textId="77777777" w:rsidR="00DE6C5B" w:rsidRPr="00381E3B" w:rsidRDefault="00DE6C5B" w:rsidP="00B511D1">
      <w:pPr>
        <w:spacing w:line="360" w:lineRule="auto"/>
        <w:ind w:firstLine="480"/>
        <w:jc w:val="both"/>
        <w:rPr>
          <w:rFonts w:ascii="Book Antiqua" w:hAnsi="Book Antiqua"/>
          <w:color w:val="000000" w:themeColor="text1"/>
        </w:rPr>
      </w:pPr>
    </w:p>
    <w:p w14:paraId="45B1B834" w14:textId="7B09CB2C"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i/>
          <w:iCs/>
          <w:color w:val="000000" w:themeColor="text1"/>
        </w:rPr>
        <w:t>Statistical analysis</w:t>
      </w:r>
    </w:p>
    <w:p w14:paraId="4DF470D1" w14:textId="5EFD221D"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SPSS 22.0 software </w:t>
      </w:r>
      <w:r w:rsidR="00663306">
        <w:rPr>
          <w:rFonts w:ascii="Book Antiqua" w:eastAsia="Book Antiqua" w:hAnsi="Book Antiqua" w:cs="Book Antiqua"/>
          <w:color w:val="000000" w:themeColor="text1"/>
        </w:rPr>
        <w:t xml:space="preserve">(IBM Corp., Armonk, NY, United States) </w:t>
      </w:r>
      <w:r w:rsidRPr="00381E3B">
        <w:rPr>
          <w:rFonts w:ascii="Book Antiqua" w:eastAsia="Book Antiqua" w:hAnsi="Book Antiqua" w:cs="Book Antiqua"/>
          <w:color w:val="000000" w:themeColor="text1"/>
        </w:rPr>
        <w:t xml:space="preserve">was used for statistical analysis. Chi-square test was used for comparing percentages. Spearman analysis was used for correlation analysis of two groups of ordinal data. Kaplan-Meier method was used to calculate survival rate, and </w:t>
      </w:r>
      <w:r w:rsidR="00663306">
        <w:rPr>
          <w:rFonts w:ascii="Book Antiqua" w:eastAsia="Book Antiqua" w:hAnsi="Book Antiqua" w:cs="Book Antiqua"/>
          <w:color w:val="000000" w:themeColor="text1"/>
        </w:rPr>
        <w:t>l</w:t>
      </w:r>
      <w:r w:rsidRPr="00381E3B">
        <w:rPr>
          <w:rFonts w:ascii="Book Antiqua" w:eastAsia="Book Antiqua" w:hAnsi="Book Antiqua" w:cs="Book Antiqua"/>
          <w:color w:val="000000" w:themeColor="text1"/>
        </w:rPr>
        <w:t>og-</w:t>
      </w:r>
      <w:r w:rsidR="00663306">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 xml:space="preserve">ank test was used. Cox univariate analysis was used for single-factor prognosis analysis, and Cox multivariate regression was used for multi-factor prognosis analysis. A Nomogram was used to represent the new prognostic evaluation model. The Cox multivariate regression analysis was conducted separately for each </w:t>
      </w:r>
      <w:r w:rsidR="00C02249" w:rsidRPr="00381E3B">
        <w:rPr>
          <w:rFonts w:ascii="Book Antiqua" w:eastAsia="Book Antiqua" w:hAnsi="Book Antiqua" w:cs="Book Antiqua"/>
          <w:color w:val="000000" w:themeColor="text1"/>
        </w:rPr>
        <w:t>set</w:t>
      </w:r>
      <w:r w:rsidRPr="00381E3B">
        <w:rPr>
          <w:rFonts w:ascii="Book Antiqua" w:eastAsia="Book Antiqua" w:hAnsi="Book Antiqua" w:cs="Book Antiqua"/>
          <w:color w:val="000000" w:themeColor="text1"/>
        </w:rPr>
        <w:t xml:space="preserve"> of risk evaluation factors, based on two risk classification systems (the new risk grade model</w:t>
      </w:r>
      <w:r w:rsidRPr="00381E3B">
        <w:rPr>
          <w:rFonts w:ascii="Book Antiqua" w:eastAsia="Book Antiqua" w:hAnsi="Book Antiqua" w:cs="Book Antiqua"/>
          <w:i/>
          <w:iCs/>
          <w:color w:val="000000" w:themeColor="text1"/>
        </w:rPr>
        <w:t xml:space="preserve"> vs </w:t>
      </w:r>
      <w:r w:rsidRPr="00381E3B">
        <w:rPr>
          <w:rFonts w:ascii="Book Antiqua" w:eastAsia="Book Antiqua" w:hAnsi="Book Antiqua" w:cs="Book Antiqua"/>
          <w:color w:val="000000" w:themeColor="text1"/>
        </w:rPr>
        <w:t xml:space="preserve">the modified NIH 2008 risk classification system). Receiver operating characteristic (ROC) curves were used for evaluating the accuracy and efficiency of the two prognostic evaluation systems, and statistical significance was set at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&lt; 0.05.</w:t>
      </w:r>
    </w:p>
    <w:p w14:paraId="3598D82B" w14:textId="77777777" w:rsidR="00DE6C5B" w:rsidRPr="00381E3B" w:rsidRDefault="00DE6C5B" w:rsidP="00B511D1">
      <w:pPr>
        <w:spacing w:line="360" w:lineRule="auto"/>
        <w:ind w:firstLine="480"/>
        <w:jc w:val="both"/>
        <w:rPr>
          <w:rFonts w:ascii="Book Antiqua" w:hAnsi="Book Antiqua"/>
          <w:color w:val="000000" w:themeColor="text1"/>
        </w:rPr>
      </w:pPr>
    </w:p>
    <w:p w14:paraId="43A9C615" w14:textId="5D4B4E95"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aps/>
          <w:color w:val="000000" w:themeColor="text1"/>
          <w:u w:val="single"/>
        </w:rPr>
        <w:t>RESULTS</w:t>
      </w:r>
    </w:p>
    <w:p w14:paraId="6320F303" w14:textId="60FBFB42"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i/>
          <w:iCs/>
          <w:color w:val="000000" w:themeColor="text1"/>
        </w:rPr>
        <w:t>Immunohistochemical results of RKIP, P-ERK, and P-MEK proteins and their correlation with clinical pathology</w:t>
      </w:r>
    </w:p>
    <w:p w14:paraId="02179CB3" w14:textId="267FC802"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lastRenderedPageBreak/>
        <w:t>In GIST tissues, RKIP protein showed positive expression in the cytoplasm and cell membrane, appearing as brownish-yellow or brown granules. The immunohistochemical staining result is shown in Figure 1A and B under light microscopy. Among the 66 specimens tested, RKIP protein was expressed positively in 35 cases (53%) and negatively in 31 cases (47%). Statistical analysis revealed that the expression of RKIP was related to GIST tumor size, NIH grade, and mucosal invasion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&lt; 0.05), (Table 1).</w:t>
      </w:r>
    </w:p>
    <w:p w14:paraId="5EE33400" w14:textId="25D0764C"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P-ERK protein exhibited heterogeneous distribution in GIST cells, mainly in the cytoplasm, with occasional presence in the nucleus, and appeared as brownish-yellow granules, as shown in Figure 1C and D. Positive expression of P-ERK protein was detected in 38 cases (57.6%), while negative expression was detected in 28 cases (42.4%). Clinical pathology analysis indicated that the expression of P-ERK protein was associated with GIST tumor size, mitotic count, mucosal invasion, and NIH grade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&lt; 0.05), (Table 1).</w:t>
      </w:r>
    </w:p>
    <w:p w14:paraId="4D4ECDF3" w14:textId="30128C73"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P-MEK protein expression in GIST cells was observed as brownish-yellow granules, mainly distributed in the cytoplasm, with some in the nucleus, and showed a relatively uniform distribution, as shown in Figure 1E and F</w:t>
      </w:r>
      <w:r w:rsidR="00C65863">
        <w:rPr>
          <w:rFonts w:ascii="Book Antiqua" w:eastAsia="Book Antiqua" w:hAnsi="Book Antiqua" w:cs="Book Antiqua"/>
          <w:color w:val="000000" w:themeColor="text1"/>
        </w:rPr>
        <w:t xml:space="preserve">. </w:t>
      </w:r>
      <w:r w:rsidRPr="00381E3B">
        <w:rPr>
          <w:rFonts w:ascii="Book Antiqua" w:eastAsia="Book Antiqua" w:hAnsi="Book Antiqua" w:cs="Book Antiqua"/>
          <w:color w:val="000000" w:themeColor="text1"/>
        </w:rPr>
        <w:t>Among the 66 cases, positive expression of P-MEK protein was found in 29 cases (43.9%), while negative expression was detected in 37 cases (56.1%). However, no significant correlation was observed between P-MEK protein expression and any independent clinical-pathological factors of GIST (Table 1).</w:t>
      </w:r>
    </w:p>
    <w:p w14:paraId="633FCDF9" w14:textId="77777777" w:rsidR="00DE6C5B" w:rsidRPr="00381E3B" w:rsidRDefault="00DE6C5B" w:rsidP="00B511D1">
      <w:pPr>
        <w:spacing w:line="360" w:lineRule="auto"/>
        <w:ind w:firstLine="480"/>
        <w:jc w:val="both"/>
        <w:rPr>
          <w:rFonts w:ascii="Book Antiqua" w:hAnsi="Book Antiqua"/>
          <w:color w:val="000000" w:themeColor="text1"/>
        </w:rPr>
      </w:pPr>
    </w:p>
    <w:p w14:paraId="21CDBC79" w14:textId="4E2C485D"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RKIP, P-ERK, and P-MEK protein co-expression analysis</w:t>
      </w:r>
    </w:p>
    <w:p w14:paraId="6CC440D3" w14:textId="00096693"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Spearman's correlation test was used to analyze the correlation between RKIP protein expression and P-ERK/P-MEK expression. The results showed that in GIST cases, RKIP protein expression was negatively correlated with P-ERK expression (correlation coefficient = -0.575,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&lt; 0.001); RKIP protein expression also had a certain negative correlation with P-MEK protein expression (correlation coefficient = -0.323,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&lt; 0.001), (Table 2).</w:t>
      </w:r>
    </w:p>
    <w:p w14:paraId="3FF7DACF" w14:textId="77777777" w:rsidR="00DE6C5B" w:rsidRPr="00381E3B" w:rsidRDefault="00DE6C5B" w:rsidP="00B511D1">
      <w:pPr>
        <w:spacing w:line="360" w:lineRule="auto"/>
        <w:ind w:firstLine="480"/>
        <w:jc w:val="both"/>
        <w:rPr>
          <w:rFonts w:ascii="Book Antiqua" w:hAnsi="Book Antiqua"/>
          <w:color w:val="000000" w:themeColor="text1"/>
        </w:rPr>
      </w:pPr>
    </w:p>
    <w:p w14:paraId="2292104B" w14:textId="2E11C8B1"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Univariate and multivariate regression analysis</w:t>
      </w:r>
    </w:p>
    <w:p w14:paraId="5887BF99" w14:textId="191F2B25"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lastRenderedPageBreak/>
        <w:t>Univariate regression analysis was performed on complete follow-up data from 63 cases, which indicated that tumor location, tumor size, mitotic count, RKIP protein expression, P-ERK protein expression, RKIP combined with P-ERK protein co-expression, and NIH grading were all correlated with patient prognosis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&lt; 0.05).</w:t>
      </w:r>
    </w:p>
    <w:p w14:paraId="6ACE2CD1" w14:textId="6E399F95"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These univariate factors were further included in COX multivariate regression analysis. The results showed that RKIP protein expression was not an independent risk factor for tumor prognosis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0.061). However, tumor size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0.037), NIH grading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0.014), P-ERK protein expression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0.041), and RKIP combined with P-ERK protein expression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0.044) were identified as independent risk factors for prognosis with statistical significance. Among them, the impact of RKIP combined with P-ERK protein expression on survival time was the highest with a weight factor of Exp (B) at 11.320, followed by NIH grading, P-ERK expression, and tumor size (Table 3).</w:t>
      </w:r>
    </w:p>
    <w:p w14:paraId="029A3EC6" w14:textId="77777777" w:rsidR="00DE6C5B" w:rsidRPr="00381E3B" w:rsidRDefault="00DE6C5B" w:rsidP="00B511D1">
      <w:pPr>
        <w:spacing w:line="360" w:lineRule="auto"/>
        <w:ind w:firstLine="480"/>
        <w:jc w:val="both"/>
        <w:rPr>
          <w:rFonts w:ascii="Book Antiqua" w:hAnsi="Book Antiqua"/>
          <w:color w:val="000000" w:themeColor="text1"/>
        </w:rPr>
      </w:pPr>
    </w:p>
    <w:p w14:paraId="7266D452" w14:textId="6CB741A9"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Survival analysis curve of RKIP combined with P-ERK in GIST</w:t>
      </w:r>
    </w:p>
    <w:p w14:paraId="6DEC35F0" w14:textId="52A2F06B"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Based on the expression of RKIP and P-ERK proteins in GIST specimens, we divided the cases into two groups: 1. RKIP (-) and P-ERK (+) group, and 2. The control group with RKIP (+) or P-ERK (-).</w:t>
      </w:r>
      <w:r w:rsidR="006177D2">
        <w:rPr>
          <w:rFonts w:ascii="Book Antiqua" w:eastAsia="Book Antiqua" w:hAnsi="Book Antiqua" w:cs="Book Antiqua"/>
          <w:color w:val="000000" w:themeColor="text1"/>
        </w:rPr>
        <w:t xml:space="preserve"> </w:t>
      </w:r>
      <w:r w:rsidRPr="00381E3B">
        <w:rPr>
          <w:rFonts w:ascii="Book Antiqua" w:eastAsia="Book Antiqua" w:hAnsi="Book Antiqua" w:cs="Book Antiqua"/>
          <w:color w:val="000000" w:themeColor="text1"/>
        </w:rPr>
        <w:t>We drew survival curves for both groups to better represent the significance of the combination of these two proteins in predicting GIST prognosis. The results showed that the survival rate and survival time of Group 1 were significantly lower than those of Group 2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0.0312) (Figure 2).</w:t>
      </w:r>
    </w:p>
    <w:p w14:paraId="19DE3B8A" w14:textId="77777777" w:rsidR="00DE6C5B" w:rsidRPr="00381E3B" w:rsidRDefault="00DE6C5B" w:rsidP="00B511D1">
      <w:pPr>
        <w:spacing w:line="360" w:lineRule="auto"/>
        <w:ind w:firstLine="480"/>
        <w:jc w:val="both"/>
        <w:rPr>
          <w:rFonts w:ascii="Book Antiqua" w:hAnsi="Book Antiqua"/>
          <w:color w:val="000000" w:themeColor="text1"/>
        </w:rPr>
      </w:pPr>
    </w:p>
    <w:p w14:paraId="7D9EE0A4" w14:textId="03AFE9A9"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Establishment of a new prognosis evaluation model using RKIP and P-ERK in combination and its prognosis evaluation efficacy analysis</w:t>
      </w:r>
    </w:p>
    <w:p w14:paraId="531CE6AB" w14:textId="79CF9C8D"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We included "RKIP expression, P-ERK protein expression, tumor size, tumor location, and mitotic count" as five risk assessment factors (Table 4: Multivariate 2) and used multivariate Cox regression analysis to draw a new nomogram for this new evaluation model. We also conducted ROC analysis to evaluate its prognostic performance. As a control, we used the three conventional risk factors (tumor location, tumor size, and mitotic count) in the modified NIH 2008 risk classification system as evaluation factors (Table 4: Multivariate</w:t>
      </w:r>
      <w:r w:rsidR="002743FD">
        <w:rPr>
          <w:rFonts w:ascii="Book Antiqua" w:eastAsia="Book Antiqua" w:hAnsi="Book Antiqua" w:cs="Book Antiqua"/>
          <w:color w:val="000000" w:themeColor="text1"/>
        </w:rPr>
        <w:t xml:space="preserve"> </w:t>
      </w:r>
      <w:r w:rsidRPr="00381E3B">
        <w:rPr>
          <w:rFonts w:ascii="Book Antiqua" w:eastAsia="Book Antiqua" w:hAnsi="Book Antiqua" w:cs="Book Antiqua"/>
          <w:color w:val="000000" w:themeColor="text1"/>
        </w:rPr>
        <w:t>1) and performed the same statistical analysis.</w:t>
      </w:r>
    </w:p>
    <w:p w14:paraId="16CA07F7" w14:textId="1BF28175"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lastRenderedPageBreak/>
        <w:t>After analyzing the results of</w:t>
      </w:r>
      <w:r w:rsidR="006A6873">
        <w:rPr>
          <w:rFonts w:ascii="Book Antiqua" w:eastAsia="Book Antiqua" w:hAnsi="Book Antiqua" w:cs="Book Antiqua"/>
          <w:color w:val="000000" w:themeColor="text1"/>
        </w:rPr>
        <w:t xml:space="preserve"> the</w:t>
      </w:r>
      <w:r w:rsidRPr="00381E3B">
        <w:rPr>
          <w:rFonts w:ascii="Book Antiqua" w:eastAsia="Book Antiqua" w:hAnsi="Book Antiqua" w:cs="Book Antiqua"/>
          <w:color w:val="000000" w:themeColor="text1"/>
        </w:rPr>
        <w:t xml:space="preserve"> above analysis (Table 4), we obtained the nomogram of the new prognosis evaluation model (Figure 3). ROC curve analysis also showed that the new evaluation model (red curve, AUC = 0.860) had better prognostic performance than the modified NIH 2008 risk classification system (blue curve, AUC = 0.796)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0.0312) (Figure 4).</w:t>
      </w:r>
    </w:p>
    <w:p w14:paraId="5FA03A0A" w14:textId="77777777" w:rsidR="00DE6C5B" w:rsidRPr="00381E3B" w:rsidRDefault="00DE6C5B" w:rsidP="00B511D1">
      <w:pPr>
        <w:spacing w:line="360" w:lineRule="auto"/>
        <w:ind w:firstLine="480"/>
        <w:jc w:val="both"/>
        <w:rPr>
          <w:rFonts w:ascii="Book Antiqua" w:hAnsi="Book Antiqua"/>
          <w:color w:val="000000" w:themeColor="text1"/>
        </w:rPr>
      </w:pPr>
    </w:p>
    <w:p w14:paraId="20DF6B06" w14:textId="63BB967A"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aps/>
          <w:color w:val="000000" w:themeColor="text1"/>
          <w:u w:val="single"/>
        </w:rPr>
        <w:t>DISCUSSION</w:t>
      </w:r>
    </w:p>
    <w:p w14:paraId="36199368" w14:textId="4176014A"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GIST is the most common mesenchymal tumor in the gastrointestinal tract, accounting for approximately 60%-70% of all cases. Currently, effective treatment for GIST involves surgery combined with appropriate targeted therapy</w:t>
      </w:r>
      <w:r w:rsidRPr="00381E3B">
        <w:rPr>
          <w:rFonts w:ascii="Book Antiqua" w:eastAsia="Book Antiqua" w:hAnsi="Book Antiqua" w:cs="Book Antiqua"/>
          <w:color w:val="000000" w:themeColor="text1"/>
          <w:vertAlign w:val="superscript"/>
        </w:rPr>
        <w:t>[9]</w:t>
      </w:r>
      <w:r w:rsidRPr="00381E3B">
        <w:rPr>
          <w:rFonts w:ascii="Book Antiqua" w:eastAsia="Book Antiqua" w:hAnsi="Book Antiqua" w:cs="Book Antiqua"/>
          <w:color w:val="000000" w:themeColor="text1"/>
        </w:rPr>
        <w:t>. However, resistance to targeted therapy often occurs, and prognosis assessment is still being explored and modified. Therefore, there is an urgent need to find better therapeutic targets and</w:t>
      </w:r>
      <w:r w:rsidR="00A63DFB">
        <w:rPr>
          <w:rFonts w:ascii="Book Antiqua" w:eastAsia="Book Antiqua" w:hAnsi="Book Antiqua" w:cs="Book Antiqua"/>
          <w:color w:val="000000" w:themeColor="text1"/>
        </w:rPr>
        <w:t xml:space="preserve"> a</w:t>
      </w:r>
      <w:r w:rsidRPr="00381E3B">
        <w:rPr>
          <w:rFonts w:ascii="Book Antiqua" w:eastAsia="Book Antiqua" w:hAnsi="Book Antiqua" w:cs="Book Antiqua"/>
          <w:color w:val="000000" w:themeColor="text1"/>
        </w:rPr>
        <w:t xml:space="preserve"> more efficient risk grading system.</w:t>
      </w:r>
    </w:p>
    <w:p w14:paraId="0E38C88A" w14:textId="2AAED544"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 xml:space="preserve">ERK and MEK proteins are two core proteins in the Raf1-MEK-ERK pathway, which are downstream targets activated by abnormal C-kit and PDGFR-α </w:t>
      </w:r>
      <w:r w:rsidRPr="00381E3B">
        <w:rPr>
          <w:rFonts w:ascii="Book Antiqua" w:eastAsia="Book Antiqua" w:hAnsi="Book Antiqua" w:cs="Book Antiqua"/>
          <w:i/>
          <w:color w:val="000000" w:themeColor="text1"/>
        </w:rPr>
        <w:t>genes</w:t>
      </w:r>
      <w:r w:rsidRPr="00381E3B">
        <w:rPr>
          <w:rFonts w:ascii="Book Antiqua" w:eastAsia="Book Antiqua" w:hAnsi="Book Antiqua" w:cs="Book Antiqua"/>
          <w:color w:val="000000" w:themeColor="text1"/>
        </w:rPr>
        <w:t xml:space="preserve"> closely related to GIST. ERK protein is associated with various diseases</w:t>
      </w:r>
      <w:r w:rsidRPr="00381E3B">
        <w:rPr>
          <w:rFonts w:ascii="Book Antiqua" w:eastAsia="Book Antiqua" w:hAnsi="Book Antiqua" w:cs="Book Antiqua"/>
          <w:color w:val="000000" w:themeColor="text1"/>
          <w:vertAlign w:val="superscript"/>
        </w:rPr>
        <w:t>[10]</w:t>
      </w:r>
      <w:r w:rsidRPr="00381E3B">
        <w:rPr>
          <w:rFonts w:ascii="Book Antiqua" w:eastAsia="Book Antiqua" w:hAnsi="Book Antiqua" w:cs="Book Antiqua"/>
          <w:color w:val="000000" w:themeColor="text1"/>
        </w:rPr>
        <w:t xml:space="preserve"> such as tumors, heart failure, developmental disorders, and autoimmune diseases</w:t>
      </w:r>
      <w:r w:rsidRPr="00381E3B">
        <w:rPr>
          <w:rFonts w:ascii="Book Antiqua" w:eastAsia="Book Antiqua" w:hAnsi="Book Antiqua" w:cs="Book Antiqua"/>
          <w:color w:val="000000" w:themeColor="text1"/>
          <w:vertAlign w:val="superscript"/>
        </w:rPr>
        <w:t>[11-13]</w:t>
      </w:r>
      <w:r w:rsidRPr="00381E3B">
        <w:rPr>
          <w:rFonts w:ascii="Book Antiqua" w:eastAsia="Book Antiqua" w:hAnsi="Book Antiqua" w:cs="Book Antiqua"/>
          <w:color w:val="000000" w:themeColor="text1"/>
        </w:rPr>
        <w:t>. RKIP protein is a natural inhibitor of Raf-1 protein and is widely present in living organisms. It has an inhibitory effect on the metastasis and proliferation of various tumors.</w:t>
      </w:r>
    </w:p>
    <w:p w14:paraId="3371FBBF" w14:textId="03EEC6A5"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In our preliminary experiments, we found that high expression of RKIP protein was related to GIST tumor size, invasion of the mucosa, and NIH grading. However, the single expression of RKIP protein alone is not sufficient as a single risk factor for evaluating GIST prognosis. Recent reports have suggested that RKIP protein regulates the expression of the MEK/ERK pathway in pancreatic cancer</w:t>
      </w:r>
      <w:r w:rsidRPr="00381E3B">
        <w:rPr>
          <w:rFonts w:ascii="Book Antiqua" w:eastAsia="Book Antiqua" w:hAnsi="Book Antiqua" w:cs="Book Antiqua"/>
          <w:color w:val="000000" w:themeColor="text1"/>
          <w:vertAlign w:val="superscript"/>
        </w:rPr>
        <w:t>[14,15]</w:t>
      </w:r>
      <w:r w:rsidRPr="00381E3B">
        <w:rPr>
          <w:rFonts w:ascii="Book Antiqua" w:eastAsia="Book Antiqua" w:hAnsi="Book Antiqua" w:cs="Book Antiqua"/>
          <w:color w:val="000000" w:themeColor="text1"/>
        </w:rPr>
        <w:t>, thereby affecting tumor resistance and invasion. Additionally, it has been found that the combination of RKIP and P-ERK proteins in gastric cancer has a predictive significance for tumor prognosis</w:t>
      </w:r>
      <w:r w:rsidRPr="00381E3B">
        <w:rPr>
          <w:rFonts w:ascii="Book Antiqua" w:eastAsia="Book Antiqua" w:hAnsi="Book Antiqua" w:cs="Book Antiqua"/>
          <w:color w:val="000000" w:themeColor="text1"/>
          <w:vertAlign w:val="superscript"/>
        </w:rPr>
        <w:t>[16]</w:t>
      </w:r>
      <w:r w:rsidRPr="00381E3B">
        <w:rPr>
          <w:rFonts w:ascii="Book Antiqua" w:eastAsia="Book Antiqua" w:hAnsi="Book Antiqua" w:cs="Book Antiqua"/>
          <w:color w:val="000000" w:themeColor="text1"/>
        </w:rPr>
        <w:t>. These findings inspired us to focus on the combined detection of RKIP, P-ERK, and P-MEK proteins in GIST, in hopes of gaining further insights.</w:t>
      </w:r>
    </w:p>
    <w:p w14:paraId="36D3AF45" w14:textId="77777777" w:rsidR="00DE6C5B" w:rsidRPr="00381E3B" w:rsidRDefault="00DE6C5B" w:rsidP="00B511D1">
      <w:pPr>
        <w:spacing w:line="360" w:lineRule="auto"/>
        <w:ind w:firstLine="480"/>
        <w:jc w:val="both"/>
        <w:rPr>
          <w:rFonts w:ascii="Book Antiqua" w:hAnsi="Book Antiqua"/>
          <w:color w:val="000000" w:themeColor="text1"/>
        </w:rPr>
      </w:pPr>
    </w:p>
    <w:p w14:paraId="71F7BE95" w14:textId="1E292DF1"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Clinical and pathological correlations</w:t>
      </w:r>
    </w:p>
    <w:p w14:paraId="48575623" w14:textId="29FC0F7B"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lastRenderedPageBreak/>
        <w:t xml:space="preserve">In this experiment, we analyzed the expression of RKIP, P-ERK, and P-MEK proteins in GIST and found that RKIP expression is related to GIST tumor size and NIH staging. This result is consistent with the research findings of Yuan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vertAlign w:val="superscript"/>
        </w:rPr>
        <w:t>[17]</w:t>
      </w:r>
      <w:r w:rsidRPr="00381E3B">
        <w:rPr>
          <w:rFonts w:ascii="Book Antiqua" w:eastAsia="Book Antiqua" w:hAnsi="Book Antiqua" w:cs="Book Antiqua"/>
          <w:color w:val="000000" w:themeColor="text1"/>
        </w:rPr>
        <w:t xml:space="preserve">, who found that knocking down the RKIP </w:t>
      </w:r>
      <w:r w:rsidRPr="00381E3B">
        <w:rPr>
          <w:rFonts w:ascii="Book Antiqua" w:eastAsia="Book Antiqua" w:hAnsi="Book Antiqua" w:cs="Book Antiqua"/>
          <w:iCs/>
          <w:color w:val="000000" w:themeColor="text1"/>
        </w:rPr>
        <w:t>gene</w:t>
      </w:r>
      <w:r w:rsidRPr="00381E3B">
        <w:rPr>
          <w:rFonts w:ascii="Book Antiqua" w:eastAsia="Book Antiqua" w:hAnsi="Book Antiqua" w:cs="Book Antiqua"/>
          <w:color w:val="000000" w:themeColor="text1"/>
        </w:rPr>
        <w:t xml:space="preserve"> promotes cell growth in nasopharyngeal carcinoma cell lines</w:t>
      </w:r>
      <w:r w:rsidRPr="00381E3B">
        <w:rPr>
          <w:rFonts w:ascii="Book Antiqua" w:eastAsia="Book Antiqua" w:hAnsi="Book Antiqua" w:cs="Book Antiqua"/>
          <w:color w:val="000000" w:themeColor="text1"/>
          <w:vertAlign w:val="superscript"/>
        </w:rPr>
        <w:t>[17]</w:t>
      </w:r>
      <w:r w:rsidRPr="00381E3B">
        <w:rPr>
          <w:rFonts w:ascii="Book Antiqua" w:eastAsia="Book Antiqua" w:hAnsi="Book Antiqua" w:cs="Book Antiqua"/>
          <w:color w:val="000000" w:themeColor="text1"/>
        </w:rPr>
        <w:t>.</w:t>
      </w:r>
    </w:p>
    <w:p w14:paraId="599047DE" w14:textId="2CAF6636"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In addition to its correlation with tumor size and NIH staging, P-ERK protein is also related to</w:t>
      </w:r>
      <w:r w:rsidR="00EE029A">
        <w:rPr>
          <w:rFonts w:ascii="Book Antiqua" w:eastAsia="Book Antiqua" w:hAnsi="Book Antiqua" w:cs="Book Antiqua"/>
          <w:color w:val="000000" w:themeColor="text1"/>
        </w:rPr>
        <w:t xml:space="preserve"> the</w:t>
      </w:r>
      <w:r w:rsidRPr="00381E3B">
        <w:rPr>
          <w:rFonts w:ascii="Book Antiqua" w:eastAsia="Book Antiqua" w:hAnsi="Book Antiqua" w:cs="Book Antiqua"/>
          <w:color w:val="000000" w:themeColor="text1"/>
        </w:rPr>
        <w:t xml:space="preserve"> mitotic count in GIST cells. Zhang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vertAlign w:val="superscript"/>
        </w:rPr>
        <w:t>[18]</w:t>
      </w:r>
      <w:r w:rsidRPr="00381E3B">
        <w:rPr>
          <w:rFonts w:ascii="Book Antiqua" w:eastAsia="Book Antiqua" w:hAnsi="Book Antiqua" w:cs="Book Antiqua"/>
          <w:color w:val="000000" w:themeColor="text1"/>
        </w:rPr>
        <w:t xml:space="preserve"> found that high expression of RKIP protein leads to low expression of P-ERK protein in the human choriocarcinoma cell line JEG-3. Furthermore, transfection with low P-ERK level tumor cells significantly reduced their growth activity compared to the control group, indicating that P-ERK protein is related to tumor cell proliferation</w:t>
      </w:r>
      <w:r w:rsidRPr="00381E3B">
        <w:rPr>
          <w:rFonts w:ascii="Book Antiqua" w:eastAsia="Book Antiqua" w:hAnsi="Book Antiqua" w:cs="Book Antiqua"/>
          <w:color w:val="000000" w:themeColor="text1"/>
          <w:vertAlign w:val="superscript"/>
        </w:rPr>
        <w:t>[18]</w:t>
      </w:r>
      <w:r w:rsidRPr="00381E3B">
        <w:rPr>
          <w:rFonts w:ascii="Book Antiqua" w:eastAsia="Book Antiqua" w:hAnsi="Book Antiqua" w:cs="Book Antiqua"/>
          <w:color w:val="000000" w:themeColor="text1"/>
        </w:rPr>
        <w:t>.</w:t>
      </w:r>
    </w:p>
    <w:p w14:paraId="0F21F09C" w14:textId="34669B44"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The mechanism may be that low RKIP expression in GIST tumor cells leads to more phosphorylation of downstream ERK1/2 protein, forming P-ERK protein, which can control important structures in cell division such as centrosomes, spindle fibers, and centromeres</w:t>
      </w:r>
      <w:r w:rsidRPr="00381E3B">
        <w:rPr>
          <w:rFonts w:ascii="Book Antiqua" w:eastAsia="Book Antiqua" w:hAnsi="Book Antiqua" w:cs="Book Antiqua"/>
          <w:color w:val="000000" w:themeColor="text1"/>
          <w:vertAlign w:val="superscript"/>
        </w:rPr>
        <w:t>[19,20]</w:t>
      </w:r>
      <w:r w:rsidRPr="00381E3B">
        <w:rPr>
          <w:rFonts w:ascii="Book Antiqua" w:eastAsia="Book Antiqua" w:hAnsi="Book Antiqua" w:cs="Book Antiqua"/>
          <w:color w:val="000000" w:themeColor="text1"/>
        </w:rPr>
        <w:t>, accelerating the tumor cell cycle and mitosis</w:t>
      </w:r>
      <w:r w:rsidRPr="00381E3B">
        <w:rPr>
          <w:rFonts w:ascii="Book Antiqua" w:eastAsia="Book Antiqua" w:hAnsi="Book Antiqua" w:cs="Book Antiqua"/>
          <w:color w:val="000000" w:themeColor="text1"/>
          <w:vertAlign w:val="superscript"/>
        </w:rPr>
        <w:t>[21]</w:t>
      </w:r>
      <w:r w:rsidRPr="00381E3B">
        <w:rPr>
          <w:rFonts w:ascii="Book Antiqua" w:eastAsia="Book Antiqua" w:hAnsi="Book Antiqua" w:cs="Book Antiqua"/>
          <w:color w:val="000000" w:themeColor="text1"/>
        </w:rPr>
        <w:t>. In addition, low RKIP expression causes dysregulation of its ligand Raf-1 protein, which upregulates the cell mitotic cycle</w:t>
      </w:r>
      <w:r w:rsidRPr="00381E3B">
        <w:rPr>
          <w:rFonts w:ascii="Book Antiqua" w:eastAsia="Book Antiqua" w:hAnsi="Book Antiqua" w:cs="Book Antiqua"/>
          <w:color w:val="000000" w:themeColor="text1"/>
          <w:vertAlign w:val="superscript"/>
        </w:rPr>
        <w:t>[22,23]</w:t>
      </w:r>
      <w:r w:rsidRPr="00381E3B">
        <w:rPr>
          <w:rFonts w:ascii="Book Antiqua" w:eastAsia="Book Antiqua" w:hAnsi="Book Antiqua" w:cs="Book Antiqua"/>
          <w:color w:val="000000" w:themeColor="text1"/>
        </w:rPr>
        <w:t>, accelerating tumor growth. Moreover, ERK protein can be rapidly transported into the nucleus, further phosphorylating and activating proliferation-related transcription factors such as AP-1, ELK-1, and Serum Response Factor Accessory Protein (SAP), promoting cell proliferation and causing abnormal nuclear division</w:t>
      </w:r>
      <w:r w:rsidRPr="00381E3B">
        <w:rPr>
          <w:rFonts w:ascii="Book Antiqua" w:eastAsia="Book Antiqua" w:hAnsi="Book Antiqua" w:cs="Book Antiqua"/>
          <w:color w:val="000000" w:themeColor="text1"/>
          <w:vertAlign w:val="superscript"/>
        </w:rPr>
        <w:t>[24]</w:t>
      </w:r>
      <w:r w:rsidRPr="00381E3B">
        <w:rPr>
          <w:rFonts w:ascii="Book Antiqua" w:eastAsia="Book Antiqua" w:hAnsi="Book Antiqua" w:cs="Book Antiqua"/>
          <w:color w:val="000000" w:themeColor="text1"/>
        </w:rPr>
        <w:t>. Thus, low RKIP expression in GIST upregulates P-ERK, leading to tumor enlargement and increased nuclear division.</w:t>
      </w:r>
    </w:p>
    <w:p w14:paraId="241845CC" w14:textId="42E36267"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 xml:space="preserve">The NIH 2008 risk classification system is a recognized postoperative prognostic assessment system for GIST, which is based on three independent risk factors: Tumor location, tumor size, and mitotic index. RKIP and P-ERK proteins are associated with two of these factors, and it is easy to understand that protein expression is also related to NIH 2008 risk classification results. Schoppmann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rPr>
        <w:t>'s report</w:t>
      </w:r>
      <w:r w:rsidRPr="00381E3B">
        <w:rPr>
          <w:rFonts w:ascii="Book Antiqua" w:eastAsia="Book Antiqua" w:hAnsi="Book Antiqua" w:cs="Book Antiqua"/>
          <w:color w:val="000000" w:themeColor="text1"/>
          <w:vertAlign w:val="superscript"/>
        </w:rPr>
        <w:t>[25]</w:t>
      </w:r>
      <w:r w:rsidRPr="00381E3B">
        <w:rPr>
          <w:rFonts w:ascii="Book Antiqua" w:eastAsia="Book Antiqua" w:hAnsi="Book Antiqua" w:cs="Book Antiqua"/>
          <w:color w:val="000000" w:themeColor="text1"/>
        </w:rPr>
        <w:t xml:space="preserve"> suggests that loss of RKIP expression tends to increase the risk level of GIST cases in Fletcher's risk classification and a similar conclusion is drawn in Miettinen's risk classification</w:t>
      </w:r>
      <w:r w:rsidRPr="00381E3B">
        <w:rPr>
          <w:rFonts w:ascii="Book Antiqua" w:eastAsia="Book Antiqua" w:hAnsi="Book Antiqua" w:cs="Book Antiqua"/>
          <w:color w:val="000000" w:themeColor="text1"/>
          <w:vertAlign w:val="superscript"/>
        </w:rPr>
        <w:t>[25]</w:t>
      </w:r>
      <w:r w:rsidRPr="00381E3B">
        <w:rPr>
          <w:rFonts w:ascii="Book Antiqua" w:eastAsia="Book Antiqua" w:hAnsi="Book Antiqua" w:cs="Book Antiqua"/>
          <w:color w:val="000000" w:themeColor="text1"/>
        </w:rPr>
        <w:t xml:space="preserve">. Wang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vertAlign w:val="superscript"/>
        </w:rPr>
        <w:t>[26]</w:t>
      </w:r>
      <w:r w:rsidRPr="00381E3B">
        <w:rPr>
          <w:rFonts w:ascii="Book Antiqua" w:eastAsia="Book Antiqua" w:hAnsi="Book Antiqua" w:cs="Book Antiqua"/>
          <w:color w:val="000000" w:themeColor="text1"/>
        </w:rPr>
        <w:t xml:space="preserve"> also found that RKIP protein expression is related to TNM staging in non-small cell lung cancer</w:t>
      </w:r>
      <w:r w:rsidRPr="00381E3B">
        <w:rPr>
          <w:rFonts w:ascii="Book Antiqua" w:eastAsia="Book Antiqua" w:hAnsi="Book Antiqua" w:cs="Book Antiqua"/>
          <w:color w:val="000000" w:themeColor="text1"/>
          <w:vertAlign w:val="superscript"/>
        </w:rPr>
        <w:t>[26]</w:t>
      </w:r>
      <w:r w:rsidRPr="00381E3B">
        <w:rPr>
          <w:rFonts w:ascii="Book Antiqua" w:eastAsia="Book Antiqua" w:hAnsi="Book Antiqua" w:cs="Book Antiqua"/>
          <w:color w:val="000000" w:themeColor="text1"/>
        </w:rPr>
        <w:t>.</w:t>
      </w:r>
    </w:p>
    <w:p w14:paraId="523A74A1" w14:textId="22B89F08"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lastRenderedPageBreak/>
        <w:t xml:space="preserve">We also found that both RKIP protein and P-ERK protein are related to the mucosal invasion status of GIST tumors. Martinho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vertAlign w:val="superscript"/>
        </w:rPr>
        <w:t>[27]</w:t>
      </w:r>
      <w:r w:rsidRPr="00381E3B">
        <w:rPr>
          <w:rFonts w:ascii="Book Antiqua" w:eastAsia="Book Antiqua" w:hAnsi="Book Antiqua" w:cs="Book Antiqua"/>
          <w:color w:val="000000" w:themeColor="text1"/>
        </w:rPr>
        <w:t xml:space="preserve"> found in experiments that low expression of RKIP protein often indicates a tendency of GIST tumors to invade and metastasize</w:t>
      </w:r>
      <w:r w:rsidRPr="00381E3B">
        <w:rPr>
          <w:rFonts w:ascii="Book Antiqua" w:eastAsia="Book Antiqua" w:hAnsi="Book Antiqua" w:cs="Book Antiqua"/>
          <w:color w:val="000000" w:themeColor="text1"/>
          <w:vertAlign w:val="superscript"/>
        </w:rPr>
        <w:t>[27]</w:t>
      </w:r>
      <w:r w:rsidRPr="00381E3B">
        <w:rPr>
          <w:rFonts w:ascii="Book Antiqua" w:eastAsia="Book Antiqua" w:hAnsi="Book Antiqua" w:cs="Book Antiqua"/>
          <w:color w:val="000000" w:themeColor="text1"/>
        </w:rPr>
        <w:t>. A similar correlation is found in gastric cancer between RKIP protein expression and tumor invasion depth, lymph node metastasis, and distant metastasis. The mechanism may be related to the interaction between RKIP protein and Snail protein, which regulates tumor Epithelial-Mesenchymal Transition (EMT)</w:t>
      </w:r>
      <w:r w:rsidRPr="00381E3B">
        <w:rPr>
          <w:rFonts w:ascii="Book Antiqua" w:eastAsia="Book Antiqua" w:hAnsi="Book Antiqua" w:cs="Book Antiqua"/>
          <w:color w:val="000000" w:themeColor="text1"/>
          <w:vertAlign w:val="superscript"/>
        </w:rPr>
        <w:t>[28]</w:t>
      </w:r>
      <w:r w:rsidRPr="00381E3B">
        <w:rPr>
          <w:rFonts w:ascii="Book Antiqua" w:eastAsia="Book Antiqua" w:hAnsi="Book Antiqua" w:cs="Book Antiqua"/>
          <w:color w:val="000000" w:themeColor="text1"/>
        </w:rPr>
        <w:t>: Snail protein can bind and downregulate E-cadherin protein, thereby regulating EMT; at the same time, it binds to the RKIP protein promoter E-box region to downregulate RKIP protein transcription. Thus, when Snail upregulates EMT, RKIP is often reduced</w:t>
      </w:r>
      <w:r w:rsidRPr="00381E3B">
        <w:rPr>
          <w:rFonts w:ascii="Book Antiqua" w:eastAsia="Book Antiqua" w:hAnsi="Book Antiqua" w:cs="Book Antiqua"/>
          <w:color w:val="000000" w:themeColor="text1"/>
          <w:vertAlign w:val="superscript"/>
        </w:rPr>
        <w:t>[29]</w:t>
      </w:r>
      <w:r w:rsidRPr="00381E3B">
        <w:rPr>
          <w:rFonts w:ascii="Book Antiqua" w:eastAsia="Book Antiqua" w:hAnsi="Book Antiqua" w:cs="Book Antiqua"/>
          <w:color w:val="000000" w:themeColor="text1"/>
        </w:rPr>
        <w:t>.</w:t>
      </w:r>
    </w:p>
    <w:p w14:paraId="2799364E" w14:textId="4D83067B"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 xml:space="preserve">In the analysis of clinical and pathological factors, no statistically significant results were found for P-MEK protein expression. However, there is a certain negative correlation between RKIP and P-MEK expression, which is statistically significant. This may indicate that RKIP has a certain regulatory effect on P-MEK. Schoppmann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vertAlign w:val="superscript"/>
        </w:rPr>
        <w:t>[25]</w:t>
      </w:r>
      <w:r w:rsidRPr="00381E3B">
        <w:rPr>
          <w:rFonts w:ascii="Book Antiqua" w:eastAsia="Book Antiqua" w:hAnsi="Book Antiqua" w:cs="Book Antiqua"/>
          <w:color w:val="000000" w:themeColor="text1"/>
        </w:rPr>
        <w:t xml:space="preserve"> found in their immunohistochemical study of GIST specimens that P-MEK1/2 expression is related to whether the tumor can be completely resected, but has no significant relationship with other factors. The conclusions of this study are mutually corroborated.</w:t>
      </w:r>
    </w:p>
    <w:p w14:paraId="3BC524CE" w14:textId="77777777" w:rsidR="00DE6C5B" w:rsidRPr="00381E3B" w:rsidRDefault="00DE6C5B" w:rsidP="00B511D1">
      <w:pPr>
        <w:spacing w:line="360" w:lineRule="auto"/>
        <w:ind w:firstLine="480"/>
        <w:jc w:val="both"/>
        <w:rPr>
          <w:rFonts w:ascii="Book Antiqua" w:hAnsi="Book Antiqua"/>
          <w:color w:val="000000" w:themeColor="text1"/>
        </w:rPr>
      </w:pPr>
    </w:p>
    <w:p w14:paraId="1521BDD8" w14:textId="2CD794B4"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Analysis of co-expression of RKIP and P-ERK proteins</w:t>
      </w:r>
    </w:p>
    <w:p w14:paraId="4A7CB420" w14:textId="4F41E9BE"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In this experiment, it was found that the expression of RKIP and P-ERK in GIST was negatively correlated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&lt; 0.05). Yang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vertAlign w:val="superscript"/>
        </w:rPr>
        <w:t>[14]</w:t>
      </w:r>
      <w:r w:rsidRPr="00381E3B">
        <w:rPr>
          <w:rFonts w:ascii="Book Antiqua" w:eastAsia="Book Antiqua" w:hAnsi="Book Antiqua" w:cs="Book Antiqua"/>
          <w:color w:val="000000" w:themeColor="text1"/>
        </w:rPr>
        <w:t xml:space="preserve"> found that inhibiting ERK phosphorylation would upregulate RKIP expression in pancreatic cancer cell lines; while Yuan </w:t>
      </w:r>
      <w:r w:rsidRPr="00381E3B">
        <w:rPr>
          <w:rFonts w:ascii="Book Antiqua" w:eastAsia="Book Antiqua" w:hAnsi="Book Antiqua" w:cs="Book Antiqua"/>
          <w:i/>
          <w:iCs/>
          <w:color w:val="000000" w:themeColor="text1"/>
        </w:rPr>
        <w:t>et al</w:t>
      </w:r>
      <w:r w:rsidRPr="00381E3B">
        <w:rPr>
          <w:rFonts w:ascii="Book Antiqua" w:eastAsia="Book Antiqua" w:hAnsi="Book Antiqua" w:cs="Book Antiqua"/>
          <w:color w:val="000000" w:themeColor="text1"/>
          <w:vertAlign w:val="superscript"/>
        </w:rPr>
        <w:t>[17]</w:t>
      </w:r>
      <w:r w:rsidRPr="00381E3B">
        <w:rPr>
          <w:rFonts w:ascii="Book Antiqua" w:eastAsia="Book Antiqua" w:hAnsi="Book Antiqua" w:cs="Book Antiqua"/>
          <w:color w:val="000000" w:themeColor="text1"/>
        </w:rPr>
        <w:t xml:space="preserve"> reported that high expression of RKIP in nasopharyngeal carcinoma cells can also inhibit ERK protein activation. Therefore, RKIP protein and P-ERK protein have mutual regulatory functions. Recently, the novel and revolutionary "Phospho-Theft" hypothesis about RKIP provides a perfect explanation for its possible mechanism</w:t>
      </w:r>
      <w:r w:rsidRPr="00381E3B">
        <w:rPr>
          <w:rFonts w:ascii="Book Antiqua" w:eastAsia="Book Antiqua" w:hAnsi="Book Antiqua" w:cs="Book Antiqua"/>
          <w:color w:val="000000" w:themeColor="text1"/>
          <w:vertAlign w:val="superscript"/>
        </w:rPr>
        <w:t>[30]</w:t>
      </w:r>
      <w:r w:rsidRPr="00381E3B">
        <w:rPr>
          <w:rFonts w:ascii="Book Antiqua" w:eastAsia="Book Antiqua" w:hAnsi="Book Antiqua" w:cs="Book Antiqua"/>
          <w:color w:val="000000" w:themeColor="text1"/>
        </w:rPr>
        <w:t>. RKIP protein has two completely different functions</w:t>
      </w:r>
      <w:r w:rsidR="00854CC4" w:rsidRPr="00381E3B">
        <w:rPr>
          <w:rFonts w:ascii="Book Antiqua" w:eastAsia="Book Antiqua" w:hAnsi="Book Antiqua" w:cs="Book Antiqua"/>
          <w:color w:val="000000" w:themeColor="text1"/>
        </w:rPr>
        <w:t>: W</w:t>
      </w:r>
      <w:r w:rsidRPr="00381E3B">
        <w:rPr>
          <w:rFonts w:ascii="Book Antiqua" w:eastAsia="Book Antiqua" w:hAnsi="Book Antiqua" w:cs="Book Antiqua"/>
          <w:color w:val="000000" w:themeColor="text1"/>
        </w:rPr>
        <w:t>hen not phosphorylated, RKIP protein inhibits the activation and signal transmission of Raf-1 protein, which can reduce the activation of downstream MEK/ERK; after RKIP is phosphorylated by PKC protein at S153, P-RKIP substrate transfers to GRK2</w:t>
      </w:r>
      <w:r w:rsidRPr="00381E3B">
        <w:rPr>
          <w:rFonts w:ascii="Book Antiqua" w:eastAsia="Book Antiqua" w:hAnsi="Book Antiqua" w:cs="Book Antiqua"/>
          <w:color w:val="000000" w:themeColor="text1"/>
          <w:vertAlign w:val="superscript"/>
        </w:rPr>
        <w:t>[31]</w:t>
      </w:r>
      <w:r w:rsidRPr="00381E3B">
        <w:rPr>
          <w:rFonts w:ascii="Book Antiqua" w:eastAsia="Book Antiqua" w:hAnsi="Book Antiqua" w:cs="Book Antiqua"/>
          <w:color w:val="000000" w:themeColor="text1"/>
        </w:rPr>
        <w:t xml:space="preserve">, which can enhance the activation of the β-AR pathway </w:t>
      </w:r>
      <w:r w:rsidRPr="00381E3B">
        <w:rPr>
          <w:rFonts w:ascii="Book Antiqua" w:eastAsia="Book Antiqua" w:hAnsi="Book Antiqua" w:cs="Book Antiqua"/>
          <w:color w:val="000000" w:themeColor="text1"/>
        </w:rPr>
        <w:lastRenderedPageBreak/>
        <w:t>and activate downstream substrate ERK</w:t>
      </w:r>
      <w:r w:rsidRPr="00381E3B">
        <w:rPr>
          <w:rFonts w:ascii="Book Antiqua" w:eastAsia="Book Antiqua" w:hAnsi="Book Antiqua" w:cs="Book Antiqua"/>
          <w:color w:val="000000" w:themeColor="text1"/>
          <w:vertAlign w:val="superscript"/>
        </w:rPr>
        <w:t>[32]</w:t>
      </w:r>
      <w:r w:rsidRPr="00381E3B">
        <w:rPr>
          <w:rFonts w:ascii="Book Antiqua" w:eastAsia="Book Antiqua" w:hAnsi="Book Antiqua" w:cs="Book Antiqua"/>
          <w:color w:val="000000" w:themeColor="text1"/>
        </w:rPr>
        <w:t xml:space="preserve">. In addition, RKIP is regulated by feedback of KRAS-ERK pathway. At the same time, P-ERK can undergo self-phosphorylation, thereby activating downstream substrates such as Elk1, </w:t>
      </w:r>
      <w:r w:rsidR="00A72029">
        <w:rPr>
          <w:rFonts w:ascii="Book Antiqua" w:eastAsia="Book Antiqua" w:hAnsi="Book Antiqua" w:cs="Book Antiqua"/>
          <w:color w:val="000000" w:themeColor="text1"/>
        </w:rPr>
        <w:t>m</w:t>
      </w:r>
      <w:r w:rsidRPr="00381E3B">
        <w:rPr>
          <w:rFonts w:ascii="Book Antiqua" w:eastAsia="Book Antiqua" w:hAnsi="Book Antiqua" w:cs="Book Antiqua"/>
          <w:color w:val="000000" w:themeColor="text1"/>
        </w:rPr>
        <w:t xml:space="preserve">itogen-and </w:t>
      </w:r>
      <w:r w:rsidR="00A72029">
        <w:rPr>
          <w:rFonts w:ascii="Book Antiqua" w:eastAsia="Book Antiqua" w:hAnsi="Book Antiqua" w:cs="Book Antiqua"/>
          <w:color w:val="000000" w:themeColor="text1"/>
        </w:rPr>
        <w:t>s</w:t>
      </w:r>
      <w:r w:rsidRPr="00381E3B">
        <w:rPr>
          <w:rFonts w:ascii="Book Antiqua" w:eastAsia="Book Antiqua" w:hAnsi="Book Antiqua" w:cs="Book Antiqua"/>
          <w:color w:val="000000" w:themeColor="text1"/>
        </w:rPr>
        <w:t xml:space="preserve">tress-activated protein Kinase, c-myc, </w:t>
      </w:r>
      <w:r w:rsidRPr="00381E3B">
        <w:rPr>
          <w:rFonts w:ascii="Book Antiqua" w:eastAsia="Book Antiqua" w:hAnsi="Book Antiqua" w:cs="Book Antiqua"/>
          <w:i/>
          <w:iCs/>
          <w:color w:val="000000" w:themeColor="text1"/>
        </w:rPr>
        <w:t>etc</w:t>
      </w:r>
      <w:r w:rsidRPr="00381E3B">
        <w:rPr>
          <w:rFonts w:ascii="Book Antiqua" w:eastAsia="Book Antiqua" w:hAnsi="Book Antiqua" w:cs="Book Antiqua"/>
          <w:color w:val="000000" w:themeColor="text1"/>
          <w:vertAlign w:val="superscript"/>
        </w:rPr>
        <w:t>[33]</w:t>
      </w:r>
      <w:r w:rsidRPr="00381E3B">
        <w:rPr>
          <w:rFonts w:ascii="Book Antiqua" w:eastAsia="Book Antiqua" w:hAnsi="Book Antiqua" w:cs="Book Antiqua"/>
          <w:color w:val="000000" w:themeColor="text1"/>
        </w:rPr>
        <w:t>.</w:t>
      </w:r>
    </w:p>
    <w:p w14:paraId="2D17135B" w14:textId="77777777" w:rsidR="00DE6C5B" w:rsidRPr="00381E3B" w:rsidRDefault="00DE6C5B" w:rsidP="00B511D1">
      <w:pPr>
        <w:spacing w:line="360" w:lineRule="auto"/>
        <w:ind w:firstLine="480"/>
        <w:jc w:val="both"/>
        <w:rPr>
          <w:rFonts w:ascii="Book Antiqua" w:hAnsi="Book Antiqua"/>
          <w:color w:val="000000" w:themeColor="text1"/>
        </w:rPr>
      </w:pPr>
    </w:p>
    <w:p w14:paraId="694E5AD4" w14:textId="2C951B95"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Univariate and multivariate survival analysis and survival curve</w:t>
      </w:r>
    </w:p>
    <w:p w14:paraId="7DFF6FDF" w14:textId="151C9C72"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Combining univariate and multivariate COX regression analysis, it was found that RKIP protein expression could not serve as an independent risk factor for predicting tumor prognosis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0.061). Tumor size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0.037), NIH grading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0.014), P-ERK protein expression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0.041), and RKIP combined with P-ERK protein expression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0.044) could serve as independent prognostic factors with statistical significance. Among them, the combined expression of RKIP and P-ERK had the highest impact on survival, with a weight factor of Exp (B) at 11.320, followed by NIH grading, P-ERK expression, and tumor size. Furthermore, we plotted survival curves for GIST cases based on their combined RKIP and P-ERK expression, revealing a significant difference in survival rates between groups. Therefore, the combined expression of RKIP and P-ERK has significant prognostic value for evaluating the prognosis of GIST patients and carries greater weight. This is consistent with findings in a study on nasopharyngeal carcinoma where RKIP was found to be an independent risk factor for predicting prognosis. In gastric cancer, the combined expression of P-ERK and RKIP was found to be associated with</w:t>
      </w:r>
      <w:r w:rsidR="00DC7588">
        <w:rPr>
          <w:rFonts w:ascii="Book Antiqua" w:eastAsia="Book Antiqua" w:hAnsi="Book Antiqua" w:cs="Book Antiqua"/>
          <w:color w:val="000000" w:themeColor="text1"/>
        </w:rPr>
        <w:t xml:space="preserve"> a</w:t>
      </w:r>
      <w:r w:rsidRPr="00381E3B">
        <w:rPr>
          <w:rFonts w:ascii="Book Antiqua" w:eastAsia="Book Antiqua" w:hAnsi="Book Antiqua" w:cs="Book Antiqua"/>
          <w:color w:val="000000" w:themeColor="text1"/>
        </w:rPr>
        <w:t xml:space="preserve"> 5-year relapse-free survival after surgery.</w:t>
      </w:r>
    </w:p>
    <w:p w14:paraId="4B73BDB0" w14:textId="77777777" w:rsidR="00DE6C5B" w:rsidRPr="00381E3B" w:rsidRDefault="00DE6C5B" w:rsidP="00B511D1">
      <w:pPr>
        <w:spacing w:line="360" w:lineRule="auto"/>
        <w:ind w:firstLine="480"/>
        <w:jc w:val="both"/>
        <w:rPr>
          <w:rFonts w:ascii="Book Antiqua" w:hAnsi="Book Antiqua"/>
          <w:color w:val="000000" w:themeColor="text1"/>
        </w:rPr>
      </w:pPr>
    </w:p>
    <w:p w14:paraId="3240F68F" w14:textId="5FD6FE34"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 xml:space="preserve">Establishment of a GIST </w:t>
      </w:r>
      <w:r w:rsidR="00486FD1">
        <w:rPr>
          <w:rFonts w:ascii="Book Antiqua" w:eastAsia="Book Antiqua" w:hAnsi="Book Antiqua" w:cs="Book Antiqua"/>
          <w:b/>
          <w:bCs/>
          <w:i/>
          <w:iCs/>
          <w:color w:val="000000" w:themeColor="text1"/>
        </w:rPr>
        <w:t>p</w:t>
      </w:r>
      <w:r w:rsidRPr="00381E3B">
        <w:rPr>
          <w:rFonts w:ascii="Book Antiqua" w:eastAsia="Book Antiqua" w:hAnsi="Book Antiqua" w:cs="Book Antiqua"/>
          <w:b/>
          <w:bCs/>
          <w:i/>
          <w:iCs/>
          <w:color w:val="000000" w:themeColor="text1"/>
        </w:rPr>
        <w:t xml:space="preserve">rognostic </w:t>
      </w:r>
      <w:r w:rsidR="00486FD1">
        <w:rPr>
          <w:rFonts w:ascii="Book Antiqua" w:eastAsia="Book Antiqua" w:hAnsi="Book Antiqua" w:cs="Book Antiqua"/>
          <w:b/>
          <w:bCs/>
          <w:i/>
          <w:iCs/>
          <w:color w:val="000000" w:themeColor="text1"/>
        </w:rPr>
        <w:t>m</w:t>
      </w:r>
      <w:r w:rsidRPr="00381E3B">
        <w:rPr>
          <w:rFonts w:ascii="Book Antiqua" w:eastAsia="Book Antiqua" w:hAnsi="Book Antiqua" w:cs="Book Antiqua"/>
          <w:b/>
          <w:bCs/>
          <w:i/>
          <w:iCs/>
          <w:color w:val="000000" w:themeColor="text1"/>
        </w:rPr>
        <w:t xml:space="preserve">odel </w:t>
      </w:r>
      <w:r w:rsidR="00486FD1">
        <w:rPr>
          <w:rFonts w:ascii="Book Antiqua" w:eastAsia="Book Antiqua" w:hAnsi="Book Antiqua" w:cs="Book Antiqua"/>
          <w:b/>
          <w:bCs/>
          <w:i/>
          <w:iCs/>
          <w:color w:val="000000" w:themeColor="text1"/>
        </w:rPr>
        <w:t>b</w:t>
      </w:r>
      <w:r w:rsidRPr="00381E3B">
        <w:rPr>
          <w:rFonts w:ascii="Book Antiqua" w:eastAsia="Book Antiqua" w:hAnsi="Book Antiqua" w:cs="Book Antiqua"/>
          <w:b/>
          <w:bCs/>
          <w:i/>
          <w:iCs/>
          <w:color w:val="000000" w:themeColor="text1"/>
        </w:rPr>
        <w:t xml:space="preserve">ased on RKIP and P-ERK </w:t>
      </w:r>
      <w:r w:rsidR="00486FD1">
        <w:rPr>
          <w:rFonts w:ascii="Book Antiqua" w:eastAsia="Book Antiqua" w:hAnsi="Book Antiqua" w:cs="Book Antiqua"/>
          <w:b/>
          <w:bCs/>
          <w:i/>
          <w:iCs/>
          <w:color w:val="000000" w:themeColor="text1"/>
        </w:rPr>
        <w:t>p</w:t>
      </w:r>
      <w:r w:rsidRPr="00381E3B">
        <w:rPr>
          <w:rFonts w:ascii="Book Antiqua" w:eastAsia="Book Antiqua" w:hAnsi="Book Antiqua" w:cs="Book Antiqua"/>
          <w:b/>
          <w:bCs/>
          <w:i/>
          <w:iCs/>
          <w:color w:val="000000" w:themeColor="text1"/>
        </w:rPr>
        <w:t xml:space="preserve">rotein </w:t>
      </w:r>
      <w:r w:rsidR="00486FD1">
        <w:rPr>
          <w:rFonts w:ascii="Book Antiqua" w:eastAsia="Book Antiqua" w:hAnsi="Book Antiqua" w:cs="Book Antiqua"/>
          <w:b/>
          <w:bCs/>
          <w:i/>
          <w:iCs/>
          <w:color w:val="000000" w:themeColor="text1"/>
        </w:rPr>
        <w:t>e</w:t>
      </w:r>
      <w:r w:rsidRPr="00381E3B">
        <w:rPr>
          <w:rFonts w:ascii="Book Antiqua" w:eastAsia="Book Antiqua" w:hAnsi="Book Antiqua" w:cs="Book Antiqua"/>
          <w:b/>
          <w:bCs/>
          <w:i/>
          <w:iCs/>
          <w:color w:val="000000" w:themeColor="text1"/>
        </w:rPr>
        <w:t>xpression</w:t>
      </w:r>
    </w:p>
    <w:p w14:paraId="013F9BD4" w14:textId="35FE4E5F"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Standardized treatment for GIST includes timely surgery and rational targeted therapy. The indication for targeted therapy is currently based on the NIH 2008 risk classification system applied to postoperative pathology results, with Imatinib (a representative TKI drug) for the intermediate and high-risk population</w:t>
      </w:r>
      <w:r w:rsidRPr="00381E3B">
        <w:rPr>
          <w:rFonts w:ascii="Book Antiqua" w:eastAsia="Book Antiqua" w:hAnsi="Book Antiqua" w:cs="Book Antiqua"/>
          <w:color w:val="000000" w:themeColor="text1"/>
          <w:vertAlign w:val="superscript"/>
        </w:rPr>
        <w:t>[34]</w:t>
      </w:r>
      <w:r w:rsidRPr="00381E3B">
        <w:rPr>
          <w:rFonts w:ascii="Book Antiqua" w:eastAsia="Book Antiqua" w:hAnsi="Book Antiqua" w:cs="Book Antiqua"/>
          <w:color w:val="000000" w:themeColor="text1"/>
        </w:rPr>
        <w:t>. Meanwhile, the Armed Forces Institute of Pathology and World Health Organization 2013 risk classifications are also used</w:t>
      </w:r>
      <w:r w:rsidRPr="00381E3B">
        <w:rPr>
          <w:rFonts w:ascii="Book Antiqua" w:eastAsia="Book Antiqua" w:hAnsi="Book Antiqua" w:cs="Book Antiqua"/>
          <w:color w:val="000000" w:themeColor="text1"/>
          <w:vertAlign w:val="superscript"/>
        </w:rPr>
        <w:t>[35]</w:t>
      </w:r>
      <w:r w:rsidRPr="00381E3B">
        <w:rPr>
          <w:rFonts w:ascii="Book Antiqua" w:eastAsia="Book Antiqua" w:hAnsi="Book Antiqua" w:cs="Book Antiqua"/>
          <w:color w:val="000000" w:themeColor="text1"/>
        </w:rPr>
        <w:t xml:space="preserve">. However, there are differences in the results among various risk classification systems, and there are difficulties in using and interpreting them for </w:t>
      </w:r>
      <w:r w:rsidR="00A72029">
        <w:rPr>
          <w:rFonts w:ascii="Book Antiqua" w:eastAsia="Book Antiqua" w:hAnsi="Book Antiqua" w:cs="Book Antiqua"/>
          <w:color w:val="000000" w:themeColor="text1"/>
        </w:rPr>
        <w:t xml:space="preserve">the </w:t>
      </w:r>
      <w:r w:rsidRPr="00381E3B">
        <w:rPr>
          <w:rFonts w:ascii="Book Antiqua" w:eastAsia="Book Antiqua" w:hAnsi="Book Antiqua" w:cs="Book Antiqua"/>
          <w:color w:val="000000" w:themeColor="text1"/>
        </w:rPr>
        <w:t xml:space="preserve">public. As </w:t>
      </w:r>
      <w:r w:rsidRPr="00381E3B">
        <w:rPr>
          <w:rFonts w:ascii="Book Antiqua" w:eastAsia="Book Antiqua" w:hAnsi="Book Antiqua" w:cs="Book Antiqua"/>
          <w:color w:val="000000" w:themeColor="text1"/>
        </w:rPr>
        <w:lastRenderedPageBreak/>
        <w:t>mentioned in this article, we found that the combination of RKIP and P-ERK protein expression is of great significance for the prognostic evaluation of GIST patients. Therefore, we incorporated RKIP and P-ERK protein expression, as well as tumor size, tumor location, and mitotic count, into a new GIST risk assessment model and plotted a survival curve. We analyzed its evaluation efficiency using the ROC curve, and the results showed that it is superior to the NIH 2008 risk classification system (Area Under Curve 0.860</w:t>
      </w:r>
      <w:r w:rsidRPr="00381E3B">
        <w:rPr>
          <w:rFonts w:ascii="Book Antiqua" w:eastAsia="Book Antiqua" w:hAnsi="Book Antiqua" w:cs="Book Antiqua"/>
          <w:i/>
          <w:iCs/>
          <w:color w:val="000000" w:themeColor="text1"/>
        </w:rPr>
        <w:t xml:space="preserve"> vs </w:t>
      </w:r>
      <w:r w:rsidRPr="00381E3B">
        <w:rPr>
          <w:rFonts w:ascii="Book Antiqua" w:eastAsia="Book Antiqua" w:hAnsi="Book Antiqua" w:cs="Book Antiqua"/>
          <w:color w:val="000000" w:themeColor="text1"/>
        </w:rPr>
        <w:t>0.796).</w:t>
      </w:r>
    </w:p>
    <w:p w14:paraId="0049B942" w14:textId="77777777" w:rsidR="00DE6C5B" w:rsidRPr="00381E3B" w:rsidRDefault="00DE6C5B" w:rsidP="00B511D1">
      <w:pPr>
        <w:spacing w:line="360" w:lineRule="auto"/>
        <w:ind w:firstLine="480"/>
        <w:jc w:val="both"/>
        <w:rPr>
          <w:rFonts w:ascii="Book Antiqua" w:hAnsi="Book Antiqua"/>
          <w:color w:val="000000" w:themeColor="text1"/>
        </w:rPr>
      </w:pPr>
    </w:p>
    <w:p w14:paraId="2754D705" w14:textId="099B05F7" w:rsidR="00DE6C5B" w:rsidRPr="00381E3B" w:rsidRDefault="00B511D1" w:rsidP="00B511D1">
      <w:pPr>
        <w:spacing w:line="360" w:lineRule="auto"/>
        <w:jc w:val="both"/>
        <w:rPr>
          <w:rFonts w:ascii="Book Antiqua" w:hAnsi="Book Antiqua"/>
          <w:i/>
          <w:iCs/>
          <w:color w:val="000000" w:themeColor="text1"/>
        </w:rPr>
      </w:pPr>
      <w:r w:rsidRPr="00381E3B">
        <w:rPr>
          <w:rFonts w:ascii="Book Antiqua" w:eastAsia="Book Antiqua" w:hAnsi="Book Antiqua" w:cs="Book Antiqua"/>
          <w:b/>
          <w:bCs/>
          <w:i/>
          <w:iCs/>
          <w:color w:val="000000" w:themeColor="text1"/>
        </w:rPr>
        <w:t>P</w:t>
      </w:r>
      <w:r w:rsidR="00ED7A33">
        <w:rPr>
          <w:rFonts w:ascii="Book Antiqua" w:eastAsia="Book Antiqua" w:hAnsi="Book Antiqua" w:cs="Book Antiqua"/>
          <w:b/>
          <w:bCs/>
          <w:i/>
          <w:iCs/>
          <w:color w:val="000000" w:themeColor="text1"/>
        </w:rPr>
        <w:t>er</w:t>
      </w:r>
      <w:r w:rsidRPr="00381E3B">
        <w:rPr>
          <w:rFonts w:ascii="Book Antiqua" w:eastAsia="Book Antiqua" w:hAnsi="Book Antiqua" w:cs="Book Antiqua"/>
          <w:b/>
          <w:bCs/>
          <w:i/>
          <w:iCs/>
          <w:color w:val="000000" w:themeColor="text1"/>
        </w:rPr>
        <w:t>spectives and limitations</w:t>
      </w:r>
    </w:p>
    <w:p w14:paraId="7CC9A913" w14:textId="76EE823D"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In recent years, GIST-related research has been devoted to identifying new biomarkers and finding new therapeutic targets</w:t>
      </w:r>
      <w:r w:rsidRPr="00381E3B">
        <w:rPr>
          <w:rFonts w:ascii="Book Antiqua" w:eastAsia="Book Antiqua" w:hAnsi="Book Antiqua" w:cs="Book Antiqua"/>
          <w:color w:val="000000" w:themeColor="text1"/>
          <w:vertAlign w:val="superscript"/>
        </w:rPr>
        <w:t>[36]</w:t>
      </w:r>
      <w:r w:rsidRPr="00381E3B">
        <w:rPr>
          <w:rFonts w:ascii="Book Antiqua" w:eastAsia="Book Antiqua" w:hAnsi="Book Antiqua" w:cs="Book Antiqua"/>
          <w:color w:val="000000" w:themeColor="text1"/>
        </w:rPr>
        <w:t>. As one of the hotspots, our study found that the combination of RKIP and P-ERK proteins can effectively indicate the prognosis of GIST and can be used to guide GIST targeted therapy. More researchers have focused on the application and exploration of RKIP and P-ERK proteins in tumor diagnosis and treatment, such as the recent successful case of using urine RKIP monitoring to evaluate the prognosis of clear cell renal cell carcinoma (ccRCC)</w:t>
      </w:r>
      <w:r w:rsidRPr="00381E3B">
        <w:rPr>
          <w:rFonts w:ascii="Book Antiqua" w:eastAsia="Book Antiqua" w:hAnsi="Book Antiqua" w:cs="Book Antiqua"/>
          <w:color w:val="000000" w:themeColor="text1"/>
          <w:vertAlign w:val="superscript"/>
        </w:rPr>
        <w:t>[37]</w:t>
      </w:r>
      <w:r w:rsidRPr="00381E3B">
        <w:rPr>
          <w:rFonts w:ascii="Book Antiqua" w:eastAsia="Book Antiqua" w:hAnsi="Book Antiqua" w:cs="Book Antiqua"/>
          <w:color w:val="000000" w:themeColor="text1"/>
        </w:rPr>
        <w:t>. Serum RKIP levels have also been used to monitor the efficacy of treatment for multiple sclerosis</w:t>
      </w:r>
      <w:r w:rsidRPr="00381E3B">
        <w:rPr>
          <w:rFonts w:ascii="Book Antiqua" w:eastAsia="Book Antiqua" w:hAnsi="Book Antiqua" w:cs="Book Antiqua"/>
          <w:color w:val="000000" w:themeColor="text1"/>
          <w:vertAlign w:val="superscript"/>
        </w:rPr>
        <w:t>[38]</w:t>
      </w:r>
      <w:r w:rsidRPr="00381E3B">
        <w:rPr>
          <w:rFonts w:ascii="Book Antiqua" w:eastAsia="Book Antiqua" w:hAnsi="Book Antiqua" w:cs="Book Antiqua"/>
          <w:color w:val="000000" w:themeColor="text1"/>
        </w:rPr>
        <w:t>. In terms of treatment, ERK inhibitors combined with chloroquine can improve the adjuvant therapy for pancreatic cancer with K-Ras mutations</w:t>
      </w:r>
      <w:r w:rsidRPr="00381E3B">
        <w:rPr>
          <w:rFonts w:ascii="Book Antiqua" w:eastAsia="Book Antiqua" w:hAnsi="Book Antiqua" w:cs="Book Antiqua"/>
          <w:color w:val="000000" w:themeColor="text1"/>
          <w:vertAlign w:val="superscript"/>
        </w:rPr>
        <w:t>[39]</w:t>
      </w:r>
      <w:r w:rsidRPr="00381E3B">
        <w:rPr>
          <w:rFonts w:ascii="Book Antiqua" w:eastAsia="Book Antiqua" w:hAnsi="Book Antiqua" w:cs="Book Antiqua"/>
          <w:color w:val="000000" w:themeColor="text1"/>
        </w:rPr>
        <w:t>, and imatinib combined with chloroquine (to inhibit autophagy) has also been attempted in GIST drug-resistant experimental studies</w:t>
      </w:r>
      <w:r w:rsidRPr="00381E3B">
        <w:rPr>
          <w:rFonts w:ascii="Book Antiqua" w:eastAsia="Book Antiqua" w:hAnsi="Book Antiqua" w:cs="Book Antiqua"/>
          <w:color w:val="000000" w:themeColor="text1"/>
          <w:vertAlign w:val="superscript"/>
        </w:rPr>
        <w:t>[40]</w:t>
      </w:r>
      <w:r w:rsidRPr="00381E3B">
        <w:rPr>
          <w:rFonts w:ascii="Book Antiqua" w:eastAsia="Book Antiqua" w:hAnsi="Book Antiqua" w:cs="Book Antiqua"/>
          <w:color w:val="000000" w:themeColor="text1"/>
        </w:rPr>
        <w:t>.</w:t>
      </w:r>
    </w:p>
    <w:p w14:paraId="5F683290" w14:textId="53631BBB" w:rsidR="00DE6C5B" w:rsidRPr="00381E3B" w:rsidRDefault="00B511D1" w:rsidP="00B511D1">
      <w:pPr>
        <w:spacing w:line="360" w:lineRule="auto"/>
        <w:ind w:firstLine="480"/>
        <w:jc w:val="both"/>
        <w:rPr>
          <w:rFonts w:ascii="Book Antiqua" w:hAnsi="Book Antiqua"/>
          <w:color w:val="000000" w:themeColor="text1"/>
        </w:rPr>
      </w:pPr>
      <w:r w:rsidRPr="00381E3B">
        <w:rPr>
          <w:rFonts w:ascii="Book Antiqua" w:eastAsia="Book Antiqua" w:hAnsi="Book Antiqua" w:cs="Book Antiqua"/>
          <w:color w:val="000000" w:themeColor="text1"/>
        </w:rPr>
        <w:t xml:space="preserve">Our experiment fills the gap in the research on the relevance of RKIP and P-ERK in GIST, further confirming the significance of these proteins in tumor physiology and clinical treatment. However, the experiment still has some limitations. Firstly, due to the lower incidence of GIST comparing to other gastrointestinal tumors, the sample size was limited. We will continue to recruit more samples and track their follow-up, using more abundant data for further validation and research. Secondly, this experiment used immunohistochemical methods for protein level research. In the future, we will supplement molecular level experiments to further elucidate the mechanism of action of relevant sites on the RKIP and ERK/MAPK pathways, and better guide targeted therapy. </w:t>
      </w:r>
      <w:r w:rsidRPr="00381E3B">
        <w:rPr>
          <w:rFonts w:ascii="Book Antiqua" w:eastAsia="Book Antiqua" w:hAnsi="Book Antiqua" w:cs="Book Antiqua"/>
          <w:color w:val="000000" w:themeColor="text1"/>
        </w:rPr>
        <w:lastRenderedPageBreak/>
        <w:t>The above is also the focus of our project and ongoing work. We are confident in making improvements and will strive to promote a new chapter in the RKIP-related diagnosis and treatment of GIST.</w:t>
      </w:r>
    </w:p>
    <w:p w14:paraId="3B68B779" w14:textId="77777777" w:rsidR="00DE6C5B" w:rsidRPr="00381E3B" w:rsidRDefault="00DE6C5B" w:rsidP="00B511D1">
      <w:pPr>
        <w:spacing w:line="360" w:lineRule="auto"/>
        <w:ind w:firstLine="480"/>
        <w:jc w:val="both"/>
        <w:rPr>
          <w:rFonts w:ascii="Book Antiqua" w:hAnsi="Book Antiqua"/>
          <w:color w:val="000000" w:themeColor="text1"/>
        </w:rPr>
      </w:pPr>
    </w:p>
    <w:p w14:paraId="3B536BC8" w14:textId="51F99DD1"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aps/>
          <w:color w:val="000000" w:themeColor="text1"/>
          <w:u w:val="single"/>
        </w:rPr>
        <w:t>CONCLUSION</w:t>
      </w:r>
    </w:p>
    <w:p w14:paraId="0A5AB4CC" w14:textId="616BCEB1" w:rsidR="00DE6C5B"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Our experimental results showed that the expression of RKIP and p-ERK proteins in GIST was associated with tumor size, NIH 2008 staging,</w:t>
      </w:r>
      <w:r w:rsidR="00EA1892">
        <w:rPr>
          <w:rFonts w:ascii="Book Antiqua" w:eastAsia="Book Antiqua" w:hAnsi="Book Antiqua" w:cs="Book Antiqua"/>
          <w:color w:val="000000" w:themeColor="text1"/>
        </w:rPr>
        <w:t xml:space="preserve"> </w:t>
      </w:r>
      <w:r w:rsidRPr="00381E3B">
        <w:rPr>
          <w:rFonts w:ascii="Book Antiqua" w:eastAsia="Book Antiqua" w:hAnsi="Book Antiqua" w:cs="Book Antiqua"/>
          <w:color w:val="000000" w:themeColor="text1"/>
        </w:rPr>
        <w:t>tumor invasion, and p-ERK expression was also related to mitotic count. The expression of the two proteins had a certain negative correlation. The combined expression of RKIP and p-ERK proteins can serve as an independent risk factor for predicting the prognosis of GIST patients. The new risk assessment model incorporating RKIP and p-ERK has superior evaluation efficacy and is worth further practical application to</w:t>
      </w:r>
      <w:r w:rsidR="005F715D">
        <w:rPr>
          <w:rFonts w:ascii="Book Antiqua" w:eastAsia="Book Antiqua" w:hAnsi="Book Antiqua" w:cs="Book Antiqua"/>
          <w:color w:val="000000" w:themeColor="text1"/>
        </w:rPr>
        <w:t xml:space="preserve"> help</w:t>
      </w:r>
      <w:r w:rsidRPr="00381E3B">
        <w:rPr>
          <w:rFonts w:ascii="Book Antiqua" w:eastAsia="Book Antiqua" w:hAnsi="Book Antiqua" w:cs="Book Antiqua"/>
          <w:color w:val="000000" w:themeColor="text1"/>
        </w:rPr>
        <w:t xml:space="preserve"> validate</w:t>
      </w:r>
      <w:r w:rsidR="00615671">
        <w:rPr>
          <w:rFonts w:ascii="Book Antiqua" w:eastAsia="Book Antiqua" w:hAnsi="Book Antiqua" w:cs="Book Antiqua"/>
          <w:color w:val="000000" w:themeColor="text1"/>
        </w:rPr>
        <w:t xml:space="preserve"> results</w:t>
      </w:r>
      <w:r w:rsidRPr="00381E3B">
        <w:rPr>
          <w:rFonts w:ascii="Book Antiqua" w:eastAsia="Book Antiqua" w:hAnsi="Book Antiqua" w:cs="Book Antiqua"/>
          <w:color w:val="000000" w:themeColor="text1"/>
        </w:rPr>
        <w:t>.</w:t>
      </w:r>
    </w:p>
    <w:p w14:paraId="54D6A11E" w14:textId="77777777" w:rsidR="00DE6C5B" w:rsidRPr="00381E3B" w:rsidRDefault="00DE6C5B" w:rsidP="00B511D1">
      <w:pPr>
        <w:spacing w:line="360" w:lineRule="auto"/>
        <w:jc w:val="both"/>
        <w:rPr>
          <w:rFonts w:ascii="Book Antiqua" w:hAnsi="Book Antiqua"/>
          <w:color w:val="000000" w:themeColor="text1"/>
        </w:rPr>
      </w:pPr>
    </w:p>
    <w:p w14:paraId="5DFDE44C" w14:textId="27CBDD3C"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aps/>
          <w:color w:val="000000" w:themeColor="text1"/>
          <w:u w:val="single"/>
        </w:rPr>
        <w:t>ARTICLE HIGHLIGHTS</w:t>
      </w:r>
    </w:p>
    <w:p w14:paraId="702C212E" w14:textId="512A0210"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i/>
          <w:color w:val="000000" w:themeColor="text1"/>
        </w:rPr>
        <w:t>Research background</w:t>
      </w:r>
    </w:p>
    <w:p w14:paraId="40A551CC" w14:textId="1968DD16" w:rsidR="00717447" w:rsidRPr="00381E3B" w:rsidRDefault="00717447" w:rsidP="00717447">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Nowadays, research reports on the important clinical and prognostic value of phosphorylated-</w:t>
      </w:r>
      <w:r w:rsidR="00F95B9F">
        <w:rPr>
          <w:rFonts w:ascii="Book Antiqua" w:eastAsia="Book Antiqua" w:hAnsi="Book Antiqua" w:cs="Book Antiqua"/>
          <w:color w:val="000000" w:themeColor="text1"/>
        </w:rPr>
        <w:t>e</w:t>
      </w:r>
      <w:r w:rsidR="00F95B9F" w:rsidRPr="00381E3B">
        <w:rPr>
          <w:rFonts w:ascii="Book Antiqua" w:eastAsia="Book Antiqua" w:hAnsi="Book Antiqua" w:cs="Book Antiqua"/>
          <w:color w:val="000000" w:themeColor="text1"/>
        </w:rPr>
        <w:t xml:space="preserve">xtracellular </w:t>
      </w:r>
      <w:r w:rsidR="00F95B9F">
        <w:rPr>
          <w:rFonts w:ascii="Book Antiqua" w:eastAsia="Book Antiqua" w:hAnsi="Book Antiqua" w:cs="Book Antiqua"/>
          <w:color w:val="000000" w:themeColor="text1"/>
        </w:rPr>
        <w:t>s</w:t>
      </w:r>
      <w:r w:rsidR="00F95B9F" w:rsidRPr="00381E3B">
        <w:rPr>
          <w:rFonts w:ascii="Book Antiqua" w:eastAsia="Book Antiqua" w:hAnsi="Book Antiqua" w:cs="Book Antiqua"/>
          <w:color w:val="000000" w:themeColor="text1"/>
        </w:rPr>
        <w:t>ignal-</w:t>
      </w:r>
      <w:r w:rsidR="00F95B9F">
        <w:rPr>
          <w:rFonts w:ascii="Book Antiqua" w:eastAsia="Book Antiqua" w:hAnsi="Book Antiqua" w:cs="Book Antiqua"/>
          <w:color w:val="000000" w:themeColor="text1"/>
        </w:rPr>
        <w:t>r</w:t>
      </w:r>
      <w:r w:rsidR="00F95B9F" w:rsidRPr="00381E3B">
        <w:rPr>
          <w:rFonts w:ascii="Book Antiqua" w:eastAsia="Book Antiqua" w:hAnsi="Book Antiqua" w:cs="Book Antiqua"/>
          <w:color w:val="000000" w:themeColor="text1"/>
        </w:rPr>
        <w:t xml:space="preserve">egulated </w:t>
      </w:r>
      <w:r w:rsidR="00F95B9F">
        <w:rPr>
          <w:rFonts w:ascii="Book Antiqua" w:eastAsia="Book Antiqua" w:hAnsi="Book Antiqua" w:cs="Book Antiqua"/>
          <w:color w:val="000000" w:themeColor="text1"/>
        </w:rPr>
        <w:t>k</w:t>
      </w:r>
      <w:r w:rsidR="00F95B9F" w:rsidRPr="00381E3B">
        <w:rPr>
          <w:rFonts w:ascii="Book Antiqua" w:eastAsia="Book Antiqua" w:hAnsi="Book Antiqua" w:cs="Book Antiqua"/>
          <w:color w:val="000000" w:themeColor="text1"/>
        </w:rPr>
        <w:t>inase</w:t>
      </w:r>
      <w:r w:rsidRPr="00381E3B">
        <w:rPr>
          <w:rFonts w:ascii="Book Antiqua" w:eastAsia="Book Antiqua" w:hAnsi="Book Antiqua" w:cs="Book Antiqua"/>
          <w:color w:val="000000" w:themeColor="text1"/>
        </w:rPr>
        <w:t xml:space="preserve"> (P-ERK) and phosphorylated-</w:t>
      </w:r>
      <w:r w:rsidR="00A71AFD">
        <w:rPr>
          <w:rFonts w:ascii="Book Antiqua" w:eastAsia="Book Antiqua" w:hAnsi="Book Antiqua" w:cs="Book Antiqua"/>
          <w:color w:val="000000" w:themeColor="text1"/>
        </w:rPr>
        <w:t>m</w:t>
      </w:r>
      <w:r w:rsidR="00A71AFD" w:rsidRPr="00381E3B">
        <w:rPr>
          <w:rFonts w:ascii="Book Antiqua" w:eastAsia="Book Antiqua" w:hAnsi="Book Antiqua" w:cs="Book Antiqua"/>
          <w:color w:val="000000" w:themeColor="text1"/>
        </w:rPr>
        <w:t xml:space="preserve">itogen-activated protein kinase </w:t>
      </w:r>
      <w:r w:rsidR="00A71AFD">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MAPK/ERK</w:t>
      </w:r>
      <w:r w:rsidR="00A71AFD">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 xml:space="preserve"> kinase (P-MEK) proteins closely related to </w:t>
      </w:r>
      <w:r w:rsidR="00F95B9F">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af kinase inhibitor protein (RKIP) have gradually emerged in digestive tract tumors.</w:t>
      </w:r>
    </w:p>
    <w:p w14:paraId="2AE00435" w14:textId="77777777" w:rsidR="00A77B3E" w:rsidRPr="00381E3B" w:rsidRDefault="00A77B3E" w:rsidP="00B511D1">
      <w:pPr>
        <w:spacing w:line="360" w:lineRule="auto"/>
        <w:jc w:val="both"/>
        <w:rPr>
          <w:rFonts w:ascii="Book Antiqua" w:hAnsi="Book Antiqua"/>
          <w:color w:val="000000" w:themeColor="text1"/>
        </w:rPr>
      </w:pPr>
    </w:p>
    <w:p w14:paraId="6F0E356D" w14:textId="4912D695"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i/>
          <w:color w:val="000000" w:themeColor="text1"/>
        </w:rPr>
        <w:t>Research motivation</w:t>
      </w:r>
    </w:p>
    <w:p w14:paraId="2BD30DAB" w14:textId="132F9F49" w:rsidR="00717447" w:rsidRPr="00381E3B" w:rsidRDefault="00717447" w:rsidP="00B511D1">
      <w:pPr>
        <w:spacing w:line="360" w:lineRule="auto"/>
        <w:jc w:val="both"/>
        <w:rPr>
          <w:rFonts w:ascii="Book Antiqua" w:eastAsia="Book Antiqua" w:hAnsi="Book Antiqua" w:cs="Book Antiqua"/>
          <w:color w:val="000000" w:themeColor="text1"/>
        </w:rPr>
      </w:pPr>
      <w:r w:rsidRPr="00381E3B">
        <w:rPr>
          <w:rFonts w:ascii="Book Antiqua" w:eastAsia="Book Antiqua" w:hAnsi="Book Antiqua" w:cs="Book Antiqua"/>
          <w:color w:val="000000" w:themeColor="text1"/>
        </w:rPr>
        <w:t>The expression of downstream proteins of the ERK/MAPK pathway combined with RKIP in gastrointestinal stromal tumor (GIST) is scarce.</w:t>
      </w:r>
    </w:p>
    <w:p w14:paraId="060572E7" w14:textId="77777777" w:rsidR="00A77B3E" w:rsidRPr="00381E3B" w:rsidRDefault="00A77B3E" w:rsidP="00B511D1">
      <w:pPr>
        <w:spacing w:line="360" w:lineRule="auto"/>
        <w:jc w:val="both"/>
        <w:rPr>
          <w:rFonts w:ascii="Book Antiqua" w:hAnsi="Book Antiqua"/>
          <w:color w:val="000000" w:themeColor="text1"/>
        </w:rPr>
      </w:pPr>
    </w:p>
    <w:p w14:paraId="1A15ACC9" w14:textId="1EC23F1F"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i/>
          <w:color w:val="000000" w:themeColor="text1"/>
        </w:rPr>
        <w:t>Research objectives</w:t>
      </w:r>
    </w:p>
    <w:p w14:paraId="6E531E71" w14:textId="4D2FA86A" w:rsidR="00717447" w:rsidRPr="00381E3B" w:rsidRDefault="00717447" w:rsidP="00717447">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To detect the expression of RKIP, P-ERK, and P-MEK proteins in GIST and to analyze their relationship with clinicopathological characteristics and prognosis of this disease. Try to establish a new prognosis evaluation model using RKIP and P-ERK in combination and </w:t>
      </w:r>
      <w:r w:rsidR="00A568C1" w:rsidRPr="00381E3B">
        <w:rPr>
          <w:rFonts w:ascii="Book Antiqua" w:eastAsia="Book Antiqua" w:hAnsi="Book Antiqua" w:cs="Book Antiqua"/>
          <w:color w:val="000000" w:themeColor="text1"/>
        </w:rPr>
        <w:t>analyz</w:t>
      </w:r>
      <w:r w:rsidR="00A568C1">
        <w:rPr>
          <w:rFonts w:ascii="Book Antiqua" w:eastAsia="Book Antiqua" w:hAnsi="Book Antiqua" w:cs="Book Antiqua"/>
          <w:color w:val="000000" w:themeColor="text1"/>
        </w:rPr>
        <w:t>e</w:t>
      </w:r>
      <w:r w:rsidRPr="00381E3B">
        <w:rPr>
          <w:rFonts w:ascii="Book Antiqua" w:eastAsia="Book Antiqua" w:hAnsi="Book Antiqua" w:cs="Book Antiqua"/>
          <w:color w:val="000000" w:themeColor="text1"/>
        </w:rPr>
        <w:t xml:space="preserve"> its prognosis evaluation efficacy.</w:t>
      </w:r>
    </w:p>
    <w:p w14:paraId="25F6977F" w14:textId="77777777" w:rsidR="00A77B3E" w:rsidRPr="00381E3B" w:rsidRDefault="00A77B3E" w:rsidP="00B511D1">
      <w:pPr>
        <w:spacing w:line="360" w:lineRule="auto"/>
        <w:jc w:val="both"/>
        <w:rPr>
          <w:rFonts w:ascii="Book Antiqua" w:hAnsi="Book Antiqua"/>
          <w:color w:val="000000" w:themeColor="text1"/>
        </w:rPr>
      </w:pPr>
    </w:p>
    <w:p w14:paraId="001EB50A" w14:textId="67B6EBA2"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i/>
          <w:color w:val="000000" w:themeColor="text1"/>
        </w:rPr>
        <w:lastRenderedPageBreak/>
        <w:t>Research methods</w:t>
      </w:r>
    </w:p>
    <w:p w14:paraId="3513E234" w14:textId="056DB5EF"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This study will focus on this aspect and use immunohistochemistry methods, large sample survival analysis data, and the latest bioinformatics analysis techniques to search for answers to the problem.</w:t>
      </w:r>
    </w:p>
    <w:p w14:paraId="56D9A6C1" w14:textId="77777777" w:rsidR="00A77B3E" w:rsidRPr="00381E3B" w:rsidRDefault="00A77B3E" w:rsidP="00B511D1">
      <w:pPr>
        <w:spacing w:line="360" w:lineRule="auto"/>
        <w:jc w:val="both"/>
        <w:rPr>
          <w:rFonts w:ascii="Book Antiqua" w:hAnsi="Book Antiqua"/>
          <w:color w:val="000000" w:themeColor="text1"/>
        </w:rPr>
      </w:pPr>
    </w:p>
    <w:p w14:paraId="76DF155F" w14:textId="79FDC4B2"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i/>
          <w:color w:val="000000" w:themeColor="text1"/>
        </w:rPr>
        <w:t>Research results</w:t>
      </w:r>
    </w:p>
    <w:p w14:paraId="0F2DE193" w14:textId="5A0D9A31" w:rsidR="00717447" w:rsidRPr="00381E3B" w:rsidRDefault="00717447" w:rsidP="00B511D1">
      <w:pPr>
        <w:spacing w:line="360" w:lineRule="auto"/>
        <w:jc w:val="both"/>
        <w:rPr>
          <w:rFonts w:ascii="Book Antiqua" w:eastAsia="Book Antiqua" w:hAnsi="Book Antiqua" w:cs="Book Antiqua"/>
          <w:color w:val="000000" w:themeColor="text1"/>
        </w:rPr>
      </w:pPr>
      <w:r w:rsidRPr="00381E3B">
        <w:rPr>
          <w:rFonts w:ascii="Book Antiqua" w:eastAsia="Book Antiqua" w:hAnsi="Book Antiqua" w:cs="Book Antiqua"/>
          <w:color w:val="000000" w:themeColor="text1"/>
        </w:rPr>
        <w:t>Our experimental results showed that the expression of RKIP and P-ERK proteins in GIST was associated with tumor size, NIH 2008 staging, tumor invasion, and P-ERK expression was also related to mitotic count. The expression of the two proteins had a certain negative correlation.</w:t>
      </w:r>
    </w:p>
    <w:p w14:paraId="32FC3773" w14:textId="77777777" w:rsidR="00A77B3E" w:rsidRPr="00381E3B" w:rsidRDefault="00A77B3E" w:rsidP="00B511D1">
      <w:pPr>
        <w:spacing w:line="360" w:lineRule="auto"/>
        <w:jc w:val="both"/>
        <w:rPr>
          <w:rFonts w:ascii="Book Antiqua" w:hAnsi="Book Antiqua"/>
          <w:color w:val="000000" w:themeColor="text1"/>
        </w:rPr>
      </w:pPr>
    </w:p>
    <w:p w14:paraId="10E81318" w14:textId="139C1328"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i/>
          <w:color w:val="000000" w:themeColor="text1"/>
        </w:rPr>
        <w:t>Research conclusions</w:t>
      </w:r>
    </w:p>
    <w:p w14:paraId="32312ACE" w14:textId="4EAB30FB" w:rsidR="00A77B3E" w:rsidRPr="00381E3B" w:rsidRDefault="00717447"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The combined expression of RKIP and P-ERK proteins can serve as an independent risk factor for predicting the prognosis of GIST patients. The new risk assessment model incorporating RKIP and P-ERK has superior evaluation efficacy and is worth further practical application to validate.</w:t>
      </w:r>
    </w:p>
    <w:p w14:paraId="2343E553" w14:textId="77777777" w:rsidR="00A77B3E" w:rsidRPr="00381E3B" w:rsidRDefault="00A77B3E" w:rsidP="00B511D1">
      <w:pPr>
        <w:spacing w:line="360" w:lineRule="auto"/>
        <w:jc w:val="both"/>
        <w:rPr>
          <w:rFonts w:ascii="Book Antiqua" w:hAnsi="Book Antiqua"/>
          <w:color w:val="000000" w:themeColor="text1"/>
        </w:rPr>
      </w:pPr>
    </w:p>
    <w:p w14:paraId="7EC15560" w14:textId="6740E01B"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i/>
          <w:color w:val="000000" w:themeColor="text1"/>
        </w:rPr>
        <w:t>Research perspectives</w:t>
      </w:r>
    </w:p>
    <w:p w14:paraId="41C61373" w14:textId="77777777" w:rsidR="00717447" w:rsidRPr="00381E3B" w:rsidRDefault="00717447" w:rsidP="00717447">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As one of the hotspots, our study found that the combination of RKIP and P-ERK proteins can effectively indicate the prognosis of GIST and can be used to guide GIST targeted therapy. More researches are needed to focus on the application and exploration of RKIP and P-ERK proteins in tumor diagnosis and treatment.</w:t>
      </w:r>
    </w:p>
    <w:p w14:paraId="2EF9FF31" w14:textId="77777777" w:rsidR="00A77B3E" w:rsidRPr="00381E3B" w:rsidRDefault="00A77B3E" w:rsidP="00B511D1">
      <w:pPr>
        <w:spacing w:line="360" w:lineRule="auto"/>
        <w:jc w:val="both"/>
        <w:rPr>
          <w:rFonts w:ascii="Book Antiqua" w:hAnsi="Book Antiqua"/>
          <w:color w:val="000000" w:themeColor="text1"/>
        </w:rPr>
      </w:pPr>
    </w:p>
    <w:p w14:paraId="47BFCCC6" w14:textId="72579125"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REFERENCES</w:t>
      </w:r>
    </w:p>
    <w:p w14:paraId="6FBD05FE" w14:textId="27B2A3E0"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 </w:t>
      </w:r>
      <w:r w:rsidRPr="00381E3B">
        <w:rPr>
          <w:rFonts w:ascii="Book Antiqua" w:hAnsi="Book Antiqua"/>
          <w:b/>
          <w:bCs/>
          <w:color w:val="000000" w:themeColor="text1"/>
        </w:rPr>
        <w:t>Heinrich MC</w:t>
      </w:r>
      <w:r w:rsidRPr="00381E3B">
        <w:rPr>
          <w:rFonts w:ascii="Book Antiqua" w:hAnsi="Book Antiqua"/>
          <w:color w:val="000000" w:themeColor="text1"/>
        </w:rPr>
        <w:t xml:space="preserve">, Corless CL, Blanke CD, Demetri GD, Joensuu H, Roberts PJ, Eisenberg BL, von Mehren M, Fletcher CD, Sandau K, McDougall K, Ou WB, Chen CJ, Fletcher JA. Molecular correlates of imatinib resistance in gastrointestinal stromal tumors. </w:t>
      </w:r>
      <w:r w:rsidRPr="00381E3B">
        <w:rPr>
          <w:rFonts w:ascii="Book Antiqua" w:hAnsi="Book Antiqua"/>
          <w:i/>
          <w:iCs/>
          <w:color w:val="000000" w:themeColor="text1"/>
        </w:rPr>
        <w:t>J Clin Oncol</w:t>
      </w:r>
      <w:r w:rsidRPr="00381E3B">
        <w:rPr>
          <w:rFonts w:ascii="Book Antiqua" w:hAnsi="Book Antiqua"/>
          <w:color w:val="000000" w:themeColor="text1"/>
        </w:rPr>
        <w:t xml:space="preserve"> 2006; </w:t>
      </w:r>
      <w:r w:rsidRPr="00381E3B">
        <w:rPr>
          <w:rFonts w:ascii="Book Antiqua" w:hAnsi="Book Antiqua"/>
          <w:b/>
          <w:bCs/>
          <w:color w:val="000000" w:themeColor="text1"/>
        </w:rPr>
        <w:t>24</w:t>
      </w:r>
      <w:r w:rsidRPr="00381E3B">
        <w:rPr>
          <w:rFonts w:ascii="Book Antiqua" w:hAnsi="Book Antiqua"/>
          <w:color w:val="000000" w:themeColor="text1"/>
        </w:rPr>
        <w:t>: 4764-4774 [PMID: 16954519 DOI: 10.1200/JCO.2006.06.2265]</w:t>
      </w:r>
    </w:p>
    <w:p w14:paraId="419BC275" w14:textId="53020C9A"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 </w:t>
      </w:r>
      <w:r w:rsidRPr="00381E3B">
        <w:rPr>
          <w:rFonts w:ascii="Book Antiqua" w:hAnsi="Book Antiqua"/>
          <w:b/>
          <w:bCs/>
          <w:color w:val="000000" w:themeColor="text1"/>
        </w:rPr>
        <w:t>Demetri GD</w:t>
      </w:r>
      <w:r w:rsidRPr="00381E3B">
        <w:rPr>
          <w:rFonts w:ascii="Book Antiqua" w:hAnsi="Book Antiqua"/>
          <w:color w:val="000000" w:themeColor="text1"/>
        </w:rPr>
        <w:t xml:space="preserve">, van Oosterom AT, Garrett CR, Blackstein ME, Shah MH, Verweij J, McArthur G, Judson IR, Heinrich MC, Morgan JA, Desai J, Fletcher CD, George S, Bello </w:t>
      </w:r>
      <w:r w:rsidRPr="00381E3B">
        <w:rPr>
          <w:rFonts w:ascii="Book Antiqua" w:hAnsi="Book Antiqua"/>
          <w:color w:val="000000" w:themeColor="text1"/>
        </w:rPr>
        <w:lastRenderedPageBreak/>
        <w:t xml:space="preserve">CL, Huang X, Baum CM, Casali PG. Efficacy and safety of sunitinib in patients with advanced gastrointestinal stromal tumour after failure of imatinib: a randomised controlled trial. </w:t>
      </w:r>
      <w:r w:rsidRPr="00381E3B">
        <w:rPr>
          <w:rFonts w:ascii="Book Antiqua" w:hAnsi="Book Antiqua"/>
          <w:i/>
          <w:iCs/>
          <w:color w:val="000000" w:themeColor="text1"/>
        </w:rPr>
        <w:t>Lancet</w:t>
      </w:r>
      <w:r w:rsidRPr="00381E3B">
        <w:rPr>
          <w:rFonts w:ascii="Book Antiqua" w:hAnsi="Book Antiqua"/>
          <w:color w:val="000000" w:themeColor="text1"/>
        </w:rPr>
        <w:t xml:space="preserve"> 2006; </w:t>
      </w:r>
      <w:r w:rsidRPr="00381E3B">
        <w:rPr>
          <w:rFonts w:ascii="Book Antiqua" w:hAnsi="Book Antiqua"/>
          <w:b/>
          <w:bCs/>
          <w:color w:val="000000" w:themeColor="text1"/>
        </w:rPr>
        <w:t>368</w:t>
      </w:r>
      <w:r w:rsidRPr="00381E3B">
        <w:rPr>
          <w:rFonts w:ascii="Book Antiqua" w:hAnsi="Book Antiqua"/>
          <w:color w:val="000000" w:themeColor="text1"/>
        </w:rPr>
        <w:t>: 1329-1338 [PMID: 17046465 DOI: 10.1016/S0140-6736(06)69446-4]</w:t>
      </w:r>
    </w:p>
    <w:p w14:paraId="0F7FCC9C" w14:textId="59B9ECB8"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 </w:t>
      </w:r>
      <w:r w:rsidRPr="00381E3B">
        <w:rPr>
          <w:rFonts w:ascii="Book Antiqua" w:hAnsi="Book Antiqua"/>
          <w:b/>
          <w:bCs/>
          <w:color w:val="000000" w:themeColor="text1"/>
        </w:rPr>
        <w:t>Riller Q</w:t>
      </w:r>
      <w:r w:rsidRPr="00381E3B">
        <w:rPr>
          <w:rFonts w:ascii="Book Antiqua" w:hAnsi="Book Antiqua"/>
          <w:color w:val="000000" w:themeColor="text1"/>
        </w:rPr>
        <w:t xml:space="preserve">, Rieux-Laucat F. RASopathies: From germline mutations to somatic and multigenic diseases. </w:t>
      </w:r>
      <w:r w:rsidRPr="00381E3B">
        <w:rPr>
          <w:rFonts w:ascii="Book Antiqua" w:hAnsi="Book Antiqua"/>
          <w:i/>
          <w:iCs/>
          <w:color w:val="000000" w:themeColor="text1"/>
        </w:rPr>
        <w:t>Biomed J</w:t>
      </w:r>
      <w:r w:rsidRPr="00381E3B">
        <w:rPr>
          <w:rFonts w:ascii="Book Antiqua" w:hAnsi="Book Antiqua"/>
          <w:color w:val="000000" w:themeColor="text1"/>
        </w:rPr>
        <w:t xml:space="preserve"> 2021; </w:t>
      </w:r>
      <w:r w:rsidRPr="00381E3B">
        <w:rPr>
          <w:rFonts w:ascii="Book Antiqua" w:hAnsi="Book Antiqua"/>
          <w:b/>
          <w:bCs/>
          <w:color w:val="000000" w:themeColor="text1"/>
        </w:rPr>
        <w:t>44</w:t>
      </w:r>
      <w:r w:rsidRPr="00381E3B">
        <w:rPr>
          <w:rFonts w:ascii="Book Antiqua" w:hAnsi="Book Antiqua"/>
          <w:color w:val="000000" w:themeColor="text1"/>
        </w:rPr>
        <w:t>: 422-432 [PMID: 34175492 DOI: 10.1016/j.bj.2021.06.004]</w:t>
      </w:r>
    </w:p>
    <w:p w14:paraId="34D948CD" w14:textId="0E003066"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4 </w:t>
      </w:r>
      <w:r w:rsidRPr="00381E3B">
        <w:rPr>
          <w:rFonts w:ascii="Book Antiqua" w:hAnsi="Book Antiqua"/>
          <w:b/>
          <w:bCs/>
          <w:color w:val="000000" w:themeColor="text1"/>
        </w:rPr>
        <w:t>Yan ZP</w:t>
      </w:r>
      <w:r w:rsidRPr="00381E3B">
        <w:rPr>
          <w:rFonts w:ascii="Book Antiqua" w:hAnsi="Book Antiqua"/>
          <w:color w:val="000000" w:themeColor="text1"/>
        </w:rPr>
        <w:t xml:space="preserve">, Li JT, Zeng N, Ni GX. Role of extracellular signal-regulated kinase 1/2 signaling underlying cardiac hypertrophy. </w:t>
      </w:r>
      <w:r w:rsidRPr="00381E3B">
        <w:rPr>
          <w:rFonts w:ascii="Book Antiqua" w:hAnsi="Book Antiqua"/>
          <w:i/>
          <w:iCs/>
          <w:color w:val="000000" w:themeColor="text1"/>
        </w:rPr>
        <w:t>Cardiol J</w:t>
      </w:r>
      <w:r w:rsidRPr="00381E3B">
        <w:rPr>
          <w:rFonts w:ascii="Book Antiqua" w:hAnsi="Book Antiqua"/>
          <w:color w:val="000000" w:themeColor="text1"/>
        </w:rPr>
        <w:t xml:space="preserve"> 2021; </w:t>
      </w:r>
      <w:r w:rsidRPr="00381E3B">
        <w:rPr>
          <w:rFonts w:ascii="Book Antiqua" w:hAnsi="Book Antiqua"/>
          <w:b/>
          <w:bCs/>
          <w:color w:val="000000" w:themeColor="text1"/>
        </w:rPr>
        <w:t>28</w:t>
      </w:r>
      <w:r w:rsidRPr="00381E3B">
        <w:rPr>
          <w:rFonts w:ascii="Book Antiqua" w:hAnsi="Book Antiqua"/>
          <w:color w:val="000000" w:themeColor="text1"/>
        </w:rPr>
        <w:t>: 473-482 [PMID: 32329039 DOI: 10.5603/CJ.a2020.0061]</w:t>
      </w:r>
    </w:p>
    <w:p w14:paraId="120E2789" w14:textId="75790BCE" w:rsidR="006120A7"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 xml:space="preserve">5 </w:t>
      </w:r>
      <w:r w:rsidRPr="00381E3B">
        <w:rPr>
          <w:rFonts w:ascii="Book Antiqua" w:eastAsia="Book Antiqua" w:hAnsi="Book Antiqua" w:cs="Book Antiqua"/>
          <w:b/>
          <w:bCs/>
          <w:color w:val="000000" w:themeColor="text1"/>
        </w:rPr>
        <w:t>Fan HY</w:t>
      </w:r>
      <w:r w:rsidRPr="00381E3B">
        <w:rPr>
          <w:rFonts w:ascii="Book Antiqua" w:eastAsia="Book Antiqua" w:hAnsi="Book Antiqua" w:cs="Book Antiqua"/>
          <w:color w:val="000000" w:themeColor="text1"/>
        </w:rPr>
        <w:t>, Tong C, Sun QY. [M</w:t>
      </w:r>
      <w:r w:rsidR="00D05526" w:rsidRPr="00381E3B">
        <w:rPr>
          <w:rFonts w:ascii="Book Antiqua" w:eastAsia="Book Antiqua" w:hAnsi="Book Antiqua" w:cs="Book Antiqua"/>
          <w:color w:val="000000" w:themeColor="text1"/>
        </w:rPr>
        <w:t>itogen-activated protein kinase</w:t>
      </w:r>
      <w:r w:rsidRPr="00381E3B">
        <w:rPr>
          <w:rFonts w:ascii="Book Antiqua" w:eastAsia="Book Antiqua" w:hAnsi="Book Antiqua" w:cs="Book Antiqua"/>
          <w:color w:val="000000" w:themeColor="text1"/>
        </w:rPr>
        <w:t xml:space="preserve"> (MAPK) Signaling Pathways: State-of-the-art]. </w:t>
      </w:r>
      <w:r w:rsidRPr="00381E3B">
        <w:rPr>
          <w:rFonts w:ascii="Book Antiqua" w:eastAsia="Book Antiqua" w:hAnsi="Book Antiqua" w:cs="Book Antiqua"/>
          <w:i/>
          <w:iCs/>
          <w:color w:val="000000" w:themeColor="text1"/>
        </w:rPr>
        <w:t>Donwuxue Zazhi</w:t>
      </w:r>
      <w:r w:rsidRPr="00381E3B">
        <w:rPr>
          <w:rFonts w:ascii="Book Antiqua" w:eastAsia="Book Antiqua" w:hAnsi="Book Antiqua" w:cs="Book Antiqua"/>
          <w:color w:val="000000" w:themeColor="text1"/>
        </w:rPr>
        <w:t xml:space="preserve"> 2002; </w:t>
      </w:r>
      <w:r w:rsidRPr="00381E3B">
        <w:rPr>
          <w:rFonts w:ascii="Book Antiqua" w:eastAsia="Book Antiqua" w:hAnsi="Book Antiqua" w:cs="Book Antiqua"/>
          <w:b/>
          <w:bCs/>
          <w:color w:val="000000" w:themeColor="text1"/>
        </w:rPr>
        <w:t>37</w:t>
      </w:r>
      <w:r w:rsidRPr="00381E3B">
        <w:rPr>
          <w:rFonts w:ascii="Book Antiqua" w:eastAsia="Book Antiqua" w:hAnsi="Book Antiqua" w:cs="Book Antiqua"/>
          <w:color w:val="000000" w:themeColor="text1"/>
        </w:rPr>
        <w:t>:98-102 [DOI: 10.3969/j.issn.0250-3263.2002.05.026]</w:t>
      </w:r>
    </w:p>
    <w:p w14:paraId="0FBF7EBE" w14:textId="5DB71C9D"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6 </w:t>
      </w:r>
      <w:r w:rsidRPr="00381E3B">
        <w:rPr>
          <w:rFonts w:ascii="Book Antiqua" w:hAnsi="Book Antiqua"/>
          <w:b/>
          <w:bCs/>
          <w:color w:val="000000" w:themeColor="text1"/>
        </w:rPr>
        <w:t>Yeung K</w:t>
      </w:r>
      <w:r w:rsidRPr="00381E3B">
        <w:rPr>
          <w:rFonts w:ascii="Book Antiqua" w:hAnsi="Book Antiqua"/>
          <w:color w:val="000000" w:themeColor="text1"/>
        </w:rPr>
        <w:t xml:space="preserve">, Janosch P, McFerran B, Rose DW, Mischak H, Sedivy JM, Kolch W. Mechanism of suppression of the Raf/MEK/extracellular signal-regulated kinase pathway by the raf kinase inhibitor protein. </w:t>
      </w:r>
      <w:r w:rsidRPr="00381E3B">
        <w:rPr>
          <w:rFonts w:ascii="Book Antiqua" w:hAnsi="Book Antiqua"/>
          <w:i/>
          <w:iCs/>
          <w:color w:val="000000" w:themeColor="text1"/>
        </w:rPr>
        <w:t>Mol Cell Biol</w:t>
      </w:r>
      <w:r w:rsidRPr="00381E3B">
        <w:rPr>
          <w:rFonts w:ascii="Book Antiqua" w:hAnsi="Book Antiqua"/>
          <w:color w:val="000000" w:themeColor="text1"/>
        </w:rPr>
        <w:t xml:space="preserve"> 2000; </w:t>
      </w:r>
      <w:r w:rsidRPr="00381E3B">
        <w:rPr>
          <w:rFonts w:ascii="Book Antiqua" w:hAnsi="Book Antiqua"/>
          <w:b/>
          <w:bCs/>
          <w:color w:val="000000" w:themeColor="text1"/>
        </w:rPr>
        <w:t>20</w:t>
      </w:r>
      <w:r w:rsidRPr="00381E3B">
        <w:rPr>
          <w:rFonts w:ascii="Book Antiqua" w:hAnsi="Book Antiqua"/>
          <w:color w:val="000000" w:themeColor="text1"/>
        </w:rPr>
        <w:t>: 3079-3085 [PMID: 10757792 DOI: 10.1128/MCB.20.9.3079-3085.2000]</w:t>
      </w:r>
    </w:p>
    <w:p w14:paraId="406DEF0E" w14:textId="5FE898ED"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7 </w:t>
      </w:r>
      <w:r w:rsidRPr="00381E3B">
        <w:rPr>
          <w:rFonts w:ascii="Book Antiqua" w:hAnsi="Book Antiqua"/>
          <w:b/>
          <w:bCs/>
          <w:color w:val="000000" w:themeColor="text1"/>
        </w:rPr>
        <w:t>Granovsky AE</w:t>
      </w:r>
      <w:r w:rsidRPr="00381E3B">
        <w:rPr>
          <w:rFonts w:ascii="Book Antiqua" w:hAnsi="Book Antiqua"/>
          <w:color w:val="000000" w:themeColor="text1"/>
        </w:rPr>
        <w:t xml:space="preserve">, Clark MC, McElheny D, Heil G, Hong J, Liu X, Kim Y, Joachimiak G, Joachimiak A, Koide S, Rosner MR. Raf kinase inhibitory protein function is regulated via a flexible pocket and novel phosphorylation-dependent mechanism. </w:t>
      </w:r>
      <w:r w:rsidRPr="00381E3B">
        <w:rPr>
          <w:rFonts w:ascii="Book Antiqua" w:hAnsi="Book Antiqua"/>
          <w:i/>
          <w:iCs/>
          <w:color w:val="000000" w:themeColor="text1"/>
        </w:rPr>
        <w:t>Mol Cell Biol</w:t>
      </w:r>
      <w:r w:rsidRPr="00381E3B">
        <w:rPr>
          <w:rFonts w:ascii="Book Antiqua" w:hAnsi="Book Antiqua"/>
          <w:color w:val="000000" w:themeColor="text1"/>
        </w:rPr>
        <w:t xml:space="preserve"> 2009; </w:t>
      </w:r>
      <w:r w:rsidRPr="00381E3B">
        <w:rPr>
          <w:rFonts w:ascii="Book Antiqua" w:hAnsi="Book Antiqua"/>
          <w:b/>
          <w:bCs/>
          <w:color w:val="000000" w:themeColor="text1"/>
        </w:rPr>
        <w:t>29</w:t>
      </w:r>
      <w:r w:rsidRPr="00381E3B">
        <w:rPr>
          <w:rFonts w:ascii="Book Antiqua" w:hAnsi="Book Antiqua"/>
          <w:color w:val="000000" w:themeColor="text1"/>
        </w:rPr>
        <w:t>: 1306-1320 [PMID: 19103740 DOI: 10.1128/MCB.01271-08]</w:t>
      </w:r>
    </w:p>
    <w:p w14:paraId="5478B01F" w14:textId="44641DD3"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8 </w:t>
      </w:r>
      <w:r w:rsidRPr="00381E3B">
        <w:rPr>
          <w:rFonts w:ascii="Book Antiqua" w:hAnsi="Book Antiqua"/>
          <w:b/>
          <w:bCs/>
          <w:color w:val="000000" w:themeColor="text1"/>
        </w:rPr>
        <w:t>Wang Y</w:t>
      </w:r>
      <w:r w:rsidRPr="00381E3B">
        <w:rPr>
          <w:rFonts w:ascii="Book Antiqua" w:hAnsi="Book Antiqua"/>
          <w:color w:val="000000" w:themeColor="text1"/>
        </w:rPr>
        <w:t xml:space="preserve">, Chen JJ, Wang XF, Wang Q. Clinical and prognostic significance of Raf kinase inhibitory protein expression in gastrointestinal stromal tumors. </w:t>
      </w:r>
      <w:r w:rsidRPr="00381E3B">
        <w:rPr>
          <w:rFonts w:ascii="Book Antiqua" w:hAnsi="Book Antiqua"/>
          <w:i/>
          <w:iCs/>
          <w:color w:val="000000" w:themeColor="text1"/>
        </w:rPr>
        <w:t>World J Gastroenterol</w:t>
      </w:r>
      <w:r w:rsidRPr="00381E3B">
        <w:rPr>
          <w:rFonts w:ascii="Book Antiqua" w:hAnsi="Book Antiqua"/>
          <w:color w:val="000000" w:themeColor="text1"/>
        </w:rPr>
        <w:t xml:space="preserve"> 2018; </w:t>
      </w:r>
      <w:r w:rsidRPr="00381E3B">
        <w:rPr>
          <w:rFonts w:ascii="Book Antiqua" w:hAnsi="Book Antiqua"/>
          <w:b/>
          <w:bCs/>
          <w:color w:val="000000" w:themeColor="text1"/>
        </w:rPr>
        <w:t>24</w:t>
      </w:r>
      <w:r w:rsidRPr="00381E3B">
        <w:rPr>
          <w:rFonts w:ascii="Book Antiqua" w:hAnsi="Book Antiqua"/>
          <w:color w:val="000000" w:themeColor="text1"/>
        </w:rPr>
        <w:t>: 2508-2517 [PMID: 29930472 DOI: 10.3748/wjg.v24.i23.2508]</w:t>
      </w:r>
    </w:p>
    <w:p w14:paraId="35096C68" w14:textId="2322DB06"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9 </w:t>
      </w:r>
      <w:r w:rsidRPr="00381E3B">
        <w:rPr>
          <w:rFonts w:ascii="Book Antiqua" w:hAnsi="Book Antiqua"/>
          <w:b/>
          <w:bCs/>
          <w:color w:val="000000" w:themeColor="text1"/>
        </w:rPr>
        <w:t>Sun K</w:t>
      </w:r>
      <w:r w:rsidRPr="00381E3B">
        <w:rPr>
          <w:rFonts w:ascii="Book Antiqua" w:hAnsi="Book Antiqua"/>
          <w:color w:val="000000" w:themeColor="text1"/>
        </w:rPr>
        <w:t xml:space="preserve">, Lv H, Chen B, Nie C, Zhao J, Wang S, Wang J, Xu W, Chen X. Dawning precision treatment for gastric cancer: The latest biomarkers. </w:t>
      </w:r>
      <w:r w:rsidRPr="00381E3B">
        <w:rPr>
          <w:rFonts w:ascii="Book Antiqua" w:hAnsi="Book Antiqua"/>
          <w:i/>
          <w:iCs/>
          <w:color w:val="000000" w:themeColor="text1"/>
        </w:rPr>
        <w:t>J Transl Int Med</w:t>
      </w:r>
      <w:r w:rsidRPr="00381E3B">
        <w:rPr>
          <w:rFonts w:ascii="Book Antiqua" w:hAnsi="Book Antiqua"/>
          <w:color w:val="000000" w:themeColor="text1"/>
        </w:rPr>
        <w:t xml:space="preserve"> 2021; </w:t>
      </w:r>
      <w:r w:rsidRPr="00381E3B">
        <w:rPr>
          <w:rFonts w:ascii="Book Antiqua" w:hAnsi="Book Antiqua"/>
          <w:b/>
          <w:bCs/>
          <w:color w:val="000000" w:themeColor="text1"/>
        </w:rPr>
        <w:t>9</w:t>
      </w:r>
      <w:r w:rsidRPr="00381E3B">
        <w:rPr>
          <w:rFonts w:ascii="Book Antiqua" w:hAnsi="Book Antiqua"/>
          <w:color w:val="000000" w:themeColor="text1"/>
        </w:rPr>
        <w:t>: 228-230 [PMID: 35136720 DOI: 10.2478/jtim-2021-0023]</w:t>
      </w:r>
    </w:p>
    <w:p w14:paraId="45908EC6" w14:textId="5604021A"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10 </w:t>
      </w:r>
      <w:r w:rsidRPr="00381E3B">
        <w:rPr>
          <w:rFonts w:ascii="Book Antiqua" w:hAnsi="Book Antiqua"/>
          <w:b/>
          <w:bCs/>
          <w:color w:val="000000" w:themeColor="text1"/>
        </w:rPr>
        <w:t>Lorenz K</w:t>
      </w:r>
      <w:r w:rsidRPr="00381E3B">
        <w:rPr>
          <w:rFonts w:ascii="Book Antiqua" w:hAnsi="Book Antiqua"/>
          <w:color w:val="000000" w:themeColor="text1"/>
        </w:rPr>
        <w:t xml:space="preserve">, Rosner MR. Harnessing RKIP to Combat Heart Disease and Cancer. </w:t>
      </w:r>
      <w:r w:rsidRPr="00381E3B">
        <w:rPr>
          <w:rFonts w:ascii="Book Antiqua" w:hAnsi="Book Antiqua"/>
          <w:i/>
          <w:iCs/>
          <w:color w:val="000000" w:themeColor="text1"/>
        </w:rPr>
        <w:t>Cancers (Basel)</w:t>
      </w:r>
      <w:r w:rsidRPr="00381E3B">
        <w:rPr>
          <w:rFonts w:ascii="Book Antiqua" w:hAnsi="Book Antiqua"/>
          <w:color w:val="000000" w:themeColor="text1"/>
        </w:rPr>
        <w:t xml:space="preserve"> 2022; </w:t>
      </w:r>
      <w:r w:rsidRPr="00381E3B">
        <w:rPr>
          <w:rFonts w:ascii="Book Antiqua" w:hAnsi="Book Antiqua"/>
          <w:b/>
          <w:bCs/>
          <w:color w:val="000000" w:themeColor="text1"/>
        </w:rPr>
        <w:t>14</w:t>
      </w:r>
      <w:r w:rsidRPr="00381E3B">
        <w:rPr>
          <w:rFonts w:ascii="Book Antiqua" w:hAnsi="Book Antiqua"/>
          <w:color w:val="000000" w:themeColor="text1"/>
        </w:rPr>
        <w:t xml:space="preserve"> [PMID: 35205615 DOI: 10.3390/cancers14040867]</w:t>
      </w:r>
    </w:p>
    <w:p w14:paraId="55C21639" w14:textId="587104BA"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lastRenderedPageBreak/>
        <w:t xml:space="preserve">11 </w:t>
      </w:r>
      <w:r w:rsidRPr="00381E3B">
        <w:rPr>
          <w:rFonts w:ascii="Book Antiqua" w:hAnsi="Book Antiqua"/>
          <w:b/>
          <w:bCs/>
          <w:color w:val="000000" w:themeColor="text1"/>
        </w:rPr>
        <w:t>Sugiura R</w:t>
      </w:r>
      <w:r w:rsidRPr="00381E3B">
        <w:rPr>
          <w:rFonts w:ascii="Book Antiqua" w:hAnsi="Book Antiqua"/>
          <w:color w:val="000000" w:themeColor="text1"/>
        </w:rPr>
        <w:t xml:space="preserve">, Satoh R, Takasaki T. ERK: A Double-Edged Sword in Cancer. ERK-Dependent Apoptosis as a Potential Therapeutic Strategy for Cancer. </w:t>
      </w:r>
      <w:r w:rsidRPr="00381E3B">
        <w:rPr>
          <w:rFonts w:ascii="Book Antiqua" w:hAnsi="Book Antiqua"/>
          <w:i/>
          <w:iCs/>
          <w:color w:val="000000" w:themeColor="text1"/>
        </w:rPr>
        <w:t>Cells</w:t>
      </w:r>
      <w:r w:rsidRPr="00381E3B">
        <w:rPr>
          <w:rFonts w:ascii="Book Antiqua" w:hAnsi="Book Antiqua"/>
          <w:color w:val="000000" w:themeColor="text1"/>
        </w:rPr>
        <w:t xml:space="preserve"> 2021; </w:t>
      </w:r>
      <w:r w:rsidRPr="00381E3B">
        <w:rPr>
          <w:rFonts w:ascii="Book Antiqua" w:hAnsi="Book Antiqua"/>
          <w:b/>
          <w:bCs/>
          <w:color w:val="000000" w:themeColor="text1"/>
        </w:rPr>
        <w:t>10</w:t>
      </w:r>
      <w:r w:rsidRPr="00381E3B">
        <w:rPr>
          <w:rFonts w:ascii="Book Antiqua" w:hAnsi="Book Antiqua"/>
          <w:color w:val="000000" w:themeColor="text1"/>
        </w:rPr>
        <w:t xml:space="preserve"> [PMID: 34685488 DOI: 10.3390/cells10102509]</w:t>
      </w:r>
    </w:p>
    <w:p w14:paraId="11DB6FD0" w14:textId="096BA8A3"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12 </w:t>
      </w:r>
      <w:r w:rsidRPr="00381E3B">
        <w:rPr>
          <w:rFonts w:ascii="Book Antiqua" w:hAnsi="Book Antiqua"/>
          <w:b/>
          <w:bCs/>
          <w:color w:val="000000" w:themeColor="text1"/>
        </w:rPr>
        <w:t>Gilbert CJ</w:t>
      </w:r>
      <w:r w:rsidRPr="00381E3B">
        <w:rPr>
          <w:rFonts w:ascii="Book Antiqua" w:hAnsi="Book Antiqua"/>
          <w:color w:val="000000" w:themeColor="text1"/>
        </w:rPr>
        <w:t xml:space="preserve">, Longenecker JZ, Accornero F. ERK1/2: An Integrator of Signals That Alters Cardiac Homeostasis and Growth. </w:t>
      </w:r>
      <w:r w:rsidRPr="00381E3B">
        <w:rPr>
          <w:rFonts w:ascii="Book Antiqua" w:hAnsi="Book Antiqua"/>
          <w:i/>
          <w:iCs/>
          <w:color w:val="000000" w:themeColor="text1"/>
        </w:rPr>
        <w:t>Biology (Basel)</w:t>
      </w:r>
      <w:r w:rsidRPr="00381E3B">
        <w:rPr>
          <w:rFonts w:ascii="Book Antiqua" w:hAnsi="Book Antiqua"/>
          <w:color w:val="000000" w:themeColor="text1"/>
        </w:rPr>
        <w:t xml:space="preserve"> 2021; </w:t>
      </w:r>
      <w:r w:rsidRPr="00381E3B">
        <w:rPr>
          <w:rFonts w:ascii="Book Antiqua" w:hAnsi="Book Antiqua"/>
          <w:b/>
          <w:bCs/>
          <w:color w:val="000000" w:themeColor="text1"/>
        </w:rPr>
        <w:t>10</w:t>
      </w:r>
      <w:r w:rsidRPr="00381E3B">
        <w:rPr>
          <w:rFonts w:ascii="Book Antiqua" w:hAnsi="Book Antiqua"/>
          <w:color w:val="000000" w:themeColor="text1"/>
        </w:rPr>
        <w:t xml:space="preserve"> [PMID: 33923899 DOI: 10.3390/biology10040346]</w:t>
      </w:r>
    </w:p>
    <w:p w14:paraId="2A5D2FA4" w14:textId="6C1D8618"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13 </w:t>
      </w:r>
      <w:r w:rsidRPr="00381E3B">
        <w:rPr>
          <w:rFonts w:ascii="Book Antiqua" w:hAnsi="Book Antiqua"/>
          <w:b/>
          <w:bCs/>
          <w:color w:val="000000" w:themeColor="text1"/>
        </w:rPr>
        <w:t>Gallo S</w:t>
      </w:r>
      <w:r w:rsidRPr="00381E3B">
        <w:rPr>
          <w:rFonts w:ascii="Book Antiqua" w:hAnsi="Book Antiqua"/>
          <w:color w:val="000000" w:themeColor="text1"/>
        </w:rPr>
        <w:t xml:space="preserve">, Vitacolonna A, Bonzano A, Comoglio P, Crepaldi T. ERK: A Key Player in the Pathophysiology of Cardiac Hypertrophy. </w:t>
      </w:r>
      <w:r w:rsidRPr="00381E3B">
        <w:rPr>
          <w:rFonts w:ascii="Book Antiqua" w:hAnsi="Book Antiqua"/>
          <w:i/>
          <w:iCs/>
          <w:color w:val="000000" w:themeColor="text1"/>
        </w:rPr>
        <w:t>Int J Mol Sci</w:t>
      </w:r>
      <w:r w:rsidRPr="00381E3B">
        <w:rPr>
          <w:rFonts w:ascii="Book Antiqua" w:hAnsi="Book Antiqua"/>
          <w:color w:val="000000" w:themeColor="text1"/>
        </w:rPr>
        <w:t xml:space="preserve"> 2019; </w:t>
      </w:r>
      <w:r w:rsidRPr="00381E3B">
        <w:rPr>
          <w:rFonts w:ascii="Book Antiqua" w:hAnsi="Book Antiqua"/>
          <w:b/>
          <w:bCs/>
          <w:color w:val="000000" w:themeColor="text1"/>
        </w:rPr>
        <w:t>20</w:t>
      </w:r>
      <w:r w:rsidRPr="00381E3B">
        <w:rPr>
          <w:rFonts w:ascii="Book Antiqua" w:hAnsi="Book Antiqua"/>
          <w:color w:val="000000" w:themeColor="text1"/>
        </w:rPr>
        <w:t xml:space="preserve"> [PMID: 31052420 DOI: 10.3390/ijms20092164]</w:t>
      </w:r>
    </w:p>
    <w:p w14:paraId="53F97F71" w14:textId="63AC602A"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14 </w:t>
      </w:r>
      <w:r w:rsidRPr="00381E3B">
        <w:rPr>
          <w:rFonts w:ascii="Book Antiqua" w:hAnsi="Book Antiqua"/>
          <w:b/>
          <w:bCs/>
          <w:color w:val="000000" w:themeColor="text1"/>
        </w:rPr>
        <w:t>Yang K</w:t>
      </w:r>
      <w:r w:rsidRPr="00381E3B">
        <w:rPr>
          <w:rFonts w:ascii="Book Antiqua" w:hAnsi="Book Antiqua"/>
          <w:color w:val="000000" w:themeColor="text1"/>
        </w:rPr>
        <w:t xml:space="preserve">, Li Y, Lian G, Lin H, Shang C, Zeng L, Chen S, Li J, Huang C, Huang K, Chen Y. KRAS promotes tumor metastasis and chemoresistance by repressing RKIP via the MAPK-ERK pathway in pancreatic cancer. </w:t>
      </w:r>
      <w:r w:rsidRPr="00381E3B">
        <w:rPr>
          <w:rFonts w:ascii="Book Antiqua" w:hAnsi="Book Antiqua"/>
          <w:i/>
          <w:iCs/>
          <w:color w:val="000000" w:themeColor="text1"/>
        </w:rPr>
        <w:t>Int J Cancer</w:t>
      </w:r>
      <w:r w:rsidRPr="00381E3B">
        <w:rPr>
          <w:rFonts w:ascii="Book Antiqua" w:hAnsi="Book Antiqua"/>
          <w:color w:val="000000" w:themeColor="text1"/>
        </w:rPr>
        <w:t xml:space="preserve"> 2018; </w:t>
      </w:r>
      <w:r w:rsidRPr="00381E3B">
        <w:rPr>
          <w:rFonts w:ascii="Book Antiqua" w:hAnsi="Book Antiqua"/>
          <w:b/>
          <w:bCs/>
          <w:color w:val="000000" w:themeColor="text1"/>
        </w:rPr>
        <w:t>142</w:t>
      </w:r>
      <w:r w:rsidRPr="00381E3B">
        <w:rPr>
          <w:rFonts w:ascii="Book Antiqua" w:hAnsi="Book Antiqua"/>
          <w:color w:val="000000" w:themeColor="text1"/>
        </w:rPr>
        <w:t>: 2323-2334 [PMID: 29315556 DOI: 10.1002/ijc.31248]</w:t>
      </w:r>
    </w:p>
    <w:p w14:paraId="259AFC3A" w14:textId="1D987566"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15 </w:t>
      </w:r>
      <w:r w:rsidRPr="00381E3B">
        <w:rPr>
          <w:rFonts w:ascii="Book Antiqua" w:hAnsi="Book Antiqua"/>
          <w:b/>
          <w:bCs/>
          <w:color w:val="000000" w:themeColor="text1"/>
        </w:rPr>
        <w:t>Bian Y</w:t>
      </w:r>
      <w:r w:rsidRPr="00381E3B">
        <w:rPr>
          <w:rFonts w:ascii="Book Antiqua" w:hAnsi="Book Antiqua"/>
          <w:color w:val="000000" w:themeColor="text1"/>
        </w:rPr>
        <w:t xml:space="preserve">, Jiang H, Zheng J, Shao C, Lu J. Basic Pancreatic Lesions: Radiologic-pathologic Correlation. </w:t>
      </w:r>
      <w:r w:rsidRPr="00381E3B">
        <w:rPr>
          <w:rFonts w:ascii="Book Antiqua" w:hAnsi="Book Antiqua"/>
          <w:i/>
          <w:iCs/>
          <w:color w:val="000000" w:themeColor="text1"/>
        </w:rPr>
        <w:t>J Transl Int Med</w:t>
      </w:r>
      <w:r w:rsidRPr="00381E3B">
        <w:rPr>
          <w:rFonts w:ascii="Book Antiqua" w:hAnsi="Book Antiqua"/>
          <w:color w:val="000000" w:themeColor="text1"/>
        </w:rPr>
        <w:t xml:space="preserve"> 2022; </w:t>
      </w:r>
      <w:r w:rsidRPr="00381E3B">
        <w:rPr>
          <w:rFonts w:ascii="Book Antiqua" w:hAnsi="Book Antiqua"/>
          <w:b/>
          <w:bCs/>
          <w:color w:val="000000" w:themeColor="text1"/>
        </w:rPr>
        <w:t>10</w:t>
      </w:r>
      <w:r w:rsidRPr="00381E3B">
        <w:rPr>
          <w:rFonts w:ascii="Book Antiqua" w:hAnsi="Book Antiqua"/>
          <w:color w:val="000000" w:themeColor="text1"/>
        </w:rPr>
        <w:t>: 18-27 [PMID: 35702187 DOI: 10.2478/jtim-2022-0003]</w:t>
      </w:r>
    </w:p>
    <w:p w14:paraId="45CAFF4F" w14:textId="270AAB47"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16 </w:t>
      </w:r>
      <w:r w:rsidRPr="00381E3B">
        <w:rPr>
          <w:rFonts w:ascii="Book Antiqua" w:hAnsi="Book Antiqua"/>
          <w:b/>
          <w:bCs/>
          <w:color w:val="000000" w:themeColor="text1"/>
        </w:rPr>
        <w:t>Fujimori Y</w:t>
      </w:r>
      <w:r w:rsidRPr="00381E3B">
        <w:rPr>
          <w:rFonts w:ascii="Book Antiqua" w:hAnsi="Book Antiqua"/>
          <w:color w:val="000000" w:themeColor="text1"/>
        </w:rPr>
        <w:t xml:space="preserve">, Inokuchi M, Takagi Y, Kato K, Kojima K, Sugihara K. Prognostic value of RKIP and p-ERK in gastric cancer. </w:t>
      </w:r>
      <w:r w:rsidRPr="00381E3B">
        <w:rPr>
          <w:rFonts w:ascii="Book Antiqua" w:hAnsi="Book Antiqua"/>
          <w:i/>
          <w:iCs/>
          <w:color w:val="000000" w:themeColor="text1"/>
        </w:rPr>
        <w:t>J Exp Clin Cancer Res</w:t>
      </w:r>
      <w:r w:rsidRPr="00381E3B">
        <w:rPr>
          <w:rFonts w:ascii="Book Antiqua" w:hAnsi="Book Antiqua"/>
          <w:color w:val="000000" w:themeColor="text1"/>
        </w:rPr>
        <w:t xml:space="preserve"> 2012; </w:t>
      </w:r>
      <w:r w:rsidRPr="00381E3B">
        <w:rPr>
          <w:rFonts w:ascii="Book Antiqua" w:hAnsi="Book Antiqua"/>
          <w:b/>
          <w:bCs/>
          <w:color w:val="000000" w:themeColor="text1"/>
        </w:rPr>
        <w:t>31</w:t>
      </w:r>
      <w:r w:rsidRPr="00381E3B">
        <w:rPr>
          <w:rFonts w:ascii="Book Antiqua" w:hAnsi="Book Antiqua"/>
          <w:color w:val="000000" w:themeColor="text1"/>
        </w:rPr>
        <w:t>: 30 [PMID: 22463874 DOI: 10.1186/1756-9966-31-30]</w:t>
      </w:r>
    </w:p>
    <w:p w14:paraId="17B1430F" w14:textId="75BBBA9F"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17 </w:t>
      </w:r>
      <w:r w:rsidRPr="00381E3B">
        <w:rPr>
          <w:rFonts w:ascii="Book Antiqua" w:hAnsi="Book Antiqua"/>
          <w:b/>
          <w:bCs/>
          <w:color w:val="000000" w:themeColor="text1"/>
        </w:rPr>
        <w:t>Yuan L</w:t>
      </w:r>
      <w:r w:rsidRPr="00381E3B">
        <w:rPr>
          <w:rFonts w:ascii="Book Antiqua" w:hAnsi="Book Antiqua"/>
          <w:color w:val="000000" w:themeColor="text1"/>
        </w:rPr>
        <w:t xml:space="preserve">, Yi HM, Yi H, Qu JQ, Zhu JF, Li LN, Xiao T, Zheng Z, Lu SS, Xiao ZQ. Reduced RKIP enhances nasopharyngeal carcinoma radioresistance by increasing ERK and AKT activity. </w:t>
      </w:r>
      <w:r w:rsidRPr="00381E3B">
        <w:rPr>
          <w:rFonts w:ascii="Book Antiqua" w:hAnsi="Book Antiqua"/>
          <w:i/>
          <w:iCs/>
          <w:color w:val="000000" w:themeColor="text1"/>
        </w:rPr>
        <w:t>Oncotarget</w:t>
      </w:r>
      <w:r w:rsidRPr="00381E3B">
        <w:rPr>
          <w:rFonts w:ascii="Book Antiqua" w:hAnsi="Book Antiqua"/>
          <w:color w:val="000000" w:themeColor="text1"/>
        </w:rPr>
        <w:t xml:space="preserve"> 2016; </w:t>
      </w:r>
      <w:r w:rsidRPr="00381E3B">
        <w:rPr>
          <w:rFonts w:ascii="Book Antiqua" w:hAnsi="Book Antiqua"/>
          <w:b/>
          <w:bCs/>
          <w:color w:val="000000" w:themeColor="text1"/>
        </w:rPr>
        <w:t>7</w:t>
      </w:r>
      <w:r w:rsidRPr="00381E3B">
        <w:rPr>
          <w:rFonts w:ascii="Book Antiqua" w:hAnsi="Book Antiqua"/>
          <w:color w:val="000000" w:themeColor="text1"/>
        </w:rPr>
        <w:t>: 11463-11477 [PMID: 26862850 DOI: 10.18632/oncotarget.7201]</w:t>
      </w:r>
    </w:p>
    <w:p w14:paraId="06664343" w14:textId="10F0CC91"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18 </w:t>
      </w:r>
      <w:r w:rsidRPr="00381E3B">
        <w:rPr>
          <w:rFonts w:ascii="Book Antiqua" w:hAnsi="Book Antiqua"/>
          <w:b/>
          <w:bCs/>
          <w:color w:val="000000" w:themeColor="text1"/>
        </w:rPr>
        <w:t>Zhang M</w:t>
      </w:r>
      <w:r w:rsidRPr="00381E3B">
        <w:rPr>
          <w:rFonts w:ascii="Book Antiqua" w:hAnsi="Book Antiqua"/>
          <w:color w:val="000000" w:themeColor="text1"/>
        </w:rPr>
        <w:t xml:space="preserve">, Zhang D, Fan Q. RKIP suppresses the proliferation and invasion ofchoriocarcinoma cells through inhibiting the MAPK signaling pathway. </w:t>
      </w:r>
      <w:r w:rsidRPr="00381E3B">
        <w:rPr>
          <w:rFonts w:ascii="Book Antiqua" w:hAnsi="Book Antiqua"/>
          <w:i/>
          <w:iCs/>
          <w:color w:val="000000" w:themeColor="text1"/>
        </w:rPr>
        <w:t>Int J Clin Exp Med</w:t>
      </w:r>
      <w:r w:rsidRPr="00381E3B">
        <w:rPr>
          <w:rFonts w:ascii="Book Antiqua" w:hAnsi="Book Antiqua"/>
          <w:color w:val="000000" w:themeColor="text1"/>
        </w:rPr>
        <w:t xml:space="preserve"> 2015; </w:t>
      </w:r>
      <w:r w:rsidRPr="00381E3B">
        <w:rPr>
          <w:rFonts w:ascii="Book Antiqua" w:hAnsi="Book Antiqua"/>
          <w:b/>
          <w:bCs/>
          <w:color w:val="000000" w:themeColor="text1"/>
        </w:rPr>
        <w:t>8</w:t>
      </w:r>
      <w:r w:rsidRPr="00381E3B">
        <w:rPr>
          <w:rFonts w:ascii="Book Antiqua" w:hAnsi="Book Antiqua"/>
          <w:color w:val="000000" w:themeColor="text1"/>
        </w:rPr>
        <w:t>: 22183-22190 [PMID: 26885193]</w:t>
      </w:r>
    </w:p>
    <w:p w14:paraId="1C2F0648" w14:textId="1933732C"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19 </w:t>
      </w:r>
      <w:r w:rsidRPr="00381E3B">
        <w:rPr>
          <w:rFonts w:ascii="Book Antiqua" w:hAnsi="Book Antiqua"/>
          <w:b/>
          <w:bCs/>
          <w:color w:val="000000" w:themeColor="text1"/>
        </w:rPr>
        <w:t>Shapiro PS</w:t>
      </w:r>
      <w:r w:rsidRPr="00381E3B">
        <w:rPr>
          <w:rFonts w:ascii="Book Antiqua" w:hAnsi="Book Antiqua"/>
          <w:color w:val="000000" w:themeColor="text1"/>
        </w:rPr>
        <w:t xml:space="preserve">, Vaisberg E, Hunt AJ, Tolwinski NS, Whalen AM, McIntosh JR, Ahn NG. Activation of the MKK/ERK pathway during somatic cell mitosis: direct interactions of active ERK with kinetochores and regulation of the mitotic 3F3/2 phosphoantigen. </w:t>
      </w:r>
      <w:r w:rsidRPr="00381E3B">
        <w:rPr>
          <w:rFonts w:ascii="Book Antiqua" w:hAnsi="Book Antiqua"/>
          <w:i/>
          <w:iCs/>
          <w:color w:val="000000" w:themeColor="text1"/>
        </w:rPr>
        <w:t>J Cell Biol</w:t>
      </w:r>
      <w:r w:rsidRPr="00381E3B">
        <w:rPr>
          <w:rFonts w:ascii="Book Antiqua" w:hAnsi="Book Antiqua"/>
          <w:color w:val="000000" w:themeColor="text1"/>
        </w:rPr>
        <w:t xml:space="preserve"> 1998; </w:t>
      </w:r>
      <w:r w:rsidRPr="00381E3B">
        <w:rPr>
          <w:rFonts w:ascii="Book Antiqua" w:hAnsi="Book Antiqua"/>
          <w:b/>
          <w:bCs/>
          <w:color w:val="000000" w:themeColor="text1"/>
        </w:rPr>
        <w:t>142</w:t>
      </w:r>
      <w:r w:rsidRPr="00381E3B">
        <w:rPr>
          <w:rFonts w:ascii="Book Antiqua" w:hAnsi="Book Antiqua"/>
          <w:color w:val="000000" w:themeColor="text1"/>
        </w:rPr>
        <w:t>: 1533-1545 [PMID: 9744882 DOI: 10.1083/jcb.142.6.1533]</w:t>
      </w:r>
    </w:p>
    <w:p w14:paraId="5310C0B0" w14:textId="3BF9D2FC"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lastRenderedPageBreak/>
        <w:t xml:space="preserve">20 </w:t>
      </w:r>
      <w:r w:rsidRPr="00381E3B">
        <w:rPr>
          <w:rFonts w:ascii="Book Antiqua" w:hAnsi="Book Antiqua"/>
          <w:b/>
          <w:bCs/>
          <w:color w:val="000000" w:themeColor="text1"/>
        </w:rPr>
        <w:t>Zecevic M</w:t>
      </w:r>
      <w:r w:rsidRPr="00381E3B">
        <w:rPr>
          <w:rFonts w:ascii="Book Antiqua" w:hAnsi="Book Antiqua"/>
          <w:color w:val="000000" w:themeColor="text1"/>
        </w:rPr>
        <w:t xml:space="preserve">, Catling AD, Eblen ST, Renzi L, Hittle JC, Yen TJ, Gorbsky GJ, Weber MJ. Active MAP kinase in mitosis: localization at kinetochores and association with the motor protein CENP-E. </w:t>
      </w:r>
      <w:r w:rsidRPr="00381E3B">
        <w:rPr>
          <w:rFonts w:ascii="Book Antiqua" w:hAnsi="Book Antiqua"/>
          <w:i/>
          <w:iCs/>
          <w:color w:val="000000" w:themeColor="text1"/>
        </w:rPr>
        <w:t>J Cell Biol</w:t>
      </w:r>
      <w:r w:rsidRPr="00381E3B">
        <w:rPr>
          <w:rFonts w:ascii="Book Antiqua" w:hAnsi="Book Antiqua"/>
          <w:color w:val="000000" w:themeColor="text1"/>
        </w:rPr>
        <w:t xml:space="preserve"> 1998; </w:t>
      </w:r>
      <w:r w:rsidRPr="00381E3B">
        <w:rPr>
          <w:rFonts w:ascii="Book Antiqua" w:hAnsi="Book Antiqua"/>
          <w:b/>
          <w:bCs/>
          <w:color w:val="000000" w:themeColor="text1"/>
        </w:rPr>
        <w:t>142</w:t>
      </w:r>
      <w:r w:rsidRPr="00381E3B">
        <w:rPr>
          <w:rFonts w:ascii="Book Antiqua" w:hAnsi="Book Antiqua"/>
          <w:color w:val="000000" w:themeColor="text1"/>
        </w:rPr>
        <w:t>: 1547-1558 [PMID: 9744883 DOI: 10.1083/jcb.142.6.1547]</w:t>
      </w:r>
    </w:p>
    <w:p w14:paraId="44BCF32F" w14:textId="2F711683"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21 </w:t>
      </w:r>
      <w:r w:rsidRPr="00381E3B">
        <w:rPr>
          <w:rFonts w:ascii="Book Antiqua" w:hAnsi="Book Antiqua"/>
          <w:b/>
          <w:bCs/>
          <w:color w:val="000000" w:themeColor="text1"/>
        </w:rPr>
        <w:t>Yesilkanal AE</w:t>
      </w:r>
      <w:r w:rsidRPr="00381E3B">
        <w:rPr>
          <w:rFonts w:ascii="Book Antiqua" w:hAnsi="Book Antiqua"/>
          <w:color w:val="000000" w:themeColor="text1"/>
        </w:rPr>
        <w:t xml:space="preserve">, Rosner MR. Raf kinase inhibitory protein (RKIP) as a metastasis suppressor: regulation of signaling networks in cancer. </w:t>
      </w:r>
      <w:r w:rsidRPr="00381E3B">
        <w:rPr>
          <w:rFonts w:ascii="Book Antiqua" w:hAnsi="Book Antiqua"/>
          <w:i/>
          <w:iCs/>
          <w:color w:val="000000" w:themeColor="text1"/>
        </w:rPr>
        <w:t>Crit Rev Oncog</w:t>
      </w:r>
      <w:r w:rsidRPr="00381E3B">
        <w:rPr>
          <w:rFonts w:ascii="Book Antiqua" w:hAnsi="Book Antiqua"/>
          <w:color w:val="000000" w:themeColor="text1"/>
        </w:rPr>
        <w:t xml:space="preserve"> 2014; </w:t>
      </w:r>
      <w:r w:rsidRPr="00381E3B">
        <w:rPr>
          <w:rFonts w:ascii="Book Antiqua" w:hAnsi="Book Antiqua"/>
          <w:b/>
          <w:bCs/>
          <w:color w:val="000000" w:themeColor="text1"/>
        </w:rPr>
        <w:t>19</w:t>
      </w:r>
      <w:r w:rsidRPr="00381E3B">
        <w:rPr>
          <w:rFonts w:ascii="Book Antiqua" w:hAnsi="Book Antiqua"/>
          <w:color w:val="000000" w:themeColor="text1"/>
        </w:rPr>
        <w:t>: 447-454 [PMID: 25597354 DOI: 10.1615/CritRevOncog.2014012000]</w:t>
      </w:r>
    </w:p>
    <w:p w14:paraId="1FCA2459" w14:textId="4A57EB56"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22 </w:t>
      </w:r>
      <w:r w:rsidRPr="00381E3B">
        <w:rPr>
          <w:rFonts w:ascii="Book Antiqua" w:hAnsi="Book Antiqua"/>
          <w:b/>
          <w:bCs/>
          <w:color w:val="000000" w:themeColor="text1"/>
        </w:rPr>
        <w:t>Ziogas A</w:t>
      </w:r>
      <w:r w:rsidRPr="00381E3B">
        <w:rPr>
          <w:rFonts w:ascii="Book Antiqua" w:hAnsi="Book Antiqua"/>
          <w:color w:val="000000" w:themeColor="text1"/>
        </w:rPr>
        <w:t xml:space="preserve">, Lorenz IC, Moelling K, Radziwill G. Mitotic Raf-1 is stimulated independently of Ras and is active in the cytoplasm. </w:t>
      </w:r>
      <w:r w:rsidRPr="00381E3B">
        <w:rPr>
          <w:rFonts w:ascii="Book Antiqua" w:hAnsi="Book Antiqua"/>
          <w:i/>
          <w:iCs/>
          <w:color w:val="000000" w:themeColor="text1"/>
        </w:rPr>
        <w:t>J Biol Chem</w:t>
      </w:r>
      <w:r w:rsidRPr="00381E3B">
        <w:rPr>
          <w:rFonts w:ascii="Book Antiqua" w:hAnsi="Book Antiqua"/>
          <w:color w:val="000000" w:themeColor="text1"/>
        </w:rPr>
        <w:t xml:space="preserve"> 1998; </w:t>
      </w:r>
      <w:r w:rsidRPr="00381E3B">
        <w:rPr>
          <w:rFonts w:ascii="Book Antiqua" w:hAnsi="Book Antiqua"/>
          <w:b/>
          <w:bCs/>
          <w:color w:val="000000" w:themeColor="text1"/>
        </w:rPr>
        <w:t>273</w:t>
      </w:r>
      <w:r w:rsidRPr="00381E3B">
        <w:rPr>
          <w:rFonts w:ascii="Book Antiqua" w:hAnsi="Book Antiqua"/>
          <w:color w:val="000000" w:themeColor="text1"/>
        </w:rPr>
        <w:t>: 24108-24114 [PMID: 9727031 DOI: 10.1074/jbc.273.37.24108]</w:t>
      </w:r>
    </w:p>
    <w:p w14:paraId="28E12EBE" w14:textId="16C5A791"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23 </w:t>
      </w:r>
      <w:r w:rsidRPr="00381E3B">
        <w:rPr>
          <w:rFonts w:ascii="Book Antiqua" w:hAnsi="Book Antiqua"/>
          <w:b/>
          <w:bCs/>
          <w:color w:val="000000" w:themeColor="text1"/>
        </w:rPr>
        <w:t>Hayne C</w:t>
      </w:r>
      <w:r w:rsidRPr="00381E3B">
        <w:rPr>
          <w:rFonts w:ascii="Book Antiqua" w:hAnsi="Book Antiqua"/>
          <w:color w:val="000000" w:themeColor="text1"/>
        </w:rPr>
        <w:t xml:space="preserve">, Tzivion G, Luo Z. Raf-1/MEK/MAPK pathway is necessary for the G2/M transition induced by nocodazole. </w:t>
      </w:r>
      <w:r w:rsidRPr="00381E3B">
        <w:rPr>
          <w:rFonts w:ascii="Book Antiqua" w:hAnsi="Book Antiqua"/>
          <w:i/>
          <w:iCs/>
          <w:color w:val="000000" w:themeColor="text1"/>
        </w:rPr>
        <w:t>J Biol Chem</w:t>
      </w:r>
      <w:r w:rsidRPr="00381E3B">
        <w:rPr>
          <w:rFonts w:ascii="Book Antiqua" w:hAnsi="Book Antiqua"/>
          <w:color w:val="000000" w:themeColor="text1"/>
        </w:rPr>
        <w:t xml:space="preserve"> 2000; </w:t>
      </w:r>
      <w:r w:rsidRPr="00381E3B">
        <w:rPr>
          <w:rFonts w:ascii="Book Antiqua" w:hAnsi="Book Antiqua"/>
          <w:b/>
          <w:bCs/>
          <w:color w:val="000000" w:themeColor="text1"/>
        </w:rPr>
        <w:t>275</w:t>
      </w:r>
      <w:r w:rsidRPr="00381E3B">
        <w:rPr>
          <w:rFonts w:ascii="Book Antiqua" w:hAnsi="Book Antiqua"/>
          <w:color w:val="000000" w:themeColor="text1"/>
        </w:rPr>
        <w:t>: 31876-31882 [PMID: 10884385 DOI: 10.1074/jbc.M002766200]</w:t>
      </w:r>
    </w:p>
    <w:p w14:paraId="61CB02A4" w14:textId="66AF2119"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24 </w:t>
      </w:r>
      <w:r w:rsidRPr="00381E3B">
        <w:rPr>
          <w:rFonts w:ascii="Book Antiqua" w:hAnsi="Book Antiqua"/>
          <w:b/>
          <w:bCs/>
          <w:color w:val="000000" w:themeColor="text1"/>
        </w:rPr>
        <w:t>Boilly B</w:t>
      </w:r>
      <w:r w:rsidRPr="00381E3B">
        <w:rPr>
          <w:rFonts w:ascii="Book Antiqua" w:hAnsi="Book Antiqua"/>
          <w:color w:val="000000" w:themeColor="text1"/>
        </w:rPr>
        <w:t xml:space="preserve">, Vercoutter-Edouart AS, Hondermarck H, Nurcombe V, Le Bourhis X. FGF signals for cell proliferation and migration through different pathways. </w:t>
      </w:r>
      <w:r w:rsidRPr="00381E3B">
        <w:rPr>
          <w:rFonts w:ascii="Book Antiqua" w:hAnsi="Book Antiqua"/>
          <w:i/>
          <w:iCs/>
          <w:color w:val="000000" w:themeColor="text1"/>
        </w:rPr>
        <w:t>Cytokine Growth Factor Rev</w:t>
      </w:r>
      <w:r w:rsidRPr="00381E3B">
        <w:rPr>
          <w:rFonts w:ascii="Book Antiqua" w:hAnsi="Book Antiqua"/>
          <w:color w:val="000000" w:themeColor="text1"/>
        </w:rPr>
        <w:t xml:space="preserve"> 2000; </w:t>
      </w:r>
      <w:r w:rsidRPr="00381E3B">
        <w:rPr>
          <w:rFonts w:ascii="Book Antiqua" w:hAnsi="Book Antiqua"/>
          <w:b/>
          <w:bCs/>
          <w:color w:val="000000" w:themeColor="text1"/>
        </w:rPr>
        <w:t>11</w:t>
      </w:r>
      <w:r w:rsidRPr="00381E3B">
        <w:rPr>
          <w:rFonts w:ascii="Book Antiqua" w:hAnsi="Book Antiqua"/>
          <w:color w:val="000000" w:themeColor="text1"/>
        </w:rPr>
        <w:t>: 295-302 [PMID: 10959077 DOI: 10.1016/S1359-6101(00)00014-9]</w:t>
      </w:r>
    </w:p>
    <w:p w14:paraId="443142B1" w14:textId="702D708D"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25 </w:t>
      </w:r>
      <w:r w:rsidRPr="00381E3B">
        <w:rPr>
          <w:rFonts w:ascii="Book Antiqua" w:hAnsi="Book Antiqua"/>
          <w:b/>
          <w:bCs/>
          <w:color w:val="000000" w:themeColor="text1"/>
        </w:rPr>
        <w:t>Schoppmann SF</w:t>
      </w:r>
      <w:r w:rsidRPr="00381E3B">
        <w:rPr>
          <w:rFonts w:ascii="Book Antiqua" w:hAnsi="Book Antiqua"/>
          <w:color w:val="000000" w:themeColor="text1"/>
        </w:rPr>
        <w:t xml:space="preserve">, Beer A, Nirtl N, Ba-Ssalamah A, Brodowicz T, Streubel B, Birner P. Downregulation of phosphatidylethanolamine binding protein 1 associates with clinical risk factors in gastrointestinal stromal tumors, but not with activation of the RAF-1-MEK-ETV1 pathway. </w:t>
      </w:r>
      <w:r w:rsidRPr="00381E3B">
        <w:rPr>
          <w:rFonts w:ascii="Book Antiqua" w:hAnsi="Book Antiqua"/>
          <w:i/>
          <w:iCs/>
          <w:color w:val="000000" w:themeColor="text1"/>
        </w:rPr>
        <w:t>Cancer Lett</w:t>
      </w:r>
      <w:r w:rsidRPr="00381E3B">
        <w:rPr>
          <w:rFonts w:ascii="Book Antiqua" w:hAnsi="Book Antiqua"/>
          <w:color w:val="000000" w:themeColor="text1"/>
        </w:rPr>
        <w:t xml:space="preserve"> 2013; </w:t>
      </w:r>
      <w:r w:rsidRPr="00381E3B">
        <w:rPr>
          <w:rFonts w:ascii="Book Antiqua" w:hAnsi="Book Antiqua"/>
          <w:b/>
          <w:bCs/>
          <w:color w:val="000000" w:themeColor="text1"/>
        </w:rPr>
        <w:t>335</w:t>
      </w:r>
      <w:r w:rsidRPr="00381E3B">
        <w:rPr>
          <w:rFonts w:ascii="Book Antiqua" w:hAnsi="Book Antiqua"/>
          <w:color w:val="000000" w:themeColor="text1"/>
        </w:rPr>
        <w:t>: 26-30 [PMID: 23376254 DOI: 10.1016/j.canlet.2013.01.044]</w:t>
      </w:r>
    </w:p>
    <w:p w14:paraId="30D85678" w14:textId="4C1C0FE2"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26 </w:t>
      </w:r>
      <w:r w:rsidRPr="00381E3B">
        <w:rPr>
          <w:rFonts w:ascii="Book Antiqua" w:hAnsi="Book Antiqua"/>
          <w:b/>
          <w:bCs/>
          <w:color w:val="000000" w:themeColor="text1"/>
        </w:rPr>
        <w:t>Wang A</w:t>
      </w:r>
      <w:r w:rsidRPr="00381E3B">
        <w:rPr>
          <w:rFonts w:ascii="Book Antiqua" w:hAnsi="Book Antiqua"/>
          <w:color w:val="000000" w:themeColor="text1"/>
        </w:rPr>
        <w:t xml:space="preserve">, Duan G, Zhao C, Gao Y, Liu X, Wang Z, Li W, Wang K, Wang W. Reduced RKIP expression levels are associated with frequent non-small cell lung cancer metastasis and STAT3 phosphorylation and activation. </w:t>
      </w:r>
      <w:r w:rsidRPr="00381E3B">
        <w:rPr>
          <w:rFonts w:ascii="Book Antiqua" w:hAnsi="Book Antiqua"/>
          <w:i/>
          <w:iCs/>
          <w:color w:val="000000" w:themeColor="text1"/>
        </w:rPr>
        <w:t>Oncol Lett</w:t>
      </w:r>
      <w:r w:rsidRPr="00381E3B">
        <w:rPr>
          <w:rFonts w:ascii="Book Antiqua" w:hAnsi="Book Antiqua"/>
          <w:color w:val="000000" w:themeColor="text1"/>
        </w:rPr>
        <w:t xml:space="preserve"> 2017; </w:t>
      </w:r>
      <w:r w:rsidRPr="00381E3B">
        <w:rPr>
          <w:rFonts w:ascii="Book Antiqua" w:hAnsi="Book Antiqua"/>
          <w:b/>
          <w:bCs/>
          <w:color w:val="000000" w:themeColor="text1"/>
        </w:rPr>
        <w:t>13</w:t>
      </w:r>
      <w:r w:rsidRPr="00381E3B">
        <w:rPr>
          <w:rFonts w:ascii="Book Antiqua" w:hAnsi="Book Antiqua"/>
          <w:color w:val="000000" w:themeColor="text1"/>
        </w:rPr>
        <w:t>: 3039-3045 [PMID: 28521411 DOI: 10.3892/ol.2017.5846]</w:t>
      </w:r>
    </w:p>
    <w:p w14:paraId="767A0F15" w14:textId="6E956D0E"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27 </w:t>
      </w:r>
      <w:r w:rsidRPr="00381E3B">
        <w:rPr>
          <w:rFonts w:ascii="Book Antiqua" w:hAnsi="Book Antiqua"/>
          <w:b/>
          <w:bCs/>
          <w:color w:val="000000" w:themeColor="text1"/>
        </w:rPr>
        <w:t>Martinho O</w:t>
      </w:r>
      <w:r w:rsidRPr="00381E3B">
        <w:rPr>
          <w:rFonts w:ascii="Book Antiqua" w:hAnsi="Book Antiqua"/>
          <w:color w:val="000000" w:themeColor="text1"/>
        </w:rPr>
        <w:t xml:space="preserve">, Gouveia A, Silva P, Pimenta A, Reis RM, Lopes JM. Loss of RKIP expression is associated with poor survival in GISTs. </w:t>
      </w:r>
      <w:r w:rsidRPr="00381E3B">
        <w:rPr>
          <w:rFonts w:ascii="Book Antiqua" w:hAnsi="Book Antiqua"/>
          <w:i/>
          <w:iCs/>
          <w:color w:val="000000" w:themeColor="text1"/>
        </w:rPr>
        <w:t>Virchows Arch</w:t>
      </w:r>
      <w:r w:rsidRPr="00381E3B">
        <w:rPr>
          <w:rFonts w:ascii="Book Antiqua" w:hAnsi="Book Antiqua"/>
          <w:color w:val="000000" w:themeColor="text1"/>
        </w:rPr>
        <w:t xml:space="preserve"> 2009; </w:t>
      </w:r>
      <w:r w:rsidRPr="00381E3B">
        <w:rPr>
          <w:rFonts w:ascii="Book Antiqua" w:hAnsi="Book Antiqua"/>
          <w:b/>
          <w:bCs/>
          <w:color w:val="000000" w:themeColor="text1"/>
        </w:rPr>
        <w:t>455</w:t>
      </w:r>
      <w:r w:rsidRPr="00381E3B">
        <w:rPr>
          <w:rFonts w:ascii="Book Antiqua" w:hAnsi="Book Antiqua"/>
          <w:color w:val="000000" w:themeColor="text1"/>
        </w:rPr>
        <w:t>: 277-284 [PMID: 19705153 DOI: 10.1007/s00428-009-0821-z]</w:t>
      </w:r>
    </w:p>
    <w:p w14:paraId="43A1A27F" w14:textId="3E65E029"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28 </w:t>
      </w:r>
      <w:r w:rsidRPr="00381E3B">
        <w:rPr>
          <w:rFonts w:ascii="Book Antiqua" w:hAnsi="Book Antiqua"/>
          <w:b/>
          <w:bCs/>
          <w:color w:val="000000" w:themeColor="text1"/>
        </w:rPr>
        <w:t>Cessna H</w:t>
      </w:r>
      <w:r w:rsidRPr="00381E3B">
        <w:rPr>
          <w:rFonts w:ascii="Book Antiqua" w:hAnsi="Book Antiqua"/>
          <w:color w:val="000000" w:themeColor="text1"/>
        </w:rPr>
        <w:t xml:space="preserve">, Baritaki S, Zaravinos A, Bonavida B. The Role of RKIP in the Regulation of EMT in the Tumor Microenvironment. </w:t>
      </w:r>
      <w:r w:rsidRPr="00381E3B">
        <w:rPr>
          <w:rFonts w:ascii="Book Antiqua" w:hAnsi="Book Antiqua"/>
          <w:i/>
          <w:iCs/>
          <w:color w:val="000000" w:themeColor="text1"/>
        </w:rPr>
        <w:t>Cancers (Basel)</w:t>
      </w:r>
      <w:r w:rsidRPr="00381E3B">
        <w:rPr>
          <w:rFonts w:ascii="Book Antiqua" w:hAnsi="Book Antiqua"/>
          <w:color w:val="000000" w:themeColor="text1"/>
        </w:rPr>
        <w:t xml:space="preserve"> 2022; </w:t>
      </w:r>
      <w:r w:rsidRPr="00381E3B">
        <w:rPr>
          <w:rFonts w:ascii="Book Antiqua" w:hAnsi="Book Antiqua"/>
          <w:b/>
          <w:bCs/>
          <w:color w:val="000000" w:themeColor="text1"/>
        </w:rPr>
        <w:t>14</w:t>
      </w:r>
      <w:r w:rsidRPr="00381E3B">
        <w:rPr>
          <w:rFonts w:ascii="Book Antiqua" w:hAnsi="Book Antiqua"/>
          <w:color w:val="000000" w:themeColor="text1"/>
        </w:rPr>
        <w:t xml:space="preserve"> [PMID: 36230521 DOI: 10.3390/cancers14194596]</w:t>
      </w:r>
    </w:p>
    <w:p w14:paraId="2AE3C45F" w14:textId="01542D5E"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29 </w:t>
      </w:r>
      <w:r w:rsidRPr="00381E3B">
        <w:rPr>
          <w:rFonts w:ascii="Book Antiqua" w:hAnsi="Book Antiqua"/>
          <w:b/>
          <w:bCs/>
          <w:color w:val="000000" w:themeColor="text1"/>
        </w:rPr>
        <w:t>Beach S</w:t>
      </w:r>
      <w:r w:rsidRPr="00381E3B">
        <w:rPr>
          <w:rFonts w:ascii="Book Antiqua" w:hAnsi="Book Antiqua"/>
          <w:color w:val="000000" w:themeColor="text1"/>
        </w:rPr>
        <w:t xml:space="preserve">, Tang H, Park S, Dhillon AS, Keller ET, Kolch W, Yeung KC. Snail is a repressor of RKIP transcription in metastatic prostate cancer cells. </w:t>
      </w:r>
      <w:r w:rsidRPr="00381E3B">
        <w:rPr>
          <w:rFonts w:ascii="Book Antiqua" w:hAnsi="Book Antiqua"/>
          <w:i/>
          <w:iCs/>
          <w:color w:val="000000" w:themeColor="text1"/>
        </w:rPr>
        <w:t>Oncogene</w:t>
      </w:r>
      <w:r w:rsidRPr="00381E3B">
        <w:rPr>
          <w:rFonts w:ascii="Book Antiqua" w:hAnsi="Book Antiqua"/>
          <w:color w:val="000000" w:themeColor="text1"/>
        </w:rPr>
        <w:t xml:space="preserve"> 2008; </w:t>
      </w:r>
      <w:r w:rsidRPr="00381E3B">
        <w:rPr>
          <w:rFonts w:ascii="Book Antiqua" w:hAnsi="Book Antiqua"/>
          <w:b/>
          <w:bCs/>
          <w:color w:val="000000" w:themeColor="text1"/>
        </w:rPr>
        <w:t>27</w:t>
      </w:r>
      <w:r w:rsidRPr="00381E3B">
        <w:rPr>
          <w:rFonts w:ascii="Book Antiqua" w:hAnsi="Book Antiqua"/>
          <w:color w:val="000000" w:themeColor="text1"/>
        </w:rPr>
        <w:t>: 2243-2248 [PMID: 17952120 DOI: 10.1038/sj.onc.1210860]</w:t>
      </w:r>
    </w:p>
    <w:p w14:paraId="7EF12901" w14:textId="2958A32E"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30 </w:t>
      </w:r>
      <w:r w:rsidRPr="00381E3B">
        <w:rPr>
          <w:rFonts w:ascii="Book Antiqua" w:hAnsi="Book Antiqua"/>
          <w:b/>
          <w:bCs/>
          <w:color w:val="000000" w:themeColor="text1"/>
        </w:rPr>
        <w:t>Skinner JJ</w:t>
      </w:r>
      <w:r w:rsidRPr="00381E3B">
        <w:rPr>
          <w:rFonts w:ascii="Book Antiqua" w:hAnsi="Book Antiqua"/>
          <w:color w:val="000000" w:themeColor="text1"/>
        </w:rPr>
        <w:t xml:space="preserve">, Wang S, Lee J, Ong C, Sommese R, Sivaramakrishnan S, Koelmel W, Hirschbeck M, Schindelin H, Kisker C, Lorenz K, Sosnick TR, Rosner MR. Conserved salt-bridge competition triggered by phosphorylation regulates the protein interactome. </w:t>
      </w:r>
      <w:r w:rsidRPr="00381E3B">
        <w:rPr>
          <w:rFonts w:ascii="Book Antiqua" w:hAnsi="Book Antiqua"/>
          <w:i/>
          <w:iCs/>
          <w:color w:val="000000" w:themeColor="text1"/>
        </w:rPr>
        <w:t>Proc Natl Acad Sci U S A</w:t>
      </w:r>
      <w:r w:rsidRPr="00381E3B">
        <w:rPr>
          <w:rFonts w:ascii="Book Antiqua" w:hAnsi="Book Antiqua"/>
          <w:color w:val="000000" w:themeColor="text1"/>
        </w:rPr>
        <w:t xml:space="preserve"> 2017; </w:t>
      </w:r>
      <w:r w:rsidRPr="00381E3B">
        <w:rPr>
          <w:rFonts w:ascii="Book Antiqua" w:hAnsi="Book Antiqua"/>
          <w:b/>
          <w:bCs/>
          <w:color w:val="000000" w:themeColor="text1"/>
        </w:rPr>
        <w:t>114</w:t>
      </w:r>
      <w:r w:rsidRPr="00381E3B">
        <w:rPr>
          <w:rFonts w:ascii="Book Antiqua" w:hAnsi="Book Antiqua"/>
          <w:color w:val="000000" w:themeColor="text1"/>
        </w:rPr>
        <w:t>: 13453-13458 [PMID: 29208709 DOI: 10.1073/pnas.1711543114]</w:t>
      </w:r>
    </w:p>
    <w:p w14:paraId="04BF09EC" w14:textId="7603214F"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31 </w:t>
      </w:r>
      <w:r w:rsidRPr="00381E3B">
        <w:rPr>
          <w:rFonts w:ascii="Book Antiqua" w:hAnsi="Book Antiqua"/>
          <w:b/>
          <w:bCs/>
          <w:color w:val="000000" w:themeColor="text1"/>
        </w:rPr>
        <w:t>Lorenz K</w:t>
      </w:r>
      <w:r w:rsidRPr="00381E3B">
        <w:rPr>
          <w:rFonts w:ascii="Book Antiqua" w:hAnsi="Book Antiqua"/>
          <w:color w:val="000000" w:themeColor="text1"/>
        </w:rPr>
        <w:t xml:space="preserve">, Lohse MJ, Quitterer U. Protein kinase C switches the Raf kinase inhibitor from Raf-1 to GRK-2. </w:t>
      </w:r>
      <w:r w:rsidRPr="00381E3B">
        <w:rPr>
          <w:rFonts w:ascii="Book Antiqua" w:hAnsi="Book Antiqua"/>
          <w:i/>
          <w:iCs/>
          <w:color w:val="000000" w:themeColor="text1"/>
        </w:rPr>
        <w:t>Nature</w:t>
      </w:r>
      <w:r w:rsidRPr="00381E3B">
        <w:rPr>
          <w:rFonts w:ascii="Book Antiqua" w:hAnsi="Book Antiqua"/>
          <w:color w:val="000000" w:themeColor="text1"/>
        </w:rPr>
        <w:t xml:space="preserve"> 2003; </w:t>
      </w:r>
      <w:r w:rsidRPr="00381E3B">
        <w:rPr>
          <w:rFonts w:ascii="Book Antiqua" w:hAnsi="Book Antiqua"/>
          <w:b/>
          <w:bCs/>
          <w:color w:val="000000" w:themeColor="text1"/>
        </w:rPr>
        <w:t>426</w:t>
      </w:r>
      <w:r w:rsidRPr="00381E3B">
        <w:rPr>
          <w:rFonts w:ascii="Book Antiqua" w:hAnsi="Book Antiqua"/>
          <w:color w:val="000000" w:themeColor="text1"/>
        </w:rPr>
        <w:t>: 574-579 [PMID: 14654844 DOI: 10.1038/nature02158]</w:t>
      </w:r>
    </w:p>
    <w:p w14:paraId="2FEC4E45" w14:textId="390F3A7F"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32 </w:t>
      </w:r>
      <w:r w:rsidRPr="00381E3B">
        <w:rPr>
          <w:rFonts w:ascii="Book Antiqua" w:hAnsi="Book Antiqua"/>
          <w:b/>
          <w:bCs/>
          <w:color w:val="000000" w:themeColor="text1"/>
        </w:rPr>
        <w:t>Maimari T</w:t>
      </w:r>
      <w:r w:rsidRPr="00381E3B">
        <w:rPr>
          <w:rFonts w:ascii="Book Antiqua" w:hAnsi="Book Antiqua"/>
          <w:color w:val="000000" w:themeColor="text1"/>
        </w:rPr>
        <w:t xml:space="preserve">, Krasel C, Bünemann M, Lorenz K. The N-termini of GRK2 and GRK3 simulate the stimulating effects of RKIP on β-adrenoceptors. </w:t>
      </w:r>
      <w:r w:rsidRPr="00381E3B">
        <w:rPr>
          <w:rFonts w:ascii="Book Antiqua" w:hAnsi="Book Antiqua"/>
          <w:i/>
          <w:iCs/>
          <w:color w:val="000000" w:themeColor="text1"/>
        </w:rPr>
        <w:t>Biochem Biophys Res Commun</w:t>
      </w:r>
      <w:r w:rsidRPr="00381E3B">
        <w:rPr>
          <w:rFonts w:ascii="Book Antiqua" w:hAnsi="Book Antiqua"/>
          <w:color w:val="000000" w:themeColor="text1"/>
        </w:rPr>
        <w:t xml:space="preserve"> 2019; </w:t>
      </w:r>
      <w:r w:rsidRPr="00381E3B">
        <w:rPr>
          <w:rFonts w:ascii="Book Antiqua" w:hAnsi="Book Antiqua"/>
          <w:b/>
          <w:bCs/>
          <w:color w:val="000000" w:themeColor="text1"/>
        </w:rPr>
        <w:t>520</w:t>
      </w:r>
      <w:r w:rsidRPr="00381E3B">
        <w:rPr>
          <w:rFonts w:ascii="Book Antiqua" w:hAnsi="Book Antiqua"/>
          <w:color w:val="000000" w:themeColor="text1"/>
        </w:rPr>
        <w:t>: 327-332 [PMID: 31604529 DOI: 10.1016/j.bbrc.2019.09.135]</w:t>
      </w:r>
    </w:p>
    <w:p w14:paraId="17837500" w14:textId="706725D8"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33 </w:t>
      </w:r>
      <w:r w:rsidRPr="00381E3B">
        <w:rPr>
          <w:rFonts w:ascii="Book Antiqua" w:hAnsi="Book Antiqua"/>
          <w:b/>
          <w:bCs/>
          <w:color w:val="000000" w:themeColor="text1"/>
        </w:rPr>
        <w:t>Robinson EL</w:t>
      </w:r>
      <w:r w:rsidRPr="00381E3B">
        <w:rPr>
          <w:rFonts w:ascii="Book Antiqua" w:hAnsi="Book Antiqua"/>
          <w:color w:val="000000" w:themeColor="text1"/>
        </w:rPr>
        <w:t xml:space="preserve">, Drawnel FM, Mehdi S, Archer CR, Liu W, Okkenhaug H, Alkass K, Aronsen JM, Nagaraju CK, Sjaastad I, Sipido KR, Bergmann O, Arthur JSC, Wang X, Roderick HL. MSK-Mediated Phosphorylation of Histone H3 Ser28 Couples MAPK Signalling with Early Gene Induction and Cardiac Hypertrophy. </w:t>
      </w:r>
      <w:r w:rsidRPr="00381E3B">
        <w:rPr>
          <w:rFonts w:ascii="Book Antiqua" w:hAnsi="Book Antiqua"/>
          <w:i/>
          <w:iCs/>
          <w:color w:val="000000" w:themeColor="text1"/>
        </w:rPr>
        <w:t>Cells</w:t>
      </w:r>
      <w:r w:rsidRPr="00381E3B">
        <w:rPr>
          <w:rFonts w:ascii="Book Antiqua" w:hAnsi="Book Antiqua"/>
          <w:color w:val="000000" w:themeColor="text1"/>
        </w:rPr>
        <w:t xml:space="preserve"> 2022; </w:t>
      </w:r>
      <w:r w:rsidRPr="00381E3B">
        <w:rPr>
          <w:rFonts w:ascii="Book Antiqua" w:hAnsi="Book Antiqua"/>
          <w:b/>
          <w:bCs/>
          <w:color w:val="000000" w:themeColor="text1"/>
        </w:rPr>
        <w:t>11</w:t>
      </w:r>
      <w:r w:rsidRPr="00381E3B">
        <w:rPr>
          <w:rFonts w:ascii="Book Antiqua" w:hAnsi="Book Antiqua"/>
          <w:color w:val="000000" w:themeColor="text1"/>
        </w:rPr>
        <w:t xml:space="preserve"> [PMID: 35203255 DOI: 10.3390/cells11040604]</w:t>
      </w:r>
    </w:p>
    <w:p w14:paraId="292C42DD" w14:textId="114A24A4"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34 </w:t>
      </w:r>
      <w:r w:rsidRPr="00381E3B">
        <w:rPr>
          <w:rFonts w:ascii="Book Antiqua" w:hAnsi="Book Antiqua"/>
          <w:b/>
          <w:bCs/>
          <w:color w:val="000000" w:themeColor="text1"/>
        </w:rPr>
        <w:t>Blay JY</w:t>
      </w:r>
      <w:r w:rsidRPr="00381E3B">
        <w:rPr>
          <w:rFonts w:ascii="Book Antiqua" w:hAnsi="Book Antiqua"/>
          <w:color w:val="000000" w:themeColor="text1"/>
        </w:rPr>
        <w:t xml:space="preserve">, Hindi N, Bollard J, Aguiar S Jr, Angel M, Araya B, Badilla R, Bernabeu D, Campos F, Caro-Sánchez CHS, Carvajal B, Carvajal Montoya A, Casavilca-Zambrano S, Castro-Oliden V, Chacón M, Clara M, Collini P, Correa Genoroso R, Costa FD, Cuellar M, Dei Tos AP, Dominguez Malagon HR, Donati D, Dufresne A, Eriksson M, Farias-Loza M, Fernandez P, Frezza AM, Frisoni T, Garcia-Ortega DY, Gelderblom H, Gouin F, Gómez-Mateo MC, Gronchi A, Haro J, Huanca L, Jimenez N, Karanian M, Kasper B, Lopes David BB, Lopez-Pousa A, Lutter G, Martinez-Said H, Martinez-Tlahuel J, Mello CA, Morales Pérez JM, Moura David S, Nascimento AG, Ortiz-Cruz EJ, Palmerini E, Patel S, Pfluger Y, Provenzano S, Righi A, Rodriguez A, Salas R, Santos TTG, Scotlandi K, Soule T, Stacchiotti S, Valverde C, Waisberg F, Zamora Estrada E, Martin-Broto J. SELNET clinical practice guidelines for soft tissue sarcoma and GIST. </w:t>
      </w:r>
      <w:r w:rsidRPr="00381E3B">
        <w:rPr>
          <w:rFonts w:ascii="Book Antiqua" w:hAnsi="Book Antiqua"/>
          <w:i/>
          <w:iCs/>
          <w:color w:val="000000" w:themeColor="text1"/>
        </w:rPr>
        <w:t>Cancer Treat Rev</w:t>
      </w:r>
      <w:r w:rsidRPr="00381E3B">
        <w:rPr>
          <w:rFonts w:ascii="Book Antiqua" w:hAnsi="Book Antiqua"/>
          <w:color w:val="000000" w:themeColor="text1"/>
        </w:rPr>
        <w:t xml:space="preserve"> 2022; </w:t>
      </w:r>
      <w:r w:rsidRPr="00381E3B">
        <w:rPr>
          <w:rFonts w:ascii="Book Antiqua" w:hAnsi="Book Antiqua"/>
          <w:b/>
          <w:bCs/>
          <w:color w:val="000000" w:themeColor="text1"/>
        </w:rPr>
        <w:t>102</w:t>
      </w:r>
      <w:r w:rsidRPr="00381E3B">
        <w:rPr>
          <w:rFonts w:ascii="Book Antiqua" w:hAnsi="Book Antiqua"/>
          <w:color w:val="000000" w:themeColor="text1"/>
        </w:rPr>
        <w:t>: 102312 [PMID: 34798363 DOI: 10.1016/j.ctrv.2021.102312]</w:t>
      </w:r>
    </w:p>
    <w:p w14:paraId="220DE52A" w14:textId="0FAB7EA6"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35 </w:t>
      </w:r>
      <w:r w:rsidRPr="00381E3B">
        <w:rPr>
          <w:rFonts w:ascii="Book Antiqua" w:hAnsi="Book Antiqua"/>
          <w:b/>
          <w:bCs/>
          <w:color w:val="000000" w:themeColor="text1"/>
        </w:rPr>
        <w:t>Chen T</w:t>
      </w:r>
      <w:r w:rsidRPr="00381E3B">
        <w:rPr>
          <w:rFonts w:ascii="Book Antiqua" w:hAnsi="Book Antiqua"/>
          <w:color w:val="000000" w:themeColor="text1"/>
        </w:rPr>
        <w:t xml:space="preserve">, Xu L, Ye L, Qiu H, Hu Y, Liu H, Zhou Z, Li G, Yu J. A new nomogram for recurrence-free survival prediction of gastrointestinal stromal tumors: Comparison with current risk classification methods. </w:t>
      </w:r>
      <w:r w:rsidRPr="00381E3B">
        <w:rPr>
          <w:rFonts w:ascii="Book Antiqua" w:hAnsi="Book Antiqua"/>
          <w:i/>
          <w:iCs/>
          <w:color w:val="000000" w:themeColor="text1"/>
        </w:rPr>
        <w:t>Eur J Surg Oncol</w:t>
      </w:r>
      <w:r w:rsidRPr="00381E3B">
        <w:rPr>
          <w:rFonts w:ascii="Book Antiqua" w:hAnsi="Book Antiqua"/>
          <w:color w:val="000000" w:themeColor="text1"/>
        </w:rPr>
        <w:t xml:space="preserve"> 2019; </w:t>
      </w:r>
      <w:r w:rsidRPr="00381E3B">
        <w:rPr>
          <w:rFonts w:ascii="Book Antiqua" w:hAnsi="Book Antiqua"/>
          <w:b/>
          <w:bCs/>
          <w:color w:val="000000" w:themeColor="text1"/>
        </w:rPr>
        <w:t>45</w:t>
      </w:r>
      <w:r w:rsidRPr="00381E3B">
        <w:rPr>
          <w:rFonts w:ascii="Book Antiqua" w:hAnsi="Book Antiqua"/>
          <w:color w:val="000000" w:themeColor="text1"/>
        </w:rPr>
        <w:t>: 1109-1114 [PMID: 30594406 DOI: 10.1016/j.ejso.2018.12.014]</w:t>
      </w:r>
    </w:p>
    <w:p w14:paraId="0A1D3DAD" w14:textId="6697CE05"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36 </w:t>
      </w:r>
      <w:r w:rsidRPr="00381E3B">
        <w:rPr>
          <w:rFonts w:ascii="Book Antiqua" w:hAnsi="Book Antiqua"/>
          <w:b/>
          <w:bCs/>
          <w:color w:val="000000" w:themeColor="text1"/>
        </w:rPr>
        <w:t>Dz Chen J</w:t>
      </w:r>
      <w:r w:rsidRPr="00381E3B">
        <w:rPr>
          <w:rFonts w:ascii="Book Antiqua" w:hAnsi="Book Antiqua"/>
          <w:color w:val="000000" w:themeColor="text1"/>
        </w:rPr>
        <w:t xml:space="preserve">, Zhu Y, Wang Y. Emerging Noninvasive Neuromodulation Methods for Functional Gastrointestinal Diseases. </w:t>
      </w:r>
      <w:r w:rsidRPr="00381E3B">
        <w:rPr>
          <w:rFonts w:ascii="Book Antiqua" w:hAnsi="Book Antiqua"/>
          <w:i/>
          <w:iCs/>
          <w:color w:val="000000" w:themeColor="text1"/>
        </w:rPr>
        <w:t>J Transl Int Med</w:t>
      </w:r>
      <w:r w:rsidRPr="00381E3B">
        <w:rPr>
          <w:rFonts w:ascii="Book Antiqua" w:hAnsi="Book Antiqua"/>
          <w:color w:val="000000" w:themeColor="text1"/>
        </w:rPr>
        <w:t xml:space="preserve"> 2022; </w:t>
      </w:r>
      <w:r w:rsidRPr="00381E3B">
        <w:rPr>
          <w:rFonts w:ascii="Book Antiqua" w:hAnsi="Book Antiqua"/>
          <w:b/>
          <w:bCs/>
          <w:color w:val="000000" w:themeColor="text1"/>
        </w:rPr>
        <w:t>10</w:t>
      </w:r>
      <w:r w:rsidRPr="00381E3B">
        <w:rPr>
          <w:rFonts w:ascii="Book Antiqua" w:hAnsi="Book Antiqua"/>
          <w:color w:val="000000" w:themeColor="text1"/>
        </w:rPr>
        <w:t>: 281-285 [PMID: 36860625 DOI: 10.2478/jtim-2022-0060]</w:t>
      </w:r>
    </w:p>
    <w:p w14:paraId="1ED3B8EB" w14:textId="1CBD23DD"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37 </w:t>
      </w:r>
      <w:r w:rsidRPr="00381E3B">
        <w:rPr>
          <w:rFonts w:ascii="Book Antiqua" w:hAnsi="Book Antiqua"/>
          <w:b/>
          <w:bCs/>
          <w:color w:val="000000" w:themeColor="text1"/>
        </w:rPr>
        <w:t>Papale M</w:t>
      </w:r>
      <w:r w:rsidRPr="00381E3B">
        <w:rPr>
          <w:rFonts w:ascii="Book Antiqua" w:hAnsi="Book Antiqua"/>
          <w:color w:val="000000" w:themeColor="text1"/>
        </w:rPr>
        <w:t xml:space="preserve">, Vocino G, Lucarelli G, Rutigliano M, Gigante M, Rocchetti MT, Pesce F, Sanguedolce F, Bufo P, Battaglia M, Stallone G, Grandaliano G, Carrieri G, Gesualdo L, Ranieri E. Urinary RKIP/p-RKIP is a potential diagnostic and prognostic marker of clear cell renal cell carcinoma. </w:t>
      </w:r>
      <w:r w:rsidRPr="00381E3B">
        <w:rPr>
          <w:rFonts w:ascii="Book Antiqua" w:hAnsi="Book Antiqua"/>
          <w:i/>
          <w:iCs/>
          <w:color w:val="000000" w:themeColor="text1"/>
        </w:rPr>
        <w:t>Oncotarget</w:t>
      </w:r>
      <w:r w:rsidRPr="00381E3B">
        <w:rPr>
          <w:rFonts w:ascii="Book Antiqua" w:hAnsi="Book Antiqua"/>
          <w:color w:val="000000" w:themeColor="text1"/>
        </w:rPr>
        <w:t xml:space="preserve"> 2017; </w:t>
      </w:r>
      <w:r w:rsidRPr="00381E3B">
        <w:rPr>
          <w:rFonts w:ascii="Book Antiqua" w:hAnsi="Book Antiqua"/>
          <w:b/>
          <w:bCs/>
          <w:color w:val="000000" w:themeColor="text1"/>
        </w:rPr>
        <w:t>8</w:t>
      </w:r>
      <w:r w:rsidRPr="00381E3B">
        <w:rPr>
          <w:rFonts w:ascii="Book Antiqua" w:hAnsi="Book Antiqua"/>
          <w:color w:val="000000" w:themeColor="text1"/>
        </w:rPr>
        <w:t>: 40412-40424 [PMID: 28418894 DOI: 10.18632/oncotarget.16341]</w:t>
      </w:r>
    </w:p>
    <w:p w14:paraId="3B69C326" w14:textId="52FF085B"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38 </w:t>
      </w:r>
      <w:r w:rsidRPr="00381E3B">
        <w:rPr>
          <w:rFonts w:ascii="Book Antiqua" w:hAnsi="Book Antiqua"/>
          <w:b/>
          <w:bCs/>
          <w:color w:val="000000" w:themeColor="text1"/>
        </w:rPr>
        <w:t>Bedri SK</w:t>
      </w:r>
      <w:r w:rsidRPr="00381E3B">
        <w:rPr>
          <w:rFonts w:ascii="Book Antiqua" w:hAnsi="Book Antiqua"/>
          <w:color w:val="000000" w:themeColor="text1"/>
        </w:rPr>
        <w:t xml:space="preserve">, Nilsson OB, Fink K, Månberg A, Hamsten C, Ayoglu B, Manouchehrinia A, Nilsson P, Olsson T, Hillert J, Grönlund H, Glaser A. Plasma protein profiling reveals candidate biomarkers for multiple sclerosis treatment. </w:t>
      </w:r>
      <w:r w:rsidRPr="00381E3B">
        <w:rPr>
          <w:rFonts w:ascii="Book Antiqua" w:hAnsi="Book Antiqua"/>
          <w:i/>
          <w:iCs/>
          <w:color w:val="000000" w:themeColor="text1"/>
        </w:rPr>
        <w:t>PLoS One</w:t>
      </w:r>
      <w:r w:rsidRPr="00381E3B">
        <w:rPr>
          <w:rFonts w:ascii="Book Antiqua" w:hAnsi="Book Antiqua"/>
          <w:color w:val="000000" w:themeColor="text1"/>
        </w:rPr>
        <w:t xml:space="preserve"> 2019; </w:t>
      </w:r>
      <w:r w:rsidRPr="00381E3B">
        <w:rPr>
          <w:rFonts w:ascii="Book Antiqua" w:hAnsi="Book Antiqua"/>
          <w:b/>
          <w:bCs/>
          <w:color w:val="000000" w:themeColor="text1"/>
        </w:rPr>
        <w:t>14</w:t>
      </w:r>
      <w:r w:rsidRPr="00381E3B">
        <w:rPr>
          <w:rFonts w:ascii="Book Antiqua" w:hAnsi="Book Antiqua"/>
          <w:color w:val="000000" w:themeColor="text1"/>
        </w:rPr>
        <w:t>: e0217208 [PMID: 31141529 DOI: 10.1371/journal.pone.0217208]</w:t>
      </w:r>
    </w:p>
    <w:p w14:paraId="63704FFC" w14:textId="107B64CC" w:rsidR="0051019B"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39 </w:t>
      </w:r>
      <w:r w:rsidRPr="00381E3B">
        <w:rPr>
          <w:rFonts w:ascii="Book Antiqua" w:hAnsi="Book Antiqua"/>
          <w:b/>
          <w:bCs/>
          <w:color w:val="000000" w:themeColor="text1"/>
        </w:rPr>
        <w:t>Bryant KL</w:t>
      </w:r>
      <w:r w:rsidRPr="00381E3B">
        <w:rPr>
          <w:rFonts w:ascii="Book Antiqua" w:hAnsi="Book Antiqua"/>
          <w:color w:val="000000" w:themeColor="text1"/>
        </w:rPr>
        <w:t xml:space="preserve">, Stalnecker CA, Zeitouni D, Klomp JE, Peng S, Tikunov AP, Gunda V, Pierobon M, Waters AM, George SD, Tomar G, Papke B, Hobbs GA, Yan L, Hayes TK, Diehl JN, Goode GD, Chaika NV, Wang Y, Zhang GF, Witkiewicz AK, Knudsen ES, Petricoin EF 3rd, Singh PK, Macdonald JM, Tran NL, Lyssiotis CA, Ying H, Kimmelman AC, Cox AD, Der CJ. Combination of ERK and autophagy inhibition as a treatment approach for pancreatic cancer. </w:t>
      </w:r>
      <w:r w:rsidRPr="00381E3B">
        <w:rPr>
          <w:rFonts w:ascii="Book Antiqua" w:hAnsi="Book Antiqua"/>
          <w:i/>
          <w:iCs/>
          <w:color w:val="000000" w:themeColor="text1"/>
        </w:rPr>
        <w:t>Nat Med</w:t>
      </w:r>
      <w:r w:rsidRPr="00381E3B">
        <w:rPr>
          <w:rFonts w:ascii="Book Antiqua" w:hAnsi="Book Antiqua"/>
          <w:color w:val="000000" w:themeColor="text1"/>
        </w:rPr>
        <w:t xml:space="preserve"> 2019; </w:t>
      </w:r>
      <w:r w:rsidRPr="00381E3B">
        <w:rPr>
          <w:rFonts w:ascii="Book Antiqua" w:hAnsi="Book Antiqua"/>
          <w:b/>
          <w:bCs/>
          <w:color w:val="000000" w:themeColor="text1"/>
        </w:rPr>
        <w:t>25</w:t>
      </w:r>
      <w:r w:rsidRPr="00381E3B">
        <w:rPr>
          <w:rFonts w:ascii="Book Antiqua" w:hAnsi="Book Antiqua"/>
          <w:color w:val="000000" w:themeColor="text1"/>
        </w:rPr>
        <w:t>: 628-640 [PMID: 30833752 DOI: 10.1038/s41591-019-0368-8]</w:t>
      </w:r>
    </w:p>
    <w:p w14:paraId="40F3A26A" w14:textId="6B6D2031" w:rsidR="00A77B3E" w:rsidRPr="00381E3B" w:rsidRDefault="00B511D1" w:rsidP="00B511D1">
      <w:pPr>
        <w:adjustRightInd w:val="0"/>
        <w:snapToGrid w:val="0"/>
        <w:spacing w:line="360" w:lineRule="auto"/>
        <w:jc w:val="both"/>
        <w:rPr>
          <w:rFonts w:ascii="Book Antiqua" w:hAnsi="Book Antiqua"/>
          <w:color w:val="000000" w:themeColor="text1"/>
        </w:rPr>
      </w:pPr>
      <w:r w:rsidRPr="00381E3B">
        <w:rPr>
          <w:rFonts w:ascii="Book Antiqua" w:hAnsi="Book Antiqua"/>
          <w:color w:val="000000" w:themeColor="text1"/>
        </w:rPr>
        <w:t xml:space="preserve">40 </w:t>
      </w:r>
      <w:r w:rsidRPr="00381E3B">
        <w:rPr>
          <w:rFonts w:ascii="Book Antiqua" w:hAnsi="Book Antiqua"/>
          <w:b/>
          <w:bCs/>
          <w:color w:val="000000" w:themeColor="text1"/>
        </w:rPr>
        <w:t>Zheng S</w:t>
      </w:r>
      <w:r w:rsidRPr="00381E3B">
        <w:rPr>
          <w:rFonts w:ascii="Book Antiqua" w:hAnsi="Book Antiqua"/>
          <w:color w:val="000000" w:themeColor="text1"/>
        </w:rPr>
        <w:t xml:space="preserve">, Shu Y, Lu Y, Sun Y. Chloroquine Combined with Imatinib Overcomes Imatinib Resistance in Gastrointestinal Stromal Tumors by Inhibiting Autophagy via the MAPK/ERK Pathway. </w:t>
      </w:r>
      <w:r w:rsidRPr="00381E3B">
        <w:rPr>
          <w:rFonts w:ascii="Book Antiqua" w:hAnsi="Book Antiqua"/>
          <w:i/>
          <w:iCs/>
          <w:color w:val="000000" w:themeColor="text1"/>
        </w:rPr>
        <w:t>Onco Targets Ther</w:t>
      </w:r>
      <w:r w:rsidRPr="00381E3B">
        <w:rPr>
          <w:rFonts w:ascii="Book Antiqua" w:hAnsi="Book Antiqua"/>
          <w:color w:val="000000" w:themeColor="text1"/>
        </w:rPr>
        <w:t xml:space="preserve"> 2020; </w:t>
      </w:r>
      <w:r w:rsidRPr="00381E3B">
        <w:rPr>
          <w:rFonts w:ascii="Book Antiqua" w:hAnsi="Book Antiqua"/>
          <w:b/>
          <w:bCs/>
          <w:color w:val="000000" w:themeColor="text1"/>
        </w:rPr>
        <w:t>13</w:t>
      </w:r>
      <w:r w:rsidRPr="00381E3B">
        <w:rPr>
          <w:rFonts w:ascii="Book Antiqua" w:hAnsi="Book Antiqua"/>
          <w:color w:val="000000" w:themeColor="text1"/>
        </w:rPr>
        <w:t>: 6433-6441 [PMID: 32753885 DOI: 10.2147/OTT.S256935]</w:t>
      </w:r>
    </w:p>
    <w:p w14:paraId="5DAAA542" w14:textId="77777777" w:rsidR="00A77B3E" w:rsidRPr="00381E3B" w:rsidRDefault="00A77B3E" w:rsidP="00B511D1">
      <w:pPr>
        <w:spacing w:line="360" w:lineRule="auto"/>
        <w:jc w:val="both"/>
        <w:rPr>
          <w:rFonts w:ascii="Book Antiqua" w:hAnsi="Book Antiqua"/>
          <w:color w:val="000000" w:themeColor="text1"/>
        </w:rPr>
        <w:sectPr w:rsidR="00A77B3E" w:rsidRPr="00381E3B">
          <w:pgSz w:w="12240" w:h="15840"/>
          <w:pgMar w:top="1440" w:right="1440" w:bottom="1440" w:left="1440" w:header="720" w:footer="720" w:gutter="0"/>
          <w:cols w:space="720"/>
          <w:docGrid w:linePitch="360"/>
        </w:sectPr>
      </w:pPr>
    </w:p>
    <w:p w14:paraId="7692AC44" w14:textId="3E4261F5"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Footnotes</w:t>
      </w:r>
    </w:p>
    <w:p w14:paraId="73E79DFE" w14:textId="0E53B1B9"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Institutional review board statement: </w:t>
      </w:r>
      <w:r w:rsidRPr="00381E3B">
        <w:rPr>
          <w:rFonts w:ascii="Book Antiqua" w:eastAsia="Book Antiqua" w:hAnsi="Book Antiqua" w:cs="Book Antiqua"/>
          <w:color w:val="000000" w:themeColor="text1"/>
          <w:shd w:val="clear" w:color="auto" w:fill="FFFFFF"/>
        </w:rPr>
        <w:t>The study was reviewed and approved by the 4</w:t>
      </w:r>
      <w:r w:rsidRPr="00381E3B">
        <w:rPr>
          <w:rFonts w:ascii="Book Antiqua" w:eastAsia="Book Antiqua" w:hAnsi="Book Antiqua" w:cs="Book Antiqua"/>
          <w:color w:val="000000" w:themeColor="text1"/>
          <w:shd w:val="clear" w:color="auto" w:fill="FFFFFF"/>
          <w:vertAlign w:val="superscript"/>
        </w:rPr>
        <w:t>th</w:t>
      </w:r>
      <w:r w:rsidRPr="00381E3B">
        <w:rPr>
          <w:rFonts w:ascii="Book Antiqua" w:eastAsia="Book Antiqua" w:hAnsi="Book Antiqua" w:cs="Book Antiqua"/>
          <w:color w:val="000000" w:themeColor="text1"/>
        </w:rPr>
        <w:t xml:space="preserve"> Affiliated Hospital of China Medical University’s Institutional Review Board, No. EC-2020-KS-015.</w:t>
      </w:r>
    </w:p>
    <w:p w14:paraId="17A50BB1" w14:textId="77777777" w:rsidR="00A77B3E" w:rsidRPr="00381E3B" w:rsidRDefault="00A77B3E" w:rsidP="00B511D1">
      <w:pPr>
        <w:spacing w:line="360" w:lineRule="auto"/>
        <w:jc w:val="both"/>
        <w:rPr>
          <w:rFonts w:ascii="Book Antiqua" w:hAnsi="Book Antiqua"/>
          <w:color w:val="000000" w:themeColor="text1"/>
        </w:rPr>
      </w:pPr>
    </w:p>
    <w:p w14:paraId="31BE46DD" w14:textId="63735416"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Informed consent statement:</w:t>
      </w:r>
      <w:r w:rsidRPr="00381E3B">
        <w:rPr>
          <w:rFonts w:ascii="Book Antiqua" w:eastAsia="Book Antiqua" w:hAnsi="Book Antiqua" w:cs="Book Antiqua"/>
          <w:color w:val="000000" w:themeColor="text1"/>
        </w:rPr>
        <w:t xml:space="preserve"> Consent was not obtained but the presented data are </w:t>
      </w:r>
      <w:r w:rsidR="001B6A62" w:rsidRPr="00381E3B">
        <w:rPr>
          <w:rFonts w:ascii="Book Antiqua" w:eastAsia="Book Antiqua" w:hAnsi="Book Antiqua" w:cs="Book Antiqua"/>
          <w:color w:val="000000" w:themeColor="text1"/>
        </w:rPr>
        <w:t>anonymized,</w:t>
      </w:r>
      <w:r w:rsidRPr="00381E3B">
        <w:rPr>
          <w:rFonts w:ascii="Book Antiqua" w:eastAsia="Book Antiqua" w:hAnsi="Book Antiqua" w:cs="Book Antiqua"/>
          <w:color w:val="000000" w:themeColor="text1"/>
        </w:rPr>
        <w:t xml:space="preserve"> and risk of identification is low.</w:t>
      </w:r>
      <w:r w:rsidRPr="00381E3B">
        <w:rPr>
          <w:rFonts w:ascii="Book Antiqua" w:eastAsia="Book Antiqua" w:hAnsi="Book Antiqua" w:cs="Book Antiqua"/>
          <w:b/>
          <w:bCs/>
          <w:color w:val="000000" w:themeColor="text1"/>
        </w:rPr>
        <w:t xml:space="preserve"> </w:t>
      </w:r>
      <w:r w:rsidRPr="00381E3B">
        <w:rPr>
          <w:rFonts w:ascii="Book Antiqua" w:eastAsia="Book Antiqua" w:hAnsi="Book Antiqua" w:cs="Book Antiqua"/>
          <w:color w:val="000000" w:themeColor="text1"/>
        </w:rPr>
        <w:t>With the approval of the ethics committee, informed consent was waived.</w:t>
      </w:r>
    </w:p>
    <w:p w14:paraId="6BB163A6" w14:textId="77777777" w:rsidR="00A77B3E" w:rsidRPr="00381E3B" w:rsidRDefault="00A77B3E" w:rsidP="00B511D1">
      <w:pPr>
        <w:spacing w:line="360" w:lineRule="auto"/>
        <w:jc w:val="both"/>
        <w:rPr>
          <w:rFonts w:ascii="Book Antiqua" w:hAnsi="Book Antiqua"/>
          <w:color w:val="000000" w:themeColor="text1"/>
        </w:rPr>
      </w:pPr>
    </w:p>
    <w:p w14:paraId="0F48CF91" w14:textId="327F6191" w:rsidR="00A77B3E" w:rsidRPr="00381E3B" w:rsidRDefault="00B511D1" w:rsidP="00B511D1">
      <w:pPr>
        <w:spacing w:line="360" w:lineRule="auto"/>
        <w:jc w:val="both"/>
        <w:rPr>
          <w:rFonts w:ascii="Book Antiqua" w:eastAsia="Book Antiqua" w:hAnsi="Book Antiqua" w:cs="Book Antiqua"/>
          <w:color w:val="000000" w:themeColor="text1"/>
          <w:shd w:val="clear" w:color="auto" w:fill="FFFFFF"/>
        </w:rPr>
      </w:pPr>
      <w:r w:rsidRPr="00381E3B">
        <w:rPr>
          <w:rFonts w:ascii="Book Antiqua" w:eastAsia="Book Antiqua" w:hAnsi="Book Antiqua" w:cs="Book Antiqua"/>
          <w:b/>
          <w:bCs/>
          <w:color w:val="000000" w:themeColor="text1"/>
        </w:rPr>
        <w:t xml:space="preserve">Conflict-of-interest statement: </w:t>
      </w:r>
      <w:r w:rsidR="00523019" w:rsidRPr="00381E3B">
        <w:rPr>
          <w:rFonts w:ascii="Book Antiqua" w:eastAsia="Book Antiqua" w:hAnsi="Book Antiqua" w:cs="Book Antiqua"/>
          <w:color w:val="000000" w:themeColor="text1"/>
          <w:shd w:val="clear" w:color="auto" w:fill="FFFFFF"/>
        </w:rPr>
        <w:t>The authors report grants from Natural Science Foundation of Liaoning Province, China, during the conduct of the study. We declare that we do not have any commercial or associative interest that represents a conflict of interest in connection with the work submitted and entitled 'Raf kinase inhibitor protein combined with phosphorylated extracellular signal-regulated kinase offers valuable prognosis in gastrointestinal stromal tumor'.</w:t>
      </w:r>
    </w:p>
    <w:p w14:paraId="774FB5AE" w14:textId="77777777" w:rsidR="00A77B3E" w:rsidRPr="00381E3B" w:rsidRDefault="00A77B3E" w:rsidP="00B511D1">
      <w:pPr>
        <w:spacing w:line="360" w:lineRule="auto"/>
        <w:jc w:val="both"/>
        <w:rPr>
          <w:rFonts w:ascii="Book Antiqua" w:hAnsi="Book Antiqua"/>
          <w:color w:val="000000" w:themeColor="text1"/>
        </w:rPr>
      </w:pPr>
    </w:p>
    <w:p w14:paraId="47F9C368" w14:textId="5319D4CA"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Data sharing statement: </w:t>
      </w:r>
      <w:r w:rsidRPr="00381E3B">
        <w:rPr>
          <w:rFonts w:ascii="Book Antiqua" w:eastAsia="Book Antiqua" w:hAnsi="Book Antiqua" w:cs="Book Antiqua"/>
          <w:color w:val="000000" w:themeColor="text1"/>
        </w:rPr>
        <w:t xml:space="preserve">Technical appendix, statistical code, and dataset available from the corresponding author at wwyy840731@126.com. Consent was not obtained but the presented data are </w:t>
      </w:r>
      <w:r w:rsidR="001B6A62" w:rsidRPr="00381E3B">
        <w:rPr>
          <w:rFonts w:ascii="Book Antiqua" w:eastAsia="Book Antiqua" w:hAnsi="Book Antiqua" w:cs="Book Antiqua"/>
          <w:color w:val="000000" w:themeColor="text1"/>
        </w:rPr>
        <w:t>anonymized,</w:t>
      </w:r>
      <w:r w:rsidRPr="00381E3B">
        <w:rPr>
          <w:rFonts w:ascii="Book Antiqua" w:eastAsia="Book Antiqua" w:hAnsi="Book Antiqua" w:cs="Book Antiqua"/>
          <w:color w:val="000000" w:themeColor="text1"/>
        </w:rPr>
        <w:t xml:space="preserve"> and risk of identification is low. No additional data are available.</w:t>
      </w:r>
    </w:p>
    <w:p w14:paraId="53CA3589" w14:textId="77777777" w:rsidR="00A77B3E" w:rsidRPr="00381E3B" w:rsidRDefault="00A77B3E" w:rsidP="00B511D1">
      <w:pPr>
        <w:spacing w:line="360" w:lineRule="auto"/>
        <w:jc w:val="both"/>
        <w:rPr>
          <w:rFonts w:ascii="Book Antiqua" w:hAnsi="Book Antiqua"/>
          <w:color w:val="000000" w:themeColor="text1"/>
        </w:rPr>
      </w:pPr>
    </w:p>
    <w:p w14:paraId="0F74B0EC" w14:textId="06B400F4"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CONSORT 2010 statement: </w:t>
      </w:r>
      <w:r w:rsidRPr="00381E3B">
        <w:rPr>
          <w:rFonts w:ascii="Book Antiqua" w:eastAsia="Book Antiqua" w:hAnsi="Book Antiqua" w:cs="Book Antiqua"/>
          <w:color w:val="000000" w:themeColor="text1"/>
          <w:shd w:val="clear" w:color="auto" w:fill="FFFFFF"/>
        </w:rPr>
        <w:t>The authors have read the CONSORT 2010 statement, and the manuscript was prepared and revised according to the CONSORT 2010 statement.</w:t>
      </w:r>
    </w:p>
    <w:p w14:paraId="0AB413A5" w14:textId="77777777" w:rsidR="00A77B3E" w:rsidRPr="00381E3B" w:rsidRDefault="00A77B3E" w:rsidP="00B511D1">
      <w:pPr>
        <w:spacing w:line="360" w:lineRule="auto"/>
        <w:jc w:val="both"/>
        <w:rPr>
          <w:rFonts w:ascii="Book Antiqua" w:hAnsi="Book Antiqua"/>
          <w:color w:val="000000" w:themeColor="text1"/>
        </w:rPr>
      </w:pPr>
    </w:p>
    <w:p w14:paraId="3962667A" w14:textId="1123BC04"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Open-Access: </w:t>
      </w:r>
      <w:r w:rsidRPr="00381E3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021F61" w14:textId="77777777" w:rsidR="00A77B3E" w:rsidRPr="00381E3B" w:rsidRDefault="00A77B3E" w:rsidP="00B511D1">
      <w:pPr>
        <w:spacing w:line="360" w:lineRule="auto"/>
        <w:jc w:val="both"/>
        <w:rPr>
          <w:rFonts w:ascii="Book Antiqua" w:hAnsi="Book Antiqua"/>
          <w:color w:val="000000" w:themeColor="text1"/>
        </w:rPr>
      </w:pPr>
    </w:p>
    <w:p w14:paraId="45592EB0" w14:textId="56E13639" w:rsidR="00761E6E" w:rsidRPr="00381E3B" w:rsidRDefault="00B511D1" w:rsidP="00B511D1">
      <w:pPr>
        <w:spacing w:line="360" w:lineRule="auto"/>
        <w:jc w:val="both"/>
        <w:rPr>
          <w:rFonts w:ascii="Book Antiqua" w:eastAsia="Book Antiqua" w:hAnsi="Book Antiqua" w:cs="Book Antiqua"/>
          <w:b/>
          <w:color w:val="000000" w:themeColor="text1"/>
        </w:rPr>
      </w:pPr>
      <w:r w:rsidRPr="00381E3B">
        <w:rPr>
          <w:rFonts w:ascii="Book Antiqua" w:eastAsia="Book Antiqua" w:hAnsi="Book Antiqua" w:cs="Book Antiqua"/>
          <w:b/>
          <w:color w:val="000000" w:themeColor="text1"/>
        </w:rPr>
        <w:t xml:space="preserve">Provenance and peer review: </w:t>
      </w:r>
      <w:r w:rsidRPr="00381E3B">
        <w:rPr>
          <w:rFonts w:ascii="Book Antiqua" w:eastAsia="Book Antiqua" w:hAnsi="Book Antiqua" w:cs="Book Antiqua"/>
          <w:color w:val="000000" w:themeColor="text1"/>
        </w:rPr>
        <w:t>Unsolicited article; Externally peer reviewed.</w:t>
      </w:r>
    </w:p>
    <w:p w14:paraId="7A14FA8E" w14:textId="2BF73E10"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Peer-review model: </w:t>
      </w:r>
      <w:r w:rsidRPr="00381E3B">
        <w:rPr>
          <w:rFonts w:ascii="Book Antiqua" w:eastAsia="Book Antiqua" w:hAnsi="Book Antiqua" w:cs="Book Antiqua"/>
          <w:color w:val="000000" w:themeColor="text1"/>
        </w:rPr>
        <w:t>Single blind</w:t>
      </w:r>
    </w:p>
    <w:p w14:paraId="67F24A6B" w14:textId="77777777" w:rsidR="00761E6E" w:rsidRPr="00381E3B" w:rsidRDefault="00761E6E" w:rsidP="00B511D1">
      <w:pPr>
        <w:spacing w:line="360" w:lineRule="auto"/>
        <w:jc w:val="both"/>
        <w:rPr>
          <w:rFonts w:ascii="Book Antiqua" w:eastAsia="Book Antiqua" w:hAnsi="Book Antiqua" w:cs="Book Antiqua"/>
          <w:b/>
          <w:color w:val="000000" w:themeColor="text1"/>
        </w:rPr>
      </w:pPr>
    </w:p>
    <w:p w14:paraId="11DD06FC" w14:textId="49147E9F"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Corresponding Author's Membership in Professional Societies: </w:t>
      </w:r>
      <w:r w:rsidRPr="00381E3B">
        <w:rPr>
          <w:rFonts w:ascii="Book Antiqua" w:eastAsia="Book Antiqua" w:hAnsi="Book Antiqua" w:cs="Book Antiqua"/>
          <w:color w:val="000000" w:themeColor="text1"/>
        </w:rPr>
        <w:t>Chinese Society of Clinical Oncology, 202240816.</w:t>
      </w:r>
    </w:p>
    <w:p w14:paraId="6761AC83" w14:textId="77777777" w:rsidR="00A77B3E" w:rsidRPr="00381E3B" w:rsidRDefault="00A77B3E" w:rsidP="00B511D1">
      <w:pPr>
        <w:spacing w:line="360" w:lineRule="auto"/>
        <w:jc w:val="both"/>
        <w:rPr>
          <w:rFonts w:ascii="Book Antiqua" w:hAnsi="Book Antiqua"/>
          <w:color w:val="000000" w:themeColor="text1"/>
        </w:rPr>
      </w:pPr>
    </w:p>
    <w:p w14:paraId="29241BEC" w14:textId="0B1CEECF"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Peer-review started: </w:t>
      </w:r>
      <w:r w:rsidRPr="00381E3B">
        <w:rPr>
          <w:rFonts w:ascii="Book Antiqua" w:eastAsia="Book Antiqua" w:hAnsi="Book Antiqua" w:cs="Book Antiqua"/>
          <w:color w:val="000000" w:themeColor="text1"/>
        </w:rPr>
        <w:t>April 24, 2023</w:t>
      </w:r>
    </w:p>
    <w:p w14:paraId="694FE9A6" w14:textId="0342BF87"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First decision: </w:t>
      </w:r>
      <w:r w:rsidRPr="00381E3B">
        <w:rPr>
          <w:rFonts w:ascii="Book Antiqua" w:eastAsia="Book Antiqua" w:hAnsi="Book Antiqua" w:cs="Book Antiqua"/>
          <w:color w:val="000000" w:themeColor="text1"/>
        </w:rPr>
        <w:t>May 16, 2023</w:t>
      </w:r>
    </w:p>
    <w:p w14:paraId="39C378FF" w14:textId="2FD9385F"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Article in press: </w:t>
      </w:r>
    </w:p>
    <w:p w14:paraId="1B059380" w14:textId="77777777" w:rsidR="00A77B3E" w:rsidRPr="00381E3B" w:rsidRDefault="00A77B3E" w:rsidP="00B511D1">
      <w:pPr>
        <w:spacing w:line="360" w:lineRule="auto"/>
        <w:jc w:val="both"/>
        <w:rPr>
          <w:rFonts w:ascii="Book Antiqua" w:hAnsi="Book Antiqua"/>
          <w:color w:val="000000" w:themeColor="text1"/>
        </w:rPr>
      </w:pPr>
    </w:p>
    <w:p w14:paraId="3FF84634" w14:textId="667A479D"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Specialty type: </w:t>
      </w:r>
      <w:r w:rsidRPr="00381E3B">
        <w:rPr>
          <w:rFonts w:ascii="Book Antiqua" w:eastAsia="Book Antiqua" w:hAnsi="Book Antiqua" w:cs="Book Antiqua"/>
          <w:color w:val="000000" w:themeColor="text1"/>
        </w:rPr>
        <w:t>Gastroenterology and hepatology</w:t>
      </w:r>
    </w:p>
    <w:p w14:paraId="32AA1547" w14:textId="0537100C"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 xml:space="preserve">Country/Territory of origin: </w:t>
      </w:r>
      <w:r w:rsidRPr="00381E3B">
        <w:rPr>
          <w:rFonts w:ascii="Book Antiqua" w:eastAsia="Book Antiqua" w:hAnsi="Book Antiqua" w:cs="Book Antiqua"/>
          <w:color w:val="000000" w:themeColor="text1"/>
        </w:rPr>
        <w:t>China</w:t>
      </w:r>
    </w:p>
    <w:p w14:paraId="41FF1D35" w14:textId="0D2102EE"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color w:val="000000" w:themeColor="text1"/>
        </w:rPr>
        <w:t>Peer-review report’s scientific quality classification</w:t>
      </w:r>
    </w:p>
    <w:p w14:paraId="731060FA" w14:textId="579B8556"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Grade A (Excellent): 0</w:t>
      </w:r>
    </w:p>
    <w:p w14:paraId="56655825" w14:textId="1E6D2325"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Grade B (Very good): B, B</w:t>
      </w:r>
    </w:p>
    <w:p w14:paraId="08F37111" w14:textId="395E0C1D"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Grade C (Good): 0</w:t>
      </w:r>
    </w:p>
    <w:p w14:paraId="7E4542AF" w14:textId="69CA9DF2"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Grade D (Fair): 0</w:t>
      </w:r>
    </w:p>
    <w:p w14:paraId="421C258A" w14:textId="0FE30510"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color w:val="000000" w:themeColor="text1"/>
        </w:rPr>
        <w:t>Grade E (Poor): 0</w:t>
      </w:r>
    </w:p>
    <w:p w14:paraId="4CD9039C" w14:textId="77777777" w:rsidR="00A77B3E" w:rsidRPr="00381E3B" w:rsidRDefault="00A77B3E" w:rsidP="00B511D1">
      <w:pPr>
        <w:spacing w:line="360" w:lineRule="auto"/>
        <w:jc w:val="both"/>
        <w:rPr>
          <w:rFonts w:ascii="Book Antiqua" w:hAnsi="Book Antiqua"/>
          <w:color w:val="000000" w:themeColor="text1"/>
        </w:rPr>
      </w:pPr>
    </w:p>
    <w:p w14:paraId="3C6C67C4" w14:textId="6A86149C" w:rsidR="00A77B3E" w:rsidRPr="00381E3B" w:rsidRDefault="00B511D1" w:rsidP="00B511D1">
      <w:pPr>
        <w:spacing w:line="360" w:lineRule="auto"/>
        <w:jc w:val="both"/>
        <w:rPr>
          <w:rFonts w:ascii="Book Antiqua" w:hAnsi="Book Antiqua"/>
          <w:color w:val="000000" w:themeColor="text1"/>
        </w:rPr>
        <w:sectPr w:rsidR="00A77B3E" w:rsidRPr="00381E3B">
          <w:pgSz w:w="12240" w:h="15840"/>
          <w:pgMar w:top="1440" w:right="1440" w:bottom="1440" w:left="1440" w:header="720" w:footer="720" w:gutter="0"/>
          <w:cols w:space="720"/>
          <w:docGrid w:linePitch="360"/>
        </w:sectPr>
      </w:pPr>
      <w:r w:rsidRPr="00381E3B">
        <w:rPr>
          <w:rFonts w:ascii="Book Antiqua" w:eastAsia="Book Antiqua" w:hAnsi="Book Antiqua" w:cs="Book Antiqua"/>
          <w:b/>
          <w:color w:val="000000" w:themeColor="text1"/>
        </w:rPr>
        <w:t xml:space="preserve">P-Reviewer: </w:t>
      </w:r>
      <w:r w:rsidRPr="00381E3B">
        <w:rPr>
          <w:rFonts w:ascii="Book Antiqua" w:eastAsia="Book Antiqua" w:hAnsi="Book Antiqua" w:cs="Book Antiqua"/>
          <w:color w:val="000000" w:themeColor="text1"/>
        </w:rPr>
        <w:t>Chmura SJ, United States; Kwon T, United States</w:t>
      </w:r>
      <w:r w:rsidRPr="00381E3B">
        <w:rPr>
          <w:rFonts w:ascii="Book Antiqua" w:eastAsia="Book Antiqua" w:hAnsi="Book Antiqua" w:cs="Book Antiqua"/>
          <w:b/>
          <w:color w:val="000000" w:themeColor="text1"/>
        </w:rPr>
        <w:t xml:space="preserve"> S-Editor: </w:t>
      </w:r>
      <w:r w:rsidRPr="00381E3B">
        <w:rPr>
          <w:rFonts w:ascii="Book Antiqua" w:eastAsia="Book Antiqua" w:hAnsi="Book Antiqua" w:cs="Book Antiqua"/>
          <w:bCs/>
          <w:color w:val="000000" w:themeColor="text1"/>
        </w:rPr>
        <w:t xml:space="preserve">Li L </w:t>
      </w:r>
      <w:r w:rsidRPr="00381E3B">
        <w:rPr>
          <w:rFonts w:ascii="Book Antiqua" w:eastAsia="Book Antiqua" w:hAnsi="Book Antiqua" w:cs="Book Antiqua"/>
          <w:b/>
          <w:color w:val="000000" w:themeColor="text1"/>
        </w:rPr>
        <w:t xml:space="preserve">L-Editor: </w:t>
      </w:r>
      <w:r w:rsidR="003F4DE4">
        <w:rPr>
          <w:rFonts w:ascii="Book Antiqua" w:eastAsia="Book Antiqua" w:hAnsi="Book Antiqua" w:cs="Book Antiqua"/>
          <w:bCs/>
          <w:color w:val="000000" w:themeColor="text1"/>
        </w:rPr>
        <w:t>Filipodia</w:t>
      </w:r>
      <w:r w:rsidR="001B6A62" w:rsidRPr="00381E3B">
        <w:rPr>
          <w:rFonts w:ascii="Book Antiqua" w:eastAsia="Book Antiqua" w:hAnsi="Book Antiqua" w:cs="Book Antiqua"/>
          <w:bCs/>
          <w:color w:val="000000" w:themeColor="text1"/>
        </w:rPr>
        <w:t xml:space="preserve"> </w:t>
      </w:r>
      <w:r w:rsidRPr="00381E3B">
        <w:rPr>
          <w:rFonts w:ascii="Book Antiqua" w:eastAsia="Book Antiqua" w:hAnsi="Book Antiqua" w:cs="Book Antiqua"/>
          <w:b/>
          <w:color w:val="000000" w:themeColor="text1"/>
        </w:rPr>
        <w:t xml:space="preserve">P-Editor: </w:t>
      </w:r>
    </w:p>
    <w:p w14:paraId="25D599DB" w14:textId="2CFD36FC" w:rsidR="00A77B3E" w:rsidRPr="00381E3B" w:rsidRDefault="00B511D1" w:rsidP="00B511D1">
      <w:pPr>
        <w:spacing w:line="360" w:lineRule="auto"/>
        <w:jc w:val="both"/>
        <w:rPr>
          <w:rFonts w:ascii="Book Antiqua" w:eastAsia="Book Antiqua" w:hAnsi="Book Antiqua" w:cs="Book Antiqua"/>
          <w:b/>
          <w:color w:val="000000" w:themeColor="text1"/>
        </w:rPr>
      </w:pPr>
      <w:r w:rsidRPr="00381E3B">
        <w:rPr>
          <w:rFonts w:ascii="Book Antiqua" w:eastAsia="Book Antiqua" w:hAnsi="Book Antiqua" w:cs="Book Antiqua"/>
          <w:b/>
          <w:color w:val="000000" w:themeColor="text1"/>
        </w:rPr>
        <w:t>Figure Legends</w:t>
      </w:r>
    </w:p>
    <w:p w14:paraId="3DA5ECC3" w14:textId="050EEF8D" w:rsidR="007841AE" w:rsidRPr="00381E3B" w:rsidRDefault="00131525" w:rsidP="00B511D1">
      <w:pPr>
        <w:spacing w:line="360" w:lineRule="auto"/>
        <w:jc w:val="both"/>
        <w:rPr>
          <w:rFonts w:ascii="Book Antiqua" w:hAnsi="Book Antiqua"/>
          <w:color w:val="000000" w:themeColor="text1"/>
          <w:lang w:eastAsia="zh-CN"/>
        </w:rPr>
      </w:pPr>
      <w:r w:rsidRPr="00381E3B">
        <w:rPr>
          <w:rFonts w:ascii="Book Antiqua" w:hAnsi="Book Antiqua"/>
          <w:noProof/>
          <w:color w:val="000000" w:themeColor="text1"/>
          <w:lang w:eastAsia="zh-CN"/>
        </w:rPr>
        <w:drawing>
          <wp:inline distT="0" distB="0" distL="0" distR="0" wp14:anchorId="7DF754BE" wp14:editId="593DB58B">
            <wp:extent cx="5943600" cy="3064510"/>
            <wp:effectExtent l="0" t="0" r="0" b="0"/>
            <wp:docPr id="855845793" name="图片 1" descr="日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845793" name="图片 1" descr="日历&#10;&#10;描述已自动生成"/>
                    <pic:cNvPicPr/>
                  </pic:nvPicPr>
                  <pic:blipFill>
                    <a:blip r:embed="rId7"/>
                    <a:stretch>
                      <a:fillRect/>
                    </a:stretch>
                  </pic:blipFill>
                  <pic:spPr>
                    <a:xfrm>
                      <a:off x="0" y="0"/>
                      <a:ext cx="5943600" cy="3064510"/>
                    </a:xfrm>
                    <a:prstGeom prst="rect">
                      <a:avLst/>
                    </a:prstGeom>
                  </pic:spPr>
                </pic:pic>
              </a:graphicData>
            </a:graphic>
          </wp:inline>
        </w:drawing>
      </w:r>
    </w:p>
    <w:p w14:paraId="4A7B3761" w14:textId="008155D4"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Figure 1 </w:t>
      </w:r>
      <w:r w:rsidR="00C02249" w:rsidRPr="00381E3B">
        <w:rPr>
          <w:rFonts w:ascii="Book Antiqua" w:eastAsia="Book Antiqua" w:hAnsi="Book Antiqua" w:cs="Book Antiqua"/>
          <w:b/>
          <w:bCs/>
          <w:color w:val="000000" w:themeColor="text1"/>
        </w:rPr>
        <w:t>Immunohistochemical</w:t>
      </w:r>
      <w:r w:rsidRPr="00381E3B">
        <w:rPr>
          <w:rFonts w:ascii="Book Antiqua" w:eastAsia="Book Antiqua" w:hAnsi="Book Antiqua" w:cs="Book Antiqua"/>
          <w:b/>
          <w:bCs/>
          <w:color w:val="000000" w:themeColor="text1"/>
        </w:rPr>
        <w:t xml:space="preserve"> staining. </w:t>
      </w:r>
      <w:r w:rsidRPr="00381E3B">
        <w:rPr>
          <w:rFonts w:ascii="Book Antiqua" w:eastAsia="Book Antiqua" w:hAnsi="Book Antiqua" w:cs="Book Antiqua"/>
          <w:color w:val="000000" w:themeColor="text1"/>
        </w:rPr>
        <w:t xml:space="preserve">A: </w:t>
      </w:r>
      <w:r w:rsidR="00C02249" w:rsidRPr="00381E3B">
        <w:rPr>
          <w:rFonts w:ascii="Book Antiqua" w:eastAsia="Book Antiqua" w:hAnsi="Book Antiqua" w:cs="Book Antiqua"/>
          <w:color w:val="000000" w:themeColor="text1"/>
        </w:rPr>
        <w:t>Immunohistochemical</w:t>
      </w:r>
      <w:r w:rsidRPr="00381E3B">
        <w:rPr>
          <w:rFonts w:ascii="Book Antiqua" w:eastAsia="Book Antiqua" w:hAnsi="Book Antiqua" w:cs="Book Antiqua"/>
          <w:color w:val="000000" w:themeColor="text1"/>
        </w:rPr>
        <w:t xml:space="preserve"> staining for </w:t>
      </w:r>
      <w:r w:rsidR="007A374F">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 xml:space="preserve">af kinase inhibitor protein (RKIP) in gastrointestinal stromal tumor </w:t>
      </w:r>
      <w:r w:rsidR="00573157">
        <w:rPr>
          <w:rFonts w:ascii="Book Antiqua" w:eastAsia="Book Antiqua" w:hAnsi="Book Antiqua" w:cs="Book Antiqua"/>
          <w:color w:val="000000" w:themeColor="text1"/>
        </w:rPr>
        <w:t xml:space="preserve">(GIST) </w:t>
      </w:r>
      <w:r w:rsidRPr="00381E3B">
        <w:rPr>
          <w:rFonts w:ascii="Book Antiqua" w:eastAsia="Book Antiqua" w:hAnsi="Book Antiqua" w:cs="Book Antiqua"/>
          <w:color w:val="000000" w:themeColor="text1"/>
        </w:rPr>
        <w:t xml:space="preserve">tissues; B: RKIP protein showed positive expression in the cytoplasm and cell membrane, appearing as brownish-yellow or brown granules; C: </w:t>
      </w:r>
      <w:r w:rsidR="00C02249" w:rsidRPr="00381E3B">
        <w:rPr>
          <w:rFonts w:ascii="Book Antiqua" w:eastAsia="Book Antiqua" w:hAnsi="Book Antiqua" w:cs="Book Antiqua"/>
          <w:color w:val="000000" w:themeColor="text1"/>
        </w:rPr>
        <w:t>Immunohistochemical</w:t>
      </w:r>
      <w:r w:rsidRPr="00381E3B">
        <w:rPr>
          <w:rFonts w:ascii="Book Antiqua" w:eastAsia="Book Antiqua" w:hAnsi="Book Antiqua" w:cs="Book Antiqua"/>
          <w:color w:val="000000" w:themeColor="text1"/>
        </w:rPr>
        <w:t xml:space="preserve"> staining for </w:t>
      </w:r>
      <w:r w:rsidR="00573157">
        <w:rPr>
          <w:rFonts w:ascii="Book Antiqua" w:eastAsia="Book Antiqua" w:hAnsi="Book Antiqua" w:cs="Book Antiqua"/>
          <w:color w:val="000000" w:themeColor="text1"/>
        </w:rPr>
        <w:t>p</w:t>
      </w:r>
      <w:r w:rsidR="00717447" w:rsidRPr="00381E3B">
        <w:rPr>
          <w:rFonts w:ascii="Book Antiqua" w:eastAsia="Book Antiqua" w:hAnsi="Book Antiqua" w:cs="Book Antiqua"/>
          <w:color w:val="000000" w:themeColor="text1"/>
        </w:rPr>
        <w:t>hosphorylated</w:t>
      </w:r>
      <w:r w:rsidR="00573157">
        <w:rPr>
          <w:rFonts w:ascii="Book Antiqua" w:eastAsia="Book Antiqua" w:hAnsi="Book Antiqua" w:cs="Book Antiqua"/>
          <w:color w:val="000000" w:themeColor="text1"/>
        </w:rPr>
        <w:t>-</w:t>
      </w:r>
      <w:r w:rsidR="00717447" w:rsidRPr="00381E3B">
        <w:rPr>
          <w:rFonts w:ascii="Book Antiqua" w:eastAsia="Book Antiqua" w:hAnsi="Book Antiqua" w:cs="Book Antiqua"/>
          <w:color w:val="000000" w:themeColor="text1"/>
        </w:rPr>
        <w:t>extracellular signal-regulated kinase (P-ERK)</w:t>
      </w:r>
      <w:r w:rsidRPr="00381E3B">
        <w:rPr>
          <w:rFonts w:ascii="Book Antiqua" w:eastAsia="Book Antiqua" w:hAnsi="Book Antiqua" w:cs="Book Antiqua"/>
          <w:color w:val="000000" w:themeColor="text1"/>
        </w:rPr>
        <w:t xml:space="preserve"> in </w:t>
      </w:r>
      <w:r w:rsidR="00573157">
        <w:rPr>
          <w:rFonts w:ascii="Book Antiqua" w:eastAsia="Book Antiqua" w:hAnsi="Book Antiqua" w:cs="Book Antiqua"/>
          <w:color w:val="000000" w:themeColor="text1"/>
        </w:rPr>
        <w:t>GIST</w:t>
      </w:r>
      <w:r w:rsidRPr="00381E3B">
        <w:rPr>
          <w:rFonts w:ascii="Book Antiqua" w:eastAsia="Book Antiqua" w:hAnsi="Book Antiqua" w:cs="Book Antiqua"/>
          <w:color w:val="000000" w:themeColor="text1"/>
        </w:rPr>
        <w:t xml:space="preserve"> tissues; D: P-ERK protein exhibited heterogeneous distribution in GIST cells, mainly in the cytoplasm, with occasional presence in the nucleus, and appeared as brownish-yellow granules; E: </w:t>
      </w:r>
      <w:r w:rsidR="00C02249" w:rsidRPr="00381E3B">
        <w:rPr>
          <w:rFonts w:ascii="Book Antiqua" w:eastAsia="Book Antiqua" w:hAnsi="Book Antiqua" w:cs="Book Antiqua"/>
          <w:color w:val="000000" w:themeColor="text1"/>
        </w:rPr>
        <w:t>Immunohistochemical</w:t>
      </w:r>
      <w:r w:rsidRPr="00381E3B">
        <w:rPr>
          <w:rFonts w:ascii="Book Antiqua" w:eastAsia="Book Antiqua" w:hAnsi="Book Antiqua" w:cs="Book Antiqua"/>
          <w:color w:val="000000" w:themeColor="text1"/>
        </w:rPr>
        <w:t xml:space="preserve"> staining for </w:t>
      </w:r>
      <w:r w:rsidR="00573157">
        <w:rPr>
          <w:rFonts w:ascii="Book Antiqua" w:eastAsia="Book Antiqua" w:hAnsi="Book Antiqua" w:cs="Book Antiqua"/>
          <w:color w:val="000000" w:themeColor="text1"/>
        </w:rPr>
        <w:t>p</w:t>
      </w:r>
      <w:r w:rsidR="00717447" w:rsidRPr="00381E3B">
        <w:rPr>
          <w:rFonts w:ascii="Book Antiqua" w:eastAsia="Book Antiqua" w:hAnsi="Book Antiqua" w:cs="Book Antiqua"/>
          <w:color w:val="000000" w:themeColor="text1"/>
        </w:rPr>
        <w:t>hosphorylated</w:t>
      </w:r>
      <w:r w:rsidR="00573157">
        <w:rPr>
          <w:rFonts w:ascii="Book Antiqua" w:eastAsia="Book Antiqua" w:hAnsi="Book Antiqua" w:cs="Book Antiqua"/>
          <w:color w:val="000000" w:themeColor="text1"/>
        </w:rPr>
        <w:t>-</w:t>
      </w:r>
      <w:r w:rsidR="00717447" w:rsidRPr="00381E3B">
        <w:rPr>
          <w:rFonts w:ascii="Book Antiqua" w:eastAsia="Book Antiqua" w:hAnsi="Book Antiqua" w:cs="Book Antiqua"/>
          <w:color w:val="000000" w:themeColor="text1"/>
        </w:rPr>
        <w:t>mitogen-activated protein kinase/ERK Kinase (P-MEK)</w:t>
      </w:r>
      <w:r w:rsidR="000C1CCC" w:rsidRPr="00381E3B">
        <w:rPr>
          <w:rFonts w:ascii="Book Antiqua" w:eastAsia="Book Antiqua" w:hAnsi="Book Antiqua" w:cs="Book Antiqua"/>
          <w:color w:val="000000" w:themeColor="text1"/>
        </w:rPr>
        <w:t xml:space="preserve"> </w:t>
      </w:r>
      <w:r w:rsidRPr="00381E3B">
        <w:rPr>
          <w:rFonts w:ascii="Book Antiqua" w:eastAsia="Book Antiqua" w:hAnsi="Book Antiqua" w:cs="Book Antiqua"/>
          <w:color w:val="000000" w:themeColor="text1"/>
        </w:rPr>
        <w:t xml:space="preserve">in </w:t>
      </w:r>
      <w:r w:rsidR="00573157">
        <w:rPr>
          <w:rFonts w:ascii="Book Antiqua" w:eastAsia="Book Antiqua" w:hAnsi="Book Antiqua" w:cs="Book Antiqua"/>
          <w:color w:val="000000" w:themeColor="text1"/>
        </w:rPr>
        <w:t>GIST</w:t>
      </w:r>
      <w:r w:rsidRPr="00381E3B">
        <w:rPr>
          <w:rFonts w:ascii="Book Antiqua" w:eastAsia="Book Antiqua" w:hAnsi="Book Antiqua" w:cs="Book Antiqua"/>
          <w:color w:val="000000" w:themeColor="text1"/>
        </w:rPr>
        <w:t xml:space="preserve"> tissues; F: P-MEK protein expression in GIST cells was observed as brownish-yellow granules, mainly distributed in the cytoplasm, with some in the nucleus, and showed a relatively uniform distribution. A, C and E </w:t>
      </w:r>
      <w:r w:rsidR="00084C78">
        <w:rPr>
          <w:rFonts w:ascii="Book Antiqua" w:eastAsia="Book Antiqua" w:hAnsi="Book Antiqua" w:cs="Book Antiqua"/>
          <w:color w:val="000000" w:themeColor="text1"/>
        </w:rPr>
        <w:t>we</w:t>
      </w:r>
      <w:r w:rsidRPr="00381E3B">
        <w:rPr>
          <w:rFonts w:ascii="Book Antiqua" w:eastAsia="Book Antiqua" w:hAnsi="Book Antiqua" w:cs="Book Antiqua"/>
          <w:color w:val="000000" w:themeColor="text1"/>
        </w:rPr>
        <w:t xml:space="preserve">re taken under 200 </w:t>
      </w:r>
      <w:bookmarkStart w:id="1" w:name="_Hlk134695220"/>
      <w:r w:rsidRPr="00381E3B">
        <w:rPr>
          <w:rFonts w:ascii="Book Antiqua" w:hAnsi="Book Antiqua" w:cs="Book Antiqua"/>
          <w:color w:val="000000" w:themeColor="text1"/>
        </w:rPr>
        <w:t>×</w:t>
      </w:r>
      <w:bookmarkEnd w:id="1"/>
      <w:r w:rsidRPr="00381E3B">
        <w:rPr>
          <w:rFonts w:ascii="Book Antiqua" w:eastAsia="Book Antiqua" w:hAnsi="Book Antiqua" w:cs="Book Antiqua"/>
          <w:color w:val="000000" w:themeColor="text1"/>
        </w:rPr>
        <w:t xml:space="preserve"> </w:t>
      </w:r>
      <w:r w:rsidR="00573157">
        <w:rPr>
          <w:rFonts w:ascii="Book Antiqua" w:eastAsia="Book Antiqua" w:hAnsi="Book Antiqua" w:cs="Book Antiqua"/>
          <w:color w:val="000000" w:themeColor="text1"/>
        </w:rPr>
        <w:t>m</w:t>
      </w:r>
      <w:r w:rsidRPr="00381E3B">
        <w:rPr>
          <w:rFonts w:ascii="Book Antiqua" w:eastAsia="Book Antiqua" w:hAnsi="Book Antiqua" w:cs="Book Antiqua"/>
          <w:color w:val="000000" w:themeColor="text1"/>
        </w:rPr>
        <w:t>agnification.</w:t>
      </w:r>
    </w:p>
    <w:p w14:paraId="74086C3C" w14:textId="3B364E00" w:rsidR="00A77B3E" w:rsidRPr="00381E3B" w:rsidRDefault="00131525" w:rsidP="00B511D1">
      <w:pPr>
        <w:spacing w:line="360" w:lineRule="auto"/>
        <w:jc w:val="both"/>
        <w:rPr>
          <w:rFonts w:ascii="Book Antiqua" w:hAnsi="Book Antiqua"/>
          <w:color w:val="000000" w:themeColor="text1"/>
        </w:rPr>
      </w:pPr>
      <w:r w:rsidRPr="00381E3B">
        <w:rPr>
          <w:rFonts w:ascii="Book Antiqua" w:hAnsi="Book Antiqua"/>
          <w:noProof/>
          <w:color w:val="000000" w:themeColor="text1"/>
          <w:lang w:eastAsia="zh-CN"/>
        </w:rPr>
        <w:drawing>
          <wp:inline distT="0" distB="0" distL="0" distR="0" wp14:anchorId="2D5B305D" wp14:editId="17CF847F">
            <wp:extent cx="4165600" cy="1770935"/>
            <wp:effectExtent l="0" t="0" r="6350" b="1270"/>
            <wp:docPr id="814128175"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128175" name="图片 1" descr="图表&#10;&#10;描述已自动生成"/>
                    <pic:cNvPicPr/>
                  </pic:nvPicPr>
                  <pic:blipFill rotWithShape="1">
                    <a:blip r:embed="rId8"/>
                    <a:srcRect l="21225" r="8686"/>
                    <a:stretch/>
                  </pic:blipFill>
                  <pic:spPr bwMode="auto">
                    <a:xfrm>
                      <a:off x="0" y="0"/>
                      <a:ext cx="4165789" cy="1771015"/>
                    </a:xfrm>
                    <a:prstGeom prst="rect">
                      <a:avLst/>
                    </a:prstGeom>
                    <a:ln>
                      <a:noFill/>
                    </a:ln>
                    <a:extLst>
                      <a:ext uri="{53640926-AAD7-44D8-BBD7-CCE9431645EC}">
                        <a14:shadowObscured xmlns:a14="http://schemas.microsoft.com/office/drawing/2010/main"/>
                      </a:ext>
                    </a:extLst>
                  </pic:spPr>
                </pic:pic>
              </a:graphicData>
            </a:graphic>
          </wp:inline>
        </w:drawing>
      </w:r>
    </w:p>
    <w:p w14:paraId="022D3E80" w14:textId="265DD86A"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Figure 2 Relationship between </w:t>
      </w:r>
      <w:r w:rsidR="00E1590A">
        <w:rPr>
          <w:rFonts w:ascii="Book Antiqua" w:eastAsia="Book Antiqua" w:hAnsi="Book Antiqua" w:cs="Book Antiqua"/>
          <w:b/>
          <w:bCs/>
          <w:color w:val="000000" w:themeColor="text1"/>
        </w:rPr>
        <w:t>r</w:t>
      </w:r>
      <w:r w:rsidRPr="00381E3B">
        <w:rPr>
          <w:rFonts w:ascii="Book Antiqua" w:eastAsia="Book Antiqua" w:hAnsi="Book Antiqua" w:cs="Book Antiqua"/>
          <w:b/>
          <w:bCs/>
          <w:color w:val="000000" w:themeColor="text1"/>
        </w:rPr>
        <w:t xml:space="preserve">af kinase inhibitor protein and </w:t>
      </w:r>
      <w:r w:rsidR="00E1590A">
        <w:rPr>
          <w:rFonts w:ascii="Book Antiqua" w:eastAsia="Book Antiqua" w:hAnsi="Book Antiqua" w:cs="Book Antiqua"/>
          <w:b/>
          <w:bCs/>
          <w:color w:val="000000" w:themeColor="text1"/>
        </w:rPr>
        <w:t>p</w:t>
      </w:r>
      <w:r w:rsidR="002652B4" w:rsidRPr="00381E3B">
        <w:rPr>
          <w:rFonts w:ascii="Book Antiqua" w:eastAsia="Book Antiqua" w:hAnsi="Book Antiqua" w:cs="Book Antiqua"/>
          <w:b/>
          <w:bCs/>
          <w:color w:val="000000" w:themeColor="text1"/>
        </w:rPr>
        <w:t>hosphorylated</w:t>
      </w:r>
      <w:r w:rsidR="00E1590A">
        <w:rPr>
          <w:rFonts w:ascii="Book Antiqua" w:eastAsia="Book Antiqua" w:hAnsi="Book Antiqua" w:cs="Book Antiqua"/>
          <w:b/>
          <w:bCs/>
          <w:color w:val="000000" w:themeColor="text1"/>
        </w:rPr>
        <w:t>-</w:t>
      </w:r>
      <w:r w:rsidR="002652B4" w:rsidRPr="00381E3B">
        <w:rPr>
          <w:rFonts w:ascii="Book Antiqua" w:eastAsia="Book Antiqua" w:hAnsi="Book Antiqua" w:cs="Book Antiqua"/>
          <w:b/>
          <w:bCs/>
          <w:color w:val="000000" w:themeColor="text1"/>
        </w:rPr>
        <w:t>extracellular-signal regulated kinase</w:t>
      </w:r>
      <w:r w:rsidRPr="00381E3B">
        <w:rPr>
          <w:rFonts w:ascii="Book Antiqua" w:eastAsia="Book Antiqua" w:hAnsi="Book Antiqua" w:cs="Book Antiqua"/>
          <w:b/>
          <w:bCs/>
          <w:color w:val="000000" w:themeColor="text1"/>
        </w:rPr>
        <w:t xml:space="preserve"> co-expression and prognosis in </w:t>
      </w:r>
      <w:r w:rsidR="00E1590A">
        <w:rPr>
          <w:rFonts w:ascii="Book Antiqua" w:eastAsia="Book Antiqua" w:hAnsi="Book Antiqua" w:cs="Book Antiqua"/>
          <w:b/>
          <w:bCs/>
          <w:color w:val="000000" w:themeColor="text1"/>
        </w:rPr>
        <w:t>g</w:t>
      </w:r>
      <w:r w:rsidRPr="00381E3B">
        <w:rPr>
          <w:rFonts w:ascii="Book Antiqua" w:eastAsia="Book Antiqua" w:hAnsi="Book Antiqua" w:cs="Book Antiqua"/>
          <w:b/>
          <w:bCs/>
          <w:color w:val="000000" w:themeColor="text1"/>
        </w:rPr>
        <w:t xml:space="preserve">astrointestinal </w:t>
      </w:r>
      <w:r w:rsidR="00E1590A">
        <w:rPr>
          <w:rFonts w:ascii="Book Antiqua" w:eastAsia="Book Antiqua" w:hAnsi="Book Antiqua" w:cs="Book Antiqua"/>
          <w:b/>
          <w:bCs/>
          <w:color w:val="000000" w:themeColor="text1"/>
        </w:rPr>
        <w:t>s</w:t>
      </w:r>
      <w:r w:rsidRPr="00381E3B">
        <w:rPr>
          <w:rFonts w:ascii="Book Antiqua" w:eastAsia="Book Antiqua" w:hAnsi="Book Antiqua" w:cs="Book Antiqua"/>
          <w:b/>
          <w:bCs/>
          <w:color w:val="000000" w:themeColor="text1"/>
        </w:rPr>
        <w:t xml:space="preserve">tromal </w:t>
      </w:r>
      <w:r w:rsidR="00E1590A">
        <w:rPr>
          <w:rFonts w:ascii="Book Antiqua" w:eastAsia="Book Antiqua" w:hAnsi="Book Antiqua" w:cs="Book Antiqua"/>
          <w:b/>
          <w:bCs/>
          <w:color w:val="000000" w:themeColor="text1"/>
        </w:rPr>
        <w:t>t</w:t>
      </w:r>
      <w:r w:rsidRPr="00381E3B">
        <w:rPr>
          <w:rFonts w:ascii="Book Antiqua" w:eastAsia="Book Antiqua" w:hAnsi="Book Antiqua" w:cs="Book Antiqua"/>
          <w:b/>
          <w:bCs/>
          <w:color w:val="000000" w:themeColor="text1"/>
        </w:rPr>
        <w:t>umors.</w:t>
      </w:r>
      <w:r w:rsidRPr="00381E3B">
        <w:rPr>
          <w:rFonts w:ascii="Book Antiqua" w:eastAsia="Book Antiqua" w:hAnsi="Book Antiqua" w:cs="Book Antiqua"/>
          <w:color w:val="000000" w:themeColor="text1"/>
        </w:rPr>
        <w:t xml:space="preserve"> Compari</w:t>
      </w:r>
      <w:r w:rsidR="00E1590A">
        <w:rPr>
          <w:rFonts w:ascii="Book Antiqua" w:eastAsia="Book Antiqua" w:hAnsi="Book Antiqua" w:cs="Book Antiqua"/>
          <w:color w:val="000000" w:themeColor="text1"/>
        </w:rPr>
        <w:t>son</w:t>
      </w:r>
      <w:r w:rsidRPr="00381E3B">
        <w:rPr>
          <w:rFonts w:ascii="Book Antiqua" w:eastAsia="Book Antiqua" w:hAnsi="Book Antiqua" w:cs="Book Antiqua"/>
          <w:color w:val="000000" w:themeColor="text1"/>
        </w:rPr>
        <w:t xml:space="preserve"> with the </w:t>
      </w:r>
      <w:r w:rsidR="00E1590A">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af kinase inhibitor protein (RKIP)</w:t>
      </w:r>
      <w:r w:rsidR="00E1590A">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 xml:space="preserve">negative and </w:t>
      </w:r>
      <w:r w:rsidR="00E1590A">
        <w:rPr>
          <w:rFonts w:ascii="Book Antiqua" w:eastAsia="Book Antiqua" w:hAnsi="Book Antiqua" w:cs="Book Antiqua"/>
          <w:color w:val="000000" w:themeColor="text1"/>
        </w:rPr>
        <w:t>p</w:t>
      </w:r>
      <w:r w:rsidRPr="00381E3B">
        <w:rPr>
          <w:rFonts w:ascii="Book Antiqua" w:eastAsia="Book Antiqua" w:hAnsi="Book Antiqua" w:cs="Book Antiqua"/>
          <w:color w:val="000000" w:themeColor="text1"/>
        </w:rPr>
        <w:t>hosphorylated</w:t>
      </w:r>
      <w:r w:rsidR="00E1590A">
        <w:rPr>
          <w:rFonts w:ascii="Book Antiqua" w:eastAsia="Book Antiqua" w:hAnsi="Book Antiqua" w:cs="Book Antiqua"/>
          <w:color w:val="000000" w:themeColor="text1"/>
        </w:rPr>
        <w:t>-</w:t>
      </w:r>
      <w:r w:rsidRPr="00381E3B">
        <w:rPr>
          <w:rFonts w:ascii="Book Antiqua" w:eastAsia="Book Antiqua" w:hAnsi="Book Antiqua" w:cs="Book Antiqua"/>
          <w:color w:val="000000" w:themeColor="text1"/>
        </w:rPr>
        <w:t xml:space="preserve">extracellular signal-regulated kinase </w:t>
      </w:r>
      <w:r w:rsidR="00E1590A">
        <w:rPr>
          <w:rFonts w:ascii="Book Antiqua" w:eastAsia="Book Antiqua" w:hAnsi="Book Antiqua" w:cs="Book Antiqua"/>
          <w:color w:val="000000" w:themeColor="text1"/>
        </w:rPr>
        <w:t>(P-ERK)-</w:t>
      </w:r>
      <w:r w:rsidRPr="00381E3B">
        <w:rPr>
          <w:rFonts w:ascii="Book Antiqua" w:eastAsia="Book Antiqua" w:hAnsi="Book Antiqua" w:cs="Book Antiqua"/>
          <w:color w:val="000000" w:themeColor="text1"/>
        </w:rPr>
        <w:t xml:space="preserve">positive </w:t>
      </w:r>
      <w:r w:rsidR="00E1590A">
        <w:rPr>
          <w:rFonts w:ascii="Book Antiqua" w:eastAsia="Book Antiqua" w:hAnsi="Book Antiqua" w:cs="Book Antiqua"/>
          <w:color w:val="000000" w:themeColor="text1"/>
        </w:rPr>
        <w:t>g</w:t>
      </w:r>
      <w:r w:rsidRPr="00381E3B">
        <w:rPr>
          <w:rFonts w:ascii="Book Antiqua" w:eastAsia="Book Antiqua" w:hAnsi="Book Antiqua" w:cs="Book Antiqua"/>
          <w:color w:val="000000" w:themeColor="text1"/>
        </w:rPr>
        <w:t>roup</w:t>
      </w:r>
      <w:r w:rsidR="00E1590A">
        <w:rPr>
          <w:rFonts w:ascii="Book Antiqua" w:eastAsia="Book Antiqua" w:hAnsi="Book Antiqua" w:cs="Book Antiqua"/>
          <w:color w:val="000000" w:themeColor="text1"/>
        </w:rPr>
        <w:t>s;</w:t>
      </w:r>
      <w:r w:rsidRPr="00381E3B">
        <w:rPr>
          <w:rFonts w:ascii="Book Antiqua" w:eastAsia="Book Antiqua" w:hAnsi="Book Antiqua" w:cs="Book Antiqua"/>
          <w:color w:val="000000" w:themeColor="text1"/>
        </w:rPr>
        <w:t xml:space="preserve"> RKIP high expression group is correlated with a better survival rate</w:t>
      </w:r>
      <w:r w:rsidR="00E1590A">
        <w:rPr>
          <w:rFonts w:ascii="Book Antiqua" w:eastAsia="Book Antiqua" w:hAnsi="Book Antiqua" w:cs="Book Antiqua"/>
          <w:color w:val="000000" w:themeColor="text1"/>
        </w:rPr>
        <w:t xml:space="preserve"> and</w:t>
      </w:r>
      <w:r w:rsidRPr="00381E3B">
        <w:rPr>
          <w:rFonts w:ascii="Book Antiqua" w:eastAsia="Book Antiqua" w:hAnsi="Book Antiqua" w:cs="Book Antiqua"/>
          <w:color w:val="000000" w:themeColor="text1"/>
        </w:rPr>
        <w:t xml:space="preserve"> the difference was significant. Log-</w:t>
      </w:r>
      <w:r w:rsidR="00663306">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 xml:space="preserve">ank analysis,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0.0312. </w:t>
      </w:r>
    </w:p>
    <w:p w14:paraId="1CC35BFD" w14:textId="77777777" w:rsidR="00A77B3E" w:rsidRPr="00381E3B" w:rsidRDefault="00A77B3E" w:rsidP="00B511D1">
      <w:pPr>
        <w:spacing w:line="360" w:lineRule="auto"/>
        <w:jc w:val="both"/>
        <w:rPr>
          <w:rFonts w:ascii="Book Antiqua" w:hAnsi="Book Antiqua"/>
          <w:color w:val="000000" w:themeColor="text1"/>
        </w:rPr>
      </w:pPr>
    </w:p>
    <w:p w14:paraId="0DACC831" w14:textId="43CC2D33" w:rsidR="00A77B3E" w:rsidRPr="00381E3B" w:rsidRDefault="00131525" w:rsidP="00B511D1">
      <w:pPr>
        <w:spacing w:line="360" w:lineRule="auto"/>
        <w:jc w:val="both"/>
        <w:rPr>
          <w:rFonts w:ascii="Book Antiqua" w:hAnsi="Book Antiqua"/>
          <w:color w:val="000000" w:themeColor="text1"/>
        </w:rPr>
      </w:pPr>
      <w:r w:rsidRPr="00381E3B">
        <w:rPr>
          <w:rFonts w:ascii="Book Antiqua" w:hAnsi="Book Antiqua"/>
          <w:noProof/>
          <w:color w:val="000000" w:themeColor="text1"/>
          <w:lang w:eastAsia="zh-CN"/>
        </w:rPr>
        <w:drawing>
          <wp:inline distT="0" distB="0" distL="0" distR="0" wp14:anchorId="0AEEE1C9" wp14:editId="7280BE6D">
            <wp:extent cx="5943600" cy="1974215"/>
            <wp:effectExtent l="0" t="0" r="0" b="0"/>
            <wp:docPr id="1342808682" name="图片 1" descr="图形用户界面, 应用程序,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808682" name="图片 1" descr="图形用户界面, 应用程序, 表格&#10;&#10;描述已自动生成"/>
                    <pic:cNvPicPr/>
                  </pic:nvPicPr>
                  <pic:blipFill>
                    <a:blip r:embed="rId9"/>
                    <a:stretch>
                      <a:fillRect/>
                    </a:stretch>
                  </pic:blipFill>
                  <pic:spPr>
                    <a:xfrm>
                      <a:off x="0" y="0"/>
                      <a:ext cx="5943600" cy="1974215"/>
                    </a:xfrm>
                    <a:prstGeom prst="rect">
                      <a:avLst/>
                    </a:prstGeom>
                  </pic:spPr>
                </pic:pic>
              </a:graphicData>
            </a:graphic>
          </wp:inline>
        </w:drawing>
      </w:r>
    </w:p>
    <w:p w14:paraId="3888AAA9" w14:textId="1F8F41E6" w:rsidR="00A77B3E" w:rsidRPr="00381E3B" w:rsidRDefault="00B511D1" w:rsidP="00B511D1">
      <w:pPr>
        <w:spacing w:line="360" w:lineRule="auto"/>
        <w:jc w:val="both"/>
        <w:rPr>
          <w:rFonts w:ascii="Book Antiqua" w:hAnsi="Book Antiqua"/>
          <w:color w:val="000000" w:themeColor="text1"/>
        </w:rPr>
      </w:pPr>
      <w:r w:rsidRPr="00381E3B">
        <w:rPr>
          <w:rFonts w:ascii="Book Antiqua" w:eastAsia="Book Antiqua" w:hAnsi="Book Antiqua" w:cs="Book Antiqua"/>
          <w:b/>
          <w:bCs/>
          <w:color w:val="000000" w:themeColor="text1"/>
        </w:rPr>
        <w:t xml:space="preserve">Figure 3 </w:t>
      </w:r>
      <w:r w:rsidR="00E1590A">
        <w:rPr>
          <w:rFonts w:ascii="Book Antiqua" w:eastAsia="Book Antiqua" w:hAnsi="Book Antiqua" w:cs="Book Antiqua"/>
          <w:b/>
          <w:bCs/>
          <w:color w:val="000000" w:themeColor="text1"/>
        </w:rPr>
        <w:t>N</w:t>
      </w:r>
      <w:r w:rsidRPr="00381E3B">
        <w:rPr>
          <w:rFonts w:ascii="Book Antiqua" w:eastAsia="Book Antiqua" w:hAnsi="Book Antiqua" w:cs="Book Antiqua"/>
          <w:b/>
          <w:bCs/>
          <w:color w:val="000000" w:themeColor="text1"/>
        </w:rPr>
        <w:t xml:space="preserve">omogram for the new risk grade model with consideration of </w:t>
      </w:r>
      <w:r w:rsidR="00AE0760">
        <w:rPr>
          <w:rFonts w:ascii="Book Antiqua" w:eastAsia="Book Antiqua" w:hAnsi="Book Antiqua" w:cs="Book Antiqua"/>
          <w:b/>
          <w:bCs/>
          <w:color w:val="000000" w:themeColor="text1"/>
        </w:rPr>
        <w:t>r</w:t>
      </w:r>
      <w:r w:rsidRPr="00381E3B">
        <w:rPr>
          <w:rFonts w:ascii="Book Antiqua" w:eastAsia="Book Antiqua" w:hAnsi="Book Antiqua" w:cs="Book Antiqua"/>
          <w:b/>
          <w:bCs/>
          <w:color w:val="000000" w:themeColor="text1"/>
        </w:rPr>
        <w:t xml:space="preserve">af kinase inhibitory protein and </w:t>
      </w:r>
      <w:r w:rsidR="00AE0760">
        <w:rPr>
          <w:rFonts w:ascii="Book Antiqua" w:eastAsia="Book Antiqua" w:hAnsi="Book Antiqua" w:cs="Book Antiqua"/>
          <w:b/>
          <w:bCs/>
          <w:color w:val="000000" w:themeColor="text1"/>
        </w:rPr>
        <w:t>p</w:t>
      </w:r>
      <w:r w:rsidR="002652B4" w:rsidRPr="00381E3B">
        <w:rPr>
          <w:rFonts w:ascii="Book Antiqua" w:eastAsia="Book Antiqua" w:hAnsi="Book Antiqua" w:cs="Book Antiqua"/>
          <w:b/>
          <w:bCs/>
          <w:color w:val="000000" w:themeColor="text1"/>
        </w:rPr>
        <w:t>hosphorylated</w:t>
      </w:r>
      <w:r w:rsidR="00AE0760">
        <w:rPr>
          <w:rFonts w:ascii="Book Antiqua" w:eastAsia="Book Antiqua" w:hAnsi="Book Antiqua" w:cs="Book Antiqua"/>
          <w:b/>
          <w:bCs/>
          <w:color w:val="000000" w:themeColor="text1"/>
        </w:rPr>
        <w:t>-</w:t>
      </w:r>
      <w:r w:rsidR="002652B4" w:rsidRPr="00381E3B">
        <w:rPr>
          <w:rFonts w:ascii="Book Antiqua" w:eastAsia="Book Antiqua" w:hAnsi="Book Antiqua" w:cs="Book Antiqua"/>
          <w:b/>
          <w:bCs/>
          <w:color w:val="000000" w:themeColor="text1"/>
        </w:rPr>
        <w:t>extracellular-signal regulated kinase</w:t>
      </w:r>
      <w:r w:rsidRPr="00381E3B">
        <w:rPr>
          <w:rFonts w:ascii="Book Antiqua" w:eastAsia="Book Antiqua" w:hAnsi="Book Antiqua" w:cs="Book Antiqua"/>
          <w:b/>
          <w:bCs/>
          <w:color w:val="000000" w:themeColor="text1"/>
        </w:rPr>
        <w:t xml:space="preserve"> to predict the probabilities of 5-yr </w:t>
      </w:r>
      <w:r w:rsidR="00AE0760">
        <w:rPr>
          <w:rFonts w:ascii="Book Antiqua" w:eastAsia="Book Antiqua" w:hAnsi="Book Antiqua" w:cs="Book Antiqua"/>
          <w:b/>
          <w:bCs/>
          <w:color w:val="000000" w:themeColor="text1"/>
        </w:rPr>
        <w:t>s</w:t>
      </w:r>
      <w:r w:rsidRPr="00381E3B">
        <w:rPr>
          <w:rFonts w:ascii="Book Antiqua" w:eastAsia="Book Antiqua" w:hAnsi="Book Antiqua" w:cs="Book Antiqua"/>
          <w:b/>
          <w:bCs/>
          <w:color w:val="000000" w:themeColor="text1"/>
        </w:rPr>
        <w:t xml:space="preserve">urvival with </w:t>
      </w:r>
      <w:r w:rsidR="00AE0760">
        <w:rPr>
          <w:rFonts w:ascii="Book Antiqua" w:eastAsia="Book Antiqua" w:hAnsi="Book Antiqua" w:cs="Book Antiqua"/>
          <w:b/>
          <w:bCs/>
          <w:color w:val="000000" w:themeColor="text1"/>
        </w:rPr>
        <w:t>g</w:t>
      </w:r>
      <w:r w:rsidRPr="00381E3B">
        <w:rPr>
          <w:rFonts w:ascii="Book Antiqua" w:eastAsia="Book Antiqua" w:hAnsi="Book Antiqua" w:cs="Book Antiqua"/>
          <w:b/>
          <w:bCs/>
          <w:color w:val="000000" w:themeColor="text1"/>
        </w:rPr>
        <w:t xml:space="preserve">astrointestinal </w:t>
      </w:r>
      <w:r w:rsidR="00AE0760">
        <w:rPr>
          <w:rFonts w:ascii="Book Antiqua" w:eastAsia="Book Antiqua" w:hAnsi="Book Antiqua" w:cs="Book Antiqua"/>
          <w:b/>
          <w:bCs/>
          <w:color w:val="000000" w:themeColor="text1"/>
        </w:rPr>
        <w:t>s</w:t>
      </w:r>
      <w:r w:rsidRPr="00381E3B">
        <w:rPr>
          <w:rFonts w:ascii="Book Antiqua" w:eastAsia="Book Antiqua" w:hAnsi="Book Antiqua" w:cs="Book Antiqua"/>
          <w:b/>
          <w:bCs/>
          <w:color w:val="000000" w:themeColor="text1"/>
        </w:rPr>
        <w:t xml:space="preserve">tromal </w:t>
      </w:r>
      <w:r w:rsidR="00AE0760">
        <w:rPr>
          <w:rFonts w:ascii="Book Antiqua" w:eastAsia="Book Antiqua" w:hAnsi="Book Antiqua" w:cs="Book Antiqua"/>
          <w:b/>
          <w:bCs/>
          <w:color w:val="000000" w:themeColor="text1"/>
        </w:rPr>
        <w:t>t</w:t>
      </w:r>
      <w:r w:rsidRPr="00381E3B">
        <w:rPr>
          <w:rFonts w:ascii="Book Antiqua" w:eastAsia="Book Antiqua" w:hAnsi="Book Antiqua" w:cs="Book Antiqua"/>
          <w:b/>
          <w:bCs/>
          <w:color w:val="000000" w:themeColor="text1"/>
        </w:rPr>
        <w:t xml:space="preserve">umors. </w:t>
      </w:r>
      <w:r w:rsidRPr="00381E3B">
        <w:rPr>
          <w:rFonts w:ascii="Book Antiqua" w:eastAsia="Book Antiqua" w:hAnsi="Book Antiqua" w:cs="Book Antiqua"/>
          <w:color w:val="000000" w:themeColor="text1"/>
        </w:rPr>
        <w:t xml:space="preserve">Raf kinase inhibitory protein </w:t>
      </w:r>
      <w:r w:rsidR="00771274">
        <w:rPr>
          <w:rFonts w:ascii="Book Antiqua" w:eastAsia="Book Antiqua" w:hAnsi="Book Antiqua" w:cs="Book Antiqua"/>
          <w:color w:val="000000" w:themeColor="text1"/>
        </w:rPr>
        <w:t xml:space="preserve">(RKIP) </w:t>
      </w:r>
      <w:r w:rsidRPr="00381E3B">
        <w:rPr>
          <w:rFonts w:ascii="Book Antiqua" w:eastAsia="Book Antiqua" w:hAnsi="Book Antiqua" w:cs="Book Antiqua"/>
          <w:color w:val="000000" w:themeColor="text1"/>
        </w:rPr>
        <w:t xml:space="preserve">expression, </w:t>
      </w:r>
      <w:r w:rsidR="00B50309" w:rsidRPr="00381E3B">
        <w:rPr>
          <w:rFonts w:ascii="Book Antiqua" w:eastAsia="Book Antiqua" w:hAnsi="Book Antiqua" w:cs="Book Antiqua"/>
          <w:color w:val="000000" w:themeColor="text1"/>
        </w:rPr>
        <w:t>phosphorylated</w:t>
      </w:r>
      <w:r w:rsidR="00771274">
        <w:rPr>
          <w:rFonts w:ascii="Book Antiqua" w:eastAsia="Book Antiqua" w:hAnsi="Book Antiqua" w:cs="Book Antiqua"/>
          <w:color w:val="000000" w:themeColor="text1"/>
        </w:rPr>
        <w:t>-</w:t>
      </w:r>
      <w:r w:rsidR="002652B4" w:rsidRPr="00381E3B">
        <w:rPr>
          <w:rFonts w:ascii="Book Antiqua" w:eastAsia="Book Antiqua" w:hAnsi="Book Antiqua" w:cs="Book Antiqua"/>
          <w:color w:val="000000" w:themeColor="text1"/>
        </w:rPr>
        <w:t>extracellular-signal regulated kinase</w:t>
      </w:r>
      <w:r w:rsidRPr="00381E3B">
        <w:rPr>
          <w:rFonts w:ascii="Book Antiqua" w:eastAsia="Book Antiqua" w:hAnsi="Book Antiqua" w:cs="Book Antiqua"/>
          <w:color w:val="000000" w:themeColor="text1"/>
        </w:rPr>
        <w:t xml:space="preserve"> </w:t>
      </w:r>
      <w:r w:rsidR="00771274">
        <w:rPr>
          <w:rFonts w:ascii="Book Antiqua" w:eastAsia="Book Antiqua" w:hAnsi="Book Antiqua" w:cs="Book Antiqua"/>
          <w:color w:val="000000" w:themeColor="text1"/>
        </w:rPr>
        <w:t xml:space="preserve">(P-ERK) </w:t>
      </w:r>
      <w:r w:rsidRPr="00381E3B">
        <w:rPr>
          <w:rFonts w:ascii="Book Antiqua" w:eastAsia="Book Antiqua" w:hAnsi="Book Antiqua" w:cs="Book Antiqua"/>
          <w:color w:val="000000" w:themeColor="text1"/>
        </w:rPr>
        <w:t>expression, tum</w:t>
      </w:r>
      <w:r w:rsidR="00B3561D" w:rsidRPr="00381E3B">
        <w:rPr>
          <w:rFonts w:ascii="Book Antiqua" w:eastAsia="Book Antiqua" w:hAnsi="Book Antiqua" w:cs="Book Antiqua"/>
          <w:color w:val="000000" w:themeColor="text1"/>
        </w:rPr>
        <w:t>o</w:t>
      </w:r>
      <w:r w:rsidRPr="00381E3B">
        <w:rPr>
          <w:rFonts w:ascii="Book Antiqua" w:eastAsia="Book Antiqua" w:hAnsi="Book Antiqua" w:cs="Book Antiqua"/>
          <w:color w:val="000000" w:themeColor="text1"/>
        </w:rPr>
        <w:t xml:space="preserve">r size, tumor location and mitotic count are involved as assessment factors. </w:t>
      </w:r>
    </w:p>
    <w:p w14:paraId="6E07EB56" w14:textId="77777777" w:rsidR="00A77B3E" w:rsidRPr="00381E3B" w:rsidRDefault="00A77B3E" w:rsidP="00B511D1">
      <w:pPr>
        <w:spacing w:line="360" w:lineRule="auto"/>
        <w:jc w:val="both"/>
        <w:rPr>
          <w:rFonts w:ascii="Book Antiqua" w:hAnsi="Book Antiqua"/>
          <w:color w:val="000000" w:themeColor="text1"/>
        </w:rPr>
      </w:pPr>
    </w:p>
    <w:p w14:paraId="40DC2932" w14:textId="77777777" w:rsidR="00A77B3E" w:rsidRPr="00381E3B" w:rsidRDefault="00A77B3E" w:rsidP="00B511D1">
      <w:pPr>
        <w:spacing w:line="360" w:lineRule="auto"/>
        <w:jc w:val="both"/>
        <w:rPr>
          <w:rFonts w:ascii="Book Antiqua" w:hAnsi="Book Antiqua"/>
          <w:color w:val="000000" w:themeColor="text1"/>
        </w:rPr>
      </w:pPr>
    </w:p>
    <w:p w14:paraId="59252CD1" w14:textId="77777777" w:rsidR="00A77B3E" w:rsidRPr="00381E3B" w:rsidRDefault="00A77B3E" w:rsidP="00B511D1">
      <w:pPr>
        <w:spacing w:line="360" w:lineRule="auto"/>
        <w:jc w:val="both"/>
        <w:rPr>
          <w:rFonts w:ascii="Book Antiqua" w:hAnsi="Book Antiqua"/>
          <w:color w:val="000000" w:themeColor="text1"/>
        </w:rPr>
      </w:pPr>
    </w:p>
    <w:p w14:paraId="02353CF9" w14:textId="3E0B9D00" w:rsidR="00A77B3E" w:rsidRPr="00381E3B" w:rsidRDefault="00131525" w:rsidP="00B511D1">
      <w:pPr>
        <w:spacing w:line="360" w:lineRule="auto"/>
        <w:jc w:val="both"/>
        <w:rPr>
          <w:rFonts w:ascii="Book Antiqua" w:hAnsi="Book Antiqua"/>
          <w:color w:val="000000" w:themeColor="text1"/>
        </w:rPr>
      </w:pPr>
      <w:r w:rsidRPr="00381E3B">
        <w:rPr>
          <w:rFonts w:ascii="Book Antiqua" w:hAnsi="Book Antiqua"/>
          <w:noProof/>
          <w:color w:val="000000" w:themeColor="text1"/>
          <w:lang w:eastAsia="zh-CN"/>
        </w:rPr>
        <w:drawing>
          <wp:inline distT="0" distB="0" distL="0" distR="0" wp14:anchorId="5E92E83B" wp14:editId="66E5C494">
            <wp:extent cx="5943600" cy="3368040"/>
            <wp:effectExtent l="0" t="0" r="0" b="0"/>
            <wp:docPr id="1230974732"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74732" name="图片 1" descr="图表, 折线图&#10;&#10;描述已自动生成"/>
                    <pic:cNvPicPr/>
                  </pic:nvPicPr>
                  <pic:blipFill>
                    <a:blip r:embed="rId10"/>
                    <a:stretch>
                      <a:fillRect/>
                    </a:stretch>
                  </pic:blipFill>
                  <pic:spPr>
                    <a:xfrm>
                      <a:off x="0" y="0"/>
                      <a:ext cx="5943600" cy="3368040"/>
                    </a:xfrm>
                    <a:prstGeom prst="rect">
                      <a:avLst/>
                    </a:prstGeom>
                  </pic:spPr>
                </pic:pic>
              </a:graphicData>
            </a:graphic>
          </wp:inline>
        </w:drawing>
      </w:r>
    </w:p>
    <w:p w14:paraId="4F70D746" w14:textId="78E7979D" w:rsidR="00A77B3E" w:rsidRPr="00381E3B" w:rsidRDefault="00B511D1" w:rsidP="00B511D1">
      <w:pPr>
        <w:spacing w:line="360" w:lineRule="auto"/>
        <w:jc w:val="both"/>
        <w:rPr>
          <w:rFonts w:ascii="Book Antiqua" w:eastAsia="Book Antiqua" w:hAnsi="Book Antiqua" w:cs="Book Antiqua"/>
          <w:color w:val="000000" w:themeColor="text1"/>
        </w:rPr>
      </w:pPr>
      <w:r w:rsidRPr="00381E3B">
        <w:rPr>
          <w:rFonts w:ascii="Book Antiqua" w:eastAsia="Book Antiqua" w:hAnsi="Book Antiqua" w:cs="Book Antiqua"/>
          <w:b/>
          <w:bCs/>
          <w:color w:val="000000" w:themeColor="text1"/>
        </w:rPr>
        <w:t xml:space="preserve">Figure 4 Receiver operating characteristic curves for </w:t>
      </w:r>
      <w:r w:rsidR="002743FD">
        <w:rPr>
          <w:rFonts w:ascii="Book Antiqua" w:eastAsia="Book Antiqua" w:hAnsi="Book Antiqua" w:cs="Book Antiqua"/>
          <w:b/>
          <w:bCs/>
          <w:color w:val="000000" w:themeColor="text1"/>
        </w:rPr>
        <w:t>two</w:t>
      </w:r>
      <w:r w:rsidRPr="00381E3B">
        <w:rPr>
          <w:rFonts w:ascii="Book Antiqua" w:eastAsia="Book Antiqua" w:hAnsi="Book Antiqua" w:cs="Book Antiqua"/>
          <w:b/>
          <w:bCs/>
          <w:color w:val="000000" w:themeColor="text1"/>
        </w:rPr>
        <w:t xml:space="preserve"> </w:t>
      </w:r>
      <w:r w:rsidR="00771274">
        <w:rPr>
          <w:rFonts w:ascii="Book Antiqua" w:eastAsia="Book Antiqua" w:hAnsi="Book Antiqua" w:cs="Book Antiqua"/>
          <w:b/>
          <w:bCs/>
          <w:color w:val="000000" w:themeColor="text1"/>
        </w:rPr>
        <w:t>r</w:t>
      </w:r>
      <w:r w:rsidRPr="00381E3B">
        <w:rPr>
          <w:rFonts w:ascii="Book Antiqua" w:eastAsia="Book Antiqua" w:hAnsi="Book Antiqua" w:cs="Book Antiqua"/>
          <w:b/>
          <w:bCs/>
          <w:color w:val="000000" w:themeColor="text1"/>
        </w:rPr>
        <w:t xml:space="preserve">isk </w:t>
      </w:r>
      <w:r w:rsidR="00771274">
        <w:rPr>
          <w:rFonts w:ascii="Book Antiqua" w:eastAsia="Book Antiqua" w:hAnsi="Book Antiqua" w:cs="Book Antiqua"/>
          <w:b/>
          <w:bCs/>
          <w:color w:val="000000" w:themeColor="text1"/>
        </w:rPr>
        <w:t>g</w:t>
      </w:r>
      <w:r w:rsidRPr="00381E3B">
        <w:rPr>
          <w:rFonts w:ascii="Book Antiqua" w:eastAsia="Book Antiqua" w:hAnsi="Book Antiqua" w:cs="Book Antiqua"/>
          <w:b/>
          <w:bCs/>
          <w:color w:val="000000" w:themeColor="text1"/>
        </w:rPr>
        <w:t xml:space="preserve">rade </w:t>
      </w:r>
      <w:r w:rsidR="00771274">
        <w:rPr>
          <w:rFonts w:ascii="Book Antiqua" w:eastAsia="Book Antiqua" w:hAnsi="Book Antiqua" w:cs="Book Antiqua"/>
          <w:b/>
          <w:bCs/>
          <w:color w:val="000000" w:themeColor="text1"/>
        </w:rPr>
        <w:t>s</w:t>
      </w:r>
      <w:r w:rsidRPr="00381E3B">
        <w:rPr>
          <w:rFonts w:ascii="Book Antiqua" w:eastAsia="Book Antiqua" w:hAnsi="Book Antiqua" w:cs="Book Antiqua"/>
          <w:b/>
          <w:bCs/>
          <w:color w:val="000000" w:themeColor="text1"/>
        </w:rPr>
        <w:t xml:space="preserve">ystem in predicting overall survival of gastrointestinal stromal tumors. </w:t>
      </w:r>
      <w:r w:rsidRPr="00381E3B">
        <w:rPr>
          <w:rFonts w:ascii="Book Antiqua" w:eastAsia="Book Antiqua" w:hAnsi="Book Antiqua" w:cs="Book Antiqua"/>
          <w:color w:val="000000" w:themeColor="text1"/>
        </w:rPr>
        <w:t xml:space="preserve">The red curve represents for the new risk grade model and the blue one represents for National Institutes of Health (NIH) 2008 Risk Grade System. The area under the curve was 0.860 for the new risk grade model, while 0.796 for NIH 2008 Risk Grade System. Compared with the traditional NIH 2008 system, the new model which is with consideration of </w:t>
      </w:r>
      <w:r w:rsidR="00771274">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 xml:space="preserve">af kinase inhibitory protein and </w:t>
      </w:r>
      <w:r w:rsidR="006B1602">
        <w:rPr>
          <w:rFonts w:ascii="Book Antiqua" w:eastAsia="Book Antiqua" w:hAnsi="Book Antiqua" w:cs="Book Antiqua"/>
          <w:color w:val="000000" w:themeColor="text1"/>
        </w:rPr>
        <w:t>p</w:t>
      </w:r>
      <w:r w:rsidR="002652B4" w:rsidRPr="00381E3B">
        <w:rPr>
          <w:rFonts w:ascii="Book Antiqua" w:eastAsia="Book Antiqua" w:hAnsi="Book Antiqua" w:cs="Book Antiqua"/>
          <w:color w:val="000000" w:themeColor="text1"/>
        </w:rPr>
        <w:t>hosphorylated</w:t>
      </w:r>
      <w:r w:rsidR="006B1602">
        <w:rPr>
          <w:rFonts w:ascii="Book Antiqua" w:eastAsia="Book Antiqua" w:hAnsi="Book Antiqua" w:cs="Book Antiqua"/>
          <w:color w:val="000000" w:themeColor="text1"/>
        </w:rPr>
        <w:t>-</w:t>
      </w:r>
      <w:r w:rsidR="002652B4" w:rsidRPr="00381E3B">
        <w:rPr>
          <w:rFonts w:ascii="Book Antiqua" w:eastAsia="Book Antiqua" w:hAnsi="Book Antiqua" w:cs="Book Antiqua"/>
          <w:color w:val="000000" w:themeColor="text1"/>
        </w:rPr>
        <w:t>extracellular-signal regulated kinase</w:t>
      </w:r>
      <w:r w:rsidRPr="00381E3B">
        <w:rPr>
          <w:rFonts w:ascii="Book Antiqua" w:eastAsia="Book Antiqua" w:hAnsi="Book Antiqua" w:cs="Book Antiqua"/>
          <w:color w:val="000000" w:themeColor="text1"/>
        </w:rPr>
        <w:t xml:space="preserve"> is correlated with a better prediction efficiency for overall survival of </w:t>
      </w:r>
      <w:r w:rsidR="00771274">
        <w:rPr>
          <w:rFonts w:ascii="Book Antiqua" w:eastAsia="Book Antiqua" w:hAnsi="Book Antiqua" w:cs="Book Antiqua"/>
          <w:color w:val="000000" w:themeColor="text1"/>
        </w:rPr>
        <w:t>g</w:t>
      </w:r>
      <w:r w:rsidRPr="00381E3B">
        <w:rPr>
          <w:rFonts w:ascii="Book Antiqua" w:eastAsia="Book Antiqua" w:hAnsi="Book Antiqua" w:cs="Book Antiqua"/>
          <w:color w:val="000000" w:themeColor="text1"/>
        </w:rPr>
        <w:t>astrointestinal stromal tumors, the difference was significant. Log-</w:t>
      </w:r>
      <w:r w:rsidR="00663306">
        <w:rPr>
          <w:rFonts w:ascii="Book Antiqua" w:eastAsia="Book Antiqua" w:hAnsi="Book Antiqua" w:cs="Book Antiqua"/>
          <w:color w:val="000000" w:themeColor="text1"/>
        </w:rPr>
        <w:t>r</w:t>
      </w:r>
      <w:r w:rsidRPr="00381E3B">
        <w:rPr>
          <w:rFonts w:ascii="Book Antiqua" w:eastAsia="Book Antiqua" w:hAnsi="Book Antiqua" w:cs="Book Antiqua"/>
          <w:color w:val="000000" w:themeColor="text1"/>
        </w:rPr>
        <w:t xml:space="preserve">ank analysis, </w:t>
      </w:r>
      <w:r w:rsidRPr="00381E3B">
        <w:rPr>
          <w:rFonts w:ascii="Book Antiqua" w:eastAsia="Book Antiqua" w:hAnsi="Book Antiqua" w:cs="Book Antiqua"/>
          <w:i/>
          <w:iCs/>
          <w:color w:val="000000" w:themeColor="text1"/>
        </w:rPr>
        <w:t>P</w:t>
      </w:r>
      <w:r w:rsidRPr="00381E3B">
        <w:rPr>
          <w:rFonts w:ascii="Book Antiqua" w:eastAsia="Book Antiqua" w:hAnsi="Book Antiqua" w:cs="Book Antiqua"/>
          <w:color w:val="000000" w:themeColor="text1"/>
        </w:rPr>
        <w:t xml:space="preserve"> = 0.0312. AUC: Area under curve.</w:t>
      </w:r>
    </w:p>
    <w:p w14:paraId="561BABC7" w14:textId="77777777" w:rsidR="00131525" w:rsidRPr="00381E3B" w:rsidRDefault="00131525" w:rsidP="00B511D1">
      <w:pPr>
        <w:spacing w:line="360" w:lineRule="auto"/>
        <w:jc w:val="both"/>
        <w:rPr>
          <w:rFonts w:ascii="Book Antiqua" w:eastAsia="Book Antiqua" w:hAnsi="Book Antiqua" w:cs="Book Antiqua"/>
          <w:color w:val="000000" w:themeColor="text1"/>
        </w:rPr>
      </w:pPr>
    </w:p>
    <w:p w14:paraId="45707471" w14:textId="77777777" w:rsidR="00B511D1" w:rsidRPr="00381E3B" w:rsidRDefault="00B511D1" w:rsidP="00B511D1">
      <w:pPr>
        <w:spacing w:line="360" w:lineRule="auto"/>
        <w:jc w:val="both"/>
        <w:rPr>
          <w:rFonts w:ascii="Book Antiqua" w:hAnsi="Book Antiqua" w:cs="Book Antiqua"/>
          <w:color w:val="000000" w:themeColor="text1"/>
        </w:rPr>
      </w:pPr>
    </w:p>
    <w:p w14:paraId="062FF596" w14:textId="77777777" w:rsidR="00B511D1" w:rsidRPr="00381E3B" w:rsidRDefault="00B511D1" w:rsidP="00B511D1">
      <w:pPr>
        <w:spacing w:line="360" w:lineRule="auto"/>
        <w:jc w:val="both"/>
        <w:rPr>
          <w:rFonts w:ascii="Book Antiqua" w:hAnsi="Book Antiqua" w:cs="Book Antiqua"/>
          <w:color w:val="000000" w:themeColor="text1"/>
        </w:rPr>
      </w:pPr>
    </w:p>
    <w:p w14:paraId="09DB3DB2" w14:textId="77777777" w:rsidR="00B511D1" w:rsidRPr="00381E3B" w:rsidRDefault="00B511D1" w:rsidP="00B511D1">
      <w:pPr>
        <w:spacing w:line="360" w:lineRule="auto"/>
        <w:jc w:val="both"/>
        <w:rPr>
          <w:rFonts w:ascii="Book Antiqua" w:hAnsi="Book Antiqua" w:cs="Book Antiqua"/>
          <w:b/>
          <w:color w:val="000000" w:themeColor="text1"/>
        </w:rPr>
        <w:sectPr w:rsidR="00B511D1" w:rsidRPr="00381E3B">
          <w:pgSz w:w="12240" w:h="15840"/>
          <w:pgMar w:top="1440" w:right="1440" w:bottom="1440" w:left="1440" w:header="720" w:footer="720" w:gutter="0"/>
          <w:cols w:space="720"/>
          <w:docGrid w:linePitch="360"/>
        </w:sectPr>
      </w:pPr>
    </w:p>
    <w:p w14:paraId="78ED297F" w14:textId="418966A6" w:rsidR="00B511D1" w:rsidRPr="00381E3B" w:rsidRDefault="00B511D1" w:rsidP="00B511D1">
      <w:pPr>
        <w:spacing w:line="360" w:lineRule="auto"/>
        <w:jc w:val="both"/>
        <w:rPr>
          <w:rFonts w:ascii="Book Antiqua" w:hAnsi="Book Antiqua" w:cs="Book Antiqua"/>
          <w:b/>
          <w:color w:val="000000" w:themeColor="text1"/>
        </w:rPr>
      </w:pPr>
      <w:r w:rsidRPr="00381E3B">
        <w:rPr>
          <w:rFonts w:ascii="Book Antiqua" w:hAnsi="Book Antiqua" w:cs="Book Antiqua"/>
          <w:b/>
          <w:color w:val="000000" w:themeColor="text1"/>
        </w:rPr>
        <w:t>Table 1 Relationship between proteins expression and clinical and pathological characteristics of gastrointestinal stromal tumors</w:t>
      </w:r>
    </w:p>
    <w:tbl>
      <w:tblPr>
        <w:tblW w:w="13132" w:type="dxa"/>
        <w:tblInd w:w="113" w:type="dxa"/>
        <w:tblBorders>
          <w:top w:val="single" w:sz="4" w:space="0" w:color="auto"/>
          <w:bottom w:val="single" w:sz="4" w:space="0" w:color="auto"/>
        </w:tblBorders>
        <w:tblLook w:val="04A0" w:firstRow="1" w:lastRow="0" w:firstColumn="1" w:lastColumn="0" w:noHBand="0" w:noVBand="1"/>
      </w:tblPr>
      <w:tblGrid>
        <w:gridCol w:w="2395"/>
        <w:gridCol w:w="960"/>
        <w:gridCol w:w="1203"/>
        <w:gridCol w:w="1096"/>
        <w:gridCol w:w="960"/>
        <w:gridCol w:w="1203"/>
        <w:gridCol w:w="1096"/>
        <w:gridCol w:w="960"/>
        <w:gridCol w:w="1203"/>
        <w:gridCol w:w="1096"/>
        <w:gridCol w:w="960"/>
      </w:tblGrid>
      <w:tr w:rsidR="00381E3B" w:rsidRPr="00381E3B" w14:paraId="7C3DA075" w14:textId="77777777" w:rsidTr="00717447">
        <w:trPr>
          <w:trHeight w:val="276"/>
        </w:trPr>
        <w:tc>
          <w:tcPr>
            <w:tcW w:w="3355" w:type="dxa"/>
            <w:gridSpan w:val="2"/>
            <w:tcBorders>
              <w:top w:val="single" w:sz="4" w:space="0" w:color="auto"/>
              <w:bottom w:val="single" w:sz="4" w:space="0" w:color="auto"/>
            </w:tcBorders>
            <w:shd w:val="clear" w:color="auto" w:fill="auto"/>
            <w:noWrap/>
            <w:vAlign w:val="center"/>
            <w:hideMark/>
          </w:tcPr>
          <w:p w14:paraId="54AF53A6" w14:textId="1CC7FDEE" w:rsidR="005B3E8E" w:rsidRPr="00381E3B" w:rsidRDefault="005B3E8E"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Characteristic</w:t>
            </w:r>
          </w:p>
        </w:tc>
        <w:tc>
          <w:tcPr>
            <w:tcW w:w="3259" w:type="dxa"/>
            <w:gridSpan w:val="3"/>
            <w:tcBorders>
              <w:top w:val="single" w:sz="4" w:space="0" w:color="auto"/>
              <w:bottom w:val="single" w:sz="4" w:space="0" w:color="auto"/>
            </w:tcBorders>
            <w:shd w:val="clear" w:color="auto" w:fill="auto"/>
            <w:noWrap/>
            <w:vAlign w:val="center"/>
            <w:hideMark/>
          </w:tcPr>
          <w:p w14:paraId="4221CCA2" w14:textId="4C197FD8" w:rsidR="005B3E8E" w:rsidRPr="00381E3B" w:rsidRDefault="005B3E8E"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RKIP</w:t>
            </w:r>
          </w:p>
        </w:tc>
        <w:tc>
          <w:tcPr>
            <w:tcW w:w="3259" w:type="dxa"/>
            <w:gridSpan w:val="3"/>
            <w:tcBorders>
              <w:top w:val="single" w:sz="4" w:space="0" w:color="auto"/>
              <w:bottom w:val="single" w:sz="4" w:space="0" w:color="auto"/>
            </w:tcBorders>
            <w:shd w:val="clear" w:color="auto" w:fill="auto"/>
            <w:noWrap/>
            <w:vAlign w:val="center"/>
            <w:hideMark/>
          </w:tcPr>
          <w:p w14:paraId="5C329B16" w14:textId="10465AA7" w:rsidR="005B3E8E" w:rsidRPr="00381E3B" w:rsidRDefault="005B3E8E"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P-ERK</w:t>
            </w:r>
          </w:p>
        </w:tc>
        <w:tc>
          <w:tcPr>
            <w:tcW w:w="3259" w:type="dxa"/>
            <w:gridSpan w:val="3"/>
            <w:tcBorders>
              <w:top w:val="single" w:sz="4" w:space="0" w:color="auto"/>
              <w:bottom w:val="single" w:sz="4" w:space="0" w:color="auto"/>
            </w:tcBorders>
            <w:shd w:val="clear" w:color="auto" w:fill="auto"/>
            <w:noWrap/>
            <w:vAlign w:val="center"/>
            <w:hideMark/>
          </w:tcPr>
          <w:p w14:paraId="73396752" w14:textId="2735BAA4" w:rsidR="005B3E8E" w:rsidRPr="00381E3B" w:rsidRDefault="005B3E8E"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P-MEK</w:t>
            </w:r>
          </w:p>
        </w:tc>
      </w:tr>
      <w:tr w:rsidR="00381E3B" w:rsidRPr="00381E3B" w14:paraId="2257DF22" w14:textId="77777777" w:rsidTr="005B3E8E">
        <w:trPr>
          <w:trHeight w:val="372"/>
        </w:trPr>
        <w:tc>
          <w:tcPr>
            <w:tcW w:w="2395" w:type="dxa"/>
            <w:tcBorders>
              <w:top w:val="single" w:sz="4" w:space="0" w:color="auto"/>
              <w:bottom w:val="single" w:sz="4" w:space="0" w:color="auto"/>
            </w:tcBorders>
            <w:shd w:val="clear" w:color="auto" w:fill="auto"/>
            <w:noWrap/>
            <w:vAlign w:val="center"/>
            <w:hideMark/>
          </w:tcPr>
          <w:p w14:paraId="6341A974" w14:textId="77777777" w:rsidR="00B511D1" w:rsidRPr="00381E3B" w:rsidRDefault="00B511D1" w:rsidP="00B511D1">
            <w:pPr>
              <w:widowControl w:val="0"/>
              <w:spacing w:line="360" w:lineRule="auto"/>
              <w:jc w:val="both"/>
              <w:rPr>
                <w:rFonts w:ascii="Book Antiqua" w:eastAsia="DengXian" w:hAnsi="Book Antiqua" w:cs="SimSun"/>
                <w:b/>
                <w:bCs/>
                <w:color w:val="000000" w:themeColor="text1"/>
              </w:rPr>
            </w:pPr>
          </w:p>
        </w:tc>
        <w:tc>
          <w:tcPr>
            <w:tcW w:w="960" w:type="dxa"/>
            <w:tcBorders>
              <w:top w:val="single" w:sz="4" w:space="0" w:color="auto"/>
              <w:bottom w:val="single" w:sz="4" w:space="0" w:color="auto"/>
            </w:tcBorders>
            <w:shd w:val="clear" w:color="auto" w:fill="auto"/>
            <w:noWrap/>
            <w:vAlign w:val="center"/>
            <w:hideMark/>
          </w:tcPr>
          <w:p w14:paraId="690EB835" w14:textId="67B0617C" w:rsidR="00B511D1" w:rsidRPr="00381E3B" w:rsidRDefault="00771274" w:rsidP="00B511D1">
            <w:pPr>
              <w:widowControl w:val="0"/>
              <w:spacing w:line="360" w:lineRule="auto"/>
              <w:jc w:val="both"/>
              <w:rPr>
                <w:rFonts w:ascii="Book Antiqua" w:eastAsia="DengXian" w:hAnsi="Book Antiqua" w:cs="SimSun"/>
                <w:b/>
                <w:bCs/>
                <w:color w:val="000000" w:themeColor="text1"/>
              </w:rPr>
            </w:pPr>
            <w:r>
              <w:rPr>
                <w:rFonts w:ascii="Book Antiqua" w:eastAsia="DengXian" w:hAnsi="Book Antiqua" w:cs="SimSun"/>
                <w:b/>
                <w:bCs/>
                <w:i/>
                <w:iCs/>
                <w:color w:val="000000" w:themeColor="text1"/>
              </w:rPr>
              <w:t>n</w:t>
            </w:r>
          </w:p>
        </w:tc>
        <w:tc>
          <w:tcPr>
            <w:tcW w:w="1203" w:type="dxa"/>
            <w:tcBorders>
              <w:top w:val="single" w:sz="4" w:space="0" w:color="auto"/>
              <w:bottom w:val="single" w:sz="4" w:space="0" w:color="auto"/>
            </w:tcBorders>
            <w:shd w:val="clear" w:color="auto" w:fill="auto"/>
            <w:noWrap/>
            <w:vAlign w:val="center"/>
            <w:hideMark/>
          </w:tcPr>
          <w:p w14:paraId="74BDA6C3" w14:textId="1C54941D"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Negative</w:t>
            </w:r>
          </w:p>
        </w:tc>
        <w:tc>
          <w:tcPr>
            <w:tcW w:w="1096" w:type="dxa"/>
            <w:tcBorders>
              <w:top w:val="single" w:sz="4" w:space="0" w:color="auto"/>
              <w:bottom w:val="single" w:sz="4" w:space="0" w:color="auto"/>
            </w:tcBorders>
            <w:shd w:val="clear" w:color="auto" w:fill="auto"/>
            <w:noWrap/>
            <w:vAlign w:val="center"/>
            <w:hideMark/>
          </w:tcPr>
          <w:p w14:paraId="2AB37B0E" w14:textId="15A13E85"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Positive</w:t>
            </w:r>
          </w:p>
        </w:tc>
        <w:tc>
          <w:tcPr>
            <w:tcW w:w="960" w:type="dxa"/>
            <w:tcBorders>
              <w:top w:val="single" w:sz="4" w:space="0" w:color="auto"/>
              <w:bottom w:val="single" w:sz="4" w:space="0" w:color="auto"/>
            </w:tcBorders>
            <w:shd w:val="clear" w:color="auto" w:fill="auto"/>
            <w:noWrap/>
            <w:vAlign w:val="center"/>
            <w:hideMark/>
          </w:tcPr>
          <w:p w14:paraId="4284976F" w14:textId="76A943EE"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i/>
                <w:iCs/>
                <w:color w:val="000000" w:themeColor="text1"/>
              </w:rPr>
              <w:t>P</w:t>
            </w:r>
            <w:r w:rsidR="005B3E8E" w:rsidRPr="00381E3B">
              <w:rPr>
                <w:rFonts w:ascii="Book Antiqua" w:eastAsia="DengXian" w:hAnsi="Book Antiqua" w:cs="SimSun"/>
                <w:b/>
                <w:bCs/>
                <w:color w:val="000000" w:themeColor="text1"/>
              </w:rPr>
              <w:t xml:space="preserve"> value</w:t>
            </w:r>
            <w:r w:rsidR="00A028DA" w:rsidRPr="00381E3B">
              <w:rPr>
                <w:rFonts w:ascii="Book Antiqua" w:eastAsia="DengXian" w:hAnsi="Book Antiqua" w:cs="SimSun"/>
                <w:b/>
                <w:bCs/>
                <w:color w:val="000000" w:themeColor="text1"/>
                <w:vertAlign w:val="superscript"/>
              </w:rPr>
              <w:t>a</w:t>
            </w:r>
          </w:p>
        </w:tc>
        <w:tc>
          <w:tcPr>
            <w:tcW w:w="1203" w:type="dxa"/>
            <w:tcBorders>
              <w:top w:val="single" w:sz="4" w:space="0" w:color="auto"/>
              <w:bottom w:val="single" w:sz="4" w:space="0" w:color="auto"/>
            </w:tcBorders>
            <w:shd w:val="clear" w:color="auto" w:fill="auto"/>
            <w:noWrap/>
            <w:vAlign w:val="center"/>
            <w:hideMark/>
          </w:tcPr>
          <w:p w14:paraId="73B264DF" w14:textId="72F0DF3C"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Negative</w:t>
            </w:r>
          </w:p>
        </w:tc>
        <w:tc>
          <w:tcPr>
            <w:tcW w:w="1096" w:type="dxa"/>
            <w:tcBorders>
              <w:top w:val="single" w:sz="4" w:space="0" w:color="auto"/>
              <w:bottom w:val="single" w:sz="4" w:space="0" w:color="auto"/>
            </w:tcBorders>
            <w:shd w:val="clear" w:color="auto" w:fill="auto"/>
            <w:noWrap/>
            <w:vAlign w:val="center"/>
            <w:hideMark/>
          </w:tcPr>
          <w:p w14:paraId="1DD4C044" w14:textId="2AF32993"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Positive</w:t>
            </w:r>
          </w:p>
        </w:tc>
        <w:tc>
          <w:tcPr>
            <w:tcW w:w="960" w:type="dxa"/>
            <w:tcBorders>
              <w:top w:val="single" w:sz="4" w:space="0" w:color="auto"/>
              <w:bottom w:val="single" w:sz="4" w:space="0" w:color="auto"/>
            </w:tcBorders>
            <w:shd w:val="clear" w:color="auto" w:fill="auto"/>
            <w:noWrap/>
            <w:vAlign w:val="center"/>
            <w:hideMark/>
          </w:tcPr>
          <w:p w14:paraId="05E0B0EC" w14:textId="14D6AAA1" w:rsidR="00B511D1" w:rsidRPr="00381E3B" w:rsidRDefault="00023AF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i/>
                <w:iCs/>
                <w:color w:val="000000" w:themeColor="text1"/>
              </w:rPr>
              <w:t>P</w:t>
            </w:r>
            <w:r w:rsidRPr="00381E3B">
              <w:rPr>
                <w:rFonts w:ascii="Book Antiqua" w:eastAsia="DengXian" w:hAnsi="Book Antiqua" w:cs="SimSun"/>
                <w:b/>
                <w:bCs/>
                <w:color w:val="000000" w:themeColor="text1"/>
              </w:rPr>
              <w:t xml:space="preserve"> value</w:t>
            </w:r>
            <w:r w:rsidRPr="00381E3B">
              <w:rPr>
                <w:rFonts w:ascii="Book Antiqua" w:eastAsia="DengXian" w:hAnsi="Book Antiqua" w:cs="SimSun"/>
                <w:b/>
                <w:bCs/>
                <w:color w:val="000000" w:themeColor="text1"/>
                <w:vertAlign w:val="superscript"/>
              </w:rPr>
              <w:t>a</w:t>
            </w:r>
          </w:p>
        </w:tc>
        <w:tc>
          <w:tcPr>
            <w:tcW w:w="1203" w:type="dxa"/>
            <w:tcBorders>
              <w:top w:val="single" w:sz="4" w:space="0" w:color="auto"/>
              <w:bottom w:val="single" w:sz="4" w:space="0" w:color="auto"/>
            </w:tcBorders>
            <w:shd w:val="clear" w:color="auto" w:fill="auto"/>
            <w:noWrap/>
            <w:vAlign w:val="center"/>
            <w:hideMark/>
          </w:tcPr>
          <w:p w14:paraId="17EFF466" w14:textId="1E4C077D"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Negative</w:t>
            </w:r>
          </w:p>
        </w:tc>
        <w:tc>
          <w:tcPr>
            <w:tcW w:w="1096" w:type="dxa"/>
            <w:tcBorders>
              <w:top w:val="single" w:sz="4" w:space="0" w:color="auto"/>
              <w:bottom w:val="single" w:sz="4" w:space="0" w:color="auto"/>
            </w:tcBorders>
            <w:shd w:val="clear" w:color="auto" w:fill="auto"/>
            <w:noWrap/>
            <w:vAlign w:val="center"/>
            <w:hideMark/>
          </w:tcPr>
          <w:p w14:paraId="6B7FBC67" w14:textId="43DB8A5C"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Positive</w:t>
            </w:r>
          </w:p>
        </w:tc>
        <w:tc>
          <w:tcPr>
            <w:tcW w:w="960" w:type="dxa"/>
            <w:tcBorders>
              <w:top w:val="single" w:sz="4" w:space="0" w:color="auto"/>
              <w:bottom w:val="single" w:sz="4" w:space="0" w:color="auto"/>
            </w:tcBorders>
            <w:shd w:val="clear" w:color="auto" w:fill="auto"/>
            <w:noWrap/>
            <w:vAlign w:val="center"/>
            <w:hideMark/>
          </w:tcPr>
          <w:p w14:paraId="1E6BA2F9" w14:textId="20A68BBA" w:rsidR="00B511D1" w:rsidRPr="00381E3B" w:rsidRDefault="00023AF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i/>
                <w:iCs/>
                <w:color w:val="000000" w:themeColor="text1"/>
              </w:rPr>
              <w:t>P</w:t>
            </w:r>
            <w:r w:rsidRPr="00381E3B">
              <w:rPr>
                <w:rFonts w:ascii="Book Antiqua" w:eastAsia="DengXian" w:hAnsi="Book Antiqua" w:cs="SimSun"/>
                <w:b/>
                <w:bCs/>
                <w:color w:val="000000" w:themeColor="text1"/>
              </w:rPr>
              <w:t xml:space="preserve"> value</w:t>
            </w:r>
            <w:r w:rsidRPr="00381E3B">
              <w:rPr>
                <w:rFonts w:ascii="Book Antiqua" w:eastAsia="DengXian" w:hAnsi="Book Antiqua" w:cs="SimSun"/>
                <w:b/>
                <w:bCs/>
                <w:color w:val="000000" w:themeColor="text1"/>
                <w:vertAlign w:val="superscript"/>
              </w:rPr>
              <w:t>a</w:t>
            </w:r>
          </w:p>
        </w:tc>
      </w:tr>
      <w:tr w:rsidR="00381E3B" w:rsidRPr="00381E3B" w14:paraId="4410648B" w14:textId="77777777" w:rsidTr="005B3E8E">
        <w:trPr>
          <w:trHeight w:val="312"/>
        </w:trPr>
        <w:tc>
          <w:tcPr>
            <w:tcW w:w="2395" w:type="dxa"/>
            <w:tcBorders>
              <w:top w:val="single" w:sz="4" w:space="0" w:color="auto"/>
            </w:tcBorders>
            <w:shd w:val="clear" w:color="auto" w:fill="auto"/>
            <w:noWrap/>
            <w:vAlign w:val="center"/>
            <w:hideMark/>
          </w:tcPr>
          <w:p w14:paraId="2017E96E" w14:textId="7498D133" w:rsidR="00B511D1" w:rsidRPr="00381E3B" w:rsidRDefault="00376BF1" w:rsidP="00B511D1">
            <w:pPr>
              <w:widowControl w:val="0"/>
              <w:spacing w:line="360" w:lineRule="auto"/>
              <w:jc w:val="both"/>
              <w:rPr>
                <w:rFonts w:ascii="Book Antiqua" w:eastAsia="DengXian" w:hAnsi="Book Antiqua" w:cs="SimSun"/>
                <w:color w:val="000000" w:themeColor="text1"/>
              </w:rPr>
            </w:pPr>
            <w:r>
              <w:rPr>
                <w:rFonts w:ascii="Book Antiqua" w:eastAsia="DengXian" w:hAnsi="Book Antiqua" w:cs="SimSun"/>
                <w:color w:val="000000" w:themeColor="text1"/>
              </w:rPr>
              <w:t>Sex</w:t>
            </w:r>
          </w:p>
        </w:tc>
        <w:tc>
          <w:tcPr>
            <w:tcW w:w="960" w:type="dxa"/>
            <w:tcBorders>
              <w:top w:val="single" w:sz="4" w:space="0" w:color="auto"/>
            </w:tcBorders>
            <w:shd w:val="clear" w:color="auto" w:fill="auto"/>
            <w:noWrap/>
            <w:vAlign w:val="center"/>
            <w:hideMark/>
          </w:tcPr>
          <w:p w14:paraId="5062DEC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tcBorders>
              <w:top w:val="single" w:sz="4" w:space="0" w:color="auto"/>
            </w:tcBorders>
            <w:shd w:val="clear" w:color="auto" w:fill="auto"/>
            <w:noWrap/>
            <w:vAlign w:val="center"/>
            <w:hideMark/>
          </w:tcPr>
          <w:p w14:paraId="7C094C8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tcBorders>
              <w:top w:val="single" w:sz="4" w:space="0" w:color="auto"/>
            </w:tcBorders>
            <w:shd w:val="clear" w:color="auto" w:fill="auto"/>
            <w:noWrap/>
            <w:vAlign w:val="center"/>
            <w:hideMark/>
          </w:tcPr>
          <w:p w14:paraId="0BC91DB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tcBorders>
              <w:top w:val="single" w:sz="4" w:space="0" w:color="auto"/>
            </w:tcBorders>
            <w:shd w:val="clear" w:color="auto" w:fill="auto"/>
            <w:noWrap/>
            <w:vAlign w:val="center"/>
            <w:hideMark/>
          </w:tcPr>
          <w:p w14:paraId="3D861DD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tcBorders>
              <w:top w:val="single" w:sz="4" w:space="0" w:color="auto"/>
            </w:tcBorders>
            <w:shd w:val="clear" w:color="auto" w:fill="auto"/>
            <w:noWrap/>
            <w:vAlign w:val="center"/>
            <w:hideMark/>
          </w:tcPr>
          <w:p w14:paraId="5D33C6E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tcBorders>
              <w:top w:val="single" w:sz="4" w:space="0" w:color="auto"/>
            </w:tcBorders>
            <w:shd w:val="clear" w:color="auto" w:fill="auto"/>
            <w:noWrap/>
            <w:vAlign w:val="center"/>
            <w:hideMark/>
          </w:tcPr>
          <w:p w14:paraId="26635BA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tcBorders>
              <w:top w:val="single" w:sz="4" w:space="0" w:color="auto"/>
            </w:tcBorders>
            <w:shd w:val="clear" w:color="auto" w:fill="auto"/>
            <w:noWrap/>
            <w:vAlign w:val="center"/>
            <w:hideMark/>
          </w:tcPr>
          <w:p w14:paraId="4CC0ACB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tcBorders>
              <w:top w:val="single" w:sz="4" w:space="0" w:color="auto"/>
            </w:tcBorders>
            <w:shd w:val="clear" w:color="auto" w:fill="auto"/>
            <w:noWrap/>
            <w:vAlign w:val="center"/>
            <w:hideMark/>
          </w:tcPr>
          <w:p w14:paraId="16AE395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tcBorders>
              <w:top w:val="single" w:sz="4" w:space="0" w:color="auto"/>
            </w:tcBorders>
            <w:shd w:val="clear" w:color="auto" w:fill="auto"/>
            <w:noWrap/>
            <w:vAlign w:val="center"/>
            <w:hideMark/>
          </w:tcPr>
          <w:p w14:paraId="34DB01D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tcBorders>
              <w:top w:val="single" w:sz="4" w:space="0" w:color="auto"/>
            </w:tcBorders>
            <w:shd w:val="clear" w:color="auto" w:fill="auto"/>
            <w:noWrap/>
            <w:vAlign w:val="center"/>
            <w:hideMark/>
          </w:tcPr>
          <w:p w14:paraId="50E3892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3BA81301" w14:textId="77777777" w:rsidTr="005B3E8E">
        <w:trPr>
          <w:trHeight w:val="276"/>
        </w:trPr>
        <w:tc>
          <w:tcPr>
            <w:tcW w:w="2395" w:type="dxa"/>
            <w:shd w:val="clear" w:color="auto" w:fill="auto"/>
            <w:noWrap/>
            <w:vAlign w:val="center"/>
            <w:hideMark/>
          </w:tcPr>
          <w:p w14:paraId="43EE131E" w14:textId="2649EB7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Male</w:t>
            </w:r>
          </w:p>
        </w:tc>
        <w:tc>
          <w:tcPr>
            <w:tcW w:w="960" w:type="dxa"/>
            <w:shd w:val="clear" w:color="auto" w:fill="auto"/>
            <w:noWrap/>
            <w:vAlign w:val="center"/>
            <w:hideMark/>
          </w:tcPr>
          <w:p w14:paraId="1F6051F3" w14:textId="5A9D6BF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36</w:t>
            </w:r>
          </w:p>
        </w:tc>
        <w:tc>
          <w:tcPr>
            <w:tcW w:w="1203" w:type="dxa"/>
            <w:shd w:val="clear" w:color="auto" w:fill="auto"/>
            <w:noWrap/>
            <w:vAlign w:val="center"/>
            <w:hideMark/>
          </w:tcPr>
          <w:p w14:paraId="4D3487E8" w14:textId="0507BE1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16</w:t>
            </w:r>
          </w:p>
        </w:tc>
        <w:tc>
          <w:tcPr>
            <w:tcW w:w="1096" w:type="dxa"/>
            <w:shd w:val="clear" w:color="auto" w:fill="auto"/>
            <w:noWrap/>
            <w:vAlign w:val="center"/>
            <w:hideMark/>
          </w:tcPr>
          <w:p w14:paraId="734EA4B2" w14:textId="69F84E5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w:t>
            </w:r>
          </w:p>
        </w:tc>
        <w:tc>
          <w:tcPr>
            <w:tcW w:w="960" w:type="dxa"/>
            <w:shd w:val="clear" w:color="auto" w:fill="auto"/>
            <w:noWrap/>
            <w:vAlign w:val="center"/>
            <w:hideMark/>
          </w:tcPr>
          <w:p w14:paraId="2B114391" w14:textId="1C95F2A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0.652</w:t>
            </w:r>
          </w:p>
        </w:tc>
        <w:tc>
          <w:tcPr>
            <w:tcW w:w="1203" w:type="dxa"/>
            <w:shd w:val="clear" w:color="auto" w:fill="auto"/>
            <w:noWrap/>
            <w:vAlign w:val="center"/>
            <w:hideMark/>
          </w:tcPr>
          <w:p w14:paraId="5059D1BD" w14:textId="3315BCE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16</w:t>
            </w:r>
          </w:p>
        </w:tc>
        <w:tc>
          <w:tcPr>
            <w:tcW w:w="1096" w:type="dxa"/>
            <w:shd w:val="clear" w:color="auto" w:fill="auto"/>
            <w:noWrap/>
            <w:vAlign w:val="center"/>
            <w:hideMark/>
          </w:tcPr>
          <w:p w14:paraId="20D0251E" w14:textId="1CD098C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w:t>
            </w:r>
          </w:p>
        </w:tc>
        <w:tc>
          <w:tcPr>
            <w:tcW w:w="960" w:type="dxa"/>
            <w:shd w:val="clear" w:color="auto" w:fill="auto"/>
            <w:noWrap/>
            <w:vAlign w:val="center"/>
            <w:hideMark/>
          </w:tcPr>
          <w:p w14:paraId="6C2CA120" w14:textId="41DB32B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0.716</w:t>
            </w:r>
          </w:p>
        </w:tc>
        <w:tc>
          <w:tcPr>
            <w:tcW w:w="1203" w:type="dxa"/>
            <w:shd w:val="clear" w:color="auto" w:fill="auto"/>
            <w:noWrap/>
            <w:vAlign w:val="center"/>
            <w:hideMark/>
          </w:tcPr>
          <w:p w14:paraId="072E2F6E" w14:textId="3FF680A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22</w:t>
            </w:r>
          </w:p>
        </w:tc>
        <w:tc>
          <w:tcPr>
            <w:tcW w:w="1096" w:type="dxa"/>
            <w:shd w:val="clear" w:color="auto" w:fill="auto"/>
            <w:noWrap/>
            <w:vAlign w:val="center"/>
            <w:hideMark/>
          </w:tcPr>
          <w:p w14:paraId="11DE4A88" w14:textId="2B7AA57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960" w:type="dxa"/>
            <w:shd w:val="clear" w:color="auto" w:fill="auto"/>
            <w:noWrap/>
            <w:vAlign w:val="center"/>
            <w:hideMark/>
          </w:tcPr>
          <w:p w14:paraId="17DE0665" w14:textId="7A2A1F6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0.365</w:t>
            </w:r>
          </w:p>
        </w:tc>
      </w:tr>
      <w:tr w:rsidR="00381E3B" w:rsidRPr="00381E3B" w14:paraId="41898E2B" w14:textId="77777777" w:rsidTr="005B3E8E">
        <w:trPr>
          <w:trHeight w:val="276"/>
        </w:trPr>
        <w:tc>
          <w:tcPr>
            <w:tcW w:w="2395" w:type="dxa"/>
            <w:shd w:val="clear" w:color="auto" w:fill="auto"/>
            <w:noWrap/>
            <w:vAlign w:val="center"/>
            <w:hideMark/>
          </w:tcPr>
          <w:p w14:paraId="39EDDDB0" w14:textId="6D1A564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Female</w:t>
            </w:r>
          </w:p>
        </w:tc>
        <w:tc>
          <w:tcPr>
            <w:tcW w:w="960" w:type="dxa"/>
            <w:shd w:val="clear" w:color="auto" w:fill="auto"/>
            <w:noWrap/>
            <w:vAlign w:val="center"/>
            <w:hideMark/>
          </w:tcPr>
          <w:p w14:paraId="755E77FC" w14:textId="3A1E25B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30</w:t>
            </w:r>
          </w:p>
        </w:tc>
        <w:tc>
          <w:tcPr>
            <w:tcW w:w="1203" w:type="dxa"/>
            <w:shd w:val="clear" w:color="auto" w:fill="auto"/>
            <w:noWrap/>
            <w:vAlign w:val="center"/>
            <w:hideMark/>
          </w:tcPr>
          <w:p w14:paraId="442DF096" w14:textId="5624ECF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1096" w:type="dxa"/>
            <w:shd w:val="clear" w:color="auto" w:fill="auto"/>
            <w:noWrap/>
            <w:vAlign w:val="center"/>
            <w:hideMark/>
          </w:tcPr>
          <w:p w14:paraId="31739604" w14:textId="673FA95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960" w:type="dxa"/>
            <w:shd w:val="clear" w:color="auto" w:fill="auto"/>
            <w:noWrap/>
            <w:vAlign w:val="center"/>
            <w:hideMark/>
          </w:tcPr>
          <w:p w14:paraId="3A4EE40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F8ED2CE" w14:textId="0FED618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w:t>
            </w:r>
          </w:p>
        </w:tc>
        <w:tc>
          <w:tcPr>
            <w:tcW w:w="1096" w:type="dxa"/>
            <w:shd w:val="clear" w:color="auto" w:fill="auto"/>
            <w:noWrap/>
            <w:vAlign w:val="center"/>
            <w:hideMark/>
          </w:tcPr>
          <w:p w14:paraId="253A291D" w14:textId="2819B0C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960" w:type="dxa"/>
            <w:shd w:val="clear" w:color="auto" w:fill="auto"/>
            <w:noWrap/>
            <w:vAlign w:val="center"/>
            <w:hideMark/>
          </w:tcPr>
          <w:p w14:paraId="4348162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3F87919E" w14:textId="7A92C64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1096" w:type="dxa"/>
            <w:shd w:val="clear" w:color="auto" w:fill="auto"/>
            <w:noWrap/>
            <w:vAlign w:val="center"/>
            <w:hideMark/>
          </w:tcPr>
          <w:p w14:paraId="4EEA28FF" w14:textId="20CF3D6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960" w:type="dxa"/>
            <w:shd w:val="clear" w:color="auto" w:fill="auto"/>
            <w:noWrap/>
            <w:vAlign w:val="center"/>
            <w:hideMark/>
          </w:tcPr>
          <w:p w14:paraId="0833AD3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6E376B46" w14:textId="77777777" w:rsidTr="005B3E8E">
        <w:trPr>
          <w:trHeight w:val="312"/>
        </w:trPr>
        <w:tc>
          <w:tcPr>
            <w:tcW w:w="2395" w:type="dxa"/>
            <w:shd w:val="clear" w:color="auto" w:fill="auto"/>
            <w:noWrap/>
            <w:vAlign w:val="center"/>
            <w:hideMark/>
          </w:tcPr>
          <w:p w14:paraId="551FEA60" w14:textId="3219115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Age</w:t>
            </w:r>
            <w:r w:rsidR="00376BF1">
              <w:rPr>
                <w:rFonts w:ascii="Book Antiqua" w:eastAsia="DengXian" w:hAnsi="Book Antiqua" w:cs="SimSun"/>
                <w:color w:val="000000" w:themeColor="text1"/>
              </w:rPr>
              <w:t xml:space="preserve"> in yr </w:t>
            </w:r>
          </w:p>
        </w:tc>
        <w:tc>
          <w:tcPr>
            <w:tcW w:w="960" w:type="dxa"/>
            <w:shd w:val="clear" w:color="auto" w:fill="auto"/>
            <w:noWrap/>
            <w:vAlign w:val="center"/>
            <w:hideMark/>
          </w:tcPr>
          <w:p w14:paraId="446F4E2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D15E98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4CAC1B0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0195F70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13250F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3259A90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34B6D3C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64E654E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7353E7D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74F1758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095DFA46" w14:textId="77777777" w:rsidTr="005B3E8E">
        <w:trPr>
          <w:trHeight w:val="312"/>
        </w:trPr>
        <w:tc>
          <w:tcPr>
            <w:tcW w:w="2395" w:type="dxa"/>
            <w:shd w:val="clear" w:color="auto" w:fill="auto"/>
            <w:noWrap/>
            <w:vAlign w:val="center"/>
            <w:hideMark/>
          </w:tcPr>
          <w:p w14:paraId="5F1B6087" w14:textId="4CE26AA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SimSun" w:hAnsi="Book Antiqua" w:cs="SimSun"/>
                <w:color w:val="000000" w:themeColor="text1"/>
              </w:rPr>
              <w:t xml:space="preserve">&gt; </w:t>
            </w:r>
            <w:r w:rsidRPr="00381E3B">
              <w:rPr>
                <w:rFonts w:ascii="Book Antiqua" w:eastAsia="DengXian" w:hAnsi="Book Antiqua" w:cs="SimSun"/>
                <w:color w:val="000000" w:themeColor="text1"/>
              </w:rPr>
              <w:t>56</w:t>
            </w:r>
          </w:p>
        </w:tc>
        <w:tc>
          <w:tcPr>
            <w:tcW w:w="960" w:type="dxa"/>
            <w:shd w:val="clear" w:color="auto" w:fill="auto"/>
            <w:noWrap/>
            <w:vAlign w:val="center"/>
            <w:hideMark/>
          </w:tcPr>
          <w:p w14:paraId="3852FDE0" w14:textId="58B3AE8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33</w:t>
            </w:r>
          </w:p>
        </w:tc>
        <w:tc>
          <w:tcPr>
            <w:tcW w:w="1203" w:type="dxa"/>
            <w:shd w:val="clear" w:color="auto" w:fill="auto"/>
            <w:noWrap/>
            <w:vAlign w:val="center"/>
            <w:hideMark/>
          </w:tcPr>
          <w:p w14:paraId="62E24441" w14:textId="5825625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17</w:t>
            </w:r>
          </w:p>
        </w:tc>
        <w:tc>
          <w:tcPr>
            <w:tcW w:w="1096" w:type="dxa"/>
            <w:shd w:val="clear" w:color="auto" w:fill="auto"/>
            <w:noWrap/>
            <w:vAlign w:val="center"/>
            <w:hideMark/>
          </w:tcPr>
          <w:p w14:paraId="1D614F33" w14:textId="61F85A2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16</w:t>
            </w:r>
          </w:p>
        </w:tc>
        <w:tc>
          <w:tcPr>
            <w:tcW w:w="960" w:type="dxa"/>
            <w:shd w:val="clear" w:color="auto" w:fill="auto"/>
            <w:noWrap/>
            <w:vAlign w:val="center"/>
            <w:hideMark/>
          </w:tcPr>
          <w:p w14:paraId="39282C59" w14:textId="1B79713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0.459</w:t>
            </w:r>
          </w:p>
        </w:tc>
        <w:tc>
          <w:tcPr>
            <w:tcW w:w="1203" w:type="dxa"/>
            <w:shd w:val="clear" w:color="auto" w:fill="auto"/>
            <w:noWrap/>
            <w:vAlign w:val="center"/>
            <w:hideMark/>
          </w:tcPr>
          <w:p w14:paraId="553A1D7C" w14:textId="7EB81B0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w:t>
            </w:r>
          </w:p>
        </w:tc>
        <w:tc>
          <w:tcPr>
            <w:tcW w:w="1096" w:type="dxa"/>
            <w:shd w:val="clear" w:color="auto" w:fill="auto"/>
            <w:noWrap/>
            <w:vAlign w:val="center"/>
            <w:hideMark/>
          </w:tcPr>
          <w:p w14:paraId="3189FF01" w14:textId="7753709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w:t>
            </w:r>
          </w:p>
        </w:tc>
        <w:tc>
          <w:tcPr>
            <w:tcW w:w="960" w:type="dxa"/>
            <w:shd w:val="clear" w:color="auto" w:fill="auto"/>
            <w:noWrap/>
            <w:vAlign w:val="center"/>
            <w:hideMark/>
          </w:tcPr>
          <w:p w14:paraId="1608A4DB" w14:textId="0E3592A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0.618</w:t>
            </w:r>
          </w:p>
        </w:tc>
        <w:tc>
          <w:tcPr>
            <w:tcW w:w="1203" w:type="dxa"/>
            <w:shd w:val="clear" w:color="auto" w:fill="auto"/>
            <w:noWrap/>
            <w:vAlign w:val="center"/>
            <w:hideMark/>
          </w:tcPr>
          <w:p w14:paraId="64A910B7" w14:textId="484D4A0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1096" w:type="dxa"/>
            <w:shd w:val="clear" w:color="auto" w:fill="auto"/>
            <w:noWrap/>
            <w:vAlign w:val="center"/>
            <w:hideMark/>
          </w:tcPr>
          <w:p w14:paraId="44F32E4C" w14:textId="6D03D2A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960" w:type="dxa"/>
            <w:shd w:val="clear" w:color="auto" w:fill="auto"/>
            <w:noWrap/>
            <w:vAlign w:val="center"/>
            <w:hideMark/>
          </w:tcPr>
          <w:p w14:paraId="4043F014" w14:textId="43D2C13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0.083</w:t>
            </w:r>
          </w:p>
        </w:tc>
      </w:tr>
      <w:tr w:rsidR="00381E3B" w:rsidRPr="00381E3B" w14:paraId="1718BBE5" w14:textId="77777777" w:rsidTr="005B3E8E">
        <w:trPr>
          <w:trHeight w:val="276"/>
        </w:trPr>
        <w:tc>
          <w:tcPr>
            <w:tcW w:w="2395" w:type="dxa"/>
            <w:shd w:val="clear" w:color="auto" w:fill="auto"/>
            <w:noWrap/>
            <w:vAlign w:val="center"/>
            <w:hideMark/>
          </w:tcPr>
          <w:p w14:paraId="7556FC16" w14:textId="6C3B758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56</w:t>
            </w:r>
          </w:p>
        </w:tc>
        <w:tc>
          <w:tcPr>
            <w:tcW w:w="960" w:type="dxa"/>
            <w:shd w:val="clear" w:color="auto" w:fill="auto"/>
            <w:noWrap/>
            <w:vAlign w:val="center"/>
            <w:hideMark/>
          </w:tcPr>
          <w:p w14:paraId="2511BBB9" w14:textId="6884170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33</w:t>
            </w:r>
          </w:p>
        </w:tc>
        <w:tc>
          <w:tcPr>
            <w:tcW w:w="1203" w:type="dxa"/>
            <w:shd w:val="clear" w:color="auto" w:fill="auto"/>
            <w:noWrap/>
            <w:vAlign w:val="center"/>
            <w:hideMark/>
          </w:tcPr>
          <w:p w14:paraId="345B790E" w14:textId="4DAF7DF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1096" w:type="dxa"/>
            <w:shd w:val="clear" w:color="auto" w:fill="auto"/>
            <w:noWrap/>
            <w:vAlign w:val="center"/>
            <w:hideMark/>
          </w:tcPr>
          <w:p w14:paraId="343FE78D" w14:textId="3592F00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19</w:t>
            </w:r>
          </w:p>
        </w:tc>
        <w:tc>
          <w:tcPr>
            <w:tcW w:w="960" w:type="dxa"/>
            <w:shd w:val="clear" w:color="auto" w:fill="auto"/>
            <w:noWrap/>
            <w:vAlign w:val="center"/>
            <w:hideMark/>
          </w:tcPr>
          <w:p w14:paraId="12A2E16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DAE8D82" w14:textId="1B9B169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1096" w:type="dxa"/>
            <w:shd w:val="clear" w:color="auto" w:fill="auto"/>
            <w:noWrap/>
            <w:vAlign w:val="center"/>
            <w:hideMark/>
          </w:tcPr>
          <w:p w14:paraId="7C775A36" w14:textId="6CB4391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960" w:type="dxa"/>
            <w:shd w:val="clear" w:color="auto" w:fill="auto"/>
            <w:noWrap/>
            <w:vAlign w:val="center"/>
            <w:hideMark/>
          </w:tcPr>
          <w:p w14:paraId="09CCCD5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10EE6909" w14:textId="5823289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22</w:t>
            </w:r>
          </w:p>
        </w:tc>
        <w:tc>
          <w:tcPr>
            <w:tcW w:w="1096" w:type="dxa"/>
            <w:shd w:val="clear" w:color="auto" w:fill="auto"/>
            <w:noWrap/>
            <w:vAlign w:val="center"/>
            <w:hideMark/>
          </w:tcPr>
          <w:p w14:paraId="25403D5C" w14:textId="5CBC571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960" w:type="dxa"/>
            <w:shd w:val="clear" w:color="auto" w:fill="auto"/>
            <w:noWrap/>
            <w:vAlign w:val="center"/>
            <w:hideMark/>
          </w:tcPr>
          <w:p w14:paraId="2C7ECA0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36F45A55" w14:textId="77777777" w:rsidTr="005B3E8E">
        <w:trPr>
          <w:trHeight w:val="312"/>
        </w:trPr>
        <w:tc>
          <w:tcPr>
            <w:tcW w:w="2395" w:type="dxa"/>
            <w:shd w:val="clear" w:color="auto" w:fill="auto"/>
            <w:noWrap/>
            <w:vAlign w:val="center"/>
            <w:hideMark/>
          </w:tcPr>
          <w:p w14:paraId="2AECFBC3" w14:textId="7410501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Tum</w:t>
            </w:r>
            <w:r w:rsidR="00347A1F" w:rsidRPr="00381E3B">
              <w:rPr>
                <w:rFonts w:ascii="Book Antiqua" w:eastAsia="DengXian" w:hAnsi="Book Antiqua" w:cs="SimSun"/>
                <w:color w:val="000000" w:themeColor="text1"/>
              </w:rPr>
              <w:t>or lo</w:t>
            </w:r>
            <w:r w:rsidRPr="00381E3B">
              <w:rPr>
                <w:rFonts w:ascii="Book Antiqua" w:eastAsia="DengXian" w:hAnsi="Book Antiqua" w:cs="SimSun"/>
                <w:color w:val="000000" w:themeColor="text1"/>
              </w:rPr>
              <w:t>cation</w:t>
            </w:r>
          </w:p>
        </w:tc>
        <w:tc>
          <w:tcPr>
            <w:tcW w:w="960" w:type="dxa"/>
            <w:shd w:val="clear" w:color="auto" w:fill="auto"/>
            <w:noWrap/>
            <w:vAlign w:val="center"/>
            <w:hideMark/>
          </w:tcPr>
          <w:p w14:paraId="60832AD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230EC95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094E6BD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208BE62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3209583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2B89D4A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61AEE32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D4C3D2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40D21A8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575019A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42368B07" w14:textId="77777777" w:rsidTr="005B3E8E">
        <w:trPr>
          <w:trHeight w:val="276"/>
        </w:trPr>
        <w:tc>
          <w:tcPr>
            <w:tcW w:w="2395" w:type="dxa"/>
            <w:shd w:val="clear" w:color="auto" w:fill="auto"/>
            <w:noWrap/>
            <w:vAlign w:val="center"/>
            <w:hideMark/>
          </w:tcPr>
          <w:p w14:paraId="573A39BB" w14:textId="58FB95E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Stomach</w:t>
            </w:r>
          </w:p>
        </w:tc>
        <w:tc>
          <w:tcPr>
            <w:tcW w:w="960" w:type="dxa"/>
            <w:shd w:val="clear" w:color="auto" w:fill="auto"/>
            <w:noWrap/>
            <w:vAlign w:val="center"/>
            <w:hideMark/>
          </w:tcPr>
          <w:p w14:paraId="6FC5A661" w14:textId="7890C1D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37</w:t>
            </w:r>
          </w:p>
        </w:tc>
        <w:tc>
          <w:tcPr>
            <w:tcW w:w="1203" w:type="dxa"/>
            <w:shd w:val="clear" w:color="auto" w:fill="auto"/>
            <w:noWrap/>
            <w:vAlign w:val="center"/>
            <w:hideMark/>
          </w:tcPr>
          <w:p w14:paraId="0C8CC337" w14:textId="2EF6513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w:t>
            </w:r>
          </w:p>
        </w:tc>
        <w:tc>
          <w:tcPr>
            <w:tcW w:w="1096" w:type="dxa"/>
            <w:shd w:val="clear" w:color="auto" w:fill="auto"/>
            <w:noWrap/>
            <w:vAlign w:val="center"/>
            <w:hideMark/>
          </w:tcPr>
          <w:p w14:paraId="0F29BEB8" w14:textId="429F0B5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17</w:t>
            </w:r>
          </w:p>
        </w:tc>
        <w:tc>
          <w:tcPr>
            <w:tcW w:w="960" w:type="dxa"/>
            <w:shd w:val="clear" w:color="auto" w:fill="auto"/>
            <w:noWrap/>
            <w:vAlign w:val="center"/>
            <w:hideMark/>
          </w:tcPr>
          <w:p w14:paraId="4F8652FD" w14:textId="1F74154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0.585</w:t>
            </w:r>
          </w:p>
        </w:tc>
        <w:tc>
          <w:tcPr>
            <w:tcW w:w="1203" w:type="dxa"/>
            <w:shd w:val="clear" w:color="auto" w:fill="auto"/>
            <w:noWrap/>
            <w:vAlign w:val="center"/>
            <w:hideMark/>
          </w:tcPr>
          <w:p w14:paraId="6F2A8BF3" w14:textId="743C24A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16</w:t>
            </w:r>
          </w:p>
        </w:tc>
        <w:tc>
          <w:tcPr>
            <w:tcW w:w="1096" w:type="dxa"/>
            <w:shd w:val="clear" w:color="auto" w:fill="auto"/>
            <w:noWrap/>
            <w:vAlign w:val="center"/>
            <w:hideMark/>
          </w:tcPr>
          <w:p w14:paraId="4E47D386" w14:textId="0266828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21</w:t>
            </w:r>
          </w:p>
        </w:tc>
        <w:tc>
          <w:tcPr>
            <w:tcW w:w="960" w:type="dxa"/>
            <w:shd w:val="clear" w:color="auto" w:fill="auto"/>
            <w:noWrap/>
            <w:vAlign w:val="center"/>
            <w:hideMark/>
          </w:tcPr>
          <w:p w14:paraId="348AAB66" w14:textId="3EA3430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0.902</w:t>
            </w:r>
          </w:p>
        </w:tc>
        <w:tc>
          <w:tcPr>
            <w:tcW w:w="1203" w:type="dxa"/>
            <w:shd w:val="clear" w:color="auto" w:fill="auto"/>
            <w:noWrap/>
            <w:vAlign w:val="center"/>
            <w:hideMark/>
          </w:tcPr>
          <w:p w14:paraId="46DE3B3A" w14:textId="114EADB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21</w:t>
            </w:r>
          </w:p>
        </w:tc>
        <w:tc>
          <w:tcPr>
            <w:tcW w:w="1096" w:type="dxa"/>
            <w:shd w:val="clear" w:color="auto" w:fill="auto"/>
            <w:noWrap/>
            <w:vAlign w:val="center"/>
            <w:hideMark/>
          </w:tcPr>
          <w:p w14:paraId="5692EB5F" w14:textId="4E595F0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16</w:t>
            </w:r>
          </w:p>
        </w:tc>
        <w:tc>
          <w:tcPr>
            <w:tcW w:w="960" w:type="dxa"/>
            <w:shd w:val="clear" w:color="auto" w:fill="auto"/>
            <w:noWrap/>
            <w:vAlign w:val="center"/>
            <w:hideMark/>
          </w:tcPr>
          <w:p w14:paraId="5D5C8A67" w14:textId="5DA0BD0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0.224</w:t>
            </w:r>
          </w:p>
        </w:tc>
      </w:tr>
      <w:tr w:rsidR="00381E3B" w:rsidRPr="00381E3B" w14:paraId="5EF62B6A" w14:textId="77777777" w:rsidTr="005B3E8E">
        <w:trPr>
          <w:trHeight w:val="276"/>
        </w:trPr>
        <w:tc>
          <w:tcPr>
            <w:tcW w:w="2395" w:type="dxa"/>
            <w:shd w:val="clear" w:color="auto" w:fill="auto"/>
            <w:noWrap/>
            <w:vAlign w:val="center"/>
            <w:hideMark/>
          </w:tcPr>
          <w:p w14:paraId="41805DD1" w14:textId="3BEDB6D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Duodenum</w:t>
            </w:r>
          </w:p>
        </w:tc>
        <w:tc>
          <w:tcPr>
            <w:tcW w:w="960" w:type="dxa"/>
            <w:shd w:val="clear" w:color="auto" w:fill="auto"/>
            <w:noWrap/>
            <w:vAlign w:val="center"/>
            <w:hideMark/>
          </w:tcPr>
          <w:p w14:paraId="749BDF55" w14:textId="6FA27D3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w:t>
            </w:r>
          </w:p>
        </w:tc>
        <w:tc>
          <w:tcPr>
            <w:tcW w:w="1203" w:type="dxa"/>
            <w:shd w:val="clear" w:color="auto" w:fill="auto"/>
            <w:noWrap/>
            <w:vAlign w:val="center"/>
            <w:hideMark/>
          </w:tcPr>
          <w:p w14:paraId="1AD3B9DD" w14:textId="59C22E0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4</w:t>
            </w:r>
          </w:p>
        </w:tc>
        <w:tc>
          <w:tcPr>
            <w:tcW w:w="1096" w:type="dxa"/>
            <w:shd w:val="clear" w:color="auto" w:fill="auto"/>
            <w:noWrap/>
            <w:vAlign w:val="center"/>
            <w:hideMark/>
          </w:tcPr>
          <w:p w14:paraId="478E2209" w14:textId="4D66CFB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960" w:type="dxa"/>
            <w:shd w:val="clear" w:color="auto" w:fill="auto"/>
            <w:noWrap/>
            <w:vAlign w:val="center"/>
            <w:hideMark/>
          </w:tcPr>
          <w:p w14:paraId="32BC897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5F1632F" w14:textId="3E32240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4</w:t>
            </w:r>
          </w:p>
        </w:tc>
        <w:tc>
          <w:tcPr>
            <w:tcW w:w="1096" w:type="dxa"/>
            <w:shd w:val="clear" w:color="auto" w:fill="auto"/>
            <w:noWrap/>
            <w:vAlign w:val="center"/>
            <w:hideMark/>
          </w:tcPr>
          <w:p w14:paraId="1876BF38" w14:textId="4E81F04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960" w:type="dxa"/>
            <w:shd w:val="clear" w:color="auto" w:fill="auto"/>
            <w:noWrap/>
            <w:vAlign w:val="center"/>
            <w:hideMark/>
          </w:tcPr>
          <w:p w14:paraId="1E92833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5C08D79" w14:textId="245997B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4</w:t>
            </w:r>
          </w:p>
        </w:tc>
        <w:tc>
          <w:tcPr>
            <w:tcW w:w="1096" w:type="dxa"/>
            <w:shd w:val="clear" w:color="auto" w:fill="auto"/>
            <w:noWrap/>
            <w:vAlign w:val="center"/>
            <w:hideMark/>
          </w:tcPr>
          <w:p w14:paraId="77005982" w14:textId="6DF3C53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960" w:type="dxa"/>
            <w:shd w:val="clear" w:color="auto" w:fill="auto"/>
            <w:noWrap/>
            <w:vAlign w:val="center"/>
            <w:hideMark/>
          </w:tcPr>
          <w:p w14:paraId="6376C87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4252868F" w14:textId="77777777" w:rsidTr="005B3E8E">
        <w:trPr>
          <w:trHeight w:val="276"/>
        </w:trPr>
        <w:tc>
          <w:tcPr>
            <w:tcW w:w="2395" w:type="dxa"/>
            <w:shd w:val="clear" w:color="auto" w:fill="auto"/>
            <w:noWrap/>
            <w:vAlign w:val="center"/>
            <w:hideMark/>
          </w:tcPr>
          <w:p w14:paraId="24EC70B4" w14:textId="66DACA8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Jejunoileum</w:t>
            </w:r>
          </w:p>
        </w:tc>
        <w:tc>
          <w:tcPr>
            <w:tcW w:w="960" w:type="dxa"/>
            <w:shd w:val="clear" w:color="auto" w:fill="auto"/>
            <w:noWrap/>
            <w:vAlign w:val="center"/>
            <w:hideMark/>
          </w:tcPr>
          <w:p w14:paraId="1DAC7226" w14:textId="393E561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1203" w:type="dxa"/>
            <w:shd w:val="clear" w:color="auto" w:fill="auto"/>
            <w:noWrap/>
            <w:vAlign w:val="center"/>
            <w:hideMark/>
          </w:tcPr>
          <w:p w14:paraId="7BA3DD97" w14:textId="7F41149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w:t>
            </w:r>
          </w:p>
        </w:tc>
        <w:tc>
          <w:tcPr>
            <w:tcW w:w="1096" w:type="dxa"/>
            <w:shd w:val="clear" w:color="auto" w:fill="auto"/>
            <w:noWrap/>
            <w:vAlign w:val="center"/>
            <w:hideMark/>
          </w:tcPr>
          <w:p w14:paraId="5878D620" w14:textId="3818CC7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9</w:t>
            </w:r>
          </w:p>
        </w:tc>
        <w:tc>
          <w:tcPr>
            <w:tcW w:w="960" w:type="dxa"/>
            <w:shd w:val="clear" w:color="auto" w:fill="auto"/>
            <w:noWrap/>
            <w:vAlign w:val="center"/>
            <w:hideMark/>
          </w:tcPr>
          <w:p w14:paraId="2EBB759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689B3E9A" w14:textId="22E9F7E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7</w:t>
            </w:r>
          </w:p>
        </w:tc>
        <w:tc>
          <w:tcPr>
            <w:tcW w:w="1096" w:type="dxa"/>
            <w:shd w:val="clear" w:color="auto" w:fill="auto"/>
            <w:noWrap/>
            <w:vAlign w:val="center"/>
            <w:hideMark/>
          </w:tcPr>
          <w:p w14:paraId="26BD99DA" w14:textId="0151C1B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960" w:type="dxa"/>
            <w:shd w:val="clear" w:color="auto" w:fill="auto"/>
            <w:noWrap/>
            <w:vAlign w:val="center"/>
            <w:hideMark/>
          </w:tcPr>
          <w:p w14:paraId="52C3F5F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42C0FB26" w14:textId="41B0059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096" w:type="dxa"/>
            <w:shd w:val="clear" w:color="auto" w:fill="auto"/>
            <w:noWrap/>
            <w:vAlign w:val="center"/>
            <w:hideMark/>
          </w:tcPr>
          <w:p w14:paraId="006FAD89" w14:textId="042D0B3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4</w:t>
            </w:r>
          </w:p>
        </w:tc>
        <w:tc>
          <w:tcPr>
            <w:tcW w:w="960" w:type="dxa"/>
            <w:shd w:val="clear" w:color="auto" w:fill="auto"/>
            <w:noWrap/>
            <w:vAlign w:val="center"/>
            <w:hideMark/>
          </w:tcPr>
          <w:p w14:paraId="5761143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01ADACE7" w14:textId="77777777" w:rsidTr="005B3E8E">
        <w:trPr>
          <w:trHeight w:val="276"/>
        </w:trPr>
        <w:tc>
          <w:tcPr>
            <w:tcW w:w="2395" w:type="dxa"/>
            <w:shd w:val="clear" w:color="auto" w:fill="auto"/>
            <w:noWrap/>
            <w:vAlign w:val="center"/>
            <w:hideMark/>
          </w:tcPr>
          <w:p w14:paraId="730100CD" w14:textId="4F71B6D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Colon</w:t>
            </w:r>
          </w:p>
        </w:tc>
        <w:tc>
          <w:tcPr>
            <w:tcW w:w="960" w:type="dxa"/>
            <w:shd w:val="clear" w:color="auto" w:fill="auto"/>
            <w:noWrap/>
            <w:vAlign w:val="center"/>
            <w:hideMark/>
          </w:tcPr>
          <w:p w14:paraId="0888A50C" w14:textId="3F33B66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w:t>
            </w:r>
          </w:p>
        </w:tc>
        <w:tc>
          <w:tcPr>
            <w:tcW w:w="1203" w:type="dxa"/>
            <w:shd w:val="clear" w:color="auto" w:fill="auto"/>
            <w:noWrap/>
            <w:vAlign w:val="center"/>
            <w:hideMark/>
          </w:tcPr>
          <w:p w14:paraId="7D307879" w14:textId="22833F2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1096" w:type="dxa"/>
            <w:shd w:val="clear" w:color="auto" w:fill="auto"/>
            <w:noWrap/>
            <w:vAlign w:val="center"/>
            <w:hideMark/>
          </w:tcPr>
          <w:p w14:paraId="478AC639" w14:textId="5C962C7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960" w:type="dxa"/>
            <w:shd w:val="clear" w:color="auto" w:fill="auto"/>
            <w:noWrap/>
            <w:vAlign w:val="center"/>
            <w:hideMark/>
          </w:tcPr>
          <w:p w14:paraId="31E353B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9109475" w14:textId="77434E8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1096" w:type="dxa"/>
            <w:shd w:val="clear" w:color="auto" w:fill="auto"/>
            <w:noWrap/>
            <w:vAlign w:val="center"/>
            <w:hideMark/>
          </w:tcPr>
          <w:p w14:paraId="0C1C570D" w14:textId="7C224E5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960" w:type="dxa"/>
            <w:shd w:val="clear" w:color="auto" w:fill="auto"/>
            <w:noWrap/>
            <w:vAlign w:val="center"/>
            <w:hideMark/>
          </w:tcPr>
          <w:p w14:paraId="36443BA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2B15CC4" w14:textId="6E965CB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1096" w:type="dxa"/>
            <w:shd w:val="clear" w:color="auto" w:fill="auto"/>
            <w:noWrap/>
            <w:vAlign w:val="center"/>
            <w:hideMark/>
          </w:tcPr>
          <w:p w14:paraId="1940C903" w14:textId="4D6BD27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960" w:type="dxa"/>
            <w:shd w:val="clear" w:color="auto" w:fill="auto"/>
            <w:noWrap/>
            <w:vAlign w:val="center"/>
            <w:hideMark/>
          </w:tcPr>
          <w:p w14:paraId="656C2AA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7FFFB764" w14:textId="77777777" w:rsidTr="005B3E8E">
        <w:trPr>
          <w:trHeight w:val="312"/>
        </w:trPr>
        <w:tc>
          <w:tcPr>
            <w:tcW w:w="2395" w:type="dxa"/>
            <w:shd w:val="clear" w:color="auto" w:fill="auto"/>
            <w:noWrap/>
            <w:vAlign w:val="center"/>
            <w:hideMark/>
          </w:tcPr>
          <w:p w14:paraId="7ECED808" w14:textId="4AF116A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Tumo</w:t>
            </w:r>
            <w:r w:rsidR="00347A1F" w:rsidRPr="00381E3B">
              <w:rPr>
                <w:rFonts w:ascii="Book Antiqua" w:eastAsia="DengXian" w:hAnsi="Book Antiqua" w:cs="SimSun"/>
                <w:color w:val="000000" w:themeColor="text1"/>
              </w:rPr>
              <w:t>r si</w:t>
            </w:r>
            <w:r w:rsidRPr="00381E3B">
              <w:rPr>
                <w:rFonts w:ascii="Book Antiqua" w:eastAsia="DengXian" w:hAnsi="Book Antiqua" w:cs="SimSun"/>
                <w:color w:val="000000" w:themeColor="text1"/>
              </w:rPr>
              <w:t xml:space="preserve">ze </w:t>
            </w:r>
            <w:r w:rsidR="00376BF1">
              <w:rPr>
                <w:rFonts w:ascii="Book Antiqua" w:eastAsia="DengXian" w:hAnsi="Book Antiqua" w:cs="SimSun"/>
                <w:color w:val="000000" w:themeColor="text1"/>
              </w:rPr>
              <w:t xml:space="preserve">in </w:t>
            </w:r>
            <w:r w:rsidRPr="00381E3B">
              <w:rPr>
                <w:rFonts w:ascii="Book Antiqua" w:eastAsia="DengXian" w:hAnsi="Book Antiqua" w:cs="SimSun"/>
                <w:color w:val="000000" w:themeColor="text1"/>
              </w:rPr>
              <w:t>cm</w:t>
            </w:r>
          </w:p>
        </w:tc>
        <w:tc>
          <w:tcPr>
            <w:tcW w:w="960" w:type="dxa"/>
            <w:shd w:val="clear" w:color="auto" w:fill="auto"/>
            <w:noWrap/>
            <w:vAlign w:val="center"/>
            <w:hideMark/>
          </w:tcPr>
          <w:p w14:paraId="60429B0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64135B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3EB6FB8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0CDC7E0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1DBA26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61F2AE7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361C3C5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444958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062A0CE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163EBDB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63039FEC" w14:textId="77777777" w:rsidTr="005B3E8E">
        <w:trPr>
          <w:trHeight w:val="276"/>
        </w:trPr>
        <w:tc>
          <w:tcPr>
            <w:tcW w:w="2395" w:type="dxa"/>
            <w:shd w:val="clear" w:color="auto" w:fill="auto"/>
            <w:noWrap/>
            <w:vAlign w:val="center"/>
            <w:hideMark/>
          </w:tcPr>
          <w:p w14:paraId="102B68D9" w14:textId="56503AE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&lt; 2</w:t>
            </w:r>
          </w:p>
        </w:tc>
        <w:tc>
          <w:tcPr>
            <w:tcW w:w="960" w:type="dxa"/>
            <w:shd w:val="clear" w:color="auto" w:fill="auto"/>
            <w:noWrap/>
            <w:vAlign w:val="center"/>
            <w:hideMark/>
          </w:tcPr>
          <w:p w14:paraId="6C620780" w14:textId="69ABDD8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w:t>
            </w:r>
          </w:p>
        </w:tc>
        <w:tc>
          <w:tcPr>
            <w:tcW w:w="1203" w:type="dxa"/>
            <w:shd w:val="clear" w:color="auto" w:fill="auto"/>
            <w:noWrap/>
            <w:vAlign w:val="center"/>
            <w:hideMark/>
          </w:tcPr>
          <w:p w14:paraId="07C69BF6" w14:textId="47B8C44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1096" w:type="dxa"/>
            <w:shd w:val="clear" w:color="auto" w:fill="auto"/>
            <w:noWrap/>
            <w:vAlign w:val="center"/>
            <w:hideMark/>
          </w:tcPr>
          <w:p w14:paraId="6959D38D" w14:textId="6B481D2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960" w:type="dxa"/>
            <w:shd w:val="clear" w:color="auto" w:fill="auto"/>
            <w:noWrap/>
            <w:vAlign w:val="center"/>
            <w:hideMark/>
          </w:tcPr>
          <w:p w14:paraId="3615C85A" w14:textId="424C469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&lt; 0.001</w:t>
            </w:r>
          </w:p>
        </w:tc>
        <w:tc>
          <w:tcPr>
            <w:tcW w:w="1203" w:type="dxa"/>
            <w:shd w:val="clear" w:color="auto" w:fill="auto"/>
            <w:noWrap/>
            <w:vAlign w:val="center"/>
            <w:hideMark/>
          </w:tcPr>
          <w:p w14:paraId="7CB3EF65" w14:textId="59FE728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1096" w:type="dxa"/>
            <w:shd w:val="clear" w:color="auto" w:fill="auto"/>
            <w:noWrap/>
            <w:vAlign w:val="center"/>
            <w:hideMark/>
          </w:tcPr>
          <w:p w14:paraId="1DF3F991" w14:textId="7809F17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4</w:t>
            </w:r>
          </w:p>
        </w:tc>
        <w:tc>
          <w:tcPr>
            <w:tcW w:w="960" w:type="dxa"/>
            <w:shd w:val="clear" w:color="auto" w:fill="auto"/>
            <w:noWrap/>
            <w:vAlign w:val="center"/>
            <w:hideMark/>
          </w:tcPr>
          <w:p w14:paraId="33B9FD87" w14:textId="73E871B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0.009</w:t>
            </w:r>
          </w:p>
        </w:tc>
        <w:tc>
          <w:tcPr>
            <w:tcW w:w="1203" w:type="dxa"/>
            <w:shd w:val="clear" w:color="auto" w:fill="auto"/>
            <w:noWrap/>
            <w:vAlign w:val="center"/>
            <w:hideMark/>
          </w:tcPr>
          <w:p w14:paraId="013FF352" w14:textId="13DB026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7</w:t>
            </w:r>
          </w:p>
        </w:tc>
        <w:tc>
          <w:tcPr>
            <w:tcW w:w="1096" w:type="dxa"/>
            <w:shd w:val="clear" w:color="auto" w:fill="auto"/>
            <w:noWrap/>
            <w:vAlign w:val="center"/>
            <w:hideMark/>
          </w:tcPr>
          <w:p w14:paraId="0D664B03" w14:textId="5C3A299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960" w:type="dxa"/>
            <w:shd w:val="clear" w:color="auto" w:fill="auto"/>
            <w:noWrap/>
            <w:vAlign w:val="center"/>
            <w:hideMark/>
          </w:tcPr>
          <w:p w14:paraId="28586ABD" w14:textId="317123A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0.353</w:t>
            </w:r>
          </w:p>
        </w:tc>
      </w:tr>
      <w:tr w:rsidR="00381E3B" w:rsidRPr="00381E3B" w14:paraId="76612CC8" w14:textId="77777777" w:rsidTr="005B3E8E">
        <w:trPr>
          <w:trHeight w:val="276"/>
        </w:trPr>
        <w:tc>
          <w:tcPr>
            <w:tcW w:w="2395" w:type="dxa"/>
            <w:shd w:val="clear" w:color="auto" w:fill="auto"/>
            <w:noWrap/>
            <w:vAlign w:val="center"/>
            <w:hideMark/>
          </w:tcPr>
          <w:p w14:paraId="1D1B1F54" w14:textId="059B9AC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2-5</w:t>
            </w:r>
          </w:p>
        </w:tc>
        <w:tc>
          <w:tcPr>
            <w:tcW w:w="960" w:type="dxa"/>
            <w:shd w:val="clear" w:color="auto" w:fill="auto"/>
            <w:noWrap/>
            <w:vAlign w:val="center"/>
            <w:hideMark/>
          </w:tcPr>
          <w:p w14:paraId="348D9B9A" w14:textId="18D3EF2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w:t>
            </w:r>
          </w:p>
        </w:tc>
        <w:tc>
          <w:tcPr>
            <w:tcW w:w="1203" w:type="dxa"/>
            <w:shd w:val="clear" w:color="auto" w:fill="auto"/>
            <w:noWrap/>
            <w:vAlign w:val="center"/>
            <w:hideMark/>
          </w:tcPr>
          <w:p w14:paraId="379744BA" w14:textId="1217295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1096" w:type="dxa"/>
            <w:shd w:val="clear" w:color="auto" w:fill="auto"/>
            <w:noWrap/>
            <w:vAlign w:val="center"/>
            <w:hideMark/>
          </w:tcPr>
          <w:p w14:paraId="41346EFC" w14:textId="1DC2BD5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960" w:type="dxa"/>
            <w:shd w:val="clear" w:color="auto" w:fill="auto"/>
            <w:noWrap/>
            <w:vAlign w:val="center"/>
            <w:hideMark/>
          </w:tcPr>
          <w:p w14:paraId="1392841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6E2A904" w14:textId="1045826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w:t>
            </w:r>
          </w:p>
        </w:tc>
        <w:tc>
          <w:tcPr>
            <w:tcW w:w="1096" w:type="dxa"/>
            <w:shd w:val="clear" w:color="auto" w:fill="auto"/>
            <w:noWrap/>
            <w:vAlign w:val="center"/>
            <w:hideMark/>
          </w:tcPr>
          <w:p w14:paraId="707AFAE8" w14:textId="4E4762C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960" w:type="dxa"/>
            <w:shd w:val="clear" w:color="auto" w:fill="auto"/>
            <w:noWrap/>
            <w:vAlign w:val="center"/>
            <w:hideMark/>
          </w:tcPr>
          <w:p w14:paraId="38F88B3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3202B832" w14:textId="0CBE686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1096" w:type="dxa"/>
            <w:shd w:val="clear" w:color="auto" w:fill="auto"/>
            <w:noWrap/>
            <w:vAlign w:val="center"/>
            <w:hideMark/>
          </w:tcPr>
          <w:p w14:paraId="2D611482" w14:textId="5B2BEA0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w:t>
            </w:r>
          </w:p>
        </w:tc>
        <w:tc>
          <w:tcPr>
            <w:tcW w:w="960" w:type="dxa"/>
            <w:shd w:val="clear" w:color="auto" w:fill="auto"/>
            <w:noWrap/>
            <w:vAlign w:val="center"/>
            <w:hideMark/>
          </w:tcPr>
          <w:p w14:paraId="005C778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01D90E39" w14:textId="77777777" w:rsidTr="005B3E8E">
        <w:trPr>
          <w:trHeight w:val="276"/>
        </w:trPr>
        <w:tc>
          <w:tcPr>
            <w:tcW w:w="2395" w:type="dxa"/>
            <w:shd w:val="clear" w:color="auto" w:fill="auto"/>
            <w:noWrap/>
            <w:vAlign w:val="center"/>
            <w:hideMark/>
          </w:tcPr>
          <w:p w14:paraId="08FFF936" w14:textId="46DC9CA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6-10</w:t>
            </w:r>
          </w:p>
        </w:tc>
        <w:tc>
          <w:tcPr>
            <w:tcW w:w="960" w:type="dxa"/>
            <w:shd w:val="clear" w:color="auto" w:fill="auto"/>
            <w:noWrap/>
            <w:vAlign w:val="center"/>
            <w:hideMark/>
          </w:tcPr>
          <w:p w14:paraId="5F08348D" w14:textId="0139BE3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19</w:t>
            </w:r>
          </w:p>
        </w:tc>
        <w:tc>
          <w:tcPr>
            <w:tcW w:w="1203" w:type="dxa"/>
            <w:shd w:val="clear" w:color="auto" w:fill="auto"/>
            <w:noWrap/>
            <w:vAlign w:val="center"/>
            <w:hideMark/>
          </w:tcPr>
          <w:p w14:paraId="58D4FE4E" w14:textId="75B4ED0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1096" w:type="dxa"/>
            <w:shd w:val="clear" w:color="auto" w:fill="auto"/>
            <w:noWrap/>
            <w:vAlign w:val="center"/>
            <w:hideMark/>
          </w:tcPr>
          <w:p w14:paraId="7E2CE48D" w14:textId="767EFCB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960" w:type="dxa"/>
            <w:shd w:val="clear" w:color="auto" w:fill="auto"/>
            <w:noWrap/>
            <w:vAlign w:val="center"/>
            <w:hideMark/>
          </w:tcPr>
          <w:p w14:paraId="1B48FCD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5A18BB9D" w14:textId="699270A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w:t>
            </w:r>
          </w:p>
        </w:tc>
        <w:tc>
          <w:tcPr>
            <w:tcW w:w="1096" w:type="dxa"/>
            <w:shd w:val="clear" w:color="auto" w:fill="auto"/>
            <w:noWrap/>
            <w:vAlign w:val="center"/>
            <w:hideMark/>
          </w:tcPr>
          <w:p w14:paraId="01E26B61" w14:textId="2B2821B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w:t>
            </w:r>
          </w:p>
        </w:tc>
        <w:tc>
          <w:tcPr>
            <w:tcW w:w="960" w:type="dxa"/>
            <w:shd w:val="clear" w:color="auto" w:fill="auto"/>
            <w:noWrap/>
            <w:vAlign w:val="center"/>
            <w:hideMark/>
          </w:tcPr>
          <w:p w14:paraId="663E069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748F719F" w14:textId="764A940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w:t>
            </w:r>
          </w:p>
        </w:tc>
        <w:tc>
          <w:tcPr>
            <w:tcW w:w="1096" w:type="dxa"/>
            <w:shd w:val="clear" w:color="auto" w:fill="auto"/>
            <w:noWrap/>
            <w:vAlign w:val="center"/>
            <w:hideMark/>
          </w:tcPr>
          <w:p w14:paraId="3E06DC65" w14:textId="6A8611E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9</w:t>
            </w:r>
          </w:p>
        </w:tc>
        <w:tc>
          <w:tcPr>
            <w:tcW w:w="960" w:type="dxa"/>
            <w:shd w:val="clear" w:color="auto" w:fill="auto"/>
            <w:noWrap/>
            <w:vAlign w:val="center"/>
            <w:hideMark/>
          </w:tcPr>
          <w:p w14:paraId="2841DD7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41DFA12B" w14:textId="77777777" w:rsidTr="005B3E8E">
        <w:trPr>
          <w:trHeight w:val="276"/>
        </w:trPr>
        <w:tc>
          <w:tcPr>
            <w:tcW w:w="2395" w:type="dxa"/>
            <w:shd w:val="clear" w:color="auto" w:fill="auto"/>
            <w:noWrap/>
            <w:vAlign w:val="center"/>
            <w:hideMark/>
          </w:tcPr>
          <w:p w14:paraId="7F034FD5" w14:textId="2B3E14B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&gt; 10</w:t>
            </w:r>
          </w:p>
        </w:tc>
        <w:tc>
          <w:tcPr>
            <w:tcW w:w="960" w:type="dxa"/>
            <w:shd w:val="clear" w:color="auto" w:fill="auto"/>
            <w:noWrap/>
            <w:vAlign w:val="center"/>
            <w:hideMark/>
          </w:tcPr>
          <w:p w14:paraId="3D1AA840" w14:textId="480AE81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1203" w:type="dxa"/>
            <w:shd w:val="clear" w:color="auto" w:fill="auto"/>
            <w:noWrap/>
            <w:vAlign w:val="center"/>
            <w:hideMark/>
          </w:tcPr>
          <w:p w14:paraId="42B57232" w14:textId="1BD3789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096" w:type="dxa"/>
            <w:shd w:val="clear" w:color="auto" w:fill="auto"/>
            <w:noWrap/>
            <w:vAlign w:val="center"/>
            <w:hideMark/>
          </w:tcPr>
          <w:p w14:paraId="45EAC4ED" w14:textId="3991C1D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4</w:t>
            </w:r>
          </w:p>
        </w:tc>
        <w:tc>
          <w:tcPr>
            <w:tcW w:w="960" w:type="dxa"/>
            <w:shd w:val="clear" w:color="auto" w:fill="auto"/>
            <w:noWrap/>
            <w:vAlign w:val="center"/>
            <w:hideMark/>
          </w:tcPr>
          <w:p w14:paraId="5A918CF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1CDABE66" w14:textId="51A2F12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w:t>
            </w:r>
          </w:p>
        </w:tc>
        <w:tc>
          <w:tcPr>
            <w:tcW w:w="1096" w:type="dxa"/>
            <w:shd w:val="clear" w:color="auto" w:fill="auto"/>
            <w:noWrap/>
            <w:vAlign w:val="center"/>
            <w:hideMark/>
          </w:tcPr>
          <w:p w14:paraId="0EC70588" w14:textId="4CC07F3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w:t>
            </w:r>
          </w:p>
        </w:tc>
        <w:tc>
          <w:tcPr>
            <w:tcW w:w="960" w:type="dxa"/>
            <w:shd w:val="clear" w:color="auto" w:fill="auto"/>
            <w:noWrap/>
            <w:vAlign w:val="center"/>
            <w:hideMark/>
          </w:tcPr>
          <w:p w14:paraId="042BE7E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236C7D49" w14:textId="43E7720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w:t>
            </w:r>
          </w:p>
        </w:tc>
        <w:tc>
          <w:tcPr>
            <w:tcW w:w="1096" w:type="dxa"/>
            <w:shd w:val="clear" w:color="auto" w:fill="auto"/>
            <w:noWrap/>
            <w:vAlign w:val="center"/>
            <w:hideMark/>
          </w:tcPr>
          <w:p w14:paraId="140F105F" w14:textId="3C3D1C2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9</w:t>
            </w:r>
          </w:p>
        </w:tc>
        <w:tc>
          <w:tcPr>
            <w:tcW w:w="960" w:type="dxa"/>
            <w:shd w:val="clear" w:color="auto" w:fill="auto"/>
            <w:noWrap/>
            <w:vAlign w:val="center"/>
            <w:hideMark/>
          </w:tcPr>
          <w:p w14:paraId="20F3BE7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7875AAC4" w14:textId="77777777" w:rsidTr="005B3E8E">
        <w:trPr>
          <w:trHeight w:val="312"/>
        </w:trPr>
        <w:tc>
          <w:tcPr>
            <w:tcW w:w="2395" w:type="dxa"/>
            <w:shd w:val="clear" w:color="auto" w:fill="auto"/>
            <w:noWrap/>
            <w:vAlign w:val="center"/>
            <w:hideMark/>
          </w:tcPr>
          <w:p w14:paraId="3B36CDB5" w14:textId="0CCEAC0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NIH </w:t>
            </w:r>
            <w:r w:rsidR="00347A1F" w:rsidRPr="00381E3B">
              <w:rPr>
                <w:rFonts w:ascii="Book Antiqua" w:eastAsia="DengXian" w:hAnsi="Book Antiqua" w:cs="SimSun"/>
                <w:color w:val="000000" w:themeColor="text1"/>
              </w:rPr>
              <w:t>risk gr</w:t>
            </w:r>
            <w:r w:rsidRPr="00381E3B">
              <w:rPr>
                <w:rFonts w:ascii="Book Antiqua" w:eastAsia="DengXian" w:hAnsi="Book Antiqua" w:cs="SimSun"/>
                <w:color w:val="000000" w:themeColor="text1"/>
              </w:rPr>
              <w:t>ade</w:t>
            </w:r>
          </w:p>
        </w:tc>
        <w:tc>
          <w:tcPr>
            <w:tcW w:w="960" w:type="dxa"/>
            <w:shd w:val="clear" w:color="auto" w:fill="auto"/>
            <w:noWrap/>
            <w:vAlign w:val="center"/>
            <w:hideMark/>
          </w:tcPr>
          <w:p w14:paraId="407E5F7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4B2203D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72FB441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2C7054D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6C747DC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4C09E67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32DABB9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C5B8CB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2F3106F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06E41E9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C498F01" w14:textId="77777777" w:rsidTr="005B3E8E">
        <w:trPr>
          <w:trHeight w:val="276"/>
        </w:trPr>
        <w:tc>
          <w:tcPr>
            <w:tcW w:w="2395" w:type="dxa"/>
            <w:shd w:val="clear" w:color="auto" w:fill="auto"/>
            <w:noWrap/>
            <w:vAlign w:val="center"/>
            <w:hideMark/>
          </w:tcPr>
          <w:p w14:paraId="55251857" w14:textId="674EF93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Very low</w:t>
            </w:r>
          </w:p>
        </w:tc>
        <w:tc>
          <w:tcPr>
            <w:tcW w:w="960" w:type="dxa"/>
            <w:shd w:val="clear" w:color="auto" w:fill="auto"/>
            <w:noWrap/>
            <w:vAlign w:val="center"/>
            <w:hideMark/>
          </w:tcPr>
          <w:p w14:paraId="0B239441" w14:textId="4EC3F67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w:t>
            </w:r>
          </w:p>
        </w:tc>
        <w:tc>
          <w:tcPr>
            <w:tcW w:w="1203" w:type="dxa"/>
            <w:shd w:val="clear" w:color="auto" w:fill="auto"/>
            <w:noWrap/>
            <w:vAlign w:val="center"/>
            <w:hideMark/>
          </w:tcPr>
          <w:p w14:paraId="6EFB4280" w14:textId="2AE71A7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w:t>
            </w:r>
          </w:p>
        </w:tc>
        <w:tc>
          <w:tcPr>
            <w:tcW w:w="1096" w:type="dxa"/>
            <w:shd w:val="clear" w:color="auto" w:fill="auto"/>
            <w:noWrap/>
            <w:vAlign w:val="center"/>
            <w:hideMark/>
          </w:tcPr>
          <w:p w14:paraId="38330DE1" w14:textId="5678D4C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960" w:type="dxa"/>
            <w:shd w:val="clear" w:color="auto" w:fill="auto"/>
            <w:noWrap/>
            <w:vAlign w:val="center"/>
            <w:hideMark/>
          </w:tcPr>
          <w:p w14:paraId="19A84170" w14:textId="7EF508C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&lt; 0.001</w:t>
            </w:r>
          </w:p>
        </w:tc>
        <w:tc>
          <w:tcPr>
            <w:tcW w:w="1203" w:type="dxa"/>
            <w:shd w:val="clear" w:color="auto" w:fill="auto"/>
            <w:noWrap/>
            <w:vAlign w:val="center"/>
            <w:hideMark/>
          </w:tcPr>
          <w:p w14:paraId="66E33137" w14:textId="42E893A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7</w:t>
            </w:r>
          </w:p>
        </w:tc>
        <w:tc>
          <w:tcPr>
            <w:tcW w:w="1096" w:type="dxa"/>
            <w:shd w:val="clear" w:color="auto" w:fill="auto"/>
            <w:noWrap/>
            <w:vAlign w:val="center"/>
            <w:hideMark/>
          </w:tcPr>
          <w:p w14:paraId="34E3E86B" w14:textId="185DEDE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960" w:type="dxa"/>
            <w:shd w:val="clear" w:color="auto" w:fill="auto"/>
            <w:noWrap/>
            <w:vAlign w:val="center"/>
            <w:hideMark/>
          </w:tcPr>
          <w:p w14:paraId="265817C1" w14:textId="2BAE821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0.004</w:t>
            </w:r>
          </w:p>
        </w:tc>
        <w:tc>
          <w:tcPr>
            <w:tcW w:w="1203" w:type="dxa"/>
            <w:shd w:val="clear" w:color="auto" w:fill="auto"/>
            <w:noWrap/>
            <w:vAlign w:val="center"/>
            <w:hideMark/>
          </w:tcPr>
          <w:p w14:paraId="1C941A83" w14:textId="0ACA8B1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7</w:t>
            </w:r>
          </w:p>
        </w:tc>
        <w:tc>
          <w:tcPr>
            <w:tcW w:w="1096" w:type="dxa"/>
            <w:shd w:val="clear" w:color="auto" w:fill="auto"/>
            <w:noWrap/>
            <w:vAlign w:val="center"/>
            <w:hideMark/>
          </w:tcPr>
          <w:p w14:paraId="78C9CD6E" w14:textId="2BFAE2C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960" w:type="dxa"/>
            <w:shd w:val="clear" w:color="auto" w:fill="auto"/>
            <w:noWrap/>
            <w:vAlign w:val="center"/>
            <w:hideMark/>
          </w:tcPr>
          <w:p w14:paraId="70DAFDDA" w14:textId="4F1B19F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0.319</w:t>
            </w:r>
          </w:p>
        </w:tc>
      </w:tr>
      <w:tr w:rsidR="00381E3B" w:rsidRPr="00381E3B" w14:paraId="426292FC" w14:textId="77777777" w:rsidTr="005B3E8E">
        <w:trPr>
          <w:trHeight w:val="276"/>
        </w:trPr>
        <w:tc>
          <w:tcPr>
            <w:tcW w:w="2395" w:type="dxa"/>
            <w:shd w:val="clear" w:color="auto" w:fill="auto"/>
            <w:noWrap/>
            <w:vAlign w:val="center"/>
            <w:hideMark/>
          </w:tcPr>
          <w:p w14:paraId="4CFFE81D" w14:textId="53D9213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Low</w:t>
            </w:r>
          </w:p>
        </w:tc>
        <w:tc>
          <w:tcPr>
            <w:tcW w:w="960" w:type="dxa"/>
            <w:shd w:val="clear" w:color="auto" w:fill="auto"/>
            <w:noWrap/>
            <w:vAlign w:val="center"/>
            <w:hideMark/>
          </w:tcPr>
          <w:p w14:paraId="107876B5" w14:textId="7482641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w:t>
            </w:r>
          </w:p>
        </w:tc>
        <w:tc>
          <w:tcPr>
            <w:tcW w:w="1203" w:type="dxa"/>
            <w:shd w:val="clear" w:color="auto" w:fill="auto"/>
            <w:noWrap/>
            <w:vAlign w:val="center"/>
            <w:hideMark/>
          </w:tcPr>
          <w:p w14:paraId="786EACE1" w14:textId="4EE84B1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1096" w:type="dxa"/>
            <w:shd w:val="clear" w:color="auto" w:fill="auto"/>
            <w:noWrap/>
            <w:vAlign w:val="center"/>
            <w:hideMark/>
          </w:tcPr>
          <w:p w14:paraId="48EB3D9B" w14:textId="6C17218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17</w:t>
            </w:r>
          </w:p>
        </w:tc>
        <w:tc>
          <w:tcPr>
            <w:tcW w:w="960" w:type="dxa"/>
            <w:shd w:val="clear" w:color="auto" w:fill="auto"/>
            <w:noWrap/>
            <w:vAlign w:val="center"/>
            <w:hideMark/>
          </w:tcPr>
          <w:p w14:paraId="03A7458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43239DFE" w14:textId="745F86D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w:t>
            </w:r>
          </w:p>
        </w:tc>
        <w:tc>
          <w:tcPr>
            <w:tcW w:w="1096" w:type="dxa"/>
            <w:shd w:val="clear" w:color="auto" w:fill="auto"/>
            <w:noWrap/>
            <w:vAlign w:val="center"/>
            <w:hideMark/>
          </w:tcPr>
          <w:p w14:paraId="4870F177" w14:textId="10E0C9B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7</w:t>
            </w:r>
          </w:p>
        </w:tc>
        <w:tc>
          <w:tcPr>
            <w:tcW w:w="960" w:type="dxa"/>
            <w:shd w:val="clear" w:color="auto" w:fill="auto"/>
            <w:noWrap/>
            <w:vAlign w:val="center"/>
            <w:hideMark/>
          </w:tcPr>
          <w:p w14:paraId="2FEC340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1395BE0D" w14:textId="23204B0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096" w:type="dxa"/>
            <w:shd w:val="clear" w:color="auto" w:fill="auto"/>
            <w:noWrap/>
            <w:vAlign w:val="center"/>
            <w:hideMark/>
          </w:tcPr>
          <w:p w14:paraId="72A8BEB4" w14:textId="3546BE9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9</w:t>
            </w:r>
          </w:p>
        </w:tc>
        <w:tc>
          <w:tcPr>
            <w:tcW w:w="960" w:type="dxa"/>
            <w:shd w:val="clear" w:color="auto" w:fill="auto"/>
            <w:noWrap/>
            <w:vAlign w:val="center"/>
            <w:hideMark/>
          </w:tcPr>
          <w:p w14:paraId="4EA8F24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0555C1F0" w14:textId="77777777" w:rsidTr="005B3E8E">
        <w:trPr>
          <w:trHeight w:val="276"/>
        </w:trPr>
        <w:tc>
          <w:tcPr>
            <w:tcW w:w="2395" w:type="dxa"/>
            <w:shd w:val="clear" w:color="auto" w:fill="auto"/>
            <w:noWrap/>
            <w:vAlign w:val="center"/>
            <w:hideMark/>
          </w:tcPr>
          <w:p w14:paraId="5AADB28D" w14:textId="33E2D29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Moderate</w:t>
            </w:r>
          </w:p>
        </w:tc>
        <w:tc>
          <w:tcPr>
            <w:tcW w:w="960" w:type="dxa"/>
            <w:shd w:val="clear" w:color="auto" w:fill="auto"/>
            <w:noWrap/>
            <w:vAlign w:val="center"/>
            <w:hideMark/>
          </w:tcPr>
          <w:p w14:paraId="54A79F5E" w14:textId="10636FC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203" w:type="dxa"/>
            <w:shd w:val="clear" w:color="auto" w:fill="auto"/>
            <w:noWrap/>
            <w:vAlign w:val="center"/>
            <w:hideMark/>
          </w:tcPr>
          <w:p w14:paraId="3D99B250" w14:textId="6DF33E6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1096" w:type="dxa"/>
            <w:shd w:val="clear" w:color="auto" w:fill="auto"/>
            <w:noWrap/>
            <w:vAlign w:val="center"/>
            <w:hideMark/>
          </w:tcPr>
          <w:p w14:paraId="4C5A86BF" w14:textId="4498429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960" w:type="dxa"/>
            <w:shd w:val="clear" w:color="auto" w:fill="auto"/>
            <w:noWrap/>
            <w:vAlign w:val="center"/>
            <w:hideMark/>
          </w:tcPr>
          <w:p w14:paraId="47F0258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62DB90B7" w14:textId="6B6D707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1096" w:type="dxa"/>
            <w:shd w:val="clear" w:color="auto" w:fill="auto"/>
            <w:noWrap/>
            <w:vAlign w:val="center"/>
            <w:hideMark/>
          </w:tcPr>
          <w:p w14:paraId="1C4BA7EE" w14:textId="599B21F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960" w:type="dxa"/>
            <w:shd w:val="clear" w:color="auto" w:fill="auto"/>
            <w:noWrap/>
            <w:vAlign w:val="center"/>
            <w:hideMark/>
          </w:tcPr>
          <w:p w14:paraId="1D761B1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56F95190" w14:textId="5DEB4D4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1096" w:type="dxa"/>
            <w:shd w:val="clear" w:color="auto" w:fill="auto"/>
            <w:noWrap/>
            <w:vAlign w:val="center"/>
            <w:hideMark/>
          </w:tcPr>
          <w:p w14:paraId="35BADADA" w14:textId="4247CEB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960" w:type="dxa"/>
            <w:shd w:val="clear" w:color="auto" w:fill="auto"/>
            <w:noWrap/>
            <w:vAlign w:val="center"/>
            <w:hideMark/>
          </w:tcPr>
          <w:p w14:paraId="5C6AB95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B403645" w14:textId="77777777" w:rsidTr="005B3E8E">
        <w:trPr>
          <w:trHeight w:val="276"/>
        </w:trPr>
        <w:tc>
          <w:tcPr>
            <w:tcW w:w="2395" w:type="dxa"/>
            <w:shd w:val="clear" w:color="auto" w:fill="auto"/>
            <w:noWrap/>
            <w:vAlign w:val="center"/>
            <w:hideMark/>
          </w:tcPr>
          <w:p w14:paraId="45FDBA8D" w14:textId="1C56E7A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High</w:t>
            </w:r>
          </w:p>
        </w:tc>
        <w:tc>
          <w:tcPr>
            <w:tcW w:w="960" w:type="dxa"/>
            <w:shd w:val="clear" w:color="auto" w:fill="auto"/>
            <w:noWrap/>
            <w:vAlign w:val="center"/>
            <w:hideMark/>
          </w:tcPr>
          <w:p w14:paraId="31EA8D10" w14:textId="5D75378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25</w:t>
            </w:r>
          </w:p>
        </w:tc>
        <w:tc>
          <w:tcPr>
            <w:tcW w:w="1203" w:type="dxa"/>
            <w:shd w:val="clear" w:color="auto" w:fill="auto"/>
            <w:noWrap/>
            <w:vAlign w:val="center"/>
            <w:hideMark/>
          </w:tcPr>
          <w:p w14:paraId="0E32707D" w14:textId="4A14A74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1096" w:type="dxa"/>
            <w:shd w:val="clear" w:color="auto" w:fill="auto"/>
            <w:noWrap/>
            <w:vAlign w:val="center"/>
            <w:hideMark/>
          </w:tcPr>
          <w:p w14:paraId="40121E70" w14:textId="579F8D5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7</w:t>
            </w:r>
          </w:p>
        </w:tc>
        <w:tc>
          <w:tcPr>
            <w:tcW w:w="960" w:type="dxa"/>
            <w:shd w:val="clear" w:color="auto" w:fill="auto"/>
            <w:noWrap/>
            <w:vAlign w:val="center"/>
            <w:hideMark/>
          </w:tcPr>
          <w:p w14:paraId="12267CE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6992E8C2" w14:textId="0EFBDF2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1096" w:type="dxa"/>
            <w:shd w:val="clear" w:color="auto" w:fill="auto"/>
            <w:noWrap/>
            <w:vAlign w:val="center"/>
            <w:hideMark/>
          </w:tcPr>
          <w:p w14:paraId="43F84CD1" w14:textId="2E0AA29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w:t>
            </w:r>
          </w:p>
        </w:tc>
        <w:tc>
          <w:tcPr>
            <w:tcW w:w="960" w:type="dxa"/>
            <w:shd w:val="clear" w:color="auto" w:fill="auto"/>
            <w:noWrap/>
            <w:vAlign w:val="center"/>
            <w:hideMark/>
          </w:tcPr>
          <w:p w14:paraId="27A7CEC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6BB5AFB7" w14:textId="281A558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096" w:type="dxa"/>
            <w:shd w:val="clear" w:color="auto" w:fill="auto"/>
            <w:noWrap/>
            <w:vAlign w:val="center"/>
            <w:hideMark/>
          </w:tcPr>
          <w:p w14:paraId="3422FB7D" w14:textId="628E81F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960" w:type="dxa"/>
            <w:shd w:val="clear" w:color="auto" w:fill="auto"/>
            <w:noWrap/>
            <w:vAlign w:val="center"/>
            <w:hideMark/>
          </w:tcPr>
          <w:p w14:paraId="3D16B59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6F8C59C0" w14:textId="77777777" w:rsidTr="005B3E8E">
        <w:trPr>
          <w:trHeight w:val="312"/>
        </w:trPr>
        <w:tc>
          <w:tcPr>
            <w:tcW w:w="2395" w:type="dxa"/>
            <w:shd w:val="clear" w:color="auto" w:fill="auto"/>
            <w:noWrap/>
            <w:vAlign w:val="center"/>
            <w:hideMark/>
          </w:tcPr>
          <w:p w14:paraId="596ED08D" w14:textId="58E3EDC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Mit</w:t>
            </w:r>
            <w:r w:rsidR="00347A1F" w:rsidRPr="00381E3B">
              <w:rPr>
                <w:rFonts w:ascii="Book Antiqua" w:eastAsia="DengXian" w:hAnsi="Book Antiqua" w:cs="SimSun"/>
                <w:color w:val="000000" w:themeColor="text1"/>
              </w:rPr>
              <w:t>otic fig</w:t>
            </w:r>
            <w:r w:rsidRPr="00381E3B">
              <w:rPr>
                <w:rFonts w:ascii="Book Antiqua" w:eastAsia="DengXian" w:hAnsi="Book Antiqua" w:cs="SimSun"/>
                <w:color w:val="000000" w:themeColor="text1"/>
              </w:rPr>
              <w:t>ures</w:t>
            </w:r>
            <w:r w:rsidR="00376BF1">
              <w:rPr>
                <w:rFonts w:ascii="Book Antiqua" w:eastAsia="DengXian" w:hAnsi="Book Antiqua" w:cs="SimSun"/>
                <w:color w:val="000000" w:themeColor="text1"/>
              </w:rPr>
              <w:t xml:space="preserve"> as</w:t>
            </w:r>
            <w:r w:rsidRPr="00381E3B">
              <w:rPr>
                <w:rFonts w:ascii="Book Antiqua" w:eastAsia="DengXian" w:hAnsi="Book Antiqua" w:cs="SimSun"/>
                <w:color w:val="000000" w:themeColor="text1"/>
              </w:rPr>
              <w:t xml:space="preserve"> /50 HPFs</w:t>
            </w:r>
          </w:p>
        </w:tc>
        <w:tc>
          <w:tcPr>
            <w:tcW w:w="960" w:type="dxa"/>
            <w:shd w:val="clear" w:color="auto" w:fill="auto"/>
            <w:noWrap/>
            <w:vAlign w:val="center"/>
            <w:hideMark/>
          </w:tcPr>
          <w:p w14:paraId="0B43A91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3DBB62A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58C36A9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5BDD143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4B5DA1B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6212404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71399AB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49F263E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72EEAE7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49A8E60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1078043" w14:textId="77777777" w:rsidTr="005B3E8E">
        <w:trPr>
          <w:trHeight w:val="276"/>
        </w:trPr>
        <w:tc>
          <w:tcPr>
            <w:tcW w:w="2395" w:type="dxa"/>
            <w:shd w:val="clear" w:color="auto" w:fill="auto"/>
            <w:noWrap/>
            <w:vAlign w:val="center"/>
            <w:hideMark/>
          </w:tcPr>
          <w:p w14:paraId="765C0D16" w14:textId="1224802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w:t>
            </w:r>
          </w:p>
        </w:tc>
        <w:tc>
          <w:tcPr>
            <w:tcW w:w="960" w:type="dxa"/>
            <w:shd w:val="clear" w:color="auto" w:fill="auto"/>
            <w:noWrap/>
            <w:vAlign w:val="center"/>
            <w:hideMark/>
          </w:tcPr>
          <w:p w14:paraId="446F0C63" w14:textId="57976A4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203" w:type="dxa"/>
            <w:shd w:val="clear" w:color="auto" w:fill="auto"/>
            <w:noWrap/>
            <w:vAlign w:val="center"/>
            <w:hideMark/>
          </w:tcPr>
          <w:p w14:paraId="733B147E" w14:textId="77B525B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1096" w:type="dxa"/>
            <w:shd w:val="clear" w:color="auto" w:fill="auto"/>
            <w:noWrap/>
            <w:vAlign w:val="center"/>
            <w:hideMark/>
          </w:tcPr>
          <w:p w14:paraId="3C8E2082" w14:textId="2686F41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960" w:type="dxa"/>
            <w:shd w:val="clear" w:color="auto" w:fill="auto"/>
            <w:noWrap/>
            <w:vAlign w:val="center"/>
            <w:hideMark/>
          </w:tcPr>
          <w:p w14:paraId="3381E315" w14:textId="5A9539B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0.074</w:t>
            </w:r>
          </w:p>
        </w:tc>
        <w:tc>
          <w:tcPr>
            <w:tcW w:w="1203" w:type="dxa"/>
            <w:shd w:val="clear" w:color="auto" w:fill="auto"/>
            <w:noWrap/>
            <w:vAlign w:val="center"/>
            <w:hideMark/>
          </w:tcPr>
          <w:p w14:paraId="18F17DE3" w14:textId="3B44F33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1096" w:type="dxa"/>
            <w:shd w:val="clear" w:color="auto" w:fill="auto"/>
            <w:noWrap/>
            <w:vAlign w:val="center"/>
            <w:hideMark/>
          </w:tcPr>
          <w:p w14:paraId="03773E77" w14:textId="50C96FF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w:t>
            </w:r>
          </w:p>
        </w:tc>
        <w:tc>
          <w:tcPr>
            <w:tcW w:w="960" w:type="dxa"/>
            <w:shd w:val="clear" w:color="auto" w:fill="auto"/>
            <w:noWrap/>
            <w:vAlign w:val="center"/>
            <w:hideMark/>
          </w:tcPr>
          <w:p w14:paraId="10A41C45" w14:textId="535825B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0.015</w:t>
            </w:r>
          </w:p>
        </w:tc>
        <w:tc>
          <w:tcPr>
            <w:tcW w:w="1203" w:type="dxa"/>
            <w:shd w:val="clear" w:color="auto" w:fill="auto"/>
            <w:noWrap/>
            <w:vAlign w:val="center"/>
            <w:hideMark/>
          </w:tcPr>
          <w:p w14:paraId="02DD5006" w14:textId="7E48F56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1096" w:type="dxa"/>
            <w:shd w:val="clear" w:color="auto" w:fill="auto"/>
            <w:noWrap/>
            <w:vAlign w:val="center"/>
            <w:hideMark/>
          </w:tcPr>
          <w:p w14:paraId="7F539832" w14:textId="0E6F827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w:t>
            </w:r>
          </w:p>
        </w:tc>
        <w:tc>
          <w:tcPr>
            <w:tcW w:w="960" w:type="dxa"/>
            <w:shd w:val="clear" w:color="auto" w:fill="auto"/>
            <w:noWrap/>
            <w:vAlign w:val="center"/>
            <w:hideMark/>
          </w:tcPr>
          <w:p w14:paraId="4502A1D7" w14:textId="11E55B8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0.604</w:t>
            </w:r>
          </w:p>
        </w:tc>
      </w:tr>
      <w:tr w:rsidR="00381E3B" w:rsidRPr="00381E3B" w14:paraId="28D822B3" w14:textId="77777777" w:rsidTr="005B3E8E">
        <w:trPr>
          <w:trHeight w:val="276"/>
        </w:trPr>
        <w:tc>
          <w:tcPr>
            <w:tcW w:w="2395" w:type="dxa"/>
            <w:shd w:val="clear" w:color="auto" w:fill="auto"/>
            <w:noWrap/>
            <w:vAlign w:val="center"/>
            <w:hideMark/>
          </w:tcPr>
          <w:p w14:paraId="67D044EF" w14:textId="0D755AE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960" w:type="dxa"/>
            <w:shd w:val="clear" w:color="auto" w:fill="auto"/>
            <w:noWrap/>
            <w:vAlign w:val="center"/>
            <w:hideMark/>
          </w:tcPr>
          <w:p w14:paraId="3BF16050" w14:textId="46D49E1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37</w:t>
            </w:r>
          </w:p>
        </w:tc>
        <w:tc>
          <w:tcPr>
            <w:tcW w:w="1203" w:type="dxa"/>
            <w:shd w:val="clear" w:color="auto" w:fill="auto"/>
            <w:noWrap/>
            <w:vAlign w:val="center"/>
            <w:hideMark/>
          </w:tcPr>
          <w:p w14:paraId="3608AE96" w14:textId="6D6C27F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1096" w:type="dxa"/>
            <w:shd w:val="clear" w:color="auto" w:fill="auto"/>
            <w:noWrap/>
            <w:vAlign w:val="center"/>
            <w:hideMark/>
          </w:tcPr>
          <w:p w14:paraId="061E7BF3" w14:textId="5563B64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22</w:t>
            </w:r>
          </w:p>
        </w:tc>
        <w:tc>
          <w:tcPr>
            <w:tcW w:w="960" w:type="dxa"/>
            <w:shd w:val="clear" w:color="auto" w:fill="auto"/>
            <w:noWrap/>
            <w:vAlign w:val="center"/>
            <w:hideMark/>
          </w:tcPr>
          <w:p w14:paraId="5A85C96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598B7F9B" w14:textId="55CB92C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21</w:t>
            </w:r>
          </w:p>
        </w:tc>
        <w:tc>
          <w:tcPr>
            <w:tcW w:w="1096" w:type="dxa"/>
            <w:shd w:val="clear" w:color="auto" w:fill="auto"/>
            <w:noWrap/>
            <w:vAlign w:val="center"/>
            <w:hideMark/>
          </w:tcPr>
          <w:p w14:paraId="57AB3054" w14:textId="10E64B4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16</w:t>
            </w:r>
          </w:p>
        </w:tc>
        <w:tc>
          <w:tcPr>
            <w:tcW w:w="960" w:type="dxa"/>
            <w:shd w:val="clear" w:color="auto" w:fill="auto"/>
            <w:noWrap/>
            <w:vAlign w:val="center"/>
            <w:hideMark/>
          </w:tcPr>
          <w:p w14:paraId="5D69EA3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434C43A9" w14:textId="0E2BD7F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22</w:t>
            </w:r>
          </w:p>
        </w:tc>
        <w:tc>
          <w:tcPr>
            <w:tcW w:w="1096" w:type="dxa"/>
            <w:shd w:val="clear" w:color="auto" w:fill="auto"/>
            <w:noWrap/>
            <w:vAlign w:val="center"/>
            <w:hideMark/>
          </w:tcPr>
          <w:p w14:paraId="5FCC7CE4" w14:textId="3061742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960" w:type="dxa"/>
            <w:shd w:val="clear" w:color="auto" w:fill="auto"/>
            <w:noWrap/>
            <w:vAlign w:val="center"/>
            <w:hideMark/>
          </w:tcPr>
          <w:p w14:paraId="42E0102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B67EC3E" w14:textId="77777777" w:rsidTr="005B3E8E">
        <w:trPr>
          <w:trHeight w:val="276"/>
        </w:trPr>
        <w:tc>
          <w:tcPr>
            <w:tcW w:w="2395" w:type="dxa"/>
            <w:shd w:val="clear" w:color="auto" w:fill="auto"/>
            <w:noWrap/>
            <w:vAlign w:val="center"/>
            <w:hideMark/>
          </w:tcPr>
          <w:p w14:paraId="06B7FCE8" w14:textId="3E41941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5-9</w:t>
            </w:r>
          </w:p>
        </w:tc>
        <w:tc>
          <w:tcPr>
            <w:tcW w:w="960" w:type="dxa"/>
            <w:shd w:val="clear" w:color="auto" w:fill="auto"/>
            <w:noWrap/>
            <w:vAlign w:val="center"/>
            <w:hideMark/>
          </w:tcPr>
          <w:p w14:paraId="5B6DF585" w14:textId="11B02F5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7</w:t>
            </w:r>
          </w:p>
        </w:tc>
        <w:tc>
          <w:tcPr>
            <w:tcW w:w="1203" w:type="dxa"/>
            <w:shd w:val="clear" w:color="auto" w:fill="auto"/>
            <w:noWrap/>
            <w:vAlign w:val="center"/>
            <w:hideMark/>
          </w:tcPr>
          <w:p w14:paraId="2470D3B9" w14:textId="6891C3F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1096" w:type="dxa"/>
            <w:shd w:val="clear" w:color="auto" w:fill="auto"/>
            <w:noWrap/>
            <w:vAlign w:val="center"/>
            <w:hideMark/>
          </w:tcPr>
          <w:p w14:paraId="177722F9" w14:textId="36B3EEE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w:t>
            </w:r>
          </w:p>
        </w:tc>
        <w:tc>
          <w:tcPr>
            <w:tcW w:w="960" w:type="dxa"/>
            <w:shd w:val="clear" w:color="auto" w:fill="auto"/>
            <w:noWrap/>
            <w:vAlign w:val="center"/>
            <w:hideMark/>
          </w:tcPr>
          <w:p w14:paraId="508557D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268895F9" w14:textId="065B668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1096" w:type="dxa"/>
            <w:shd w:val="clear" w:color="auto" w:fill="auto"/>
            <w:noWrap/>
            <w:vAlign w:val="center"/>
            <w:hideMark/>
          </w:tcPr>
          <w:p w14:paraId="60EE3F61" w14:textId="0F706DE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w:t>
            </w:r>
          </w:p>
        </w:tc>
        <w:tc>
          <w:tcPr>
            <w:tcW w:w="960" w:type="dxa"/>
            <w:shd w:val="clear" w:color="auto" w:fill="auto"/>
            <w:noWrap/>
            <w:vAlign w:val="center"/>
            <w:hideMark/>
          </w:tcPr>
          <w:p w14:paraId="2F0268D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A7D02EF" w14:textId="62F43B7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1096" w:type="dxa"/>
            <w:shd w:val="clear" w:color="auto" w:fill="auto"/>
            <w:noWrap/>
            <w:vAlign w:val="center"/>
            <w:hideMark/>
          </w:tcPr>
          <w:p w14:paraId="78E643D7" w14:textId="7C46428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w:t>
            </w:r>
          </w:p>
        </w:tc>
        <w:tc>
          <w:tcPr>
            <w:tcW w:w="960" w:type="dxa"/>
            <w:shd w:val="clear" w:color="auto" w:fill="auto"/>
            <w:noWrap/>
            <w:vAlign w:val="center"/>
            <w:hideMark/>
          </w:tcPr>
          <w:p w14:paraId="34C5981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E9712DA" w14:textId="77777777" w:rsidTr="005B3E8E">
        <w:trPr>
          <w:trHeight w:val="276"/>
        </w:trPr>
        <w:tc>
          <w:tcPr>
            <w:tcW w:w="2395" w:type="dxa"/>
            <w:shd w:val="clear" w:color="auto" w:fill="auto"/>
            <w:noWrap/>
            <w:vAlign w:val="center"/>
            <w:hideMark/>
          </w:tcPr>
          <w:p w14:paraId="7CDECA1B" w14:textId="1A118DC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&gt; 10</w:t>
            </w:r>
          </w:p>
        </w:tc>
        <w:tc>
          <w:tcPr>
            <w:tcW w:w="960" w:type="dxa"/>
            <w:shd w:val="clear" w:color="auto" w:fill="auto"/>
            <w:noWrap/>
            <w:vAlign w:val="center"/>
            <w:hideMark/>
          </w:tcPr>
          <w:p w14:paraId="09FC67DF" w14:textId="675B52D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203" w:type="dxa"/>
            <w:shd w:val="clear" w:color="auto" w:fill="auto"/>
            <w:noWrap/>
            <w:vAlign w:val="center"/>
            <w:hideMark/>
          </w:tcPr>
          <w:p w14:paraId="33298571" w14:textId="65298B9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8</w:t>
            </w:r>
          </w:p>
        </w:tc>
        <w:tc>
          <w:tcPr>
            <w:tcW w:w="1096" w:type="dxa"/>
            <w:shd w:val="clear" w:color="auto" w:fill="auto"/>
            <w:noWrap/>
            <w:vAlign w:val="center"/>
            <w:hideMark/>
          </w:tcPr>
          <w:p w14:paraId="5AF11910" w14:textId="036D980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960" w:type="dxa"/>
            <w:shd w:val="clear" w:color="auto" w:fill="auto"/>
            <w:noWrap/>
            <w:vAlign w:val="center"/>
            <w:hideMark/>
          </w:tcPr>
          <w:p w14:paraId="6E5B72E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4554A818" w14:textId="64FCD06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w:t>
            </w:r>
          </w:p>
        </w:tc>
        <w:tc>
          <w:tcPr>
            <w:tcW w:w="1096" w:type="dxa"/>
            <w:shd w:val="clear" w:color="auto" w:fill="auto"/>
            <w:noWrap/>
            <w:vAlign w:val="center"/>
            <w:hideMark/>
          </w:tcPr>
          <w:p w14:paraId="5BC16AF9" w14:textId="4F2D0F7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w:t>
            </w:r>
          </w:p>
        </w:tc>
        <w:tc>
          <w:tcPr>
            <w:tcW w:w="960" w:type="dxa"/>
            <w:shd w:val="clear" w:color="auto" w:fill="auto"/>
            <w:noWrap/>
            <w:vAlign w:val="center"/>
            <w:hideMark/>
          </w:tcPr>
          <w:p w14:paraId="2631AC8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5AB450E4" w14:textId="2F9AE8D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1096" w:type="dxa"/>
            <w:shd w:val="clear" w:color="auto" w:fill="auto"/>
            <w:noWrap/>
            <w:vAlign w:val="center"/>
            <w:hideMark/>
          </w:tcPr>
          <w:p w14:paraId="52902E38" w14:textId="0082D02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w:t>
            </w:r>
          </w:p>
        </w:tc>
        <w:tc>
          <w:tcPr>
            <w:tcW w:w="960" w:type="dxa"/>
            <w:shd w:val="clear" w:color="auto" w:fill="auto"/>
            <w:noWrap/>
            <w:vAlign w:val="center"/>
            <w:hideMark/>
          </w:tcPr>
          <w:p w14:paraId="0049E9B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6C35625B" w14:textId="77777777" w:rsidTr="005B3E8E">
        <w:trPr>
          <w:trHeight w:val="312"/>
        </w:trPr>
        <w:tc>
          <w:tcPr>
            <w:tcW w:w="2395" w:type="dxa"/>
            <w:shd w:val="clear" w:color="auto" w:fill="auto"/>
            <w:noWrap/>
            <w:vAlign w:val="center"/>
            <w:hideMark/>
          </w:tcPr>
          <w:p w14:paraId="74BB1015" w14:textId="3E00420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Muco</w:t>
            </w:r>
            <w:r w:rsidR="00347A1F" w:rsidRPr="00381E3B">
              <w:rPr>
                <w:rFonts w:ascii="Book Antiqua" w:eastAsia="DengXian" w:hAnsi="Book Antiqua" w:cs="SimSun"/>
                <w:color w:val="000000" w:themeColor="text1"/>
              </w:rPr>
              <w:t>sal in</w:t>
            </w:r>
            <w:r w:rsidRPr="00381E3B">
              <w:rPr>
                <w:rFonts w:ascii="Book Antiqua" w:eastAsia="DengXian" w:hAnsi="Book Antiqua" w:cs="SimSun"/>
                <w:color w:val="000000" w:themeColor="text1"/>
              </w:rPr>
              <w:t>vasion</w:t>
            </w:r>
          </w:p>
        </w:tc>
        <w:tc>
          <w:tcPr>
            <w:tcW w:w="960" w:type="dxa"/>
            <w:shd w:val="clear" w:color="auto" w:fill="auto"/>
            <w:noWrap/>
            <w:vAlign w:val="center"/>
            <w:hideMark/>
          </w:tcPr>
          <w:p w14:paraId="4764EA8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585B19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74FA5C9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43C0222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3CEAABF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11D3603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751E2C9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21A263B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096" w:type="dxa"/>
            <w:shd w:val="clear" w:color="auto" w:fill="auto"/>
            <w:noWrap/>
            <w:vAlign w:val="center"/>
            <w:hideMark/>
          </w:tcPr>
          <w:p w14:paraId="6DD7636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60" w:type="dxa"/>
            <w:shd w:val="clear" w:color="auto" w:fill="auto"/>
            <w:noWrap/>
            <w:vAlign w:val="center"/>
            <w:hideMark/>
          </w:tcPr>
          <w:p w14:paraId="7B0E3C8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42C10D57" w14:textId="77777777" w:rsidTr="005B3E8E">
        <w:trPr>
          <w:trHeight w:val="276"/>
        </w:trPr>
        <w:tc>
          <w:tcPr>
            <w:tcW w:w="2395" w:type="dxa"/>
            <w:shd w:val="clear" w:color="auto" w:fill="auto"/>
            <w:noWrap/>
            <w:vAlign w:val="center"/>
            <w:hideMark/>
          </w:tcPr>
          <w:p w14:paraId="570B305F" w14:textId="61521F9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Yes</w:t>
            </w:r>
          </w:p>
        </w:tc>
        <w:tc>
          <w:tcPr>
            <w:tcW w:w="960" w:type="dxa"/>
            <w:shd w:val="clear" w:color="auto" w:fill="auto"/>
            <w:noWrap/>
            <w:vAlign w:val="center"/>
            <w:hideMark/>
          </w:tcPr>
          <w:p w14:paraId="634B9B54" w14:textId="62A1941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34</w:t>
            </w:r>
          </w:p>
        </w:tc>
        <w:tc>
          <w:tcPr>
            <w:tcW w:w="1203" w:type="dxa"/>
            <w:shd w:val="clear" w:color="auto" w:fill="auto"/>
            <w:noWrap/>
            <w:vAlign w:val="center"/>
            <w:hideMark/>
          </w:tcPr>
          <w:p w14:paraId="6692D827" w14:textId="77CF99E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21</w:t>
            </w:r>
          </w:p>
        </w:tc>
        <w:tc>
          <w:tcPr>
            <w:tcW w:w="1096" w:type="dxa"/>
            <w:shd w:val="clear" w:color="auto" w:fill="auto"/>
            <w:noWrap/>
            <w:vAlign w:val="center"/>
            <w:hideMark/>
          </w:tcPr>
          <w:p w14:paraId="2A7B4CED" w14:textId="1D4F9CF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w:t>
            </w:r>
          </w:p>
        </w:tc>
        <w:tc>
          <w:tcPr>
            <w:tcW w:w="960" w:type="dxa"/>
            <w:shd w:val="clear" w:color="auto" w:fill="auto"/>
            <w:noWrap/>
            <w:vAlign w:val="center"/>
            <w:hideMark/>
          </w:tcPr>
          <w:p w14:paraId="5742E422" w14:textId="2935DDC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0.013</w:t>
            </w:r>
          </w:p>
        </w:tc>
        <w:tc>
          <w:tcPr>
            <w:tcW w:w="1203" w:type="dxa"/>
            <w:shd w:val="clear" w:color="auto" w:fill="auto"/>
            <w:noWrap/>
            <w:vAlign w:val="center"/>
            <w:hideMark/>
          </w:tcPr>
          <w:p w14:paraId="3C36C37E" w14:textId="5633F57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w:t>
            </w:r>
          </w:p>
        </w:tc>
        <w:tc>
          <w:tcPr>
            <w:tcW w:w="1096" w:type="dxa"/>
            <w:shd w:val="clear" w:color="auto" w:fill="auto"/>
            <w:noWrap/>
            <w:vAlign w:val="center"/>
            <w:hideMark/>
          </w:tcPr>
          <w:p w14:paraId="1BF69C22" w14:textId="72D1493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24</w:t>
            </w:r>
          </w:p>
        </w:tc>
        <w:tc>
          <w:tcPr>
            <w:tcW w:w="960" w:type="dxa"/>
            <w:shd w:val="clear" w:color="auto" w:fill="auto"/>
            <w:noWrap/>
            <w:vAlign w:val="center"/>
            <w:hideMark/>
          </w:tcPr>
          <w:p w14:paraId="5ED07248" w14:textId="2B9510D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0.027</w:t>
            </w:r>
          </w:p>
        </w:tc>
        <w:tc>
          <w:tcPr>
            <w:tcW w:w="1203" w:type="dxa"/>
            <w:shd w:val="clear" w:color="auto" w:fill="auto"/>
            <w:noWrap/>
            <w:vAlign w:val="center"/>
            <w:hideMark/>
          </w:tcPr>
          <w:p w14:paraId="7DBD1B41" w14:textId="4686D74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1096" w:type="dxa"/>
            <w:shd w:val="clear" w:color="auto" w:fill="auto"/>
            <w:noWrap/>
            <w:vAlign w:val="center"/>
            <w:hideMark/>
          </w:tcPr>
          <w:p w14:paraId="5ACB8A6B" w14:textId="1D12BA7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16</w:t>
            </w:r>
          </w:p>
        </w:tc>
        <w:tc>
          <w:tcPr>
            <w:tcW w:w="960" w:type="dxa"/>
            <w:shd w:val="clear" w:color="auto" w:fill="auto"/>
            <w:noWrap/>
            <w:vAlign w:val="center"/>
            <w:hideMark/>
          </w:tcPr>
          <w:p w14:paraId="4D8A03CF" w14:textId="725468C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0.599</w:t>
            </w:r>
          </w:p>
        </w:tc>
      </w:tr>
      <w:tr w:rsidR="00381E3B" w:rsidRPr="00381E3B" w14:paraId="5EE5F4D0" w14:textId="77777777" w:rsidTr="005B3E8E">
        <w:trPr>
          <w:trHeight w:val="276"/>
        </w:trPr>
        <w:tc>
          <w:tcPr>
            <w:tcW w:w="2395" w:type="dxa"/>
            <w:shd w:val="clear" w:color="auto" w:fill="auto"/>
            <w:noWrap/>
            <w:vAlign w:val="center"/>
            <w:hideMark/>
          </w:tcPr>
          <w:p w14:paraId="0329A717" w14:textId="6EDCA73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No</w:t>
            </w:r>
          </w:p>
        </w:tc>
        <w:tc>
          <w:tcPr>
            <w:tcW w:w="960" w:type="dxa"/>
            <w:shd w:val="clear" w:color="auto" w:fill="auto"/>
            <w:noWrap/>
            <w:vAlign w:val="center"/>
            <w:hideMark/>
          </w:tcPr>
          <w:p w14:paraId="6FFBC0B8" w14:textId="26978A3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32</w:t>
            </w:r>
          </w:p>
        </w:tc>
        <w:tc>
          <w:tcPr>
            <w:tcW w:w="1203" w:type="dxa"/>
            <w:shd w:val="clear" w:color="auto" w:fill="auto"/>
            <w:noWrap/>
            <w:vAlign w:val="center"/>
            <w:hideMark/>
          </w:tcPr>
          <w:p w14:paraId="281D48DC" w14:textId="4C58AA6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w:t>
            </w:r>
          </w:p>
        </w:tc>
        <w:tc>
          <w:tcPr>
            <w:tcW w:w="1096" w:type="dxa"/>
            <w:shd w:val="clear" w:color="auto" w:fill="auto"/>
            <w:noWrap/>
            <w:vAlign w:val="center"/>
            <w:hideMark/>
          </w:tcPr>
          <w:p w14:paraId="0680EDA0" w14:textId="693ADC2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22</w:t>
            </w:r>
          </w:p>
        </w:tc>
        <w:tc>
          <w:tcPr>
            <w:tcW w:w="960" w:type="dxa"/>
            <w:shd w:val="clear" w:color="auto" w:fill="auto"/>
            <w:noWrap/>
            <w:vAlign w:val="center"/>
            <w:hideMark/>
          </w:tcPr>
          <w:p w14:paraId="1B28D47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86B9BB2" w14:textId="5269F7F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1096" w:type="dxa"/>
            <w:shd w:val="clear" w:color="auto" w:fill="auto"/>
            <w:noWrap/>
            <w:vAlign w:val="center"/>
            <w:hideMark/>
          </w:tcPr>
          <w:p w14:paraId="2340B390" w14:textId="18A2587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960" w:type="dxa"/>
            <w:shd w:val="clear" w:color="auto" w:fill="auto"/>
            <w:noWrap/>
            <w:vAlign w:val="center"/>
            <w:hideMark/>
          </w:tcPr>
          <w:p w14:paraId="0435622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203" w:type="dxa"/>
            <w:shd w:val="clear" w:color="auto" w:fill="auto"/>
            <w:noWrap/>
            <w:vAlign w:val="center"/>
            <w:hideMark/>
          </w:tcPr>
          <w:p w14:paraId="0F020BB1" w14:textId="05F35EA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19</w:t>
            </w:r>
          </w:p>
        </w:tc>
        <w:tc>
          <w:tcPr>
            <w:tcW w:w="1096" w:type="dxa"/>
            <w:shd w:val="clear" w:color="auto" w:fill="auto"/>
            <w:noWrap/>
            <w:vAlign w:val="center"/>
            <w:hideMark/>
          </w:tcPr>
          <w:p w14:paraId="5C874344" w14:textId="2F19E74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w:t>
            </w:r>
          </w:p>
        </w:tc>
        <w:tc>
          <w:tcPr>
            <w:tcW w:w="960" w:type="dxa"/>
            <w:shd w:val="clear" w:color="auto" w:fill="auto"/>
            <w:noWrap/>
            <w:vAlign w:val="center"/>
            <w:hideMark/>
          </w:tcPr>
          <w:p w14:paraId="4C2C69D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bl>
    <w:p w14:paraId="56E781D2" w14:textId="5C4DCF45" w:rsidR="00B511D1" w:rsidRPr="00381E3B" w:rsidRDefault="00020F64" w:rsidP="00B511D1">
      <w:pPr>
        <w:spacing w:line="360" w:lineRule="auto"/>
        <w:jc w:val="both"/>
        <w:rPr>
          <w:rFonts w:ascii="Book Antiqua" w:eastAsia="SimSun" w:hAnsi="Book Antiqua" w:cs="Book Antiqua"/>
          <w:color w:val="000000" w:themeColor="text1"/>
        </w:rPr>
      </w:pPr>
      <w:r w:rsidRPr="00381E3B">
        <w:rPr>
          <w:rFonts w:ascii="Book Antiqua" w:eastAsia="SimSun" w:hAnsi="Book Antiqua" w:cs="Book Antiqua"/>
          <w:color w:val="000000" w:themeColor="text1"/>
          <w:vertAlign w:val="superscript"/>
        </w:rPr>
        <w:t>a</w:t>
      </w:r>
      <w:r w:rsidRPr="00381E3B">
        <w:rPr>
          <w:rFonts w:ascii="Book Antiqua" w:eastAsia="SimSun" w:hAnsi="Book Antiqua" w:cs="Book Antiqua"/>
          <w:color w:val="000000" w:themeColor="text1"/>
        </w:rPr>
        <w:t>Raf kinase inhibitory protein</w:t>
      </w:r>
      <w:r w:rsidRPr="00381E3B">
        <w:rPr>
          <w:rFonts w:ascii="Book Antiqua" w:eastAsia="SimSun" w:hAnsi="Book Antiqua" w:cs="Book Antiqua"/>
          <w:color w:val="000000" w:themeColor="text1"/>
          <w:vertAlign w:val="superscript"/>
        </w:rPr>
        <w:t xml:space="preserve"> </w:t>
      </w:r>
      <w:r>
        <w:rPr>
          <w:rFonts w:ascii="Book Antiqua" w:eastAsia="SimSun" w:hAnsi="Book Antiqua" w:cs="Book Antiqua"/>
          <w:color w:val="000000" w:themeColor="text1"/>
        </w:rPr>
        <w:t>(</w:t>
      </w:r>
      <w:r w:rsidR="00B511D1" w:rsidRPr="00381E3B">
        <w:rPr>
          <w:rFonts w:ascii="Book Antiqua" w:eastAsia="SimSun" w:hAnsi="Book Antiqua" w:cs="Book Antiqua"/>
          <w:color w:val="000000" w:themeColor="text1"/>
        </w:rPr>
        <w:t>RKIP</w:t>
      </w:r>
      <w:r>
        <w:rPr>
          <w:rFonts w:ascii="Book Antiqua" w:eastAsia="SimSun" w:hAnsi="Book Antiqua" w:cs="Book Antiqua"/>
          <w:color w:val="000000" w:themeColor="text1"/>
        </w:rPr>
        <w:t>)-</w:t>
      </w:r>
      <w:r w:rsidR="00B511D1" w:rsidRPr="00381E3B">
        <w:rPr>
          <w:rFonts w:ascii="Book Antiqua" w:eastAsia="SimSun" w:hAnsi="Book Antiqua" w:cs="Book Antiqua"/>
          <w:color w:val="000000" w:themeColor="text1"/>
        </w:rPr>
        <w:t xml:space="preserve">positive percentage were compared using the </w:t>
      </w:r>
      <w:r w:rsidR="00B511D1" w:rsidRPr="00381E3B">
        <w:rPr>
          <w:rFonts w:ascii="Book Antiqua" w:eastAsia="SimSun" w:hAnsi="Book Antiqua" w:cs="Book Antiqua"/>
          <w:i/>
          <w:color w:val="000000" w:themeColor="text1"/>
        </w:rPr>
        <w:t>χ</w:t>
      </w:r>
      <w:r w:rsidR="00B511D1" w:rsidRPr="00381E3B">
        <w:rPr>
          <w:rFonts w:ascii="Book Antiqua" w:eastAsia="SimSun" w:hAnsi="Book Antiqua" w:cs="Book Antiqua"/>
          <w:color w:val="000000" w:themeColor="text1"/>
          <w:vertAlign w:val="superscript"/>
        </w:rPr>
        <w:t>2</w:t>
      </w:r>
      <w:r w:rsidR="009707A6" w:rsidRPr="00381E3B">
        <w:rPr>
          <w:rFonts w:ascii="Book Antiqua" w:eastAsia="SimSun" w:hAnsi="Book Antiqua" w:cs="Book Antiqua"/>
          <w:color w:val="000000" w:themeColor="text1"/>
          <w:vertAlign w:val="superscript"/>
        </w:rPr>
        <w:t xml:space="preserve"> </w:t>
      </w:r>
      <w:r w:rsidR="00B511D1" w:rsidRPr="00381E3B">
        <w:rPr>
          <w:rFonts w:ascii="Book Antiqua" w:eastAsia="SimSun" w:hAnsi="Book Antiqua" w:cs="Book Antiqua"/>
          <w:color w:val="000000" w:themeColor="text1"/>
        </w:rPr>
        <w:t xml:space="preserve">test, </w:t>
      </w:r>
      <w:r w:rsidR="00B511D1" w:rsidRPr="00381E3B">
        <w:rPr>
          <w:rFonts w:ascii="Book Antiqua" w:eastAsia="SimSun" w:hAnsi="Book Antiqua" w:cs="Book Antiqua"/>
          <w:i/>
          <w:color w:val="000000" w:themeColor="text1"/>
        </w:rPr>
        <w:t>P</w:t>
      </w:r>
      <w:r w:rsidR="00B511D1" w:rsidRPr="00381E3B">
        <w:rPr>
          <w:rFonts w:ascii="Book Antiqua" w:eastAsia="SimSun" w:hAnsi="Book Antiqua" w:cs="Book Antiqua"/>
          <w:color w:val="000000" w:themeColor="text1"/>
        </w:rPr>
        <w:t xml:space="preserve"> &lt; 0.05 were considered statistically significant.</w:t>
      </w:r>
      <w:r>
        <w:rPr>
          <w:rFonts w:ascii="Book Antiqua" w:eastAsia="SimSun" w:hAnsi="Book Antiqua" w:cs="Book Antiqua"/>
          <w:color w:val="000000" w:themeColor="text1"/>
        </w:rPr>
        <w:t xml:space="preserve"> </w:t>
      </w:r>
      <w:r w:rsidR="00B511D1" w:rsidRPr="00381E3B">
        <w:rPr>
          <w:rFonts w:ascii="Book Antiqua" w:eastAsia="SimSun" w:hAnsi="Book Antiqua" w:cs="Book Antiqua"/>
          <w:color w:val="000000" w:themeColor="text1"/>
        </w:rPr>
        <w:t xml:space="preserve">HPFs: High-power fields; </w:t>
      </w:r>
      <w:r w:rsidR="00DC5E65">
        <w:rPr>
          <w:rFonts w:ascii="Book Antiqua" w:eastAsia="SimSun" w:hAnsi="Book Antiqua" w:cs="Book Antiqua"/>
          <w:color w:val="000000" w:themeColor="text1"/>
        </w:rPr>
        <w:t xml:space="preserve">NIH: </w:t>
      </w:r>
      <w:r w:rsidR="00DC5E65" w:rsidRPr="00381E3B">
        <w:rPr>
          <w:rFonts w:ascii="Book Antiqua" w:eastAsia="Book Antiqua" w:hAnsi="Book Antiqua" w:cs="Book Antiqua"/>
          <w:color w:val="000000" w:themeColor="text1"/>
        </w:rPr>
        <w:t>National Institutes of Health</w:t>
      </w:r>
      <w:r w:rsidR="00DC5E65">
        <w:rPr>
          <w:rFonts w:ascii="Book Antiqua" w:eastAsia="Book Antiqua" w:hAnsi="Book Antiqua" w:cs="Book Antiqua"/>
          <w:color w:val="000000" w:themeColor="text1"/>
        </w:rPr>
        <w:t>;</w:t>
      </w:r>
      <w:r w:rsidR="00DC5E65" w:rsidRPr="00381E3B">
        <w:rPr>
          <w:rFonts w:ascii="Book Antiqua" w:eastAsia="Book Antiqua" w:hAnsi="Book Antiqua" w:cs="Book Antiqua"/>
          <w:color w:val="000000" w:themeColor="text1"/>
        </w:rPr>
        <w:t xml:space="preserve"> </w:t>
      </w:r>
      <w:r w:rsidR="00B511D1" w:rsidRPr="00381E3B">
        <w:rPr>
          <w:rFonts w:ascii="Book Antiqua" w:eastAsia="SimSun" w:hAnsi="Book Antiqua" w:cs="Book Antiqua"/>
          <w:color w:val="000000" w:themeColor="text1"/>
        </w:rPr>
        <w:t>P-ERK: P</w:t>
      </w:r>
      <w:r w:rsidR="002652B4" w:rsidRPr="00381E3B">
        <w:rPr>
          <w:rFonts w:ascii="Book Antiqua" w:eastAsia="SimSun" w:hAnsi="Book Antiqua" w:cs="Book Antiqua"/>
          <w:color w:val="000000" w:themeColor="text1"/>
        </w:rPr>
        <w:t>hosphorylated extracellular-signal regulated kinase</w:t>
      </w:r>
      <w:r w:rsidR="00B511D1" w:rsidRPr="00381E3B">
        <w:rPr>
          <w:rFonts w:ascii="Book Antiqua" w:eastAsia="SimSun" w:hAnsi="Book Antiqua" w:cs="Book Antiqua"/>
          <w:color w:val="000000" w:themeColor="text1"/>
        </w:rPr>
        <w:t xml:space="preserve">; P-MEK: Phosphorylated </w:t>
      </w:r>
      <w:r w:rsidR="00755A36" w:rsidRPr="00381E3B">
        <w:rPr>
          <w:rFonts w:ascii="Book Antiqua" w:eastAsia="SimSun" w:hAnsi="Book Antiqua" w:cs="Book Antiqua"/>
          <w:color w:val="000000" w:themeColor="text1"/>
        </w:rPr>
        <w:t>mitogen-activated protein kinase</w:t>
      </w:r>
      <w:r w:rsidR="00B511D1" w:rsidRPr="00381E3B">
        <w:rPr>
          <w:rFonts w:ascii="Book Antiqua" w:eastAsia="SimSun" w:hAnsi="Book Antiqua" w:cs="Book Antiqua"/>
          <w:color w:val="000000" w:themeColor="text1"/>
        </w:rPr>
        <w:t xml:space="preserve">\ERK </w:t>
      </w:r>
      <w:r w:rsidR="003623A2">
        <w:rPr>
          <w:rFonts w:ascii="Book Antiqua" w:eastAsia="SimSun" w:hAnsi="Book Antiqua" w:cs="Book Antiqua"/>
          <w:color w:val="000000" w:themeColor="text1"/>
        </w:rPr>
        <w:t>k</w:t>
      </w:r>
      <w:r w:rsidR="00B511D1" w:rsidRPr="00381E3B">
        <w:rPr>
          <w:rFonts w:ascii="Book Antiqua" w:eastAsia="SimSun" w:hAnsi="Book Antiqua" w:cs="Book Antiqua"/>
          <w:color w:val="000000" w:themeColor="text1"/>
        </w:rPr>
        <w:t>inase.</w:t>
      </w:r>
    </w:p>
    <w:p w14:paraId="77E2478F" w14:textId="77777777" w:rsidR="00A0336E" w:rsidRPr="00381E3B" w:rsidRDefault="00A0336E" w:rsidP="00B511D1">
      <w:pPr>
        <w:spacing w:line="360" w:lineRule="auto"/>
        <w:jc w:val="both"/>
        <w:rPr>
          <w:rFonts w:ascii="Book Antiqua" w:eastAsia="SimSun" w:hAnsi="Book Antiqua" w:cs="Book Antiqua"/>
          <w:color w:val="000000" w:themeColor="text1"/>
        </w:rPr>
      </w:pPr>
    </w:p>
    <w:p w14:paraId="16DC087B" w14:textId="1B3008E8" w:rsidR="00B511D1" w:rsidRPr="00381E3B" w:rsidRDefault="00B511D1" w:rsidP="00B511D1">
      <w:pPr>
        <w:spacing w:line="360" w:lineRule="auto"/>
        <w:jc w:val="both"/>
        <w:rPr>
          <w:rFonts w:ascii="Book Antiqua" w:hAnsi="Book Antiqua" w:cs="Book Antiqua"/>
          <w:color w:val="000000" w:themeColor="text1"/>
        </w:rPr>
      </w:pPr>
      <w:r w:rsidRPr="00381E3B">
        <w:rPr>
          <w:rFonts w:ascii="Book Antiqua" w:hAnsi="Book Antiqua" w:cs="Book Antiqua"/>
          <w:b/>
          <w:color w:val="000000" w:themeColor="text1"/>
        </w:rPr>
        <w:t>Table 2 Correlations among proteins expression</w:t>
      </w:r>
    </w:p>
    <w:tbl>
      <w:tblPr>
        <w:tblW w:w="12460" w:type="dxa"/>
        <w:tblInd w:w="113" w:type="dxa"/>
        <w:tblBorders>
          <w:top w:val="single" w:sz="4" w:space="0" w:color="auto"/>
          <w:bottom w:val="single" w:sz="4" w:space="0" w:color="auto"/>
        </w:tblBorders>
        <w:tblLook w:val="04A0" w:firstRow="1" w:lastRow="0" w:firstColumn="1" w:lastColumn="0" w:noHBand="0" w:noVBand="1"/>
      </w:tblPr>
      <w:tblGrid>
        <w:gridCol w:w="1690"/>
        <w:gridCol w:w="1719"/>
        <w:gridCol w:w="1566"/>
        <w:gridCol w:w="2100"/>
        <w:gridCol w:w="1719"/>
        <w:gridCol w:w="1566"/>
        <w:gridCol w:w="2100"/>
      </w:tblGrid>
      <w:tr w:rsidR="00381E3B" w:rsidRPr="00381E3B" w14:paraId="33F8F3EE" w14:textId="77777777" w:rsidTr="002652B4">
        <w:trPr>
          <w:trHeight w:val="281"/>
        </w:trPr>
        <w:tc>
          <w:tcPr>
            <w:tcW w:w="1690" w:type="dxa"/>
            <w:tcBorders>
              <w:top w:val="single" w:sz="4" w:space="0" w:color="auto"/>
              <w:bottom w:val="single" w:sz="4" w:space="0" w:color="auto"/>
            </w:tcBorders>
            <w:shd w:val="clear" w:color="auto" w:fill="auto"/>
            <w:noWrap/>
            <w:vAlign w:val="center"/>
            <w:hideMark/>
          </w:tcPr>
          <w:p w14:paraId="282B5B2D" w14:textId="25BBF130" w:rsidR="00B511D1" w:rsidRPr="00381E3B" w:rsidRDefault="00020F64" w:rsidP="00B511D1">
            <w:pPr>
              <w:widowControl w:val="0"/>
              <w:spacing w:line="360" w:lineRule="auto"/>
              <w:jc w:val="both"/>
              <w:rPr>
                <w:rFonts w:ascii="Book Antiqua" w:eastAsia="DengXian" w:hAnsi="Book Antiqua" w:cs="SimSun"/>
                <w:b/>
                <w:bCs/>
                <w:color w:val="000000" w:themeColor="text1"/>
              </w:rPr>
            </w:pPr>
            <w:r>
              <w:rPr>
                <w:rFonts w:ascii="Book Antiqua" w:eastAsia="DengXian" w:hAnsi="Book Antiqua" w:cs="SimSun"/>
                <w:b/>
                <w:bCs/>
                <w:color w:val="000000" w:themeColor="text1"/>
              </w:rPr>
              <w:t>Protein expressions</w:t>
            </w:r>
          </w:p>
        </w:tc>
        <w:tc>
          <w:tcPr>
            <w:tcW w:w="1719" w:type="dxa"/>
            <w:tcBorders>
              <w:top w:val="single" w:sz="4" w:space="0" w:color="auto"/>
              <w:bottom w:val="single" w:sz="4" w:space="0" w:color="auto"/>
            </w:tcBorders>
            <w:shd w:val="clear" w:color="auto" w:fill="auto"/>
            <w:noWrap/>
            <w:vAlign w:val="center"/>
            <w:hideMark/>
          </w:tcPr>
          <w:p w14:paraId="225593C8" w14:textId="61D2AC83"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Negative</w:t>
            </w:r>
          </w:p>
        </w:tc>
        <w:tc>
          <w:tcPr>
            <w:tcW w:w="1566" w:type="dxa"/>
            <w:tcBorders>
              <w:top w:val="single" w:sz="4" w:space="0" w:color="auto"/>
              <w:bottom w:val="single" w:sz="4" w:space="0" w:color="auto"/>
            </w:tcBorders>
            <w:shd w:val="clear" w:color="auto" w:fill="auto"/>
            <w:noWrap/>
            <w:vAlign w:val="center"/>
            <w:hideMark/>
          </w:tcPr>
          <w:p w14:paraId="48132F9B" w14:textId="30156900" w:rsidR="00B511D1" w:rsidRPr="00381E3B" w:rsidRDefault="002652B4"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 xml:space="preserve">P-ERK </w:t>
            </w:r>
            <w:r w:rsidR="00020F64">
              <w:rPr>
                <w:rFonts w:ascii="Book Antiqua" w:eastAsia="DengXian" w:hAnsi="Book Antiqua" w:cs="SimSun"/>
                <w:b/>
                <w:bCs/>
                <w:color w:val="000000" w:themeColor="text1"/>
              </w:rPr>
              <w:t>p</w:t>
            </w:r>
            <w:r w:rsidR="00B511D1" w:rsidRPr="00381E3B">
              <w:rPr>
                <w:rFonts w:ascii="Book Antiqua" w:eastAsia="DengXian" w:hAnsi="Book Antiqua" w:cs="SimSun"/>
                <w:b/>
                <w:bCs/>
                <w:color w:val="000000" w:themeColor="text1"/>
              </w:rPr>
              <w:t>ositive</w:t>
            </w:r>
          </w:p>
        </w:tc>
        <w:tc>
          <w:tcPr>
            <w:tcW w:w="2100" w:type="dxa"/>
            <w:tcBorders>
              <w:top w:val="single" w:sz="4" w:space="0" w:color="auto"/>
              <w:bottom w:val="single" w:sz="4" w:space="0" w:color="auto"/>
            </w:tcBorders>
            <w:shd w:val="clear" w:color="auto" w:fill="auto"/>
            <w:noWrap/>
            <w:vAlign w:val="center"/>
            <w:hideMark/>
          </w:tcPr>
          <w:p w14:paraId="23161FE2" w14:textId="406A0429" w:rsidR="00B511D1" w:rsidRPr="00381E3B" w:rsidRDefault="002652B4"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Correlation and</w:t>
            </w:r>
            <w:r w:rsidR="00B511D1" w:rsidRPr="00381E3B">
              <w:rPr>
                <w:rFonts w:ascii="Book Antiqua" w:eastAsia="DengXian" w:hAnsi="Book Antiqua" w:cs="SimSun"/>
                <w:b/>
                <w:bCs/>
                <w:color w:val="000000" w:themeColor="text1"/>
              </w:rPr>
              <w:t xml:space="preserve"> </w:t>
            </w:r>
            <w:r w:rsidR="00B511D1" w:rsidRPr="00381E3B">
              <w:rPr>
                <w:rFonts w:ascii="Book Antiqua" w:eastAsia="DengXian" w:hAnsi="Book Antiqua" w:cs="SimSun"/>
                <w:b/>
                <w:bCs/>
                <w:i/>
                <w:iCs/>
                <w:color w:val="000000" w:themeColor="text1"/>
              </w:rPr>
              <w:t>P</w:t>
            </w:r>
            <w:r w:rsidR="00B511D1" w:rsidRPr="00381E3B">
              <w:rPr>
                <w:rFonts w:ascii="Book Antiqua" w:eastAsia="DengXian" w:hAnsi="Book Antiqua" w:cs="SimSun"/>
                <w:b/>
                <w:bCs/>
                <w:color w:val="000000" w:themeColor="text1"/>
              </w:rPr>
              <w:t xml:space="preserve"> </w:t>
            </w:r>
            <w:r w:rsidR="00020F64">
              <w:rPr>
                <w:rFonts w:ascii="Book Antiqua" w:eastAsia="DengXian" w:hAnsi="Book Antiqua" w:cs="SimSun"/>
                <w:b/>
                <w:bCs/>
                <w:color w:val="000000" w:themeColor="text1"/>
              </w:rPr>
              <w:t>v</w:t>
            </w:r>
            <w:r w:rsidR="00B511D1" w:rsidRPr="00381E3B">
              <w:rPr>
                <w:rFonts w:ascii="Book Antiqua" w:eastAsia="DengXian" w:hAnsi="Book Antiqua" w:cs="SimSun"/>
                <w:b/>
                <w:bCs/>
                <w:color w:val="000000" w:themeColor="text1"/>
              </w:rPr>
              <w:t>alue</w:t>
            </w:r>
          </w:p>
        </w:tc>
        <w:tc>
          <w:tcPr>
            <w:tcW w:w="1719" w:type="dxa"/>
            <w:tcBorders>
              <w:top w:val="single" w:sz="4" w:space="0" w:color="auto"/>
              <w:bottom w:val="single" w:sz="4" w:space="0" w:color="auto"/>
            </w:tcBorders>
            <w:shd w:val="clear" w:color="auto" w:fill="auto"/>
            <w:noWrap/>
            <w:vAlign w:val="center"/>
            <w:hideMark/>
          </w:tcPr>
          <w:p w14:paraId="22D1DB06" w14:textId="6D92127F"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Negative</w:t>
            </w:r>
          </w:p>
        </w:tc>
        <w:tc>
          <w:tcPr>
            <w:tcW w:w="1566" w:type="dxa"/>
            <w:tcBorders>
              <w:top w:val="single" w:sz="4" w:space="0" w:color="auto"/>
              <w:bottom w:val="single" w:sz="4" w:space="0" w:color="auto"/>
            </w:tcBorders>
            <w:shd w:val="clear" w:color="auto" w:fill="auto"/>
            <w:noWrap/>
            <w:vAlign w:val="center"/>
            <w:hideMark/>
          </w:tcPr>
          <w:p w14:paraId="67CC3850" w14:textId="3E2E6698" w:rsidR="00B511D1" w:rsidRPr="00381E3B" w:rsidRDefault="002652B4"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 xml:space="preserve">P-MEK </w:t>
            </w:r>
            <w:r w:rsidR="00020F64">
              <w:rPr>
                <w:rFonts w:ascii="Book Antiqua" w:eastAsia="DengXian" w:hAnsi="Book Antiqua" w:cs="SimSun"/>
                <w:b/>
                <w:bCs/>
                <w:color w:val="000000" w:themeColor="text1"/>
              </w:rPr>
              <w:t>p</w:t>
            </w:r>
            <w:r w:rsidR="00B511D1" w:rsidRPr="00381E3B">
              <w:rPr>
                <w:rFonts w:ascii="Book Antiqua" w:eastAsia="DengXian" w:hAnsi="Book Antiqua" w:cs="SimSun"/>
                <w:b/>
                <w:bCs/>
                <w:color w:val="000000" w:themeColor="text1"/>
              </w:rPr>
              <w:t>ositive</w:t>
            </w:r>
          </w:p>
        </w:tc>
        <w:tc>
          <w:tcPr>
            <w:tcW w:w="2100" w:type="dxa"/>
            <w:tcBorders>
              <w:top w:val="single" w:sz="4" w:space="0" w:color="auto"/>
              <w:bottom w:val="single" w:sz="4" w:space="0" w:color="auto"/>
            </w:tcBorders>
            <w:shd w:val="clear" w:color="auto" w:fill="auto"/>
            <w:noWrap/>
            <w:vAlign w:val="center"/>
            <w:hideMark/>
          </w:tcPr>
          <w:p w14:paraId="20994BAD" w14:textId="1522BCEC" w:rsidR="00B511D1" w:rsidRPr="00381E3B" w:rsidRDefault="002652B4"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Correlation and</w:t>
            </w:r>
            <w:r w:rsidR="00B511D1" w:rsidRPr="00381E3B">
              <w:rPr>
                <w:rFonts w:ascii="Book Antiqua" w:eastAsia="DengXian" w:hAnsi="Book Antiqua" w:cs="SimSun"/>
                <w:b/>
                <w:bCs/>
                <w:color w:val="000000" w:themeColor="text1"/>
              </w:rPr>
              <w:t xml:space="preserve"> </w:t>
            </w:r>
            <w:r w:rsidR="00B511D1" w:rsidRPr="00381E3B">
              <w:rPr>
                <w:rFonts w:ascii="Book Antiqua" w:eastAsia="DengXian" w:hAnsi="Book Antiqua" w:cs="SimSun"/>
                <w:b/>
                <w:bCs/>
                <w:i/>
                <w:iCs/>
                <w:color w:val="000000" w:themeColor="text1"/>
              </w:rPr>
              <w:t>P</w:t>
            </w:r>
            <w:r w:rsidR="00B511D1" w:rsidRPr="00381E3B">
              <w:rPr>
                <w:rFonts w:ascii="Book Antiqua" w:eastAsia="DengXian" w:hAnsi="Book Antiqua" w:cs="SimSun"/>
                <w:b/>
                <w:bCs/>
                <w:color w:val="000000" w:themeColor="text1"/>
              </w:rPr>
              <w:t xml:space="preserve"> </w:t>
            </w:r>
            <w:r w:rsidR="00020F64">
              <w:rPr>
                <w:rFonts w:ascii="Book Antiqua" w:eastAsia="DengXian" w:hAnsi="Book Antiqua" w:cs="SimSun"/>
                <w:b/>
                <w:bCs/>
                <w:color w:val="000000" w:themeColor="text1"/>
              </w:rPr>
              <w:t>v</w:t>
            </w:r>
            <w:r w:rsidR="00B511D1" w:rsidRPr="00381E3B">
              <w:rPr>
                <w:rFonts w:ascii="Book Antiqua" w:eastAsia="DengXian" w:hAnsi="Book Antiqua" w:cs="SimSun"/>
                <w:b/>
                <w:bCs/>
                <w:color w:val="000000" w:themeColor="text1"/>
              </w:rPr>
              <w:t>alue</w:t>
            </w:r>
          </w:p>
        </w:tc>
      </w:tr>
      <w:tr w:rsidR="00381E3B" w:rsidRPr="00381E3B" w14:paraId="76A31A06" w14:textId="77777777" w:rsidTr="002652B4">
        <w:trPr>
          <w:trHeight w:val="281"/>
        </w:trPr>
        <w:tc>
          <w:tcPr>
            <w:tcW w:w="1690" w:type="dxa"/>
            <w:tcBorders>
              <w:top w:val="single" w:sz="4" w:space="0" w:color="auto"/>
            </w:tcBorders>
            <w:shd w:val="clear" w:color="auto" w:fill="auto"/>
            <w:noWrap/>
            <w:vAlign w:val="center"/>
            <w:hideMark/>
          </w:tcPr>
          <w:p w14:paraId="70B2C142" w14:textId="4753D5D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RKIP</w:t>
            </w:r>
          </w:p>
        </w:tc>
        <w:tc>
          <w:tcPr>
            <w:tcW w:w="1719" w:type="dxa"/>
            <w:tcBorders>
              <w:top w:val="single" w:sz="4" w:space="0" w:color="auto"/>
            </w:tcBorders>
            <w:shd w:val="clear" w:color="auto" w:fill="auto"/>
            <w:noWrap/>
            <w:vAlign w:val="center"/>
            <w:hideMark/>
          </w:tcPr>
          <w:p w14:paraId="14ACEBF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566" w:type="dxa"/>
            <w:tcBorders>
              <w:top w:val="single" w:sz="4" w:space="0" w:color="auto"/>
            </w:tcBorders>
            <w:shd w:val="clear" w:color="auto" w:fill="auto"/>
            <w:noWrap/>
            <w:vAlign w:val="center"/>
            <w:hideMark/>
          </w:tcPr>
          <w:p w14:paraId="48E597F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0" w:type="dxa"/>
            <w:tcBorders>
              <w:top w:val="single" w:sz="4" w:space="0" w:color="auto"/>
            </w:tcBorders>
            <w:shd w:val="clear" w:color="auto" w:fill="auto"/>
            <w:noWrap/>
            <w:vAlign w:val="center"/>
            <w:hideMark/>
          </w:tcPr>
          <w:p w14:paraId="2B0460E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719" w:type="dxa"/>
            <w:tcBorders>
              <w:top w:val="single" w:sz="4" w:space="0" w:color="auto"/>
            </w:tcBorders>
            <w:shd w:val="clear" w:color="auto" w:fill="auto"/>
            <w:noWrap/>
            <w:vAlign w:val="center"/>
            <w:hideMark/>
          </w:tcPr>
          <w:p w14:paraId="6207881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566" w:type="dxa"/>
            <w:tcBorders>
              <w:top w:val="single" w:sz="4" w:space="0" w:color="auto"/>
            </w:tcBorders>
            <w:shd w:val="clear" w:color="auto" w:fill="auto"/>
            <w:noWrap/>
            <w:vAlign w:val="center"/>
            <w:hideMark/>
          </w:tcPr>
          <w:p w14:paraId="55FDB1D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0" w:type="dxa"/>
            <w:tcBorders>
              <w:top w:val="single" w:sz="4" w:space="0" w:color="auto"/>
            </w:tcBorders>
            <w:shd w:val="clear" w:color="auto" w:fill="auto"/>
            <w:noWrap/>
            <w:vAlign w:val="center"/>
            <w:hideMark/>
          </w:tcPr>
          <w:p w14:paraId="009BDE1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4CD75C3" w14:textId="77777777" w:rsidTr="002652B4">
        <w:trPr>
          <w:trHeight w:val="379"/>
        </w:trPr>
        <w:tc>
          <w:tcPr>
            <w:tcW w:w="1690" w:type="dxa"/>
            <w:shd w:val="clear" w:color="auto" w:fill="auto"/>
            <w:noWrap/>
            <w:vAlign w:val="center"/>
            <w:hideMark/>
          </w:tcPr>
          <w:p w14:paraId="6A2A4EF1" w14:textId="1901E7D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Negative</w:t>
            </w:r>
          </w:p>
        </w:tc>
        <w:tc>
          <w:tcPr>
            <w:tcW w:w="1719" w:type="dxa"/>
            <w:shd w:val="clear" w:color="auto" w:fill="auto"/>
            <w:noWrap/>
            <w:vAlign w:val="center"/>
            <w:hideMark/>
          </w:tcPr>
          <w:p w14:paraId="7423552E" w14:textId="0B06454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w:t>
            </w:r>
          </w:p>
        </w:tc>
        <w:tc>
          <w:tcPr>
            <w:tcW w:w="1566" w:type="dxa"/>
            <w:shd w:val="clear" w:color="auto" w:fill="auto"/>
            <w:noWrap/>
            <w:vAlign w:val="center"/>
            <w:hideMark/>
          </w:tcPr>
          <w:p w14:paraId="0A87B98E" w14:textId="36C7841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26</w:t>
            </w:r>
          </w:p>
        </w:tc>
        <w:tc>
          <w:tcPr>
            <w:tcW w:w="2100" w:type="dxa"/>
            <w:shd w:val="clear" w:color="auto" w:fill="auto"/>
            <w:noWrap/>
            <w:vAlign w:val="center"/>
            <w:hideMark/>
          </w:tcPr>
          <w:p w14:paraId="13E6292C" w14:textId="4B8AFC6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C</w:t>
            </w:r>
            <w:r w:rsidR="003863F3" w:rsidRPr="00381E3B">
              <w:rPr>
                <w:rFonts w:ascii="Book Antiqua" w:eastAsia="DengXian" w:hAnsi="Book Antiqua" w:cs="SimSun"/>
                <w:color w:val="000000" w:themeColor="text1"/>
                <w:vertAlign w:val="superscript"/>
              </w:rPr>
              <w:t>a</w:t>
            </w:r>
            <w:r w:rsidRPr="00381E3B">
              <w:rPr>
                <w:rFonts w:ascii="Book Antiqua" w:eastAsia="DengXian" w:hAnsi="Book Antiqua" w:cs="SimSun"/>
                <w:color w:val="000000" w:themeColor="text1"/>
              </w:rPr>
              <w:t xml:space="preserve"> = -0.575</w:t>
            </w:r>
          </w:p>
        </w:tc>
        <w:tc>
          <w:tcPr>
            <w:tcW w:w="1719" w:type="dxa"/>
            <w:shd w:val="clear" w:color="auto" w:fill="auto"/>
            <w:noWrap/>
            <w:vAlign w:val="center"/>
            <w:hideMark/>
          </w:tcPr>
          <w:p w14:paraId="7FC63361" w14:textId="79D017C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566" w:type="dxa"/>
            <w:shd w:val="clear" w:color="auto" w:fill="auto"/>
            <w:noWrap/>
            <w:vAlign w:val="center"/>
            <w:hideMark/>
          </w:tcPr>
          <w:p w14:paraId="71AE0B7E" w14:textId="5F748DB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2100" w:type="dxa"/>
            <w:shd w:val="clear" w:color="auto" w:fill="auto"/>
            <w:noWrap/>
            <w:vAlign w:val="center"/>
            <w:hideMark/>
          </w:tcPr>
          <w:p w14:paraId="3CFBD955" w14:textId="04CF540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C = -0.323</w:t>
            </w:r>
          </w:p>
        </w:tc>
      </w:tr>
      <w:tr w:rsidR="00381E3B" w:rsidRPr="00381E3B" w14:paraId="2A1D4EF6" w14:textId="77777777" w:rsidTr="002652B4">
        <w:trPr>
          <w:trHeight w:val="281"/>
        </w:trPr>
        <w:tc>
          <w:tcPr>
            <w:tcW w:w="1690" w:type="dxa"/>
            <w:shd w:val="clear" w:color="auto" w:fill="auto"/>
            <w:noWrap/>
            <w:vAlign w:val="center"/>
            <w:hideMark/>
          </w:tcPr>
          <w:p w14:paraId="792B722F" w14:textId="71586FB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Positive</w:t>
            </w:r>
          </w:p>
        </w:tc>
        <w:tc>
          <w:tcPr>
            <w:tcW w:w="1719" w:type="dxa"/>
            <w:shd w:val="clear" w:color="auto" w:fill="auto"/>
            <w:noWrap/>
            <w:vAlign w:val="center"/>
            <w:hideMark/>
          </w:tcPr>
          <w:p w14:paraId="12C865B2" w14:textId="2DF98EF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25</w:t>
            </w:r>
          </w:p>
        </w:tc>
        <w:tc>
          <w:tcPr>
            <w:tcW w:w="1566" w:type="dxa"/>
            <w:shd w:val="clear" w:color="auto" w:fill="auto"/>
            <w:noWrap/>
            <w:vAlign w:val="center"/>
            <w:hideMark/>
          </w:tcPr>
          <w:p w14:paraId="2CF21171" w14:textId="07FA36A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w:t>
            </w:r>
          </w:p>
        </w:tc>
        <w:tc>
          <w:tcPr>
            <w:tcW w:w="2100" w:type="dxa"/>
            <w:shd w:val="clear" w:color="auto" w:fill="auto"/>
            <w:noWrap/>
            <w:vAlign w:val="center"/>
            <w:hideMark/>
          </w:tcPr>
          <w:p w14:paraId="5D93E33B" w14:textId="57BFAAE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i/>
                <w:iCs/>
                <w:color w:val="000000" w:themeColor="text1"/>
              </w:rPr>
              <w:t>P</w:t>
            </w:r>
            <w:r w:rsidRPr="00381E3B">
              <w:rPr>
                <w:rFonts w:ascii="Book Antiqua" w:eastAsia="DengXian" w:hAnsi="Book Antiqua" w:cs="SimSun"/>
                <w:color w:val="000000" w:themeColor="text1"/>
              </w:rPr>
              <w:t xml:space="preserve"> &lt; 0.001</w:t>
            </w:r>
          </w:p>
        </w:tc>
        <w:tc>
          <w:tcPr>
            <w:tcW w:w="1719" w:type="dxa"/>
            <w:shd w:val="clear" w:color="auto" w:fill="auto"/>
            <w:noWrap/>
            <w:vAlign w:val="center"/>
            <w:hideMark/>
          </w:tcPr>
          <w:p w14:paraId="0D813DB5" w14:textId="44A5E6E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26</w:t>
            </w:r>
          </w:p>
        </w:tc>
        <w:tc>
          <w:tcPr>
            <w:tcW w:w="1566" w:type="dxa"/>
            <w:shd w:val="clear" w:color="auto" w:fill="auto"/>
            <w:noWrap/>
            <w:vAlign w:val="center"/>
            <w:hideMark/>
          </w:tcPr>
          <w:p w14:paraId="3228F21E" w14:textId="127AF8D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2100" w:type="dxa"/>
            <w:shd w:val="clear" w:color="auto" w:fill="auto"/>
            <w:noWrap/>
            <w:vAlign w:val="center"/>
            <w:hideMark/>
          </w:tcPr>
          <w:p w14:paraId="67DD2690" w14:textId="4ECC496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i/>
                <w:iCs/>
                <w:color w:val="000000" w:themeColor="text1"/>
              </w:rPr>
              <w:t>P</w:t>
            </w:r>
            <w:r w:rsidRPr="00381E3B">
              <w:rPr>
                <w:rFonts w:ascii="Book Antiqua" w:eastAsia="DengXian" w:hAnsi="Book Antiqua" w:cs="SimSun"/>
                <w:color w:val="000000" w:themeColor="text1"/>
              </w:rPr>
              <w:t xml:space="preserve"> = 0.008</w:t>
            </w:r>
          </w:p>
        </w:tc>
      </w:tr>
    </w:tbl>
    <w:p w14:paraId="416AF561" w14:textId="60AC375D" w:rsidR="00B511D1" w:rsidRPr="00381E3B" w:rsidRDefault="007A6E22" w:rsidP="00B511D1">
      <w:pPr>
        <w:spacing w:line="360" w:lineRule="auto"/>
        <w:jc w:val="both"/>
        <w:rPr>
          <w:rFonts w:ascii="Book Antiqua" w:eastAsia="SimSun" w:hAnsi="Book Antiqua" w:cs="Book Antiqua"/>
          <w:color w:val="000000" w:themeColor="text1"/>
        </w:rPr>
      </w:pPr>
      <w:r w:rsidRPr="00381E3B">
        <w:rPr>
          <w:rFonts w:ascii="Book Antiqua" w:eastAsia="DengXian" w:hAnsi="Book Antiqua" w:cs="SimSun"/>
          <w:color w:val="000000" w:themeColor="text1"/>
          <w:vertAlign w:val="superscript"/>
        </w:rPr>
        <w:t>a</w:t>
      </w:r>
      <w:r w:rsidR="00B511D1" w:rsidRPr="00381E3B">
        <w:rPr>
          <w:rFonts w:ascii="Book Antiqua" w:eastAsia="SimSun" w:hAnsi="Book Antiqua" w:cs="Book Antiqua"/>
          <w:color w:val="000000" w:themeColor="text1"/>
        </w:rPr>
        <w:t>C:</w:t>
      </w:r>
      <w:r w:rsidRPr="00381E3B">
        <w:rPr>
          <w:rFonts w:ascii="Book Antiqua" w:eastAsia="SimSun" w:hAnsi="Book Antiqua" w:cs="Book Antiqua"/>
          <w:color w:val="000000" w:themeColor="text1"/>
        </w:rPr>
        <w:t xml:space="preserve"> </w:t>
      </w:r>
      <w:r w:rsidR="00B511D1" w:rsidRPr="00381E3B">
        <w:rPr>
          <w:rFonts w:ascii="Book Antiqua" w:eastAsia="SimSun" w:hAnsi="Book Antiqua" w:cs="Book Antiqua"/>
          <w:color w:val="000000" w:themeColor="text1"/>
        </w:rPr>
        <w:t>Correl</w:t>
      </w:r>
      <w:r w:rsidRPr="00381E3B">
        <w:rPr>
          <w:rFonts w:ascii="Book Antiqua" w:eastAsia="SimSun" w:hAnsi="Book Antiqua" w:cs="Book Antiqua"/>
          <w:color w:val="000000" w:themeColor="text1"/>
        </w:rPr>
        <w:t>ation coefficient val</w:t>
      </w:r>
      <w:r w:rsidR="00B511D1" w:rsidRPr="00381E3B">
        <w:rPr>
          <w:rFonts w:ascii="Book Antiqua" w:eastAsia="SimSun" w:hAnsi="Book Antiqua" w:cs="Book Antiqua"/>
          <w:color w:val="000000" w:themeColor="text1"/>
        </w:rPr>
        <w:t>ue is calculated using Spearman‘s rho test,</w:t>
      </w:r>
      <w:r w:rsidR="003863F3" w:rsidRPr="00381E3B">
        <w:rPr>
          <w:rFonts w:ascii="Book Antiqua" w:eastAsia="SimSun" w:hAnsi="Book Antiqua" w:cs="Book Antiqua"/>
          <w:color w:val="000000" w:themeColor="text1"/>
        </w:rPr>
        <w:t xml:space="preserve"> </w:t>
      </w:r>
      <w:r w:rsidR="00B511D1" w:rsidRPr="00381E3B">
        <w:rPr>
          <w:rFonts w:ascii="Book Antiqua" w:eastAsia="SimSun" w:hAnsi="Book Antiqua" w:cs="Book Antiqua"/>
          <w:i/>
          <w:iCs/>
          <w:color w:val="000000" w:themeColor="text1"/>
        </w:rPr>
        <w:t>P</w:t>
      </w:r>
      <w:r w:rsidR="00B511D1" w:rsidRPr="00381E3B">
        <w:rPr>
          <w:rFonts w:ascii="Book Antiqua" w:eastAsia="SimSun" w:hAnsi="Book Antiqua" w:cs="Book Antiqua"/>
          <w:color w:val="000000" w:themeColor="text1"/>
        </w:rPr>
        <w:t xml:space="preserve"> &lt; 0.05 were considered statistically significant.; P-ERK: P</w:t>
      </w:r>
      <w:r w:rsidR="002652B4" w:rsidRPr="00381E3B">
        <w:rPr>
          <w:rFonts w:ascii="Book Antiqua" w:eastAsia="SimSun" w:hAnsi="Book Antiqua" w:cs="Book Antiqua"/>
          <w:color w:val="000000" w:themeColor="text1"/>
        </w:rPr>
        <w:t>hosphorylated</w:t>
      </w:r>
      <w:r w:rsidR="009748DC">
        <w:rPr>
          <w:rFonts w:ascii="Book Antiqua" w:eastAsia="SimSun" w:hAnsi="Book Antiqua" w:cs="Book Antiqua"/>
          <w:color w:val="000000" w:themeColor="text1"/>
        </w:rPr>
        <w:t>-</w:t>
      </w:r>
      <w:r w:rsidR="002652B4" w:rsidRPr="00381E3B">
        <w:rPr>
          <w:rFonts w:ascii="Book Antiqua" w:eastAsia="SimSun" w:hAnsi="Book Antiqua" w:cs="Book Antiqua"/>
          <w:color w:val="000000" w:themeColor="text1"/>
        </w:rPr>
        <w:t>extracellular-signal regulated kinase</w:t>
      </w:r>
      <w:r w:rsidR="00B511D1" w:rsidRPr="00381E3B">
        <w:rPr>
          <w:rFonts w:ascii="Book Antiqua" w:eastAsia="SimSun" w:hAnsi="Book Antiqua" w:cs="Book Antiqua"/>
          <w:color w:val="000000" w:themeColor="text1"/>
        </w:rPr>
        <w:t>; P-MEK: Phosphorylated</w:t>
      </w:r>
      <w:r w:rsidR="009748DC">
        <w:rPr>
          <w:rFonts w:ascii="Book Antiqua" w:eastAsia="SimSun" w:hAnsi="Book Antiqua" w:cs="Book Antiqua"/>
          <w:color w:val="000000" w:themeColor="text1"/>
        </w:rPr>
        <w:t>-</w:t>
      </w:r>
      <w:r w:rsidR="00755A36" w:rsidRPr="00381E3B">
        <w:rPr>
          <w:rFonts w:ascii="Book Antiqua" w:eastAsia="SimSun" w:hAnsi="Book Antiqua" w:cs="Book Antiqua"/>
          <w:color w:val="000000" w:themeColor="text1"/>
        </w:rPr>
        <w:t>mitogen-activated protein kinase</w:t>
      </w:r>
      <w:r w:rsidR="00B511D1" w:rsidRPr="00381E3B">
        <w:rPr>
          <w:rFonts w:ascii="Book Antiqua" w:eastAsia="SimSun" w:hAnsi="Book Antiqua" w:cs="Book Antiqua"/>
          <w:color w:val="000000" w:themeColor="text1"/>
        </w:rPr>
        <w:t xml:space="preserve">\ERK </w:t>
      </w:r>
      <w:r w:rsidR="009748DC">
        <w:rPr>
          <w:rFonts w:ascii="Book Antiqua" w:eastAsia="SimSun" w:hAnsi="Book Antiqua" w:cs="Book Antiqua"/>
          <w:color w:val="000000" w:themeColor="text1"/>
        </w:rPr>
        <w:t>k</w:t>
      </w:r>
      <w:r w:rsidR="00B511D1" w:rsidRPr="00381E3B">
        <w:rPr>
          <w:rFonts w:ascii="Book Antiqua" w:eastAsia="SimSun" w:hAnsi="Book Antiqua" w:cs="Book Antiqua"/>
          <w:color w:val="000000" w:themeColor="text1"/>
        </w:rPr>
        <w:t>inase</w:t>
      </w:r>
      <w:r w:rsidR="009748DC">
        <w:rPr>
          <w:rFonts w:ascii="Book Antiqua" w:eastAsia="SimSun" w:hAnsi="Book Antiqua" w:cs="Book Antiqua"/>
          <w:color w:val="000000" w:themeColor="text1"/>
        </w:rPr>
        <w:t>;</w:t>
      </w:r>
      <w:r w:rsidR="009748DC" w:rsidRPr="009748DC">
        <w:rPr>
          <w:rFonts w:ascii="Book Antiqua" w:eastAsia="SimSun" w:hAnsi="Book Antiqua" w:cs="Book Antiqua"/>
          <w:color w:val="000000" w:themeColor="text1"/>
        </w:rPr>
        <w:t xml:space="preserve"> </w:t>
      </w:r>
      <w:r w:rsidR="009748DC" w:rsidRPr="00381E3B">
        <w:rPr>
          <w:rFonts w:ascii="Book Antiqua" w:eastAsia="SimSun" w:hAnsi="Book Antiqua" w:cs="Book Antiqua"/>
          <w:color w:val="000000" w:themeColor="text1"/>
        </w:rPr>
        <w:t>RKIP: Raf kinase inhibitory protein</w:t>
      </w:r>
      <w:r w:rsidR="009748DC">
        <w:rPr>
          <w:rFonts w:ascii="Book Antiqua" w:eastAsia="SimSun" w:hAnsi="Book Antiqua" w:cs="Book Antiqua"/>
          <w:color w:val="000000" w:themeColor="text1"/>
        </w:rPr>
        <w:t>.</w:t>
      </w:r>
    </w:p>
    <w:p w14:paraId="26BAD81F" w14:textId="77777777" w:rsidR="00B511D1" w:rsidRPr="00381E3B" w:rsidRDefault="00B511D1" w:rsidP="00B511D1">
      <w:pPr>
        <w:spacing w:line="360" w:lineRule="auto"/>
        <w:jc w:val="both"/>
        <w:rPr>
          <w:rFonts w:ascii="Book Antiqua" w:eastAsiaTheme="majorEastAsia" w:hAnsi="Book Antiqua" w:cs="Book Antiqua"/>
          <w:color w:val="000000" w:themeColor="text1"/>
        </w:rPr>
      </w:pPr>
    </w:p>
    <w:p w14:paraId="6901E75D" w14:textId="43FB8529" w:rsidR="00B511D1" w:rsidRPr="00381E3B" w:rsidRDefault="00B511D1" w:rsidP="00B511D1">
      <w:pPr>
        <w:spacing w:line="360" w:lineRule="auto"/>
        <w:jc w:val="both"/>
        <w:rPr>
          <w:rFonts w:ascii="Book Antiqua" w:eastAsiaTheme="majorEastAsia" w:hAnsi="Book Antiqua" w:cs="Book Antiqua"/>
          <w:color w:val="000000" w:themeColor="text1"/>
        </w:rPr>
      </w:pPr>
      <w:r w:rsidRPr="00381E3B">
        <w:rPr>
          <w:rFonts w:ascii="Book Antiqua" w:hAnsi="Book Antiqua" w:cs="Book Antiqua"/>
          <w:b/>
          <w:color w:val="000000" w:themeColor="text1"/>
        </w:rPr>
        <w:t>Table 3 Analysis of factors affecting prognosis of gastrointestinal stromal tumors</w:t>
      </w:r>
      <w:r w:rsidRPr="00381E3B">
        <w:rPr>
          <w:rFonts w:ascii="Book Antiqua" w:hAnsi="Book Antiqua" w:cs="Book Antiqua"/>
          <w:b/>
          <w:bCs/>
          <w:color w:val="000000" w:themeColor="text1"/>
        </w:rPr>
        <w:t xml:space="preserve"> in Cox </w:t>
      </w:r>
      <w:r w:rsidR="00C02249" w:rsidRPr="00381E3B">
        <w:rPr>
          <w:rFonts w:ascii="Book Antiqua" w:hAnsi="Book Antiqua" w:cs="Book Antiqua"/>
          <w:b/>
          <w:bCs/>
          <w:color w:val="000000" w:themeColor="text1"/>
        </w:rPr>
        <w:t>proportional</w:t>
      </w:r>
      <w:r w:rsidRPr="00381E3B">
        <w:rPr>
          <w:rFonts w:ascii="Book Antiqua" w:hAnsi="Book Antiqua" w:cs="Book Antiqua"/>
          <w:b/>
          <w:bCs/>
          <w:color w:val="000000" w:themeColor="text1"/>
        </w:rPr>
        <w:t>-hazards regression models f</w:t>
      </w:r>
      <w:r w:rsidR="00755A36" w:rsidRPr="00381E3B">
        <w:rPr>
          <w:rFonts w:ascii="Book Antiqua" w:hAnsi="Book Antiqua" w:cs="Book Antiqua"/>
          <w:b/>
          <w:bCs/>
          <w:color w:val="000000" w:themeColor="text1"/>
        </w:rPr>
        <w:t xml:space="preserve">or </w:t>
      </w:r>
      <w:r w:rsidR="00755A36" w:rsidRPr="00381E3B">
        <w:rPr>
          <w:rFonts w:ascii="Book Antiqua" w:hAnsi="Book Antiqua" w:cs="Book Antiqua"/>
          <w:b/>
          <w:color w:val="000000" w:themeColor="text1"/>
        </w:rPr>
        <w:t>overall sur</w:t>
      </w:r>
      <w:r w:rsidRPr="00381E3B">
        <w:rPr>
          <w:rFonts w:ascii="Book Antiqua" w:hAnsi="Book Antiqua" w:cs="Book Antiqua"/>
          <w:b/>
          <w:color w:val="000000" w:themeColor="text1"/>
        </w:rPr>
        <w:t>vival</w:t>
      </w:r>
      <w:r w:rsidR="003623A2">
        <w:rPr>
          <w:rFonts w:ascii="Book Antiqua" w:hAnsi="Book Antiqua" w:cs="Book Antiqua"/>
          <w:b/>
          <w:color w:val="000000" w:themeColor="text1"/>
        </w:rPr>
        <w:t>,</w:t>
      </w:r>
      <w:r w:rsidRPr="00381E3B">
        <w:rPr>
          <w:rFonts w:ascii="Book Antiqua" w:hAnsi="Book Antiqua" w:cs="Book Antiqua"/>
          <w:b/>
          <w:bCs/>
          <w:color w:val="000000" w:themeColor="text1"/>
        </w:rPr>
        <w:t xml:space="preserve"> </w:t>
      </w:r>
      <w:r w:rsidRPr="00381E3B">
        <w:rPr>
          <w:rFonts w:ascii="Book Antiqua" w:hAnsi="Book Antiqua" w:cs="Book Antiqua"/>
          <w:b/>
          <w:bCs/>
          <w:i/>
          <w:color w:val="000000" w:themeColor="text1"/>
        </w:rPr>
        <w:t>n</w:t>
      </w:r>
      <w:r w:rsidRPr="00381E3B">
        <w:rPr>
          <w:rFonts w:ascii="Book Antiqua" w:hAnsi="Book Antiqua" w:cs="Book Antiqua"/>
          <w:b/>
          <w:bCs/>
          <w:color w:val="000000" w:themeColor="text1"/>
        </w:rPr>
        <w:t xml:space="preserve"> = 63</w:t>
      </w:r>
    </w:p>
    <w:tbl>
      <w:tblPr>
        <w:tblW w:w="9826" w:type="dxa"/>
        <w:tblInd w:w="113" w:type="dxa"/>
        <w:tblBorders>
          <w:top w:val="single" w:sz="4" w:space="0" w:color="auto"/>
          <w:bottom w:val="single" w:sz="4" w:space="0" w:color="auto"/>
        </w:tblBorders>
        <w:tblLook w:val="04A0" w:firstRow="1" w:lastRow="0" w:firstColumn="1" w:lastColumn="0" w:noHBand="0" w:noVBand="1"/>
      </w:tblPr>
      <w:tblGrid>
        <w:gridCol w:w="2593"/>
        <w:gridCol w:w="809"/>
        <w:gridCol w:w="1426"/>
        <w:gridCol w:w="937"/>
        <w:gridCol w:w="816"/>
        <w:gridCol w:w="1620"/>
        <w:gridCol w:w="809"/>
        <w:gridCol w:w="816"/>
      </w:tblGrid>
      <w:tr w:rsidR="00381E3B" w:rsidRPr="00381E3B" w14:paraId="701BB088" w14:textId="77777777" w:rsidTr="0049257C">
        <w:trPr>
          <w:trHeight w:val="372"/>
        </w:trPr>
        <w:tc>
          <w:tcPr>
            <w:tcW w:w="3402" w:type="dxa"/>
            <w:gridSpan w:val="2"/>
            <w:tcBorders>
              <w:top w:val="single" w:sz="4" w:space="0" w:color="auto"/>
              <w:bottom w:val="single" w:sz="4" w:space="0" w:color="auto"/>
            </w:tcBorders>
            <w:shd w:val="clear" w:color="auto" w:fill="auto"/>
            <w:noWrap/>
            <w:vAlign w:val="center"/>
            <w:hideMark/>
          </w:tcPr>
          <w:p w14:paraId="2470E540" w14:textId="683C35C8" w:rsidR="00B43E2B" w:rsidRPr="00381E3B" w:rsidRDefault="00B43E2B"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Characteristic</w:t>
            </w:r>
          </w:p>
        </w:tc>
        <w:tc>
          <w:tcPr>
            <w:tcW w:w="3179" w:type="dxa"/>
            <w:gridSpan w:val="3"/>
            <w:tcBorders>
              <w:top w:val="single" w:sz="4" w:space="0" w:color="auto"/>
              <w:bottom w:val="single" w:sz="4" w:space="0" w:color="auto"/>
            </w:tcBorders>
            <w:shd w:val="clear" w:color="auto" w:fill="auto"/>
            <w:noWrap/>
            <w:vAlign w:val="center"/>
            <w:hideMark/>
          </w:tcPr>
          <w:p w14:paraId="2F6DEDB9" w14:textId="771CE622" w:rsidR="00B43E2B" w:rsidRPr="00381E3B" w:rsidRDefault="00B43E2B"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Univariate</w:t>
            </w:r>
            <w:r w:rsidR="00B618D8" w:rsidRPr="00381E3B">
              <w:rPr>
                <w:rFonts w:ascii="Book Antiqua" w:eastAsia="DengXian" w:hAnsi="Book Antiqua" w:cs="SimSun"/>
                <w:b/>
                <w:bCs/>
                <w:color w:val="000000" w:themeColor="text1"/>
                <w:vertAlign w:val="superscript"/>
              </w:rPr>
              <w:t>a</w:t>
            </w:r>
          </w:p>
        </w:tc>
        <w:tc>
          <w:tcPr>
            <w:tcW w:w="3245" w:type="dxa"/>
            <w:gridSpan w:val="3"/>
            <w:tcBorders>
              <w:top w:val="single" w:sz="4" w:space="0" w:color="auto"/>
              <w:bottom w:val="single" w:sz="4" w:space="0" w:color="auto"/>
            </w:tcBorders>
            <w:shd w:val="clear" w:color="auto" w:fill="auto"/>
            <w:noWrap/>
            <w:vAlign w:val="center"/>
            <w:hideMark/>
          </w:tcPr>
          <w:p w14:paraId="329A9A3C" w14:textId="403B89D9" w:rsidR="00B43E2B" w:rsidRPr="00381E3B" w:rsidRDefault="00B43E2B"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Multivariate</w:t>
            </w:r>
            <w:r w:rsidR="0049257C" w:rsidRPr="00381E3B">
              <w:rPr>
                <w:rFonts w:ascii="Book Antiqua" w:eastAsia="DengXian" w:hAnsi="Book Antiqua" w:cs="SimSun"/>
                <w:b/>
                <w:bCs/>
                <w:color w:val="000000" w:themeColor="text1"/>
                <w:vertAlign w:val="superscript"/>
              </w:rPr>
              <w:t>1</w:t>
            </w:r>
          </w:p>
        </w:tc>
      </w:tr>
      <w:tr w:rsidR="00381E3B" w:rsidRPr="00381E3B" w14:paraId="742D6B14" w14:textId="77777777" w:rsidTr="0049257C">
        <w:trPr>
          <w:trHeight w:val="276"/>
        </w:trPr>
        <w:tc>
          <w:tcPr>
            <w:tcW w:w="2593" w:type="dxa"/>
            <w:tcBorders>
              <w:top w:val="single" w:sz="4" w:space="0" w:color="auto"/>
              <w:bottom w:val="single" w:sz="4" w:space="0" w:color="auto"/>
            </w:tcBorders>
            <w:shd w:val="clear" w:color="auto" w:fill="auto"/>
            <w:noWrap/>
            <w:vAlign w:val="center"/>
            <w:hideMark/>
          </w:tcPr>
          <w:p w14:paraId="71504F35" w14:textId="77777777" w:rsidR="00B511D1" w:rsidRPr="00381E3B" w:rsidRDefault="00B511D1" w:rsidP="00B511D1">
            <w:pPr>
              <w:widowControl w:val="0"/>
              <w:spacing w:line="360" w:lineRule="auto"/>
              <w:jc w:val="both"/>
              <w:rPr>
                <w:rFonts w:ascii="Book Antiqua" w:eastAsia="DengXian" w:hAnsi="Book Antiqua" w:cs="SimSun"/>
                <w:b/>
                <w:bCs/>
                <w:color w:val="000000" w:themeColor="text1"/>
              </w:rPr>
            </w:pPr>
          </w:p>
        </w:tc>
        <w:tc>
          <w:tcPr>
            <w:tcW w:w="809" w:type="dxa"/>
            <w:tcBorders>
              <w:top w:val="single" w:sz="4" w:space="0" w:color="auto"/>
              <w:bottom w:val="single" w:sz="4" w:space="0" w:color="auto"/>
            </w:tcBorders>
            <w:shd w:val="clear" w:color="auto" w:fill="auto"/>
            <w:noWrap/>
            <w:vAlign w:val="center"/>
            <w:hideMark/>
          </w:tcPr>
          <w:p w14:paraId="30FBA38F" w14:textId="23304B77" w:rsidR="00B511D1" w:rsidRPr="00381E3B" w:rsidRDefault="003623A2" w:rsidP="00B511D1">
            <w:pPr>
              <w:widowControl w:val="0"/>
              <w:spacing w:line="360" w:lineRule="auto"/>
              <w:jc w:val="both"/>
              <w:rPr>
                <w:rFonts w:ascii="Book Antiqua" w:eastAsia="DengXian" w:hAnsi="Book Antiqua" w:cs="SimSun"/>
                <w:b/>
                <w:bCs/>
                <w:color w:val="000000" w:themeColor="text1"/>
              </w:rPr>
            </w:pPr>
            <w:r>
              <w:rPr>
                <w:rFonts w:ascii="Book Antiqua" w:eastAsia="DengXian" w:hAnsi="Book Antiqua" w:cs="SimSun"/>
                <w:b/>
                <w:bCs/>
                <w:i/>
                <w:iCs/>
                <w:color w:val="000000" w:themeColor="text1"/>
              </w:rPr>
              <w:t>n</w:t>
            </w:r>
          </w:p>
        </w:tc>
        <w:tc>
          <w:tcPr>
            <w:tcW w:w="1426" w:type="dxa"/>
            <w:tcBorders>
              <w:top w:val="single" w:sz="4" w:space="0" w:color="auto"/>
              <w:bottom w:val="single" w:sz="4" w:space="0" w:color="auto"/>
            </w:tcBorders>
            <w:shd w:val="clear" w:color="auto" w:fill="auto"/>
            <w:noWrap/>
            <w:vAlign w:val="center"/>
            <w:hideMark/>
          </w:tcPr>
          <w:p w14:paraId="40BE6FCE" w14:textId="047B3695"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HR</w:t>
            </w:r>
          </w:p>
        </w:tc>
        <w:tc>
          <w:tcPr>
            <w:tcW w:w="937" w:type="dxa"/>
            <w:tcBorders>
              <w:top w:val="single" w:sz="4" w:space="0" w:color="auto"/>
              <w:bottom w:val="single" w:sz="4" w:space="0" w:color="auto"/>
            </w:tcBorders>
            <w:shd w:val="clear" w:color="auto" w:fill="auto"/>
            <w:noWrap/>
            <w:vAlign w:val="center"/>
            <w:hideMark/>
          </w:tcPr>
          <w:p w14:paraId="64D3F6EB" w14:textId="71BF033E"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95%CI</w:t>
            </w:r>
          </w:p>
        </w:tc>
        <w:tc>
          <w:tcPr>
            <w:tcW w:w="816" w:type="dxa"/>
            <w:tcBorders>
              <w:top w:val="single" w:sz="4" w:space="0" w:color="auto"/>
              <w:bottom w:val="single" w:sz="4" w:space="0" w:color="auto"/>
            </w:tcBorders>
            <w:shd w:val="clear" w:color="auto" w:fill="auto"/>
            <w:noWrap/>
            <w:vAlign w:val="center"/>
            <w:hideMark/>
          </w:tcPr>
          <w:p w14:paraId="32B48158" w14:textId="5941D252"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i/>
                <w:iCs/>
                <w:color w:val="000000" w:themeColor="text1"/>
              </w:rPr>
              <w:t>P</w:t>
            </w:r>
            <w:r w:rsidR="002279BE" w:rsidRPr="00381E3B">
              <w:rPr>
                <w:rFonts w:ascii="Book Antiqua" w:eastAsia="DengXian" w:hAnsi="Book Antiqua" w:cs="SimSun"/>
                <w:b/>
                <w:bCs/>
                <w:color w:val="000000" w:themeColor="text1"/>
              </w:rPr>
              <w:t xml:space="preserve"> value</w:t>
            </w:r>
          </w:p>
        </w:tc>
        <w:tc>
          <w:tcPr>
            <w:tcW w:w="1620" w:type="dxa"/>
            <w:tcBorders>
              <w:top w:val="single" w:sz="4" w:space="0" w:color="auto"/>
              <w:bottom w:val="single" w:sz="4" w:space="0" w:color="auto"/>
            </w:tcBorders>
            <w:shd w:val="clear" w:color="auto" w:fill="auto"/>
            <w:noWrap/>
            <w:vAlign w:val="center"/>
            <w:hideMark/>
          </w:tcPr>
          <w:p w14:paraId="51D2DCFE" w14:textId="1E201BE3"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B</w:t>
            </w:r>
          </w:p>
        </w:tc>
        <w:tc>
          <w:tcPr>
            <w:tcW w:w="809" w:type="dxa"/>
            <w:tcBorders>
              <w:top w:val="single" w:sz="4" w:space="0" w:color="auto"/>
              <w:bottom w:val="single" w:sz="4" w:space="0" w:color="auto"/>
            </w:tcBorders>
            <w:shd w:val="clear" w:color="auto" w:fill="auto"/>
            <w:noWrap/>
            <w:vAlign w:val="center"/>
            <w:hideMark/>
          </w:tcPr>
          <w:p w14:paraId="2174D5D1" w14:textId="2F3289E4"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Exp (B)</w:t>
            </w:r>
          </w:p>
        </w:tc>
        <w:tc>
          <w:tcPr>
            <w:tcW w:w="816" w:type="dxa"/>
            <w:tcBorders>
              <w:top w:val="single" w:sz="4" w:space="0" w:color="auto"/>
              <w:bottom w:val="single" w:sz="4" w:space="0" w:color="auto"/>
            </w:tcBorders>
            <w:shd w:val="clear" w:color="auto" w:fill="auto"/>
            <w:noWrap/>
            <w:vAlign w:val="center"/>
            <w:hideMark/>
          </w:tcPr>
          <w:p w14:paraId="1A3B68BA" w14:textId="685F8DD3" w:rsidR="00B511D1" w:rsidRPr="00381E3B" w:rsidRDefault="002279BE"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i/>
                <w:iCs/>
                <w:color w:val="000000" w:themeColor="text1"/>
              </w:rPr>
              <w:t>P</w:t>
            </w:r>
            <w:r w:rsidRPr="00381E3B">
              <w:rPr>
                <w:rFonts w:ascii="Book Antiqua" w:eastAsia="DengXian" w:hAnsi="Book Antiqua" w:cs="SimSun"/>
                <w:b/>
                <w:bCs/>
                <w:color w:val="000000" w:themeColor="text1"/>
              </w:rPr>
              <w:t xml:space="preserve"> value</w:t>
            </w:r>
          </w:p>
        </w:tc>
      </w:tr>
      <w:tr w:rsidR="00381E3B" w:rsidRPr="00381E3B" w14:paraId="2E93D746" w14:textId="77777777" w:rsidTr="0049257C">
        <w:trPr>
          <w:trHeight w:val="312"/>
        </w:trPr>
        <w:tc>
          <w:tcPr>
            <w:tcW w:w="2593" w:type="dxa"/>
            <w:tcBorders>
              <w:top w:val="single" w:sz="4" w:space="0" w:color="auto"/>
            </w:tcBorders>
            <w:shd w:val="clear" w:color="auto" w:fill="auto"/>
            <w:noWrap/>
            <w:vAlign w:val="center"/>
            <w:hideMark/>
          </w:tcPr>
          <w:p w14:paraId="0D71D15C" w14:textId="0ECBD858" w:rsidR="00B511D1" w:rsidRPr="00381E3B" w:rsidRDefault="003623A2" w:rsidP="00B511D1">
            <w:pPr>
              <w:widowControl w:val="0"/>
              <w:spacing w:line="360" w:lineRule="auto"/>
              <w:jc w:val="both"/>
              <w:rPr>
                <w:rFonts w:ascii="Book Antiqua" w:eastAsia="DengXian" w:hAnsi="Book Antiqua" w:cs="SimSun"/>
                <w:color w:val="000000" w:themeColor="text1"/>
              </w:rPr>
            </w:pPr>
            <w:r>
              <w:rPr>
                <w:rFonts w:ascii="Book Antiqua" w:eastAsia="DengXian" w:hAnsi="Book Antiqua" w:cs="SimSun"/>
                <w:color w:val="000000" w:themeColor="text1"/>
              </w:rPr>
              <w:t>Sex</w:t>
            </w:r>
          </w:p>
        </w:tc>
        <w:tc>
          <w:tcPr>
            <w:tcW w:w="809" w:type="dxa"/>
            <w:tcBorders>
              <w:top w:val="single" w:sz="4" w:space="0" w:color="auto"/>
            </w:tcBorders>
            <w:shd w:val="clear" w:color="auto" w:fill="auto"/>
            <w:noWrap/>
            <w:vAlign w:val="center"/>
            <w:hideMark/>
          </w:tcPr>
          <w:p w14:paraId="627969E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tcBorders>
              <w:top w:val="single" w:sz="4" w:space="0" w:color="auto"/>
            </w:tcBorders>
            <w:shd w:val="clear" w:color="auto" w:fill="auto"/>
            <w:noWrap/>
            <w:vAlign w:val="center"/>
            <w:hideMark/>
          </w:tcPr>
          <w:p w14:paraId="66E06E3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tcBorders>
              <w:top w:val="single" w:sz="4" w:space="0" w:color="auto"/>
            </w:tcBorders>
            <w:shd w:val="clear" w:color="auto" w:fill="auto"/>
            <w:noWrap/>
            <w:vAlign w:val="center"/>
            <w:hideMark/>
          </w:tcPr>
          <w:p w14:paraId="4AF1807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tcBorders>
              <w:top w:val="single" w:sz="4" w:space="0" w:color="auto"/>
            </w:tcBorders>
            <w:shd w:val="clear" w:color="auto" w:fill="auto"/>
            <w:noWrap/>
            <w:vAlign w:val="center"/>
            <w:hideMark/>
          </w:tcPr>
          <w:p w14:paraId="2DD9FD1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tcBorders>
              <w:top w:val="single" w:sz="4" w:space="0" w:color="auto"/>
            </w:tcBorders>
            <w:shd w:val="clear" w:color="auto" w:fill="auto"/>
            <w:noWrap/>
            <w:vAlign w:val="center"/>
            <w:hideMark/>
          </w:tcPr>
          <w:p w14:paraId="1ECF4D7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tcBorders>
              <w:top w:val="single" w:sz="4" w:space="0" w:color="auto"/>
            </w:tcBorders>
            <w:shd w:val="clear" w:color="auto" w:fill="auto"/>
            <w:noWrap/>
            <w:vAlign w:val="center"/>
            <w:hideMark/>
          </w:tcPr>
          <w:p w14:paraId="11DBE6F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tcBorders>
              <w:top w:val="single" w:sz="4" w:space="0" w:color="auto"/>
            </w:tcBorders>
            <w:shd w:val="clear" w:color="auto" w:fill="auto"/>
            <w:noWrap/>
            <w:vAlign w:val="center"/>
            <w:hideMark/>
          </w:tcPr>
          <w:p w14:paraId="3C373FB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035365A8" w14:textId="77777777" w:rsidTr="0049257C">
        <w:trPr>
          <w:trHeight w:val="276"/>
        </w:trPr>
        <w:tc>
          <w:tcPr>
            <w:tcW w:w="2593" w:type="dxa"/>
            <w:shd w:val="clear" w:color="auto" w:fill="auto"/>
            <w:noWrap/>
            <w:vAlign w:val="center"/>
            <w:hideMark/>
          </w:tcPr>
          <w:p w14:paraId="78B66E12" w14:textId="64C5620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Male</w:t>
            </w:r>
          </w:p>
        </w:tc>
        <w:tc>
          <w:tcPr>
            <w:tcW w:w="809" w:type="dxa"/>
            <w:shd w:val="clear" w:color="auto" w:fill="auto"/>
            <w:noWrap/>
            <w:vAlign w:val="center"/>
            <w:hideMark/>
          </w:tcPr>
          <w:p w14:paraId="09A999FC" w14:textId="064121B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34</w:t>
            </w:r>
          </w:p>
        </w:tc>
        <w:tc>
          <w:tcPr>
            <w:tcW w:w="1426" w:type="dxa"/>
            <w:shd w:val="clear" w:color="auto" w:fill="auto"/>
            <w:noWrap/>
            <w:vAlign w:val="center"/>
            <w:hideMark/>
          </w:tcPr>
          <w:p w14:paraId="4A850C52" w14:textId="384460C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0.87</w:t>
            </w:r>
          </w:p>
        </w:tc>
        <w:tc>
          <w:tcPr>
            <w:tcW w:w="937" w:type="dxa"/>
            <w:shd w:val="clear" w:color="auto" w:fill="auto"/>
            <w:noWrap/>
            <w:vAlign w:val="center"/>
            <w:hideMark/>
          </w:tcPr>
          <w:p w14:paraId="6D369355" w14:textId="402E076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0.32-2.34</w:t>
            </w:r>
          </w:p>
        </w:tc>
        <w:tc>
          <w:tcPr>
            <w:tcW w:w="816" w:type="dxa"/>
            <w:shd w:val="clear" w:color="auto" w:fill="auto"/>
            <w:noWrap/>
            <w:vAlign w:val="center"/>
            <w:hideMark/>
          </w:tcPr>
          <w:p w14:paraId="61BF1325" w14:textId="19854F2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0.783</w:t>
            </w:r>
          </w:p>
        </w:tc>
        <w:tc>
          <w:tcPr>
            <w:tcW w:w="1620" w:type="dxa"/>
            <w:shd w:val="clear" w:color="auto" w:fill="auto"/>
            <w:noWrap/>
            <w:vAlign w:val="center"/>
            <w:hideMark/>
          </w:tcPr>
          <w:p w14:paraId="7A4E689A" w14:textId="254912E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0.004</w:t>
            </w:r>
          </w:p>
        </w:tc>
        <w:tc>
          <w:tcPr>
            <w:tcW w:w="809" w:type="dxa"/>
            <w:shd w:val="clear" w:color="auto" w:fill="auto"/>
            <w:noWrap/>
            <w:vAlign w:val="center"/>
            <w:hideMark/>
          </w:tcPr>
          <w:p w14:paraId="2D0FC6F2" w14:textId="5704C59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1.004</w:t>
            </w:r>
          </w:p>
        </w:tc>
        <w:tc>
          <w:tcPr>
            <w:tcW w:w="816" w:type="dxa"/>
            <w:shd w:val="clear" w:color="auto" w:fill="auto"/>
            <w:noWrap/>
            <w:vAlign w:val="center"/>
            <w:hideMark/>
          </w:tcPr>
          <w:p w14:paraId="514FF413" w14:textId="3694ADD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0.994</w:t>
            </w:r>
          </w:p>
        </w:tc>
      </w:tr>
      <w:tr w:rsidR="00381E3B" w:rsidRPr="00381E3B" w14:paraId="6059B8D7" w14:textId="77777777" w:rsidTr="0049257C">
        <w:trPr>
          <w:trHeight w:val="276"/>
        </w:trPr>
        <w:tc>
          <w:tcPr>
            <w:tcW w:w="2593" w:type="dxa"/>
            <w:shd w:val="clear" w:color="auto" w:fill="auto"/>
            <w:noWrap/>
            <w:vAlign w:val="center"/>
            <w:hideMark/>
          </w:tcPr>
          <w:p w14:paraId="316F8EF6" w14:textId="51001C8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Female</w:t>
            </w:r>
          </w:p>
        </w:tc>
        <w:tc>
          <w:tcPr>
            <w:tcW w:w="809" w:type="dxa"/>
            <w:shd w:val="clear" w:color="auto" w:fill="auto"/>
            <w:noWrap/>
            <w:vAlign w:val="center"/>
            <w:hideMark/>
          </w:tcPr>
          <w:p w14:paraId="1FCC3E4D" w14:textId="7913DD5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29</w:t>
            </w:r>
          </w:p>
        </w:tc>
        <w:tc>
          <w:tcPr>
            <w:tcW w:w="1426" w:type="dxa"/>
            <w:shd w:val="clear" w:color="auto" w:fill="auto"/>
            <w:noWrap/>
            <w:vAlign w:val="center"/>
            <w:hideMark/>
          </w:tcPr>
          <w:p w14:paraId="797ECCA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107E748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5E49C9C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4FCF4DA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5EE308D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46D7D02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54849CF" w14:textId="77777777" w:rsidTr="0049257C">
        <w:trPr>
          <w:trHeight w:val="312"/>
        </w:trPr>
        <w:tc>
          <w:tcPr>
            <w:tcW w:w="2593" w:type="dxa"/>
            <w:shd w:val="clear" w:color="auto" w:fill="auto"/>
            <w:noWrap/>
            <w:vAlign w:val="center"/>
            <w:hideMark/>
          </w:tcPr>
          <w:p w14:paraId="6D150B49" w14:textId="789C700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Age</w:t>
            </w:r>
            <w:r w:rsidR="003623A2">
              <w:rPr>
                <w:rFonts w:ascii="Book Antiqua" w:eastAsia="DengXian" w:hAnsi="Book Antiqua" w:cs="SimSun"/>
                <w:color w:val="000000" w:themeColor="text1"/>
              </w:rPr>
              <w:t xml:space="preserve"> in yr</w:t>
            </w:r>
          </w:p>
        </w:tc>
        <w:tc>
          <w:tcPr>
            <w:tcW w:w="809" w:type="dxa"/>
            <w:shd w:val="clear" w:color="auto" w:fill="auto"/>
            <w:noWrap/>
            <w:vAlign w:val="center"/>
            <w:hideMark/>
          </w:tcPr>
          <w:p w14:paraId="5B5EE10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61EBF74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347B276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73A4745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0710DF9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2D5F5CF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3E7EE5F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7E8FA989" w14:textId="77777777" w:rsidTr="0049257C">
        <w:trPr>
          <w:trHeight w:val="312"/>
        </w:trPr>
        <w:tc>
          <w:tcPr>
            <w:tcW w:w="2593" w:type="dxa"/>
            <w:shd w:val="clear" w:color="auto" w:fill="auto"/>
            <w:noWrap/>
            <w:vAlign w:val="center"/>
            <w:hideMark/>
          </w:tcPr>
          <w:p w14:paraId="61445C52" w14:textId="721DC76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SimSun" w:hAnsi="Book Antiqua" w:cs="SimSun"/>
                <w:color w:val="000000" w:themeColor="text1"/>
              </w:rPr>
              <w:t>&gt;</w:t>
            </w:r>
            <w:r w:rsidR="004F5224" w:rsidRPr="00381E3B">
              <w:rPr>
                <w:rFonts w:ascii="Book Antiqua" w:eastAsia="SimSun" w:hAnsi="Book Antiqua" w:cs="SimSun"/>
                <w:color w:val="000000" w:themeColor="text1"/>
              </w:rPr>
              <w:t xml:space="preserve"> </w:t>
            </w:r>
            <w:r w:rsidRPr="00381E3B">
              <w:rPr>
                <w:rFonts w:ascii="Book Antiqua" w:eastAsia="DengXian" w:hAnsi="Book Antiqua" w:cs="SimSun"/>
                <w:color w:val="000000" w:themeColor="text1"/>
              </w:rPr>
              <w:t>56</w:t>
            </w:r>
          </w:p>
        </w:tc>
        <w:tc>
          <w:tcPr>
            <w:tcW w:w="809" w:type="dxa"/>
            <w:shd w:val="clear" w:color="auto" w:fill="auto"/>
            <w:noWrap/>
            <w:vAlign w:val="center"/>
            <w:hideMark/>
          </w:tcPr>
          <w:p w14:paraId="169692A1" w14:textId="349E19F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30</w:t>
            </w:r>
          </w:p>
        </w:tc>
        <w:tc>
          <w:tcPr>
            <w:tcW w:w="1426" w:type="dxa"/>
            <w:shd w:val="clear" w:color="auto" w:fill="auto"/>
            <w:noWrap/>
            <w:vAlign w:val="center"/>
            <w:hideMark/>
          </w:tcPr>
          <w:p w14:paraId="2983DFFD" w14:textId="2A9DA89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0.99</w:t>
            </w:r>
          </w:p>
        </w:tc>
        <w:tc>
          <w:tcPr>
            <w:tcW w:w="937" w:type="dxa"/>
            <w:shd w:val="clear" w:color="auto" w:fill="auto"/>
            <w:noWrap/>
            <w:vAlign w:val="center"/>
            <w:hideMark/>
          </w:tcPr>
          <w:p w14:paraId="4334BAE9" w14:textId="7D28E95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0.96-1.03</w:t>
            </w:r>
          </w:p>
        </w:tc>
        <w:tc>
          <w:tcPr>
            <w:tcW w:w="816" w:type="dxa"/>
            <w:shd w:val="clear" w:color="auto" w:fill="auto"/>
            <w:noWrap/>
            <w:vAlign w:val="center"/>
            <w:hideMark/>
          </w:tcPr>
          <w:p w14:paraId="58F359DB" w14:textId="36149B5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0.751</w:t>
            </w:r>
          </w:p>
        </w:tc>
        <w:tc>
          <w:tcPr>
            <w:tcW w:w="1620" w:type="dxa"/>
            <w:shd w:val="clear" w:color="auto" w:fill="auto"/>
            <w:noWrap/>
            <w:vAlign w:val="center"/>
            <w:hideMark/>
          </w:tcPr>
          <w:p w14:paraId="0ACAFEE7" w14:textId="423B024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-0.011</w:t>
            </w:r>
          </w:p>
        </w:tc>
        <w:tc>
          <w:tcPr>
            <w:tcW w:w="809" w:type="dxa"/>
            <w:shd w:val="clear" w:color="auto" w:fill="auto"/>
            <w:noWrap/>
            <w:vAlign w:val="center"/>
            <w:hideMark/>
          </w:tcPr>
          <w:p w14:paraId="28A19D51" w14:textId="217CDB3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0.989</w:t>
            </w:r>
          </w:p>
        </w:tc>
        <w:tc>
          <w:tcPr>
            <w:tcW w:w="816" w:type="dxa"/>
            <w:shd w:val="clear" w:color="auto" w:fill="auto"/>
            <w:noWrap/>
            <w:vAlign w:val="center"/>
            <w:hideMark/>
          </w:tcPr>
          <w:p w14:paraId="5B1CE525" w14:textId="1865D1C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0.609</w:t>
            </w:r>
          </w:p>
        </w:tc>
      </w:tr>
      <w:tr w:rsidR="00381E3B" w:rsidRPr="00381E3B" w14:paraId="50AA8F27" w14:textId="77777777" w:rsidTr="0049257C">
        <w:trPr>
          <w:trHeight w:val="276"/>
        </w:trPr>
        <w:tc>
          <w:tcPr>
            <w:tcW w:w="2593" w:type="dxa"/>
            <w:shd w:val="clear" w:color="auto" w:fill="auto"/>
            <w:noWrap/>
            <w:vAlign w:val="center"/>
            <w:hideMark/>
          </w:tcPr>
          <w:p w14:paraId="6867D897" w14:textId="04F19EB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w:t>
            </w:r>
            <w:r w:rsidR="004F5224" w:rsidRPr="00381E3B">
              <w:rPr>
                <w:rFonts w:ascii="Book Antiqua" w:eastAsia="DengXian" w:hAnsi="Book Antiqua" w:cs="SimSun"/>
                <w:color w:val="000000" w:themeColor="text1"/>
              </w:rPr>
              <w:t xml:space="preserve"> </w:t>
            </w:r>
            <w:r w:rsidRPr="00381E3B">
              <w:rPr>
                <w:rFonts w:ascii="Book Antiqua" w:eastAsia="DengXian" w:hAnsi="Book Antiqua" w:cs="SimSun"/>
                <w:color w:val="000000" w:themeColor="text1"/>
              </w:rPr>
              <w:t>56</w:t>
            </w:r>
          </w:p>
        </w:tc>
        <w:tc>
          <w:tcPr>
            <w:tcW w:w="809" w:type="dxa"/>
            <w:shd w:val="clear" w:color="auto" w:fill="auto"/>
            <w:noWrap/>
            <w:vAlign w:val="center"/>
            <w:hideMark/>
          </w:tcPr>
          <w:p w14:paraId="72ED0161" w14:textId="29247CD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33</w:t>
            </w:r>
          </w:p>
        </w:tc>
        <w:tc>
          <w:tcPr>
            <w:tcW w:w="1426" w:type="dxa"/>
            <w:shd w:val="clear" w:color="auto" w:fill="auto"/>
            <w:noWrap/>
            <w:vAlign w:val="center"/>
            <w:hideMark/>
          </w:tcPr>
          <w:p w14:paraId="095ACEF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BC3975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992309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185DC84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60D8F59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7E52FC6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3A294D65" w14:textId="77777777" w:rsidTr="0049257C">
        <w:trPr>
          <w:trHeight w:val="312"/>
        </w:trPr>
        <w:tc>
          <w:tcPr>
            <w:tcW w:w="2593" w:type="dxa"/>
            <w:shd w:val="clear" w:color="auto" w:fill="auto"/>
            <w:noWrap/>
            <w:vAlign w:val="center"/>
            <w:hideMark/>
          </w:tcPr>
          <w:p w14:paraId="3A42B5CB" w14:textId="3D375FB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Tumor </w:t>
            </w:r>
            <w:r w:rsidR="003623A2">
              <w:rPr>
                <w:rFonts w:ascii="Book Antiqua" w:eastAsia="DengXian" w:hAnsi="Book Antiqua" w:cs="SimSun"/>
                <w:color w:val="000000" w:themeColor="text1"/>
              </w:rPr>
              <w:t>l</w:t>
            </w:r>
            <w:r w:rsidRPr="00381E3B">
              <w:rPr>
                <w:rFonts w:ascii="Book Antiqua" w:eastAsia="DengXian" w:hAnsi="Book Antiqua" w:cs="SimSun"/>
                <w:color w:val="000000" w:themeColor="text1"/>
              </w:rPr>
              <w:t>ocation</w:t>
            </w:r>
          </w:p>
        </w:tc>
        <w:tc>
          <w:tcPr>
            <w:tcW w:w="809" w:type="dxa"/>
            <w:shd w:val="clear" w:color="auto" w:fill="auto"/>
            <w:noWrap/>
            <w:vAlign w:val="center"/>
            <w:hideMark/>
          </w:tcPr>
          <w:p w14:paraId="2C44F26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6C153CF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05D0321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F1D45F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4112BAE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0698E80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330AA35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00E3931" w14:textId="77777777" w:rsidTr="0049257C">
        <w:trPr>
          <w:trHeight w:val="276"/>
        </w:trPr>
        <w:tc>
          <w:tcPr>
            <w:tcW w:w="2593" w:type="dxa"/>
            <w:shd w:val="clear" w:color="auto" w:fill="auto"/>
            <w:noWrap/>
            <w:vAlign w:val="center"/>
            <w:hideMark/>
          </w:tcPr>
          <w:p w14:paraId="5D8B0125" w14:textId="4526F7F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Stomach</w:t>
            </w:r>
          </w:p>
        </w:tc>
        <w:tc>
          <w:tcPr>
            <w:tcW w:w="809" w:type="dxa"/>
            <w:shd w:val="clear" w:color="auto" w:fill="auto"/>
            <w:noWrap/>
            <w:vAlign w:val="center"/>
            <w:hideMark/>
          </w:tcPr>
          <w:p w14:paraId="38B7C009" w14:textId="24557B5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36</w:t>
            </w:r>
          </w:p>
        </w:tc>
        <w:tc>
          <w:tcPr>
            <w:tcW w:w="1426" w:type="dxa"/>
            <w:shd w:val="clear" w:color="auto" w:fill="auto"/>
            <w:noWrap/>
            <w:vAlign w:val="center"/>
            <w:hideMark/>
          </w:tcPr>
          <w:p w14:paraId="7C4ED9B4" w14:textId="2462F20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3.86</w:t>
            </w:r>
          </w:p>
        </w:tc>
        <w:tc>
          <w:tcPr>
            <w:tcW w:w="937" w:type="dxa"/>
            <w:shd w:val="clear" w:color="auto" w:fill="auto"/>
            <w:noWrap/>
            <w:vAlign w:val="center"/>
            <w:hideMark/>
          </w:tcPr>
          <w:p w14:paraId="7802D6AF" w14:textId="255C59B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1.23-12.18</w:t>
            </w:r>
          </w:p>
        </w:tc>
        <w:tc>
          <w:tcPr>
            <w:tcW w:w="816" w:type="dxa"/>
            <w:shd w:val="clear" w:color="auto" w:fill="auto"/>
            <w:noWrap/>
            <w:vAlign w:val="center"/>
            <w:hideMark/>
          </w:tcPr>
          <w:p w14:paraId="1FF2E100" w14:textId="416B82F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0.021</w:t>
            </w:r>
          </w:p>
        </w:tc>
        <w:tc>
          <w:tcPr>
            <w:tcW w:w="1620" w:type="dxa"/>
            <w:shd w:val="clear" w:color="auto" w:fill="auto"/>
            <w:noWrap/>
            <w:vAlign w:val="center"/>
            <w:hideMark/>
          </w:tcPr>
          <w:p w14:paraId="43AE865B" w14:textId="220E788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0.669</w:t>
            </w:r>
          </w:p>
        </w:tc>
        <w:tc>
          <w:tcPr>
            <w:tcW w:w="809" w:type="dxa"/>
            <w:shd w:val="clear" w:color="auto" w:fill="auto"/>
            <w:noWrap/>
            <w:vAlign w:val="center"/>
            <w:hideMark/>
          </w:tcPr>
          <w:p w14:paraId="1965243B" w14:textId="002E84C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1.953</w:t>
            </w:r>
          </w:p>
        </w:tc>
        <w:tc>
          <w:tcPr>
            <w:tcW w:w="816" w:type="dxa"/>
            <w:shd w:val="clear" w:color="auto" w:fill="auto"/>
            <w:noWrap/>
            <w:vAlign w:val="center"/>
            <w:hideMark/>
          </w:tcPr>
          <w:p w14:paraId="582BB6BC" w14:textId="57C669B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0.057</w:t>
            </w:r>
          </w:p>
        </w:tc>
      </w:tr>
      <w:tr w:rsidR="00381E3B" w:rsidRPr="00381E3B" w14:paraId="097F335C" w14:textId="77777777" w:rsidTr="0049257C">
        <w:trPr>
          <w:trHeight w:val="276"/>
        </w:trPr>
        <w:tc>
          <w:tcPr>
            <w:tcW w:w="2593" w:type="dxa"/>
            <w:shd w:val="clear" w:color="auto" w:fill="auto"/>
            <w:noWrap/>
            <w:vAlign w:val="center"/>
            <w:hideMark/>
          </w:tcPr>
          <w:p w14:paraId="5CB4E00B" w14:textId="3405F90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Duodenum</w:t>
            </w:r>
          </w:p>
        </w:tc>
        <w:tc>
          <w:tcPr>
            <w:tcW w:w="809" w:type="dxa"/>
            <w:shd w:val="clear" w:color="auto" w:fill="auto"/>
            <w:noWrap/>
            <w:vAlign w:val="center"/>
            <w:hideMark/>
          </w:tcPr>
          <w:p w14:paraId="2203FEA2" w14:textId="5D267BB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w:t>
            </w:r>
          </w:p>
        </w:tc>
        <w:tc>
          <w:tcPr>
            <w:tcW w:w="1426" w:type="dxa"/>
            <w:shd w:val="clear" w:color="auto" w:fill="auto"/>
            <w:noWrap/>
            <w:vAlign w:val="center"/>
            <w:hideMark/>
          </w:tcPr>
          <w:p w14:paraId="0E4C514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20D64AF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58068E1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0E86EB1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68F4C0A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09043A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2263CA1" w14:textId="77777777" w:rsidTr="0049257C">
        <w:trPr>
          <w:trHeight w:val="276"/>
        </w:trPr>
        <w:tc>
          <w:tcPr>
            <w:tcW w:w="2593" w:type="dxa"/>
            <w:shd w:val="clear" w:color="auto" w:fill="auto"/>
            <w:noWrap/>
            <w:vAlign w:val="center"/>
            <w:hideMark/>
          </w:tcPr>
          <w:p w14:paraId="6FE208EA" w14:textId="3F7E120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Jejunoileum</w:t>
            </w:r>
          </w:p>
        </w:tc>
        <w:tc>
          <w:tcPr>
            <w:tcW w:w="809" w:type="dxa"/>
            <w:shd w:val="clear" w:color="auto" w:fill="auto"/>
            <w:noWrap/>
            <w:vAlign w:val="center"/>
            <w:hideMark/>
          </w:tcPr>
          <w:p w14:paraId="4D7CF790" w14:textId="34FA624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1426" w:type="dxa"/>
            <w:shd w:val="clear" w:color="auto" w:fill="auto"/>
            <w:noWrap/>
            <w:vAlign w:val="center"/>
            <w:hideMark/>
          </w:tcPr>
          <w:p w14:paraId="4E32213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430DC8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189CF1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6EDA4BF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47A04B4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6B75681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4A4C9A7A" w14:textId="77777777" w:rsidTr="0049257C">
        <w:trPr>
          <w:trHeight w:val="312"/>
        </w:trPr>
        <w:tc>
          <w:tcPr>
            <w:tcW w:w="2593" w:type="dxa"/>
            <w:shd w:val="clear" w:color="auto" w:fill="auto"/>
            <w:noWrap/>
            <w:vAlign w:val="center"/>
            <w:hideMark/>
          </w:tcPr>
          <w:p w14:paraId="5FF0A80E" w14:textId="468A172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Tumo</w:t>
            </w:r>
            <w:r w:rsidR="00126121" w:rsidRPr="00381E3B">
              <w:rPr>
                <w:rFonts w:ascii="Book Antiqua" w:eastAsia="DengXian" w:hAnsi="Book Antiqua" w:cs="SimSun"/>
                <w:color w:val="000000" w:themeColor="text1"/>
              </w:rPr>
              <w:t>r si</w:t>
            </w:r>
            <w:r w:rsidRPr="00381E3B">
              <w:rPr>
                <w:rFonts w:ascii="Book Antiqua" w:eastAsia="DengXian" w:hAnsi="Book Antiqua" w:cs="SimSun"/>
                <w:color w:val="000000" w:themeColor="text1"/>
              </w:rPr>
              <w:t xml:space="preserve">ze </w:t>
            </w:r>
            <w:r w:rsidR="003623A2">
              <w:rPr>
                <w:rFonts w:ascii="Book Antiqua" w:eastAsia="DengXian" w:hAnsi="Book Antiqua" w:cs="SimSun"/>
                <w:color w:val="000000" w:themeColor="text1"/>
              </w:rPr>
              <w:t xml:space="preserve">in </w:t>
            </w:r>
            <w:r w:rsidRPr="00381E3B">
              <w:rPr>
                <w:rFonts w:ascii="Book Antiqua" w:eastAsia="DengXian" w:hAnsi="Book Antiqua" w:cs="SimSun"/>
                <w:color w:val="000000" w:themeColor="text1"/>
              </w:rPr>
              <w:t>cm</w:t>
            </w:r>
          </w:p>
        </w:tc>
        <w:tc>
          <w:tcPr>
            <w:tcW w:w="809" w:type="dxa"/>
            <w:shd w:val="clear" w:color="auto" w:fill="auto"/>
            <w:noWrap/>
            <w:vAlign w:val="center"/>
            <w:hideMark/>
          </w:tcPr>
          <w:p w14:paraId="2E6C0A7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01D92D0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03A0295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325E243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609FC18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6BD1845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5FD0049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550687D1" w14:textId="77777777" w:rsidTr="0049257C">
        <w:trPr>
          <w:trHeight w:val="276"/>
        </w:trPr>
        <w:tc>
          <w:tcPr>
            <w:tcW w:w="2593" w:type="dxa"/>
            <w:shd w:val="clear" w:color="auto" w:fill="auto"/>
            <w:noWrap/>
            <w:vAlign w:val="center"/>
            <w:hideMark/>
          </w:tcPr>
          <w:p w14:paraId="77CF05B2" w14:textId="4EDD629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&lt; 2</w:t>
            </w:r>
          </w:p>
        </w:tc>
        <w:tc>
          <w:tcPr>
            <w:tcW w:w="809" w:type="dxa"/>
            <w:shd w:val="clear" w:color="auto" w:fill="auto"/>
            <w:noWrap/>
            <w:vAlign w:val="center"/>
            <w:hideMark/>
          </w:tcPr>
          <w:p w14:paraId="5C1A7386" w14:textId="63C3D6F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426" w:type="dxa"/>
            <w:shd w:val="clear" w:color="auto" w:fill="auto"/>
            <w:noWrap/>
            <w:vAlign w:val="center"/>
            <w:hideMark/>
          </w:tcPr>
          <w:p w14:paraId="7DCED13D" w14:textId="670297A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2.32</w:t>
            </w:r>
          </w:p>
        </w:tc>
        <w:tc>
          <w:tcPr>
            <w:tcW w:w="937" w:type="dxa"/>
            <w:shd w:val="clear" w:color="auto" w:fill="auto"/>
            <w:noWrap/>
            <w:vAlign w:val="center"/>
            <w:hideMark/>
          </w:tcPr>
          <w:p w14:paraId="023E1124" w14:textId="2828680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1.32-4.07</w:t>
            </w:r>
          </w:p>
        </w:tc>
        <w:tc>
          <w:tcPr>
            <w:tcW w:w="816" w:type="dxa"/>
            <w:shd w:val="clear" w:color="auto" w:fill="auto"/>
            <w:noWrap/>
            <w:vAlign w:val="center"/>
            <w:hideMark/>
          </w:tcPr>
          <w:p w14:paraId="22244ED9" w14:textId="77BBCA0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0.003</w:t>
            </w:r>
          </w:p>
        </w:tc>
        <w:tc>
          <w:tcPr>
            <w:tcW w:w="1620" w:type="dxa"/>
            <w:shd w:val="clear" w:color="auto" w:fill="auto"/>
            <w:noWrap/>
            <w:vAlign w:val="center"/>
            <w:hideMark/>
          </w:tcPr>
          <w:p w14:paraId="65F19A39" w14:textId="415FDA8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0.734</w:t>
            </w:r>
          </w:p>
        </w:tc>
        <w:tc>
          <w:tcPr>
            <w:tcW w:w="809" w:type="dxa"/>
            <w:shd w:val="clear" w:color="auto" w:fill="auto"/>
            <w:noWrap/>
            <w:vAlign w:val="center"/>
            <w:hideMark/>
          </w:tcPr>
          <w:p w14:paraId="00B660D1" w14:textId="499120B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2.083</w:t>
            </w:r>
          </w:p>
        </w:tc>
        <w:tc>
          <w:tcPr>
            <w:tcW w:w="816" w:type="dxa"/>
            <w:shd w:val="clear" w:color="auto" w:fill="auto"/>
            <w:noWrap/>
            <w:vAlign w:val="center"/>
            <w:hideMark/>
          </w:tcPr>
          <w:p w14:paraId="6FACD8D0" w14:textId="69B14C1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0.037</w:t>
            </w:r>
          </w:p>
        </w:tc>
      </w:tr>
      <w:tr w:rsidR="00381E3B" w:rsidRPr="00381E3B" w14:paraId="02CF7B3B" w14:textId="77777777" w:rsidTr="0049257C">
        <w:trPr>
          <w:trHeight w:val="276"/>
        </w:trPr>
        <w:tc>
          <w:tcPr>
            <w:tcW w:w="2593" w:type="dxa"/>
            <w:shd w:val="clear" w:color="auto" w:fill="auto"/>
            <w:noWrap/>
            <w:vAlign w:val="center"/>
            <w:hideMark/>
          </w:tcPr>
          <w:p w14:paraId="769543A6" w14:textId="03AF3BF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2-5</w:t>
            </w:r>
          </w:p>
        </w:tc>
        <w:tc>
          <w:tcPr>
            <w:tcW w:w="809" w:type="dxa"/>
            <w:shd w:val="clear" w:color="auto" w:fill="auto"/>
            <w:noWrap/>
            <w:vAlign w:val="center"/>
            <w:hideMark/>
          </w:tcPr>
          <w:p w14:paraId="575138A1" w14:textId="44536D4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19</w:t>
            </w:r>
          </w:p>
        </w:tc>
        <w:tc>
          <w:tcPr>
            <w:tcW w:w="1426" w:type="dxa"/>
            <w:shd w:val="clear" w:color="auto" w:fill="auto"/>
            <w:noWrap/>
            <w:vAlign w:val="center"/>
            <w:hideMark/>
          </w:tcPr>
          <w:p w14:paraId="61F6661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44B8100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644C67F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623D2CC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5FEB6AB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6568DC1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37537D86" w14:textId="77777777" w:rsidTr="0049257C">
        <w:trPr>
          <w:trHeight w:val="276"/>
        </w:trPr>
        <w:tc>
          <w:tcPr>
            <w:tcW w:w="2593" w:type="dxa"/>
            <w:shd w:val="clear" w:color="auto" w:fill="auto"/>
            <w:noWrap/>
            <w:vAlign w:val="center"/>
            <w:hideMark/>
          </w:tcPr>
          <w:p w14:paraId="6CB72DFE" w14:textId="0287F03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6-10</w:t>
            </w:r>
          </w:p>
        </w:tc>
        <w:tc>
          <w:tcPr>
            <w:tcW w:w="809" w:type="dxa"/>
            <w:shd w:val="clear" w:color="auto" w:fill="auto"/>
            <w:noWrap/>
            <w:vAlign w:val="center"/>
            <w:hideMark/>
          </w:tcPr>
          <w:p w14:paraId="4A6C65E2" w14:textId="2582F8C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1426" w:type="dxa"/>
            <w:shd w:val="clear" w:color="auto" w:fill="auto"/>
            <w:noWrap/>
            <w:vAlign w:val="center"/>
            <w:hideMark/>
          </w:tcPr>
          <w:p w14:paraId="3B8D5C3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39170D3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44628DA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13E24DD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6BD0EDB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493CAA0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68ADC98" w14:textId="77777777" w:rsidTr="0049257C">
        <w:trPr>
          <w:trHeight w:val="276"/>
        </w:trPr>
        <w:tc>
          <w:tcPr>
            <w:tcW w:w="2593" w:type="dxa"/>
            <w:shd w:val="clear" w:color="auto" w:fill="auto"/>
            <w:noWrap/>
            <w:vAlign w:val="center"/>
            <w:hideMark/>
          </w:tcPr>
          <w:p w14:paraId="19035340" w14:textId="15B6263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&gt; 10</w:t>
            </w:r>
          </w:p>
        </w:tc>
        <w:tc>
          <w:tcPr>
            <w:tcW w:w="809" w:type="dxa"/>
            <w:shd w:val="clear" w:color="auto" w:fill="auto"/>
            <w:noWrap/>
            <w:vAlign w:val="center"/>
            <w:hideMark/>
          </w:tcPr>
          <w:p w14:paraId="2F9D825C" w14:textId="441A3AC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1426" w:type="dxa"/>
            <w:shd w:val="clear" w:color="auto" w:fill="auto"/>
            <w:noWrap/>
            <w:vAlign w:val="center"/>
            <w:hideMark/>
          </w:tcPr>
          <w:p w14:paraId="489EE18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123EFDA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595514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1C5AC17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60BCDB6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483AE5B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2663632" w14:textId="77777777" w:rsidTr="0049257C">
        <w:trPr>
          <w:trHeight w:val="312"/>
        </w:trPr>
        <w:tc>
          <w:tcPr>
            <w:tcW w:w="2593" w:type="dxa"/>
            <w:shd w:val="clear" w:color="auto" w:fill="auto"/>
            <w:noWrap/>
            <w:vAlign w:val="center"/>
            <w:hideMark/>
          </w:tcPr>
          <w:p w14:paraId="683D8184" w14:textId="3160C8C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NIH </w:t>
            </w:r>
            <w:r w:rsidR="009568C0">
              <w:rPr>
                <w:rFonts w:ascii="Book Antiqua" w:eastAsia="DengXian" w:hAnsi="Book Antiqua" w:cs="SimSun"/>
                <w:color w:val="000000" w:themeColor="text1"/>
              </w:rPr>
              <w:t>r</w:t>
            </w:r>
            <w:r w:rsidRPr="00381E3B">
              <w:rPr>
                <w:rFonts w:ascii="Book Antiqua" w:eastAsia="DengXian" w:hAnsi="Book Antiqua" w:cs="SimSun"/>
                <w:color w:val="000000" w:themeColor="text1"/>
              </w:rPr>
              <w:t xml:space="preserve">isk </w:t>
            </w:r>
            <w:r w:rsidR="009568C0">
              <w:rPr>
                <w:rFonts w:ascii="Book Antiqua" w:eastAsia="DengXian" w:hAnsi="Book Antiqua" w:cs="SimSun"/>
                <w:color w:val="000000" w:themeColor="text1"/>
              </w:rPr>
              <w:t>g</w:t>
            </w:r>
            <w:r w:rsidRPr="00381E3B">
              <w:rPr>
                <w:rFonts w:ascii="Book Antiqua" w:eastAsia="DengXian" w:hAnsi="Book Antiqua" w:cs="SimSun"/>
                <w:color w:val="000000" w:themeColor="text1"/>
              </w:rPr>
              <w:t>rade</w:t>
            </w:r>
          </w:p>
        </w:tc>
        <w:tc>
          <w:tcPr>
            <w:tcW w:w="809" w:type="dxa"/>
            <w:shd w:val="clear" w:color="auto" w:fill="auto"/>
            <w:noWrap/>
            <w:vAlign w:val="center"/>
            <w:hideMark/>
          </w:tcPr>
          <w:p w14:paraId="1A9E9E0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5221AD7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10975A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2F3F21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339C506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0EC446C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ADCC45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4DFE57A" w14:textId="77777777" w:rsidTr="0049257C">
        <w:trPr>
          <w:trHeight w:val="276"/>
        </w:trPr>
        <w:tc>
          <w:tcPr>
            <w:tcW w:w="2593" w:type="dxa"/>
            <w:shd w:val="clear" w:color="auto" w:fill="auto"/>
            <w:noWrap/>
            <w:vAlign w:val="center"/>
            <w:hideMark/>
          </w:tcPr>
          <w:p w14:paraId="4639F328" w14:textId="6A25DDD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Very low</w:t>
            </w:r>
          </w:p>
        </w:tc>
        <w:tc>
          <w:tcPr>
            <w:tcW w:w="809" w:type="dxa"/>
            <w:shd w:val="clear" w:color="auto" w:fill="auto"/>
            <w:noWrap/>
            <w:vAlign w:val="center"/>
            <w:hideMark/>
          </w:tcPr>
          <w:p w14:paraId="38321AF3" w14:textId="011E44C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w:t>
            </w:r>
          </w:p>
        </w:tc>
        <w:tc>
          <w:tcPr>
            <w:tcW w:w="1426" w:type="dxa"/>
            <w:shd w:val="clear" w:color="auto" w:fill="auto"/>
            <w:noWrap/>
            <w:vAlign w:val="center"/>
            <w:hideMark/>
          </w:tcPr>
          <w:p w14:paraId="7540B8D0" w14:textId="248A352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2.32</w:t>
            </w:r>
          </w:p>
        </w:tc>
        <w:tc>
          <w:tcPr>
            <w:tcW w:w="937" w:type="dxa"/>
            <w:shd w:val="clear" w:color="auto" w:fill="auto"/>
            <w:noWrap/>
            <w:vAlign w:val="center"/>
            <w:hideMark/>
          </w:tcPr>
          <w:p w14:paraId="4EFEE9EA" w14:textId="183E180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1.32-4.07</w:t>
            </w:r>
          </w:p>
        </w:tc>
        <w:tc>
          <w:tcPr>
            <w:tcW w:w="816" w:type="dxa"/>
            <w:shd w:val="clear" w:color="auto" w:fill="auto"/>
            <w:noWrap/>
            <w:vAlign w:val="center"/>
            <w:hideMark/>
          </w:tcPr>
          <w:p w14:paraId="246094A5" w14:textId="5CBB95D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0.002</w:t>
            </w:r>
          </w:p>
        </w:tc>
        <w:tc>
          <w:tcPr>
            <w:tcW w:w="1620" w:type="dxa"/>
            <w:shd w:val="clear" w:color="auto" w:fill="auto"/>
            <w:noWrap/>
            <w:vAlign w:val="center"/>
            <w:hideMark/>
          </w:tcPr>
          <w:p w14:paraId="2833413B" w14:textId="081BCE1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1.393</w:t>
            </w:r>
          </w:p>
        </w:tc>
        <w:tc>
          <w:tcPr>
            <w:tcW w:w="809" w:type="dxa"/>
            <w:shd w:val="clear" w:color="auto" w:fill="auto"/>
            <w:noWrap/>
            <w:vAlign w:val="center"/>
            <w:hideMark/>
          </w:tcPr>
          <w:p w14:paraId="515A2C41" w14:textId="6260800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4.025</w:t>
            </w:r>
          </w:p>
        </w:tc>
        <w:tc>
          <w:tcPr>
            <w:tcW w:w="816" w:type="dxa"/>
            <w:shd w:val="clear" w:color="auto" w:fill="auto"/>
            <w:noWrap/>
            <w:vAlign w:val="center"/>
            <w:hideMark/>
          </w:tcPr>
          <w:p w14:paraId="0B609FD2" w14:textId="25CB88E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0.014</w:t>
            </w:r>
          </w:p>
        </w:tc>
      </w:tr>
      <w:tr w:rsidR="00381E3B" w:rsidRPr="00381E3B" w14:paraId="6B43FF95" w14:textId="77777777" w:rsidTr="0049257C">
        <w:trPr>
          <w:trHeight w:val="276"/>
        </w:trPr>
        <w:tc>
          <w:tcPr>
            <w:tcW w:w="2593" w:type="dxa"/>
            <w:shd w:val="clear" w:color="auto" w:fill="auto"/>
            <w:noWrap/>
            <w:vAlign w:val="center"/>
            <w:hideMark/>
          </w:tcPr>
          <w:p w14:paraId="6C7336E9" w14:textId="4CA4161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Low</w:t>
            </w:r>
          </w:p>
        </w:tc>
        <w:tc>
          <w:tcPr>
            <w:tcW w:w="809" w:type="dxa"/>
            <w:shd w:val="clear" w:color="auto" w:fill="auto"/>
            <w:noWrap/>
            <w:vAlign w:val="center"/>
            <w:hideMark/>
          </w:tcPr>
          <w:p w14:paraId="1B0E6E53" w14:textId="40CFA8D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19</w:t>
            </w:r>
          </w:p>
        </w:tc>
        <w:tc>
          <w:tcPr>
            <w:tcW w:w="1426" w:type="dxa"/>
            <w:shd w:val="clear" w:color="auto" w:fill="auto"/>
            <w:noWrap/>
            <w:vAlign w:val="center"/>
            <w:hideMark/>
          </w:tcPr>
          <w:p w14:paraId="13AB2C5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28D1A6D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0DF9F1F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48C3D67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1C06546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39E041A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5955800D" w14:textId="77777777" w:rsidTr="0049257C">
        <w:trPr>
          <w:trHeight w:val="276"/>
        </w:trPr>
        <w:tc>
          <w:tcPr>
            <w:tcW w:w="2593" w:type="dxa"/>
            <w:shd w:val="clear" w:color="auto" w:fill="auto"/>
            <w:noWrap/>
            <w:vAlign w:val="center"/>
            <w:hideMark/>
          </w:tcPr>
          <w:p w14:paraId="2AB0D564" w14:textId="4B284D3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Moderate</w:t>
            </w:r>
          </w:p>
        </w:tc>
        <w:tc>
          <w:tcPr>
            <w:tcW w:w="809" w:type="dxa"/>
            <w:shd w:val="clear" w:color="auto" w:fill="auto"/>
            <w:noWrap/>
            <w:vAlign w:val="center"/>
            <w:hideMark/>
          </w:tcPr>
          <w:p w14:paraId="5CF72449" w14:textId="69A66A6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w:t>
            </w:r>
          </w:p>
        </w:tc>
        <w:tc>
          <w:tcPr>
            <w:tcW w:w="1426" w:type="dxa"/>
            <w:shd w:val="clear" w:color="auto" w:fill="auto"/>
            <w:noWrap/>
            <w:vAlign w:val="center"/>
            <w:hideMark/>
          </w:tcPr>
          <w:p w14:paraId="1037DEE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4A6E603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076CF45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79E6A4D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204DBF6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61B434A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039E0250" w14:textId="77777777" w:rsidTr="0049257C">
        <w:trPr>
          <w:trHeight w:val="276"/>
        </w:trPr>
        <w:tc>
          <w:tcPr>
            <w:tcW w:w="2593" w:type="dxa"/>
            <w:shd w:val="clear" w:color="auto" w:fill="auto"/>
            <w:noWrap/>
            <w:vAlign w:val="center"/>
            <w:hideMark/>
          </w:tcPr>
          <w:p w14:paraId="401E5D32" w14:textId="225CFFF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High</w:t>
            </w:r>
          </w:p>
        </w:tc>
        <w:tc>
          <w:tcPr>
            <w:tcW w:w="809" w:type="dxa"/>
            <w:shd w:val="clear" w:color="auto" w:fill="auto"/>
            <w:noWrap/>
            <w:vAlign w:val="center"/>
            <w:hideMark/>
          </w:tcPr>
          <w:p w14:paraId="67EA2546" w14:textId="45DF838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24</w:t>
            </w:r>
          </w:p>
        </w:tc>
        <w:tc>
          <w:tcPr>
            <w:tcW w:w="1426" w:type="dxa"/>
            <w:shd w:val="clear" w:color="auto" w:fill="auto"/>
            <w:noWrap/>
            <w:vAlign w:val="center"/>
            <w:hideMark/>
          </w:tcPr>
          <w:p w14:paraId="1CA4CDA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972C76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4359842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5C309B9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4FCF047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53EB440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0B4FBDED" w14:textId="77777777" w:rsidTr="0049257C">
        <w:trPr>
          <w:trHeight w:val="312"/>
        </w:trPr>
        <w:tc>
          <w:tcPr>
            <w:tcW w:w="2593" w:type="dxa"/>
            <w:shd w:val="clear" w:color="auto" w:fill="auto"/>
            <w:noWrap/>
            <w:vAlign w:val="center"/>
            <w:hideMark/>
          </w:tcPr>
          <w:p w14:paraId="5FCB5FE6" w14:textId="26305C6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Mitotic </w:t>
            </w:r>
            <w:r w:rsidR="003623A2">
              <w:rPr>
                <w:rFonts w:ascii="Book Antiqua" w:eastAsia="DengXian" w:hAnsi="Book Antiqua" w:cs="SimSun"/>
                <w:color w:val="000000" w:themeColor="text1"/>
              </w:rPr>
              <w:t>f</w:t>
            </w:r>
            <w:r w:rsidRPr="00381E3B">
              <w:rPr>
                <w:rFonts w:ascii="Book Antiqua" w:eastAsia="DengXian" w:hAnsi="Book Antiqua" w:cs="SimSun"/>
                <w:color w:val="000000" w:themeColor="text1"/>
              </w:rPr>
              <w:t xml:space="preserve">igures </w:t>
            </w:r>
            <w:r w:rsidR="003623A2">
              <w:rPr>
                <w:rFonts w:ascii="Book Antiqua" w:eastAsia="DengXian" w:hAnsi="Book Antiqua" w:cs="SimSun"/>
                <w:color w:val="000000" w:themeColor="text1"/>
              </w:rPr>
              <w:t xml:space="preserve">as </w:t>
            </w:r>
            <w:r w:rsidRPr="00381E3B">
              <w:rPr>
                <w:rFonts w:ascii="Book Antiqua" w:eastAsia="DengXian" w:hAnsi="Book Antiqua" w:cs="SimSun"/>
                <w:color w:val="000000" w:themeColor="text1"/>
              </w:rPr>
              <w:t>/50 HPFs</w:t>
            </w:r>
          </w:p>
        </w:tc>
        <w:tc>
          <w:tcPr>
            <w:tcW w:w="809" w:type="dxa"/>
            <w:shd w:val="clear" w:color="auto" w:fill="auto"/>
            <w:noWrap/>
            <w:vAlign w:val="center"/>
            <w:hideMark/>
          </w:tcPr>
          <w:p w14:paraId="182AD42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3E1A58C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13CBA38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064C58F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39FDD20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596FF9C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37CE95A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00BD8C14" w14:textId="77777777" w:rsidTr="0049257C">
        <w:trPr>
          <w:trHeight w:val="276"/>
        </w:trPr>
        <w:tc>
          <w:tcPr>
            <w:tcW w:w="2593" w:type="dxa"/>
            <w:shd w:val="clear" w:color="auto" w:fill="auto"/>
            <w:noWrap/>
            <w:vAlign w:val="center"/>
            <w:hideMark/>
          </w:tcPr>
          <w:p w14:paraId="0D35DE8E" w14:textId="36A90BD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w:t>
            </w:r>
          </w:p>
        </w:tc>
        <w:tc>
          <w:tcPr>
            <w:tcW w:w="809" w:type="dxa"/>
            <w:shd w:val="clear" w:color="auto" w:fill="auto"/>
            <w:noWrap/>
            <w:vAlign w:val="center"/>
            <w:hideMark/>
          </w:tcPr>
          <w:p w14:paraId="66A79C90" w14:textId="10439DE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426" w:type="dxa"/>
            <w:shd w:val="clear" w:color="auto" w:fill="auto"/>
            <w:noWrap/>
            <w:vAlign w:val="center"/>
            <w:hideMark/>
          </w:tcPr>
          <w:p w14:paraId="472E3C3E" w14:textId="015CDBF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1.70</w:t>
            </w:r>
          </w:p>
        </w:tc>
        <w:tc>
          <w:tcPr>
            <w:tcW w:w="937" w:type="dxa"/>
            <w:shd w:val="clear" w:color="auto" w:fill="auto"/>
            <w:noWrap/>
            <w:vAlign w:val="center"/>
            <w:hideMark/>
          </w:tcPr>
          <w:p w14:paraId="53CA00FF" w14:textId="49F1E4C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1.06-2.70</w:t>
            </w:r>
          </w:p>
        </w:tc>
        <w:tc>
          <w:tcPr>
            <w:tcW w:w="816" w:type="dxa"/>
            <w:shd w:val="clear" w:color="auto" w:fill="auto"/>
            <w:noWrap/>
            <w:vAlign w:val="center"/>
            <w:hideMark/>
          </w:tcPr>
          <w:p w14:paraId="079514C0" w14:textId="11C18E5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0.026</w:t>
            </w:r>
          </w:p>
        </w:tc>
        <w:tc>
          <w:tcPr>
            <w:tcW w:w="1620" w:type="dxa"/>
            <w:shd w:val="clear" w:color="auto" w:fill="auto"/>
            <w:noWrap/>
            <w:vAlign w:val="center"/>
            <w:hideMark/>
          </w:tcPr>
          <w:p w14:paraId="7D49C29E" w14:textId="1F8557A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0.179</w:t>
            </w:r>
          </w:p>
        </w:tc>
        <w:tc>
          <w:tcPr>
            <w:tcW w:w="809" w:type="dxa"/>
            <w:shd w:val="clear" w:color="auto" w:fill="auto"/>
            <w:noWrap/>
            <w:vAlign w:val="center"/>
            <w:hideMark/>
          </w:tcPr>
          <w:p w14:paraId="11BC226F" w14:textId="36BD7A7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1.196</w:t>
            </w:r>
          </w:p>
        </w:tc>
        <w:tc>
          <w:tcPr>
            <w:tcW w:w="816" w:type="dxa"/>
            <w:shd w:val="clear" w:color="auto" w:fill="auto"/>
            <w:noWrap/>
            <w:vAlign w:val="center"/>
            <w:hideMark/>
          </w:tcPr>
          <w:p w14:paraId="7981B9B0" w14:textId="5F29BBB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0.505</w:t>
            </w:r>
          </w:p>
        </w:tc>
      </w:tr>
      <w:tr w:rsidR="00381E3B" w:rsidRPr="00381E3B" w14:paraId="3F21CA36" w14:textId="77777777" w:rsidTr="0049257C">
        <w:trPr>
          <w:trHeight w:val="276"/>
        </w:trPr>
        <w:tc>
          <w:tcPr>
            <w:tcW w:w="2593" w:type="dxa"/>
            <w:shd w:val="clear" w:color="auto" w:fill="auto"/>
            <w:noWrap/>
            <w:vAlign w:val="center"/>
            <w:hideMark/>
          </w:tcPr>
          <w:p w14:paraId="02B3878D" w14:textId="227E030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809" w:type="dxa"/>
            <w:shd w:val="clear" w:color="auto" w:fill="auto"/>
            <w:noWrap/>
            <w:vAlign w:val="center"/>
            <w:hideMark/>
          </w:tcPr>
          <w:p w14:paraId="3C63ED1D" w14:textId="4793382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36</w:t>
            </w:r>
          </w:p>
        </w:tc>
        <w:tc>
          <w:tcPr>
            <w:tcW w:w="1426" w:type="dxa"/>
            <w:shd w:val="clear" w:color="auto" w:fill="auto"/>
            <w:noWrap/>
            <w:vAlign w:val="center"/>
            <w:hideMark/>
          </w:tcPr>
          <w:p w14:paraId="608C3C0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EE8870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3990FC3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0A29DB8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02D766F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C95EFE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44692552" w14:textId="77777777" w:rsidTr="0049257C">
        <w:trPr>
          <w:trHeight w:val="276"/>
        </w:trPr>
        <w:tc>
          <w:tcPr>
            <w:tcW w:w="2593" w:type="dxa"/>
            <w:shd w:val="clear" w:color="auto" w:fill="auto"/>
            <w:noWrap/>
            <w:vAlign w:val="center"/>
            <w:hideMark/>
          </w:tcPr>
          <w:p w14:paraId="0E57612C" w14:textId="6DB7FBB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5-9</w:t>
            </w:r>
          </w:p>
        </w:tc>
        <w:tc>
          <w:tcPr>
            <w:tcW w:w="809" w:type="dxa"/>
            <w:shd w:val="clear" w:color="auto" w:fill="auto"/>
            <w:noWrap/>
            <w:vAlign w:val="center"/>
            <w:hideMark/>
          </w:tcPr>
          <w:p w14:paraId="49378982" w14:textId="2AD46DC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1426" w:type="dxa"/>
            <w:shd w:val="clear" w:color="auto" w:fill="auto"/>
            <w:noWrap/>
            <w:vAlign w:val="center"/>
            <w:hideMark/>
          </w:tcPr>
          <w:p w14:paraId="72A326B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81199F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564D78D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7520D82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0810E4B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0B22782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DEA39EB" w14:textId="77777777" w:rsidTr="0049257C">
        <w:trPr>
          <w:trHeight w:val="276"/>
        </w:trPr>
        <w:tc>
          <w:tcPr>
            <w:tcW w:w="2593" w:type="dxa"/>
            <w:shd w:val="clear" w:color="auto" w:fill="auto"/>
            <w:noWrap/>
            <w:vAlign w:val="center"/>
            <w:hideMark/>
          </w:tcPr>
          <w:p w14:paraId="10C9A5DD" w14:textId="38B1800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&gt; 10</w:t>
            </w:r>
          </w:p>
        </w:tc>
        <w:tc>
          <w:tcPr>
            <w:tcW w:w="809" w:type="dxa"/>
            <w:shd w:val="clear" w:color="auto" w:fill="auto"/>
            <w:noWrap/>
            <w:vAlign w:val="center"/>
            <w:hideMark/>
          </w:tcPr>
          <w:p w14:paraId="22ECD86B" w14:textId="250EA79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1426" w:type="dxa"/>
            <w:shd w:val="clear" w:color="auto" w:fill="auto"/>
            <w:noWrap/>
            <w:vAlign w:val="center"/>
            <w:hideMark/>
          </w:tcPr>
          <w:p w14:paraId="73373F2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297DF96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60D4EC2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6374A64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0D1BD34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7F850A5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76774420" w14:textId="77777777" w:rsidTr="0049257C">
        <w:trPr>
          <w:trHeight w:val="312"/>
        </w:trPr>
        <w:tc>
          <w:tcPr>
            <w:tcW w:w="2593" w:type="dxa"/>
            <w:shd w:val="clear" w:color="auto" w:fill="auto"/>
            <w:noWrap/>
            <w:vAlign w:val="center"/>
            <w:hideMark/>
          </w:tcPr>
          <w:p w14:paraId="0DBCBA86" w14:textId="599F97B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RKIP</w:t>
            </w:r>
            <w:r w:rsidR="0049257C" w:rsidRPr="00381E3B">
              <w:rPr>
                <w:rFonts w:ascii="Book Antiqua" w:eastAsia="DengXian" w:hAnsi="Book Antiqua" w:cs="SimSun"/>
                <w:color w:val="000000" w:themeColor="text1"/>
              </w:rPr>
              <w:t xml:space="preserve"> expression</w:t>
            </w:r>
          </w:p>
        </w:tc>
        <w:tc>
          <w:tcPr>
            <w:tcW w:w="809" w:type="dxa"/>
            <w:shd w:val="clear" w:color="auto" w:fill="auto"/>
            <w:noWrap/>
            <w:vAlign w:val="center"/>
            <w:hideMark/>
          </w:tcPr>
          <w:p w14:paraId="1C4C6B7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3AC3845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9B86B0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32EE9D3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071257A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65BA0B4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2D5023B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7EB50744" w14:textId="77777777" w:rsidTr="0049257C">
        <w:trPr>
          <w:trHeight w:val="276"/>
        </w:trPr>
        <w:tc>
          <w:tcPr>
            <w:tcW w:w="2593" w:type="dxa"/>
            <w:shd w:val="clear" w:color="auto" w:fill="auto"/>
            <w:noWrap/>
            <w:vAlign w:val="center"/>
            <w:hideMark/>
          </w:tcPr>
          <w:p w14:paraId="587D6A3F" w14:textId="04A81FA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Positive</w:t>
            </w:r>
          </w:p>
        </w:tc>
        <w:tc>
          <w:tcPr>
            <w:tcW w:w="809" w:type="dxa"/>
            <w:shd w:val="clear" w:color="auto" w:fill="auto"/>
            <w:noWrap/>
            <w:vAlign w:val="center"/>
            <w:hideMark/>
          </w:tcPr>
          <w:p w14:paraId="5E61DF02" w14:textId="7F5F1FE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35</w:t>
            </w:r>
          </w:p>
        </w:tc>
        <w:tc>
          <w:tcPr>
            <w:tcW w:w="1426" w:type="dxa"/>
            <w:shd w:val="clear" w:color="auto" w:fill="auto"/>
            <w:noWrap/>
            <w:vAlign w:val="center"/>
            <w:hideMark/>
          </w:tcPr>
          <w:p w14:paraId="6BB52DAF" w14:textId="506E336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0.14</w:t>
            </w:r>
          </w:p>
        </w:tc>
        <w:tc>
          <w:tcPr>
            <w:tcW w:w="937" w:type="dxa"/>
            <w:shd w:val="clear" w:color="auto" w:fill="auto"/>
            <w:noWrap/>
            <w:vAlign w:val="center"/>
            <w:hideMark/>
          </w:tcPr>
          <w:p w14:paraId="20A68A3D" w14:textId="57A8465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0.04-0.50</w:t>
            </w:r>
          </w:p>
        </w:tc>
        <w:tc>
          <w:tcPr>
            <w:tcW w:w="816" w:type="dxa"/>
            <w:shd w:val="clear" w:color="auto" w:fill="auto"/>
            <w:noWrap/>
            <w:vAlign w:val="center"/>
            <w:hideMark/>
          </w:tcPr>
          <w:p w14:paraId="3011FCC9" w14:textId="006975E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0.002</w:t>
            </w:r>
          </w:p>
        </w:tc>
        <w:tc>
          <w:tcPr>
            <w:tcW w:w="1620" w:type="dxa"/>
            <w:shd w:val="clear" w:color="auto" w:fill="auto"/>
            <w:noWrap/>
            <w:vAlign w:val="center"/>
            <w:hideMark/>
          </w:tcPr>
          <w:p w14:paraId="3D1B6E75" w14:textId="6C65E0C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-2.064</w:t>
            </w:r>
          </w:p>
        </w:tc>
        <w:tc>
          <w:tcPr>
            <w:tcW w:w="809" w:type="dxa"/>
            <w:shd w:val="clear" w:color="auto" w:fill="auto"/>
            <w:noWrap/>
            <w:vAlign w:val="center"/>
            <w:hideMark/>
          </w:tcPr>
          <w:p w14:paraId="60694443" w14:textId="5FD9A82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0.127</w:t>
            </w:r>
          </w:p>
        </w:tc>
        <w:tc>
          <w:tcPr>
            <w:tcW w:w="816" w:type="dxa"/>
            <w:shd w:val="clear" w:color="auto" w:fill="auto"/>
            <w:noWrap/>
            <w:vAlign w:val="center"/>
            <w:hideMark/>
          </w:tcPr>
          <w:p w14:paraId="416C9C4D" w14:textId="73BD36D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0.061</w:t>
            </w:r>
          </w:p>
        </w:tc>
      </w:tr>
      <w:tr w:rsidR="00381E3B" w:rsidRPr="00381E3B" w14:paraId="1F288F1A" w14:textId="77777777" w:rsidTr="0049257C">
        <w:trPr>
          <w:trHeight w:val="276"/>
        </w:trPr>
        <w:tc>
          <w:tcPr>
            <w:tcW w:w="2593" w:type="dxa"/>
            <w:shd w:val="clear" w:color="auto" w:fill="auto"/>
            <w:noWrap/>
            <w:vAlign w:val="center"/>
            <w:hideMark/>
          </w:tcPr>
          <w:p w14:paraId="01E4BEFB" w14:textId="06E538D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Negative</w:t>
            </w:r>
          </w:p>
        </w:tc>
        <w:tc>
          <w:tcPr>
            <w:tcW w:w="809" w:type="dxa"/>
            <w:shd w:val="clear" w:color="auto" w:fill="auto"/>
            <w:noWrap/>
            <w:vAlign w:val="center"/>
            <w:hideMark/>
          </w:tcPr>
          <w:p w14:paraId="3F7F5FA7" w14:textId="06F4180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28</w:t>
            </w:r>
          </w:p>
        </w:tc>
        <w:tc>
          <w:tcPr>
            <w:tcW w:w="1426" w:type="dxa"/>
            <w:shd w:val="clear" w:color="auto" w:fill="auto"/>
            <w:noWrap/>
            <w:vAlign w:val="center"/>
            <w:hideMark/>
          </w:tcPr>
          <w:p w14:paraId="1485538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59E3167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77E1058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0E9DFE6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5E34D6A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2C1AE74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4C48604B" w14:textId="77777777" w:rsidTr="0049257C">
        <w:trPr>
          <w:trHeight w:val="312"/>
        </w:trPr>
        <w:tc>
          <w:tcPr>
            <w:tcW w:w="2593" w:type="dxa"/>
            <w:shd w:val="clear" w:color="auto" w:fill="auto"/>
            <w:noWrap/>
            <w:vAlign w:val="center"/>
            <w:hideMark/>
          </w:tcPr>
          <w:p w14:paraId="7206A445" w14:textId="23F9384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P-ERK </w:t>
            </w:r>
            <w:r w:rsidR="0049257C" w:rsidRPr="00381E3B">
              <w:rPr>
                <w:rFonts w:ascii="Book Antiqua" w:eastAsia="DengXian" w:hAnsi="Book Antiqua" w:cs="SimSun"/>
                <w:color w:val="000000" w:themeColor="text1"/>
              </w:rPr>
              <w:t>expression</w:t>
            </w:r>
          </w:p>
        </w:tc>
        <w:tc>
          <w:tcPr>
            <w:tcW w:w="809" w:type="dxa"/>
            <w:shd w:val="clear" w:color="auto" w:fill="auto"/>
            <w:noWrap/>
            <w:vAlign w:val="center"/>
            <w:hideMark/>
          </w:tcPr>
          <w:p w14:paraId="03D8E46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32BE13B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410708F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45F0532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2FB40F4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29BB3BD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0EF446A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61509185" w14:textId="77777777" w:rsidTr="0049257C">
        <w:trPr>
          <w:trHeight w:val="276"/>
        </w:trPr>
        <w:tc>
          <w:tcPr>
            <w:tcW w:w="2593" w:type="dxa"/>
            <w:shd w:val="clear" w:color="auto" w:fill="auto"/>
            <w:noWrap/>
            <w:vAlign w:val="center"/>
            <w:hideMark/>
          </w:tcPr>
          <w:p w14:paraId="0FA30A58" w14:textId="60DFF7E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Positive</w:t>
            </w:r>
          </w:p>
        </w:tc>
        <w:tc>
          <w:tcPr>
            <w:tcW w:w="809" w:type="dxa"/>
            <w:shd w:val="clear" w:color="auto" w:fill="auto"/>
            <w:noWrap/>
            <w:vAlign w:val="center"/>
            <w:hideMark/>
          </w:tcPr>
          <w:p w14:paraId="7CD0976D" w14:textId="46049B5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36</w:t>
            </w:r>
          </w:p>
        </w:tc>
        <w:tc>
          <w:tcPr>
            <w:tcW w:w="1426" w:type="dxa"/>
            <w:shd w:val="clear" w:color="auto" w:fill="auto"/>
            <w:noWrap/>
            <w:vAlign w:val="center"/>
            <w:hideMark/>
          </w:tcPr>
          <w:p w14:paraId="694E190C" w14:textId="73215F8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3.63</w:t>
            </w:r>
          </w:p>
        </w:tc>
        <w:tc>
          <w:tcPr>
            <w:tcW w:w="937" w:type="dxa"/>
            <w:shd w:val="clear" w:color="auto" w:fill="auto"/>
            <w:noWrap/>
            <w:vAlign w:val="center"/>
            <w:hideMark/>
          </w:tcPr>
          <w:p w14:paraId="7423C34A" w14:textId="4B0E0D9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1.03-12.73</w:t>
            </w:r>
          </w:p>
        </w:tc>
        <w:tc>
          <w:tcPr>
            <w:tcW w:w="816" w:type="dxa"/>
            <w:shd w:val="clear" w:color="auto" w:fill="auto"/>
            <w:noWrap/>
            <w:vAlign w:val="center"/>
            <w:hideMark/>
          </w:tcPr>
          <w:p w14:paraId="1B07D73C" w14:textId="1918B4D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0.044</w:t>
            </w:r>
          </w:p>
        </w:tc>
        <w:tc>
          <w:tcPr>
            <w:tcW w:w="1620" w:type="dxa"/>
            <w:shd w:val="clear" w:color="auto" w:fill="auto"/>
            <w:noWrap/>
            <w:vAlign w:val="center"/>
            <w:hideMark/>
          </w:tcPr>
          <w:p w14:paraId="16D8DB43" w14:textId="50526B9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1.761</w:t>
            </w:r>
          </w:p>
        </w:tc>
        <w:tc>
          <w:tcPr>
            <w:tcW w:w="809" w:type="dxa"/>
            <w:shd w:val="clear" w:color="auto" w:fill="auto"/>
            <w:noWrap/>
            <w:vAlign w:val="center"/>
            <w:hideMark/>
          </w:tcPr>
          <w:p w14:paraId="1860513D" w14:textId="0B99870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5.821</w:t>
            </w:r>
          </w:p>
        </w:tc>
        <w:tc>
          <w:tcPr>
            <w:tcW w:w="816" w:type="dxa"/>
            <w:shd w:val="clear" w:color="auto" w:fill="auto"/>
            <w:noWrap/>
            <w:vAlign w:val="center"/>
            <w:hideMark/>
          </w:tcPr>
          <w:p w14:paraId="421957F8" w14:textId="05C50C7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0.041</w:t>
            </w:r>
          </w:p>
        </w:tc>
      </w:tr>
      <w:tr w:rsidR="00381E3B" w:rsidRPr="00381E3B" w14:paraId="32D85E96" w14:textId="77777777" w:rsidTr="0049257C">
        <w:trPr>
          <w:trHeight w:val="276"/>
        </w:trPr>
        <w:tc>
          <w:tcPr>
            <w:tcW w:w="2593" w:type="dxa"/>
            <w:shd w:val="clear" w:color="auto" w:fill="auto"/>
            <w:noWrap/>
            <w:vAlign w:val="center"/>
            <w:hideMark/>
          </w:tcPr>
          <w:p w14:paraId="6AEB7FA5" w14:textId="5F6CA6F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Negative</w:t>
            </w:r>
          </w:p>
        </w:tc>
        <w:tc>
          <w:tcPr>
            <w:tcW w:w="809" w:type="dxa"/>
            <w:shd w:val="clear" w:color="auto" w:fill="auto"/>
            <w:noWrap/>
            <w:vAlign w:val="center"/>
            <w:hideMark/>
          </w:tcPr>
          <w:p w14:paraId="678CBF18" w14:textId="6798794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27</w:t>
            </w:r>
          </w:p>
        </w:tc>
        <w:tc>
          <w:tcPr>
            <w:tcW w:w="1426" w:type="dxa"/>
            <w:shd w:val="clear" w:color="auto" w:fill="auto"/>
            <w:noWrap/>
            <w:vAlign w:val="center"/>
            <w:hideMark/>
          </w:tcPr>
          <w:p w14:paraId="1D8BFA2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1E07618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C34A7C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2B16025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0664BD8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61C738B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58FBC494" w14:textId="77777777" w:rsidTr="0049257C">
        <w:trPr>
          <w:trHeight w:val="312"/>
        </w:trPr>
        <w:tc>
          <w:tcPr>
            <w:tcW w:w="2593" w:type="dxa"/>
            <w:shd w:val="clear" w:color="auto" w:fill="auto"/>
            <w:noWrap/>
            <w:vAlign w:val="center"/>
            <w:hideMark/>
          </w:tcPr>
          <w:p w14:paraId="31B1759D" w14:textId="02BC92B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P-MEK </w:t>
            </w:r>
            <w:r w:rsidR="0049257C" w:rsidRPr="00381E3B">
              <w:rPr>
                <w:rFonts w:ascii="Book Antiqua" w:eastAsia="DengXian" w:hAnsi="Book Antiqua" w:cs="SimSun"/>
                <w:color w:val="000000" w:themeColor="text1"/>
              </w:rPr>
              <w:t>expression</w:t>
            </w:r>
          </w:p>
        </w:tc>
        <w:tc>
          <w:tcPr>
            <w:tcW w:w="809" w:type="dxa"/>
            <w:shd w:val="clear" w:color="auto" w:fill="auto"/>
            <w:noWrap/>
            <w:vAlign w:val="center"/>
            <w:hideMark/>
          </w:tcPr>
          <w:p w14:paraId="7FF9C8B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2C954B8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67E4AA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6602209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7AA8FE8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403920F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6AB265E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65883C8" w14:textId="77777777" w:rsidTr="0049257C">
        <w:trPr>
          <w:trHeight w:val="276"/>
        </w:trPr>
        <w:tc>
          <w:tcPr>
            <w:tcW w:w="2593" w:type="dxa"/>
            <w:shd w:val="clear" w:color="auto" w:fill="auto"/>
            <w:noWrap/>
            <w:vAlign w:val="center"/>
            <w:hideMark/>
          </w:tcPr>
          <w:p w14:paraId="4DB1390E" w14:textId="04F43FA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Positive</w:t>
            </w:r>
          </w:p>
        </w:tc>
        <w:tc>
          <w:tcPr>
            <w:tcW w:w="809" w:type="dxa"/>
            <w:shd w:val="clear" w:color="auto" w:fill="auto"/>
            <w:noWrap/>
            <w:vAlign w:val="center"/>
            <w:hideMark/>
          </w:tcPr>
          <w:p w14:paraId="22E6BF61" w14:textId="70D58E8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28</w:t>
            </w:r>
          </w:p>
        </w:tc>
        <w:tc>
          <w:tcPr>
            <w:tcW w:w="1426" w:type="dxa"/>
            <w:shd w:val="clear" w:color="auto" w:fill="auto"/>
            <w:noWrap/>
            <w:vAlign w:val="center"/>
            <w:hideMark/>
          </w:tcPr>
          <w:p w14:paraId="0948B84B" w14:textId="768B65D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1.78</w:t>
            </w:r>
          </w:p>
        </w:tc>
        <w:tc>
          <w:tcPr>
            <w:tcW w:w="937" w:type="dxa"/>
            <w:shd w:val="clear" w:color="auto" w:fill="auto"/>
            <w:noWrap/>
            <w:vAlign w:val="center"/>
            <w:hideMark/>
          </w:tcPr>
          <w:p w14:paraId="45D2D6BC" w14:textId="7EA4631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0.66-4.79</w:t>
            </w:r>
          </w:p>
        </w:tc>
        <w:tc>
          <w:tcPr>
            <w:tcW w:w="816" w:type="dxa"/>
            <w:shd w:val="clear" w:color="auto" w:fill="auto"/>
            <w:noWrap/>
            <w:vAlign w:val="center"/>
            <w:hideMark/>
          </w:tcPr>
          <w:p w14:paraId="4484BAB2" w14:textId="732E8DC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0.252</w:t>
            </w:r>
          </w:p>
        </w:tc>
        <w:tc>
          <w:tcPr>
            <w:tcW w:w="1620" w:type="dxa"/>
            <w:shd w:val="clear" w:color="auto" w:fill="auto"/>
            <w:noWrap/>
            <w:vAlign w:val="center"/>
            <w:hideMark/>
          </w:tcPr>
          <w:p w14:paraId="32FB14A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6555452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1349EEB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3CC1587A" w14:textId="77777777" w:rsidTr="0049257C">
        <w:trPr>
          <w:trHeight w:val="276"/>
        </w:trPr>
        <w:tc>
          <w:tcPr>
            <w:tcW w:w="2593" w:type="dxa"/>
            <w:shd w:val="clear" w:color="auto" w:fill="auto"/>
            <w:noWrap/>
            <w:vAlign w:val="center"/>
            <w:hideMark/>
          </w:tcPr>
          <w:p w14:paraId="5CC44F32" w14:textId="35A4E7D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Negative</w:t>
            </w:r>
          </w:p>
        </w:tc>
        <w:tc>
          <w:tcPr>
            <w:tcW w:w="809" w:type="dxa"/>
            <w:shd w:val="clear" w:color="auto" w:fill="auto"/>
            <w:noWrap/>
            <w:vAlign w:val="center"/>
            <w:hideMark/>
          </w:tcPr>
          <w:p w14:paraId="721F0C33" w14:textId="78B7B19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35</w:t>
            </w:r>
          </w:p>
        </w:tc>
        <w:tc>
          <w:tcPr>
            <w:tcW w:w="1426" w:type="dxa"/>
            <w:shd w:val="clear" w:color="auto" w:fill="auto"/>
            <w:noWrap/>
            <w:vAlign w:val="center"/>
            <w:hideMark/>
          </w:tcPr>
          <w:p w14:paraId="2C23F4F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7A798C0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23FEFD9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0853FB5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18DE6F9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286B705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58E24910" w14:textId="77777777" w:rsidTr="0049257C">
        <w:trPr>
          <w:trHeight w:val="372"/>
        </w:trPr>
        <w:tc>
          <w:tcPr>
            <w:tcW w:w="2593" w:type="dxa"/>
            <w:shd w:val="clear" w:color="auto" w:fill="auto"/>
            <w:noWrap/>
            <w:vAlign w:val="center"/>
            <w:hideMark/>
          </w:tcPr>
          <w:p w14:paraId="606C13DD" w14:textId="4F489CD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RKIP </w:t>
            </w:r>
            <w:r w:rsidR="0049257C" w:rsidRPr="00381E3B">
              <w:rPr>
                <w:rFonts w:ascii="Book Antiqua" w:eastAsia="DengXian" w:hAnsi="Book Antiqua" w:cs="SimSun"/>
                <w:color w:val="000000" w:themeColor="text1"/>
              </w:rPr>
              <w:t>and</w:t>
            </w:r>
            <w:r w:rsidRPr="00381E3B">
              <w:rPr>
                <w:rFonts w:ascii="Book Antiqua" w:eastAsia="DengXian" w:hAnsi="Book Antiqua" w:cs="SimSun"/>
                <w:color w:val="000000" w:themeColor="text1"/>
              </w:rPr>
              <w:t xml:space="preserve"> P-ERK</w:t>
            </w:r>
            <w:r w:rsidR="0049257C" w:rsidRPr="00381E3B">
              <w:rPr>
                <w:rFonts w:ascii="Book Antiqua" w:eastAsia="DengXian" w:hAnsi="Book Antiqua" w:cs="SimSun"/>
                <w:color w:val="000000" w:themeColor="text1"/>
              </w:rPr>
              <w:t xml:space="preserve"> co-expression</w:t>
            </w:r>
            <w:r w:rsidR="0049257C" w:rsidRPr="00381E3B">
              <w:rPr>
                <w:rFonts w:ascii="Book Antiqua" w:eastAsia="DengXian" w:hAnsi="Book Antiqua" w:cs="SimSun"/>
                <w:color w:val="000000" w:themeColor="text1"/>
                <w:vertAlign w:val="superscript"/>
              </w:rPr>
              <w:t>2</w:t>
            </w:r>
          </w:p>
        </w:tc>
        <w:tc>
          <w:tcPr>
            <w:tcW w:w="809" w:type="dxa"/>
            <w:shd w:val="clear" w:color="auto" w:fill="auto"/>
            <w:noWrap/>
            <w:vAlign w:val="center"/>
            <w:hideMark/>
          </w:tcPr>
          <w:p w14:paraId="2D42F36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426" w:type="dxa"/>
            <w:shd w:val="clear" w:color="auto" w:fill="auto"/>
            <w:noWrap/>
            <w:vAlign w:val="center"/>
            <w:hideMark/>
          </w:tcPr>
          <w:p w14:paraId="7C819D3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137A755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5BF57E2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73F654D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4C20D94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233C3C4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4564D9C3" w14:textId="77777777" w:rsidTr="0049257C">
        <w:trPr>
          <w:trHeight w:val="276"/>
        </w:trPr>
        <w:tc>
          <w:tcPr>
            <w:tcW w:w="2593" w:type="dxa"/>
            <w:shd w:val="clear" w:color="auto" w:fill="auto"/>
            <w:noWrap/>
            <w:vAlign w:val="center"/>
            <w:hideMark/>
          </w:tcPr>
          <w:p w14:paraId="7C19C4A6" w14:textId="640A1A3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Positive</w:t>
            </w:r>
          </w:p>
        </w:tc>
        <w:tc>
          <w:tcPr>
            <w:tcW w:w="809" w:type="dxa"/>
            <w:shd w:val="clear" w:color="auto" w:fill="auto"/>
            <w:noWrap/>
            <w:vAlign w:val="center"/>
            <w:hideMark/>
          </w:tcPr>
          <w:p w14:paraId="039A0C58" w14:textId="07359B2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25</w:t>
            </w:r>
          </w:p>
        </w:tc>
        <w:tc>
          <w:tcPr>
            <w:tcW w:w="1426" w:type="dxa"/>
            <w:shd w:val="clear" w:color="auto" w:fill="auto"/>
            <w:noWrap/>
            <w:vAlign w:val="center"/>
            <w:hideMark/>
          </w:tcPr>
          <w:p w14:paraId="47D83F25" w14:textId="08BAF45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0.34</w:t>
            </w:r>
          </w:p>
        </w:tc>
        <w:tc>
          <w:tcPr>
            <w:tcW w:w="937" w:type="dxa"/>
            <w:shd w:val="clear" w:color="auto" w:fill="auto"/>
            <w:noWrap/>
            <w:vAlign w:val="center"/>
            <w:hideMark/>
          </w:tcPr>
          <w:p w14:paraId="4DFB4A9A" w14:textId="301ACEA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012-0.94</w:t>
            </w:r>
          </w:p>
        </w:tc>
        <w:tc>
          <w:tcPr>
            <w:tcW w:w="816" w:type="dxa"/>
            <w:shd w:val="clear" w:color="auto" w:fill="auto"/>
            <w:noWrap/>
            <w:vAlign w:val="center"/>
            <w:hideMark/>
          </w:tcPr>
          <w:p w14:paraId="3C69DFD2" w14:textId="05B29FA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0.037</w:t>
            </w:r>
          </w:p>
        </w:tc>
        <w:tc>
          <w:tcPr>
            <w:tcW w:w="1620" w:type="dxa"/>
            <w:shd w:val="clear" w:color="auto" w:fill="auto"/>
            <w:noWrap/>
            <w:vAlign w:val="center"/>
            <w:hideMark/>
          </w:tcPr>
          <w:p w14:paraId="44BC4804" w14:textId="0755F08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2.427</w:t>
            </w:r>
          </w:p>
        </w:tc>
        <w:tc>
          <w:tcPr>
            <w:tcW w:w="809" w:type="dxa"/>
            <w:shd w:val="clear" w:color="auto" w:fill="auto"/>
            <w:noWrap/>
            <w:vAlign w:val="center"/>
            <w:hideMark/>
          </w:tcPr>
          <w:p w14:paraId="06239B4C" w14:textId="2ADBD2D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11.32</w:t>
            </w:r>
          </w:p>
        </w:tc>
        <w:tc>
          <w:tcPr>
            <w:tcW w:w="816" w:type="dxa"/>
            <w:shd w:val="clear" w:color="auto" w:fill="auto"/>
            <w:noWrap/>
            <w:vAlign w:val="center"/>
            <w:hideMark/>
          </w:tcPr>
          <w:p w14:paraId="1F095DEC" w14:textId="25BE42F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0.044</w:t>
            </w:r>
          </w:p>
        </w:tc>
      </w:tr>
      <w:tr w:rsidR="00381E3B" w:rsidRPr="00381E3B" w14:paraId="2BC00D5D" w14:textId="77777777" w:rsidTr="0049257C">
        <w:trPr>
          <w:trHeight w:val="276"/>
        </w:trPr>
        <w:tc>
          <w:tcPr>
            <w:tcW w:w="2593" w:type="dxa"/>
            <w:shd w:val="clear" w:color="auto" w:fill="auto"/>
            <w:noWrap/>
            <w:vAlign w:val="center"/>
            <w:hideMark/>
          </w:tcPr>
          <w:p w14:paraId="4902DC11" w14:textId="1E624DA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Negative</w:t>
            </w:r>
          </w:p>
        </w:tc>
        <w:tc>
          <w:tcPr>
            <w:tcW w:w="809" w:type="dxa"/>
            <w:shd w:val="clear" w:color="auto" w:fill="auto"/>
            <w:noWrap/>
            <w:vAlign w:val="center"/>
            <w:hideMark/>
          </w:tcPr>
          <w:p w14:paraId="0DC143EF" w14:textId="07F96BD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38</w:t>
            </w:r>
          </w:p>
        </w:tc>
        <w:tc>
          <w:tcPr>
            <w:tcW w:w="1426" w:type="dxa"/>
            <w:shd w:val="clear" w:color="auto" w:fill="auto"/>
            <w:noWrap/>
            <w:vAlign w:val="center"/>
            <w:hideMark/>
          </w:tcPr>
          <w:p w14:paraId="4A57CD7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937" w:type="dxa"/>
            <w:shd w:val="clear" w:color="auto" w:fill="auto"/>
            <w:noWrap/>
            <w:vAlign w:val="center"/>
            <w:hideMark/>
          </w:tcPr>
          <w:p w14:paraId="2571229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00480F9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620" w:type="dxa"/>
            <w:shd w:val="clear" w:color="auto" w:fill="auto"/>
            <w:noWrap/>
            <w:vAlign w:val="center"/>
            <w:hideMark/>
          </w:tcPr>
          <w:p w14:paraId="6789B69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09" w:type="dxa"/>
            <w:shd w:val="clear" w:color="auto" w:fill="auto"/>
            <w:noWrap/>
            <w:vAlign w:val="center"/>
            <w:hideMark/>
          </w:tcPr>
          <w:p w14:paraId="292EB04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816" w:type="dxa"/>
            <w:shd w:val="clear" w:color="auto" w:fill="auto"/>
            <w:noWrap/>
            <w:vAlign w:val="center"/>
            <w:hideMark/>
          </w:tcPr>
          <w:p w14:paraId="7F2E3BF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bl>
    <w:p w14:paraId="4419FE9C" w14:textId="74885C67" w:rsidR="00B511D1" w:rsidRPr="00381E3B" w:rsidRDefault="0049257C" w:rsidP="00B511D1">
      <w:pPr>
        <w:spacing w:line="360" w:lineRule="auto"/>
        <w:jc w:val="both"/>
        <w:rPr>
          <w:rFonts w:ascii="Book Antiqua" w:eastAsia="SimSun" w:hAnsi="Book Antiqua" w:cs="Book Antiqua"/>
          <w:color w:val="000000" w:themeColor="text1"/>
        </w:rPr>
      </w:pPr>
      <w:r w:rsidRPr="00381E3B">
        <w:rPr>
          <w:rFonts w:ascii="Book Antiqua" w:eastAsiaTheme="majorEastAsia" w:hAnsi="Book Antiqua" w:cs="Book Antiqua"/>
          <w:color w:val="000000" w:themeColor="text1"/>
          <w:vertAlign w:val="superscript"/>
        </w:rPr>
        <w:t>1</w:t>
      </w:r>
      <w:r w:rsidRPr="00381E3B">
        <w:rPr>
          <w:rFonts w:ascii="Book Antiqua" w:eastAsiaTheme="majorEastAsia" w:hAnsi="Book Antiqua" w:cs="Book Antiqua"/>
          <w:color w:val="000000" w:themeColor="text1"/>
        </w:rPr>
        <w:t>Analysed factors</w:t>
      </w:r>
      <w:r w:rsidR="009568C0">
        <w:rPr>
          <w:rFonts w:ascii="Book Antiqua" w:eastAsiaTheme="majorEastAsia" w:hAnsi="Book Antiqua" w:cs="Book Antiqua"/>
          <w:color w:val="000000" w:themeColor="text1"/>
        </w:rPr>
        <w:t xml:space="preserve"> were</w:t>
      </w:r>
      <w:r w:rsidRPr="00381E3B">
        <w:rPr>
          <w:rFonts w:ascii="Book Antiqua" w:eastAsiaTheme="majorEastAsia" w:hAnsi="Book Antiqua" w:cs="Book Antiqua"/>
          <w:color w:val="000000" w:themeColor="text1"/>
        </w:rPr>
        <w:t xml:space="preserve"> </w:t>
      </w:r>
      <w:r w:rsidR="009568C0">
        <w:rPr>
          <w:rFonts w:ascii="Book Antiqua" w:eastAsiaTheme="majorEastAsia" w:hAnsi="Book Antiqua" w:cs="Book Antiqua"/>
          <w:color w:val="000000" w:themeColor="text1"/>
        </w:rPr>
        <w:t>sex</w:t>
      </w:r>
      <w:r w:rsidRPr="00381E3B">
        <w:rPr>
          <w:rFonts w:ascii="Book Antiqua" w:eastAsia="Microsoft YaHei" w:hAnsi="Book Antiqua" w:cs="Microsoft YaHei"/>
          <w:color w:val="000000" w:themeColor="text1"/>
        </w:rPr>
        <w:t xml:space="preserve">, </w:t>
      </w:r>
      <w:r w:rsidRPr="00381E3B">
        <w:rPr>
          <w:rFonts w:ascii="Book Antiqua" w:eastAsiaTheme="majorEastAsia" w:hAnsi="Book Antiqua" w:cs="Book Antiqua"/>
          <w:color w:val="000000" w:themeColor="text1"/>
        </w:rPr>
        <w:t>age</w:t>
      </w:r>
      <w:r w:rsidRPr="00381E3B">
        <w:rPr>
          <w:rFonts w:ascii="Book Antiqua" w:eastAsia="Microsoft YaHei" w:hAnsi="Book Antiqua" w:cs="Microsoft YaHei"/>
          <w:color w:val="000000" w:themeColor="text1"/>
        </w:rPr>
        <w:t xml:space="preserve">, </w:t>
      </w:r>
      <w:r w:rsidRPr="00381E3B">
        <w:rPr>
          <w:rFonts w:ascii="Book Antiqua" w:eastAsiaTheme="majorEastAsia" w:hAnsi="Book Antiqua" w:cs="Book Antiqua"/>
          <w:color w:val="000000" w:themeColor="text1"/>
        </w:rPr>
        <w:t>tumor location</w:t>
      </w:r>
      <w:r w:rsidRPr="00381E3B">
        <w:rPr>
          <w:rFonts w:ascii="Book Antiqua" w:eastAsia="Microsoft YaHei" w:hAnsi="Book Antiqua" w:cs="Microsoft YaHei"/>
          <w:color w:val="000000" w:themeColor="text1"/>
        </w:rPr>
        <w:t xml:space="preserve">, </w:t>
      </w:r>
      <w:r w:rsidRPr="00381E3B">
        <w:rPr>
          <w:rFonts w:ascii="Book Antiqua" w:eastAsiaTheme="majorEastAsia" w:hAnsi="Book Antiqua" w:cs="Book Antiqua"/>
          <w:color w:val="000000" w:themeColor="text1"/>
        </w:rPr>
        <w:t>tumor size</w:t>
      </w:r>
      <w:r w:rsidRPr="00381E3B">
        <w:rPr>
          <w:rFonts w:ascii="Book Antiqua" w:eastAsia="Microsoft YaHei" w:hAnsi="Book Antiqua" w:cs="Microsoft YaHei"/>
          <w:color w:val="000000" w:themeColor="text1"/>
        </w:rPr>
        <w:t xml:space="preserve">, </w:t>
      </w:r>
      <w:r w:rsidRPr="00381E3B">
        <w:rPr>
          <w:rFonts w:ascii="Book Antiqua" w:eastAsiaTheme="majorEastAsia" w:hAnsi="Book Antiqua" w:cs="Book Antiqua"/>
          <w:color w:val="000000" w:themeColor="text1"/>
        </w:rPr>
        <w:t xml:space="preserve">National Institutes of Health </w:t>
      </w:r>
      <w:r w:rsidR="009568C0">
        <w:rPr>
          <w:rFonts w:ascii="Book Antiqua" w:eastAsiaTheme="majorEastAsia" w:hAnsi="Book Antiqua" w:cs="Book Antiqua"/>
          <w:color w:val="000000" w:themeColor="text1"/>
        </w:rPr>
        <w:t xml:space="preserve">(NIH) </w:t>
      </w:r>
      <w:r w:rsidRPr="00381E3B">
        <w:rPr>
          <w:rFonts w:ascii="Book Antiqua" w:eastAsiaTheme="majorEastAsia" w:hAnsi="Book Antiqua" w:cs="Book Antiqua"/>
          <w:color w:val="000000" w:themeColor="text1"/>
        </w:rPr>
        <w:t>risk grades</w:t>
      </w:r>
      <w:r w:rsidRPr="00381E3B">
        <w:rPr>
          <w:rFonts w:ascii="Book Antiqua" w:eastAsia="Microsoft YaHei" w:hAnsi="Book Antiqua" w:cs="Microsoft YaHei"/>
          <w:color w:val="000000" w:themeColor="text1"/>
        </w:rPr>
        <w:t xml:space="preserve">, </w:t>
      </w:r>
      <w:r w:rsidRPr="00381E3B">
        <w:rPr>
          <w:rFonts w:ascii="Book Antiqua" w:eastAsiaTheme="majorEastAsia" w:hAnsi="Book Antiqua" w:cs="Book Antiqua"/>
          <w:color w:val="000000" w:themeColor="text1"/>
        </w:rPr>
        <w:t>mitotic figures</w:t>
      </w:r>
      <w:r w:rsidRPr="00381E3B">
        <w:rPr>
          <w:rFonts w:ascii="Book Antiqua" w:eastAsia="Microsoft YaHei" w:hAnsi="Book Antiqua" w:cs="Microsoft YaHei"/>
          <w:color w:val="000000" w:themeColor="text1"/>
        </w:rPr>
        <w:t xml:space="preserve">, </w:t>
      </w:r>
      <w:r w:rsidR="009568C0">
        <w:rPr>
          <w:rFonts w:ascii="Book Antiqua" w:eastAsia="SimSun" w:hAnsi="Book Antiqua" w:cs="Book Antiqua"/>
          <w:color w:val="000000" w:themeColor="text1"/>
        </w:rPr>
        <w:t>r</w:t>
      </w:r>
      <w:r w:rsidR="009568C0" w:rsidRPr="00381E3B">
        <w:rPr>
          <w:rFonts w:ascii="Book Antiqua" w:eastAsia="SimSun" w:hAnsi="Book Antiqua" w:cs="Book Antiqua"/>
          <w:color w:val="000000" w:themeColor="text1"/>
        </w:rPr>
        <w:t xml:space="preserve">af kinase inhibitory protein </w:t>
      </w:r>
      <w:r w:rsidR="009568C0">
        <w:rPr>
          <w:rFonts w:ascii="Book Antiqua" w:eastAsia="SimSun" w:hAnsi="Book Antiqua" w:cs="Book Antiqua"/>
          <w:color w:val="000000" w:themeColor="text1"/>
        </w:rPr>
        <w:t>(</w:t>
      </w:r>
      <w:r w:rsidRPr="00381E3B">
        <w:rPr>
          <w:rFonts w:ascii="Book Antiqua" w:eastAsia="SimSun" w:hAnsi="Book Antiqua" w:cs="Book Antiqua"/>
          <w:color w:val="000000" w:themeColor="text1"/>
        </w:rPr>
        <w:t>RKIP</w:t>
      </w:r>
      <w:r w:rsidR="009568C0">
        <w:rPr>
          <w:rFonts w:ascii="Book Antiqua" w:eastAsia="SimSun" w:hAnsi="Book Antiqua" w:cs="Book Antiqua"/>
          <w:color w:val="000000" w:themeColor="text1"/>
        </w:rPr>
        <w:t>)</w:t>
      </w:r>
      <w:r w:rsidRPr="00381E3B">
        <w:rPr>
          <w:rFonts w:ascii="Book Antiqua" w:eastAsia="Microsoft YaHei" w:hAnsi="Book Antiqua" w:cs="Microsoft YaHei"/>
          <w:color w:val="000000" w:themeColor="text1"/>
        </w:rPr>
        <w:t xml:space="preserve">, </w:t>
      </w:r>
      <w:r w:rsidR="009568C0">
        <w:rPr>
          <w:rFonts w:ascii="Book Antiqua" w:eastAsia="SimSun" w:hAnsi="Book Antiqua" w:cs="Book Antiqua"/>
          <w:color w:val="000000" w:themeColor="text1"/>
        </w:rPr>
        <w:t>p</w:t>
      </w:r>
      <w:r w:rsidR="009568C0" w:rsidRPr="00381E3B">
        <w:rPr>
          <w:rFonts w:ascii="Book Antiqua" w:eastAsia="SimSun" w:hAnsi="Book Antiqua" w:cs="Book Antiqua"/>
          <w:color w:val="000000" w:themeColor="text1"/>
        </w:rPr>
        <w:t>hosphorylated</w:t>
      </w:r>
      <w:r w:rsidR="009568C0">
        <w:rPr>
          <w:rFonts w:ascii="Book Antiqua" w:eastAsia="SimSun" w:hAnsi="Book Antiqua" w:cs="Book Antiqua"/>
          <w:color w:val="000000" w:themeColor="text1"/>
        </w:rPr>
        <w:t>-</w:t>
      </w:r>
      <w:r w:rsidR="009568C0" w:rsidRPr="00381E3B">
        <w:rPr>
          <w:rFonts w:ascii="Book Antiqua" w:eastAsia="SimSun" w:hAnsi="Book Antiqua" w:cs="Book Antiqua"/>
          <w:color w:val="000000" w:themeColor="text1"/>
        </w:rPr>
        <w:t>extracellular-signal regulated kinase</w:t>
      </w:r>
      <w:r w:rsidR="009568C0" w:rsidRPr="00381E3B">
        <w:rPr>
          <w:rFonts w:ascii="Book Antiqua" w:eastAsiaTheme="majorEastAsia" w:hAnsi="Book Antiqua" w:cs="Book Antiqua"/>
          <w:color w:val="000000" w:themeColor="text1"/>
        </w:rPr>
        <w:t xml:space="preserve"> </w:t>
      </w:r>
      <w:r w:rsidR="009568C0">
        <w:rPr>
          <w:rFonts w:ascii="Book Antiqua" w:eastAsiaTheme="majorEastAsia" w:hAnsi="Book Antiqua" w:cs="Book Antiqua"/>
          <w:color w:val="000000" w:themeColor="text1"/>
        </w:rPr>
        <w:t>(</w:t>
      </w:r>
      <w:r w:rsidRPr="00381E3B">
        <w:rPr>
          <w:rFonts w:ascii="Book Antiqua" w:eastAsiaTheme="majorEastAsia" w:hAnsi="Book Antiqua" w:cs="Book Antiqua"/>
          <w:color w:val="000000" w:themeColor="text1"/>
        </w:rPr>
        <w:t>P-ERK</w:t>
      </w:r>
      <w:r w:rsidR="009568C0">
        <w:rPr>
          <w:rFonts w:ascii="Book Antiqua" w:eastAsiaTheme="majorEastAsia" w:hAnsi="Book Antiqua" w:cs="Book Antiqua"/>
          <w:color w:val="000000" w:themeColor="text1"/>
        </w:rPr>
        <w:t>)</w:t>
      </w:r>
      <w:r w:rsidRPr="00381E3B">
        <w:rPr>
          <w:rFonts w:ascii="Book Antiqua" w:eastAsiaTheme="majorEastAsia" w:hAnsi="Book Antiqua" w:cs="Book Antiqua"/>
          <w:color w:val="000000" w:themeColor="text1"/>
        </w:rPr>
        <w:t xml:space="preserve"> expressions</w:t>
      </w:r>
      <w:r w:rsidRPr="00381E3B">
        <w:rPr>
          <w:rFonts w:ascii="Book Antiqua" w:eastAsia="Microsoft YaHei" w:hAnsi="Book Antiqua" w:cs="Microsoft YaHei"/>
          <w:color w:val="000000" w:themeColor="text1"/>
        </w:rPr>
        <w:t xml:space="preserve">, </w:t>
      </w:r>
      <w:r w:rsidRPr="00381E3B">
        <w:rPr>
          <w:rFonts w:ascii="Book Antiqua" w:eastAsiaTheme="majorEastAsia" w:hAnsi="Book Antiqua" w:cs="Book Antiqua"/>
          <w:color w:val="000000" w:themeColor="text1"/>
        </w:rPr>
        <w:t>RKIP and P-ERK co-expressions</w:t>
      </w:r>
      <w:r w:rsidR="009568C0">
        <w:rPr>
          <w:rFonts w:ascii="Book Antiqua" w:eastAsiaTheme="majorEastAsia" w:hAnsi="Book Antiqua" w:cs="Book Antiqua"/>
          <w:color w:val="000000" w:themeColor="text1"/>
        </w:rPr>
        <w:t xml:space="preserve">; </w:t>
      </w:r>
      <w:r w:rsidRPr="00381E3B">
        <w:rPr>
          <w:rFonts w:ascii="Book Antiqua" w:eastAsiaTheme="majorEastAsia" w:hAnsi="Book Antiqua" w:cs="Book Antiqua"/>
          <w:color w:val="000000" w:themeColor="text1"/>
          <w:vertAlign w:val="superscript"/>
        </w:rPr>
        <w:t>2</w:t>
      </w:r>
      <w:r w:rsidRPr="00381E3B">
        <w:rPr>
          <w:rFonts w:ascii="Book Antiqua" w:eastAsiaTheme="majorEastAsia" w:hAnsi="Book Antiqua" w:cs="Book Antiqua"/>
          <w:color w:val="000000" w:themeColor="text1"/>
        </w:rPr>
        <w:t xml:space="preserve">Based on the expression of </w:t>
      </w:r>
      <w:r w:rsidRPr="00381E3B">
        <w:rPr>
          <w:rFonts w:ascii="Book Antiqua" w:eastAsia="SimSun" w:hAnsi="Book Antiqua" w:cs="Book Antiqua"/>
          <w:color w:val="000000" w:themeColor="text1"/>
        </w:rPr>
        <w:t>RKIP</w:t>
      </w:r>
      <w:r w:rsidRPr="00381E3B">
        <w:rPr>
          <w:rFonts w:ascii="Book Antiqua" w:eastAsiaTheme="majorEastAsia" w:hAnsi="Book Antiqua" w:cs="Book Antiqua"/>
          <w:color w:val="000000" w:themeColor="text1"/>
        </w:rPr>
        <w:t xml:space="preserve"> and P-ERK proteins in gastrointestinal stromal tumors specimens, we defined the cases with RKIP (-) and P-ERK (+) as </w:t>
      </w:r>
      <w:r w:rsidR="009568C0">
        <w:rPr>
          <w:rFonts w:ascii="Book Antiqua" w:eastAsiaTheme="majorEastAsia" w:hAnsi="Book Antiqua" w:cs="Book Antiqua"/>
          <w:color w:val="000000" w:themeColor="text1"/>
        </w:rPr>
        <w:t>n</w:t>
      </w:r>
      <w:r w:rsidRPr="00381E3B">
        <w:rPr>
          <w:rFonts w:ascii="Book Antiqua" w:eastAsiaTheme="majorEastAsia" w:hAnsi="Book Antiqua" w:cs="Book Antiqua"/>
          <w:color w:val="000000" w:themeColor="text1"/>
        </w:rPr>
        <w:t xml:space="preserve">egative, while the cases with RKIP (+) or P-ERK (-) as </w:t>
      </w:r>
      <w:r w:rsidR="00663306">
        <w:rPr>
          <w:rFonts w:ascii="Book Antiqua" w:eastAsiaTheme="majorEastAsia" w:hAnsi="Book Antiqua" w:cs="Book Antiqua"/>
          <w:color w:val="000000" w:themeColor="text1"/>
        </w:rPr>
        <w:t>p</w:t>
      </w:r>
      <w:r w:rsidRPr="00381E3B">
        <w:rPr>
          <w:rFonts w:ascii="Book Antiqua" w:eastAsiaTheme="majorEastAsia" w:hAnsi="Book Antiqua" w:cs="Book Antiqua"/>
          <w:color w:val="000000" w:themeColor="text1"/>
        </w:rPr>
        <w:t>ositive.</w:t>
      </w:r>
      <w:r w:rsidR="009568C0">
        <w:rPr>
          <w:rFonts w:ascii="Book Antiqua" w:eastAsiaTheme="majorEastAsia" w:hAnsi="Book Antiqua" w:cs="Book Antiqua"/>
          <w:color w:val="000000" w:themeColor="text1"/>
        </w:rPr>
        <w:t xml:space="preserve"> </w:t>
      </w:r>
      <w:r w:rsidR="00B618D8" w:rsidRPr="00381E3B">
        <w:rPr>
          <w:rFonts w:ascii="Book Antiqua" w:eastAsiaTheme="majorEastAsia" w:hAnsi="Book Antiqua" w:cs="Book Antiqua"/>
          <w:color w:val="000000" w:themeColor="text1"/>
          <w:vertAlign w:val="superscript"/>
        </w:rPr>
        <w:t>a</w:t>
      </w:r>
      <w:r w:rsidR="00B511D1" w:rsidRPr="00381E3B">
        <w:rPr>
          <w:rFonts w:ascii="Book Antiqua" w:eastAsiaTheme="majorEastAsia" w:hAnsi="Book Antiqua" w:cs="Book Antiqua"/>
          <w:color w:val="000000" w:themeColor="text1"/>
        </w:rPr>
        <w:t xml:space="preserve">Log-rank test; </w:t>
      </w:r>
      <w:r w:rsidR="00B511D1" w:rsidRPr="00381E3B">
        <w:rPr>
          <w:rFonts w:ascii="Book Antiqua" w:eastAsia="SimSun" w:hAnsi="Book Antiqua" w:cs="Book Antiqua"/>
          <w:i/>
          <w:color w:val="000000" w:themeColor="text1"/>
        </w:rPr>
        <w:t>P</w:t>
      </w:r>
      <w:r w:rsidR="00B511D1" w:rsidRPr="00381E3B">
        <w:rPr>
          <w:rFonts w:ascii="Book Antiqua" w:eastAsia="SimSun" w:hAnsi="Book Antiqua" w:cs="Book Antiqua"/>
          <w:color w:val="000000" w:themeColor="text1"/>
        </w:rPr>
        <w:t xml:space="preserve"> &lt; 0.05 were considered statistically significant.</w:t>
      </w:r>
      <w:r w:rsidR="009568C0">
        <w:rPr>
          <w:rFonts w:ascii="Book Antiqua" w:eastAsia="SimSun" w:hAnsi="Book Antiqua" w:cs="Book Antiqua"/>
          <w:color w:val="000000" w:themeColor="text1"/>
        </w:rPr>
        <w:t xml:space="preserve"> </w:t>
      </w:r>
      <w:r w:rsidR="009568C0" w:rsidRPr="00381E3B">
        <w:rPr>
          <w:rFonts w:ascii="Book Antiqua" w:eastAsia="DengXian" w:hAnsi="Book Antiqua" w:cs="SimSun"/>
          <w:color w:val="000000" w:themeColor="text1"/>
        </w:rPr>
        <w:t xml:space="preserve">HPFs: </w:t>
      </w:r>
      <w:r w:rsidR="009568C0" w:rsidRPr="00381E3B">
        <w:rPr>
          <w:rFonts w:ascii="Book Antiqua" w:eastAsia="Book Antiqua" w:hAnsi="Book Antiqua" w:cs="Book Antiqua"/>
          <w:color w:val="000000" w:themeColor="text1"/>
        </w:rPr>
        <w:t xml:space="preserve">High-power fields; HR: </w:t>
      </w:r>
      <w:r w:rsidR="009568C0" w:rsidRPr="00381E3B">
        <w:rPr>
          <w:rFonts w:ascii="Book Antiqua" w:eastAsia="SimSun" w:hAnsi="Book Antiqua" w:cs="SimSun"/>
          <w:color w:val="000000" w:themeColor="text1"/>
        </w:rPr>
        <w:t>Hazard ratio</w:t>
      </w:r>
      <w:r w:rsidR="009568C0">
        <w:rPr>
          <w:rFonts w:ascii="Book Antiqua" w:eastAsia="SimSun" w:hAnsi="Book Antiqua" w:cs="SimSun"/>
          <w:color w:val="000000" w:themeColor="text1"/>
        </w:rPr>
        <w:t xml:space="preserve">; </w:t>
      </w:r>
      <w:r w:rsidR="00B511D1" w:rsidRPr="00381E3B">
        <w:rPr>
          <w:rFonts w:ascii="Book Antiqua" w:eastAsia="SimSun" w:hAnsi="Book Antiqua" w:cs="Book Antiqua"/>
          <w:color w:val="000000" w:themeColor="text1"/>
        </w:rPr>
        <w:t>MAPK:</w:t>
      </w:r>
      <w:r w:rsidR="00C713B6" w:rsidRPr="00381E3B">
        <w:rPr>
          <w:rFonts w:ascii="Book Antiqua" w:eastAsia="SimSun" w:hAnsi="Book Antiqua" w:cs="Book Antiqua"/>
          <w:color w:val="000000" w:themeColor="text1"/>
        </w:rPr>
        <w:t xml:space="preserve"> </w:t>
      </w:r>
      <w:r w:rsidR="00B511D1" w:rsidRPr="00381E3B">
        <w:rPr>
          <w:rFonts w:ascii="Book Antiqua" w:eastAsia="SimSun" w:hAnsi="Book Antiqua" w:cs="Book Antiqua"/>
          <w:color w:val="000000" w:themeColor="text1"/>
        </w:rPr>
        <w:t>M</w:t>
      </w:r>
      <w:r w:rsidR="00D05526" w:rsidRPr="00381E3B">
        <w:rPr>
          <w:rFonts w:ascii="Book Antiqua" w:eastAsia="SimSun" w:hAnsi="Book Antiqua" w:cs="Book Antiqua"/>
          <w:color w:val="000000" w:themeColor="text1"/>
        </w:rPr>
        <w:t>itogen-activated protein kinase</w:t>
      </w:r>
      <w:r w:rsidR="00B511D1" w:rsidRPr="00381E3B">
        <w:rPr>
          <w:rFonts w:ascii="Book Antiqua" w:eastAsia="SimSun" w:hAnsi="Book Antiqua" w:cs="Book Antiqua"/>
          <w:color w:val="000000" w:themeColor="text1"/>
        </w:rPr>
        <w:t>; P-MEK: Phosphorylated</w:t>
      </w:r>
      <w:r w:rsidR="009568C0">
        <w:rPr>
          <w:rFonts w:ascii="Book Antiqua" w:eastAsia="SimSun" w:hAnsi="Book Antiqua" w:cs="Book Antiqua"/>
          <w:color w:val="000000" w:themeColor="text1"/>
        </w:rPr>
        <w:t>-</w:t>
      </w:r>
      <w:r w:rsidR="00B511D1" w:rsidRPr="00381E3B">
        <w:rPr>
          <w:rFonts w:ascii="Book Antiqua" w:eastAsia="SimSun" w:hAnsi="Book Antiqua" w:cs="Book Antiqua"/>
          <w:color w:val="000000" w:themeColor="text1"/>
        </w:rPr>
        <w:t xml:space="preserve">MAPK\ERK </w:t>
      </w:r>
      <w:r w:rsidR="009568C0">
        <w:rPr>
          <w:rFonts w:ascii="Book Antiqua" w:eastAsia="SimSun" w:hAnsi="Book Antiqua" w:cs="Book Antiqua"/>
          <w:color w:val="000000" w:themeColor="text1"/>
        </w:rPr>
        <w:t>k</w:t>
      </w:r>
      <w:r w:rsidR="00B511D1" w:rsidRPr="00381E3B">
        <w:rPr>
          <w:rFonts w:ascii="Book Antiqua" w:eastAsia="SimSun" w:hAnsi="Book Antiqua" w:cs="Book Antiqua"/>
          <w:color w:val="000000" w:themeColor="text1"/>
        </w:rPr>
        <w:t>inase.</w:t>
      </w:r>
    </w:p>
    <w:p w14:paraId="3A65527A" w14:textId="306CA418" w:rsidR="002279BE" w:rsidRPr="00381E3B" w:rsidRDefault="002279BE" w:rsidP="00B511D1">
      <w:pPr>
        <w:spacing w:line="360" w:lineRule="auto"/>
        <w:jc w:val="both"/>
        <w:rPr>
          <w:rFonts w:ascii="Book Antiqua" w:hAnsi="Book Antiqua" w:cs="Book Antiqua"/>
          <w:b/>
          <w:color w:val="000000" w:themeColor="text1"/>
        </w:rPr>
        <w:sectPr w:rsidR="002279BE" w:rsidRPr="00381E3B" w:rsidSect="00B511D1">
          <w:pgSz w:w="15840" w:h="12240" w:orient="landscape"/>
          <w:pgMar w:top="1440" w:right="1440" w:bottom="1440" w:left="1440" w:header="720" w:footer="720" w:gutter="0"/>
          <w:cols w:space="720"/>
          <w:docGrid w:linePitch="360"/>
        </w:sectPr>
      </w:pPr>
    </w:p>
    <w:p w14:paraId="124A7B93" w14:textId="77777777" w:rsidR="002279BE" w:rsidRPr="00381E3B" w:rsidRDefault="002279BE" w:rsidP="00B511D1">
      <w:pPr>
        <w:spacing w:line="360" w:lineRule="auto"/>
        <w:jc w:val="both"/>
        <w:rPr>
          <w:rFonts w:ascii="Book Antiqua" w:hAnsi="Book Antiqua" w:cs="Book Antiqua"/>
          <w:b/>
          <w:color w:val="000000" w:themeColor="text1"/>
        </w:rPr>
      </w:pPr>
    </w:p>
    <w:p w14:paraId="3449714D" w14:textId="567EA5A7" w:rsidR="00B511D1" w:rsidRPr="00381E3B" w:rsidRDefault="00B511D1" w:rsidP="00B511D1">
      <w:pPr>
        <w:spacing w:line="360" w:lineRule="auto"/>
        <w:jc w:val="both"/>
        <w:rPr>
          <w:rFonts w:ascii="Book Antiqua" w:hAnsi="Book Antiqua" w:cs="Book Antiqua"/>
          <w:b/>
          <w:bCs/>
          <w:color w:val="000000" w:themeColor="text1"/>
        </w:rPr>
      </w:pPr>
      <w:r w:rsidRPr="00381E3B">
        <w:rPr>
          <w:rFonts w:ascii="Book Antiqua" w:hAnsi="Book Antiqua" w:cs="Book Antiqua"/>
          <w:b/>
          <w:color w:val="000000" w:themeColor="text1"/>
        </w:rPr>
        <w:t>Table 4 Multi</w:t>
      </w:r>
      <w:r w:rsidR="00126121" w:rsidRPr="00381E3B">
        <w:rPr>
          <w:rFonts w:ascii="Book Antiqua" w:hAnsi="Book Antiqua" w:cs="Book Antiqua"/>
          <w:b/>
          <w:color w:val="000000" w:themeColor="text1"/>
        </w:rPr>
        <w:t>variate analysis of prognostic factors for overall survival</w:t>
      </w:r>
      <w:r w:rsidR="00126121" w:rsidRPr="00381E3B">
        <w:rPr>
          <w:rFonts w:ascii="Book Antiqua" w:hAnsi="Book Antiqua" w:cs="Book Antiqua"/>
          <w:b/>
          <w:bCs/>
          <w:color w:val="000000" w:themeColor="text1"/>
          <w:vertAlign w:val="superscript"/>
        </w:rPr>
        <w:t xml:space="preserve"> </w:t>
      </w:r>
      <w:r w:rsidR="00126121" w:rsidRPr="00381E3B">
        <w:rPr>
          <w:rFonts w:ascii="Book Antiqua" w:hAnsi="Book Antiqua" w:cs="Book Antiqua"/>
          <w:b/>
          <w:color w:val="000000" w:themeColor="text1"/>
        </w:rPr>
        <w:t>of gastrointestinal stromal tumors</w:t>
      </w:r>
      <w:r w:rsidR="00126121" w:rsidRPr="00381E3B">
        <w:rPr>
          <w:rFonts w:ascii="Book Antiqua" w:hAnsi="Book Antiqua" w:cs="Book Antiqua"/>
          <w:b/>
          <w:bCs/>
          <w:color w:val="000000" w:themeColor="text1"/>
        </w:rPr>
        <w:t xml:space="preserve"> with </w:t>
      </w:r>
      <w:r w:rsidR="00B079B3">
        <w:rPr>
          <w:rFonts w:ascii="Book Antiqua" w:hAnsi="Book Antiqua" w:cs="Book Antiqua"/>
          <w:b/>
          <w:bCs/>
          <w:color w:val="000000" w:themeColor="text1"/>
        </w:rPr>
        <w:t>two</w:t>
      </w:r>
      <w:r w:rsidR="00126121" w:rsidRPr="00381E3B">
        <w:rPr>
          <w:rFonts w:ascii="Book Antiqua" w:hAnsi="Book Antiqua" w:cs="Book Antiqua"/>
          <w:b/>
          <w:bCs/>
          <w:color w:val="000000" w:themeColor="text1"/>
        </w:rPr>
        <w:t xml:space="preserve"> different sets of risk fac</w:t>
      </w:r>
      <w:r w:rsidRPr="00381E3B">
        <w:rPr>
          <w:rFonts w:ascii="Book Antiqua" w:hAnsi="Book Antiqua" w:cs="Book Antiqua"/>
          <w:b/>
          <w:bCs/>
          <w:color w:val="000000" w:themeColor="text1"/>
        </w:rPr>
        <w:t>tors</w:t>
      </w:r>
      <w:r w:rsidR="00B079B3">
        <w:rPr>
          <w:rFonts w:ascii="Book Antiqua" w:hAnsi="Book Antiqua" w:cs="Book Antiqua"/>
          <w:b/>
          <w:bCs/>
          <w:color w:val="000000" w:themeColor="text1"/>
        </w:rPr>
        <w:t>,</w:t>
      </w:r>
      <w:r w:rsidRPr="00381E3B">
        <w:rPr>
          <w:rFonts w:ascii="Book Antiqua" w:hAnsi="Book Antiqua" w:cs="Book Antiqua"/>
          <w:b/>
          <w:bCs/>
          <w:color w:val="000000" w:themeColor="text1"/>
        </w:rPr>
        <w:t xml:space="preserve"> </w:t>
      </w:r>
      <w:r w:rsidRPr="00381E3B">
        <w:rPr>
          <w:rFonts w:ascii="Book Antiqua" w:hAnsi="Book Antiqua" w:cs="Book Antiqua"/>
          <w:b/>
          <w:bCs/>
          <w:i/>
          <w:color w:val="000000" w:themeColor="text1"/>
        </w:rPr>
        <w:t>n</w:t>
      </w:r>
      <w:r w:rsidRPr="00381E3B">
        <w:rPr>
          <w:rFonts w:ascii="Book Antiqua" w:hAnsi="Book Antiqua" w:cs="Book Antiqua"/>
          <w:b/>
          <w:bCs/>
          <w:color w:val="000000" w:themeColor="text1"/>
        </w:rPr>
        <w:t xml:space="preserve"> = 63</w:t>
      </w:r>
    </w:p>
    <w:tbl>
      <w:tblPr>
        <w:tblW w:w="12570" w:type="dxa"/>
        <w:tblInd w:w="113" w:type="dxa"/>
        <w:tblBorders>
          <w:top w:val="single" w:sz="4" w:space="0" w:color="auto"/>
          <w:bottom w:val="single" w:sz="4" w:space="0" w:color="auto"/>
        </w:tblBorders>
        <w:tblLook w:val="04A0" w:firstRow="1" w:lastRow="0" w:firstColumn="1" w:lastColumn="0" w:noHBand="0" w:noVBand="1"/>
      </w:tblPr>
      <w:tblGrid>
        <w:gridCol w:w="2671"/>
        <w:gridCol w:w="1075"/>
        <w:gridCol w:w="2103"/>
        <w:gridCol w:w="1180"/>
        <w:gridCol w:w="1129"/>
        <w:gridCol w:w="2103"/>
        <w:gridCol w:w="1180"/>
        <w:gridCol w:w="1129"/>
      </w:tblGrid>
      <w:tr w:rsidR="00381E3B" w:rsidRPr="00381E3B" w14:paraId="522CD47A" w14:textId="77777777" w:rsidTr="00B1771F">
        <w:trPr>
          <w:trHeight w:val="374"/>
        </w:trPr>
        <w:tc>
          <w:tcPr>
            <w:tcW w:w="3746" w:type="dxa"/>
            <w:gridSpan w:val="2"/>
            <w:tcBorders>
              <w:top w:val="single" w:sz="4" w:space="0" w:color="auto"/>
              <w:bottom w:val="nil"/>
            </w:tcBorders>
            <w:shd w:val="clear" w:color="auto" w:fill="auto"/>
            <w:noWrap/>
            <w:vAlign w:val="center"/>
            <w:hideMark/>
          </w:tcPr>
          <w:p w14:paraId="265232ED" w14:textId="70E6B1F3" w:rsidR="00C40B51" w:rsidRPr="00381E3B" w:rsidRDefault="00C40B5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Characteristic</w:t>
            </w:r>
          </w:p>
        </w:tc>
        <w:tc>
          <w:tcPr>
            <w:tcW w:w="4412" w:type="dxa"/>
            <w:gridSpan w:val="3"/>
            <w:tcBorders>
              <w:top w:val="single" w:sz="4" w:space="0" w:color="auto"/>
              <w:bottom w:val="nil"/>
            </w:tcBorders>
            <w:shd w:val="clear" w:color="auto" w:fill="auto"/>
            <w:noWrap/>
            <w:vAlign w:val="center"/>
            <w:hideMark/>
          </w:tcPr>
          <w:p w14:paraId="74745062" w14:textId="2BECC4C4" w:rsidR="00C40B51" w:rsidRPr="00381E3B" w:rsidRDefault="00C40B5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Multivariate</w:t>
            </w:r>
            <w:r w:rsidR="006D3DCC" w:rsidRPr="00381E3B">
              <w:rPr>
                <w:rFonts w:ascii="Book Antiqua" w:eastAsia="DengXian" w:hAnsi="Book Antiqua" w:cs="SimSun"/>
                <w:b/>
                <w:bCs/>
                <w:color w:val="000000" w:themeColor="text1"/>
                <w:vertAlign w:val="superscript"/>
              </w:rPr>
              <w:t>1</w:t>
            </w:r>
          </w:p>
        </w:tc>
        <w:tc>
          <w:tcPr>
            <w:tcW w:w="4412" w:type="dxa"/>
            <w:gridSpan w:val="3"/>
            <w:tcBorders>
              <w:top w:val="single" w:sz="4" w:space="0" w:color="auto"/>
              <w:bottom w:val="nil"/>
            </w:tcBorders>
            <w:shd w:val="clear" w:color="auto" w:fill="auto"/>
            <w:noWrap/>
            <w:vAlign w:val="center"/>
            <w:hideMark/>
          </w:tcPr>
          <w:p w14:paraId="4561C0C3" w14:textId="3EEBC4EA" w:rsidR="00C40B51" w:rsidRPr="00381E3B" w:rsidRDefault="00C40B5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Multivariate</w:t>
            </w:r>
            <w:r w:rsidR="006D3DCC" w:rsidRPr="00381E3B">
              <w:rPr>
                <w:rFonts w:ascii="Book Antiqua" w:eastAsia="DengXian" w:hAnsi="Book Antiqua" w:cs="SimSun"/>
                <w:b/>
                <w:bCs/>
                <w:color w:val="000000" w:themeColor="text1"/>
                <w:vertAlign w:val="superscript"/>
              </w:rPr>
              <w:t>2</w:t>
            </w:r>
          </w:p>
        </w:tc>
      </w:tr>
      <w:tr w:rsidR="00381E3B" w:rsidRPr="00381E3B" w14:paraId="15ADAF0D" w14:textId="77777777" w:rsidTr="00B1771F">
        <w:trPr>
          <w:trHeight w:val="374"/>
        </w:trPr>
        <w:tc>
          <w:tcPr>
            <w:tcW w:w="2671" w:type="dxa"/>
            <w:tcBorders>
              <w:top w:val="nil"/>
              <w:bottom w:val="single" w:sz="4" w:space="0" w:color="auto"/>
            </w:tcBorders>
            <w:shd w:val="clear" w:color="auto" w:fill="auto"/>
            <w:noWrap/>
            <w:vAlign w:val="center"/>
            <w:hideMark/>
          </w:tcPr>
          <w:p w14:paraId="1CE02BC8" w14:textId="77777777" w:rsidR="00B511D1" w:rsidRPr="00381E3B" w:rsidRDefault="00B511D1" w:rsidP="00B511D1">
            <w:pPr>
              <w:widowControl w:val="0"/>
              <w:spacing w:line="360" w:lineRule="auto"/>
              <w:jc w:val="both"/>
              <w:rPr>
                <w:rFonts w:ascii="Book Antiqua" w:eastAsia="DengXian" w:hAnsi="Book Antiqua" w:cs="SimSun"/>
                <w:b/>
                <w:bCs/>
                <w:color w:val="000000" w:themeColor="text1"/>
              </w:rPr>
            </w:pPr>
          </w:p>
        </w:tc>
        <w:tc>
          <w:tcPr>
            <w:tcW w:w="1074" w:type="dxa"/>
            <w:tcBorders>
              <w:top w:val="nil"/>
              <w:bottom w:val="single" w:sz="4" w:space="0" w:color="auto"/>
            </w:tcBorders>
            <w:shd w:val="clear" w:color="auto" w:fill="auto"/>
            <w:noWrap/>
            <w:vAlign w:val="center"/>
            <w:hideMark/>
          </w:tcPr>
          <w:p w14:paraId="5EFC5ADE" w14:textId="576032A3" w:rsidR="00B511D1" w:rsidRPr="00381E3B" w:rsidRDefault="00126121" w:rsidP="00B511D1">
            <w:pPr>
              <w:widowControl w:val="0"/>
              <w:spacing w:line="360" w:lineRule="auto"/>
              <w:jc w:val="both"/>
              <w:rPr>
                <w:rFonts w:ascii="Book Antiqua" w:eastAsia="DengXian" w:hAnsi="Book Antiqua" w:cs="SimSun"/>
                <w:b/>
                <w:bCs/>
                <w:i/>
                <w:iCs/>
                <w:color w:val="000000" w:themeColor="text1"/>
              </w:rPr>
            </w:pPr>
            <w:r w:rsidRPr="00381E3B">
              <w:rPr>
                <w:rFonts w:ascii="Book Antiqua" w:eastAsia="DengXian" w:hAnsi="Book Antiqua" w:cs="SimSun"/>
                <w:b/>
                <w:bCs/>
                <w:i/>
                <w:iCs/>
                <w:color w:val="000000" w:themeColor="text1"/>
              </w:rPr>
              <w:t>n</w:t>
            </w:r>
          </w:p>
        </w:tc>
        <w:tc>
          <w:tcPr>
            <w:tcW w:w="2103" w:type="dxa"/>
            <w:tcBorders>
              <w:top w:val="nil"/>
              <w:bottom w:val="single" w:sz="4" w:space="0" w:color="auto"/>
            </w:tcBorders>
            <w:shd w:val="clear" w:color="auto" w:fill="auto"/>
            <w:noWrap/>
            <w:vAlign w:val="center"/>
            <w:hideMark/>
          </w:tcPr>
          <w:p w14:paraId="1236CDDE" w14:textId="7CA5AA60"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HR</w:t>
            </w:r>
          </w:p>
        </w:tc>
        <w:tc>
          <w:tcPr>
            <w:tcW w:w="1180" w:type="dxa"/>
            <w:tcBorders>
              <w:top w:val="nil"/>
              <w:bottom w:val="single" w:sz="4" w:space="0" w:color="auto"/>
            </w:tcBorders>
            <w:shd w:val="clear" w:color="auto" w:fill="auto"/>
            <w:noWrap/>
            <w:vAlign w:val="center"/>
            <w:hideMark/>
          </w:tcPr>
          <w:p w14:paraId="5B84819B" w14:textId="051B9B1B"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95%CI</w:t>
            </w:r>
          </w:p>
        </w:tc>
        <w:tc>
          <w:tcPr>
            <w:tcW w:w="1128" w:type="dxa"/>
            <w:tcBorders>
              <w:top w:val="nil"/>
              <w:bottom w:val="single" w:sz="4" w:space="0" w:color="auto"/>
            </w:tcBorders>
            <w:shd w:val="clear" w:color="auto" w:fill="auto"/>
            <w:noWrap/>
            <w:vAlign w:val="center"/>
            <w:hideMark/>
          </w:tcPr>
          <w:p w14:paraId="056D0DD9" w14:textId="6FF07D8F"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i/>
                <w:iCs/>
                <w:color w:val="000000" w:themeColor="text1"/>
              </w:rPr>
              <w:t>P</w:t>
            </w:r>
            <w:r w:rsidR="00C40B51" w:rsidRPr="00381E3B">
              <w:rPr>
                <w:rFonts w:ascii="Book Antiqua" w:eastAsia="DengXian" w:hAnsi="Book Antiqua" w:cs="SimSun"/>
                <w:b/>
                <w:bCs/>
                <w:i/>
                <w:iCs/>
                <w:color w:val="000000" w:themeColor="text1"/>
              </w:rPr>
              <w:t xml:space="preserve"> </w:t>
            </w:r>
            <w:r w:rsidR="00C40B51" w:rsidRPr="00381E3B">
              <w:rPr>
                <w:rFonts w:ascii="Book Antiqua" w:eastAsia="DengXian" w:hAnsi="Book Antiqua" w:cs="SimSun"/>
                <w:b/>
                <w:bCs/>
                <w:color w:val="000000" w:themeColor="text1"/>
              </w:rPr>
              <w:t>value</w:t>
            </w:r>
            <w:r w:rsidR="00791A60" w:rsidRPr="00381E3B">
              <w:rPr>
                <w:rFonts w:ascii="Book Antiqua" w:eastAsia="DengXian" w:hAnsi="Book Antiqua" w:cs="SimSun"/>
                <w:b/>
                <w:bCs/>
                <w:color w:val="000000" w:themeColor="text1"/>
                <w:vertAlign w:val="superscript"/>
              </w:rPr>
              <w:t>a</w:t>
            </w:r>
          </w:p>
        </w:tc>
        <w:tc>
          <w:tcPr>
            <w:tcW w:w="2103" w:type="dxa"/>
            <w:tcBorders>
              <w:top w:val="nil"/>
              <w:bottom w:val="single" w:sz="4" w:space="0" w:color="auto"/>
            </w:tcBorders>
            <w:shd w:val="clear" w:color="auto" w:fill="auto"/>
            <w:noWrap/>
            <w:vAlign w:val="center"/>
            <w:hideMark/>
          </w:tcPr>
          <w:p w14:paraId="43B8FEF2" w14:textId="5A42C5EA"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HR</w:t>
            </w:r>
          </w:p>
        </w:tc>
        <w:tc>
          <w:tcPr>
            <w:tcW w:w="1180" w:type="dxa"/>
            <w:tcBorders>
              <w:top w:val="nil"/>
              <w:bottom w:val="single" w:sz="4" w:space="0" w:color="auto"/>
            </w:tcBorders>
            <w:shd w:val="clear" w:color="auto" w:fill="auto"/>
            <w:noWrap/>
            <w:vAlign w:val="center"/>
            <w:hideMark/>
          </w:tcPr>
          <w:p w14:paraId="2B195DD6" w14:textId="3FFAC54D"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color w:val="000000" w:themeColor="text1"/>
              </w:rPr>
              <w:t>95%CI</w:t>
            </w:r>
          </w:p>
        </w:tc>
        <w:tc>
          <w:tcPr>
            <w:tcW w:w="1128" w:type="dxa"/>
            <w:tcBorders>
              <w:top w:val="nil"/>
              <w:bottom w:val="single" w:sz="4" w:space="0" w:color="auto"/>
            </w:tcBorders>
            <w:shd w:val="clear" w:color="auto" w:fill="auto"/>
            <w:noWrap/>
            <w:vAlign w:val="center"/>
            <w:hideMark/>
          </w:tcPr>
          <w:p w14:paraId="07319F01" w14:textId="1F3BE9D3" w:rsidR="00B511D1" w:rsidRPr="00381E3B" w:rsidRDefault="00B511D1" w:rsidP="00B511D1">
            <w:pPr>
              <w:widowControl w:val="0"/>
              <w:spacing w:line="360" w:lineRule="auto"/>
              <w:jc w:val="both"/>
              <w:rPr>
                <w:rFonts w:ascii="Book Antiqua" w:eastAsia="DengXian" w:hAnsi="Book Antiqua" w:cs="SimSun"/>
                <w:b/>
                <w:bCs/>
                <w:color w:val="000000" w:themeColor="text1"/>
              </w:rPr>
            </w:pPr>
            <w:r w:rsidRPr="00381E3B">
              <w:rPr>
                <w:rFonts w:ascii="Book Antiqua" w:eastAsia="DengXian" w:hAnsi="Book Antiqua" w:cs="SimSun"/>
                <w:b/>
                <w:bCs/>
                <w:i/>
                <w:iCs/>
                <w:color w:val="000000" w:themeColor="text1"/>
              </w:rPr>
              <w:t>P</w:t>
            </w:r>
            <w:r w:rsidR="00C40B51" w:rsidRPr="00381E3B">
              <w:rPr>
                <w:rFonts w:ascii="Book Antiqua" w:eastAsia="DengXian" w:hAnsi="Book Antiqua" w:cs="SimSun"/>
                <w:b/>
                <w:bCs/>
                <w:color w:val="000000" w:themeColor="text1"/>
              </w:rPr>
              <w:t xml:space="preserve"> value</w:t>
            </w:r>
            <w:r w:rsidR="00791A60" w:rsidRPr="00381E3B">
              <w:rPr>
                <w:rFonts w:ascii="Book Antiqua" w:eastAsia="DengXian" w:hAnsi="Book Antiqua" w:cs="SimSun"/>
                <w:b/>
                <w:bCs/>
                <w:color w:val="000000" w:themeColor="text1"/>
                <w:vertAlign w:val="superscript"/>
              </w:rPr>
              <w:t>a</w:t>
            </w:r>
          </w:p>
        </w:tc>
      </w:tr>
      <w:tr w:rsidR="00381E3B" w:rsidRPr="00381E3B" w14:paraId="6889EC16" w14:textId="77777777" w:rsidTr="00B1771F">
        <w:trPr>
          <w:trHeight w:val="314"/>
        </w:trPr>
        <w:tc>
          <w:tcPr>
            <w:tcW w:w="2671" w:type="dxa"/>
            <w:tcBorders>
              <w:top w:val="single" w:sz="4" w:space="0" w:color="auto"/>
            </w:tcBorders>
            <w:shd w:val="clear" w:color="auto" w:fill="auto"/>
            <w:noWrap/>
            <w:vAlign w:val="center"/>
            <w:hideMark/>
          </w:tcPr>
          <w:p w14:paraId="4321365A" w14:textId="2747B16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Tumo</w:t>
            </w:r>
            <w:r w:rsidR="00A13A46" w:rsidRPr="00381E3B">
              <w:rPr>
                <w:rFonts w:ascii="Book Antiqua" w:eastAsia="DengXian" w:hAnsi="Book Antiqua" w:cs="SimSun"/>
                <w:color w:val="000000" w:themeColor="text1"/>
              </w:rPr>
              <w:t>r lo</w:t>
            </w:r>
            <w:r w:rsidRPr="00381E3B">
              <w:rPr>
                <w:rFonts w:ascii="Book Antiqua" w:eastAsia="DengXian" w:hAnsi="Book Antiqua" w:cs="SimSun"/>
                <w:color w:val="000000" w:themeColor="text1"/>
              </w:rPr>
              <w:t>cation</w:t>
            </w:r>
          </w:p>
        </w:tc>
        <w:tc>
          <w:tcPr>
            <w:tcW w:w="1074" w:type="dxa"/>
            <w:tcBorders>
              <w:top w:val="single" w:sz="4" w:space="0" w:color="auto"/>
            </w:tcBorders>
            <w:shd w:val="clear" w:color="auto" w:fill="auto"/>
            <w:noWrap/>
            <w:vAlign w:val="center"/>
            <w:hideMark/>
          </w:tcPr>
          <w:p w14:paraId="6C2EF01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tcBorders>
              <w:top w:val="single" w:sz="4" w:space="0" w:color="auto"/>
            </w:tcBorders>
            <w:shd w:val="clear" w:color="auto" w:fill="auto"/>
            <w:noWrap/>
            <w:vAlign w:val="center"/>
            <w:hideMark/>
          </w:tcPr>
          <w:p w14:paraId="5FBE651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tcBorders>
              <w:top w:val="single" w:sz="4" w:space="0" w:color="auto"/>
            </w:tcBorders>
            <w:shd w:val="clear" w:color="auto" w:fill="auto"/>
            <w:noWrap/>
            <w:vAlign w:val="center"/>
            <w:hideMark/>
          </w:tcPr>
          <w:p w14:paraId="263849F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tcBorders>
              <w:top w:val="single" w:sz="4" w:space="0" w:color="auto"/>
            </w:tcBorders>
            <w:shd w:val="clear" w:color="auto" w:fill="auto"/>
            <w:noWrap/>
            <w:vAlign w:val="center"/>
            <w:hideMark/>
          </w:tcPr>
          <w:p w14:paraId="587A6E2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tcBorders>
              <w:top w:val="single" w:sz="4" w:space="0" w:color="auto"/>
            </w:tcBorders>
            <w:shd w:val="clear" w:color="auto" w:fill="auto"/>
            <w:noWrap/>
            <w:vAlign w:val="center"/>
            <w:hideMark/>
          </w:tcPr>
          <w:p w14:paraId="6BE1D8A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tcBorders>
              <w:top w:val="single" w:sz="4" w:space="0" w:color="auto"/>
            </w:tcBorders>
            <w:shd w:val="clear" w:color="auto" w:fill="auto"/>
            <w:noWrap/>
            <w:vAlign w:val="center"/>
            <w:hideMark/>
          </w:tcPr>
          <w:p w14:paraId="5241D88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tcBorders>
              <w:top w:val="single" w:sz="4" w:space="0" w:color="auto"/>
            </w:tcBorders>
            <w:shd w:val="clear" w:color="auto" w:fill="auto"/>
            <w:noWrap/>
            <w:vAlign w:val="center"/>
            <w:hideMark/>
          </w:tcPr>
          <w:p w14:paraId="431DC7E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5A4EA1BD" w14:textId="77777777" w:rsidTr="00B1771F">
        <w:trPr>
          <w:trHeight w:val="278"/>
        </w:trPr>
        <w:tc>
          <w:tcPr>
            <w:tcW w:w="2671" w:type="dxa"/>
            <w:shd w:val="clear" w:color="auto" w:fill="auto"/>
            <w:noWrap/>
            <w:vAlign w:val="center"/>
            <w:hideMark/>
          </w:tcPr>
          <w:p w14:paraId="0E32F0AC" w14:textId="53AFB3B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Stomach</w:t>
            </w:r>
          </w:p>
        </w:tc>
        <w:tc>
          <w:tcPr>
            <w:tcW w:w="1074" w:type="dxa"/>
            <w:shd w:val="clear" w:color="auto" w:fill="auto"/>
            <w:noWrap/>
            <w:vAlign w:val="center"/>
            <w:hideMark/>
          </w:tcPr>
          <w:p w14:paraId="5347A072" w14:textId="6F0D73D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36</w:t>
            </w:r>
          </w:p>
        </w:tc>
        <w:tc>
          <w:tcPr>
            <w:tcW w:w="2103" w:type="dxa"/>
            <w:shd w:val="clear" w:color="auto" w:fill="auto"/>
            <w:noWrap/>
            <w:vAlign w:val="center"/>
            <w:hideMark/>
          </w:tcPr>
          <w:p w14:paraId="7DE30476" w14:textId="4511C16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2.59</w:t>
            </w:r>
          </w:p>
        </w:tc>
        <w:tc>
          <w:tcPr>
            <w:tcW w:w="1180" w:type="dxa"/>
            <w:shd w:val="clear" w:color="auto" w:fill="auto"/>
            <w:noWrap/>
            <w:vAlign w:val="center"/>
            <w:hideMark/>
          </w:tcPr>
          <w:p w14:paraId="092F14E9" w14:textId="5290E81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0.69-9.69</w:t>
            </w:r>
          </w:p>
        </w:tc>
        <w:tc>
          <w:tcPr>
            <w:tcW w:w="1128" w:type="dxa"/>
            <w:shd w:val="clear" w:color="auto" w:fill="auto"/>
            <w:noWrap/>
            <w:vAlign w:val="center"/>
            <w:hideMark/>
          </w:tcPr>
          <w:p w14:paraId="6E41F3CD" w14:textId="55D4335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0.156</w:t>
            </w:r>
          </w:p>
        </w:tc>
        <w:tc>
          <w:tcPr>
            <w:tcW w:w="2103" w:type="dxa"/>
            <w:shd w:val="clear" w:color="auto" w:fill="auto"/>
            <w:noWrap/>
            <w:vAlign w:val="center"/>
            <w:hideMark/>
          </w:tcPr>
          <w:p w14:paraId="7332F269" w14:textId="5161109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4.13</w:t>
            </w:r>
          </w:p>
        </w:tc>
        <w:tc>
          <w:tcPr>
            <w:tcW w:w="1180" w:type="dxa"/>
            <w:shd w:val="clear" w:color="auto" w:fill="auto"/>
            <w:noWrap/>
            <w:vAlign w:val="center"/>
            <w:hideMark/>
          </w:tcPr>
          <w:p w14:paraId="048A9890" w14:textId="297F94E0"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1.07-15.98</w:t>
            </w:r>
          </w:p>
        </w:tc>
        <w:tc>
          <w:tcPr>
            <w:tcW w:w="1128" w:type="dxa"/>
            <w:shd w:val="clear" w:color="auto" w:fill="auto"/>
            <w:noWrap/>
            <w:vAlign w:val="center"/>
            <w:hideMark/>
          </w:tcPr>
          <w:p w14:paraId="540B8DE0" w14:textId="0FF8660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0.04</w:t>
            </w:r>
          </w:p>
        </w:tc>
      </w:tr>
      <w:tr w:rsidR="00381E3B" w:rsidRPr="00381E3B" w14:paraId="40DF89F0" w14:textId="77777777" w:rsidTr="00B1771F">
        <w:trPr>
          <w:trHeight w:val="278"/>
        </w:trPr>
        <w:tc>
          <w:tcPr>
            <w:tcW w:w="2671" w:type="dxa"/>
            <w:shd w:val="clear" w:color="auto" w:fill="auto"/>
            <w:noWrap/>
            <w:vAlign w:val="center"/>
            <w:hideMark/>
          </w:tcPr>
          <w:p w14:paraId="159FC7EC" w14:textId="7420FA6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Duodenum</w:t>
            </w:r>
          </w:p>
        </w:tc>
        <w:tc>
          <w:tcPr>
            <w:tcW w:w="1074" w:type="dxa"/>
            <w:shd w:val="clear" w:color="auto" w:fill="auto"/>
            <w:noWrap/>
            <w:vAlign w:val="center"/>
            <w:hideMark/>
          </w:tcPr>
          <w:p w14:paraId="2DC570AB" w14:textId="33C6436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w:t>
            </w:r>
          </w:p>
        </w:tc>
        <w:tc>
          <w:tcPr>
            <w:tcW w:w="2103" w:type="dxa"/>
            <w:shd w:val="clear" w:color="auto" w:fill="auto"/>
            <w:noWrap/>
            <w:vAlign w:val="center"/>
            <w:hideMark/>
          </w:tcPr>
          <w:p w14:paraId="0A8011F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6E3EBD6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77F5C00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29D3FC9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448E346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1E7D1D7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6DCE249C" w14:textId="77777777" w:rsidTr="00B1771F">
        <w:trPr>
          <w:trHeight w:val="278"/>
        </w:trPr>
        <w:tc>
          <w:tcPr>
            <w:tcW w:w="2671" w:type="dxa"/>
            <w:shd w:val="clear" w:color="auto" w:fill="auto"/>
            <w:noWrap/>
            <w:vAlign w:val="center"/>
            <w:hideMark/>
          </w:tcPr>
          <w:p w14:paraId="5ABB88C3" w14:textId="531FDFC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Jejunoileum</w:t>
            </w:r>
          </w:p>
        </w:tc>
        <w:tc>
          <w:tcPr>
            <w:tcW w:w="1074" w:type="dxa"/>
            <w:shd w:val="clear" w:color="auto" w:fill="auto"/>
            <w:noWrap/>
            <w:vAlign w:val="center"/>
            <w:hideMark/>
          </w:tcPr>
          <w:p w14:paraId="677A931A" w14:textId="282C1D8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15</w:t>
            </w:r>
          </w:p>
        </w:tc>
        <w:tc>
          <w:tcPr>
            <w:tcW w:w="2103" w:type="dxa"/>
            <w:shd w:val="clear" w:color="auto" w:fill="auto"/>
            <w:noWrap/>
            <w:vAlign w:val="center"/>
            <w:hideMark/>
          </w:tcPr>
          <w:p w14:paraId="646A4CB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5D0E2DD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0401B31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5040BB0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5E54839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6B49159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6B4F0FC1" w14:textId="77777777" w:rsidTr="00B1771F">
        <w:trPr>
          <w:trHeight w:val="314"/>
        </w:trPr>
        <w:tc>
          <w:tcPr>
            <w:tcW w:w="2671" w:type="dxa"/>
            <w:shd w:val="clear" w:color="auto" w:fill="auto"/>
            <w:noWrap/>
            <w:vAlign w:val="center"/>
            <w:hideMark/>
          </w:tcPr>
          <w:p w14:paraId="185F5E19" w14:textId="1D2C5C5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Tum</w:t>
            </w:r>
            <w:r w:rsidR="00C40B51" w:rsidRPr="00381E3B">
              <w:rPr>
                <w:rFonts w:ascii="Book Antiqua" w:eastAsia="DengXian" w:hAnsi="Book Antiqua" w:cs="SimSun"/>
                <w:color w:val="000000" w:themeColor="text1"/>
              </w:rPr>
              <w:t>or si</w:t>
            </w:r>
            <w:r w:rsidRPr="00381E3B">
              <w:rPr>
                <w:rFonts w:ascii="Book Antiqua" w:eastAsia="DengXian" w:hAnsi="Book Antiqua" w:cs="SimSun"/>
                <w:color w:val="000000" w:themeColor="text1"/>
              </w:rPr>
              <w:t xml:space="preserve">ze </w:t>
            </w:r>
            <w:r w:rsidR="00B079B3">
              <w:rPr>
                <w:rFonts w:ascii="Book Antiqua" w:eastAsia="DengXian" w:hAnsi="Book Antiqua" w:cs="SimSun"/>
                <w:color w:val="000000" w:themeColor="text1"/>
              </w:rPr>
              <w:t xml:space="preserve">in </w:t>
            </w:r>
            <w:r w:rsidRPr="00381E3B">
              <w:rPr>
                <w:rFonts w:ascii="Book Antiqua" w:eastAsia="DengXian" w:hAnsi="Book Antiqua" w:cs="SimSun"/>
                <w:color w:val="000000" w:themeColor="text1"/>
              </w:rPr>
              <w:t>cm</w:t>
            </w:r>
          </w:p>
        </w:tc>
        <w:tc>
          <w:tcPr>
            <w:tcW w:w="1074" w:type="dxa"/>
            <w:shd w:val="clear" w:color="auto" w:fill="auto"/>
            <w:noWrap/>
            <w:vAlign w:val="center"/>
            <w:hideMark/>
          </w:tcPr>
          <w:p w14:paraId="1DA9AE7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1195D1D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3BA0B03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1E95699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65010C3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743D861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774D4B4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FD188A4" w14:textId="77777777" w:rsidTr="00B1771F">
        <w:trPr>
          <w:trHeight w:val="278"/>
        </w:trPr>
        <w:tc>
          <w:tcPr>
            <w:tcW w:w="2671" w:type="dxa"/>
            <w:shd w:val="clear" w:color="auto" w:fill="auto"/>
            <w:noWrap/>
            <w:vAlign w:val="center"/>
            <w:hideMark/>
          </w:tcPr>
          <w:p w14:paraId="531C5B45" w14:textId="18985D3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&lt; 2</w:t>
            </w:r>
          </w:p>
        </w:tc>
        <w:tc>
          <w:tcPr>
            <w:tcW w:w="1074" w:type="dxa"/>
            <w:shd w:val="clear" w:color="auto" w:fill="auto"/>
            <w:noWrap/>
            <w:vAlign w:val="center"/>
            <w:hideMark/>
          </w:tcPr>
          <w:p w14:paraId="01E63F29" w14:textId="598B80F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2103" w:type="dxa"/>
            <w:shd w:val="clear" w:color="auto" w:fill="auto"/>
            <w:noWrap/>
            <w:vAlign w:val="center"/>
            <w:hideMark/>
          </w:tcPr>
          <w:p w14:paraId="7911BA3E" w14:textId="39E59F2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1.92</w:t>
            </w:r>
          </w:p>
        </w:tc>
        <w:tc>
          <w:tcPr>
            <w:tcW w:w="1180" w:type="dxa"/>
            <w:shd w:val="clear" w:color="auto" w:fill="auto"/>
            <w:noWrap/>
            <w:vAlign w:val="center"/>
            <w:hideMark/>
          </w:tcPr>
          <w:p w14:paraId="3822DF20" w14:textId="6E0BD2B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0.93-3.96</w:t>
            </w:r>
          </w:p>
        </w:tc>
        <w:tc>
          <w:tcPr>
            <w:tcW w:w="1128" w:type="dxa"/>
            <w:shd w:val="clear" w:color="auto" w:fill="auto"/>
            <w:noWrap/>
            <w:vAlign w:val="center"/>
            <w:hideMark/>
          </w:tcPr>
          <w:p w14:paraId="2CD6B01C" w14:textId="43C67C3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0.079</w:t>
            </w:r>
          </w:p>
        </w:tc>
        <w:tc>
          <w:tcPr>
            <w:tcW w:w="2103" w:type="dxa"/>
            <w:shd w:val="clear" w:color="auto" w:fill="auto"/>
            <w:noWrap/>
            <w:vAlign w:val="center"/>
            <w:hideMark/>
          </w:tcPr>
          <w:p w14:paraId="432EE1B6" w14:textId="60A7391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1.17</w:t>
            </w:r>
          </w:p>
        </w:tc>
        <w:tc>
          <w:tcPr>
            <w:tcW w:w="1180" w:type="dxa"/>
            <w:shd w:val="clear" w:color="auto" w:fill="auto"/>
            <w:noWrap/>
            <w:vAlign w:val="center"/>
            <w:hideMark/>
          </w:tcPr>
          <w:p w14:paraId="7895DE27" w14:textId="5B97918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0.52-2.62</w:t>
            </w:r>
          </w:p>
        </w:tc>
        <w:tc>
          <w:tcPr>
            <w:tcW w:w="1128" w:type="dxa"/>
            <w:shd w:val="clear" w:color="auto" w:fill="auto"/>
            <w:noWrap/>
            <w:vAlign w:val="center"/>
            <w:hideMark/>
          </w:tcPr>
          <w:p w14:paraId="2878729C" w14:textId="5803344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0.71</w:t>
            </w:r>
          </w:p>
        </w:tc>
      </w:tr>
      <w:tr w:rsidR="00381E3B" w:rsidRPr="00381E3B" w14:paraId="7CD8E13F" w14:textId="77777777" w:rsidTr="00B1771F">
        <w:trPr>
          <w:trHeight w:val="278"/>
        </w:trPr>
        <w:tc>
          <w:tcPr>
            <w:tcW w:w="2671" w:type="dxa"/>
            <w:shd w:val="clear" w:color="auto" w:fill="auto"/>
            <w:noWrap/>
            <w:vAlign w:val="center"/>
            <w:hideMark/>
          </w:tcPr>
          <w:p w14:paraId="1473B760" w14:textId="46A454E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2-5</w:t>
            </w:r>
          </w:p>
        </w:tc>
        <w:tc>
          <w:tcPr>
            <w:tcW w:w="1074" w:type="dxa"/>
            <w:shd w:val="clear" w:color="auto" w:fill="auto"/>
            <w:noWrap/>
            <w:vAlign w:val="center"/>
            <w:hideMark/>
          </w:tcPr>
          <w:p w14:paraId="364E8F67" w14:textId="61A4E3F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19</w:t>
            </w:r>
          </w:p>
        </w:tc>
        <w:tc>
          <w:tcPr>
            <w:tcW w:w="2103" w:type="dxa"/>
            <w:shd w:val="clear" w:color="auto" w:fill="auto"/>
            <w:noWrap/>
            <w:vAlign w:val="center"/>
            <w:hideMark/>
          </w:tcPr>
          <w:p w14:paraId="7EE03EB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7BD35D6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76B23D2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2EE12F8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0FE91B9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7CD46FF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3444B7B4" w14:textId="77777777" w:rsidTr="00B1771F">
        <w:trPr>
          <w:trHeight w:val="278"/>
        </w:trPr>
        <w:tc>
          <w:tcPr>
            <w:tcW w:w="2671" w:type="dxa"/>
            <w:shd w:val="clear" w:color="auto" w:fill="auto"/>
            <w:noWrap/>
            <w:vAlign w:val="center"/>
            <w:hideMark/>
          </w:tcPr>
          <w:p w14:paraId="274631D6" w14:textId="2CE6487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6-10</w:t>
            </w:r>
          </w:p>
        </w:tc>
        <w:tc>
          <w:tcPr>
            <w:tcW w:w="1074" w:type="dxa"/>
            <w:shd w:val="clear" w:color="auto" w:fill="auto"/>
            <w:noWrap/>
            <w:vAlign w:val="center"/>
            <w:hideMark/>
          </w:tcPr>
          <w:p w14:paraId="4AF2B3A3" w14:textId="04E27D2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18</w:t>
            </w:r>
          </w:p>
        </w:tc>
        <w:tc>
          <w:tcPr>
            <w:tcW w:w="2103" w:type="dxa"/>
            <w:shd w:val="clear" w:color="auto" w:fill="auto"/>
            <w:noWrap/>
            <w:vAlign w:val="center"/>
            <w:hideMark/>
          </w:tcPr>
          <w:p w14:paraId="5BE24656"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12B12E1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3241912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18696CF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1F87032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198F949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59FD9464" w14:textId="77777777" w:rsidTr="00B1771F">
        <w:trPr>
          <w:trHeight w:val="278"/>
        </w:trPr>
        <w:tc>
          <w:tcPr>
            <w:tcW w:w="2671" w:type="dxa"/>
            <w:shd w:val="clear" w:color="auto" w:fill="auto"/>
            <w:noWrap/>
            <w:vAlign w:val="center"/>
            <w:hideMark/>
          </w:tcPr>
          <w:p w14:paraId="4B485379" w14:textId="7AB0B5B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&gt; 10</w:t>
            </w:r>
          </w:p>
        </w:tc>
        <w:tc>
          <w:tcPr>
            <w:tcW w:w="1074" w:type="dxa"/>
            <w:shd w:val="clear" w:color="auto" w:fill="auto"/>
            <w:noWrap/>
            <w:vAlign w:val="center"/>
            <w:hideMark/>
          </w:tcPr>
          <w:p w14:paraId="30B7360E" w14:textId="5FA4DBDD"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2103" w:type="dxa"/>
            <w:shd w:val="clear" w:color="auto" w:fill="auto"/>
            <w:noWrap/>
            <w:vAlign w:val="center"/>
            <w:hideMark/>
          </w:tcPr>
          <w:p w14:paraId="7FA17C8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7133C8F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6AB0CDD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1BD5C0E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7255DA7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62AB202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6E3DCE5" w14:textId="77777777" w:rsidTr="00B1771F">
        <w:trPr>
          <w:trHeight w:val="314"/>
        </w:trPr>
        <w:tc>
          <w:tcPr>
            <w:tcW w:w="2671" w:type="dxa"/>
            <w:shd w:val="clear" w:color="auto" w:fill="auto"/>
            <w:noWrap/>
            <w:vAlign w:val="center"/>
            <w:hideMark/>
          </w:tcPr>
          <w:p w14:paraId="7032B5D0" w14:textId="1514AFD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Mitot</w:t>
            </w:r>
            <w:r w:rsidR="00A13A46" w:rsidRPr="00381E3B">
              <w:rPr>
                <w:rFonts w:ascii="Book Antiqua" w:eastAsia="DengXian" w:hAnsi="Book Antiqua" w:cs="SimSun"/>
                <w:color w:val="000000" w:themeColor="text1"/>
              </w:rPr>
              <w:t>ic fi</w:t>
            </w:r>
            <w:r w:rsidRPr="00381E3B">
              <w:rPr>
                <w:rFonts w:ascii="Book Antiqua" w:eastAsia="DengXian" w:hAnsi="Book Antiqua" w:cs="SimSun"/>
                <w:color w:val="000000" w:themeColor="text1"/>
              </w:rPr>
              <w:t xml:space="preserve">gures </w:t>
            </w:r>
            <w:r w:rsidR="00B079B3">
              <w:rPr>
                <w:rFonts w:ascii="Book Antiqua" w:eastAsia="DengXian" w:hAnsi="Book Antiqua" w:cs="SimSun"/>
                <w:color w:val="000000" w:themeColor="text1"/>
              </w:rPr>
              <w:t xml:space="preserve">as </w:t>
            </w:r>
            <w:r w:rsidRPr="00381E3B">
              <w:rPr>
                <w:rFonts w:ascii="Book Antiqua" w:eastAsia="DengXian" w:hAnsi="Book Antiqua" w:cs="SimSun"/>
                <w:color w:val="000000" w:themeColor="text1"/>
              </w:rPr>
              <w:t>/50 HPFs</w:t>
            </w:r>
          </w:p>
        </w:tc>
        <w:tc>
          <w:tcPr>
            <w:tcW w:w="1074" w:type="dxa"/>
            <w:shd w:val="clear" w:color="auto" w:fill="auto"/>
            <w:noWrap/>
            <w:vAlign w:val="center"/>
            <w:hideMark/>
          </w:tcPr>
          <w:p w14:paraId="6475E59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19F4F95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660F512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74A851D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7859037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09E7D6D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1E289B8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C493DD1" w14:textId="77777777" w:rsidTr="00B1771F">
        <w:trPr>
          <w:trHeight w:val="278"/>
        </w:trPr>
        <w:tc>
          <w:tcPr>
            <w:tcW w:w="2671" w:type="dxa"/>
            <w:shd w:val="clear" w:color="auto" w:fill="auto"/>
            <w:noWrap/>
            <w:vAlign w:val="center"/>
            <w:hideMark/>
          </w:tcPr>
          <w:p w14:paraId="3E9DF5EA" w14:textId="56E9B93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w:t>
            </w:r>
          </w:p>
        </w:tc>
        <w:tc>
          <w:tcPr>
            <w:tcW w:w="1074" w:type="dxa"/>
            <w:shd w:val="clear" w:color="auto" w:fill="auto"/>
            <w:noWrap/>
            <w:vAlign w:val="center"/>
            <w:hideMark/>
          </w:tcPr>
          <w:p w14:paraId="4CEFD8BD" w14:textId="0CF13DD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2103" w:type="dxa"/>
            <w:shd w:val="clear" w:color="auto" w:fill="auto"/>
            <w:noWrap/>
            <w:vAlign w:val="center"/>
            <w:hideMark/>
          </w:tcPr>
          <w:p w14:paraId="285AB67C" w14:textId="60ECC6D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1.22</w:t>
            </w:r>
          </w:p>
        </w:tc>
        <w:tc>
          <w:tcPr>
            <w:tcW w:w="1180" w:type="dxa"/>
            <w:shd w:val="clear" w:color="auto" w:fill="auto"/>
            <w:noWrap/>
            <w:vAlign w:val="center"/>
            <w:hideMark/>
          </w:tcPr>
          <w:p w14:paraId="3B177522" w14:textId="6924166F"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0.71-2.10</w:t>
            </w:r>
          </w:p>
        </w:tc>
        <w:tc>
          <w:tcPr>
            <w:tcW w:w="1128" w:type="dxa"/>
            <w:shd w:val="clear" w:color="auto" w:fill="auto"/>
            <w:noWrap/>
            <w:vAlign w:val="center"/>
            <w:hideMark/>
          </w:tcPr>
          <w:p w14:paraId="0DF57B23" w14:textId="7314944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0.472</w:t>
            </w:r>
          </w:p>
        </w:tc>
        <w:tc>
          <w:tcPr>
            <w:tcW w:w="2103" w:type="dxa"/>
            <w:shd w:val="clear" w:color="auto" w:fill="auto"/>
            <w:noWrap/>
            <w:vAlign w:val="center"/>
            <w:hideMark/>
          </w:tcPr>
          <w:p w14:paraId="1D81A2C4" w14:textId="7817F84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1.28</w:t>
            </w:r>
          </w:p>
        </w:tc>
        <w:tc>
          <w:tcPr>
            <w:tcW w:w="1180" w:type="dxa"/>
            <w:shd w:val="clear" w:color="auto" w:fill="auto"/>
            <w:noWrap/>
            <w:vAlign w:val="center"/>
            <w:hideMark/>
          </w:tcPr>
          <w:p w14:paraId="114E03C3" w14:textId="625C0673"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0.75-2.18</w:t>
            </w:r>
          </w:p>
        </w:tc>
        <w:tc>
          <w:tcPr>
            <w:tcW w:w="1128" w:type="dxa"/>
            <w:shd w:val="clear" w:color="auto" w:fill="auto"/>
            <w:noWrap/>
            <w:vAlign w:val="center"/>
            <w:hideMark/>
          </w:tcPr>
          <w:p w14:paraId="78F2F90C" w14:textId="12BEE07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0.361</w:t>
            </w:r>
          </w:p>
        </w:tc>
      </w:tr>
      <w:tr w:rsidR="00381E3B" w:rsidRPr="00381E3B" w14:paraId="216FE519" w14:textId="77777777" w:rsidTr="00B1771F">
        <w:trPr>
          <w:trHeight w:val="278"/>
        </w:trPr>
        <w:tc>
          <w:tcPr>
            <w:tcW w:w="2671" w:type="dxa"/>
            <w:shd w:val="clear" w:color="auto" w:fill="auto"/>
            <w:noWrap/>
            <w:vAlign w:val="center"/>
            <w:hideMark/>
          </w:tcPr>
          <w:p w14:paraId="40D54987" w14:textId="52372F6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1-4</w:t>
            </w:r>
          </w:p>
        </w:tc>
        <w:tc>
          <w:tcPr>
            <w:tcW w:w="1074" w:type="dxa"/>
            <w:shd w:val="clear" w:color="auto" w:fill="auto"/>
            <w:noWrap/>
            <w:vAlign w:val="center"/>
            <w:hideMark/>
          </w:tcPr>
          <w:p w14:paraId="51728846" w14:textId="1B588BDC"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36</w:t>
            </w:r>
          </w:p>
        </w:tc>
        <w:tc>
          <w:tcPr>
            <w:tcW w:w="2103" w:type="dxa"/>
            <w:shd w:val="clear" w:color="auto" w:fill="auto"/>
            <w:noWrap/>
            <w:vAlign w:val="center"/>
            <w:hideMark/>
          </w:tcPr>
          <w:p w14:paraId="31E2C32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6366050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5BDB2D5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02682A7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7132F837"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4B694B0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66BE4D24" w14:textId="77777777" w:rsidTr="00B1771F">
        <w:trPr>
          <w:trHeight w:val="278"/>
        </w:trPr>
        <w:tc>
          <w:tcPr>
            <w:tcW w:w="2671" w:type="dxa"/>
            <w:shd w:val="clear" w:color="auto" w:fill="auto"/>
            <w:noWrap/>
            <w:vAlign w:val="center"/>
            <w:hideMark/>
          </w:tcPr>
          <w:p w14:paraId="5CB4A13C" w14:textId="4FA38C6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5-9</w:t>
            </w:r>
          </w:p>
        </w:tc>
        <w:tc>
          <w:tcPr>
            <w:tcW w:w="1074" w:type="dxa"/>
            <w:shd w:val="clear" w:color="auto" w:fill="auto"/>
            <w:noWrap/>
            <w:vAlign w:val="center"/>
            <w:hideMark/>
          </w:tcPr>
          <w:p w14:paraId="189A5AA2" w14:textId="0BD1392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5</w:t>
            </w:r>
          </w:p>
        </w:tc>
        <w:tc>
          <w:tcPr>
            <w:tcW w:w="2103" w:type="dxa"/>
            <w:shd w:val="clear" w:color="auto" w:fill="auto"/>
            <w:noWrap/>
            <w:vAlign w:val="center"/>
            <w:hideMark/>
          </w:tcPr>
          <w:p w14:paraId="7493B88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621B6F1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51824B1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0E872A2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7269564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4E2118B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702676D8" w14:textId="77777777" w:rsidTr="00B1771F">
        <w:trPr>
          <w:trHeight w:val="278"/>
        </w:trPr>
        <w:tc>
          <w:tcPr>
            <w:tcW w:w="2671" w:type="dxa"/>
            <w:shd w:val="clear" w:color="auto" w:fill="auto"/>
            <w:noWrap/>
            <w:vAlign w:val="center"/>
            <w:hideMark/>
          </w:tcPr>
          <w:p w14:paraId="2DA25969" w14:textId="62423E2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&gt; 10</w:t>
            </w:r>
          </w:p>
        </w:tc>
        <w:tc>
          <w:tcPr>
            <w:tcW w:w="1074" w:type="dxa"/>
            <w:shd w:val="clear" w:color="auto" w:fill="auto"/>
            <w:noWrap/>
            <w:vAlign w:val="center"/>
            <w:hideMark/>
          </w:tcPr>
          <w:p w14:paraId="484CEA3C" w14:textId="10C8A64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11</w:t>
            </w:r>
          </w:p>
        </w:tc>
        <w:tc>
          <w:tcPr>
            <w:tcW w:w="2103" w:type="dxa"/>
            <w:shd w:val="clear" w:color="auto" w:fill="auto"/>
            <w:noWrap/>
            <w:vAlign w:val="center"/>
            <w:hideMark/>
          </w:tcPr>
          <w:p w14:paraId="49C2D88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52F8F5D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33FB907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54E320BE"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286BF33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505F394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2893A835" w14:textId="77777777" w:rsidTr="00B1771F">
        <w:trPr>
          <w:trHeight w:val="314"/>
        </w:trPr>
        <w:tc>
          <w:tcPr>
            <w:tcW w:w="2671" w:type="dxa"/>
            <w:shd w:val="clear" w:color="auto" w:fill="auto"/>
            <w:noWrap/>
            <w:vAlign w:val="center"/>
            <w:hideMark/>
          </w:tcPr>
          <w:p w14:paraId="0EAA32EF" w14:textId="14915994"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RKIP </w:t>
            </w:r>
            <w:r w:rsidR="00A13A46" w:rsidRPr="00381E3B">
              <w:rPr>
                <w:rFonts w:ascii="Book Antiqua" w:eastAsia="DengXian" w:hAnsi="Book Antiqua" w:cs="SimSun"/>
                <w:color w:val="000000" w:themeColor="text1"/>
              </w:rPr>
              <w:t>expression</w:t>
            </w:r>
          </w:p>
        </w:tc>
        <w:tc>
          <w:tcPr>
            <w:tcW w:w="1074" w:type="dxa"/>
            <w:shd w:val="clear" w:color="auto" w:fill="auto"/>
            <w:noWrap/>
            <w:vAlign w:val="center"/>
            <w:hideMark/>
          </w:tcPr>
          <w:p w14:paraId="3270B50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28DE4602"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72307A7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48D7FD5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211F4DE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48FD239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324BFF7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1A1F5DB6" w14:textId="77777777" w:rsidTr="00B1771F">
        <w:trPr>
          <w:trHeight w:val="278"/>
        </w:trPr>
        <w:tc>
          <w:tcPr>
            <w:tcW w:w="2671" w:type="dxa"/>
            <w:shd w:val="clear" w:color="auto" w:fill="auto"/>
            <w:noWrap/>
            <w:vAlign w:val="center"/>
            <w:hideMark/>
          </w:tcPr>
          <w:p w14:paraId="43A8D365" w14:textId="21C3582E"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Positive</w:t>
            </w:r>
          </w:p>
        </w:tc>
        <w:tc>
          <w:tcPr>
            <w:tcW w:w="1074" w:type="dxa"/>
            <w:shd w:val="clear" w:color="auto" w:fill="auto"/>
            <w:noWrap/>
            <w:vAlign w:val="center"/>
            <w:hideMark/>
          </w:tcPr>
          <w:p w14:paraId="3EC290E0" w14:textId="3F9E0AA1"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35</w:t>
            </w:r>
          </w:p>
        </w:tc>
        <w:tc>
          <w:tcPr>
            <w:tcW w:w="2103" w:type="dxa"/>
            <w:shd w:val="clear" w:color="auto" w:fill="auto"/>
            <w:noWrap/>
            <w:vAlign w:val="center"/>
            <w:hideMark/>
          </w:tcPr>
          <w:p w14:paraId="493CAA4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375D5BE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139AAAC5"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2F960DDA" w14:textId="0D359C0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0.13</w:t>
            </w:r>
          </w:p>
        </w:tc>
        <w:tc>
          <w:tcPr>
            <w:tcW w:w="1180" w:type="dxa"/>
            <w:shd w:val="clear" w:color="auto" w:fill="auto"/>
            <w:noWrap/>
            <w:vAlign w:val="center"/>
            <w:hideMark/>
          </w:tcPr>
          <w:p w14:paraId="2A9E2635" w14:textId="337E7F2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0.03-0.66</w:t>
            </w:r>
          </w:p>
        </w:tc>
        <w:tc>
          <w:tcPr>
            <w:tcW w:w="1128" w:type="dxa"/>
            <w:shd w:val="clear" w:color="auto" w:fill="auto"/>
            <w:noWrap/>
            <w:vAlign w:val="center"/>
            <w:hideMark/>
          </w:tcPr>
          <w:p w14:paraId="102C9A12" w14:textId="52C73E46"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0.014</w:t>
            </w:r>
          </w:p>
        </w:tc>
      </w:tr>
      <w:tr w:rsidR="00381E3B" w:rsidRPr="00381E3B" w14:paraId="601B62C2" w14:textId="77777777" w:rsidTr="00B1771F">
        <w:trPr>
          <w:trHeight w:val="278"/>
        </w:trPr>
        <w:tc>
          <w:tcPr>
            <w:tcW w:w="2671" w:type="dxa"/>
            <w:shd w:val="clear" w:color="auto" w:fill="auto"/>
            <w:noWrap/>
            <w:vAlign w:val="center"/>
            <w:hideMark/>
          </w:tcPr>
          <w:p w14:paraId="405AD94C" w14:textId="44803CEB"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Negative</w:t>
            </w:r>
          </w:p>
        </w:tc>
        <w:tc>
          <w:tcPr>
            <w:tcW w:w="1074" w:type="dxa"/>
            <w:shd w:val="clear" w:color="auto" w:fill="auto"/>
            <w:noWrap/>
            <w:vAlign w:val="center"/>
            <w:hideMark/>
          </w:tcPr>
          <w:p w14:paraId="784F0BB4" w14:textId="5548E69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28</w:t>
            </w:r>
          </w:p>
        </w:tc>
        <w:tc>
          <w:tcPr>
            <w:tcW w:w="2103" w:type="dxa"/>
            <w:shd w:val="clear" w:color="auto" w:fill="auto"/>
            <w:noWrap/>
            <w:vAlign w:val="center"/>
            <w:hideMark/>
          </w:tcPr>
          <w:p w14:paraId="0B80E31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6A94B60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66173D98"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24A2EC60"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1952F7E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1EFCB79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3835D76C" w14:textId="77777777" w:rsidTr="00B1771F">
        <w:trPr>
          <w:trHeight w:val="314"/>
        </w:trPr>
        <w:tc>
          <w:tcPr>
            <w:tcW w:w="2671" w:type="dxa"/>
            <w:shd w:val="clear" w:color="auto" w:fill="auto"/>
            <w:noWrap/>
            <w:vAlign w:val="center"/>
            <w:hideMark/>
          </w:tcPr>
          <w:p w14:paraId="15A89CF2" w14:textId="00EA4F77"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 xml:space="preserve">P-ERK </w:t>
            </w:r>
            <w:r w:rsidR="00A13A46" w:rsidRPr="00381E3B">
              <w:rPr>
                <w:rFonts w:ascii="Book Antiqua" w:eastAsia="DengXian" w:hAnsi="Book Antiqua" w:cs="SimSun"/>
                <w:color w:val="000000" w:themeColor="text1"/>
              </w:rPr>
              <w:t>expression</w:t>
            </w:r>
          </w:p>
        </w:tc>
        <w:tc>
          <w:tcPr>
            <w:tcW w:w="1074" w:type="dxa"/>
            <w:shd w:val="clear" w:color="auto" w:fill="auto"/>
            <w:noWrap/>
            <w:vAlign w:val="center"/>
            <w:hideMark/>
          </w:tcPr>
          <w:p w14:paraId="0099BC0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24CFBA7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5030C06B"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7952AAC3"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736DF3EC"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5C3392F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41997BF9"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r w:rsidR="00381E3B" w:rsidRPr="00381E3B" w14:paraId="5787E71A" w14:textId="77777777" w:rsidTr="00B1771F">
        <w:trPr>
          <w:trHeight w:val="278"/>
        </w:trPr>
        <w:tc>
          <w:tcPr>
            <w:tcW w:w="2671" w:type="dxa"/>
            <w:shd w:val="clear" w:color="auto" w:fill="auto"/>
            <w:noWrap/>
            <w:vAlign w:val="center"/>
            <w:hideMark/>
          </w:tcPr>
          <w:p w14:paraId="04962D85" w14:textId="45D9EFE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Positive</w:t>
            </w:r>
          </w:p>
        </w:tc>
        <w:tc>
          <w:tcPr>
            <w:tcW w:w="1074" w:type="dxa"/>
            <w:shd w:val="clear" w:color="auto" w:fill="auto"/>
            <w:noWrap/>
            <w:vAlign w:val="center"/>
            <w:hideMark/>
          </w:tcPr>
          <w:p w14:paraId="105CEE48" w14:textId="1E61016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36</w:t>
            </w:r>
          </w:p>
        </w:tc>
        <w:tc>
          <w:tcPr>
            <w:tcW w:w="2103" w:type="dxa"/>
            <w:shd w:val="clear" w:color="auto" w:fill="auto"/>
            <w:noWrap/>
            <w:vAlign w:val="center"/>
            <w:hideMark/>
          </w:tcPr>
          <w:p w14:paraId="582E050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7883418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5E7567B4"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59183CE1" w14:textId="5FDD4F58"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0.91</w:t>
            </w:r>
          </w:p>
        </w:tc>
        <w:tc>
          <w:tcPr>
            <w:tcW w:w="1180" w:type="dxa"/>
            <w:shd w:val="clear" w:color="auto" w:fill="auto"/>
            <w:noWrap/>
            <w:vAlign w:val="center"/>
            <w:hideMark/>
          </w:tcPr>
          <w:p w14:paraId="11E47170" w14:textId="6AC23AB9"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0.19-4.32</w:t>
            </w:r>
          </w:p>
        </w:tc>
        <w:tc>
          <w:tcPr>
            <w:tcW w:w="1128" w:type="dxa"/>
            <w:shd w:val="clear" w:color="auto" w:fill="auto"/>
            <w:noWrap/>
            <w:vAlign w:val="center"/>
            <w:hideMark/>
          </w:tcPr>
          <w:p w14:paraId="03E0862C" w14:textId="7D34606A"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0.909</w:t>
            </w:r>
          </w:p>
        </w:tc>
      </w:tr>
      <w:tr w:rsidR="00381E3B" w:rsidRPr="00381E3B" w14:paraId="5E6B3CE9" w14:textId="77777777" w:rsidTr="00B1771F">
        <w:trPr>
          <w:trHeight w:val="278"/>
        </w:trPr>
        <w:tc>
          <w:tcPr>
            <w:tcW w:w="2671" w:type="dxa"/>
            <w:shd w:val="clear" w:color="auto" w:fill="auto"/>
            <w:noWrap/>
            <w:vAlign w:val="center"/>
            <w:hideMark/>
          </w:tcPr>
          <w:p w14:paraId="13B9B53A" w14:textId="56543BE5"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Negative</w:t>
            </w:r>
          </w:p>
        </w:tc>
        <w:tc>
          <w:tcPr>
            <w:tcW w:w="1074" w:type="dxa"/>
            <w:shd w:val="clear" w:color="auto" w:fill="auto"/>
            <w:noWrap/>
            <w:vAlign w:val="center"/>
            <w:hideMark/>
          </w:tcPr>
          <w:p w14:paraId="566A314F" w14:textId="7BD8ED52" w:rsidR="00B511D1" w:rsidRPr="00381E3B" w:rsidRDefault="00B511D1" w:rsidP="00B511D1">
            <w:pPr>
              <w:widowControl w:val="0"/>
              <w:spacing w:line="360" w:lineRule="auto"/>
              <w:jc w:val="both"/>
              <w:rPr>
                <w:rFonts w:ascii="Book Antiqua" w:eastAsia="DengXian" w:hAnsi="Book Antiqua" w:cs="SimSun"/>
                <w:color w:val="000000" w:themeColor="text1"/>
              </w:rPr>
            </w:pPr>
            <w:r w:rsidRPr="00381E3B">
              <w:rPr>
                <w:rFonts w:ascii="Book Antiqua" w:eastAsia="DengXian" w:hAnsi="Book Antiqua" w:cs="SimSun"/>
                <w:color w:val="000000" w:themeColor="text1"/>
              </w:rPr>
              <w:t>27</w:t>
            </w:r>
          </w:p>
        </w:tc>
        <w:tc>
          <w:tcPr>
            <w:tcW w:w="2103" w:type="dxa"/>
            <w:shd w:val="clear" w:color="auto" w:fill="auto"/>
            <w:noWrap/>
            <w:vAlign w:val="center"/>
            <w:hideMark/>
          </w:tcPr>
          <w:p w14:paraId="42F2893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6D8754A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7BC6872A"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2103" w:type="dxa"/>
            <w:shd w:val="clear" w:color="auto" w:fill="auto"/>
            <w:noWrap/>
            <w:vAlign w:val="center"/>
            <w:hideMark/>
          </w:tcPr>
          <w:p w14:paraId="0A3C5F01"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80" w:type="dxa"/>
            <w:shd w:val="clear" w:color="auto" w:fill="auto"/>
            <w:noWrap/>
            <w:vAlign w:val="center"/>
            <w:hideMark/>
          </w:tcPr>
          <w:p w14:paraId="49156FDF"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c>
          <w:tcPr>
            <w:tcW w:w="1128" w:type="dxa"/>
            <w:shd w:val="clear" w:color="auto" w:fill="auto"/>
            <w:noWrap/>
            <w:vAlign w:val="center"/>
            <w:hideMark/>
          </w:tcPr>
          <w:p w14:paraId="567194ED" w14:textId="77777777" w:rsidR="00B511D1" w:rsidRPr="00381E3B" w:rsidRDefault="00B511D1" w:rsidP="00B511D1">
            <w:pPr>
              <w:widowControl w:val="0"/>
              <w:spacing w:line="360" w:lineRule="auto"/>
              <w:jc w:val="both"/>
              <w:rPr>
                <w:rFonts w:ascii="Book Antiqua" w:eastAsia="DengXian" w:hAnsi="Book Antiqua" w:cs="SimSun"/>
                <w:color w:val="000000" w:themeColor="text1"/>
              </w:rPr>
            </w:pPr>
          </w:p>
        </w:tc>
      </w:tr>
    </w:tbl>
    <w:p w14:paraId="37F73E7B" w14:textId="1C107D79" w:rsidR="00A13A46" w:rsidRPr="00381E3B" w:rsidRDefault="00B511D1" w:rsidP="00A13A46">
      <w:pPr>
        <w:spacing w:line="360" w:lineRule="auto"/>
        <w:jc w:val="both"/>
        <w:rPr>
          <w:rFonts w:ascii="Book Antiqua" w:eastAsia="SimSun" w:hAnsi="Book Antiqua" w:cs="Book Antiqua"/>
          <w:color w:val="000000" w:themeColor="text1"/>
        </w:rPr>
      </w:pPr>
      <w:r w:rsidRPr="00381E3B">
        <w:rPr>
          <w:rFonts w:ascii="Book Antiqua" w:eastAsiaTheme="majorEastAsia" w:hAnsi="Book Antiqua" w:cs="Book Antiqua"/>
          <w:color w:val="000000" w:themeColor="text1"/>
          <w:vertAlign w:val="superscript"/>
        </w:rPr>
        <w:t>1</w:t>
      </w:r>
      <w:r w:rsidR="00B1771F" w:rsidRPr="00381E3B">
        <w:rPr>
          <w:rFonts w:ascii="Book Antiqua" w:eastAsiaTheme="majorEastAsia" w:hAnsi="Book Antiqua" w:cs="Book Antiqua"/>
          <w:color w:val="000000" w:themeColor="text1"/>
        </w:rPr>
        <w:t>A</w:t>
      </w:r>
      <w:r w:rsidRPr="00381E3B">
        <w:rPr>
          <w:rFonts w:ascii="Book Antiqua" w:eastAsiaTheme="majorEastAsia" w:hAnsi="Book Antiqua" w:cs="Book Antiqua"/>
          <w:color w:val="000000" w:themeColor="text1"/>
        </w:rPr>
        <w:t>nalysed factors</w:t>
      </w:r>
      <w:r w:rsidR="00B079B3">
        <w:rPr>
          <w:rFonts w:ascii="Book Antiqua" w:eastAsiaTheme="majorEastAsia" w:hAnsi="Book Antiqua" w:cs="Book Antiqua"/>
          <w:color w:val="000000" w:themeColor="text1"/>
        </w:rPr>
        <w:t xml:space="preserve"> were</w:t>
      </w:r>
      <w:r w:rsidR="00791A60" w:rsidRPr="00381E3B">
        <w:rPr>
          <w:rFonts w:ascii="Book Antiqua" w:eastAsiaTheme="majorEastAsia" w:hAnsi="Book Antiqua" w:cs="Book Antiqua"/>
          <w:color w:val="000000" w:themeColor="text1"/>
        </w:rPr>
        <w:t xml:space="preserve"> </w:t>
      </w:r>
      <w:r w:rsidR="00B079B3">
        <w:rPr>
          <w:rFonts w:ascii="Book Antiqua" w:eastAsiaTheme="majorEastAsia" w:hAnsi="Book Antiqua" w:cs="Book Antiqua"/>
          <w:color w:val="000000" w:themeColor="text1"/>
        </w:rPr>
        <w:t>t</w:t>
      </w:r>
      <w:r w:rsidR="00791A60" w:rsidRPr="00381E3B">
        <w:rPr>
          <w:rFonts w:ascii="Book Antiqua" w:eastAsiaTheme="majorEastAsia" w:hAnsi="Book Antiqua" w:cs="Book Antiqua"/>
          <w:color w:val="000000" w:themeColor="text1"/>
        </w:rPr>
        <w:t>umor location</w:t>
      </w:r>
      <w:r w:rsidR="00791A60" w:rsidRPr="00381E3B">
        <w:rPr>
          <w:rFonts w:ascii="Book Antiqua" w:eastAsia="Microsoft YaHei" w:hAnsi="Book Antiqua" w:cs="Microsoft YaHei"/>
          <w:color w:val="000000" w:themeColor="text1"/>
        </w:rPr>
        <w:t xml:space="preserve">, </w:t>
      </w:r>
      <w:r w:rsidR="00791A60" w:rsidRPr="00381E3B">
        <w:rPr>
          <w:rFonts w:ascii="Book Antiqua" w:eastAsiaTheme="majorEastAsia" w:hAnsi="Book Antiqua" w:cs="Book Antiqua"/>
          <w:color w:val="000000" w:themeColor="text1"/>
        </w:rPr>
        <w:t>tumor size</w:t>
      </w:r>
      <w:r w:rsidR="00791A60" w:rsidRPr="00381E3B">
        <w:rPr>
          <w:rFonts w:ascii="Book Antiqua" w:eastAsia="Microsoft YaHei" w:hAnsi="Book Antiqua" w:cs="Microsoft YaHei"/>
          <w:color w:val="000000" w:themeColor="text1"/>
        </w:rPr>
        <w:t xml:space="preserve">, </w:t>
      </w:r>
      <w:r w:rsidR="00791A60" w:rsidRPr="00381E3B">
        <w:rPr>
          <w:rFonts w:ascii="Book Antiqua" w:eastAsiaTheme="majorEastAsia" w:hAnsi="Book Antiqua" w:cs="Book Antiqua"/>
          <w:color w:val="000000" w:themeColor="text1"/>
        </w:rPr>
        <w:t>mitotic figures; above are all the risk factors incl</w:t>
      </w:r>
      <w:r w:rsidRPr="00381E3B">
        <w:rPr>
          <w:rFonts w:ascii="Book Antiqua" w:eastAsiaTheme="majorEastAsia" w:hAnsi="Book Antiqua" w:cs="Book Antiqua"/>
          <w:color w:val="000000" w:themeColor="text1"/>
        </w:rPr>
        <w:t xml:space="preserve">uded in NIH 2008 </w:t>
      </w:r>
      <w:r w:rsidR="00355F9B">
        <w:rPr>
          <w:rFonts w:ascii="Book Antiqua" w:eastAsiaTheme="majorEastAsia" w:hAnsi="Book Antiqua" w:cs="Book Antiqua"/>
          <w:color w:val="000000" w:themeColor="text1"/>
        </w:rPr>
        <w:t>R</w:t>
      </w:r>
      <w:r w:rsidR="00791A60" w:rsidRPr="00381E3B">
        <w:rPr>
          <w:rFonts w:ascii="Book Antiqua" w:eastAsiaTheme="majorEastAsia" w:hAnsi="Book Antiqua" w:cs="Book Antiqua"/>
          <w:color w:val="000000" w:themeColor="text1"/>
        </w:rPr>
        <w:t xml:space="preserve">isk </w:t>
      </w:r>
      <w:r w:rsidR="00355F9B">
        <w:rPr>
          <w:rFonts w:ascii="Book Antiqua" w:eastAsiaTheme="majorEastAsia" w:hAnsi="Book Antiqua" w:cs="Book Antiqua"/>
          <w:color w:val="000000" w:themeColor="text1"/>
        </w:rPr>
        <w:t>G</w:t>
      </w:r>
      <w:r w:rsidR="00791A60" w:rsidRPr="00381E3B">
        <w:rPr>
          <w:rFonts w:ascii="Book Antiqua" w:eastAsiaTheme="majorEastAsia" w:hAnsi="Book Antiqua" w:cs="Book Antiqua"/>
          <w:color w:val="000000" w:themeColor="text1"/>
        </w:rPr>
        <w:t xml:space="preserve">rade </w:t>
      </w:r>
      <w:r w:rsidR="00355F9B">
        <w:rPr>
          <w:rFonts w:ascii="Book Antiqua" w:eastAsiaTheme="majorEastAsia" w:hAnsi="Book Antiqua" w:cs="Book Antiqua"/>
          <w:color w:val="000000" w:themeColor="text1"/>
        </w:rPr>
        <w:t>Sy</w:t>
      </w:r>
      <w:r w:rsidR="00791A60" w:rsidRPr="00381E3B">
        <w:rPr>
          <w:rFonts w:ascii="Book Antiqua" w:eastAsiaTheme="majorEastAsia" w:hAnsi="Book Antiqua" w:cs="Book Antiqua"/>
          <w:color w:val="000000" w:themeColor="text1"/>
        </w:rPr>
        <w:t>stem</w:t>
      </w:r>
      <w:r w:rsidR="00B079B3">
        <w:rPr>
          <w:rFonts w:ascii="Book Antiqua" w:eastAsiaTheme="majorEastAsia" w:hAnsi="Book Antiqua" w:cs="Book Antiqua"/>
          <w:color w:val="000000" w:themeColor="text1"/>
        </w:rPr>
        <w:t xml:space="preserve">; </w:t>
      </w:r>
      <w:r w:rsidRPr="00381E3B">
        <w:rPr>
          <w:rFonts w:ascii="Book Antiqua" w:eastAsiaTheme="majorEastAsia" w:hAnsi="Book Antiqua" w:cs="Book Antiqua"/>
          <w:color w:val="000000" w:themeColor="text1"/>
          <w:vertAlign w:val="superscript"/>
        </w:rPr>
        <w:t>2</w:t>
      </w:r>
      <w:r w:rsidR="00B1771F" w:rsidRPr="00381E3B">
        <w:rPr>
          <w:rFonts w:ascii="Book Antiqua" w:eastAsiaTheme="majorEastAsia" w:hAnsi="Book Antiqua" w:cs="Book Antiqua"/>
          <w:color w:val="000000" w:themeColor="text1"/>
        </w:rPr>
        <w:t>A</w:t>
      </w:r>
      <w:r w:rsidRPr="00381E3B">
        <w:rPr>
          <w:rFonts w:ascii="Book Antiqua" w:eastAsiaTheme="majorEastAsia" w:hAnsi="Book Antiqua" w:cs="Book Antiqua"/>
          <w:color w:val="000000" w:themeColor="text1"/>
        </w:rPr>
        <w:t>nalysed factors</w:t>
      </w:r>
      <w:r w:rsidR="00B079B3">
        <w:rPr>
          <w:rFonts w:ascii="Book Antiqua" w:eastAsiaTheme="majorEastAsia" w:hAnsi="Book Antiqua" w:cs="Book Antiqua"/>
          <w:color w:val="000000" w:themeColor="text1"/>
        </w:rPr>
        <w:t xml:space="preserve"> were</w:t>
      </w:r>
      <w:r w:rsidR="00791A60" w:rsidRPr="00381E3B">
        <w:rPr>
          <w:rFonts w:ascii="Book Antiqua" w:eastAsiaTheme="majorEastAsia" w:hAnsi="Book Antiqua" w:cs="Book Antiqua"/>
          <w:color w:val="000000" w:themeColor="text1"/>
        </w:rPr>
        <w:t xml:space="preserve"> </w:t>
      </w:r>
      <w:r w:rsidR="00B079B3">
        <w:rPr>
          <w:rFonts w:ascii="Book Antiqua" w:eastAsiaTheme="majorEastAsia" w:hAnsi="Book Antiqua" w:cs="Book Antiqua"/>
          <w:color w:val="000000" w:themeColor="text1"/>
        </w:rPr>
        <w:t>t</w:t>
      </w:r>
      <w:r w:rsidRPr="00381E3B">
        <w:rPr>
          <w:rFonts w:ascii="Book Antiqua" w:eastAsiaTheme="majorEastAsia" w:hAnsi="Book Antiqua" w:cs="Book Antiqua"/>
          <w:color w:val="000000" w:themeColor="text1"/>
        </w:rPr>
        <w:t>u</w:t>
      </w:r>
      <w:r w:rsidR="00791A60" w:rsidRPr="00381E3B">
        <w:rPr>
          <w:rFonts w:ascii="Book Antiqua" w:eastAsiaTheme="majorEastAsia" w:hAnsi="Book Antiqua" w:cs="Book Antiqua"/>
          <w:color w:val="000000" w:themeColor="text1"/>
        </w:rPr>
        <w:t>mor location</w:t>
      </w:r>
      <w:r w:rsidR="00791A60" w:rsidRPr="00381E3B">
        <w:rPr>
          <w:rFonts w:ascii="Book Antiqua" w:eastAsia="Microsoft YaHei" w:hAnsi="Book Antiqua" w:cs="Microsoft YaHei"/>
          <w:color w:val="000000" w:themeColor="text1"/>
        </w:rPr>
        <w:t xml:space="preserve">, </w:t>
      </w:r>
      <w:r w:rsidR="00791A60" w:rsidRPr="00381E3B">
        <w:rPr>
          <w:rFonts w:ascii="Book Antiqua" w:eastAsiaTheme="majorEastAsia" w:hAnsi="Book Antiqua" w:cs="Book Antiqua"/>
          <w:color w:val="000000" w:themeColor="text1"/>
        </w:rPr>
        <w:t>tumor size</w:t>
      </w:r>
      <w:r w:rsidR="00791A60" w:rsidRPr="00381E3B">
        <w:rPr>
          <w:rFonts w:ascii="Book Antiqua" w:eastAsia="Microsoft YaHei" w:hAnsi="Book Antiqua" w:cs="Microsoft YaHei"/>
          <w:color w:val="000000" w:themeColor="text1"/>
        </w:rPr>
        <w:t xml:space="preserve">, </w:t>
      </w:r>
      <w:r w:rsidR="00791A60" w:rsidRPr="00381E3B">
        <w:rPr>
          <w:rFonts w:ascii="Book Antiqua" w:eastAsiaTheme="majorEastAsia" w:hAnsi="Book Antiqua" w:cs="Book Antiqua"/>
          <w:color w:val="000000" w:themeColor="text1"/>
        </w:rPr>
        <w:t>mitotic fig</w:t>
      </w:r>
      <w:r w:rsidRPr="00381E3B">
        <w:rPr>
          <w:rFonts w:ascii="Book Antiqua" w:eastAsiaTheme="majorEastAsia" w:hAnsi="Book Antiqua" w:cs="Book Antiqua"/>
          <w:color w:val="000000" w:themeColor="text1"/>
        </w:rPr>
        <w:t>ures</w:t>
      </w:r>
      <w:r w:rsidR="00B1771F" w:rsidRPr="00381E3B">
        <w:rPr>
          <w:rFonts w:ascii="Book Antiqua" w:eastAsia="Microsoft YaHei" w:hAnsi="Book Antiqua" w:cs="Microsoft YaHei"/>
          <w:color w:val="000000" w:themeColor="text1"/>
        </w:rPr>
        <w:t xml:space="preserve">, </w:t>
      </w:r>
      <w:r w:rsidR="00B079B3">
        <w:rPr>
          <w:rFonts w:ascii="Book Antiqua" w:eastAsia="SimSun" w:hAnsi="Book Antiqua" w:cs="Book Antiqua"/>
          <w:color w:val="000000" w:themeColor="text1"/>
        </w:rPr>
        <w:t>r</w:t>
      </w:r>
      <w:r w:rsidR="00B079B3" w:rsidRPr="00381E3B">
        <w:rPr>
          <w:rFonts w:ascii="Book Antiqua" w:eastAsia="SimSun" w:hAnsi="Book Antiqua" w:cs="Book Antiqua"/>
          <w:color w:val="000000" w:themeColor="text1"/>
        </w:rPr>
        <w:t>af kinase inhibitory protein</w:t>
      </w:r>
      <w:r w:rsidR="00B079B3" w:rsidRPr="00381E3B">
        <w:rPr>
          <w:rFonts w:ascii="Book Antiqua" w:eastAsiaTheme="majorEastAsia" w:hAnsi="Book Antiqua" w:cs="Book Antiqua"/>
          <w:color w:val="000000" w:themeColor="text1"/>
        </w:rPr>
        <w:t xml:space="preserve"> </w:t>
      </w:r>
      <w:r w:rsidR="00B079B3">
        <w:rPr>
          <w:rFonts w:ascii="Book Antiqua" w:eastAsiaTheme="majorEastAsia" w:hAnsi="Book Antiqua" w:cs="Book Antiqua"/>
          <w:color w:val="000000" w:themeColor="text1"/>
        </w:rPr>
        <w:t>(</w:t>
      </w:r>
      <w:r w:rsidRPr="00381E3B">
        <w:rPr>
          <w:rFonts w:ascii="Book Antiqua" w:eastAsiaTheme="majorEastAsia" w:hAnsi="Book Antiqua" w:cs="Book Antiqua"/>
          <w:color w:val="000000" w:themeColor="text1"/>
        </w:rPr>
        <w:t>RKIP</w:t>
      </w:r>
      <w:r w:rsidR="00B079B3">
        <w:rPr>
          <w:rFonts w:ascii="Book Antiqua" w:eastAsiaTheme="majorEastAsia" w:hAnsi="Book Antiqua" w:cs="Book Antiqua"/>
          <w:color w:val="000000" w:themeColor="text1"/>
        </w:rPr>
        <w:t>)</w:t>
      </w:r>
      <w:r w:rsidRPr="00381E3B">
        <w:rPr>
          <w:rFonts w:ascii="Book Antiqua" w:eastAsiaTheme="majorEastAsia" w:hAnsi="Book Antiqua" w:cs="Book Antiqua"/>
          <w:color w:val="000000" w:themeColor="text1"/>
        </w:rPr>
        <w:t xml:space="preserve"> expressions and </w:t>
      </w:r>
      <w:r w:rsidR="00B079B3">
        <w:rPr>
          <w:rFonts w:ascii="Book Antiqua" w:eastAsia="SimSun" w:hAnsi="Book Antiqua" w:cs="Book Antiqua"/>
          <w:color w:val="000000" w:themeColor="text1"/>
        </w:rPr>
        <w:t>p</w:t>
      </w:r>
      <w:r w:rsidR="00B079B3" w:rsidRPr="00381E3B">
        <w:rPr>
          <w:rFonts w:ascii="Book Antiqua" w:eastAsia="SimSun" w:hAnsi="Book Antiqua" w:cs="Book Antiqua"/>
          <w:color w:val="000000" w:themeColor="text1"/>
        </w:rPr>
        <w:t>hosphorylated</w:t>
      </w:r>
      <w:r w:rsidR="00B079B3">
        <w:rPr>
          <w:rFonts w:ascii="Book Antiqua" w:eastAsia="SimSun" w:hAnsi="Book Antiqua" w:cs="Book Antiqua"/>
          <w:color w:val="000000" w:themeColor="text1"/>
        </w:rPr>
        <w:t>-</w:t>
      </w:r>
      <w:r w:rsidR="00B079B3" w:rsidRPr="00381E3B">
        <w:rPr>
          <w:rFonts w:ascii="Book Antiqua" w:eastAsia="SimSun" w:hAnsi="Book Antiqua" w:cs="Book Antiqua"/>
          <w:color w:val="000000" w:themeColor="text1"/>
        </w:rPr>
        <w:t>extracellular-signal regulated kinase</w:t>
      </w:r>
      <w:r w:rsidR="00B079B3" w:rsidRPr="00381E3B">
        <w:rPr>
          <w:rFonts w:ascii="Book Antiqua" w:eastAsiaTheme="majorEastAsia" w:hAnsi="Book Antiqua" w:cs="Book Antiqua"/>
          <w:color w:val="000000" w:themeColor="text1"/>
        </w:rPr>
        <w:t xml:space="preserve"> </w:t>
      </w:r>
      <w:r w:rsidR="00B079B3">
        <w:rPr>
          <w:rFonts w:ascii="Book Antiqua" w:eastAsiaTheme="majorEastAsia" w:hAnsi="Book Antiqua" w:cs="Book Antiqua"/>
          <w:color w:val="000000" w:themeColor="text1"/>
        </w:rPr>
        <w:t>(</w:t>
      </w:r>
      <w:r w:rsidRPr="00381E3B">
        <w:rPr>
          <w:rFonts w:ascii="Book Antiqua" w:eastAsiaTheme="majorEastAsia" w:hAnsi="Book Antiqua" w:cs="Book Antiqua"/>
          <w:color w:val="000000" w:themeColor="text1"/>
        </w:rPr>
        <w:t>P-ERK</w:t>
      </w:r>
      <w:r w:rsidR="00B079B3">
        <w:rPr>
          <w:rFonts w:ascii="Book Antiqua" w:eastAsiaTheme="majorEastAsia" w:hAnsi="Book Antiqua" w:cs="Book Antiqua"/>
          <w:color w:val="000000" w:themeColor="text1"/>
        </w:rPr>
        <w:t>)</w:t>
      </w:r>
      <w:r w:rsidRPr="00381E3B">
        <w:rPr>
          <w:rFonts w:ascii="Book Antiqua" w:eastAsiaTheme="majorEastAsia" w:hAnsi="Book Antiqua" w:cs="Book Antiqua"/>
          <w:color w:val="000000" w:themeColor="text1"/>
        </w:rPr>
        <w:t xml:space="preserve"> expressions</w:t>
      </w:r>
      <w:r w:rsidR="00B1771F" w:rsidRPr="00381E3B">
        <w:rPr>
          <w:rFonts w:ascii="Book Antiqua" w:eastAsiaTheme="majorEastAsia" w:hAnsi="Book Antiqua" w:cs="Book Antiqua"/>
          <w:color w:val="000000" w:themeColor="text1"/>
        </w:rPr>
        <w:t>.</w:t>
      </w:r>
      <w:r w:rsidR="00B079B3">
        <w:rPr>
          <w:rFonts w:ascii="Book Antiqua" w:eastAsiaTheme="majorEastAsia" w:hAnsi="Book Antiqua" w:cs="Book Antiqua"/>
          <w:color w:val="000000" w:themeColor="text1"/>
          <w:vertAlign w:val="superscript"/>
        </w:rPr>
        <w:t xml:space="preserve"> </w:t>
      </w:r>
      <w:r w:rsidR="00791A60" w:rsidRPr="00381E3B">
        <w:rPr>
          <w:rFonts w:ascii="Book Antiqua" w:eastAsiaTheme="majorEastAsia" w:hAnsi="Book Antiqua" w:cs="Book Antiqua"/>
          <w:color w:val="000000" w:themeColor="text1"/>
          <w:vertAlign w:val="superscript"/>
        </w:rPr>
        <w:t>a</w:t>
      </w:r>
      <w:r w:rsidRPr="00381E3B">
        <w:rPr>
          <w:rFonts w:ascii="Book Antiqua" w:eastAsia="SimSun" w:hAnsi="Book Antiqua" w:cs="Book Antiqua"/>
          <w:i/>
          <w:color w:val="000000" w:themeColor="text1"/>
        </w:rPr>
        <w:t>P</w:t>
      </w:r>
      <w:r w:rsidRPr="00381E3B">
        <w:rPr>
          <w:rFonts w:ascii="Book Antiqua" w:eastAsia="SimSun" w:hAnsi="Book Antiqua" w:cs="Book Antiqua"/>
          <w:color w:val="000000" w:themeColor="text1"/>
        </w:rPr>
        <w:t xml:space="preserve"> &lt; 0.05 were considered statistically significant.</w:t>
      </w:r>
      <w:r w:rsidR="00340907">
        <w:rPr>
          <w:rFonts w:ascii="Book Antiqua" w:eastAsia="DengXian" w:hAnsi="Book Antiqua" w:cs="SimSun"/>
          <w:color w:val="000000" w:themeColor="text1"/>
        </w:rPr>
        <w:t xml:space="preserve"> </w:t>
      </w:r>
      <w:r w:rsidR="00340907" w:rsidRPr="00381E3B">
        <w:rPr>
          <w:rFonts w:ascii="Book Antiqua" w:eastAsia="DengXian" w:hAnsi="Book Antiqua" w:cs="SimSun"/>
          <w:color w:val="000000" w:themeColor="text1"/>
        </w:rPr>
        <w:t xml:space="preserve">HPFs: </w:t>
      </w:r>
      <w:r w:rsidR="00340907" w:rsidRPr="00381E3B">
        <w:rPr>
          <w:rFonts w:ascii="Book Antiqua" w:eastAsia="Book Antiqua" w:hAnsi="Book Antiqua" w:cs="Book Antiqua"/>
          <w:color w:val="000000" w:themeColor="text1"/>
        </w:rPr>
        <w:t xml:space="preserve">High-power fields; HR: </w:t>
      </w:r>
      <w:r w:rsidR="00340907" w:rsidRPr="00381E3B">
        <w:rPr>
          <w:rFonts w:ascii="Book Antiqua" w:eastAsia="SimSun" w:hAnsi="Book Antiqua" w:cs="SimSun"/>
          <w:color w:val="000000" w:themeColor="text1"/>
        </w:rPr>
        <w:t>Hazard ratio</w:t>
      </w:r>
      <w:r w:rsidR="00340907">
        <w:rPr>
          <w:rFonts w:ascii="Book Antiqua" w:eastAsia="SimSun" w:hAnsi="Book Antiqua" w:cs="SimSun"/>
          <w:color w:val="000000" w:themeColor="text1"/>
        </w:rPr>
        <w:t>;</w:t>
      </w:r>
      <w:r w:rsidR="00340907" w:rsidRPr="00381E3B" w:rsidDel="00340907">
        <w:rPr>
          <w:rFonts w:ascii="Book Antiqua" w:eastAsia="SimSun" w:hAnsi="Book Antiqua" w:cs="Book Antiqua"/>
          <w:color w:val="000000" w:themeColor="text1"/>
        </w:rPr>
        <w:t xml:space="preserve"> </w:t>
      </w:r>
      <w:r w:rsidR="00A13A46" w:rsidRPr="00381E3B">
        <w:rPr>
          <w:rFonts w:ascii="Book Antiqua" w:eastAsia="SimSun" w:hAnsi="Book Antiqua" w:cs="Book Antiqua"/>
          <w:color w:val="000000" w:themeColor="text1"/>
        </w:rPr>
        <w:t xml:space="preserve">MAPK: Mitogen-activated protein kinase; P-MEK: Phosphorylated MAPK\ERK </w:t>
      </w:r>
      <w:r w:rsidR="00340907">
        <w:rPr>
          <w:rFonts w:ascii="Book Antiqua" w:eastAsia="SimSun" w:hAnsi="Book Antiqua" w:cs="Book Antiqua"/>
          <w:color w:val="000000" w:themeColor="text1"/>
        </w:rPr>
        <w:t>k</w:t>
      </w:r>
      <w:r w:rsidR="00A13A46" w:rsidRPr="00381E3B">
        <w:rPr>
          <w:rFonts w:ascii="Book Antiqua" w:eastAsia="SimSun" w:hAnsi="Book Antiqua" w:cs="Book Antiqua"/>
          <w:color w:val="000000" w:themeColor="text1"/>
        </w:rPr>
        <w:t>inase.</w:t>
      </w:r>
    </w:p>
    <w:sectPr w:rsidR="00A13A46" w:rsidRPr="00381E3B" w:rsidSect="00B511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982A" w14:textId="77777777" w:rsidR="00DE28C1" w:rsidRDefault="00DE28C1" w:rsidP="004F37FA">
      <w:r>
        <w:separator/>
      </w:r>
    </w:p>
  </w:endnote>
  <w:endnote w:type="continuationSeparator" w:id="0">
    <w:p w14:paraId="085E52B4" w14:textId="77777777" w:rsidR="00DE28C1" w:rsidRDefault="00DE28C1" w:rsidP="004F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6119594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E3847FC" w14:textId="06DEC78D" w:rsidR="00717447" w:rsidRPr="00CF7E49" w:rsidRDefault="00717447">
            <w:pPr>
              <w:pStyle w:val="Footer"/>
              <w:jc w:val="right"/>
              <w:rPr>
                <w:rFonts w:ascii="Book Antiqua" w:hAnsi="Book Antiqua"/>
                <w:sz w:val="24"/>
                <w:szCs w:val="24"/>
              </w:rPr>
            </w:pPr>
            <w:r w:rsidRPr="00CF7E49">
              <w:rPr>
                <w:rFonts w:ascii="Book Antiqua" w:hAnsi="Book Antiqua"/>
                <w:sz w:val="24"/>
                <w:szCs w:val="24"/>
                <w:lang w:val="zh-CN" w:eastAsia="zh-CN"/>
              </w:rPr>
              <w:t xml:space="preserve"> </w:t>
            </w:r>
            <w:r w:rsidRPr="004C5029">
              <w:rPr>
                <w:rFonts w:ascii="Book Antiqua" w:hAnsi="Book Antiqua"/>
                <w:sz w:val="24"/>
                <w:szCs w:val="24"/>
              </w:rPr>
              <w:fldChar w:fldCharType="begin"/>
            </w:r>
            <w:r w:rsidRPr="004C5029">
              <w:rPr>
                <w:rFonts w:ascii="Book Antiqua" w:hAnsi="Book Antiqua"/>
                <w:sz w:val="24"/>
                <w:szCs w:val="24"/>
              </w:rPr>
              <w:instrText>PAGE</w:instrText>
            </w:r>
            <w:r w:rsidRPr="004C5029">
              <w:rPr>
                <w:rFonts w:ascii="Book Antiqua" w:hAnsi="Book Antiqua"/>
                <w:sz w:val="24"/>
                <w:szCs w:val="24"/>
              </w:rPr>
              <w:fldChar w:fldCharType="separate"/>
            </w:r>
            <w:r w:rsidR="0093689A">
              <w:rPr>
                <w:rFonts w:ascii="Book Antiqua" w:hAnsi="Book Antiqua"/>
                <w:noProof/>
                <w:sz w:val="24"/>
                <w:szCs w:val="24"/>
              </w:rPr>
              <w:t>2</w:t>
            </w:r>
            <w:r w:rsidRPr="004C5029">
              <w:rPr>
                <w:rFonts w:ascii="Book Antiqua" w:hAnsi="Book Antiqua"/>
                <w:sz w:val="24"/>
                <w:szCs w:val="24"/>
              </w:rPr>
              <w:fldChar w:fldCharType="end"/>
            </w:r>
            <w:r w:rsidRPr="00CF7E49">
              <w:rPr>
                <w:rFonts w:ascii="Book Antiqua" w:hAnsi="Book Antiqua"/>
                <w:sz w:val="24"/>
                <w:szCs w:val="24"/>
                <w:lang w:val="zh-CN" w:eastAsia="zh-CN"/>
              </w:rPr>
              <w:t xml:space="preserve"> / </w:t>
            </w:r>
            <w:r w:rsidRPr="004C5029">
              <w:rPr>
                <w:rFonts w:ascii="Book Antiqua" w:hAnsi="Book Antiqua"/>
                <w:sz w:val="24"/>
                <w:szCs w:val="24"/>
              </w:rPr>
              <w:fldChar w:fldCharType="begin"/>
            </w:r>
            <w:r w:rsidRPr="004C5029">
              <w:rPr>
                <w:rFonts w:ascii="Book Antiqua" w:hAnsi="Book Antiqua"/>
                <w:sz w:val="24"/>
                <w:szCs w:val="24"/>
              </w:rPr>
              <w:instrText>NUMPAGES</w:instrText>
            </w:r>
            <w:r w:rsidRPr="004C5029">
              <w:rPr>
                <w:rFonts w:ascii="Book Antiqua" w:hAnsi="Book Antiqua"/>
                <w:sz w:val="24"/>
                <w:szCs w:val="24"/>
              </w:rPr>
              <w:fldChar w:fldCharType="separate"/>
            </w:r>
            <w:r w:rsidR="0093689A">
              <w:rPr>
                <w:rFonts w:ascii="Book Antiqua" w:hAnsi="Book Antiqua"/>
                <w:noProof/>
                <w:sz w:val="24"/>
                <w:szCs w:val="24"/>
              </w:rPr>
              <w:t>37</w:t>
            </w:r>
            <w:r w:rsidRPr="004C5029">
              <w:rPr>
                <w:rFonts w:ascii="Book Antiqua" w:hAnsi="Book Antiqua"/>
                <w:sz w:val="24"/>
                <w:szCs w:val="24"/>
              </w:rPr>
              <w:fldChar w:fldCharType="end"/>
            </w:r>
          </w:p>
        </w:sdtContent>
      </w:sdt>
    </w:sdtContent>
  </w:sdt>
  <w:p w14:paraId="71E6841A" w14:textId="77777777" w:rsidR="00717447" w:rsidRPr="004F37FA" w:rsidRDefault="00717447">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F9D5" w14:textId="77777777" w:rsidR="00DE28C1" w:rsidRDefault="00DE28C1" w:rsidP="004F37FA">
      <w:r>
        <w:separator/>
      </w:r>
    </w:p>
  </w:footnote>
  <w:footnote w:type="continuationSeparator" w:id="0">
    <w:p w14:paraId="1EB52097" w14:textId="77777777" w:rsidR="00DE28C1" w:rsidRDefault="00DE28C1" w:rsidP="004F3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EC3"/>
    <w:rsid w:val="00015932"/>
    <w:rsid w:val="00020304"/>
    <w:rsid w:val="00020F64"/>
    <w:rsid w:val="00023AF1"/>
    <w:rsid w:val="00052B8A"/>
    <w:rsid w:val="00066297"/>
    <w:rsid w:val="00084C78"/>
    <w:rsid w:val="000865B1"/>
    <w:rsid w:val="000A1C85"/>
    <w:rsid w:val="000C1CCC"/>
    <w:rsid w:val="000D7E0A"/>
    <w:rsid w:val="000F74B0"/>
    <w:rsid w:val="001057B4"/>
    <w:rsid w:val="00126121"/>
    <w:rsid w:val="00131525"/>
    <w:rsid w:val="00140156"/>
    <w:rsid w:val="00150EF8"/>
    <w:rsid w:val="001673D2"/>
    <w:rsid w:val="0017471F"/>
    <w:rsid w:val="00191110"/>
    <w:rsid w:val="001B6A62"/>
    <w:rsid w:val="001C1E60"/>
    <w:rsid w:val="001C6D07"/>
    <w:rsid w:val="001E4BB9"/>
    <w:rsid w:val="002279BE"/>
    <w:rsid w:val="00231A65"/>
    <w:rsid w:val="0023518E"/>
    <w:rsid w:val="0023703C"/>
    <w:rsid w:val="0024451D"/>
    <w:rsid w:val="002652B4"/>
    <w:rsid w:val="002743FD"/>
    <w:rsid w:val="002832EF"/>
    <w:rsid w:val="002953A4"/>
    <w:rsid w:val="002B3AB4"/>
    <w:rsid w:val="002B657E"/>
    <w:rsid w:val="002D1BDF"/>
    <w:rsid w:val="003139C5"/>
    <w:rsid w:val="00340907"/>
    <w:rsid w:val="00347A1F"/>
    <w:rsid w:val="00355F9B"/>
    <w:rsid w:val="003623A2"/>
    <w:rsid w:val="003629CF"/>
    <w:rsid w:val="00376BF1"/>
    <w:rsid w:val="00381E3B"/>
    <w:rsid w:val="00382B41"/>
    <w:rsid w:val="003863F3"/>
    <w:rsid w:val="0039444F"/>
    <w:rsid w:val="0039494B"/>
    <w:rsid w:val="003B56A9"/>
    <w:rsid w:val="003D2C4E"/>
    <w:rsid w:val="003F4DE4"/>
    <w:rsid w:val="00445749"/>
    <w:rsid w:val="00486FD1"/>
    <w:rsid w:val="0049257C"/>
    <w:rsid w:val="00496EE2"/>
    <w:rsid w:val="004B3743"/>
    <w:rsid w:val="004C5029"/>
    <w:rsid w:val="004E2FD9"/>
    <w:rsid w:val="004F37FA"/>
    <w:rsid w:val="004F5224"/>
    <w:rsid w:val="00503A81"/>
    <w:rsid w:val="0051019B"/>
    <w:rsid w:val="00516258"/>
    <w:rsid w:val="00523019"/>
    <w:rsid w:val="0053050C"/>
    <w:rsid w:val="00537BB0"/>
    <w:rsid w:val="00563723"/>
    <w:rsid w:val="00573157"/>
    <w:rsid w:val="00596AF6"/>
    <w:rsid w:val="005A6593"/>
    <w:rsid w:val="005B3E8E"/>
    <w:rsid w:val="005B695C"/>
    <w:rsid w:val="005D4499"/>
    <w:rsid w:val="005F715D"/>
    <w:rsid w:val="00611794"/>
    <w:rsid w:val="006120A7"/>
    <w:rsid w:val="00615671"/>
    <w:rsid w:val="006177D2"/>
    <w:rsid w:val="00620DA0"/>
    <w:rsid w:val="006375E1"/>
    <w:rsid w:val="0064645A"/>
    <w:rsid w:val="00663306"/>
    <w:rsid w:val="006875C9"/>
    <w:rsid w:val="006A6873"/>
    <w:rsid w:val="006B1602"/>
    <w:rsid w:val="006B3BA8"/>
    <w:rsid w:val="006C2E13"/>
    <w:rsid w:val="006C73EE"/>
    <w:rsid w:val="006D20B2"/>
    <w:rsid w:val="006D3DCC"/>
    <w:rsid w:val="00717447"/>
    <w:rsid w:val="00737857"/>
    <w:rsid w:val="0074236D"/>
    <w:rsid w:val="007459AF"/>
    <w:rsid w:val="00755A36"/>
    <w:rsid w:val="00761E6E"/>
    <w:rsid w:val="00771274"/>
    <w:rsid w:val="007841AE"/>
    <w:rsid w:val="00791A60"/>
    <w:rsid w:val="007A374F"/>
    <w:rsid w:val="007A6E22"/>
    <w:rsid w:val="007C7736"/>
    <w:rsid w:val="007E0A21"/>
    <w:rsid w:val="007F0968"/>
    <w:rsid w:val="00803FE0"/>
    <w:rsid w:val="0082003F"/>
    <w:rsid w:val="008402DA"/>
    <w:rsid w:val="00854CC4"/>
    <w:rsid w:val="00894793"/>
    <w:rsid w:val="008D20A1"/>
    <w:rsid w:val="008F70D1"/>
    <w:rsid w:val="009061B9"/>
    <w:rsid w:val="00924370"/>
    <w:rsid w:val="0093689A"/>
    <w:rsid w:val="00940362"/>
    <w:rsid w:val="00951F39"/>
    <w:rsid w:val="009568C0"/>
    <w:rsid w:val="009707A6"/>
    <w:rsid w:val="00970F13"/>
    <w:rsid w:val="009748DC"/>
    <w:rsid w:val="0098071F"/>
    <w:rsid w:val="009A09F4"/>
    <w:rsid w:val="009B572C"/>
    <w:rsid w:val="009E1A06"/>
    <w:rsid w:val="009E1BF4"/>
    <w:rsid w:val="00A028DA"/>
    <w:rsid w:val="00A02B6C"/>
    <w:rsid w:val="00A0336E"/>
    <w:rsid w:val="00A04214"/>
    <w:rsid w:val="00A04A68"/>
    <w:rsid w:val="00A06525"/>
    <w:rsid w:val="00A12F74"/>
    <w:rsid w:val="00A13A46"/>
    <w:rsid w:val="00A335C5"/>
    <w:rsid w:val="00A52C65"/>
    <w:rsid w:val="00A568C1"/>
    <w:rsid w:val="00A63DFB"/>
    <w:rsid w:val="00A71AFD"/>
    <w:rsid w:val="00A72029"/>
    <w:rsid w:val="00A77B3E"/>
    <w:rsid w:val="00AA2165"/>
    <w:rsid w:val="00AC787C"/>
    <w:rsid w:val="00AD1115"/>
    <w:rsid w:val="00AE0760"/>
    <w:rsid w:val="00AE1519"/>
    <w:rsid w:val="00B079B3"/>
    <w:rsid w:val="00B1771F"/>
    <w:rsid w:val="00B3561D"/>
    <w:rsid w:val="00B43E2B"/>
    <w:rsid w:val="00B47D82"/>
    <w:rsid w:val="00B50309"/>
    <w:rsid w:val="00B50880"/>
    <w:rsid w:val="00B511D1"/>
    <w:rsid w:val="00B53A52"/>
    <w:rsid w:val="00B55572"/>
    <w:rsid w:val="00B57994"/>
    <w:rsid w:val="00B618D8"/>
    <w:rsid w:val="00BA4538"/>
    <w:rsid w:val="00BC23E4"/>
    <w:rsid w:val="00BD5FCD"/>
    <w:rsid w:val="00BF4260"/>
    <w:rsid w:val="00C02249"/>
    <w:rsid w:val="00C23841"/>
    <w:rsid w:val="00C26DFD"/>
    <w:rsid w:val="00C40B51"/>
    <w:rsid w:val="00C65863"/>
    <w:rsid w:val="00C713B6"/>
    <w:rsid w:val="00C7446F"/>
    <w:rsid w:val="00C74883"/>
    <w:rsid w:val="00C74D30"/>
    <w:rsid w:val="00C9143D"/>
    <w:rsid w:val="00CA2A55"/>
    <w:rsid w:val="00CB1956"/>
    <w:rsid w:val="00CC0954"/>
    <w:rsid w:val="00CE094E"/>
    <w:rsid w:val="00CE6E74"/>
    <w:rsid w:val="00CF7E49"/>
    <w:rsid w:val="00D05526"/>
    <w:rsid w:val="00D22EA5"/>
    <w:rsid w:val="00D8192D"/>
    <w:rsid w:val="00D8247F"/>
    <w:rsid w:val="00DC5E65"/>
    <w:rsid w:val="00DC7588"/>
    <w:rsid w:val="00DC792F"/>
    <w:rsid w:val="00DE28C1"/>
    <w:rsid w:val="00DE6C5B"/>
    <w:rsid w:val="00DF7950"/>
    <w:rsid w:val="00E1590A"/>
    <w:rsid w:val="00E41CB5"/>
    <w:rsid w:val="00E6605B"/>
    <w:rsid w:val="00E73435"/>
    <w:rsid w:val="00E73634"/>
    <w:rsid w:val="00EA1892"/>
    <w:rsid w:val="00ED7A33"/>
    <w:rsid w:val="00EE029A"/>
    <w:rsid w:val="00EF0AD0"/>
    <w:rsid w:val="00F7446A"/>
    <w:rsid w:val="00F95B9F"/>
    <w:rsid w:val="00FA1CBF"/>
    <w:rsid w:val="00FA37C3"/>
    <w:rsid w:val="00FC2613"/>
    <w:rsid w:val="00FE5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0E2D1"/>
  <w15:docId w15:val="{649C3326-24C8-4883-9954-7565A772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4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37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F37FA"/>
    <w:rPr>
      <w:sz w:val="18"/>
      <w:szCs w:val="18"/>
    </w:rPr>
  </w:style>
  <w:style w:type="paragraph" w:styleId="Footer">
    <w:name w:val="footer"/>
    <w:basedOn w:val="Normal"/>
    <w:link w:val="FooterChar"/>
    <w:uiPriority w:val="99"/>
    <w:unhideWhenUsed/>
    <w:rsid w:val="004F37F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F37FA"/>
    <w:rPr>
      <w:sz w:val="18"/>
      <w:szCs w:val="18"/>
    </w:rPr>
  </w:style>
  <w:style w:type="character" w:styleId="CommentReference">
    <w:name w:val="annotation reference"/>
    <w:basedOn w:val="DefaultParagraphFont"/>
    <w:semiHidden/>
    <w:unhideWhenUsed/>
    <w:rsid w:val="0064645A"/>
    <w:rPr>
      <w:sz w:val="21"/>
      <w:szCs w:val="21"/>
    </w:rPr>
  </w:style>
  <w:style w:type="paragraph" w:styleId="CommentText">
    <w:name w:val="annotation text"/>
    <w:basedOn w:val="Normal"/>
    <w:link w:val="CommentTextChar"/>
    <w:unhideWhenUsed/>
    <w:rsid w:val="0064645A"/>
  </w:style>
  <w:style w:type="character" w:customStyle="1" w:styleId="CommentTextChar">
    <w:name w:val="Comment Text Char"/>
    <w:basedOn w:val="DefaultParagraphFont"/>
    <w:link w:val="CommentText"/>
    <w:rsid w:val="0064645A"/>
    <w:rPr>
      <w:sz w:val="24"/>
      <w:szCs w:val="24"/>
    </w:rPr>
  </w:style>
  <w:style w:type="paragraph" w:styleId="CommentSubject">
    <w:name w:val="annotation subject"/>
    <w:basedOn w:val="CommentText"/>
    <w:next w:val="CommentText"/>
    <w:link w:val="CommentSubjectChar"/>
    <w:semiHidden/>
    <w:unhideWhenUsed/>
    <w:rsid w:val="0064645A"/>
    <w:rPr>
      <w:b/>
      <w:bCs/>
    </w:rPr>
  </w:style>
  <w:style w:type="character" w:customStyle="1" w:styleId="CommentSubjectChar">
    <w:name w:val="Comment Subject Char"/>
    <w:basedOn w:val="CommentTextChar"/>
    <w:link w:val="CommentSubject"/>
    <w:semiHidden/>
    <w:rsid w:val="0064645A"/>
    <w:rPr>
      <w:b/>
      <w:bCs/>
      <w:sz w:val="24"/>
      <w:szCs w:val="24"/>
    </w:rPr>
  </w:style>
  <w:style w:type="table" w:styleId="TableGrid">
    <w:name w:val="Table Grid"/>
    <w:basedOn w:val="TableNormal"/>
    <w:qFormat/>
    <w:rsid w:val="00B511D1"/>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0362"/>
    <w:rPr>
      <w:sz w:val="24"/>
      <w:szCs w:val="24"/>
    </w:rPr>
  </w:style>
  <w:style w:type="paragraph" w:styleId="BalloonText">
    <w:name w:val="Balloon Text"/>
    <w:basedOn w:val="Normal"/>
    <w:link w:val="BalloonTextChar"/>
    <w:rsid w:val="00803FE0"/>
    <w:rPr>
      <w:sz w:val="18"/>
      <w:szCs w:val="18"/>
    </w:rPr>
  </w:style>
  <w:style w:type="character" w:customStyle="1" w:styleId="BalloonTextChar">
    <w:name w:val="Balloon Text Char"/>
    <w:basedOn w:val="DefaultParagraphFont"/>
    <w:link w:val="BalloonText"/>
    <w:rsid w:val="00803F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8393</Words>
  <Characters>47841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van Velkinburgh</cp:lastModifiedBy>
  <cp:revision>2</cp:revision>
  <dcterms:created xsi:type="dcterms:W3CDTF">2023-06-10T20:14:00Z</dcterms:created>
  <dcterms:modified xsi:type="dcterms:W3CDTF">2023-06-10T20:14:00Z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3c577a32049e36c7ad0c2918bdae5d61318e5e3c97b0843d4160a2d719279eda</vt:lpwstr>
  </property>
  <property fmtid="{D5CDD505-2E9C-101B-9397-08002B2CF9AE}" pid="3" name="_DocHome">
    <vt:i4>-1875361546</vt:i4>
  </property>
</Properties>
</file>