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12" w:rsidRPr="00F80D69" w:rsidRDefault="00870812" w:rsidP="00F15375">
      <w:pPr>
        <w:tabs>
          <w:tab w:val="left" w:pos="1260"/>
        </w:tabs>
        <w:spacing w:after="0" w:line="360" w:lineRule="auto"/>
        <w:jc w:val="both"/>
        <w:rPr>
          <w:rFonts w:ascii="Book Antiqua" w:eastAsia="Arial Unicode MS" w:hAnsi="Book Antiqua" w:cs="Arial Unicode MS"/>
          <w:b/>
          <w:sz w:val="24"/>
          <w:szCs w:val="24"/>
          <w:lang w:eastAsia="zh-CN"/>
        </w:rPr>
      </w:pPr>
      <w:r w:rsidRPr="00F80D69">
        <w:rPr>
          <w:rFonts w:ascii="Book Antiqua" w:eastAsia="Arial Unicode MS" w:hAnsi="Book Antiqua" w:cs="Arial Unicode MS"/>
          <w:b/>
          <w:sz w:val="24"/>
          <w:szCs w:val="24"/>
          <w:lang w:eastAsia="zh-CN"/>
        </w:rPr>
        <w:t>Name of journal: World Journal of Obstetrics and Gynecology</w:t>
      </w:r>
    </w:p>
    <w:p w:rsidR="00870812" w:rsidRPr="00F80D69" w:rsidRDefault="00870812" w:rsidP="00F15375">
      <w:pPr>
        <w:tabs>
          <w:tab w:val="left" w:pos="1260"/>
        </w:tabs>
        <w:spacing w:after="0" w:line="360" w:lineRule="auto"/>
        <w:jc w:val="both"/>
        <w:rPr>
          <w:rFonts w:ascii="Book Antiqua" w:eastAsia="Arial Unicode MS" w:hAnsi="Book Antiqua" w:cs="Arial Unicode MS"/>
          <w:b/>
          <w:sz w:val="24"/>
          <w:szCs w:val="24"/>
          <w:lang w:eastAsia="zh-CN"/>
        </w:rPr>
      </w:pPr>
      <w:r w:rsidRPr="00F80D69">
        <w:rPr>
          <w:rFonts w:ascii="Book Antiqua" w:eastAsia="Arial Unicode MS" w:hAnsi="Book Antiqua" w:cs="Arial Unicode MS"/>
          <w:b/>
          <w:sz w:val="24"/>
          <w:szCs w:val="24"/>
          <w:lang w:eastAsia="zh-CN"/>
        </w:rPr>
        <w:t>ESPS Manuscript NO: 8565</w:t>
      </w:r>
    </w:p>
    <w:p w:rsidR="00870812" w:rsidRPr="00F80D69" w:rsidRDefault="00870812" w:rsidP="00F15375">
      <w:pPr>
        <w:tabs>
          <w:tab w:val="left" w:pos="1260"/>
        </w:tabs>
        <w:spacing w:after="0" w:line="360" w:lineRule="auto"/>
        <w:jc w:val="both"/>
        <w:rPr>
          <w:rFonts w:ascii="Book Antiqua" w:eastAsia="Arial Unicode MS" w:hAnsi="Book Antiqua" w:cs="Arial Unicode MS"/>
          <w:b/>
          <w:sz w:val="24"/>
          <w:szCs w:val="24"/>
          <w:lang w:eastAsia="zh-CN"/>
        </w:rPr>
      </w:pPr>
      <w:r w:rsidRPr="00F80D69">
        <w:rPr>
          <w:rFonts w:ascii="Book Antiqua" w:eastAsia="Arial Unicode MS" w:hAnsi="Book Antiqua" w:cs="Arial Unicode MS"/>
          <w:b/>
          <w:sz w:val="24"/>
          <w:szCs w:val="24"/>
          <w:lang w:eastAsia="zh-CN"/>
        </w:rPr>
        <w:t>Columns: Review</w:t>
      </w:r>
    </w:p>
    <w:p w:rsidR="00870812" w:rsidRPr="00F80D69" w:rsidRDefault="00870812" w:rsidP="00F15375">
      <w:pPr>
        <w:tabs>
          <w:tab w:val="left" w:pos="1260"/>
        </w:tabs>
        <w:spacing w:after="0" w:line="360" w:lineRule="auto"/>
        <w:jc w:val="both"/>
        <w:rPr>
          <w:rFonts w:ascii="Book Antiqua" w:eastAsia="Arial Unicode MS" w:hAnsi="Book Antiqua" w:cs="Arial Unicode MS"/>
          <w:sz w:val="24"/>
          <w:szCs w:val="24"/>
          <w:lang w:eastAsia="zh-CN"/>
        </w:rPr>
      </w:pPr>
    </w:p>
    <w:p w:rsidR="003D6373" w:rsidRPr="00F80D69" w:rsidRDefault="00EE72FD" w:rsidP="00F15375">
      <w:pPr>
        <w:tabs>
          <w:tab w:val="left" w:pos="1260"/>
        </w:tabs>
        <w:spacing w:after="0" w:line="360" w:lineRule="auto"/>
        <w:jc w:val="both"/>
        <w:rPr>
          <w:rFonts w:ascii="Book Antiqua" w:hAnsi="Book Antiqua"/>
          <w:sz w:val="24"/>
          <w:szCs w:val="24"/>
          <w:lang w:eastAsia="zh-CN"/>
        </w:rPr>
      </w:pPr>
      <w:r w:rsidRPr="00F80D69">
        <w:rPr>
          <w:rFonts w:ascii="Book Antiqua" w:eastAsia="Arial Unicode MS" w:hAnsi="Book Antiqua" w:cs="Arial Unicode MS"/>
          <w:sz w:val="24"/>
          <w:szCs w:val="24"/>
        </w:rPr>
        <w:t>Prevention of</w:t>
      </w:r>
      <w:r w:rsidR="00870812" w:rsidRPr="00F80D69">
        <w:rPr>
          <w:rFonts w:ascii="Book Antiqua" w:eastAsia="Arial Unicode MS" w:hAnsi="Book Antiqua" w:cs="Arial Unicode MS"/>
          <w:sz w:val="24"/>
          <w:szCs w:val="24"/>
        </w:rPr>
        <w:t xml:space="preserve"> shoulder dystocia related birth injuries:</w:t>
      </w:r>
      <w:r w:rsidR="004F44B5" w:rsidRPr="00F80D69">
        <w:rPr>
          <w:rFonts w:ascii="Book Antiqua" w:eastAsia="Arial Unicode MS" w:hAnsi="Book Antiqua" w:cs="Arial Unicode MS"/>
          <w:sz w:val="24"/>
          <w:szCs w:val="24"/>
        </w:rPr>
        <w:t xml:space="preserve"> </w:t>
      </w:r>
      <w:r w:rsidR="00870812" w:rsidRPr="00F80D69">
        <w:rPr>
          <w:rFonts w:ascii="Book Antiqua" w:eastAsia="Arial Unicode MS" w:hAnsi="Book Antiqua" w:cs="Arial Unicode MS"/>
          <w:sz w:val="24"/>
          <w:szCs w:val="24"/>
        </w:rPr>
        <w:t xml:space="preserve">Myths and </w:t>
      </w:r>
      <w:r w:rsidR="00870812" w:rsidRPr="00F80D69">
        <w:rPr>
          <w:rFonts w:ascii="Book Antiqua" w:eastAsia="Arial Unicode MS" w:hAnsi="Book Antiqua" w:cs="Arial Unicode MS"/>
          <w:sz w:val="24"/>
          <w:szCs w:val="24"/>
          <w:lang w:eastAsia="zh-CN"/>
        </w:rPr>
        <w:t>f</w:t>
      </w:r>
      <w:r w:rsidR="00870812" w:rsidRPr="00F80D69">
        <w:rPr>
          <w:rFonts w:ascii="Book Antiqua" w:eastAsia="Arial Unicode MS" w:hAnsi="Book Antiqua" w:cs="Arial Unicode MS"/>
          <w:sz w:val="24"/>
          <w:szCs w:val="24"/>
        </w:rPr>
        <w:t>acts</w:t>
      </w:r>
    </w:p>
    <w:p w:rsidR="007E76E5" w:rsidRPr="00F80D69" w:rsidRDefault="007E76E5" w:rsidP="00F15375">
      <w:pPr>
        <w:tabs>
          <w:tab w:val="left" w:pos="1260"/>
        </w:tabs>
        <w:spacing w:after="0" w:line="360" w:lineRule="auto"/>
        <w:jc w:val="both"/>
        <w:rPr>
          <w:rFonts w:ascii="Book Antiqua" w:eastAsia="Arial Unicode MS" w:hAnsi="Book Antiqua" w:cs="Arial Unicode MS"/>
          <w:sz w:val="24"/>
          <w:szCs w:val="24"/>
          <w:lang w:eastAsia="zh-CN"/>
        </w:rPr>
      </w:pPr>
    </w:p>
    <w:p w:rsidR="003D6373" w:rsidRPr="00F80D69" w:rsidRDefault="007E76E5" w:rsidP="00F15375">
      <w:pPr>
        <w:tabs>
          <w:tab w:val="left" w:pos="1260"/>
        </w:tabs>
        <w:spacing w:after="0" w:line="360" w:lineRule="auto"/>
        <w:jc w:val="both"/>
        <w:rPr>
          <w:rFonts w:ascii="Book Antiqua" w:hAnsi="Book Antiqua"/>
          <w:sz w:val="24"/>
          <w:szCs w:val="24"/>
          <w:lang w:eastAsia="zh-CN"/>
        </w:rPr>
      </w:pPr>
      <w:r w:rsidRPr="00F80D69">
        <w:rPr>
          <w:rFonts w:ascii="Book Antiqua" w:hAnsi="Book Antiqua"/>
          <w:sz w:val="24"/>
          <w:szCs w:val="24"/>
          <w:lang w:eastAsia="zh-CN"/>
        </w:rPr>
        <w:t>Iffy</w:t>
      </w:r>
      <w:r w:rsidRPr="00F80D69">
        <w:rPr>
          <w:rFonts w:ascii="Book Antiqua" w:eastAsia="Arial Unicode MS" w:hAnsi="Book Antiqua" w:cs="Arial Unicode MS"/>
          <w:sz w:val="24"/>
          <w:szCs w:val="24"/>
        </w:rPr>
        <w:t xml:space="preserve"> </w:t>
      </w:r>
      <w:r w:rsidRPr="00F80D69">
        <w:rPr>
          <w:rFonts w:ascii="Book Antiqua" w:eastAsia="Arial Unicode MS" w:hAnsi="Book Antiqua" w:cs="Arial Unicode MS" w:hint="eastAsia"/>
          <w:sz w:val="24"/>
          <w:szCs w:val="24"/>
          <w:lang w:eastAsia="zh-CN"/>
        </w:rPr>
        <w:t xml:space="preserve">L. </w:t>
      </w:r>
      <w:r w:rsidR="00EE72FD" w:rsidRPr="00F80D69">
        <w:rPr>
          <w:rFonts w:ascii="Book Antiqua" w:eastAsia="Arial Unicode MS" w:hAnsi="Book Antiqua" w:cs="Arial Unicode MS"/>
          <w:sz w:val="24"/>
          <w:szCs w:val="24"/>
        </w:rPr>
        <w:t xml:space="preserve">Shoulder </w:t>
      </w:r>
      <w:r w:rsidRPr="00F80D69">
        <w:rPr>
          <w:rFonts w:ascii="Book Antiqua" w:eastAsia="Arial Unicode MS" w:hAnsi="Book Antiqua" w:cs="Arial Unicode MS"/>
          <w:sz w:val="24"/>
          <w:szCs w:val="24"/>
        </w:rPr>
        <w:t>dystocia related birth injuries</w:t>
      </w:r>
    </w:p>
    <w:p w:rsidR="007E76E5" w:rsidRPr="00F80D69" w:rsidRDefault="007E76E5" w:rsidP="00F15375">
      <w:pPr>
        <w:tabs>
          <w:tab w:val="left" w:pos="1260"/>
        </w:tabs>
        <w:spacing w:after="0" w:line="360" w:lineRule="auto"/>
        <w:jc w:val="both"/>
        <w:rPr>
          <w:rFonts w:ascii="Book Antiqua" w:hAnsi="Book Antiqua"/>
          <w:sz w:val="24"/>
          <w:szCs w:val="24"/>
          <w:lang w:eastAsia="zh-CN"/>
        </w:rPr>
      </w:pPr>
    </w:p>
    <w:p w:rsidR="003D6373" w:rsidRPr="00F80D69" w:rsidRDefault="001430DE" w:rsidP="00F15375">
      <w:pPr>
        <w:tabs>
          <w:tab w:val="left" w:pos="1260"/>
        </w:tabs>
        <w:spacing w:after="0" w:line="360" w:lineRule="auto"/>
        <w:jc w:val="both"/>
        <w:rPr>
          <w:rFonts w:ascii="Book Antiqua" w:hAnsi="Book Antiqua"/>
          <w:sz w:val="24"/>
          <w:szCs w:val="24"/>
          <w:lang w:eastAsia="zh-CN"/>
        </w:rPr>
      </w:pPr>
      <w:r w:rsidRPr="00F80D69">
        <w:rPr>
          <w:rFonts w:ascii="Book Antiqua" w:hAnsi="Book Antiqua"/>
          <w:sz w:val="24"/>
          <w:szCs w:val="24"/>
          <w:lang w:eastAsia="zh-CN"/>
        </w:rPr>
        <w:t>Leslie Iffy</w:t>
      </w:r>
    </w:p>
    <w:p w:rsidR="007E76E5" w:rsidRPr="00F80D69" w:rsidRDefault="007E76E5" w:rsidP="00F15375">
      <w:pPr>
        <w:tabs>
          <w:tab w:val="left" w:pos="1260"/>
        </w:tabs>
        <w:spacing w:after="0" w:line="360" w:lineRule="auto"/>
        <w:jc w:val="both"/>
        <w:rPr>
          <w:rFonts w:ascii="Book Antiqua" w:eastAsia="Arial Unicode MS" w:hAnsi="Book Antiqua" w:cs="Arial Unicode MS"/>
          <w:sz w:val="24"/>
          <w:szCs w:val="24"/>
          <w:lang w:eastAsia="zh-CN"/>
        </w:rPr>
      </w:pPr>
    </w:p>
    <w:p w:rsidR="003D6373" w:rsidRPr="00F80D69" w:rsidRDefault="00EE72FD" w:rsidP="00F15375">
      <w:pPr>
        <w:tabs>
          <w:tab w:val="left" w:pos="1260"/>
        </w:tabs>
        <w:spacing w:after="0" w:line="360" w:lineRule="auto"/>
        <w:jc w:val="both"/>
        <w:rPr>
          <w:rFonts w:ascii="Book Antiqua" w:hAnsi="Book Antiqua"/>
          <w:sz w:val="24"/>
          <w:szCs w:val="24"/>
          <w:lang w:eastAsia="zh-CN"/>
        </w:rPr>
      </w:pPr>
      <w:r w:rsidRPr="00F80D69">
        <w:rPr>
          <w:rFonts w:ascii="Book Antiqua" w:eastAsia="Arial Unicode MS" w:hAnsi="Book Antiqua" w:cs="Arial Unicode MS"/>
          <w:b/>
          <w:sz w:val="24"/>
          <w:szCs w:val="24"/>
        </w:rPr>
        <w:t xml:space="preserve">Leslie Iffy, </w:t>
      </w:r>
      <w:r w:rsidRPr="00F80D69">
        <w:rPr>
          <w:rFonts w:ascii="Book Antiqua" w:eastAsia="Arial Unicode MS" w:hAnsi="Book Antiqua" w:cs="Arial Unicode MS"/>
          <w:sz w:val="24"/>
          <w:szCs w:val="24"/>
        </w:rPr>
        <w:t>University of Medicine and Dentistry of New Jersey, Newark, NJ 07103, U</w:t>
      </w:r>
      <w:r w:rsidR="007E76E5" w:rsidRPr="00F80D69">
        <w:rPr>
          <w:rFonts w:ascii="Book Antiqua" w:eastAsia="Arial Unicode MS" w:hAnsi="Book Antiqua" w:cs="Arial Unicode MS" w:hint="eastAsia"/>
          <w:sz w:val="24"/>
          <w:szCs w:val="24"/>
          <w:lang w:eastAsia="zh-CN"/>
        </w:rPr>
        <w:t>nited States</w:t>
      </w:r>
    </w:p>
    <w:p w:rsidR="007E76E5" w:rsidRPr="00F80D69" w:rsidRDefault="007E76E5" w:rsidP="00F15375">
      <w:pPr>
        <w:tabs>
          <w:tab w:val="left" w:pos="1260"/>
        </w:tabs>
        <w:spacing w:after="0" w:line="360" w:lineRule="auto"/>
        <w:jc w:val="both"/>
        <w:rPr>
          <w:rFonts w:ascii="Book Antiqua" w:hAnsi="Book Antiqua"/>
          <w:b/>
          <w:sz w:val="24"/>
          <w:szCs w:val="24"/>
          <w:lang w:eastAsia="zh-CN"/>
        </w:rPr>
      </w:pPr>
    </w:p>
    <w:p w:rsidR="001430DE" w:rsidRPr="00F80D69" w:rsidRDefault="003D6373" w:rsidP="00F15375">
      <w:pPr>
        <w:tabs>
          <w:tab w:val="left" w:pos="1260"/>
        </w:tabs>
        <w:spacing w:after="0" w:line="360" w:lineRule="auto"/>
        <w:jc w:val="both"/>
        <w:rPr>
          <w:rFonts w:ascii="Book Antiqua" w:hAnsi="Book Antiqua"/>
          <w:b/>
          <w:sz w:val="24"/>
          <w:szCs w:val="24"/>
          <w:lang w:eastAsia="zh-CN"/>
        </w:rPr>
      </w:pPr>
      <w:r w:rsidRPr="00F80D69">
        <w:rPr>
          <w:rFonts w:ascii="Book Antiqua" w:hAnsi="Book Antiqua"/>
          <w:b/>
          <w:sz w:val="24"/>
          <w:szCs w:val="24"/>
        </w:rPr>
        <w:t>Author contributions:</w:t>
      </w:r>
      <w:r w:rsidR="004F44B5" w:rsidRPr="00F80D69">
        <w:rPr>
          <w:rFonts w:ascii="Book Antiqua" w:hAnsi="Book Antiqua"/>
          <w:b/>
          <w:sz w:val="24"/>
          <w:szCs w:val="24"/>
        </w:rPr>
        <w:t xml:space="preserve"> </w:t>
      </w:r>
      <w:r w:rsidR="007E76E5" w:rsidRPr="00F80D69">
        <w:rPr>
          <w:rFonts w:ascii="Book Antiqua" w:hAnsi="Book Antiqua"/>
          <w:sz w:val="24"/>
          <w:szCs w:val="24"/>
          <w:lang w:eastAsia="zh-CN"/>
        </w:rPr>
        <w:t>Iffy</w:t>
      </w:r>
      <w:r w:rsidR="007E76E5" w:rsidRPr="00F80D69">
        <w:rPr>
          <w:rFonts w:ascii="Book Antiqua" w:eastAsia="Arial Unicode MS" w:hAnsi="Book Antiqua" w:cs="Arial Unicode MS"/>
          <w:sz w:val="24"/>
          <w:szCs w:val="24"/>
        </w:rPr>
        <w:t xml:space="preserve"> </w:t>
      </w:r>
      <w:r w:rsidR="007E76E5" w:rsidRPr="00F80D69">
        <w:rPr>
          <w:rFonts w:ascii="Book Antiqua" w:eastAsia="Arial Unicode MS" w:hAnsi="Book Antiqua" w:cs="Arial Unicode MS" w:hint="eastAsia"/>
          <w:sz w:val="24"/>
          <w:szCs w:val="24"/>
          <w:lang w:eastAsia="zh-CN"/>
        </w:rPr>
        <w:t xml:space="preserve">L </w:t>
      </w:r>
      <w:r w:rsidR="007E76E5" w:rsidRPr="00F80D69">
        <w:rPr>
          <w:rFonts w:ascii="Book Antiqua" w:hAnsi="Book Antiqua" w:cs="Tahoma"/>
          <w:spacing w:val="-5"/>
          <w:sz w:val="24"/>
        </w:rPr>
        <w:t>solely contributed to this paper</w:t>
      </w:r>
      <w:r w:rsidR="007E76E5" w:rsidRPr="00F80D69">
        <w:rPr>
          <w:rFonts w:ascii="Book Antiqua" w:hAnsi="Book Antiqua" w:cs="Tahoma" w:hint="eastAsia"/>
          <w:spacing w:val="-5"/>
          <w:sz w:val="24"/>
          <w:lang w:eastAsia="zh-CN"/>
        </w:rPr>
        <w:t>.</w:t>
      </w:r>
    </w:p>
    <w:p w:rsidR="00870812" w:rsidRPr="00F80D69" w:rsidRDefault="00870812" w:rsidP="00F15375">
      <w:pPr>
        <w:tabs>
          <w:tab w:val="left" w:pos="1260"/>
        </w:tabs>
        <w:spacing w:after="0" w:line="360" w:lineRule="auto"/>
        <w:jc w:val="both"/>
        <w:rPr>
          <w:rFonts w:ascii="Book Antiqua" w:hAnsi="Book Antiqua"/>
          <w:sz w:val="24"/>
          <w:szCs w:val="24"/>
          <w:lang w:eastAsia="zh-CN"/>
        </w:rPr>
      </w:pPr>
    </w:p>
    <w:p w:rsidR="00EE72FD" w:rsidRPr="00F80D69" w:rsidRDefault="007E76E5" w:rsidP="00F15375">
      <w:pPr>
        <w:tabs>
          <w:tab w:val="left" w:pos="1260"/>
        </w:tabs>
        <w:spacing w:after="0" w:line="360" w:lineRule="auto"/>
        <w:jc w:val="both"/>
        <w:rPr>
          <w:rFonts w:ascii="Book Antiqua" w:hAnsi="Book Antiqua"/>
          <w:sz w:val="24"/>
          <w:szCs w:val="24"/>
          <w:lang w:eastAsia="zh-CN"/>
        </w:rPr>
      </w:pPr>
      <w:r w:rsidRPr="00F80D69">
        <w:rPr>
          <w:rFonts w:ascii="Book Antiqua" w:hAnsi="Book Antiqua"/>
          <w:b/>
          <w:sz w:val="24"/>
        </w:rPr>
        <w:t xml:space="preserve">Correspondence to: </w:t>
      </w:r>
      <w:r w:rsidRPr="00F80D69">
        <w:rPr>
          <w:rFonts w:ascii="Book Antiqua" w:hAnsi="Book Antiqua"/>
          <w:b/>
          <w:sz w:val="24"/>
          <w:szCs w:val="24"/>
        </w:rPr>
        <w:t>Leslie Iffy, MD</w:t>
      </w:r>
      <w:r w:rsidR="00EE72FD" w:rsidRPr="00F80D69">
        <w:rPr>
          <w:rFonts w:ascii="Book Antiqua" w:hAnsi="Book Antiqua"/>
          <w:b/>
          <w:sz w:val="24"/>
          <w:szCs w:val="24"/>
        </w:rPr>
        <w:t xml:space="preserve"> (Bp. Hon.), FRCS (Canada)</w:t>
      </w:r>
      <w:r w:rsidRPr="00F80D69">
        <w:rPr>
          <w:rFonts w:ascii="Book Antiqua" w:hAnsi="Book Antiqua" w:hint="eastAsia"/>
          <w:b/>
          <w:sz w:val="24"/>
          <w:szCs w:val="24"/>
          <w:lang w:eastAsia="zh-CN"/>
        </w:rPr>
        <w:t xml:space="preserve">, </w:t>
      </w:r>
      <w:r w:rsidR="00EE72FD" w:rsidRPr="00F80D69">
        <w:rPr>
          <w:rFonts w:ascii="Book Antiqua" w:hAnsi="Book Antiqua"/>
          <w:b/>
          <w:sz w:val="24"/>
          <w:szCs w:val="24"/>
        </w:rPr>
        <w:t xml:space="preserve">Professor </w:t>
      </w:r>
      <w:r w:rsidR="00EE72FD" w:rsidRPr="00F80D69">
        <w:rPr>
          <w:rFonts w:ascii="Book Antiqua" w:hAnsi="Book Antiqua"/>
          <w:sz w:val="24"/>
          <w:szCs w:val="24"/>
        </w:rPr>
        <w:t>of Obstetrics and Gynecology (retired)</w:t>
      </w:r>
      <w:r w:rsidR="004F44B5" w:rsidRPr="00F80D69">
        <w:rPr>
          <w:rFonts w:ascii="Book Antiqua" w:hAnsi="Book Antiqua" w:hint="eastAsia"/>
          <w:sz w:val="24"/>
          <w:szCs w:val="24"/>
          <w:lang w:eastAsia="zh-CN"/>
        </w:rPr>
        <w:t xml:space="preserve">, </w:t>
      </w:r>
      <w:r w:rsidR="00EE72FD" w:rsidRPr="00F80D69">
        <w:rPr>
          <w:rFonts w:ascii="Book Antiqua" w:eastAsia="Arial Unicode MS" w:hAnsi="Book Antiqua" w:cs="Arial Unicode MS"/>
          <w:sz w:val="24"/>
          <w:szCs w:val="24"/>
        </w:rPr>
        <w:t xml:space="preserve">University of Medicine and Dentistry of New Jersey, </w:t>
      </w:r>
      <w:r w:rsidR="004F44B5" w:rsidRPr="00F80D69">
        <w:rPr>
          <w:rFonts w:ascii="Book Antiqua" w:hAnsi="Book Antiqua"/>
          <w:sz w:val="24"/>
          <w:szCs w:val="24"/>
        </w:rPr>
        <w:t>5 Robin Hood Road,</w:t>
      </w:r>
      <w:r w:rsidR="004F44B5" w:rsidRPr="00F80D69">
        <w:rPr>
          <w:rFonts w:ascii="Book Antiqua" w:hAnsi="Book Antiqua" w:hint="eastAsia"/>
          <w:sz w:val="24"/>
          <w:szCs w:val="24"/>
          <w:lang w:eastAsia="zh-CN"/>
        </w:rPr>
        <w:t xml:space="preserve"> </w:t>
      </w:r>
      <w:r w:rsidR="004F44B5" w:rsidRPr="00F80D69">
        <w:rPr>
          <w:rFonts w:ascii="Book Antiqua" w:eastAsia="Arial Unicode MS" w:hAnsi="Book Antiqua" w:cs="Arial Unicode MS"/>
          <w:sz w:val="24"/>
          <w:szCs w:val="24"/>
        </w:rPr>
        <w:t>Newark, N</w:t>
      </w:r>
      <w:r w:rsidR="00EE72FD" w:rsidRPr="00F80D69">
        <w:rPr>
          <w:rFonts w:ascii="Book Antiqua" w:eastAsia="Arial Unicode MS" w:hAnsi="Book Antiqua" w:cs="Arial Unicode MS"/>
          <w:sz w:val="24"/>
          <w:szCs w:val="24"/>
        </w:rPr>
        <w:t xml:space="preserve">J 07103, </w:t>
      </w:r>
      <w:r w:rsidR="004F44B5" w:rsidRPr="00F80D69">
        <w:rPr>
          <w:rFonts w:ascii="Book Antiqua" w:hAnsi="Book Antiqua" w:hint="eastAsia"/>
          <w:sz w:val="24"/>
          <w:szCs w:val="24"/>
          <w:lang w:eastAsia="zh-CN"/>
        </w:rPr>
        <w:t>United States.</w:t>
      </w:r>
      <w:r w:rsidR="00EE72FD" w:rsidRPr="00F80D69">
        <w:rPr>
          <w:rFonts w:ascii="Book Antiqua" w:hAnsi="Book Antiqua"/>
          <w:sz w:val="24"/>
          <w:szCs w:val="24"/>
        </w:rPr>
        <w:t xml:space="preserve"> liffy@comcast.net</w:t>
      </w:r>
    </w:p>
    <w:p w:rsidR="004F44B5" w:rsidRPr="00F80D69" w:rsidRDefault="004F44B5" w:rsidP="00F15375">
      <w:pPr>
        <w:spacing w:after="0" w:line="360" w:lineRule="auto"/>
        <w:jc w:val="both"/>
        <w:rPr>
          <w:rFonts w:ascii="Book Antiqua" w:hAnsi="Book Antiqua"/>
          <w:b/>
          <w:sz w:val="24"/>
          <w:szCs w:val="24"/>
          <w:lang w:eastAsia="zh-CN"/>
        </w:rPr>
      </w:pPr>
    </w:p>
    <w:p w:rsidR="003D6373" w:rsidRPr="00F80D69" w:rsidRDefault="003D6373" w:rsidP="00F15375">
      <w:pPr>
        <w:spacing w:after="0" w:line="360" w:lineRule="auto"/>
        <w:jc w:val="both"/>
        <w:rPr>
          <w:rFonts w:ascii="Book Antiqua" w:hAnsi="Book Antiqua"/>
          <w:sz w:val="24"/>
          <w:szCs w:val="24"/>
        </w:rPr>
      </w:pPr>
      <w:r w:rsidRPr="00F80D69">
        <w:rPr>
          <w:rFonts w:ascii="Book Antiqua" w:hAnsi="Book Antiqua"/>
          <w:b/>
          <w:sz w:val="24"/>
          <w:szCs w:val="24"/>
        </w:rPr>
        <w:t>Telephone:</w:t>
      </w:r>
      <w:r w:rsidRPr="00F80D69">
        <w:rPr>
          <w:rFonts w:ascii="Book Antiqua" w:hAnsi="Book Antiqua"/>
          <w:sz w:val="24"/>
          <w:szCs w:val="24"/>
        </w:rPr>
        <w:t xml:space="preserve"> </w:t>
      </w:r>
      <w:r w:rsidR="004F44B5" w:rsidRPr="00F80D69">
        <w:rPr>
          <w:rFonts w:ascii="Book Antiqua" w:hAnsi="Book Antiqua" w:hint="eastAsia"/>
          <w:sz w:val="24"/>
          <w:szCs w:val="24"/>
          <w:lang w:eastAsia="zh-CN"/>
        </w:rPr>
        <w:t>+</w:t>
      </w:r>
      <w:r w:rsidR="00EE72FD" w:rsidRPr="00F80D69">
        <w:rPr>
          <w:rFonts w:ascii="Book Antiqua" w:hAnsi="Book Antiqua"/>
          <w:sz w:val="24"/>
          <w:szCs w:val="24"/>
        </w:rPr>
        <w:t>1-</w:t>
      </w:r>
      <w:r w:rsidR="004F44B5" w:rsidRPr="00F80D69">
        <w:rPr>
          <w:rFonts w:ascii="Book Antiqua" w:hAnsi="Book Antiqua"/>
          <w:sz w:val="24"/>
          <w:szCs w:val="24"/>
        </w:rPr>
        <w:t>908-273</w:t>
      </w:r>
      <w:r w:rsidR="00EE72FD" w:rsidRPr="00F80D69">
        <w:rPr>
          <w:rFonts w:ascii="Book Antiqua" w:hAnsi="Book Antiqua"/>
          <w:sz w:val="24"/>
          <w:szCs w:val="24"/>
        </w:rPr>
        <w:t>2651</w:t>
      </w:r>
    </w:p>
    <w:p w:rsidR="007E76E5" w:rsidRPr="00F80D69" w:rsidRDefault="007E76E5" w:rsidP="00F15375">
      <w:pPr>
        <w:spacing w:after="0" w:line="360" w:lineRule="auto"/>
        <w:jc w:val="both"/>
        <w:rPr>
          <w:rFonts w:ascii="Book Antiqua" w:eastAsia="Arial Unicode MS" w:hAnsi="Book Antiqua" w:cs="Arial Unicode MS"/>
          <w:b/>
          <w:sz w:val="24"/>
          <w:szCs w:val="24"/>
          <w:lang w:eastAsia="zh-CN"/>
        </w:rPr>
      </w:pPr>
    </w:p>
    <w:p w:rsidR="004F44B5" w:rsidRPr="00F80D69" w:rsidRDefault="004F44B5" w:rsidP="004F44B5">
      <w:pPr>
        <w:spacing w:line="360" w:lineRule="auto"/>
        <w:rPr>
          <w:rFonts w:ascii="Book Antiqua" w:hAnsi="Book Antiqua"/>
          <w:b/>
          <w:sz w:val="24"/>
          <w:lang w:eastAsia="zh-CN"/>
        </w:rPr>
      </w:pPr>
      <w:r w:rsidRPr="00F80D69">
        <w:rPr>
          <w:rFonts w:ascii="Book Antiqua" w:hAnsi="Book Antiqua"/>
          <w:b/>
          <w:sz w:val="24"/>
        </w:rPr>
        <w:t xml:space="preserve">Received: </w:t>
      </w:r>
      <w:r w:rsidRPr="00F80D69">
        <w:rPr>
          <w:rFonts w:ascii="Book Antiqua" w:hAnsi="Book Antiqua" w:hint="eastAsia"/>
          <w:sz w:val="24"/>
          <w:lang w:eastAsia="zh-CN"/>
        </w:rPr>
        <w:t>December 29, 2013</w:t>
      </w:r>
      <w:r w:rsidRPr="00F80D69">
        <w:rPr>
          <w:rFonts w:ascii="Book Antiqua" w:hAnsi="Book Antiqua" w:hint="eastAsia"/>
          <w:b/>
          <w:sz w:val="24"/>
        </w:rPr>
        <w:t xml:space="preserve"> </w:t>
      </w:r>
      <w:r w:rsidRPr="00F80D69">
        <w:rPr>
          <w:rFonts w:ascii="Book Antiqua" w:hAnsi="Book Antiqua"/>
          <w:b/>
          <w:sz w:val="24"/>
        </w:rPr>
        <w:t>Revised:</w:t>
      </w:r>
      <w:r w:rsidRPr="00F80D69">
        <w:rPr>
          <w:rFonts w:ascii="Book Antiqua" w:hAnsi="Book Antiqua" w:hint="eastAsia"/>
          <w:b/>
          <w:sz w:val="24"/>
        </w:rPr>
        <w:t xml:space="preserve"> </w:t>
      </w:r>
      <w:r w:rsidRPr="00F80D69">
        <w:rPr>
          <w:rFonts w:ascii="Book Antiqua" w:hAnsi="Book Antiqua" w:hint="eastAsia"/>
          <w:sz w:val="24"/>
          <w:lang w:eastAsia="zh-CN"/>
        </w:rPr>
        <w:t>July 14, 2014</w:t>
      </w:r>
    </w:p>
    <w:p w:rsidR="00382101" w:rsidRDefault="004F44B5" w:rsidP="00382101">
      <w:pPr>
        <w:rPr>
          <w:rFonts w:ascii="Book Antiqua" w:hAnsi="Book Antiqua" w:hint="eastAsia"/>
          <w:color w:val="000000"/>
          <w:sz w:val="24"/>
        </w:rPr>
      </w:pPr>
      <w:r w:rsidRPr="00F80D69">
        <w:rPr>
          <w:rFonts w:ascii="Book Antiqua" w:hAnsi="Book Antiqua"/>
          <w:b/>
          <w:sz w:val="24"/>
        </w:rPr>
        <w:t xml:space="preserve">Accepted: </w:t>
      </w:r>
      <w:r w:rsidR="00382101" w:rsidRPr="00C37541">
        <w:rPr>
          <w:rFonts w:ascii="Book Antiqua" w:hAnsi="Book Antiqua"/>
          <w:color w:val="000000"/>
          <w:sz w:val="24"/>
        </w:rPr>
        <w:t>September 04, 2014</w:t>
      </w:r>
    </w:p>
    <w:p w:rsidR="004F44B5" w:rsidRPr="00F80D69" w:rsidRDefault="004F44B5" w:rsidP="004F44B5">
      <w:pPr>
        <w:spacing w:line="360" w:lineRule="auto"/>
        <w:rPr>
          <w:rFonts w:ascii="Book Antiqua" w:hAnsi="Book Antiqua"/>
          <w:b/>
          <w:sz w:val="24"/>
        </w:rPr>
      </w:pPr>
    </w:p>
    <w:p w:rsidR="007E76E5" w:rsidRPr="00F80D69" w:rsidRDefault="004F44B5" w:rsidP="004F44B5">
      <w:pPr>
        <w:spacing w:after="0" w:line="360" w:lineRule="auto"/>
        <w:jc w:val="both"/>
        <w:rPr>
          <w:rFonts w:ascii="Book Antiqua" w:hAnsi="Book Antiqua"/>
          <w:b/>
          <w:sz w:val="24"/>
          <w:lang w:eastAsia="zh-CN"/>
        </w:rPr>
      </w:pPr>
      <w:r w:rsidRPr="00F80D69">
        <w:rPr>
          <w:rFonts w:ascii="Book Antiqua" w:hAnsi="Book Antiqua"/>
          <w:b/>
          <w:sz w:val="24"/>
        </w:rPr>
        <w:t>Published online:</w:t>
      </w:r>
    </w:p>
    <w:p w:rsidR="004F44B5" w:rsidRPr="00F80D69" w:rsidRDefault="004F44B5" w:rsidP="004F44B5">
      <w:pPr>
        <w:spacing w:after="0" w:line="360" w:lineRule="auto"/>
        <w:jc w:val="both"/>
        <w:rPr>
          <w:rFonts w:ascii="Book Antiqua" w:eastAsia="Arial Unicode MS" w:hAnsi="Book Antiqua" w:cs="Arial Unicode MS"/>
          <w:b/>
          <w:sz w:val="24"/>
          <w:szCs w:val="24"/>
          <w:lang w:eastAsia="zh-CN"/>
        </w:rPr>
      </w:pPr>
    </w:p>
    <w:p w:rsidR="003D6373" w:rsidRPr="00F80D69" w:rsidRDefault="003D6373" w:rsidP="00F15375">
      <w:pPr>
        <w:spacing w:after="0" w:line="360" w:lineRule="auto"/>
        <w:jc w:val="both"/>
        <w:rPr>
          <w:rFonts w:ascii="Book Antiqua" w:eastAsia="Arial Unicode MS" w:hAnsi="Book Antiqua" w:cs="Arial Unicode MS"/>
          <w:b/>
          <w:sz w:val="24"/>
          <w:szCs w:val="24"/>
        </w:rPr>
      </w:pPr>
      <w:r w:rsidRPr="00F80D69">
        <w:rPr>
          <w:rFonts w:ascii="Book Antiqua" w:eastAsia="Arial Unicode MS" w:hAnsi="Book Antiqua" w:cs="Arial Unicode MS"/>
          <w:b/>
          <w:sz w:val="24"/>
          <w:szCs w:val="24"/>
        </w:rPr>
        <w:t>A</w:t>
      </w:r>
      <w:r w:rsidR="004F44B5" w:rsidRPr="00F80D69">
        <w:rPr>
          <w:rFonts w:ascii="Book Antiqua" w:eastAsia="Arial Unicode MS" w:hAnsi="Book Antiqua" w:cs="Arial Unicode MS"/>
          <w:b/>
          <w:sz w:val="24"/>
          <w:szCs w:val="24"/>
        </w:rPr>
        <w:t>bstract</w:t>
      </w:r>
    </w:p>
    <w:p w:rsidR="001430DE" w:rsidRPr="00F80D69" w:rsidRDefault="0043274C" w:rsidP="00F15375">
      <w:pPr>
        <w:spacing w:after="0" w:line="360" w:lineRule="auto"/>
        <w:jc w:val="both"/>
        <w:rPr>
          <w:rFonts w:ascii="Book Antiqua" w:eastAsiaTheme="minorHAnsi" w:hAnsi="Book Antiqua"/>
          <w:sz w:val="24"/>
          <w:szCs w:val="24"/>
        </w:rPr>
      </w:pPr>
      <w:r w:rsidRPr="00F80D69">
        <w:rPr>
          <w:rFonts w:ascii="Book Antiqua" w:eastAsiaTheme="minorHAnsi" w:hAnsi="Book Antiqua"/>
          <w:sz w:val="24"/>
          <w:szCs w:val="24"/>
        </w:rPr>
        <w:lastRenderedPageBreak/>
        <w:t>Traditionally,</w:t>
      </w:r>
      <w:r w:rsidR="00466DF2" w:rsidRPr="00F80D69">
        <w:rPr>
          <w:rFonts w:ascii="Book Antiqua" w:eastAsiaTheme="minorHAnsi" w:hAnsi="Book Antiqua"/>
          <w:sz w:val="24"/>
          <w:szCs w:val="24"/>
        </w:rPr>
        <w:t xml:space="preserve"> brachial plexus damage was attributed</w:t>
      </w:r>
      <w:r w:rsidR="001430DE" w:rsidRPr="00F80D69">
        <w:rPr>
          <w:rFonts w:ascii="Book Antiqua" w:eastAsiaTheme="minorHAnsi" w:hAnsi="Book Antiqua"/>
          <w:sz w:val="24"/>
          <w:szCs w:val="24"/>
        </w:rPr>
        <w:t xml:space="preserve"> to excessive traction applied on the feta</w:t>
      </w:r>
      <w:r w:rsidR="00466DF2" w:rsidRPr="00F80D69">
        <w:rPr>
          <w:rFonts w:ascii="Book Antiqua" w:eastAsiaTheme="minorHAnsi" w:hAnsi="Book Antiqua"/>
          <w:sz w:val="24"/>
          <w:szCs w:val="24"/>
        </w:rPr>
        <w:t xml:space="preserve">l head at delivery. Recently, it was proposed that most </w:t>
      </w:r>
      <w:r w:rsidR="001430DE" w:rsidRPr="00F80D69">
        <w:rPr>
          <w:rFonts w:ascii="Book Antiqua" w:eastAsiaTheme="minorHAnsi" w:hAnsi="Book Antiqua"/>
          <w:sz w:val="24"/>
          <w:szCs w:val="24"/>
        </w:rPr>
        <w:t>injuries occur spontaneo</w:t>
      </w:r>
      <w:r w:rsidR="00466DF2" w:rsidRPr="00F80D69">
        <w:rPr>
          <w:rFonts w:ascii="Book Antiqua" w:eastAsiaTheme="minorHAnsi" w:hAnsi="Book Antiqua"/>
          <w:sz w:val="24"/>
          <w:szCs w:val="24"/>
        </w:rPr>
        <w:t>usly in utero. The author</w:t>
      </w:r>
      <w:r w:rsidR="001430DE" w:rsidRPr="00F80D69">
        <w:rPr>
          <w:rFonts w:ascii="Book Antiqua" w:eastAsiaTheme="minorHAnsi" w:hAnsi="Book Antiqua"/>
          <w:sz w:val="24"/>
          <w:szCs w:val="24"/>
        </w:rPr>
        <w:t>s have studi</w:t>
      </w:r>
      <w:r w:rsidR="00466DF2" w:rsidRPr="00F80D69">
        <w:rPr>
          <w:rFonts w:ascii="Book Antiqua" w:eastAsiaTheme="minorHAnsi" w:hAnsi="Book Antiqua"/>
          <w:sz w:val="24"/>
          <w:szCs w:val="24"/>
        </w:rPr>
        <w:t>ed the</w:t>
      </w:r>
      <w:r w:rsidR="001430DE" w:rsidRPr="00F80D69">
        <w:rPr>
          <w:rFonts w:ascii="Book Antiqua" w:eastAsiaTheme="minorHAnsi" w:hAnsi="Book Antiqua"/>
          <w:sz w:val="24"/>
          <w:szCs w:val="24"/>
        </w:rPr>
        <w:t xml:space="preserve"> mechanism of neurological birth injuries</w:t>
      </w:r>
      <w:r w:rsidR="00466DF2" w:rsidRPr="00F80D69">
        <w:rPr>
          <w:rFonts w:ascii="Book Antiqua" w:eastAsiaTheme="minorHAnsi" w:hAnsi="Book Antiqua"/>
          <w:sz w:val="24"/>
          <w:szCs w:val="24"/>
        </w:rPr>
        <w:t xml:space="preserve"> based on 338 actual cases with special attention to </w:t>
      </w:r>
      <w:r w:rsidR="004F44B5" w:rsidRPr="00F80D69">
        <w:rPr>
          <w:rFonts w:ascii="Book Antiqua" w:hAnsi="Book Antiqua" w:hint="eastAsia"/>
          <w:sz w:val="24"/>
          <w:szCs w:val="24"/>
          <w:lang w:eastAsia="zh-CN"/>
        </w:rPr>
        <w:t>(1</w:t>
      </w:r>
      <w:r w:rsidR="00466DF2" w:rsidRPr="00F80D69">
        <w:rPr>
          <w:rFonts w:ascii="Book Antiqua" w:eastAsiaTheme="minorHAnsi" w:hAnsi="Book Antiqua"/>
          <w:sz w:val="24"/>
          <w:szCs w:val="24"/>
        </w:rPr>
        <w:t>) fetal macrosomia,</w:t>
      </w:r>
      <w:r w:rsidR="00F6510C">
        <w:rPr>
          <w:rFonts w:ascii="Book Antiqua" w:eastAsiaTheme="minorHAnsi" w:hAnsi="Book Antiqua"/>
          <w:sz w:val="24"/>
          <w:szCs w:val="24"/>
        </w:rPr>
        <w:t xml:space="preserve">   </w:t>
      </w:r>
      <w:r w:rsidR="004F44B5" w:rsidRPr="00F80D69">
        <w:rPr>
          <w:rFonts w:ascii="Book Antiqua" w:eastAsiaTheme="minorHAnsi" w:hAnsi="Book Antiqua"/>
          <w:sz w:val="24"/>
          <w:szCs w:val="24"/>
        </w:rPr>
        <w:t xml:space="preserve"> </w:t>
      </w:r>
      <w:r w:rsidR="004F44B5" w:rsidRPr="00F80D69">
        <w:rPr>
          <w:rFonts w:ascii="Book Antiqua" w:hAnsi="Book Antiqua" w:hint="eastAsia"/>
          <w:sz w:val="24"/>
          <w:szCs w:val="24"/>
          <w:lang w:eastAsia="zh-CN"/>
        </w:rPr>
        <w:t>(2</w:t>
      </w:r>
      <w:r w:rsidR="00466DF2" w:rsidRPr="00F80D69">
        <w:rPr>
          <w:rFonts w:ascii="Book Antiqua" w:eastAsiaTheme="minorHAnsi" w:hAnsi="Book Antiqua"/>
          <w:sz w:val="24"/>
          <w:szCs w:val="24"/>
        </w:rPr>
        <w:t>) m</w:t>
      </w:r>
      <w:r w:rsidR="001430DE" w:rsidRPr="00F80D69">
        <w:rPr>
          <w:rFonts w:ascii="Book Antiqua" w:eastAsiaTheme="minorHAnsi" w:hAnsi="Book Antiqua"/>
          <w:sz w:val="24"/>
          <w:szCs w:val="24"/>
        </w:rPr>
        <w:t>aternal diabete</w:t>
      </w:r>
      <w:r w:rsidR="00466DF2" w:rsidRPr="00F80D69">
        <w:rPr>
          <w:rFonts w:ascii="Book Antiqua" w:eastAsiaTheme="minorHAnsi" w:hAnsi="Book Antiqua"/>
          <w:sz w:val="24"/>
          <w:szCs w:val="24"/>
        </w:rPr>
        <w:t>s</w:t>
      </w:r>
      <w:r w:rsidR="00656B3C" w:rsidRPr="00F80D69">
        <w:rPr>
          <w:rFonts w:ascii="Book Antiqua" w:eastAsiaTheme="minorHAnsi" w:hAnsi="Book Antiqua"/>
          <w:sz w:val="24"/>
          <w:szCs w:val="24"/>
        </w:rPr>
        <w:t xml:space="preserve"> and</w:t>
      </w:r>
      <w:r w:rsidR="00466DF2" w:rsidRPr="00F80D69">
        <w:rPr>
          <w:rFonts w:ascii="Book Antiqua" w:eastAsiaTheme="minorHAnsi" w:hAnsi="Book Antiqua"/>
          <w:sz w:val="24"/>
          <w:szCs w:val="24"/>
        </w:rPr>
        <w:t xml:space="preserve"> </w:t>
      </w:r>
      <w:r w:rsidR="004F44B5" w:rsidRPr="00F80D69">
        <w:rPr>
          <w:rFonts w:ascii="Book Antiqua" w:hAnsi="Book Antiqua" w:hint="eastAsia"/>
          <w:sz w:val="24"/>
          <w:szCs w:val="24"/>
          <w:lang w:eastAsia="zh-CN"/>
        </w:rPr>
        <w:t>(3</w:t>
      </w:r>
      <w:r w:rsidR="00466DF2" w:rsidRPr="00F80D69">
        <w:rPr>
          <w:rFonts w:ascii="Book Antiqua" w:eastAsiaTheme="minorHAnsi" w:hAnsi="Book Antiqua"/>
          <w:sz w:val="24"/>
          <w:szCs w:val="24"/>
        </w:rPr>
        <w:t xml:space="preserve">) </w:t>
      </w:r>
      <w:r w:rsidR="001430DE" w:rsidRPr="00F80D69">
        <w:rPr>
          <w:rFonts w:ascii="Book Antiqua" w:eastAsiaTheme="minorHAnsi" w:hAnsi="Book Antiqua"/>
          <w:sz w:val="24"/>
          <w:szCs w:val="24"/>
        </w:rPr>
        <w:t>methods of delivery</w:t>
      </w:r>
      <w:r w:rsidR="00466DF2" w:rsidRPr="00F80D69">
        <w:rPr>
          <w:rFonts w:ascii="Book Antiqua" w:eastAsiaTheme="minorHAnsi" w:hAnsi="Book Antiqua"/>
          <w:sz w:val="24"/>
          <w:szCs w:val="24"/>
        </w:rPr>
        <w:t>.</w:t>
      </w:r>
      <w:r w:rsidR="00727C61" w:rsidRPr="00F80D69">
        <w:rPr>
          <w:rFonts w:ascii="Book Antiqua" w:eastAsiaTheme="minorHAnsi" w:hAnsi="Book Antiqua"/>
          <w:sz w:val="24"/>
          <w:szCs w:val="24"/>
        </w:rPr>
        <w:t xml:space="preserve"> T</w:t>
      </w:r>
      <w:r w:rsidR="001430DE" w:rsidRPr="00F80D69">
        <w:rPr>
          <w:rFonts w:ascii="Book Antiqua" w:eastAsiaTheme="minorHAnsi" w:hAnsi="Book Antiqua"/>
          <w:sz w:val="24"/>
          <w:szCs w:val="24"/>
        </w:rPr>
        <w:t>here was a high c</w:t>
      </w:r>
      <w:r w:rsidR="00727C61" w:rsidRPr="00F80D69">
        <w:rPr>
          <w:rFonts w:ascii="Book Antiqua" w:eastAsiaTheme="minorHAnsi" w:hAnsi="Book Antiqua"/>
          <w:sz w:val="24"/>
          <w:szCs w:val="24"/>
        </w:rPr>
        <w:t xml:space="preserve">oincidence between </w:t>
      </w:r>
      <w:r w:rsidR="001430DE" w:rsidRPr="00F80D69">
        <w:rPr>
          <w:rFonts w:ascii="Book Antiqua" w:eastAsiaTheme="minorHAnsi" w:hAnsi="Book Antiqua"/>
          <w:sz w:val="24"/>
          <w:szCs w:val="24"/>
        </w:rPr>
        <w:t xml:space="preserve">use of traction </w:t>
      </w:r>
      <w:r w:rsidR="00727C61" w:rsidRPr="00F80D69">
        <w:rPr>
          <w:rFonts w:ascii="Book Antiqua" w:eastAsiaTheme="minorHAnsi" w:hAnsi="Book Antiqua"/>
          <w:sz w:val="24"/>
          <w:szCs w:val="24"/>
        </w:rPr>
        <w:t xml:space="preserve">and brachial plexus </w:t>
      </w:r>
      <w:r w:rsidR="00656B3C" w:rsidRPr="00F80D69">
        <w:rPr>
          <w:rFonts w:ascii="Book Antiqua" w:eastAsiaTheme="minorHAnsi" w:hAnsi="Book Antiqua"/>
          <w:sz w:val="24"/>
          <w:szCs w:val="24"/>
        </w:rPr>
        <w:t>injur</w:t>
      </w:r>
      <w:r w:rsidR="00727C61" w:rsidRPr="00F80D69">
        <w:rPr>
          <w:rFonts w:ascii="Book Antiqua" w:eastAsiaTheme="minorHAnsi" w:hAnsi="Book Antiqua"/>
          <w:sz w:val="24"/>
          <w:szCs w:val="24"/>
        </w:rPr>
        <w:t xml:space="preserve">ies. </w:t>
      </w:r>
      <w:r w:rsidR="00A22DF2" w:rsidRPr="00F80D69">
        <w:rPr>
          <w:rFonts w:ascii="Book Antiqua" w:eastAsiaTheme="minorHAnsi" w:hAnsi="Book Antiqua"/>
          <w:sz w:val="24"/>
          <w:szCs w:val="24"/>
        </w:rPr>
        <w:t>I</w:t>
      </w:r>
      <w:r w:rsidR="00714F6C" w:rsidRPr="00F80D69">
        <w:rPr>
          <w:rFonts w:ascii="Book Antiqua" w:eastAsiaTheme="minorHAnsi" w:hAnsi="Book Antiqua"/>
          <w:sz w:val="24"/>
          <w:szCs w:val="24"/>
        </w:rPr>
        <w:t>nstrumental extractions</w:t>
      </w:r>
      <w:r w:rsidR="00A22DF2" w:rsidRPr="00F80D69">
        <w:rPr>
          <w:rFonts w:ascii="Book Antiqua" w:eastAsiaTheme="minorHAnsi" w:hAnsi="Book Antiqua"/>
          <w:sz w:val="24"/>
          <w:szCs w:val="24"/>
        </w:rPr>
        <w:t xml:space="preserve"> increased</w:t>
      </w:r>
      <w:r w:rsidR="00714F6C" w:rsidRPr="00F80D69">
        <w:rPr>
          <w:rFonts w:ascii="Book Antiqua" w:eastAsiaTheme="minorHAnsi" w:hAnsi="Book Antiqua"/>
          <w:sz w:val="24"/>
          <w:szCs w:val="24"/>
        </w:rPr>
        <w:t xml:space="preserve"> the risk </w:t>
      </w:r>
      <w:r w:rsidR="00FF2C82" w:rsidRPr="00F80D69">
        <w:rPr>
          <w:rFonts w:ascii="Book Antiqua" w:eastAsiaTheme="minorHAnsi" w:hAnsi="Book Antiqua"/>
          <w:sz w:val="24"/>
          <w:szCs w:val="24"/>
        </w:rPr>
        <w:t>expone</w:t>
      </w:r>
      <w:r w:rsidR="00714F6C" w:rsidRPr="00F80D69">
        <w:rPr>
          <w:rFonts w:ascii="Book Antiqua" w:eastAsiaTheme="minorHAnsi" w:hAnsi="Book Antiqua"/>
          <w:sz w:val="24"/>
          <w:szCs w:val="24"/>
        </w:rPr>
        <w:t>ntially</w:t>
      </w:r>
      <w:r w:rsidR="00A22DF2" w:rsidRPr="00F80D69">
        <w:rPr>
          <w:rFonts w:ascii="Book Antiqua" w:eastAsiaTheme="minorHAnsi" w:hAnsi="Book Antiqua"/>
          <w:sz w:val="24"/>
          <w:szCs w:val="24"/>
        </w:rPr>
        <w:t xml:space="preserve">. </w:t>
      </w:r>
      <w:r w:rsidR="00727C61" w:rsidRPr="00F80D69">
        <w:rPr>
          <w:rFonts w:ascii="Book Antiqua" w:eastAsiaTheme="minorHAnsi" w:hAnsi="Book Antiqua"/>
          <w:sz w:val="24"/>
          <w:szCs w:val="24"/>
        </w:rPr>
        <w:t>Erb’s palsy following</w:t>
      </w:r>
      <w:r w:rsidR="001430DE" w:rsidRPr="00F80D69">
        <w:rPr>
          <w:rFonts w:ascii="Book Antiqua" w:eastAsiaTheme="minorHAnsi" w:hAnsi="Book Antiqua"/>
          <w:sz w:val="24"/>
          <w:szCs w:val="24"/>
        </w:rPr>
        <w:t xml:space="preserve"> cesarean section was exceedingly rare. Th</w:t>
      </w:r>
      <w:r w:rsidRPr="00F80D69">
        <w:rPr>
          <w:rFonts w:ascii="Book Antiqua" w:eastAsiaTheme="minorHAnsi" w:hAnsi="Book Antiqua"/>
          <w:sz w:val="24"/>
          <w:szCs w:val="24"/>
        </w:rPr>
        <w:t xml:space="preserve">ese facts </w:t>
      </w:r>
      <w:r w:rsidR="00714F6C" w:rsidRPr="00F80D69">
        <w:rPr>
          <w:rFonts w:ascii="Book Antiqua" w:eastAsiaTheme="minorHAnsi" w:hAnsi="Book Antiqua"/>
          <w:sz w:val="24"/>
          <w:szCs w:val="24"/>
        </w:rPr>
        <w:t>imply</w:t>
      </w:r>
      <w:r w:rsidR="008102CE" w:rsidRPr="00F80D69">
        <w:rPr>
          <w:rFonts w:ascii="Book Antiqua" w:eastAsiaTheme="minorHAnsi" w:hAnsi="Book Antiqua"/>
          <w:sz w:val="24"/>
          <w:szCs w:val="24"/>
        </w:rPr>
        <w:t xml:space="preserve"> that </w:t>
      </w:r>
      <w:r w:rsidR="001430DE" w:rsidRPr="00F80D69">
        <w:rPr>
          <w:rFonts w:ascii="Book Antiqua" w:eastAsiaTheme="minorHAnsi" w:hAnsi="Book Antiqua"/>
          <w:sz w:val="24"/>
          <w:szCs w:val="24"/>
        </w:rPr>
        <w:t>spontaneous</w:t>
      </w:r>
      <w:r w:rsidRPr="00F80D69">
        <w:rPr>
          <w:rFonts w:ascii="Book Antiqua" w:eastAsiaTheme="minorHAnsi" w:hAnsi="Book Antiqua"/>
          <w:sz w:val="24"/>
          <w:szCs w:val="24"/>
        </w:rPr>
        <w:t xml:space="preserve"> </w:t>
      </w:r>
      <w:r w:rsidR="008102CE" w:rsidRPr="00F80D69">
        <w:rPr>
          <w:rFonts w:ascii="Book Antiqua" w:eastAsiaTheme="minorHAnsi" w:hAnsi="Book Antiqua"/>
          <w:sz w:val="24"/>
          <w:szCs w:val="24"/>
        </w:rPr>
        <w:t>neurological injury in utero</w:t>
      </w:r>
      <w:r w:rsidRPr="00F80D69">
        <w:rPr>
          <w:rFonts w:ascii="Book Antiqua" w:eastAsiaTheme="minorHAnsi" w:hAnsi="Book Antiqua"/>
          <w:sz w:val="24"/>
          <w:szCs w:val="24"/>
        </w:rPr>
        <w:t xml:space="preserve"> is extremely </w:t>
      </w:r>
      <w:r w:rsidR="008102CE" w:rsidRPr="00F80D69">
        <w:rPr>
          <w:rFonts w:ascii="Book Antiqua" w:eastAsiaTheme="minorHAnsi" w:hAnsi="Book Antiqua"/>
          <w:sz w:val="24"/>
          <w:szCs w:val="24"/>
        </w:rPr>
        <w:t>rare</w:t>
      </w:r>
      <w:r w:rsidRPr="00F80D69">
        <w:rPr>
          <w:rFonts w:ascii="Book Antiqua" w:eastAsiaTheme="minorHAnsi" w:hAnsi="Book Antiqua"/>
          <w:sz w:val="24"/>
          <w:szCs w:val="24"/>
        </w:rPr>
        <w:t xml:space="preserve"> </w:t>
      </w:r>
      <w:r w:rsidR="004F44B5" w:rsidRPr="00F80D69">
        <w:rPr>
          <w:rFonts w:ascii="Book Antiqua" w:eastAsiaTheme="minorHAnsi" w:hAnsi="Book Antiqua"/>
          <w:sz w:val="24"/>
          <w:szCs w:val="24"/>
        </w:rPr>
        <w:t>phenomenon.</w:t>
      </w:r>
      <w:r w:rsidR="004F44B5" w:rsidRPr="00F80D69">
        <w:rPr>
          <w:rFonts w:ascii="Book Antiqua" w:hAnsi="Book Antiqua" w:hint="eastAsia"/>
          <w:sz w:val="24"/>
          <w:szCs w:val="24"/>
          <w:lang w:eastAsia="zh-CN"/>
        </w:rPr>
        <w:t xml:space="preserve"> </w:t>
      </w:r>
      <w:r w:rsidR="00727C61" w:rsidRPr="00F80D69">
        <w:rPr>
          <w:rFonts w:ascii="Book Antiqua" w:eastAsiaTheme="minorHAnsi" w:hAnsi="Book Antiqua"/>
          <w:sz w:val="24"/>
          <w:szCs w:val="24"/>
        </w:rPr>
        <w:t>L</w:t>
      </w:r>
      <w:r w:rsidRPr="00F80D69">
        <w:rPr>
          <w:rFonts w:ascii="Book Antiqua" w:eastAsiaTheme="minorHAnsi" w:hAnsi="Book Antiqua"/>
          <w:sz w:val="24"/>
          <w:szCs w:val="24"/>
        </w:rPr>
        <w:t xml:space="preserve">iterary reports show </w:t>
      </w:r>
      <w:r w:rsidR="001430DE" w:rsidRPr="00F80D69">
        <w:rPr>
          <w:rFonts w:ascii="Book Antiqua" w:eastAsiaTheme="minorHAnsi" w:hAnsi="Book Antiqua"/>
          <w:sz w:val="24"/>
          <w:szCs w:val="24"/>
        </w:rPr>
        <w:t>that shoulder dystocia and its associated injuries incr</w:t>
      </w:r>
      <w:r w:rsidR="00FF2C82" w:rsidRPr="00F80D69">
        <w:rPr>
          <w:rFonts w:ascii="Book Antiqua" w:eastAsiaTheme="minorHAnsi" w:hAnsi="Book Antiqua"/>
          <w:sz w:val="24"/>
          <w:szCs w:val="24"/>
        </w:rPr>
        <w:t>eased in the United States several-fold</w:t>
      </w:r>
      <w:r w:rsidR="00727C61" w:rsidRPr="00F80D69">
        <w:rPr>
          <w:rFonts w:ascii="Book Antiqua" w:eastAsiaTheme="minorHAnsi" w:hAnsi="Book Antiqua"/>
          <w:sz w:val="24"/>
          <w:szCs w:val="24"/>
        </w:rPr>
        <w:t xml:space="preserve"> since the introduction of active management of delivery in the 1970’s. </w:t>
      </w:r>
      <w:r w:rsidR="001430DE" w:rsidRPr="00F80D69">
        <w:rPr>
          <w:rFonts w:ascii="Book Antiqua" w:eastAsiaTheme="minorHAnsi" w:hAnsi="Book Antiqua"/>
          <w:sz w:val="24"/>
          <w:szCs w:val="24"/>
        </w:rPr>
        <w:t>Such a dramatic change</w:t>
      </w:r>
      <w:r w:rsidR="00764CD6" w:rsidRPr="00F80D69">
        <w:rPr>
          <w:rFonts w:ascii="Book Antiqua" w:eastAsiaTheme="minorHAnsi" w:hAnsi="Book Antiqua"/>
          <w:sz w:val="24"/>
          <w:szCs w:val="24"/>
        </w:rPr>
        <w:t xml:space="preserve"> in a stable population </w:t>
      </w:r>
      <w:r w:rsidR="001430DE" w:rsidRPr="00F80D69">
        <w:rPr>
          <w:rFonts w:ascii="Book Antiqua" w:eastAsiaTheme="minorHAnsi" w:hAnsi="Book Antiqua"/>
          <w:sz w:val="24"/>
          <w:szCs w:val="24"/>
        </w:rPr>
        <w:t xml:space="preserve">is unlikely to be caused by </w:t>
      </w:r>
      <w:r w:rsidR="008102CE" w:rsidRPr="00F80D69">
        <w:rPr>
          <w:rFonts w:ascii="Book Antiqua" w:eastAsiaTheme="minorHAnsi" w:hAnsi="Book Antiqua"/>
          <w:sz w:val="24"/>
          <w:szCs w:val="24"/>
        </w:rPr>
        <w:t xml:space="preserve">incidental spontaneous </w:t>
      </w:r>
      <w:r w:rsidR="001430DE" w:rsidRPr="00F80D69">
        <w:rPr>
          <w:rFonts w:ascii="Book Antiqua" w:eastAsiaTheme="minorHAnsi" w:hAnsi="Book Antiqua"/>
          <w:sz w:val="24"/>
          <w:szCs w:val="24"/>
        </w:rPr>
        <w:t xml:space="preserve">events </w:t>
      </w:r>
      <w:r w:rsidR="004F44B5" w:rsidRPr="00F80D69">
        <w:rPr>
          <w:rFonts w:ascii="Book Antiqua" w:eastAsiaTheme="minorHAnsi" w:hAnsi="Book Antiqua"/>
          <w:sz w:val="24"/>
          <w:szCs w:val="24"/>
        </w:rPr>
        <w:t xml:space="preserve">unrelated to external factors. </w:t>
      </w:r>
      <w:r w:rsidR="00656B3C" w:rsidRPr="00F80D69">
        <w:rPr>
          <w:rFonts w:ascii="Book Antiqua" w:eastAsiaTheme="minorHAnsi" w:hAnsi="Book Antiqua"/>
          <w:sz w:val="24"/>
          <w:szCs w:val="24"/>
        </w:rPr>
        <w:t>The cited investigation</w:t>
      </w:r>
      <w:r w:rsidRPr="00F80D69">
        <w:rPr>
          <w:rFonts w:ascii="Book Antiqua" w:eastAsiaTheme="minorHAnsi" w:hAnsi="Book Antiqua"/>
          <w:sz w:val="24"/>
          <w:szCs w:val="24"/>
        </w:rPr>
        <w:t>s</w:t>
      </w:r>
      <w:r w:rsidR="00656B3C" w:rsidRPr="00F80D69">
        <w:rPr>
          <w:rFonts w:ascii="Book Antiqua" w:eastAsiaTheme="minorHAnsi" w:hAnsi="Book Antiqua"/>
          <w:sz w:val="24"/>
          <w:szCs w:val="24"/>
        </w:rPr>
        <w:t xml:space="preserve"> indicate</w:t>
      </w:r>
      <w:r w:rsidR="001430DE" w:rsidRPr="00F80D69">
        <w:rPr>
          <w:rFonts w:ascii="Book Antiqua" w:eastAsiaTheme="minorHAnsi" w:hAnsi="Book Antiqua"/>
          <w:sz w:val="24"/>
          <w:szCs w:val="24"/>
        </w:rPr>
        <w:t xml:space="preserve"> that brachial plexus damage typically is traction rel</w:t>
      </w:r>
      <w:r w:rsidR="00714F6C" w:rsidRPr="00F80D69">
        <w:rPr>
          <w:rFonts w:ascii="Book Antiqua" w:eastAsiaTheme="minorHAnsi" w:hAnsi="Book Antiqua"/>
          <w:sz w:val="24"/>
          <w:szCs w:val="24"/>
        </w:rPr>
        <w:t>ated. T</w:t>
      </w:r>
      <w:r w:rsidR="00656B3C" w:rsidRPr="00F80D69">
        <w:rPr>
          <w:rFonts w:ascii="Book Antiqua" w:eastAsiaTheme="minorHAnsi" w:hAnsi="Book Antiqua"/>
          <w:sz w:val="24"/>
          <w:szCs w:val="24"/>
        </w:rPr>
        <w:t xml:space="preserve">he traditional </w:t>
      </w:r>
      <w:r w:rsidR="00764CD6" w:rsidRPr="00F80D69">
        <w:rPr>
          <w:rFonts w:ascii="Book Antiqua" w:eastAsiaTheme="minorHAnsi" w:hAnsi="Book Antiqua"/>
          <w:sz w:val="24"/>
          <w:szCs w:val="24"/>
        </w:rPr>
        <w:t>technique which precludes</w:t>
      </w:r>
      <w:r w:rsidR="008102CE" w:rsidRPr="00F80D69">
        <w:rPr>
          <w:rFonts w:ascii="Book Antiqua" w:eastAsiaTheme="minorHAnsi" w:hAnsi="Book Antiqua"/>
          <w:sz w:val="24"/>
          <w:szCs w:val="24"/>
        </w:rPr>
        <w:t xml:space="preserve"> </w:t>
      </w:r>
      <w:r w:rsidR="00A22DF2" w:rsidRPr="00F80D69">
        <w:rPr>
          <w:rFonts w:ascii="Book Antiqua" w:eastAsiaTheme="minorHAnsi" w:hAnsi="Book Antiqua"/>
          <w:sz w:val="24"/>
          <w:szCs w:val="24"/>
        </w:rPr>
        <w:t>traction</w:t>
      </w:r>
      <w:r w:rsidR="00714F6C" w:rsidRPr="00F80D69">
        <w:rPr>
          <w:rFonts w:ascii="Book Antiqua" w:eastAsiaTheme="minorHAnsi" w:hAnsi="Book Antiqua"/>
          <w:sz w:val="24"/>
          <w:szCs w:val="24"/>
        </w:rPr>
        <w:t xml:space="preserve"> is</w:t>
      </w:r>
      <w:r w:rsidR="00764CD6" w:rsidRPr="00F80D69">
        <w:rPr>
          <w:rFonts w:ascii="Book Antiqua" w:eastAsiaTheme="minorHAnsi" w:hAnsi="Book Antiqua"/>
          <w:sz w:val="24"/>
          <w:szCs w:val="24"/>
        </w:rPr>
        <w:t xml:space="preserve"> </w:t>
      </w:r>
      <w:r w:rsidR="007405DA" w:rsidRPr="00F80D69">
        <w:rPr>
          <w:rFonts w:ascii="Book Antiqua" w:eastAsiaTheme="minorHAnsi" w:hAnsi="Book Antiqua"/>
          <w:sz w:val="24"/>
          <w:szCs w:val="24"/>
        </w:rPr>
        <w:t>the optimal</w:t>
      </w:r>
      <w:r w:rsidR="00764CD6" w:rsidRPr="00F80D69">
        <w:rPr>
          <w:rFonts w:ascii="Book Antiqua" w:eastAsiaTheme="minorHAnsi" w:hAnsi="Book Antiqua"/>
          <w:sz w:val="24"/>
          <w:szCs w:val="24"/>
        </w:rPr>
        <w:t xml:space="preserve"> method for avoid</w:t>
      </w:r>
      <w:r w:rsidR="001430DE" w:rsidRPr="00F80D69">
        <w:rPr>
          <w:rFonts w:ascii="Book Antiqua" w:eastAsiaTheme="minorHAnsi" w:hAnsi="Book Antiqua"/>
          <w:sz w:val="24"/>
          <w:szCs w:val="24"/>
        </w:rPr>
        <w:t>ing arrest of the shoulders and its associated neurolog</w:t>
      </w:r>
      <w:r w:rsidR="00764CD6" w:rsidRPr="00F80D69">
        <w:rPr>
          <w:rFonts w:ascii="Book Antiqua" w:eastAsiaTheme="minorHAnsi" w:hAnsi="Book Antiqua"/>
          <w:sz w:val="24"/>
          <w:szCs w:val="24"/>
        </w:rPr>
        <w:t>ical birth injuries.</w:t>
      </w:r>
      <w:r w:rsidRPr="00F80D69">
        <w:rPr>
          <w:rFonts w:ascii="Book Antiqua" w:eastAsiaTheme="minorHAnsi" w:hAnsi="Book Antiqua"/>
          <w:sz w:val="24"/>
          <w:szCs w:val="24"/>
        </w:rPr>
        <w:t xml:space="preserve"> </w:t>
      </w:r>
      <w:r w:rsidR="007405DA" w:rsidRPr="00F80D69">
        <w:rPr>
          <w:rFonts w:ascii="Book Antiqua" w:eastAsiaTheme="minorHAnsi" w:hAnsi="Book Antiqua"/>
          <w:sz w:val="24"/>
          <w:szCs w:val="24"/>
        </w:rPr>
        <w:t>Effective</w:t>
      </w:r>
      <w:r w:rsidRPr="00F80D69">
        <w:rPr>
          <w:rFonts w:ascii="Book Antiqua" w:eastAsiaTheme="minorHAnsi" w:hAnsi="Book Antiqua"/>
          <w:sz w:val="24"/>
          <w:szCs w:val="24"/>
        </w:rPr>
        <w:t xml:space="preserve"> p</w:t>
      </w:r>
      <w:r w:rsidR="00764CD6" w:rsidRPr="00F80D69">
        <w:rPr>
          <w:rFonts w:ascii="Book Antiqua" w:eastAsiaTheme="minorHAnsi" w:hAnsi="Book Antiqua"/>
          <w:sz w:val="24"/>
          <w:szCs w:val="24"/>
        </w:rPr>
        <w:t>revention</w:t>
      </w:r>
      <w:r w:rsidRPr="00F80D69">
        <w:rPr>
          <w:rFonts w:ascii="Book Antiqua" w:eastAsiaTheme="minorHAnsi" w:hAnsi="Book Antiqua"/>
          <w:sz w:val="24"/>
          <w:szCs w:val="24"/>
        </w:rPr>
        <w:t xml:space="preserve"> </w:t>
      </w:r>
      <w:r w:rsidR="00764CD6" w:rsidRPr="00F80D69">
        <w:rPr>
          <w:rFonts w:ascii="Book Antiqua" w:eastAsiaTheme="minorHAnsi" w:hAnsi="Book Antiqua"/>
          <w:sz w:val="24"/>
          <w:szCs w:val="24"/>
        </w:rPr>
        <w:t xml:space="preserve">also requires </w:t>
      </w:r>
      <w:r w:rsidR="007405DA" w:rsidRPr="00F80D69">
        <w:rPr>
          <w:rFonts w:ascii="Book Antiqua" w:eastAsiaTheme="minorHAnsi" w:hAnsi="Book Antiqua"/>
          <w:sz w:val="24"/>
          <w:szCs w:val="24"/>
        </w:rPr>
        <w:t>meticulous</w:t>
      </w:r>
      <w:r w:rsidR="00764CD6" w:rsidRPr="00F80D69">
        <w:rPr>
          <w:rFonts w:ascii="Book Antiqua" w:eastAsiaTheme="minorHAnsi" w:hAnsi="Book Antiqua"/>
          <w:sz w:val="24"/>
          <w:szCs w:val="24"/>
        </w:rPr>
        <w:t xml:space="preserve"> prenatal care and elective</w:t>
      </w:r>
      <w:r w:rsidRPr="00F80D69">
        <w:rPr>
          <w:rFonts w:ascii="Book Antiqua" w:eastAsiaTheme="minorHAnsi" w:hAnsi="Book Antiqua"/>
          <w:sz w:val="24"/>
          <w:szCs w:val="24"/>
        </w:rPr>
        <w:t xml:space="preserve"> abdominal delivery of </w:t>
      </w:r>
      <w:r w:rsidR="001430DE" w:rsidRPr="00F80D69">
        <w:rPr>
          <w:rFonts w:ascii="Book Antiqua" w:eastAsiaTheme="minorHAnsi" w:hAnsi="Book Antiqua"/>
          <w:sz w:val="24"/>
          <w:szCs w:val="24"/>
        </w:rPr>
        <w:t>macrosomic fetuses in carefully selected cases.</w:t>
      </w:r>
    </w:p>
    <w:p w:rsidR="003D6373" w:rsidRPr="00F80D69" w:rsidRDefault="003D6373" w:rsidP="00F15375">
      <w:pPr>
        <w:tabs>
          <w:tab w:val="left" w:pos="1260"/>
        </w:tabs>
        <w:spacing w:after="0" w:line="360" w:lineRule="auto"/>
        <w:jc w:val="both"/>
        <w:rPr>
          <w:rFonts w:ascii="Book Antiqua" w:hAnsi="Book Antiqua"/>
          <w:sz w:val="24"/>
          <w:szCs w:val="24"/>
          <w:lang w:eastAsia="zh-CN"/>
        </w:rPr>
      </w:pPr>
    </w:p>
    <w:p w:rsidR="004F44B5" w:rsidRPr="00F80D69" w:rsidRDefault="004F44B5" w:rsidP="00F15375">
      <w:pPr>
        <w:tabs>
          <w:tab w:val="left" w:pos="1260"/>
        </w:tabs>
        <w:spacing w:after="0" w:line="360" w:lineRule="auto"/>
        <w:jc w:val="both"/>
        <w:rPr>
          <w:rFonts w:ascii="Book Antiqua" w:hAnsi="Book Antiqua" w:cs="Tahoma"/>
          <w:sz w:val="24"/>
          <w:lang w:eastAsia="zh-CN"/>
        </w:rPr>
      </w:pPr>
      <w:r w:rsidRPr="00F80D69">
        <w:rPr>
          <w:rFonts w:ascii="Book Antiqua" w:hAnsi="Book Antiqua" w:cs="Tahoma"/>
          <w:sz w:val="24"/>
          <w:lang w:eastAsia="ja-JP"/>
        </w:rPr>
        <w:t>© 201</w:t>
      </w:r>
      <w:r w:rsidRPr="00F80D69">
        <w:rPr>
          <w:rFonts w:ascii="Book Antiqua" w:hAnsi="Book Antiqua" w:cs="Tahoma" w:hint="eastAsia"/>
          <w:sz w:val="24"/>
        </w:rPr>
        <w:t>4</w:t>
      </w:r>
      <w:r w:rsidRPr="00F80D69">
        <w:rPr>
          <w:rFonts w:ascii="Book Antiqua" w:hAnsi="Book Antiqua" w:cs="Tahoma"/>
          <w:sz w:val="24"/>
          <w:lang w:eastAsia="ja-JP"/>
        </w:rPr>
        <w:t xml:space="preserve"> Baishideng Publishing Group </w:t>
      </w:r>
      <w:r w:rsidRPr="00F80D69">
        <w:rPr>
          <w:rFonts w:ascii="Book Antiqua" w:hAnsi="Book Antiqua" w:cs="Tahoma" w:hint="eastAsia"/>
          <w:sz w:val="24"/>
        </w:rPr>
        <w:t>Inc</w:t>
      </w:r>
      <w:r w:rsidRPr="00F80D69">
        <w:rPr>
          <w:rFonts w:ascii="Book Antiqua" w:hAnsi="Book Antiqua" w:cs="Tahoma"/>
          <w:sz w:val="24"/>
          <w:lang w:eastAsia="ja-JP"/>
        </w:rPr>
        <w:t>. All rights</w:t>
      </w:r>
      <w:r w:rsidRPr="00F80D69">
        <w:rPr>
          <w:rFonts w:ascii="Book Antiqua" w:hAnsi="Book Antiqua" w:cs="Tahoma"/>
          <w:sz w:val="24"/>
        </w:rPr>
        <w:t xml:space="preserve"> </w:t>
      </w:r>
      <w:r w:rsidRPr="00F80D69">
        <w:rPr>
          <w:rFonts w:ascii="Book Antiqua" w:hAnsi="Book Antiqua" w:cs="Tahoma"/>
          <w:sz w:val="24"/>
          <w:lang w:eastAsia="ja-JP"/>
        </w:rPr>
        <w:t>reserved.</w:t>
      </w:r>
    </w:p>
    <w:p w:rsidR="004F44B5" w:rsidRPr="00F80D69" w:rsidRDefault="004F44B5" w:rsidP="00F15375">
      <w:pPr>
        <w:tabs>
          <w:tab w:val="left" w:pos="1260"/>
        </w:tabs>
        <w:spacing w:after="0" w:line="360" w:lineRule="auto"/>
        <w:jc w:val="both"/>
        <w:rPr>
          <w:rFonts w:ascii="Book Antiqua" w:hAnsi="Book Antiqua"/>
          <w:sz w:val="24"/>
          <w:szCs w:val="24"/>
          <w:lang w:eastAsia="zh-CN"/>
        </w:rPr>
      </w:pPr>
    </w:p>
    <w:p w:rsidR="001430DE" w:rsidRPr="00F80D69" w:rsidRDefault="003D6373" w:rsidP="004F44B5">
      <w:pPr>
        <w:tabs>
          <w:tab w:val="left" w:pos="1260"/>
        </w:tabs>
        <w:spacing w:after="0" w:line="360" w:lineRule="auto"/>
        <w:jc w:val="both"/>
        <w:rPr>
          <w:rFonts w:ascii="Book Antiqua" w:hAnsi="Book Antiqua"/>
          <w:sz w:val="24"/>
          <w:szCs w:val="24"/>
          <w:lang w:eastAsia="zh-CN"/>
        </w:rPr>
      </w:pPr>
      <w:r w:rsidRPr="00F80D69">
        <w:rPr>
          <w:rFonts w:ascii="Book Antiqua" w:eastAsia="Arial Unicode MS" w:hAnsi="Book Antiqua" w:cs="Arial Unicode MS"/>
          <w:b/>
          <w:sz w:val="24"/>
          <w:szCs w:val="24"/>
        </w:rPr>
        <w:t>K</w:t>
      </w:r>
      <w:r w:rsidR="004F44B5" w:rsidRPr="00F80D69">
        <w:rPr>
          <w:rFonts w:ascii="Book Antiqua" w:eastAsia="Arial Unicode MS" w:hAnsi="Book Antiqua" w:cs="Arial Unicode MS"/>
          <w:b/>
          <w:sz w:val="24"/>
          <w:szCs w:val="24"/>
        </w:rPr>
        <w:t>ey</w:t>
      </w:r>
      <w:r w:rsidR="004F44B5" w:rsidRPr="00F80D69">
        <w:rPr>
          <w:rFonts w:ascii="Book Antiqua" w:eastAsia="Arial Unicode MS" w:hAnsi="Book Antiqua" w:cs="Arial Unicode MS" w:hint="eastAsia"/>
          <w:b/>
          <w:sz w:val="24"/>
          <w:szCs w:val="24"/>
          <w:lang w:eastAsia="zh-CN"/>
        </w:rPr>
        <w:t xml:space="preserve"> </w:t>
      </w:r>
      <w:r w:rsidR="004F44B5" w:rsidRPr="00F80D69">
        <w:rPr>
          <w:rFonts w:ascii="Book Antiqua" w:eastAsia="Arial Unicode MS" w:hAnsi="Book Antiqua" w:cs="Arial Unicode MS"/>
          <w:b/>
          <w:sz w:val="24"/>
          <w:szCs w:val="24"/>
        </w:rPr>
        <w:t>words</w:t>
      </w:r>
      <w:r w:rsidR="004F44B5" w:rsidRPr="00F80D69">
        <w:rPr>
          <w:rFonts w:ascii="Book Antiqua" w:eastAsia="Arial Unicode MS" w:hAnsi="Book Antiqua" w:cs="Arial Unicode MS" w:hint="eastAsia"/>
          <w:b/>
          <w:sz w:val="24"/>
          <w:szCs w:val="24"/>
          <w:lang w:eastAsia="zh-CN"/>
        </w:rPr>
        <w:t xml:space="preserve">: </w:t>
      </w:r>
      <w:r w:rsidR="004F44B5" w:rsidRPr="00F80D69">
        <w:rPr>
          <w:rFonts w:ascii="Book Antiqua" w:eastAsiaTheme="minorHAnsi" w:hAnsi="Book Antiqua"/>
          <w:sz w:val="24"/>
          <w:szCs w:val="24"/>
        </w:rPr>
        <w:t>Shoulder dystocia;</w:t>
      </w:r>
      <w:r w:rsidR="001430DE" w:rsidRPr="00F80D69">
        <w:rPr>
          <w:rFonts w:ascii="Book Antiqua" w:eastAsiaTheme="minorHAnsi" w:hAnsi="Book Antiqua"/>
          <w:sz w:val="24"/>
          <w:szCs w:val="24"/>
        </w:rPr>
        <w:t xml:space="preserve"> Erb’s palsy;</w:t>
      </w:r>
      <w:r w:rsidR="004F44B5" w:rsidRPr="00F80D69">
        <w:rPr>
          <w:rFonts w:ascii="Book Antiqua" w:eastAsiaTheme="minorHAnsi" w:hAnsi="Book Antiqua"/>
          <w:sz w:val="24"/>
          <w:szCs w:val="24"/>
        </w:rPr>
        <w:t xml:space="preserve"> F</w:t>
      </w:r>
      <w:r w:rsidR="001430DE" w:rsidRPr="00F80D69">
        <w:rPr>
          <w:rFonts w:ascii="Book Antiqua" w:eastAsiaTheme="minorHAnsi" w:hAnsi="Book Antiqua"/>
          <w:sz w:val="24"/>
          <w:szCs w:val="24"/>
        </w:rPr>
        <w:t>etal macrosomia;</w:t>
      </w:r>
      <w:r w:rsidR="004F44B5" w:rsidRPr="00F80D69">
        <w:rPr>
          <w:rFonts w:ascii="Book Antiqua" w:eastAsiaTheme="minorHAnsi" w:hAnsi="Book Antiqua"/>
          <w:sz w:val="24"/>
          <w:szCs w:val="24"/>
        </w:rPr>
        <w:t xml:space="preserve"> B</w:t>
      </w:r>
      <w:r w:rsidR="001430DE" w:rsidRPr="00F80D69">
        <w:rPr>
          <w:rFonts w:ascii="Book Antiqua" w:eastAsiaTheme="minorHAnsi" w:hAnsi="Book Antiqua"/>
          <w:sz w:val="24"/>
          <w:szCs w:val="24"/>
        </w:rPr>
        <w:t xml:space="preserve">rachial plexus injury; </w:t>
      </w:r>
      <w:r w:rsidR="004F44B5" w:rsidRPr="00F80D69">
        <w:rPr>
          <w:rFonts w:ascii="Book Antiqua" w:eastAsiaTheme="minorHAnsi" w:hAnsi="Book Antiqua"/>
          <w:sz w:val="24"/>
          <w:szCs w:val="24"/>
        </w:rPr>
        <w:t>T</w:t>
      </w:r>
      <w:r w:rsidR="001430DE" w:rsidRPr="00F80D69">
        <w:rPr>
          <w:rFonts w:ascii="Book Antiqua" w:eastAsiaTheme="minorHAnsi" w:hAnsi="Book Antiqua"/>
          <w:sz w:val="24"/>
          <w:szCs w:val="24"/>
        </w:rPr>
        <w:t>wo-step delivery</w:t>
      </w:r>
      <w:r w:rsidR="004F44B5" w:rsidRPr="00F80D69">
        <w:rPr>
          <w:rFonts w:ascii="Book Antiqua" w:hAnsi="Book Antiqua" w:hint="eastAsia"/>
          <w:sz w:val="24"/>
          <w:szCs w:val="24"/>
          <w:lang w:eastAsia="zh-CN"/>
        </w:rPr>
        <w:t>;</w:t>
      </w:r>
      <w:r w:rsidR="001430DE" w:rsidRPr="00F80D69">
        <w:rPr>
          <w:rFonts w:ascii="Book Antiqua" w:eastAsiaTheme="minorHAnsi" w:hAnsi="Book Antiqua"/>
          <w:sz w:val="24"/>
          <w:szCs w:val="24"/>
        </w:rPr>
        <w:t xml:space="preserve"> </w:t>
      </w:r>
      <w:r w:rsidR="004F44B5" w:rsidRPr="00F80D69">
        <w:rPr>
          <w:rFonts w:ascii="Book Antiqua" w:eastAsiaTheme="minorHAnsi" w:hAnsi="Book Antiqua"/>
          <w:sz w:val="24"/>
          <w:szCs w:val="24"/>
        </w:rPr>
        <w:t>Birth injury</w:t>
      </w:r>
    </w:p>
    <w:p w:rsidR="004F44B5" w:rsidRPr="00F80D69" w:rsidRDefault="004F44B5" w:rsidP="00F15375">
      <w:pPr>
        <w:tabs>
          <w:tab w:val="left" w:pos="1260"/>
        </w:tabs>
        <w:spacing w:after="0" w:line="360" w:lineRule="auto"/>
        <w:jc w:val="both"/>
        <w:rPr>
          <w:rFonts w:ascii="Book Antiqua" w:eastAsia="Arial Unicode MS" w:hAnsi="Book Antiqua" w:cs="Arial Unicode MS"/>
          <w:b/>
          <w:sz w:val="24"/>
          <w:szCs w:val="24"/>
          <w:lang w:eastAsia="zh-CN"/>
        </w:rPr>
      </w:pPr>
    </w:p>
    <w:p w:rsidR="001430DE" w:rsidRPr="00F80D69" w:rsidRDefault="003D6373" w:rsidP="004F44B5">
      <w:pPr>
        <w:tabs>
          <w:tab w:val="left" w:pos="1260"/>
        </w:tabs>
        <w:spacing w:after="0" w:line="360" w:lineRule="auto"/>
        <w:jc w:val="both"/>
        <w:rPr>
          <w:rFonts w:ascii="Book Antiqua" w:eastAsiaTheme="minorHAnsi" w:hAnsi="Book Antiqua"/>
          <w:sz w:val="24"/>
          <w:szCs w:val="24"/>
        </w:rPr>
      </w:pPr>
      <w:r w:rsidRPr="00F80D69">
        <w:rPr>
          <w:rFonts w:ascii="Book Antiqua" w:eastAsia="Arial Unicode MS" w:hAnsi="Book Antiqua" w:cs="Arial Unicode MS"/>
          <w:b/>
          <w:sz w:val="24"/>
          <w:szCs w:val="24"/>
        </w:rPr>
        <w:t>C</w:t>
      </w:r>
      <w:r w:rsidR="004F44B5" w:rsidRPr="00F80D69">
        <w:rPr>
          <w:rFonts w:ascii="Book Antiqua" w:eastAsia="Arial Unicode MS" w:hAnsi="Book Antiqua" w:cs="Arial Unicode MS"/>
          <w:b/>
          <w:sz w:val="24"/>
          <w:szCs w:val="24"/>
        </w:rPr>
        <w:t>ore tip</w:t>
      </w:r>
      <w:r w:rsidR="004F44B5" w:rsidRPr="00F80D69">
        <w:rPr>
          <w:rFonts w:ascii="Book Antiqua" w:eastAsia="Arial Unicode MS" w:hAnsi="Book Antiqua" w:cs="Arial Unicode MS" w:hint="eastAsia"/>
          <w:b/>
          <w:sz w:val="24"/>
          <w:szCs w:val="24"/>
          <w:lang w:eastAsia="zh-CN"/>
        </w:rPr>
        <w:t xml:space="preserve">: </w:t>
      </w:r>
      <w:r w:rsidR="001430DE" w:rsidRPr="00F80D69">
        <w:rPr>
          <w:rFonts w:ascii="Book Antiqua" w:eastAsiaTheme="minorHAnsi" w:hAnsi="Book Antiqua"/>
          <w:sz w:val="24"/>
          <w:szCs w:val="24"/>
        </w:rPr>
        <w:t xml:space="preserve">Traditionally, brachial plexus injury at birth has been considered traction related. Recently, several authors proposed that one-half or more of these injuries occur spontaneously ‘in utero’ resulting from myometrial activity. Study of 338 birth injuries found close association with deliveries that had involved manual and instrumental extractions. Only one Erb’s palsy occurred following cesarean section. These findings indicate that spontaneous intrauterine brachial plexus damage is extremely rare. </w:t>
      </w:r>
      <w:r w:rsidR="001430DE" w:rsidRPr="00F80D69">
        <w:rPr>
          <w:rFonts w:ascii="Book Antiqua" w:eastAsiaTheme="minorHAnsi" w:hAnsi="Book Antiqua"/>
          <w:sz w:val="24"/>
          <w:szCs w:val="24"/>
        </w:rPr>
        <w:lastRenderedPageBreak/>
        <w:t>Meticulous antenatal care, elective abdominal delivery of grossly macrosomic fetuses and non-interference with the natural birthing process are recommended for preventing shoulder dystocia and its dire consequences.</w:t>
      </w:r>
    </w:p>
    <w:p w:rsidR="003D6373" w:rsidRPr="00F80D69" w:rsidRDefault="003D6373" w:rsidP="00F15375">
      <w:pPr>
        <w:tabs>
          <w:tab w:val="left" w:pos="1260"/>
        </w:tabs>
        <w:spacing w:after="0" w:line="360" w:lineRule="auto"/>
        <w:jc w:val="both"/>
        <w:rPr>
          <w:rFonts w:ascii="Book Antiqua" w:hAnsi="Book Antiqua"/>
          <w:color w:val="FF0000"/>
          <w:sz w:val="24"/>
          <w:szCs w:val="24"/>
          <w:lang w:eastAsia="zh-CN"/>
        </w:rPr>
      </w:pPr>
    </w:p>
    <w:p w:rsidR="004F44B5" w:rsidRPr="00F80D69" w:rsidRDefault="004F44B5" w:rsidP="004F44B5">
      <w:pPr>
        <w:tabs>
          <w:tab w:val="left" w:pos="1260"/>
        </w:tabs>
        <w:spacing w:after="0" w:line="360" w:lineRule="auto"/>
        <w:jc w:val="both"/>
        <w:rPr>
          <w:rFonts w:ascii="Book Antiqua" w:eastAsia="Arial Unicode MS" w:hAnsi="Book Antiqua" w:cs="Arial Unicode MS"/>
          <w:sz w:val="24"/>
          <w:szCs w:val="24"/>
          <w:lang w:eastAsia="zh-CN"/>
        </w:rPr>
      </w:pPr>
      <w:r w:rsidRPr="00F80D69">
        <w:rPr>
          <w:rFonts w:ascii="Book Antiqua" w:hAnsi="Book Antiqua"/>
          <w:sz w:val="24"/>
          <w:szCs w:val="24"/>
          <w:lang w:eastAsia="zh-CN"/>
        </w:rPr>
        <w:t>Iffy</w:t>
      </w:r>
      <w:r w:rsidRPr="00F80D69">
        <w:rPr>
          <w:rFonts w:ascii="Book Antiqua" w:eastAsia="Arial Unicode MS" w:hAnsi="Book Antiqua" w:cs="Arial Unicode MS"/>
          <w:sz w:val="24"/>
          <w:szCs w:val="24"/>
        </w:rPr>
        <w:t xml:space="preserve"> </w:t>
      </w:r>
      <w:r w:rsidRPr="00F80D69">
        <w:rPr>
          <w:rFonts w:ascii="Book Antiqua" w:eastAsia="Arial Unicode MS" w:hAnsi="Book Antiqua" w:cs="Arial Unicode MS" w:hint="eastAsia"/>
          <w:sz w:val="24"/>
          <w:szCs w:val="24"/>
          <w:lang w:eastAsia="zh-CN"/>
        </w:rPr>
        <w:t>L.</w:t>
      </w:r>
      <w:r w:rsidRPr="00F80D69">
        <w:rPr>
          <w:rFonts w:ascii="Book Antiqua" w:hAnsi="Book Antiqua" w:hint="eastAsia"/>
          <w:color w:val="FF0000"/>
          <w:sz w:val="24"/>
          <w:szCs w:val="24"/>
          <w:lang w:eastAsia="zh-CN"/>
        </w:rPr>
        <w:t xml:space="preserve"> </w:t>
      </w:r>
      <w:r w:rsidRPr="00F80D69">
        <w:rPr>
          <w:rFonts w:ascii="Book Antiqua" w:eastAsia="Arial Unicode MS" w:hAnsi="Book Antiqua" w:cs="Arial Unicode MS"/>
          <w:sz w:val="24"/>
          <w:szCs w:val="24"/>
        </w:rPr>
        <w:t xml:space="preserve">Prevention of shoulder dystocia related birth injuries: Myths and </w:t>
      </w:r>
      <w:r w:rsidRPr="00F80D69">
        <w:rPr>
          <w:rFonts w:ascii="Book Antiqua" w:eastAsia="Arial Unicode MS" w:hAnsi="Book Antiqua" w:cs="Arial Unicode MS"/>
          <w:sz w:val="24"/>
          <w:szCs w:val="24"/>
          <w:lang w:eastAsia="zh-CN"/>
        </w:rPr>
        <w:t>f</w:t>
      </w:r>
      <w:r w:rsidRPr="00F80D69">
        <w:rPr>
          <w:rFonts w:ascii="Book Antiqua" w:eastAsia="Arial Unicode MS" w:hAnsi="Book Antiqua" w:cs="Arial Unicode MS"/>
          <w:sz w:val="24"/>
          <w:szCs w:val="24"/>
        </w:rPr>
        <w:t>acts</w:t>
      </w:r>
      <w:r w:rsidRPr="00F80D69">
        <w:rPr>
          <w:rFonts w:ascii="Book Antiqua" w:eastAsia="Arial Unicode MS" w:hAnsi="Book Antiqua" w:cs="Arial Unicode MS" w:hint="eastAsia"/>
          <w:sz w:val="24"/>
          <w:szCs w:val="24"/>
          <w:lang w:eastAsia="zh-CN"/>
        </w:rPr>
        <w:t xml:space="preserve">. </w:t>
      </w:r>
      <w:r w:rsidRPr="00F80D69">
        <w:rPr>
          <w:rFonts w:ascii="Book Antiqua" w:hAnsi="Book Antiqua"/>
          <w:i/>
          <w:iCs/>
          <w:sz w:val="24"/>
          <w:szCs w:val="24"/>
        </w:rPr>
        <w:t>World J Obstet Gynecol</w:t>
      </w:r>
      <w:r w:rsidRPr="00F80D69">
        <w:rPr>
          <w:rFonts w:ascii="Book Antiqua" w:hAnsi="Book Antiqua" w:hint="eastAsia"/>
          <w:sz w:val="24"/>
          <w:szCs w:val="24"/>
          <w:lang w:eastAsia="zh-CN"/>
        </w:rPr>
        <w:t xml:space="preserve"> 2014; In press</w:t>
      </w:r>
    </w:p>
    <w:p w:rsidR="001430DE" w:rsidRPr="00F80D69" w:rsidRDefault="001430DE" w:rsidP="00F15375">
      <w:pPr>
        <w:tabs>
          <w:tab w:val="left" w:pos="1260"/>
        </w:tabs>
        <w:spacing w:after="0" w:line="360" w:lineRule="auto"/>
        <w:jc w:val="both"/>
        <w:rPr>
          <w:rFonts w:ascii="Book Antiqua" w:hAnsi="Book Antiqua"/>
          <w:color w:val="FF0000"/>
          <w:sz w:val="24"/>
          <w:szCs w:val="24"/>
          <w:lang w:eastAsia="zh-CN"/>
        </w:rPr>
      </w:pPr>
    </w:p>
    <w:p w:rsidR="00EB21BB" w:rsidRPr="00F80D69" w:rsidRDefault="002A02B7" w:rsidP="00F15375">
      <w:pPr>
        <w:tabs>
          <w:tab w:val="left" w:pos="1260"/>
        </w:tabs>
        <w:spacing w:after="0" w:line="360" w:lineRule="auto"/>
        <w:jc w:val="both"/>
        <w:rPr>
          <w:rFonts w:ascii="Book Antiqua" w:hAnsi="Book Antiqua"/>
          <w:b/>
          <w:color w:val="FF0000"/>
          <w:sz w:val="24"/>
          <w:szCs w:val="24"/>
          <w:lang w:eastAsia="zh-CN"/>
        </w:rPr>
      </w:pPr>
      <w:r w:rsidRPr="00F80D69">
        <w:rPr>
          <w:rFonts w:ascii="Book Antiqua" w:hAnsi="Book Antiqua"/>
          <w:b/>
          <w:sz w:val="24"/>
          <w:szCs w:val="24"/>
        </w:rPr>
        <w:t>I</w:t>
      </w:r>
      <w:r w:rsidR="00C03841" w:rsidRPr="00F80D69">
        <w:rPr>
          <w:rFonts w:ascii="Book Antiqua" w:hAnsi="Book Antiqua"/>
          <w:b/>
          <w:sz w:val="24"/>
          <w:szCs w:val="24"/>
        </w:rPr>
        <w:t>NTRODUCTION</w:t>
      </w:r>
    </w:p>
    <w:p w:rsidR="00C93033" w:rsidRPr="00F80D69" w:rsidRDefault="00191A6A" w:rsidP="00F15375">
      <w:pPr>
        <w:spacing w:after="0" w:line="360" w:lineRule="auto"/>
        <w:jc w:val="both"/>
        <w:rPr>
          <w:rFonts w:ascii="Book Antiqua" w:hAnsi="Book Antiqua"/>
          <w:sz w:val="24"/>
          <w:szCs w:val="24"/>
        </w:rPr>
      </w:pPr>
      <w:r w:rsidRPr="00F80D69">
        <w:rPr>
          <w:rFonts w:ascii="Book Antiqua" w:hAnsi="Book Antiqua"/>
          <w:sz w:val="24"/>
          <w:szCs w:val="24"/>
        </w:rPr>
        <w:t>Since the 19</w:t>
      </w:r>
      <w:r w:rsidRPr="00F80D69">
        <w:rPr>
          <w:rFonts w:ascii="Book Antiqua" w:hAnsi="Book Antiqua"/>
          <w:sz w:val="24"/>
          <w:szCs w:val="24"/>
          <w:vertAlign w:val="superscript"/>
        </w:rPr>
        <w:t>th</w:t>
      </w:r>
      <w:r w:rsidRPr="00F80D69">
        <w:rPr>
          <w:rFonts w:ascii="Book Antiqua" w:hAnsi="Book Antiqua"/>
          <w:sz w:val="24"/>
          <w:szCs w:val="24"/>
        </w:rPr>
        <w:t xml:space="preserve"> Century</w:t>
      </w:r>
      <w:r w:rsidR="006E5D04" w:rsidRPr="00F80D69">
        <w:rPr>
          <w:rFonts w:ascii="Book Antiqua" w:hAnsi="Book Antiqua"/>
          <w:sz w:val="24"/>
          <w:szCs w:val="24"/>
        </w:rPr>
        <w:t xml:space="preserve"> </w:t>
      </w:r>
      <w:r w:rsidR="00E120BD" w:rsidRPr="00F80D69">
        <w:rPr>
          <w:rFonts w:ascii="Book Antiqua" w:hAnsi="Book Antiqua"/>
          <w:sz w:val="24"/>
          <w:szCs w:val="24"/>
        </w:rPr>
        <w:t>double blind</w:t>
      </w:r>
      <w:r w:rsidR="004D6F79" w:rsidRPr="00F80D69">
        <w:rPr>
          <w:rFonts w:ascii="Book Antiqua" w:hAnsi="Book Antiqua"/>
          <w:sz w:val="24"/>
          <w:szCs w:val="24"/>
        </w:rPr>
        <w:t>,</w:t>
      </w:r>
      <w:r w:rsidR="00E120BD" w:rsidRPr="00F80D69">
        <w:rPr>
          <w:rFonts w:ascii="Book Antiqua" w:hAnsi="Book Antiqua"/>
          <w:sz w:val="24"/>
          <w:szCs w:val="24"/>
        </w:rPr>
        <w:t xml:space="preserve"> controlled</w:t>
      </w:r>
      <w:r w:rsidR="004D6F79" w:rsidRPr="00F80D69">
        <w:rPr>
          <w:rFonts w:ascii="Book Antiqua" w:hAnsi="Book Antiqua"/>
          <w:sz w:val="24"/>
          <w:szCs w:val="24"/>
        </w:rPr>
        <w:t>,</w:t>
      </w:r>
      <w:r w:rsidR="00E120BD" w:rsidRPr="00F80D69">
        <w:rPr>
          <w:rFonts w:ascii="Book Antiqua" w:hAnsi="Book Antiqua"/>
          <w:sz w:val="24"/>
          <w:szCs w:val="24"/>
        </w:rPr>
        <w:t xml:space="preserve"> </w:t>
      </w:r>
      <w:r w:rsidR="00BD7AE0" w:rsidRPr="00F80D69">
        <w:rPr>
          <w:rFonts w:ascii="Book Antiqua" w:hAnsi="Book Antiqua"/>
          <w:sz w:val="24"/>
          <w:szCs w:val="24"/>
        </w:rPr>
        <w:t xml:space="preserve">prospective </w:t>
      </w:r>
      <w:r w:rsidR="00BB5D69" w:rsidRPr="00F80D69">
        <w:rPr>
          <w:rFonts w:ascii="Book Antiqua" w:hAnsi="Book Antiqua"/>
          <w:sz w:val="24"/>
          <w:szCs w:val="24"/>
        </w:rPr>
        <w:t>investigation has been</w:t>
      </w:r>
      <w:r w:rsidR="00BD7AE0" w:rsidRPr="00F80D69">
        <w:rPr>
          <w:rFonts w:ascii="Book Antiqua" w:hAnsi="Book Antiqua"/>
          <w:sz w:val="24"/>
          <w:szCs w:val="24"/>
        </w:rPr>
        <w:t xml:space="preserve"> </w:t>
      </w:r>
      <w:r w:rsidR="00BB5D69" w:rsidRPr="00F80D69">
        <w:rPr>
          <w:rFonts w:ascii="Book Antiqua" w:hAnsi="Book Antiqua"/>
          <w:sz w:val="24"/>
          <w:szCs w:val="24"/>
        </w:rPr>
        <w:t xml:space="preserve">the </w:t>
      </w:r>
      <w:r w:rsidR="00BD7AE0" w:rsidRPr="00F80D69">
        <w:rPr>
          <w:rFonts w:ascii="Book Antiqua" w:hAnsi="Book Antiqua"/>
          <w:sz w:val="24"/>
          <w:szCs w:val="24"/>
        </w:rPr>
        <w:t xml:space="preserve">hallmark of scientific pedantry. </w:t>
      </w:r>
      <w:r w:rsidR="00173F29" w:rsidRPr="00F80D69">
        <w:rPr>
          <w:rFonts w:ascii="Book Antiqua" w:hAnsi="Book Antiqua"/>
          <w:sz w:val="24"/>
          <w:szCs w:val="24"/>
        </w:rPr>
        <w:t xml:space="preserve">However, </w:t>
      </w:r>
      <w:r w:rsidR="00AF6446" w:rsidRPr="00F80D69">
        <w:rPr>
          <w:rFonts w:ascii="Book Antiqua" w:hAnsi="Book Antiqua"/>
          <w:sz w:val="24"/>
          <w:szCs w:val="24"/>
        </w:rPr>
        <w:t>not all</w:t>
      </w:r>
      <w:r w:rsidR="00BB5D69" w:rsidRPr="00F80D69">
        <w:rPr>
          <w:rFonts w:ascii="Book Antiqua" w:hAnsi="Book Antiqua"/>
          <w:sz w:val="24"/>
          <w:szCs w:val="24"/>
        </w:rPr>
        <w:t xml:space="preserve"> medical puzzles</w:t>
      </w:r>
      <w:r w:rsidR="00AF6446" w:rsidRPr="00F80D69">
        <w:rPr>
          <w:rFonts w:ascii="Book Antiqua" w:hAnsi="Book Antiqua"/>
          <w:sz w:val="24"/>
          <w:szCs w:val="24"/>
        </w:rPr>
        <w:t xml:space="preserve"> </w:t>
      </w:r>
      <w:r w:rsidR="00BD7AE0" w:rsidRPr="00F80D69">
        <w:rPr>
          <w:rFonts w:ascii="Book Antiqua" w:hAnsi="Book Antiqua"/>
          <w:sz w:val="24"/>
          <w:szCs w:val="24"/>
        </w:rPr>
        <w:t>yield themselves</w:t>
      </w:r>
      <w:r w:rsidR="00E120BD" w:rsidRPr="00F80D69">
        <w:rPr>
          <w:rFonts w:ascii="Book Antiqua" w:hAnsi="Book Antiqua"/>
          <w:sz w:val="24"/>
          <w:szCs w:val="24"/>
        </w:rPr>
        <w:t xml:space="preserve"> for evaluation by thi</w:t>
      </w:r>
      <w:r w:rsidR="00BD7AE0" w:rsidRPr="00F80D69">
        <w:rPr>
          <w:rFonts w:ascii="Book Antiqua" w:hAnsi="Book Antiqua"/>
          <w:sz w:val="24"/>
          <w:szCs w:val="24"/>
        </w:rPr>
        <w:t xml:space="preserve">s </w:t>
      </w:r>
      <w:r w:rsidR="00EC1AC6" w:rsidRPr="00F80D69">
        <w:rPr>
          <w:rFonts w:ascii="Book Antiqua" w:hAnsi="Book Antiqua"/>
          <w:sz w:val="24"/>
          <w:szCs w:val="24"/>
        </w:rPr>
        <w:t>important</w:t>
      </w:r>
      <w:r w:rsidR="00E120BD" w:rsidRPr="00F80D69">
        <w:rPr>
          <w:rFonts w:ascii="Book Antiqua" w:hAnsi="Book Antiqua"/>
          <w:sz w:val="24"/>
          <w:szCs w:val="24"/>
        </w:rPr>
        <w:t xml:space="preserve"> </w:t>
      </w:r>
      <w:r w:rsidR="0053447F" w:rsidRPr="00F80D69">
        <w:rPr>
          <w:rFonts w:ascii="Book Antiqua" w:hAnsi="Book Antiqua"/>
          <w:sz w:val="24"/>
          <w:szCs w:val="24"/>
        </w:rPr>
        <w:t>b</w:t>
      </w:r>
      <w:r w:rsidR="003164E7" w:rsidRPr="00F80D69">
        <w:rPr>
          <w:rFonts w:ascii="Book Antiqua" w:hAnsi="Book Antiqua"/>
          <w:sz w:val="24"/>
          <w:szCs w:val="24"/>
        </w:rPr>
        <w:t xml:space="preserve">ut </w:t>
      </w:r>
      <w:r w:rsidR="006E5D04" w:rsidRPr="00F80D69">
        <w:rPr>
          <w:rFonts w:ascii="Book Antiqua" w:hAnsi="Book Antiqua"/>
          <w:sz w:val="24"/>
          <w:szCs w:val="24"/>
        </w:rPr>
        <w:t>costly and time</w:t>
      </w:r>
      <w:r w:rsidR="00336210" w:rsidRPr="00F80D69">
        <w:rPr>
          <w:rFonts w:ascii="Book Antiqua" w:hAnsi="Book Antiqua"/>
          <w:sz w:val="24"/>
          <w:szCs w:val="24"/>
        </w:rPr>
        <w:t xml:space="preserve"> consuming </w:t>
      </w:r>
      <w:r w:rsidR="00574628" w:rsidRPr="00F80D69">
        <w:rPr>
          <w:rFonts w:ascii="Book Antiqua" w:hAnsi="Book Antiqua"/>
          <w:sz w:val="24"/>
          <w:szCs w:val="24"/>
        </w:rPr>
        <w:t xml:space="preserve">research </w:t>
      </w:r>
      <w:r w:rsidR="00E120BD" w:rsidRPr="00F80D69">
        <w:rPr>
          <w:rFonts w:ascii="Book Antiqua" w:hAnsi="Book Antiqua"/>
          <w:sz w:val="24"/>
          <w:szCs w:val="24"/>
        </w:rPr>
        <w:t xml:space="preserve">approach. </w:t>
      </w:r>
      <w:r w:rsidR="00B42E89" w:rsidRPr="00F80D69">
        <w:rPr>
          <w:rFonts w:ascii="Book Antiqua" w:hAnsi="Book Antiqua"/>
          <w:sz w:val="24"/>
          <w:szCs w:val="24"/>
        </w:rPr>
        <w:t>I</w:t>
      </w:r>
      <w:r w:rsidR="001B5242" w:rsidRPr="00F80D69">
        <w:rPr>
          <w:rFonts w:ascii="Book Antiqua" w:hAnsi="Book Antiqua"/>
          <w:sz w:val="24"/>
          <w:szCs w:val="24"/>
        </w:rPr>
        <w:t>njuries associated</w:t>
      </w:r>
      <w:r w:rsidR="00E120BD" w:rsidRPr="00F80D69">
        <w:rPr>
          <w:rFonts w:ascii="Book Antiqua" w:hAnsi="Book Antiqua"/>
          <w:sz w:val="24"/>
          <w:szCs w:val="24"/>
        </w:rPr>
        <w:t xml:space="preserve"> with arrest of the shoulders of the fetus at birth</w:t>
      </w:r>
      <w:r w:rsidR="00061A79" w:rsidRPr="00F80D69">
        <w:rPr>
          <w:rFonts w:ascii="Book Antiqua" w:hAnsi="Book Antiqua"/>
          <w:sz w:val="24"/>
          <w:szCs w:val="24"/>
        </w:rPr>
        <w:t xml:space="preserve"> are eminent</w:t>
      </w:r>
      <w:r w:rsidR="00E120BD" w:rsidRPr="00F80D69">
        <w:rPr>
          <w:rFonts w:ascii="Book Antiqua" w:hAnsi="Book Antiqua"/>
          <w:sz w:val="24"/>
          <w:szCs w:val="24"/>
        </w:rPr>
        <w:t xml:space="preserve"> example</w:t>
      </w:r>
      <w:r w:rsidR="00BD7AE0" w:rsidRPr="00F80D69">
        <w:rPr>
          <w:rFonts w:ascii="Book Antiqua" w:hAnsi="Book Antiqua"/>
          <w:sz w:val="24"/>
          <w:szCs w:val="24"/>
        </w:rPr>
        <w:t>s</w:t>
      </w:r>
      <w:r w:rsidR="00E120BD" w:rsidRPr="00F80D69">
        <w:rPr>
          <w:rFonts w:ascii="Book Antiqua" w:hAnsi="Book Antiqua"/>
          <w:sz w:val="24"/>
          <w:szCs w:val="24"/>
        </w:rPr>
        <w:t xml:space="preserve">. </w:t>
      </w:r>
      <w:r w:rsidR="00EC1AC6" w:rsidRPr="00F80D69">
        <w:rPr>
          <w:rFonts w:ascii="Book Antiqua" w:hAnsi="Book Antiqua"/>
          <w:sz w:val="24"/>
          <w:szCs w:val="24"/>
        </w:rPr>
        <w:t xml:space="preserve">Untold numbers of </w:t>
      </w:r>
      <w:r w:rsidR="001B5242" w:rsidRPr="00F80D69">
        <w:rPr>
          <w:rFonts w:ascii="Book Antiqua" w:hAnsi="Book Antiqua"/>
          <w:sz w:val="24"/>
          <w:szCs w:val="24"/>
        </w:rPr>
        <w:t>neonate</w:t>
      </w:r>
      <w:r w:rsidR="00BB5D69" w:rsidRPr="00F80D69">
        <w:rPr>
          <w:rFonts w:ascii="Book Antiqua" w:hAnsi="Book Antiqua"/>
          <w:sz w:val="24"/>
          <w:szCs w:val="24"/>
        </w:rPr>
        <w:t xml:space="preserve">s </w:t>
      </w:r>
      <w:r w:rsidR="00EC1AC6" w:rsidRPr="00F80D69">
        <w:rPr>
          <w:rFonts w:ascii="Book Antiqua" w:hAnsi="Book Antiqua"/>
          <w:sz w:val="24"/>
          <w:szCs w:val="24"/>
        </w:rPr>
        <w:t xml:space="preserve">are </w:t>
      </w:r>
      <w:r w:rsidR="00AE3F7D" w:rsidRPr="00F80D69">
        <w:rPr>
          <w:rFonts w:ascii="Book Antiqua" w:hAnsi="Book Antiqua"/>
          <w:sz w:val="24"/>
          <w:szCs w:val="24"/>
        </w:rPr>
        <w:t xml:space="preserve">left with neurological damage following </w:t>
      </w:r>
      <w:r w:rsidR="00061A79" w:rsidRPr="00F80D69">
        <w:rPr>
          <w:rFonts w:ascii="Book Antiqua" w:hAnsi="Book Antiqua"/>
          <w:sz w:val="24"/>
          <w:szCs w:val="24"/>
        </w:rPr>
        <w:t>this complication</w:t>
      </w:r>
      <w:r w:rsidR="003164E7" w:rsidRPr="00F80D69">
        <w:rPr>
          <w:rFonts w:ascii="Book Antiqua" w:hAnsi="Book Antiqua"/>
          <w:sz w:val="24"/>
          <w:szCs w:val="24"/>
        </w:rPr>
        <w:t xml:space="preserve"> e</w:t>
      </w:r>
      <w:r w:rsidR="00BB5D69" w:rsidRPr="00F80D69">
        <w:rPr>
          <w:rFonts w:ascii="Book Antiqua" w:hAnsi="Book Antiqua"/>
          <w:sz w:val="24"/>
          <w:szCs w:val="24"/>
        </w:rPr>
        <w:t>very year</w:t>
      </w:r>
      <w:r w:rsidR="00BD7AE0" w:rsidRPr="00F80D69">
        <w:rPr>
          <w:rFonts w:ascii="Book Antiqua" w:hAnsi="Book Antiqua"/>
          <w:sz w:val="24"/>
          <w:szCs w:val="24"/>
        </w:rPr>
        <w:t>,</w:t>
      </w:r>
      <w:r w:rsidR="00BB5D69" w:rsidRPr="00F80D69">
        <w:rPr>
          <w:rFonts w:ascii="Book Antiqua" w:hAnsi="Book Antiqua"/>
          <w:sz w:val="24"/>
          <w:szCs w:val="24"/>
        </w:rPr>
        <w:t xml:space="preserve"> yet</w:t>
      </w:r>
      <w:r w:rsidR="00BD7AE0" w:rsidRPr="00F80D69">
        <w:rPr>
          <w:rFonts w:ascii="Book Antiqua" w:hAnsi="Book Antiqua"/>
          <w:sz w:val="24"/>
          <w:szCs w:val="24"/>
        </w:rPr>
        <w:t xml:space="preserve"> in any s</w:t>
      </w:r>
      <w:r w:rsidR="001B5242" w:rsidRPr="00F80D69">
        <w:rPr>
          <w:rFonts w:ascii="Book Antiqua" w:hAnsi="Book Antiqua"/>
          <w:sz w:val="24"/>
          <w:szCs w:val="24"/>
        </w:rPr>
        <w:t>ingle service its incidence</w:t>
      </w:r>
      <w:r w:rsidR="00574628" w:rsidRPr="00F80D69">
        <w:rPr>
          <w:rFonts w:ascii="Book Antiqua" w:hAnsi="Book Antiqua"/>
          <w:sz w:val="24"/>
          <w:szCs w:val="24"/>
        </w:rPr>
        <w:t xml:space="preserve"> is low</w:t>
      </w:r>
      <w:r w:rsidR="00BD7AE0" w:rsidRPr="00F80D69">
        <w:rPr>
          <w:rFonts w:ascii="Book Antiqua" w:hAnsi="Book Antiqua"/>
          <w:sz w:val="24"/>
          <w:szCs w:val="24"/>
        </w:rPr>
        <w:t xml:space="preserve">. </w:t>
      </w:r>
      <w:r w:rsidR="009B6671" w:rsidRPr="00F80D69">
        <w:rPr>
          <w:rFonts w:ascii="Book Antiqua" w:hAnsi="Book Antiqua"/>
          <w:sz w:val="24"/>
          <w:szCs w:val="24"/>
        </w:rPr>
        <w:t>Many</w:t>
      </w:r>
      <w:r w:rsidR="00173F29" w:rsidRPr="00F80D69">
        <w:rPr>
          <w:rFonts w:ascii="Book Antiqua" w:hAnsi="Book Antiqua"/>
          <w:sz w:val="24"/>
          <w:szCs w:val="24"/>
        </w:rPr>
        <w:t xml:space="preserve"> </w:t>
      </w:r>
      <w:r w:rsidR="009406E4" w:rsidRPr="00F80D69">
        <w:rPr>
          <w:rFonts w:ascii="Book Antiqua" w:hAnsi="Book Antiqua"/>
          <w:sz w:val="24"/>
          <w:szCs w:val="24"/>
        </w:rPr>
        <w:t xml:space="preserve">newborn </w:t>
      </w:r>
      <w:r w:rsidR="00EC1AC6" w:rsidRPr="00F80D69">
        <w:rPr>
          <w:rFonts w:ascii="Book Antiqua" w:hAnsi="Book Antiqua"/>
          <w:sz w:val="24"/>
          <w:szCs w:val="24"/>
        </w:rPr>
        <w:t xml:space="preserve">babies </w:t>
      </w:r>
      <w:r w:rsidR="00191171" w:rsidRPr="00F80D69">
        <w:rPr>
          <w:rFonts w:ascii="Book Antiqua" w:hAnsi="Book Antiqua"/>
          <w:sz w:val="24"/>
          <w:szCs w:val="24"/>
        </w:rPr>
        <w:t>w</w:t>
      </w:r>
      <w:r w:rsidR="0053447F" w:rsidRPr="00F80D69">
        <w:rPr>
          <w:rFonts w:ascii="Book Antiqua" w:hAnsi="Book Antiqua"/>
          <w:sz w:val="24"/>
          <w:szCs w:val="24"/>
        </w:rPr>
        <w:t xml:space="preserve">ould </w:t>
      </w:r>
      <w:r w:rsidR="00BC11C4" w:rsidRPr="00F80D69">
        <w:rPr>
          <w:rFonts w:ascii="Book Antiqua" w:hAnsi="Book Antiqua"/>
          <w:sz w:val="24"/>
          <w:szCs w:val="24"/>
        </w:rPr>
        <w:t>need</w:t>
      </w:r>
      <w:r w:rsidR="00191171" w:rsidRPr="00F80D69">
        <w:rPr>
          <w:rFonts w:ascii="Book Antiqua" w:hAnsi="Book Antiqua"/>
          <w:sz w:val="24"/>
          <w:szCs w:val="24"/>
        </w:rPr>
        <w:t xml:space="preserve"> to </w:t>
      </w:r>
      <w:r w:rsidR="0053447F" w:rsidRPr="00F80D69">
        <w:rPr>
          <w:rFonts w:ascii="Book Antiqua" w:hAnsi="Book Antiqua"/>
          <w:sz w:val="24"/>
          <w:szCs w:val="24"/>
        </w:rPr>
        <w:t xml:space="preserve">be sacrificed at </w:t>
      </w:r>
      <w:r w:rsidR="00173F29" w:rsidRPr="00F80D69">
        <w:rPr>
          <w:rFonts w:ascii="Book Antiqua" w:hAnsi="Book Antiqua"/>
          <w:sz w:val="24"/>
          <w:szCs w:val="24"/>
        </w:rPr>
        <w:t>the alt</w:t>
      </w:r>
      <w:r w:rsidR="006E5D04" w:rsidRPr="00F80D69">
        <w:rPr>
          <w:rFonts w:ascii="Book Antiqua" w:hAnsi="Book Antiqua"/>
          <w:sz w:val="24"/>
          <w:szCs w:val="24"/>
        </w:rPr>
        <w:t>ar of pure science if investigators</w:t>
      </w:r>
      <w:r w:rsidR="00173F29" w:rsidRPr="00F80D69">
        <w:rPr>
          <w:rFonts w:ascii="Book Antiqua" w:hAnsi="Book Antiqua"/>
          <w:sz w:val="24"/>
          <w:szCs w:val="24"/>
        </w:rPr>
        <w:t xml:space="preserve"> </w:t>
      </w:r>
      <w:r w:rsidRPr="00F80D69">
        <w:rPr>
          <w:rFonts w:ascii="Book Antiqua" w:hAnsi="Book Antiqua"/>
          <w:sz w:val="24"/>
          <w:szCs w:val="24"/>
        </w:rPr>
        <w:t>insisted on resolving</w:t>
      </w:r>
      <w:r w:rsidR="006D0901" w:rsidRPr="00F80D69">
        <w:rPr>
          <w:rFonts w:ascii="Book Antiqua" w:hAnsi="Book Antiqua"/>
          <w:sz w:val="24"/>
          <w:szCs w:val="24"/>
        </w:rPr>
        <w:t xml:space="preserve"> this</w:t>
      </w:r>
      <w:r w:rsidR="00BB5D69" w:rsidRPr="00F80D69">
        <w:rPr>
          <w:rFonts w:ascii="Book Antiqua" w:hAnsi="Book Antiqua"/>
          <w:sz w:val="24"/>
          <w:szCs w:val="24"/>
        </w:rPr>
        <w:t xml:space="preserve"> </w:t>
      </w:r>
      <w:r w:rsidR="001B5242" w:rsidRPr="00F80D69">
        <w:rPr>
          <w:rFonts w:ascii="Book Antiqua" w:hAnsi="Book Antiqua"/>
          <w:sz w:val="24"/>
          <w:szCs w:val="24"/>
        </w:rPr>
        <w:t>problem through</w:t>
      </w:r>
      <w:r w:rsidR="00574628" w:rsidRPr="00F80D69">
        <w:rPr>
          <w:rFonts w:ascii="Book Antiqua" w:hAnsi="Book Antiqua"/>
          <w:sz w:val="24"/>
          <w:szCs w:val="24"/>
        </w:rPr>
        <w:t xml:space="preserve"> this reve</w:t>
      </w:r>
      <w:r w:rsidRPr="00F80D69">
        <w:rPr>
          <w:rFonts w:ascii="Book Antiqua" w:hAnsi="Book Antiqua"/>
          <w:sz w:val="24"/>
          <w:szCs w:val="24"/>
        </w:rPr>
        <w:t>r</w:t>
      </w:r>
      <w:r w:rsidR="00E24AA9" w:rsidRPr="00F80D69">
        <w:rPr>
          <w:rFonts w:ascii="Book Antiqua" w:hAnsi="Book Antiqua"/>
          <w:sz w:val="24"/>
          <w:szCs w:val="24"/>
        </w:rPr>
        <w:t>ed</w:t>
      </w:r>
      <w:r w:rsidR="001B5242" w:rsidRPr="00F80D69">
        <w:rPr>
          <w:rFonts w:ascii="Book Antiqua" w:hAnsi="Book Antiqua"/>
          <w:sz w:val="24"/>
          <w:szCs w:val="24"/>
        </w:rPr>
        <w:t xml:space="preserve"> gold standard </w:t>
      </w:r>
      <w:r w:rsidR="00EC1AC6" w:rsidRPr="00F80D69">
        <w:rPr>
          <w:rFonts w:ascii="Book Antiqua" w:hAnsi="Book Antiqua"/>
          <w:sz w:val="24"/>
          <w:szCs w:val="24"/>
        </w:rPr>
        <w:t xml:space="preserve">of </w:t>
      </w:r>
      <w:r w:rsidR="001B5242" w:rsidRPr="00F80D69">
        <w:rPr>
          <w:rFonts w:ascii="Book Antiqua" w:hAnsi="Book Antiqua"/>
          <w:sz w:val="24"/>
          <w:szCs w:val="24"/>
        </w:rPr>
        <w:t>research</w:t>
      </w:r>
      <w:r w:rsidR="003164E7" w:rsidRPr="00F80D69">
        <w:rPr>
          <w:rFonts w:ascii="Book Antiqua" w:hAnsi="Book Antiqua"/>
          <w:sz w:val="24"/>
          <w:szCs w:val="24"/>
        </w:rPr>
        <w:t xml:space="preserve">. </w:t>
      </w:r>
      <w:r w:rsidR="00EC1AC6" w:rsidRPr="00F80D69">
        <w:rPr>
          <w:rFonts w:ascii="Book Antiqua" w:hAnsi="Book Antiqua"/>
          <w:sz w:val="24"/>
          <w:szCs w:val="24"/>
        </w:rPr>
        <w:t>N</w:t>
      </w:r>
      <w:r w:rsidR="00B2449F" w:rsidRPr="00F80D69">
        <w:rPr>
          <w:rFonts w:ascii="Book Antiqua" w:hAnsi="Book Antiqua"/>
          <w:sz w:val="24"/>
          <w:szCs w:val="24"/>
        </w:rPr>
        <w:t xml:space="preserve">ot since the Aztecs had </w:t>
      </w:r>
      <w:r w:rsidR="003164E7" w:rsidRPr="00F80D69">
        <w:rPr>
          <w:rFonts w:ascii="Book Antiqua" w:hAnsi="Book Antiqua"/>
          <w:sz w:val="24"/>
          <w:szCs w:val="24"/>
        </w:rPr>
        <w:t>offered the hearts of</w:t>
      </w:r>
      <w:r w:rsidR="00B2449F" w:rsidRPr="00F80D69">
        <w:rPr>
          <w:rFonts w:ascii="Book Antiqua" w:hAnsi="Book Antiqua"/>
          <w:sz w:val="24"/>
          <w:szCs w:val="24"/>
        </w:rPr>
        <w:t xml:space="preserve"> forty-thousand slaves </w:t>
      </w:r>
      <w:r w:rsidR="00173F29" w:rsidRPr="00F80D69">
        <w:rPr>
          <w:rFonts w:ascii="Book Antiqua" w:hAnsi="Book Antiqua"/>
          <w:sz w:val="24"/>
          <w:szCs w:val="24"/>
        </w:rPr>
        <w:t>to</w:t>
      </w:r>
      <w:r w:rsidR="00C61074" w:rsidRPr="00F80D69">
        <w:rPr>
          <w:rFonts w:ascii="Book Antiqua" w:hAnsi="Book Antiqua"/>
          <w:sz w:val="24"/>
          <w:szCs w:val="24"/>
        </w:rPr>
        <w:t xml:space="preserve"> their gods have</w:t>
      </w:r>
      <w:r w:rsidR="001B4B0A" w:rsidRPr="00F80D69">
        <w:rPr>
          <w:rFonts w:ascii="Book Antiqua" w:hAnsi="Book Antiqua"/>
          <w:sz w:val="24"/>
          <w:szCs w:val="24"/>
        </w:rPr>
        <w:t xml:space="preserve"> human lives </w:t>
      </w:r>
      <w:r w:rsidR="00AE3F7D" w:rsidRPr="00F80D69">
        <w:rPr>
          <w:rFonts w:ascii="Book Antiqua" w:hAnsi="Book Antiqua"/>
          <w:sz w:val="24"/>
          <w:szCs w:val="24"/>
        </w:rPr>
        <w:t xml:space="preserve">been </w:t>
      </w:r>
      <w:r w:rsidR="009B6671" w:rsidRPr="00F80D69">
        <w:rPr>
          <w:rFonts w:ascii="Book Antiqua" w:hAnsi="Book Antiqua"/>
          <w:sz w:val="24"/>
          <w:szCs w:val="24"/>
        </w:rPr>
        <w:t>considered freely expendable for</w:t>
      </w:r>
      <w:r w:rsidR="00C61074" w:rsidRPr="00F80D69">
        <w:rPr>
          <w:rFonts w:ascii="Book Antiqua" w:hAnsi="Book Antiqua"/>
          <w:sz w:val="24"/>
          <w:szCs w:val="24"/>
        </w:rPr>
        <w:t xml:space="preserve"> </w:t>
      </w:r>
      <w:r w:rsidR="001B4B0A" w:rsidRPr="00F80D69">
        <w:rPr>
          <w:rFonts w:ascii="Book Antiqua" w:hAnsi="Book Antiqua"/>
          <w:sz w:val="24"/>
          <w:szCs w:val="24"/>
        </w:rPr>
        <w:t>cause</w:t>
      </w:r>
      <w:r w:rsidR="009B6671" w:rsidRPr="00F80D69">
        <w:rPr>
          <w:rFonts w:ascii="Book Antiqua" w:hAnsi="Book Antiqua"/>
          <w:sz w:val="24"/>
          <w:szCs w:val="24"/>
        </w:rPr>
        <w:t xml:space="preserve">s that </w:t>
      </w:r>
      <w:r w:rsidR="00F418E4" w:rsidRPr="00F80D69">
        <w:rPr>
          <w:rFonts w:ascii="Book Antiqua" w:hAnsi="Book Antiqua"/>
          <w:sz w:val="24"/>
          <w:szCs w:val="24"/>
        </w:rPr>
        <w:t xml:space="preserve">contemporary </w:t>
      </w:r>
      <w:r w:rsidR="009B6671" w:rsidRPr="00F80D69">
        <w:rPr>
          <w:rFonts w:ascii="Book Antiqua" w:hAnsi="Book Antiqua"/>
          <w:sz w:val="24"/>
          <w:szCs w:val="24"/>
        </w:rPr>
        <w:t>society found</w:t>
      </w:r>
      <w:r w:rsidR="001B4B0A" w:rsidRPr="00F80D69">
        <w:rPr>
          <w:rFonts w:ascii="Book Antiqua" w:hAnsi="Book Antiqua"/>
          <w:sz w:val="24"/>
          <w:szCs w:val="24"/>
        </w:rPr>
        <w:t xml:space="preserve"> noble and worthwhile.</w:t>
      </w:r>
    </w:p>
    <w:p w:rsidR="00C93033" w:rsidRPr="00F80D69" w:rsidRDefault="00F27A6D" w:rsidP="004F44B5">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Medical history shows that</w:t>
      </w:r>
      <w:r w:rsidR="00191171" w:rsidRPr="00F80D69">
        <w:rPr>
          <w:rFonts w:ascii="Book Antiqua" w:hAnsi="Book Antiqua"/>
          <w:sz w:val="24"/>
          <w:szCs w:val="24"/>
        </w:rPr>
        <w:t xml:space="preserve"> sophisticated methodology</w:t>
      </w:r>
      <w:r w:rsidR="00497C3D" w:rsidRPr="00F80D69">
        <w:rPr>
          <w:rFonts w:ascii="Book Antiqua" w:hAnsi="Book Antiqua"/>
          <w:sz w:val="24"/>
          <w:szCs w:val="24"/>
        </w:rPr>
        <w:t xml:space="preserve">, whatever </w:t>
      </w:r>
      <w:r w:rsidR="00EC1AC6" w:rsidRPr="00F80D69">
        <w:rPr>
          <w:rFonts w:ascii="Book Antiqua" w:hAnsi="Book Antiqua"/>
          <w:sz w:val="24"/>
          <w:szCs w:val="24"/>
        </w:rPr>
        <w:t>valuable</w:t>
      </w:r>
      <w:r w:rsidR="00191171" w:rsidRPr="00F80D69">
        <w:rPr>
          <w:rFonts w:ascii="Book Antiqua" w:hAnsi="Book Antiqua"/>
          <w:sz w:val="24"/>
          <w:szCs w:val="24"/>
        </w:rPr>
        <w:t xml:space="preserve"> is no substitute for intuition and deductive logic.</w:t>
      </w:r>
      <w:r w:rsidR="001819CE" w:rsidRPr="00F80D69">
        <w:rPr>
          <w:rFonts w:ascii="Book Antiqua" w:hAnsi="Book Antiqua"/>
          <w:sz w:val="24"/>
          <w:szCs w:val="24"/>
        </w:rPr>
        <w:t xml:space="preserve"> The latter </w:t>
      </w:r>
      <w:r w:rsidR="00191171" w:rsidRPr="00F80D69">
        <w:rPr>
          <w:rFonts w:ascii="Book Antiqua" w:hAnsi="Book Antiqua"/>
          <w:sz w:val="24"/>
          <w:szCs w:val="24"/>
        </w:rPr>
        <w:t xml:space="preserve">qualities made it possible for </w:t>
      </w:r>
      <w:r w:rsidR="007F78B7" w:rsidRPr="00F80D69">
        <w:rPr>
          <w:rFonts w:ascii="Book Antiqua" w:hAnsi="Book Antiqua"/>
          <w:sz w:val="24"/>
          <w:szCs w:val="24"/>
        </w:rPr>
        <w:t>open minded scientists</w:t>
      </w:r>
      <w:r w:rsidR="00455160" w:rsidRPr="00F80D69">
        <w:rPr>
          <w:rFonts w:ascii="Book Antiqua" w:hAnsi="Book Antiqua"/>
          <w:sz w:val="24"/>
          <w:szCs w:val="24"/>
        </w:rPr>
        <w:t>, such as</w:t>
      </w:r>
      <w:r w:rsidR="00351BF2" w:rsidRPr="00F80D69">
        <w:rPr>
          <w:rFonts w:ascii="Book Antiqua" w:hAnsi="Book Antiqua"/>
          <w:sz w:val="24"/>
          <w:szCs w:val="24"/>
        </w:rPr>
        <w:t xml:space="preserve"> </w:t>
      </w:r>
      <w:r w:rsidR="00E25E09" w:rsidRPr="00F80D69">
        <w:rPr>
          <w:rFonts w:ascii="Book Antiqua" w:hAnsi="Book Antiqua"/>
          <w:sz w:val="24"/>
          <w:szCs w:val="24"/>
        </w:rPr>
        <w:t>Jenner</w:t>
      </w:r>
      <w:r w:rsidR="00191171" w:rsidRPr="00F80D69">
        <w:rPr>
          <w:rFonts w:ascii="Book Antiqua" w:hAnsi="Book Antiqua"/>
          <w:sz w:val="24"/>
          <w:szCs w:val="24"/>
        </w:rPr>
        <w:t xml:space="preserve">, </w:t>
      </w:r>
      <w:r w:rsidR="001819CE" w:rsidRPr="00F80D69">
        <w:rPr>
          <w:rFonts w:ascii="Book Antiqua" w:hAnsi="Book Antiqua"/>
          <w:sz w:val="24"/>
          <w:szCs w:val="24"/>
        </w:rPr>
        <w:t>Lind</w:t>
      </w:r>
      <w:r w:rsidR="00E25E09" w:rsidRPr="00F80D69">
        <w:rPr>
          <w:rFonts w:ascii="Book Antiqua" w:hAnsi="Book Antiqua"/>
          <w:sz w:val="24"/>
          <w:szCs w:val="24"/>
        </w:rPr>
        <w:t>, Holmes, Semmelweis</w:t>
      </w:r>
      <w:r w:rsidR="001819CE" w:rsidRPr="00F80D69">
        <w:rPr>
          <w:rFonts w:ascii="Book Antiqua" w:hAnsi="Book Antiqua"/>
          <w:sz w:val="24"/>
          <w:szCs w:val="24"/>
        </w:rPr>
        <w:t>,</w:t>
      </w:r>
      <w:r w:rsidR="00CB1249" w:rsidRPr="00F80D69">
        <w:rPr>
          <w:rFonts w:ascii="Book Antiqua" w:hAnsi="Book Antiqua"/>
          <w:sz w:val="24"/>
          <w:szCs w:val="24"/>
        </w:rPr>
        <w:t xml:space="preserve"> Paste</w:t>
      </w:r>
      <w:r w:rsidR="001819CE" w:rsidRPr="00F80D69">
        <w:rPr>
          <w:rFonts w:ascii="Book Antiqua" w:hAnsi="Book Antiqua"/>
          <w:sz w:val="24"/>
          <w:szCs w:val="24"/>
        </w:rPr>
        <w:t xml:space="preserve">ur, </w:t>
      </w:r>
      <w:r w:rsidR="00E25E09" w:rsidRPr="00F80D69">
        <w:rPr>
          <w:rFonts w:ascii="Book Antiqua" w:hAnsi="Book Antiqua"/>
          <w:sz w:val="24"/>
          <w:szCs w:val="24"/>
        </w:rPr>
        <w:t>Koch</w:t>
      </w:r>
      <w:r w:rsidR="004F26BB" w:rsidRPr="00F80D69">
        <w:rPr>
          <w:rFonts w:ascii="Book Antiqua" w:hAnsi="Book Antiqua"/>
          <w:sz w:val="24"/>
          <w:szCs w:val="24"/>
        </w:rPr>
        <w:t xml:space="preserve">, </w:t>
      </w:r>
      <w:r w:rsidR="00E25E09" w:rsidRPr="00F80D69">
        <w:rPr>
          <w:rFonts w:ascii="Book Antiqua" w:hAnsi="Book Antiqua"/>
          <w:sz w:val="24"/>
          <w:szCs w:val="24"/>
        </w:rPr>
        <w:t>Sanger</w:t>
      </w:r>
      <w:r w:rsidR="001819CE" w:rsidRPr="00F80D69">
        <w:rPr>
          <w:rFonts w:ascii="Book Antiqua" w:hAnsi="Book Antiqua"/>
          <w:sz w:val="24"/>
          <w:szCs w:val="24"/>
        </w:rPr>
        <w:t xml:space="preserve">, </w:t>
      </w:r>
      <w:r w:rsidR="004F44B5" w:rsidRPr="00F80D69">
        <w:rPr>
          <w:rFonts w:ascii="Book Antiqua" w:hAnsi="Book Antiqua"/>
          <w:sz w:val="24"/>
          <w:szCs w:val="24"/>
        </w:rPr>
        <w:t>M</w:t>
      </w:r>
      <w:r w:rsidR="00E25E09" w:rsidRPr="00F80D69">
        <w:rPr>
          <w:rFonts w:ascii="Book Antiqua" w:hAnsi="Book Antiqua"/>
          <w:sz w:val="24"/>
          <w:szCs w:val="24"/>
        </w:rPr>
        <w:t>P Curie</w:t>
      </w:r>
      <w:r w:rsidR="004F26BB" w:rsidRPr="00F80D69">
        <w:rPr>
          <w:rFonts w:ascii="Book Antiqua" w:hAnsi="Book Antiqua"/>
          <w:sz w:val="24"/>
          <w:szCs w:val="24"/>
        </w:rPr>
        <w:t xml:space="preserve">, </w:t>
      </w:r>
      <w:r w:rsidR="00E25E09" w:rsidRPr="00F80D69">
        <w:rPr>
          <w:rFonts w:ascii="Book Antiqua" w:hAnsi="Book Antiqua"/>
          <w:sz w:val="24"/>
          <w:szCs w:val="24"/>
        </w:rPr>
        <w:t>Fleming, Gregg</w:t>
      </w:r>
      <w:r w:rsidR="00EC5263" w:rsidRPr="00F80D69">
        <w:rPr>
          <w:rFonts w:ascii="Book Antiqua" w:hAnsi="Book Antiqua"/>
          <w:sz w:val="24"/>
          <w:szCs w:val="24"/>
        </w:rPr>
        <w:t>, McBride</w:t>
      </w:r>
      <w:r w:rsidR="001819CE" w:rsidRPr="00F80D69">
        <w:rPr>
          <w:rFonts w:ascii="Book Antiqua" w:hAnsi="Book Antiqua"/>
          <w:sz w:val="24"/>
          <w:szCs w:val="24"/>
        </w:rPr>
        <w:t xml:space="preserve">, </w:t>
      </w:r>
      <w:r w:rsidR="00E25E09" w:rsidRPr="00F80D69">
        <w:rPr>
          <w:rFonts w:ascii="Book Antiqua" w:hAnsi="Book Antiqua"/>
          <w:sz w:val="24"/>
          <w:szCs w:val="24"/>
        </w:rPr>
        <w:t>Friedman</w:t>
      </w:r>
      <w:r w:rsidR="00351BF2" w:rsidRPr="00F80D69">
        <w:rPr>
          <w:rFonts w:ascii="Book Antiqua" w:hAnsi="Book Antiqua"/>
          <w:sz w:val="24"/>
          <w:szCs w:val="24"/>
        </w:rPr>
        <w:t>, C</w:t>
      </w:r>
      <w:r w:rsidR="006E5D04" w:rsidRPr="00F80D69">
        <w:rPr>
          <w:rFonts w:ascii="Book Antiqua" w:hAnsi="Book Antiqua"/>
          <w:sz w:val="24"/>
          <w:szCs w:val="24"/>
        </w:rPr>
        <w:t>l</w:t>
      </w:r>
      <w:r w:rsidR="00EC5263" w:rsidRPr="00F80D69">
        <w:rPr>
          <w:rFonts w:ascii="Book Antiqua" w:hAnsi="Book Antiqua"/>
          <w:sz w:val="24"/>
          <w:szCs w:val="24"/>
        </w:rPr>
        <w:t xml:space="preserve">arke </w:t>
      </w:r>
      <w:r w:rsidR="00455160" w:rsidRPr="00F80D69">
        <w:rPr>
          <w:rFonts w:ascii="Book Antiqua" w:hAnsi="Book Antiqua"/>
          <w:sz w:val="24"/>
          <w:szCs w:val="24"/>
        </w:rPr>
        <w:t xml:space="preserve">and </w:t>
      </w:r>
      <w:r w:rsidR="00C33490" w:rsidRPr="00F80D69">
        <w:rPr>
          <w:rFonts w:ascii="Book Antiqua" w:hAnsi="Book Antiqua"/>
          <w:sz w:val="24"/>
          <w:szCs w:val="24"/>
        </w:rPr>
        <w:t>others to promote</w:t>
      </w:r>
      <w:r w:rsidR="00351BF2" w:rsidRPr="00F80D69">
        <w:rPr>
          <w:rFonts w:ascii="Book Antiqua" w:hAnsi="Book Antiqua"/>
          <w:sz w:val="24"/>
          <w:szCs w:val="24"/>
        </w:rPr>
        <w:t xml:space="preserve"> the p</w:t>
      </w:r>
      <w:r w:rsidR="00FC48CC" w:rsidRPr="00F80D69">
        <w:rPr>
          <w:rFonts w:ascii="Book Antiqua" w:hAnsi="Book Antiqua"/>
          <w:sz w:val="24"/>
          <w:szCs w:val="24"/>
        </w:rPr>
        <w:t>rogress of medicine.</w:t>
      </w:r>
      <w:r w:rsidR="007F78B7" w:rsidRPr="00F80D69">
        <w:rPr>
          <w:rFonts w:ascii="Book Antiqua" w:hAnsi="Book Antiqua"/>
          <w:sz w:val="24"/>
          <w:szCs w:val="24"/>
        </w:rPr>
        <w:t xml:space="preserve"> </w:t>
      </w:r>
      <w:r w:rsidR="00AE3F7D" w:rsidRPr="00F80D69">
        <w:rPr>
          <w:rFonts w:ascii="Book Antiqua" w:hAnsi="Book Antiqua"/>
          <w:sz w:val="24"/>
          <w:szCs w:val="24"/>
        </w:rPr>
        <w:t>Rigid</w:t>
      </w:r>
      <w:r w:rsidR="00574628" w:rsidRPr="00F80D69">
        <w:rPr>
          <w:rFonts w:ascii="Book Antiqua" w:hAnsi="Book Antiqua"/>
          <w:sz w:val="24"/>
          <w:szCs w:val="24"/>
        </w:rPr>
        <w:t xml:space="preserve"> d</w:t>
      </w:r>
      <w:r w:rsidR="007F78B7" w:rsidRPr="00F80D69">
        <w:rPr>
          <w:rFonts w:ascii="Book Antiqua" w:hAnsi="Book Antiqua"/>
          <w:sz w:val="24"/>
          <w:szCs w:val="24"/>
        </w:rPr>
        <w:t>emand</w:t>
      </w:r>
      <w:r w:rsidR="00AA2ED2" w:rsidRPr="00F80D69">
        <w:rPr>
          <w:rFonts w:ascii="Book Antiqua" w:hAnsi="Book Antiqua"/>
          <w:sz w:val="24"/>
          <w:szCs w:val="24"/>
        </w:rPr>
        <w:t xml:space="preserve"> for experimental evidence</w:t>
      </w:r>
      <w:r w:rsidR="009B66A2" w:rsidRPr="00F80D69">
        <w:rPr>
          <w:rFonts w:ascii="Book Antiqua" w:hAnsi="Book Antiqua"/>
          <w:sz w:val="24"/>
          <w:szCs w:val="24"/>
        </w:rPr>
        <w:t xml:space="preserve"> </w:t>
      </w:r>
      <w:r w:rsidR="007F78B7" w:rsidRPr="00F80D69">
        <w:rPr>
          <w:rFonts w:ascii="Book Antiqua" w:hAnsi="Book Antiqua"/>
          <w:sz w:val="24"/>
          <w:szCs w:val="24"/>
        </w:rPr>
        <w:t>delay</w:t>
      </w:r>
      <w:r w:rsidR="00AA2ED2" w:rsidRPr="00F80D69">
        <w:rPr>
          <w:rFonts w:ascii="Book Antiqua" w:hAnsi="Book Antiqua"/>
          <w:sz w:val="24"/>
          <w:szCs w:val="24"/>
        </w:rPr>
        <w:t>ed</w:t>
      </w:r>
      <w:r w:rsidR="006669FF" w:rsidRPr="00F80D69">
        <w:rPr>
          <w:rFonts w:ascii="Book Antiqua" w:hAnsi="Book Antiqua"/>
          <w:sz w:val="24"/>
          <w:szCs w:val="24"/>
        </w:rPr>
        <w:t xml:space="preserve"> </w:t>
      </w:r>
      <w:r w:rsidR="00F418E4" w:rsidRPr="00F80D69">
        <w:rPr>
          <w:rFonts w:ascii="Book Antiqua" w:hAnsi="Book Antiqua"/>
          <w:sz w:val="24"/>
          <w:szCs w:val="24"/>
        </w:rPr>
        <w:t xml:space="preserve">for four decades </w:t>
      </w:r>
      <w:r w:rsidR="006669FF" w:rsidRPr="00F80D69">
        <w:rPr>
          <w:rFonts w:ascii="Book Antiqua" w:hAnsi="Book Antiqua"/>
          <w:sz w:val="24"/>
          <w:szCs w:val="24"/>
        </w:rPr>
        <w:t>clinical implementation</w:t>
      </w:r>
      <w:r w:rsidR="00061A79" w:rsidRPr="00F80D69">
        <w:rPr>
          <w:rFonts w:ascii="Book Antiqua" w:hAnsi="Book Antiqua"/>
          <w:sz w:val="24"/>
          <w:szCs w:val="24"/>
        </w:rPr>
        <w:t xml:space="preserve"> of</w:t>
      </w:r>
      <w:r w:rsidR="004F44B5" w:rsidRPr="00F80D69">
        <w:rPr>
          <w:rFonts w:ascii="Book Antiqua" w:hAnsi="Book Antiqua" w:hint="eastAsia"/>
          <w:sz w:val="24"/>
          <w:szCs w:val="24"/>
          <w:lang w:eastAsia="zh-CN"/>
        </w:rPr>
        <w:t xml:space="preserve"> </w:t>
      </w:r>
      <w:r w:rsidR="004F44B5" w:rsidRPr="00F80D69">
        <w:rPr>
          <w:rFonts w:ascii="Book Antiqua" w:hAnsi="Book Antiqua"/>
          <w:sz w:val="24"/>
          <w:szCs w:val="24"/>
          <w:lang w:eastAsia="zh-CN"/>
        </w:rPr>
        <w:t>“</w:t>
      </w:r>
      <w:r w:rsidR="005C31A7" w:rsidRPr="00F80D69">
        <w:rPr>
          <w:rFonts w:ascii="Book Antiqua" w:hAnsi="Book Antiqua"/>
          <w:sz w:val="24"/>
          <w:szCs w:val="24"/>
        </w:rPr>
        <w:t>asepsis</w:t>
      </w:r>
      <w:r w:rsidR="004F44B5" w:rsidRPr="00F80D69">
        <w:rPr>
          <w:rFonts w:ascii="Book Antiqua" w:hAnsi="Book Antiqua"/>
          <w:sz w:val="24"/>
          <w:szCs w:val="24"/>
          <w:lang w:eastAsia="zh-CN"/>
        </w:rPr>
        <w:t>”</w:t>
      </w:r>
      <w:r w:rsidR="005C31A7" w:rsidRPr="00F80D69">
        <w:rPr>
          <w:rFonts w:ascii="Book Antiqua" w:hAnsi="Book Antiqua"/>
          <w:sz w:val="24"/>
          <w:szCs w:val="24"/>
        </w:rPr>
        <w:t xml:space="preserve"> for the prevention of childbed fever</w:t>
      </w:r>
      <w:r w:rsidR="00AA2ED2" w:rsidRPr="00F80D69">
        <w:rPr>
          <w:rFonts w:ascii="Book Antiqua" w:hAnsi="Book Antiqua"/>
          <w:sz w:val="24"/>
          <w:szCs w:val="24"/>
        </w:rPr>
        <w:t xml:space="preserve"> </w:t>
      </w:r>
      <w:r w:rsidR="00FC48CC" w:rsidRPr="00F80D69">
        <w:rPr>
          <w:rFonts w:ascii="Book Antiqua" w:hAnsi="Book Antiqua"/>
          <w:sz w:val="24"/>
          <w:szCs w:val="24"/>
        </w:rPr>
        <w:t xml:space="preserve">at the cost </w:t>
      </w:r>
      <w:r w:rsidR="00AA2ED2" w:rsidRPr="00F80D69">
        <w:rPr>
          <w:rFonts w:ascii="Book Antiqua" w:hAnsi="Book Antiqua"/>
          <w:sz w:val="24"/>
          <w:szCs w:val="24"/>
        </w:rPr>
        <w:t xml:space="preserve">of </w:t>
      </w:r>
      <w:r w:rsidR="00FC48CC" w:rsidRPr="00F80D69">
        <w:rPr>
          <w:rFonts w:ascii="Book Antiqua" w:hAnsi="Book Antiqua"/>
          <w:sz w:val="24"/>
          <w:szCs w:val="24"/>
        </w:rPr>
        <w:t xml:space="preserve">tens </w:t>
      </w:r>
      <w:r w:rsidR="005C31A7" w:rsidRPr="00F80D69">
        <w:rPr>
          <w:rFonts w:ascii="Book Antiqua" w:hAnsi="Book Antiqua"/>
          <w:sz w:val="24"/>
          <w:szCs w:val="24"/>
        </w:rPr>
        <w:t xml:space="preserve">if not hundreds </w:t>
      </w:r>
      <w:r w:rsidR="00FC48CC" w:rsidRPr="00F80D69">
        <w:rPr>
          <w:rFonts w:ascii="Book Antiqua" w:hAnsi="Book Antiqua"/>
          <w:sz w:val="24"/>
          <w:szCs w:val="24"/>
        </w:rPr>
        <w:t xml:space="preserve">of </w:t>
      </w:r>
      <w:r w:rsidR="005C31A7" w:rsidRPr="00F80D69">
        <w:rPr>
          <w:rFonts w:ascii="Book Antiqua" w:hAnsi="Book Antiqua"/>
          <w:sz w:val="24"/>
          <w:szCs w:val="24"/>
        </w:rPr>
        <w:t xml:space="preserve">thousands of </w:t>
      </w:r>
      <w:r w:rsidR="00AA2ED2" w:rsidRPr="00F80D69">
        <w:rPr>
          <w:rFonts w:ascii="Book Antiqua" w:hAnsi="Book Antiqua"/>
          <w:sz w:val="24"/>
          <w:szCs w:val="24"/>
        </w:rPr>
        <w:t>lives.</w:t>
      </w:r>
    </w:p>
    <w:p w:rsidR="00C93033" w:rsidRPr="00F80D69" w:rsidRDefault="004D6F79" w:rsidP="004F44B5">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Not unlike in</w:t>
      </w:r>
      <w:r w:rsidR="004F26BB" w:rsidRPr="00F80D69">
        <w:rPr>
          <w:rFonts w:ascii="Book Antiqua" w:hAnsi="Book Antiqua"/>
          <w:sz w:val="24"/>
          <w:szCs w:val="24"/>
        </w:rPr>
        <w:t xml:space="preserve"> ancient </w:t>
      </w:r>
      <w:r w:rsidR="00497C3D" w:rsidRPr="00F80D69">
        <w:rPr>
          <w:rFonts w:ascii="Book Antiqua" w:hAnsi="Book Antiqua"/>
          <w:sz w:val="24"/>
          <w:szCs w:val="24"/>
        </w:rPr>
        <w:t xml:space="preserve">Egypt, physicians face </w:t>
      </w:r>
      <w:r w:rsidR="00E22058" w:rsidRPr="00F80D69">
        <w:rPr>
          <w:rFonts w:ascii="Book Antiqua" w:hAnsi="Book Antiqua"/>
          <w:sz w:val="24"/>
          <w:szCs w:val="24"/>
        </w:rPr>
        <w:t>court</w:t>
      </w:r>
      <w:r w:rsidR="004F26BB" w:rsidRPr="00F80D69">
        <w:rPr>
          <w:rFonts w:ascii="Book Antiqua" w:hAnsi="Book Antiqua"/>
          <w:sz w:val="24"/>
          <w:szCs w:val="24"/>
        </w:rPr>
        <w:t xml:space="preserve"> action in </w:t>
      </w:r>
      <w:r w:rsidR="00497C3D" w:rsidRPr="00F80D69">
        <w:rPr>
          <w:rFonts w:ascii="Book Antiqua" w:hAnsi="Book Antiqua"/>
          <w:sz w:val="24"/>
          <w:szCs w:val="24"/>
        </w:rPr>
        <w:t xml:space="preserve">the </w:t>
      </w:r>
      <w:r w:rsidR="00CD3B2B" w:rsidRPr="00F80D69">
        <w:rPr>
          <w:rFonts w:ascii="Book Antiqua" w:hAnsi="Book Antiqua"/>
          <w:sz w:val="24"/>
          <w:szCs w:val="24"/>
        </w:rPr>
        <w:t>United States</w:t>
      </w:r>
      <w:r w:rsidR="00497C3D" w:rsidRPr="00F80D69">
        <w:rPr>
          <w:rFonts w:ascii="Book Antiqua" w:hAnsi="Book Antiqua"/>
          <w:sz w:val="24"/>
          <w:szCs w:val="24"/>
        </w:rPr>
        <w:t xml:space="preserve"> if their </w:t>
      </w:r>
      <w:r w:rsidR="004F26BB" w:rsidRPr="00F80D69">
        <w:rPr>
          <w:rFonts w:ascii="Book Antiqua" w:hAnsi="Book Antiqua"/>
          <w:sz w:val="24"/>
          <w:szCs w:val="24"/>
        </w:rPr>
        <w:t>treatme</w:t>
      </w:r>
      <w:r w:rsidR="004231CF" w:rsidRPr="00F80D69">
        <w:rPr>
          <w:rFonts w:ascii="Book Antiqua" w:hAnsi="Book Antiqua"/>
          <w:sz w:val="24"/>
          <w:szCs w:val="24"/>
        </w:rPr>
        <w:t>nt entail</w:t>
      </w:r>
      <w:r w:rsidR="00497C3D" w:rsidRPr="00F80D69">
        <w:rPr>
          <w:rFonts w:ascii="Book Antiqua" w:hAnsi="Book Antiqua"/>
          <w:sz w:val="24"/>
          <w:szCs w:val="24"/>
        </w:rPr>
        <w:t>s bad outcome. Merciful</w:t>
      </w:r>
      <w:r w:rsidR="004231CF" w:rsidRPr="00F80D69">
        <w:rPr>
          <w:rFonts w:ascii="Book Antiqua" w:hAnsi="Book Antiqua"/>
          <w:sz w:val="24"/>
          <w:szCs w:val="24"/>
        </w:rPr>
        <w:t>ly</w:t>
      </w:r>
      <w:r w:rsidRPr="00F80D69">
        <w:rPr>
          <w:rFonts w:ascii="Book Antiqua" w:hAnsi="Book Antiqua"/>
          <w:sz w:val="24"/>
          <w:szCs w:val="24"/>
        </w:rPr>
        <w:t>,</w:t>
      </w:r>
      <w:r w:rsidR="00497C3D" w:rsidRPr="00F80D69">
        <w:rPr>
          <w:rFonts w:ascii="Book Antiqua" w:hAnsi="Book Antiqua"/>
          <w:sz w:val="24"/>
          <w:szCs w:val="24"/>
        </w:rPr>
        <w:t xml:space="preserve"> monetar</w:t>
      </w:r>
      <w:r w:rsidR="00FC48CC" w:rsidRPr="00F80D69">
        <w:rPr>
          <w:rFonts w:ascii="Book Antiqua" w:hAnsi="Book Antiqua"/>
          <w:sz w:val="24"/>
          <w:szCs w:val="24"/>
        </w:rPr>
        <w:t xml:space="preserve">y compensation has replaced </w:t>
      </w:r>
      <w:r w:rsidR="00383D2B" w:rsidRPr="00F80D69">
        <w:rPr>
          <w:rFonts w:ascii="Book Antiqua" w:hAnsi="Book Antiqua"/>
          <w:sz w:val="24"/>
          <w:szCs w:val="24"/>
        </w:rPr>
        <w:t xml:space="preserve">death penalty </w:t>
      </w:r>
      <w:r w:rsidR="004231CF" w:rsidRPr="00F80D69">
        <w:rPr>
          <w:rFonts w:ascii="Book Antiqua" w:hAnsi="Book Antiqua"/>
          <w:sz w:val="24"/>
          <w:szCs w:val="24"/>
        </w:rPr>
        <w:t xml:space="preserve">that </w:t>
      </w:r>
      <w:r w:rsidRPr="00F80D69">
        <w:rPr>
          <w:rFonts w:ascii="Book Antiqua" w:hAnsi="Book Antiqua"/>
          <w:sz w:val="24"/>
          <w:szCs w:val="24"/>
        </w:rPr>
        <w:t xml:space="preserve">had been favored </w:t>
      </w:r>
      <w:r w:rsidR="00383D2B" w:rsidRPr="00F80D69">
        <w:rPr>
          <w:rFonts w:ascii="Book Antiqua" w:hAnsi="Book Antiqua"/>
          <w:sz w:val="24"/>
          <w:szCs w:val="24"/>
        </w:rPr>
        <w:t xml:space="preserve">in the valley of the Nile </w:t>
      </w:r>
      <w:r w:rsidR="004231CF" w:rsidRPr="00F80D69">
        <w:rPr>
          <w:rFonts w:ascii="Book Antiqua" w:hAnsi="Book Antiqua"/>
          <w:sz w:val="24"/>
          <w:szCs w:val="24"/>
        </w:rPr>
        <w:t>3</w:t>
      </w:r>
      <w:r w:rsidR="00497C3D" w:rsidRPr="00F80D69">
        <w:rPr>
          <w:rFonts w:ascii="Book Antiqua" w:hAnsi="Book Antiqua"/>
          <w:sz w:val="24"/>
          <w:szCs w:val="24"/>
        </w:rPr>
        <w:t>000 years ago</w:t>
      </w:r>
      <w:r w:rsidR="004231CF" w:rsidRPr="00F80D69">
        <w:rPr>
          <w:rFonts w:ascii="Book Antiqua" w:hAnsi="Book Antiqua"/>
          <w:sz w:val="24"/>
          <w:szCs w:val="24"/>
        </w:rPr>
        <w:t xml:space="preserve">. As a result, </w:t>
      </w:r>
      <w:r w:rsidR="004231CF" w:rsidRPr="00F80D69">
        <w:rPr>
          <w:rFonts w:ascii="Book Antiqua" w:hAnsi="Book Antiqua"/>
          <w:sz w:val="24"/>
          <w:szCs w:val="24"/>
        </w:rPr>
        <w:lastRenderedPageBreak/>
        <w:t xml:space="preserve">medical documentation of </w:t>
      </w:r>
      <w:r w:rsidR="005A58F3" w:rsidRPr="00F80D69">
        <w:rPr>
          <w:rFonts w:ascii="Book Antiqua" w:hAnsi="Book Antiqua"/>
          <w:sz w:val="24"/>
          <w:szCs w:val="24"/>
        </w:rPr>
        <w:t xml:space="preserve">incidents of </w:t>
      </w:r>
      <w:r w:rsidR="004231CF" w:rsidRPr="00F80D69">
        <w:rPr>
          <w:rFonts w:ascii="Book Antiqua" w:hAnsi="Book Antiqua"/>
          <w:sz w:val="24"/>
          <w:szCs w:val="24"/>
        </w:rPr>
        <w:t xml:space="preserve">birth injuries </w:t>
      </w:r>
      <w:r w:rsidR="005A58F3" w:rsidRPr="00F80D69">
        <w:rPr>
          <w:rFonts w:ascii="Book Antiqua" w:hAnsi="Book Antiqua"/>
          <w:sz w:val="24"/>
          <w:szCs w:val="24"/>
        </w:rPr>
        <w:t>that are scatte</w:t>
      </w:r>
      <w:r w:rsidR="004F3751" w:rsidRPr="00F80D69">
        <w:rPr>
          <w:rFonts w:ascii="Book Antiqua" w:hAnsi="Book Antiqua"/>
          <w:sz w:val="24"/>
          <w:szCs w:val="24"/>
        </w:rPr>
        <w:t>re</w:t>
      </w:r>
      <w:r w:rsidR="00322280" w:rsidRPr="00F80D69">
        <w:rPr>
          <w:rFonts w:ascii="Book Antiqua" w:hAnsi="Book Antiqua"/>
          <w:sz w:val="24"/>
          <w:szCs w:val="24"/>
        </w:rPr>
        <w:t xml:space="preserve">d </w:t>
      </w:r>
      <w:r w:rsidR="00D16859" w:rsidRPr="00F80D69">
        <w:rPr>
          <w:rFonts w:ascii="Book Antiqua" w:hAnsi="Book Antiqua"/>
          <w:sz w:val="24"/>
          <w:szCs w:val="24"/>
        </w:rPr>
        <w:t xml:space="preserve">in </w:t>
      </w:r>
      <w:r w:rsidR="00574628" w:rsidRPr="00F80D69">
        <w:rPr>
          <w:rFonts w:ascii="Book Antiqua" w:hAnsi="Book Antiqua"/>
          <w:sz w:val="24"/>
          <w:szCs w:val="24"/>
        </w:rPr>
        <w:t>hundreds of hospitals can be</w:t>
      </w:r>
      <w:r w:rsidR="00FC17B3" w:rsidRPr="00F80D69">
        <w:rPr>
          <w:rFonts w:ascii="Book Antiqua" w:hAnsi="Book Antiqua"/>
          <w:sz w:val="24"/>
          <w:szCs w:val="24"/>
        </w:rPr>
        <w:t xml:space="preserve"> found in </w:t>
      </w:r>
      <w:r w:rsidR="00DE2F65" w:rsidRPr="00F80D69">
        <w:rPr>
          <w:rFonts w:ascii="Book Antiqua" w:hAnsi="Book Antiqua"/>
          <w:sz w:val="24"/>
          <w:szCs w:val="24"/>
        </w:rPr>
        <w:t>abundance in</w:t>
      </w:r>
      <w:r w:rsidR="00D16859" w:rsidRPr="00F80D69">
        <w:rPr>
          <w:rFonts w:ascii="Book Antiqua" w:hAnsi="Book Antiqua"/>
          <w:sz w:val="24"/>
          <w:szCs w:val="24"/>
        </w:rPr>
        <w:t xml:space="preserve"> the files of </w:t>
      </w:r>
      <w:r w:rsidR="005A58F3" w:rsidRPr="00F80D69">
        <w:rPr>
          <w:rFonts w:ascii="Book Antiqua" w:hAnsi="Book Antiqua"/>
          <w:sz w:val="24"/>
          <w:szCs w:val="24"/>
        </w:rPr>
        <w:t>malpractice attorneys</w:t>
      </w:r>
      <w:r w:rsidR="00FC17B3" w:rsidRPr="00F80D69">
        <w:rPr>
          <w:rFonts w:ascii="Book Antiqua" w:hAnsi="Book Antiqua"/>
          <w:sz w:val="24"/>
          <w:szCs w:val="24"/>
        </w:rPr>
        <w:t xml:space="preserve"> and </w:t>
      </w:r>
      <w:r w:rsidR="00AF6446" w:rsidRPr="00F80D69">
        <w:rPr>
          <w:rFonts w:ascii="Book Antiqua" w:hAnsi="Book Antiqua"/>
          <w:sz w:val="24"/>
          <w:szCs w:val="24"/>
        </w:rPr>
        <w:t>insurance comp</w:t>
      </w:r>
      <w:r w:rsidR="00FC48CC" w:rsidRPr="00F80D69">
        <w:rPr>
          <w:rFonts w:ascii="Book Antiqua" w:hAnsi="Book Antiqua"/>
          <w:sz w:val="24"/>
          <w:szCs w:val="24"/>
        </w:rPr>
        <w:t>anies. The author</w:t>
      </w:r>
      <w:r w:rsidR="00AF6446" w:rsidRPr="00F80D69">
        <w:rPr>
          <w:rFonts w:ascii="Book Antiqua" w:hAnsi="Book Antiqua"/>
          <w:sz w:val="24"/>
          <w:szCs w:val="24"/>
        </w:rPr>
        <w:t>’</w:t>
      </w:r>
      <w:r w:rsidR="00FC48CC" w:rsidRPr="00F80D69">
        <w:rPr>
          <w:rFonts w:ascii="Book Antiqua" w:hAnsi="Book Antiqua"/>
          <w:sz w:val="24"/>
          <w:szCs w:val="24"/>
        </w:rPr>
        <w:t>s</w:t>
      </w:r>
      <w:r w:rsidR="00AF6446" w:rsidRPr="00F80D69">
        <w:rPr>
          <w:rFonts w:ascii="Book Antiqua" w:hAnsi="Book Antiqua"/>
          <w:sz w:val="24"/>
          <w:szCs w:val="24"/>
        </w:rPr>
        <w:t xml:space="preserve"> group </w:t>
      </w:r>
      <w:r w:rsidR="00E25E09" w:rsidRPr="00F80D69">
        <w:rPr>
          <w:rFonts w:ascii="Book Antiqua" w:hAnsi="Book Antiqua"/>
          <w:sz w:val="24"/>
          <w:szCs w:val="24"/>
        </w:rPr>
        <w:t xml:space="preserve">gained access </w:t>
      </w:r>
      <w:r w:rsidR="00CF5C65" w:rsidRPr="00F80D69">
        <w:rPr>
          <w:rFonts w:ascii="Book Antiqua" w:hAnsi="Book Antiqua"/>
          <w:sz w:val="24"/>
          <w:szCs w:val="24"/>
        </w:rPr>
        <w:t>to these sources and collected</w:t>
      </w:r>
      <w:r w:rsidR="00CF5C65" w:rsidRPr="00F80D69">
        <w:rPr>
          <w:rFonts w:ascii="Book Antiqua" w:hAnsi="Book Antiqua"/>
          <w:b/>
          <w:sz w:val="24"/>
          <w:szCs w:val="24"/>
        </w:rPr>
        <w:t xml:space="preserve"> </w:t>
      </w:r>
      <w:r w:rsidR="00E22058" w:rsidRPr="00F80D69">
        <w:rPr>
          <w:rFonts w:ascii="Book Antiqua" w:hAnsi="Book Antiqua"/>
          <w:sz w:val="24"/>
          <w:szCs w:val="24"/>
        </w:rPr>
        <w:t>338</w:t>
      </w:r>
      <w:r w:rsidR="00AF6446" w:rsidRPr="00F80D69">
        <w:rPr>
          <w:rFonts w:ascii="Book Antiqua" w:hAnsi="Book Antiqua"/>
          <w:sz w:val="24"/>
          <w:szCs w:val="24"/>
        </w:rPr>
        <w:t xml:space="preserve"> medical records </w:t>
      </w:r>
      <w:r w:rsidR="0075038F" w:rsidRPr="00F80D69">
        <w:rPr>
          <w:rFonts w:ascii="Book Antiqua" w:hAnsi="Book Antiqua"/>
          <w:sz w:val="24"/>
          <w:szCs w:val="24"/>
        </w:rPr>
        <w:t xml:space="preserve">which </w:t>
      </w:r>
      <w:r w:rsidR="000D6FB3" w:rsidRPr="00F80D69">
        <w:rPr>
          <w:rFonts w:ascii="Book Antiqua" w:hAnsi="Book Antiqua"/>
          <w:sz w:val="24"/>
          <w:szCs w:val="24"/>
        </w:rPr>
        <w:t>d</w:t>
      </w:r>
      <w:r w:rsidR="0025151A" w:rsidRPr="00F80D69">
        <w:rPr>
          <w:rFonts w:ascii="Book Antiqua" w:hAnsi="Book Antiqua"/>
          <w:sz w:val="24"/>
          <w:szCs w:val="24"/>
        </w:rPr>
        <w:t>escribe</w:t>
      </w:r>
      <w:r w:rsidR="00E24AA9" w:rsidRPr="00F80D69">
        <w:rPr>
          <w:rFonts w:ascii="Book Antiqua" w:hAnsi="Book Antiqua"/>
          <w:sz w:val="24"/>
          <w:szCs w:val="24"/>
        </w:rPr>
        <w:t>d</w:t>
      </w:r>
      <w:r w:rsidR="007557B4" w:rsidRPr="00F80D69">
        <w:rPr>
          <w:rFonts w:ascii="Book Antiqua" w:hAnsi="Book Antiqua"/>
          <w:sz w:val="24"/>
          <w:szCs w:val="24"/>
        </w:rPr>
        <w:t xml:space="preserve"> </w:t>
      </w:r>
      <w:r w:rsidR="000D6FB3" w:rsidRPr="00F80D69">
        <w:rPr>
          <w:rFonts w:ascii="Book Antiqua" w:hAnsi="Book Antiqua"/>
          <w:sz w:val="24"/>
          <w:szCs w:val="24"/>
        </w:rPr>
        <w:t>shoulder</w:t>
      </w:r>
      <w:r w:rsidR="00AF6446" w:rsidRPr="00F80D69">
        <w:rPr>
          <w:rFonts w:ascii="Book Antiqua" w:hAnsi="Book Antiqua"/>
          <w:sz w:val="24"/>
          <w:szCs w:val="24"/>
        </w:rPr>
        <w:t xml:space="preserve"> dystocia related fetal injuries</w:t>
      </w:r>
      <w:r w:rsidR="000D6FB3" w:rsidRPr="00F80D69">
        <w:rPr>
          <w:rFonts w:ascii="Book Antiqua" w:hAnsi="Book Antiqua"/>
          <w:sz w:val="24"/>
          <w:szCs w:val="24"/>
        </w:rPr>
        <w:t xml:space="preserve"> </w:t>
      </w:r>
      <w:r w:rsidR="0075038F" w:rsidRPr="00F80D69">
        <w:rPr>
          <w:rFonts w:ascii="Book Antiqua" w:hAnsi="Book Antiqua"/>
          <w:sz w:val="24"/>
          <w:szCs w:val="24"/>
        </w:rPr>
        <w:t>or death</w:t>
      </w:r>
      <w:r w:rsidR="00AF6446" w:rsidRPr="00F80D69">
        <w:rPr>
          <w:rFonts w:ascii="Book Antiqua" w:hAnsi="Book Antiqua"/>
          <w:sz w:val="24"/>
          <w:szCs w:val="24"/>
        </w:rPr>
        <w:t>s</w:t>
      </w:r>
      <w:r w:rsidR="00574628" w:rsidRPr="00F80D69">
        <w:rPr>
          <w:rFonts w:ascii="Book Antiqua" w:hAnsi="Book Antiqua"/>
          <w:sz w:val="24"/>
          <w:szCs w:val="24"/>
        </w:rPr>
        <w:t xml:space="preserve"> in </w:t>
      </w:r>
      <w:r w:rsidR="007557B4" w:rsidRPr="00F80D69">
        <w:rPr>
          <w:rFonts w:ascii="Book Antiqua" w:hAnsi="Book Antiqua"/>
          <w:sz w:val="24"/>
          <w:szCs w:val="24"/>
        </w:rPr>
        <w:t>detail</w:t>
      </w:r>
      <w:r w:rsidR="00AF6446" w:rsidRPr="00F80D69">
        <w:rPr>
          <w:rFonts w:ascii="Book Antiqua" w:hAnsi="Book Antiqua"/>
          <w:sz w:val="24"/>
          <w:szCs w:val="24"/>
        </w:rPr>
        <w:t xml:space="preserve">. </w:t>
      </w:r>
      <w:r w:rsidR="005F2B79" w:rsidRPr="00F80D69">
        <w:rPr>
          <w:rFonts w:ascii="Book Antiqua" w:hAnsi="Book Antiqua"/>
          <w:sz w:val="24"/>
          <w:szCs w:val="24"/>
        </w:rPr>
        <w:t>As explain</w:t>
      </w:r>
      <w:r w:rsidR="004F44B5" w:rsidRPr="00F80D69">
        <w:rPr>
          <w:rFonts w:ascii="Book Antiqua" w:hAnsi="Book Antiqua"/>
          <w:sz w:val="24"/>
          <w:szCs w:val="24"/>
        </w:rPr>
        <w:t>ed in previous publications</w:t>
      </w:r>
      <w:r w:rsidR="004F44B5" w:rsidRPr="00F80D69">
        <w:rPr>
          <w:rFonts w:ascii="Book Antiqua" w:hAnsi="Book Antiqua"/>
          <w:sz w:val="24"/>
          <w:szCs w:val="24"/>
          <w:vertAlign w:val="superscript"/>
        </w:rPr>
        <w:t>[1,</w:t>
      </w:r>
      <w:r w:rsidR="005F2B79" w:rsidRPr="00F80D69">
        <w:rPr>
          <w:rFonts w:ascii="Book Antiqua" w:hAnsi="Book Antiqua"/>
          <w:sz w:val="24"/>
          <w:szCs w:val="24"/>
          <w:vertAlign w:val="superscript"/>
        </w:rPr>
        <w:t>2]</w:t>
      </w:r>
      <w:r w:rsidR="005F2B79" w:rsidRPr="00F80D69">
        <w:rPr>
          <w:rFonts w:ascii="Book Antiqua" w:hAnsi="Book Antiqua"/>
          <w:sz w:val="24"/>
          <w:szCs w:val="24"/>
        </w:rPr>
        <w:t>, in many cases the attorney’s preliminary review was not followed by litigation. In those instances when court action ensued the records were only attached to the data base after the legal proceedings had been concluded. Eventually, cases were collected on the ground of the following criteria:</w:t>
      </w:r>
      <w:r w:rsidR="004F44B5" w:rsidRPr="00F80D69">
        <w:rPr>
          <w:rFonts w:ascii="Book Antiqua" w:hAnsi="Book Antiqua" w:hint="eastAsia"/>
          <w:sz w:val="24"/>
          <w:szCs w:val="24"/>
          <w:lang w:eastAsia="zh-CN"/>
        </w:rPr>
        <w:t xml:space="preserve"> (1) </w:t>
      </w:r>
      <w:r w:rsidR="005F2B79" w:rsidRPr="00F80D69">
        <w:rPr>
          <w:rFonts w:ascii="Book Antiqua" w:hAnsi="Book Antiqua"/>
          <w:sz w:val="24"/>
          <w:szCs w:val="24"/>
        </w:rPr>
        <w:t>Neonatal brachial plexus damage that persisted for at least 6 months with or without clinical</w:t>
      </w:r>
      <w:r w:rsidR="004F44B5" w:rsidRPr="00F80D69">
        <w:rPr>
          <w:rFonts w:ascii="Book Antiqua" w:hAnsi="Book Antiqua"/>
          <w:sz w:val="24"/>
          <w:szCs w:val="24"/>
        </w:rPr>
        <w:t xml:space="preserve"> diagnosis of shoulder dystocia</w:t>
      </w:r>
      <w:r w:rsidR="004F44B5" w:rsidRPr="00F80D69">
        <w:rPr>
          <w:rFonts w:ascii="Book Antiqua" w:hAnsi="Book Antiqua"/>
          <w:sz w:val="24"/>
          <w:szCs w:val="24"/>
          <w:lang w:eastAsia="zh-CN"/>
        </w:rPr>
        <w:t xml:space="preserve">; (2) </w:t>
      </w:r>
      <w:r w:rsidR="005F2B79" w:rsidRPr="00F80D69">
        <w:rPr>
          <w:rFonts w:ascii="Book Antiqua" w:hAnsi="Book Antiqua"/>
          <w:sz w:val="24"/>
          <w:szCs w:val="24"/>
        </w:rPr>
        <w:t>Damage –other than brachial plexus palsy- that persisted at least six months with clinical diagnosis of a</w:t>
      </w:r>
      <w:r w:rsidR="004F44B5" w:rsidRPr="00F80D69">
        <w:rPr>
          <w:rFonts w:ascii="Book Antiqua" w:hAnsi="Book Antiqua"/>
          <w:sz w:val="24"/>
          <w:szCs w:val="24"/>
        </w:rPr>
        <w:t>rrest of the shoulders at birth</w:t>
      </w:r>
      <w:r w:rsidR="004F44B5" w:rsidRPr="00F80D69">
        <w:rPr>
          <w:rFonts w:ascii="Book Antiqua" w:hAnsi="Book Antiqua" w:hint="eastAsia"/>
          <w:sz w:val="24"/>
          <w:szCs w:val="24"/>
          <w:lang w:eastAsia="zh-CN"/>
        </w:rPr>
        <w:t xml:space="preserve">; and (3) </w:t>
      </w:r>
      <w:r w:rsidR="00CF5C65" w:rsidRPr="00F80D69">
        <w:rPr>
          <w:rFonts w:ascii="Book Antiqua" w:hAnsi="Book Antiqua"/>
          <w:sz w:val="24"/>
          <w:szCs w:val="24"/>
        </w:rPr>
        <w:t>Perinatal death against the background of documented shoulder dystocia at birth.</w:t>
      </w:r>
    </w:p>
    <w:p w:rsidR="001430DE" w:rsidRPr="00F80D69" w:rsidRDefault="00BD70D0" w:rsidP="004F44B5">
      <w:pPr>
        <w:spacing w:after="0" w:line="360" w:lineRule="auto"/>
        <w:ind w:firstLineChars="100" w:firstLine="240"/>
        <w:jc w:val="both"/>
        <w:rPr>
          <w:rFonts w:ascii="Book Antiqua" w:hAnsi="Book Antiqua"/>
          <w:sz w:val="24"/>
          <w:szCs w:val="24"/>
          <w:lang w:eastAsia="zh-CN"/>
        </w:rPr>
      </w:pPr>
      <w:r w:rsidRPr="00F80D69">
        <w:rPr>
          <w:rFonts w:ascii="Book Antiqua" w:hAnsi="Book Antiqua"/>
          <w:sz w:val="24"/>
          <w:szCs w:val="24"/>
        </w:rPr>
        <w:t>T</w:t>
      </w:r>
      <w:r w:rsidR="00005D3A" w:rsidRPr="00F80D69">
        <w:rPr>
          <w:rFonts w:ascii="Book Antiqua" w:hAnsi="Book Antiqua"/>
          <w:sz w:val="24"/>
          <w:szCs w:val="24"/>
        </w:rPr>
        <w:t>he diagnosis of shoul</w:t>
      </w:r>
      <w:r w:rsidR="00E22058" w:rsidRPr="00F80D69">
        <w:rPr>
          <w:rFonts w:ascii="Book Antiqua" w:hAnsi="Book Antiqua"/>
          <w:sz w:val="24"/>
          <w:szCs w:val="24"/>
        </w:rPr>
        <w:t>der dystocia was mention</w:t>
      </w:r>
      <w:r w:rsidR="00A12ACC" w:rsidRPr="00F80D69">
        <w:rPr>
          <w:rFonts w:ascii="Book Antiqua" w:hAnsi="Book Antiqua"/>
          <w:sz w:val="24"/>
          <w:szCs w:val="24"/>
        </w:rPr>
        <w:t xml:space="preserve">ed in </w:t>
      </w:r>
      <w:r w:rsidR="008E7592" w:rsidRPr="00F80D69">
        <w:rPr>
          <w:rFonts w:ascii="Book Antiqua" w:hAnsi="Book Antiqua"/>
          <w:sz w:val="24"/>
          <w:szCs w:val="24"/>
        </w:rPr>
        <w:t xml:space="preserve">over </w:t>
      </w:r>
      <w:r w:rsidR="00005D3A" w:rsidRPr="00F80D69">
        <w:rPr>
          <w:rFonts w:ascii="Book Antiqua" w:hAnsi="Book Antiqua"/>
          <w:sz w:val="24"/>
          <w:szCs w:val="24"/>
        </w:rPr>
        <w:t>90% of the re</w:t>
      </w:r>
      <w:r w:rsidR="00A12ACC" w:rsidRPr="00F80D69">
        <w:rPr>
          <w:rFonts w:ascii="Book Antiqua" w:hAnsi="Book Antiqua"/>
          <w:sz w:val="24"/>
          <w:szCs w:val="24"/>
        </w:rPr>
        <w:t>cords.</w:t>
      </w:r>
      <w:r w:rsidR="00F15FB0" w:rsidRPr="00F80D69">
        <w:rPr>
          <w:rFonts w:ascii="Book Antiqua" w:hAnsi="Book Antiqua"/>
          <w:sz w:val="24"/>
          <w:szCs w:val="24"/>
        </w:rPr>
        <w:t xml:space="preserve"> </w:t>
      </w:r>
      <w:r w:rsidR="00A12ACC" w:rsidRPr="00F80D69">
        <w:rPr>
          <w:rFonts w:ascii="Book Antiqua" w:hAnsi="Book Antiqua"/>
          <w:sz w:val="24"/>
          <w:szCs w:val="24"/>
        </w:rPr>
        <w:t xml:space="preserve">The remaining ones </w:t>
      </w:r>
      <w:r w:rsidR="008E7592" w:rsidRPr="00F80D69">
        <w:rPr>
          <w:rFonts w:ascii="Book Antiqua" w:hAnsi="Book Antiqua"/>
          <w:sz w:val="24"/>
          <w:szCs w:val="24"/>
        </w:rPr>
        <w:t xml:space="preserve">only </w:t>
      </w:r>
      <w:r w:rsidR="00A12ACC" w:rsidRPr="00F80D69">
        <w:rPr>
          <w:rFonts w:ascii="Book Antiqua" w:hAnsi="Book Antiqua"/>
          <w:sz w:val="24"/>
          <w:szCs w:val="24"/>
        </w:rPr>
        <w:t>r</w:t>
      </w:r>
      <w:r w:rsidR="00D77D37" w:rsidRPr="00F80D69">
        <w:rPr>
          <w:rFonts w:ascii="Book Antiqua" w:hAnsi="Book Antiqua"/>
          <w:sz w:val="24"/>
          <w:szCs w:val="24"/>
        </w:rPr>
        <w:t>eferred to brachial plexus injury</w:t>
      </w:r>
      <w:r w:rsidR="008E7592" w:rsidRPr="00F80D69">
        <w:rPr>
          <w:rFonts w:ascii="Book Antiqua" w:hAnsi="Book Antiqua"/>
          <w:sz w:val="24"/>
          <w:szCs w:val="24"/>
        </w:rPr>
        <w:t>.</w:t>
      </w:r>
      <w:r w:rsidR="0025151A" w:rsidRPr="00F80D69">
        <w:rPr>
          <w:rFonts w:ascii="Book Antiqua" w:hAnsi="Book Antiqua"/>
          <w:sz w:val="24"/>
          <w:szCs w:val="24"/>
        </w:rPr>
        <w:t xml:space="preserve"> </w:t>
      </w:r>
      <w:r w:rsidR="00574628" w:rsidRPr="00F80D69">
        <w:rPr>
          <w:rFonts w:ascii="Book Antiqua" w:hAnsi="Book Antiqua"/>
          <w:sz w:val="24"/>
          <w:szCs w:val="24"/>
        </w:rPr>
        <w:t>A</w:t>
      </w:r>
      <w:r w:rsidR="004C5B89" w:rsidRPr="00F80D69">
        <w:rPr>
          <w:rFonts w:ascii="Book Antiqua" w:hAnsi="Book Antiqua"/>
          <w:sz w:val="24"/>
          <w:szCs w:val="24"/>
        </w:rPr>
        <w:t>bsence of</w:t>
      </w:r>
      <w:r w:rsidR="00574628" w:rsidRPr="00F80D69">
        <w:rPr>
          <w:rFonts w:ascii="Book Antiqua" w:hAnsi="Book Antiqua"/>
          <w:sz w:val="24"/>
          <w:szCs w:val="24"/>
        </w:rPr>
        <w:t xml:space="preserve"> documented</w:t>
      </w:r>
      <w:r w:rsidR="004C5B89" w:rsidRPr="00F80D69">
        <w:rPr>
          <w:rFonts w:ascii="Book Antiqua" w:hAnsi="Book Antiqua"/>
          <w:sz w:val="24"/>
          <w:szCs w:val="24"/>
        </w:rPr>
        <w:t xml:space="preserve"> diagnosis</w:t>
      </w:r>
      <w:r w:rsidR="001B0789" w:rsidRPr="00F80D69">
        <w:rPr>
          <w:rFonts w:ascii="Book Antiqua" w:hAnsi="Book Antiqua"/>
          <w:sz w:val="24"/>
          <w:szCs w:val="24"/>
        </w:rPr>
        <w:t xml:space="preserve"> is cons</w:t>
      </w:r>
      <w:r w:rsidR="00F418E4" w:rsidRPr="00F80D69">
        <w:rPr>
          <w:rFonts w:ascii="Book Antiqua" w:hAnsi="Book Antiqua"/>
          <w:sz w:val="24"/>
          <w:szCs w:val="24"/>
        </w:rPr>
        <w:t xml:space="preserve">idered by some investigators </w:t>
      </w:r>
      <w:r w:rsidR="001B0789" w:rsidRPr="00F80D69">
        <w:rPr>
          <w:rFonts w:ascii="Book Antiqua" w:hAnsi="Book Antiqua"/>
          <w:sz w:val="24"/>
          <w:szCs w:val="24"/>
        </w:rPr>
        <w:t>evidence to</w:t>
      </w:r>
      <w:r w:rsidR="00EB6CE3" w:rsidRPr="00F80D69">
        <w:rPr>
          <w:rFonts w:ascii="Book Antiqua" w:hAnsi="Book Antiqua"/>
          <w:sz w:val="24"/>
          <w:szCs w:val="24"/>
        </w:rPr>
        <w:t xml:space="preserve"> indicate that the brachial plexus </w:t>
      </w:r>
      <w:r w:rsidR="004C5B89" w:rsidRPr="00F80D69">
        <w:rPr>
          <w:rFonts w:ascii="Book Antiqua" w:hAnsi="Book Antiqua"/>
          <w:sz w:val="24"/>
          <w:szCs w:val="24"/>
        </w:rPr>
        <w:t>palsy</w:t>
      </w:r>
      <w:r w:rsidR="000A4CA2" w:rsidRPr="00F80D69">
        <w:rPr>
          <w:rFonts w:ascii="Book Antiqua" w:hAnsi="Book Antiqua"/>
          <w:sz w:val="24"/>
          <w:szCs w:val="24"/>
        </w:rPr>
        <w:t xml:space="preserve"> occur</w:t>
      </w:r>
      <w:r w:rsidR="004C5B89" w:rsidRPr="00F80D69">
        <w:rPr>
          <w:rFonts w:ascii="Book Antiqua" w:hAnsi="Book Antiqua"/>
          <w:sz w:val="24"/>
          <w:szCs w:val="24"/>
        </w:rPr>
        <w:t>red</w:t>
      </w:r>
      <w:r w:rsidR="000A4CA2" w:rsidRPr="00F80D69">
        <w:rPr>
          <w:rFonts w:ascii="Book Antiqua" w:hAnsi="Book Antiqua"/>
          <w:sz w:val="24"/>
          <w:szCs w:val="24"/>
        </w:rPr>
        <w:t xml:space="preserve"> without </w:t>
      </w:r>
      <w:r w:rsidR="004F44B5" w:rsidRPr="00F80D69">
        <w:rPr>
          <w:rFonts w:ascii="Book Antiqua" w:hAnsi="Book Antiqua"/>
          <w:sz w:val="24"/>
          <w:szCs w:val="24"/>
        </w:rPr>
        <w:t>arrest of the shoulders</w:t>
      </w:r>
      <w:r w:rsidR="00CF5C65" w:rsidRPr="00F80D69">
        <w:rPr>
          <w:rFonts w:ascii="Book Antiqua" w:hAnsi="Book Antiqua"/>
          <w:sz w:val="24"/>
          <w:szCs w:val="24"/>
          <w:vertAlign w:val="superscript"/>
        </w:rPr>
        <w:t>[3]</w:t>
      </w:r>
      <w:r w:rsidR="00AC7300" w:rsidRPr="00F80D69">
        <w:rPr>
          <w:rFonts w:ascii="Book Antiqua" w:hAnsi="Book Antiqua"/>
          <w:sz w:val="24"/>
          <w:szCs w:val="24"/>
        </w:rPr>
        <w:t>.</w:t>
      </w:r>
      <w:r w:rsidR="00EB6CE3" w:rsidRPr="00F80D69">
        <w:rPr>
          <w:rFonts w:ascii="Book Antiqua" w:hAnsi="Book Antiqua"/>
          <w:sz w:val="24"/>
          <w:szCs w:val="24"/>
        </w:rPr>
        <w:t xml:space="preserve"> </w:t>
      </w:r>
      <w:r w:rsidR="00C118C8" w:rsidRPr="00F80D69">
        <w:rPr>
          <w:rFonts w:ascii="Book Antiqua" w:hAnsi="Book Antiqua"/>
          <w:sz w:val="24"/>
          <w:szCs w:val="24"/>
        </w:rPr>
        <w:t>This distinction</w:t>
      </w:r>
      <w:r w:rsidR="00777B56" w:rsidRPr="00F80D69">
        <w:rPr>
          <w:rFonts w:ascii="Book Antiqua" w:hAnsi="Book Antiqua"/>
          <w:sz w:val="24"/>
          <w:szCs w:val="24"/>
        </w:rPr>
        <w:t xml:space="preserve"> is only </w:t>
      </w:r>
      <w:r w:rsidRPr="00F80D69">
        <w:rPr>
          <w:rFonts w:ascii="Book Antiqua" w:hAnsi="Book Antiqua"/>
          <w:sz w:val="24"/>
          <w:szCs w:val="24"/>
        </w:rPr>
        <w:t>relevant</w:t>
      </w:r>
      <w:r w:rsidR="00777B56" w:rsidRPr="00F80D69">
        <w:rPr>
          <w:rFonts w:ascii="Book Antiqua" w:hAnsi="Book Antiqua"/>
          <w:sz w:val="24"/>
          <w:szCs w:val="24"/>
        </w:rPr>
        <w:t xml:space="preserve"> in the medico-legal context</w:t>
      </w:r>
      <w:r w:rsidR="00DE2F65" w:rsidRPr="00F80D69">
        <w:rPr>
          <w:rFonts w:ascii="Book Antiqua" w:hAnsi="Book Antiqua"/>
          <w:sz w:val="24"/>
          <w:szCs w:val="24"/>
        </w:rPr>
        <w:t xml:space="preserve">, since the </w:t>
      </w:r>
      <w:r w:rsidRPr="00F80D69">
        <w:rPr>
          <w:rFonts w:ascii="Book Antiqua" w:hAnsi="Book Antiqua"/>
          <w:sz w:val="24"/>
          <w:szCs w:val="24"/>
        </w:rPr>
        <w:t>injury</w:t>
      </w:r>
      <w:r w:rsidR="00441563" w:rsidRPr="00F80D69">
        <w:rPr>
          <w:rFonts w:ascii="Book Antiqua" w:hAnsi="Book Antiqua"/>
          <w:sz w:val="24"/>
          <w:szCs w:val="24"/>
        </w:rPr>
        <w:t xml:space="preserve"> </w:t>
      </w:r>
      <w:r w:rsidR="00F418E4" w:rsidRPr="00F80D69">
        <w:rPr>
          <w:rFonts w:ascii="Book Antiqua" w:hAnsi="Book Antiqua"/>
          <w:sz w:val="24"/>
          <w:szCs w:val="24"/>
        </w:rPr>
        <w:t xml:space="preserve">has never been attributed to </w:t>
      </w:r>
      <w:r w:rsidR="00BF595B" w:rsidRPr="00F80D69">
        <w:rPr>
          <w:rFonts w:ascii="Book Antiqua" w:hAnsi="Book Antiqua"/>
          <w:sz w:val="24"/>
          <w:szCs w:val="24"/>
        </w:rPr>
        <w:t>the</w:t>
      </w:r>
      <w:r w:rsidR="00441563" w:rsidRPr="00F80D69">
        <w:rPr>
          <w:rFonts w:ascii="Book Antiqua" w:hAnsi="Book Antiqua"/>
          <w:sz w:val="24"/>
          <w:szCs w:val="24"/>
        </w:rPr>
        <w:t xml:space="preserve"> arrest of the shoulders </w:t>
      </w:r>
      <w:r w:rsidR="00E22058" w:rsidRPr="00F80D69">
        <w:rPr>
          <w:rFonts w:ascii="Book Antiqua" w:hAnsi="Book Antiqua"/>
          <w:sz w:val="24"/>
          <w:szCs w:val="24"/>
        </w:rPr>
        <w:t xml:space="preserve">but </w:t>
      </w:r>
      <w:r w:rsidR="00441563" w:rsidRPr="00F80D69">
        <w:rPr>
          <w:rFonts w:ascii="Book Antiqua" w:hAnsi="Book Antiqua"/>
          <w:sz w:val="24"/>
          <w:szCs w:val="24"/>
        </w:rPr>
        <w:t xml:space="preserve">to </w:t>
      </w:r>
      <w:r w:rsidRPr="00F80D69">
        <w:rPr>
          <w:rFonts w:ascii="Book Antiqua" w:hAnsi="Book Antiqua"/>
          <w:sz w:val="24"/>
          <w:szCs w:val="24"/>
        </w:rPr>
        <w:t xml:space="preserve">traction used by the physician or midwife in charge. </w:t>
      </w:r>
      <w:r w:rsidR="009406E4" w:rsidRPr="00F80D69">
        <w:rPr>
          <w:rFonts w:ascii="Book Antiqua" w:hAnsi="Book Antiqua"/>
          <w:sz w:val="24"/>
          <w:szCs w:val="24"/>
        </w:rPr>
        <w:t>Therefore</w:t>
      </w:r>
      <w:r w:rsidR="00FC48CC" w:rsidRPr="00F80D69">
        <w:rPr>
          <w:rFonts w:ascii="Book Antiqua" w:hAnsi="Book Antiqua"/>
          <w:sz w:val="24"/>
          <w:szCs w:val="24"/>
        </w:rPr>
        <w:t>, f</w:t>
      </w:r>
      <w:r w:rsidR="00A12ACC" w:rsidRPr="00F80D69">
        <w:rPr>
          <w:rFonts w:ascii="Book Antiqua" w:hAnsi="Book Antiqua"/>
          <w:sz w:val="24"/>
          <w:szCs w:val="24"/>
        </w:rPr>
        <w:t>or the purpose of</w:t>
      </w:r>
      <w:r w:rsidR="000A4CA2" w:rsidRPr="00F80D69">
        <w:rPr>
          <w:rFonts w:ascii="Book Antiqua" w:hAnsi="Book Antiqua"/>
          <w:sz w:val="24"/>
          <w:szCs w:val="24"/>
        </w:rPr>
        <w:t xml:space="preserve"> their studies the participants of this research</w:t>
      </w:r>
      <w:r w:rsidR="00A12ACC" w:rsidRPr="00F80D69">
        <w:rPr>
          <w:rFonts w:ascii="Book Antiqua" w:hAnsi="Book Antiqua"/>
          <w:sz w:val="24"/>
          <w:szCs w:val="24"/>
        </w:rPr>
        <w:t xml:space="preserve"> </w:t>
      </w:r>
      <w:r w:rsidR="00EB6CE3" w:rsidRPr="00F80D69">
        <w:rPr>
          <w:rFonts w:ascii="Book Antiqua" w:hAnsi="Book Antiqua"/>
          <w:sz w:val="24"/>
          <w:szCs w:val="24"/>
        </w:rPr>
        <w:t xml:space="preserve">included </w:t>
      </w:r>
      <w:r w:rsidR="004C5B89" w:rsidRPr="00F80D69">
        <w:rPr>
          <w:rFonts w:ascii="Book Antiqua" w:hAnsi="Book Antiqua"/>
          <w:sz w:val="24"/>
          <w:szCs w:val="24"/>
        </w:rPr>
        <w:t>those</w:t>
      </w:r>
      <w:r w:rsidR="008E7592" w:rsidRPr="00F80D69">
        <w:rPr>
          <w:rFonts w:ascii="Book Antiqua" w:hAnsi="Book Antiqua"/>
          <w:sz w:val="24"/>
          <w:szCs w:val="24"/>
        </w:rPr>
        <w:t xml:space="preserve"> cases in their material</w:t>
      </w:r>
      <w:r w:rsidR="004C5B89" w:rsidRPr="00F80D69">
        <w:rPr>
          <w:rFonts w:ascii="Book Antiqua" w:hAnsi="Book Antiqua"/>
          <w:sz w:val="24"/>
          <w:szCs w:val="24"/>
        </w:rPr>
        <w:t xml:space="preserve"> where </w:t>
      </w:r>
      <w:r w:rsidR="00441563" w:rsidRPr="00F80D69">
        <w:rPr>
          <w:rFonts w:ascii="Book Antiqua" w:hAnsi="Book Antiqua"/>
          <w:sz w:val="24"/>
          <w:szCs w:val="24"/>
        </w:rPr>
        <w:t xml:space="preserve">brachial plexus injury occurred but </w:t>
      </w:r>
      <w:r w:rsidR="004C5B89" w:rsidRPr="00F80D69">
        <w:rPr>
          <w:rFonts w:ascii="Book Antiqua" w:hAnsi="Book Antiqua"/>
          <w:sz w:val="24"/>
          <w:szCs w:val="24"/>
        </w:rPr>
        <w:t>the d</w:t>
      </w:r>
      <w:r w:rsidRPr="00F80D69">
        <w:rPr>
          <w:rFonts w:ascii="Book Antiqua" w:hAnsi="Book Antiqua"/>
          <w:sz w:val="24"/>
          <w:szCs w:val="24"/>
        </w:rPr>
        <w:t>iagnosis of sh</w:t>
      </w:r>
      <w:r w:rsidR="00C118C8" w:rsidRPr="00F80D69">
        <w:rPr>
          <w:rFonts w:ascii="Book Antiqua" w:hAnsi="Book Antiqua"/>
          <w:sz w:val="24"/>
          <w:szCs w:val="24"/>
        </w:rPr>
        <w:t xml:space="preserve">oulder dystocia was not </w:t>
      </w:r>
      <w:r w:rsidR="00A02BAB" w:rsidRPr="00F80D69">
        <w:rPr>
          <w:rFonts w:ascii="Book Antiqua" w:hAnsi="Book Antiqua"/>
          <w:sz w:val="24"/>
          <w:szCs w:val="24"/>
        </w:rPr>
        <w:t>document</w:t>
      </w:r>
      <w:r w:rsidRPr="00F80D69">
        <w:rPr>
          <w:rFonts w:ascii="Book Antiqua" w:hAnsi="Book Antiqua"/>
          <w:sz w:val="24"/>
          <w:szCs w:val="24"/>
        </w:rPr>
        <w:t>ed</w:t>
      </w:r>
      <w:r w:rsidR="004C5B89" w:rsidRPr="00F80D69">
        <w:rPr>
          <w:rFonts w:ascii="Book Antiqua" w:hAnsi="Book Antiqua"/>
          <w:sz w:val="24"/>
          <w:szCs w:val="24"/>
        </w:rPr>
        <w:t>.</w:t>
      </w:r>
      <w:r w:rsidR="00F15FB0" w:rsidRPr="00F80D69">
        <w:rPr>
          <w:rFonts w:ascii="Book Antiqua" w:hAnsi="Book Antiqua"/>
          <w:sz w:val="24"/>
          <w:szCs w:val="24"/>
        </w:rPr>
        <w:t xml:space="preserve"> </w:t>
      </w:r>
    </w:p>
    <w:p w:rsidR="001430DE" w:rsidRPr="00F80D69" w:rsidRDefault="001430DE" w:rsidP="00F15375">
      <w:pPr>
        <w:tabs>
          <w:tab w:val="left" w:pos="180"/>
        </w:tabs>
        <w:spacing w:after="0" w:line="360" w:lineRule="auto"/>
        <w:jc w:val="both"/>
        <w:rPr>
          <w:rFonts w:ascii="Book Antiqua" w:hAnsi="Book Antiqua"/>
          <w:sz w:val="24"/>
          <w:szCs w:val="24"/>
        </w:rPr>
      </w:pPr>
    </w:p>
    <w:p w:rsidR="00C93033" w:rsidRPr="00F80D69" w:rsidRDefault="00C03841" w:rsidP="00F15375">
      <w:pPr>
        <w:tabs>
          <w:tab w:val="left" w:pos="180"/>
        </w:tabs>
        <w:spacing w:after="0" w:line="360" w:lineRule="auto"/>
        <w:jc w:val="both"/>
        <w:rPr>
          <w:rFonts w:ascii="Book Antiqua" w:hAnsi="Book Antiqua"/>
          <w:b/>
          <w:sz w:val="24"/>
          <w:szCs w:val="24"/>
          <w:lang w:eastAsia="zh-CN"/>
        </w:rPr>
      </w:pPr>
      <w:r w:rsidRPr="00F80D69">
        <w:rPr>
          <w:rFonts w:ascii="Book Antiqua" w:hAnsi="Book Antiqua"/>
          <w:b/>
          <w:sz w:val="24"/>
          <w:szCs w:val="24"/>
        </w:rPr>
        <w:t>DEFINITION OF SHOULDER DYSTOCIA</w:t>
      </w:r>
    </w:p>
    <w:p w:rsidR="00C93033" w:rsidRPr="00F80D69" w:rsidRDefault="00961753" w:rsidP="00F15375">
      <w:pPr>
        <w:tabs>
          <w:tab w:val="left" w:pos="180"/>
        </w:tabs>
        <w:spacing w:after="0" w:line="360" w:lineRule="auto"/>
        <w:jc w:val="both"/>
        <w:rPr>
          <w:rFonts w:ascii="Book Antiqua" w:hAnsi="Book Antiqua"/>
          <w:sz w:val="24"/>
          <w:szCs w:val="24"/>
        </w:rPr>
      </w:pPr>
      <w:r w:rsidRPr="00F80D69">
        <w:rPr>
          <w:rFonts w:ascii="Book Antiqua" w:hAnsi="Book Antiqua"/>
          <w:sz w:val="24"/>
          <w:szCs w:val="24"/>
        </w:rPr>
        <w:t>Paradoxically, this</w:t>
      </w:r>
      <w:r w:rsidR="00FD10D7" w:rsidRPr="00F80D69">
        <w:rPr>
          <w:rFonts w:ascii="Book Antiqua" w:hAnsi="Book Antiqua"/>
          <w:sz w:val="24"/>
          <w:szCs w:val="24"/>
        </w:rPr>
        <w:t xml:space="preserve"> important clinical complication</w:t>
      </w:r>
      <w:r w:rsidRPr="00F80D69">
        <w:rPr>
          <w:rFonts w:ascii="Book Antiqua" w:hAnsi="Book Antiqua"/>
          <w:sz w:val="24"/>
          <w:szCs w:val="24"/>
        </w:rPr>
        <w:t xml:space="preserve"> </w:t>
      </w:r>
      <w:r w:rsidR="00AF6DB7" w:rsidRPr="00F80D69">
        <w:rPr>
          <w:rFonts w:ascii="Book Antiqua" w:hAnsi="Book Antiqua"/>
          <w:sz w:val="24"/>
          <w:szCs w:val="24"/>
        </w:rPr>
        <w:t xml:space="preserve">has </w:t>
      </w:r>
      <w:r w:rsidR="005A422D" w:rsidRPr="00F80D69">
        <w:rPr>
          <w:rFonts w:ascii="Book Antiqua" w:hAnsi="Book Antiqua"/>
          <w:sz w:val="24"/>
          <w:szCs w:val="24"/>
        </w:rPr>
        <w:t>no generally accepted criteria</w:t>
      </w:r>
      <w:r w:rsidR="00A02BAB" w:rsidRPr="00F80D69">
        <w:rPr>
          <w:rFonts w:ascii="Book Antiqua" w:hAnsi="Book Antiqua"/>
          <w:sz w:val="24"/>
          <w:szCs w:val="24"/>
        </w:rPr>
        <w:t>. According to</w:t>
      </w:r>
      <w:r w:rsidR="0025151A" w:rsidRPr="00F80D69">
        <w:rPr>
          <w:rFonts w:ascii="Book Antiqua" w:hAnsi="Book Antiqua"/>
          <w:sz w:val="24"/>
          <w:szCs w:val="24"/>
        </w:rPr>
        <w:t xml:space="preserve"> </w:t>
      </w:r>
      <w:r w:rsidR="00FD10D7" w:rsidRPr="00F80D69">
        <w:rPr>
          <w:rFonts w:ascii="Book Antiqua" w:hAnsi="Book Antiqua"/>
          <w:sz w:val="24"/>
          <w:szCs w:val="24"/>
        </w:rPr>
        <w:t xml:space="preserve">current </w:t>
      </w:r>
      <w:r w:rsidR="00AF6DB7" w:rsidRPr="00F80D69">
        <w:rPr>
          <w:rFonts w:ascii="Book Antiqua" w:hAnsi="Book Antiqua"/>
          <w:sz w:val="24"/>
          <w:szCs w:val="24"/>
        </w:rPr>
        <w:t>American interpretati</w:t>
      </w:r>
      <w:r w:rsidR="00044513" w:rsidRPr="00F80D69">
        <w:rPr>
          <w:rFonts w:ascii="Book Antiqua" w:hAnsi="Book Antiqua"/>
          <w:sz w:val="24"/>
          <w:szCs w:val="24"/>
        </w:rPr>
        <w:t xml:space="preserve">on the diagnosis is applicable </w:t>
      </w:r>
      <w:r w:rsidR="00AF6DB7" w:rsidRPr="00F80D69">
        <w:rPr>
          <w:rFonts w:ascii="Book Antiqua" w:hAnsi="Book Antiqua"/>
          <w:sz w:val="24"/>
          <w:szCs w:val="24"/>
        </w:rPr>
        <w:t xml:space="preserve">when in the absence of spontaneous expulsion of the fetus the </w:t>
      </w:r>
      <w:r w:rsidR="00BD4226" w:rsidRPr="00F80D69">
        <w:rPr>
          <w:rFonts w:ascii="Book Antiqua" w:hAnsi="Book Antiqua"/>
          <w:sz w:val="24"/>
          <w:szCs w:val="24"/>
        </w:rPr>
        <w:t>‘</w:t>
      </w:r>
      <w:r w:rsidR="00AF6DB7" w:rsidRPr="00F80D69">
        <w:rPr>
          <w:rFonts w:ascii="Book Antiqua" w:hAnsi="Book Antiqua"/>
          <w:sz w:val="24"/>
          <w:szCs w:val="24"/>
        </w:rPr>
        <w:t>standard delivery procedure of gentle downward traction</w:t>
      </w:r>
      <w:r w:rsidR="00BD4226" w:rsidRPr="00F80D69">
        <w:rPr>
          <w:rFonts w:ascii="Book Antiqua" w:hAnsi="Book Antiqua"/>
          <w:sz w:val="24"/>
          <w:szCs w:val="24"/>
        </w:rPr>
        <w:t>’</w:t>
      </w:r>
      <w:r w:rsidR="00AF6DB7" w:rsidRPr="00F80D69">
        <w:rPr>
          <w:rFonts w:ascii="Book Antiqua" w:hAnsi="Book Antiqua"/>
          <w:sz w:val="24"/>
          <w:szCs w:val="24"/>
        </w:rPr>
        <w:t xml:space="preserve"> of the fetal head fai</w:t>
      </w:r>
      <w:r w:rsidR="00A02BAB" w:rsidRPr="00F80D69">
        <w:rPr>
          <w:rFonts w:ascii="Book Antiqua" w:hAnsi="Book Antiqua"/>
          <w:sz w:val="24"/>
          <w:szCs w:val="24"/>
        </w:rPr>
        <w:t>ls</w:t>
      </w:r>
      <w:r w:rsidR="00044513" w:rsidRPr="00F80D69">
        <w:rPr>
          <w:rFonts w:ascii="Book Antiqua" w:hAnsi="Book Antiqua"/>
          <w:sz w:val="24"/>
          <w:szCs w:val="24"/>
        </w:rPr>
        <w:t xml:space="preserve"> to accomplish delivery</w:t>
      </w:r>
      <w:r w:rsidR="00AF6DB7" w:rsidRPr="00F80D69">
        <w:rPr>
          <w:rFonts w:ascii="Book Antiqua" w:hAnsi="Book Antiqua"/>
          <w:sz w:val="24"/>
          <w:szCs w:val="24"/>
        </w:rPr>
        <w:t>. This definition</w:t>
      </w:r>
      <w:r w:rsidR="006A6309" w:rsidRPr="00F80D69">
        <w:rPr>
          <w:rFonts w:ascii="Book Antiqua" w:hAnsi="Book Antiqua"/>
          <w:sz w:val="24"/>
          <w:szCs w:val="24"/>
        </w:rPr>
        <w:t xml:space="preserve"> ignores the fact that </w:t>
      </w:r>
      <w:r w:rsidR="0038194A" w:rsidRPr="00F80D69">
        <w:rPr>
          <w:rFonts w:ascii="Book Antiqua" w:hAnsi="Book Antiqua"/>
          <w:sz w:val="24"/>
          <w:szCs w:val="24"/>
        </w:rPr>
        <w:t xml:space="preserve">routine </w:t>
      </w:r>
      <w:r w:rsidR="004B7DF7" w:rsidRPr="00F80D69">
        <w:rPr>
          <w:rFonts w:ascii="Book Antiqua" w:hAnsi="Book Antiqua"/>
          <w:sz w:val="24"/>
          <w:szCs w:val="24"/>
        </w:rPr>
        <w:t xml:space="preserve">use of </w:t>
      </w:r>
      <w:r w:rsidR="003C2637" w:rsidRPr="00F80D69">
        <w:rPr>
          <w:rFonts w:ascii="Book Antiqua" w:hAnsi="Book Antiqua"/>
          <w:sz w:val="24"/>
          <w:szCs w:val="24"/>
        </w:rPr>
        <w:t xml:space="preserve">traction </w:t>
      </w:r>
      <w:r w:rsidR="006A6309" w:rsidRPr="00F80D69">
        <w:rPr>
          <w:rFonts w:ascii="Book Antiqua" w:hAnsi="Book Antiqua"/>
          <w:sz w:val="24"/>
          <w:szCs w:val="24"/>
        </w:rPr>
        <w:t>is disapproved</w:t>
      </w:r>
      <w:r w:rsidRPr="00F80D69">
        <w:rPr>
          <w:rFonts w:ascii="Book Antiqua" w:hAnsi="Book Antiqua"/>
          <w:sz w:val="24"/>
          <w:szCs w:val="24"/>
        </w:rPr>
        <w:t xml:space="preserve"> in </w:t>
      </w:r>
      <w:r w:rsidR="00AF6DB7" w:rsidRPr="00F80D69">
        <w:rPr>
          <w:rFonts w:ascii="Book Antiqua" w:hAnsi="Book Antiqua"/>
          <w:sz w:val="24"/>
          <w:szCs w:val="24"/>
        </w:rPr>
        <w:t xml:space="preserve">some European </w:t>
      </w:r>
      <w:r w:rsidR="00AF6DB7" w:rsidRPr="00F80D69">
        <w:rPr>
          <w:rFonts w:ascii="Book Antiqua" w:hAnsi="Book Antiqua"/>
          <w:sz w:val="24"/>
          <w:szCs w:val="24"/>
        </w:rPr>
        <w:lastRenderedPageBreak/>
        <w:t>coun</w:t>
      </w:r>
      <w:r w:rsidR="004F44B5" w:rsidRPr="00F80D69">
        <w:rPr>
          <w:rFonts w:ascii="Book Antiqua" w:hAnsi="Book Antiqua"/>
          <w:sz w:val="24"/>
          <w:szCs w:val="24"/>
        </w:rPr>
        <w:t>tries</w:t>
      </w:r>
      <w:r w:rsidR="004F44B5" w:rsidRPr="00F80D69">
        <w:rPr>
          <w:rFonts w:ascii="Book Antiqua" w:hAnsi="Book Antiqua"/>
          <w:sz w:val="24"/>
          <w:szCs w:val="24"/>
          <w:vertAlign w:val="superscript"/>
        </w:rPr>
        <w:t>[4,</w:t>
      </w:r>
      <w:r w:rsidR="003155E4" w:rsidRPr="00F80D69">
        <w:rPr>
          <w:rFonts w:ascii="Book Antiqua" w:hAnsi="Book Antiqua"/>
          <w:sz w:val="24"/>
          <w:szCs w:val="24"/>
          <w:vertAlign w:val="superscript"/>
        </w:rPr>
        <w:t>5]</w:t>
      </w:r>
      <w:r w:rsidR="003155E4" w:rsidRPr="00F80D69">
        <w:rPr>
          <w:rFonts w:ascii="Book Antiqua" w:hAnsi="Book Antiqua"/>
          <w:sz w:val="24"/>
          <w:szCs w:val="24"/>
        </w:rPr>
        <w:t xml:space="preserve"> and was</w:t>
      </w:r>
      <w:r w:rsidR="00AF6DB7" w:rsidRPr="00F80D69">
        <w:rPr>
          <w:rFonts w:ascii="Book Antiqua" w:hAnsi="Book Antiqua"/>
          <w:sz w:val="24"/>
          <w:szCs w:val="24"/>
        </w:rPr>
        <w:t xml:space="preserve"> </w:t>
      </w:r>
      <w:r w:rsidR="00CF5C65" w:rsidRPr="00F80D69">
        <w:rPr>
          <w:rFonts w:ascii="Book Antiqua" w:hAnsi="Book Antiqua"/>
          <w:sz w:val="24"/>
          <w:szCs w:val="24"/>
        </w:rPr>
        <w:t>discour</w:t>
      </w:r>
      <w:r w:rsidR="003155E4" w:rsidRPr="00F80D69">
        <w:rPr>
          <w:rFonts w:ascii="Book Antiqua" w:hAnsi="Book Antiqua"/>
          <w:sz w:val="24"/>
          <w:szCs w:val="24"/>
        </w:rPr>
        <w:t>aged in the</w:t>
      </w:r>
      <w:r w:rsidR="00CF5C65" w:rsidRPr="00F80D69">
        <w:rPr>
          <w:rFonts w:ascii="Book Antiqua" w:hAnsi="Book Antiqua"/>
          <w:sz w:val="24"/>
          <w:szCs w:val="24"/>
        </w:rPr>
        <w:t xml:space="preserve"> United States</w:t>
      </w:r>
      <w:r w:rsidRPr="00F80D69">
        <w:rPr>
          <w:rFonts w:ascii="Book Antiqua" w:hAnsi="Book Antiqua"/>
          <w:sz w:val="24"/>
          <w:szCs w:val="24"/>
        </w:rPr>
        <w:t xml:space="preserve"> </w:t>
      </w:r>
      <w:r w:rsidR="00AF6DB7" w:rsidRPr="00F80D69">
        <w:rPr>
          <w:rFonts w:ascii="Book Antiqua" w:hAnsi="Book Antiqua"/>
          <w:sz w:val="24"/>
          <w:szCs w:val="24"/>
        </w:rPr>
        <w:t>als</w:t>
      </w:r>
      <w:r w:rsidR="0038194A" w:rsidRPr="00F80D69">
        <w:rPr>
          <w:rFonts w:ascii="Book Antiqua" w:hAnsi="Book Antiqua"/>
          <w:sz w:val="24"/>
          <w:szCs w:val="24"/>
        </w:rPr>
        <w:t>o until</w:t>
      </w:r>
      <w:r w:rsidR="004F44B5" w:rsidRPr="00F80D69">
        <w:rPr>
          <w:rFonts w:ascii="Book Antiqua" w:hAnsi="Book Antiqua"/>
          <w:sz w:val="24"/>
          <w:szCs w:val="24"/>
        </w:rPr>
        <w:t xml:space="preserve"> the mid-1970’s</w:t>
      </w:r>
      <w:r w:rsidR="003155E4" w:rsidRPr="00F80D69">
        <w:rPr>
          <w:rFonts w:ascii="Book Antiqua" w:hAnsi="Book Antiqua"/>
          <w:sz w:val="24"/>
          <w:szCs w:val="24"/>
          <w:vertAlign w:val="superscript"/>
        </w:rPr>
        <w:t>[6</w:t>
      </w:r>
      <w:r w:rsidR="004F44B5" w:rsidRPr="00F80D69">
        <w:rPr>
          <w:rFonts w:ascii="Book Antiqua" w:hAnsi="Book Antiqua" w:hint="eastAsia"/>
          <w:sz w:val="24"/>
          <w:szCs w:val="24"/>
          <w:vertAlign w:val="superscript"/>
          <w:lang w:eastAsia="zh-CN"/>
        </w:rPr>
        <w:t>-</w:t>
      </w:r>
      <w:r w:rsidR="003155E4" w:rsidRPr="00F80D69">
        <w:rPr>
          <w:rFonts w:ascii="Book Antiqua" w:hAnsi="Book Antiqua"/>
          <w:sz w:val="24"/>
          <w:szCs w:val="24"/>
          <w:vertAlign w:val="superscript"/>
        </w:rPr>
        <w:t>9]</w:t>
      </w:r>
      <w:r w:rsidR="003155E4" w:rsidRPr="00F80D69">
        <w:rPr>
          <w:rFonts w:ascii="Book Antiqua" w:hAnsi="Book Antiqua"/>
          <w:sz w:val="24"/>
          <w:szCs w:val="24"/>
        </w:rPr>
        <w:t>.</w:t>
      </w:r>
      <w:r w:rsidR="00E24AA9" w:rsidRPr="00F80D69">
        <w:rPr>
          <w:rFonts w:ascii="Book Antiqua" w:hAnsi="Book Antiqua"/>
          <w:sz w:val="24"/>
          <w:szCs w:val="24"/>
        </w:rPr>
        <w:t xml:space="preserve"> </w:t>
      </w:r>
      <w:r w:rsidR="00766423" w:rsidRPr="00F80D69">
        <w:rPr>
          <w:rFonts w:ascii="Book Antiqua" w:hAnsi="Book Antiqua"/>
          <w:sz w:val="24"/>
          <w:szCs w:val="24"/>
        </w:rPr>
        <w:t>Non-interference with the birthing</w:t>
      </w:r>
      <w:r w:rsidR="009C761B" w:rsidRPr="00F80D69">
        <w:rPr>
          <w:rFonts w:ascii="Book Antiqua" w:hAnsi="Book Antiqua"/>
          <w:sz w:val="24"/>
          <w:szCs w:val="24"/>
        </w:rPr>
        <w:t xml:space="preserve"> </w:t>
      </w:r>
      <w:r w:rsidR="00766423" w:rsidRPr="00F80D69">
        <w:rPr>
          <w:rFonts w:ascii="Book Antiqua" w:hAnsi="Book Antiqua"/>
          <w:sz w:val="24"/>
          <w:szCs w:val="24"/>
        </w:rPr>
        <w:t xml:space="preserve">process </w:t>
      </w:r>
      <w:r w:rsidR="008E6513" w:rsidRPr="00F80D69">
        <w:rPr>
          <w:rFonts w:ascii="Book Antiqua" w:hAnsi="Book Antiqua"/>
          <w:sz w:val="24"/>
          <w:szCs w:val="24"/>
        </w:rPr>
        <w:t>is still</w:t>
      </w:r>
      <w:r w:rsidR="004B7DF7" w:rsidRPr="00F80D69">
        <w:rPr>
          <w:rFonts w:ascii="Book Antiqua" w:hAnsi="Book Antiqua"/>
          <w:sz w:val="24"/>
          <w:szCs w:val="24"/>
        </w:rPr>
        <w:t xml:space="preserve"> </w:t>
      </w:r>
      <w:r w:rsidR="00DF2235" w:rsidRPr="00F80D69">
        <w:rPr>
          <w:rFonts w:ascii="Book Antiqua" w:hAnsi="Book Antiqua"/>
          <w:sz w:val="24"/>
          <w:szCs w:val="24"/>
        </w:rPr>
        <w:t>practiced by British obstetricians</w:t>
      </w:r>
      <w:r w:rsidR="004F44B5" w:rsidRPr="00F80D69">
        <w:rPr>
          <w:rFonts w:ascii="Book Antiqua" w:hAnsi="Book Antiqua"/>
          <w:sz w:val="24"/>
          <w:szCs w:val="24"/>
          <w:vertAlign w:val="superscript"/>
        </w:rPr>
        <w:t>[4,</w:t>
      </w:r>
      <w:r w:rsidR="003155E4" w:rsidRPr="00F80D69">
        <w:rPr>
          <w:rFonts w:ascii="Book Antiqua" w:hAnsi="Book Antiqua"/>
          <w:sz w:val="24"/>
          <w:szCs w:val="24"/>
          <w:vertAlign w:val="superscript"/>
        </w:rPr>
        <w:t>10]</w:t>
      </w:r>
      <w:r w:rsidR="003155E4" w:rsidRPr="00F80D69">
        <w:rPr>
          <w:rFonts w:ascii="Book Antiqua" w:hAnsi="Book Antiqua"/>
          <w:sz w:val="24"/>
          <w:szCs w:val="24"/>
        </w:rPr>
        <w:t>,</w:t>
      </w:r>
      <w:r w:rsidR="00DF2235" w:rsidRPr="00F80D69">
        <w:rPr>
          <w:rFonts w:ascii="Book Antiqua" w:hAnsi="Book Antiqua"/>
          <w:sz w:val="24"/>
          <w:szCs w:val="24"/>
        </w:rPr>
        <w:t xml:space="preserve"> </w:t>
      </w:r>
      <w:r w:rsidR="00766423" w:rsidRPr="00F80D69">
        <w:rPr>
          <w:rFonts w:ascii="Book Antiqua" w:hAnsi="Book Antiqua"/>
          <w:sz w:val="24"/>
          <w:szCs w:val="24"/>
        </w:rPr>
        <w:t xml:space="preserve">whose proverbial </w:t>
      </w:r>
      <w:r w:rsidR="00F65895" w:rsidRPr="00F80D69">
        <w:rPr>
          <w:rFonts w:ascii="Book Antiqua" w:hAnsi="Book Antiqua"/>
          <w:sz w:val="24"/>
          <w:szCs w:val="24"/>
        </w:rPr>
        <w:t>“cold blooded” detachment</w:t>
      </w:r>
      <w:r w:rsidR="00766423" w:rsidRPr="00F80D69">
        <w:rPr>
          <w:rFonts w:ascii="Book Antiqua" w:hAnsi="Book Antiqua"/>
          <w:sz w:val="24"/>
          <w:szCs w:val="24"/>
        </w:rPr>
        <w:t xml:space="preserve"> much</w:t>
      </w:r>
      <w:r w:rsidR="00F65895" w:rsidRPr="00F80D69">
        <w:rPr>
          <w:rFonts w:ascii="Book Antiqua" w:hAnsi="Book Antiqua"/>
          <w:sz w:val="24"/>
          <w:szCs w:val="24"/>
        </w:rPr>
        <w:t xml:space="preserve"> </w:t>
      </w:r>
      <w:r w:rsidR="00DF2235" w:rsidRPr="00F80D69">
        <w:rPr>
          <w:rFonts w:ascii="Book Antiqua" w:hAnsi="Book Antiqua"/>
          <w:sz w:val="24"/>
          <w:szCs w:val="24"/>
        </w:rPr>
        <w:t>impressed this writer du</w:t>
      </w:r>
      <w:r w:rsidR="00766423" w:rsidRPr="00F80D69">
        <w:rPr>
          <w:rFonts w:ascii="Book Antiqua" w:hAnsi="Book Antiqua"/>
          <w:sz w:val="24"/>
          <w:szCs w:val="24"/>
        </w:rPr>
        <w:t xml:space="preserve">ring the years of his </w:t>
      </w:r>
      <w:r w:rsidR="00DF2235" w:rsidRPr="00F80D69">
        <w:rPr>
          <w:rFonts w:ascii="Book Antiqua" w:hAnsi="Book Antiqua"/>
          <w:sz w:val="24"/>
          <w:szCs w:val="24"/>
        </w:rPr>
        <w:t>training in England.</w:t>
      </w:r>
      <w:r w:rsidR="00C33490" w:rsidRPr="00F80D69">
        <w:rPr>
          <w:rFonts w:ascii="Book Antiqua" w:hAnsi="Book Antiqua"/>
          <w:sz w:val="24"/>
          <w:szCs w:val="24"/>
        </w:rPr>
        <w:t xml:space="preserve"> It</w:t>
      </w:r>
      <w:r w:rsidR="004B7DF7" w:rsidRPr="00F80D69">
        <w:rPr>
          <w:rFonts w:ascii="Book Antiqua" w:hAnsi="Book Antiqua"/>
          <w:sz w:val="24"/>
          <w:szCs w:val="24"/>
        </w:rPr>
        <w:t xml:space="preserve"> has </w:t>
      </w:r>
      <w:r w:rsidR="00C33490" w:rsidRPr="00F80D69">
        <w:rPr>
          <w:rFonts w:ascii="Book Antiqua" w:hAnsi="Book Antiqua"/>
          <w:sz w:val="24"/>
          <w:szCs w:val="24"/>
        </w:rPr>
        <w:t xml:space="preserve">also </w:t>
      </w:r>
      <w:r w:rsidR="004B7DF7" w:rsidRPr="00F80D69">
        <w:rPr>
          <w:rFonts w:ascii="Book Antiqua" w:hAnsi="Book Antiqua"/>
          <w:sz w:val="24"/>
          <w:szCs w:val="24"/>
        </w:rPr>
        <w:t xml:space="preserve">been favored </w:t>
      </w:r>
      <w:r w:rsidR="00BD56BF" w:rsidRPr="00F80D69">
        <w:rPr>
          <w:rFonts w:ascii="Book Antiqua" w:hAnsi="Book Antiqua"/>
          <w:sz w:val="24"/>
          <w:szCs w:val="24"/>
        </w:rPr>
        <w:t xml:space="preserve">in the Perinatal Center </w:t>
      </w:r>
      <w:r w:rsidR="00766423" w:rsidRPr="00F80D69">
        <w:rPr>
          <w:rFonts w:ascii="Book Antiqua" w:hAnsi="Book Antiqua"/>
          <w:sz w:val="24"/>
          <w:szCs w:val="24"/>
        </w:rPr>
        <w:t>of the UMDNJ in Newark</w:t>
      </w:r>
      <w:r w:rsidR="00AF6DB7" w:rsidRPr="00F80D69">
        <w:rPr>
          <w:rFonts w:ascii="Book Antiqua" w:hAnsi="Book Antiqua"/>
          <w:sz w:val="24"/>
          <w:szCs w:val="24"/>
        </w:rPr>
        <w:t xml:space="preserve"> </w:t>
      </w:r>
      <w:r w:rsidR="00044513" w:rsidRPr="00F80D69">
        <w:rPr>
          <w:rFonts w:ascii="Book Antiqua" w:hAnsi="Book Antiqua"/>
          <w:sz w:val="24"/>
          <w:szCs w:val="24"/>
        </w:rPr>
        <w:t xml:space="preserve">throughout </w:t>
      </w:r>
      <w:r w:rsidR="00AF6DB7" w:rsidRPr="00F80D69">
        <w:rPr>
          <w:rFonts w:ascii="Book Antiqua" w:hAnsi="Book Antiqua"/>
          <w:sz w:val="24"/>
          <w:szCs w:val="24"/>
        </w:rPr>
        <w:t xml:space="preserve">the </w:t>
      </w:r>
      <w:r w:rsidR="003C2637" w:rsidRPr="00F80D69">
        <w:rPr>
          <w:rFonts w:ascii="Book Antiqua" w:hAnsi="Book Antiqua"/>
          <w:sz w:val="24"/>
          <w:szCs w:val="24"/>
        </w:rPr>
        <w:t>last 40 years</w:t>
      </w:r>
      <w:r w:rsidR="003155E4" w:rsidRPr="00F80D69">
        <w:rPr>
          <w:rFonts w:ascii="Book Antiqua" w:hAnsi="Book Antiqua"/>
          <w:sz w:val="24"/>
          <w:szCs w:val="24"/>
          <w:vertAlign w:val="superscript"/>
        </w:rPr>
        <w:t>[11]</w:t>
      </w:r>
      <w:r w:rsidR="00766423" w:rsidRPr="00F80D69">
        <w:rPr>
          <w:rFonts w:ascii="Book Antiqua" w:hAnsi="Book Antiqua"/>
          <w:sz w:val="24"/>
          <w:szCs w:val="24"/>
        </w:rPr>
        <w:t xml:space="preserve"> in</w:t>
      </w:r>
      <w:r w:rsidR="009C761B" w:rsidRPr="00F80D69">
        <w:rPr>
          <w:rFonts w:ascii="Book Antiqua" w:hAnsi="Book Antiqua"/>
          <w:sz w:val="24"/>
          <w:szCs w:val="24"/>
        </w:rPr>
        <w:t xml:space="preserve"> </w:t>
      </w:r>
      <w:r w:rsidR="0066162D" w:rsidRPr="00F80D69">
        <w:rPr>
          <w:rFonts w:ascii="Book Antiqua" w:hAnsi="Book Antiqua"/>
          <w:sz w:val="24"/>
          <w:szCs w:val="24"/>
        </w:rPr>
        <w:t xml:space="preserve">spite </w:t>
      </w:r>
      <w:r w:rsidR="00766423" w:rsidRPr="00F80D69">
        <w:rPr>
          <w:rFonts w:ascii="Book Antiqua" w:hAnsi="Book Antiqua"/>
          <w:sz w:val="24"/>
          <w:szCs w:val="24"/>
        </w:rPr>
        <w:t xml:space="preserve">of the </w:t>
      </w:r>
      <w:r w:rsidR="004B7DF7" w:rsidRPr="00F80D69">
        <w:rPr>
          <w:rFonts w:ascii="Book Antiqua" w:hAnsi="Book Antiqua"/>
          <w:sz w:val="24"/>
          <w:szCs w:val="24"/>
        </w:rPr>
        <w:t>contrary advice</w:t>
      </w:r>
      <w:r w:rsidR="006A6309" w:rsidRPr="00F80D69">
        <w:rPr>
          <w:rFonts w:ascii="Book Antiqua" w:hAnsi="Book Antiqua"/>
          <w:sz w:val="24"/>
          <w:szCs w:val="24"/>
        </w:rPr>
        <w:t xml:space="preserve"> </w:t>
      </w:r>
      <w:r w:rsidR="009C761B" w:rsidRPr="00F80D69">
        <w:rPr>
          <w:rFonts w:ascii="Book Antiqua" w:hAnsi="Book Antiqua"/>
          <w:sz w:val="24"/>
          <w:szCs w:val="24"/>
        </w:rPr>
        <w:t>of</w:t>
      </w:r>
      <w:r w:rsidR="00C33490" w:rsidRPr="00F80D69">
        <w:rPr>
          <w:rFonts w:ascii="Book Antiqua" w:hAnsi="Book Antiqua"/>
          <w:sz w:val="24"/>
          <w:szCs w:val="24"/>
        </w:rPr>
        <w:t xml:space="preserve"> standard textbooks and</w:t>
      </w:r>
      <w:r w:rsidR="00AF6DB7" w:rsidRPr="00F80D69">
        <w:rPr>
          <w:rFonts w:ascii="Book Antiqua" w:hAnsi="Book Antiqua"/>
          <w:sz w:val="24"/>
          <w:szCs w:val="24"/>
        </w:rPr>
        <w:t xml:space="preserve"> </w:t>
      </w:r>
      <w:r w:rsidR="009C761B" w:rsidRPr="00F80D69">
        <w:rPr>
          <w:rFonts w:ascii="Book Antiqua" w:hAnsi="Book Antiqua"/>
          <w:sz w:val="24"/>
          <w:szCs w:val="24"/>
        </w:rPr>
        <w:t xml:space="preserve">of </w:t>
      </w:r>
      <w:r w:rsidR="00AF6DB7" w:rsidRPr="00F80D69">
        <w:rPr>
          <w:rFonts w:ascii="Book Antiqua" w:hAnsi="Book Antiqua"/>
          <w:sz w:val="24"/>
          <w:szCs w:val="24"/>
        </w:rPr>
        <w:t>the American College of Obstetricians an</w:t>
      </w:r>
      <w:r w:rsidR="006A6309" w:rsidRPr="00F80D69">
        <w:rPr>
          <w:rFonts w:ascii="Book Antiqua" w:hAnsi="Book Antiqua"/>
          <w:sz w:val="24"/>
          <w:szCs w:val="24"/>
        </w:rPr>
        <w:t xml:space="preserve">d Gynecologists </w:t>
      </w:r>
      <w:r w:rsidR="004B7DF7" w:rsidRPr="00F80D69">
        <w:rPr>
          <w:rFonts w:ascii="Book Antiqua" w:hAnsi="Book Antiqua"/>
          <w:sz w:val="24"/>
          <w:szCs w:val="24"/>
        </w:rPr>
        <w:t>(ACOG)</w:t>
      </w:r>
      <w:r w:rsidR="006A6309" w:rsidRPr="00F80D69">
        <w:rPr>
          <w:rFonts w:ascii="Book Antiqua" w:hAnsi="Book Antiqua"/>
          <w:sz w:val="24"/>
          <w:szCs w:val="24"/>
        </w:rPr>
        <w:t>. By traditional</w:t>
      </w:r>
      <w:r w:rsidR="00AF6DB7" w:rsidRPr="00F80D69">
        <w:rPr>
          <w:rFonts w:ascii="Book Antiqua" w:hAnsi="Book Antiqua"/>
          <w:sz w:val="24"/>
          <w:szCs w:val="24"/>
        </w:rPr>
        <w:t xml:space="preserve"> interpretation interruption of the delivery process following expulsion of the fetal head is a physiological phenomenon which does not warrant interven</w:t>
      </w:r>
      <w:r w:rsidR="008A1C34" w:rsidRPr="00F80D69">
        <w:rPr>
          <w:rFonts w:ascii="Book Antiqua" w:hAnsi="Book Antiqua"/>
          <w:sz w:val="24"/>
          <w:szCs w:val="24"/>
        </w:rPr>
        <w:t>tion</w:t>
      </w:r>
      <w:r w:rsidR="0038194A" w:rsidRPr="00F80D69">
        <w:rPr>
          <w:rFonts w:ascii="Book Antiqua" w:hAnsi="Book Antiqua"/>
          <w:sz w:val="24"/>
          <w:szCs w:val="24"/>
        </w:rPr>
        <w:t>. It occurs at least in</w:t>
      </w:r>
      <w:r w:rsidR="00AF6DB7" w:rsidRPr="00F80D69">
        <w:rPr>
          <w:rFonts w:ascii="Book Antiqua" w:hAnsi="Book Antiqua"/>
          <w:sz w:val="24"/>
          <w:szCs w:val="24"/>
        </w:rPr>
        <w:t xml:space="preserve"> one-half of </w:t>
      </w:r>
      <w:r w:rsidR="009C761B" w:rsidRPr="00F80D69">
        <w:rPr>
          <w:rFonts w:ascii="Book Antiqua" w:hAnsi="Book Antiqua"/>
          <w:sz w:val="24"/>
          <w:szCs w:val="24"/>
        </w:rPr>
        <w:t xml:space="preserve">the </w:t>
      </w:r>
      <w:r w:rsidR="00407AC8" w:rsidRPr="00F80D69">
        <w:rPr>
          <w:rFonts w:ascii="Book Antiqua" w:hAnsi="Book Antiqua"/>
          <w:sz w:val="24"/>
          <w:szCs w:val="24"/>
        </w:rPr>
        <w:t>deliveries of primiparous women</w:t>
      </w:r>
      <w:r w:rsidR="008A1C34" w:rsidRPr="00F80D69">
        <w:rPr>
          <w:rFonts w:ascii="Book Antiqua" w:hAnsi="Book Antiqua"/>
          <w:sz w:val="24"/>
          <w:szCs w:val="24"/>
        </w:rPr>
        <w:t xml:space="preserve"> </w:t>
      </w:r>
      <w:r w:rsidR="00BD56BF" w:rsidRPr="00F80D69">
        <w:rPr>
          <w:rFonts w:ascii="Book Antiqua" w:hAnsi="Book Antiqua"/>
          <w:sz w:val="24"/>
          <w:szCs w:val="24"/>
        </w:rPr>
        <w:t xml:space="preserve">and </w:t>
      </w:r>
      <w:r w:rsidR="008A1C34" w:rsidRPr="00F80D69">
        <w:rPr>
          <w:rFonts w:ascii="Book Antiqua" w:hAnsi="Book Antiqua"/>
          <w:sz w:val="24"/>
          <w:szCs w:val="24"/>
        </w:rPr>
        <w:t xml:space="preserve">in </w:t>
      </w:r>
      <w:r w:rsidR="0066162D" w:rsidRPr="00F80D69">
        <w:rPr>
          <w:rFonts w:ascii="Book Antiqua" w:hAnsi="Book Antiqua"/>
          <w:sz w:val="24"/>
          <w:szCs w:val="24"/>
        </w:rPr>
        <w:t xml:space="preserve">about </w:t>
      </w:r>
      <w:r w:rsidR="009C761B" w:rsidRPr="00F80D69">
        <w:rPr>
          <w:rFonts w:ascii="Book Antiqua" w:hAnsi="Book Antiqua"/>
          <w:sz w:val="24"/>
          <w:szCs w:val="24"/>
        </w:rPr>
        <w:t>one-fourth</w:t>
      </w:r>
      <w:r w:rsidR="00E24AA9" w:rsidRPr="00F80D69">
        <w:rPr>
          <w:rFonts w:ascii="Book Antiqua" w:hAnsi="Book Antiqua"/>
          <w:sz w:val="24"/>
          <w:szCs w:val="24"/>
        </w:rPr>
        <w:t xml:space="preserve"> of </w:t>
      </w:r>
      <w:r w:rsidR="00C55E78" w:rsidRPr="00F80D69">
        <w:rPr>
          <w:rFonts w:ascii="Book Antiqua" w:hAnsi="Book Antiqua"/>
          <w:sz w:val="24"/>
          <w:szCs w:val="24"/>
        </w:rPr>
        <w:t xml:space="preserve">all </w:t>
      </w:r>
      <w:r w:rsidR="00E24AA9" w:rsidRPr="00F80D69">
        <w:rPr>
          <w:rFonts w:ascii="Book Antiqua" w:hAnsi="Book Antiqua"/>
          <w:sz w:val="24"/>
          <w:szCs w:val="24"/>
        </w:rPr>
        <w:t>multiparas</w:t>
      </w:r>
      <w:r w:rsidR="00AF6DB7" w:rsidRPr="00F80D69">
        <w:rPr>
          <w:rFonts w:ascii="Book Antiqua" w:hAnsi="Book Antiqua"/>
          <w:sz w:val="24"/>
          <w:szCs w:val="24"/>
        </w:rPr>
        <w:t>. The ne</w:t>
      </w:r>
      <w:r w:rsidR="00407B90" w:rsidRPr="00F80D69">
        <w:rPr>
          <w:rFonts w:ascii="Book Antiqua" w:hAnsi="Book Antiqua"/>
          <w:sz w:val="24"/>
          <w:szCs w:val="24"/>
        </w:rPr>
        <w:t xml:space="preserve">xt uterine contraction which </w:t>
      </w:r>
      <w:r w:rsidR="00AF6DB7" w:rsidRPr="00F80D69">
        <w:rPr>
          <w:rFonts w:ascii="Book Antiqua" w:hAnsi="Book Antiqua"/>
          <w:sz w:val="24"/>
          <w:szCs w:val="24"/>
        </w:rPr>
        <w:t xml:space="preserve">seldom </w:t>
      </w:r>
      <w:r w:rsidR="00407B90" w:rsidRPr="00F80D69">
        <w:rPr>
          <w:rFonts w:ascii="Book Antiqua" w:hAnsi="Book Antiqua"/>
          <w:sz w:val="24"/>
          <w:szCs w:val="24"/>
        </w:rPr>
        <w:t xml:space="preserve">is </w:t>
      </w:r>
      <w:r w:rsidR="008E6513" w:rsidRPr="00F80D69">
        <w:rPr>
          <w:rFonts w:ascii="Book Antiqua" w:hAnsi="Book Antiqua"/>
          <w:sz w:val="24"/>
          <w:szCs w:val="24"/>
        </w:rPr>
        <w:t xml:space="preserve">delayed </w:t>
      </w:r>
      <w:r w:rsidR="00AF6DB7" w:rsidRPr="00F80D69">
        <w:rPr>
          <w:rFonts w:ascii="Book Antiqua" w:hAnsi="Book Antiqua"/>
          <w:sz w:val="24"/>
          <w:szCs w:val="24"/>
        </w:rPr>
        <w:t>more than 2-3 min expels the b</w:t>
      </w:r>
      <w:r w:rsidR="003B5F56" w:rsidRPr="00F80D69">
        <w:rPr>
          <w:rFonts w:ascii="Book Antiqua" w:hAnsi="Book Antiqua"/>
          <w:sz w:val="24"/>
          <w:szCs w:val="24"/>
        </w:rPr>
        <w:t xml:space="preserve">ody of the </w:t>
      </w:r>
      <w:r w:rsidR="00123486" w:rsidRPr="00F80D69">
        <w:rPr>
          <w:rFonts w:ascii="Book Antiqua" w:hAnsi="Book Antiqua"/>
          <w:sz w:val="24"/>
          <w:szCs w:val="24"/>
        </w:rPr>
        <w:t>child sp</w:t>
      </w:r>
      <w:r w:rsidR="0038194A" w:rsidRPr="00F80D69">
        <w:rPr>
          <w:rFonts w:ascii="Book Antiqua" w:hAnsi="Book Antiqua"/>
          <w:sz w:val="24"/>
          <w:szCs w:val="24"/>
        </w:rPr>
        <w:t xml:space="preserve">ontaneously. The time interval can be shortened by </w:t>
      </w:r>
      <w:r w:rsidR="00E43AD2" w:rsidRPr="00F80D69">
        <w:rPr>
          <w:rFonts w:ascii="Book Antiqua" w:hAnsi="Book Antiqua"/>
          <w:sz w:val="24"/>
          <w:szCs w:val="24"/>
        </w:rPr>
        <w:t>administer</w:t>
      </w:r>
      <w:r w:rsidR="009C761B" w:rsidRPr="00F80D69">
        <w:rPr>
          <w:rFonts w:ascii="Book Antiqua" w:hAnsi="Book Antiqua"/>
          <w:sz w:val="24"/>
          <w:szCs w:val="24"/>
        </w:rPr>
        <w:t xml:space="preserve">ing </w:t>
      </w:r>
      <w:r w:rsidR="00CC112E" w:rsidRPr="00F80D69">
        <w:rPr>
          <w:rFonts w:ascii="Book Antiqua" w:hAnsi="Book Antiqua"/>
          <w:sz w:val="24"/>
          <w:szCs w:val="24"/>
        </w:rPr>
        <w:t>slow intravenous infusion of oxytocin in low concentration.</w:t>
      </w:r>
    </w:p>
    <w:p w:rsidR="00C93033" w:rsidRPr="00F80D69" w:rsidRDefault="00407AC8" w:rsidP="004F44B5">
      <w:pPr>
        <w:tabs>
          <w:tab w:val="left" w:pos="180"/>
        </w:tabs>
        <w:spacing w:after="0" w:line="360" w:lineRule="auto"/>
        <w:ind w:firstLineChars="100" w:firstLine="240"/>
        <w:jc w:val="both"/>
        <w:rPr>
          <w:rFonts w:ascii="Book Antiqua" w:hAnsi="Book Antiqua"/>
          <w:sz w:val="24"/>
          <w:szCs w:val="24"/>
        </w:rPr>
      </w:pPr>
      <w:r w:rsidRPr="00F80D69">
        <w:rPr>
          <w:rFonts w:ascii="Book Antiqua" w:hAnsi="Book Antiqua"/>
          <w:sz w:val="24"/>
          <w:szCs w:val="24"/>
        </w:rPr>
        <w:t>Conservative</w:t>
      </w:r>
      <w:r w:rsidR="003B5F56" w:rsidRPr="00F80D69">
        <w:rPr>
          <w:rFonts w:ascii="Book Antiqua" w:hAnsi="Book Antiqua"/>
          <w:sz w:val="24"/>
          <w:szCs w:val="24"/>
        </w:rPr>
        <w:t xml:space="preserve"> interpretation</w:t>
      </w:r>
      <w:r w:rsidR="008A1C34" w:rsidRPr="00F80D69">
        <w:rPr>
          <w:rFonts w:ascii="Book Antiqua" w:hAnsi="Book Antiqua"/>
          <w:sz w:val="24"/>
          <w:szCs w:val="24"/>
        </w:rPr>
        <w:t xml:space="preserve"> </w:t>
      </w:r>
      <w:r w:rsidR="003B5F56" w:rsidRPr="00F80D69">
        <w:rPr>
          <w:rFonts w:ascii="Book Antiqua" w:hAnsi="Book Antiqua"/>
          <w:sz w:val="24"/>
          <w:szCs w:val="24"/>
        </w:rPr>
        <w:t xml:space="preserve">of normal </w:t>
      </w:r>
      <w:r w:rsidR="00BD56BF" w:rsidRPr="00F80D69">
        <w:rPr>
          <w:rFonts w:ascii="Book Antiqua" w:hAnsi="Book Antiqua"/>
          <w:sz w:val="24"/>
          <w:szCs w:val="24"/>
        </w:rPr>
        <w:t>birthing process affects</w:t>
      </w:r>
      <w:r w:rsidR="003B5F56" w:rsidRPr="00F80D69">
        <w:rPr>
          <w:rFonts w:ascii="Book Antiqua" w:hAnsi="Book Antiqua"/>
          <w:sz w:val="24"/>
          <w:szCs w:val="24"/>
        </w:rPr>
        <w:t xml:space="preserve"> the criteria of </w:t>
      </w:r>
      <w:r w:rsidR="008A1C34" w:rsidRPr="00F80D69">
        <w:rPr>
          <w:rFonts w:ascii="Book Antiqua" w:hAnsi="Book Antiqua"/>
          <w:sz w:val="24"/>
          <w:szCs w:val="24"/>
        </w:rPr>
        <w:t>shoulder</w:t>
      </w:r>
      <w:r w:rsidR="003B5F56" w:rsidRPr="00F80D69">
        <w:rPr>
          <w:rFonts w:ascii="Book Antiqua" w:hAnsi="Book Antiqua"/>
          <w:sz w:val="24"/>
          <w:szCs w:val="24"/>
        </w:rPr>
        <w:t xml:space="preserve"> dystocia</w:t>
      </w:r>
      <w:r w:rsidR="00E66728" w:rsidRPr="00F80D69">
        <w:rPr>
          <w:rFonts w:ascii="Book Antiqua" w:hAnsi="Book Antiqua"/>
          <w:sz w:val="24"/>
          <w:szCs w:val="24"/>
        </w:rPr>
        <w:t xml:space="preserve"> since o</w:t>
      </w:r>
      <w:r w:rsidR="003B5F56" w:rsidRPr="00F80D69">
        <w:rPr>
          <w:rFonts w:ascii="Book Antiqua" w:hAnsi="Book Antiqua"/>
          <w:sz w:val="24"/>
          <w:szCs w:val="24"/>
        </w:rPr>
        <w:t>nly when the next</w:t>
      </w:r>
      <w:r w:rsidR="00BD56BF" w:rsidRPr="00F80D69">
        <w:rPr>
          <w:rFonts w:ascii="Book Antiqua" w:hAnsi="Book Antiqua"/>
          <w:sz w:val="24"/>
          <w:szCs w:val="24"/>
        </w:rPr>
        <w:t xml:space="preserve"> </w:t>
      </w:r>
      <w:r w:rsidR="003C2637" w:rsidRPr="00F80D69">
        <w:rPr>
          <w:rFonts w:ascii="Book Antiqua" w:hAnsi="Book Antiqua"/>
          <w:sz w:val="24"/>
          <w:szCs w:val="24"/>
        </w:rPr>
        <w:t xml:space="preserve">contraction </w:t>
      </w:r>
      <w:r w:rsidR="00407B90" w:rsidRPr="00F80D69">
        <w:rPr>
          <w:rFonts w:ascii="Book Antiqua" w:hAnsi="Book Antiqua"/>
          <w:sz w:val="24"/>
          <w:szCs w:val="24"/>
        </w:rPr>
        <w:t xml:space="preserve">fails to expel the body </w:t>
      </w:r>
      <w:r w:rsidR="00CC112E" w:rsidRPr="00F80D69">
        <w:rPr>
          <w:rFonts w:ascii="Book Antiqua" w:hAnsi="Book Antiqua"/>
          <w:sz w:val="24"/>
          <w:szCs w:val="24"/>
        </w:rPr>
        <w:t>becomes this definition</w:t>
      </w:r>
      <w:r w:rsidR="00123486" w:rsidRPr="00F80D69">
        <w:rPr>
          <w:rFonts w:ascii="Book Antiqua" w:hAnsi="Book Antiqua"/>
          <w:sz w:val="24"/>
          <w:szCs w:val="24"/>
        </w:rPr>
        <w:t xml:space="preserve"> applicable</w:t>
      </w:r>
      <w:r w:rsidR="00E66728" w:rsidRPr="00F80D69">
        <w:rPr>
          <w:rFonts w:ascii="Book Antiqua" w:hAnsi="Book Antiqua"/>
          <w:sz w:val="24"/>
          <w:szCs w:val="24"/>
        </w:rPr>
        <w:t xml:space="preserve">. </w:t>
      </w:r>
      <w:r w:rsidR="003A3FF2" w:rsidRPr="00F80D69">
        <w:rPr>
          <w:rFonts w:ascii="Book Antiqua" w:hAnsi="Book Antiqua"/>
          <w:sz w:val="24"/>
          <w:szCs w:val="24"/>
        </w:rPr>
        <w:t xml:space="preserve">Therefore, with this technique </w:t>
      </w:r>
      <w:r w:rsidR="00123486" w:rsidRPr="00F80D69">
        <w:rPr>
          <w:rFonts w:ascii="Book Antiqua" w:hAnsi="Book Antiqua"/>
          <w:sz w:val="24"/>
          <w:szCs w:val="24"/>
        </w:rPr>
        <w:t>the diagnosis</w:t>
      </w:r>
      <w:r w:rsidR="00C33490" w:rsidRPr="00F80D69">
        <w:rPr>
          <w:rFonts w:ascii="Book Antiqua" w:hAnsi="Book Antiqua"/>
          <w:sz w:val="24"/>
          <w:szCs w:val="24"/>
        </w:rPr>
        <w:t xml:space="preserve"> is objective and</w:t>
      </w:r>
      <w:r w:rsidR="00123486" w:rsidRPr="00F80D69">
        <w:rPr>
          <w:rFonts w:ascii="Book Antiqua" w:hAnsi="Book Antiqua"/>
          <w:sz w:val="24"/>
          <w:szCs w:val="24"/>
        </w:rPr>
        <w:t xml:space="preserve"> does</w:t>
      </w:r>
      <w:r w:rsidR="00C33490" w:rsidRPr="00F80D69">
        <w:rPr>
          <w:rFonts w:ascii="Book Antiqua" w:hAnsi="Book Antiqua"/>
          <w:sz w:val="24"/>
          <w:szCs w:val="24"/>
        </w:rPr>
        <w:t xml:space="preserve"> not depend on the judg</w:t>
      </w:r>
      <w:r w:rsidR="00123486" w:rsidRPr="00F80D69">
        <w:rPr>
          <w:rFonts w:ascii="Book Antiqua" w:hAnsi="Book Antiqua"/>
          <w:sz w:val="24"/>
          <w:szCs w:val="24"/>
        </w:rPr>
        <w:t>ment</w:t>
      </w:r>
      <w:r w:rsidR="008E6513" w:rsidRPr="00F80D69">
        <w:rPr>
          <w:rFonts w:ascii="Book Antiqua" w:hAnsi="Book Antiqua"/>
          <w:sz w:val="24"/>
          <w:szCs w:val="24"/>
        </w:rPr>
        <w:t xml:space="preserve"> of </w:t>
      </w:r>
      <w:r w:rsidR="00E43AD2" w:rsidRPr="00F80D69">
        <w:rPr>
          <w:rFonts w:ascii="Book Antiqua" w:hAnsi="Book Antiqua"/>
          <w:sz w:val="24"/>
          <w:szCs w:val="24"/>
        </w:rPr>
        <w:t xml:space="preserve">the accoucheur. </w:t>
      </w:r>
      <w:r w:rsidR="00F65895" w:rsidRPr="00F80D69">
        <w:rPr>
          <w:rFonts w:ascii="Book Antiqua" w:hAnsi="Book Antiqua"/>
          <w:sz w:val="24"/>
          <w:szCs w:val="24"/>
        </w:rPr>
        <w:t>It is a matter of note that</w:t>
      </w:r>
      <w:r w:rsidR="00E66728" w:rsidRPr="00F80D69">
        <w:rPr>
          <w:rFonts w:ascii="Book Antiqua" w:hAnsi="Book Antiqua"/>
          <w:sz w:val="24"/>
          <w:szCs w:val="24"/>
        </w:rPr>
        <w:t xml:space="preserve"> i</w:t>
      </w:r>
      <w:r w:rsidR="00E43AD2" w:rsidRPr="00F80D69">
        <w:rPr>
          <w:rFonts w:ascii="Book Antiqua" w:hAnsi="Book Antiqua"/>
          <w:sz w:val="24"/>
          <w:szCs w:val="24"/>
        </w:rPr>
        <w:t>n the practices of phys</w:t>
      </w:r>
      <w:r w:rsidR="00AF6DB7" w:rsidRPr="00F80D69">
        <w:rPr>
          <w:rFonts w:ascii="Book Antiqua" w:hAnsi="Book Antiqua"/>
          <w:sz w:val="24"/>
          <w:szCs w:val="24"/>
        </w:rPr>
        <w:t>icians who embrace this approach the incidence of</w:t>
      </w:r>
      <w:r w:rsidR="00C55E78" w:rsidRPr="00F80D69">
        <w:rPr>
          <w:rFonts w:ascii="Book Antiqua" w:hAnsi="Book Antiqua"/>
          <w:sz w:val="24"/>
          <w:szCs w:val="24"/>
        </w:rPr>
        <w:t xml:space="preserve"> shoulder dystocia tends to be</w:t>
      </w:r>
      <w:r w:rsidR="00E43AD2" w:rsidRPr="00F80D69">
        <w:rPr>
          <w:rFonts w:ascii="Book Antiqua" w:hAnsi="Book Antiqua"/>
          <w:sz w:val="24"/>
          <w:szCs w:val="24"/>
        </w:rPr>
        <w:t xml:space="preserve"> </w:t>
      </w:r>
      <w:r w:rsidR="00676ADA" w:rsidRPr="00F80D69">
        <w:rPr>
          <w:rFonts w:ascii="Book Antiqua" w:hAnsi="Book Antiqua"/>
          <w:sz w:val="24"/>
          <w:szCs w:val="24"/>
        </w:rPr>
        <w:t xml:space="preserve">low </w:t>
      </w:r>
      <w:r w:rsidR="003155E4" w:rsidRPr="00F80D69">
        <w:rPr>
          <w:rFonts w:ascii="Book Antiqua" w:hAnsi="Book Antiqua"/>
          <w:sz w:val="24"/>
          <w:szCs w:val="24"/>
          <w:vertAlign w:val="superscript"/>
        </w:rPr>
        <w:t>[12, 13]</w:t>
      </w:r>
      <w:r w:rsidR="00C93033" w:rsidRPr="00F80D69">
        <w:rPr>
          <w:rFonts w:ascii="Book Antiqua" w:hAnsi="Book Antiqua"/>
          <w:sz w:val="24"/>
          <w:szCs w:val="24"/>
        </w:rPr>
        <w:t>.</w:t>
      </w:r>
    </w:p>
    <w:p w:rsidR="00C93033" w:rsidRPr="00F80D69" w:rsidRDefault="0066162D" w:rsidP="004F44B5">
      <w:pPr>
        <w:tabs>
          <w:tab w:val="left" w:pos="180"/>
        </w:tabs>
        <w:spacing w:after="0" w:line="360" w:lineRule="auto"/>
        <w:ind w:firstLineChars="100" w:firstLine="240"/>
        <w:jc w:val="both"/>
        <w:rPr>
          <w:rFonts w:ascii="Book Antiqua" w:hAnsi="Book Antiqua"/>
          <w:sz w:val="24"/>
          <w:szCs w:val="24"/>
        </w:rPr>
      </w:pPr>
      <w:r w:rsidRPr="00F80D69">
        <w:rPr>
          <w:rFonts w:ascii="Book Antiqua" w:hAnsi="Book Antiqua"/>
          <w:sz w:val="24"/>
          <w:szCs w:val="24"/>
        </w:rPr>
        <w:t>I</w:t>
      </w:r>
      <w:r w:rsidR="00AF6DB7" w:rsidRPr="00F80D69">
        <w:rPr>
          <w:rFonts w:ascii="Book Antiqua" w:hAnsi="Book Antiqua"/>
          <w:sz w:val="24"/>
          <w:szCs w:val="24"/>
        </w:rPr>
        <w:t>nterpretation of the so called</w:t>
      </w:r>
      <w:r w:rsidR="00CC112E" w:rsidRPr="00F80D69">
        <w:rPr>
          <w:rFonts w:ascii="Book Antiqua" w:hAnsi="Book Antiqua"/>
          <w:sz w:val="24"/>
          <w:szCs w:val="24"/>
        </w:rPr>
        <w:t xml:space="preserve"> “turtle sign” differs</w:t>
      </w:r>
      <w:r w:rsidR="00AF6DB7" w:rsidRPr="00F80D69">
        <w:rPr>
          <w:rFonts w:ascii="Book Antiqua" w:hAnsi="Book Antiqua"/>
          <w:sz w:val="24"/>
          <w:szCs w:val="24"/>
        </w:rPr>
        <w:t xml:space="preserve"> fo</w:t>
      </w:r>
      <w:r w:rsidR="00CC112E" w:rsidRPr="00F80D69">
        <w:rPr>
          <w:rFonts w:ascii="Book Antiqua" w:hAnsi="Book Antiqua"/>
          <w:sz w:val="24"/>
          <w:szCs w:val="24"/>
        </w:rPr>
        <w:t xml:space="preserve">r those </w:t>
      </w:r>
      <w:r w:rsidR="008A1C34" w:rsidRPr="00F80D69">
        <w:rPr>
          <w:rFonts w:ascii="Book Antiqua" w:hAnsi="Book Antiqua"/>
          <w:sz w:val="24"/>
          <w:szCs w:val="24"/>
        </w:rPr>
        <w:t>who accept</w:t>
      </w:r>
      <w:r w:rsidR="003B5F56" w:rsidRPr="00F80D69">
        <w:rPr>
          <w:rFonts w:ascii="Book Antiqua" w:hAnsi="Book Antiqua"/>
          <w:sz w:val="24"/>
          <w:szCs w:val="24"/>
        </w:rPr>
        <w:t xml:space="preserve"> the conservative</w:t>
      </w:r>
      <w:r w:rsidR="00123486" w:rsidRPr="00F80D69">
        <w:rPr>
          <w:rFonts w:ascii="Book Antiqua" w:hAnsi="Book Antiqua"/>
          <w:sz w:val="24"/>
          <w:szCs w:val="24"/>
        </w:rPr>
        <w:t xml:space="preserve"> concept</w:t>
      </w:r>
      <w:r w:rsidR="00AF6DB7" w:rsidRPr="00F80D69">
        <w:rPr>
          <w:rFonts w:ascii="Book Antiqua" w:hAnsi="Book Antiqua"/>
          <w:sz w:val="24"/>
          <w:szCs w:val="24"/>
        </w:rPr>
        <w:t xml:space="preserve"> of s</w:t>
      </w:r>
      <w:r w:rsidR="00285CF6" w:rsidRPr="00F80D69">
        <w:rPr>
          <w:rFonts w:ascii="Book Antiqua" w:hAnsi="Book Antiqua"/>
          <w:sz w:val="24"/>
          <w:szCs w:val="24"/>
        </w:rPr>
        <w:t xml:space="preserve">houlder dystocia </w:t>
      </w:r>
      <w:r w:rsidR="00CC112E" w:rsidRPr="00F80D69">
        <w:rPr>
          <w:rFonts w:ascii="Book Antiqua" w:hAnsi="Book Antiqua"/>
          <w:sz w:val="24"/>
          <w:szCs w:val="24"/>
        </w:rPr>
        <w:t>from that of others</w:t>
      </w:r>
      <w:r w:rsidR="00AF6DB7" w:rsidRPr="00F80D69">
        <w:rPr>
          <w:rFonts w:ascii="Book Antiqua" w:hAnsi="Book Antiqua"/>
          <w:sz w:val="24"/>
          <w:szCs w:val="24"/>
        </w:rPr>
        <w:t xml:space="preserve">. Retraction of the </w:t>
      </w:r>
      <w:r w:rsidR="00285CF6" w:rsidRPr="00F80D69">
        <w:rPr>
          <w:rFonts w:ascii="Book Antiqua" w:hAnsi="Book Antiqua"/>
          <w:sz w:val="24"/>
          <w:szCs w:val="24"/>
        </w:rPr>
        <w:t>head from the perineum following</w:t>
      </w:r>
      <w:r w:rsidR="00AF6DB7" w:rsidRPr="00F80D69">
        <w:rPr>
          <w:rFonts w:ascii="Book Antiqua" w:hAnsi="Book Antiqua"/>
          <w:sz w:val="24"/>
          <w:szCs w:val="24"/>
        </w:rPr>
        <w:t xml:space="preserve"> relaxation of the uterus is </w:t>
      </w:r>
      <w:r w:rsidR="003A3FF2" w:rsidRPr="00F80D69">
        <w:rPr>
          <w:rFonts w:ascii="Book Antiqua" w:hAnsi="Book Antiqua"/>
          <w:sz w:val="24"/>
          <w:szCs w:val="24"/>
        </w:rPr>
        <w:t xml:space="preserve">considered </w:t>
      </w:r>
      <w:r w:rsidR="00AF6DB7" w:rsidRPr="00F80D69">
        <w:rPr>
          <w:rFonts w:ascii="Book Antiqua" w:hAnsi="Book Antiqua"/>
          <w:sz w:val="24"/>
          <w:szCs w:val="24"/>
        </w:rPr>
        <w:t>a physiological phenomenon which requires no inte</w:t>
      </w:r>
      <w:r w:rsidR="007A207F" w:rsidRPr="00F80D69">
        <w:rPr>
          <w:rFonts w:ascii="Book Antiqua" w:hAnsi="Book Antiqua"/>
          <w:sz w:val="24"/>
          <w:szCs w:val="24"/>
        </w:rPr>
        <w:t>rvention</w:t>
      </w:r>
      <w:r w:rsidR="006240E3" w:rsidRPr="00F80D69">
        <w:rPr>
          <w:rFonts w:ascii="Book Antiqua" w:hAnsi="Book Antiqua"/>
          <w:sz w:val="24"/>
          <w:szCs w:val="24"/>
        </w:rPr>
        <w:t xml:space="preserve">. </w:t>
      </w:r>
      <w:r w:rsidR="00285CF6" w:rsidRPr="00F80D69">
        <w:rPr>
          <w:rFonts w:ascii="Book Antiqua" w:hAnsi="Book Antiqua"/>
          <w:sz w:val="24"/>
          <w:szCs w:val="24"/>
        </w:rPr>
        <w:t xml:space="preserve">The fetal body </w:t>
      </w:r>
      <w:r w:rsidR="00AF6DB7" w:rsidRPr="00F80D69">
        <w:rPr>
          <w:rFonts w:ascii="Book Antiqua" w:hAnsi="Book Antiqua"/>
          <w:sz w:val="24"/>
          <w:szCs w:val="24"/>
        </w:rPr>
        <w:t xml:space="preserve">is </w:t>
      </w:r>
      <w:r w:rsidR="00285CF6" w:rsidRPr="00F80D69">
        <w:rPr>
          <w:rFonts w:ascii="Book Antiqua" w:hAnsi="Book Antiqua"/>
          <w:sz w:val="24"/>
          <w:szCs w:val="24"/>
        </w:rPr>
        <w:t xml:space="preserve">likely to be </w:t>
      </w:r>
      <w:r w:rsidR="00AF6DB7" w:rsidRPr="00F80D69">
        <w:rPr>
          <w:rFonts w:ascii="Book Antiqua" w:hAnsi="Book Antiqua"/>
          <w:sz w:val="24"/>
          <w:szCs w:val="24"/>
        </w:rPr>
        <w:t xml:space="preserve">delivered </w:t>
      </w:r>
      <w:r w:rsidR="0002012A" w:rsidRPr="00F80D69">
        <w:rPr>
          <w:rFonts w:ascii="Book Antiqua" w:hAnsi="Book Antiqua"/>
          <w:sz w:val="24"/>
          <w:szCs w:val="24"/>
        </w:rPr>
        <w:t xml:space="preserve">spontaneously </w:t>
      </w:r>
      <w:r w:rsidR="00AF6DB7" w:rsidRPr="00F80D69">
        <w:rPr>
          <w:rFonts w:ascii="Book Antiqua" w:hAnsi="Book Antiqua"/>
          <w:sz w:val="24"/>
          <w:szCs w:val="24"/>
        </w:rPr>
        <w:t>with the next contraction</w:t>
      </w:r>
      <w:r w:rsidR="00285CF6" w:rsidRPr="00F80D69">
        <w:rPr>
          <w:rFonts w:ascii="Book Antiqua" w:hAnsi="Book Antiqua"/>
          <w:sz w:val="24"/>
          <w:szCs w:val="24"/>
        </w:rPr>
        <w:t xml:space="preserve">. </w:t>
      </w:r>
      <w:r w:rsidR="00AF6DB7" w:rsidRPr="00F80D69">
        <w:rPr>
          <w:rFonts w:ascii="Book Antiqua" w:hAnsi="Book Antiqua"/>
          <w:sz w:val="24"/>
          <w:szCs w:val="24"/>
        </w:rPr>
        <w:t>It is true how</w:t>
      </w:r>
      <w:r w:rsidR="00285CF6" w:rsidRPr="00F80D69">
        <w:rPr>
          <w:rFonts w:ascii="Book Antiqua" w:hAnsi="Book Antiqua"/>
          <w:sz w:val="24"/>
          <w:szCs w:val="24"/>
        </w:rPr>
        <w:t xml:space="preserve">ever, that </w:t>
      </w:r>
      <w:r w:rsidR="004F44B5" w:rsidRPr="00F80D69">
        <w:rPr>
          <w:rFonts w:ascii="Book Antiqua" w:hAnsi="Book Antiqua"/>
          <w:sz w:val="24"/>
          <w:szCs w:val="24"/>
          <w:lang w:eastAsia="zh-CN"/>
        </w:rPr>
        <w:t>“</w:t>
      </w:r>
      <w:r w:rsidR="004F44B5" w:rsidRPr="00F80D69">
        <w:rPr>
          <w:rFonts w:ascii="Book Antiqua" w:hAnsi="Book Antiqua"/>
          <w:sz w:val="24"/>
          <w:szCs w:val="24"/>
        </w:rPr>
        <w:t>real</w:t>
      </w:r>
      <w:r w:rsidR="004F44B5" w:rsidRPr="00F80D69">
        <w:rPr>
          <w:rFonts w:ascii="Book Antiqua" w:hAnsi="Book Antiqua"/>
          <w:sz w:val="24"/>
          <w:szCs w:val="24"/>
          <w:lang w:eastAsia="zh-CN"/>
        </w:rPr>
        <w:t>”</w:t>
      </w:r>
      <w:r w:rsidR="00DD61FD" w:rsidRPr="00F80D69">
        <w:rPr>
          <w:rFonts w:ascii="Book Antiqua" w:hAnsi="Book Antiqua"/>
          <w:sz w:val="24"/>
          <w:szCs w:val="24"/>
        </w:rPr>
        <w:t xml:space="preserve"> </w:t>
      </w:r>
      <w:r w:rsidR="00285CF6" w:rsidRPr="00F80D69">
        <w:rPr>
          <w:rFonts w:ascii="Book Antiqua" w:hAnsi="Book Antiqua"/>
          <w:sz w:val="24"/>
          <w:szCs w:val="24"/>
        </w:rPr>
        <w:t xml:space="preserve">shoulder dystocia </w:t>
      </w:r>
      <w:r w:rsidR="009257DF" w:rsidRPr="00F80D69">
        <w:rPr>
          <w:rFonts w:ascii="Book Antiqua" w:hAnsi="Book Antiqua"/>
          <w:sz w:val="24"/>
          <w:szCs w:val="24"/>
        </w:rPr>
        <w:t xml:space="preserve">relatively </w:t>
      </w:r>
      <w:r w:rsidR="00285CF6" w:rsidRPr="00F80D69">
        <w:rPr>
          <w:rFonts w:ascii="Book Antiqua" w:hAnsi="Book Antiqua"/>
          <w:sz w:val="24"/>
          <w:szCs w:val="24"/>
        </w:rPr>
        <w:t>is often</w:t>
      </w:r>
      <w:r w:rsidR="00AF6DB7" w:rsidRPr="00F80D69">
        <w:rPr>
          <w:rFonts w:ascii="Book Antiqua" w:hAnsi="Book Antiqua"/>
          <w:sz w:val="24"/>
          <w:szCs w:val="24"/>
        </w:rPr>
        <w:t xml:space="preserve"> precede</w:t>
      </w:r>
      <w:r w:rsidR="00285CF6" w:rsidRPr="00F80D69">
        <w:rPr>
          <w:rFonts w:ascii="Book Antiqua" w:hAnsi="Book Antiqua"/>
          <w:sz w:val="24"/>
          <w:szCs w:val="24"/>
        </w:rPr>
        <w:t xml:space="preserve">d by </w:t>
      </w:r>
      <w:r w:rsidR="0002012A" w:rsidRPr="00F80D69">
        <w:rPr>
          <w:rFonts w:ascii="Book Antiqua" w:hAnsi="Book Antiqua"/>
          <w:sz w:val="24"/>
          <w:szCs w:val="24"/>
        </w:rPr>
        <w:t>turtle sign</w:t>
      </w:r>
      <w:r w:rsidR="00285CF6" w:rsidRPr="00F80D69">
        <w:rPr>
          <w:rFonts w:ascii="Book Antiqua" w:hAnsi="Book Antiqua"/>
          <w:sz w:val="24"/>
          <w:szCs w:val="24"/>
        </w:rPr>
        <w:t>. I</w:t>
      </w:r>
      <w:r w:rsidR="00C33490" w:rsidRPr="00F80D69">
        <w:rPr>
          <w:rFonts w:ascii="Book Antiqua" w:hAnsi="Book Antiqua"/>
          <w:sz w:val="24"/>
          <w:szCs w:val="24"/>
        </w:rPr>
        <w:t>t</w:t>
      </w:r>
      <w:r w:rsidR="007A207F" w:rsidRPr="00F80D69">
        <w:rPr>
          <w:rFonts w:ascii="Book Antiqua" w:hAnsi="Book Antiqua"/>
          <w:sz w:val="24"/>
          <w:szCs w:val="24"/>
        </w:rPr>
        <w:t xml:space="preserve"> should be regarded</w:t>
      </w:r>
      <w:r w:rsidR="00AF6DB7" w:rsidRPr="00F80D69">
        <w:rPr>
          <w:rFonts w:ascii="Book Antiqua" w:hAnsi="Book Antiqua"/>
          <w:sz w:val="24"/>
          <w:szCs w:val="24"/>
        </w:rPr>
        <w:t xml:space="preserve"> </w:t>
      </w:r>
      <w:r w:rsidR="00285CF6" w:rsidRPr="00F80D69">
        <w:rPr>
          <w:rFonts w:ascii="Book Antiqua" w:hAnsi="Book Antiqua"/>
          <w:sz w:val="24"/>
          <w:szCs w:val="24"/>
        </w:rPr>
        <w:t xml:space="preserve">therefore </w:t>
      </w:r>
      <w:r w:rsidR="00AF6DB7" w:rsidRPr="00F80D69">
        <w:rPr>
          <w:rFonts w:ascii="Book Antiqua" w:hAnsi="Book Antiqua"/>
          <w:sz w:val="24"/>
          <w:szCs w:val="24"/>
        </w:rPr>
        <w:t>a war</w:t>
      </w:r>
      <w:r w:rsidR="00676ADA" w:rsidRPr="00F80D69">
        <w:rPr>
          <w:rFonts w:ascii="Book Antiqua" w:hAnsi="Book Antiqua"/>
          <w:sz w:val="24"/>
          <w:szCs w:val="24"/>
        </w:rPr>
        <w:t>ning about</w:t>
      </w:r>
      <w:r w:rsidR="00C33490" w:rsidRPr="00F80D69">
        <w:rPr>
          <w:rFonts w:ascii="Book Antiqua" w:hAnsi="Book Antiqua"/>
          <w:sz w:val="24"/>
          <w:szCs w:val="24"/>
        </w:rPr>
        <w:t xml:space="preserve"> </w:t>
      </w:r>
      <w:r w:rsidR="007A207F" w:rsidRPr="00F80D69">
        <w:rPr>
          <w:rFonts w:ascii="Book Antiqua" w:hAnsi="Book Antiqua"/>
          <w:sz w:val="24"/>
          <w:szCs w:val="24"/>
        </w:rPr>
        <w:t xml:space="preserve">possible </w:t>
      </w:r>
      <w:r w:rsidR="00C33490" w:rsidRPr="00F80D69">
        <w:rPr>
          <w:rFonts w:ascii="Book Antiqua" w:hAnsi="Book Antiqua"/>
          <w:sz w:val="24"/>
          <w:szCs w:val="24"/>
        </w:rPr>
        <w:t xml:space="preserve">forthcoming </w:t>
      </w:r>
      <w:r w:rsidR="00123486" w:rsidRPr="00F80D69">
        <w:rPr>
          <w:rFonts w:ascii="Book Antiqua" w:hAnsi="Book Antiqua"/>
          <w:sz w:val="24"/>
          <w:szCs w:val="24"/>
        </w:rPr>
        <w:t>arrest of the shoulders</w:t>
      </w:r>
      <w:r w:rsidR="00CC112E" w:rsidRPr="00F80D69">
        <w:rPr>
          <w:rFonts w:ascii="Book Antiqua" w:hAnsi="Book Antiqua"/>
          <w:sz w:val="24"/>
          <w:szCs w:val="24"/>
        </w:rPr>
        <w:t xml:space="preserve"> rather than</w:t>
      </w:r>
      <w:r w:rsidR="00285CF6" w:rsidRPr="00F80D69">
        <w:rPr>
          <w:rFonts w:ascii="Book Antiqua" w:hAnsi="Book Antiqua"/>
          <w:sz w:val="24"/>
          <w:szCs w:val="24"/>
        </w:rPr>
        <w:t xml:space="preserve"> a diagnostic sign of </w:t>
      </w:r>
      <w:r w:rsidR="00DD61FD" w:rsidRPr="00F80D69">
        <w:rPr>
          <w:rFonts w:ascii="Book Antiqua" w:hAnsi="Book Antiqua"/>
          <w:sz w:val="24"/>
          <w:szCs w:val="24"/>
        </w:rPr>
        <w:t>it.</w:t>
      </w:r>
      <w:r w:rsidR="00AF6DB7" w:rsidRPr="00F80D69">
        <w:rPr>
          <w:rFonts w:ascii="Book Antiqua" w:hAnsi="Book Antiqua"/>
          <w:sz w:val="24"/>
          <w:szCs w:val="24"/>
        </w:rPr>
        <w:t xml:space="preserve"> </w:t>
      </w:r>
      <w:r w:rsidR="006E7B77" w:rsidRPr="00F80D69">
        <w:rPr>
          <w:rFonts w:ascii="Book Antiqua" w:hAnsi="Book Antiqua"/>
          <w:sz w:val="24"/>
          <w:szCs w:val="24"/>
        </w:rPr>
        <w:t>Most importantly, its occurrence should be considered a relative contraindication for any attempt at delivery before the next uterine contraction.</w:t>
      </w:r>
    </w:p>
    <w:p w:rsidR="00AF6DB7" w:rsidRPr="00F80D69" w:rsidRDefault="00AF6DB7" w:rsidP="004F44B5">
      <w:pPr>
        <w:tabs>
          <w:tab w:val="left" w:pos="180"/>
        </w:tabs>
        <w:spacing w:after="0" w:line="360" w:lineRule="auto"/>
        <w:ind w:firstLineChars="100" w:firstLine="240"/>
        <w:jc w:val="both"/>
        <w:rPr>
          <w:rFonts w:ascii="Book Antiqua" w:hAnsi="Book Antiqua"/>
          <w:sz w:val="24"/>
          <w:szCs w:val="24"/>
        </w:rPr>
      </w:pPr>
      <w:r w:rsidRPr="00F80D69">
        <w:rPr>
          <w:rFonts w:ascii="Book Antiqua" w:hAnsi="Book Antiqua"/>
          <w:sz w:val="24"/>
          <w:szCs w:val="24"/>
        </w:rPr>
        <w:lastRenderedPageBreak/>
        <w:t>There has been so</w:t>
      </w:r>
      <w:r w:rsidR="00DD61FD" w:rsidRPr="00F80D69">
        <w:rPr>
          <w:rFonts w:ascii="Book Antiqua" w:hAnsi="Book Antiqua"/>
          <w:sz w:val="24"/>
          <w:szCs w:val="24"/>
        </w:rPr>
        <w:t xml:space="preserve">me dispute </w:t>
      </w:r>
      <w:r w:rsidRPr="00F80D69">
        <w:rPr>
          <w:rFonts w:ascii="Book Antiqua" w:hAnsi="Book Antiqua"/>
          <w:sz w:val="24"/>
          <w:szCs w:val="24"/>
        </w:rPr>
        <w:t>about the question of whether even a short waiting for the spontaneous expulsion the fetal body is warranted</w:t>
      </w:r>
      <w:r w:rsidR="006240E3" w:rsidRPr="00F80D69">
        <w:rPr>
          <w:rFonts w:ascii="Book Antiqua" w:hAnsi="Book Antiqua"/>
          <w:sz w:val="24"/>
          <w:szCs w:val="24"/>
        </w:rPr>
        <w:t xml:space="preserve"> before the use of traction</w:t>
      </w:r>
      <w:r w:rsidR="003155E4" w:rsidRPr="00F80D69">
        <w:rPr>
          <w:rFonts w:ascii="Book Antiqua" w:hAnsi="Book Antiqua"/>
          <w:sz w:val="24"/>
          <w:szCs w:val="24"/>
        </w:rPr>
        <w:t xml:space="preserve"> </w:t>
      </w:r>
      <w:r w:rsidR="003155E4" w:rsidRPr="00F80D69">
        <w:rPr>
          <w:rFonts w:ascii="Book Antiqua" w:hAnsi="Book Antiqua"/>
          <w:sz w:val="24"/>
          <w:szCs w:val="24"/>
          <w:vertAlign w:val="superscript"/>
        </w:rPr>
        <w:t>[14]</w:t>
      </w:r>
      <w:r w:rsidR="001B55BF" w:rsidRPr="00F80D69">
        <w:rPr>
          <w:rFonts w:ascii="Book Antiqua" w:hAnsi="Book Antiqua"/>
          <w:sz w:val="24"/>
          <w:szCs w:val="24"/>
        </w:rPr>
        <w:t xml:space="preserve">. </w:t>
      </w:r>
      <w:r w:rsidR="008066E7" w:rsidRPr="00F80D69">
        <w:rPr>
          <w:rFonts w:ascii="Book Antiqua" w:hAnsi="Book Antiqua"/>
          <w:sz w:val="24"/>
          <w:szCs w:val="24"/>
        </w:rPr>
        <w:t>For reason</w:t>
      </w:r>
      <w:r w:rsidR="00F65895" w:rsidRPr="00F80D69">
        <w:rPr>
          <w:rFonts w:ascii="Book Antiqua" w:hAnsi="Book Antiqua"/>
          <w:sz w:val="24"/>
          <w:szCs w:val="24"/>
        </w:rPr>
        <w:t xml:space="preserve"> to be discussed</w:t>
      </w:r>
      <w:r w:rsidR="007C7C11" w:rsidRPr="00F80D69">
        <w:rPr>
          <w:rFonts w:ascii="Book Antiqua" w:hAnsi="Book Antiqua"/>
          <w:sz w:val="24"/>
          <w:szCs w:val="24"/>
        </w:rPr>
        <w:t xml:space="preserve"> later</w:t>
      </w:r>
      <w:r w:rsidR="00865D3C" w:rsidRPr="00F80D69">
        <w:rPr>
          <w:rFonts w:ascii="Book Antiqua" w:hAnsi="Book Antiqua"/>
          <w:sz w:val="24"/>
          <w:szCs w:val="24"/>
        </w:rPr>
        <w:t xml:space="preserve">, the </w:t>
      </w:r>
      <w:r w:rsidR="00F65895" w:rsidRPr="00F80D69">
        <w:rPr>
          <w:rFonts w:ascii="Book Antiqua" w:hAnsi="Book Antiqua"/>
          <w:sz w:val="24"/>
          <w:szCs w:val="24"/>
        </w:rPr>
        <w:t>idea</w:t>
      </w:r>
      <w:r w:rsidR="00B556F2" w:rsidRPr="00F80D69">
        <w:rPr>
          <w:rFonts w:ascii="Book Antiqua" w:hAnsi="Book Antiqua"/>
          <w:sz w:val="24"/>
          <w:szCs w:val="24"/>
        </w:rPr>
        <w:t xml:space="preserve"> of prompt traction reflects</w:t>
      </w:r>
      <w:r w:rsidR="00865D3C" w:rsidRPr="00F80D69">
        <w:rPr>
          <w:rFonts w:ascii="Book Antiqua" w:hAnsi="Book Antiqua"/>
          <w:sz w:val="24"/>
          <w:szCs w:val="24"/>
        </w:rPr>
        <w:t xml:space="preserve"> unawareness of </w:t>
      </w:r>
      <w:r w:rsidR="003F17FE" w:rsidRPr="00F80D69">
        <w:rPr>
          <w:rFonts w:ascii="Book Antiqua" w:hAnsi="Book Antiqua"/>
          <w:sz w:val="24"/>
          <w:szCs w:val="24"/>
        </w:rPr>
        <w:t>the normal</w:t>
      </w:r>
      <w:r w:rsidR="00865D3C" w:rsidRPr="00F80D69">
        <w:rPr>
          <w:rFonts w:ascii="Book Antiqua" w:hAnsi="Book Antiqua"/>
          <w:sz w:val="24"/>
          <w:szCs w:val="24"/>
        </w:rPr>
        <w:t xml:space="preserve"> mechanism of the birthing process. </w:t>
      </w:r>
      <w:r w:rsidR="001B55BF" w:rsidRPr="00F80D69">
        <w:rPr>
          <w:rFonts w:ascii="Book Antiqua" w:hAnsi="Book Antiqua"/>
          <w:sz w:val="24"/>
          <w:szCs w:val="24"/>
        </w:rPr>
        <w:t>Because the author</w:t>
      </w:r>
      <w:r w:rsidRPr="00F80D69">
        <w:rPr>
          <w:rFonts w:ascii="Book Antiqua" w:hAnsi="Book Antiqua"/>
          <w:sz w:val="24"/>
          <w:szCs w:val="24"/>
        </w:rPr>
        <w:t xml:space="preserve"> </w:t>
      </w:r>
      <w:r w:rsidR="006240E3" w:rsidRPr="00F80D69">
        <w:rPr>
          <w:rFonts w:ascii="Book Antiqua" w:hAnsi="Book Antiqua"/>
          <w:sz w:val="24"/>
          <w:szCs w:val="24"/>
        </w:rPr>
        <w:t>consider</w:t>
      </w:r>
      <w:r w:rsidR="001B55BF" w:rsidRPr="00F80D69">
        <w:rPr>
          <w:rFonts w:ascii="Book Antiqua" w:hAnsi="Book Antiqua"/>
          <w:sz w:val="24"/>
          <w:szCs w:val="24"/>
        </w:rPr>
        <w:t>s</w:t>
      </w:r>
      <w:r w:rsidR="006240E3" w:rsidRPr="00F80D69">
        <w:rPr>
          <w:rFonts w:ascii="Book Antiqua" w:hAnsi="Book Antiqua"/>
          <w:sz w:val="24"/>
          <w:szCs w:val="24"/>
        </w:rPr>
        <w:t xml:space="preserve"> </w:t>
      </w:r>
      <w:r w:rsidR="004316F3" w:rsidRPr="00F80D69">
        <w:rPr>
          <w:rFonts w:ascii="Book Antiqua" w:hAnsi="Book Antiqua"/>
          <w:sz w:val="24"/>
          <w:szCs w:val="24"/>
        </w:rPr>
        <w:t xml:space="preserve">any </w:t>
      </w:r>
      <w:r w:rsidR="00956080" w:rsidRPr="00F80D69">
        <w:rPr>
          <w:rFonts w:ascii="Book Antiqua" w:hAnsi="Book Antiqua"/>
          <w:sz w:val="24"/>
          <w:szCs w:val="24"/>
        </w:rPr>
        <w:t>interference</w:t>
      </w:r>
      <w:r w:rsidR="003C2637" w:rsidRPr="00F80D69">
        <w:rPr>
          <w:rFonts w:ascii="Book Antiqua" w:hAnsi="Book Antiqua"/>
          <w:sz w:val="24"/>
          <w:szCs w:val="24"/>
        </w:rPr>
        <w:t xml:space="preserve"> </w:t>
      </w:r>
      <w:r w:rsidR="006240E3" w:rsidRPr="00F80D69">
        <w:rPr>
          <w:rFonts w:ascii="Book Antiqua" w:hAnsi="Book Antiqua"/>
          <w:sz w:val="24"/>
          <w:szCs w:val="24"/>
        </w:rPr>
        <w:t>at this stage of the delivery</w:t>
      </w:r>
      <w:r w:rsidRPr="00F80D69">
        <w:rPr>
          <w:rFonts w:ascii="Book Antiqua" w:hAnsi="Book Antiqua"/>
          <w:sz w:val="24"/>
          <w:szCs w:val="24"/>
        </w:rPr>
        <w:t xml:space="preserve"> ill</w:t>
      </w:r>
      <w:r w:rsidR="004316F3" w:rsidRPr="00F80D69">
        <w:rPr>
          <w:rFonts w:ascii="Book Antiqua" w:hAnsi="Book Antiqua"/>
          <w:sz w:val="24"/>
          <w:szCs w:val="24"/>
        </w:rPr>
        <w:t>-advised</w:t>
      </w:r>
      <w:r w:rsidR="00E43AD2" w:rsidRPr="00F80D69">
        <w:rPr>
          <w:rFonts w:ascii="Book Antiqua" w:hAnsi="Book Antiqua"/>
          <w:sz w:val="24"/>
          <w:szCs w:val="24"/>
        </w:rPr>
        <w:t>, this</w:t>
      </w:r>
      <w:r w:rsidR="00A41B58" w:rsidRPr="00F80D69">
        <w:rPr>
          <w:rFonts w:ascii="Book Antiqua" w:hAnsi="Book Antiqua"/>
          <w:sz w:val="24"/>
          <w:szCs w:val="24"/>
        </w:rPr>
        <w:t xml:space="preserve"> subject</w:t>
      </w:r>
      <w:r w:rsidR="00601DAC" w:rsidRPr="00F80D69">
        <w:rPr>
          <w:rFonts w:ascii="Book Antiqua" w:hAnsi="Book Antiqua"/>
          <w:sz w:val="24"/>
          <w:szCs w:val="24"/>
        </w:rPr>
        <w:t xml:space="preserve"> is outside the scope of </w:t>
      </w:r>
      <w:r w:rsidR="003C2637" w:rsidRPr="00F80D69">
        <w:rPr>
          <w:rFonts w:ascii="Book Antiqua" w:hAnsi="Book Antiqua"/>
          <w:sz w:val="24"/>
          <w:szCs w:val="24"/>
        </w:rPr>
        <w:t>discussion</w:t>
      </w:r>
      <w:r w:rsidR="001648F1" w:rsidRPr="00F80D69">
        <w:rPr>
          <w:rFonts w:ascii="Book Antiqua" w:hAnsi="Book Antiqua"/>
          <w:sz w:val="24"/>
          <w:szCs w:val="24"/>
        </w:rPr>
        <w:t xml:space="preserve"> at this point</w:t>
      </w:r>
      <w:r w:rsidRPr="00F80D69">
        <w:rPr>
          <w:rFonts w:ascii="Book Antiqua" w:hAnsi="Book Antiqua"/>
          <w:sz w:val="24"/>
          <w:szCs w:val="24"/>
        </w:rPr>
        <w:t>.</w:t>
      </w:r>
    </w:p>
    <w:p w:rsidR="00E43AD2" w:rsidRPr="00F80D69" w:rsidRDefault="00E43AD2" w:rsidP="00F15375">
      <w:pPr>
        <w:spacing w:after="0" w:line="360" w:lineRule="auto"/>
        <w:jc w:val="both"/>
        <w:rPr>
          <w:rFonts w:ascii="Book Antiqua" w:hAnsi="Book Antiqua"/>
          <w:sz w:val="24"/>
          <w:szCs w:val="24"/>
        </w:rPr>
      </w:pPr>
    </w:p>
    <w:p w:rsidR="00C93033" w:rsidRPr="00F80D69" w:rsidRDefault="00C03841" w:rsidP="00F15375">
      <w:pPr>
        <w:spacing w:after="0" w:line="360" w:lineRule="auto"/>
        <w:jc w:val="both"/>
        <w:rPr>
          <w:rFonts w:ascii="Book Antiqua" w:hAnsi="Book Antiqua"/>
          <w:b/>
          <w:sz w:val="24"/>
          <w:szCs w:val="24"/>
          <w:lang w:eastAsia="zh-CN"/>
        </w:rPr>
      </w:pPr>
      <w:r w:rsidRPr="00F80D69">
        <w:rPr>
          <w:rFonts w:ascii="Book Antiqua" w:hAnsi="Book Antiqua"/>
          <w:b/>
          <w:sz w:val="24"/>
          <w:szCs w:val="24"/>
        </w:rPr>
        <w:t>FETAL EFFECTS OF ARREST OF THE SHOULDERS</w:t>
      </w:r>
    </w:p>
    <w:p w:rsidR="00C93033" w:rsidRPr="00F80D69" w:rsidRDefault="00A579AF" w:rsidP="00F15375">
      <w:pPr>
        <w:spacing w:after="0" w:line="360" w:lineRule="auto"/>
        <w:jc w:val="both"/>
        <w:rPr>
          <w:rFonts w:ascii="Book Antiqua" w:hAnsi="Book Antiqua"/>
          <w:sz w:val="24"/>
          <w:szCs w:val="24"/>
        </w:rPr>
      </w:pPr>
      <w:r w:rsidRPr="00F80D69">
        <w:rPr>
          <w:rFonts w:ascii="Book Antiqua" w:hAnsi="Book Antiqua"/>
          <w:sz w:val="24"/>
          <w:szCs w:val="24"/>
        </w:rPr>
        <w:t>In the abs</w:t>
      </w:r>
      <w:r w:rsidR="00DD61FD" w:rsidRPr="00F80D69">
        <w:rPr>
          <w:rFonts w:ascii="Book Antiqua" w:hAnsi="Book Antiqua"/>
          <w:sz w:val="24"/>
          <w:szCs w:val="24"/>
        </w:rPr>
        <w:t>ence of consensus about</w:t>
      </w:r>
      <w:r w:rsidR="008066E7" w:rsidRPr="00F80D69">
        <w:rPr>
          <w:rFonts w:ascii="Book Antiqua" w:hAnsi="Book Antiqua"/>
          <w:sz w:val="24"/>
          <w:szCs w:val="24"/>
        </w:rPr>
        <w:t xml:space="preserve"> the</w:t>
      </w:r>
      <w:r w:rsidR="003F4C77" w:rsidRPr="00F80D69">
        <w:rPr>
          <w:rFonts w:ascii="Book Antiqua" w:hAnsi="Book Antiqua"/>
          <w:sz w:val="24"/>
          <w:szCs w:val="24"/>
        </w:rPr>
        <w:t xml:space="preserve"> </w:t>
      </w:r>
      <w:r w:rsidRPr="00F80D69">
        <w:rPr>
          <w:rFonts w:ascii="Book Antiqua" w:hAnsi="Book Antiqua"/>
          <w:sz w:val="24"/>
          <w:szCs w:val="24"/>
        </w:rPr>
        <w:t>diagnostic criteria of a</w:t>
      </w:r>
      <w:r w:rsidR="0050224E" w:rsidRPr="00F80D69">
        <w:rPr>
          <w:rFonts w:ascii="Book Antiqua" w:hAnsi="Book Antiqua"/>
          <w:sz w:val="24"/>
          <w:szCs w:val="24"/>
        </w:rPr>
        <w:t xml:space="preserve">rrest of the shoulders </w:t>
      </w:r>
      <w:r w:rsidR="002F193A" w:rsidRPr="00F80D69">
        <w:rPr>
          <w:rFonts w:ascii="Book Antiqua" w:hAnsi="Book Antiqua"/>
          <w:sz w:val="24"/>
          <w:szCs w:val="24"/>
        </w:rPr>
        <w:t>th</w:t>
      </w:r>
      <w:r w:rsidR="0097282D" w:rsidRPr="00F80D69">
        <w:rPr>
          <w:rFonts w:ascii="Book Antiqua" w:hAnsi="Book Antiqua"/>
          <w:sz w:val="24"/>
          <w:szCs w:val="24"/>
        </w:rPr>
        <w:t>e rate</w:t>
      </w:r>
      <w:r w:rsidR="003F4C77" w:rsidRPr="00F80D69">
        <w:rPr>
          <w:rFonts w:ascii="Book Antiqua" w:hAnsi="Book Antiqua"/>
          <w:sz w:val="24"/>
          <w:szCs w:val="24"/>
        </w:rPr>
        <w:t xml:space="preserve"> of fetal damage associated with</w:t>
      </w:r>
      <w:r w:rsidR="006E7B77" w:rsidRPr="00F80D69">
        <w:rPr>
          <w:rFonts w:ascii="Book Antiqua" w:hAnsi="Book Antiqua"/>
          <w:sz w:val="24"/>
          <w:szCs w:val="24"/>
        </w:rPr>
        <w:t xml:space="preserve"> it cannot be</w:t>
      </w:r>
      <w:r w:rsidR="00E446CC" w:rsidRPr="00F80D69">
        <w:rPr>
          <w:rFonts w:ascii="Book Antiqua" w:hAnsi="Book Antiqua"/>
          <w:sz w:val="24"/>
          <w:szCs w:val="24"/>
        </w:rPr>
        <w:t xml:space="preserve"> determine</w:t>
      </w:r>
      <w:r w:rsidR="006E7B77" w:rsidRPr="00F80D69">
        <w:rPr>
          <w:rFonts w:ascii="Book Antiqua" w:hAnsi="Book Antiqua"/>
          <w:sz w:val="24"/>
          <w:szCs w:val="24"/>
        </w:rPr>
        <w:t>d</w:t>
      </w:r>
      <w:r w:rsidR="00E446CC" w:rsidRPr="00F80D69">
        <w:rPr>
          <w:rFonts w:ascii="Book Antiqua" w:hAnsi="Book Antiqua"/>
          <w:sz w:val="24"/>
          <w:szCs w:val="24"/>
        </w:rPr>
        <w:t xml:space="preserve">. In the </w:t>
      </w:r>
      <w:r w:rsidR="0097282D" w:rsidRPr="00F80D69">
        <w:rPr>
          <w:rFonts w:ascii="Book Antiqua" w:hAnsi="Book Antiqua"/>
          <w:sz w:val="24"/>
          <w:szCs w:val="24"/>
        </w:rPr>
        <w:t>Perinatal Center in Newa</w:t>
      </w:r>
      <w:r w:rsidR="00E446CC" w:rsidRPr="00F80D69">
        <w:rPr>
          <w:rFonts w:ascii="Book Antiqua" w:hAnsi="Book Antiqua"/>
          <w:sz w:val="24"/>
          <w:szCs w:val="24"/>
        </w:rPr>
        <w:t xml:space="preserve">rk </w:t>
      </w:r>
      <w:r w:rsidR="002F193A" w:rsidRPr="00F80D69">
        <w:rPr>
          <w:rFonts w:ascii="Book Antiqua" w:hAnsi="Book Antiqua"/>
          <w:sz w:val="24"/>
          <w:szCs w:val="24"/>
        </w:rPr>
        <w:t>he</w:t>
      </w:r>
      <w:r w:rsidR="00907C71" w:rsidRPr="00F80D69">
        <w:rPr>
          <w:rFonts w:ascii="Book Antiqua" w:hAnsi="Book Antiqua"/>
          <w:sz w:val="24"/>
          <w:szCs w:val="24"/>
        </w:rPr>
        <w:t>ad and</w:t>
      </w:r>
      <w:r w:rsidR="006A59E1" w:rsidRPr="00F80D69">
        <w:rPr>
          <w:rFonts w:ascii="Book Antiqua" w:hAnsi="Book Antiqua"/>
          <w:sz w:val="24"/>
          <w:szCs w:val="24"/>
        </w:rPr>
        <w:t xml:space="preserve"> body have been</w:t>
      </w:r>
      <w:r w:rsidR="00E446CC" w:rsidRPr="00F80D69">
        <w:rPr>
          <w:rFonts w:ascii="Book Antiqua" w:hAnsi="Book Antiqua"/>
          <w:sz w:val="24"/>
          <w:szCs w:val="24"/>
        </w:rPr>
        <w:t xml:space="preserve"> </w:t>
      </w:r>
      <w:r w:rsidR="002F193A" w:rsidRPr="00F80D69">
        <w:rPr>
          <w:rFonts w:ascii="Book Antiqua" w:hAnsi="Book Antiqua"/>
          <w:sz w:val="24"/>
          <w:szCs w:val="24"/>
        </w:rPr>
        <w:t xml:space="preserve">delivered </w:t>
      </w:r>
      <w:r w:rsidR="00E446CC" w:rsidRPr="00F80D69">
        <w:rPr>
          <w:rFonts w:ascii="Book Antiqua" w:hAnsi="Book Antiqua"/>
          <w:sz w:val="24"/>
          <w:szCs w:val="24"/>
        </w:rPr>
        <w:t>during</w:t>
      </w:r>
      <w:r w:rsidR="003F4C77" w:rsidRPr="00F80D69">
        <w:rPr>
          <w:rFonts w:ascii="Book Antiqua" w:hAnsi="Book Antiqua"/>
          <w:sz w:val="24"/>
          <w:szCs w:val="24"/>
        </w:rPr>
        <w:t xml:space="preserve"> </w:t>
      </w:r>
      <w:r w:rsidR="0050224E" w:rsidRPr="00F80D69">
        <w:rPr>
          <w:rFonts w:ascii="Book Antiqua" w:hAnsi="Book Antiqua"/>
          <w:sz w:val="24"/>
          <w:szCs w:val="24"/>
        </w:rPr>
        <w:t>separate</w:t>
      </w:r>
      <w:r w:rsidR="002F193A" w:rsidRPr="00F80D69">
        <w:rPr>
          <w:rFonts w:ascii="Book Antiqua" w:hAnsi="Book Antiqua"/>
          <w:sz w:val="24"/>
          <w:szCs w:val="24"/>
        </w:rPr>
        <w:t xml:space="preserve"> uterine cont</w:t>
      </w:r>
      <w:r w:rsidR="00907C71" w:rsidRPr="00F80D69">
        <w:rPr>
          <w:rFonts w:ascii="Book Antiqua" w:hAnsi="Book Antiqua"/>
          <w:sz w:val="24"/>
          <w:szCs w:val="24"/>
        </w:rPr>
        <w:t>ractio</w:t>
      </w:r>
      <w:r w:rsidR="0097282D" w:rsidRPr="00F80D69">
        <w:rPr>
          <w:rFonts w:ascii="Book Antiqua" w:hAnsi="Book Antiqua"/>
          <w:sz w:val="24"/>
          <w:szCs w:val="24"/>
        </w:rPr>
        <w:t xml:space="preserve">ns </w:t>
      </w:r>
      <w:r w:rsidR="00E446CC" w:rsidRPr="00F80D69">
        <w:rPr>
          <w:rFonts w:ascii="Book Antiqua" w:hAnsi="Book Antiqua"/>
          <w:sz w:val="24"/>
          <w:szCs w:val="24"/>
        </w:rPr>
        <w:t xml:space="preserve">in about </w:t>
      </w:r>
      <w:r w:rsidR="0000170F" w:rsidRPr="00F80D69">
        <w:rPr>
          <w:rFonts w:ascii="Book Antiqua" w:hAnsi="Book Antiqua"/>
          <w:sz w:val="24"/>
          <w:szCs w:val="24"/>
        </w:rPr>
        <w:t>1 out of 3 instances</w:t>
      </w:r>
      <w:r w:rsidR="0050224E" w:rsidRPr="00F80D69">
        <w:rPr>
          <w:rFonts w:ascii="Book Antiqua" w:hAnsi="Book Antiqua"/>
          <w:sz w:val="24"/>
          <w:szCs w:val="24"/>
        </w:rPr>
        <w:t>. Such cases</w:t>
      </w:r>
      <w:r w:rsidR="0000170F" w:rsidRPr="00F80D69">
        <w:rPr>
          <w:rFonts w:ascii="Book Antiqua" w:hAnsi="Book Antiqua"/>
          <w:sz w:val="24"/>
          <w:szCs w:val="24"/>
        </w:rPr>
        <w:t xml:space="preserve"> </w:t>
      </w:r>
      <w:r w:rsidR="006A59E1" w:rsidRPr="00F80D69">
        <w:rPr>
          <w:rFonts w:ascii="Book Antiqua" w:hAnsi="Book Antiqua"/>
          <w:sz w:val="24"/>
          <w:szCs w:val="24"/>
        </w:rPr>
        <w:t>we</w:t>
      </w:r>
      <w:r w:rsidR="0000170F" w:rsidRPr="00F80D69">
        <w:rPr>
          <w:rFonts w:ascii="Book Antiqua" w:hAnsi="Book Antiqua"/>
          <w:sz w:val="24"/>
          <w:szCs w:val="24"/>
        </w:rPr>
        <w:t xml:space="preserve">re described </w:t>
      </w:r>
      <w:r w:rsidR="0050224E" w:rsidRPr="00F80D69">
        <w:rPr>
          <w:rFonts w:ascii="Book Antiqua" w:hAnsi="Book Antiqua"/>
          <w:sz w:val="24"/>
          <w:szCs w:val="24"/>
        </w:rPr>
        <w:t>in the record</w:t>
      </w:r>
      <w:r w:rsidR="00FA0047" w:rsidRPr="00F80D69">
        <w:rPr>
          <w:rFonts w:ascii="Book Antiqua" w:hAnsi="Book Antiqua"/>
          <w:sz w:val="24"/>
          <w:szCs w:val="24"/>
        </w:rPr>
        <w:t>s</w:t>
      </w:r>
      <w:r w:rsidR="0050224E" w:rsidRPr="00F80D69">
        <w:rPr>
          <w:rFonts w:ascii="Book Antiqua" w:hAnsi="Book Antiqua"/>
          <w:sz w:val="24"/>
          <w:szCs w:val="24"/>
        </w:rPr>
        <w:t xml:space="preserve"> </w:t>
      </w:r>
      <w:r w:rsidR="0000170F" w:rsidRPr="00F80D69">
        <w:rPr>
          <w:rFonts w:ascii="Book Antiqua" w:hAnsi="Book Antiqua"/>
          <w:sz w:val="24"/>
          <w:szCs w:val="24"/>
        </w:rPr>
        <w:t xml:space="preserve">as normal </w:t>
      </w:r>
      <w:r w:rsidR="002F193A" w:rsidRPr="00F80D69">
        <w:rPr>
          <w:rFonts w:ascii="Book Antiqua" w:hAnsi="Book Antiqua"/>
          <w:sz w:val="24"/>
          <w:szCs w:val="24"/>
        </w:rPr>
        <w:t>spontaneous vag</w:t>
      </w:r>
      <w:r w:rsidR="0000170F" w:rsidRPr="00F80D69">
        <w:rPr>
          <w:rFonts w:ascii="Book Antiqua" w:hAnsi="Book Antiqua"/>
          <w:sz w:val="24"/>
          <w:szCs w:val="24"/>
        </w:rPr>
        <w:t>inal births</w:t>
      </w:r>
      <w:r w:rsidR="00E446CC" w:rsidRPr="00F80D69">
        <w:rPr>
          <w:rFonts w:ascii="Book Antiqua" w:hAnsi="Book Antiqua"/>
          <w:sz w:val="24"/>
          <w:szCs w:val="24"/>
        </w:rPr>
        <w:t>.</w:t>
      </w:r>
      <w:r w:rsidR="003F4C77" w:rsidRPr="00F80D69">
        <w:rPr>
          <w:rFonts w:ascii="Book Antiqua" w:hAnsi="Book Antiqua"/>
          <w:sz w:val="24"/>
          <w:szCs w:val="24"/>
        </w:rPr>
        <w:t xml:space="preserve"> </w:t>
      </w:r>
      <w:r w:rsidR="006E7B77" w:rsidRPr="00F80D69">
        <w:rPr>
          <w:rFonts w:ascii="Book Antiqua" w:hAnsi="Book Antiqua"/>
          <w:sz w:val="24"/>
          <w:szCs w:val="24"/>
        </w:rPr>
        <w:t>Obvious</w:t>
      </w:r>
      <w:r w:rsidR="00975914" w:rsidRPr="00F80D69">
        <w:rPr>
          <w:rFonts w:ascii="Book Antiqua" w:hAnsi="Book Antiqua"/>
          <w:sz w:val="24"/>
          <w:szCs w:val="24"/>
        </w:rPr>
        <w:t>ly, s</w:t>
      </w:r>
      <w:r w:rsidR="001B55BF" w:rsidRPr="00F80D69">
        <w:rPr>
          <w:rFonts w:ascii="Book Antiqua" w:hAnsi="Book Antiqua"/>
          <w:sz w:val="24"/>
          <w:szCs w:val="24"/>
        </w:rPr>
        <w:t>ome</w:t>
      </w:r>
      <w:r w:rsidR="0000170F" w:rsidRPr="00F80D69">
        <w:rPr>
          <w:rFonts w:ascii="Book Antiqua" w:hAnsi="Book Antiqua"/>
          <w:sz w:val="24"/>
          <w:szCs w:val="24"/>
        </w:rPr>
        <w:t xml:space="preserve"> of t</w:t>
      </w:r>
      <w:r w:rsidR="003155E4" w:rsidRPr="00F80D69">
        <w:rPr>
          <w:rFonts w:ascii="Book Antiqua" w:hAnsi="Book Antiqua"/>
          <w:sz w:val="24"/>
          <w:szCs w:val="24"/>
        </w:rPr>
        <w:t>hese deliveries</w:t>
      </w:r>
      <w:r w:rsidR="00E446CC" w:rsidRPr="00F80D69">
        <w:rPr>
          <w:rFonts w:ascii="Book Antiqua" w:hAnsi="Book Antiqua"/>
          <w:sz w:val="24"/>
          <w:szCs w:val="24"/>
        </w:rPr>
        <w:t xml:space="preserve"> would </w:t>
      </w:r>
      <w:r w:rsidR="004E2BEF" w:rsidRPr="00F80D69">
        <w:rPr>
          <w:rFonts w:ascii="Book Antiqua" w:hAnsi="Book Antiqua"/>
          <w:sz w:val="24"/>
          <w:szCs w:val="24"/>
        </w:rPr>
        <w:t xml:space="preserve">have </w:t>
      </w:r>
      <w:r w:rsidR="00E446CC" w:rsidRPr="00F80D69">
        <w:rPr>
          <w:rFonts w:ascii="Book Antiqua" w:hAnsi="Book Antiqua"/>
          <w:sz w:val="24"/>
          <w:szCs w:val="24"/>
        </w:rPr>
        <w:t>be</w:t>
      </w:r>
      <w:r w:rsidR="004E2BEF" w:rsidRPr="00F80D69">
        <w:rPr>
          <w:rFonts w:ascii="Book Antiqua" w:hAnsi="Book Antiqua"/>
          <w:sz w:val="24"/>
          <w:szCs w:val="24"/>
        </w:rPr>
        <w:t>en</w:t>
      </w:r>
      <w:r w:rsidR="002F193A" w:rsidRPr="00F80D69">
        <w:rPr>
          <w:rFonts w:ascii="Book Antiqua" w:hAnsi="Book Antiqua"/>
          <w:sz w:val="24"/>
          <w:szCs w:val="24"/>
        </w:rPr>
        <w:t xml:space="preserve"> labeled as </w:t>
      </w:r>
      <w:r w:rsidR="0050224E" w:rsidRPr="00F80D69">
        <w:rPr>
          <w:rFonts w:ascii="Book Antiqua" w:hAnsi="Book Antiqua"/>
          <w:sz w:val="24"/>
          <w:szCs w:val="24"/>
        </w:rPr>
        <w:t>shoulder dystocia elsewhere</w:t>
      </w:r>
      <w:r w:rsidR="002F193A" w:rsidRPr="00F80D69">
        <w:rPr>
          <w:rFonts w:ascii="Book Antiqua" w:hAnsi="Book Antiqua"/>
          <w:sz w:val="24"/>
          <w:szCs w:val="24"/>
        </w:rPr>
        <w:t xml:space="preserve">. </w:t>
      </w:r>
      <w:r w:rsidR="00FA0047" w:rsidRPr="00F80D69">
        <w:rPr>
          <w:rFonts w:ascii="Book Antiqua" w:hAnsi="Book Antiqua"/>
          <w:sz w:val="24"/>
          <w:szCs w:val="24"/>
        </w:rPr>
        <w:t xml:space="preserve">Thus, </w:t>
      </w:r>
      <w:r w:rsidR="003F4C77" w:rsidRPr="00F80D69">
        <w:rPr>
          <w:rFonts w:ascii="Book Antiqua" w:hAnsi="Book Antiqua"/>
          <w:sz w:val="24"/>
          <w:szCs w:val="24"/>
        </w:rPr>
        <w:t>the</w:t>
      </w:r>
      <w:r w:rsidR="00907C71" w:rsidRPr="00F80D69">
        <w:rPr>
          <w:rFonts w:ascii="Book Antiqua" w:hAnsi="Book Antiqua"/>
          <w:sz w:val="24"/>
          <w:szCs w:val="24"/>
        </w:rPr>
        <w:t xml:space="preserve"> </w:t>
      </w:r>
      <w:r w:rsidR="003F4C77" w:rsidRPr="00F80D69">
        <w:rPr>
          <w:rFonts w:ascii="Book Antiqua" w:hAnsi="Book Antiqua"/>
          <w:sz w:val="24"/>
          <w:szCs w:val="24"/>
        </w:rPr>
        <w:t>statistics of those</w:t>
      </w:r>
      <w:r w:rsidR="004E2BEF" w:rsidRPr="00F80D69">
        <w:rPr>
          <w:rFonts w:ascii="Book Antiqua" w:hAnsi="Book Antiqua"/>
          <w:sz w:val="24"/>
          <w:szCs w:val="24"/>
        </w:rPr>
        <w:t xml:space="preserve"> doctors</w:t>
      </w:r>
      <w:r w:rsidR="008066E7" w:rsidRPr="00F80D69">
        <w:rPr>
          <w:rFonts w:ascii="Book Antiqua" w:hAnsi="Book Antiqua"/>
          <w:sz w:val="24"/>
          <w:szCs w:val="24"/>
        </w:rPr>
        <w:t xml:space="preserve"> who “pull” routinely differ from those who “do not pull”.</w:t>
      </w:r>
      <w:r w:rsidR="004F44B5" w:rsidRPr="00F80D69">
        <w:rPr>
          <w:rFonts w:ascii="Book Antiqua" w:hAnsi="Book Antiqua"/>
          <w:sz w:val="24"/>
          <w:szCs w:val="24"/>
        </w:rPr>
        <w:t xml:space="preserve"> </w:t>
      </w:r>
      <w:r w:rsidR="008066E7" w:rsidRPr="00F80D69">
        <w:rPr>
          <w:rFonts w:ascii="Book Antiqua" w:hAnsi="Book Antiqua"/>
          <w:sz w:val="24"/>
          <w:szCs w:val="24"/>
        </w:rPr>
        <w:t>Like apples and oranges, the</w:t>
      </w:r>
      <w:r w:rsidR="006A61DC" w:rsidRPr="00F80D69">
        <w:rPr>
          <w:rFonts w:ascii="Book Antiqua" w:hAnsi="Book Antiqua"/>
          <w:sz w:val="24"/>
          <w:szCs w:val="24"/>
        </w:rPr>
        <w:t xml:space="preserve"> </w:t>
      </w:r>
      <w:r w:rsidR="006E7B77" w:rsidRPr="00F80D69">
        <w:rPr>
          <w:rFonts w:ascii="Book Antiqua" w:hAnsi="Book Antiqua"/>
          <w:sz w:val="24"/>
          <w:szCs w:val="24"/>
        </w:rPr>
        <w:t>results of these</w:t>
      </w:r>
      <w:r w:rsidR="00967EDF" w:rsidRPr="00F80D69">
        <w:rPr>
          <w:rFonts w:ascii="Book Antiqua" w:hAnsi="Book Antiqua"/>
          <w:sz w:val="24"/>
          <w:szCs w:val="24"/>
        </w:rPr>
        <w:t xml:space="preserve"> </w:t>
      </w:r>
      <w:r w:rsidR="006E5EF5" w:rsidRPr="00F80D69">
        <w:rPr>
          <w:rFonts w:ascii="Book Antiqua" w:hAnsi="Book Antiqua"/>
          <w:sz w:val="24"/>
          <w:szCs w:val="24"/>
        </w:rPr>
        <w:t xml:space="preserve">groups </w:t>
      </w:r>
      <w:r w:rsidR="00206BCD" w:rsidRPr="00F80D69">
        <w:rPr>
          <w:rFonts w:ascii="Book Antiqua" w:hAnsi="Book Antiqua"/>
          <w:sz w:val="24"/>
          <w:szCs w:val="24"/>
        </w:rPr>
        <w:t>cannot be compared</w:t>
      </w:r>
      <w:r w:rsidR="003F4C77" w:rsidRPr="00F80D69">
        <w:rPr>
          <w:rFonts w:ascii="Book Antiqua" w:hAnsi="Book Antiqua"/>
          <w:sz w:val="24"/>
          <w:szCs w:val="24"/>
        </w:rPr>
        <w:t>. Therefore,</w:t>
      </w:r>
      <w:r w:rsidR="005701E3" w:rsidRPr="00F80D69">
        <w:rPr>
          <w:rFonts w:ascii="Book Antiqua" w:hAnsi="Book Antiqua"/>
          <w:sz w:val="24"/>
          <w:szCs w:val="24"/>
        </w:rPr>
        <w:t xml:space="preserve"> </w:t>
      </w:r>
      <w:r w:rsidR="00DD61FD" w:rsidRPr="00F80D69">
        <w:rPr>
          <w:rFonts w:ascii="Book Antiqua" w:hAnsi="Book Antiqua"/>
          <w:sz w:val="24"/>
          <w:szCs w:val="24"/>
        </w:rPr>
        <w:t xml:space="preserve">the impression deriving </w:t>
      </w:r>
      <w:r w:rsidR="003F4C77" w:rsidRPr="00F80D69">
        <w:rPr>
          <w:rFonts w:ascii="Book Antiqua" w:hAnsi="Book Antiqua"/>
          <w:sz w:val="24"/>
          <w:szCs w:val="24"/>
        </w:rPr>
        <w:t xml:space="preserve">from </w:t>
      </w:r>
      <w:r w:rsidR="002609ED" w:rsidRPr="00F80D69">
        <w:rPr>
          <w:rFonts w:ascii="Book Antiqua" w:hAnsi="Book Antiqua"/>
          <w:sz w:val="24"/>
          <w:szCs w:val="24"/>
        </w:rPr>
        <w:t>the literature</w:t>
      </w:r>
      <w:r w:rsidR="00CC70DE" w:rsidRPr="00F80D69">
        <w:rPr>
          <w:rFonts w:ascii="Book Antiqua" w:hAnsi="Book Antiqua"/>
          <w:sz w:val="24"/>
          <w:szCs w:val="24"/>
        </w:rPr>
        <w:t xml:space="preserve">, namely </w:t>
      </w:r>
      <w:r w:rsidR="00DD61FD" w:rsidRPr="00F80D69">
        <w:rPr>
          <w:rFonts w:ascii="Book Antiqua" w:hAnsi="Book Antiqua"/>
          <w:sz w:val="24"/>
          <w:szCs w:val="24"/>
        </w:rPr>
        <w:t xml:space="preserve">that </w:t>
      </w:r>
      <w:r w:rsidR="006A61DC" w:rsidRPr="00F80D69">
        <w:rPr>
          <w:rFonts w:ascii="Book Antiqua" w:hAnsi="Book Antiqua"/>
          <w:sz w:val="24"/>
          <w:szCs w:val="24"/>
        </w:rPr>
        <w:t>about</w:t>
      </w:r>
      <w:r w:rsidR="004F44B5" w:rsidRPr="00F80D69">
        <w:rPr>
          <w:rFonts w:ascii="Book Antiqua" w:hAnsi="Book Antiqua"/>
          <w:sz w:val="24"/>
          <w:szCs w:val="24"/>
        </w:rPr>
        <w:t xml:space="preserve"> </w:t>
      </w:r>
      <w:r w:rsidR="00990BB9" w:rsidRPr="00F80D69">
        <w:rPr>
          <w:rFonts w:ascii="Book Antiqua" w:hAnsi="Book Antiqua"/>
          <w:sz w:val="24"/>
          <w:szCs w:val="24"/>
        </w:rPr>
        <w:t>1</w:t>
      </w:r>
      <w:r w:rsidR="005701E3" w:rsidRPr="00F80D69">
        <w:rPr>
          <w:rFonts w:ascii="Book Antiqua" w:hAnsi="Book Antiqua"/>
          <w:sz w:val="24"/>
          <w:szCs w:val="24"/>
        </w:rPr>
        <w:t xml:space="preserve"> out of 10 </w:t>
      </w:r>
      <w:r w:rsidR="00CC70DE" w:rsidRPr="00F80D69">
        <w:rPr>
          <w:rFonts w:ascii="Book Antiqua" w:hAnsi="Book Antiqua"/>
          <w:sz w:val="24"/>
          <w:szCs w:val="24"/>
        </w:rPr>
        <w:t xml:space="preserve">cases of shoulder dystocia entails lasting fetal damage </w:t>
      </w:r>
      <w:r w:rsidR="00314F4C" w:rsidRPr="00F80D69">
        <w:rPr>
          <w:rFonts w:ascii="Book Antiqua" w:hAnsi="Book Antiqua"/>
          <w:sz w:val="24"/>
          <w:szCs w:val="24"/>
        </w:rPr>
        <w:t xml:space="preserve">is </w:t>
      </w:r>
      <w:r w:rsidR="00CC70DE" w:rsidRPr="00F80D69">
        <w:rPr>
          <w:rFonts w:ascii="Book Antiqua" w:hAnsi="Book Antiqua"/>
          <w:sz w:val="24"/>
          <w:szCs w:val="24"/>
        </w:rPr>
        <w:t>an educated guess</w:t>
      </w:r>
      <w:r w:rsidR="00314F4C" w:rsidRPr="00F80D69">
        <w:rPr>
          <w:rFonts w:ascii="Book Antiqua" w:hAnsi="Book Antiqua"/>
          <w:sz w:val="24"/>
          <w:szCs w:val="24"/>
        </w:rPr>
        <w:t xml:space="preserve"> at best</w:t>
      </w:r>
      <w:r w:rsidR="00CC70DE" w:rsidRPr="00F80D69">
        <w:rPr>
          <w:rFonts w:ascii="Book Antiqua" w:hAnsi="Book Antiqua"/>
          <w:sz w:val="24"/>
          <w:szCs w:val="24"/>
        </w:rPr>
        <w:t>.</w:t>
      </w:r>
    </w:p>
    <w:p w:rsidR="00C03841" w:rsidRPr="00F80D69" w:rsidRDefault="004E2BEF" w:rsidP="004F44B5">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The characteristic damages</w:t>
      </w:r>
      <w:r w:rsidR="005701E3" w:rsidRPr="00F80D69">
        <w:rPr>
          <w:rFonts w:ascii="Book Antiqua" w:hAnsi="Book Antiqua"/>
          <w:sz w:val="24"/>
          <w:szCs w:val="24"/>
        </w:rPr>
        <w:t xml:space="preserve"> associated with arrest of the shou</w:t>
      </w:r>
      <w:r w:rsidR="006A61DC" w:rsidRPr="00F80D69">
        <w:rPr>
          <w:rFonts w:ascii="Book Antiqua" w:hAnsi="Book Antiqua"/>
          <w:sz w:val="24"/>
          <w:szCs w:val="24"/>
        </w:rPr>
        <w:t>lders are Erb</w:t>
      </w:r>
      <w:r w:rsidRPr="00F80D69">
        <w:rPr>
          <w:rFonts w:ascii="Book Antiqua" w:hAnsi="Book Antiqua"/>
          <w:sz w:val="24"/>
          <w:szCs w:val="24"/>
        </w:rPr>
        <w:t xml:space="preserve">’s </w:t>
      </w:r>
      <w:r w:rsidR="00975914" w:rsidRPr="00F80D69">
        <w:rPr>
          <w:rFonts w:ascii="Book Antiqua" w:hAnsi="Book Antiqua"/>
          <w:sz w:val="24"/>
          <w:szCs w:val="24"/>
        </w:rPr>
        <w:t xml:space="preserve">and </w:t>
      </w:r>
      <w:r w:rsidRPr="00F80D69">
        <w:rPr>
          <w:rFonts w:ascii="Book Antiqua" w:hAnsi="Book Antiqua"/>
          <w:sz w:val="24"/>
          <w:szCs w:val="24"/>
        </w:rPr>
        <w:t>-</w:t>
      </w:r>
      <w:r w:rsidR="00975914" w:rsidRPr="00F80D69">
        <w:rPr>
          <w:rFonts w:ascii="Book Antiqua" w:hAnsi="Book Antiqua"/>
          <w:sz w:val="24"/>
          <w:szCs w:val="24"/>
        </w:rPr>
        <w:t>less often</w:t>
      </w:r>
      <w:r w:rsidR="006E5EF5" w:rsidRPr="00F80D69">
        <w:rPr>
          <w:rFonts w:ascii="Book Antiqua" w:hAnsi="Book Antiqua"/>
          <w:sz w:val="24"/>
          <w:szCs w:val="24"/>
        </w:rPr>
        <w:t xml:space="preserve">- Klumpke’s </w:t>
      </w:r>
      <w:r w:rsidR="00CC669D" w:rsidRPr="00F80D69">
        <w:rPr>
          <w:rFonts w:ascii="Book Antiqua" w:hAnsi="Book Antiqua"/>
          <w:sz w:val="24"/>
          <w:szCs w:val="24"/>
        </w:rPr>
        <w:t>palsies</w:t>
      </w:r>
      <w:r w:rsidR="005701E3" w:rsidRPr="00F80D69">
        <w:rPr>
          <w:rFonts w:ascii="Book Antiqua" w:hAnsi="Book Antiqua"/>
          <w:sz w:val="24"/>
          <w:szCs w:val="24"/>
        </w:rPr>
        <w:t xml:space="preserve">. </w:t>
      </w:r>
      <w:r w:rsidR="00975914" w:rsidRPr="00F80D69">
        <w:rPr>
          <w:rFonts w:ascii="Book Antiqua" w:hAnsi="Book Antiqua"/>
          <w:sz w:val="24"/>
          <w:szCs w:val="24"/>
        </w:rPr>
        <w:t>Neurologis</w:t>
      </w:r>
      <w:r w:rsidR="006A61DC" w:rsidRPr="00F80D69">
        <w:rPr>
          <w:rFonts w:ascii="Book Antiqua" w:hAnsi="Book Antiqua"/>
          <w:sz w:val="24"/>
          <w:szCs w:val="24"/>
        </w:rPr>
        <w:t>ts generally endorse the opinion</w:t>
      </w:r>
      <w:r w:rsidR="00975914" w:rsidRPr="00F80D69">
        <w:rPr>
          <w:rFonts w:ascii="Book Antiqua" w:hAnsi="Book Antiqua"/>
          <w:sz w:val="24"/>
          <w:szCs w:val="24"/>
        </w:rPr>
        <w:t xml:space="preserve"> that these a</w:t>
      </w:r>
      <w:r w:rsidR="00FA7C14" w:rsidRPr="00F80D69">
        <w:rPr>
          <w:rFonts w:ascii="Book Antiqua" w:hAnsi="Book Antiqua"/>
          <w:sz w:val="24"/>
          <w:szCs w:val="24"/>
        </w:rPr>
        <w:t>re traction r</w:t>
      </w:r>
      <w:r w:rsidR="004F44B5" w:rsidRPr="00F80D69">
        <w:rPr>
          <w:rFonts w:ascii="Book Antiqua" w:hAnsi="Book Antiqua"/>
          <w:sz w:val="24"/>
          <w:szCs w:val="24"/>
        </w:rPr>
        <w:t>elated injuries</w:t>
      </w:r>
      <w:r w:rsidR="003155E4" w:rsidRPr="00F80D69">
        <w:rPr>
          <w:rFonts w:ascii="Book Antiqua" w:hAnsi="Book Antiqua"/>
          <w:sz w:val="24"/>
          <w:szCs w:val="24"/>
          <w:vertAlign w:val="superscript"/>
        </w:rPr>
        <w:t>[15]</w:t>
      </w:r>
      <w:r w:rsidR="003155E4" w:rsidRPr="00F80D69">
        <w:rPr>
          <w:rFonts w:ascii="Book Antiqua" w:hAnsi="Book Antiqua"/>
          <w:sz w:val="24"/>
          <w:szCs w:val="24"/>
        </w:rPr>
        <w:t>.</w:t>
      </w:r>
      <w:r w:rsidR="00975914" w:rsidRPr="00F80D69">
        <w:rPr>
          <w:rFonts w:ascii="Book Antiqua" w:hAnsi="Book Antiqua"/>
          <w:sz w:val="24"/>
          <w:szCs w:val="24"/>
        </w:rPr>
        <w:t xml:space="preserve"> </w:t>
      </w:r>
      <w:r w:rsidR="006E5EF5" w:rsidRPr="00F80D69">
        <w:rPr>
          <w:rFonts w:ascii="Book Antiqua" w:hAnsi="Book Antiqua"/>
          <w:sz w:val="24"/>
          <w:szCs w:val="24"/>
        </w:rPr>
        <w:t>Rarely, the lesion</w:t>
      </w:r>
      <w:r w:rsidR="00975914" w:rsidRPr="00F80D69">
        <w:rPr>
          <w:rFonts w:ascii="Book Antiqua" w:hAnsi="Book Antiqua"/>
          <w:sz w:val="24"/>
          <w:szCs w:val="24"/>
        </w:rPr>
        <w:t xml:space="preserve"> may be bilateral. Fracture</w:t>
      </w:r>
      <w:r w:rsidR="00034667" w:rsidRPr="00F80D69">
        <w:rPr>
          <w:rFonts w:ascii="Book Antiqua" w:hAnsi="Book Antiqua"/>
          <w:sz w:val="24"/>
          <w:szCs w:val="24"/>
        </w:rPr>
        <w:t>s</w:t>
      </w:r>
      <w:r w:rsidR="00975914" w:rsidRPr="00F80D69">
        <w:rPr>
          <w:rFonts w:ascii="Book Antiqua" w:hAnsi="Book Antiqua"/>
          <w:sz w:val="24"/>
          <w:szCs w:val="24"/>
        </w:rPr>
        <w:t xml:space="preserve"> of</w:t>
      </w:r>
      <w:r w:rsidR="005701E3" w:rsidRPr="00F80D69">
        <w:rPr>
          <w:rFonts w:ascii="Book Antiqua" w:hAnsi="Book Antiqua"/>
          <w:sz w:val="24"/>
          <w:szCs w:val="24"/>
        </w:rPr>
        <w:t xml:space="preserve"> the scull, </w:t>
      </w:r>
      <w:r w:rsidR="00990BB9" w:rsidRPr="00F80D69">
        <w:rPr>
          <w:rFonts w:ascii="Book Antiqua" w:hAnsi="Book Antiqua"/>
          <w:sz w:val="24"/>
          <w:szCs w:val="24"/>
        </w:rPr>
        <w:t xml:space="preserve">clavicle and </w:t>
      </w:r>
      <w:r w:rsidR="00034667" w:rsidRPr="00F80D69">
        <w:rPr>
          <w:rFonts w:ascii="Book Antiqua" w:hAnsi="Book Antiqua"/>
          <w:sz w:val="24"/>
          <w:szCs w:val="24"/>
        </w:rPr>
        <w:t xml:space="preserve">humerus </w:t>
      </w:r>
      <w:r w:rsidR="00DE2F65" w:rsidRPr="00F80D69">
        <w:rPr>
          <w:rFonts w:ascii="Book Antiqua" w:hAnsi="Book Antiqua"/>
          <w:sz w:val="24"/>
          <w:szCs w:val="24"/>
        </w:rPr>
        <w:t xml:space="preserve">are relatively frequent and </w:t>
      </w:r>
      <w:r w:rsidR="00034667" w:rsidRPr="00F80D69">
        <w:rPr>
          <w:rFonts w:ascii="Book Antiqua" w:hAnsi="Book Antiqua"/>
          <w:sz w:val="24"/>
          <w:szCs w:val="24"/>
        </w:rPr>
        <w:t xml:space="preserve">so are </w:t>
      </w:r>
      <w:r w:rsidR="005701E3" w:rsidRPr="00F80D69">
        <w:rPr>
          <w:rFonts w:ascii="Book Antiqua" w:hAnsi="Book Antiqua"/>
          <w:sz w:val="24"/>
          <w:szCs w:val="24"/>
        </w:rPr>
        <w:t>intracranial hemo</w:t>
      </w:r>
      <w:r w:rsidR="004F44B5" w:rsidRPr="00F80D69">
        <w:rPr>
          <w:rFonts w:ascii="Book Antiqua" w:hAnsi="Book Antiqua"/>
          <w:sz w:val="24"/>
          <w:szCs w:val="24"/>
        </w:rPr>
        <w:t>rrhage and hypoxic brain damage</w:t>
      </w:r>
      <w:r w:rsidR="005534D4" w:rsidRPr="00F80D69">
        <w:rPr>
          <w:rFonts w:ascii="Book Antiqua" w:hAnsi="Book Antiqua"/>
          <w:sz w:val="24"/>
          <w:szCs w:val="24"/>
          <w:vertAlign w:val="superscript"/>
        </w:rPr>
        <w:t>[16]</w:t>
      </w:r>
      <w:r w:rsidR="005534D4" w:rsidRPr="00F80D69">
        <w:rPr>
          <w:rFonts w:ascii="Book Antiqua" w:hAnsi="Book Antiqua"/>
          <w:sz w:val="24"/>
          <w:szCs w:val="24"/>
        </w:rPr>
        <w:t>.</w:t>
      </w:r>
      <w:r w:rsidR="00034667" w:rsidRPr="00F80D69">
        <w:rPr>
          <w:rFonts w:ascii="Book Antiqua" w:hAnsi="Book Antiqua"/>
          <w:sz w:val="24"/>
          <w:szCs w:val="24"/>
        </w:rPr>
        <w:t xml:space="preserve"> The latter ones </w:t>
      </w:r>
      <w:r w:rsidR="0000170F" w:rsidRPr="00F80D69">
        <w:rPr>
          <w:rFonts w:ascii="Book Antiqua" w:hAnsi="Book Antiqua"/>
          <w:sz w:val="24"/>
          <w:szCs w:val="24"/>
        </w:rPr>
        <w:t xml:space="preserve">can be </w:t>
      </w:r>
      <w:r w:rsidR="00034667" w:rsidRPr="00F80D69">
        <w:rPr>
          <w:rFonts w:ascii="Book Antiqua" w:hAnsi="Book Antiqua"/>
          <w:sz w:val="24"/>
          <w:szCs w:val="24"/>
        </w:rPr>
        <w:t xml:space="preserve">life threatening and </w:t>
      </w:r>
      <w:r w:rsidR="00975914" w:rsidRPr="00F80D69">
        <w:rPr>
          <w:rFonts w:ascii="Book Antiqua" w:hAnsi="Book Antiqua"/>
          <w:sz w:val="24"/>
          <w:szCs w:val="24"/>
        </w:rPr>
        <w:t>may</w:t>
      </w:r>
      <w:r w:rsidR="000909CE" w:rsidRPr="00F80D69">
        <w:rPr>
          <w:rFonts w:ascii="Book Antiqua" w:hAnsi="Book Antiqua"/>
          <w:sz w:val="24"/>
          <w:szCs w:val="24"/>
        </w:rPr>
        <w:t xml:space="preserve"> </w:t>
      </w:r>
      <w:r w:rsidR="00975914" w:rsidRPr="00F80D69">
        <w:rPr>
          <w:rFonts w:ascii="Book Antiqua" w:hAnsi="Book Antiqua"/>
          <w:sz w:val="24"/>
          <w:szCs w:val="24"/>
        </w:rPr>
        <w:t xml:space="preserve">occur </w:t>
      </w:r>
      <w:r w:rsidR="000909CE" w:rsidRPr="00F80D69">
        <w:rPr>
          <w:rFonts w:ascii="Book Antiqua" w:hAnsi="Book Antiqua"/>
          <w:sz w:val="24"/>
          <w:szCs w:val="24"/>
        </w:rPr>
        <w:t xml:space="preserve">with </w:t>
      </w:r>
      <w:r w:rsidR="00975914" w:rsidRPr="00F80D69">
        <w:rPr>
          <w:rFonts w:ascii="Book Antiqua" w:hAnsi="Book Antiqua"/>
          <w:sz w:val="24"/>
          <w:szCs w:val="24"/>
        </w:rPr>
        <w:t xml:space="preserve">or without </w:t>
      </w:r>
      <w:r w:rsidR="000909CE" w:rsidRPr="00F80D69">
        <w:rPr>
          <w:rFonts w:ascii="Book Antiqua" w:hAnsi="Book Antiqua"/>
          <w:sz w:val="24"/>
          <w:szCs w:val="24"/>
        </w:rPr>
        <w:t>brachial plexus affliction</w:t>
      </w:r>
      <w:r w:rsidR="00975914" w:rsidRPr="00F80D69">
        <w:rPr>
          <w:rFonts w:ascii="Book Antiqua" w:hAnsi="Book Antiqua"/>
          <w:sz w:val="24"/>
          <w:szCs w:val="24"/>
        </w:rPr>
        <w:t xml:space="preserve">. </w:t>
      </w:r>
      <w:r w:rsidR="00990BB9" w:rsidRPr="00F80D69">
        <w:rPr>
          <w:rFonts w:ascii="Book Antiqua" w:hAnsi="Book Antiqua"/>
          <w:sz w:val="24"/>
          <w:szCs w:val="24"/>
        </w:rPr>
        <w:t>Injuries</w:t>
      </w:r>
      <w:r w:rsidR="00034667" w:rsidRPr="00F80D69">
        <w:rPr>
          <w:rFonts w:ascii="Book Antiqua" w:hAnsi="Book Antiqua"/>
          <w:sz w:val="24"/>
          <w:szCs w:val="24"/>
        </w:rPr>
        <w:t xml:space="preserve"> of the spinal </w:t>
      </w:r>
      <w:r w:rsidR="00990BB9" w:rsidRPr="00F80D69">
        <w:rPr>
          <w:rFonts w:ascii="Book Antiqua" w:hAnsi="Book Antiqua"/>
          <w:sz w:val="24"/>
          <w:szCs w:val="24"/>
        </w:rPr>
        <w:t xml:space="preserve">cord </w:t>
      </w:r>
      <w:r w:rsidR="00314F4C" w:rsidRPr="00F80D69">
        <w:rPr>
          <w:rFonts w:ascii="Book Antiqua" w:hAnsi="Book Antiqua"/>
          <w:sz w:val="24"/>
          <w:szCs w:val="24"/>
        </w:rPr>
        <w:t xml:space="preserve">and </w:t>
      </w:r>
      <w:r w:rsidR="00034667" w:rsidRPr="00F80D69">
        <w:rPr>
          <w:rFonts w:ascii="Book Antiqua" w:hAnsi="Book Antiqua"/>
          <w:sz w:val="24"/>
          <w:szCs w:val="24"/>
        </w:rPr>
        <w:t xml:space="preserve">the phrenic nerve </w:t>
      </w:r>
      <w:r w:rsidR="00BA3F2F" w:rsidRPr="00F80D69">
        <w:rPr>
          <w:rFonts w:ascii="Book Antiqua" w:hAnsi="Book Antiqua"/>
          <w:sz w:val="24"/>
          <w:szCs w:val="24"/>
        </w:rPr>
        <w:t>are rare</w:t>
      </w:r>
      <w:r w:rsidR="0050224E" w:rsidRPr="00F80D69">
        <w:rPr>
          <w:rFonts w:ascii="Book Antiqua" w:hAnsi="Book Antiqua"/>
          <w:sz w:val="24"/>
          <w:szCs w:val="24"/>
        </w:rPr>
        <w:t xml:space="preserve">. </w:t>
      </w:r>
      <w:r w:rsidR="006A61DC" w:rsidRPr="00F80D69">
        <w:rPr>
          <w:rFonts w:ascii="Book Antiqua" w:hAnsi="Book Antiqua"/>
          <w:sz w:val="24"/>
          <w:szCs w:val="24"/>
        </w:rPr>
        <w:t>Minor</w:t>
      </w:r>
      <w:r w:rsidR="000909CE" w:rsidRPr="00F80D69">
        <w:rPr>
          <w:rFonts w:ascii="Book Antiqua" w:hAnsi="Book Antiqua"/>
          <w:sz w:val="24"/>
          <w:szCs w:val="24"/>
        </w:rPr>
        <w:t xml:space="preserve"> </w:t>
      </w:r>
      <w:r w:rsidR="00990BB9" w:rsidRPr="00F80D69">
        <w:rPr>
          <w:rFonts w:ascii="Book Antiqua" w:hAnsi="Book Antiqua"/>
          <w:sz w:val="24"/>
          <w:szCs w:val="24"/>
        </w:rPr>
        <w:t xml:space="preserve">brachial plexus lesions that are apparent at birth </w:t>
      </w:r>
      <w:r w:rsidR="006A61DC" w:rsidRPr="00F80D69">
        <w:rPr>
          <w:rFonts w:ascii="Book Antiqua" w:hAnsi="Book Antiqua"/>
          <w:sz w:val="24"/>
          <w:szCs w:val="24"/>
        </w:rPr>
        <w:t xml:space="preserve">usually </w:t>
      </w:r>
      <w:r w:rsidR="00990BB9" w:rsidRPr="00F80D69">
        <w:rPr>
          <w:rFonts w:ascii="Book Antiqua" w:hAnsi="Book Antiqua"/>
          <w:sz w:val="24"/>
          <w:szCs w:val="24"/>
        </w:rPr>
        <w:t>disappear</w:t>
      </w:r>
      <w:r w:rsidR="000909CE" w:rsidRPr="00F80D69">
        <w:rPr>
          <w:rFonts w:ascii="Book Antiqua" w:hAnsi="Book Antiqua"/>
          <w:sz w:val="24"/>
          <w:szCs w:val="24"/>
        </w:rPr>
        <w:t xml:space="preserve"> after a few weeks or months.</w:t>
      </w:r>
      <w:r w:rsidR="006A7F84" w:rsidRPr="00F80D69">
        <w:rPr>
          <w:rFonts w:ascii="Book Antiqua" w:hAnsi="Book Antiqua"/>
          <w:sz w:val="24"/>
          <w:szCs w:val="24"/>
        </w:rPr>
        <w:t xml:space="preserve"> These are</w:t>
      </w:r>
      <w:r w:rsidR="00A81A26" w:rsidRPr="00F80D69">
        <w:rPr>
          <w:rFonts w:ascii="Book Antiqua" w:hAnsi="Book Antiqua"/>
          <w:sz w:val="24"/>
          <w:szCs w:val="24"/>
        </w:rPr>
        <w:t xml:space="preserve"> probably pressure rather than traction related injuries.</w:t>
      </w:r>
      <w:r w:rsidR="000909CE" w:rsidRPr="00F80D69">
        <w:rPr>
          <w:rFonts w:ascii="Book Antiqua" w:hAnsi="Book Antiqua"/>
          <w:sz w:val="24"/>
          <w:szCs w:val="24"/>
        </w:rPr>
        <w:t xml:space="preserve"> </w:t>
      </w:r>
      <w:r w:rsidR="006E5EF5" w:rsidRPr="00F80D69">
        <w:rPr>
          <w:rFonts w:ascii="Book Antiqua" w:hAnsi="Book Antiqua"/>
          <w:sz w:val="24"/>
          <w:szCs w:val="24"/>
        </w:rPr>
        <w:t>A</w:t>
      </w:r>
      <w:r w:rsidR="000909CE" w:rsidRPr="00F80D69">
        <w:rPr>
          <w:rFonts w:ascii="Book Antiqua" w:hAnsi="Book Antiqua"/>
          <w:sz w:val="24"/>
          <w:szCs w:val="24"/>
        </w:rPr>
        <w:t xml:space="preserve">fflictions that </w:t>
      </w:r>
      <w:r w:rsidR="0043605E" w:rsidRPr="00F80D69">
        <w:rPr>
          <w:rFonts w:ascii="Book Antiqua" w:hAnsi="Book Antiqua"/>
          <w:sz w:val="24"/>
          <w:szCs w:val="24"/>
        </w:rPr>
        <w:t>persevere</w:t>
      </w:r>
      <w:r w:rsidR="005A7456" w:rsidRPr="00F80D69">
        <w:rPr>
          <w:rFonts w:ascii="Book Antiqua" w:hAnsi="Book Antiqua"/>
          <w:sz w:val="24"/>
          <w:szCs w:val="24"/>
        </w:rPr>
        <w:t xml:space="preserve"> for more than six</w:t>
      </w:r>
      <w:r w:rsidR="000909CE" w:rsidRPr="00F80D69">
        <w:rPr>
          <w:rFonts w:ascii="Book Antiqua" w:hAnsi="Book Antiqua"/>
          <w:sz w:val="24"/>
          <w:szCs w:val="24"/>
        </w:rPr>
        <w:t xml:space="preserve"> months </w:t>
      </w:r>
      <w:r w:rsidR="0043605E" w:rsidRPr="00F80D69">
        <w:rPr>
          <w:rFonts w:ascii="Book Antiqua" w:hAnsi="Book Antiqua"/>
          <w:sz w:val="24"/>
          <w:szCs w:val="24"/>
        </w:rPr>
        <w:t xml:space="preserve">are likely to remain </w:t>
      </w:r>
      <w:r w:rsidR="00C93033" w:rsidRPr="00F80D69">
        <w:rPr>
          <w:rFonts w:ascii="Book Antiqua" w:hAnsi="Book Antiqua"/>
          <w:sz w:val="24"/>
          <w:szCs w:val="24"/>
        </w:rPr>
        <w:t>permanent.</w:t>
      </w:r>
    </w:p>
    <w:p w:rsidR="005534D4" w:rsidRPr="00F80D69" w:rsidRDefault="005534D4" w:rsidP="00F15375">
      <w:pPr>
        <w:spacing w:after="0" w:line="360" w:lineRule="auto"/>
        <w:jc w:val="both"/>
        <w:rPr>
          <w:rFonts w:ascii="Book Antiqua" w:hAnsi="Book Antiqua"/>
          <w:sz w:val="24"/>
          <w:szCs w:val="24"/>
        </w:rPr>
      </w:pPr>
    </w:p>
    <w:p w:rsidR="00C93033" w:rsidRPr="00F80D69" w:rsidRDefault="00C03841" w:rsidP="00F15375">
      <w:pPr>
        <w:spacing w:after="0" w:line="360" w:lineRule="auto"/>
        <w:jc w:val="both"/>
        <w:rPr>
          <w:rFonts w:ascii="Book Antiqua" w:hAnsi="Book Antiqua"/>
          <w:b/>
          <w:sz w:val="24"/>
          <w:szCs w:val="24"/>
          <w:lang w:eastAsia="zh-CN"/>
        </w:rPr>
      </w:pPr>
      <w:r w:rsidRPr="00F80D69">
        <w:rPr>
          <w:rFonts w:ascii="Book Antiqua" w:hAnsi="Book Antiqua"/>
          <w:b/>
          <w:sz w:val="24"/>
          <w:szCs w:val="24"/>
        </w:rPr>
        <w:t>PREDISPO</w:t>
      </w:r>
      <w:r w:rsidR="00A34861" w:rsidRPr="00F80D69">
        <w:rPr>
          <w:rFonts w:ascii="Book Antiqua" w:hAnsi="Book Antiqua"/>
          <w:b/>
          <w:sz w:val="24"/>
          <w:szCs w:val="24"/>
        </w:rPr>
        <w:t>SING FACTORS</w:t>
      </w:r>
      <w:r w:rsidRPr="00F80D69">
        <w:rPr>
          <w:rFonts w:ascii="Book Antiqua" w:hAnsi="Book Antiqua"/>
          <w:b/>
          <w:sz w:val="24"/>
          <w:szCs w:val="24"/>
        </w:rPr>
        <w:t xml:space="preserve"> FOR ARREST OF THE SHOULDERS</w:t>
      </w:r>
    </w:p>
    <w:p w:rsidR="00C93033" w:rsidRPr="00F80D69" w:rsidRDefault="007760D5" w:rsidP="004F44B5">
      <w:pPr>
        <w:spacing w:after="0" w:line="360" w:lineRule="auto"/>
        <w:jc w:val="both"/>
        <w:rPr>
          <w:rFonts w:ascii="Book Antiqua" w:hAnsi="Book Antiqua"/>
          <w:sz w:val="24"/>
          <w:szCs w:val="24"/>
        </w:rPr>
      </w:pPr>
      <w:r w:rsidRPr="00F80D69">
        <w:rPr>
          <w:rFonts w:ascii="Book Antiqua" w:hAnsi="Book Antiqua"/>
          <w:sz w:val="24"/>
          <w:szCs w:val="24"/>
        </w:rPr>
        <w:lastRenderedPageBreak/>
        <w:t xml:space="preserve">Factors listed in Table </w:t>
      </w:r>
      <w:r w:rsidR="004F44B5" w:rsidRPr="00F80D69">
        <w:rPr>
          <w:rFonts w:ascii="Book Antiqua" w:hAnsi="Book Antiqua" w:hint="eastAsia"/>
          <w:sz w:val="24"/>
          <w:szCs w:val="24"/>
          <w:lang w:eastAsia="zh-CN"/>
        </w:rPr>
        <w:t>1</w:t>
      </w:r>
      <w:r w:rsidRPr="00F80D69">
        <w:rPr>
          <w:rFonts w:ascii="Book Antiqua" w:hAnsi="Book Antiqua"/>
          <w:sz w:val="24"/>
          <w:szCs w:val="24"/>
        </w:rPr>
        <w:t xml:space="preserve"> </w:t>
      </w:r>
      <w:r w:rsidR="00E37184" w:rsidRPr="00F80D69">
        <w:rPr>
          <w:rFonts w:ascii="Book Antiqua" w:hAnsi="Book Antiqua"/>
          <w:sz w:val="24"/>
          <w:szCs w:val="24"/>
        </w:rPr>
        <w:t xml:space="preserve">have been found conducive to </w:t>
      </w:r>
      <w:r w:rsidRPr="00F80D69">
        <w:rPr>
          <w:rFonts w:ascii="Book Antiqua" w:hAnsi="Book Antiqua"/>
          <w:sz w:val="24"/>
          <w:szCs w:val="24"/>
        </w:rPr>
        <w:t>arrest of the shoulders at delivery</w:t>
      </w:r>
      <w:r w:rsidR="009958DF" w:rsidRPr="00F80D69">
        <w:rPr>
          <w:rFonts w:ascii="Book Antiqua" w:hAnsi="Book Antiqua"/>
          <w:sz w:val="24"/>
          <w:szCs w:val="24"/>
        </w:rPr>
        <w:t>.</w:t>
      </w:r>
      <w:r w:rsidR="005A7456" w:rsidRPr="00F80D69">
        <w:rPr>
          <w:rFonts w:ascii="Book Antiqua" w:hAnsi="Book Antiqua"/>
          <w:sz w:val="24"/>
          <w:szCs w:val="24"/>
        </w:rPr>
        <w:t xml:space="preserve"> </w:t>
      </w:r>
      <w:r w:rsidRPr="00F80D69">
        <w:rPr>
          <w:rFonts w:ascii="Book Antiqua" w:hAnsi="Book Antiqua"/>
          <w:sz w:val="24"/>
          <w:szCs w:val="24"/>
        </w:rPr>
        <w:t>Because t</w:t>
      </w:r>
      <w:r w:rsidR="00B818C1" w:rsidRPr="00F80D69">
        <w:rPr>
          <w:rFonts w:ascii="Book Antiqua" w:hAnsi="Book Antiqua"/>
          <w:sz w:val="24"/>
          <w:szCs w:val="24"/>
        </w:rPr>
        <w:t>he</w:t>
      </w:r>
      <w:r w:rsidR="00F66066" w:rsidRPr="00F80D69">
        <w:rPr>
          <w:rFonts w:ascii="Book Antiqua" w:hAnsi="Book Antiqua"/>
          <w:sz w:val="24"/>
          <w:szCs w:val="24"/>
        </w:rPr>
        <w:t>ir</w:t>
      </w:r>
      <w:r w:rsidRPr="00F80D69">
        <w:rPr>
          <w:rFonts w:ascii="Book Antiqua" w:hAnsi="Book Antiqua"/>
          <w:sz w:val="24"/>
          <w:szCs w:val="24"/>
        </w:rPr>
        <w:t xml:space="preserve"> signific</w:t>
      </w:r>
      <w:r w:rsidR="00F66066" w:rsidRPr="00F80D69">
        <w:rPr>
          <w:rFonts w:ascii="Book Antiqua" w:hAnsi="Book Antiqua"/>
          <w:sz w:val="24"/>
          <w:szCs w:val="24"/>
        </w:rPr>
        <w:t xml:space="preserve">ance </w:t>
      </w:r>
      <w:r w:rsidR="00B818C1" w:rsidRPr="00F80D69">
        <w:rPr>
          <w:rFonts w:ascii="Book Antiqua" w:hAnsi="Book Antiqua"/>
          <w:sz w:val="24"/>
          <w:szCs w:val="24"/>
        </w:rPr>
        <w:t>var</w:t>
      </w:r>
      <w:r w:rsidR="005A7456" w:rsidRPr="00F80D69">
        <w:rPr>
          <w:rFonts w:ascii="Book Antiqua" w:hAnsi="Book Antiqua"/>
          <w:sz w:val="24"/>
          <w:szCs w:val="24"/>
        </w:rPr>
        <w:t xml:space="preserve">ies </w:t>
      </w:r>
      <w:r w:rsidRPr="00F80D69">
        <w:rPr>
          <w:rFonts w:ascii="Book Antiqua" w:hAnsi="Book Antiqua"/>
          <w:sz w:val="24"/>
          <w:szCs w:val="24"/>
        </w:rPr>
        <w:t xml:space="preserve">on a broad range, </w:t>
      </w:r>
      <w:r w:rsidR="00A342B9" w:rsidRPr="00F80D69">
        <w:rPr>
          <w:rFonts w:ascii="Book Antiqua" w:hAnsi="Book Antiqua"/>
          <w:sz w:val="24"/>
          <w:szCs w:val="24"/>
        </w:rPr>
        <w:t xml:space="preserve">only </w:t>
      </w:r>
      <w:r w:rsidRPr="00F80D69">
        <w:rPr>
          <w:rFonts w:ascii="Book Antiqua" w:hAnsi="Book Antiqua"/>
          <w:sz w:val="24"/>
          <w:szCs w:val="24"/>
        </w:rPr>
        <w:t>t</w:t>
      </w:r>
      <w:r w:rsidR="009958DF" w:rsidRPr="00F80D69">
        <w:rPr>
          <w:rFonts w:ascii="Book Antiqua" w:hAnsi="Book Antiqua"/>
          <w:sz w:val="24"/>
          <w:szCs w:val="24"/>
        </w:rPr>
        <w:t xml:space="preserve">hose considered of major </w:t>
      </w:r>
      <w:r w:rsidR="00BB7959" w:rsidRPr="00F80D69">
        <w:rPr>
          <w:rFonts w:ascii="Book Antiqua" w:hAnsi="Book Antiqua"/>
          <w:sz w:val="24"/>
          <w:szCs w:val="24"/>
        </w:rPr>
        <w:t xml:space="preserve">clinical </w:t>
      </w:r>
      <w:r w:rsidR="009958DF" w:rsidRPr="00F80D69">
        <w:rPr>
          <w:rFonts w:ascii="Book Antiqua" w:hAnsi="Book Antiqua"/>
          <w:sz w:val="24"/>
          <w:szCs w:val="24"/>
        </w:rPr>
        <w:t>impor</w:t>
      </w:r>
      <w:r w:rsidR="004316F3" w:rsidRPr="00F80D69">
        <w:rPr>
          <w:rFonts w:ascii="Book Antiqua" w:hAnsi="Book Antiqua"/>
          <w:sz w:val="24"/>
          <w:szCs w:val="24"/>
        </w:rPr>
        <w:t>tanc</w:t>
      </w:r>
      <w:r w:rsidR="00BB7959" w:rsidRPr="00F80D69">
        <w:rPr>
          <w:rFonts w:ascii="Book Antiqua" w:hAnsi="Book Antiqua"/>
          <w:sz w:val="24"/>
          <w:szCs w:val="24"/>
        </w:rPr>
        <w:t xml:space="preserve">e </w:t>
      </w:r>
      <w:r w:rsidRPr="00F80D69">
        <w:rPr>
          <w:rFonts w:ascii="Book Antiqua" w:hAnsi="Book Antiqua"/>
          <w:sz w:val="24"/>
          <w:szCs w:val="24"/>
        </w:rPr>
        <w:t>require discussion</w:t>
      </w:r>
      <w:r w:rsidR="004316F3" w:rsidRPr="00F80D69">
        <w:rPr>
          <w:rFonts w:ascii="Book Antiqua" w:hAnsi="Book Antiqua"/>
          <w:sz w:val="24"/>
          <w:szCs w:val="24"/>
        </w:rPr>
        <w:t xml:space="preserve"> in </w:t>
      </w:r>
      <w:r w:rsidR="00BB7959" w:rsidRPr="00F80D69">
        <w:rPr>
          <w:rFonts w:ascii="Book Antiqua" w:hAnsi="Book Antiqua"/>
          <w:sz w:val="24"/>
          <w:szCs w:val="24"/>
        </w:rPr>
        <w:t xml:space="preserve">some </w:t>
      </w:r>
      <w:r w:rsidR="004316F3" w:rsidRPr="00F80D69">
        <w:rPr>
          <w:rFonts w:ascii="Book Antiqua" w:hAnsi="Book Antiqua"/>
          <w:sz w:val="24"/>
          <w:szCs w:val="24"/>
        </w:rPr>
        <w:t>detail</w:t>
      </w:r>
      <w:r w:rsidR="00BB7959" w:rsidRPr="00F80D69">
        <w:rPr>
          <w:rFonts w:ascii="Book Antiqua" w:hAnsi="Book Antiqua"/>
          <w:sz w:val="24"/>
          <w:szCs w:val="24"/>
        </w:rPr>
        <w:t>.</w:t>
      </w:r>
    </w:p>
    <w:p w:rsidR="004F44B5" w:rsidRPr="00F80D69" w:rsidRDefault="004F44B5" w:rsidP="004F44B5">
      <w:pPr>
        <w:widowControl w:val="0"/>
        <w:kinsoku w:val="0"/>
        <w:overflowPunct w:val="0"/>
        <w:autoSpaceDE w:val="0"/>
        <w:autoSpaceDN w:val="0"/>
        <w:adjustRightInd w:val="0"/>
        <w:snapToGrid w:val="0"/>
        <w:spacing w:after="0" w:line="360" w:lineRule="auto"/>
        <w:jc w:val="both"/>
        <w:rPr>
          <w:rFonts w:ascii="Book Antiqua" w:hAnsi="Book Antiqua"/>
          <w:snapToGrid w:val="0"/>
          <w:sz w:val="24"/>
          <w:szCs w:val="24"/>
          <w:lang w:eastAsia="zh-CN"/>
        </w:rPr>
      </w:pPr>
    </w:p>
    <w:p w:rsidR="00C93033" w:rsidRPr="00F80D69" w:rsidRDefault="00146FC5" w:rsidP="004F44B5">
      <w:pPr>
        <w:widowControl w:val="0"/>
        <w:kinsoku w:val="0"/>
        <w:overflowPunct w:val="0"/>
        <w:autoSpaceDE w:val="0"/>
        <w:autoSpaceDN w:val="0"/>
        <w:adjustRightInd w:val="0"/>
        <w:snapToGrid w:val="0"/>
        <w:spacing w:after="0" w:line="360" w:lineRule="auto"/>
        <w:jc w:val="both"/>
        <w:rPr>
          <w:rFonts w:ascii="Book Antiqua" w:hAnsi="Book Antiqua"/>
          <w:b/>
          <w:i/>
          <w:sz w:val="24"/>
          <w:szCs w:val="24"/>
        </w:rPr>
      </w:pPr>
      <w:r w:rsidRPr="00F80D69">
        <w:rPr>
          <w:rFonts w:ascii="Book Antiqua" w:hAnsi="Book Antiqua"/>
          <w:b/>
          <w:i/>
          <w:sz w:val="24"/>
          <w:szCs w:val="24"/>
        </w:rPr>
        <w:t>P</w:t>
      </w:r>
      <w:r w:rsidR="00F80D69">
        <w:rPr>
          <w:rFonts w:ascii="Book Antiqua" w:hAnsi="Book Antiqua"/>
          <w:b/>
          <w:i/>
          <w:sz w:val="24"/>
          <w:szCs w:val="24"/>
        </w:rPr>
        <w:t>elvi</w:t>
      </w:r>
      <w:r w:rsidR="00F200CD" w:rsidRPr="00F80D69">
        <w:rPr>
          <w:rFonts w:ascii="Book Antiqua" w:hAnsi="Book Antiqua"/>
          <w:b/>
          <w:i/>
          <w:sz w:val="24"/>
          <w:szCs w:val="24"/>
        </w:rPr>
        <w:t>c</w:t>
      </w:r>
      <w:r w:rsidR="00F80D69">
        <w:rPr>
          <w:rFonts w:ascii="Book Antiqua" w:hAnsi="Book Antiqua" w:hint="eastAsia"/>
          <w:b/>
          <w:i/>
          <w:sz w:val="24"/>
          <w:szCs w:val="24"/>
          <w:lang w:eastAsia="zh-CN"/>
        </w:rPr>
        <w:t xml:space="preserve"> </w:t>
      </w:r>
      <w:r w:rsidR="00F80D69">
        <w:rPr>
          <w:rFonts w:ascii="Book Antiqua" w:hAnsi="Book Antiqua"/>
          <w:b/>
          <w:i/>
          <w:sz w:val="24"/>
          <w:szCs w:val="24"/>
        </w:rPr>
        <w:t>contracti</w:t>
      </w:r>
      <w:r w:rsidR="00F200CD" w:rsidRPr="00F80D69">
        <w:rPr>
          <w:rFonts w:ascii="Book Antiqua" w:hAnsi="Book Antiqua"/>
          <w:b/>
          <w:i/>
          <w:sz w:val="24"/>
          <w:szCs w:val="24"/>
        </w:rPr>
        <w:t>on</w:t>
      </w:r>
    </w:p>
    <w:p w:rsidR="00C93033" w:rsidRPr="00F80D69" w:rsidRDefault="00F66066" w:rsidP="00F15375">
      <w:pPr>
        <w:spacing w:after="0" w:line="360" w:lineRule="auto"/>
        <w:jc w:val="both"/>
        <w:rPr>
          <w:rFonts w:ascii="Book Antiqua" w:hAnsi="Book Antiqua"/>
          <w:sz w:val="24"/>
          <w:szCs w:val="24"/>
        </w:rPr>
      </w:pPr>
      <w:r w:rsidRPr="00F80D69">
        <w:rPr>
          <w:rFonts w:ascii="Book Antiqua" w:hAnsi="Book Antiqua"/>
          <w:sz w:val="24"/>
          <w:szCs w:val="24"/>
        </w:rPr>
        <w:t>T</w:t>
      </w:r>
      <w:r w:rsidR="006030C9" w:rsidRPr="00F80D69">
        <w:rPr>
          <w:rFonts w:ascii="Book Antiqua" w:hAnsi="Book Antiqua"/>
          <w:sz w:val="24"/>
          <w:szCs w:val="24"/>
        </w:rPr>
        <w:t>he importance of feto-pelvic relation</w:t>
      </w:r>
      <w:r w:rsidR="00147447" w:rsidRPr="00F80D69">
        <w:rPr>
          <w:rFonts w:ascii="Book Antiqua" w:hAnsi="Book Antiqua"/>
          <w:sz w:val="24"/>
          <w:szCs w:val="24"/>
        </w:rPr>
        <w:t>s</w:t>
      </w:r>
      <w:r w:rsidR="006030C9" w:rsidRPr="00F80D69">
        <w:rPr>
          <w:rFonts w:ascii="Book Antiqua" w:hAnsi="Book Antiqua"/>
          <w:sz w:val="24"/>
          <w:szCs w:val="24"/>
        </w:rPr>
        <w:t xml:space="preserve"> is obvious</w:t>
      </w:r>
      <w:r w:rsidRPr="00F80D69">
        <w:rPr>
          <w:rFonts w:ascii="Book Antiqua" w:hAnsi="Book Antiqua"/>
          <w:sz w:val="24"/>
          <w:szCs w:val="24"/>
        </w:rPr>
        <w:t xml:space="preserve"> even for the uninitiated. </w:t>
      </w:r>
      <w:r w:rsidR="00452AF8" w:rsidRPr="00F80D69">
        <w:rPr>
          <w:rFonts w:ascii="Book Antiqua" w:hAnsi="Book Antiqua"/>
          <w:sz w:val="24"/>
          <w:szCs w:val="24"/>
        </w:rPr>
        <w:t>T</w:t>
      </w:r>
      <w:r w:rsidR="000E1B15" w:rsidRPr="00F80D69">
        <w:rPr>
          <w:rFonts w:ascii="Book Antiqua" w:hAnsi="Book Antiqua"/>
          <w:sz w:val="24"/>
          <w:szCs w:val="24"/>
        </w:rPr>
        <w:t>he expediency</w:t>
      </w:r>
      <w:r w:rsidR="00452AF8" w:rsidRPr="00F80D69">
        <w:rPr>
          <w:rFonts w:ascii="Book Antiqua" w:hAnsi="Book Antiqua"/>
          <w:sz w:val="24"/>
          <w:szCs w:val="24"/>
        </w:rPr>
        <w:t xml:space="preserve"> that a large head cannot pass through a small opening was already taken into account by medieval architect</w:t>
      </w:r>
      <w:r w:rsidR="008B5D58" w:rsidRPr="00F80D69">
        <w:rPr>
          <w:rFonts w:ascii="Book Antiqua" w:hAnsi="Book Antiqua"/>
          <w:sz w:val="24"/>
          <w:szCs w:val="24"/>
        </w:rPr>
        <w:t xml:space="preserve">s when </w:t>
      </w:r>
      <w:r w:rsidR="00E21EBB" w:rsidRPr="00F80D69">
        <w:rPr>
          <w:rFonts w:ascii="Book Antiqua" w:hAnsi="Book Antiqua"/>
          <w:sz w:val="24"/>
          <w:szCs w:val="24"/>
        </w:rPr>
        <w:t>they built</w:t>
      </w:r>
      <w:r w:rsidR="005A422D" w:rsidRPr="00F80D69">
        <w:rPr>
          <w:rFonts w:ascii="Book Antiqua" w:hAnsi="Book Antiqua"/>
          <w:sz w:val="24"/>
          <w:szCs w:val="24"/>
        </w:rPr>
        <w:t xml:space="preserve"> the dungeons of Castel Sant’ Angelo in Rome</w:t>
      </w:r>
      <w:r w:rsidR="006030C9" w:rsidRPr="00F80D69">
        <w:rPr>
          <w:rFonts w:ascii="Book Antiqua" w:hAnsi="Book Antiqua"/>
          <w:sz w:val="24"/>
          <w:szCs w:val="24"/>
        </w:rPr>
        <w:t xml:space="preserve">, </w:t>
      </w:r>
      <w:r w:rsidR="000E1B15" w:rsidRPr="00F80D69">
        <w:rPr>
          <w:rFonts w:ascii="Book Antiqua" w:hAnsi="Book Antiqua"/>
          <w:sz w:val="24"/>
          <w:szCs w:val="24"/>
        </w:rPr>
        <w:t xml:space="preserve">the </w:t>
      </w:r>
      <w:r w:rsidR="00B22E04" w:rsidRPr="00F80D69">
        <w:rPr>
          <w:rFonts w:ascii="Book Antiqua" w:hAnsi="Book Antiqua"/>
          <w:sz w:val="24"/>
          <w:szCs w:val="24"/>
        </w:rPr>
        <w:t xml:space="preserve">Bastille in Paris and </w:t>
      </w:r>
      <w:r w:rsidR="00141B30" w:rsidRPr="00F80D69">
        <w:rPr>
          <w:rFonts w:ascii="Book Antiqua" w:hAnsi="Book Antiqua"/>
          <w:sz w:val="24"/>
          <w:szCs w:val="24"/>
        </w:rPr>
        <w:t xml:space="preserve">the </w:t>
      </w:r>
      <w:r w:rsidR="00113EF3" w:rsidRPr="00F80D69">
        <w:rPr>
          <w:rFonts w:ascii="Book Antiqua" w:hAnsi="Book Antiqua"/>
          <w:sz w:val="24"/>
          <w:szCs w:val="24"/>
        </w:rPr>
        <w:t xml:space="preserve">Tower of </w:t>
      </w:r>
      <w:r w:rsidR="00B22E04" w:rsidRPr="00F80D69">
        <w:rPr>
          <w:rFonts w:ascii="Book Antiqua" w:hAnsi="Book Antiqua"/>
          <w:sz w:val="24"/>
          <w:szCs w:val="24"/>
        </w:rPr>
        <w:t>London</w:t>
      </w:r>
      <w:r w:rsidR="00452AF8" w:rsidRPr="00F80D69">
        <w:rPr>
          <w:rFonts w:ascii="Book Antiqua" w:hAnsi="Book Antiqua"/>
          <w:sz w:val="24"/>
          <w:szCs w:val="24"/>
        </w:rPr>
        <w:t xml:space="preserve">. </w:t>
      </w:r>
      <w:r w:rsidR="001312AA" w:rsidRPr="00F80D69">
        <w:rPr>
          <w:rFonts w:ascii="Book Antiqua" w:hAnsi="Book Antiqua"/>
          <w:sz w:val="24"/>
          <w:szCs w:val="24"/>
        </w:rPr>
        <w:t>Manufacturers</w:t>
      </w:r>
      <w:r w:rsidR="000E1B15" w:rsidRPr="00F80D69">
        <w:rPr>
          <w:rFonts w:ascii="Book Antiqua" w:hAnsi="Book Antiqua"/>
          <w:sz w:val="24"/>
          <w:szCs w:val="24"/>
        </w:rPr>
        <w:t xml:space="preserve"> of </w:t>
      </w:r>
      <w:r w:rsidR="00E21EBB" w:rsidRPr="00F80D69">
        <w:rPr>
          <w:rFonts w:ascii="Book Antiqua" w:hAnsi="Book Antiqua"/>
          <w:sz w:val="24"/>
          <w:szCs w:val="24"/>
        </w:rPr>
        <w:t xml:space="preserve">kings’ </w:t>
      </w:r>
      <w:r w:rsidR="00B22E04" w:rsidRPr="00F80D69">
        <w:rPr>
          <w:rFonts w:ascii="Book Antiqua" w:hAnsi="Book Antiqua"/>
          <w:sz w:val="24"/>
          <w:szCs w:val="24"/>
        </w:rPr>
        <w:t xml:space="preserve">crowns </w:t>
      </w:r>
      <w:r w:rsidR="000E1B15" w:rsidRPr="00F80D69">
        <w:rPr>
          <w:rFonts w:ascii="Book Antiqua" w:hAnsi="Book Antiqua"/>
          <w:sz w:val="24"/>
          <w:szCs w:val="24"/>
        </w:rPr>
        <w:t xml:space="preserve">and men’s hats </w:t>
      </w:r>
      <w:r w:rsidR="00FA0BD0" w:rsidRPr="00F80D69">
        <w:rPr>
          <w:rFonts w:ascii="Book Antiqua" w:hAnsi="Book Antiqua"/>
          <w:sz w:val="24"/>
          <w:szCs w:val="24"/>
        </w:rPr>
        <w:t>us</w:t>
      </w:r>
      <w:r w:rsidR="00141B30" w:rsidRPr="00F80D69">
        <w:rPr>
          <w:rFonts w:ascii="Book Antiqua" w:hAnsi="Book Antiqua"/>
          <w:sz w:val="24"/>
          <w:szCs w:val="24"/>
        </w:rPr>
        <w:t>ed</w:t>
      </w:r>
      <w:r w:rsidR="00147447" w:rsidRPr="00F80D69">
        <w:rPr>
          <w:rFonts w:ascii="Book Antiqua" w:hAnsi="Book Antiqua"/>
          <w:sz w:val="24"/>
          <w:szCs w:val="24"/>
        </w:rPr>
        <w:t xml:space="preserve"> this knowledge</w:t>
      </w:r>
      <w:r w:rsidR="004F31DE" w:rsidRPr="00F80D69">
        <w:rPr>
          <w:rFonts w:ascii="Book Antiqua" w:hAnsi="Book Antiqua"/>
          <w:sz w:val="24"/>
          <w:szCs w:val="24"/>
        </w:rPr>
        <w:t xml:space="preserve"> even earlier</w:t>
      </w:r>
      <w:r w:rsidR="00FA0047" w:rsidRPr="00F80D69">
        <w:rPr>
          <w:rFonts w:ascii="Book Antiqua" w:hAnsi="Book Antiqua"/>
          <w:sz w:val="24"/>
          <w:szCs w:val="24"/>
        </w:rPr>
        <w:t>. U</w:t>
      </w:r>
      <w:r w:rsidR="003050BB" w:rsidRPr="00F80D69">
        <w:rPr>
          <w:rFonts w:ascii="Book Antiqua" w:hAnsi="Book Antiqua"/>
          <w:sz w:val="24"/>
          <w:szCs w:val="24"/>
        </w:rPr>
        <w:t>nfortunately,</w:t>
      </w:r>
      <w:r w:rsidR="00FA0BD0" w:rsidRPr="00F80D69">
        <w:rPr>
          <w:rFonts w:ascii="Book Antiqua" w:hAnsi="Book Antiqua"/>
          <w:sz w:val="24"/>
          <w:szCs w:val="24"/>
        </w:rPr>
        <w:t xml:space="preserve"> p</w:t>
      </w:r>
      <w:r w:rsidR="003F62BB" w:rsidRPr="00F80D69">
        <w:rPr>
          <w:rFonts w:ascii="Book Antiqua" w:hAnsi="Book Antiqua"/>
          <w:sz w:val="24"/>
          <w:szCs w:val="24"/>
        </w:rPr>
        <w:t>hysicians</w:t>
      </w:r>
      <w:r w:rsidR="004F31DE" w:rsidRPr="00F80D69">
        <w:rPr>
          <w:rFonts w:ascii="Book Antiqua" w:hAnsi="Book Antiqua"/>
          <w:sz w:val="24"/>
          <w:szCs w:val="24"/>
        </w:rPr>
        <w:t xml:space="preserve"> </w:t>
      </w:r>
      <w:r w:rsidR="009B7C07" w:rsidRPr="00F80D69">
        <w:rPr>
          <w:rFonts w:ascii="Book Antiqua" w:hAnsi="Book Antiqua"/>
          <w:sz w:val="24"/>
          <w:szCs w:val="24"/>
        </w:rPr>
        <w:t>failed t</w:t>
      </w:r>
      <w:r w:rsidR="001312AA" w:rsidRPr="00F80D69">
        <w:rPr>
          <w:rFonts w:ascii="Book Antiqua" w:hAnsi="Book Antiqua"/>
          <w:sz w:val="24"/>
          <w:szCs w:val="24"/>
        </w:rPr>
        <w:t>o take notice of this information</w:t>
      </w:r>
      <w:r w:rsidR="004F31DE" w:rsidRPr="00F80D69">
        <w:rPr>
          <w:rFonts w:ascii="Book Antiqua" w:hAnsi="Book Antiqua"/>
          <w:sz w:val="24"/>
          <w:szCs w:val="24"/>
        </w:rPr>
        <w:t xml:space="preserve"> until the 17</w:t>
      </w:r>
      <w:r w:rsidR="004F31DE" w:rsidRPr="00F80D69">
        <w:rPr>
          <w:rFonts w:ascii="Book Antiqua" w:hAnsi="Book Antiqua"/>
          <w:sz w:val="24"/>
          <w:szCs w:val="24"/>
          <w:vertAlign w:val="superscript"/>
        </w:rPr>
        <w:t>th</w:t>
      </w:r>
      <w:r w:rsidR="004F31DE" w:rsidRPr="00F80D69">
        <w:rPr>
          <w:rFonts w:ascii="Book Antiqua" w:hAnsi="Book Antiqua"/>
          <w:sz w:val="24"/>
          <w:szCs w:val="24"/>
        </w:rPr>
        <w:t xml:space="preserve"> c</w:t>
      </w:r>
      <w:r w:rsidR="001312AA" w:rsidRPr="00F80D69">
        <w:rPr>
          <w:rFonts w:ascii="Book Antiqua" w:hAnsi="Book Antiqua"/>
          <w:sz w:val="24"/>
          <w:szCs w:val="24"/>
        </w:rPr>
        <w:t>en</w:t>
      </w:r>
      <w:r w:rsidR="000E1B15" w:rsidRPr="00F80D69">
        <w:rPr>
          <w:rFonts w:ascii="Book Antiqua" w:hAnsi="Book Antiqua"/>
          <w:sz w:val="24"/>
          <w:szCs w:val="24"/>
        </w:rPr>
        <w:t>tury</w:t>
      </w:r>
      <w:r w:rsidR="006030C9" w:rsidRPr="00F80D69">
        <w:rPr>
          <w:rFonts w:ascii="Book Antiqua" w:hAnsi="Book Antiqua"/>
          <w:sz w:val="24"/>
          <w:szCs w:val="24"/>
        </w:rPr>
        <w:t xml:space="preserve">. </w:t>
      </w:r>
      <w:r w:rsidR="008B5D58" w:rsidRPr="00F80D69">
        <w:rPr>
          <w:rFonts w:ascii="Book Antiqua" w:hAnsi="Book Antiqua"/>
          <w:sz w:val="24"/>
          <w:szCs w:val="24"/>
        </w:rPr>
        <w:t>Consequently, “m</w:t>
      </w:r>
      <w:r w:rsidR="004F31DE" w:rsidRPr="00F80D69">
        <w:rPr>
          <w:rFonts w:ascii="Book Antiqua" w:hAnsi="Book Antiqua"/>
          <w:sz w:val="24"/>
          <w:szCs w:val="24"/>
        </w:rPr>
        <w:t>idwifery” practic</w:t>
      </w:r>
      <w:r w:rsidR="007D3B18" w:rsidRPr="00F80D69">
        <w:rPr>
          <w:rFonts w:ascii="Book Antiqua" w:hAnsi="Book Antiqua"/>
          <w:sz w:val="24"/>
          <w:szCs w:val="24"/>
        </w:rPr>
        <w:t>ed by granny midwives</w:t>
      </w:r>
      <w:r w:rsidR="004F31DE" w:rsidRPr="00F80D69">
        <w:rPr>
          <w:rFonts w:ascii="Book Antiqua" w:hAnsi="Book Antiqua"/>
          <w:sz w:val="24"/>
          <w:szCs w:val="24"/>
        </w:rPr>
        <w:t xml:space="preserve"> </w:t>
      </w:r>
      <w:r w:rsidR="00023E3B" w:rsidRPr="00F80D69">
        <w:rPr>
          <w:rFonts w:ascii="Book Antiqua" w:hAnsi="Book Antiqua"/>
          <w:sz w:val="24"/>
          <w:szCs w:val="24"/>
        </w:rPr>
        <w:t xml:space="preserve">only </w:t>
      </w:r>
      <w:r w:rsidR="004F31DE" w:rsidRPr="00F80D69">
        <w:rPr>
          <w:rFonts w:ascii="Book Antiqua" w:hAnsi="Book Antiqua"/>
          <w:sz w:val="24"/>
          <w:szCs w:val="24"/>
        </w:rPr>
        <w:t>turned into “obstetrics”</w:t>
      </w:r>
      <w:r w:rsidR="007D3B18" w:rsidRPr="00F80D69">
        <w:rPr>
          <w:rFonts w:ascii="Book Antiqua" w:hAnsi="Book Antiqua"/>
          <w:sz w:val="24"/>
          <w:szCs w:val="24"/>
        </w:rPr>
        <w:t xml:space="preserve"> after</w:t>
      </w:r>
      <w:r w:rsidR="003F62BB" w:rsidRPr="00F80D69">
        <w:rPr>
          <w:rFonts w:ascii="Book Antiqua" w:hAnsi="Book Antiqua"/>
          <w:sz w:val="24"/>
          <w:szCs w:val="24"/>
        </w:rPr>
        <w:t xml:space="preserve"> Mauriceau </w:t>
      </w:r>
      <w:r w:rsidR="005534D4" w:rsidRPr="00F80D69">
        <w:rPr>
          <w:rFonts w:ascii="Book Antiqua" w:hAnsi="Book Antiqua"/>
          <w:sz w:val="24"/>
          <w:szCs w:val="24"/>
          <w:vertAlign w:val="superscript"/>
        </w:rPr>
        <w:t>[17]</w:t>
      </w:r>
      <w:r w:rsidR="00817C52" w:rsidRPr="00F80D69">
        <w:rPr>
          <w:rFonts w:ascii="Book Antiqua" w:hAnsi="Book Antiqua"/>
          <w:sz w:val="24"/>
          <w:szCs w:val="24"/>
        </w:rPr>
        <w:t xml:space="preserve"> </w:t>
      </w:r>
      <w:r w:rsidR="007D3B18" w:rsidRPr="00F80D69">
        <w:rPr>
          <w:rFonts w:ascii="Book Antiqua" w:hAnsi="Book Antiqua"/>
          <w:sz w:val="24"/>
          <w:szCs w:val="24"/>
        </w:rPr>
        <w:t xml:space="preserve">had </w:t>
      </w:r>
      <w:r w:rsidR="004F31DE" w:rsidRPr="00F80D69">
        <w:rPr>
          <w:rFonts w:ascii="Book Antiqua" w:hAnsi="Book Antiqua"/>
          <w:sz w:val="24"/>
          <w:szCs w:val="24"/>
        </w:rPr>
        <w:t>recogn</w:t>
      </w:r>
      <w:r w:rsidR="006A556E" w:rsidRPr="00F80D69">
        <w:rPr>
          <w:rFonts w:ascii="Book Antiqua" w:hAnsi="Book Antiqua"/>
          <w:sz w:val="24"/>
          <w:szCs w:val="24"/>
        </w:rPr>
        <w:t>i</w:t>
      </w:r>
      <w:r w:rsidR="007D3B18" w:rsidRPr="00F80D69">
        <w:rPr>
          <w:rFonts w:ascii="Book Antiqua" w:hAnsi="Book Antiqua"/>
          <w:sz w:val="24"/>
          <w:szCs w:val="24"/>
        </w:rPr>
        <w:t xml:space="preserve">zed </w:t>
      </w:r>
      <w:r w:rsidR="009B7C07" w:rsidRPr="00F80D69">
        <w:rPr>
          <w:rFonts w:ascii="Book Antiqua" w:hAnsi="Book Antiqua"/>
          <w:sz w:val="24"/>
          <w:szCs w:val="24"/>
        </w:rPr>
        <w:t xml:space="preserve">the </w:t>
      </w:r>
      <w:r w:rsidR="00665DC5" w:rsidRPr="00F80D69">
        <w:rPr>
          <w:rFonts w:ascii="Book Antiqua" w:hAnsi="Book Antiqua"/>
          <w:sz w:val="24"/>
          <w:szCs w:val="24"/>
        </w:rPr>
        <w:t xml:space="preserve">importance </w:t>
      </w:r>
      <w:r w:rsidR="00147447" w:rsidRPr="00F80D69">
        <w:rPr>
          <w:rFonts w:ascii="Book Antiqua" w:hAnsi="Book Antiqua"/>
          <w:sz w:val="24"/>
          <w:szCs w:val="24"/>
        </w:rPr>
        <w:t xml:space="preserve">of </w:t>
      </w:r>
      <w:r w:rsidR="00665DC5" w:rsidRPr="00F80D69">
        <w:rPr>
          <w:rFonts w:ascii="Book Antiqua" w:hAnsi="Book Antiqua"/>
          <w:sz w:val="24"/>
          <w:szCs w:val="24"/>
        </w:rPr>
        <w:t xml:space="preserve">the </w:t>
      </w:r>
      <w:r w:rsidR="007D3B18" w:rsidRPr="00F80D69">
        <w:rPr>
          <w:rFonts w:ascii="Book Antiqua" w:hAnsi="Book Antiqua"/>
          <w:sz w:val="24"/>
          <w:szCs w:val="24"/>
        </w:rPr>
        <w:t>relationship</w:t>
      </w:r>
      <w:r w:rsidR="00665DC5" w:rsidRPr="00F80D69">
        <w:rPr>
          <w:rFonts w:ascii="Book Antiqua" w:hAnsi="Book Antiqua"/>
          <w:sz w:val="24"/>
          <w:szCs w:val="24"/>
        </w:rPr>
        <w:t xml:space="preserve"> between the size of the fetal head and the capacity of the mother’s pelvis</w:t>
      </w:r>
      <w:r w:rsidR="007D3B18" w:rsidRPr="00F80D69">
        <w:rPr>
          <w:rFonts w:ascii="Book Antiqua" w:hAnsi="Book Antiqua"/>
          <w:sz w:val="24"/>
          <w:szCs w:val="24"/>
        </w:rPr>
        <w:t>.</w:t>
      </w:r>
      <w:r w:rsidR="00E8599C" w:rsidRPr="00F80D69">
        <w:rPr>
          <w:rFonts w:ascii="Book Antiqua" w:hAnsi="Book Antiqua"/>
          <w:sz w:val="24"/>
          <w:szCs w:val="24"/>
        </w:rPr>
        <w:t xml:space="preserve"> Considering</w:t>
      </w:r>
      <w:r w:rsidR="006A556E" w:rsidRPr="00F80D69">
        <w:rPr>
          <w:rFonts w:ascii="Book Antiqua" w:hAnsi="Book Antiqua"/>
          <w:sz w:val="24"/>
          <w:szCs w:val="24"/>
        </w:rPr>
        <w:t xml:space="preserve"> this background</w:t>
      </w:r>
      <w:r w:rsidR="00620C03" w:rsidRPr="00F80D69">
        <w:rPr>
          <w:rFonts w:ascii="Book Antiqua" w:hAnsi="Book Antiqua"/>
          <w:sz w:val="24"/>
          <w:szCs w:val="24"/>
        </w:rPr>
        <w:t xml:space="preserve"> and</w:t>
      </w:r>
      <w:r w:rsidR="009B7C07" w:rsidRPr="00F80D69">
        <w:rPr>
          <w:rFonts w:ascii="Book Antiqua" w:hAnsi="Book Antiqua"/>
          <w:sz w:val="24"/>
          <w:szCs w:val="24"/>
        </w:rPr>
        <w:t xml:space="preserve"> </w:t>
      </w:r>
      <w:r w:rsidR="006A556E" w:rsidRPr="00F80D69">
        <w:rPr>
          <w:rFonts w:ascii="Book Antiqua" w:hAnsi="Book Antiqua"/>
          <w:sz w:val="24"/>
          <w:szCs w:val="24"/>
        </w:rPr>
        <w:t xml:space="preserve">the </w:t>
      </w:r>
      <w:r w:rsidR="00620C03" w:rsidRPr="00F80D69">
        <w:rPr>
          <w:rFonts w:ascii="Book Antiqua" w:hAnsi="Book Antiqua"/>
          <w:sz w:val="24"/>
          <w:szCs w:val="24"/>
        </w:rPr>
        <w:t>inf</w:t>
      </w:r>
      <w:r w:rsidR="00B22E04" w:rsidRPr="00F80D69">
        <w:rPr>
          <w:rFonts w:ascii="Book Antiqua" w:hAnsi="Book Antiqua"/>
          <w:sz w:val="24"/>
          <w:szCs w:val="24"/>
        </w:rPr>
        <w:t xml:space="preserve">ormation that even </w:t>
      </w:r>
      <w:r w:rsidR="00620C03" w:rsidRPr="00F80D69">
        <w:rPr>
          <w:rFonts w:ascii="Book Antiqua" w:hAnsi="Book Antiqua"/>
          <w:sz w:val="24"/>
          <w:szCs w:val="24"/>
        </w:rPr>
        <w:t>a lo</w:t>
      </w:r>
      <w:r w:rsidR="008B5D58" w:rsidRPr="00F80D69">
        <w:rPr>
          <w:rFonts w:ascii="Book Antiqua" w:hAnsi="Book Antiqua"/>
          <w:sz w:val="24"/>
          <w:szCs w:val="24"/>
        </w:rPr>
        <w:t>w for gestational age infant may</w:t>
      </w:r>
      <w:r w:rsidR="00620C03" w:rsidRPr="00F80D69">
        <w:rPr>
          <w:rFonts w:ascii="Book Antiqua" w:hAnsi="Book Antiqua"/>
          <w:sz w:val="24"/>
          <w:szCs w:val="24"/>
        </w:rPr>
        <w:t xml:space="preserve"> enco</w:t>
      </w:r>
      <w:r w:rsidR="003050BB" w:rsidRPr="00F80D69">
        <w:rPr>
          <w:rFonts w:ascii="Book Antiqua" w:hAnsi="Book Antiqua"/>
          <w:sz w:val="24"/>
          <w:szCs w:val="24"/>
        </w:rPr>
        <w:t>unter severe shoulder dystocia in case</w:t>
      </w:r>
      <w:r w:rsidR="005534D4" w:rsidRPr="00F80D69">
        <w:rPr>
          <w:rFonts w:ascii="Book Antiqua" w:hAnsi="Book Antiqua"/>
          <w:sz w:val="24"/>
          <w:szCs w:val="24"/>
        </w:rPr>
        <w:t xml:space="preserve"> the pelvis is inadequate </w:t>
      </w:r>
      <w:r w:rsidR="005534D4" w:rsidRPr="00F80D69">
        <w:rPr>
          <w:rFonts w:ascii="Book Antiqua" w:hAnsi="Book Antiqua"/>
          <w:sz w:val="24"/>
          <w:szCs w:val="24"/>
          <w:vertAlign w:val="superscript"/>
        </w:rPr>
        <w:t>[18]</w:t>
      </w:r>
      <w:r w:rsidR="00620C03" w:rsidRPr="00F80D69">
        <w:rPr>
          <w:rFonts w:ascii="Book Antiqua" w:hAnsi="Book Antiqua"/>
          <w:sz w:val="24"/>
          <w:szCs w:val="24"/>
        </w:rPr>
        <w:t xml:space="preserve">, the </w:t>
      </w:r>
      <w:r w:rsidR="003F62BB" w:rsidRPr="00F80D69">
        <w:rPr>
          <w:rFonts w:ascii="Book Antiqua" w:hAnsi="Book Antiqua"/>
          <w:sz w:val="24"/>
          <w:szCs w:val="24"/>
        </w:rPr>
        <w:t>fact that some</w:t>
      </w:r>
      <w:r w:rsidR="008B5D58" w:rsidRPr="00F80D69">
        <w:rPr>
          <w:rFonts w:ascii="Book Antiqua" w:hAnsi="Book Antiqua"/>
          <w:sz w:val="24"/>
          <w:szCs w:val="24"/>
        </w:rPr>
        <w:t xml:space="preserve"> </w:t>
      </w:r>
      <w:r w:rsidR="003050BB" w:rsidRPr="00F80D69">
        <w:rPr>
          <w:rFonts w:ascii="Book Antiqua" w:hAnsi="Book Antiqua"/>
          <w:sz w:val="24"/>
          <w:szCs w:val="24"/>
        </w:rPr>
        <w:t xml:space="preserve">current </w:t>
      </w:r>
      <w:r w:rsidR="008B5D58" w:rsidRPr="00F80D69">
        <w:rPr>
          <w:rFonts w:ascii="Book Antiqua" w:hAnsi="Book Antiqua"/>
          <w:sz w:val="24"/>
          <w:szCs w:val="24"/>
        </w:rPr>
        <w:t>text</w:t>
      </w:r>
      <w:r w:rsidR="00E8599C" w:rsidRPr="00F80D69">
        <w:rPr>
          <w:rFonts w:ascii="Book Antiqua" w:hAnsi="Book Antiqua"/>
          <w:sz w:val="24"/>
          <w:szCs w:val="24"/>
        </w:rPr>
        <w:t xml:space="preserve">s describe </w:t>
      </w:r>
      <w:r w:rsidR="008B5D58" w:rsidRPr="00F80D69">
        <w:rPr>
          <w:rFonts w:ascii="Book Antiqua" w:hAnsi="Book Antiqua"/>
          <w:sz w:val="24"/>
          <w:szCs w:val="24"/>
        </w:rPr>
        <w:t>not only antepartum but</w:t>
      </w:r>
      <w:r w:rsidR="003050BB" w:rsidRPr="00F80D69">
        <w:rPr>
          <w:rFonts w:ascii="Book Antiqua" w:hAnsi="Book Antiqua"/>
          <w:sz w:val="24"/>
          <w:szCs w:val="24"/>
        </w:rPr>
        <w:t xml:space="preserve"> even intrapartum pelvic assessment </w:t>
      </w:r>
      <w:r w:rsidR="00E8599C" w:rsidRPr="00F80D69">
        <w:rPr>
          <w:rFonts w:ascii="Book Antiqua" w:hAnsi="Book Antiqua"/>
          <w:sz w:val="24"/>
          <w:szCs w:val="24"/>
        </w:rPr>
        <w:t>u</w:t>
      </w:r>
      <w:r w:rsidR="00B22E04" w:rsidRPr="00F80D69">
        <w:rPr>
          <w:rFonts w:ascii="Book Antiqua" w:hAnsi="Book Antiqua"/>
          <w:sz w:val="24"/>
          <w:szCs w:val="24"/>
        </w:rPr>
        <w:t xml:space="preserve">nnecessary represents </w:t>
      </w:r>
      <w:r w:rsidR="003F62BB" w:rsidRPr="00F80D69">
        <w:rPr>
          <w:rFonts w:ascii="Book Antiqua" w:hAnsi="Book Antiqua"/>
          <w:sz w:val="24"/>
          <w:szCs w:val="24"/>
        </w:rPr>
        <w:t xml:space="preserve">a </w:t>
      </w:r>
      <w:r w:rsidR="00CB7383" w:rsidRPr="00F80D69">
        <w:rPr>
          <w:rFonts w:ascii="Book Antiqua" w:hAnsi="Book Antiqua"/>
          <w:sz w:val="24"/>
          <w:szCs w:val="24"/>
        </w:rPr>
        <w:t>romantic</w:t>
      </w:r>
      <w:r w:rsidR="008B5D58" w:rsidRPr="00F80D69">
        <w:rPr>
          <w:rFonts w:ascii="Book Antiqua" w:hAnsi="Book Antiqua"/>
          <w:sz w:val="24"/>
          <w:szCs w:val="24"/>
        </w:rPr>
        <w:t xml:space="preserve"> </w:t>
      </w:r>
      <w:r w:rsidR="00EE1E28" w:rsidRPr="00F80D69">
        <w:rPr>
          <w:rFonts w:ascii="Book Antiqua" w:hAnsi="Book Antiqua"/>
          <w:sz w:val="24"/>
          <w:szCs w:val="24"/>
        </w:rPr>
        <w:t xml:space="preserve">and adventurous </w:t>
      </w:r>
      <w:r w:rsidR="00023E3B" w:rsidRPr="00F80D69">
        <w:rPr>
          <w:rFonts w:ascii="Book Antiqua" w:hAnsi="Book Antiqua"/>
          <w:sz w:val="24"/>
          <w:szCs w:val="24"/>
        </w:rPr>
        <w:t xml:space="preserve">but </w:t>
      </w:r>
      <w:r w:rsidR="00FA0047" w:rsidRPr="00F80D69">
        <w:rPr>
          <w:rFonts w:ascii="Book Antiqua" w:hAnsi="Book Antiqua"/>
          <w:sz w:val="24"/>
          <w:szCs w:val="24"/>
        </w:rPr>
        <w:t>ill-conceived</w:t>
      </w:r>
      <w:r w:rsidR="00B22E04" w:rsidRPr="00F80D69">
        <w:rPr>
          <w:rFonts w:ascii="Book Antiqua" w:hAnsi="Book Antiqua"/>
          <w:sz w:val="24"/>
          <w:szCs w:val="24"/>
        </w:rPr>
        <w:t xml:space="preserve"> </w:t>
      </w:r>
      <w:r w:rsidR="00CF5D54" w:rsidRPr="00F80D69">
        <w:rPr>
          <w:rFonts w:ascii="Book Antiqua" w:hAnsi="Book Antiqua"/>
          <w:sz w:val="24"/>
          <w:szCs w:val="24"/>
        </w:rPr>
        <w:t>return to the Middle Ages</w:t>
      </w:r>
      <w:r w:rsidR="006A6309" w:rsidRPr="00F80D69">
        <w:rPr>
          <w:rFonts w:ascii="Book Antiqua" w:hAnsi="Book Antiqua"/>
          <w:sz w:val="24"/>
          <w:szCs w:val="24"/>
        </w:rPr>
        <w:t>.</w:t>
      </w:r>
      <w:r w:rsidR="00E37184" w:rsidRPr="00F80D69">
        <w:rPr>
          <w:rFonts w:ascii="Book Antiqua" w:hAnsi="Book Antiqua"/>
          <w:sz w:val="24"/>
          <w:szCs w:val="24"/>
        </w:rPr>
        <w:t xml:space="preserve"> </w:t>
      </w:r>
      <w:r w:rsidR="00FA0047" w:rsidRPr="00F80D69">
        <w:rPr>
          <w:rFonts w:ascii="Book Antiqua" w:hAnsi="Book Antiqua"/>
          <w:sz w:val="24"/>
          <w:szCs w:val="24"/>
        </w:rPr>
        <w:t>Also</w:t>
      </w:r>
      <w:r w:rsidR="008B5D58" w:rsidRPr="00F80D69">
        <w:rPr>
          <w:rFonts w:ascii="Book Antiqua" w:hAnsi="Book Antiqua"/>
          <w:sz w:val="24"/>
          <w:szCs w:val="24"/>
        </w:rPr>
        <w:t xml:space="preserve"> surprising</w:t>
      </w:r>
      <w:r w:rsidR="005B17DE" w:rsidRPr="00F80D69">
        <w:rPr>
          <w:rFonts w:ascii="Book Antiqua" w:hAnsi="Book Antiqua"/>
          <w:sz w:val="24"/>
          <w:szCs w:val="24"/>
        </w:rPr>
        <w:t xml:space="preserve"> is </w:t>
      </w:r>
      <w:r w:rsidR="00E8599C" w:rsidRPr="00F80D69">
        <w:rPr>
          <w:rFonts w:ascii="Book Antiqua" w:hAnsi="Book Antiqua"/>
          <w:sz w:val="24"/>
          <w:szCs w:val="24"/>
        </w:rPr>
        <w:t>the</w:t>
      </w:r>
      <w:r w:rsidR="004C5CBD" w:rsidRPr="00F80D69">
        <w:rPr>
          <w:rFonts w:ascii="Book Antiqua" w:hAnsi="Book Antiqua"/>
          <w:sz w:val="24"/>
          <w:szCs w:val="24"/>
        </w:rPr>
        <w:t xml:space="preserve"> fact that in s</w:t>
      </w:r>
      <w:r w:rsidR="003F62BB" w:rsidRPr="00F80D69">
        <w:rPr>
          <w:rFonts w:ascii="Book Antiqua" w:hAnsi="Book Antiqua"/>
          <w:sz w:val="24"/>
          <w:szCs w:val="24"/>
        </w:rPr>
        <w:t>pite</w:t>
      </w:r>
      <w:r w:rsidR="004C5CBD" w:rsidRPr="00F80D69">
        <w:rPr>
          <w:rFonts w:ascii="Book Antiqua" w:hAnsi="Book Antiqua"/>
          <w:sz w:val="24"/>
          <w:szCs w:val="24"/>
        </w:rPr>
        <w:t xml:space="preserve"> of</w:t>
      </w:r>
      <w:r w:rsidR="003F62BB" w:rsidRPr="00F80D69">
        <w:rPr>
          <w:rFonts w:ascii="Book Antiqua" w:hAnsi="Book Antiqua"/>
          <w:sz w:val="24"/>
          <w:szCs w:val="24"/>
        </w:rPr>
        <w:t xml:space="preserve"> the</w:t>
      </w:r>
      <w:r w:rsidR="00665DC5" w:rsidRPr="00F80D69">
        <w:rPr>
          <w:rFonts w:ascii="Book Antiqua" w:hAnsi="Book Antiqua"/>
          <w:sz w:val="24"/>
          <w:szCs w:val="24"/>
        </w:rPr>
        <w:t xml:space="preserve"> </w:t>
      </w:r>
      <w:r w:rsidR="003050BB" w:rsidRPr="00F80D69">
        <w:rPr>
          <w:rFonts w:ascii="Book Antiqua" w:hAnsi="Book Antiqua"/>
          <w:sz w:val="24"/>
          <w:szCs w:val="24"/>
        </w:rPr>
        <w:t>well-recognized role of</w:t>
      </w:r>
      <w:r w:rsidR="00E8599C" w:rsidRPr="00F80D69">
        <w:rPr>
          <w:rFonts w:ascii="Book Antiqua" w:hAnsi="Book Antiqua"/>
          <w:sz w:val="24"/>
          <w:szCs w:val="24"/>
        </w:rPr>
        <w:t xml:space="preserve"> diabetes </w:t>
      </w:r>
      <w:r w:rsidR="003050BB" w:rsidRPr="00F80D69">
        <w:rPr>
          <w:rFonts w:ascii="Book Antiqua" w:hAnsi="Book Antiqua"/>
          <w:sz w:val="24"/>
          <w:szCs w:val="24"/>
        </w:rPr>
        <w:t>in the causation</w:t>
      </w:r>
      <w:r w:rsidR="003F62BB" w:rsidRPr="00F80D69">
        <w:rPr>
          <w:rFonts w:ascii="Book Antiqua" w:hAnsi="Book Antiqua"/>
          <w:sz w:val="24"/>
          <w:szCs w:val="24"/>
        </w:rPr>
        <w:t xml:space="preserve"> of fetal </w:t>
      </w:r>
      <w:r w:rsidR="000E55EE" w:rsidRPr="00F80D69">
        <w:rPr>
          <w:rFonts w:ascii="Book Antiqua" w:hAnsi="Book Antiqua"/>
          <w:sz w:val="24"/>
          <w:szCs w:val="24"/>
        </w:rPr>
        <w:t>macros</w:t>
      </w:r>
      <w:r w:rsidR="004C5CBD" w:rsidRPr="00F80D69">
        <w:rPr>
          <w:rFonts w:ascii="Book Antiqua" w:hAnsi="Book Antiqua"/>
          <w:sz w:val="24"/>
          <w:szCs w:val="24"/>
        </w:rPr>
        <w:t>omia,</w:t>
      </w:r>
      <w:r w:rsidR="00665DC5" w:rsidRPr="00F80D69">
        <w:rPr>
          <w:rFonts w:ascii="Book Antiqua" w:hAnsi="Book Antiqua"/>
          <w:sz w:val="24"/>
          <w:szCs w:val="24"/>
        </w:rPr>
        <w:t xml:space="preserve"> s</w:t>
      </w:r>
      <w:r w:rsidR="00CB7383" w:rsidRPr="00F80D69">
        <w:rPr>
          <w:rFonts w:ascii="Book Antiqua" w:hAnsi="Book Antiqua"/>
          <w:sz w:val="24"/>
          <w:szCs w:val="24"/>
        </w:rPr>
        <w:t>houlder dystocia</w:t>
      </w:r>
      <w:r w:rsidR="004C5CBD" w:rsidRPr="00F80D69">
        <w:rPr>
          <w:rFonts w:ascii="Book Antiqua" w:hAnsi="Book Antiqua"/>
          <w:sz w:val="24"/>
          <w:szCs w:val="24"/>
        </w:rPr>
        <w:t xml:space="preserve"> and other serious complications</w:t>
      </w:r>
      <w:r w:rsidR="00CB7383" w:rsidRPr="00F80D69">
        <w:rPr>
          <w:rFonts w:ascii="Book Antiqua" w:hAnsi="Book Antiqua"/>
          <w:sz w:val="24"/>
          <w:szCs w:val="24"/>
        </w:rPr>
        <w:t xml:space="preserve">, </w:t>
      </w:r>
      <w:r w:rsidR="00582CA9" w:rsidRPr="00F80D69">
        <w:rPr>
          <w:rFonts w:ascii="Book Antiqua" w:hAnsi="Book Antiqua"/>
          <w:sz w:val="24"/>
          <w:szCs w:val="24"/>
        </w:rPr>
        <w:t xml:space="preserve">antenatal diabetic screening </w:t>
      </w:r>
      <w:r w:rsidR="00817C52" w:rsidRPr="00F80D69">
        <w:rPr>
          <w:rFonts w:ascii="Book Antiqua" w:hAnsi="Book Antiqua"/>
          <w:sz w:val="24"/>
          <w:szCs w:val="24"/>
        </w:rPr>
        <w:t xml:space="preserve">in the absence of predisposing factors </w:t>
      </w:r>
      <w:r w:rsidR="00C80F69" w:rsidRPr="00F80D69">
        <w:rPr>
          <w:rFonts w:ascii="Book Antiqua" w:hAnsi="Book Antiqua"/>
          <w:sz w:val="24"/>
          <w:szCs w:val="24"/>
        </w:rPr>
        <w:t xml:space="preserve">was still </w:t>
      </w:r>
      <w:r w:rsidR="00023E3B" w:rsidRPr="00F80D69">
        <w:rPr>
          <w:rFonts w:ascii="Book Antiqua" w:hAnsi="Book Antiqua"/>
          <w:sz w:val="24"/>
          <w:szCs w:val="24"/>
        </w:rPr>
        <w:t>labeled unnecessary</w:t>
      </w:r>
      <w:r w:rsidR="00185E96" w:rsidRPr="00F80D69">
        <w:rPr>
          <w:rFonts w:ascii="Book Antiqua" w:hAnsi="Book Antiqua"/>
          <w:sz w:val="24"/>
          <w:szCs w:val="24"/>
        </w:rPr>
        <w:t xml:space="preserve"> relatively </w:t>
      </w:r>
      <w:r w:rsidR="005534D4" w:rsidRPr="00F80D69">
        <w:rPr>
          <w:rFonts w:ascii="Book Antiqua" w:hAnsi="Book Antiqua"/>
          <w:sz w:val="24"/>
          <w:szCs w:val="24"/>
        </w:rPr>
        <w:t xml:space="preserve">recently </w:t>
      </w:r>
      <w:r w:rsidR="005534D4" w:rsidRPr="00F80D69">
        <w:rPr>
          <w:rFonts w:ascii="Book Antiqua" w:hAnsi="Book Antiqua"/>
          <w:sz w:val="24"/>
          <w:szCs w:val="24"/>
          <w:vertAlign w:val="superscript"/>
        </w:rPr>
        <w:t>[19]</w:t>
      </w:r>
      <w:r w:rsidR="005534D4" w:rsidRPr="00F80D69">
        <w:rPr>
          <w:rFonts w:ascii="Book Antiqua" w:hAnsi="Book Antiqua"/>
          <w:sz w:val="24"/>
          <w:szCs w:val="24"/>
        </w:rPr>
        <w:t>.</w:t>
      </w:r>
    </w:p>
    <w:p w:rsidR="004F44B5" w:rsidRPr="00F80D69" w:rsidRDefault="004F44B5" w:rsidP="00F15375">
      <w:pPr>
        <w:spacing w:after="0" w:line="360" w:lineRule="auto"/>
        <w:jc w:val="both"/>
        <w:rPr>
          <w:rFonts w:ascii="Book Antiqua" w:hAnsi="Book Antiqua"/>
          <w:sz w:val="24"/>
          <w:szCs w:val="24"/>
          <w:lang w:eastAsia="zh-CN"/>
        </w:rPr>
      </w:pPr>
    </w:p>
    <w:p w:rsidR="00C93033" w:rsidRPr="00F80D69" w:rsidRDefault="00F80D69" w:rsidP="00F15375">
      <w:pPr>
        <w:spacing w:after="0" w:line="360" w:lineRule="auto"/>
        <w:jc w:val="both"/>
        <w:rPr>
          <w:rFonts w:ascii="Book Antiqua" w:hAnsi="Book Antiqua"/>
          <w:b/>
          <w:i/>
          <w:kern w:val="10"/>
          <w:sz w:val="24"/>
          <w:szCs w:val="24"/>
          <w:lang w:eastAsia="zh-CN"/>
        </w:rPr>
      </w:pPr>
      <w:r>
        <w:rPr>
          <w:rFonts w:ascii="Book Antiqua" w:hAnsi="Book Antiqua"/>
          <w:b/>
          <w:i/>
          <w:kern w:val="10"/>
          <w:sz w:val="24"/>
          <w:szCs w:val="24"/>
        </w:rPr>
        <w:t>Obesit</w:t>
      </w:r>
      <w:r w:rsidR="004F44B5" w:rsidRPr="00F80D69">
        <w:rPr>
          <w:rFonts w:ascii="Book Antiqua" w:hAnsi="Book Antiqua"/>
          <w:b/>
          <w:i/>
          <w:kern w:val="10"/>
          <w:sz w:val="24"/>
          <w:szCs w:val="24"/>
        </w:rPr>
        <w:t xml:space="preserve">y </w:t>
      </w:r>
    </w:p>
    <w:p w:rsidR="00C03841" w:rsidRPr="00F80D69" w:rsidRDefault="006025F7" w:rsidP="00F15375">
      <w:pPr>
        <w:spacing w:after="0" w:line="360" w:lineRule="auto"/>
        <w:jc w:val="both"/>
        <w:rPr>
          <w:rFonts w:ascii="Book Antiqua" w:hAnsi="Book Antiqua"/>
          <w:sz w:val="24"/>
          <w:szCs w:val="24"/>
        </w:rPr>
      </w:pPr>
      <w:r w:rsidRPr="00F80D69">
        <w:rPr>
          <w:rFonts w:ascii="Book Antiqua" w:hAnsi="Book Antiqua"/>
          <w:sz w:val="24"/>
          <w:szCs w:val="24"/>
        </w:rPr>
        <w:t>It is a</w:t>
      </w:r>
      <w:r w:rsidR="00D07838" w:rsidRPr="00F80D69">
        <w:rPr>
          <w:rFonts w:ascii="Book Antiqua" w:hAnsi="Book Antiqua"/>
          <w:sz w:val="24"/>
          <w:szCs w:val="24"/>
        </w:rPr>
        <w:t xml:space="preserve"> wide</w:t>
      </w:r>
      <w:r w:rsidR="00582CA9" w:rsidRPr="00F80D69">
        <w:rPr>
          <w:rFonts w:ascii="Book Antiqua" w:hAnsi="Book Antiqua"/>
          <w:sz w:val="24"/>
          <w:szCs w:val="24"/>
        </w:rPr>
        <w:t>spread misco</w:t>
      </w:r>
      <w:r w:rsidRPr="00F80D69">
        <w:rPr>
          <w:rFonts w:ascii="Book Antiqua" w:hAnsi="Book Antiqua"/>
          <w:sz w:val="24"/>
          <w:szCs w:val="24"/>
        </w:rPr>
        <w:t xml:space="preserve">nception </w:t>
      </w:r>
      <w:r w:rsidR="00B1522C" w:rsidRPr="00F80D69">
        <w:rPr>
          <w:rFonts w:ascii="Book Antiqua" w:hAnsi="Book Antiqua"/>
          <w:sz w:val="24"/>
          <w:szCs w:val="24"/>
        </w:rPr>
        <w:t xml:space="preserve">that </w:t>
      </w:r>
      <w:r w:rsidR="00CF5D54" w:rsidRPr="00F80D69">
        <w:rPr>
          <w:rFonts w:ascii="Book Antiqua" w:hAnsi="Book Antiqua"/>
          <w:sz w:val="24"/>
          <w:szCs w:val="24"/>
        </w:rPr>
        <w:t>danger</w:t>
      </w:r>
      <w:r w:rsidR="00582CA9" w:rsidRPr="00F80D69">
        <w:rPr>
          <w:rFonts w:ascii="Book Antiqua" w:hAnsi="Book Antiqua"/>
          <w:sz w:val="24"/>
          <w:szCs w:val="24"/>
        </w:rPr>
        <w:t xml:space="preserve"> of postopera</w:t>
      </w:r>
      <w:r w:rsidR="00B1522C" w:rsidRPr="00F80D69">
        <w:rPr>
          <w:rFonts w:ascii="Book Antiqua" w:hAnsi="Book Antiqua"/>
          <w:sz w:val="24"/>
          <w:szCs w:val="24"/>
        </w:rPr>
        <w:t>tive complications makes abdominal</w:t>
      </w:r>
      <w:r w:rsidR="00582CA9" w:rsidRPr="00F80D69">
        <w:rPr>
          <w:rFonts w:ascii="Book Antiqua" w:hAnsi="Book Antiqua"/>
          <w:sz w:val="24"/>
          <w:szCs w:val="24"/>
        </w:rPr>
        <w:t xml:space="preserve"> delivery in morbidly obese wome</w:t>
      </w:r>
      <w:r w:rsidR="00480D99" w:rsidRPr="00F80D69">
        <w:rPr>
          <w:rFonts w:ascii="Book Antiqua" w:hAnsi="Book Antiqua"/>
          <w:sz w:val="24"/>
          <w:szCs w:val="24"/>
        </w:rPr>
        <w:t>n undesirable. Since</w:t>
      </w:r>
      <w:r w:rsidR="0002782F" w:rsidRPr="00F80D69">
        <w:rPr>
          <w:rFonts w:ascii="Book Antiqua" w:hAnsi="Book Antiqua"/>
          <w:sz w:val="24"/>
          <w:szCs w:val="24"/>
        </w:rPr>
        <w:t xml:space="preserve"> their</w:t>
      </w:r>
      <w:r w:rsidRPr="00F80D69">
        <w:rPr>
          <w:rFonts w:ascii="Book Antiqua" w:hAnsi="Book Antiqua"/>
          <w:sz w:val="24"/>
          <w:szCs w:val="24"/>
        </w:rPr>
        <w:t xml:space="preserve"> risks increase </w:t>
      </w:r>
      <w:r w:rsidR="00CA6943" w:rsidRPr="00F80D69">
        <w:rPr>
          <w:rFonts w:ascii="Book Antiqua" w:hAnsi="Book Antiqua"/>
          <w:sz w:val="24"/>
          <w:szCs w:val="24"/>
        </w:rPr>
        <w:t>when cesarean section is performed after</w:t>
      </w:r>
      <w:r w:rsidR="00B1522C" w:rsidRPr="00F80D69">
        <w:rPr>
          <w:rFonts w:ascii="Book Antiqua" w:hAnsi="Book Antiqua"/>
          <w:sz w:val="24"/>
          <w:szCs w:val="24"/>
        </w:rPr>
        <w:t xml:space="preserve"> protracted labor</w:t>
      </w:r>
      <w:r w:rsidR="00E37184" w:rsidRPr="00F80D69">
        <w:rPr>
          <w:rFonts w:ascii="Book Antiqua" w:hAnsi="Book Antiqua"/>
          <w:sz w:val="24"/>
          <w:szCs w:val="24"/>
        </w:rPr>
        <w:t xml:space="preserve"> </w:t>
      </w:r>
      <w:r w:rsidR="00CF5D54" w:rsidRPr="00F80D69">
        <w:rPr>
          <w:rFonts w:ascii="Book Antiqua" w:hAnsi="Book Antiqua"/>
          <w:sz w:val="24"/>
          <w:szCs w:val="24"/>
        </w:rPr>
        <w:t xml:space="preserve">and </w:t>
      </w:r>
      <w:r w:rsidR="00CA6943" w:rsidRPr="00F80D69">
        <w:rPr>
          <w:rFonts w:ascii="Book Antiqua" w:hAnsi="Book Antiqua"/>
          <w:sz w:val="24"/>
          <w:szCs w:val="24"/>
        </w:rPr>
        <w:t xml:space="preserve">also because </w:t>
      </w:r>
      <w:r w:rsidR="00B1522C" w:rsidRPr="00F80D69">
        <w:rPr>
          <w:rFonts w:ascii="Book Antiqua" w:hAnsi="Book Antiqua"/>
          <w:sz w:val="24"/>
          <w:szCs w:val="24"/>
        </w:rPr>
        <w:t>arrest of the shoulders m</w:t>
      </w:r>
      <w:r w:rsidR="00CA6943" w:rsidRPr="00F80D69">
        <w:rPr>
          <w:rFonts w:ascii="Book Antiqua" w:hAnsi="Book Antiqua"/>
          <w:sz w:val="24"/>
          <w:szCs w:val="24"/>
        </w:rPr>
        <w:t>ay be as much as 10-times more frequent</w:t>
      </w:r>
      <w:r w:rsidR="00B1522C" w:rsidRPr="00F80D69">
        <w:rPr>
          <w:rFonts w:ascii="Book Antiqua" w:hAnsi="Book Antiqua"/>
          <w:sz w:val="24"/>
          <w:szCs w:val="24"/>
        </w:rPr>
        <w:t xml:space="preserve"> in this group tha</w:t>
      </w:r>
      <w:r w:rsidR="00380261" w:rsidRPr="00F80D69">
        <w:rPr>
          <w:rFonts w:ascii="Book Antiqua" w:hAnsi="Book Antiqua"/>
          <w:sz w:val="24"/>
          <w:szCs w:val="24"/>
        </w:rPr>
        <w:t>n in the general population</w:t>
      </w:r>
      <w:r w:rsidR="00B1522C" w:rsidRPr="00F80D69">
        <w:rPr>
          <w:rFonts w:ascii="Book Antiqua" w:hAnsi="Book Antiqua"/>
          <w:sz w:val="24"/>
          <w:szCs w:val="24"/>
        </w:rPr>
        <w:t xml:space="preserve">, gross </w:t>
      </w:r>
      <w:r w:rsidR="007624B8" w:rsidRPr="00F80D69">
        <w:rPr>
          <w:rFonts w:ascii="Book Antiqua" w:hAnsi="Book Antiqua"/>
          <w:sz w:val="24"/>
          <w:szCs w:val="24"/>
        </w:rPr>
        <w:t xml:space="preserve">obesity </w:t>
      </w:r>
      <w:r w:rsidR="00480B5F" w:rsidRPr="00F80D69">
        <w:rPr>
          <w:rFonts w:ascii="Book Antiqua" w:hAnsi="Book Antiqua"/>
          <w:sz w:val="24"/>
          <w:szCs w:val="24"/>
        </w:rPr>
        <w:t xml:space="preserve">frequently </w:t>
      </w:r>
      <w:r w:rsidR="007624B8" w:rsidRPr="00F80D69">
        <w:rPr>
          <w:rFonts w:ascii="Book Antiqua" w:hAnsi="Book Antiqua"/>
          <w:sz w:val="24"/>
          <w:szCs w:val="24"/>
        </w:rPr>
        <w:t xml:space="preserve">makes cesarean delivery </w:t>
      </w:r>
      <w:r w:rsidR="00D401F4" w:rsidRPr="00F80D69">
        <w:rPr>
          <w:rFonts w:ascii="Book Antiqua" w:hAnsi="Book Antiqua"/>
          <w:sz w:val="24"/>
          <w:szCs w:val="24"/>
        </w:rPr>
        <w:t xml:space="preserve">the </w:t>
      </w:r>
      <w:r w:rsidR="007624B8" w:rsidRPr="00F80D69">
        <w:rPr>
          <w:rFonts w:ascii="Book Antiqua" w:hAnsi="Book Antiqua"/>
          <w:sz w:val="24"/>
          <w:szCs w:val="24"/>
        </w:rPr>
        <w:t>preferable</w:t>
      </w:r>
      <w:r w:rsidR="00B1522C" w:rsidRPr="00F80D69">
        <w:rPr>
          <w:rFonts w:ascii="Book Antiqua" w:hAnsi="Book Antiqua"/>
          <w:sz w:val="24"/>
          <w:szCs w:val="24"/>
        </w:rPr>
        <w:t xml:space="preserve"> </w:t>
      </w:r>
      <w:r w:rsidR="00480B5F" w:rsidRPr="00F80D69">
        <w:rPr>
          <w:rFonts w:ascii="Book Antiqua" w:hAnsi="Book Antiqua"/>
          <w:sz w:val="24"/>
          <w:szCs w:val="24"/>
        </w:rPr>
        <w:t>choice</w:t>
      </w:r>
      <w:r w:rsidR="005534D4" w:rsidRPr="00F80D69">
        <w:rPr>
          <w:rFonts w:ascii="Book Antiqua" w:hAnsi="Book Antiqua"/>
          <w:sz w:val="24"/>
          <w:szCs w:val="24"/>
          <w:vertAlign w:val="superscript"/>
        </w:rPr>
        <w:t>[20]</w:t>
      </w:r>
      <w:r w:rsidR="005534D4" w:rsidRPr="00F80D69">
        <w:rPr>
          <w:rFonts w:ascii="Book Antiqua" w:hAnsi="Book Antiqua"/>
          <w:sz w:val="24"/>
          <w:szCs w:val="24"/>
        </w:rPr>
        <w:t>.</w:t>
      </w:r>
      <w:r w:rsidRPr="00F80D69">
        <w:rPr>
          <w:rFonts w:ascii="Book Antiqua" w:hAnsi="Book Antiqua"/>
          <w:sz w:val="24"/>
          <w:szCs w:val="24"/>
        </w:rPr>
        <w:t xml:space="preserve"> </w:t>
      </w:r>
      <w:r w:rsidR="00302D1F" w:rsidRPr="00F80D69">
        <w:rPr>
          <w:rFonts w:ascii="Book Antiqua" w:hAnsi="Book Antiqua"/>
          <w:sz w:val="24"/>
          <w:szCs w:val="24"/>
        </w:rPr>
        <w:t xml:space="preserve">While reviewing </w:t>
      </w:r>
      <w:r w:rsidR="00CA6943" w:rsidRPr="00F80D69">
        <w:rPr>
          <w:rFonts w:ascii="Book Antiqua" w:hAnsi="Book Antiqua"/>
          <w:sz w:val="24"/>
          <w:szCs w:val="24"/>
        </w:rPr>
        <w:t>cases of arrest of the shoulders at deli</w:t>
      </w:r>
      <w:r w:rsidR="00D07838" w:rsidRPr="00F80D69">
        <w:rPr>
          <w:rFonts w:ascii="Book Antiqua" w:hAnsi="Book Antiqua"/>
          <w:sz w:val="24"/>
          <w:szCs w:val="24"/>
        </w:rPr>
        <w:t>very it became apparent</w:t>
      </w:r>
      <w:r w:rsidRPr="00F80D69">
        <w:rPr>
          <w:rFonts w:ascii="Book Antiqua" w:hAnsi="Book Antiqua"/>
          <w:sz w:val="24"/>
          <w:szCs w:val="24"/>
        </w:rPr>
        <w:t xml:space="preserve"> that </w:t>
      </w:r>
      <w:r w:rsidR="00EE1AB5" w:rsidRPr="00F80D69">
        <w:rPr>
          <w:rFonts w:ascii="Book Antiqua" w:hAnsi="Book Antiqua"/>
          <w:sz w:val="24"/>
          <w:szCs w:val="24"/>
        </w:rPr>
        <w:t xml:space="preserve">far </w:t>
      </w:r>
      <w:r w:rsidR="00EE1AB5" w:rsidRPr="00F80D69">
        <w:rPr>
          <w:rFonts w:ascii="Book Antiqua" w:hAnsi="Book Antiqua"/>
          <w:sz w:val="24"/>
          <w:szCs w:val="24"/>
        </w:rPr>
        <w:lastRenderedPageBreak/>
        <w:t xml:space="preserve">too </w:t>
      </w:r>
      <w:r w:rsidRPr="00F80D69">
        <w:rPr>
          <w:rFonts w:ascii="Book Antiqua" w:hAnsi="Book Antiqua"/>
          <w:sz w:val="24"/>
          <w:szCs w:val="24"/>
        </w:rPr>
        <w:t>often little attention had been</w:t>
      </w:r>
      <w:r w:rsidR="00CA6943" w:rsidRPr="00F80D69">
        <w:rPr>
          <w:rFonts w:ascii="Book Antiqua" w:hAnsi="Book Antiqua"/>
          <w:sz w:val="24"/>
          <w:szCs w:val="24"/>
        </w:rPr>
        <w:t xml:space="preserve"> paid</w:t>
      </w:r>
      <w:r w:rsidR="00B1522C" w:rsidRPr="00F80D69">
        <w:rPr>
          <w:rFonts w:ascii="Book Antiqua" w:hAnsi="Book Antiqua"/>
          <w:sz w:val="24"/>
          <w:szCs w:val="24"/>
        </w:rPr>
        <w:t xml:space="preserve"> </w:t>
      </w:r>
      <w:r w:rsidR="00CA6943" w:rsidRPr="00F80D69">
        <w:rPr>
          <w:rFonts w:ascii="Book Antiqua" w:hAnsi="Book Antiqua"/>
          <w:sz w:val="24"/>
          <w:szCs w:val="24"/>
        </w:rPr>
        <w:t>to</w:t>
      </w:r>
      <w:r w:rsidR="007624B8" w:rsidRPr="00F80D69">
        <w:rPr>
          <w:rFonts w:ascii="Book Antiqua" w:hAnsi="Book Antiqua"/>
          <w:sz w:val="24"/>
          <w:szCs w:val="24"/>
        </w:rPr>
        <w:t xml:space="preserve"> maternal weight increase</w:t>
      </w:r>
      <w:r w:rsidR="000C098D" w:rsidRPr="00F80D69">
        <w:rPr>
          <w:rFonts w:ascii="Book Antiqua" w:hAnsi="Book Antiqua"/>
          <w:sz w:val="24"/>
          <w:szCs w:val="24"/>
        </w:rPr>
        <w:t xml:space="preserve"> during pregnancy</w:t>
      </w:r>
      <w:r w:rsidR="007624B8" w:rsidRPr="00F80D69">
        <w:rPr>
          <w:rFonts w:ascii="Book Antiqua" w:hAnsi="Book Antiqua"/>
          <w:sz w:val="24"/>
          <w:szCs w:val="24"/>
        </w:rPr>
        <w:t>. Insofar as</w:t>
      </w:r>
      <w:r w:rsidR="00CA6943" w:rsidRPr="00F80D69">
        <w:rPr>
          <w:rFonts w:ascii="Book Antiqua" w:hAnsi="Book Antiqua"/>
          <w:sz w:val="24"/>
          <w:szCs w:val="24"/>
        </w:rPr>
        <w:t xml:space="preserve"> obesity is conducive to </w:t>
      </w:r>
      <w:r w:rsidR="0066778C" w:rsidRPr="00F80D69">
        <w:rPr>
          <w:rFonts w:ascii="Book Antiqua" w:hAnsi="Book Antiqua"/>
          <w:sz w:val="24"/>
          <w:szCs w:val="24"/>
        </w:rPr>
        <w:t>diabetes and</w:t>
      </w:r>
      <w:r w:rsidR="00D07838" w:rsidRPr="00F80D69">
        <w:rPr>
          <w:rFonts w:ascii="Book Antiqua" w:hAnsi="Book Antiqua"/>
          <w:sz w:val="24"/>
          <w:szCs w:val="24"/>
        </w:rPr>
        <w:t xml:space="preserve"> </w:t>
      </w:r>
      <w:r w:rsidR="00FE2159" w:rsidRPr="00F80D69">
        <w:rPr>
          <w:rFonts w:ascii="Book Antiqua" w:hAnsi="Book Antiqua"/>
          <w:sz w:val="24"/>
          <w:szCs w:val="24"/>
        </w:rPr>
        <w:t xml:space="preserve">thus </w:t>
      </w:r>
      <w:r w:rsidR="000C098D" w:rsidRPr="00F80D69">
        <w:rPr>
          <w:rFonts w:ascii="Book Antiqua" w:hAnsi="Book Antiqua"/>
          <w:sz w:val="24"/>
          <w:szCs w:val="24"/>
        </w:rPr>
        <w:t xml:space="preserve">to </w:t>
      </w:r>
      <w:r w:rsidR="0066778C" w:rsidRPr="00F80D69">
        <w:rPr>
          <w:rFonts w:ascii="Book Antiqua" w:hAnsi="Book Antiqua"/>
          <w:sz w:val="24"/>
          <w:szCs w:val="24"/>
        </w:rPr>
        <w:t>excessive fetal size</w:t>
      </w:r>
      <w:r w:rsidR="00EE1AB5" w:rsidRPr="00F80D69">
        <w:rPr>
          <w:rFonts w:ascii="Book Antiqua" w:hAnsi="Book Antiqua"/>
          <w:sz w:val="24"/>
          <w:szCs w:val="24"/>
        </w:rPr>
        <w:t>,</w:t>
      </w:r>
      <w:r w:rsidR="0066778C" w:rsidRPr="00F80D69">
        <w:rPr>
          <w:rFonts w:ascii="Book Antiqua" w:hAnsi="Book Antiqua"/>
          <w:sz w:val="24"/>
          <w:szCs w:val="24"/>
        </w:rPr>
        <w:t xml:space="preserve"> the importance </w:t>
      </w:r>
      <w:r w:rsidR="00FE2159" w:rsidRPr="00F80D69">
        <w:rPr>
          <w:rFonts w:ascii="Book Antiqua" w:hAnsi="Book Antiqua"/>
          <w:sz w:val="24"/>
          <w:szCs w:val="24"/>
        </w:rPr>
        <w:t xml:space="preserve">of </w:t>
      </w:r>
      <w:r w:rsidR="0066778C" w:rsidRPr="00F80D69">
        <w:rPr>
          <w:rFonts w:ascii="Book Antiqua" w:hAnsi="Book Antiqua"/>
          <w:sz w:val="24"/>
          <w:szCs w:val="24"/>
        </w:rPr>
        <w:t>preventing</w:t>
      </w:r>
      <w:r w:rsidR="00CA6943" w:rsidRPr="00F80D69">
        <w:rPr>
          <w:rFonts w:ascii="Book Antiqua" w:hAnsi="Book Antiqua"/>
          <w:sz w:val="24"/>
          <w:szCs w:val="24"/>
        </w:rPr>
        <w:t xml:space="preserve"> undue maternal weight gain</w:t>
      </w:r>
      <w:r w:rsidR="00AE49E5" w:rsidRPr="00F80D69">
        <w:rPr>
          <w:rFonts w:ascii="Book Antiqua" w:hAnsi="Book Antiqua"/>
          <w:sz w:val="24"/>
          <w:szCs w:val="24"/>
        </w:rPr>
        <w:t xml:space="preserve"> by restricting its</w:t>
      </w:r>
      <w:r w:rsidR="0066778C" w:rsidRPr="00F80D69">
        <w:rPr>
          <w:rFonts w:ascii="Book Antiqua" w:hAnsi="Book Antiqua"/>
          <w:sz w:val="24"/>
          <w:szCs w:val="24"/>
        </w:rPr>
        <w:t xml:space="preserve"> ges</w:t>
      </w:r>
      <w:r w:rsidR="00F6292D" w:rsidRPr="00F80D69">
        <w:rPr>
          <w:rFonts w:ascii="Book Antiqua" w:hAnsi="Book Antiqua"/>
          <w:sz w:val="24"/>
          <w:szCs w:val="24"/>
        </w:rPr>
        <w:t>tational increase to 1</w:t>
      </w:r>
      <w:r w:rsidR="00F80D69" w:rsidRPr="00F80D69">
        <w:rPr>
          <w:rFonts w:ascii="Book Antiqua" w:hAnsi="Book Antiqua"/>
          <w:sz w:val="24"/>
          <w:szCs w:val="24"/>
        </w:rPr>
        <w:t>0–</w:t>
      </w:r>
      <w:r w:rsidR="00F6292D" w:rsidRPr="00F80D69">
        <w:rPr>
          <w:rFonts w:ascii="Book Antiqua" w:hAnsi="Book Antiqua"/>
          <w:sz w:val="24"/>
          <w:szCs w:val="24"/>
        </w:rPr>
        <w:t>12 kg</w:t>
      </w:r>
      <w:r w:rsidRPr="00F80D69">
        <w:rPr>
          <w:rFonts w:ascii="Book Antiqua" w:hAnsi="Book Antiqua"/>
          <w:sz w:val="24"/>
          <w:szCs w:val="24"/>
        </w:rPr>
        <w:t xml:space="preserve"> </w:t>
      </w:r>
      <w:r w:rsidR="002966FC" w:rsidRPr="00F80D69">
        <w:rPr>
          <w:rFonts w:ascii="Book Antiqua" w:hAnsi="Book Antiqua"/>
          <w:sz w:val="24"/>
          <w:szCs w:val="24"/>
        </w:rPr>
        <w:t xml:space="preserve">with appropriate diet </w:t>
      </w:r>
      <w:r w:rsidRPr="00F80D69">
        <w:rPr>
          <w:rFonts w:ascii="Book Antiqua" w:hAnsi="Book Antiqua"/>
          <w:sz w:val="24"/>
          <w:szCs w:val="24"/>
        </w:rPr>
        <w:t>is readily apparent</w:t>
      </w:r>
      <w:r w:rsidR="00C93033" w:rsidRPr="00F80D69">
        <w:rPr>
          <w:rFonts w:ascii="Book Antiqua" w:hAnsi="Book Antiqua"/>
          <w:sz w:val="24"/>
          <w:szCs w:val="24"/>
        </w:rPr>
        <w:t>.</w:t>
      </w:r>
    </w:p>
    <w:p w:rsidR="001430DE" w:rsidRPr="00F80D69" w:rsidRDefault="001430DE" w:rsidP="00F15375">
      <w:pPr>
        <w:spacing w:after="0" w:line="360" w:lineRule="auto"/>
        <w:jc w:val="both"/>
        <w:rPr>
          <w:rFonts w:ascii="Book Antiqua" w:hAnsi="Book Antiqua"/>
          <w:sz w:val="24"/>
          <w:szCs w:val="24"/>
          <w:lang w:eastAsia="zh-CN"/>
        </w:rPr>
      </w:pPr>
    </w:p>
    <w:p w:rsidR="00FF56E0" w:rsidRPr="00F80D69" w:rsidRDefault="00F80D69" w:rsidP="00F15375">
      <w:pPr>
        <w:spacing w:after="0" w:line="360" w:lineRule="auto"/>
        <w:jc w:val="both"/>
        <w:rPr>
          <w:rFonts w:ascii="Book Antiqua" w:hAnsi="Book Antiqua"/>
          <w:b/>
          <w:i/>
          <w:sz w:val="24"/>
          <w:szCs w:val="24"/>
          <w:lang w:eastAsia="zh-CN"/>
        </w:rPr>
      </w:pPr>
      <w:r>
        <w:rPr>
          <w:rFonts w:ascii="Book Antiqua" w:hAnsi="Book Antiqua"/>
          <w:b/>
          <w:i/>
          <w:sz w:val="24"/>
          <w:szCs w:val="24"/>
        </w:rPr>
        <w:t>Pas</w:t>
      </w:r>
      <w:r w:rsidR="0066778C" w:rsidRPr="00F80D69">
        <w:rPr>
          <w:rFonts w:ascii="Book Antiqua" w:hAnsi="Book Antiqua"/>
          <w:b/>
          <w:i/>
          <w:sz w:val="24"/>
          <w:szCs w:val="24"/>
        </w:rPr>
        <w:t>t</w:t>
      </w:r>
      <w:r w:rsidR="00F6510C">
        <w:rPr>
          <w:rFonts w:ascii="Book Antiqua" w:hAnsi="Book Antiqua"/>
          <w:b/>
          <w:i/>
          <w:sz w:val="24"/>
          <w:szCs w:val="24"/>
        </w:rPr>
        <w:t xml:space="preserve"> </w:t>
      </w:r>
      <w:r>
        <w:rPr>
          <w:rFonts w:ascii="Book Antiqua" w:hAnsi="Book Antiqua"/>
          <w:b/>
          <w:i/>
          <w:sz w:val="24"/>
          <w:szCs w:val="24"/>
        </w:rPr>
        <w:t>hist</w:t>
      </w:r>
      <w:r w:rsidR="0066778C" w:rsidRPr="00F80D69">
        <w:rPr>
          <w:rFonts w:ascii="Book Antiqua" w:hAnsi="Book Antiqua"/>
          <w:b/>
          <w:i/>
          <w:sz w:val="24"/>
          <w:szCs w:val="24"/>
        </w:rPr>
        <w:t>o</w:t>
      </w:r>
      <w:r>
        <w:rPr>
          <w:rFonts w:ascii="Book Antiqua" w:hAnsi="Book Antiqua"/>
          <w:b/>
          <w:i/>
          <w:sz w:val="24"/>
          <w:szCs w:val="24"/>
        </w:rPr>
        <w:t>r</w:t>
      </w:r>
      <w:r w:rsidR="0066778C" w:rsidRPr="00F80D69">
        <w:rPr>
          <w:rFonts w:ascii="Book Antiqua" w:hAnsi="Book Antiqua"/>
          <w:b/>
          <w:i/>
          <w:sz w:val="24"/>
          <w:szCs w:val="24"/>
        </w:rPr>
        <w:t>y</w:t>
      </w:r>
      <w:r w:rsidR="00F6510C">
        <w:rPr>
          <w:rFonts w:ascii="Book Antiqua" w:hAnsi="Book Antiqua"/>
          <w:b/>
          <w:i/>
          <w:sz w:val="24"/>
          <w:szCs w:val="24"/>
        </w:rPr>
        <w:t xml:space="preserve"> </w:t>
      </w:r>
      <w:r>
        <w:rPr>
          <w:rFonts w:ascii="Book Antiqua" w:hAnsi="Book Antiqua"/>
          <w:b/>
          <w:i/>
          <w:sz w:val="24"/>
          <w:szCs w:val="24"/>
        </w:rPr>
        <w:t>o</w:t>
      </w:r>
      <w:r w:rsidR="0066778C" w:rsidRPr="00F80D69">
        <w:rPr>
          <w:rFonts w:ascii="Book Antiqua" w:hAnsi="Book Antiqua"/>
          <w:b/>
          <w:i/>
          <w:sz w:val="24"/>
          <w:szCs w:val="24"/>
        </w:rPr>
        <w:t>f</w:t>
      </w:r>
      <w:r w:rsidR="00F6510C">
        <w:rPr>
          <w:rFonts w:ascii="Book Antiqua" w:hAnsi="Book Antiqua"/>
          <w:b/>
          <w:i/>
          <w:sz w:val="24"/>
          <w:szCs w:val="24"/>
        </w:rPr>
        <w:t xml:space="preserve"> </w:t>
      </w:r>
      <w:r>
        <w:rPr>
          <w:rFonts w:ascii="Book Antiqua" w:hAnsi="Book Antiqua"/>
          <w:b/>
          <w:i/>
          <w:sz w:val="24"/>
          <w:szCs w:val="24"/>
        </w:rPr>
        <w:t>shoulde</w:t>
      </w:r>
      <w:r w:rsidR="00FD564B" w:rsidRPr="00F80D69">
        <w:rPr>
          <w:rFonts w:ascii="Book Antiqua" w:hAnsi="Book Antiqua"/>
          <w:b/>
          <w:i/>
          <w:sz w:val="24"/>
          <w:szCs w:val="24"/>
        </w:rPr>
        <w:t>r</w:t>
      </w:r>
      <w:r w:rsidR="00F6510C">
        <w:rPr>
          <w:rFonts w:ascii="Book Antiqua" w:hAnsi="Book Antiqua"/>
          <w:b/>
          <w:i/>
          <w:sz w:val="24"/>
          <w:szCs w:val="24"/>
        </w:rPr>
        <w:t xml:space="preserve"> </w:t>
      </w:r>
      <w:r>
        <w:rPr>
          <w:rFonts w:ascii="Book Antiqua" w:hAnsi="Book Antiqua"/>
          <w:b/>
          <w:i/>
          <w:sz w:val="24"/>
          <w:szCs w:val="24"/>
        </w:rPr>
        <w:t>dystoc</w:t>
      </w:r>
      <w:r w:rsidRPr="00F80D69">
        <w:rPr>
          <w:rFonts w:ascii="Book Antiqua" w:hAnsi="Book Antiqua"/>
          <w:b/>
          <w:i/>
          <w:sz w:val="24"/>
          <w:szCs w:val="24"/>
        </w:rPr>
        <w:t xml:space="preserve">ia </w:t>
      </w:r>
    </w:p>
    <w:p w:rsidR="00635D70" w:rsidRPr="00F80D69" w:rsidRDefault="00FD564B" w:rsidP="00F15375">
      <w:pPr>
        <w:spacing w:after="0" w:line="360" w:lineRule="auto"/>
        <w:jc w:val="both"/>
        <w:rPr>
          <w:rFonts w:ascii="Book Antiqua" w:hAnsi="Book Antiqua"/>
          <w:sz w:val="24"/>
          <w:szCs w:val="24"/>
        </w:rPr>
      </w:pPr>
      <w:r w:rsidRPr="00F80D69">
        <w:rPr>
          <w:rFonts w:ascii="Book Antiqua" w:hAnsi="Book Antiqua"/>
          <w:sz w:val="24"/>
          <w:szCs w:val="24"/>
        </w:rPr>
        <w:t xml:space="preserve">Previous </w:t>
      </w:r>
      <w:r w:rsidR="00B1522C" w:rsidRPr="00F80D69">
        <w:rPr>
          <w:rFonts w:ascii="Book Antiqua" w:hAnsi="Book Antiqua"/>
          <w:sz w:val="24"/>
          <w:szCs w:val="24"/>
        </w:rPr>
        <w:t>shoulder dystocia is widely</w:t>
      </w:r>
      <w:r w:rsidR="0066778C" w:rsidRPr="00F80D69">
        <w:rPr>
          <w:rFonts w:ascii="Book Antiqua" w:hAnsi="Book Antiqua"/>
          <w:sz w:val="24"/>
          <w:szCs w:val="24"/>
        </w:rPr>
        <w:t xml:space="preserve"> </w:t>
      </w:r>
      <w:r w:rsidR="00B1522C" w:rsidRPr="00F80D69">
        <w:rPr>
          <w:rFonts w:ascii="Book Antiqua" w:hAnsi="Book Antiqua"/>
          <w:sz w:val="24"/>
          <w:szCs w:val="24"/>
        </w:rPr>
        <w:t xml:space="preserve">considered an indication for cesarean section. </w:t>
      </w:r>
      <w:r w:rsidR="0066778C" w:rsidRPr="00F80D69">
        <w:rPr>
          <w:rFonts w:ascii="Book Antiqua" w:hAnsi="Book Antiqua"/>
          <w:sz w:val="24"/>
          <w:szCs w:val="24"/>
        </w:rPr>
        <w:t>While a desirable</w:t>
      </w:r>
      <w:r w:rsidR="00292094" w:rsidRPr="00F80D69">
        <w:rPr>
          <w:rFonts w:ascii="Book Antiqua" w:hAnsi="Book Antiqua"/>
          <w:sz w:val="24"/>
          <w:szCs w:val="24"/>
        </w:rPr>
        <w:t xml:space="preserve"> choice in most instances, </w:t>
      </w:r>
      <w:r w:rsidR="00D87EF1" w:rsidRPr="00F80D69">
        <w:rPr>
          <w:rFonts w:ascii="Book Antiqua" w:hAnsi="Book Antiqua"/>
          <w:sz w:val="24"/>
          <w:szCs w:val="24"/>
        </w:rPr>
        <w:t>trial of labor</w:t>
      </w:r>
      <w:r w:rsidR="00292094" w:rsidRPr="00F80D69">
        <w:rPr>
          <w:rFonts w:ascii="Book Antiqua" w:hAnsi="Book Antiqua"/>
          <w:sz w:val="24"/>
          <w:szCs w:val="24"/>
        </w:rPr>
        <w:t xml:space="preserve"> may be </w:t>
      </w:r>
      <w:r w:rsidR="0066778C" w:rsidRPr="00F80D69">
        <w:rPr>
          <w:rFonts w:ascii="Book Antiqua" w:hAnsi="Book Antiqua"/>
          <w:sz w:val="24"/>
          <w:szCs w:val="24"/>
        </w:rPr>
        <w:t>a reasonable</w:t>
      </w:r>
      <w:r w:rsidR="00D87EF1" w:rsidRPr="00F80D69">
        <w:rPr>
          <w:rFonts w:ascii="Book Antiqua" w:hAnsi="Book Antiqua"/>
          <w:sz w:val="24"/>
          <w:szCs w:val="24"/>
        </w:rPr>
        <w:t xml:space="preserve"> alternative</w:t>
      </w:r>
      <w:r w:rsidR="00B1522C" w:rsidRPr="00F80D69">
        <w:rPr>
          <w:rFonts w:ascii="Book Antiqua" w:hAnsi="Book Antiqua"/>
          <w:sz w:val="24"/>
          <w:szCs w:val="24"/>
        </w:rPr>
        <w:t xml:space="preserve"> </w:t>
      </w:r>
      <w:r w:rsidR="00EB4F5A" w:rsidRPr="00F80D69">
        <w:rPr>
          <w:rFonts w:ascii="Book Antiqua" w:hAnsi="Book Antiqua"/>
          <w:sz w:val="24"/>
          <w:szCs w:val="24"/>
        </w:rPr>
        <w:t xml:space="preserve">when </w:t>
      </w:r>
      <w:r w:rsidR="00292094" w:rsidRPr="00F80D69">
        <w:rPr>
          <w:rFonts w:ascii="Book Antiqua" w:hAnsi="Book Antiqua"/>
          <w:sz w:val="24"/>
          <w:szCs w:val="24"/>
        </w:rPr>
        <w:t xml:space="preserve">predisposing factors </w:t>
      </w:r>
      <w:r w:rsidR="00EB4F5A" w:rsidRPr="00F80D69">
        <w:rPr>
          <w:rFonts w:ascii="Book Antiqua" w:hAnsi="Book Antiqua"/>
          <w:sz w:val="24"/>
          <w:szCs w:val="24"/>
        </w:rPr>
        <w:t xml:space="preserve">that prevailed in the preceding pregnancy </w:t>
      </w:r>
      <w:r w:rsidR="0066778C" w:rsidRPr="00F80D69">
        <w:rPr>
          <w:rFonts w:ascii="Book Antiqua" w:hAnsi="Book Antiqua"/>
          <w:sz w:val="24"/>
          <w:szCs w:val="24"/>
        </w:rPr>
        <w:t>(such as</w:t>
      </w:r>
      <w:r w:rsidR="00EB4F5A" w:rsidRPr="00F80D69">
        <w:rPr>
          <w:rFonts w:ascii="Book Antiqua" w:hAnsi="Book Antiqua"/>
          <w:sz w:val="24"/>
          <w:szCs w:val="24"/>
        </w:rPr>
        <w:t xml:space="preserve"> gestational diabetes, </w:t>
      </w:r>
      <w:r w:rsidR="0066778C" w:rsidRPr="00F80D69">
        <w:rPr>
          <w:rFonts w:ascii="Book Antiqua" w:hAnsi="Book Antiqua"/>
          <w:sz w:val="24"/>
          <w:szCs w:val="24"/>
        </w:rPr>
        <w:t>fetal macrosomia, protrac</w:t>
      </w:r>
      <w:r w:rsidR="002A3C66" w:rsidRPr="00F80D69">
        <w:rPr>
          <w:rFonts w:ascii="Book Antiqua" w:hAnsi="Book Antiqua"/>
          <w:sz w:val="24"/>
          <w:szCs w:val="24"/>
        </w:rPr>
        <w:t xml:space="preserve">ted labor and </w:t>
      </w:r>
      <w:r w:rsidR="00292094" w:rsidRPr="00F80D69">
        <w:rPr>
          <w:rFonts w:ascii="Book Antiqua" w:hAnsi="Book Antiqua"/>
          <w:sz w:val="24"/>
          <w:szCs w:val="24"/>
        </w:rPr>
        <w:t>difficult forceps extrac</w:t>
      </w:r>
      <w:r w:rsidRPr="00F80D69">
        <w:rPr>
          <w:rFonts w:ascii="Book Antiqua" w:hAnsi="Book Antiqua"/>
          <w:sz w:val="24"/>
          <w:szCs w:val="24"/>
        </w:rPr>
        <w:t>tion) are not present or appear avoidable</w:t>
      </w:r>
      <w:r w:rsidR="00292094" w:rsidRPr="00F80D69">
        <w:rPr>
          <w:rFonts w:ascii="Book Antiqua" w:hAnsi="Book Antiqua"/>
          <w:sz w:val="24"/>
          <w:szCs w:val="24"/>
        </w:rPr>
        <w:t>.</w:t>
      </w:r>
    </w:p>
    <w:p w:rsidR="00F80D69" w:rsidRPr="00F80D69" w:rsidRDefault="00F80D69" w:rsidP="00F15375">
      <w:pPr>
        <w:spacing w:after="0" w:line="360" w:lineRule="auto"/>
        <w:jc w:val="both"/>
        <w:rPr>
          <w:rFonts w:ascii="Book Antiqua" w:hAnsi="Book Antiqua"/>
          <w:sz w:val="24"/>
          <w:szCs w:val="24"/>
          <w:lang w:eastAsia="zh-CN"/>
        </w:rPr>
      </w:pPr>
    </w:p>
    <w:p w:rsidR="00C93033" w:rsidRPr="00F80D69" w:rsidRDefault="00F80D69" w:rsidP="00F15375">
      <w:pPr>
        <w:spacing w:after="0" w:line="360" w:lineRule="auto"/>
        <w:jc w:val="both"/>
        <w:rPr>
          <w:rFonts w:ascii="Book Antiqua" w:hAnsi="Book Antiqua"/>
          <w:b/>
          <w:i/>
          <w:sz w:val="24"/>
          <w:szCs w:val="24"/>
          <w:lang w:eastAsia="zh-CN"/>
        </w:rPr>
      </w:pPr>
      <w:r>
        <w:rPr>
          <w:rFonts w:ascii="Book Antiqua" w:hAnsi="Book Antiqua"/>
          <w:b/>
          <w:i/>
          <w:sz w:val="24"/>
          <w:szCs w:val="24"/>
        </w:rPr>
        <w:t>Con</w:t>
      </w:r>
      <w:r w:rsidR="000756D0" w:rsidRPr="00F80D69">
        <w:rPr>
          <w:rFonts w:ascii="Book Antiqua" w:hAnsi="Book Antiqua"/>
          <w:b/>
          <w:i/>
          <w:sz w:val="24"/>
          <w:szCs w:val="24"/>
        </w:rPr>
        <w:t>d</w:t>
      </w:r>
      <w:r>
        <w:rPr>
          <w:rFonts w:ascii="Book Antiqua" w:hAnsi="Book Antiqua"/>
          <w:b/>
          <w:i/>
          <w:sz w:val="24"/>
          <w:szCs w:val="24"/>
        </w:rPr>
        <w:t>u</w:t>
      </w:r>
      <w:r w:rsidR="000756D0" w:rsidRPr="00F80D69">
        <w:rPr>
          <w:rFonts w:ascii="Book Antiqua" w:hAnsi="Book Antiqua"/>
          <w:b/>
          <w:i/>
          <w:sz w:val="24"/>
          <w:szCs w:val="24"/>
        </w:rPr>
        <w:t>ct</w:t>
      </w:r>
      <w:r w:rsidR="00F6510C">
        <w:rPr>
          <w:rFonts w:ascii="Book Antiqua" w:hAnsi="Book Antiqua"/>
          <w:b/>
          <w:i/>
          <w:sz w:val="24"/>
          <w:szCs w:val="24"/>
        </w:rPr>
        <w:t xml:space="preserve"> </w:t>
      </w:r>
      <w:r w:rsidR="000756D0" w:rsidRPr="00F80D69">
        <w:rPr>
          <w:rFonts w:ascii="Book Antiqua" w:hAnsi="Book Antiqua"/>
          <w:b/>
          <w:i/>
          <w:sz w:val="24"/>
          <w:szCs w:val="24"/>
        </w:rPr>
        <w:t>of</w:t>
      </w:r>
      <w:r w:rsidR="00F6510C">
        <w:rPr>
          <w:rFonts w:ascii="Book Antiqua" w:hAnsi="Book Antiqua"/>
          <w:b/>
          <w:i/>
          <w:sz w:val="24"/>
          <w:szCs w:val="24"/>
        </w:rPr>
        <w:t xml:space="preserve"> </w:t>
      </w:r>
      <w:r>
        <w:rPr>
          <w:rFonts w:ascii="Book Antiqua" w:hAnsi="Book Antiqua"/>
          <w:b/>
          <w:i/>
          <w:sz w:val="24"/>
          <w:szCs w:val="24"/>
        </w:rPr>
        <w:t>deliver</w:t>
      </w:r>
      <w:r w:rsidR="000756D0" w:rsidRPr="00F80D69">
        <w:rPr>
          <w:rFonts w:ascii="Book Antiqua" w:hAnsi="Book Antiqua"/>
          <w:b/>
          <w:i/>
          <w:sz w:val="24"/>
          <w:szCs w:val="24"/>
        </w:rPr>
        <w:t xml:space="preserve">y </w:t>
      </w:r>
    </w:p>
    <w:p w:rsidR="00D31FA6" w:rsidRPr="00F80D69" w:rsidRDefault="000941EB" w:rsidP="00F15375">
      <w:pPr>
        <w:spacing w:after="0" w:line="360" w:lineRule="auto"/>
        <w:jc w:val="both"/>
        <w:rPr>
          <w:rFonts w:ascii="Book Antiqua" w:hAnsi="Book Antiqua"/>
          <w:sz w:val="24"/>
          <w:szCs w:val="24"/>
        </w:rPr>
      </w:pPr>
      <w:r w:rsidRPr="00F80D69">
        <w:rPr>
          <w:rFonts w:ascii="Book Antiqua" w:hAnsi="Book Antiqua"/>
          <w:sz w:val="24"/>
          <w:szCs w:val="24"/>
        </w:rPr>
        <w:t>Interference with the physiologi</w:t>
      </w:r>
      <w:r w:rsidR="008272A9" w:rsidRPr="00F80D69">
        <w:rPr>
          <w:rFonts w:ascii="Book Antiqua" w:hAnsi="Book Antiqua"/>
          <w:sz w:val="24"/>
          <w:szCs w:val="24"/>
        </w:rPr>
        <w:t>cal birthing process has been</w:t>
      </w:r>
      <w:r w:rsidRPr="00F80D69">
        <w:rPr>
          <w:rFonts w:ascii="Book Antiqua" w:hAnsi="Book Antiqua"/>
          <w:sz w:val="24"/>
          <w:szCs w:val="24"/>
        </w:rPr>
        <w:t xml:space="preserve"> </w:t>
      </w:r>
      <w:r w:rsidR="00302D1F" w:rsidRPr="00F80D69">
        <w:rPr>
          <w:rFonts w:ascii="Book Antiqua" w:hAnsi="Book Antiqua"/>
          <w:sz w:val="24"/>
          <w:szCs w:val="24"/>
        </w:rPr>
        <w:t xml:space="preserve">so </w:t>
      </w:r>
      <w:r w:rsidRPr="00F80D69">
        <w:rPr>
          <w:rFonts w:ascii="Book Antiqua" w:hAnsi="Book Antiqua"/>
          <w:sz w:val="24"/>
          <w:szCs w:val="24"/>
        </w:rPr>
        <w:t>widespread</w:t>
      </w:r>
      <w:r w:rsidR="00C012CB" w:rsidRPr="00F80D69">
        <w:rPr>
          <w:rFonts w:ascii="Book Antiqua" w:hAnsi="Book Antiqua"/>
          <w:sz w:val="24"/>
          <w:szCs w:val="24"/>
        </w:rPr>
        <w:t xml:space="preserve"> in </w:t>
      </w:r>
      <w:r w:rsidR="00A34F27" w:rsidRPr="00F80D69">
        <w:rPr>
          <w:rFonts w:ascii="Book Antiqua" w:hAnsi="Book Antiqua"/>
          <w:sz w:val="24"/>
          <w:szCs w:val="24"/>
        </w:rPr>
        <w:t>recent</w:t>
      </w:r>
      <w:r w:rsidR="00302D1F" w:rsidRPr="00F80D69">
        <w:rPr>
          <w:rFonts w:ascii="Book Antiqua" w:hAnsi="Book Antiqua"/>
          <w:sz w:val="24"/>
          <w:szCs w:val="24"/>
        </w:rPr>
        <w:t xml:space="preserve"> decades that </w:t>
      </w:r>
      <w:r w:rsidR="00185E96" w:rsidRPr="00F80D69">
        <w:rPr>
          <w:rFonts w:ascii="Book Antiqua" w:hAnsi="Book Antiqua"/>
          <w:sz w:val="24"/>
          <w:szCs w:val="24"/>
        </w:rPr>
        <w:t xml:space="preserve">probably </w:t>
      </w:r>
      <w:r w:rsidR="007624B8" w:rsidRPr="00F80D69">
        <w:rPr>
          <w:rFonts w:ascii="Book Antiqua" w:hAnsi="Book Antiqua"/>
          <w:sz w:val="24"/>
          <w:szCs w:val="24"/>
        </w:rPr>
        <w:t>few obstetricia</w:t>
      </w:r>
      <w:r w:rsidR="00EB4F5A" w:rsidRPr="00F80D69">
        <w:rPr>
          <w:rFonts w:ascii="Book Antiqua" w:hAnsi="Book Antiqua"/>
          <w:sz w:val="24"/>
          <w:szCs w:val="24"/>
        </w:rPr>
        <w:t>n</w:t>
      </w:r>
      <w:r w:rsidR="00302D1F" w:rsidRPr="00F80D69">
        <w:rPr>
          <w:rFonts w:ascii="Book Antiqua" w:hAnsi="Book Antiqua"/>
          <w:sz w:val="24"/>
          <w:szCs w:val="24"/>
        </w:rPr>
        <w:t xml:space="preserve">s </w:t>
      </w:r>
      <w:r w:rsidR="000756D0" w:rsidRPr="00F80D69">
        <w:rPr>
          <w:rFonts w:ascii="Book Antiqua" w:hAnsi="Book Antiqua"/>
          <w:sz w:val="24"/>
          <w:szCs w:val="24"/>
        </w:rPr>
        <w:t xml:space="preserve">have </w:t>
      </w:r>
      <w:r w:rsidR="00302D1F" w:rsidRPr="00F80D69">
        <w:rPr>
          <w:rFonts w:ascii="Book Antiqua" w:hAnsi="Book Antiqua"/>
          <w:sz w:val="24"/>
          <w:szCs w:val="24"/>
        </w:rPr>
        <w:t>witnessed</w:t>
      </w:r>
      <w:r w:rsidR="00AE49E5" w:rsidRPr="00F80D69">
        <w:rPr>
          <w:rFonts w:ascii="Book Antiqua" w:hAnsi="Book Antiqua"/>
          <w:sz w:val="24"/>
          <w:szCs w:val="24"/>
        </w:rPr>
        <w:t xml:space="preserve"> </w:t>
      </w:r>
      <w:r w:rsidR="00302D1F" w:rsidRPr="00F80D69">
        <w:rPr>
          <w:rFonts w:ascii="Book Antiqua" w:hAnsi="Book Antiqua"/>
          <w:sz w:val="24"/>
          <w:szCs w:val="24"/>
        </w:rPr>
        <w:t xml:space="preserve">a </w:t>
      </w:r>
      <w:r w:rsidRPr="00F80D69">
        <w:rPr>
          <w:rFonts w:ascii="Book Antiqua" w:hAnsi="Book Antiqua"/>
          <w:sz w:val="24"/>
          <w:szCs w:val="24"/>
        </w:rPr>
        <w:t xml:space="preserve">normal </w:t>
      </w:r>
      <w:r w:rsidR="007624B8" w:rsidRPr="00F80D69">
        <w:rPr>
          <w:rFonts w:ascii="Book Antiqua" w:hAnsi="Book Antiqua"/>
          <w:sz w:val="24"/>
          <w:szCs w:val="24"/>
        </w:rPr>
        <w:t xml:space="preserve">spontaneous </w:t>
      </w:r>
      <w:r w:rsidR="00CD7700" w:rsidRPr="00F80D69">
        <w:rPr>
          <w:rFonts w:ascii="Book Antiqua" w:hAnsi="Book Antiqua"/>
          <w:sz w:val="24"/>
          <w:szCs w:val="24"/>
        </w:rPr>
        <w:t>labor</w:t>
      </w:r>
      <w:r w:rsidR="00302D1F" w:rsidRPr="00F80D69">
        <w:rPr>
          <w:rFonts w:ascii="Book Antiqua" w:hAnsi="Book Antiqua"/>
          <w:sz w:val="24"/>
          <w:szCs w:val="24"/>
        </w:rPr>
        <w:t xml:space="preserve"> and delivery during </w:t>
      </w:r>
      <w:r w:rsidR="003700D5" w:rsidRPr="00F80D69">
        <w:rPr>
          <w:rFonts w:ascii="Book Antiqua" w:hAnsi="Book Antiqua"/>
          <w:sz w:val="24"/>
          <w:szCs w:val="24"/>
        </w:rPr>
        <w:t xml:space="preserve">their </w:t>
      </w:r>
      <w:r w:rsidR="00E0049D" w:rsidRPr="00F80D69">
        <w:rPr>
          <w:rFonts w:ascii="Book Antiqua" w:hAnsi="Book Antiqua"/>
          <w:sz w:val="24"/>
          <w:szCs w:val="24"/>
        </w:rPr>
        <w:t xml:space="preserve">career. </w:t>
      </w:r>
      <w:r w:rsidR="00302D1F" w:rsidRPr="00F80D69">
        <w:rPr>
          <w:rFonts w:ascii="Book Antiqua" w:hAnsi="Book Antiqua"/>
          <w:sz w:val="24"/>
          <w:szCs w:val="24"/>
        </w:rPr>
        <w:t>In the course of</w:t>
      </w:r>
      <w:r w:rsidR="008272A9" w:rsidRPr="00F80D69">
        <w:rPr>
          <w:rFonts w:ascii="Book Antiqua" w:hAnsi="Book Antiqua"/>
          <w:sz w:val="24"/>
          <w:szCs w:val="24"/>
        </w:rPr>
        <w:t xml:space="preserve"> its passage through the</w:t>
      </w:r>
      <w:r w:rsidR="002458A4" w:rsidRPr="00F80D69">
        <w:rPr>
          <w:rFonts w:ascii="Book Antiqua" w:hAnsi="Book Antiqua"/>
          <w:sz w:val="24"/>
          <w:szCs w:val="24"/>
        </w:rPr>
        <w:t xml:space="preserve"> </w:t>
      </w:r>
      <w:r w:rsidR="00713CE3" w:rsidRPr="00F80D69">
        <w:rPr>
          <w:rFonts w:ascii="Book Antiqua" w:hAnsi="Book Antiqua"/>
          <w:sz w:val="24"/>
          <w:szCs w:val="24"/>
        </w:rPr>
        <w:t>pelvic inlet the sagittal suture of the</w:t>
      </w:r>
      <w:r w:rsidR="002458A4" w:rsidRPr="00F80D69">
        <w:rPr>
          <w:rFonts w:ascii="Book Antiqua" w:hAnsi="Book Antiqua"/>
          <w:sz w:val="24"/>
          <w:szCs w:val="24"/>
        </w:rPr>
        <w:t xml:space="preserve"> </w:t>
      </w:r>
      <w:r w:rsidR="00AE49E5" w:rsidRPr="00F80D69">
        <w:rPr>
          <w:rFonts w:ascii="Book Antiqua" w:hAnsi="Book Antiqua"/>
          <w:sz w:val="24"/>
          <w:szCs w:val="24"/>
        </w:rPr>
        <w:t xml:space="preserve">skull is </w:t>
      </w:r>
      <w:r w:rsidR="00302D1F" w:rsidRPr="00F80D69">
        <w:rPr>
          <w:rFonts w:ascii="Book Antiqua" w:hAnsi="Book Antiqua"/>
          <w:sz w:val="24"/>
          <w:szCs w:val="24"/>
        </w:rPr>
        <w:t>in</w:t>
      </w:r>
      <w:r w:rsidR="00185E96" w:rsidRPr="00F80D69">
        <w:rPr>
          <w:rFonts w:ascii="Book Antiqua" w:hAnsi="Book Antiqua"/>
          <w:sz w:val="24"/>
          <w:szCs w:val="24"/>
        </w:rPr>
        <w:t xml:space="preserve"> or close to</w:t>
      </w:r>
      <w:r w:rsidR="00302D1F" w:rsidRPr="00F80D69">
        <w:rPr>
          <w:rFonts w:ascii="Book Antiqua" w:hAnsi="Book Antiqua"/>
          <w:sz w:val="24"/>
          <w:szCs w:val="24"/>
        </w:rPr>
        <w:t xml:space="preserve"> the transverse diameter.</w:t>
      </w:r>
      <w:r w:rsidR="003700D5" w:rsidRPr="00F80D69">
        <w:rPr>
          <w:rFonts w:ascii="Book Antiqua" w:hAnsi="Book Antiqua"/>
          <w:sz w:val="24"/>
          <w:szCs w:val="24"/>
        </w:rPr>
        <w:t xml:space="preserve"> As</w:t>
      </w:r>
      <w:r w:rsidR="00185E96" w:rsidRPr="00F80D69">
        <w:rPr>
          <w:rFonts w:ascii="Book Antiqua" w:hAnsi="Book Antiqua"/>
          <w:sz w:val="24"/>
          <w:szCs w:val="24"/>
        </w:rPr>
        <w:t xml:space="preserve"> the head enters the mid-pelvis the ca</w:t>
      </w:r>
      <w:r w:rsidR="003700D5" w:rsidRPr="00F80D69">
        <w:rPr>
          <w:rFonts w:ascii="Book Antiqua" w:hAnsi="Book Antiqua"/>
          <w:sz w:val="24"/>
          <w:szCs w:val="24"/>
        </w:rPr>
        <w:t xml:space="preserve">put rotates 90 degrees. In </w:t>
      </w:r>
      <w:r w:rsidR="00E0049D" w:rsidRPr="00F80D69">
        <w:rPr>
          <w:rFonts w:ascii="Book Antiqua" w:hAnsi="Book Antiqua"/>
          <w:sz w:val="24"/>
          <w:szCs w:val="24"/>
        </w:rPr>
        <w:t>96% of the</w:t>
      </w:r>
      <w:r w:rsidR="003B7663" w:rsidRPr="00F80D69">
        <w:rPr>
          <w:rFonts w:ascii="Book Antiqua" w:hAnsi="Book Antiqua"/>
          <w:sz w:val="24"/>
          <w:szCs w:val="24"/>
        </w:rPr>
        <w:t xml:space="preserve"> </w:t>
      </w:r>
      <w:r w:rsidR="00F44464" w:rsidRPr="00F80D69">
        <w:rPr>
          <w:rFonts w:ascii="Book Antiqua" w:hAnsi="Book Antiqua"/>
          <w:sz w:val="24"/>
          <w:szCs w:val="24"/>
        </w:rPr>
        <w:t>instances</w:t>
      </w:r>
      <w:r w:rsidR="00A0038F" w:rsidRPr="00F80D69">
        <w:rPr>
          <w:rFonts w:ascii="Book Antiqua" w:hAnsi="Book Antiqua"/>
          <w:sz w:val="24"/>
          <w:szCs w:val="24"/>
        </w:rPr>
        <w:t xml:space="preserve"> the small fontanel </w:t>
      </w:r>
      <w:r w:rsidR="00800E6F" w:rsidRPr="00F80D69">
        <w:rPr>
          <w:rFonts w:ascii="Book Antiqua" w:hAnsi="Book Antiqua"/>
          <w:sz w:val="24"/>
          <w:szCs w:val="24"/>
        </w:rPr>
        <w:t>moves</w:t>
      </w:r>
      <w:r w:rsidR="005A7F27" w:rsidRPr="00F80D69">
        <w:rPr>
          <w:rFonts w:ascii="Book Antiqua" w:hAnsi="Book Antiqua"/>
          <w:sz w:val="24"/>
          <w:szCs w:val="24"/>
        </w:rPr>
        <w:t xml:space="preserve"> anteriorly</w:t>
      </w:r>
      <w:r w:rsidR="0002782F" w:rsidRPr="00F80D69">
        <w:rPr>
          <w:rFonts w:ascii="Book Antiqua" w:hAnsi="Book Antiqua"/>
          <w:sz w:val="24"/>
          <w:szCs w:val="24"/>
        </w:rPr>
        <w:t>. It</w:t>
      </w:r>
      <w:r w:rsidR="005A7F27" w:rsidRPr="00F80D69">
        <w:rPr>
          <w:rFonts w:ascii="Book Antiqua" w:hAnsi="Book Antiqua"/>
          <w:sz w:val="24"/>
          <w:szCs w:val="24"/>
        </w:rPr>
        <w:t xml:space="preserve"> </w:t>
      </w:r>
      <w:r w:rsidR="00A0038F" w:rsidRPr="00F80D69">
        <w:rPr>
          <w:rFonts w:ascii="Book Antiqua" w:hAnsi="Book Antiqua"/>
          <w:sz w:val="24"/>
          <w:szCs w:val="24"/>
        </w:rPr>
        <w:t>is</w:t>
      </w:r>
      <w:r w:rsidR="00CD7700" w:rsidRPr="00F80D69">
        <w:rPr>
          <w:rFonts w:ascii="Book Antiqua" w:hAnsi="Book Antiqua"/>
          <w:sz w:val="24"/>
          <w:szCs w:val="24"/>
        </w:rPr>
        <w:t xml:space="preserve"> under the </w:t>
      </w:r>
      <w:r w:rsidR="002458A4" w:rsidRPr="00F80D69">
        <w:rPr>
          <w:rFonts w:ascii="Book Antiqua" w:hAnsi="Book Antiqua"/>
          <w:sz w:val="24"/>
          <w:szCs w:val="24"/>
        </w:rPr>
        <w:t>symphysis</w:t>
      </w:r>
      <w:r w:rsidR="007624B8" w:rsidRPr="00F80D69">
        <w:rPr>
          <w:rFonts w:ascii="Book Antiqua" w:hAnsi="Book Antiqua"/>
          <w:sz w:val="24"/>
          <w:szCs w:val="24"/>
        </w:rPr>
        <w:t xml:space="preserve"> </w:t>
      </w:r>
      <w:r w:rsidR="000756D0" w:rsidRPr="00F80D69">
        <w:rPr>
          <w:rFonts w:ascii="Book Antiqua" w:hAnsi="Book Antiqua"/>
          <w:sz w:val="24"/>
          <w:szCs w:val="24"/>
        </w:rPr>
        <w:t>when the caput reaches</w:t>
      </w:r>
      <w:r w:rsidR="009E2239" w:rsidRPr="00F80D69">
        <w:rPr>
          <w:rFonts w:ascii="Book Antiqua" w:hAnsi="Book Antiqua"/>
          <w:sz w:val="24"/>
          <w:szCs w:val="24"/>
        </w:rPr>
        <w:t xml:space="preserve"> </w:t>
      </w:r>
      <w:r w:rsidR="000756D0" w:rsidRPr="00F80D69">
        <w:rPr>
          <w:rFonts w:ascii="Book Antiqua" w:hAnsi="Book Antiqua"/>
          <w:sz w:val="24"/>
          <w:szCs w:val="24"/>
        </w:rPr>
        <w:t xml:space="preserve">the </w:t>
      </w:r>
      <w:r w:rsidR="009E2239" w:rsidRPr="00F80D69">
        <w:rPr>
          <w:rFonts w:ascii="Book Antiqua" w:hAnsi="Book Antiqua"/>
          <w:sz w:val="24"/>
          <w:szCs w:val="24"/>
        </w:rPr>
        <w:t>outlet.</w:t>
      </w:r>
      <w:r w:rsidR="002458A4" w:rsidRPr="00F80D69">
        <w:rPr>
          <w:rFonts w:ascii="Book Antiqua" w:hAnsi="Book Antiqua"/>
          <w:sz w:val="24"/>
          <w:szCs w:val="24"/>
        </w:rPr>
        <w:t xml:space="preserve"> </w:t>
      </w:r>
      <w:r w:rsidR="00275D65" w:rsidRPr="00F80D69">
        <w:rPr>
          <w:rFonts w:ascii="Book Antiqua" w:hAnsi="Book Antiqua"/>
          <w:sz w:val="24"/>
          <w:szCs w:val="24"/>
        </w:rPr>
        <w:t>The</w:t>
      </w:r>
      <w:r w:rsidR="00CD7700" w:rsidRPr="00F80D69">
        <w:rPr>
          <w:rFonts w:ascii="Book Antiqua" w:hAnsi="Book Antiqua"/>
          <w:sz w:val="24"/>
          <w:szCs w:val="24"/>
        </w:rPr>
        <w:t xml:space="preserve">se </w:t>
      </w:r>
      <w:r w:rsidR="00A904DE" w:rsidRPr="00F80D69">
        <w:rPr>
          <w:rFonts w:ascii="Book Antiqua" w:hAnsi="Book Antiqua"/>
          <w:sz w:val="24"/>
          <w:szCs w:val="24"/>
        </w:rPr>
        <w:t xml:space="preserve">turns </w:t>
      </w:r>
      <w:r w:rsidR="00CD7700" w:rsidRPr="00F80D69">
        <w:rPr>
          <w:rFonts w:ascii="Book Antiqua" w:hAnsi="Book Antiqua"/>
          <w:sz w:val="24"/>
          <w:szCs w:val="24"/>
        </w:rPr>
        <w:t xml:space="preserve">and the descent </w:t>
      </w:r>
      <w:r w:rsidR="00A65334" w:rsidRPr="00F80D69">
        <w:rPr>
          <w:rFonts w:ascii="Book Antiqua" w:hAnsi="Book Antiqua"/>
          <w:sz w:val="24"/>
          <w:szCs w:val="24"/>
        </w:rPr>
        <w:t xml:space="preserve">itself </w:t>
      </w:r>
      <w:r w:rsidR="002458A4" w:rsidRPr="00F80D69">
        <w:rPr>
          <w:rFonts w:ascii="Book Antiqua" w:hAnsi="Book Antiqua"/>
          <w:sz w:val="24"/>
          <w:szCs w:val="24"/>
        </w:rPr>
        <w:t>are brought about</w:t>
      </w:r>
      <w:r w:rsidR="00141421" w:rsidRPr="00F80D69">
        <w:rPr>
          <w:rFonts w:ascii="Book Antiqua" w:hAnsi="Book Antiqua"/>
          <w:sz w:val="24"/>
          <w:szCs w:val="24"/>
        </w:rPr>
        <w:t xml:space="preserve"> by uterine contractions and </w:t>
      </w:r>
      <w:r w:rsidR="00A904DE" w:rsidRPr="00F80D69">
        <w:rPr>
          <w:rFonts w:ascii="Book Antiqua" w:hAnsi="Book Antiqua"/>
          <w:sz w:val="24"/>
          <w:szCs w:val="24"/>
        </w:rPr>
        <w:t xml:space="preserve">represent </w:t>
      </w:r>
      <w:r w:rsidR="00275D65" w:rsidRPr="00F80D69">
        <w:rPr>
          <w:rFonts w:ascii="Book Antiqua" w:hAnsi="Book Antiqua"/>
          <w:sz w:val="24"/>
          <w:szCs w:val="24"/>
        </w:rPr>
        <w:t xml:space="preserve">passive </w:t>
      </w:r>
      <w:r w:rsidR="00A904DE" w:rsidRPr="00F80D69">
        <w:rPr>
          <w:rFonts w:ascii="Book Antiqua" w:hAnsi="Book Antiqua"/>
          <w:sz w:val="24"/>
          <w:szCs w:val="24"/>
        </w:rPr>
        <w:t>accommodation to t</w:t>
      </w:r>
      <w:r w:rsidR="00E86B7B" w:rsidRPr="00F80D69">
        <w:rPr>
          <w:rFonts w:ascii="Book Antiqua" w:hAnsi="Book Antiqua"/>
          <w:sz w:val="24"/>
          <w:szCs w:val="24"/>
        </w:rPr>
        <w:t>he</w:t>
      </w:r>
      <w:r w:rsidR="00275D65" w:rsidRPr="00F80D69">
        <w:rPr>
          <w:rFonts w:ascii="Book Antiqua" w:hAnsi="Book Antiqua"/>
          <w:sz w:val="24"/>
          <w:szCs w:val="24"/>
        </w:rPr>
        <w:t xml:space="preserve"> available </w:t>
      </w:r>
      <w:r w:rsidR="00E86B7B" w:rsidRPr="00F80D69">
        <w:rPr>
          <w:rFonts w:ascii="Book Antiqua" w:hAnsi="Book Antiqua"/>
          <w:sz w:val="24"/>
          <w:szCs w:val="24"/>
        </w:rPr>
        <w:t>space</w:t>
      </w:r>
      <w:r w:rsidR="00A904DE" w:rsidRPr="00F80D69">
        <w:rPr>
          <w:rFonts w:ascii="Book Antiqua" w:hAnsi="Book Antiqua"/>
          <w:sz w:val="24"/>
          <w:szCs w:val="24"/>
        </w:rPr>
        <w:t>.</w:t>
      </w:r>
      <w:r w:rsidRPr="00F80D69">
        <w:rPr>
          <w:rFonts w:ascii="Book Antiqua" w:hAnsi="Book Antiqua"/>
          <w:sz w:val="24"/>
          <w:szCs w:val="24"/>
        </w:rPr>
        <w:t xml:space="preserve"> </w:t>
      </w:r>
      <w:r w:rsidR="00185E96" w:rsidRPr="00F80D69">
        <w:rPr>
          <w:rFonts w:ascii="Book Antiqua" w:hAnsi="Book Antiqua"/>
          <w:sz w:val="24"/>
          <w:szCs w:val="24"/>
        </w:rPr>
        <w:t>After th</w:t>
      </w:r>
      <w:r w:rsidR="00F44464" w:rsidRPr="00F80D69">
        <w:rPr>
          <w:rFonts w:ascii="Book Antiqua" w:hAnsi="Book Antiqua"/>
          <w:sz w:val="24"/>
          <w:szCs w:val="24"/>
        </w:rPr>
        <w:t>e e</w:t>
      </w:r>
      <w:r w:rsidR="00185E96" w:rsidRPr="00F80D69">
        <w:rPr>
          <w:rFonts w:ascii="Book Antiqua" w:hAnsi="Book Antiqua"/>
          <w:sz w:val="24"/>
          <w:szCs w:val="24"/>
        </w:rPr>
        <w:t xml:space="preserve">mergence of the </w:t>
      </w:r>
      <w:r w:rsidR="00F16134" w:rsidRPr="00F80D69">
        <w:rPr>
          <w:rFonts w:ascii="Book Antiqua" w:hAnsi="Book Antiqua"/>
          <w:sz w:val="24"/>
          <w:szCs w:val="24"/>
        </w:rPr>
        <w:t xml:space="preserve">head </w:t>
      </w:r>
      <w:r w:rsidR="00185E96" w:rsidRPr="00F80D69">
        <w:rPr>
          <w:rFonts w:ascii="Book Antiqua" w:hAnsi="Book Antiqua"/>
          <w:sz w:val="24"/>
          <w:szCs w:val="24"/>
        </w:rPr>
        <w:t>e</w:t>
      </w:r>
      <w:r w:rsidR="00CD7700" w:rsidRPr="00F80D69">
        <w:rPr>
          <w:rFonts w:ascii="Book Antiqua" w:hAnsi="Book Antiqua"/>
          <w:sz w:val="24"/>
          <w:szCs w:val="24"/>
        </w:rPr>
        <w:t>xpulsion of the fetal body</w:t>
      </w:r>
      <w:r w:rsidR="00C60849" w:rsidRPr="00F80D69">
        <w:rPr>
          <w:rFonts w:ascii="Book Antiqua" w:hAnsi="Book Antiqua"/>
          <w:sz w:val="24"/>
          <w:szCs w:val="24"/>
        </w:rPr>
        <w:t xml:space="preserve"> is prec</w:t>
      </w:r>
      <w:r w:rsidR="0005295D" w:rsidRPr="00F80D69">
        <w:rPr>
          <w:rFonts w:ascii="Book Antiqua" w:hAnsi="Book Antiqua"/>
          <w:sz w:val="24"/>
          <w:szCs w:val="24"/>
        </w:rPr>
        <w:t xml:space="preserve">eded by </w:t>
      </w:r>
      <w:r w:rsidR="009E2239" w:rsidRPr="00F80D69">
        <w:rPr>
          <w:rFonts w:ascii="Book Antiqua" w:hAnsi="Book Antiqua"/>
          <w:sz w:val="24"/>
          <w:szCs w:val="24"/>
        </w:rPr>
        <w:t xml:space="preserve">another </w:t>
      </w:r>
      <w:r w:rsidR="0005295D" w:rsidRPr="00F80D69">
        <w:rPr>
          <w:rFonts w:ascii="Book Antiqua" w:hAnsi="Book Antiqua"/>
          <w:sz w:val="24"/>
          <w:szCs w:val="24"/>
        </w:rPr>
        <w:t>90 degree rotation around its axis</w:t>
      </w:r>
      <w:r w:rsidR="00185E96" w:rsidRPr="00F80D69">
        <w:rPr>
          <w:rFonts w:ascii="Book Antiqua" w:hAnsi="Book Antiqua"/>
          <w:sz w:val="24"/>
          <w:szCs w:val="24"/>
        </w:rPr>
        <w:t>,</w:t>
      </w:r>
      <w:r w:rsidR="008272A9" w:rsidRPr="00F80D69">
        <w:rPr>
          <w:rFonts w:ascii="Book Antiqua" w:hAnsi="Book Antiqua"/>
          <w:sz w:val="24"/>
          <w:szCs w:val="24"/>
        </w:rPr>
        <w:t xml:space="preserve"> since the chest cannot</w:t>
      </w:r>
      <w:r w:rsidR="00C60849" w:rsidRPr="00F80D69">
        <w:rPr>
          <w:rFonts w:ascii="Book Antiqua" w:hAnsi="Book Antiqua"/>
          <w:sz w:val="24"/>
          <w:szCs w:val="24"/>
        </w:rPr>
        <w:t xml:space="preserve"> pass </w:t>
      </w:r>
      <w:r w:rsidR="0005295D" w:rsidRPr="00F80D69">
        <w:rPr>
          <w:rFonts w:ascii="Book Antiqua" w:hAnsi="Book Antiqua"/>
          <w:sz w:val="24"/>
          <w:szCs w:val="24"/>
        </w:rPr>
        <w:t>b</w:t>
      </w:r>
      <w:r w:rsidR="008272A9" w:rsidRPr="00F80D69">
        <w:rPr>
          <w:rFonts w:ascii="Book Antiqua" w:hAnsi="Book Antiqua"/>
          <w:sz w:val="24"/>
          <w:szCs w:val="24"/>
        </w:rPr>
        <w:t>etween the sciatic spines unless</w:t>
      </w:r>
      <w:r w:rsidR="00C60849" w:rsidRPr="00F80D69">
        <w:rPr>
          <w:rFonts w:ascii="Book Antiqua" w:hAnsi="Book Antiqua"/>
          <w:sz w:val="24"/>
          <w:szCs w:val="24"/>
        </w:rPr>
        <w:t xml:space="preserve"> the shoulder</w:t>
      </w:r>
      <w:r w:rsidR="00E86B7B" w:rsidRPr="00F80D69">
        <w:rPr>
          <w:rFonts w:ascii="Book Antiqua" w:hAnsi="Book Antiqua"/>
          <w:sz w:val="24"/>
          <w:szCs w:val="24"/>
        </w:rPr>
        <w:t>s</w:t>
      </w:r>
      <w:r w:rsidR="00D02DC7" w:rsidRPr="00F80D69">
        <w:rPr>
          <w:rFonts w:ascii="Book Antiqua" w:hAnsi="Book Antiqua"/>
          <w:sz w:val="24"/>
          <w:szCs w:val="24"/>
        </w:rPr>
        <w:t xml:space="preserve"> occupy th</w:t>
      </w:r>
      <w:r w:rsidR="00C60849" w:rsidRPr="00F80D69">
        <w:rPr>
          <w:rFonts w:ascii="Book Antiqua" w:hAnsi="Book Antiqua"/>
          <w:sz w:val="24"/>
          <w:szCs w:val="24"/>
        </w:rPr>
        <w:t>e antero-pos</w:t>
      </w:r>
      <w:r w:rsidR="00CD7700" w:rsidRPr="00F80D69">
        <w:rPr>
          <w:rFonts w:ascii="Book Antiqua" w:hAnsi="Book Antiqua"/>
          <w:sz w:val="24"/>
          <w:szCs w:val="24"/>
        </w:rPr>
        <w:t>terio</w:t>
      </w:r>
      <w:r w:rsidR="00A65334" w:rsidRPr="00F80D69">
        <w:rPr>
          <w:rFonts w:ascii="Book Antiqua" w:hAnsi="Book Antiqua"/>
          <w:sz w:val="24"/>
          <w:szCs w:val="24"/>
        </w:rPr>
        <w:t>r diameter of</w:t>
      </w:r>
      <w:r w:rsidR="00DC549C" w:rsidRPr="00F80D69">
        <w:rPr>
          <w:rFonts w:ascii="Book Antiqua" w:hAnsi="Book Antiqua"/>
          <w:sz w:val="24"/>
          <w:szCs w:val="24"/>
        </w:rPr>
        <w:t xml:space="preserve"> the pelvis. T</w:t>
      </w:r>
      <w:r w:rsidR="00C941F9" w:rsidRPr="00F80D69">
        <w:rPr>
          <w:rFonts w:ascii="Book Antiqua" w:hAnsi="Book Antiqua"/>
          <w:sz w:val="24"/>
          <w:szCs w:val="24"/>
        </w:rPr>
        <w:t xml:space="preserve">his </w:t>
      </w:r>
      <w:r w:rsidR="00F16134" w:rsidRPr="00F80D69">
        <w:rPr>
          <w:rFonts w:ascii="Book Antiqua" w:hAnsi="Book Antiqua"/>
          <w:sz w:val="24"/>
          <w:szCs w:val="24"/>
        </w:rPr>
        <w:t>process bring</w:t>
      </w:r>
      <w:r w:rsidR="003700D5" w:rsidRPr="00F80D69">
        <w:rPr>
          <w:rFonts w:ascii="Book Antiqua" w:hAnsi="Book Antiqua"/>
          <w:sz w:val="24"/>
          <w:szCs w:val="24"/>
        </w:rPr>
        <w:t>s</w:t>
      </w:r>
      <w:r w:rsidR="00F16134" w:rsidRPr="00F80D69">
        <w:rPr>
          <w:rFonts w:ascii="Book Antiqua" w:hAnsi="Book Antiqua"/>
          <w:sz w:val="24"/>
          <w:szCs w:val="24"/>
        </w:rPr>
        <w:t xml:space="preserve"> about </w:t>
      </w:r>
      <w:r w:rsidR="00F80D69" w:rsidRPr="00F80D69">
        <w:rPr>
          <w:rFonts w:ascii="Book Antiqua" w:hAnsi="Book Antiqua"/>
          <w:sz w:val="24"/>
          <w:szCs w:val="24"/>
          <w:lang w:eastAsia="zh-CN"/>
        </w:rPr>
        <w:t>“</w:t>
      </w:r>
      <w:r w:rsidR="00F80D69" w:rsidRPr="00F80D69">
        <w:rPr>
          <w:rFonts w:ascii="Book Antiqua" w:hAnsi="Book Antiqua"/>
          <w:sz w:val="24"/>
          <w:szCs w:val="24"/>
        </w:rPr>
        <w:t>external rotation of the head</w:t>
      </w:r>
      <w:r w:rsidR="00F80D69" w:rsidRPr="00F80D69">
        <w:rPr>
          <w:rFonts w:ascii="Book Antiqua" w:hAnsi="Book Antiqua"/>
          <w:sz w:val="24"/>
          <w:szCs w:val="24"/>
          <w:lang w:eastAsia="zh-CN"/>
        </w:rPr>
        <w:t>”</w:t>
      </w:r>
      <w:r w:rsidR="003700D5" w:rsidRPr="00F80D69">
        <w:rPr>
          <w:rFonts w:ascii="Book Antiqua" w:hAnsi="Book Antiqua"/>
          <w:sz w:val="24"/>
          <w:szCs w:val="24"/>
        </w:rPr>
        <w:t xml:space="preserve"> on the maternal perineum. In a considerable minority of deliveries the contraction stops after the em</w:t>
      </w:r>
      <w:r w:rsidR="001B30E4" w:rsidRPr="00F80D69">
        <w:rPr>
          <w:rFonts w:ascii="Book Antiqua" w:hAnsi="Book Antiqua"/>
          <w:sz w:val="24"/>
          <w:szCs w:val="24"/>
        </w:rPr>
        <w:t xml:space="preserve">ergence of the head but </w:t>
      </w:r>
      <w:r w:rsidR="003700D5" w:rsidRPr="00F80D69">
        <w:rPr>
          <w:rFonts w:ascii="Book Antiqua" w:hAnsi="Book Antiqua"/>
          <w:sz w:val="24"/>
          <w:szCs w:val="24"/>
        </w:rPr>
        <w:t>before its external rotation</w:t>
      </w:r>
      <w:r w:rsidR="006B0F5D" w:rsidRPr="00F80D69">
        <w:rPr>
          <w:rFonts w:ascii="Book Antiqua" w:hAnsi="Book Antiqua"/>
          <w:sz w:val="24"/>
          <w:szCs w:val="24"/>
        </w:rPr>
        <w:t>. It</w:t>
      </w:r>
      <w:r w:rsidR="003700D5" w:rsidRPr="00F80D69">
        <w:rPr>
          <w:rFonts w:ascii="Book Antiqua" w:hAnsi="Book Antiqua"/>
          <w:sz w:val="24"/>
          <w:szCs w:val="24"/>
        </w:rPr>
        <w:t xml:space="preserve"> only occurs 2-3 min later. This process called “2-ste</w:t>
      </w:r>
      <w:r w:rsidR="00F44464" w:rsidRPr="00F80D69">
        <w:rPr>
          <w:rFonts w:ascii="Book Antiqua" w:hAnsi="Book Antiqua"/>
          <w:sz w:val="24"/>
          <w:szCs w:val="24"/>
        </w:rPr>
        <w:t xml:space="preserve">p delivery” </w:t>
      </w:r>
      <w:r w:rsidR="00F44464" w:rsidRPr="00F80D69">
        <w:rPr>
          <w:rFonts w:ascii="Book Antiqua" w:hAnsi="Book Antiqua"/>
          <w:sz w:val="24"/>
          <w:szCs w:val="24"/>
          <w:vertAlign w:val="superscript"/>
        </w:rPr>
        <w:t>[11]</w:t>
      </w:r>
      <w:r w:rsidR="003700D5" w:rsidRPr="00F80D69">
        <w:rPr>
          <w:rFonts w:ascii="Book Antiqua" w:hAnsi="Book Antiqua"/>
          <w:sz w:val="24"/>
          <w:szCs w:val="24"/>
        </w:rPr>
        <w:t xml:space="preserve"> is a physiological phenomenon and</w:t>
      </w:r>
      <w:r w:rsidR="009E2239" w:rsidRPr="00F80D69">
        <w:rPr>
          <w:rFonts w:ascii="Book Antiqua" w:hAnsi="Book Antiqua"/>
          <w:sz w:val="24"/>
          <w:szCs w:val="24"/>
        </w:rPr>
        <w:t xml:space="preserve"> carries no</w:t>
      </w:r>
      <w:r w:rsidR="00A0038F" w:rsidRPr="00F80D69">
        <w:rPr>
          <w:rFonts w:ascii="Book Antiqua" w:hAnsi="Book Antiqua"/>
          <w:sz w:val="24"/>
          <w:szCs w:val="24"/>
        </w:rPr>
        <w:t xml:space="preserve"> inherent ri</w:t>
      </w:r>
      <w:r w:rsidR="00FB211A" w:rsidRPr="00F80D69">
        <w:rPr>
          <w:rFonts w:ascii="Book Antiqua" w:hAnsi="Book Antiqua"/>
          <w:sz w:val="24"/>
          <w:szCs w:val="24"/>
        </w:rPr>
        <w:t>sk</w:t>
      </w:r>
      <w:r w:rsidR="00F44464" w:rsidRPr="00F80D69">
        <w:rPr>
          <w:rFonts w:ascii="Book Antiqua" w:hAnsi="Book Antiqua"/>
          <w:sz w:val="24"/>
          <w:szCs w:val="24"/>
        </w:rPr>
        <w:t xml:space="preserve"> </w:t>
      </w:r>
      <w:r w:rsidR="00F44464" w:rsidRPr="00F80D69">
        <w:rPr>
          <w:rFonts w:ascii="Book Antiqua" w:hAnsi="Book Antiqua"/>
          <w:sz w:val="24"/>
          <w:szCs w:val="24"/>
          <w:vertAlign w:val="superscript"/>
        </w:rPr>
        <w:t>[4</w:t>
      </w:r>
      <w:r w:rsidR="00F80D69" w:rsidRPr="00F80D69">
        <w:rPr>
          <w:rFonts w:ascii="Book Antiqua" w:hAnsi="Book Antiqua" w:hint="eastAsia"/>
          <w:sz w:val="24"/>
          <w:szCs w:val="24"/>
          <w:vertAlign w:val="superscript"/>
          <w:lang w:eastAsia="zh-CN"/>
        </w:rPr>
        <w:t>-</w:t>
      </w:r>
      <w:r w:rsidR="00F44464" w:rsidRPr="00F80D69">
        <w:rPr>
          <w:rFonts w:ascii="Book Antiqua" w:hAnsi="Book Antiqua"/>
          <w:sz w:val="24"/>
          <w:szCs w:val="24"/>
          <w:vertAlign w:val="superscript"/>
        </w:rPr>
        <w:t>13, 21</w:t>
      </w:r>
      <w:r w:rsidR="00F80D69" w:rsidRPr="00F80D69">
        <w:rPr>
          <w:rFonts w:ascii="Book Antiqua" w:hAnsi="Book Antiqua" w:hint="eastAsia"/>
          <w:sz w:val="24"/>
          <w:szCs w:val="24"/>
          <w:vertAlign w:val="superscript"/>
          <w:lang w:eastAsia="zh-CN"/>
        </w:rPr>
        <w:t>-</w:t>
      </w:r>
      <w:r w:rsidR="00F44464" w:rsidRPr="00F80D69">
        <w:rPr>
          <w:rFonts w:ascii="Book Antiqua" w:hAnsi="Book Antiqua"/>
          <w:sz w:val="24"/>
          <w:szCs w:val="24"/>
          <w:vertAlign w:val="superscript"/>
        </w:rPr>
        <w:t>23]</w:t>
      </w:r>
      <w:r w:rsidR="00A0038F" w:rsidRPr="00F80D69">
        <w:rPr>
          <w:rFonts w:ascii="Book Antiqua" w:hAnsi="Book Antiqua"/>
          <w:sz w:val="24"/>
          <w:szCs w:val="24"/>
        </w:rPr>
        <w:t>.</w:t>
      </w:r>
      <w:r w:rsidR="00E51E53" w:rsidRPr="00F80D69">
        <w:rPr>
          <w:rFonts w:ascii="Book Antiqua" w:hAnsi="Book Antiqua"/>
          <w:sz w:val="24"/>
          <w:szCs w:val="24"/>
        </w:rPr>
        <w:t xml:space="preserve"> Evidence of </w:t>
      </w:r>
      <w:r w:rsidR="00552F2F" w:rsidRPr="00F80D69">
        <w:rPr>
          <w:rFonts w:ascii="Book Antiqua" w:hAnsi="Book Antiqua"/>
          <w:sz w:val="24"/>
          <w:szCs w:val="24"/>
        </w:rPr>
        <w:t xml:space="preserve">fetal </w:t>
      </w:r>
      <w:r w:rsidR="00C60849" w:rsidRPr="00F80D69">
        <w:rPr>
          <w:rFonts w:ascii="Book Antiqua" w:hAnsi="Book Antiqua"/>
          <w:sz w:val="24"/>
          <w:szCs w:val="24"/>
        </w:rPr>
        <w:t>compromise on electronic</w:t>
      </w:r>
      <w:r w:rsidR="002458A4" w:rsidRPr="00F80D69">
        <w:rPr>
          <w:rFonts w:ascii="Book Antiqua" w:hAnsi="Book Antiqua"/>
          <w:sz w:val="24"/>
          <w:szCs w:val="24"/>
        </w:rPr>
        <w:t xml:space="preserve"> </w:t>
      </w:r>
      <w:r w:rsidR="0005295D" w:rsidRPr="00F80D69">
        <w:rPr>
          <w:rFonts w:ascii="Book Antiqua" w:hAnsi="Book Antiqua"/>
          <w:sz w:val="24"/>
          <w:szCs w:val="24"/>
        </w:rPr>
        <w:t xml:space="preserve">monitoring </w:t>
      </w:r>
      <w:r w:rsidR="00C93FF6" w:rsidRPr="00F80D69">
        <w:rPr>
          <w:rFonts w:ascii="Book Antiqua" w:hAnsi="Book Antiqua"/>
          <w:sz w:val="24"/>
          <w:szCs w:val="24"/>
        </w:rPr>
        <w:t>rarely</w:t>
      </w:r>
      <w:r w:rsidR="00C60849" w:rsidRPr="00F80D69">
        <w:rPr>
          <w:rFonts w:ascii="Book Antiqua" w:hAnsi="Book Antiqua"/>
          <w:sz w:val="24"/>
          <w:szCs w:val="24"/>
        </w:rPr>
        <w:t xml:space="preserve"> </w:t>
      </w:r>
      <w:r w:rsidR="00003633" w:rsidRPr="00F80D69">
        <w:rPr>
          <w:rFonts w:ascii="Book Antiqua" w:hAnsi="Book Antiqua"/>
          <w:sz w:val="24"/>
          <w:szCs w:val="24"/>
        </w:rPr>
        <w:t>justifies</w:t>
      </w:r>
      <w:r w:rsidR="00FB211A" w:rsidRPr="00F80D69">
        <w:rPr>
          <w:rFonts w:ascii="Book Antiqua" w:hAnsi="Book Antiqua"/>
          <w:sz w:val="24"/>
          <w:szCs w:val="24"/>
        </w:rPr>
        <w:t xml:space="preserve"> </w:t>
      </w:r>
      <w:r w:rsidR="009E2239" w:rsidRPr="00F80D69">
        <w:rPr>
          <w:rFonts w:ascii="Book Antiqua" w:hAnsi="Book Antiqua"/>
          <w:sz w:val="24"/>
          <w:szCs w:val="24"/>
        </w:rPr>
        <w:t xml:space="preserve">extraction </w:t>
      </w:r>
      <w:r w:rsidR="00552F2F" w:rsidRPr="00F80D69">
        <w:rPr>
          <w:rFonts w:ascii="Book Antiqua" w:hAnsi="Book Antiqua"/>
          <w:sz w:val="24"/>
          <w:szCs w:val="24"/>
        </w:rPr>
        <w:t>of the body since the associated</w:t>
      </w:r>
      <w:r w:rsidR="009E2239" w:rsidRPr="00F80D69">
        <w:rPr>
          <w:rFonts w:ascii="Book Antiqua" w:hAnsi="Book Antiqua"/>
          <w:sz w:val="24"/>
          <w:szCs w:val="24"/>
        </w:rPr>
        <w:t xml:space="preserve"> stress </w:t>
      </w:r>
      <w:r w:rsidR="00DC549C" w:rsidRPr="00F80D69">
        <w:rPr>
          <w:rFonts w:ascii="Book Antiqua" w:hAnsi="Book Antiqua"/>
          <w:sz w:val="24"/>
          <w:szCs w:val="24"/>
        </w:rPr>
        <w:lastRenderedPageBreak/>
        <w:t>exacerbate</w:t>
      </w:r>
      <w:r w:rsidR="008272A9" w:rsidRPr="00F80D69">
        <w:rPr>
          <w:rFonts w:ascii="Book Antiqua" w:hAnsi="Book Antiqua"/>
          <w:sz w:val="24"/>
          <w:szCs w:val="24"/>
        </w:rPr>
        <w:t>s</w:t>
      </w:r>
      <w:r w:rsidR="00993620" w:rsidRPr="00F80D69">
        <w:rPr>
          <w:rFonts w:ascii="Book Antiqua" w:hAnsi="Book Antiqua"/>
          <w:sz w:val="24"/>
          <w:szCs w:val="24"/>
        </w:rPr>
        <w:t xml:space="preserve"> preexisting</w:t>
      </w:r>
      <w:r w:rsidR="00C60849" w:rsidRPr="00F80D69">
        <w:rPr>
          <w:rFonts w:ascii="Book Antiqua" w:hAnsi="Book Antiqua"/>
          <w:sz w:val="24"/>
          <w:szCs w:val="24"/>
        </w:rPr>
        <w:t xml:space="preserve"> hypoxia</w:t>
      </w:r>
      <w:r w:rsidR="00552F2F" w:rsidRPr="00F80D69">
        <w:rPr>
          <w:rFonts w:ascii="Book Antiqua" w:hAnsi="Book Antiqua"/>
          <w:sz w:val="24"/>
          <w:szCs w:val="24"/>
        </w:rPr>
        <w:t xml:space="preserve"> </w:t>
      </w:r>
      <w:r w:rsidR="00C941F9" w:rsidRPr="00F80D69">
        <w:rPr>
          <w:rFonts w:ascii="Book Antiqua" w:hAnsi="Book Antiqua"/>
          <w:sz w:val="24"/>
          <w:szCs w:val="24"/>
        </w:rPr>
        <w:t>and may lead</w:t>
      </w:r>
      <w:r w:rsidR="00552F2F" w:rsidRPr="00F80D69">
        <w:rPr>
          <w:rFonts w:ascii="Book Antiqua" w:hAnsi="Book Antiqua"/>
          <w:sz w:val="24"/>
          <w:szCs w:val="24"/>
        </w:rPr>
        <w:t xml:space="preserve"> to </w:t>
      </w:r>
      <w:r w:rsidR="00FB211A" w:rsidRPr="00F80D69">
        <w:rPr>
          <w:rFonts w:ascii="Book Antiqua" w:hAnsi="Book Antiqua"/>
          <w:sz w:val="24"/>
          <w:szCs w:val="24"/>
        </w:rPr>
        <w:t>meconium</w:t>
      </w:r>
      <w:r w:rsidR="008272A9" w:rsidRPr="00F80D69">
        <w:rPr>
          <w:rFonts w:ascii="Book Antiqua" w:hAnsi="Book Antiqua"/>
          <w:sz w:val="24"/>
          <w:szCs w:val="24"/>
        </w:rPr>
        <w:t xml:space="preserve"> aspiration</w:t>
      </w:r>
      <w:r w:rsidR="00631376" w:rsidRPr="00F80D69">
        <w:rPr>
          <w:rFonts w:ascii="Book Antiqua" w:hAnsi="Book Antiqua"/>
          <w:sz w:val="24"/>
          <w:szCs w:val="24"/>
        </w:rPr>
        <w:t xml:space="preserve">. </w:t>
      </w:r>
      <w:r w:rsidR="000756D0" w:rsidRPr="00F80D69">
        <w:rPr>
          <w:rFonts w:ascii="Book Antiqua" w:hAnsi="Book Antiqua"/>
          <w:sz w:val="24"/>
          <w:szCs w:val="24"/>
        </w:rPr>
        <w:t>Use of t</w:t>
      </w:r>
      <w:r w:rsidR="00E878BC" w:rsidRPr="00F80D69">
        <w:rPr>
          <w:rFonts w:ascii="Book Antiqua" w:hAnsi="Book Antiqua"/>
          <w:sz w:val="24"/>
          <w:szCs w:val="24"/>
        </w:rPr>
        <w:t xml:space="preserve">raction </w:t>
      </w:r>
      <w:r w:rsidR="00A71033" w:rsidRPr="00F80D69">
        <w:rPr>
          <w:rFonts w:ascii="Book Antiqua" w:hAnsi="Book Antiqua"/>
          <w:sz w:val="24"/>
          <w:szCs w:val="24"/>
        </w:rPr>
        <w:t>befor</w:t>
      </w:r>
      <w:r w:rsidR="009E2239" w:rsidRPr="00F80D69">
        <w:rPr>
          <w:rFonts w:ascii="Book Antiqua" w:hAnsi="Book Antiqua"/>
          <w:sz w:val="24"/>
          <w:szCs w:val="24"/>
        </w:rPr>
        <w:t xml:space="preserve">e external rotation </w:t>
      </w:r>
      <w:r w:rsidR="000756D0" w:rsidRPr="00F80D69">
        <w:rPr>
          <w:rFonts w:ascii="Book Antiqua" w:hAnsi="Book Antiqua"/>
          <w:sz w:val="24"/>
          <w:szCs w:val="24"/>
        </w:rPr>
        <w:t xml:space="preserve">of the head </w:t>
      </w:r>
      <w:r w:rsidR="00E878BC" w:rsidRPr="00F80D69">
        <w:rPr>
          <w:rFonts w:ascii="Book Antiqua" w:hAnsi="Book Antiqua"/>
          <w:sz w:val="24"/>
          <w:szCs w:val="24"/>
        </w:rPr>
        <w:t xml:space="preserve">is </w:t>
      </w:r>
      <w:r w:rsidR="00552F2F" w:rsidRPr="00F80D69">
        <w:rPr>
          <w:rFonts w:ascii="Book Antiqua" w:hAnsi="Book Antiqua"/>
          <w:sz w:val="24"/>
          <w:szCs w:val="24"/>
        </w:rPr>
        <w:t>futile and stressfu</w:t>
      </w:r>
      <w:r w:rsidR="00631376" w:rsidRPr="00F80D69">
        <w:rPr>
          <w:rFonts w:ascii="Book Antiqua" w:hAnsi="Book Antiqua"/>
          <w:sz w:val="24"/>
          <w:szCs w:val="24"/>
        </w:rPr>
        <w:t>l</w:t>
      </w:r>
      <w:r w:rsidR="00E878BC" w:rsidRPr="00F80D69">
        <w:rPr>
          <w:rFonts w:ascii="Book Antiqua" w:hAnsi="Book Antiqua"/>
          <w:sz w:val="24"/>
          <w:szCs w:val="24"/>
        </w:rPr>
        <w:t xml:space="preserve"> </w:t>
      </w:r>
      <w:r w:rsidR="00552F2F" w:rsidRPr="00F80D69">
        <w:rPr>
          <w:rFonts w:ascii="Book Antiqua" w:hAnsi="Book Antiqua"/>
          <w:sz w:val="24"/>
          <w:szCs w:val="24"/>
        </w:rPr>
        <w:t xml:space="preserve">for the fetus </w:t>
      </w:r>
      <w:r w:rsidR="00FB211A" w:rsidRPr="00F80D69">
        <w:rPr>
          <w:rFonts w:ascii="Book Antiqua" w:hAnsi="Book Antiqua"/>
          <w:sz w:val="24"/>
          <w:szCs w:val="24"/>
        </w:rPr>
        <w:t>because</w:t>
      </w:r>
      <w:r w:rsidR="00A0038F" w:rsidRPr="00F80D69">
        <w:rPr>
          <w:rFonts w:ascii="Book Antiqua" w:hAnsi="Book Antiqua"/>
          <w:sz w:val="24"/>
          <w:szCs w:val="24"/>
        </w:rPr>
        <w:t xml:space="preserve"> </w:t>
      </w:r>
      <w:r w:rsidR="00F10D2C" w:rsidRPr="00F80D69">
        <w:rPr>
          <w:rFonts w:ascii="Book Antiqua" w:hAnsi="Book Antiqua"/>
          <w:sz w:val="24"/>
          <w:szCs w:val="24"/>
        </w:rPr>
        <w:t xml:space="preserve">the shoulders </w:t>
      </w:r>
      <w:r w:rsidR="002F406C" w:rsidRPr="00F80D69">
        <w:rPr>
          <w:rFonts w:ascii="Book Antiqua" w:hAnsi="Book Antiqua"/>
          <w:sz w:val="24"/>
          <w:szCs w:val="24"/>
        </w:rPr>
        <w:t xml:space="preserve">cannot traverse </w:t>
      </w:r>
      <w:r w:rsidR="009E2239" w:rsidRPr="00F80D69">
        <w:rPr>
          <w:rFonts w:ascii="Book Antiqua" w:hAnsi="Book Antiqua"/>
          <w:sz w:val="24"/>
          <w:szCs w:val="24"/>
        </w:rPr>
        <w:t>the pelvis</w:t>
      </w:r>
      <w:r w:rsidR="00631376" w:rsidRPr="00F80D69">
        <w:rPr>
          <w:rFonts w:ascii="Book Antiqua" w:hAnsi="Book Antiqua"/>
          <w:sz w:val="24"/>
          <w:szCs w:val="24"/>
        </w:rPr>
        <w:t xml:space="preserve"> </w:t>
      </w:r>
      <w:r w:rsidR="00552F2F" w:rsidRPr="00F80D69">
        <w:rPr>
          <w:rFonts w:ascii="Book Antiqua" w:hAnsi="Book Antiqua"/>
          <w:sz w:val="24"/>
          <w:szCs w:val="24"/>
        </w:rPr>
        <w:t>in transverse rotation</w:t>
      </w:r>
      <w:r w:rsidR="00003633" w:rsidRPr="00F80D69">
        <w:rPr>
          <w:rFonts w:ascii="Book Antiqua" w:hAnsi="Book Antiqua"/>
          <w:sz w:val="24"/>
          <w:szCs w:val="24"/>
        </w:rPr>
        <w:t xml:space="preserve">. </w:t>
      </w:r>
      <w:r w:rsidR="001B30E4" w:rsidRPr="00F80D69">
        <w:rPr>
          <w:rFonts w:ascii="Book Antiqua" w:hAnsi="Book Antiqua"/>
          <w:sz w:val="24"/>
          <w:szCs w:val="24"/>
        </w:rPr>
        <w:t xml:space="preserve">It </w:t>
      </w:r>
      <w:r w:rsidR="003700D5" w:rsidRPr="00F80D69">
        <w:rPr>
          <w:rFonts w:ascii="Book Antiqua" w:hAnsi="Book Antiqua"/>
          <w:sz w:val="24"/>
          <w:szCs w:val="24"/>
        </w:rPr>
        <w:t xml:space="preserve">follows therefore </w:t>
      </w:r>
      <w:r w:rsidR="00C93FF6" w:rsidRPr="00F80D69">
        <w:rPr>
          <w:rFonts w:ascii="Book Antiqua" w:hAnsi="Book Antiqua"/>
          <w:sz w:val="24"/>
          <w:szCs w:val="24"/>
        </w:rPr>
        <w:t xml:space="preserve">that traction immediately after the delivery of the head invites arrest of the shoulders and </w:t>
      </w:r>
      <w:r w:rsidR="001B30E4" w:rsidRPr="00F80D69">
        <w:rPr>
          <w:rFonts w:ascii="Book Antiqua" w:hAnsi="Book Antiqua"/>
          <w:sz w:val="24"/>
          <w:szCs w:val="24"/>
        </w:rPr>
        <w:t xml:space="preserve">may lead to </w:t>
      </w:r>
      <w:r w:rsidR="00C93FF6" w:rsidRPr="00F80D69">
        <w:rPr>
          <w:rFonts w:ascii="Book Antiqua" w:hAnsi="Book Antiqua"/>
          <w:sz w:val="24"/>
          <w:szCs w:val="24"/>
        </w:rPr>
        <w:t xml:space="preserve">Erb’s palsy. For this reason, </w:t>
      </w:r>
      <w:r w:rsidR="00552F2F" w:rsidRPr="00F80D69">
        <w:rPr>
          <w:rFonts w:ascii="Book Antiqua" w:hAnsi="Book Antiqua"/>
          <w:sz w:val="24"/>
          <w:szCs w:val="24"/>
        </w:rPr>
        <w:t xml:space="preserve">apart from major </w:t>
      </w:r>
      <w:r w:rsidR="00DE63B3" w:rsidRPr="00F80D69">
        <w:rPr>
          <w:rFonts w:ascii="Book Antiqua" w:hAnsi="Book Antiqua"/>
          <w:sz w:val="24"/>
          <w:szCs w:val="24"/>
        </w:rPr>
        <w:t xml:space="preserve">degree of </w:t>
      </w:r>
      <w:r w:rsidR="00552F2F" w:rsidRPr="00F80D69">
        <w:rPr>
          <w:rFonts w:ascii="Book Antiqua" w:hAnsi="Book Antiqua"/>
          <w:sz w:val="24"/>
          <w:szCs w:val="24"/>
        </w:rPr>
        <w:t>abruption of the</w:t>
      </w:r>
      <w:r w:rsidR="002F406C" w:rsidRPr="00F80D69">
        <w:rPr>
          <w:rFonts w:ascii="Book Antiqua" w:hAnsi="Book Antiqua"/>
          <w:sz w:val="24"/>
          <w:szCs w:val="24"/>
        </w:rPr>
        <w:t xml:space="preserve"> </w:t>
      </w:r>
      <w:r w:rsidR="000756D0" w:rsidRPr="00F80D69">
        <w:rPr>
          <w:rFonts w:ascii="Book Antiqua" w:hAnsi="Book Antiqua"/>
          <w:sz w:val="24"/>
          <w:szCs w:val="24"/>
        </w:rPr>
        <w:t>placenta or</w:t>
      </w:r>
      <w:r w:rsidR="008272A9" w:rsidRPr="00F80D69">
        <w:rPr>
          <w:rFonts w:ascii="Book Antiqua" w:hAnsi="Book Antiqua"/>
          <w:sz w:val="24"/>
          <w:szCs w:val="24"/>
        </w:rPr>
        <w:t xml:space="preserve"> uterine rupture almost no situation</w:t>
      </w:r>
      <w:r w:rsidR="00C941F9" w:rsidRPr="00F80D69">
        <w:rPr>
          <w:rFonts w:ascii="Book Antiqua" w:hAnsi="Book Antiqua"/>
          <w:sz w:val="24"/>
          <w:szCs w:val="24"/>
        </w:rPr>
        <w:t xml:space="preserve"> calls for manual</w:t>
      </w:r>
      <w:r w:rsidR="00DE63B3" w:rsidRPr="00F80D69">
        <w:rPr>
          <w:rFonts w:ascii="Book Antiqua" w:hAnsi="Book Antiqua"/>
          <w:sz w:val="24"/>
          <w:szCs w:val="24"/>
        </w:rPr>
        <w:t xml:space="preserve"> </w:t>
      </w:r>
      <w:r w:rsidR="00032719" w:rsidRPr="00F80D69">
        <w:rPr>
          <w:rFonts w:ascii="Book Antiqua" w:hAnsi="Book Antiqua"/>
          <w:sz w:val="24"/>
          <w:szCs w:val="24"/>
        </w:rPr>
        <w:t>traction</w:t>
      </w:r>
      <w:r w:rsidR="00D31FA6" w:rsidRPr="00F80D69">
        <w:rPr>
          <w:rFonts w:ascii="Book Antiqua" w:hAnsi="Book Antiqua"/>
          <w:sz w:val="24"/>
          <w:szCs w:val="24"/>
        </w:rPr>
        <w:t xml:space="preserve"> </w:t>
      </w:r>
      <w:r w:rsidR="002A0ACA" w:rsidRPr="00F80D69">
        <w:rPr>
          <w:rFonts w:ascii="Book Antiqua" w:hAnsi="Book Antiqua"/>
          <w:sz w:val="24"/>
          <w:szCs w:val="24"/>
        </w:rPr>
        <w:t xml:space="preserve">within the </w:t>
      </w:r>
      <w:r w:rsidR="00993620" w:rsidRPr="00F80D69">
        <w:rPr>
          <w:rFonts w:ascii="Book Antiqua" w:hAnsi="Book Antiqua"/>
          <w:sz w:val="24"/>
          <w:szCs w:val="24"/>
        </w:rPr>
        <w:t>3-</w:t>
      </w:r>
      <w:r w:rsidR="0005295D" w:rsidRPr="00F80D69">
        <w:rPr>
          <w:rFonts w:ascii="Book Antiqua" w:hAnsi="Book Antiqua"/>
          <w:sz w:val="24"/>
          <w:szCs w:val="24"/>
        </w:rPr>
        <w:t xml:space="preserve">4 </w:t>
      </w:r>
      <w:r w:rsidR="00993620" w:rsidRPr="00F80D69">
        <w:rPr>
          <w:rFonts w:ascii="Book Antiqua" w:hAnsi="Book Antiqua"/>
          <w:sz w:val="24"/>
          <w:szCs w:val="24"/>
        </w:rPr>
        <w:t>min time frame of spontaneous vaginal delivery.</w:t>
      </w:r>
    </w:p>
    <w:p w:rsidR="00D31FA6" w:rsidRPr="00F80D69" w:rsidRDefault="00745A1A" w:rsidP="00F80D69">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Tight u</w:t>
      </w:r>
      <w:r w:rsidR="00E12FC9" w:rsidRPr="00F80D69">
        <w:rPr>
          <w:rFonts w:ascii="Book Antiqua" w:hAnsi="Book Antiqua"/>
          <w:sz w:val="24"/>
          <w:szCs w:val="24"/>
        </w:rPr>
        <w:t>mbilical c</w:t>
      </w:r>
      <w:r w:rsidR="00854F20" w:rsidRPr="00F80D69">
        <w:rPr>
          <w:rFonts w:ascii="Book Antiqua" w:hAnsi="Book Antiqua"/>
          <w:sz w:val="24"/>
          <w:szCs w:val="24"/>
        </w:rPr>
        <w:t>ord</w:t>
      </w:r>
      <w:r w:rsidR="00010989" w:rsidRPr="00F80D69">
        <w:rPr>
          <w:rFonts w:ascii="Book Antiqua" w:hAnsi="Book Antiqua"/>
          <w:sz w:val="24"/>
          <w:szCs w:val="24"/>
        </w:rPr>
        <w:t xml:space="preserve"> around the fetal neck should</w:t>
      </w:r>
      <w:r w:rsidR="0061141A" w:rsidRPr="00F80D69">
        <w:rPr>
          <w:rFonts w:ascii="Book Antiqua" w:hAnsi="Book Antiqua"/>
          <w:sz w:val="24"/>
          <w:szCs w:val="24"/>
        </w:rPr>
        <w:t xml:space="preserve"> </w:t>
      </w:r>
      <w:r w:rsidR="00854F20" w:rsidRPr="00F80D69">
        <w:rPr>
          <w:rFonts w:ascii="Book Antiqua" w:hAnsi="Book Antiqua"/>
          <w:sz w:val="24"/>
          <w:szCs w:val="24"/>
        </w:rPr>
        <w:t>be</w:t>
      </w:r>
      <w:r w:rsidR="002A08EC" w:rsidRPr="00F80D69">
        <w:rPr>
          <w:rFonts w:ascii="Book Antiqua" w:hAnsi="Book Antiqua"/>
          <w:sz w:val="24"/>
          <w:szCs w:val="24"/>
        </w:rPr>
        <w:t xml:space="preserve"> slackened but </w:t>
      </w:r>
      <w:r w:rsidR="00DE63B3" w:rsidRPr="00F80D69">
        <w:rPr>
          <w:rFonts w:ascii="Book Antiqua" w:hAnsi="Book Antiqua"/>
          <w:sz w:val="24"/>
          <w:szCs w:val="24"/>
        </w:rPr>
        <w:t>the temptation to extract the fetus must be resisted</w:t>
      </w:r>
      <w:r w:rsidR="00854F20" w:rsidRPr="00F80D69">
        <w:rPr>
          <w:rFonts w:ascii="Book Antiqua" w:hAnsi="Book Antiqua"/>
          <w:sz w:val="24"/>
          <w:szCs w:val="24"/>
        </w:rPr>
        <w:t xml:space="preserve">. </w:t>
      </w:r>
      <w:r w:rsidR="00FA4552" w:rsidRPr="00F80D69">
        <w:rPr>
          <w:rFonts w:ascii="Book Antiqua" w:hAnsi="Book Antiqua"/>
          <w:sz w:val="24"/>
          <w:szCs w:val="24"/>
        </w:rPr>
        <w:t>While deliver</w:t>
      </w:r>
      <w:r w:rsidR="00E12FC9" w:rsidRPr="00F80D69">
        <w:rPr>
          <w:rFonts w:ascii="Book Antiqua" w:hAnsi="Book Antiqua"/>
          <w:sz w:val="24"/>
          <w:szCs w:val="24"/>
        </w:rPr>
        <w:t>ing the body</w:t>
      </w:r>
      <w:r w:rsidR="00F02B46" w:rsidRPr="00F80D69">
        <w:rPr>
          <w:rFonts w:ascii="Book Antiqua" w:hAnsi="Book Antiqua"/>
          <w:sz w:val="24"/>
          <w:szCs w:val="24"/>
        </w:rPr>
        <w:t xml:space="preserve"> t</w:t>
      </w:r>
      <w:r w:rsidR="00032719" w:rsidRPr="00F80D69">
        <w:rPr>
          <w:rFonts w:ascii="Book Antiqua" w:hAnsi="Book Antiqua"/>
          <w:sz w:val="24"/>
          <w:szCs w:val="24"/>
        </w:rPr>
        <w:t xml:space="preserve">he </w:t>
      </w:r>
      <w:r w:rsidR="00F10D2C" w:rsidRPr="00F80D69">
        <w:rPr>
          <w:rFonts w:ascii="Book Antiqua" w:hAnsi="Book Antiqua"/>
          <w:sz w:val="24"/>
          <w:szCs w:val="24"/>
        </w:rPr>
        <w:t>uterus compresses</w:t>
      </w:r>
      <w:r w:rsidR="00AB2A12" w:rsidRPr="00F80D69">
        <w:rPr>
          <w:rFonts w:ascii="Book Antiqua" w:hAnsi="Book Antiqua"/>
          <w:sz w:val="24"/>
          <w:szCs w:val="24"/>
        </w:rPr>
        <w:t xml:space="preserve"> the</w:t>
      </w:r>
      <w:r w:rsidR="00F02B46" w:rsidRPr="00F80D69">
        <w:rPr>
          <w:rFonts w:ascii="Book Antiqua" w:hAnsi="Book Antiqua"/>
          <w:sz w:val="24"/>
          <w:szCs w:val="24"/>
        </w:rPr>
        <w:t xml:space="preserve"> chest and expels amniotic fluid </w:t>
      </w:r>
      <w:r w:rsidR="00E12FC9" w:rsidRPr="00F80D69">
        <w:rPr>
          <w:rFonts w:ascii="Book Antiqua" w:hAnsi="Book Antiqua"/>
          <w:sz w:val="24"/>
          <w:szCs w:val="24"/>
        </w:rPr>
        <w:t xml:space="preserve">and meconium </w:t>
      </w:r>
      <w:r w:rsidR="00FD5704" w:rsidRPr="00F80D69">
        <w:rPr>
          <w:rFonts w:ascii="Book Antiqua" w:hAnsi="Book Antiqua"/>
          <w:sz w:val="24"/>
          <w:szCs w:val="24"/>
        </w:rPr>
        <w:t>from the respiratory tree</w:t>
      </w:r>
      <w:r w:rsidR="00F02B46" w:rsidRPr="00F80D69">
        <w:rPr>
          <w:rFonts w:ascii="Book Antiqua" w:hAnsi="Book Antiqua"/>
          <w:sz w:val="24"/>
          <w:szCs w:val="24"/>
        </w:rPr>
        <w:t xml:space="preserve"> </w:t>
      </w:r>
      <w:r w:rsidR="0061141A" w:rsidRPr="00F80D69">
        <w:rPr>
          <w:rFonts w:ascii="Book Antiqua" w:hAnsi="Book Antiqua"/>
          <w:sz w:val="24"/>
          <w:szCs w:val="24"/>
        </w:rPr>
        <w:t>(Fig</w:t>
      </w:r>
      <w:r w:rsidR="00F80D69" w:rsidRPr="00F80D69">
        <w:rPr>
          <w:rFonts w:ascii="Book Antiqua" w:hAnsi="Book Antiqua" w:hint="eastAsia"/>
          <w:sz w:val="24"/>
          <w:szCs w:val="24"/>
          <w:lang w:eastAsia="zh-CN"/>
        </w:rPr>
        <w:t>ure</w:t>
      </w:r>
      <w:r w:rsidR="0061141A" w:rsidRPr="00F80D69">
        <w:rPr>
          <w:rFonts w:ascii="Book Antiqua" w:hAnsi="Book Antiqua"/>
          <w:sz w:val="24"/>
          <w:szCs w:val="24"/>
        </w:rPr>
        <w:t xml:space="preserve"> 1). </w:t>
      </w:r>
      <w:r w:rsidR="00854F20" w:rsidRPr="00F80D69">
        <w:rPr>
          <w:rFonts w:ascii="Book Antiqua" w:hAnsi="Book Antiqua"/>
          <w:sz w:val="24"/>
          <w:szCs w:val="24"/>
        </w:rPr>
        <w:t xml:space="preserve">Cutting the </w:t>
      </w:r>
      <w:r w:rsidR="0061141A" w:rsidRPr="00F80D69">
        <w:rPr>
          <w:rFonts w:ascii="Book Antiqua" w:hAnsi="Book Antiqua"/>
          <w:sz w:val="24"/>
          <w:szCs w:val="24"/>
        </w:rPr>
        <w:t xml:space="preserve">nuchal </w:t>
      </w:r>
      <w:r w:rsidR="00854F20" w:rsidRPr="00F80D69">
        <w:rPr>
          <w:rFonts w:ascii="Book Antiqua" w:hAnsi="Book Antiqua"/>
          <w:sz w:val="24"/>
          <w:szCs w:val="24"/>
        </w:rPr>
        <w:t xml:space="preserve">umbilical </w:t>
      </w:r>
      <w:r w:rsidR="0022778D" w:rsidRPr="00F80D69">
        <w:rPr>
          <w:rFonts w:ascii="Book Antiqua" w:hAnsi="Book Antiqua"/>
          <w:sz w:val="24"/>
          <w:szCs w:val="24"/>
        </w:rPr>
        <w:t xml:space="preserve">cord prior to </w:t>
      </w:r>
      <w:r w:rsidR="00854F20" w:rsidRPr="00F80D69">
        <w:rPr>
          <w:rFonts w:ascii="Book Antiqua" w:hAnsi="Book Antiqua"/>
          <w:sz w:val="24"/>
          <w:szCs w:val="24"/>
        </w:rPr>
        <w:t>deli</w:t>
      </w:r>
      <w:r w:rsidR="002A08EC" w:rsidRPr="00F80D69">
        <w:rPr>
          <w:rFonts w:ascii="Book Antiqua" w:hAnsi="Book Antiqua"/>
          <w:sz w:val="24"/>
          <w:szCs w:val="24"/>
        </w:rPr>
        <w:t xml:space="preserve">very of the shoulders is </w:t>
      </w:r>
      <w:r w:rsidRPr="00F80D69">
        <w:rPr>
          <w:rFonts w:ascii="Book Antiqua" w:hAnsi="Book Antiqua"/>
          <w:sz w:val="24"/>
          <w:szCs w:val="24"/>
        </w:rPr>
        <w:t>a</w:t>
      </w:r>
      <w:r w:rsidR="004E45B6" w:rsidRPr="00F80D69">
        <w:rPr>
          <w:rFonts w:ascii="Book Antiqua" w:hAnsi="Book Antiqua"/>
          <w:sz w:val="24"/>
          <w:szCs w:val="24"/>
        </w:rPr>
        <w:t xml:space="preserve"> </w:t>
      </w:r>
      <w:r w:rsidR="00F10D2C" w:rsidRPr="00F80D69">
        <w:rPr>
          <w:rFonts w:ascii="Book Antiqua" w:hAnsi="Book Antiqua"/>
          <w:sz w:val="24"/>
          <w:szCs w:val="24"/>
        </w:rPr>
        <w:t>dangerous</w:t>
      </w:r>
      <w:r w:rsidR="0061141A" w:rsidRPr="00F80D69">
        <w:rPr>
          <w:rFonts w:ascii="Book Antiqua" w:hAnsi="Book Antiqua"/>
          <w:sz w:val="24"/>
          <w:szCs w:val="24"/>
        </w:rPr>
        <w:t xml:space="preserve"> </w:t>
      </w:r>
      <w:r w:rsidR="00D43C7D" w:rsidRPr="00F80D69">
        <w:rPr>
          <w:rFonts w:ascii="Book Antiqua" w:hAnsi="Book Antiqua"/>
          <w:sz w:val="24"/>
          <w:szCs w:val="24"/>
        </w:rPr>
        <w:t>poly</w:t>
      </w:r>
      <w:r w:rsidR="003B0B20" w:rsidRPr="00F80D69">
        <w:rPr>
          <w:rFonts w:ascii="Book Antiqua" w:hAnsi="Book Antiqua"/>
          <w:sz w:val="24"/>
          <w:szCs w:val="24"/>
        </w:rPr>
        <w:t>pragmasy which has no pla</w:t>
      </w:r>
      <w:r w:rsidR="002F406C" w:rsidRPr="00F80D69">
        <w:rPr>
          <w:rFonts w:ascii="Book Antiqua" w:hAnsi="Book Antiqua"/>
          <w:sz w:val="24"/>
          <w:szCs w:val="24"/>
        </w:rPr>
        <w:t>ce in obstetrical</w:t>
      </w:r>
      <w:r w:rsidR="00F44464" w:rsidRPr="00F80D69">
        <w:rPr>
          <w:rFonts w:ascii="Book Antiqua" w:hAnsi="Book Antiqua"/>
          <w:sz w:val="24"/>
          <w:szCs w:val="24"/>
        </w:rPr>
        <w:t xml:space="preserve"> practice </w:t>
      </w:r>
      <w:r w:rsidR="00F44464" w:rsidRPr="00F80D69">
        <w:rPr>
          <w:rFonts w:ascii="Book Antiqua" w:hAnsi="Book Antiqua"/>
          <w:sz w:val="24"/>
          <w:szCs w:val="24"/>
          <w:vertAlign w:val="superscript"/>
        </w:rPr>
        <w:t>[22, 24]</w:t>
      </w:r>
      <w:r w:rsidR="003B0B20" w:rsidRPr="00F80D69">
        <w:rPr>
          <w:rFonts w:ascii="Book Antiqua" w:hAnsi="Book Antiqua"/>
          <w:sz w:val="24"/>
          <w:szCs w:val="24"/>
        </w:rPr>
        <w:t>.</w:t>
      </w:r>
    </w:p>
    <w:p w:rsidR="00D31FA6" w:rsidRPr="00F80D69" w:rsidRDefault="003D6A94" w:rsidP="00F80D69">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In medicine as much as</w:t>
      </w:r>
      <w:r w:rsidR="0030790B" w:rsidRPr="00F80D69">
        <w:rPr>
          <w:rFonts w:ascii="Book Antiqua" w:hAnsi="Book Antiqua"/>
          <w:sz w:val="24"/>
          <w:szCs w:val="24"/>
        </w:rPr>
        <w:t xml:space="preserve"> </w:t>
      </w:r>
      <w:r w:rsidR="006877AE" w:rsidRPr="00F80D69">
        <w:rPr>
          <w:rFonts w:ascii="Book Antiqua" w:hAnsi="Book Antiqua"/>
          <w:sz w:val="24"/>
          <w:szCs w:val="24"/>
        </w:rPr>
        <w:t>in ever</w:t>
      </w:r>
      <w:r w:rsidRPr="00F80D69">
        <w:rPr>
          <w:rFonts w:ascii="Book Antiqua" w:hAnsi="Book Antiqua"/>
          <w:sz w:val="24"/>
          <w:szCs w:val="24"/>
        </w:rPr>
        <w:t xml:space="preserve">yday life </w:t>
      </w:r>
      <w:r w:rsidR="00B72FBE" w:rsidRPr="00F80D69">
        <w:rPr>
          <w:rFonts w:ascii="Book Antiqua" w:hAnsi="Book Antiqua"/>
          <w:sz w:val="24"/>
          <w:szCs w:val="24"/>
        </w:rPr>
        <w:t xml:space="preserve">to prevent </w:t>
      </w:r>
      <w:r w:rsidR="002A2DBB" w:rsidRPr="00F80D69">
        <w:rPr>
          <w:rFonts w:ascii="Book Antiqua" w:hAnsi="Book Antiqua"/>
          <w:sz w:val="24"/>
          <w:szCs w:val="24"/>
        </w:rPr>
        <w:t xml:space="preserve">a </w:t>
      </w:r>
      <w:r w:rsidR="006877AE" w:rsidRPr="00F80D69">
        <w:rPr>
          <w:rFonts w:ascii="Book Antiqua" w:hAnsi="Book Antiqua"/>
          <w:sz w:val="24"/>
          <w:szCs w:val="24"/>
        </w:rPr>
        <w:t>mishap</w:t>
      </w:r>
      <w:r w:rsidR="002A2DBB" w:rsidRPr="00F80D69">
        <w:rPr>
          <w:rFonts w:ascii="Book Antiqua" w:hAnsi="Book Antiqua"/>
          <w:sz w:val="24"/>
          <w:szCs w:val="24"/>
        </w:rPr>
        <w:t xml:space="preserve"> one must know w</w:t>
      </w:r>
      <w:r w:rsidR="00003633" w:rsidRPr="00F80D69">
        <w:rPr>
          <w:rFonts w:ascii="Book Antiqua" w:hAnsi="Book Antiqua"/>
          <w:sz w:val="24"/>
          <w:szCs w:val="24"/>
        </w:rPr>
        <w:t>hat brings</w:t>
      </w:r>
      <w:r w:rsidR="002A2DBB" w:rsidRPr="00F80D69">
        <w:rPr>
          <w:rFonts w:ascii="Book Antiqua" w:hAnsi="Book Antiqua"/>
          <w:sz w:val="24"/>
          <w:szCs w:val="24"/>
        </w:rPr>
        <w:t xml:space="preserve"> it</w:t>
      </w:r>
      <w:r w:rsidR="00B72FBE" w:rsidRPr="00F80D69">
        <w:rPr>
          <w:rFonts w:ascii="Book Antiqua" w:hAnsi="Book Antiqua"/>
          <w:sz w:val="24"/>
          <w:szCs w:val="24"/>
        </w:rPr>
        <w:t xml:space="preserve"> about. With</w:t>
      </w:r>
      <w:r w:rsidR="006877AE" w:rsidRPr="00F80D69">
        <w:rPr>
          <w:rFonts w:ascii="Book Antiqua" w:hAnsi="Book Antiqua"/>
          <w:sz w:val="24"/>
          <w:szCs w:val="24"/>
        </w:rPr>
        <w:t xml:space="preserve"> </w:t>
      </w:r>
      <w:r w:rsidR="00B72FBE" w:rsidRPr="00F80D69">
        <w:rPr>
          <w:rFonts w:ascii="Book Antiqua" w:hAnsi="Book Antiqua"/>
          <w:sz w:val="24"/>
          <w:szCs w:val="24"/>
        </w:rPr>
        <w:t>re</w:t>
      </w:r>
      <w:r w:rsidR="00DE63B3" w:rsidRPr="00F80D69">
        <w:rPr>
          <w:rFonts w:ascii="Book Antiqua" w:hAnsi="Book Antiqua"/>
          <w:sz w:val="24"/>
          <w:szCs w:val="24"/>
        </w:rPr>
        <w:t xml:space="preserve">gard to prevention of </w:t>
      </w:r>
      <w:r w:rsidR="006877AE" w:rsidRPr="00F80D69">
        <w:rPr>
          <w:rFonts w:ascii="Book Antiqua" w:hAnsi="Book Antiqua"/>
          <w:sz w:val="24"/>
          <w:szCs w:val="24"/>
        </w:rPr>
        <w:t xml:space="preserve">brachial </w:t>
      </w:r>
      <w:r w:rsidR="002F032D" w:rsidRPr="00F80D69">
        <w:rPr>
          <w:rFonts w:ascii="Book Antiqua" w:hAnsi="Book Antiqua"/>
          <w:sz w:val="24"/>
          <w:szCs w:val="24"/>
        </w:rPr>
        <w:t xml:space="preserve">plexus </w:t>
      </w:r>
      <w:r w:rsidR="006877AE" w:rsidRPr="00F80D69">
        <w:rPr>
          <w:rFonts w:ascii="Book Antiqua" w:hAnsi="Book Antiqua"/>
          <w:sz w:val="24"/>
          <w:szCs w:val="24"/>
        </w:rPr>
        <w:t>i</w:t>
      </w:r>
      <w:r w:rsidR="00B02733" w:rsidRPr="00F80D69">
        <w:rPr>
          <w:rFonts w:ascii="Book Antiqua" w:hAnsi="Book Antiqua"/>
          <w:sz w:val="24"/>
          <w:szCs w:val="24"/>
        </w:rPr>
        <w:t>njuries</w:t>
      </w:r>
      <w:r w:rsidR="00F10D2C" w:rsidRPr="00F80D69">
        <w:rPr>
          <w:rFonts w:ascii="Book Antiqua" w:hAnsi="Book Antiqua"/>
          <w:sz w:val="24"/>
          <w:szCs w:val="24"/>
        </w:rPr>
        <w:t xml:space="preserve">, for reasons that </w:t>
      </w:r>
      <w:r w:rsidR="00F57CDD" w:rsidRPr="00F80D69">
        <w:rPr>
          <w:rFonts w:ascii="Book Antiqua" w:hAnsi="Book Antiqua"/>
          <w:sz w:val="24"/>
          <w:szCs w:val="24"/>
        </w:rPr>
        <w:t xml:space="preserve">go beyond the boundaries of medical science </w:t>
      </w:r>
      <w:r w:rsidR="0001018B" w:rsidRPr="00F80D69">
        <w:rPr>
          <w:rFonts w:ascii="Book Antiqua" w:hAnsi="Book Antiqua"/>
          <w:sz w:val="24"/>
          <w:szCs w:val="24"/>
        </w:rPr>
        <w:t>thi</w:t>
      </w:r>
      <w:r w:rsidR="002F032D" w:rsidRPr="00F80D69">
        <w:rPr>
          <w:rFonts w:ascii="Book Antiqua" w:hAnsi="Book Antiqua"/>
          <w:sz w:val="24"/>
          <w:szCs w:val="24"/>
        </w:rPr>
        <w:t xml:space="preserve">s question has become </w:t>
      </w:r>
      <w:r w:rsidR="00964D76" w:rsidRPr="00F80D69">
        <w:rPr>
          <w:rFonts w:ascii="Book Antiqua" w:hAnsi="Book Antiqua"/>
          <w:sz w:val="24"/>
          <w:szCs w:val="24"/>
        </w:rPr>
        <w:t xml:space="preserve">a </w:t>
      </w:r>
      <w:r w:rsidR="0001018B" w:rsidRPr="00F80D69">
        <w:rPr>
          <w:rFonts w:ascii="Book Antiqua" w:hAnsi="Book Antiqua"/>
          <w:sz w:val="24"/>
          <w:szCs w:val="24"/>
        </w:rPr>
        <w:t>battle ground</w:t>
      </w:r>
      <w:r w:rsidR="00DE63B3" w:rsidRPr="00F80D69">
        <w:rPr>
          <w:rFonts w:ascii="Book Antiqua" w:hAnsi="Book Antiqua"/>
          <w:sz w:val="24"/>
          <w:szCs w:val="24"/>
        </w:rPr>
        <w:t xml:space="preserve"> of conflicting opinions</w:t>
      </w:r>
      <w:r w:rsidR="00BC2DCB" w:rsidRPr="00F80D69">
        <w:rPr>
          <w:rFonts w:ascii="Book Antiqua" w:hAnsi="Book Antiqua"/>
          <w:sz w:val="24"/>
          <w:szCs w:val="24"/>
        </w:rPr>
        <w:t xml:space="preserve">: </w:t>
      </w:r>
      <w:r w:rsidR="00F80D69" w:rsidRPr="00F80D69">
        <w:rPr>
          <w:rFonts w:ascii="Book Antiqua" w:hAnsi="Book Antiqua" w:hint="eastAsia"/>
          <w:sz w:val="24"/>
          <w:szCs w:val="24"/>
          <w:lang w:eastAsia="zh-CN"/>
        </w:rPr>
        <w:t xml:space="preserve">(1) </w:t>
      </w:r>
      <w:r w:rsidR="0001018B" w:rsidRPr="00F80D69">
        <w:rPr>
          <w:rFonts w:ascii="Book Antiqua" w:hAnsi="Book Antiqua"/>
          <w:sz w:val="24"/>
          <w:szCs w:val="24"/>
        </w:rPr>
        <w:t>Almost one-half of obstetrical malpractice c</w:t>
      </w:r>
      <w:r w:rsidRPr="00F80D69">
        <w:rPr>
          <w:rFonts w:ascii="Book Antiqua" w:hAnsi="Book Antiqua"/>
          <w:sz w:val="24"/>
          <w:szCs w:val="24"/>
        </w:rPr>
        <w:t xml:space="preserve">laims relate to </w:t>
      </w:r>
      <w:r w:rsidR="00DC5A74" w:rsidRPr="00F80D69">
        <w:rPr>
          <w:rFonts w:ascii="Book Antiqua" w:hAnsi="Book Antiqua"/>
          <w:sz w:val="24"/>
          <w:szCs w:val="24"/>
        </w:rPr>
        <w:t>shoulder dystocia in America</w:t>
      </w:r>
      <w:r w:rsidR="00F80D69" w:rsidRPr="00F80D69">
        <w:rPr>
          <w:rFonts w:ascii="Book Antiqua" w:hAnsi="Book Antiqua" w:hint="eastAsia"/>
          <w:sz w:val="24"/>
          <w:szCs w:val="24"/>
          <w:lang w:eastAsia="zh-CN"/>
        </w:rPr>
        <w:t xml:space="preserve">; (2) </w:t>
      </w:r>
      <w:r w:rsidR="003A211E" w:rsidRPr="00F80D69">
        <w:rPr>
          <w:rFonts w:ascii="Book Antiqua" w:hAnsi="Book Antiqua"/>
          <w:sz w:val="24"/>
          <w:szCs w:val="24"/>
        </w:rPr>
        <w:t xml:space="preserve">Skyrocketing malpractice premiums </w:t>
      </w:r>
      <w:r w:rsidR="0001018B" w:rsidRPr="00F80D69">
        <w:rPr>
          <w:rFonts w:ascii="Book Antiqua" w:hAnsi="Book Antiqua"/>
          <w:sz w:val="24"/>
          <w:szCs w:val="24"/>
        </w:rPr>
        <w:t xml:space="preserve">have </w:t>
      </w:r>
      <w:r w:rsidR="009F0330" w:rsidRPr="00F80D69">
        <w:rPr>
          <w:rFonts w:ascii="Book Antiqua" w:hAnsi="Book Antiqua"/>
          <w:sz w:val="24"/>
          <w:szCs w:val="24"/>
        </w:rPr>
        <w:t>force</w:t>
      </w:r>
      <w:r w:rsidR="008E5567" w:rsidRPr="00F80D69">
        <w:rPr>
          <w:rFonts w:ascii="Book Antiqua" w:hAnsi="Book Antiqua"/>
          <w:sz w:val="24"/>
          <w:szCs w:val="24"/>
        </w:rPr>
        <w:t>d capable</w:t>
      </w:r>
      <w:r w:rsidR="00964D76" w:rsidRPr="00F80D69">
        <w:rPr>
          <w:rFonts w:ascii="Book Antiqua" w:hAnsi="Book Antiqua"/>
          <w:sz w:val="24"/>
          <w:szCs w:val="24"/>
        </w:rPr>
        <w:t xml:space="preserve"> </w:t>
      </w:r>
      <w:r w:rsidR="00245027" w:rsidRPr="00F80D69">
        <w:rPr>
          <w:rFonts w:ascii="Book Antiqua" w:hAnsi="Book Antiqua"/>
          <w:sz w:val="24"/>
          <w:szCs w:val="24"/>
        </w:rPr>
        <w:t>doctors</w:t>
      </w:r>
      <w:r w:rsidR="003A211E" w:rsidRPr="00F80D69">
        <w:rPr>
          <w:rFonts w:ascii="Book Antiqua" w:hAnsi="Book Antiqua"/>
          <w:sz w:val="24"/>
          <w:szCs w:val="24"/>
        </w:rPr>
        <w:t xml:space="preserve"> into </w:t>
      </w:r>
      <w:r w:rsidR="007A7C9C" w:rsidRPr="00F80D69">
        <w:rPr>
          <w:rFonts w:ascii="Book Antiqua" w:hAnsi="Book Antiqua"/>
          <w:sz w:val="24"/>
          <w:szCs w:val="24"/>
        </w:rPr>
        <w:t xml:space="preserve">early </w:t>
      </w:r>
      <w:r w:rsidR="00F80D69" w:rsidRPr="00F80D69">
        <w:rPr>
          <w:rFonts w:ascii="Book Antiqua" w:hAnsi="Book Antiqua"/>
          <w:sz w:val="24"/>
          <w:szCs w:val="24"/>
        </w:rPr>
        <w:t>retirement</w:t>
      </w:r>
      <w:r w:rsidR="00F80D69" w:rsidRPr="00F80D69">
        <w:rPr>
          <w:rFonts w:ascii="Book Antiqua" w:hAnsi="Book Antiqua" w:hint="eastAsia"/>
          <w:sz w:val="24"/>
          <w:szCs w:val="24"/>
          <w:lang w:eastAsia="zh-CN"/>
        </w:rPr>
        <w:t xml:space="preserve">; (3) </w:t>
      </w:r>
      <w:r w:rsidR="00D6317D" w:rsidRPr="00F80D69">
        <w:rPr>
          <w:rFonts w:ascii="Book Antiqua" w:hAnsi="Book Antiqua"/>
          <w:sz w:val="24"/>
          <w:szCs w:val="24"/>
        </w:rPr>
        <w:t>Prodigious e</w:t>
      </w:r>
      <w:r w:rsidRPr="00F80D69">
        <w:rPr>
          <w:rFonts w:ascii="Book Antiqua" w:hAnsi="Book Antiqua"/>
          <w:sz w:val="24"/>
          <w:szCs w:val="24"/>
        </w:rPr>
        <w:t xml:space="preserve">xpenses of </w:t>
      </w:r>
      <w:r w:rsidR="00964D76" w:rsidRPr="00F80D69">
        <w:rPr>
          <w:rFonts w:ascii="Book Antiqua" w:hAnsi="Book Antiqua"/>
          <w:sz w:val="24"/>
          <w:szCs w:val="24"/>
        </w:rPr>
        <w:t>lega</w:t>
      </w:r>
      <w:r w:rsidR="00F10D2C" w:rsidRPr="00F80D69">
        <w:rPr>
          <w:rFonts w:ascii="Book Antiqua" w:hAnsi="Book Antiqua"/>
          <w:sz w:val="24"/>
          <w:szCs w:val="24"/>
        </w:rPr>
        <w:t xml:space="preserve">l procedures </w:t>
      </w:r>
      <w:r w:rsidRPr="00F80D69">
        <w:rPr>
          <w:rFonts w:ascii="Book Antiqua" w:hAnsi="Book Antiqua"/>
          <w:sz w:val="24"/>
          <w:szCs w:val="24"/>
        </w:rPr>
        <w:t>have augment</w:t>
      </w:r>
      <w:r w:rsidR="0001018B" w:rsidRPr="00F80D69">
        <w:rPr>
          <w:rFonts w:ascii="Book Antiqua" w:hAnsi="Book Antiqua"/>
          <w:sz w:val="24"/>
          <w:szCs w:val="24"/>
        </w:rPr>
        <w:t>e</w:t>
      </w:r>
      <w:r w:rsidR="00964D76" w:rsidRPr="00F80D69">
        <w:rPr>
          <w:rFonts w:ascii="Book Antiqua" w:hAnsi="Book Antiqua"/>
          <w:sz w:val="24"/>
          <w:szCs w:val="24"/>
        </w:rPr>
        <w:t>d</w:t>
      </w:r>
      <w:r w:rsidR="0001018B" w:rsidRPr="00F80D69">
        <w:rPr>
          <w:rFonts w:ascii="Book Antiqua" w:hAnsi="Book Antiqua"/>
          <w:sz w:val="24"/>
          <w:szCs w:val="24"/>
        </w:rPr>
        <w:t xml:space="preserve"> the</w:t>
      </w:r>
      <w:r w:rsidR="003A211E" w:rsidRPr="00F80D69">
        <w:rPr>
          <w:rFonts w:ascii="Book Antiqua" w:hAnsi="Book Antiqua"/>
          <w:sz w:val="24"/>
          <w:szCs w:val="24"/>
        </w:rPr>
        <w:t xml:space="preserve"> cos</w:t>
      </w:r>
      <w:r w:rsidR="008E5567" w:rsidRPr="00F80D69">
        <w:rPr>
          <w:rFonts w:ascii="Book Antiqua" w:hAnsi="Book Antiqua"/>
          <w:sz w:val="24"/>
          <w:szCs w:val="24"/>
        </w:rPr>
        <w:t>ts of maternity</w:t>
      </w:r>
      <w:r w:rsidR="00964D76" w:rsidRPr="00F80D69">
        <w:rPr>
          <w:rFonts w:ascii="Book Antiqua" w:hAnsi="Book Antiqua"/>
          <w:sz w:val="24"/>
          <w:szCs w:val="24"/>
        </w:rPr>
        <w:t xml:space="preserve"> care</w:t>
      </w:r>
      <w:r w:rsidR="00F80D69" w:rsidRPr="00F80D69">
        <w:rPr>
          <w:rFonts w:ascii="Book Antiqua" w:hAnsi="Book Antiqua" w:hint="eastAsia"/>
          <w:sz w:val="24"/>
          <w:szCs w:val="24"/>
          <w:lang w:eastAsia="zh-CN"/>
        </w:rPr>
        <w:t xml:space="preserve">; (4) </w:t>
      </w:r>
      <w:r w:rsidR="00CF53CC" w:rsidRPr="00F80D69">
        <w:rPr>
          <w:rFonts w:ascii="Book Antiqua" w:hAnsi="Book Antiqua"/>
          <w:sz w:val="24"/>
          <w:szCs w:val="24"/>
        </w:rPr>
        <w:t xml:space="preserve">The </w:t>
      </w:r>
      <w:r w:rsidR="00D6317D" w:rsidRPr="00F80D69">
        <w:rPr>
          <w:rFonts w:ascii="Book Antiqua" w:hAnsi="Book Antiqua"/>
          <w:sz w:val="24"/>
          <w:szCs w:val="24"/>
        </w:rPr>
        <w:t xml:space="preserve">high </w:t>
      </w:r>
      <w:r w:rsidR="00CF53CC" w:rsidRPr="00F80D69">
        <w:rPr>
          <w:rFonts w:ascii="Book Antiqua" w:hAnsi="Book Antiqua"/>
          <w:sz w:val="24"/>
          <w:szCs w:val="24"/>
        </w:rPr>
        <w:t>c</w:t>
      </w:r>
      <w:r w:rsidR="009F0330" w:rsidRPr="00F80D69">
        <w:rPr>
          <w:rFonts w:ascii="Book Antiqua" w:hAnsi="Book Antiqua"/>
          <w:sz w:val="24"/>
          <w:szCs w:val="24"/>
        </w:rPr>
        <w:t>os</w:t>
      </w:r>
      <w:r w:rsidR="00A96071" w:rsidRPr="00F80D69">
        <w:rPr>
          <w:rFonts w:ascii="Book Antiqua" w:hAnsi="Book Antiqua"/>
          <w:sz w:val="24"/>
          <w:szCs w:val="24"/>
        </w:rPr>
        <w:t>ts of malprac</w:t>
      </w:r>
      <w:r w:rsidRPr="00F80D69">
        <w:rPr>
          <w:rFonts w:ascii="Book Antiqua" w:hAnsi="Book Antiqua"/>
          <w:sz w:val="24"/>
          <w:szCs w:val="24"/>
        </w:rPr>
        <w:t>tice actions hindered</w:t>
      </w:r>
      <w:r w:rsidR="00A96071" w:rsidRPr="00F80D69">
        <w:rPr>
          <w:rFonts w:ascii="Book Antiqua" w:hAnsi="Book Antiqua"/>
          <w:sz w:val="24"/>
          <w:szCs w:val="24"/>
        </w:rPr>
        <w:t xml:space="preserve"> the introduction of a </w:t>
      </w:r>
      <w:r w:rsidR="003A211E" w:rsidRPr="00F80D69">
        <w:rPr>
          <w:rFonts w:ascii="Book Antiqua" w:hAnsi="Book Antiqua"/>
          <w:sz w:val="24"/>
          <w:szCs w:val="24"/>
        </w:rPr>
        <w:t>national health care sy</w:t>
      </w:r>
      <w:r w:rsidR="00F80D69" w:rsidRPr="00F80D69">
        <w:rPr>
          <w:rFonts w:ascii="Book Antiqua" w:hAnsi="Book Antiqua"/>
          <w:sz w:val="24"/>
          <w:szCs w:val="24"/>
        </w:rPr>
        <w:t>stem</w:t>
      </w:r>
      <w:r w:rsidR="00F80D69" w:rsidRPr="00F80D69">
        <w:rPr>
          <w:rFonts w:ascii="Book Antiqua" w:hAnsi="Book Antiqua" w:hint="eastAsia"/>
          <w:sz w:val="24"/>
          <w:szCs w:val="24"/>
          <w:lang w:eastAsia="zh-CN"/>
        </w:rPr>
        <w:t xml:space="preserve">; (5) </w:t>
      </w:r>
      <w:r w:rsidR="008E5567" w:rsidRPr="00F80D69">
        <w:rPr>
          <w:rFonts w:ascii="Book Antiqua" w:hAnsi="Book Antiqua"/>
          <w:sz w:val="24"/>
          <w:szCs w:val="24"/>
        </w:rPr>
        <w:t>Escalating</w:t>
      </w:r>
      <w:r w:rsidR="009F0330" w:rsidRPr="00F80D69">
        <w:rPr>
          <w:rFonts w:ascii="Book Antiqua" w:hAnsi="Book Antiqua"/>
          <w:sz w:val="24"/>
          <w:szCs w:val="24"/>
        </w:rPr>
        <w:t xml:space="preserve"> </w:t>
      </w:r>
      <w:r w:rsidR="00B02733" w:rsidRPr="00F80D69">
        <w:rPr>
          <w:rFonts w:ascii="Book Antiqua" w:hAnsi="Book Antiqua"/>
          <w:sz w:val="24"/>
          <w:szCs w:val="24"/>
        </w:rPr>
        <w:t>brachial</w:t>
      </w:r>
      <w:r w:rsidR="003A211E" w:rsidRPr="00F80D69">
        <w:rPr>
          <w:rFonts w:ascii="Book Antiqua" w:hAnsi="Book Antiqua"/>
          <w:sz w:val="24"/>
          <w:szCs w:val="24"/>
        </w:rPr>
        <w:t xml:space="preserve"> palsy </w:t>
      </w:r>
      <w:r w:rsidR="008E5567" w:rsidRPr="00F80D69">
        <w:rPr>
          <w:rFonts w:ascii="Book Antiqua" w:hAnsi="Book Antiqua"/>
          <w:sz w:val="24"/>
          <w:szCs w:val="24"/>
        </w:rPr>
        <w:t xml:space="preserve">cases required opening of </w:t>
      </w:r>
      <w:r w:rsidR="00245027" w:rsidRPr="00F80D69">
        <w:rPr>
          <w:rFonts w:ascii="Book Antiqua" w:hAnsi="Book Antiqua"/>
          <w:sz w:val="24"/>
          <w:szCs w:val="24"/>
        </w:rPr>
        <w:t>neuro-</w:t>
      </w:r>
      <w:r w:rsidR="00D31FA6" w:rsidRPr="00F80D69">
        <w:rPr>
          <w:rFonts w:ascii="Book Antiqua" w:hAnsi="Book Antiqua"/>
          <w:sz w:val="24"/>
          <w:szCs w:val="24"/>
        </w:rPr>
        <w:t>surgical units</w:t>
      </w:r>
      <w:r w:rsidR="00F80D69" w:rsidRPr="00F80D69">
        <w:rPr>
          <w:rFonts w:ascii="Book Antiqua" w:hAnsi="Book Antiqua"/>
          <w:sz w:val="24"/>
          <w:szCs w:val="24"/>
        </w:rPr>
        <w:t xml:space="preserve"> specializing in Erb’s palsies</w:t>
      </w:r>
      <w:r w:rsidR="00F80D69" w:rsidRPr="00F80D69">
        <w:rPr>
          <w:rFonts w:ascii="Book Antiqua" w:hAnsi="Book Antiqua" w:hint="eastAsia"/>
          <w:sz w:val="24"/>
          <w:szCs w:val="24"/>
          <w:lang w:eastAsia="zh-CN"/>
        </w:rPr>
        <w:t xml:space="preserve">; (6) </w:t>
      </w:r>
      <w:r w:rsidR="00245027" w:rsidRPr="00F80D69">
        <w:rPr>
          <w:rFonts w:ascii="Book Antiqua" w:hAnsi="Book Antiqua"/>
          <w:sz w:val="24"/>
          <w:szCs w:val="24"/>
        </w:rPr>
        <w:t>Contradictor</w:t>
      </w:r>
      <w:r w:rsidR="009F0330" w:rsidRPr="00F80D69">
        <w:rPr>
          <w:rFonts w:ascii="Book Antiqua" w:hAnsi="Book Antiqua"/>
          <w:sz w:val="24"/>
          <w:szCs w:val="24"/>
        </w:rPr>
        <w:t>y opinions have left</w:t>
      </w:r>
      <w:r w:rsidR="00245027" w:rsidRPr="00F80D69">
        <w:rPr>
          <w:rFonts w:ascii="Book Antiqua" w:hAnsi="Book Antiqua"/>
          <w:sz w:val="24"/>
          <w:szCs w:val="24"/>
        </w:rPr>
        <w:t xml:space="preserve"> doctors w</w:t>
      </w:r>
      <w:r w:rsidR="009F0330" w:rsidRPr="00F80D69">
        <w:rPr>
          <w:rFonts w:ascii="Book Antiqua" w:hAnsi="Book Antiqua"/>
          <w:sz w:val="24"/>
          <w:szCs w:val="24"/>
        </w:rPr>
        <w:t>ithout guidance about the conduct</w:t>
      </w:r>
      <w:r w:rsidR="00F80D69" w:rsidRPr="00F80D69">
        <w:rPr>
          <w:rFonts w:ascii="Book Antiqua" w:hAnsi="Book Antiqua"/>
          <w:sz w:val="24"/>
          <w:szCs w:val="24"/>
        </w:rPr>
        <w:t xml:space="preserve"> of labor and delivery</w:t>
      </w:r>
      <w:r w:rsidR="00F80D69" w:rsidRPr="00F80D69">
        <w:rPr>
          <w:rFonts w:ascii="Book Antiqua" w:hAnsi="Book Antiqua" w:hint="eastAsia"/>
          <w:sz w:val="24"/>
          <w:szCs w:val="24"/>
          <w:lang w:eastAsia="zh-CN"/>
        </w:rPr>
        <w:t xml:space="preserve">; (7) </w:t>
      </w:r>
      <w:r w:rsidR="00696930" w:rsidRPr="00F80D69">
        <w:rPr>
          <w:rFonts w:ascii="Book Antiqua" w:hAnsi="Book Antiqua"/>
          <w:sz w:val="24"/>
          <w:szCs w:val="24"/>
        </w:rPr>
        <w:t>Obstetrician</w:t>
      </w:r>
      <w:r w:rsidR="00436B17" w:rsidRPr="00F80D69">
        <w:rPr>
          <w:rFonts w:ascii="Book Antiqua" w:hAnsi="Book Antiqua"/>
          <w:sz w:val="24"/>
          <w:szCs w:val="24"/>
        </w:rPr>
        <w:t>s</w:t>
      </w:r>
      <w:r w:rsidR="00696930" w:rsidRPr="00F80D69">
        <w:rPr>
          <w:rFonts w:ascii="Book Antiqua" w:hAnsi="Book Antiqua"/>
          <w:sz w:val="24"/>
          <w:szCs w:val="24"/>
        </w:rPr>
        <w:t>’</w:t>
      </w:r>
      <w:r w:rsidR="00A96071" w:rsidRPr="00F80D69">
        <w:rPr>
          <w:rFonts w:ascii="Book Antiqua" w:hAnsi="Book Antiqua"/>
          <w:sz w:val="24"/>
          <w:szCs w:val="24"/>
        </w:rPr>
        <w:t xml:space="preserve"> obvious confusion </w:t>
      </w:r>
      <w:r w:rsidR="00F57CDD" w:rsidRPr="00F80D69">
        <w:rPr>
          <w:rFonts w:ascii="Book Antiqua" w:hAnsi="Book Antiqua"/>
          <w:sz w:val="24"/>
          <w:szCs w:val="24"/>
        </w:rPr>
        <w:t xml:space="preserve">has </w:t>
      </w:r>
      <w:r w:rsidR="00A96071" w:rsidRPr="00F80D69">
        <w:rPr>
          <w:rFonts w:ascii="Book Antiqua" w:hAnsi="Book Antiqua"/>
          <w:sz w:val="24"/>
          <w:szCs w:val="24"/>
        </w:rPr>
        <w:t xml:space="preserve">undercut </w:t>
      </w:r>
      <w:r w:rsidR="009F0330" w:rsidRPr="00F80D69">
        <w:rPr>
          <w:rFonts w:ascii="Book Antiqua" w:hAnsi="Book Antiqua"/>
          <w:sz w:val="24"/>
          <w:szCs w:val="24"/>
        </w:rPr>
        <w:t>pati</w:t>
      </w:r>
      <w:r w:rsidR="00696930" w:rsidRPr="00F80D69">
        <w:rPr>
          <w:rFonts w:ascii="Book Antiqua" w:hAnsi="Book Antiqua"/>
          <w:sz w:val="24"/>
          <w:szCs w:val="24"/>
        </w:rPr>
        <w:t>ents</w:t>
      </w:r>
      <w:r w:rsidR="00A96071" w:rsidRPr="00F80D69">
        <w:rPr>
          <w:rFonts w:ascii="Book Antiqua" w:hAnsi="Book Antiqua"/>
          <w:sz w:val="24"/>
          <w:szCs w:val="24"/>
        </w:rPr>
        <w:t>’ confidence in</w:t>
      </w:r>
      <w:r w:rsidR="00696930" w:rsidRPr="00F80D69">
        <w:rPr>
          <w:rFonts w:ascii="Book Antiqua" w:hAnsi="Book Antiqua"/>
          <w:sz w:val="24"/>
          <w:szCs w:val="24"/>
        </w:rPr>
        <w:t xml:space="preserve"> their</w:t>
      </w:r>
      <w:r w:rsidR="00F80D69" w:rsidRPr="00F80D69">
        <w:rPr>
          <w:rFonts w:ascii="Book Antiqua" w:hAnsi="Book Antiqua"/>
          <w:sz w:val="24"/>
          <w:szCs w:val="24"/>
        </w:rPr>
        <w:t xml:space="preserve"> knowledge and integrity</w:t>
      </w:r>
      <w:r w:rsidR="00F80D69" w:rsidRPr="00F80D69">
        <w:rPr>
          <w:rFonts w:ascii="Book Antiqua" w:hAnsi="Book Antiqua" w:hint="eastAsia"/>
          <w:sz w:val="24"/>
          <w:szCs w:val="24"/>
          <w:lang w:eastAsia="zh-CN"/>
        </w:rPr>
        <w:t xml:space="preserve">; (8) </w:t>
      </w:r>
      <w:r w:rsidR="009F0330" w:rsidRPr="00F80D69">
        <w:rPr>
          <w:rFonts w:ascii="Book Antiqua" w:hAnsi="Book Antiqua"/>
          <w:sz w:val="24"/>
          <w:szCs w:val="24"/>
        </w:rPr>
        <w:t>The prevail</w:t>
      </w:r>
      <w:r w:rsidR="00696930" w:rsidRPr="00F80D69">
        <w:rPr>
          <w:rFonts w:ascii="Book Antiqua" w:hAnsi="Book Antiqua"/>
          <w:sz w:val="24"/>
          <w:szCs w:val="24"/>
        </w:rPr>
        <w:t xml:space="preserve">ing state of affairs turns capable </w:t>
      </w:r>
      <w:r w:rsidR="009F0330" w:rsidRPr="00F80D69">
        <w:rPr>
          <w:rFonts w:ascii="Book Antiqua" w:hAnsi="Book Antiqua"/>
          <w:sz w:val="24"/>
          <w:szCs w:val="24"/>
        </w:rPr>
        <w:t xml:space="preserve">medical students </w:t>
      </w:r>
      <w:r w:rsidR="00696930" w:rsidRPr="00F80D69">
        <w:rPr>
          <w:rFonts w:ascii="Book Antiqua" w:hAnsi="Book Antiqua"/>
          <w:sz w:val="24"/>
          <w:szCs w:val="24"/>
        </w:rPr>
        <w:t xml:space="preserve">away </w:t>
      </w:r>
      <w:r w:rsidR="009F0330" w:rsidRPr="00F80D69">
        <w:rPr>
          <w:rFonts w:ascii="Book Antiqua" w:hAnsi="Book Antiqua"/>
          <w:sz w:val="24"/>
          <w:szCs w:val="24"/>
        </w:rPr>
        <w:t xml:space="preserve">from </w:t>
      </w:r>
      <w:r w:rsidR="00F80D69" w:rsidRPr="00F80D69">
        <w:rPr>
          <w:rFonts w:ascii="Book Antiqua" w:hAnsi="Book Antiqua"/>
          <w:sz w:val="24"/>
          <w:szCs w:val="24"/>
        </w:rPr>
        <w:t>the specialty of obstetrics</w:t>
      </w:r>
      <w:r w:rsidR="00F80D69" w:rsidRPr="00F80D69">
        <w:rPr>
          <w:rFonts w:ascii="Book Antiqua" w:hAnsi="Book Antiqua" w:hint="eastAsia"/>
          <w:sz w:val="24"/>
          <w:szCs w:val="24"/>
          <w:lang w:eastAsia="zh-CN"/>
        </w:rPr>
        <w:t xml:space="preserve">; and (9) </w:t>
      </w:r>
      <w:r w:rsidR="00CF53CC" w:rsidRPr="00F80D69">
        <w:rPr>
          <w:rFonts w:ascii="Book Antiqua" w:hAnsi="Book Antiqua"/>
          <w:sz w:val="24"/>
          <w:szCs w:val="24"/>
        </w:rPr>
        <w:t xml:space="preserve">Search for </w:t>
      </w:r>
      <w:r w:rsidR="006B1DF8" w:rsidRPr="00F80D69">
        <w:rPr>
          <w:rFonts w:ascii="Book Antiqua" w:hAnsi="Book Antiqua"/>
          <w:sz w:val="24"/>
          <w:szCs w:val="24"/>
        </w:rPr>
        <w:t>quick</w:t>
      </w:r>
      <w:r w:rsidR="00B1476F" w:rsidRPr="00F80D69">
        <w:rPr>
          <w:rFonts w:ascii="Book Antiqua" w:hAnsi="Book Antiqua"/>
          <w:sz w:val="24"/>
          <w:szCs w:val="24"/>
        </w:rPr>
        <w:t xml:space="preserve"> remedy obscures the fact </w:t>
      </w:r>
      <w:r w:rsidR="002E4FE4" w:rsidRPr="00F80D69">
        <w:rPr>
          <w:rFonts w:ascii="Book Antiqua" w:hAnsi="Book Antiqua"/>
          <w:sz w:val="24"/>
          <w:szCs w:val="24"/>
        </w:rPr>
        <w:t xml:space="preserve">that </w:t>
      </w:r>
      <w:r w:rsidR="00B1476F" w:rsidRPr="00F80D69">
        <w:rPr>
          <w:rFonts w:ascii="Book Antiqua" w:hAnsi="Book Antiqua"/>
          <w:sz w:val="24"/>
          <w:szCs w:val="24"/>
        </w:rPr>
        <w:t xml:space="preserve">preventing birth injuries </w:t>
      </w:r>
      <w:r w:rsidR="00CF53CC" w:rsidRPr="00F80D69">
        <w:rPr>
          <w:rFonts w:ascii="Book Antiqua" w:hAnsi="Book Antiqua"/>
          <w:sz w:val="24"/>
          <w:szCs w:val="24"/>
        </w:rPr>
        <w:t xml:space="preserve">is the </w:t>
      </w:r>
      <w:r w:rsidR="00066333" w:rsidRPr="00F80D69">
        <w:rPr>
          <w:rFonts w:ascii="Book Antiqua" w:hAnsi="Book Antiqua"/>
          <w:sz w:val="24"/>
          <w:szCs w:val="24"/>
        </w:rPr>
        <w:t xml:space="preserve">only </w:t>
      </w:r>
      <w:r w:rsidR="00A068B0" w:rsidRPr="00F80D69">
        <w:rPr>
          <w:rFonts w:ascii="Book Antiqua" w:hAnsi="Book Antiqua"/>
          <w:sz w:val="24"/>
          <w:szCs w:val="24"/>
        </w:rPr>
        <w:t xml:space="preserve">long-term solution. Although </w:t>
      </w:r>
      <w:r w:rsidR="00A96071" w:rsidRPr="00F80D69">
        <w:rPr>
          <w:rFonts w:ascii="Book Antiqua" w:hAnsi="Book Antiqua"/>
          <w:sz w:val="24"/>
          <w:szCs w:val="24"/>
        </w:rPr>
        <w:t xml:space="preserve">contradictory </w:t>
      </w:r>
      <w:r w:rsidR="00D6317D" w:rsidRPr="00F80D69">
        <w:rPr>
          <w:rFonts w:ascii="Book Antiqua" w:hAnsi="Book Antiqua"/>
          <w:sz w:val="24"/>
          <w:szCs w:val="24"/>
        </w:rPr>
        <w:t xml:space="preserve">views in medical </w:t>
      </w:r>
      <w:r w:rsidR="00696930" w:rsidRPr="00F80D69">
        <w:rPr>
          <w:rFonts w:ascii="Book Antiqua" w:hAnsi="Book Antiqua"/>
          <w:sz w:val="24"/>
          <w:szCs w:val="24"/>
        </w:rPr>
        <w:t>publications</w:t>
      </w:r>
      <w:r w:rsidR="00F57CDD" w:rsidRPr="00F80D69">
        <w:rPr>
          <w:rFonts w:ascii="Book Antiqua" w:hAnsi="Book Antiqua"/>
          <w:sz w:val="24"/>
          <w:szCs w:val="24"/>
        </w:rPr>
        <w:t xml:space="preserve"> dealing with this subject tend</w:t>
      </w:r>
      <w:r w:rsidR="007A7C9C" w:rsidRPr="00F80D69">
        <w:rPr>
          <w:rFonts w:ascii="Book Antiqua" w:hAnsi="Book Antiqua"/>
          <w:sz w:val="24"/>
          <w:szCs w:val="24"/>
        </w:rPr>
        <w:t xml:space="preserve"> to confuse</w:t>
      </w:r>
      <w:r w:rsidR="00696930" w:rsidRPr="00F80D69">
        <w:rPr>
          <w:rFonts w:ascii="Book Antiqua" w:hAnsi="Book Antiqua"/>
          <w:sz w:val="24"/>
          <w:szCs w:val="24"/>
        </w:rPr>
        <w:t xml:space="preserve"> the picture</w:t>
      </w:r>
      <w:r w:rsidR="00BE5FDA" w:rsidRPr="00F80D69">
        <w:rPr>
          <w:rFonts w:ascii="Book Antiqua" w:hAnsi="Book Antiqua"/>
          <w:sz w:val="24"/>
          <w:szCs w:val="24"/>
        </w:rPr>
        <w:t>,</w:t>
      </w:r>
      <w:r w:rsidR="00696930" w:rsidRPr="00F80D69">
        <w:rPr>
          <w:rFonts w:ascii="Book Antiqua" w:hAnsi="Book Antiqua"/>
          <w:sz w:val="24"/>
          <w:szCs w:val="24"/>
        </w:rPr>
        <w:t xml:space="preserve"> </w:t>
      </w:r>
      <w:r w:rsidR="00F57CDD" w:rsidRPr="00F80D69">
        <w:rPr>
          <w:rFonts w:ascii="Book Antiqua" w:hAnsi="Book Antiqua"/>
          <w:sz w:val="24"/>
          <w:szCs w:val="24"/>
        </w:rPr>
        <w:t xml:space="preserve">the basic issues </w:t>
      </w:r>
      <w:r w:rsidR="00D31FA6" w:rsidRPr="00F80D69">
        <w:rPr>
          <w:rFonts w:ascii="Book Antiqua" w:hAnsi="Book Antiqua"/>
          <w:sz w:val="24"/>
          <w:szCs w:val="24"/>
        </w:rPr>
        <w:t>are not particularly complex:</w:t>
      </w:r>
    </w:p>
    <w:p w:rsidR="00445A33" w:rsidRPr="00F80D69" w:rsidRDefault="00BE5FDA" w:rsidP="00F15375">
      <w:pPr>
        <w:spacing w:after="0" w:line="360" w:lineRule="auto"/>
        <w:jc w:val="both"/>
        <w:rPr>
          <w:rFonts w:ascii="Book Antiqua" w:hAnsi="Book Antiqua"/>
          <w:sz w:val="24"/>
          <w:szCs w:val="24"/>
        </w:rPr>
      </w:pPr>
      <w:r w:rsidRPr="00F80D69">
        <w:rPr>
          <w:rFonts w:ascii="Book Antiqua" w:hAnsi="Book Antiqua"/>
          <w:sz w:val="24"/>
          <w:szCs w:val="24"/>
        </w:rPr>
        <w:lastRenderedPageBreak/>
        <w:t>According to traditional thinking Erb’s an</w:t>
      </w:r>
      <w:r w:rsidR="00A96071" w:rsidRPr="00F80D69">
        <w:rPr>
          <w:rFonts w:ascii="Book Antiqua" w:hAnsi="Book Antiqua"/>
          <w:sz w:val="24"/>
          <w:szCs w:val="24"/>
        </w:rPr>
        <w:t xml:space="preserve">d Klumpke’s palsies are </w:t>
      </w:r>
      <w:r w:rsidR="000C0676" w:rsidRPr="00F80D69">
        <w:rPr>
          <w:rFonts w:ascii="Book Antiqua" w:hAnsi="Book Antiqua"/>
          <w:sz w:val="24"/>
          <w:szCs w:val="24"/>
        </w:rPr>
        <w:t>physical</w:t>
      </w:r>
      <w:r w:rsidR="00F57CDD" w:rsidRPr="00F80D69">
        <w:rPr>
          <w:rFonts w:ascii="Book Antiqua" w:hAnsi="Book Antiqua"/>
          <w:sz w:val="24"/>
          <w:szCs w:val="24"/>
        </w:rPr>
        <w:t xml:space="preserve"> injuries caused by </w:t>
      </w:r>
      <w:r w:rsidRPr="00F80D69">
        <w:rPr>
          <w:rFonts w:ascii="Book Antiqua" w:hAnsi="Book Antiqua"/>
          <w:sz w:val="24"/>
          <w:szCs w:val="24"/>
        </w:rPr>
        <w:t xml:space="preserve">use of excessive force during the extraction of the child from the </w:t>
      </w:r>
      <w:r w:rsidR="006F110D" w:rsidRPr="00F80D69">
        <w:rPr>
          <w:rFonts w:ascii="Book Antiqua" w:hAnsi="Book Antiqua"/>
          <w:sz w:val="24"/>
          <w:szCs w:val="24"/>
        </w:rPr>
        <w:t>birth canal. This concept is</w:t>
      </w:r>
      <w:r w:rsidRPr="00F80D69">
        <w:rPr>
          <w:rFonts w:ascii="Book Antiqua" w:hAnsi="Book Antiqua"/>
          <w:sz w:val="24"/>
          <w:szCs w:val="24"/>
        </w:rPr>
        <w:t xml:space="preserve"> </w:t>
      </w:r>
      <w:r w:rsidR="00D6317D" w:rsidRPr="00F80D69">
        <w:rPr>
          <w:rFonts w:ascii="Book Antiqua" w:hAnsi="Book Antiqua"/>
          <w:sz w:val="24"/>
          <w:szCs w:val="24"/>
        </w:rPr>
        <w:t xml:space="preserve">still </w:t>
      </w:r>
      <w:r w:rsidR="00B02733" w:rsidRPr="00F80D69">
        <w:rPr>
          <w:rFonts w:ascii="Book Antiqua" w:hAnsi="Book Antiqua"/>
          <w:sz w:val="24"/>
          <w:szCs w:val="24"/>
        </w:rPr>
        <w:t>favored by obstetricians in</w:t>
      </w:r>
      <w:r w:rsidR="00B0202D" w:rsidRPr="00F80D69">
        <w:rPr>
          <w:rFonts w:ascii="Book Antiqua" w:hAnsi="Book Antiqua"/>
          <w:sz w:val="24"/>
          <w:szCs w:val="24"/>
        </w:rPr>
        <w:t xml:space="preserve"> </w:t>
      </w:r>
      <w:r w:rsidR="00D6317D" w:rsidRPr="00F80D69">
        <w:rPr>
          <w:rFonts w:ascii="Book Antiqua" w:hAnsi="Book Antiqua"/>
          <w:sz w:val="24"/>
          <w:szCs w:val="24"/>
        </w:rPr>
        <w:t xml:space="preserve">some </w:t>
      </w:r>
      <w:r w:rsidR="00C05DFC" w:rsidRPr="00F80D69">
        <w:rPr>
          <w:rFonts w:ascii="Book Antiqua" w:hAnsi="Book Antiqua"/>
          <w:sz w:val="24"/>
          <w:szCs w:val="24"/>
        </w:rPr>
        <w:t xml:space="preserve">foreign countries </w:t>
      </w:r>
      <w:r w:rsidR="006F5C31" w:rsidRPr="00F80D69">
        <w:rPr>
          <w:rFonts w:ascii="Book Antiqua" w:hAnsi="Book Antiqua"/>
          <w:sz w:val="24"/>
          <w:szCs w:val="24"/>
        </w:rPr>
        <w:t xml:space="preserve">and </w:t>
      </w:r>
      <w:r w:rsidR="00247F58" w:rsidRPr="00F80D69">
        <w:rPr>
          <w:rFonts w:ascii="Book Antiqua" w:hAnsi="Book Antiqua"/>
          <w:sz w:val="24"/>
          <w:szCs w:val="24"/>
        </w:rPr>
        <w:t>probably everywhere</w:t>
      </w:r>
      <w:r w:rsidR="006F5C31" w:rsidRPr="00F80D69">
        <w:rPr>
          <w:rFonts w:ascii="Book Antiqua" w:hAnsi="Book Antiqua"/>
          <w:sz w:val="24"/>
          <w:szCs w:val="24"/>
        </w:rPr>
        <w:t xml:space="preserve"> by neurologists</w:t>
      </w:r>
      <w:r w:rsidR="00F80D69" w:rsidRPr="00F80D69">
        <w:rPr>
          <w:rFonts w:ascii="Book Antiqua" w:hAnsi="Book Antiqua"/>
          <w:sz w:val="24"/>
          <w:szCs w:val="24"/>
          <w:vertAlign w:val="superscript"/>
        </w:rPr>
        <w:t>[15,</w:t>
      </w:r>
      <w:r w:rsidR="008D41C2" w:rsidRPr="00F80D69">
        <w:rPr>
          <w:rFonts w:ascii="Book Antiqua" w:hAnsi="Book Antiqua"/>
          <w:sz w:val="24"/>
          <w:szCs w:val="24"/>
          <w:vertAlign w:val="superscript"/>
        </w:rPr>
        <w:t>21]</w:t>
      </w:r>
      <w:r w:rsidR="00D6317D" w:rsidRPr="00F80D69">
        <w:rPr>
          <w:rFonts w:ascii="Book Antiqua" w:hAnsi="Book Antiqua"/>
          <w:sz w:val="24"/>
          <w:szCs w:val="24"/>
        </w:rPr>
        <w:t>.</w:t>
      </w:r>
      <w:r w:rsidRPr="00F80D69">
        <w:rPr>
          <w:rFonts w:ascii="Book Antiqua" w:hAnsi="Book Antiqua"/>
          <w:sz w:val="24"/>
          <w:szCs w:val="24"/>
        </w:rPr>
        <w:t xml:space="preserve"> </w:t>
      </w:r>
      <w:r w:rsidR="000C0676" w:rsidRPr="00F80D69">
        <w:rPr>
          <w:rFonts w:ascii="Book Antiqua" w:hAnsi="Book Antiqua"/>
          <w:sz w:val="24"/>
          <w:szCs w:val="24"/>
        </w:rPr>
        <w:t>In contrast</w:t>
      </w:r>
      <w:r w:rsidR="00B02733" w:rsidRPr="00F80D69">
        <w:rPr>
          <w:rFonts w:ascii="Book Antiqua" w:hAnsi="Book Antiqua"/>
          <w:sz w:val="24"/>
          <w:szCs w:val="24"/>
        </w:rPr>
        <w:t>, among American obstetricians</w:t>
      </w:r>
      <w:r w:rsidR="00D6317D" w:rsidRPr="00F80D69">
        <w:rPr>
          <w:rFonts w:ascii="Book Antiqua" w:hAnsi="Book Antiqua"/>
          <w:sz w:val="24"/>
          <w:szCs w:val="24"/>
        </w:rPr>
        <w:t xml:space="preserve"> </w:t>
      </w:r>
      <w:r w:rsidR="00B02733" w:rsidRPr="00F80D69">
        <w:rPr>
          <w:rFonts w:ascii="Book Antiqua" w:hAnsi="Book Antiqua"/>
          <w:sz w:val="24"/>
          <w:szCs w:val="24"/>
        </w:rPr>
        <w:t>the idea that most injuries</w:t>
      </w:r>
      <w:r w:rsidR="00D6317D" w:rsidRPr="00F80D69">
        <w:rPr>
          <w:rFonts w:ascii="Book Antiqua" w:hAnsi="Book Antiqua"/>
          <w:sz w:val="24"/>
          <w:szCs w:val="24"/>
        </w:rPr>
        <w:t xml:space="preserve"> </w:t>
      </w:r>
      <w:r w:rsidR="00B02733" w:rsidRPr="00F80D69">
        <w:rPr>
          <w:rFonts w:ascii="Book Antiqua" w:hAnsi="Book Antiqua"/>
          <w:sz w:val="24"/>
          <w:szCs w:val="24"/>
        </w:rPr>
        <w:t>develop</w:t>
      </w:r>
      <w:r w:rsidR="00D54FDF" w:rsidRPr="00F80D69">
        <w:rPr>
          <w:rFonts w:ascii="Book Antiqua" w:hAnsi="Book Antiqua"/>
          <w:sz w:val="24"/>
          <w:szCs w:val="24"/>
        </w:rPr>
        <w:t xml:space="preserve"> </w:t>
      </w:r>
      <w:r w:rsidR="00F80D69" w:rsidRPr="00F80D69">
        <w:rPr>
          <w:rFonts w:ascii="Book Antiqua" w:hAnsi="Book Antiqua"/>
          <w:sz w:val="24"/>
          <w:szCs w:val="24"/>
          <w:lang w:eastAsia="zh-CN"/>
        </w:rPr>
        <w:t>“</w:t>
      </w:r>
      <w:r w:rsidR="00D54FDF" w:rsidRPr="00F80D69">
        <w:rPr>
          <w:rFonts w:ascii="Book Antiqua" w:hAnsi="Book Antiqua"/>
          <w:sz w:val="24"/>
          <w:szCs w:val="24"/>
        </w:rPr>
        <w:t>in utero</w:t>
      </w:r>
      <w:r w:rsidR="00F80D69" w:rsidRPr="00F80D69">
        <w:rPr>
          <w:rFonts w:ascii="Book Antiqua" w:hAnsi="Book Antiqua"/>
          <w:sz w:val="24"/>
          <w:szCs w:val="24"/>
          <w:lang w:eastAsia="zh-CN"/>
        </w:rPr>
        <w:t>”</w:t>
      </w:r>
      <w:r w:rsidR="00D54FDF" w:rsidRPr="00F80D69">
        <w:rPr>
          <w:rFonts w:ascii="Book Antiqua" w:hAnsi="Book Antiqua"/>
          <w:sz w:val="24"/>
          <w:szCs w:val="24"/>
        </w:rPr>
        <w:t xml:space="preserve"> spontaneously </w:t>
      </w:r>
      <w:r w:rsidR="00F80D69" w:rsidRPr="00F80D69">
        <w:rPr>
          <w:rFonts w:ascii="Book Antiqua" w:hAnsi="Book Antiqua"/>
          <w:sz w:val="24"/>
          <w:szCs w:val="24"/>
        </w:rPr>
        <w:t>has gained wide acceptance</w:t>
      </w:r>
      <w:r w:rsidR="008D41C2" w:rsidRPr="00F80D69">
        <w:rPr>
          <w:rFonts w:ascii="Book Antiqua" w:hAnsi="Book Antiqua"/>
          <w:b/>
          <w:sz w:val="24"/>
          <w:szCs w:val="24"/>
          <w:vertAlign w:val="superscript"/>
        </w:rPr>
        <w:t>[</w:t>
      </w:r>
      <w:r w:rsidR="008D41C2" w:rsidRPr="00F80D69">
        <w:rPr>
          <w:rFonts w:ascii="Book Antiqua" w:hAnsi="Book Antiqua"/>
          <w:sz w:val="24"/>
          <w:szCs w:val="24"/>
          <w:vertAlign w:val="superscript"/>
        </w:rPr>
        <w:t>25</w:t>
      </w:r>
      <w:r w:rsidR="00F80D69" w:rsidRPr="00F80D69">
        <w:rPr>
          <w:rFonts w:ascii="Book Antiqua" w:hAnsi="Book Antiqua" w:hint="eastAsia"/>
          <w:sz w:val="24"/>
          <w:szCs w:val="24"/>
          <w:vertAlign w:val="superscript"/>
          <w:lang w:eastAsia="zh-CN"/>
        </w:rPr>
        <w:t>-</w:t>
      </w:r>
      <w:r w:rsidR="008D41C2" w:rsidRPr="00F80D69">
        <w:rPr>
          <w:rFonts w:ascii="Book Antiqua" w:hAnsi="Book Antiqua"/>
          <w:sz w:val="24"/>
          <w:szCs w:val="24"/>
          <w:vertAlign w:val="superscript"/>
        </w:rPr>
        <w:t>29]</w:t>
      </w:r>
      <w:r w:rsidR="008D41C2" w:rsidRPr="00F80D69">
        <w:rPr>
          <w:rFonts w:ascii="Book Antiqua" w:hAnsi="Book Antiqua"/>
          <w:sz w:val="24"/>
          <w:szCs w:val="24"/>
        </w:rPr>
        <w:t xml:space="preserve">. </w:t>
      </w:r>
      <w:r w:rsidR="000C0676" w:rsidRPr="00F80D69">
        <w:rPr>
          <w:rFonts w:ascii="Book Antiqua" w:hAnsi="Book Antiqua"/>
          <w:sz w:val="24"/>
          <w:szCs w:val="24"/>
        </w:rPr>
        <w:t>It is understandable, that it</w:t>
      </w:r>
      <w:r w:rsidR="006037C2" w:rsidRPr="00F80D69">
        <w:rPr>
          <w:rFonts w:ascii="Book Antiqua" w:hAnsi="Book Antiqua"/>
          <w:sz w:val="24"/>
          <w:szCs w:val="24"/>
        </w:rPr>
        <w:t xml:space="preserve"> </w:t>
      </w:r>
      <w:r w:rsidR="0012391A" w:rsidRPr="00F80D69">
        <w:rPr>
          <w:rFonts w:ascii="Book Antiqua" w:hAnsi="Book Antiqua"/>
          <w:sz w:val="24"/>
          <w:szCs w:val="24"/>
        </w:rPr>
        <w:t>struck a favorable co</w:t>
      </w:r>
      <w:r w:rsidR="00D54FDF" w:rsidRPr="00F80D69">
        <w:rPr>
          <w:rFonts w:ascii="Book Antiqua" w:hAnsi="Book Antiqua"/>
          <w:sz w:val="24"/>
          <w:szCs w:val="24"/>
        </w:rPr>
        <w:t>rd in the hearts of practitioner</w:t>
      </w:r>
      <w:r w:rsidR="0012391A" w:rsidRPr="00F80D69">
        <w:rPr>
          <w:rFonts w:ascii="Book Antiqua" w:hAnsi="Book Antiqua"/>
          <w:sz w:val="24"/>
          <w:szCs w:val="24"/>
        </w:rPr>
        <w:t>s. If Erb’s palsies are spontaneous</w:t>
      </w:r>
      <w:r w:rsidR="00F57CDD" w:rsidRPr="00F80D69">
        <w:rPr>
          <w:rFonts w:ascii="Book Antiqua" w:hAnsi="Book Antiqua"/>
          <w:sz w:val="24"/>
          <w:szCs w:val="24"/>
        </w:rPr>
        <w:t xml:space="preserve"> </w:t>
      </w:r>
      <w:r w:rsidR="00F80D69" w:rsidRPr="00F80D69">
        <w:rPr>
          <w:rFonts w:ascii="Book Antiqua" w:hAnsi="Book Antiqua"/>
          <w:sz w:val="24"/>
          <w:szCs w:val="24"/>
          <w:lang w:eastAsia="zh-CN"/>
        </w:rPr>
        <w:t>“</w:t>
      </w:r>
      <w:r w:rsidR="0012391A" w:rsidRPr="00F80D69">
        <w:rPr>
          <w:rFonts w:ascii="Book Antiqua" w:hAnsi="Book Antiqua"/>
          <w:sz w:val="24"/>
          <w:szCs w:val="24"/>
        </w:rPr>
        <w:t>in utero</w:t>
      </w:r>
      <w:r w:rsidR="00F80D69" w:rsidRPr="00F80D69">
        <w:rPr>
          <w:rFonts w:ascii="Book Antiqua" w:hAnsi="Book Antiqua"/>
          <w:sz w:val="24"/>
          <w:szCs w:val="24"/>
          <w:lang w:eastAsia="zh-CN"/>
        </w:rPr>
        <w:t>”</w:t>
      </w:r>
      <w:r w:rsidR="0012391A" w:rsidRPr="00F80D69">
        <w:rPr>
          <w:rFonts w:ascii="Book Antiqua" w:hAnsi="Book Antiqua"/>
          <w:sz w:val="24"/>
          <w:szCs w:val="24"/>
        </w:rPr>
        <w:t xml:space="preserve"> injuries </w:t>
      </w:r>
      <w:r w:rsidR="007A7C9C" w:rsidRPr="00F80D69">
        <w:rPr>
          <w:rFonts w:ascii="Book Antiqua" w:hAnsi="Book Antiqua"/>
          <w:sz w:val="24"/>
          <w:szCs w:val="24"/>
        </w:rPr>
        <w:t xml:space="preserve">then </w:t>
      </w:r>
      <w:r w:rsidR="0012391A" w:rsidRPr="00F80D69">
        <w:rPr>
          <w:rFonts w:ascii="Book Antiqua" w:hAnsi="Book Antiqua"/>
          <w:sz w:val="24"/>
          <w:szCs w:val="24"/>
        </w:rPr>
        <w:t xml:space="preserve">there is no cause </w:t>
      </w:r>
      <w:r w:rsidR="006037C2" w:rsidRPr="00F80D69">
        <w:rPr>
          <w:rFonts w:ascii="Book Antiqua" w:hAnsi="Book Antiqua"/>
          <w:sz w:val="24"/>
          <w:szCs w:val="24"/>
        </w:rPr>
        <w:t>for self-doubt or</w:t>
      </w:r>
      <w:r w:rsidR="00A87A46" w:rsidRPr="00F80D69">
        <w:rPr>
          <w:rFonts w:ascii="Book Antiqua" w:hAnsi="Book Antiqua"/>
          <w:sz w:val="24"/>
          <w:szCs w:val="24"/>
        </w:rPr>
        <w:t xml:space="preserve"> self-reproach</w:t>
      </w:r>
      <w:r w:rsidR="006037C2" w:rsidRPr="00F80D69">
        <w:rPr>
          <w:rFonts w:ascii="Book Antiqua" w:hAnsi="Book Antiqua"/>
          <w:sz w:val="24"/>
          <w:szCs w:val="24"/>
        </w:rPr>
        <w:t>. Besides,</w:t>
      </w:r>
      <w:r w:rsidR="00B125B4" w:rsidRPr="00F80D69">
        <w:rPr>
          <w:rFonts w:ascii="Book Antiqua" w:hAnsi="Book Antiqua"/>
          <w:sz w:val="24"/>
          <w:szCs w:val="24"/>
        </w:rPr>
        <w:t xml:space="preserve"> </w:t>
      </w:r>
      <w:r w:rsidR="000056B7" w:rsidRPr="00F80D69">
        <w:rPr>
          <w:rFonts w:ascii="Book Antiqua" w:hAnsi="Book Antiqua"/>
          <w:sz w:val="24"/>
          <w:szCs w:val="24"/>
        </w:rPr>
        <w:t xml:space="preserve">this idea offers </w:t>
      </w:r>
      <w:r w:rsidR="00460AF2" w:rsidRPr="00F80D69">
        <w:rPr>
          <w:rFonts w:ascii="Book Antiqua" w:hAnsi="Book Antiqua"/>
          <w:sz w:val="24"/>
          <w:szCs w:val="24"/>
        </w:rPr>
        <w:t>a</w:t>
      </w:r>
      <w:r w:rsidR="00A87A46" w:rsidRPr="00F80D69">
        <w:rPr>
          <w:rFonts w:ascii="Book Antiqua" w:hAnsi="Book Antiqua"/>
          <w:sz w:val="24"/>
          <w:szCs w:val="24"/>
        </w:rPr>
        <w:t xml:space="preserve"> </w:t>
      </w:r>
      <w:r w:rsidR="004E0FB1" w:rsidRPr="00F80D69">
        <w:rPr>
          <w:rFonts w:ascii="Book Antiqua" w:hAnsi="Book Antiqua"/>
          <w:sz w:val="24"/>
          <w:szCs w:val="24"/>
        </w:rPr>
        <w:t xml:space="preserve">firm </w:t>
      </w:r>
      <w:r w:rsidR="00A87A46" w:rsidRPr="00F80D69">
        <w:rPr>
          <w:rFonts w:ascii="Book Antiqua" w:hAnsi="Book Antiqua"/>
          <w:sz w:val="24"/>
          <w:szCs w:val="24"/>
        </w:rPr>
        <w:t>ground for defendin</w:t>
      </w:r>
      <w:r w:rsidR="00602F60" w:rsidRPr="00F80D69">
        <w:rPr>
          <w:rFonts w:ascii="Book Antiqua" w:hAnsi="Book Antiqua"/>
          <w:sz w:val="24"/>
          <w:szCs w:val="24"/>
        </w:rPr>
        <w:t xml:space="preserve">g </w:t>
      </w:r>
      <w:r w:rsidR="00A87A46" w:rsidRPr="00F80D69">
        <w:rPr>
          <w:rFonts w:ascii="Book Antiqua" w:hAnsi="Book Antiqua"/>
          <w:sz w:val="24"/>
          <w:szCs w:val="24"/>
        </w:rPr>
        <w:t>malpractice claims</w:t>
      </w:r>
      <w:r w:rsidR="00B125B4" w:rsidRPr="00F80D69">
        <w:rPr>
          <w:rFonts w:ascii="Book Antiqua" w:hAnsi="Book Antiqua"/>
          <w:sz w:val="24"/>
          <w:szCs w:val="24"/>
        </w:rPr>
        <w:t>.</w:t>
      </w:r>
      <w:r w:rsidR="00126503" w:rsidRPr="00F80D69">
        <w:rPr>
          <w:rFonts w:ascii="Book Antiqua" w:hAnsi="Book Antiqua"/>
          <w:sz w:val="24"/>
          <w:szCs w:val="24"/>
        </w:rPr>
        <w:t xml:space="preserve"> </w:t>
      </w:r>
      <w:r w:rsidR="006037C2" w:rsidRPr="00F80D69">
        <w:rPr>
          <w:rFonts w:ascii="Book Antiqua" w:hAnsi="Book Antiqua"/>
          <w:sz w:val="24"/>
          <w:szCs w:val="24"/>
        </w:rPr>
        <w:t>If most</w:t>
      </w:r>
      <w:r w:rsidR="0048423F" w:rsidRPr="00F80D69">
        <w:rPr>
          <w:rFonts w:ascii="Book Antiqua" w:hAnsi="Book Antiqua"/>
          <w:sz w:val="24"/>
          <w:szCs w:val="24"/>
        </w:rPr>
        <w:t xml:space="preserve"> injuries occur</w:t>
      </w:r>
      <w:r w:rsidR="00A87A46" w:rsidRPr="00F80D69">
        <w:rPr>
          <w:rFonts w:ascii="Book Antiqua" w:hAnsi="Book Antiqua"/>
          <w:sz w:val="24"/>
          <w:szCs w:val="24"/>
        </w:rPr>
        <w:t xml:space="preserve"> </w:t>
      </w:r>
      <w:r w:rsidR="0048423F" w:rsidRPr="00F80D69">
        <w:rPr>
          <w:rFonts w:ascii="Book Antiqua" w:hAnsi="Book Antiqua"/>
          <w:sz w:val="24"/>
          <w:szCs w:val="24"/>
        </w:rPr>
        <w:t xml:space="preserve">spontaneously, </w:t>
      </w:r>
      <w:r w:rsidR="006F110D" w:rsidRPr="00F80D69">
        <w:rPr>
          <w:rFonts w:ascii="Book Antiqua" w:hAnsi="Book Antiqua"/>
          <w:sz w:val="24"/>
          <w:szCs w:val="24"/>
        </w:rPr>
        <w:t>physician</w:t>
      </w:r>
      <w:r w:rsidR="00A87A46" w:rsidRPr="00F80D69">
        <w:rPr>
          <w:rFonts w:ascii="Book Antiqua" w:hAnsi="Book Antiqua"/>
          <w:sz w:val="24"/>
          <w:szCs w:val="24"/>
        </w:rPr>
        <w:t xml:space="preserve">s </w:t>
      </w:r>
      <w:r w:rsidR="006F5C31" w:rsidRPr="00F80D69">
        <w:rPr>
          <w:rFonts w:ascii="Book Antiqua" w:hAnsi="Book Antiqua"/>
          <w:sz w:val="24"/>
          <w:szCs w:val="24"/>
        </w:rPr>
        <w:t>are immune against</w:t>
      </w:r>
      <w:r w:rsidR="006037C2" w:rsidRPr="00F80D69">
        <w:rPr>
          <w:rFonts w:ascii="Book Antiqua" w:hAnsi="Book Antiqua"/>
          <w:sz w:val="24"/>
          <w:szCs w:val="24"/>
        </w:rPr>
        <w:t xml:space="preserve"> litigation</w:t>
      </w:r>
      <w:r w:rsidR="006F5C31" w:rsidRPr="00F80D69">
        <w:rPr>
          <w:rFonts w:ascii="Book Antiqua" w:hAnsi="Book Antiqua"/>
          <w:sz w:val="24"/>
          <w:szCs w:val="24"/>
        </w:rPr>
        <w:t>s</w:t>
      </w:r>
      <w:r w:rsidR="006037C2" w:rsidRPr="00F80D69">
        <w:rPr>
          <w:rFonts w:ascii="Book Antiqua" w:hAnsi="Book Antiqua"/>
          <w:sz w:val="24"/>
          <w:szCs w:val="24"/>
        </w:rPr>
        <w:t xml:space="preserve"> because it </w:t>
      </w:r>
      <w:r w:rsidR="000056B7" w:rsidRPr="00F80D69">
        <w:rPr>
          <w:rFonts w:ascii="Book Antiqua" w:hAnsi="Book Antiqua"/>
          <w:sz w:val="24"/>
          <w:szCs w:val="24"/>
        </w:rPr>
        <w:t>can never</w:t>
      </w:r>
      <w:r w:rsidR="00B125B4" w:rsidRPr="00F80D69">
        <w:rPr>
          <w:rFonts w:ascii="Book Antiqua" w:hAnsi="Book Antiqua"/>
          <w:sz w:val="24"/>
          <w:szCs w:val="24"/>
        </w:rPr>
        <w:t xml:space="preserve"> </w:t>
      </w:r>
      <w:r w:rsidR="006037C2" w:rsidRPr="00F80D69">
        <w:rPr>
          <w:rFonts w:ascii="Book Antiqua" w:hAnsi="Book Antiqua"/>
          <w:sz w:val="24"/>
          <w:szCs w:val="24"/>
        </w:rPr>
        <w:t>be alleged</w:t>
      </w:r>
      <w:r w:rsidR="00A87A46" w:rsidRPr="00F80D69">
        <w:rPr>
          <w:rFonts w:ascii="Book Antiqua" w:hAnsi="Book Antiqua"/>
          <w:sz w:val="24"/>
          <w:szCs w:val="24"/>
        </w:rPr>
        <w:t xml:space="preserve"> that “more likely than not”</w:t>
      </w:r>
      <w:r w:rsidR="00A039F8" w:rsidRPr="00F80D69">
        <w:rPr>
          <w:rFonts w:ascii="Book Antiqua" w:hAnsi="Book Antiqua"/>
          <w:sz w:val="24"/>
          <w:szCs w:val="24"/>
        </w:rPr>
        <w:t xml:space="preserve"> </w:t>
      </w:r>
      <w:r w:rsidR="00A87A46" w:rsidRPr="00F80D69">
        <w:rPr>
          <w:rFonts w:ascii="Book Antiqua" w:hAnsi="Book Antiqua"/>
          <w:sz w:val="24"/>
          <w:szCs w:val="24"/>
        </w:rPr>
        <w:t xml:space="preserve">the </w:t>
      </w:r>
      <w:r w:rsidR="0048423F" w:rsidRPr="00F80D69">
        <w:rPr>
          <w:rFonts w:ascii="Book Antiqua" w:hAnsi="Book Antiqua"/>
          <w:sz w:val="24"/>
          <w:szCs w:val="24"/>
        </w:rPr>
        <w:t>damage derived from medical</w:t>
      </w:r>
      <w:r w:rsidR="00AD1FD0" w:rsidRPr="00F80D69">
        <w:rPr>
          <w:rFonts w:ascii="Book Antiqua" w:hAnsi="Book Antiqua"/>
          <w:sz w:val="24"/>
          <w:szCs w:val="24"/>
        </w:rPr>
        <w:t xml:space="preserve"> error. Formal a</w:t>
      </w:r>
      <w:r w:rsidR="0048423F" w:rsidRPr="00F80D69">
        <w:rPr>
          <w:rFonts w:ascii="Book Antiqua" w:hAnsi="Book Antiqua"/>
          <w:sz w:val="24"/>
          <w:szCs w:val="24"/>
        </w:rPr>
        <w:t>cceptance of this concept w</w:t>
      </w:r>
      <w:r w:rsidR="00B125B4" w:rsidRPr="00F80D69">
        <w:rPr>
          <w:rFonts w:ascii="Book Antiqua" w:hAnsi="Book Antiqua"/>
          <w:sz w:val="24"/>
          <w:szCs w:val="24"/>
        </w:rPr>
        <w:t xml:space="preserve">ould </w:t>
      </w:r>
      <w:r w:rsidR="002F3953" w:rsidRPr="00F80D69">
        <w:rPr>
          <w:rFonts w:ascii="Book Antiqua" w:hAnsi="Book Antiqua"/>
          <w:sz w:val="24"/>
          <w:szCs w:val="24"/>
        </w:rPr>
        <w:t xml:space="preserve">promptly </w:t>
      </w:r>
      <w:r w:rsidR="00B0202D" w:rsidRPr="00F80D69">
        <w:rPr>
          <w:rFonts w:ascii="Book Antiqua" w:hAnsi="Book Antiqua"/>
          <w:sz w:val="24"/>
          <w:szCs w:val="24"/>
        </w:rPr>
        <w:t>end many</w:t>
      </w:r>
      <w:r w:rsidR="00B125B4" w:rsidRPr="00F80D69">
        <w:rPr>
          <w:rFonts w:ascii="Book Antiqua" w:hAnsi="Book Antiqua"/>
          <w:sz w:val="24"/>
          <w:szCs w:val="24"/>
        </w:rPr>
        <w:t xml:space="preserve"> obstetrical</w:t>
      </w:r>
      <w:r w:rsidR="00A87A46" w:rsidRPr="00F80D69">
        <w:rPr>
          <w:rFonts w:ascii="Book Antiqua" w:hAnsi="Book Antiqua"/>
          <w:sz w:val="24"/>
          <w:szCs w:val="24"/>
        </w:rPr>
        <w:t xml:space="preserve"> </w:t>
      </w:r>
      <w:r w:rsidR="00A068B0" w:rsidRPr="00F80D69">
        <w:rPr>
          <w:rFonts w:ascii="Book Antiqua" w:hAnsi="Book Antiqua"/>
          <w:sz w:val="24"/>
          <w:szCs w:val="24"/>
        </w:rPr>
        <w:t xml:space="preserve">malpractice </w:t>
      </w:r>
      <w:r w:rsidR="00A87A46" w:rsidRPr="00F80D69">
        <w:rPr>
          <w:rFonts w:ascii="Book Antiqua" w:hAnsi="Book Antiqua"/>
          <w:sz w:val="24"/>
          <w:szCs w:val="24"/>
        </w:rPr>
        <w:t>claims</w:t>
      </w:r>
      <w:r w:rsidR="0048423F" w:rsidRPr="00F80D69">
        <w:rPr>
          <w:rFonts w:ascii="Book Antiqua" w:hAnsi="Book Antiqua"/>
          <w:sz w:val="24"/>
          <w:szCs w:val="24"/>
        </w:rPr>
        <w:t xml:space="preserve"> </w:t>
      </w:r>
      <w:r w:rsidR="00A87A46" w:rsidRPr="00F80D69">
        <w:rPr>
          <w:rFonts w:ascii="Book Antiqua" w:hAnsi="Book Antiqua"/>
          <w:sz w:val="24"/>
          <w:szCs w:val="24"/>
        </w:rPr>
        <w:t xml:space="preserve">and </w:t>
      </w:r>
      <w:r w:rsidR="0048423F" w:rsidRPr="00F80D69">
        <w:rPr>
          <w:rFonts w:ascii="Book Antiqua" w:hAnsi="Book Antiqua"/>
          <w:sz w:val="24"/>
          <w:szCs w:val="24"/>
        </w:rPr>
        <w:t xml:space="preserve">could </w:t>
      </w:r>
      <w:r w:rsidR="00A068B0" w:rsidRPr="00F80D69">
        <w:rPr>
          <w:rFonts w:ascii="Book Antiqua" w:hAnsi="Book Antiqua"/>
          <w:sz w:val="24"/>
          <w:szCs w:val="24"/>
        </w:rPr>
        <w:t xml:space="preserve">reduce insurance </w:t>
      </w:r>
      <w:r w:rsidR="00A87A46" w:rsidRPr="00F80D69">
        <w:rPr>
          <w:rFonts w:ascii="Book Antiqua" w:hAnsi="Book Antiqua"/>
          <w:sz w:val="24"/>
          <w:szCs w:val="24"/>
        </w:rPr>
        <w:t>premiu</w:t>
      </w:r>
      <w:r w:rsidR="00671A9F" w:rsidRPr="00F80D69">
        <w:rPr>
          <w:rFonts w:ascii="Book Antiqua" w:hAnsi="Book Antiqua"/>
          <w:sz w:val="24"/>
          <w:szCs w:val="24"/>
        </w:rPr>
        <w:t xml:space="preserve">ms by </w:t>
      </w:r>
      <w:r w:rsidR="0092235A" w:rsidRPr="00F80D69">
        <w:rPr>
          <w:rFonts w:ascii="Book Antiqua" w:hAnsi="Book Antiqua"/>
          <w:sz w:val="24"/>
          <w:szCs w:val="24"/>
        </w:rPr>
        <w:t>40%</w:t>
      </w:r>
      <w:r w:rsidR="00671A9F" w:rsidRPr="00F80D69">
        <w:rPr>
          <w:rFonts w:ascii="Book Antiqua" w:hAnsi="Book Antiqua"/>
          <w:sz w:val="24"/>
          <w:szCs w:val="24"/>
        </w:rPr>
        <w:t xml:space="preserve"> or more</w:t>
      </w:r>
      <w:r w:rsidR="0092235A" w:rsidRPr="00F80D69">
        <w:rPr>
          <w:rFonts w:ascii="Book Antiqua" w:hAnsi="Book Antiqua"/>
          <w:sz w:val="24"/>
          <w:szCs w:val="24"/>
        </w:rPr>
        <w:t>. It is hardly</w:t>
      </w:r>
      <w:r w:rsidR="00602F60" w:rsidRPr="00F80D69">
        <w:rPr>
          <w:rFonts w:ascii="Book Antiqua" w:hAnsi="Book Antiqua"/>
          <w:sz w:val="24"/>
          <w:szCs w:val="24"/>
        </w:rPr>
        <w:t xml:space="preserve"> surprising </w:t>
      </w:r>
      <w:r w:rsidR="00A068B0" w:rsidRPr="00F80D69">
        <w:rPr>
          <w:rFonts w:ascii="Book Antiqua" w:hAnsi="Book Antiqua"/>
          <w:sz w:val="24"/>
          <w:szCs w:val="24"/>
        </w:rPr>
        <w:t>therefore that the</w:t>
      </w:r>
      <w:r w:rsidR="00671A9F" w:rsidRPr="00F80D69">
        <w:rPr>
          <w:rFonts w:ascii="Book Antiqua" w:hAnsi="Book Antiqua"/>
          <w:sz w:val="24"/>
          <w:szCs w:val="24"/>
        </w:rPr>
        <w:t xml:space="preserve"> </w:t>
      </w:r>
      <w:r w:rsidR="00A87A46" w:rsidRPr="00F80D69">
        <w:rPr>
          <w:rFonts w:ascii="Book Antiqua" w:hAnsi="Book Antiqua"/>
          <w:sz w:val="24"/>
          <w:szCs w:val="24"/>
        </w:rPr>
        <w:t>arguments about the merits of the respectiv</w:t>
      </w:r>
      <w:r w:rsidR="00AD1FD0" w:rsidRPr="00F80D69">
        <w:rPr>
          <w:rFonts w:ascii="Book Antiqua" w:hAnsi="Book Antiqua"/>
          <w:sz w:val="24"/>
          <w:szCs w:val="24"/>
        </w:rPr>
        <w:t xml:space="preserve">e points of view </w:t>
      </w:r>
      <w:r w:rsidR="00324FC2" w:rsidRPr="00F80D69">
        <w:rPr>
          <w:rFonts w:ascii="Book Antiqua" w:hAnsi="Book Antiqua"/>
          <w:sz w:val="24"/>
          <w:szCs w:val="24"/>
        </w:rPr>
        <w:t xml:space="preserve">have </w:t>
      </w:r>
      <w:r w:rsidR="00A87A46" w:rsidRPr="00F80D69">
        <w:rPr>
          <w:rFonts w:ascii="Book Antiqua" w:hAnsi="Book Antiqua"/>
          <w:sz w:val="24"/>
          <w:szCs w:val="24"/>
        </w:rPr>
        <w:t>go</w:t>
      </w:r>
      <w:r w:rsidR="00324FC2" w:rsidRPr="00F80D69">
        <w:rPr>
          <w:rFonts w:ascii="Book Antiqua" w:hAnsi="Book Antiqua"/>
          <w:sz w:val="24"/>
          <w:szCs w:val="24"/>
        </w:rPr>
        <w:t>ne</w:t>
      </w:r>
      <w:r w:rsidR="00A87A46" w:rsidRPr="00F80D69">
        <w:rPr>
          <w:rFonts w:ascii="Book Antiqua" w:hAnsi="Book Antiqua"/>
          <w:sz w:val="24"/>
          <w:szCs w:val="24"/>
        </w:rPr>
        <w:t xml:space="preserve"> beyond </w:t>
      </w:r>
      <w:r w:rsidR="00B125B4" w:rsidRPr="00F80D69">
        <w:rPr>
          <w:rFonts w:ascii="Book Antiqua" w:hAnsi="Book Antiqua"/>
          <w:sz w:val="24"/>
          <w:szCs w:val="24"/>
        </w:rPr>
        <w:t>the limits</w:t>
      </w:r>
      <w:r w:rsidR="0092235A" w:rsidRPr="00F80D69">
        <w:rPr>
          <w:rFonts w:ascii="Book Antiqua" w:hAnsi="Book Antiqua"/>
          <w:sz w:val="24"/>
          <w:szCs w:val="24"/>
        </w:rPr>
        <w:t xml:space="preserve"> of disciplined academic dispute. </w:t>
      </w:r>
      <w:r w:rsidR="00324FC2" w:rsidRPr="00F80D69">
        <w:rPr>
          <w:rFonts w:ascii="Book Antiqua" w:hAnsi="Book Antiqua"/>
          <w:sz w:val="24"/>
          <w:szCs w:val="24"/>
        </w:rPr>
        <w:t>Therefore, i</w:t>
      </w:r>
      <w:r w:rsidR="00AD1FD0" w:rsidRPr="00F80D69">
        <w:rPr>
          <w:rFonts w:ascii="Book Antiqua" w:hAnsi="Book Antiqua"/>
          <w:sz w:val="24"/>
          <w:szCs w:val="24"/>
        </w:rPr>
        <w:t xml:space="preserve">t </w:t>
      </w:r>
      <w:r w:rsidR="00324FC2" w:rsidRPr="00F80D69">
        <w:rPr>
          <w:rFonts w:ascii="Book Antiqua" w:hAnsi="Book Antiqua"/>
          <w:sz w:val="24"/>
          <w:szCs w:val="24"/>
        </w:rPr>
        <w:t xml:space="preserve">amounted to </w:t>
      </w:r>
      <w:r w:rsidR="00AD1FD0" w:rsidRPr="00F80D69">
        <w:rPr>
          <w:rFonts w:ascii="Book Antiqua" w:hAnsi="Book Antiqua"/>
          <w:sz w:val="24"/>
          <w:szCs w:val="24"/>
        </w:rPr>
        <w:t xml:space="preserve">an impressive </w:t>
      </w:r>
      <w:r w:rsidR="00324FC2" w:rsidRPr="00F80D69">
        <w:rPr>
          <w:rFonts w:ascii="Book Antiqua" w:hAnsi="Book Antiqua"/>
          <w:sz w:val="24"/>
          <w:szCs w:val="24"/>
        </w:rPr>
        <w:t>example</w:t>
      </w:r>
      <w:r w:rsidR="00AD1FD0" w:rsidRPr="00F80D69">
        <w:rPr>
          <w:rFonts w:ascii="Book Antiqua" w:hAnsi="Book Antiqua"/>
          <w:sz w:val="24"/>
          <w:szCs w:val="24"/>
        </w:rPr>
        <w:t xml:space="preserve"> of professional integrity</w:t>
      </w:r>
      <w:r w:rsidR="00324FC2" w:rsidRPr="00F80D69">
        <w:rPr>
          <w:rFonts w:ascii="Book Antiqua" w:hAnsi="Book Antiqua"/>
          <w:sz w:val="24"/>
          <w:szCs w:val="24"/>
        </w:rPr>
        <w:t xml:space="preserve"> </w:t>
      </w:r>
      <w:r w:rsidR="00F0022A" w:rsidRPr="00F80D69">
        <w:rPr>
          <w:rFonts w:ascii="Book Antiqua" w:hAnsi="Book Antiqua"/>
          <w:sz w:val="24"/>
          <w:szCs w:val="24"/>
        </w:rPr>
        <w:t>that</w:t>
      </w:r>
      <w:r w:rsidR="00AD1FD0" w:rsidRPr="00F80D69">
        <w:rPr>
          <w:rFonts w:ascii="Book Antiqua" w:hAnsi="Book Antiqua"/>
          <w:sz w:val="24"/>
          <w:szCs w:val="24"/>
        </w:rPr>
        <w:t xml:space="preserve"> </w:t>
      </w:r>
      <w:r w:rsidR="00602F60" w:rsidRPr="00F80D69">
        <w:rPr>
          <w:rFonts w:ascii="Book Antiqua" w:hAnsi="Book Antiqua"/>
          <w:sz w:val="24"/>
          <w:szCs w:val="24"/>
        </w:rPr>
        <w:t>a prominent</w:t>
      </w:r>
      <w:r w:rsidR="00B125B4" w:rsidRPr="00F80D69">
        <w:rPr>
          <w:rFonts w:ascii="Book Antiqua" w:hAnsi="Book Antiqua"/>
          <w:sz w:val="24"/>
          <w:szCs w:val="24"/>
        </w:rPr>
        <w:t xml:space="preserve"> protagonist of the </w:t>
      </w:r>
      <w:r w:rsidR="00602F60" w:rsidRPr="00F80D69">
        <w:rPr>
          <w:rFonts w:ascii="Book Antiqua" w:hAnsi="Book Antiqua"/>
          <w:sz w:val="24"/>
          <w:szCs w:val="24"/>
        </w:rPr>
        <w:t>‘in utero’ injury concept</w:t>
      </w:r>
      <w:r w:rsidR="0048423F" w:rsidRPr="00F80D69">
        <w:rPr>
          <w:rFonts w:ascii="Book Antiqua" w:hAnsi="Book Antiqua"/>
          <w:sz w:val="24"/>
          <w:szCs w:val="24"/>
        </w:rPr>
        <w:t xml:space="preserve"> </w:t>
      </w:r>
      <w:r w:rsidR="00324FC2" w:rsidRPr="00F80D69">
        <w:rPr>
          <w:rFonts w:ascii="Book Antiqua" w:hAnsi="Book Antiqua"/>
          <w:sz w:val="24"/>
          <w:szCs w:val="24"/>
        </w:rPr>
        <w:t>withdrew</w:t>
      </w:r>
      <w:r w:rsidR="00602F60" w:rsidRPr="00F80D69">
        <w:rPr>
          <w:rFonts w:ascii="Book Antiqua" w:hAnsi="Book Antiqua"/>
          <w:sz w:val="24"/>
          <w:szCs w:val="24"/>
        </w:rPr>
        <w:t xml:space="preserve"> his </w:t>
      </w:r>
      <w:r w:rsidR="00324FC2" w:rsidRPr="00F80D69">
        <w:rPr>
          <w:rFonts w:ascii="Book Antiqua" w:hAnsi="Book Antiqua"/>
          <w:sz w:val="24"/>
          <w:szCs w:val="24"/>
        </w:rPr>
        <w:t xml:space="preserve">initial </w:t>
      </w:r>
      <w:r w:rsidR="00AD1FD0" w:rsidRPr="00F80D69">
        <w:rPr>
          <w:rFonts w:ascii="Book Antiqua" w:hAnsi="Book Antiqua"/>
          <w:sz w:val="24"/>
          <w:szCs w:val="24"/>
        </w:rPr>
        <w:t>claim when</w:t>
      </w:r>
      <w:r w:rsidR="00D15EC0" w:rsidRPr="00F80D69">
        <w:rPr>
          <w:rFonts w:ascii="Book Antiqua" w:hAnsi="Book Antiqua"/>
          <w:sz w:val="24"/>
          <w:szCs w:val="24"/>
        </w:rPr>
        <w:t xml:space="preserve"> he </w:t>
      </w:r>
      <w:r w:rsidR="00602F60" w:rsidRPr="00F80D69">
        <w:rPr>
          <w:rFonts w:ascii="Book Antiqua" w:hAnsi="Book Antiqua"/>
          <w:sz w:val="24"/>
          <w:szCs w:val="24"/>
        </w:rPr>
        <w:t xml:space="preserve">recognized that </w:t>
      </w:r>
      <w:r w:rsidR="00B0202D" w:rsidRPr="00F80D69">
        <w:rPr>
          <w:rFonts w:ascii="Book Antiqua" w:hAnsi="Book Antiqua"/>
          <w:sz w:val="24"/>
          <w:szCs w:val="24"/>
        </w:rPr>
        <w:t xml:space="preserve">the results of </w:t>
      </w:r>
      <w:r w:rsidR="00602F60" w:rsidRPr="00F80D69">
        <w:rPr>
          <w:rFonts w:ascii="Book Antiqua" w:hAnsi="Book Antiqua"/>
          <w:sz w:val="24"/>
          <w:szCs w:val="24"/>
        </w:rPr>
        <w:t xml:space="preserve">his </w:t>
      </w:r>
      <w:r w:rsidR="00C74D2E" w:rsidRPr="00F80D69">
        <w:rPr>
          <w:rFonts w:ascii="Book Antiqua" w:hAnsi="Book Antiqua"/>
          <w:sz w:val="24"/>
          <w:szCs w:val="24"/>
        </w:rPr>
        <w:t>anim</w:t>
      </w:r>
      <w:r w:rsidR="00AD1FD0" w:rsidRPr="00F80D69">
        <w:rPr>
          <w:rFonts w:ascii="Book Antiqua" w:hAnsi="Book Antiqua"/>
          <w:sz w:val="24"/>
          <w:szCs w:val="24"/>
        </w:rPr>
        <w:t xml:space="preserve">al experiments </w:t>
      </w:r>
      <w:r w:rsidR="006F5C31" w:rsidRPr="00F80D69">
        <w:rPr>
          <w:rFonts w:ascii="Book Antiqua" w:hAnsi="Book Antiqua"/>
          <w:sz w:val="24"/>
          <w:szCs w:val="24"/>
        </w:rPr>
        <w:t>had been misinterpreted</w:t>
      </w:r>
      <w:r w:rsidR="000C0676" w:rsidRPr="00F80D69">
        <w:rPr>
          <w:rFonts w:ascii="Book Antiqua" w:hAnsi="Book Antiqua"/>
          <w:sz w:val="24"/>
          <w:szCs w:val="24"/>
        </w:rPr>
        <w:t xml:space="preserve"> </w:t>
      </w:r>
      <w:r w:rsidR="00C43512" w:rsidRPr="00F80D69">
        <w:rPr>
          <w:rFonts w:ascii="Book Antiqua" w:hAnsi="Book Antiqua"/>
          <w:sz w:val="24"/>
          <w:szCs w:val="24"/>
          <w:vertAlign w:val="superscript"/>
        </w:rPr>
        <w:t>[27]</w:t>
      </w:r>
      <w:r w:rsidR="00C43512" w:rsidRPr="00F80D69">
        <w:rPr>
          <w:rFonts w:ascii="Book Antiqua" w:hAnsi="Book Antiqua"/>
          <w:b/>
          <w:sz w:val="24"/>
          <w:szCs w:val="24"/>
        </w:rPr>
        <w:t>.</w:t>
      </w:r>
    </w:p>
    <w:p w:rsidR="00F80D69" w:rsidRDefault="00F80D69" w:rsidP="00F15375">
      <w:pPr>
        <w:spacing w:after="0" w:line="360" w:lineRule="auto"/>
        <w:jc w:val="both"/>
        <w:rPr>
          <w:rFonts w:ascii="Book Antiqua" w:hAnsi="Book Antiqua"/>
          <w:sz w:val="24"/>
          <w:szCs w:val="24"/>
          <w:lang w:eastAsia="zh-CN"/>
        </w:rPr>
      </w:pPr>
    </w:p>
    <w:p w:rsidR="00D31FA6" w:rsidRPr="00F80D69" w:rsidRDefault="00555E08" w:rsidP="00F15375">
      <w:pPr>
        <w:spacing w:after="0" w:line="360" w:lineRule="auto"/>
        <w:jc w:val="both"/>
        <w:rPr>
          <w:rFonts w:ascii="Book Antiqua" w:hAnsi="Book Antiqua"/>
          <w:b/>
          <w:i/>
          <w:sz w:val="24"/>
          <w:szCs w:val="24"/>
          <w:lang w:eastAsia="zh-CN"/>
        </w:rPr>
      </w:pPr>
      <w:r>
        <w:rPr>
          <w:rFonts w:ascii="Book Antiqua" w:hAnsi="Book Antiqua"/>
          <w:b/>
          <w:i/>
          <w:sz w:val="24"/>
          <w:szCs w:val="24"/>
        </w:rPr>
        <w:t>Conductio</w:t>
      </w:r>
      <w:r w:rsidR="00445A33" w:rsidRPr="00F80D69">
        <w:rPr>
          <w:rFonts w:ascii="Book Antiqua" w:hAnsi="Book Antiqua"/>
          <w:b/>
          <w:i/>
          <w:sz w:val="24"/>
          <w:szCs w:val="24"/>
        </w:rPr>
        <w:t>n</w:t>
      </w:r>
      <w:r w:rsidR="00F6510C">
        <w:rPr>
          <w:rFonts w:ascii="Book Antiqua" w:hAnsi="Book Antiqua"/>
          <w:b/>
          <w:i/>
          <w:sz w:val="24"/>
          <w:szCs w:val="24"/>
        </w:rPr>
        <w:t xml:space="preserve"> </w:t>
      </w:r>
      <w:r>
        <w:rPr>
          <w:rFonts w:ascii="Book Antiqua" w:hAnsi="Book Antiqua"/>
          <w:b/>
          <w:i/>
          <w:sz w:val="24"/>
          <w:szCs w:val="24"/>
        </w:rPr>
        <w:t>anesthesi</w:t>
      </w:r>
      <w:r w:rsidR="00445A33" w:rsidRPr="00F80D69">
        <w:rPr>
          <w:rFonts w:ascii="Book Antiqua" w:hAnsi="Book Antiqua"/>
          <w:b/>
          <w:i/>
          <w:sz w:val="24"/>
          <w:szCs w:val="24"/>
        </w:rPr>
        <w:t>a</w:t>
      </w:r>
      <w:r w:rsidR="00F6510C">
        <w:rPr>
          <w:rFonts w:ascii="Book Antiqua" w:hAnsi="Book Antiqua"/>
          <w:b/>
          <w:i/>
          <w:sz w:val="24"/>
          <w:szCs w:val="24"/>
        </w:rPr>
        <w:t xml:space="preserve"> </w:t>
      </w:r>
      <w:r>
        <w:rPr>
          <w:rFonts w:ascii="Book Antiqua" w:hAnsi="Book Antiqua"/>
          <w:b/>
          <w:i/>
          <w:sz w:val="24"/>
          <w:szCs w:val="24"/>
        </w:rPr>
        <w:t>durin</w:t>
      </w:r>
      <w:r w:rsidR="00445A33" w:rsidRPr="00F80D69">
        <w:rPr>
          <w:rFonts w:ascii="Book Antiqua" w:hAnsi="Book Antiqua"/>
          <w:b/>
          <w:i/>
          <w:sz w:val="24"/>
          <w:szCs w:val="24"/>
        </w:rPr>
        <w:t>g</w:t>
      </w:r>
      <w:r w:rsidR="00F6510C">
        <w:rPr>
          <w:rFonts w:ascii="Book Antiqua" w:hAnsi="Book Antiqua"/>
          <w:b/>
          <w:i/>
          <w:sz w:val="24"/>
          <w:szCs w:val="24"/>
        </w:rPr>
        <w:t xml:space="preserve"> </w:t>
      </w:r>
      <w:r>
        <w:rPr>
          <w:rFonts w:ascii="Book Antiqua" w:hAnsi="Book Antiqua"/>
          <w:b/>
          <w:i/>
          <w:sz w:val="24"/>
          <w:szCs w:val="24"/>
        </w:rPr>
        <w:t>labo</w:t>
      </w:r>
      <w:r w:rsidR="00F80D69" w:rsidRPr="00F80D69">
        <w:rPr>
          <w:rFonts w:ascii="Book Antiqua" w:hAnsi="Book Antiqua"/>
          <w:b/>
          <w:i/>
          <w:sz w:val="24"/>
          <w:szCs w:val="24"/>
        </w:rPr>
        <w:t xml:space="preserve">r </w:t>
      </w:r>
    </w:p>
    <w:p w:rsidR="00D76416" w:rsidRPr="00F80D69" w:rsidRDefault="00C43512" w:rsidP="00F80D69">
      <w:pPr>
        <w:spacing w:after="0" w:line="360" w:lineRule="auto"/>
        <w:jc w:val="both"/>
        <w:rPr>
          <w:rFonts w:ascii="Book Antiqua" w:hAnsi="Book Antiqua"/>
          <w:sz w:val="24"/>
          <w:szCs w:val="24"/>
        </w:rPr>
      </w:pPr>
      <w:r w:rsidRPr="00F80D69">
        <w:rPr>
          <w:rFonts w:ascii="Book Antiqua" w:hAnsi="Book Antiqua"/>
          <w:sz w:val="24"/>
          <w:szCs w:val="24"/>
        </w:rPr>
        <w:t>Since it was recognized during the early days of spinal and epidural anesthesia that it had significant side effects, concern was expressed about the desi</w:t>
      </w:r>
      <w:r w:rsidR="00D76416" w:rsidRPr="00F80D69">
        <w:rPr>
          <w:rFonts w:ascii="Book Antiqua" w:hAnsi="Book Antiqua"/>
          <w:sz w:val="24"/>
          <w:szCs w:val="24"/>
        </w:rPr>
        <w:t xml:space="preserve">rability of its routine use </w:t>
      </w:r>
      <w:r w:rsidR="000F6819" w:rsidRPr="00F80D69">
        <w:rPr>
          <w:rFonts w:ascii="Book Antiqua" w:hAnsi="Book Antiqua"/>
          <w:sz w:val="24"/>
          <w:szCs w:val="24"/>
          <w:vertAlign w:val="superscript"/>
        </w:rPr>
        <w:t>[30</w:t>
      </w:r>
      <w:r w:rsidRPr="00F80D69">
        <w:rPr>
          <w:rFonts w:ascii="Book Antiqua" w:hAnsi="Book Antiqua"/>
          <w:sz w:val="24"/>
          <w:szCs w:val="24"/>
          <w:vertAlign w:val="superscript"/>
        </w:rPr>
        <w:t>]</w:t>
      </w:r>
      <w:r w:rsidRPr="00F80D69">
        <w:rPr>
          <w:rFonts w:ascii="Book Antiqua" w:hAnsi="Book Antiqua"/>
          <w:sz w:val="24"/>
          <w:szCs w:val="24"/>
        </w:rPr>
        <w:t>. The untoward effects of conduction anesthesia fall into four major categories</w:t>
      </w:r>
      <w:r w:rsidR="009921AF" w:rsidRPr="00F80D69">
        <w:rPr>
          <w:rFonts w:ascii="Book Antiqua" w:hAnsi="Book Antiqua"/>
          <w:sz w:val="24"/>
          <w:szCs w:val="24"/>
        </w:rPr>
        <w:t xml:space="preserve"> </w:t>
      </w:r>
      <w:r w:rsidR="009921AF" w:rsidRPr="00F80D69">
        <w:rPr>
          <w:rFonts w:ascii="Book Antiqua" w:hAnsi="Book Antiqua"/>
          <w:sz w:val="24"/>
          <w:szCs w:val="24"/>
          <w:vertAlign w:val="superscript"/>
        </w:rPr>
        <w:t>[31]</w:t>
      </w:r>
      <w:r w:rsidRPr="00F80D69">
        <w:rPr>
          <w:rFonts w:ascii="Book Antiqua" w:hAnsi="Book Antiqua"/>
          <w:sz w:val="24"/>
          <w:szCs w:val="24"/>
        </w:rPr>
        <w:t>:</w:t>
      </w:r>
      <w:r w:rsidR="00F80D69">
        <w:rPr>
          <w:rFonts w:ascii="Book Antiqua" w:hAnsi="Book Antiqua" w:hint="eastAsia"/>
          <w:sz w:val="24"/>
          <w:szCs w:val="24"/>
          <w:lang w:eastAsia="zh-CN"/>
        </w:rPr>
        <w:t xml:space="preserve"> (1) </w:t>
      </w:r>
      <w:r w:rsidR="00F80D69">
        <w:rPr>
          <w:rFonts w:ascii="Book Antiqua" w:hAnsi="Book Antiqua"/>
          <w:sz w:val="24"/>
          <w:szCs w:val="24"/>
        </w:rPr>
        <w:t>Cardiovascular toxicity</w:t>
      </w:r>
      <w:r w:rsidR="00F80D69">
        <w:rPr>
          <w:rFonts w:ascii="Book Antiqua" w:hAnsi="Book Antiqua" w:hint="eastAsia"/>
          <w:sz w:val="24"/>
          <w:szCs w:val="24"/>
          <w:lang w:eastAsia="zh-CN"/>
        </w:rPr>
        <w:t xml:space="preserve">; (2) </w:t>
      </w:r>
      <w:r w:rsidR="00D76416" w:rsidRPr="00F80D69">
        <w:rPr>
          <w:rFonts w:ascii="Book Antiqua" w:hAnsi="Book Antiqua"/>
          <w:sz w:val="24"/>
          <w:szCs w:val="24"/>
        </w:rPr>
        <w:t>Maternal and fetal central nervous system toxi</w:t>
      </w:r>
      <w:r w:rsidR="00F80D69">
        <w:rPr>
          <w:rFonts w:ascii="Book Antiqua" w:hAnsi="Book Antiqua"/>
          <w:sz w:val="24"/>
          <w:szCs w:val="24"/>
        </w:rPr>
        <w:t>city</w:t>
      </w:r>
      <w:r w:rsidR="00F80D69">
        <w:rPr>
          <w:rFonts w:ascii="Book Antiqua" w:hAnsi="Book Antiqua" w:hint="eastAsia"/>
          <w:sz w:val="24"/>
          <w:szCs w:val="24"/>
          <w:lang w:eastAsia="zh-CN"/>
        </w:rPr>
        <w:t xml:space="preserve">; (3) </w:t>
      </w:r>
      <w:r w:rsidR="00F80D69">
        <w:rPr>
          <w:rFonts w:ascii="Book Antiqua" w:hAnsi="Book Antiqua"/>
          <w:sz w:val="24"/>
          <w:szCs w:val="24"/>
        </w:rPr>
        <w:t>Reduced uterine blood flow</w:t>
      </w:r>
      <w:r w:rsidR="00F80D69">
        <w:rPr>
          <w:rFonts w:ascii="Book Antiqua" w:hAnsi="Book Antiqua"/>
          <w:sz w:val="24"/>
          <w:szCs w:val="24"/>
          <w:lang w:eastAsia="zh-CN"/>
        </w:rPr>
        <w:t xml:space="preserve">; and (4) </w:t>
      </w:r>
      <w:r w:rsidR="00D76416" w:rsidRPr="00F80D69">
        <w:rPr>
          <w:rFonts w:ascii="Book Antiqua" w:hAnsi="Book Antiqua"/>
          <w:sz w:val="24"/>
          <w:szCs w:val="24"/>
        </w:rPr>
        <w:t>Decreased uterine contractility.</w:t>
      </w:r>
    </w:p>
    <w:p w:rsidR="00D76416" w:rsidRPr="00F80D69" w:rsidRDefault="00D76416" w:rsidP="00F80D69">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 xml:space="preserve">Clinically, these effects manifest in convulsions, hypotensive episodes, cardiac arrhythmias leading to cardiac arrest and lasting neurological damage by injection into the spinal canal rather than into the epidural space. Eventually, in the absence of medical consensus it was women’s demand that turned epidural anesthesia into a routine procedure </w:t>
      </w:r>
      <w:r w:rsidRPr="00F80D69">
        <w:rPr>
          <w:rFonts w:ascii="Book Antiqua" w:hAnsi="Book Antiqua"/>
          <w:sz w:val="24"/>
          <w:szCs w:val="24"/>
          <w:vertAlign w:val="superscript"/>
        </w:rPr>
        <w:t>[32]</w:t>
      </w:r>
      <w:r w:rsidRPr="00F80D69">
        <w:rPr>
          <w:rFonts w:ascii="Book Antiqua" w:hAnsi="Book Antiqua"/>
          <w:sz w:val="24"/>
          <w:szCs w:val="24"/>
        </w:rPr>
        <w:t>.</w:t>
      </w:r>
    </w:p>
    <w:p w:rsidR="00D31FA6" w:rsidRPr="00F80D69" w:rsidRDefault="00555E08" w:rsidP="00F15375">
      <w:pPr>
        <w:spacing w:after="0" w:line="360" w:lineRule="auto"/>
        <w:jc w:val="both"/>
        <w:rPr>
          <w:rFonts w:ascii="Book Antiqua" w:hAnsi="Book Antiqua"/>
          <w:b/>
          <w:i/>
          <w:sz w:val="24"/>
          <w:szCs w:val="24"/>
          <w:lang w:eastAsia="zh-CN"/>
        </w:rPr>
      </w:pPr>
      <w:r>
        <w:rPr>
          <w:rFonts w:ascii="Book Antiqua" w:hAnsi="Book Antiqua"/>
          <w:b/>
          <w:i/>
          <w:sz w:val="24"/>
          <w:szCs w:val="24"/>
        </w:rPr>
        <w:lastRenderedPageBreak/>
        <w:t>Feta</w:t>
      </w:r>
      <w:r w:rsidR="004A0F9B" w:rsidRPr="00F80D69">
        <w:rPr>
          <w:rFonts w:ascii="Book Antiqua" w:hAnsi="Book Antiqua"/>
          <w:b/>
          <w:i/>
          <w:sz w:val="24"/>
          <w:szCs w:val="24"/>
        </w:rPr>
        <w:t>l</w:t>
      </w:r>
      <w:r w:rsidR="00F6510C">
        <w:rPr>
          <w:rFonts w:ascii="Book Antiqua" w:hAnsi="Book Antiqua"/>
          <w:b/>
          <w:i/>
          <w:sz w:val="24"/>
          <w:szCs w:val="24"/>
        </w:rPr>
        <w:t xml:space="preserve"> </w:t>
      </w:r>
      <w:r>
        <w:rPr>
          <w:rFonts w:ascii="Book Antiqua" w:hAnsi="Book Antiqua"/>
          <w:b/>
          <w:i/>
          <w:sz w:val="24"/>
          <w:szCs w:val="24"/>
        </w:rPr>
        <w:t>macrosomi</w:t>
      </w:r>
      <w:r w:rsidR="00F80D69" w:rsidRPr="00F80D69">
        <w:rPr>
          <w:rFonts w:ascii="Book Antiqua" w:hAnsi="Book Antiqua"/>
          <w:b/>
          <w:i/>
          <w:sz w:val="24"/>
          <w:szCs w:val="24"/>
        </w:rPr>
        <w:t xml:space="preserve">a </w:t>
      </w:r>
    </w:p>
    <w:p w:rsidR="00D31FA6" w:rsidRPr="00F80D69" w:rsidRDefault="00B7730A" w:rsidP="00F15375">
      <w:pPr>
        <w:spacing w:after="0" w:line="360" w:lineRule="auto"/>
        <w:jc w:val="both"/>
        <w:rPr>
          <w:rFonts w:ascii="Book Antiqua" w:hAnsi="Book Antiqua"/>
          <w:sz w:val="24"/>
          <w:szCs w:val="24"/>
        </w:rPr>
      </w:pPr>
      <w:r w:rsidRPr="00F80D69">
        <w:rPr>
          <w:rFonts w:ascii="Book Antiqua" w:hAnsi="Book Antiqua"/>
          <w:sz w:val="24"/>
          <w:szCs w:val="24"/>
        </w:rPr>
        <w:t>L</w:t>
      </w:r>
      <w:r w:rsidR="00FC0B4A" w:rsidRPr="00F80D69">
        <w:rPr>
          <w:rFonts w:ascii="Book Antiqua" w:hAnsi="Book Antiqua"/>
          <w:sz w:val="24"/>
          <w:szCs w:val="24"/>
        </w:rPr>
        <w:t>arge fetal size plays a major role in arrest o</w:t>
      </w:r>
      <w:r w:rsidR="00EC2D63" w:rsidRPr="00F80D69">
        <w:rPr>
          <w:rFonts w:ascii="Book Antiqua" w:hAnsi="Book Antiqua"/>
          <w:sz w:val="24"/>
          <w:szCs w:val="24"/>
        </w:rPr>
        <w:t>f the shoulders at birth</w:t>
      </w:r>
      <w:r w:rsidR="00F80D69">
        <w:rPr>
          <w:rFonts w:ascii="Book Antiqua" w:hAnsi="Book Antiqua"/>
          <w:sz w:val="24"/>
          <w:szCs w:val="24"/>
          <w:vertAlign w:val="superscript"/>
        </w:rPr>
        <w:t>[16,</w:t>
      </w:r>
      <w:r w:rsidR="00EC2D63" w:rsidRPr="00F80D69">
        <w:rPr>
          <w:rFonts w:ascii="Book Antiqua" w:hAnsi="Book Antiqua"/>
          <w:sz w:val="24"/>
          <w:szCs w:val="24"/>
          <w:vertAlign w:val="superscript"/>
        </w:rPr>
        <w:t>33</w:t>
      </w:r>
      <w:r w:rsidR="00F80D69">
        <w:rPr>
          <w:rFonts w:ascii="Book Antiqua" w:hAnsi="Book Antiqua" w:hint="eastAsia"/>
          <w:sz w:val="24"/>
          <w:szCs w:val="24"/>
          <w:vertAlign w:val="superscript"/>
          <w:lang w:eastAsia="zh-CN"/>
        </w:rPr>
        <w:t>-</w:t>
      </w:r>
      <w:r w:rsidR="00EC2D63" w:rsidRPr="00F80D69">
        <w:rPr>
          <w:rFonts w:ascii="Book Antiqua" w:hAnsi="Book Antiqua"/>
          <w:sz w:val="24"/>
          <w:szCs w:val="24"/>
          <w:vertAlign w:val="superscript"/>
        </w:rPr>
        <w:t>38]</w:t>
      </w:r>
      <w:r w:rsidR="00994047" w:rsidRPr="00F80D69">
        <w:rPr>
          <w:rFonts w:ascii="Book Antiqua" w:hAnsi="Book Antiqua"/>
          <w:sz w:val="24"/>
          <w:szCs w:val="24"/>
        </w:rPr>
        <w:t>. However,</w:t>
      </w:r>
      <w:r w:rsidR="00C96CC5" w:rsidRPr="00F80D69">
        <w:rPr>
          <w:rFonts w:ascii="Book Antiqua" w:hAnsi="Book Antiqua"/>
          <w:sz w:val="24"/>
          <w:szCs w:val="24"/>
        </w:rPr>
        <w:t xml:space="preserve"> </w:t>
      </w:r>
      <w:r w:rsidR="00F35A64" w:rsidRPr="00F80D69">
        <w:rPr>
          <w:rFonts w:ascii="Book Antiqua" w:hAnsi="Book Antiqua"/>
          <w:sz w:val="24"/>
          <w:szCs w:val="24"/>
        </w:rPr>
        <w:t>it has been</w:t>
      </w:r>
      <w:r w:rsidR="001C50B1" w:rsidRPr="00F80D69">
        <w:rPr>
          <w:rFonts w:ascii="Book Antiqua" w:hAnsi="Book Antiqua"/>
          <w:sz w:val="24"/>
          <w:szCs w:val="24"/>
        </w:rPr>
        <w:t xml:space="preserve"> problematic to quantitate</w:t>
      </w:r>
      <w:r w:rsidR="00C211FF" w:rsidRPr="00F80D69">
        <w:rPr>
          <w:rFonts w:ascii="Book Antiqua" w:hAnsi="Book Antiqua"/>
          <w:sz w:val="24"/>
          <w:szCs w:val="24"/>
        </w:rPr>
        <w:t xml:space="preserve"> </w:t>
      </w:r>
      <w:r w:rsidR="00D37F45" w:rsidRPr="00F80D69">
        <w:rPr>
          <w:rFonts w:ascii="Book Antiqua" w:hAnsi="Book Antiqua"/>
          <w:sz w:val="24"/>
          <w:szCs w:val="24"/>
        </w:rPr>
        <w:t>the</w:t>
      </w:r>
      <w:r w:rsidR="001C50B1" w:rsidRPr="00F80D69">
        <w:rPr>
          <w:rFonts w:ascii="Book Antiqua" w:hAnsi="Book Antiqua"/>
          <w:sz w:val="24"/>
          <w:szCs w:val="24"/>
        </w:rPr>
        <w:t xml:space="preserve"> magnitude of the risk</w:t>
      </w:r>
      <w:r w:rsidR="00EC2D63" w:rsidRPr="00F80D69">
        <w:rPr>
          <w:rFonts w:ascii="Book Antiqua" w:hAnsi="Book Antiqua"/>
          <w:sz w:val="24"/>
          <w:szCs w:val="24"/>
          <w:vertAlign w:val="superscript"/>
        </w:rPr>
        <w:t>[39]</w:t>
      </w:r>
      <w:r w:rsidR="00EC2D63" w:rsidRPr="00F80D69">
        <w:rPr>
          <w:rFonts w:ascii="Book Antiqua" w:hAnsi="Book Antiqua"/>
          <w:sz w:val="24"/>
          <w:szCs w:val="24"/>
        </w:rPr>
        <w:t>.</w:t>
      </w:r>
      <w:r w:rsidR="00C96CC5" w:rsidRPr="00F80D69">
        <w:rPr>
          <w:rFonts w:ascii="Book Antiqua" w:hAnsi="Book Antiqua"/>
          <w:sz w:val="24"/>
          <w:szCs w:val="24"/>
        </w:rPr>
        <w:t xml:space="preserve"> </w:t>
      </w:r>
      <w:r w:rsidR="00D056C2" w:rsidRPr="00F80D69">
        <w:rPr>
          <w:rFonts w:ascii="Book Antiqua" w:hAnsi="Book Antiqua"/>
          <w:sz w:val="24"/>
          <w:szCs w:val="24"/>
        </w:rPr>
        <w:t>Therefore</w:t>
      </w:r>
      <w:r w:rsidR="00955A56" w:rsidRPr="00F80D69">
        <w:rPr>
          <w:rFonts w:ascii="Book Antiqua" w:hAnsi="Book Antiqua"/>
          <w:sz w:val="24"/>
          <w:szCs w:val="24"/>
        </w:rPr>
        <w:t>, c</w:t>
      </w:r>
      <w:r w:rsidR="00C96CC5" w:rsidRPr="00F80D69">
        <w:rPr>
          <w:rFonts w:ascii="Book Antiqua" w:hAnsi="Book Antiqua"/>
          <w:sz w:val="24"/>
          <w:szCs w:val="24"/>
        </w:rPr>
        <w:t xml:space="preserve">oncern about </w:t>
      </w:r>
      <w:r w:rsidR="00754E1D" w:rsidRPr="00F80D69">
        <w:rPr>
          <w:rFonts w:ascii="Book Antiqua" w:hAnsi="Book Antiqua"/>
          <w:sz w:val="24"/>
          <w:szCs w:val="24"/>
        </w:rPr>
        <w:t>increasing cesarean section rates</w:t>
      </w:r>
      <w:r w:rsidR="0060721D" w:rsidRPr="00F80D69">
        <w:rPr>
          <w:rFonts w:ascii="Book Antiqua" w:hAnsi="Book Antiqua"/>
          <w:sz w:val="24"/>
          <w:szCs w:val="24"/>
        </w:rPr>
        <w:t xml:space="preserve"> induced pr</w:t>
      </w:r>
      <w:r w:rsidR="00CF31A7" w:rsidRPr="00F80D69">
        <w:rPr>
          <w:rFonts w:ascii="Book Antiqua" w:hAnsi="Book Antiqua"/>
          <w:sz w:val="24"/>
          <w:szCs w:val="24"/>
        </w:rPr>
        <w:t>ofe</w:t>
      </w:r>
      <w:r w:rsidR="00986678" w:rsidRPr="00F80D69">
        <w:rPr>
          <w:rFonts w:ascii="Book Antiqua" w:hAnsi="Book Antiqua"/>
          <w:sz w:val="24"/>
          <w:szCs w:val="24"/>
        </w:rPr>
        <w:t>ssional organizations to encourage</w:t>
      </w:r>
      <w:r w:rsidR="00D37F45" w:rsidRPr="00F80D69">
        <w:rPr>
          <w:rFonts w:ascii="Book Antiqua" w:hAnsi="Book Antiqua"/>
          <w:sz w:val="24"/>
          <w:szCs w:val="24"/>
        </w:rPr>
        <w:t xml:space="preserve"> practitioners to </w:t>
      </w:r>
      <w:r w:rsidR="00FC3CC9" w:rsidRPr="00F80D69">
        <w:rPr>
          <w:rFonts w:ascii="Book Antiqua" w:hAnsi="Book Antiqua"/>
          <w:sz w:val="24"/>
          <w:szCs w:val="24"/>
        </w:rPr>
        <w:t>deliver</w:t>
      </w:r>
      <w:r w:rsidR="00D37F45" w:rsidRPr="00F80D69">
        <w:rPr>
          <w:rFonts w:ascii="Book Antiqua" w:hAnsi="Book Antiqua"/>
          <w:sz w:val="24"/>
          <w:szCs w:val="24"/>
        </w:rPr>
        <w:t xml:space="preserve"> </w:t>
      </w:r>
      <w:r w:rsidR="00986678" w:rsidRPr="00F80D69">
        <w:rPr>
          <w:rFonts w:ascii="Book Antiqua" w:hAnsi="Book Antiqua"/>
          <w:sz w:val="24"/>
          <w:szCs w:val="24"/>
        </w:rPr>
        <w:t xml:space="preserve">markedly </w:t>
      </w:r>
      <w:r w:rsidR="00D37F45" w:rsidRPr="00F80D69">
        <w:rPr>
          <w:rFonts w:ascii="Book Antiqua" w:hAnsi="Book Antiqua"/>
          <w:sz w:val="24"/>
          <w:szCs w:val="24"/>
        </w:rPr>
        <w:t>large for gestational age (LGA)</w:t>
      </w:r>
      <w:r w:rsidR="000D76E4" w:rsidRPr="00F80D69">
        <w:rPr>
          <w:rFonts w:ascii="Book Antiqua" w:hAnsi="Book Antiqua"/>
          <w:sz w:val="24"/>
          <w:szCs w:val="24"/>
        </w:rPr>
        <w:t xml:space="preserve"> fetuses vaginally</w:t>
      </w:r>
      <w:r w:rsidR="000D76E4" w:rsidRPr="00F80D69">
        <w:rPr>
          <w:rFonts w:ascii="Book Antiqua" w:hAnsi="Book Antiqua"/>
          <w:sz w:val="24"/>
          <w:szCs w:val="24"/>
          <w:vertAlign w:val="superscript"/>
        </w:rPr>
        <w:t>[40]</w:t>
      </w:r>
      <w:r w:rsidR="000D76E4" w:rsidRPr="00F80D69">
        <w:rPr>
          <w:rFonts w:ascii="Book Antiqua" w:hAnsi="Book Antiqua"/>
          <w:sz w:val="24"/>
          <w:szCs w:val="24"/>
        </w:rPr>
        <w:t>.</w:t>
      </w:r>
      <w:r w:rsidR="004F44B5" w:rsidRPr="00F80D69">
        <w:rPr>
          <w:rFonts w:ascii="Book Antiqua" w:hAnsi="Book Antiqua"/>
          <w:sz w:val="24"/>
          <w:szCs w:val="24"/>
        </w:rPr>
        <w:t xml:space="preserve"> </w:t>
      </w:r>
      <w:r w:rsidR="004838A5" w:rsidRPr="00F80D69">
        <w:rPr>
          <w:rFonts w:ascii="Book Antiqua" w:hAnsi="Book Antiqua"/>
          <w:sz w:val="24"/>
          <w:szCs w:val="24"/>
        </w:rPr>
        <w:t>Apparently r</w:t>
      </w:r>
      <w:r w:rsidR="00FC3CC9" w:rsidRPr="00F80D69">
        <w:rPr>
          <w:rFonts w:ascii="Book Antiqua" w:hAnsi="Book Antiqua"/>
          <w:sz w:val="24"/>
          <w:szCs w:val="24"/>
        </w:rPr>
        <w:t>e</w:t>
      </w:r>
      <w:r w:rsidR="0060721D" w:rsidRPr="00F80D69">
        <w:rPr>
          <w:rFonts w:ascii="Book Antiqua" w:hAnsi="Book Antiqua"/>
          <w:sz w:val="24"/>
          <w:szCs w:val="24"/>
        </w:rPr>
        <w:t xml:space="preserve">assured by the claim </w:t>
      </w:r>
      <w:r w:rsidR="00E8407A" w:rsidRPr="00F80D69">
        <w:rPr>
          <w:rFonts w:ascii="Book Antiqua" w:hAnsi="Book Antiqua"/>
          <w:sz w:val="24"/>
          <w:szCs w:val="24"/>
        </w:rPr>
        <w:t xml:space="preserve">that </w:t>
      </w:r>
      <w:r w:rsidR="00346CF6" w:rsidRPr="00F80D69">
        <w:rPr>
          <w:rFonts w:ascii="Book Antiqua" w:hAnsi="Book Antiqua"/>
          <w:sz w:val="24"/>
          <w:szCs w:val="24"/>
        </w:rPr>
        <w:t xml:space="preserve">50% </w:t>
      </w:r>
      <w:r w:rsidR="009D548C" w:rsidRPr="00F80D69">
        <w:rPr>
          <w:rFonts w:ascii="Book Antiqua" w:hAnsi="Book Antiqua"/>
          <w:sz w:val="24"/>
          <w:szCs w:val="24"/>
        </w:rPr>
        <w:t xml:space="preserve">or more </w:t>
      </w:r>
      <w:r w:rsidR="00346CF6" w:rsidRPr="00F80D69">
        <w:rPr>
          <w:rFonts w:ascii="Book Antiqua" w:hAnsi="Book Antiqua"/>
          <w:sz w:val="24"/>
          <w:szCs w:val="24"/>
        </w:rPr>
        <w:t>of all brachial plexus injuries are s</w:t>
      </w:r>
      <w:r w:rsidR="009D548C" w:rsidRPr="00F80D69">
        <w:rPr>
          <w:rFonts w:ascii="Book Antiqua" w:hAnsi="Book Antiqua"/>
          <w:sz w:val="24"/>
          <w:szCs w:val="24"/>
        </w:rPr>
        <w:t xml:space="preserve">pontaneous </w:t>
      </w:r>
      <w:r w:rsidR="00F80D69">
        <w:rPr>
          <w:rFonts w:ascii="Book Antiqua" w:hAnsi="Book Antiqua"/>
          <w:sz w:val="24"/>
          <w:szCs w:val="24"/>
          <w:lang w:eastAsia="zh-CN"/>
        </w:rPr>
        <w:t>“</w:t>
      </w:r>
      <w:r w:rsidR="009D548C" w:rsidRPr="00F80D69">
        <w:rPr>
          <w:rFonts w:ascii="Book Antiqua" w:hAnsi="Book Antiqua"/>
          <w:sz w:val="24"/>
          <w:szCs w:val="24"/>
        </w:rPr>
        <w:t>in utero</w:t>
      </w:r>
      <w:r w:rsidR="00F80D69">
        <w:rPr>
          <w:rFonts w:ascii="Book Antiqua" w:hAnsi="Book Antiqua"/>
          <w:sz w:val="24"/>
          <w:szCs w:val="24"/>
          <w:lang w:eastAsia="zh-CN"/>
        </w:rPr>
        <w:t>”</w:t>
      </w:r>
      <w:r w:rsidR="009D548C" w:rsidRPr="00F80D69">
        <w:rPr>
          <w:rFonts w:ascii="Book Antiqua" w:hAnsi="Book Antiqua"/>
          <w:sz w:val="24"/>
          <w:szCs w:val="24"/>
        </w:rPr>
        <w:t xml:space="preserve"> events</w:t>
      </w:r>
      <w:r w:rsidR="00C211FF" w:rsidRPr="00F80D69">
        <w:rPr>
          <w:rFonts w:ascii="Book Antiqua" w:hAnsi="Book Antiqua"/>
          <w:sz w:val="24"/>
          <w:szCs w:val="24"/>
        </w:rPr>
        <w:t>, as recently</w:t>
      </w:r>
      <w:r w:rsidR="00346CF6" w:rsidRPr="00F80D69">
        <w:rPr>
          <w:rFonts w:ascii="Book Antiqua" w:hAnsi="Book Antiqua"/>
          <w:sz w:val="24"/>
          <w:szCs w:val="24"/>
        </w:rPr>
        <w:t xml:space="preserve"> as </w:t>
      </w:r>
      <w:r w:rsidR="004838A5" w:rsidRPr="00F80D69">
        <w:rPr>
          <w:rFonts w:ascii="Book Antiqua" w:hAnsi="Book Antiqua"/>
          <w:sz w:val="24"/>
          <w:szCs w:val="24"/>
        </w:rPr>
        <w:t>2002 and 2005</w:t>
      </w:r>
      <w:r w:rsidR="001B19A9" w:rsidRPr="00F80D69">
        <w:rPr>
          <w:rFonts w:ascii="Book Antiqua" w:hAnsi="Book Antiqua"/>
          <w:sz w:val="24"/>
          <w:szCs w:val="24"/>
        </w:rPr>
        <w:t xml:space="preserve"> the ACOG</w:t>
      </w:r>
      <w:r w:rsidR="00346CF6" w:rsidRPr="00F80D69">
        <w:rPr>
          <w:rFonts w:ascii="Book Antiqua" w:hAnsi="Book Antiqua"/>
          <w:sz w:val="24"/>
          <w:szCs w:val="24"/>
        </w:rPr>
        <w:t xml:space="preserve"> </w:t>
      </w:r>
      <w:r w:rsidR="000D76E4" w:rsidRPr="00F80D69">
        <w:rPr>
          <w:rFonts w:ascii="Book Antiqua" w:hAnsi="Book Antiqua"/>
          <w:sz w:val="24"/>
          <w:szCs w:val="24"/>
          <w:vertAlign w:val="superscript"/>
        </w:rPr>
        <w:t>[41]</w:t>
      </w:r>
      <w:r w:rsidR="000D76E4" w:rsidRPr="00F80D69">
        <w:rPr>
          <w:rFonts w:ascii="Book Antiqua" w:hAnsi="Book Antiqua"/>
          <w:b/>
          <w:sz w:val="24"/>
          <w:szCs w:val="24"/>
        </w:rPr>
        <w:t xml:space="preserve"> </w:t>
      </w:r>
      <w:r w:rsidR="000D76E4" w:rsidRPr="00F80D69">
        <w:rPr>
          <w:rFonts w:ascii="Book Antiqua" w:hAnsi="Book Antiqua"/>
          <w:sz w:val="24"/>
          <w:szCs w:val="24"/>
        </w:rPr>
        <w:t xml:space="preserve">and the </w:t>
      </w:r>
      <w:r w:rsidR="00346CF6" w:rsidRPr="00F80D69">
        <w:rPr>
          <w:rFonts w:ascii="Book Antiqua" w:hAnsi="Book Antiqua"/>
          <w:sz w:val="24"/>
          <w:szCs w:val="24"/>
        </w:rPr>
        <w:t>Royal College of Obstetricians and Gy</w:t>
      </w:r>
      <w:r w:rsidR="0060721D" w:rsidRPr="00F80D69">
        <w:rPr>
          <w:rFonts w:ascii="Book Antiqua" w:hAnsi="Book Antiqua"/>
          <w:sz w:val="24"/>
          <w:szCs w:val="24"/>
        </w:rPr>
        <w:t>naecologists</w:t>
      </w:r>
      <w:r w:rsidR="000D76E4" w:rsidRPr="00F80D69">
        <w:rPr>
          <w:rFonts w:ascii="Book Antiqua" w:hAnsi="Book Antiqua"/>
          <w:sz w:val="24"/>
          <w:szCs w:val="24"/>
        </w:rPr>
        <w:t xml:space="preserve"> </w:t>
      </w:r>
      <w:r w:rsidR="001B19A9" w:rsidRPr="00F80D69">
        <w:rPr>
          <w:rFonts w:ascii="Book Antiqua" w:hAnsi="Book Antiqua"/>
          <w:sz w:val="24"/>
          <w:szCs w:val="24"/>
        </w:rPr>
        <w:t>(RCOG)</w:t>
      </w:r>
      <w:r w:rsidR="00E8407A" w:rsidRPr="00F80D69">
        <w:rPr>
          <w:rFonts w:ascii="Book Antiqua" w:hAnsi="Book Antiqua"/>
          <w:sz w:val="24"/>
          <w:szCs w:val="24"/>
        </w:rPr>
        <w:t xml:space="preserve"> </w:t>
      </w:r>
      <w:r w:rsidR="000D76E4" w:rsidRPr="00F80D69">
        <w:rPr>
          <w:rFonts w:ascii="Book Antiqua" w:hAnsi="Book Antiqua"/>
          <w:sz w:val="24"/>
          <w:szCs w:val="24"/>
          <w:vertAlign w:val="superscript"/>
        </w:rPr>
        <w:t>[42]</w:t>
      </w:r>
      <w:r w:rsidR="000D76E4" w:rsidRPr="00F80D69">
        <w:rPr>
          <w:rFonts w:ascii="Book Antiqua" w:hAnsi="Book Antiqua"/>
          <w:b/>
          <w:sz w:val="24"/>
          <w:szCs w:val="24"/>
        </w:rPr>
        <w:t xml:space="preserve"> </w:t>
      </w:r>
      <w:r w:rsidR="00346CF6" w:rsidRPr="00F80D69">
        <w:rPr>
          <w:rFonts w:ascii="Book Antiqua" w:hAnsi="Book Antiqua"/>
          <w:sz w:val="24"/>
          <w:szCs w:val="24"/>
        </w:rPr>
        <w:t>advise</w:t>
      </w:r>
      <w:r w:rsidR="0060721D" w:rsidRPr="00F80D69">
        <w:rPr>
          <w:rFonts w:ascii="Book Antiqua" w:hAnsi="Book Antiqua"/>
          <w:sz w:val="24"/>
          <w:szCs w:val="24"/>
        </w:rPr>
        <w:t>d</w:t>
      </w:r>
      <w:r w:rsidR="001B5C81" w:rsidRPr="00F80D69">
        <w:rPr>
          <w:rFonts w:ascii="Book Antiqua" w:hAnsi="Book Antiqua"/>
          <w:sz w:val="24"/>
          <w:szCs w:val="24"/>
        </w:rPr>
        <w:t xml:space="preserve"> physicians to deliver</w:t>
      </w:r>
      <w:r w:rsidR="0060721D" w:rsidRPr="00F80D69">
        <w:rPr>
          <w:rFonts w:ascii="Book Antiqua" w:hAnsi="Book Antiqua"/>
          <w:sz w:val="24"/>
          <w:szCs w:val="24"/>
        </w:rPr>
        <w:t xml:space="preserve"> fetuses </w:t>
      </w:r>
      <w:r w:rsidR="00D714D9" w:rsidRPr="00F80D69">
        <w:rPr>
          <w:rFonts w:ascii="Book Antiqua" w:hAnsi="Book Antiqua"/>
          <w:sz w:val="24"/>
          <w:szCs w:val="24"/>
        </w:rPr>
        <w:t>of diabetic mothers weighing as much as</w:t>
      </w:r>
      <w:r w:rsidR="00F80D69">
        <w:rPr>
          <w:rFonts w:ascii="Book Antiqua" w:hAnsi="Book Antiqua"/>
          <w:sz w:val="24"/>
          <w:szCs w:val="24"/>
        </w:rPr>
        <w:t xml:space="preserve"> 4500 g</w:t>
      </w:r>
      <w:r w:rsidR="001B5C81" w:rsidRPr="00F80D69">
        <w:rPr>
          <w:rFonts w:ascii="Book Antiqua" w:hAnsi="Book Antiqua"/>
          <w:sz w:val="24"/>
          <w:szCs w:val="24"/>
        </w:rPr>
        <w:t xml:space="preserve"> and those of non-diabetic women up</w:t>
      </w:r>
      <w:r w:rsidR="0060721D" w:rsidRPr="00F80D69">
        <w:rPr>
          <w:rFonts w:ascii="Book Antiqua" w:hAnsi="Book Antiqua"/>
          <w:sz w:val="24"/>
          <w:szCs w:val="24"/>
        </w:rPr>
        <w:t xml:space="preserve"> to </w:t>
      </w:r>
      <w:r w:rsidR="00F80D69">
        <w:rPr>
          <w:rFonts w:ascii="Book Antiqua" w:hAnsi="Book Antiqua"/>
          <w:sz w:val="24"/>
          <w:szCs w:val="24"/>
        </w:rPr>
        <w:t>5000 g</w:t>
      </w:r>
      <w:r w:rsidR="00346CF6" w:rsidRPr="00F80D69">
        <w:rPr>
          <w:rFonts w:ascii="Book Antiqua" w:hAnsi="Book Antiqua"/>
          <w:sz w:val="24"/>
          <w:szCs w:val="24"/>
        </w:rPr>
        <w:t xml:space="preserve"> </w:t>
      </w:r>
      <w:r w:rsidR="00BC25CD" w:rsidRPr="00F80D69">
        <w:rPr>
          <w:rFonts w:ascii="Book Antiqua" w:hAnsi="Book Antiqua"/>
          <w:sz w:val="24"/>
          <w:szCs w:val="24"/>
        </w:rPr>
        <w:t xml:space="preserve">vaginally </w:t>
      </w:r>
      <w:r w:rsidR="006874EC" w:rsidRPr="00F80D69">
        <w:rPr>
          <w:rFonts w:ascii="Book Antiqua" w:hAnsi="Book Antiqua"/>
          <w:sz w:val="24"/>
          <w:szCs w:val="24"/>
        </w:rPr>
        <w:t>and to use traction if the bo</w:t>
      </w:r>
      <w:r w:rsidR="00794C3B" w:rsidRPr="00F80D69">
        <w:rPr>
          <w:rFonts w:ascii="Book Antiqua" w:hAnsi="Book Antiqua"/>
          <w:sz w:val="24"/>
          <w:szCs w:val="24"/>
        </w:rPr>
        <w:t>dy does not soon follow the head</w:t>
      </w:r>
      <w:r w:rsidR="00A0463D" w:rsidRPr="00F80D69">
        <w:rPr>
          <w:rFonts w:ascii="Book Antiqua" w:hAnsi="Book Antiqua"/>
          <w:sz w:val="24"/>
          <w:szCs w:val="24"/>
        </w:rPr>
        <w:t>.</w:t>
      </w:r>
    </w:p>
    <w:p w:rsidR="00D31FA6" w:rsidRPr="00F80D69" w:rsidRDefault="008B54CB" w:rsidP="00F80D69">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In the course of a</w:t>
      </w:r>
      <w:r w:rsidR="00E8407A" w:rsidRPr="00F80D69">
        <w:rPr>
          <w:rFonts w:ascii="Book Antiqua" w:hAnsi="Book Antiqua"/>
          <w:sz w:val="24"/>
          <w:szCs w:val="24"/>
        </w:rPr>
        <w:t xml:space="preserve"> review of </w:t>
      </w:r>
      <w:r w:rsidR="005A1060" w:rsidRPr="00F80D69">
        <w:rPr>
          <w:rFonts w:ascii="Book Antiqua" w:hAnsi="Book Antiqua"/>
          <w:sz w:val="24"/>
          <w:szCs w:val="24"/>
        </w:rPr>
        <w:t xml:space="preserve">cases of shoulder dystocia related birth injuries </w:t>
      </w:r>
      <w:r w:rsidR="00674F57" w:rsidRPr="00F80D69">
        <w:rPr>
          <w:rFonts w:ascii="Book Antiqua" w:hAnsi="Book Antiqua"/>
          <w:sz w:val="24"/>
          <w:szCs w:val="24"/>
        </w:rPr>
        <w:t xml:space="preserve">that had occurred between 1960 and 2007 </w:t>
      </w:r>
      <w:r w:rsidR="00960771" w:rsidRPr="00F80D69">
        <w:rPr>
          <w:rFonts w:ascii="Book Antiqua" w:hAnsi="Book Antiqua"/>
          <w:sz w:val="24"/>
          <w:szCs w:val="24"/>
        </w:rPr>
        <w:t>the author’s</w:t>
      </w:r>
      <w:r w:rsidR="005A1060" w:rsidRPr="00F80D69">
        <w:rPr>
          <w:rFonts w:ascii="Book Antiqua" w:hAnsi="Book Antiqua"/>
          <w:sz w:val="24"/>
          <w:szCs w:val="24"/>
        </w:rPr>
        <w:t xml:space="preserve"> group evaluated the distribution of</w:t>
      </w:r>
      <w:r w:rsidR="0083341E" w:rsidRPr="00F80D69">
        <w:rPr>
          <w:rFonts w:ascii="Book Antiqua" w:hAnsi="Book Antiqua"/>
          <w:sz w:val="24"/>
          <w:szCs w:val="24"/>
        </w:rPr>
        <w:t xml:space="preserve"> birth weights of affected </w:t>
      </w:r>
      <w:r w:rsidR="00037A22" w:rsidRPr="00F80D69">
        <w:rPr>
          <w:rFonts w:ascii="Book Antiqua" w:hAnsi="Book Antiqua"/>
          <w:sz w:val="24"/>
          <w:szCs w:val="24"/>
        </w:rPr>
        <w:t>neonat</w:t>
      </w:r>
      <w:r w:rsidR="0083341E" w:rsidRPr="00F80D69">
        <w:rPr>
          <w:rFonts w:ascii="Book Antiqua" w:hAnsi="Book Antiqua"/>
          <w:sz w:val="24"/>
          <w:szCs w:val="24"/>
        </w:rPr>
        <w:t>es</w:t>
      </w:r>
      <w:r w:rsidR="000D76E4" w:rsidRPr="00F80D69">
        <w:rPr>
          <w:rFonts w:ascii="Book Antiqua" w:hAnsi="Book Antiqua"/>
          <w:sz w:val="24"/>
          <w:szCs w:val="24"/>
        </w:rPr>
        <w:t xml:space="preserve"> </w:t>
      </w:r>
      <w:r w:rsidR="000D76E4" w:rsidRPr="00F80D69">
        <w:rPr>
          <w:rFonts w:ascii="Book Antiqua" w:hAnsi="Book Antiqua"/>
          <w:sz w:val="24"/>
          <w:szCs w:val="24"/>
          <w:vertAlign w:val="superscript"/>
        </w:rPr>
        <w:t>[16]</w:t>
      </w:r>
      <w:r w:rsidRPr="00F80D69">
        <w:rPr>
          <w:rFonts w:ascii="Book Antiqua" w:hAnsi="Book Antiqua"/>
          <w:sz w:val="24"/>
          <w:szCs w:val="24"/>
        </w:rPr>
        <w:t>.</w:t>
      </w:r>
      <w:r w:rsidR="001B5C81" w:rsidRPr="00F80D69">
        <w:rPr>
          <w:rFonts w:ascii="Book Antiqua" w:hAnsi="Book Antiqua"/>
          <w:sz w:val="24"/>
          <w:szCs w:val="24"/>
        </w:rPr>
        <w:t xml:space="preserve"> </w:t>
      </w:r>
      <w:r w:rsidRPr="00F80D69">
        <w:rPr>
          <w:rFonts w:ascii="Book Antiqua" w:hAnsi="Book Antiqua"/>
          <w:sz w:val="24"/>
          <w:szCs w:val="24"/>
        </w:rPr>
        <w:t xml:space="preserve">The findings summarized in Table </w:t>
      </w:r>
      <w:r w:rsidR="00285846">
        <w:rPr>
          <w:rFonts w:ascii="Book Antiqua" w:hAnsi="Book Antiqua" w:hint="eastAsia"/>
          <w:sz w:val="24"/>
          <w:szCs w:val="24"/>
          <w:lang w:eastAsia="zh-CN"/>
        </w:rPr>
        <w:t>2</w:t>
      </w:r>
      <w:r w:rsidRPr="00F80D69">
        <w:rPr>
          <w:rFonts w:ascii="Book Antiqua" w:hAnsi="Book Antiqua"/>
          <w:sz w:val="24"/>
          <w:szCs w:val="24"/>
        </w:rPr>
        <w:t xml:space="preserve"> </w:t>
      </w:r>
      <w:r w:rsidR="001B5C81" w:rsidRPr="00F80D69">
        <w:rPr>
          <w:rFonts w:ascii="Book Antiqua" w:hAnsi="Book Antiqua"/>
          <w:sz w:val="24"/>
          <w:szCs w:val="24"/>
        </w:rPr>
        <w:t xml:space="preserve">show </w:t>
      </w:r>
      <w:r w:rsidRPr="00F80D69">
        <w:rPr>
          <w:rFonts w:ascii="Book Antiqua" w:hAnsi="Book Antiqua"/>
          <w:sz w:val="24"/>
          <w:szCs w:val="24"/>
        </w:rPr>
        <w:t xml:space="preserve">that </w:t>
      </w:r>
      <w:r w:rsidR="00732845" w:rsidRPr="00F80D69">
        <w:rPr>
          <w:rFonts w:ascii="Book Antiqua" w:hAnsi="Book Antiqua"/>
          <w:sz w:val="24"/>
          <w:szCs w:val="24"/>
        </w:rPr>
        <w:t xml:space="preserve">a relatively small group of </w:t>
      </w:r>
      <w:r w:rsidR="001B5C81" w:rsidRPr="00F80D69">
        <w:rPr>
          <w:rFonts w:ascii="Book Antiqua" w:hAnsi="Book Antiqua"/>
          <w:sz w:val="24"/>
          <w:szCs w:val="24"/>
        </w:rPr>
        <w:t>mac</w:t>
      </w:r>
      <w:r w:rsidR="00732845" w:rsidRPr="00F80D69">
        <w:rPr>
          <w:rFonts w:ascii="Book Antiqua" w:hAnsi="Book Antiqua"/>
          <w:sz w:val="24"/>
          <w:szCs w:val="24"/>
        </w:rPr>
        <w:t>rosomic</w:t>
      </w:r>
      <w:r w:rsidR="00037A22" w:rsidRPr="00F80D69">
        <w:rPr>
          <w:rFonts w:ascii="Book Antiqua" w:hAnsi="Book Antiqua"/>
          <w:sz w:val="24"/>
          <w:szCs w:val="24"/>
        </w:rPr>
        <w:t xml:space="preserve"> babies suffered the overwhelming</w:t>
      </w:r>
      <w:r w:rsidR="0083341E" w:rsidRPr="00F80D69">
        <w:rPr>
          <w:rFonts w:ascii="Book Antiqua" w:hAnsi="Book Antiqua"/>
          <w:sz w:val="24"/>
          <w:szCs w:val="24"/>
        </w:rPr>
        <w:t xml:space="preserve"> majority of inj</w:t>
      </w:r>
      <w:r w:rsidR="005B3F65" w:rsidRPr="00F80D69">
        <w:rPr>
          <w:rFonts w:ascii="Book Antiqua" w:hAnsi="Book Antiqua"/>
          <w:sz w:val="24"/>
          <w:szCs w:val="24"/>
        </w:rPr>
        <w:t>uries. The w</w:t>
      </w:r>
      <w:r w:rsidR="00037A22" w:rsidRPr="00F80D69">
        <w:rPr>
          <w:rFonts w:ascii="Book Antiqua" w:hAnsi="Book Antiqua"/>
          <w:sz w:val="24"/>
          <w:szCs w:val="24"/>
        </w:rPr>
        <w:t xml:space="preserve">eight related increase </w:t>
      </w:r>
      <w:r w:rsidR="00BC25CD" w:rsidRPr="00F80D69">
        <w:rPr>
          <w:rFonts w:ascii="Book Antiqua" w:hAnsi="Book Antiqua"/>
          <w:sz w:val="24"/>
          <w:szCs w:val="24"/>
        </w:rPr>
        <w:t xml:space="preserve">of </w:t>
      </w:r>
      <w:r w:rsidR="005B3F65" w:rsidRPr="00F80D69">
        <w:rPr>
          <w:rFonts w:ascii="Book Antiqua" w:hAnsi="Book Antiqua"/>
          <w:sz w:val="24"/>
          <w:szCs w:val="24"/>
        </w:rPr>
        <w:t xml:space="preserve">permanent </w:t>
      </w:r>
      <w:r w:rsidR="00BC25CD" w:rsidRPr="00F80D69">
        <w:rPr>
          <w:rFonts w:ascii="Book Antiqua" w:hAnsi="Book Antiqua"/>
          <w:sz w:val="24"/>
          <w:szCs w:val="24"/>
        </w:rPr>
        <w:t xml:space="preserve">damage </w:t>
      </w:r>
      <w:r w:rsidR="00E802B0" w:rsidRPr="00F80D69">
        <w:rPr>
          <w:rFonts w:ascii="Book Antiqua" w:hAnsi="Book Antiqua"/>
          <w:sz w:val="24"/>
          <w:szCs w:val="24"/>
        </w:rPr>
        <w:t>showed</w:t>
      </w:r>
      <w:r w:rsidR="0083341E" w:rsidRPr="00F80D69">
        <w:rPr>
          <w:rFonts w:ascii="Book Antiqua" w:hAnsi="Book Antiqua"/>
          <w:sz w:val="24"/>
          <w:szCs w:val="24"/>
        </w:rPr>
        <w:t xml:space="preserve"> </w:t>
      </w:r>
      <w:r w:rsidR="00E802B0" w:rsidRPr="00F80D69">
        <w:rPr>
          <w:rFonts w:ascii="Book Antiqua" w:hAnsi="Book Antiqua"/>
          <w:sz w:val="24"/>
          <w:szCs w:val="24"/>
        </w:rPr>
        <w:t xml:space="preserve">a </w:t>
      </w:r>
      <w:r w:rsidR="001B5C81" w:rsidRPr="00F80D69">
        <w:rPr>
          <w:rFonts w:ascii="Book Antiqua" w:hAnsi="Book Antiqua"/>
          <w:sz w:val="24"/>
          <w:szCs w:val="24"/>
        </w:rPr>
        <w:t>l</w:t>
      </w:r>
      <w:r w:rsidR="0083341E" w:rsidRPr="00F80D69">
        <w:rPr>
          <w:rFonts w:ascii="Book Antiqua" w:hAnsi="Book Antiqua"/>
          <w:sz w:val="24"/>
          <w:szCs w:val="24"/>
        </w:rPr>
        <w:t>ogarithmic</w:t>
      </w:r>
      <w:r w:rsidR="00037A22" w:rsidRPr="00F80D69">
        <w:rPr>
          <w:rFonts w:ascii="Book Antiqua" w:hAnsi="Book Antiqua"/>
          <w:sz w:val="24"/>
          <w:szCs w:val="24"/>
        </w:rPr>
        <w:t xml:space="preserve"> </w:t>
      </w:r>
      <w:r w:rsidR="00E802B0" w:rsidRPr="00F80D69">
        <w:rPr>
          <w:rFonts w:ascii="Book Antiqua" w:hAnsi="Book Antiqua"/>
          <w:sz w:val="24"/>
          <w:szCs w:val="24"/>
        </w:rPr>
        <w:t xml:space="preserve">curve </w:t>
      </w:r>
      <w:r w:rsidR="00037A22" w:rsidRPr="00F80D69">
        <w:rPr>
          <w:rFonts w:ascii="Book Antiqua" w:hAnsi="Book Antiqua"/>
          <w:sz w:val="24"/>
          <w:szCs w:val="24"/>
        </w:rPr>
        <w:t xml:space="preserve">rather than </w:t>
      </w:r>
      <w:r w:rsidR="00E802B0" w:rsidRPr="00F80D69">
        <w:rPr>
          <w:rFonts w:ascii="Book Antiqua" w:hAnsi="Book Antiqua"/>
          <w:sz w:val="24"/>
          <w:szCs w:val="24"/>
        </w:rPr>
        <w:t xml:space="preserve">a </w:t>
      </w:r>
      <w:r w:rsidR="00037A22" w:rsidRPr="00F80D69">
        <w:rPr>
          <w:rFonts w:ascii="Book Antiqua" w:hAnsi="Book Antiqua"/>
          <w:sz w:val="24"/>
          <w:szCs w:val="24"/>
        </w:rPr>
        <w:t>geometric</w:t>
      </w:r>
      <w:r w:rsidR="00E802B0" w:rsidRPr="00F80D69">
        <w:rPr>
          <w:rFonts w:ascii="Book Antiqua" w:hAnsi="Book Antiqua"/>
          <w:sz w:val="24"/>
          <w:szCs w:val="24"/>
        </w:rPr>
        <w:t xml:space="preserve"> line</w:t>
      </w:r>
      <w:r w:rsidR="00037A22" w:rsidRPr="00F80D69">
        <w:rPr>
          <w:rFonts w:ascii="Book Antiqua" w:hAnsi="Book Antiqua"/>
          <w:sz w:val="24"/>
          <w:szCs w:val="24"/>
        </w:rPr>
        <w:t xml:space="preserve">. </w:t>
      </w:r>
      <w:r w:rsidR="002D1138" w:rsidRPr="00F80D69">
        <w:rPr>
          <w:rFonts w:ascii="Book Antiqua" w:hAnsi="Book Antiqua"/>
          <w:sz w:val="24"/>
          <w:szCs w:val="24"/>
        </w:rPr>
        <w:t>This finding implies that danger</w:t>
      </w:r>
      <w:r w:rsidR="00C96CC5" w:rsidRPr="00F80D69">
        <w:rPr>
          <w:rFonts w:ascii="Book Antiqua" w:hAnsi="Book Antiqua"/>
          <w:sz w:val="24"/>
          <w:szCs w:val="24"/>
        </w:rPr>
        <w:t xml:space="preserve"> of u</w:t>
      </w:r>
      <w:r w:rsidR="00C211FF" w:rsidRPr="00F80D69">
        <w:rPr>
          <w:rFonts w:ascii="Book Antiqua" w:hAnsi="Book Antiqua"/>
          <w:sz w:val="24"/>
          <w:szCs w:val="24"/>
        </w:rPr>
        <w:t xml:space="preserve">nderestimating fetal weight </w:t>
      </w:r>
      <w:r w:rsidR="00C96CC5" w:rsidRPr="00F80D69">
        <w:rPr>
          <w:rFonts w:ascii="Book Antiqua" w:hAnsi="Book Antiqua"/>
          <w:sz w:val="24"/>
          <w:szCs w:val="24"/>
        </w:rPr>
        <w:t>exceed</w:t>
      </w:r>
      <w:r w:rsidR="002D1138" w:rsidRPr="00F80D69">
        <w:rPr>
          <w:rFonts w:ascii="Book Antiqua" w:hAnsi="Book Antiqua"/>
          <w:sz w:val="24"/>
          <w:szCs w:val="24"/>
        </w:rPr>
        <w:t>s that deriving from</w:t>
      </w:r>
      <w:r w:rsidR="00C96CC5" w:rsidRPr="00F80D69">
        <w:rPr>
          <w:rFonts w:ascii="Book Antiqua" w:hAnsi="Book Antiqua"/>
          <w:sz w:val="24"/>
          <w:szCs w:val="24"/>
        </w:rPr>
        <w:t xml:space="preserve"> overe</w:t>
      </w:r>
      <w:r w:rsidR="00D31FA6" w:rsidRPr="00F80D69">
        <w:rPr>
          <w:rFonts w:ascii="Book Antiqua" w:hAnsi="Book Antiqua"/>
          <w:sz w:val="24"/>
          <w:szCs w:val="24"/>
        </w:rPr>
        <w:t>stimation.</w:t>
      </w:r>
    </w:p>
    <w:p w:rsidR="00D31FA6" w:rsidRPr="00F80D69" w:rsidRDefault="001B19A9" w:rsidP="00F80D69">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 xml:space="preserve">Based on the above </w:t>
      </w:r>
      <w:r w:rsidR="002D1138" w:rsidRPr="00F80D69">
        <w:rPr>
          <w:rFonts w:ascii="Book Antiqua" w:hAnsi="Book Antiqua"/>
          <w:sz w:val="24"/>
          <w:szCs w:val="24"/>
        </w:rPr>
        <w:t xml:space="preserve">mentioned </w:t>
      </w:r>
      <w:r w:rsidR="00934154" w:rsidRPr="00F80D69">
        <w:rPr>
          <w:rFonts w:ascii="Book Antiqua" w:hAnsi="Book Antiqua"/>
          <w:sz w:val="24"/>
          <w:szCs w:val="24"/>
        </w:rPr>
        <w:t>evidence</w:t>
      </w:r>
      <w:r w:rsidRPr="00F80D69">
        <w:rPr>
          <w:rFonts w:ascii="Book Antiqua" w:hAnsi="Book Antiqua"/>
          <w:sz w:val="24"/>
          <w:szCs w:val="24"/>
        </w:rPr>
        <w:t xml:space="preserve"> the </w:t>
      </w:r>
      <w:r w:rsidR="00037A22" w:rsidRPr="00F80D69">
        <w:rPr>
          <w:rFonts w:ascii="Book Antiqua" w:hAnsi="Book Antiqua"/>
          <w:sz w:val="24"/>
          <w:szCs w:val="24"/>
        </w:rPr>
        <w:t xml:space="preserve">risks of </w:t>
      </w:r>
      <w:r w:rsidR="00C211FF" w:rsidRPr="00F80D69">
        <w:rPr>
          <w:rFonts w:ascii="Book Antiqua" w:hAnsi="Book Antiqua"/>
          <w:sz w:val="24"/>
          <w:szCs w:val="24"/>
        </w:rPr>
        <w:t xml:space="preserve">damage for </w:t>
      </w:r>
      <w:r w:rsidR="00037A22" w:rsidRPr="00F80D69">
        <w:rPr>
          <w:rFonts w:ascii="Book Antiqua" w:hAnsi="Book Antiqua"/>
          <w:sz w:val="24"/>
          <w:szCs w:val="24"/>
        </w:rPr>
        <w:t xml:space="preserve">individual fetuses </w:t>
      </w:r>
      <w:r w:rsidR="00BC25CD" w:rsidRPr="00F80D69">
        <w:rPr>
          <w:rFonts w:ascii="Book Antiqua" w:hAnsi="Book Antiqua"/>
          <w:sz w:val="24"/>
          <w:szCs w:val="24"/>
        </w:rPr>
        <w:t>bel</w:t>
      </w:r>
      <w:r w:rsidR="002D1138" w:rsidRPr="00F80D69">
        <w:rPr>
          <w:rFonts w:ascii="Book Antiqua" w:hAnsi="Book Antiqua"/>
          <w:sz w:val="24"/>
          <w:szCs w:val="24"/>
        </w:rPr>
        <w:t xml:space="preserve">onging to various weight groups </w:t>
      </w:r>
      <w:r w:rsidR="00BC25CD" w:rsidRPr="00F80D69">
        <w:rPr>
          <w:rFonts w:ascii="Book Antiqua" w:hAnsi="Book Antiqua"/>
          <w:sz w:val="24"/>
          <w:szCs w:val="24"/>
        </w:rPr>
        <w:t>were</w:t>
      </w:r>
      <w:r w:rsidR="00037A22" w:rsidRPr="00F80D69">
        <w:rPr>
          <w:rFonts w:ascii="Book Antiqua" w:hAnsi="Book Antiqua"/>
          <w:sz w:val="24"/>
          <w:szCs w:val="24"/>
        </w:rPr>
        <w:t xml:space="preserve"> evaluated next. </w:t>
      </w:r>
      <w:r w:rsidRPr="00F80D69">
        <w:rPr>
          <w:rFonts w:ascii="Book Antiqua" w:hAnsi="Book Antiqua"/>
          <w:sz w:val="24"/>
          <w:szCs w:val="24"/>
        </w:rPr>
        <w:t xml:space="preserve">The calculation took </w:t>
      </w:r>
      <w:r w:rsidR="00BC25CD" w:rsidRPr="00F80D69">
        <w:rPr>
          <w:rFonts w:ascii="Book Antiqua" w:hAnsi="Book Antiqua"/>
          <w:sz w:val="24"/>
          <w:szCs w:val="24"/>
        </w:rPr>
        <w:t xml:space="preserve">into account </w:t>
      </w:r>
      <w:r w:rsidRPr="00F80D69">
        <w:rPr>
          <w:rFonts w:ascii="Book Antiqua" w:hAnsi="Book Antiqua"/>
          <w:sz w:val="24"/>
          <w:szCs w:val="24"/>
        </w:rPr>
        <w:t xml:space="preserve">the </w:t>
      </w:r>
      <w:r w:rsidR="006F3EF3" w:rsidRPr="00F80D69">
        <w:rPr>
          <w:rFonts w:ascii="Book Antiqua" w:hAnsi="Book Antiqua"/>
          <w:sz w:val="24"/>
          <w:szCs w:val="24"/>
        </w:rPr>
        <w:t>birth weight distribution in the Unit</w:t>
      </w:r>
      <w:r w:rsidR="00FC05FE" w:rsidRPr="00F80D69">
        <w:rPr>
          <w:rFonts w:ascii="Book Antiqua" w:hAnsi="Book Antiqua"/>
          <w:sz w:val="24"/>
          <w:szCs w:val="24"/>
        </w:rPr>
        <w:t>e</w:t>
      </w:r>
      <w:r w:rsidR="00F80D69">
        <w:rPr>
          <w:rFonts w:ascii="Book Antiqua" w:hAnsi="Book Antiqua"/>
          <w:sz w:val="24"/>
          <w:szCs w:val="24"/>
        </w:rPr>
        <w:t>d States</w:t>
      </w:r>
      <w:r w:rsidR="00FC05FE" w:rsidRPr="00F80D69">
        <w:rPr>
          <w:rFonts w:ascii="Book Antiqua" w:hAnsi="Book Antiqua"/>
          <w:sz w:val="24"/>
          <w:szCs w:val="24"/>
          <w:vertAlign w:val="superscript"/>
        </w:rPr>
        <w:t>[43]</w:t>
      </w:r>
      <w:r w:rsidR="00E51E53" w:rsidRPr="00F80D69">
        <w:rPr>
          <w:rFonts w:ascii="Book Antiqua" w:hAnsi="Book Antiqua"/>
          <w:sz w:val="24"/>
          <w:szCs w:val="24"/>
        </w:rPr>
        <w:t xml:space="preserve"> along with the</w:t>
      </w:r>
      <w:r w:rsidRPr="00F80D69">
        <w:rPr>
          <w:rFonts w:ascii="Book Antiqua" w:hAnsi="Book Antiqua"/>
          <w:sz w:val="24"/>
          <w:szCs w:val="24"/>
        </w:rPr>
        <w:t xml:space="preserve"> </w:t>
      </w:r>
      <w:r w:rsidR="002D1138" w:rsidRPr="00F80D69">
        <w:rPr>
          <w:rFonts w:ascii="Book Antiqua" w:hAnsi="Book Antiqua"/>
          <w:sz w:val="24"/>
          <w:szCs w:val="24"/>
        </w:rPr>
        <w:t>information</w:t>
      </w:r>
      <w:r w:rsidR="006F3EF3" w:rsidRPr="00F80D69">
        <w:rPr>
          <w:rFonts w:ascii="Book Antiqua" w:hAnsi="Book Antiqua"/>
          <w:sz w:val="24"/>
          <w:szCs w:val="24"/>
        </w:rPr>
        <w:t xml:space="preserve"> that about 1 out of 100 deliveries involve shou</w:t>
      </w:r>
      <w:r w:rsidR="00FC05FE" w:rsidRPr="00F80D69">
        <w:rPr>
          <w:rFonts w:ascii="Book Antiqua" w:hAnsi="Book Antiqua"/>
          <w:sz w:val="24"/>
          <w:szCs w:val="24"/>
        </w:rPr>
        <w:t>lder dystocia</w:t>
      </w:r>
      <w:r w:rsidR="00FC05FE" w:rsidRPr="00F80D69">
        <w:rPr>
          <w:rFonts w:ascii="Book Antiqua" w:hAnsi="Book Antiqua"/>
          <w:sz w:val="24"/>
          <w:szCs w:val="24"/>
          <w:vertAlign w:val="superscript"/>
        </w:rPr>
        <w:t>[44]</w:t>
      </w:r>
      <w:r w:rsidR="00BC25CD" w:rsidRPr="00F80D69">
        <w:rPr>
          <w:rFonts w:ascii="Book Antiqua" w:hAnsi="Book Antiqua"/>
          <w:sz w:val="24"/>
          <w:szCs w:val="24"/>
        </w:rPr>
        <w:t xml:space="preserve"> and </w:t>
      </w:r>
      <w:r w:rsidR="006F3EF3" w:rsidRPr="00F80D69">
        <w:rPr>
          <w:rFonts w:ascii="Book Antiqua" w:hAnsi="Book Antiqua"/>
          <w:sz w:val="24"/>
          <w:szCs w:val="24"/>
        </w:rPr>
        <w:t xml:space="preserve">1 out of 10 </w:t>
      </w:r>
      <w:r w:rsidR="00BC25CD" w:rsidRPr="00F80D69">
        <w:rPr>
          <w:rFonts w:ascii="Book Antiqua" w:hAnsi="Book Antiqua"/>
          <w:sz w:val="24"/>
          <w:szCs w:val="24"/>
        </w:rPr>
        <w:t>such</w:t>
      </w:r>
      <w:r w:rsidRPr="00F80D69">
        <w:rPr>
          <w:rFonts w:ascii="Book Antiqua" w:hAnsi="Book Antiqua"/>
          <w:sz w:val="24"/>
          <w:szCs w:val="24"/>
        </w:rPr>
        <w:t xml:space="preserve"> </w:t>
      </w:r>
      <w:r w:rsidR="002D1138" w:rsidRPr="00F80D69">
        <w:rPr>
          <w:rFonts w:ascii="Book Antiqua" w:hAnsi="Book Antiqua"/>
          <w:sz w:val="24"/>
          <w:szCs w:val="24"/>
        </w:rPr>
        <w:t>newborn babies</w:t>
      </w:r>
      <w:r w:rsidR="006F3EF3" w:rsidRPr="00F80D69">
        <w:rPr>
          <w:rFonts w:ascii="Book Antiqua" w:hAnsi="Book Antiqua"/>
          <w:sz w:val="24"/>
          <w:szCs w:val="24"/>
        </w:rPr>
        <w:t xml:space="preserve"> </w:t>
      </w:r>
      <w:r w:rsidR="00F80D69">
        <w:rPr>
          <w:rFonts w:ascii="Book Antiqua" w:hAnsi="Book Antiqua"/>
          <w:sz w:val="24"/>
          <w:szCs w:val="24"/>
        </w:rPr>
        <w:t>sustain permanent injury</w:t>
      </w:r>
      <w:r w:rsidR="00FC05FE" w:rsidRPr="00F80D69">
        <w:rPr>
          <w:rFonts w:ascii="Book Antiqua" w:hAnsi="Book Antiqua"/>
          <w:sz w:val="24"/>
          <w:szCs w:val="24"/>
          <w:vertAlign w:val="superscript"/>
        </w:rPr>
        <w:t>[45]</w:t>
      </w:r>
      <w:r w:rsidR="00BC25CD" w:rsidRPr="00F80D69">
        <w:rPr>
          <w:rFonts w:ascii="Book Antiqua" w:hAnsi="Book Antiqua"/>
          <w:sz w:val="24"/>
          <w:szCs w:val="24"/>
        </w:rPr>
        <w:t xml:space="preserve">. </w:t>
      </w:r>
      <w:r w:rsidR="00BB25D1" w:rsidRPr="00F80D69">
        <w:rPr>
          <w:rFonts w:ascii="Book Antiqua" w:hAnsi="Book Antiqua"/>
          <w:sz w:val="24"/>
          <w:szCs w:val="24"/>
        </w:rPr>
        <w:t>T</w:t>
      </w:r>
      <w:r w:rsidRPr="00F80D69">
        <w:rPr>
          <w:rFonts w:ascii="Book Antiqua" w:hAnsi="Book Antiqua"/>
          <w:sz w:val="24"/>
          <w:szCs w:val="24"/>
        </w:rPr>
        <w:t xml:space="preserve">he results of this </w:t>
      </w:r>
      <w:r w:rsidR="00BC25CD" w:rsidRPr="00F80D69">
        <w:rPr>
          <w:rFonts w:ascii="Book Antiqua" w:hAnsi="Book Antiqua"/>
          <w:sz w:val="24"/>
          <w:szCs w:val="24"/>
        </w:rPr>
        <w:t>calculation</w:t>
      </w:r>
      <w:r w:rsidR="00F80D69">
        <w:rPr>
          <w:rFonts w:ascii="Book Antiqua" w:hAnsi="Book Antiqua"/>
          <w:sz w:val="24"/>
          <w:szCs w:val="24"/>
        </w:rPr>
        <w:t xml:space="preserve"> are indicated in Table </w:t>
      </w:r>
      <w:r w:rsidR="00F80D69">
        <w:rPr>
          <w:rFonts w:ascii="Book Antiqua" w:hAnsi="Book Antiqua" w:hint="eastAsia"/>
          <w:sz w:val="24"/>
          <w:szCs w:val="24"/>
          <w:lang w:eastAsia="zh-CN"/>
        </w:rPr>
        <w:t>3</w:t>
      </w:r>
      <w:r w:rsidR="00BC25CD" w:rsidRPr="00F80D69">
        <w:rPr>
          <w:rFonts w:ascii="Book Antiqua" w:hAnsi="Book Antiqua"/>
          <w:sz w:val="24"/>
          <w:szCs w:val="24"/>
        </w:rPr>
        <w:t>.</w:t>
      </w:r>
    </w:p>
    <w:p w:rsidR="00D31FA6" w:rsidRPr="00F80D69" w:rsidRDefault="00700A23" w:rsidP="00F80D69">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The investigated</w:t>
      </w:r>
      <w:r w:rsidR="006F3EF3" w:rsidRPr="00F80D69">
        <w:rPr>
          <w:rFonts w:ascii="Book Antiqua" w:hAnsi="Book Antiqua"/>
          <w:sz w:val="24"/>
          <w:szCs w:val="24"/>
        </w:rPr>
        <w:t xml:space="preserve"> cases derived from 40 </w:t>
      </w:r>
      <w:r w:rsidR="00DE1921" w:rsidRPr="00F80D69">
        <w:rPr>
          <w:rFonts w:ascii="Book Antiqua" w:hAnsi="Book Antiqua"/>
          <w:sz w:val="24"/>
          <w:szCs w:val="24"/>
        </w:rPr>
        <w:t>states or districts of the Union. The mothers</w:t>
      </w:r>
      <w:r w:rsidR="0083341E" w:rsidRPr="00F80D69">
        <w:rPr>
          <w:rFonts w:ascii="Book Antiqua" w:hAnsi="Book Antiqua"/>
          <w:sz w:val="24"/>
          <w:szCs w:val="24"/>
        </w:rPr>
        <w:t>’</w:t>
      </w:r>
      <w:r w:rsidR="00DE1921" w:rsidRPr="00F80D69">
        <w:rPr>
          <w:rFonts w:ascii="Book Antiqua" w:hAnsi="Book Antiqua"/>
          <w:sz w:val="24"/>
          <w:szCs w:val="24"/>
        </w:rPr>
        <w:t xml:space="preserve"> parity ranged from zer</w:t>
      </w:r>
      <w:r w:rsidRPr="00F80D69">
        <w:rPr>
          <w:rFonts w:ascii="Book Antiqua" w:hAnsi="Book Antiqua"/>
          <w:sz w:val="24"/>
          <w:szCs w:val="24"/>
        </w:rPr>
        <w:t>o (112 c</w:t>
      </w:r>
      <w:r w:rsidR="006F3EF3" w:rsidRPr="00F80D69">
        <w:rPr>
          <w:rFonts w:ascii="Book Antiqua" w:hAnsi="Book Antiqua"/>
          <w:sz w:val="24"/>
          <w:szCs w:val="24"/>
        </w:rPr>
        <w:t>ases</w:t>
      </w:r>
      <w:r w:rsidRPr="00F80D69">
        <w:rPr>
          <w:rFonts w:ascii="Book Antiqua" w:hAnsi="Book Antiqua"/>
          <w:sz w:val="24"/>
          <w:szCs w:val="24"/>
        </w:rPr>
        <w:t xml:space="preserve">) to more than six </w:t>
      </w:r>
      <w:r w:rsidR="00DE1921" w:rsidRPr="00F80D69">
        <w:rPr>
          <w:rFonts w:ascii="Book Antiqua" w:hAnsi="Book Antiqua"/>
          <w:sz w:val="24"/>
          <w:szCs w:val="24"/>
        </w:rPr>
        <w:t>(4 cases). Maternal</w:t>
      </w:r>
      <w:r w:rsidR="006F3EF3" w:rsidRPr="00F80D69">
        <w:rPr>
          <w:rFonts w:ascii="Book Antiqua" w:hAnsi="Book Antiqua"/>
          <w:sz w:val="24"/>
          <w:szCs w:val="24"/>
        </w:rPr>
        <w:t xml:space="preserve"> ages rang</w:t>
      </w:r>
      <w:r w:rsidR="002D1138" w:rsidRPr="00F80D69">
        <w:rPr>
          <w:rFonts w:ascii="Book Antiqua" w:hAnsi="Book Antiqua"/>
          <w:sz w:val="24"/>
          <w:szCs w:val="24"/>
        </w:rPr>
        <w:t xml:space="preserve">ed from 13 to 45 </w:t>
      </w:r>
      <w:r w:rsidR="00732845" w:rsidRPr="00F80D69">
        <w:rPr>
          <w:rFonts w:ascii="Book Antiqua" w:hAnsi="Book Antiqua"/>
          <w:sz w:val="24"/>
          <w:szCs w:val="24"/>
        </w:rPr>
        <w:t xml:space="preserve">years </w:t>
      </w:r>
      <w:r w:rsidR="002D1138" w:rsidRPr="00F80D69">
        <w:rPr>
          <w:rFonts w:ascii="Book Antiqua" w:hAnsi="Book Antiqua"/>
          <w:sz w:val="24"/>
          <w:szCs w:val="24"/>
        </w:rPr>
        <w:t>with the majority</w:t>
      </w:r>
      <w:r w:rsidR="006F3EF3" w:rsidRPr="00F80D69">
        <w:rPr>
          <w:rFonts w:ascii="Book Antiqua" w:hAnsi="Book Antiqua"/>
          <w:sz w:val="24"/>
          <w:szCs w:val="24"/>
        </w:rPr>
        <w:t xml:space="preserve"> </w:t>
      </w:r>
      <w:r w:rsidR="00732845" w:rsidRPr="00F80D69">
        <w:rPr>
          <w:rFonts w:ascii="Book Antiqua" w:hAnsi="Book Antiqua"/>
          <w:sz w:val="24"/>
          <w:szCs w:val="24"/>
        </w:rPr>
        <w:t xml:space="preserve">of them </w:t>
      </w:r>
      <w:r w:rsidR="006F3EF3" w:rsidRPr="00F80D69">
        <w:rPr>
          <w:rFonts w:ascii="Book Antiqua" w:hAnsi="Book Antiqua"/>
          <w:sz w:val="24"/>
          <w:szCs w:val="24"/>
        </w:rPr>
        <w:t>falling</w:t>
      </w:r>
      <w:r w:rsidR="00DE1921" w:rsidRPr="00F80D69">
        <w:rPr>
          <w:rFonts w:ascii="Book Antiqua" w:hAnsi="Book Antiqua"/>
          <w:sz w:val="24"/>
          <w:szCs w:val="24"/>
        </w:rPr>
        <w:t xml:space="preserve"> into the middle range.</w:t>
      </w:r>
      <w:r w:rsidR="002D1138" w:rsidRPr="00F80D69">
        <w:rPr>
          <w:rFonts w:ascii="Book Antiqua" w:hAnsi="Book Antiqua"/>
          <w:sz w:val="24"/>
          <w:szCs w:val="24"/>
        </w:rPr>
        <w:t xml:space="preserve"> The ratio</w:t>
      </w:r>
      <w:r w:rsidR="00620365" w:rsidRPr="00F80D69">
        <w:rPr>
          <w:rFonts w:ascii="Book Antiqua" w:hAnsi="Book Antiqua"/>
          <w:sz w:val="24"/>
          <w:szCs w:val="24"/>
        </w:rPr>
        <w:t xml:space="preserve"> of male </w:t>
      </w:r>
      <w:r w:rsidR="00620365" w:rsidRPr="00F80D69">
        <w:rPr>
          <w:rFonts w:ascii="Book Antiqua" w:hAnsi="Book Antiqua"/>
          <w:i/>
          <w:sz w:val="24"/>
          <w:szCs w:val="24"/>
        </w:rPr>
        <w:t>vs</w:t>
      </w:r>
      <w:r w:rsidR="00620365" w:rsidRPr="00F80D69">
        <w:rPr>
          <w:rFonts w:ascii="Book Antiqua" w:hAnsi="Book Antiqua"/>
          <w:sz w:val="24"/>
          <w:szCs w:val="24"/>
        </w:rPr>
        <w:t xml:space="preserve"> female neonates was 51: 49</w:t>
      </w:r>
      <w:r w:rsidR="009D269D" w:rsidRPr="00F80D69">
        <w:rPr>
          <w:rFonts w:ascii="Book Antiqua" w:hAnsi="Book Antiqua"/>
          <w:sz w:val="24"/>
          <w:szCs w:val="24"/>
        </w:rPr>
        <w:t xml:space="preserve">. </w:t>
      </w:r>
    </w:p>
    <w:p w:rsidR="00D31FA6" w:rsidRPr="00F80D69" w:rsidRDefault="002D1138" w:rsidP="00F80D69">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lastRenderedPageBreak/>
        <w:t>B</w:t>
      </w:r>
      <w:r w:rsidR="00700A23" w:rsidRPr="00F80D69">
        <w:rPr>
          <w:rFonts w:ascii="Book Antiqua" w:hAnsi="Book Antiqua"/>
          <w:sz w:val="24"/>
          <w:szCs w:val="24"/>
        </w:rPr>
        <w:t xml:space="preserve">irth injures </w:t>
      </w:r>
      <w:r w:rsidR="00620365" w:rsidRPr="00F80D69">
        <w:rPr>
          <w:rFonts w:ascii="Book Antiqua" w:hAnsi="Book Antiqua"/>
          <w:sz w:val="24"/>
          <w:szCs w:val="24"/>
        </w:rPr>
        <w:t>included 259 incidents</w:t>
      </w:r>
      <w:r w:rsidR="009D269D" w:rsidRPr="00F80D69">
        <w:rPr>
          <w:rFonts w:ascii="Book Antiqua" w:hAnsi="Book Antiqua"/>
          <w:sz w:val="24"/>
          <w:szCs w:val="24"/>
        </w:rPr>
        <w:t xml:space="preserve"> of brachial plexus damage, 32 cerebral palsies, 6 </w:t>
      </w:r>
      <w:r w:rsidR="00620365" w:rsidRPr="00F80D69">
        <w:rPr>
          <w:rFonts w:ascii="Book Antiqua" w:hAnsi="Book Antiqua"/>
          <w:sz w:val="24"/>
          <w:szCs w:val="24"/>
        </w:rPr>
        <w:t xml:space="preserve">cases of </w:t>
      </w:r>
      <w:r w:rsidR="009D269D" w:rsidRPr="00F80D69">
        <w:rPr>
          <w:rFonts w:ascii="Book Antiqua" w:hAnsi="Book Antiqua"/>
          <w:sz w:val="24"/>
          <w:szCs w:val="24"/>
        </w:rPr>
        <w:t xml:space="preserve">mental retardations, 16 developmental delays, 12 traumatic cerebral bleedings, one spinal cord dissection, and 8 perinatal deaths. </w:t>
      </w:r>
      <w:r w:rsidR="00D54FDF" w:rsidRPr="00F80D69">
        <w:rPr>
          <w:rFonts w:ascii="Book Antiqua" w:hAnsi="Book Antiqua"/>
          <w:sz w:val="24"/>
          <w:szCs w:val="24"/>
        </w:rPr>
        <w:t>The method</w:t>
      </w:r>
      <w:r w:rsidR="001A5145" w:rsidRPr="00F80D69">
        <w:rPr>
          <w:rFonts w:ascii="Book Antiqua" w:hAnsi="Book Antiqua"/>
          <w:sz w:val="24"/>
          <w:szCs w:val="24"/>
        </w:rPr>
        <w:t xml:space="preserve"> of d</w:t>
      </w:r>
      <w:r w:rsidR="00D54FDF" w:rsidRPr="00F80D69">
        <w:rPr>
          <w:rFonts w:ascii="Book Antiqua" w:hAnsi="Book Antiqua"/>
          <w:sz w:val="24"/>
          <w:szCs w:val="24"/>
        </w:rPr>
        <w:t xml:space="preserve">elivery was spontaneous </w:t>
      </w:r>
      <w:r w:rsidR="001A5145" w:rsidRPr="00F80D69">
        <w:rPr>
          <w:rFonts w:ascii="Book Antiqua" w:hAnsi="Book Antiqua"/>
          <w:sz w:val="24"/>
          <w:szCs w:val="24"/>
        </w:rPr>
        <w:t xml:space="preserve">on 200 occasions. </w:t>
      </w:r>
      <w:r w:rsidR="00BC25CD" w:rsidRPr="00F80D69">
        <w:rPr>
          <w:rFonts w:ascii="Book Antiqua" w:hAnsi="Book Antiqua"/>
          <w:sz w:val="24"/>
          <w:szCs w:val="24"/>
        </w:rPr>
        <w:t>Forceps were used for delivery 61-</w:t>
      </w:r>
      <w:r w:rsidR="001A5145" w:rsidRPr="00F80D69">
        <w:rPr>
          <w:rFonts w:ascii="Book Antiqua" w:hAnsi="Book Antiqua"/>
          <w:sz w:val="24"/>
          <w:szCs w:val="24"/>
        </w:rPr>
        <w:t xml:space="preserve">times, vacuum extraction on 41 occasions and both instruments (ventouse </w:t>
      </w:r>
      <w:r w:rsidR="00BC25CD" w:rsidRPr="00F80D69">
        <w:rPr>
          <w:rFonts w:ascii="Book Antiqua" w:hAnsi="Book Antiqua"/>
          <w:sz w:val="24"/>
          <w:szCs w:val="24"/>
        </w:rPr>
        <w:t>followed by forceps) 14-</w:t>
      </w:r>
      <w:r w:rsidR="006B5871" w:rsidRPr="00F80D69">
        <w:rPr>
          <w:rFonts w:ascii="Book Antiqua" w:hAnsi="Book Antiqua"/>
          <w:sz w:val="24"/>
          <w:szCs w:val="24"/>
        </w:rPr>
        <w:t>times. S</w:t>
      </w:r>
      <w:r w:rsidR="001A5145" w:rsidRPr="00F80D69">
        <w:rPr>
          <w:rFonts w:ascii="Book Antiqua" w:hAnsi="Book Antiqua"/>
          <w:sz w:val="24"/>
          <w:szCs w:val="24"/>
        </w:rPr>
        <w:t>everal babies suffered multiple in</w:t>
      </w:r>
      <w:r w:rsidR="00871C21" w:rsidRPr="00F80D69">
        <w:rPr>
          <w:rFonts w:ascii="Book Antiqua" w:hAnsi="Book Antiqua"/>
          <w:sz w:val="24"/>
          <w:szCs w:val="24"/>
        </w:rPr>
        <w:t>juries. Th</w:t>
      </w:r>
      <w:r w:rsidR="006B5871" w:rsidRPr="00F80D69">
        <w:rPr>
          <w:rFonts w:ascii="Book Antiqua" w:hAnsi="Book Antiqua"/>
          <w:sz w:val="24"/>
          <w:szCs w:val="24"/>
        </w:rPr>
        <w:t>re</w:t>
      </w:r>
      <w:r w:rsidR="00760C90" w:rsidRPr="00F80D69">
        <w:rPr>
          <w:rFonts w:ascii="Book Antiqua" w:hAnsi="Book Antiqua"/>
          <w:sz w:val="24"/>
          <w:szCs w:val="24"/>
        </w:rPr>
        <w:t>e</w:t>
      </w:r>
      <w:r w:rsidR="00943D88" w:rsidRPr="00F80D69">
        <w:rPr>
          <w:rFonts w:ascii="Book Antiqua" w:hAnsi="Book Antiqua"/>
          <w:sz w:val="24"/>
          <w:szCs w:val="24"/>
        </w:rPr>
        <w:t xml:space="preserve"> childbirths</w:t>
      </w:r>
      <w:r w:rsidR="00760C90" w:rsidRPr="00F80D69">
        <w:rPr>
          <w:rFonts w:ascii="Book Antiqua" w:hAnsi="Book Antiqua"/>
          <w:sz w:val="24"/>
          <w:szCs w:val="24"/>
        </w:rPr>
        <w:t xml:space="preserve"> conclud</w:t>
      </w:r>
      <w:r w:rsidR="006B5871" w:rsidRPr="00F80D69">
        <w:rPr>
          <w:rFonts w:ascii="Book Antiqua" w:hAnsi="Book Antiqua"/>
          <w:sz w:val="24"/>
          <w:szCs w:val="24"/>
        </w:rPr>
        <w:t xml:space="preserve">ed by the </w:t>
      </w:r>
      <w:r w:rsidR="00871C21" w:rsidRPr="00F80D69">
        <w:rPr>
          <w:rFonts w:ascii="Book Antiqua" w:hAnsi="Book Antiqua"/>
          <w:sz w:val="24"/>
          <w:szCs w:val="24"/>
        </w:rPr>
        <w:t xml:space="preserve">Zavanelli maneuver </w:t>
      </w:r>
      <w:r w:rsidR="00FC05FE" w:rsidRPr="00F80D69">
        <w:rPr>
          <w:rFonts w:ascii="Book Antiqua" w:hAnsi="Book Antiqua"/>
          <w:sz w:val="24"/>
          <w:szCs w:val="24"/>
          <w:vertAlign w:val="superscript"/>
        </w:rPr>
        <w:t>[11]</w:t>
      </w:r>
      <w:r w:rsidR="0089058E" w:rsidRPr="00F80D69">
        <w:rPr>
          <w:rFonts w:ascii="Book Antiqua" w:hAnsi="Book Antiqua"/>
          <w:sz w:val="24"/>
          <w:szCs w:val="24"/>
        </w:rPr>
        <w:t xml:space="preserve"> </w:t>
      </w:r>
      <w:r w:rsidR="00934154" w:rsidRPr="00F80D69">
        <w:rPr>
          <w:rFonts w:ascii="Book Antiqua" w:hAnsi="Book Antiqua"/>
          <w:sz w:val="24"/>
          <w:szCs w:val="24"/>
        </w:rPr>
        <w:t xml:space="preserve">and cesarean section </w:t>
      </w:r>
      <w:r w:rsidR="00D54FDF" w:rsidRPr="00F80D69">
        <w:rPr>
          <w:rFonts w:ascii="Book Antiqua" w:hAnsi="Book Antiqua"/>
          <w:sz w:val="24"/>
          <w:szCs w:val="24"/>
        </w:rPr>
        <w:t>were includ</w:t>
      </w:r>
      <w:r w:rsidR="004A5AAD" w:rsidRPr="00F80D69">
        <w:rPr>
          <w:rFonts w:ascii="Book Antiqua" w:hAnsi="Book Antiqua"/>
          <w:sz w:val="24"/>
          <w:szCs w:val="24"/>
        </w:rPr>
        <w:t>ed in the spontaneous vaginal delivery group.</w:t>
      </w:r>
    </w:p>
    <w:p w:rsidR="00D31FA6" w:rsidRPr="00F80D69" w:rsidRDefault="00C760BB" w:rsidP="00F80D69">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A</w:t>
      </w:r>
      <w:r w:rsidR="00514999" w:rsidRPr="00F80D69">
        <w:rPr>
          <w:rFonts w:ascii="Book Antiqua" w:hAnsi="Book Antiqua"/>
          <w:sz w:val="24"/>
          <w:szCs w:val="24"/>
        </w:rPr>
        <w:t>ccording to reliable</w:t>
      </w:r>
      <w:r w:rsidR="004E1DC6" w:rsidRPr="00F80D69">
        <w:rPr>
          <w:rFonts w:ascii="Book Antiqua" w:hAnsi="Book Antiqua"/>
          <w:sz w:val="24"/>
          <w:szCs w:val="24"/>
        </w:rPr>
        <w:t xml:space="preserve"> statistics</w:t>
      </w:r>
      <w:r w:rsidR="00FC05FE" w:rsidRPr="00F80D69">
        <w:rPr>
          <w:rFonts w:ascii="Book Antiqua" w:hAnsi="Book Antiqua"/>
          <w:sz w:val="24"/>
          <w:szCs w:val="24"/>
        </w:rPr>
        <w:t xml:space="preserve"> </w:t>
      </w:r>
      <w:r w:rsidR="00FC05FE" w:rsidRPr="00F80D69">
        <w:rPr>
          <w:rFonts w:ascii="Book Antiqua" w:hAnsi="Book Antiqua"/>
          <w:sz w:val="24"/>
          <w:szCs w:val="24"/>
          <w:vertAlign w:val="superscript"/>
        </w:rPr>
        <w:t>[19]</w:t>
      </w:r>
      <w:r w:rsidR="00F10D8E" w:rsidRPr="00F80D69">
        <w:rPr>
          <w:rFonts w:ascii="Book Antiqua" w:hAnsi="Book Antiqua"/>
          <w:sz w:val="24"/>
          <w:szCs w:val="24"/>
        </w:rPr>
        <w:t>,</w:t>
      </w:r>
      <w:r w:rsidR="004A5AAD" w:rsidRPr="00F80D69">
        <w:rPr>
          <w:rFonts w:ascii="Book Antiqua" w:hAnsi="Book Antiqua"/>
          <w:sz w:val="24"/>
          <w:szCs w:val="24"/>
        </w:rPr>
        <w:t xml:space="preserve"> “in all series there is a two or threefold increase in the rate of cesarea</w:t>
      </w:r>
      <w:r w:rsidR="005432BD" w:rsidRPr="00F80D69">
        <w:rPr>
          <w:rFonts w:ascii="Book Antiqua" w:hAnsi="Book Antiqua"/>
          <w:sz w:val="24"/>
          <w:szCs w:val="24"/>
        </w:rPr>
        <w:t>n delivery with high birthweight</w:t>
      </w:r>
      <w:r w:rsidRPr="00F80D69">
        <w:rPr>
          <w:rFonts w:ascii="Book Antiqua" w:hAnsi="Book Antiqua"/>
          <w:sz w:val="24"/>
          <w:szCs w:val="24"/>
        </w:rPr>
        <w:t>”</w:t>
      </w:r>
      <w:r w:rsidR="004A5AAD" w:rsidRPr="00F80D69">
        <w:rPr>
          <w:rFonts w:ascii="Book Antiqua" w:hAnsi="Book Antiqua"/>
          <w:sz w:val="24"/>
          <w:szCs w:val="24"/>
        </w:rPr>
        <w:t>. This being the cas</w:t>
      </w:r>
      <w:r w:rsidR="009E7CD9" w:rsidRPr="00F80D69">
        <w:rPr>
          <w:rFonts w:ascii="Book Antiqua" w:hAnsi="Book Antiqua"/>
          <w:sz w:val="24"/>
          <w:szCs w:val="24"/>
        </w:rPr>
        <w:t>e, the gradually increasing frequency</w:t>
      </w:r>
      <w:r w:rsidR="004A5AAD" w:rsidRPr="00F80D69">
        <w:rPr>
          <w:rFonts w:ascii="Book Antiqua" w:hAnsi="Book Antiqua"/>
          <w:sz w:val="24"/>
          <w:szCs w:val="24"/>
        </w:rPr>
        <w:t xml:space="preserve"> of fetal injuries in the LGA </w:t>
      </w:r>
      <w:r w:rsidR="00760C90" w:rsidRPr="00F80D69">
        <w:rPr>
          <w:rFonts w:ascii="Book Antiqua" w:hAnsi="Book Antiqua"/>
          <w:sz w:val="24"/>
          <w:szCs w:val="24"/>
        </w:rPr>
        <w:t>and macrosomic</w:t>
      </w:r>
      <w:r w:rsidRPr="00F80D69">
        <w:rPr>
          <w:rFonts w:ascii="Book Antiqua" w:hAnsi="Book Antiqua"/>
          <w:sz w:val="24"/>
          <w:szCs w:val="24"/>
        </w:rPr>
        <w:t xml:space="preserve"> </w:t>
      </w:r>
      <w:r w:rsidR="004A5AAD" w:rsidRPr="00F80D69">
        <w:rPr>
          <w:rFonts w:ascii="Book Antiqua" w:hAnsi="Book Antiqua"/>
          <w:sz w:val="24"/>
          <w:szCs w:val="24"/>
        </w:rPr>
        <w:t>categories derived from a gradually diminishing number of vaginal deliveries</w:t>
      </w:r>
      <w:r w:rsidR="0089058E" w:rsidRPr="00F80D69">
        <w:rPr>
          <w:rFonts w:ascii="Book Antiqua" w:hAnsi="Book Antiqua"/>
          <w:sz w:val="24"/>
          <w:szCs w:val="24"/>
        </w:rPr>
        <w:t xml:space="preserve"> of large fetuses</w:t>
      </w:r>
      <w:r w:rsidR="004A5AAD" w:rsidRPr="00F80D69">
        <w:rPr>
          <w:rFonts w:ascii="Book Antiqua" w:hAnsi="Book Antiqua"/>
          <w:sz w:val="24"/>
          <w:szCs w:val="24"/>
        </w:rPr>
        <w:t>.</w:t>
      </w:r>
      <w:r w:rsidR="001A5145" w:rsidRPr="00F80D69">
        <w:rPr>
          <w:rFonts w:ascii="Book Antiqua" w:hAnsi="Book Antiqua"/>
          <w:sz w:val="24"/>
          <w:szCs w:val="24"/>
        </w:rPr>
        <w:t xml:space="preserve"> </w:t>
      </w:r>
      <w:r w:rsidRPr="00F80D69">
        <w:rPr>
          <w:rFonts w:ascii="Book Antiqua" w:hAnsi="Book Antiqua"/>
          <w:sz w:val="24"/>
          <w:szCs w:val="24"/>
        </w:rPr>
        <w:t xml:space="preserve">Obviously this </w:t>
      </w:r>
      <w:r w:rsidR="007C1AA7" w:rsidRPr="00F80D69">
        <w:rPr>
          <w:rFonts w:ascii="Book Antiqua" w:hAnsi="Book Antiqua"/>
          <w:sz w:val="24"/>
          <w:szCs w:val="24"/>
        </w:rPr>
        <w:t>circumstance biased the above presen</w:t>
      </w:r>
      <w:r w:rsidRPr="00F80D69">
        <w:rPr>
          <w:rFonts w:ascii="Book Antiqua" w:hAnsi="Book Antiqua"/>
          <w:sz w:val="24"/>
          <w:szCs w:val="24"/>
        </w:rPr>
        <w:t xml:space="preserve">ted results. When </w:t>
      </w:r>
      <w:r w:rsidR="007C1AA7" w:rsidRPr="00F80D69">
        <w:rPr>
          <w:rFonts w:ascii="Book Antiqua" w:hAnsi="Book Antiqua"/>
          <w:sz w:val="24"/>
          <w:szCs w:val="24"/>
        </w:rPr>
        <w:t>based on</w:t>
      </w:r>
      <w:r w:rsidR="00760C90" w:rsidRPr="00F80D69">
        <w:rPr>
          <w:rFonts w:ascii="Book Antiqua" w:hAnsi="Book Antiqua"/>
          <w:sz w:val="24"/>
          <w:szCs w:val="24"/>
        </w:rPr>
        <w:t xml:space="preserve"> this </w:t>
      </w:r>
      <w:r w:rsidR="00EA43D7" w:rsidRPr="00F80D69">
        <w:rPr>
          <w:rFonts w:ascii="Book Antiqua" w:hAnsi="Book Antiqua"/>
          <w:sz w:val="24"/>
          <w:szCs w:val="24"/>
        </w:rPr>
        <w:t>knowledge</w:t>
      </w:r>
      <w:r w:rsidR="00760C90" w:rsidRPr="00F80D69">
        <w:rPr>
          <w:rFonts w:ascii="Book Antiqua" w:hAnsi="Book Antiqua"/>
          <w:sz w:val="24"/>
          <w:szCs w:val="24"/>
        </w:rPr>
        <w:t xml:space="preserve"> the calculation was adjusted, </w:t>
      </w:r>
      <w:r w:rsidRPr="00F80D69">
        <w:rPr>
          <w:rFonts w:ascii="Book Antiqua" w:hAnsi="Book Antiqua"/>
          <w:sz w:val="24"/>
          <w:szCs w:val="24"/>
        </w:rPr>
        <w:t xml:space="preserve">it transpired that the </w:t>
      </w:r>
      <w:r w:rsidR="00760C90" w:rsidRPr="00F80D69">
        <w:rPr>
          <w:rFonts w:ascii="Book Antiqua" w:hAnsi="Book Antiqua"/>
          <w:sz w:val="24"/>
          <w:szCs w:val="24"/>
        </w:rPr>
        <w:t xml:space="preserve">actual </w:t>
      </w:r>
      <w:r w:rsidRPr="00F80D69">
        <w:rPr>
          <w:rFonts w:ascii="Book Antiqua" w:hAnsi="Book Antiqua"/>
          <w:sz w:val="24"/>
          <w:szCs w:val="24"/>
        </w:rPr>
        <w:t>risk</w:t>
      </w:r>
      <w:r w:rsidR="007C1AA7" w:rsidRPr="00F80D69">
        <w:rPr>
          <w:rFonts w:ascii="Book Antiqua" w:hAnsi="Book Antiqua"/>
          <w:sz w:val="24"/>
          <w:szCs w:val="24"/>
        </w:rPr>
        <w:t>s</w:t>
      </w:r>
      <w:r w:rsidRPr="00F80D69">
        <w:rPr>
          <w:rFonts w:ascii="Book Antiqua" w:hAnsi="Book Antiqua"/>
          <w:sz w:val="24"/>
          <w:szCs w:val="24"/>
        </w:rPr>
        <w:t xml:space="preserve"> </w:t>
      </w:r>
      <w:r w:rsidR="002D1138" w:rsidRPr="00F80D69">
        <w:rPr>
          <w:rFonts w:ascii="Book Antiqua" w:hAnsi="Book Antiqua"/>
          <w:sz w:val="24"/>
          <w:szCs w:val="24"/>
        </w:rPr>
        <w:t xml:space="preserve">for lasting damage </w:t>
      </w:r>
      <w:r w:rsidR="006A111B" w:rsidRPr="00F80D69">
        <w:rPr>
          <w:rFonts w:ascii="Book Antiqua" w:hAnsi="Book Antiqua"/>
          <w:sz w:val="24"/>
          <w:szCs w:val="24"/>
        </w:rPr>
        <w:t>in these</w:t>
      </w:r>
      <w:r w:rsidR="00BF0E1B" w:rsidRPr="00F80D69">
        <w:rPr>
          <w:rFonts w:ascii="Book Antiqua" w:hAnsi="Book Antiqua"/>
          <w:sz w:val="24"/>
          <w:szCs w:val="24"/>
        </w:rPr>
        <w:t xml:space="preserve"> group</w:t>
      </w:r>
      <w:r w:rsidR="006A111B" w:rsidRPr="00F80D69">
        <w:rPr>
          <w:rFonts w:ascii="Book Antiqua" w:hAnsi="Book Antiqua"/>
          <w:sz w:val="24"/>
          <w:szCs w:val="24"/>
        </w:rPr>
        <w:t>s</w:t>
      </w:r>
      <w:r w:rsidR="00BF0E1B" w:rsidRPr="00F80D69">
        <w:rPr>
          <w:rFonts w:ascii="Book Antiqua" w:hAnsi="Book Antiqua"/>
          <w:sz w:val="24"/>
          <w:szCs w:val="24"/>
        </w:rPr>
        <w:t xml:space="preserve"> </w:t>
      </w:r>
      <w:r w:rsidR="00B27582" w:rsidRPr="00F80D69">
        <w:rPr>
          <w:rFonts w:ascii="Book Antiqua" w:hAnsi="Book Antiqua"/>
          <w:sz w:val="24"/>
          <w:szCs w:val="24"/>
        </w:rPr>
        <w:t>were</w:t>
      </w:r>
      <w:r w:rsidR="002D1138" w:rsidRPr="00F80D69">
        <w:rPr>
          <w:rFonts w:ascii="Book Antiqua" w:hAnsi="Book Antiqua"/>
          <w:sz w:val="24"/>
          <w:szCs w:val="24"/>
        </w:rPr>
        <w:t xml:space="preserve"> more than 2.5% when the </w:t>
      </w:r>
      <w:r w:rsidR="001530E4" w:rsidRPr="00F80D69">
        <w:rPr>
          <w:rFonts w:ascii="Book Antiqua" w:hAnsi="Book Antiqua"/>
          <w:sz w:val="24"/>
          <w:szCs w:val="24"/>
        </w:rPr>
        <w:t>weight</w:t>
      </w:r>
      <w:r w:rsidRPr="00F80D69">
        <w:rPr>
          <w:rFonts w:ascii="Book Antiqua" w:hAnsi="Book Antiqua"/>
          <w:sz w:val="24"/>
          <w:szCs w:val="24"/>
        </w:rPr>
        <w:t xml:space="preserve"> e</w:t>
      </w:r>
      <w:r w:rsidR="002D1138" w:rsidRPr="00F80D69">
        <w:rPr>
          <w:rFonts w:ascii="Book Antiqua" w:hAnsi="Book Antiqua"/>
          <w:sz w:val="24"/>
          <w:szCs w:val="24"/>
        </w:rPr>
        <w:t>xceeded</w:t>
      </w:r>
      <w:r w:rsidR="00F80D69">
        <w:rPr>
          <w:rFonts w:ascii="Book Antiqua" w:hAnsi="Book Antiqua"/>
          <w:sz w:val="24"/>
          <w:szCs w:val="24"/>
        </w:rPr>
        <w:t xml:space="preserve"> 4500 g</w:t>
      </w:r>
      <w:r w:rsidR="00BF0E1B" w:rsidRPr="00F80D69">
        <w:rPr>
          <w:rFonts w:ascii="Book Antiqua" w:hAnsi="Book Antiqua"/>
          <w:sz w:val="24"/>
          <w:szCs w:val="24"/>
        </w:rPr>
        <w:t xml:space="preserve"> and </w:t>
      </w:r>
      <w:r w:rsidRPr="00F80D69">
        <w:rPr>
          <w:rFonts w:ascii="Book Antiqua" w:hAnsi="Book Antiqua"/>
          <w:sz w:val="24"/>
          <w:szCs w:val="24"/>
        </w:rPr>
        <w:t>5% when the child weighed more than 5000 g.</w:t>
      </w:r>
      <w:r w:rsidR="001A5145" w:rsidRPr="00F80D69">
        <w:rPr>
          <w:rFonts w:ascii="Book Antiqua" w:hAnsi="Book Antiqua"/>
          <w:sz w:val="24"/>
          <w:szCs w:val="24"/>
        </w:rPr>
        <w:t xml:space="preserve"> </w:t>
      </w:r>
      <w:r w:rsidR="00EA43D7" w:rsidRPr="00F80D69">
        <w:rPr>
          <w:rFonts w:ascii="Book Antiqua" w:hAnsi="Book Antiqua"/>
          <w:sz w:val="24"/>
          <w:szCs w:val="24"/>
        </w:rPr>
        <w:t>Evaluation of these findings even on t</w:t>
      </w:r>
      <w:r w:rsidR="005708FF" w:rsidRPr="00F80D69">
        <w:rPr>
          <w:rFonts w:ascii="Book Antiqua" w:hAnsi="Book Antiqua"/>
          <w:sz w:val="24"/>
          <w:szCs w:val="24"/>
        </w:rPr>
        <w:t>he ground of high school mathema</w:t>
      </w:r>
      <w:r w:rsidR="00866E33" w:rsidRPr="00F80D69">
        <w:rPr>
          <w:rFonts w:ascii="Book Antiqua" w:hAnsi="Book Antiqua"/>
          <w:sz w:val="24"/>
          <w:szCs w:val="24"/>
        </w:rPr>
        <w:t>tics permitted</w:t>
      </w:r>
      <w:r w:rsidR="00EA43D7" w:rsidRPr="00F80D69">
        <w:rPr>
          <w:rFonts w:ascii="Book Antiqua" w:hAnsi="Book Antiqua"/>
          <w:sz w:val="24"/>
          <w:szCs w:val="24"/>
        </w:rPr>
        <w:t xml:space="preserve"> the</w:t>
      </w:r>
      <w:r w:rsidR="00B27582" w:rsidRPr="00F80D69">
        <w:rPr>
          <w:rFonts w:ascii="Book Antiqua" w:hAnsi="Book Antiqua"/>
          <w:sz w:val="24"/>
          <w:szCs w:val="24"/>
        </w:rPr>
        <w:t xml:space="preserve"> conclusion that widely quoted</w:t>
      </w:r>
      <w:r w:rsidR="008942C5" w:rsidRPr="00F80D69">
        <w:rPr>
          <w:rFonts w:ascii="Book Antiqua" w:hAnsi="Book Antiqua"/>
          <w:sz w:val="24"/>
          <w:szCs w:val="24"/>
        </w:rPr>
        <w:t xml:space="preserve"> </w:t>
      </w:r>
      <w:r w:rsidR="00DA4723" w:rsidRPr="00F80D69">
        <w:rPr>
          <w:rFonts w:ascii="Book Antiqua" w:hAnsi="Book Antiqua"/>
          <w:sz w:val="24"/>
          <w:szCs w:val="24"/>
        </w:rPr>
        <w:t xml:space="preserve">and relied on </w:t>
      </w:r>
      <w:r w:rsidR="00F80D69">
        <w:rPr>
          <w:rFonts w:ascii="Book Antiqua" w:hAnsi="Book Antiqua"/>
          <w:sz w:val="24"/>
          <w:szCs w:val="24"/>
        </w:rPr>
        <w:t>statistics</w:t>
      </w:r>
      <w:r w:rsidR="00FC05FE" w:rsidRPr="00F80D69">
        <w:rPr>
          <w:rFonts w:ascii="Book Antiqua" w:hAnsi="Book Antiqua"/>
          <w:sz w:val="24"/>
          <w:szCs w:val="24"/>
          <w:vertAlign w:val="superscript"/>
        </w:rPr>
        <w:t>[39,40]</w:t>
      </w:r>
      <w:r w:rsidR="00866E33" w:rsidRPr="00F80D69">
        <w:rPr>
          <w:rFonts w:ascii="Book Antiqua" w:hAnsi="Book Antiqua"/>
          <w:sz w:val="24"/>
          <w:szCs w:val="24"/>
        </w:rPr>
        <w:t xml:space="preserve"> had</w:t>
      </w:r>
      <w:r w:rsidR="001E2B1A" w:rsidRPr="00F80D69">
        <w:rPr>
          <w:rFonts w:ascii="Book Antiqua" w:hAnsi="Book Antiqua"/>
          <w:sz w:val="24"/>
          <w:szCs w:val="24"/>
        </w:rPr>
        <w:t xml:space="preserve"> </w:t>
      </w:r>
      <w:r w:rsidR="009E0295" w:rsidRPr="00F80D69">
        <w:rPr>
          <w:rFonts w:ascii="Book Antiqua" w:hAnsi="Book Antiqua"/>
          <w:sz w:val="24"/>
          <w:szCs w:val="24"/>
        </w:rPr>
        <w:t xml:space="preserve">grossly </w:t>
      </w:r>
      <w:r w:rsidR="001E2B1A" w:rsidRPr="00F80D69">
        <w:rPr>
          <w:rFonts w:ascii="Book Antiqua" w:hAnsi="Book Antiqua"/>
          <w:sz w:val="24"/>
          <w:szCs w:val="24"/>
        </w:rPr>
        <w:t>overestimated the number of c</w:t>
      </w:r>
      <w:r w:rsidR="00DA4723" w:rsidRPr="00F80D69">
        <w:rPr>
          <w:rFonts w:ascii="Book Antiqua" w:hAnsi="Book Antiqua"/>
          <w:sz w:val="24"/>
          <w:szCs w:val="24"/>
        </w:rPr>
        <w:t>esarean sections needed for preventing</w:t>
      </w:r>
      <w:r w:rsidR="001E2B1A" w:rsidRPr="00F80D69">
        <w:rPr>
          <w:rFonts w:ascii="Book Antiqua" w:hAnsi="Book Antiqua"/>
          <w:sz w:val="24"/>
          <w:szCs w:val="24"/>
        </w:rPr>
        <w:t xml:space="preserve"> of one fetal injury</w:t>
      </w:r>
      <w:r w:rsidR="009E0295" w:rsidRPr="00F80D69">
        <w:rPr>
          <w:rFonts w:ascii="Book Antiqua" w:hAnsi="Book Antiqua"/>
          <w:sz w:val="24"/>
          <w:szCs w:val="24"/>
        </w:rPr>
        <w:t>.</w:t>
      </w:r>
    </w:p>
    <w:p w:rsidR="00D31FA6" w:rsidRPr="00F80D69" w:rsidRDefault="00BF0E1B" w:rsidP="00F80D69">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A</w:t>
      </w:r>
      <w:r w:rsidR="00743FA8" w:rsidRPr="00F80D69">
        <w:rPr>
          <w:rFonts w:ascii="Book Antiqua" w:hAnsi="Book Antiqua"/>
          <w:sz w:val="24"/>
          <w:szCs w:val="24"/>
        </w:rPr>
        <w:t>rgument</w:t>
      </w:r>
      <w:r w:rsidRPr="00F80D69">
        <w:rPr>
          <w:rFonts w:ascii="Book Antiqua" w:hAnsi="Book Antiqua"/>
          <w:sz w:val="24"/>
          <w:szCs w:val="24"/>
        </w:rPr>
        <w:t>s</w:t>
      </w:r>
      <w:r w:rsidR="007C1AA7" w:rsidRPr="00F80D69">
        <w:rPr>
          <w:rFonts w:ascii="Book Antiqua" w:hAnsi="Book Antiqua"/>
          <w:sz w:val="24"/>
          <w:szCs w:val="24"/>
        </w:rPr>
        <w:t xml:space="preserve"> against elective</w:t>
      </w:r>
      <w:r w:rsidR="00743FA8" w:rsidRPr="00F80D69">
        <w:rPr>
          <w:rFonts w:ascii="Book Antiqua" w:hAnsi="Book Antiqua"/>
          <w:sz w:val="24"/>
          <w:szCs w:val="24"/>
        </w:rPr>
        <w:t xml:space="preserve"> abdominal delivery on the basis o</w:t>
      </w:r>
      <w:r w:rsidRPr="00F80D69">
        <w:rPr>
          <w:rFonts w:ascii="Book Antiqua" w:hAnsi="Book Antiqua"/>
          <w:sz w:val="24"/>
          <w:szCs w:val="24"/>
        </w:rPr>
        <w:t xml:space="preserve">f estimated fetal weight </w:t>
      </w:r>
      <w:r w:rsidR="004E1DC6" w:rsidRPr="00F80D69">
        <w:rPr>
          <w:rFonts w:ascii="Book Antiqua" w:hAnsi="Book Antiqua"/>
          <w:sz w:val="24"/>
          <w:szCs w:val="24"/>
        </w:rPr>
        <w:t>have</w:t>
      </w:r>
      <w:r w:rsidR="001811EE" w:rsidRPr="00F80D69">
        <w:rPr>
          <w:rFonts w:ascii="Book Antiqua" w:hAnsi="Book Antiqua"/>
          <w:sz w:val="24"/>
          <w:szCs w:val="24"/>
        </w:rPr>
        <w:t xml:space="preserve"> </w:t>
      </w:r>
      <w:r w:rsidRPr="00F80D69">
        <w:rPr>
          <w:rFonts w:ascii="Book Antiqua" w:hAnsi="Book Antiqua"/>
          <w:sz w:val="24"/>
          <w:szCs w:val="24"/>
        </w:rPr>
        <w:t>often</w:t>
      </w:r>
      <w:r w:rsidR="00743FA8" w:rsidRPr="00F80D69">
        <w:rPr>
          <w:rFonts w:ascii="Book Antiqua" w:hAnsi="Book Antiqua"/>
          <w:sz w:val="24"/>
          <w:szCs w:val="24"/>
        </w:rPr>
        <w:t xml:space="preserve"> inclu</w:t>
      </w:r>
      <w:r w:rsidR="007939E9" w:rsidRPr="00F80D69">
        <w:rPr>
          <w:rFonts w:ascii="Book Antiqua" w:hAnsi="Book Antiqua"/>
          <w:sz w:val="24"/>
          <w:szCs w:val="24"/>
        </w:rPr>
        <w:t>ded the warning that sonography</w:t>
      </w:r>
      <w:r w:rsidR="00743FA8" w:rsidRPr="00F80D69">
        <w:rPr>
          <w:rFonts w:ascii="Book Antiqua" w:hAnsi="Book Antiqua"/>
          <w:sz w:val="24"/>
          <w:szCs w:val="24"/>
        </w:rPr>
        <w:t xml:space="preserve"> was likely to overestimate </w:t>
      </w:r>
      <w:r w:rsidR="00EA43D7" w:rsidRPr="00F80D69">
        <w:rPr>
          <w:rFonts w:ascii="Book Antiqua" w:hAnsi="Book Antiqua"/>
          <w:sz w:val="24"/>
          <w:szCs w:val="24"/>
        </w:rPr>
        <w:t>the fetal size</w:t>
      </w:r>
      <w:r w:rsidR="007939E9" w:rsidRPr="00F80D69">
        <w:rPr>
          <w:rFonts w:ascii="Book Antiqua" w:hAnsi="Book Antiqua"/>
          <w:sz w:val="24"/>
          <w:szCs w:val="24"/>
        </w:rPr>
        <w:t>. R</w:t>
      </w:r>
      <w:r w:rsidR="00743FA8" w:rsidRPr="00F80D69">
        <w:rPr>
          <w:rFonts w:ascii="Book Antiqua" w:hAnsi="Book Antiqua"/>
          <w:sz w:val="24"/>
          <w:szCs w:val="24"/>
        </w:rPr>
        <w:t xml:space="preserve">eview </w:t>
      </w:r>
      <w:r w:rsidR="00EA43D7" w:rsidRPr="00F80D69">
        <w:rPr>
          <w:rFonts w:ascii="Book Antiqua" w:hAnsi="Book Antiqua"/>
          <w:sz w:val="24"/>
          <w:szCs w:val="24"/>
        </w:rPr>
        <w:t>of</w:t>
      </w:r>
      <w:r w:rsidR="006A111B" w:rsidRPr="00F80D69">
        <w:rPr>
          <w:rFonts w:ascii="Book Antiqua" w:hAnsi="Book Antiqua"/>
          <w:sz w:val="24"/>
          <w:szCs w:val="24"/>
        </w:rPr>
        <w:t xml:space="preserve"> the literature</w:t>
      </w:r>
      <w:r w:rsidR="007939E9" w:rsidRPr="00F80D69">
        <w:rPr>
          <w:rFonts w:ascii="Book Antiqua" w:hAnsi="Book Antiqua"/>
          <w:sz w:val="24"/>
          <w:szCs w:val="24"/>
        </w:rPr>
        <w:t xml:space="preserve"> </w:t>
      </w:r>
      <w:r w:rsidR="00EA43D7" w:rsidRPr="00F80D69">
        <w:rPr>
          <w:rFonts w:ascii="Book Antiqua" w:hAnsi="Book Antiqua"/>
          <w:sz w:val="24"/>
          <w:szCs w:val="24"/>
        </w:rPr>
        <w:t xml:space="preserve">clarified </w:t>
      </w:r>
      <w:r w:rsidR="00F80D69">
        <w:rPr>
          <w:rFonts w:ascii="Book Antiqua" w:hAnsi="Book Antiqua"/>
          <w:sz w:val="24"/>
          <w:szCs w:val="24"/>
        </w:rPr>
        <w:t>however, that in the 5000 g</w:t>
      </w:r>
      <w:r w:rsidR="001811EE" w:rsidRPr="00F80D69">
        <w:rPr>
          <w:rFonts w:ascii="Book Antiqua" w:hAnsi="Book Antiqua"/>
          <w:sz w:val="24"/>
          <w:szCs w:val="24"/>
        </w:rPr>
        <w:t xml:space="preserve"> danger zone</w:t>
      </w:r>
      <w:r w:rsidR="00743FA8" w:rsidRPr="00F80D69">
        <w:rPr>
          <w:rFonts w:ascii="Book Antiqua" w:hAnsi="Book Antiqua"/>
          <w:sz w:val="24"/>
          <w:szCs w:val="24"/>
        </w:rPr>
        <w:t xml:space="preserve"> ultrasound </w:t>
      </w:r>
      <w:r w:rsidR="007939E9" w:rsidRPr="00F80D69">
        <w:rPr>
          <w:rFonts w:ascii="Book Antiqua" w:hAnsi="Book Antiqua"/>
          <w:sz w:val="24"/>
          <w:szCs w:val="24"/>
        </w:rPr>
        <w:t>examination</w:t>
      </w:r>
      <w:r w:rsidR="009D605A" w:rsidRPr="00F80D69">
        <w:rPr>
          <w:rFonts w:ascii="Book Antiqua" w:hAnsi="Book Antiqua"/>
          <w:sz w:val="24"/>
          <w:szCs w:val="24"/>
        </w:rPr>
        <w:t>s</w:t>
      </w:r>
      <w:r w:rsidR="00743FA8" w:rsidRPr="00F80D69">
        <w:rPr>
          <w:rFonts w:ascii="Book Antiqua" w:hAnsi="Book Antiqua"/>
          <w:sz w:val="24"/>
          <w:szCs w:val="24"/>
        </w:rPr>
        <w:t xml:space="preserve"> underes</w:t>
      </w:r>
      <w:r w:rsidR="009D605A" w:rsidRPr="00F80D69">
        <w:rPr>
          <w:rFonts w:ascii="Book Antiqua" w:hAnsi="Book Antiqua"/>
          <w:sz w:val="24"/>
          <w:szCs w:val="24"/>
        </w:rPr>
        <w:t>timate</w:t>
      </w:r>
      <w:r w:rsidR="00514999" w:rsidRPr="00F80D69">
        <w:rPr>
          <w:rFonts w:ascii="Book Antiqua" w:hAnsi="Book Antiqua"/>
          <w:sz w:val="24"/>
          <w:szCs w:val="24"/>
        </w:rPr>
        <w:t>d</w:t>
      </w:r>
      <w:r w:rsidR="007939E9" w:rsidRPr="00F80D69">
        <w:rPr>
          <w:rFonts w:ascii="Book Antiqua" w:hAnsi="Book Antiqua"/>
          <w:sz w:val="24"/>
          <w:szCs w:val="24"/>
        </w:rPr>
        <w:t xml:space="preserve"> the fetal weight </w:t>
      </w:r>
      <w:r w:rsidR="00743FA8" w:rsidRPr="00F80D69">
        <w:rPr>
          <w:rFonts w:ascii="Book Antiqua" w:hAnsi="Book Antiqua"/>
          <w:sz w:val="24"/>
          <w:szCs w:val="24"/>
        </w:rPr>
        <w:t>in 80% of the instances</w:t>
      </w:r>
      <w:r w:rsidR="004818B3" w:rsidRPr="00F80D69">
        <w:rPr>
          <w:rFonts w:ascii="Book Antiqua" w:hAnsi="Book Antiqua"/>
          <w:sz w:val="24"/>
          <w:szCs w:val="24"/>
        </w:rPr>
        <w:t xml:space="preserve"> </w:t>
      </w:r>
      <w:r w:rsidR="004818B3" w:rsidRPr="00F80D69">
        <w:rPr>
          <w:rFonts w:ascii="Book Antiqua" w:hAnsi="Book Antiqua"/>
          <w:sz w:val="24"/>
          <w:szCs w:val="24"/>
          <w:vertAlign w:val="superscript"/>
        </w:rPr>
        <w:t>[46</w:t>
      </w:r>
      <w:r w:rsidR="00F80D69">
        <w:rPr>
          <w:rFonts w:ascii="Book Antiqua" w:hAnsi="Book Antiqua" w:hint="eastAsia"/>
          <w:sz w:val="24"/>
          <w:szCs w:val="24"/>
          <w:vertAlign w:val="superscript"/>
          <w:lang w:eastAsia="zh-CN"/>
        </w:rPr>
        <w:t>-</w:t>
      </w:r>
      <w:r w:rsidR="004818B3" w:rsidRPr="00F80D69">
        <w:rPr>
          <w:rFonts w:ascii="Book Antiqua" w:hAnsi="Book Antiqua"/>
          <w:sz w:val="24"/>
          <w:szCs w:val="24"/>
          <w:vertAlign w:val="superscript"/>
        </w:rPr>
        <w:t>48]</w:t>
      </w:r>
      <w:r w:rsidR="00743FA8" w:rsidRPr="00F80D69">
        <w:rPr>
          <w:rFonts w:ascii="Book Antiqua" w:hAnsi="Book Antiqua"/>
          <w:sz w:val="24"/>
          <w:szCs w:val="24"/>
        </w:rPr>
        <w:t>. Th</w:t>
      </w:r>
      <w:r w:rsidR="005708FF" w:rsidRPr="00F80D69">
        <w:rPr>
          <w:rFonts w:ascii="Book Antiqua" w:hAnsi="Book Antiqua"/>
          <w:sz w:val="24"/>
          <w:szCs w:val="24"/>
        </w:rPr>
        <w:t>is fact indicates</w:t>
      </w:r>
      <w:r w:rsidR="007939E9" w:rsidRPr="00F80D69">
        <w:rPr>
          <w:rFonts w:ascii="Book Antiqua" w:hAnsi="Book Antiqua"/>
          <w:sz w:val="24"/>
          <w:szCs w:val="24"/>
        </w:rPr>
        <w:t xml:space="preserve"> that </w:t>
      </w:r>
      <w:r w:rsidR="007C1AA7" w:rsidRPr="00F80D69">
        <w:rPr>
          <w:rFonts w:ascii="Book Antiqua" w:hAnsi="Book Antiqua"/>
          <w:sz w:val="24"/>
          <w:szCs w:val="24"/>
        </w:rPr>
        <w:t>the</w:t>
      </w:r>
      <w:r w:rsidR="00743FA8" w:rsidRPr="00F80D69">
        <w:rPr>
          <w:rFonts w:ascii="Book Antiqua" w:hAnsi="Book Antiqua"/>
          <w:sz w:val="24"/>
          <w:szCs w:val="24"/>
        </w:rPr>
        <w:t xml:space="preserve"> </w:t>
      </w:r>
      <w:r w:rsidR="004E1DC6" w:rsidRPr="00F80D69">
        <w:rPr>
          <w:rFonts w:ascii="Book Antiqua" w:hAnsi="Book Antiqua"/>
          <w:sz w:val="24"/>
          <w:szCs w:val="24"/>
        </w:rPr>
        <w:t xml:space="preserve">real </w:t>
      </w:r>
      <w:r w:rsidR="00743FA8" w:rsidRPr="00F80D69">
        <w:rPr>
          <w:rFonts w:ascii="Book Antiqua" w:hAnsi="Book Antiqua"/>
          <w:sz w:val="24"/>
          <w:szCs w:val="24"/>
        </w:rPr>
        <w:t>danger associated wi</w:t>
      </w:r>
      <w:r w:rsidR="007939E9" w:rsidRPr="00F80D69">
        <w:rPr>
          <w:rFonts w:ascii="Book Antiqua" w:hAnsi="Book Antiqua"/>
          <w:sz w:val="24"/>
          <w:szCs w:val="24"/>
        </w:rPr>
        <w:t xml:space="preserve">th reliance on sonography is </w:t>
      </w:r>
      <w:r w:rsidRPr="00F80D69">
        <w:rPr>
          <w:rFonts w:ascii="Book Antiqua" w:hAnsi="Book Antiqua"/>
          <w:sz w:val="24"/>
          <w:szCs w:val="24"/>
        </w:rPr>
        <w:t>failure of identifying some</w:t>
      </w:r>
      <w:r w:rsidR="00743FA8" w:rsidRPr="00F80D69">
        <w:rPr>
          <w:rFonts w:ascii="Book Antiqua" w:hAnsi="Book Antiqua"/>
          <w:sz w:val="24"/>
          <w:szCs w:val="24"/>
        </w:rPr>
        <w:t xml:space="preserve"> excessively large fetuses </w:t>
      </w:r>
      <w:r w:rsidRPr="00F80D69">
        <w:rPr>
          <w:rFonts w:ascii="Book Antiqua" w:hAnsi="Book Antiqua"/>
          <w:sz w:val="24"/>
          <w:szCs w:val="24"/>
        </w:rPr>
        <w:t>rather th</w:t>
      </w:r>
      <w:r w:rsidR="007B3A7A" w:rsidRPr="00F80D69">
        <w:rPr>
          <w:rFonts w:ascii="Book Antiqua" w:hAnsi="Book Antiqua"/>
          <w:sz w:val="24"/>
          <w:szCs w:val="24"/>
        </w:rPr>
        <w:t xml:space="preserve">an overestimating </w:t>
      </w:r>
      <w:r w:rsidR="00102E37" w:rsidRPr="00F80D69">
        <w:rPr>
          <w:rFonts w:ascii="Book Antiqua" w:hAnsi="Book Antiqua"/>
          <w:sz w:val="24"/>
          <w:szCs w:val="24"/>
        </w:rPr>
        <w:t>those who a</w:t>
      </w:r>
      <w:r w:rsidR="007939E9" w:rsidRPr="00F80D69">
        <w:rPr>
          <w:rFonts w:ascii="Book Antiqua" w:hAnsi="Book Antiqua"/>
          <w:sz w:val="24"/>
          <w:szCs w:val="24"/>
        </w:rPr>
        <w:t>re not unduly large</w:t>
      </w:r>
      <w:r w:rsidR="00743FA8" w:rsidRPr="00F80D69">
        <w:rPr>
          <w:rFonts w:ascii="Book Antiqua" w:hAnsi="Book Antiqua"/>
          <w:sz w:val="24"/>
          <w:szCs w:val="24"/>
        </w:rPr>
        <w:t>.</w:t>
      </w:r>
      <w:r w:rsidR="00D31FA6" w:rsidRPr="00F80D69">
        <w:rPr>
          <w:rFonts w:ascii="Book Antiqua" w:hAnsi="Book Antiqua"/>
          <w:sz w:val="24"/>
          <w:szCs w:val="24"/>
        </w:rPr>
        <w:t xml:space="preserve"> </w:t>
      </w:r>
    </w:p>
    <w:p w:rsidR="004871C5" w:rsidRPr="00F80D69" w:rsidRDefault="007B3A7A" w:rsidP="00F80D69">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 xml:space="preserve">Because </w:t>
      </w:r>
      <w:r w:rsidR="00ED625E" w:rsidRPr="00F80D69">
        <w:rPr>
          <w:rFonts w:ascii="Book Antiqua" w:hAnsi="Book Antiqua"/>
          <w:sz w:val="24"/>
          <w:szCs w:val="24"/>
        </w:rPr>
        <w:t xml:space="preserve">maternal risks associated with </w:t>
      </w:r>
      <w:r w:rsidR="005708FF" w:rsidRPr="00F80D69">
        <w:rPr>
          <w:rFonts w:ascii="Book Antiqua" w:hAnsi="Book Antiqua"/>
          <w:sz w:val="24"/>
          <w:szCs w:val="24"/>
        </w:rPr>
        <w:t>abdominal delivery</w:t>
      </w:r>
      <w:r w:rsidR="00C42CAF" w:rsidRPr="00F80D69">
        <w:rPr>
          <w:rFonts w:ascii="Book Antiqua" w:hAnsi="Book Antiqua"/>
          <w:sz w:val="24"/>
          <w:szCs w:val="24"/>
        </w:rPr>
        <w:t xml:space="preserve"> are</w:t>
      </w:r>
      <w:r w:rsidR="00ED625E" w:rsidRPr="00F80D69">
        <w:rPr>
          <w:rFonts w:ascii="Book Antiqua" w:hAnsi="Book Antiqua"/>
          <w:sz w:val="24"/>
          <w:szCs w:val="24"/>
        </w:rPr>
        <w:t xml:space="preserve"> sub</w:t>
      </w:r>
      <w:r w:rsidR="00EA43D7" w:rsidRPr="00F80D69">
        <w:rPr>
          <w:rFonts w:ascii="Book Antiqua" w:hAnsi="Book Antiqua"/>
          <w:sz w:val="24"/>
          <w:szCs w:val="24"/>
        </w:rPr>
        <w:t>stantially less, in the writer’s</w:t>
      </w:r>
      <w:r w:rsidR="00ED625E" w:rsidRPr="00F80D69">
        <w:rPr>
          <w:rFonts w:ascii="Book Antiqua" w:hAnsi="Book Antiqua"/>
          <w:sz w:val="24"/>
          <w:szCs w:val="24"/>
        </w:rPr>
        <w:t xml:space="preserve"> opinion</w:t>
      </w:r>
      <w:r w:rsidR="005708FF" w:rsidRPr="00F80D69">
        <w:rPr>
          <w:rFonts w:ascii="Book Antiqua" w:hAnsi="Book Antiqua"/>
          <w:sz w:val="24"/>
          <w:szCs w:val="24"/>
        </w:rPr>
        <w:t xml:space="preserve"> a </w:t>
      </w:r>
      <w:r w:rsidR="00C42CAF" w:rsidRPr="00F80D69">
        <w:rPr>
          <w:rFonts w:ascii="Book Antiqua" w:hAnsi="Book Antiqua"/>
          <w:sz w:val="24"/>
          <w:szCs w:val="24"/>
        </w:rPr>
        <w:t xml:space="preserve">chance </w:t>
      </w:r>
      <w:r w:rsidR="005708FF" w:rsidRPr="00F80D69">
        <w:rPr>
          <w:rFonts w:ascii="Book Antiqua" w:hAnsi="Book Antiqua"/>
          <w:sz w:val="24"/>
          <w:szCs w:val="24"/>
        </w:rPr>
        <w:t xml:space="preserve">of 1% </w:t>
      </w:r>
      <w:r w:rsidR="00C42CAF" w:rsidRPr="00F80D69">
        <w:rPr>
          <w:rFonts w:ascii="Book Antiqua" w:hAnsi="Book Antiqua"/>
          <w:sz w:val="24"/>
          <w:szCs w:val="24"/>
        </w:rPr>
        <w:t>for</w:t>
      </w:r>
      <w:r w:rsidR="009E0295" w:rsidRPr="00F80D69">
        <w:rPr>
          <w:rFonts w:ascii="Book Antiqua" w:hAnsi="Book Antiqua"/>
          <w:sz w:val="24"/>
          <w:szCs w:val="24"/>
        </w:rPr>
        <w:t xml:space="preserve"> </w:t>
      </w:r>
      <w:r w:rsidR="00ED625E" w:rsidRPr="00F80D69">
        <w:rPr>
          <w:rFonts w:ascii="Book Antiqua" w:hAnsi="Book Antiqua"/>
          <w:sz w:val="24"/>
          <w:szCs w:val="24"/>
        </w:rPr>
        <w:t xml:space="preserve">permanent </w:t>
      </w:r>
      <w:r w:rsidR="009E0295" w:rsidRPr="00F80D69">
        <w:rPr>
          <w:rFonts w:ascii="Book Antiqua" w:hAnsi="Book Antiqua"/>
          <w:sz w:val="24"/>
          <w:szCs w:val="24"/>
        </w:rPr>
        <w:t>fe</w:t>
      </w:r>
      <w:r w:rsidR="00ED625E" w:rsidRPr="00F80D69">
        <w:rPr>
          <w:rFonts w:ascii="Book Antiqua" w:hAnsi="Book Antiqua"/>
          <w:sz w:val="24"/>
          <w:szCs w:val="24"/>
        </w:rPr>
        <w:t xml:space="preserve">tal damage is </w:t>
      </w:r>
      <w:r w:rsidR="009E0295" w:rsidRPr="00F80D69">
        <w:rPr>
          <w:rFonts w:ascii="Book Antiqua" w:hAnsi="Book Antiqua"/>
          <w:sz w:val="24"/>
          <w:szCs w:val="24"/>
        </w:rPr>
        <w:t xml:space="preserve">the acceptable maximum in </w:t>
      </w:r>
      <w:r w:rsidR="00EA43D7" w:rsidRPr="00F80D69">
        <w:rPr>
          <w:rFonts w:ascii="Book Antiqua" w:hAnsi="Book Antiqua"/>
          <w:sz w:val="24"/>
          <w:szCs w:val="24"/>
        </w:rPr>
        <w:t>contemporary</w:t>
      </w:r>
      <w:r w:rsidR="00ED625E" w:rsidRPr="00F80D69">
        <w:rPr>
          <w:rFonts w:ascii="Book Antiqua" w:hAnsi="Book Antiqua"/>
          <w:sz w:val="24"/>
          <w:szCs w:val="24"/>
        </w:rPr>
        <w:t xml:space="preserve"> practice. </w:t>
      </w:r>
      <w:r w:rsidR="00C42CAF" w:rsidRPr="00F80D69">
        <w:rPr>
          <w:rFonts w:ascii="Book Antiqua" w:hAnsi="Book Antiqua"/>
          <w:sz w:val="24"/>
          <w:szCs w:val="24"/>
        </w:rPr>
        <w:t xml:space="preserve">Even this liberal view incorporates obstetricians’ </w:t>
      </w:r>
      <w:r w:rsidR="00C42CAF" w:rsidRPr="00F80D69">
        <w:rPr>
          <w:rFonts w:ascii="Book Antiqua" w:hAnsi="Book Antiqua"/>
          <w:sz w:val="24"/>
          <w:szCs w:val="24"/>
        </w:rPr>
        <w:lastRenderedPageBreak/>
        <w:t>traditional prejudice, namely that th</w:t>
      </w:r>
      <w:r w:rsidR="00EA43D7" w:rsidRPr="00F80D69">
        <w:rPr>
          <w:rFonts w:ascii="Book Antiqua" w:hAnsi="Book Antiqua"/>
          <w:sz w:val="24"/>
          <w:szCs w:val="24"/>
        </w:rPr>
        <w:t>e mother’s life is more precious</w:t>
      </w:r>
      <w:r w:rsidR="00C42CAF" w:rsidRPr="00F80D69">
        <w:rPr>
          <w:rFonts w:ascii="Book Antiqua" w:hAnsi="Book Antiqua"/>
          <w:sz w:val="24"/>
          <w:szCs w:val="24"/>
        </w:rPr>
        <w:t xml:space="preserve"> than that of her unborn child. </w:t>
      </w:r>
      <w:r w:rsidR="00E250F9" w:rsidRPr="00F80D69">
        <w:rPr>
          <w:rFonts w:ascii="Book Antiqua" w:hAnsi="Book Antiqua"/>
          <w:sz w:val="24"/>
          <w:szCs w:val="24"/>
        </w:rPr>
        <w:t>Consequently,</w:t>
      </w:r>
      <w:r w:rsidR="00ED625E" w:rsidRPr="00F80D69">
        <w:rPr>
          <w:rFonts w:ascii="Book Antiqua" w:hAnsi="Book Antiqua"/>
          <w:sz w:val="24"/>
          <w:szCs w:val="24"/>
        </w:rPr>
        <w:t xml:space="preserve"> the final arbiter</w:t>
      </w:r>
      <w:r w:rsidR="00C42CAF" w:rsidRPr="00F80D69">
        <w:rPr>
          <w:rFonts w:ascii="Book Antiqua" w:hAnsi="Book Antiqua"/>
          <w:sz w:val="24"/>
          <w:szCs w:val="24"/>
        </w:rPr>
        <w:t xml:space="preserve"> of any relevant decision has to</w:t>
      </w:r>
      <w:r w:rsidR="00ED625E" w:rsidRPr="00F80D69">
        <w:rPr>
          <w:rFonts w:ascii="Book Antiqua" w:hAnsi="Book Antiqua"/>
          <w:sz w:val="24"/>
          <w:szCs w:val="24"/>
        </w:rPr>
        <w:t xml:space="preserve"> be</w:t>
      </w:r>
      <w:r w:rsidR="00C521F1" w:rsidRPr="00F80D69">
        <w:rPr>
          <w:rFonts w:ascii="Book Antiqua" w:hAnsi="Book Antiqua"/>
          <w:sz w:val="24"/>
          <w:szCs w:val="24"/>
        </w:rPr>
        <w:t xml:space="preserve"> the pregnant woman</w:t>
      </w:r>
      <w:r w:rsidR="009E0295" w:rsidRPr="00F80D69">
        <w:rPr>
          <w:rFonts w:ascii="Book Antiqua" w:hAnsi="Book Antiqua"/>
          <w:sz w:val="24"/>
          <w:szCs w:val="24"/>
        </w:rPr>
        <w:t xml:space="preserve"> whose t</w:t>
      </w:r>
      <w:r w:rsidR="00C42CAF" w:rsidRPr="00F80D69">
        <w:rPr>
          <w:rFonts w:ascii="Book Antiqua" w:hAnsi="Book Antiqua"/>
          <w:sz w:val="24"/>
          <w:szCs w:val="24"/>
        </w:rPr>
        <w:t>olerance concerning</w:t>
      </w:r>
      <w:r w:rsidR="00ED625E" w:rsidRPr="00F80D69">
        <w:rPr>
          <w:rFonts w:ascii="Book Antiqua" w:hAnsi="Book Antiqua"/>
          <w:sz w:val="24"/>
          <w:szCs w:val="24"/>
        </w:rPr>
        <w:t xml:space="preserve"> maternal and fetal risks may</w:t>
      </w:r>
      <w:r w:rsidR="009E0295" w:rsidRPr="00F80D69">
        <w:rPr>
          <w:rFonts w:ascii="Book Antiqua" w:hAnsi="Book Antiqua"/>
          <w:sz w:val="24"/>
          <w:szCs w:val="24"/>
        </w:rPr>
        <w:t xml:space="preserve"> differ from</w:t>
      </w:r>
      <w:r w:rsidR="00E250F9" w:rsidRPr="00F80D69">
        <w:rPr>
          <w:rFonts w:ascii="Book Antiqua" w:hAnsi="Book Antiqua"/>
          <w:sz w:val="24"/>
          <w:szCs w:val="24"/>
        </w:rPr>
        <w:t xml:space="preserve"> that of her obstetrician or </w:t>
      </w:r>
      <w:r w:rsidR="00DD50C1" w:rsidRPr="00F80D69">
        <w:rPr>
          <w:rFonts w:ascii="Book Antiqua" w:hAnsi="Book Antiqua"/>
          <w:sz w:val="24"/>
          <w:szCs w:val="24"/>
        </w:rPr>
        <w:t xml:space="preserve">of </w:t>
      </w:r>
      <w:r w:rsidR="009E0295" w:rsidRPr="00F80D69">
        <w:rPr>
          <w:rFonts w:ascii="Book Antiqua" w:hAnsi="Book Antiqua"/>
          <w:sz w:val="24"/>
          <w:szCs w:val="24"/>
        </w:rPr>
        <w:t>the con</w:t>
      </w:r>
      <w:r w:rsidR="00ED625E" w:rsidRPr="00F80D69">
        <w:rPr>
          <w:rFonts w:ascii="Book Antiqua" w:hAnsi="Book Antiqua"/>
          <w:sz w:val="24"/>
          <w:szCs w:val="24"/>
        </w:rPr>
        <w:t>sensus</w:t>
      </w:r>
      <w:r w:rsidR="001811EE" w:rsidRPr="00F80D69">
        <w:rPr>
          <w:rFonts w:ascii="Book Antiqua" w:hAnsi="Book Antiqua"/>
          <w:sz w:val="24"/>
          <w:szCs w:val="24"/>
        </w:rPr>
        <w:t xml:space="preserve"> of medical opinion</w:t>
      </w:r>
      <w:r w:rsidR="00ED625E" w:rsidRPr="00F80D69">
        <w:rPr>
          <w:rFonts w:ascii="Book Antiqua" w:hAnsi="Book Antiqua"/>
          <w:sz w:val="24"/>
          <w:szCs w:val="24"/>
        </w:rPr>
        <w:t>.</w:t>
      </w:r>
    </w:p>
    <w:p w:rsidR="00177965" w:rsidRPr="00F80D69" w:rsidRDefault="00177965" w:rsidP="00F15375">
      <w:pPr>
        <w:spacing w:after="0" w:line="360" w:lineRule="auto"/>
        <w:jc w:val="both"/>
        <w:rPr>
          <w:rFonts w:ascii="Book Antiqua" w:hAnsi="Book Antiqua"/>
          <w:sz w:val="24"/>
          <w:szCs w:val="24"/>
        </w:rPr>
      </w:pPr>
    </w:p>
    <w:p w:rsidR="00D31FA6" w:rsidRPr="00F80D69" w:rsidRDefault="00B7730A" w:rsidP="00F15375">
      <w:pPr>
        <w:spacing w:after="0" w:line="360" w:lineRule="auto"/>
        <w:jc w:val="both"/>
        <w:rPr>
          <w:rFonts w:ascii="Book Antiqua" w:hAnsi="Book Antiqua"/>
          <w:b/>
          <w:i/>
          <w:sz w:val="24"/>
          <w:szCs w:val="24"/>
          <w:lang w:eastAsia="zh-CN"/>
        </w:rPr>
      </w:pPr>
      <w:r w:rsidRPr="00F80D69">
        <w:rPr>
          <w:rFonts w:ascii="Book Antiqua" w:hAnsi="Book Antiqua"/>
          <w:b/>
          <w:i/>
          <w:sz w:val="24"/>
          <w:szCs w:val="24"/>
        </w:rPr>
        <w:t>I</w:t>
      </w:r>
      <w:r w:rsidR="00555E08">
        <w:rPr>
          <w:rFonts w:ascii="Book Antiqua" w:hAnsi="Book Antiqua"/>
          <w:b/>
          <w:i/>
          <w:sz w:val="24"/>
          <w:szCs w:val="24"/>
        </w:rPr>
        <w:t xml:space="preserve"> nstrumenta</w:t>
      </w:r>
      <w:r w:rsidR="006C57E5" w:rsidRPr="00F80D69">
        <w:rPr>
          <w:rFonts w:ascii="Book Antiqua" w:hAnsi="Book Antiqua"/>
          <w:b/>
          <w:i/>
          <w:sz w:val="24"/>
          <w:szCs w:val="24"/>
        </w:rPr>
        <w:t>l</w:t>
      </w:r>
      <w:r w:rsidR="00F6510C">
        <w:rPr>
          <w:rFonts w:ascii="Book Antiqua" w:hAnsi="Book Antiqua"/>
          <w:b/>
          <w:i/>
          <w:sz w:val="24"/>
          <w:szCs w:val="24"/>
        </w:rPr>
        <w:t xml:space="preserve"> </w:t>
      </w:r>
      <w:r w:rsidR="00555E08">
        <w:rPr>
          <w:rFonts w:ascii="Book Antiqua" w:hAnsi="Book Antiqua"/>
          <w:b/>
          <w:i/>
          <w:sz w:val="24"/>
          <w:szCs w:val="24"/>
        </w:rPr>
        <w:t>de liveri</w:t>
      </w:r>
      <w:r w:rsidR="00D670DA" w:rsidRPr="00F80D69">
        <w:rPr>
          <w:rFonts w:ascii="Book Antiqua" w:hAnsi="Book Antiqua"/>
          <w:b/>
          <w:i/>
          <w:sz w:val="24"/>
          <w:szCs w:val="24"/>
        </w:rPr>
        <w:t>es</w:t>
      </w:r>
      <w:r w:rsidR="006C57E5" w:rsidRPr="00F80D69">
        <w:rPr>
          <w:rFonts w:ascii="Book Antiqua" w:hAnsi="Book Antiqua"/>
          <w:b/>
          <w:i/>
          <w:sz w:val="24"/>
          <w:szCs w:val="24"/>
        </w:rPr>
        <w:t xml:space="preserve"> </w:t>
      </w:r>
    </w:p>
    <w:p w:rsidR="00D31FA6" w:rsidRPr="00F80D69" w:rsidRDefault="002E562E" w:rsidP="00F15375">
      <w:pPr>
        <w:spacing w:after="0" w:line="360" w:lineRule="auto"/>
        <w:jc w:val="both"/>
        <w:rPr>
          <w:rFonts w:ascii="Book Antiqua" w:hAnsi="Book Antiqua"/>
          <w:sz w:val="24"/>
          <w:szCs w:val="24"/>
        </w:rPr>
      </w:pPr>
      <w:r w:rsidRPr="00F80D69">
        <w:rPr>
          <w:rFonts w:ascii="Book Antiqua" w:hAnsi="Book Antiqua"/>
          <w:sz w:val="24"/>
          <w:szCs w:val="24"/>
        </w:rPr>
        <w:t>Observant obstetricians drew attention t</w:t>
      </w:r>
      <w:r w:rsidR="00C521F1" w:rsidRPr="00F80D69">
        <w:rPr>
          <w:rFonts w:ascii="Book Antiqua" w:hAnsi="Book Antiqua"/>
          <w:sz w:val="24"/>
          <w:szCs w:val="24"/>
        </w:rPr>
        <w:t>o the fact several</w:t>
      </w:r>
      <w:r w:rsidRPr="00F80D69">
        <w:rPr>
          <w:rFonts w:ascii="Book Antiqua" w:hAnsi="Book Antiqua"/>
          <w:sz w:val="24"/>
          <w:szCs w:val="24"/>
        </w:rPr>
        <w:t xml:space="preserve"> years ago tha</w:t>
      </w:r>
      <w:r w:rsidR="00E46E73" w:rsidRPr="00F80D69">
        <w:rPr>
          <w:rFonts w:ascii="Book Antiqua" w:hAnsi="Book Antiqua"/>
          <w:sz w:val="24"/>
          <w:szCs w:val="24"/>
        </w:rPr>
        <w:t>t mid-for</w:t>
      </w:r>
      <w:r w:rsidR="00D670DA" w:rsidRPr="00F80D69">
        <w:rPr>
          <w:rFonts w:ascii="Book Antiqua" w:hAnsi="Book Antiqua"/>
          <w:sz w:val="24"/>
          <w:szCs w:val="24"/>
        </w:rPr>
        <w:t>ceps extractions had</w:t>
      </w:r>
      <w:r w:rsidR="00E46486" w:rsidRPr="00F80D69">
        <w:rPr>
          <w:rFonts w:ascii="Book Antiqua" w:hAnsi="Book Antiqua"/>
          <w:sz w:val="24"/>
          <w:szCs w:val="24"/>
        </w:rPr>
        <w:t xml:space="preserve"> ma</w:t>
      </w:r>
      <w:r w:rsidR="009D605A" w:rsidRPr="00F80D69">
        <w:rPr>
          <w:rFonts w:ascii="Book Antiqua" w:hAnsi="Book Antiqua"/>
          <w:sz w:val="24"/>
          <w:szCs w:val="24"/>
        </w:rPr>
        <w:t>rkedly increased</w:t>
      </w:r>
      <w:r w:rsidRPr="00F80D69">
        <w:rPr>
          <w:rFonts w:ascii="Book Antiqua" w:hAnsi="Book Antiqua"/>
          <w:sz w:val="24"/>
          <w:szCs w:val="24"/>
        </w:rPr>
        <w:t xml:space="preserve"> the incidence of </w:t>
      </w:r>
      <w:r w:rsidR="004818B3" w:rsidRPr="00F80D69">
        <w:rPr>
          <w:rFonts w:ascii="Book Antiqua" w:hAnsi="Book Antiqua"/>
          <w:sz w:val="24"/>
          <w:szCs w:val="24"/>
        </w:rPr>
        <w:t xml:space="preserve">shoulder dystocia </w:t>
      </w:r>
      <w:r w:rsidR="004818B3" w:rsidRPr="00F80D69">
        <w:rPr>
          <w:rFonts w:ascii="Book Antiqua" w:hAnsi="Book Antiqua"/>
          <w:sz w:val="24"/>
          <w:szCs w:val="24"/>
          <w:vertAlign w:val="superscript"/>
        </w:rPr>
        <w:t>[49]</w:t>
      </w:r>
      <w:r w:rsidR="00C521F1" w:rsidRPr="00F80D69">
        <w:rPr>
          <w:rFonts w:ascii="Book Antiqua" w:hAnsi="Book Antiqua"/>
          <w:sz w:val="24"/>
          <w:szCs w:val="24"/>
        </w:rPr>
        <w:t>. By the same token,</w:t>
      </w:r>
      <w:r w:rsidR="00E46E73" w:rsidRPr="00F80D69">
        <w:rPr>
          <w:rFonts w:ascii="Book Antiqua" w:hAnsi="Book Antiqua"/>
          <w:sz w:val="24"/>
          <w:szCs w:val="24"/>
        </w:rPr>
        <w:t xml:space="preserve"> </w:t>
      </w:r>
      <w:r w:rsidR="009D605A" w:rsidRPr="00F80D69">
        <w:rPr>
          <w:rFonts w:ascii="Book Antiqua" w:hAnsi="Book Antiqua"/>
          <w:sz w:val="24"/>
          <w:szCs w:val="24"/>
        </w:rPr>
        <w:t>in the author</w:t>
      </w:r>
      <w:r w:rsidR="00600433" w:rsidRPr="00F80D69">
        <w:rPr>
          <w:rFonts w:ascii="Book Antiqua" w:hAnsi="Book Antiqua"/>
          <w:sz w:val="24"/>
          <w:szCs w:val="24"/>
        </w:rPr>
        <w:t>s</w:t>
      </w:r>
      <w:r w:rsidR="009D605A" w:rsidRPr="00F80D69">
        <w:rPr>
          <w:rFonts w:ascii="Book Antiqua" w:hAnsi="Book Antiqua"/>
          <w:sz w:val="24"/>
          <w:szCs w:val="24"/>
        </w:rPr>
        <w:t>’</w:t>
      </w:r>
      <w:r w:rsidR="00600433" w:rsidRPr="00F80D69">
        <w:rPr>
          <w:rFonts w:ascii="Book Antiqua" w:hAnsi="Book Antiqua"/>
          <w:sz w:val="24"/>
          <w:szCs w:val="24"/>
        </w:rPr>
        <w:t xml:space="preserve"> </w:t>
      </w:r>
      <w:r w:rsidR="00C521F1" w:rsidRPr="00F80D69">
        <w:rPr>
          <w:rFonts w:ascii="Book Antiqua" w:hAnsi="Book Antiqua"/>
          <w:sz w:val="24"/>
          <w:szCs w:val="24"/>
        </w:rPr>
        <w:t>material</w:t>
      </w:r>
      <w:r w:rsidRPr="00F80D69">
        <w:rPr>
          <w:rFonts w:ascii="Book Antiqua" w:hAnsi="Book Antiqua"/>
          <w:sz w:val="24"/>
          <w:szCs w:val="24"/>
        </w:rPr>
        <w:t xml:space="preserve"> shoulder dystocia related fetal injuries had </w:t>
      </w:r>
      <w:r w:rsidR="00C521F1" w:rsidRPr="00F80D69">
        <w:rPr>
          <w:rFonts w:ascii="Book Antiqua" w:hAnsi="Book Antiqua"/>
          <w:sz w:val="24"/>
          <w:szCs w:val="24"/>
        </w:rPr>
        <w:t xml:space="preserve">often </w:t>
      </w:r>
      <w:r w:rsidR="00CE36AF" w:rsidRPr="00F80D69">
        <w:rPr>
          <w:rFonts w:ascii="Book Antiqua" w:hAnsi="Book Antiqua"/>
          <w:sz w:val="24"/>
          <w:szCs w:val="24"/>
        </w:rPr>
        <w:t xml:space="preserve">been preceded by forceps or ventouse </w:t>
      </w:r>
      <w:r w:rsidRPr="00F80D69">
        <w:rPr>
          <w:rFonts w:ascii="Book Antiqua" w:hAnsi="Book Antiqua"/>
          <w:sz w:val="24"/>
          <w:szCs w:val="24"/>
        </w:rPr>
        <w:t>extraction</w:t>
      </w:r>
      <w:r w:rsidR="00A147C0" w:rsidRPr="00F80D69">
        <w:rPr>
          <w:rFonts w:ascii="Book Antiqua" w:hAnsi="Book Antiqua"/>
          <w:sz w:val="24"/>
          <w:szCs w:val="24"/>
        </w:rPr>
        <w:t>s</w:t>
      </w:r>
      <w:r w:rsidRPr="00F80D69">
        <w:rPr>
          <w:rFonts w:ascii="Book Antiqua" w:hAnsi="Book Antiqua"/>
          <w:sz w:val="24"/>
          <w:szCs w:val="24"/>
        </w:rPr>
        <w:t>.</w:t>
      </w:r>
      <w:r w:rsidR="00A147C0" w:rsidRPr="00F80D69">
        <w:rPr>
          <w:rFonts w:ascii="Book Antiqua" w:hAnsi="Book Antiqua"/>
          <w:sz w:val="24"/>
          <w:szCs w:val="24"/>
        </w:rPr>
        <w:t xml:space="preserve"> </w:t>
      </w:r>
      <w:r w:rsidR="00BB1F06" w:rsidRPr="00F80D69">
        <w:rPr>
          <w:rFonts w:ascii="Book Antiqua" w:hAnsi="Book Antiqua"/>
          <w:sz w:val="24"/>
          <w:szCs w:val="24"/>
        </w:rPr>
        <w:t>B</w:t>
      </w:r>
      <w:r w:rsidR="006A56E6" w:rsidRPr="00F80D69">
        <w:rPr>
          <w:rFonts w:ascii="Book Antiqua" w:hAnsi="Book Antiqua"/>
          <w:sz w:val="24"/>
          <w:szCs w:val="24"/>
        </w:rPr>
        <w:t>etween 197</w:t>
      </w:r>
      <w:r w:rsidR="00A147C0" w:rsidRPr="00F80D69">
        <w:rPr>
          <w:rFonts w:ascii="Book Antiqua" w:hAnsi="Book Antiqua"/>
          <w:sz w:val="24"/>
          <w:szCs w:val="24"/>
        </w:rPr>
        <w:t xml:space="preserve">3 and </w:t>
      </w:r>
      <w:r w:rsidR="00BB1F06" w:rsidRPr="00F80D69">
        <w:rPr>
          <w:rFonts w:ascii="Book Antiqua" w:hAnsi="Book Antiqua"/>
          <w:sz w:val="24"/>
          <w:szCs w:val="24"/>
        </w:rPr>
        <w:t xml:space="preserve">2006 not less than </w:t>
      </w:r>
      <w:r w:rsidR="00E913B3" w:rsidRPr="00F80D69">
        <w:rPr>
          <w:rFonts w:ascii="Book Antiqua" w:hAnsi="Book Antiqua"/>
          <w:sz w:val="24"/>
          <w:szCs w:val="24"/>
        </w:rPr>
        <w:t xml:space="preserve">117 </w:t>
      </w:r>
      <w:r w:rsidR="00A147C0" w:rsidRPr="00F80D69">
        <w:rPr>
          <w:rFonts w:ascii="Book Antiqua" w:hAnsi="Book Antiqua"/>
          <w:sz w:val="24"/>
          <w:szCs w:val="24"/>
        </w:rPr>
        <w:t xml:space="preserve">records </w:t>
      </w:r>
      <w:r w:rsidR="00E913B3" w:rsidRPr="00F80D69">
        <w:rPr>
          <w:rFonts w:ascii="Book Antiqua" w:hAnsi="Book Antiqua"/>
          <w:sz w:val="24"/>
          <w:szCs w:val="24"/>
        </w:rPr>
        <w:t>referred to instrumental d</w:t>
      </w:r>
      <w:r w:rsidR="00B720FC" w:rsidRPr="00F80D69">
        <w:rPr>
          <w:rFonts w:ascii="Book Antiqua" w:hAnsi="Book Antiqua"/>
          <w:sz w:val="24"/>
          <w:szCs w:val="24"/>
        </w:rPr>
        <w:t>eliveries</w:t>
      </w:r>
      <w:r w:rsidR="004818B3" w:rsidRPr="00F80D69">
        <w:rPr>
          <w:rFonts w:ascii="Book Antiqua" w:hAnsi="Book Antiqua"/>
          <w:sz w:val="24"/>
          <w:szCs w:val="24"/>
        </w:rPr>
        <w:t xml:space="preserve"> </w:t>
      </w:r>
      <w:r w:rsidR="004818B3" w:rsidRPr="00F80D69">
        <w:rPr>
          <w:rFonts w:ascii="Book Antiqua" w:hAnsi="Book Antiqua"/>
          <w:sz w:val="24"/>
          <w:szCs w:val="24"/>
          <w:vertAlign w:val="superscript"/>
        </w:rPr>
        <w:t>[50]</w:t>
      </w:r>
      <w:r w:rsidR="00CE36AF" w:rsidRPr="00F80D69">
        <w:rPr>
          <w:rFonts w:ascii="Book Antiqua" w:hAnsi="Book Antiqua"/>
          <w:sz w:val="24"/>
          <w:szCs w:val="24"/>
        </w:rPr>
        <w:t xml:space="preserve">. </w:t>
      </w:r>
      <w:r w:rsidR="00B720FC" w:rsidRPr="00F80D69">
        <w:rPr>
          <w:rFonts w:ascii="Book Antiqua" w:hAnsi="Book Antiqua"/>
          <w:sz w:val="24"/>
          <w:szCs w:val="24"/>
        </w:rPr>
        <w:t xml:space="preserve">When the </w:t>
      </w:r>
      <w:r w:rsidR="00E913B3" w:rsidRPr="00F80D69">
        <w:rPr>
          <w:rFonts w:ascii="Book Antiqua" w:hAnsi="Book Antiqua"/>
          <w:sz w:val="24"/>
          <w:szCs w:val="24"/>
        </w:rPr>
        <w:t xml:space="preserve">material was </w:t>
      </w:r>
      <w:r w:rsidR="009D605A" w:rsidRPr="00F80D69">
        <w:rPr>
          <w:rFonts w:ascii="Book Antiqua" w:hAnsi="Book Antiqua"/>
          <w:sz w:val="24"/>
          <w:szCs w:val="24"/>
        </w:rPr>
        <w:t xml:space="preserve">distributed </w:t>
      </w:r>
      <w:r w:rsidR="00CE36AF" w:rsidRPr="00F80D69">
        <w:rPr>
          <w:rFonts w:ascii="Book Antiqua" w:hAnsi="Book Antiqua"/>
          <w:sz w:val="24"/>
          <w:szCs w:val="24"/>
        </w:rPr>
        <w:t>in</w:t>
      </w:r>
      <w:r w:rsidR="002965ED" w:rsidRPr="00F80D69">
        <w:rPr>
          <w:rFonts w:ascii="Book Antiqua" w:hAnsi="Book Antiqua"/>
          <w:sz w:val="24"/>
          <w:szCs w:val="24"/>
        </w:rPr>
        <w:t xml:space="preserve">to </w:t>
      </w:r>
      <w:r w:rsidR="00B720FC" w:rsidRPr="00F80D69">
        <w:rPr>
          <w:rFonts w:ascii="Book Antiqua" w:hAnsi="Book Antiqua"/>
          <w:sz w:val="24"/>
          <w:szCs w:val="24"/>
        </w:rPr>
        <w:t>weight groups (less than 3</w:t>
      </w:r>
      <w:r w:rsidR="00F80D69">
        <w:rPr>
          <w:rFonts w:ascii="Book Antiqua" w:hAnsi="Book Antiqua"/>
          <w:sz w:val="24"/>
          <w:szCs w:val="24"/>
        </w:rPr>
        <w:t>750 g</w:t>
      </w:r>
      <w:r w:rsidR="00470AB3" w:rsidRPr="00F80D69">
        <w:rPr>
          <w:rFonts w:ascii="Book Antiqua" w:hAnsi="Book Antiqua"/>
          <w:sz w:val="24"/>
          <w:szCs w:val="24"/>
        </w:rPr>
        <w:t>/ 3750</w:t>
      </w:r>
      <w:r w:rsidR="00BB1F06" w:rsidRPr="00F80D69">
        <w:rPr>
          <w:rFonts w:ascii="Book Antiqua" w:hAnsi="Book Antiqua"/>
          <w:sz w:val="24"/>
          <w:szCs w:val="24"/>
        </w:rPr>
        <w:t xml:space="preserve"> </w:t>
      </w:r>
      <w:r w:rsidR="00470AB3" w:rsidRPr="00F80D69">
        <w:rPr>
          <w:rFonts w:ascii="Book Antiqua" w:hAnsi="Book Antiqua"/>
          <w:sz w:val="24"/>
          <w:szCs w:val="24"/>
        </w:rPr>
        <w:t>-</w:t>
      </w:r>
      <w:r w:rsidR="00BB1F06" w:rsidRPr="00F80D69">
        <w:rPr>
          <w:rFonts w:ascii="Book Antiqua" w:hAnsi="Book Antiqua"/>
          <w:sz w:val="24"/>
          <w:szCs w:val="24"/>
        </w:rPr>
        <w:t xml:space="preserve"> </w:t>
      </w:r>
      <w:r w:rsidR="00F80D69">
        <w:rPr>
          <w:rFonts w:ascii="Book Antiqua" w:hAnsi="Book Antiqua"/>
          <w:sz w:val="24"/>
          <w:szCs w:val="24"/>
        </w:rPr>
        <w:t>4</w:t>
      </w:r>
      <w:r w:rsidR="00470AB3" w:rsidRPr="00F80D69">
        <w:rPr>
          <w:rFonts w:ascii="Book Antiqua" w:hAnsi="Book Antiqua"/>
          <w:sz w:val="24"/>
          <w:szCs w:val="24"/>
        </w:rPr>
        <w:t>499 g</w:t>
      </w:r>
      <w:r w:rsidR="00791F8E" w:rsidRPr="00F80D69">
        <w:rPr>
          <w:rFonts w:ascii="Book Antiqua" w:hAnsi="Book Antiqua"/>
          <w:sz w:val="24"/>
          <w:szCs w:val="24"/>
        </w:rPr>
        <w:t>/</w:t>
      </w:r>
      <w:r w:rsidR="00B720FC" w:rsidRPr="00F80D69">
        <w:rPr>
          <w:rFonts w:ascii="Book Antiqua" w:hAnsi="Book Antiqua"/>
          <w:sz w:val="24"/>
          <w:szCs w:val="24"/>
        </w:rPr>
        <w:t>4500 g</w:t>
      </w:r>
      <w:r w:rsidR="00791F8E" w:rsidRPr="00F80D69">
        <w:rPr>
          <w:rFonts w:ascii="Book Antiqua" w:hAnsi="Book Antiqua"/>
          <w:sz w:val="24"/>
          <w:szCs w:val="24"/>
        </w:rPr>
        <w:t xml:space="preserve"> or more</w:t>
      </w:r>
      <w:r w:rsidR="00B720FC" w:rsidRPr="00F80D69">
        <w:rPr>
          <w:rFonts w:ascii="Book Antiqua" w:hAnsi="Book Antiqua"/>
          <w:sz w:val="24"/>
          <w:szCs w:val="24"/>
        </w:rPr>
        <w:t>)</w:t>
      </w:r>
      <w:r w:rsidR="007F06D3" w:rsidRPr="00F80D69">
        <w:rPr>
          <w:rFonts w:ascii="Book Antiqua" w:hAnsi="Book Antiqua"/>
          <w:sz w:val="24"/>
          <w:szCs w:val="24"/>
        </w:rPr>
        <w:t>,</w:t>
      </w:r>
      <w:r w:rsidR="00B720FC" w:rsidRPr="00F80D69">
        <w:rPr>
          <w:rFonts w:ascii="Book Antiqua" w:hAnsi="Book Antiqua"/>
          <w:sz w:val="24"/>
          <w:szCs w:val="24"/>
        </w:rPr>
        <w:t xml:space="preserve"> it was learned that extraction instrument</w:t>
      </w:r>
      <w:r w:rsidR="00470AB3" w:rsidRPr="00F80D69">
        <w:rPr>
          <w:rFonts w:ascii="Book Antiqua" w:hAnsi="Book Antiqua"/>
          <w:sz w:val="24"/>
          <w:szCs w:val="24"/>
        </w:rPr>
        <w:t>s were</w:t>
      </w:r>
      <w:r w:rsidR="00CE36AF" w:rsidRPr="00F80D69">
        <w:rPr>
          <w:rFonts w:ascii="Book Antiqua" w:hAnsi="Book Antiqua"/>
          <w:sz w:val="24"/>
          <w:szCs w:val="24"/>
        </w:rPr>
        <w:t xml:space="preserve"> </w:t>
      </w:r>
      <w:r w:rsidR="00CD37D0" w:rsidRPr="00F80D69">
        <w:rPr>
          <w:rFonts w:ascii="Book Antiqua" w:hAnsi="Book Antiqua"/>
          <w:sz w:val="24"/>
          <w:szCs w:val="24"/>
        </w:rPr>
        <w:t xml:space="preserve">frequently </w:t>
      </w:r>
      <w:r w:rsidR="00CE36AF" w:rsidRPr="00F80D69">
        <w:rPr>
          <w:rFonts w:ascii="Book Antiqua" w:hAnsi="Book Antiqua"/>
          <w:sz w:val="24"/>
          <w:szCs w:val="24"/>
        </w:rPr>
        <w:t xml:space="preserve">used in </w:t>
      </w:r>
      <w:r w:rsidR="00CD37D0" w:rsidRPr="00F80D69">
        <w:rPr>
          <w:rFonts w:ascii="Book Antiqua" w:hAnsi="Book Antiqua"/>
          <w:sz w:val="24"/>
          <w:szCs w:val="24"/>
        </w:rPr>
        <w:t>each of them</w:t>
      </w:r>
      <w:r w:rsidR="00F80D69">
        <w:rPr>
          <w:rFonts w:ascii="Book Antiqua" w:hAnsi="Book Antiqua"/>
          <w:sz w:val="24"/>
          <w:szCs w:val="24"/>
        </w:rPr>
        <w:t xml:space="preserve"> (37%/40%</w:t>
      </w:r>
      <w:r w:rsidR="003434CB" w:rsidRPr="00F80D69">
        <w:rPr>
          <w:rFonts w:ascii="Book Antiqua" w:hAnsi="Book Antiqua"/>
          <w:sz w:val="24"/>
          <w:szCs w:val="24"/>
        </w:rPr>
        <w:t xml:space="preserve"> 27%</w:t>
      </w:r>
      <w:r w:rsidR="00B720FC" w:rsidRPr="00F80D69">
        <w:rPr>
          <w:rFonts w:ascii="Book Antiqua" w:hAnsi="Book Antiqua"/>
          <w:sz w:val="24"/>
          <w:szCs w:val="24"/>
        </w:rPr>
        <w:t>).</w:t>
      </w:r>
      <w:r w:rsidR="00EC48A1" w:rsidRPr="00F80D69">
        <w:rPr>
          <w:rFonts w:ascii="Book Antiqua" w:hAnsi="Book Antiqua"/>
          <w:sz w:val="24"/>
          <w:szCs w:val="24"/>
        </w:rPr>
        <w:t xml:space="preserve"> </w:t>
      </w:r>
    </w:p>
    <w:p w:rsidR="00D31FA6" w:rsidRPr="00F80D69" w:rsidRDefault="00430F6F" w:rsidP="00F80D69">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 xml:space="preserve">Comparison between the various </w:t>
      </w:r>
      <w:r w:rsidR="00470AB3" w:rsidRPr="00F80D69">
        <w:rPr>
          <w:rFonts w:ascii="Book Antiqua" w:hAnsi="Book Antiqua"/>
          <w:sz w:val="24"/>
          <w:szCs w:val="24"/>
        </w:rPr>
        <w:t xml:space="preserve">technical </w:t>
      </w:r>
      <w:r w:rsidRPr="00F80D69">
        <w:rPr>
          <w:rFonts w:ascii="Book Antiqua" w:hAnsi="Book Antiqua"/>
          <w:sz w:val="24"/>
          <w:szCs w:val="24"/>
        </w:rPr>
        <w:t>proced</w:t>
      </w:r>
      <w:r w:rsidR="00362F58" w:rsidRPr="00F80D69">
        <w:rPr>
          <w:rFonts w:ascii="Book Antiqua" w:hAnsi="Book Antiqua"/>
          <w:sz w:val="24"/>
          <w:szCs w:val="24"/>
        </w:rPr>
        <w:t>ures was hindered by two circumstances</w:t>
      </w:r>
      <w:r w:rsidR="00D31FA6" w:rsidRPr="00F80D69">
        <w:rPr>
          <w:rFonts w:ascii="Book Antiqua" w:hAnsi="Book Antiqua"/>
          <w:sz w:val="24"/>
          <w:szCs w:val="24"/>
        </w:rPr>
        <w:t>:</w:t>
      </w:r>
      <w:r w:rsidR="00F80D69">
        <w:rPr>
          <w:rFonts w:ascii="Book Antiqua" w:hAnsi="Book Antiqua" w:hint="eastAsia"/>
          <w:sz w:val="24"/>
          <w:szCs w:val="24"/>
          <w:lang w:eastAsia="zh-CN"/>
        </w:rPr>
        <w:t xml:space="preserve"> (</w:t>
      </w:r>
      <w:r w:rsidRPr="00F80D69">
        <w:rPr>
          <w:rFonts w:ascii="Book Antiqua" w:hAnsi="Book Antiqua"/>
          <w:sz w:val="24"/>
          <w:szCs w:val="24"/>
        </w:rPr>
        <w:t>1) The ACOG elected to change the criteria of mid and low forceps operations in</w:t>
      </w:r>
      <w:r w:rsidR="00591DE8" w:rsidRPr="00F80D69">
        <w:rPr>
          <w:rFonts w:ascii="Book Antiqua" w:hAnsi="Book Antiqua"/>
          <w:sz w:val="24"/>
          <w:szCs w:val="24"/>
        </w:rPr>
        <w:t xml:space="preserve"> the 1980’s</w:t>
      </w:r>
      <w:r w:rsidR="00362F58" w:rsidRPr="00F80D69">
        <w:rPr>
          <w:rFonts w:ascii="Book Antiqua" w:hAnsi="Book Antiqua"/>
          <w:sz w:val="24"/>
          <w:szCs w:val="24"/>
        </w:rPr>
        <w:t>. Since some</w:t>
      </w:r>
      <w:r w:rsidRPr="00F80D69">
        <w:rPr>
          <w:rFonts w:ascii="Book Antiqua" w:hAnsi="Book Antiqua"/>
          <w:sz w:val="24"/>
          <w:szCs w:val="24"/>
        </w:rPr>
        <w:t xml:space="preserve"> physi</w:t>
      </w:r>
      <w:r w:rsidR="00470AB3" w:rsidRPr="00F80D69">
        <w:rPr>
          <w:rFonts w:ascii="Book Antiqua" w:hAnsi="Book Antiqua"/>
          <w:sz w:val="24"/>
          <w:szCs w:val="24"/>
        </w:rPr>
        <w:t xml:space="preserve">cians </w:t>
      </w:r>
      <w:r w:rsidR="00362F58" w:rsidRPr="00F80D69">
        <w:rPr>
          <w:rFonts w:ascii="Book Antiqua" w:hAnsi="Book Antiqua"/>
          <w:sz w:val="24"/>
          <w:szCs w:val="24"/>
        </w:rPr>
        <w:t>continued adhering</w:t>
      </w:r>
      <w:r w:rsidR="0000715A" w:rsidRPr="00F80D69">
        <w:rPr>
          <w:rFonts w:ascii="Book Antiqua" w:hAnsi="Book Antiqua"/>
          <w:sz w:val="24"/>
          <w:szCs w:val="24"/>
        </w:rPr>
        <w:t xml:space="preserve"> to the </w:t>
      </w:r>
      <w:r w:rsidR="00AB25F2" w:rsidRPr="00F80D69">
        <w:rPr>
          <w:rFonts w:ascii="Book Antiqua" w:hAnsi="Book Antiqua"/>
          <w:sz w:val="24"/>
          <w:szCs w:val="24"/>
        </w:rPr>
        <w:t xml:space="preserve">old </w:t>
      </w:r>
      <w:r w:rsidR="00470AB3" w:rsidRPr="00F80D69">
        <w:rPr>
          <w:rFonts w:ascii="Book Antiqua" w:hAnsi="Book Antiqua"/>
          <w:sz w:val="24"/>
          <w:szCs w:val="24"/>
        </w:rPr>
        <w:t>definition</w:t>
      </w:r>
      <w:r w:rsidR="00CD37D0" w:rsidRPr="00F80D69">
        <w:rPr>
          <w:rFonts w:ascii="Book Antiqua" w:hAnsi="Book Antiqua"/>
          <w:sz w:val="24"/>
          <w:szCs w:val="24"/>
        </w:rPr>
        <w:t>s</w:t>
      </w:r>
      <w:r w:rsidR="00D5612E" w:rsidRPr="00F80D69">
        <w:rPr>
          <w:rFonts w:ascii="Book Antiqua" w:hAnsi="Book Antiqua"/>
          <w:sz w:val="24"/>
          <w:szCs w:val="24"/>
        </w:rPr>
        <w:t>,</w:t>
      </w:r>
      <w:r w:rsidR="00CD37D0" w:rsidRPr="00F80D69">
        <w:rPr>
          <w:rFonts w:ascii="Book Antiqua" w:hAnsi="Book Antiqua"/>
          <w:sz w:val="24"/>
          <w:szCs w:val="24"/>
        </w:rPr>
        <w:t xml:space="preserve"> </w:t>
      </w:r>
      <w:r w:rsidR="00BB1F06" w:rsidRPr="00F80D69">
        <w:rPr>
          <w:rFonts w:ascii="Book Antiqua" w:hAnsi="Book Antiqua"/>
          <w:sz w:val="24"/>
          <w:szCs w:val="24"/>
        </w:rPr>
        <w:t>the</w:t>
      </w:r>
      <w:r w:rsidR="00514F36" w:rsidRPr="00F80D69">
        <w:rPr>
          <w:rFonts w:ascii="Book Antiqua" w:hAnsi="Book Antiqua"/>
          <w:sz w:val="24"/>
          <w:szCs w:val="24"/>
        </w:rPr>
        <w:t xml:space="preserve"> documentation</w:t>
      </w:r>
      <w:r w:rsidR="00BB1F06" w:rsidRPr="00F80D69">
        <w:rPr>
          <w:rFonts w:ascii="Book Antiqua" w:hAnsi="Book Antiqua"/>
          <w:sz w:val="24"/>
          <w:szCs w:val="24"/>
        </w:rPr>
        <w:t>s</w:t>
      </w:r>
      <w:r w:rsidR="00D5612E" w:rsidRPr="00F80D69">
        <w:rPr>
          <w:rFonts w:ascii="Book Antiqua" w:hAnsi="Book Antiqua"/>
          <w:sz w:val="24"/>
          <w:szCs w:val="24"/>
        </w:rPr>
        <w:t xml:space="preserve"> with regard to </w:t>
      </w:r>
      <w:r w:rsidR="00C63641" w:rsidRPr="00F80D69">
        <w:rPr>
          <w:rFonts w:ascii="Book Antiqua" w:hAnsi="Book Antiqua"/>
          <w:sz w:val="24"/>
          <w:szCs w:val="24"/>
        </w:rPr>
        <w:t>the actual</w:t>
      </w:r>
      <w:r w:rsidR="00BB1F06" w:rsidRPr="00F80D69">
        <w:rPr>
          <w:rFonts w:ascii="Book Antiqua" w:hAnsi="Book Antiqua"/>
          <w:sz w:val="24"/>
          <w:szCs w:val="24"/>
        </w:rPr>
        <w:t xml:space="preserve"> </w:t>
      </w:r>
      <w:r w:rsidR="00D5612E" w:rsidRPr="00F80D69">
        <w:rPr>
          <w:rFonts w:ascii="Book Antiqua" w:hAnsi="Book Antiqua"/>
          <w:sz w:val="24"/>
          <w:szCs w:val="24"/>
        </w:rPr>
        <w:t>type</w:t>
      </w:r>
      <w:r w:rsidR="00AB25F2" w:rsidRPr="00F80D69">
        <w:rPr>
          <w:rFonts w:ascii="Book Antiqua" w:hAnsi="Book Antiqua"/>
          <w:sz w:val="24"/>
          <w:szCs w:val="24"/>
        </w:rPr>
        <w:t>s</w:t>
      </w:r>
      <w:r w:rsidR="00D5612E" w:rsidRPr="00F80D69">
        <w:rPr>
          <w:rFonts w:ascii="Book Antiqua" w:hAnsi="Book Antiqua"/>
          <w:sz w:val="24"/>
          <w:szCs w:val="24"/>
        </w:rPr>
        <w:t xml:space="preserve"> of the operation</w:t>
      </w:r>
      <w:r w:rsidR="00AB25F2" w:rsidRPr="00F80D69">
        <w:rPr>
          <w:rFonts w:ascii="Book Antiqua" w:hAnsi="Book Antiqua"/>
          <w:sz w:val="24"/>
          <w:szCs w:val="24"/>
        </w:rPr>
        <w:t>s were</w:t>
      </w:r>
      <w:r w:rsidR="00D5612E" w:rsidRPr="00F80D69">
        <w:rPr>
          <w:rFonts w:ascii="Book Antiqua" w:hAnsi="Book Antiqua"/>
          <w:sz w:val="24"/>
          <w:szCs w:val="24"/>
        </w:rPr>
        <w:t xml:space="preserve"> often </w:t>
      </w:r>
      <w:r w:rsidR="00CD37D0" w:rsidRPr="00F80D69">
        <w:rPr>
          <w:rFonts w:ascii="Book Antiqua" w:hAnsi="Book Antiqua"/>
          <w:sz w:val="24"/>
          <w:szCs w:val="24"/>
        </w:rPr>
        <w:t>inconclusive</w:t>
      </w:r>
      <w:r w:rsidR="00F80D69">
        <w:rPr>
          <w:rFonts w:ascii="Book Antiqua" w:hAnsi="Book Antiqua" w:hint="eastAsia"/>
          <w:sz w:val="24"/>
          <w:szCs w:val="24"/>
          <w:lang w:eastAsia="zh-CN"/>
        </w:rPr>
        <w:t>; (</w:t>
      </w:r>
      <w:r w:rsidRPr="00F80D69">
        <w:rPr>
          <w:rFonts w:ascii="Book Antiqua" w:hAnsi="Book Antiqua"/>
          <w:sz w:val="24"/>
          <w:szCs w:val="24"/>
        </w:rPr>
        <w:t>2) Whereas a statement pertaining to the nature of forceps operations usually appeared in the records, the majority of vent</w:t>
      </w:r>
      <w:r w:rsidR="0028630D" w:rsidRPr="00F80D69">
        <w:rPr>
          <w:rFonts w:ascii="Book Antiqua" w:hAnsi="Book Antiqua"/>
          <w:sz w:val="24"/>
          <w:szCs w:val="24"/>
        </w:rPr>
        <w:t xml:space="preserve">ouse users provided no </w:t>
      </w:r>
      <w:r w:rsidR="00CD37D0" w:rsidRPr="00F80D69">
        <w:rPr>
          <w:rFonts w:ascii="Book Antiqua" w:hAnsi="Book Antiqua"/>
          <w:sz w:val="24"/>
          <w:szCs w:val="24"/>
        </w:rPr>
        <w:t>explan</w:t>
      </w:r>
      <w:r w:rsidRPr="00F80D69">
        <w:rPr>
          <w:rFonts w:ascii="Book Antiqua" w:hAnsi="Book Antiqua"/>
          <w:sz w:val="24"/>
          <w:szCs w:val="24"/>
        </w:rPr>
        <w:t>ation.</w:t>
      </w:r>
      <w:r w:rsidR="004F44B5" w:rsidRPr="00F80D69">
        <w:rPr>
          <w:rFonts w:ascii="Book Antiqua" w:hAnsi="Book Antiqua"/>
          <w:sz w:val="24"/>
          <w:szCs w:val="24"/>
        </w:rPr>
        <w:t xml:space="preserve"> </w:t>
      </w:r>
    </w:p>
    <w:p w:rsidR="00D31FA6" w:rsidRPr="00F80D69" w:rsidRDefault="00514F36" w:rsidP="00F80D69">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 xml:space="preserve">Among those </w:t>
      </w:r>
      <w:r w:rsidR="00054C18" w:rsidRPr="00F80D69">
        <w:rPr>
          <w:rFonts w:ascii="Book Antiqua" w:hAnsi="Book Antiqua"/>
          <w:sz w:val="24"/>
          <w:szCs w:val="24"/>
        </w:rPr>
        <w:t xml:space="preserve">forceps </w:t>
      </w:r>
      <w:r w:rsidRPr="00F80D69">
        <w:rPr>
          <w:rFonts w:ascii="Book Antiqua" w:hAnsi="Book Antiqua"/>
          <w:sz w:val="24"/>
          <w:szCs w:val="24"/>
        </w:rPr>
        <w:t xml:space="preserve">procedures </w:t>
      </w:r>
      <w:r w:rsidR="00D5612E" w:rsidRPr="00F80D69">
        <w:rPr>
          <w:rFonts w:ascii="Book Antiqua" w:hAnsi="Book Antiqua"/>
          <w:sz w:val="24"/>
          <w:szCs w:val="24"/>
        </w:rPr>
        <w:t>where the n</w:t>
      </w:r>
      <w:r w:rsidR="00CD37D0" w:rsidRPr="00F80D69">
        <w:rPr>
          <w:rFonts w:ascii="Book Antiqua" w:hAnsi="Book Antiqua"/>
          <w:sz w:val="24"/>
          <w:szCs w:val="24"/>
        </w:rPr>
        <w:t>ature of the operation was st</w:t>
      </w:r>
      <w:r w:rsidR="00D5612E" w:rsidRPr="00F80D69">
        <w:rPr>
          <w:rFonts w:ascii="Book Antiqua" w:hAnsi="Book Antiqua"/>
          <w:sz w:val="24"/>
          <w:szCs w:val="24"/>
        </w:rPr>
        <w:t>ated 2</w:t>
      </w:r>
      <w:r w:rsidRPr="00F80D69">
        <w:rPr>
          <w:rFonts w:ascii="Book Antiqua" w:hAnsi="Book Antiqua"/>
          <w:sz w:val="24"/>
          <w:szCs w:val="24"/>
        </w:rPr>
        <w:t xml:space="preserve"> were performed at</w:t>
      </w:r>
      <w:r w:rsidR="00054C18" w:rsidRPr="00F80D69">
        <w:rPr>
          <w:rFonts w:ascii="Book Antiqua" w:hAnsi="Book Antiqua"/>
          <w:sz w:val="24"/>
          <w:szCs w:val="24"/>
        </w:rPr>
        <w:t xml:space="preserve"> the outlet, 27 were </w:t>
      </w:r>
      <w:r w:rsidRPr="00F80D69">
        <w:rPr>
          <w:rFonts w:ascii="Book Antiqua" w:hAnsi="Book Antiqua"/>
          <w:sz w:val="24"/>
          <w:szCs w:val="24"/>
        </w:rPr>
        <w:t>low forceps</w:t>
      </w:r>
      <w:r w:rsidR="001C7EF9" w:rsidRPr="00F80D69">
        <w:rPr>
          <w:rFonts w:ascii="Book Antiqua" w:hAnsi="Book Antiqua"/>
          <w:sz w:val="24"/>
          <w:szCs w:val="24"/>
        </w:rPr>
        <w:t xml:space="preserve"> and 29 </w:t>
      </w:r>
      <w:r w:rsidR="00CB33D3" w:rsidRPr="00F80D69">
        <w:rPr>
          <w:rFonts w:ascii="Book Antiqua" w:hAnsi="Book Antiqua"/>
          <w:sz w:val="24"/>
          <w:szCs w:val="24"/>
        </w:rPr>
        <w:t>mid-pelvic operations. Three forceps, one ventouse and one ventouse-forceps pr</w:t>
      </w:r>
      <w:r w:rsidR="00D31FA6" w:rsidRPr="00F80D69">
        <w:rPr>
          <w:rFonts w:ascii="Book Antiqua" w:hAnsi="Book Antiqua"/>
          <w:sz w:val="24"/>
          <w:szCs w:val="24"/>
        </w:rPr>
        <w:t>ocedures were marked as “high”.</w:t>
      </w:r>
    </w:p>
    <w:p w:rsidR="00D31FA6" w:rsidRPr="00F80D69" w:rsidRDefault="00441FB0" w:rsidP="00F80D69">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A</w:t>
      </w:r>
      <w:r w:rsidR="00CB33D3" w:rsidRPr="00F80D69">
        <w:rPr>
          <w:rFonts w:ascii="Book Antiqua" w:hAnsi="Book Antiqua"/>
          <w:sz w:val="24"/>
          <w:szCs w:val="24"/>
        </w:rPr>
        <w:t xml:space="preserve">lthough </w:t>
      </w:r>
      <w:r w:rsidR="001C7EF9" w:rsidRPr="00F80D69">
        <w:rPr>
          <w:rFonts w:ascii="Book Antiqua" w:hAnsi="Book Antiqua"/>
          <w:sz w:val="24"/>
          <w:szCs w:val="24"/>
        </w:rPr>
        <w:t xml:space="preserve">in the entire material about </w:t>
      </w:r>
      <w:r w:rsidR="00CB33D3" w:rsidRPr="00F80D69">
        <w:rPr>
          <w:rFonts w:ascii="Book Antiqua" w:hAnsi="Book Antiqua"/>
          <w:sz w:val="24"/>
          <w:szCs w:val="24"/>
        </w:rPr>
        <w:t>two-thirds of the deliveries</w:t>
      </w:r>
      <w:r w:rsidR="00430F6F" w:rsidRPr="00F80D69">
        <w:rPr>
          <w:rFonts w:ascii="Book Antiqua" w:hAnsi="Book Antiqua"/>
          <w:sz w:val="24"/>
          <w:szCs w:val="24"/>
        </w:rPr>
        <w:t xml:space="preserve"> </w:t>
      </w:r>
      <w:r w:rsidR="00CB33D3" w:rsidRPr="00F80D69">
        <w:rPr>
          <w:rFonts w:ascii="Book Antiqua" w:hAnsi="Book Antiqua"/>
          <w:sz w:val="24"/>
          <w:szCs w:val="24"/>
        </w:rPr>
        <w:t>were spontaneous</w:t>
      </w:r>
      <w:r w:rsidR="0028630D" w:rsidRPr="00F80D69">
        <w:rPr>
          <w:rFonts w:ascii="Book Antiqua" w:hAnsi="Book Antiqua"/>
          <w:sz w:val="24"/>
          <w:szCs w:val="24"/>
        </w:rPr>
        <w:t>,</w:t>
      </w:r>
      <w:r w:rsidR="00430F6F" w:rsidRPr="00F80D69">
        <w:rPr>
          <w:rFonts w:ascii="Book Antiqua" w:hAnsi="Book Antiqua"/>
          <w:sz w:val="24"/>
          <w:szCs w:val="24"/>
        </w:rPr>
        <w:t xml:space="preserve"> </w:t>
      </w:r>
      <w:r w:rsidR="00054C18" w:rsidRPr="00F80D69">
        <w:rPr>
          <w:rFonts w:ascii="Book Antiqua" w:hAnsi="Book Antiqua"/>
          <w:sz w:val="24"/>
          <w:szCs w:val="24"/>
        </w:rPr>
        <w:t>the</w:t>
      </w:r>
      <w:r w:rsidR="007E3325" w:rsidRPr="00F80D69">
        <w:rPr>
          <w:rFonts w:ascii="Book Antiqua" w:hAnsi="Book Antiqua"/>
          <w:sz w:val="24"/>
          <w:szCs w:val="24"/>
        </w:rPr>
        <w:t xml:space="preserve"> incidents</w:t>
      </w:r>
      <w:r w:rsidR="00CB33D3" w:rsidRPr="00F80D69">
        <w:rPr>
          <w:rFonts w:ascii="Book Antiqua" w:hAnsi="Book Antiqua"/>
          <w:sz w:val="24"/>
          <w:szCs w:val="24"/>
        </w:rPr>
        <w:t xml:space="preserve"> of central nervous sys</w:t>
      </w:r>
      <w:r w:rsidR="00054C18" w:rsidRPr="00F80D69">
        <w:rPr>
          <w:rFonts w:ascii="Book Antiqua" w:hAnsi="Book Antiqua"/>
          <w:sz w:val="24"/>
          <w:szCs w:val="24"/>
        </w:rPr>
        <w:t xml:space="preserve">tem </w:t>
      </w:r>
      <w:r w:rsidR="00B154AA" w:rsidRPr="00F80D69">
        <w:rPr>
          <w:rFonts w:ascii="Book Antiqua" w:hAnsi="Book Antiqua"/>
          <w:sz w:val="24"/>
          <w:szCs w:val="24"/>
        </w:rPr>
        <w:t xml:space="preserve">(CNS) </w:t>
      </w:r>
      <w:r w:rsidR="00DF3FB4" w:rsidRPr="00F80D69">
        <w:rPr>
          <w:rFonts w:ascii="Book Antiqua" w:hAnsi="Book Antiqua"/>
          <w:sz w:val="24"/>
          <w:szCs w:val="24"/>
        </w:rPr>
        <w:t>damage</w:t>
      </w:r>
      <w:r w:rsidR="00054C18" w:rsidRPr="00F80D69">
        <w:rPr>
          <w:rFonts w:ascii="Book Antiqua" w:hAnsi="Book Antiqua"/>
          <w:sz w:val="24"/>
          <w:szCs w:val="24"/>
        </w:rPr>
        <w:t xml:space="preserve"> in the spontaneous and instrumental delivery </w:t>
      </w:r>
      <w:r w:rsidR="00CB33D3" w:rsidRPr="00F80D69">
        <w:rPr>
          <w:rFonts w:ascii="Book Antiqua" w:hAnsi="Book Antiqua"/>
          <w:sz w:val="24"/>
          <w:szCs w:val="24"/>
        </w:rPr>
        <w:t>groups</w:t>
      </w:r>
      <w:r w:rsidR="001C7EF9" w:rsidRPr="00F80D69">
        <w:rPr>
          <w:rFonts w:ascii="Book Antiqua" w:hAnsi="Book Antiqua"/>
          <w:sz w:val="24"/>
          <w:szCs w:val="24"/>
        </w:rPr>
        <w:t xml:space="preserve"> w</w:t>
      </w:r>
      <w:r w:rsidR="00B154AA" w:rsidRPr="00F80D69">
        <w:rPr>
          <w:rFonts w:ascii="Book Antiqua" w:hAnsi="Book Antiqua"/>
          <w:sz w:val="24"/>
          <w:szCs w:val="24"/>
        </w:rPr>
        <w:t>ere</w:t>
      </w:r>
      <w:r w:rsidR="00EA65E1" w:rsidRPr="00F80D69">
        <w:rPr>
          <w:rFonts w:ascii="Book Antiqua" w:hAnsi="Book Antiqua"/>
          <w:sz w:val="24"/>
          <w:szCs w:val="24"/>
        </w:rPr>
        <w:t xml:space="preserve"> close to</w:t>
      </w:r>
      <w:r w:rsidR="001C7EF9" w:rsidRPr="00F80D69">
        <w:rPr>
          <w:rFonts w:ascii="Book Antiqua" w:hAnsi="Book Antiqua"/>
          <w:sz w:val="24"/>
          <w:szCs w:val="24"/>
        </w:rPr>
        <w:t xml:space="preserve"> </w:t>
      </w:r>
      <w:r w:rsidR="00591DE8" w:rsidRPr="00F80D69">
        <w:rPr>
          <w:rFonts w:ascii="Book Antiqua" w:hAnsi="Book Antiqua"/>
          <w:sz w:val="24"/>
          <w:szCs w:val="24"/>
        </w:rPr>
        <w:t xml:space="preserve">equal (37 </w:t>
      </w:r>
      <w:r w:rsidR="00591DE8" w:rsidRPr="00F80D69">
        <w:rPr>
          <w:rFonts w:ascii="Book Antiqua" w:hAnsi="Book Antiqua"/>
          <w:i/>
          <w:sz w:val="24"/>
          <w:szCs w:val="24"/>
        </w:rPr>
        <w:t>vs</w:t>
      </w:r>
      <w:r w:rsidR="00591DE8" w:rsidRPr="00F80D69">
        <w:rPr>
          <w:rFonts w:ascii="Book Antiqua" w:hAnsi="Book Antiqua"/>
          <w:sz w:val="24"/>
          <w:szCs w:val="24"/>
        </w:rPr>
        <w:t xml:space="preserve"> 33)</w:t>
      </w:r>
      <w:r w:rsidR="00CB33D3" w:rsidRPr="00F80D69">
        <w:rPr>
          <w:rFonts w:ascii="Book Antiqua" w:hAnsi="Book Antiqua"/>
          <w:sz w:val="24"/>
          <w:szCs w:val="24"/>
        </w:rPr>
        <w:t xml:space="preserve">. Thus, the use of instrument </w:t>
      </w:r>
      <w:r w:rsidR="00B86360" w:rsidRPr="00F80D69">
        <w:rPr>
          <w:rFonts w:ascii="Book Antiqua" w:hAnsi="Book Antiqua"/>
          <w:sz w:val="24"/>
          <w:szCs w:val="24"/>
        </w:rPr>
        <w:t xml:space="preserve">almost </w:t>
      </w:r>
      <w:r w:rsidR="00DF3FB4" w:rsidRPr="00F80D69">
        <w:rPr>
          <w:rFonts w:ascii="Book Antiqua" w:hAnsi="Book Antiqua"/>
          <w:sz w:val="24"/>
          <w:szCs w:val="24"/>
        </w:rPr>
        <w:t>doubled</w:t>
      </w:r>
      <w:r w:rsidRPr="00F80D69">
        <w:rPr>
          <w:rFonts w:ascii="Book Antiqua" w:hAnsi="Book Antiqua"/>
          <w:sz w:val="24"/>
          <w:szCs w:val="24"/>
        </w:rPr>
        <w:t xml:space="preserve"> </w:t>
      </w:r>
      <w:r w:rsidR="00B154AA" w:rsidRPr="00F80D69">
        <w:rPr>
          <w:rFonts w:ascii="Book Antiqua" w:hAnsi="Book Antiqua"/>
          <w:sz w:val="24"/>
          <w:szCs w:val="24"/>
        </w:rPr>
        <w:t>the risk of</w:t>
      </w:r>
      <w:r w:rsidR="00054C18" w:rsidRPr="00F80D69">
        <w:rPr>
          <w:rFonts w:ascii="Book Antiqua" w:hAnsi="Book Antiqua"/>
          <w:sz w:val="24"/>
          <w:szCs w:val="24"/>
        </w:rPr>
        <w:t xml:space="preserve"> </w:t>
      </w:r>
      <w:r w:rsidR="00C63641" w:rsidRPr="00F80D69">
        <w:rPr>
          <w:rFonts w:ascii="Book Antiqua" w:hAnsi="Book Antiqua"/>
          <w:sz w:val="24"/>
          <w:szCs w:val="24"/>
        </w:rPr>
        <w:t xml:space="preserve">CNS </w:t>
      </w:r>
      <w:r w:rsidR="00054C18" w:rsidRPr="00F80D69">
        <w:rPr>
          <w:rFonts w:ascii="Book Antiqua" w:hAnsi="Book Antiqua"/>
          <w:sz w:val="24"/>
          <w:szCs w:val="24"/>
        </w:rPr>
        <w:t>damage</w:t>
      </w:r>
      <w:r w:rsidR="00B154AA" w:rsidRPr="00F80D69">
        <w:rPr>
          <w:rFonts w:ascii="Book Antiqua" w:hAnsi="Book Antiqua"/>
          <w:sz w:val="24"/>
          <w:szCs w:val="24"/>
        </w:rPr>
        <w:t>.</w:t>
      </w:r>
      <w:r w:rsidR="00CB33D3" w:rsidRPr="00F80D69">
        <w:rPr>
          <w:rFonts w:ascii="Book Antiqua" w:hAnsi="Book Antiqua"/>
          <w:sz w:val="24"/>
          <w:szCs w:val="24"/>
        </w:rPr>
        <w:t xml:space="preserve"> </w:t>
      </w:r>
    </w:p>
    <w:p w:rsidR="00D31FA6" w:rsidRPr="00F80D69" w:rsidRDefault="00C63641" w:rsidP="00F80D69">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 xml:space="preserve">The </w:t>
      </w:r>
      <w:r w:rsidR="00DF3FB4" w:rsidRPr="00F80D69">
        <w:rPr>
          <w:rFonts w:ascii="Book Antiqua" w:hAnsi="Book Antiqua"/>
          <w:sz w:val="24"/>
          <w:szCs w:val="24"/>
        </w:rPr>
        <w:t xml:space="preserve">data </w:t>
      </w:r>
      <w:r w:rsidR="00591DE8" w:rsidRPr="00F80D69">
        <w:rPr>
          <w:rFonts w:ascii="Book Antiqua" w:hAnsi="Book Antiqua"/>
          <w:sz w:val="24"/>
          <w:szCs w:val="24"/>
        </w:rPr>
        <w:t>permitted a compar</w:t>
      </w:r>
      <w:r w:rsidRPr="00F80D69">
        <w:rPr>
          <w:rFonts w:ascii="Book Antiqua" w:hAnsi="Book Antiqua"/>
          <w:sz w:val="24"/>
          <w:szCs w:val="24"/>
        </w:rPr>
        <w:t xml:space="preserve">ison between spontaneous </w:t>
      </w:r>
      <w:r w:rsidR="00F2042B" w:rsidRPr="00F80D69">
        <w:rPr>
          <w:rFonts w:ascii="Book Antiqua" w:hAnsi="Book Antiqua"/>
          <w:sz w:val="24"/>
          <w:szCs w:val="24"/>
        </w:rPr>
        <w:t xml:space="preserve">deliveries </w:t>
      </w:r>
      <w:r w:rsidR="00591DE8" w:rsidRPr="00F80D69">
        <w:rPr>
          <w:rFonts w:ascii="Book Antiqua" w:hAnsi="Book Antiqua"/>
          <w:sz w:val="24"/>
          <w:szCs w:val="24"/>
        </w:rPr>
        <w:t xml:space="preserve">on </w:t>
      </w:r>
      <w:r w:rsidR="00F2042B" w:rsidRPr="00F80D69">
        <w:rPr>
          <w:rFonts w:ascii="Book Antiqua" w:hAnsi="Book Antiqua"/>
          <w:sz w:val="24"/>
          <w:szCs w:val="24"/>
        </w:rPr>
        <w:t xml:space="preserve">the one hand and </w:t>
      </w:r>
      <w:r w:rsidR="00591DE8" w:rsidRPr="00F80D69">
        <w:rPr>
          <w:rFonts w:ascii="Book Antiqua" w:hAnsi="Book Antiqua"/>
          <w:sz w:val="24"/>
          <w:szCs w:val="24"/>
        </w:rPr>
        <w:t>extraction</w:t>
      </w:r>
      <w:r w:rsidR="00F2042B" w:rsidRPr="00F80D69">
        <w:rPr>
          <w:rFonts w:ascii="Book Antiqua" w:hAnsi="Book Antiqua"/>
          <w:sz w:val="24"/>
          <w:szCs w:val="24"/>
        </w:rPr>
        <w:t>s</w:t>
      </w:r>
      <w:r w:rsidR="00591DE8" w:rsidRPr="00F80D69">
        <w:rPr>
          <w:rFonts w:ascii="Book Antiqua" w:hAnsi="Book Antiqua"/>
          <w:sz w:val="24"/>
          <w:szCs w:val="24"/>
        </w:rPr>
        <w:t xml:space="preserve"> </w:t>
      </w:r>
      <w:r w:rsidR="00F2042B" w:rsidRPr="00F80D69">
        <w:rPr>
          <w:rFonts w:ascii="Book Antiqua" w:hAnsi="Book Antiqua"/>
          <w:sz w:val="24"/>
          <w:szCs w:val="24"/>
        </w:rPr>
        <w:t xml:space="preserve">by </w:t>
      </w:r>
      <w:r w:rsidR="00591DE8" w:rsidRPr="00F80D69">
        <w:rPr>
          <w:rFonts w:ascii="Book Antiqua" w:hAnsi="Book Antiqua"/>
          <w:sz w:val="24"/>
          <w:szCs w:val="24"/>
        </w:rPr>
        <w:t>instrument on the other</w:t>
      </w:r>
      <w:r w:rsidR="002815C0" w:rsidRPr="00F80D69">
        <w:rPr>
          <w:rFonts w:ascii="Book Antiqua" w:hAnsi="Book Antiqua"/>
          <w:sz w:val="24"/>
          <w:szCs w:val="24"/>
        </w:rPr>
        <w:t xml:space="preserve">. The result of this calculation is shown in </w:t>
      </w:r>
      <w:r w:rsidR="002815C0" w:rsidRPr="00F80D69">
        <w:rPr>
          <w:rFonts w:ascii="Book Antiqua" w:hAnsi="Book Antiqua"/>
          <w:sz w:val="24"/>
          <w:szCs w:val="24"/>
        </w:rPr>
        <w:lastRenderedPageBreak/>
        <w:t xml:space="preserve">Table </w:t>
      </w:r>
      <w:r w:rsidR="00285846">
        <w:rPr>
          <w:rFonts w:ascii="Book Antiqua" w:hAnsi="Book Antiqua" w:hint="eastAsia"/>
          <w:sz w:val="24"/>
          <w:szCs w:val="24"/>
          <w:lang w:eastAsia="zh-CN"/>
        </w:rPr>
        <w:t>4</w:t>
      </w:r>
      <w:r w:rsidR="002815C0" w:rsidRPr="00F80D69">
        <w:rPr>
          <w:rFonts w:ascii="Book Antiqua" w:hAnsi="Book Antiqua"/>
          <w:sz w:val="24"/>
          <w:szCs w:val="24"/>
        </w:rPr>
        <w:t>.</w:t>
      </w:r>
      <w:r w:rsidR="00591DE8" w:rsidRPr="00F80D69">
        <w:rPr>
          <w:rFonts w:ascii="Book Antiqua" w:hAnsi="Book Antiqua"/>
          <w:sz w:val="24"/>
          <w:szCs w:val="24"/>
        </w:rPr>
        <w:t xml:space="preserve"> </w:t>
      </w:r>
      <w:r w:rsidR="00F2042B" w:rsidRPr="00F80D69">
        <w:rPr>
          <w:rFonts w:ascii="Book Antiqua" w:hAnsi="Book Antiqua"/>
          <w:sz w:val="24"/>
          <w:szCs w:val="24"/>
        </w:rPr>
        <w:t>The tabulation</w:t>
      </w:r>
      <w:r w:rsidR="002815C0" w:rsidRPr="00F80D69">
        <w:rPr>
          <w:rFonts w:ascii="Book Antiqua" w:hAnsi="Book Antiqua"/>
          <w:sz w:val="24"/>
          <w:szCs w:val="24"/>
        </w:rPr>
        <w:t xml:space="preserve"> indicates that in most categories the risk of </w:t>
      </w:r>
      <w:r w:rsidR="00120420" w:rsidRPr="00F80D69">
        <w:rPr>
          <w:rFonts w:ascii="Book Antiqua" w:hAnsi="Book Antiqua"/>
          <w:sz w:val="24"/>
          <w:szCs w:val="24"/>
        </w:rPr>
        <w:t xml:space="preserve">major </w:t>
      </w:r>
      <w:r w:rsidR="002815C0" w:rsidRPr="00F80D69">
        <w:rPr>
          <w:rFonts w:ascii="Book Antiqua" w:hAnsi="Book Antiqua"/>
          <w:sz w:val="24"/>
          <w:szCs w:val="24"/>
        </w:rPr>
        <w:t xml:space="preserve">injury </w:t>
      </w:r>
      <w:r w:rsidR="007E6F14" w:rsidRPr="00F80D69">
        <w:rPr>
          <w:rFonts w:ascii="Book Antiqua" w:hAnsi="Book Antiqua"/>
          <w:sz w:val="24"/>
          <w:szCs w:val="24"/>
        </w:rPr>
        <w:t>wa</w:t>
      </w:r>
      <w:r w:rsidR="009D075C" w:rsidRPr="00F80D69">
        <w:rPr>
          <w:rFonts w:ascii="Book Antiqua" w:hAnsi="Book Antiqua"/>
          <w:sz w:val="24"/>
          <w:szCs w:val="24"/>
        </w:rPr>
        <w:t>s m</w:t>
      </w:r>
      <w:r w:rsidR="00C72B09" w:rsidRPr="00F80D69">
        <w:rPr>
          <w:rFonts w:ascii="Book Antiqua" w:hAnsi="Book Antiqua"/>
          <w:sz w:val="24"/>
          <w:szCs w:val="24"/>
        </w:rPr>
        <w:t>ore than</w:t>
      </w:r>
      <w:r w:rsidR="002815C0" w:rsidRPr="00F80D69">
        <w:rPr>
          <w:rFonts w:ascii="Book Antiqua" w:hAnsi="Book Antiqua"/>
          <w:sz w:val="24"/>
          <w:szCs w:val="24"/>
        </w:rPr>
        <w:t xml:space="preserve"> 10-times h</w:t>
      </w:r>
      <w:r w:rsidR="001F4741" w:rsidRPr="00F80D69">
        <w:rPr>
          <w:rFonts w:ascii="Book Antiqua" w:hAnsi="Book Antiqua"/>
          <w:sz w:val="24"/>
          <w:szCs w:val="24"/>
        </w:rPr>
        <w:t>igher when forceps or vacuum extractor</w:t>
      </w:r>
      <w:r w:rsidR="007E6F14" w:rsidRPr="00F80D69">
        <w:rPr>
          <w:rFonts w:ascii="Book Antiqua" w:hAnsi="Book Antiqua"/>
          <w:sz w:val="24"/>
          <w:szCs w:val="24"/>
        </w:rPr>
        <w:t xml:space="preserve"> wa</w:t>
      </w:r>
      <w:r w:rsidR="002815C0" w:rsidRPr="00F80D69">
        <w:rPr>
          <w:rFonts w:ascii="Book Antiqua" w:hAnsi="Book Antiqua"/>
          <w:sz w:val="24"/>
          <w:szCs w:val="24"/>
        </w:rPr>
        <w:t>s used than when un</w:t>
      </w:r>
      <w:r w:rsidR="007E6F14" w:rsidRPr="00F80D69">
        <w:rPr>
          <w:rFonts w:ascii="Book Antiqua" w:hAnsi="Book Antiqua"/>
          <w:sz w:val="24"/>
          <w:szCs w:val="24"/>
        </w:rPr>
        <w:t>assisted delivery of the child wa</w:t>
      </w:r>
      <w:r w:rsidR="002815C0" w:rsidRPr="00F80D69">
        <w:rPr>
          <w:rFonts w:ascii="Book Antiqua" w:hAnsi="Book Antiqua"/>
          <w:sz w:val="24"/>
          <w:szCs w:val="24"/>
        </w:rPr>
        <w:t xml:space="preserve">s </w:t>
      </w:r>
      <w:r w:rsidR="00F2042B" w:rsidRPr="00F80D69">
        <w:rPr>
          <w:rFonts w:ascii="Book Antiqua" w:hAnsi="Book Antiqua"/>
          <w:sz w:val="24"/>
          <w:szCs w:val="24"/>
        </w:rPr>
        <w:t>allowed</w:t>
      </w:r>
      <w:r w:rsidR="00120420" w:rsidRPr="00F80D69">
        <w:rPr>
          <w:rFonts w:ascii="Book Antiqua" w:hAnsi="Book Antiqua"/>
          <w:sz w:val="24"/>
          <w:szCs w:val="24"/>
        </w:rPr>
        <w:t>.</w:t>
      </w:r>
    </w:p>
    <w:p w:rsidR="00B96BEC" w:rsidRPr="00F80D69" w:rsidRDefault="00F2042B" w:rsidP="00F80D69">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T</w:t>
      </w:r>
      <w:r w:rsidR="00C72B09" w:rsidRPr="00F80D69">
        <w:rPr>
          <w:rFonts w:ascii="Book Antiqua" w:hAnsi="Book Antiqua"/>
          <w:sz w:val="24"/>
          <w:szCs w:val="24"/>
        </w:rPr>
        <w:t>his s</w:t>
      </w:r>
      <w:r w:rsidR="00B43ABC" w:rsidRPr="00F80D69">
        <w:rPr>
          <w:rFonts w:ascii="Book Antiqua" w:hAnsi="Book Antiqua"/>
          <w:sz w:val="24"/>
          <w:szCs w:val="24"/>
        </w:rPr>
        <w:t>tudy do</w:t>
      </w:r>
      <w:r w:rsidRPr="00F80D69">
        <w:rPr>
          <w:rFonts w:ascii="Book Antiqua" w:hAnsi="Book Antiqua"/>
          <w:sz w:val="24"/>
          <w:szCs w:val="24"/>
        </w:rPr>
        <w:t>es</w:t>
      </w:r>
      <w:r w:rsidR="009D075C" w:rsidRPr="00F80D69">
        <w:rPr>
          <w:rFonts w:ascii="Book Antiqua" w:hAnsi="Book Antiqua"/>
          <w:sz w:val="24"/>
          <w:szCs w:val="24"/>
        </w:rPr>
        <w:t xml:space="preserve"> not support the claim</w:t>
      </w:r>
      <w:r w:rsidR="00C72B09" w:rsidRPr="00F80D69">
        <w:rPr>
          <w:rFonts w:ascii="Book Antiqua" w:hAnsi="Book Antiqua"/>
          <w:sz w:val="24"/>
          <w:szCs w:val="24"/>
        </w:rPr>
        <w:t xml:space="preserve"> </w:t>
      </w:r>
      <w:r w:rsidRPr="00F80D69">
        <w:rPr>
          <w:rFonts w:ascii="Book Antiqua" w:hAnsi="Book Antiqua"/>
          <w:sz w:val="24"/>
          <w:szCs w:val="24"/>
        </w:rPr>
        <w:t xml:space="preserve">that </w:t>
      </w:r>
      <w:r w:rsidR="009D075C" w:rsidRPr="00F80D69">
        <w:rPr>
          <w:rFonts w:ascii="Book Antiqua" w:hAnsi="Book Antiqua"/>
          <w:sz w:val="24"/>
          <w:szCs w:val="24"/>
        </w:rPr>
        <w:t>ventouse</w:t>
      </w:r>
      <w:r w:rsidRPr="00F80D69">
        <w:rPr>
          <w:rFonts w:ascii="Book Antiqua" w:hAnsi="Book Antiqua"/>
          <w:sz w:val="24"/>
          <w:szCs w:val="24"/>
        </w:rPr>
        <w:t xml:space="preserve"> is more accident prone than </w:t>
      </w:r>
      <w:r w:rsidR="006524E3" w:rsidRPr="00F80D69">
        <w:rPr>
          <w:rFonts w:ascii="Book Antiqua" w:hAnsi="Book Antiqua"/>
          <w:sz w:val="24"/>
          <w:szCs w:val="24"/>
        </w:rPr>
        <w:t>forceps</w:t>
      </w:r>
      <w:r w:rsidR="006524E3" w:rsidRPr="00F80D69">
        <w:rPr>
          <w:rFonts w:ascii="Book Antiqua" w:hAnsi="Book Antiqua"/>
          <w:sz w:val="24"/>
          <w:szCs w:val="24"/>
          <w:vertAlign w:val="superscript"/>
        </w:rPr>
        <w:t>[51]</w:t>
      </w:r>
      <w:r w:rsidR="00841A85" w:rsidRPr="00F80D69">
        <w:rPr>
          <w:rFonts w:ascii="Book Antiqua" w:hAnsi="Book Antiqua"/>
          <w:sz w:val="24"/>
          <w:szCs w:val="24"/>
        </w:rPr>
        <w:t xml:space="preserve">. In fact the opposite was the case </w:t>
      </w:r>
      <w:r w:rsidR="009D075C" w:rsidRPr="00F80D69">
        <w:rPr>
          <w:rFonts w:ascii="Book Antiqua" w:hAnsi="Book Antiqua"/>
          <w:sz w:val="24"/>
          <w:szCs w:val="24"/>
        </w:rPr>
        <w:t>in this</w:t>
      </w:r>
      <w:r w:rsidR="00EC48A1" w:rsidRPr="00F80D69">
        <w:rPr>
          <w:rFonts w:ascii="Book Antiqua" w:hAnsi="Book Antiqua"/>
          <w:sz w:val="24"/>
          <w:szCs w:val="24"/>
        </w:rPr>
        <w:t xml:space="preserve"> material. It </w:t>
      </w:r>
      <w:r w:rsidR="008C6425" w:rsidRPr="00F80D69">
        <w:rPr>
          <w:rFonts w:ascii="Book Antiqua" w:hAnsi="Book Antiqua"/>
          <w:sz w:val="24"/>
          <w:szCs w:val="24"/>
        </w:rPr>
        <w:t>transpires</w:t>
      </w:r>
      <w:r w:rsidR="009D075C" w:rsidRPr="00F80D69">
        <w:rPr>
          <w:rFonts w:ascii="Book Antiqua" w:hAnsi="Book Antiqua"/>
          <w:sz w:val="24"/>
          <w:szCs w:val="24"/>
        </w:rPr>
        <w:t xml:space="preserve"> </w:t>
      </w:r>
      <w:r w:rsidR="00841A85" w:rsidRPr="00F80D69">
        <w:rPr>
          <w:rFonts w:ascii="Book Antiqua" w:hAnsi="Book Antiqua"/>
          <w:sz w:val="24"/>
          <w:szCs w:val="24"/>
        </w:rPr>
        <w:t>however, that</w:t>
      </w:r>
      <w:r w:rsidR="008C6425" w:rsidRPr="00F80D69">
        <w:rPr>
          <w:rFonts w:ascii="Book Antiqua" w:hAnsi="Book Antiqua"/>
          <w:sz w:val="24"/>
          <w:szCs w:val="24"/>
        </w:rPr>
        <w:t xml:space="preserve"> both </w:t>
      </w:r>
      <w:r w:rsidR="009D075C" w:rsidRPr="00F80D69">
        <w:rPr>
          <w:rFonts w:ascii="Book Antiqua" w:hAnsi="Book Antiqua"/>
          <w:sz w:val="24"/>
          <w:szCs w:val="24"/>
        </w:rPr>
        <w:t>instrument</w:t>
      </w:r>
      <w:r w:rsidR="00B43ABC" w:rsidRPr="00F80D69">
        <w:rPr>
          <w:rFonts w:ascii="Book Antiqua" w:hAnsi="Book Antiqua"/>
          <w:sz w:val="24"/>
          <w:szCs w:val="24"/>
        </w:rPr>
        <w:t>s augment</w:t>
      </w:r>
      <w:r w:rsidR="008C6425" w:rsidRPr="00F80D69">
        <w:rPr>
          <w:rFonts w:ascii="Book Antiqua" w:hAnsi="Book Antiqua"/>
          <w:sz w:val="24"/>
          <w:szCs w:val="24"/>
        </w:rPr>
        <w:t xml:space="preserve"> the risks and that</w:t>
      </w:r>
      <w:r w:rsidRPr="00F80D69">
        <w:rPr>
          <w:rFonts w:ascii="Book Antiqua" w:hAnsi="Book Antiqua"/>
          <w:sz w:val="24"/>
          <w:szCs w:val="24"/>
        </w:rPr>
        <w:t xml:space="preserve"> gradually </w:t>
      </w:r>
      <w:r w:rsidR="00DF3FB4" w:rsidRPr="00F80D69">
        <w:rPr>
          <w:rFonts w:ascii="Book Antiqua" w:hAnsi="Book Antiqua"/>
          <w:sz w:val="24"/>
          <w:szCs w:val="24"/>
        </w:rPr>
        <w:t>increasing fetal weight increases</w:t>
      </w:r>
      <w:r w:rsidR="008C6425" w:rsidRPr="00F80D69">
        <w:rPr>
          <w:rFonts w:ascii="Book Antiqua" w:hAnsi="Book Antiqua"/>
          <w:sz w:val="24"/>
          <w:szCs w:val="24"/>
        </w:rPr>
        <w:t xml:space="preserve"> </w:t>
      </w:r>
      <w:r w:rsidR="00DF3FB4" w:rsidRPr="00F80D69">
        <w:rPr>
          <w:rFonts w:ascii="Book Antiqua" w:hAnsi="Book Antiqua"/>
          <w:sz w:val="24"/>
          <w:szCs w:val="24"/>
        </w:rPr>
        <w:t>them</w:t>
      </w:r>
      <w:r w:rsidR="00B43ABC" w:rsidRPr="00F80D69">
        <w:rPr>
          <w:rFonts w:ascii="Book Antiqua" w:hAnsi="Book Antiqua"/>
          <w:sz w:val="24"/>
          <w:szCs w:val="24"/>
        </w:rPr>
        <w:t xml:space="preserve"> </w:t>
      </w:r>
      <w:r w:rsidR="008C6425" w:rsidRPr="00F80D69">
        <w:rPr>
          <w:rFonts w:ascii="Book Antiqua" w:hAnsi="Book Antiqua"/>
          <w:sz w:val="24"/>
          <w:szCs w:val="24"/>
        </w:rPr>
        <w:t>exponentially.</w:t>
      </w:r>
      <w:r w:rsidR="00BB3F63" w:rsidRPr="00F80D69">
        <w:rPr>
          <w:rFonts w:ascii="Book Antiqua" w:hAnsi="Book Antiqua"/>
          <w:sz w:val="24"/>
          <w:szCs w:val="24"/>
        </w:rPr>
        <w:t xml:space="preserve"> Th</w:t>
      </w:r>
      <w:r w:rsidR="00CB20CC" w:rsidRPr="00F80D69">
        <w:rPr>
          <w:rFonts w:ascii="Book Antiqua" w:hAnsi="Book Antiqua"/>
          <w:sz w:val="24"/>
          <w:szCs w:val="24"/>
        </w:rPr>
        <w:t>e findings</w:t>
      </w:r>
      <w:r w:rsidRPr="00F80D69">
        <w:rPr>
          <w:rFonts w:ascii="Book Antiqua" w:hAnsi="Book Antiqua"/>
          <w:sz w:val="24"/>
          <w:szCs w:val="24"/>
        </w:rPr>
        <w:t xml:space="preserve"> imply </w:t>
      </w:r>
      <w:r w:rsidR="00CB20CC" w:rsidRPr="00F80D69">
        <w:rPr>
          <w:rFonts w:ascii="Book Antiqua" w:hAnsi="Book Antiqua"/>
          <w:sz w:val="24"/>
          <w:szCs w:val="24"/>
        </w:rPr>
        <w:t xml:space="preserve">that one percent </w:t>
      </w:r>
      <w:r w:rsidR="009D075C" w:rsidRPr="00F80D69">
        <w:rPr>
          <w:rFonts w:ascii="Book Antiqua" w:hAnsi="Book Antiqua"/>
          <w:sz w:val="24"/>
          <w:szCs w:val="24"/>
        </w:rPr>
        <w:t xml:space="preserve">chance for fetal injury already </w:t>
      </w:r>
      <w:r w:rsidR="00A14CBB" w:rsidRPr="00F80D69">
        <w:rPr>
          <w:rFonts w:ascii="Book Antiqua" w:hAnsi="Book Antiqua"/>
          <w:sz w:val="24"/>
          <w:szCs w:val="24"/>
        </w:rPr>
        <w:t xml:space="preserve">prevails when </w:t>
      </w:r>
      <w:r w:rsidR="009D075C" w:rsidRPr="00F80D69">
        <w:rPr>
          <w:rFonts w:ascii="Book Antiqua" w:hAnsi="Book Antiqua"/>
          <w:sz w:val="24"/>
          <w:szCs w:val="24"/>
        </w:rPr>
        <w:t>extr</w:t>
      </w:r>
      <w:r w:rsidRPr="00F80D69">
        <w:rPr>
          <w:rFonts w:ascii="Book Antiqua" w:hAnsi="Book Antiqua"/>
          <w:sz w:val="24"/>
          <w:szCs w:val="24"/>
        </w:rPr>
        <w:t>action</w:t>
      </w:r>
      <w:r w:rsidR="00A14CBB" w:rsidRPr="00F80D69">
        <w:rPr>
          <w:rFonts w:ascii="Book Antiqua" w:hAnsi="Book Antiqua"/>
          <w:sz w:val="24"/>
          <w:szCs w:val="24"/>
        </w:rPr>
        <w:t xml:space="preserve"> </w:t>
      </w:r>
      <w:r w:rsidR="00CB20CC" w:rsidRPr="00F80D69">
        <w:rPr>
          <w:rFonts w:ascii="Book Antiqua" w:hAnsi="Book Antiqua"/>
          <w:sz w:val="24"/>
          <w:szCs w:val="24"/>
        </w:rPr>
        <w:t xml:space="preserve">instrument </w:t>
      </w:r>
      <w:r w:rsidR="008C6425" w:rsidRPr="00F80D69">
        <w:rPr>
          <w:rFonts w:ascii="Book Antiqua" w:hAnsi="Book Antiqua"/>
          <w:sz w:val="24"/>
          <w:szCs w:val="24"/>
        </w:rPr>
        <w:t xml:space="preserve">is used for </w:t>
      </w:r>
      <w:r w:rsidR="00EC48A1" w:rsidRPr="00F80D69">
        <w:rPr>
          <w:rFonts w:ascii="Book Antiqua" w:hAnsi="Book Antiqua"/>
          <w:sz w:val="24"/>
          <w:szCs w:val="24"/>
        </w:rPr>
        <w:t xml:space="preserve">the </w:t>
      </w:r>
      <w:r w:rsidR="00A14CBB" w:rsidRPr="00F80D69">
        <w:rPr>
          <w:rFonts w:ascii="Book Antiqua" w:hAnsi="Book Antiqua"/>
          <w:sz w:val="24"/>
          <w:szCs w:val="24"/>
        </w:rPr>
        <w:t>d</w:t>
      </w:r>
      <w:r w:rsidR="00EC48A1" w:rsidRPr="00F80D69">
        <w:rPr>
          <w:rFonts w:ascii="Book Antiqua" w:hAnsi="Book Antiqua"/>
          <w:sz w:val="24"/>
          <w:szCs w:val="24"/>
        </w:rPr>
        <w:t>elivery of</w:t>
      </w:r>
      <w:r w:rsidR="008C6425" w:rsidRPr="00F80D69">
        <w:rPr>
          <w:rFonts w:ascii="Book Antiqua" w:hAnsi="Book Antiqua"/>
          <w:sz w:val="24"/>
          <w:szCs w:val="24"/>
        </w:rPr>
        <w:t xml:space="preserve"> </w:t>
      </w:r>
      <w:r w:rsidR="009D075C" w:rsidRPr="00F80D69">
        <w:rPr>
          <w:rFonts w:ascii="Book Antiqua" w:hAnsi="Book Antiqua"/>
          <w:sz w:val="24"/>
          <w:szCs w:val="24"/>
        </w:rPr>
        <w:t>a 4000 g fetus. The</w:t>
      </w:r>
      <w:r w:rsidRPr="00F80D69">
        <w:rPr>
          <w:rFonts w:ascii="Book Antiqua" w:hAnsi="Book Antiqua"/>
          <w:sz w:val="24"/>
          <w:szCs w:val="24"/>
        </w:rPr>
        <w:t>refore,</w:t>
      </w:r>
      <w:r w:rsidR="00A14CBB" w:rsidRPr="00F80D69">
        <w:rPr>
          <w:rFonts w:ascii="Book Antiqua" w:hAnsi="Book Antiqua"/>
          <w:sz w:val="24"/>
          <w:szCs w:val="24"/>
        </w:rPr>
        <w:t xml:space="preserve"> </w:t>
      </w:r>
      <w:r w:rsidRPr="00F80D69">
        <w:rPr>
          <w:rFonts w:ascii="Book Antiqua" w:hAnsi="Book Antiqua"/>
          <w:sz w:val="24"/>
          <w:szCs w:val="24"/>
        </w:rPr>
        <w:t>the author</w:t>
      </w:r>
      <w:r w:rsidR="00A14CBB" w:rsidRPr="00F80D69">
        <w:rPr>
          <w:rFonts w:ascii="Book Antiqua" w:hAnsi="Book Antiqua"/>
          <w:sz w:val="24"/>
          <w:szCs w:val="24"/>
        </w:rPr>
        <w:t xml:space="preserve"> cons</w:t>
      </w:r>
      <w:r w:rsidRPr="00F80D69">
        <w:rPr>
          <w:rFonts w:ascii="Book Antiqua" w:hAnsi="Book Antiqua"/>
          <w:sz w:val="24"/>
          <w:szCs w:val="24"/>
        </w:rPr>
        <w:t xml:space="preserve">iders </w:t>
      </w:r>
      <w:r w:rsidR="008C6425" w:rsidRPr="00F80D69">
        <w:rPr>
          <w:rFonts w:ascii="Book Antiqua" w:hAnsi="Book Antiqua"/>
          <w:sz w:val="24"/>
          <w:szCs w:val="24"/>
        </w:rPr>
        <w:t>such a fetal</w:t>
      </w:r>
      <w:r w:rsidR="00A14CBB" w:rsidRPr="00F80D69">
        <w:rPr>
          <w:rFonts w:ascii="Book Antiqua" w:hAnsi="Book Antiqua"/>
          <w:sz w:val="24"/>
          <w:szCs w:val="24"/>
        </w:rPr>
        <w:t xml:space="preserve"> weight </w:t>
      </w:r>
      <w:r w:rsidR="009D075C" w:rsidRPr="00F80D69">
        <w:rPr>
          <w:rFonts w:ascii="Book Antiqua" w:hAnsi="Book Antiqua"/>
          <w:sz w:val="24"/>
          <w:szCs w:val="24"/>
        </w:rPr>
        <w:t>t</w:t>
      </w:r>
      <w:r w:rsidR="00210003" w:rsidRPr="00F80D69">
        <w:rPr>
          <w:rFonts w:ascii="Book Antiqua" w:hAnsi="Book Antiqua"/>
          <w:sz w:val="24"/>
          <w:szCs w:val="24"/>
        </w:rPr>
        <w:t>he uppermost</w:t>
      </w:r>
      <w:r w:rsidRPr="00F80D69">
        <w:rPr>
          <w:rFonts w:ascii="Book Antiqua" w:hAnsi="Book Antiqua"/>
          <w:sz w:val="24"/>
          <w:szCs w:val="24"/>
        </w:rPr>
        <w:t xml:space="preserve"> limit for</w:t>
      </w:r>
      <w:r w:rsidR="00DF3FB4" w:rsidRPr="00F80D69">
        <w:rPr>
          <w:rFonts w:ascii="Book Antiqua" w:hAnsi="Book Antiqua"/>
          <w:sz w:val="24"/>
          <w:szCs w:val="24"/>
        </w:rPr>
        <w:t xml:space="preserve"> </w:t>
      </w:r>
      <w:r w:rsidR="00CB20CC" w:rsidRPr="00F80D69">
        <w:rPr>
          <w:rFonts w:ascii="Book Antiqua" w:hAnsi="Book Antiqua"/>
          <w:sz w:val="24"/>
          <w:szCs w:val="24"/>
        </w:rPr>
        <w:t xml:space="preserve">a relatively </w:t>
      </w:r>
      <w:r w:rsidR="00DF3FB4" w:rsidRPr="00F80D69">
        <w:rPr>
          <w:rFonts w:ascii="Book Antiqua" w:hAnsi="Book Antiqua"/>
          <w:sz w:val="24"/>
          <w:szCs w:val="24"/>
        </w:rPr>
        <w:t>safe</w:t>
      </w:r>
      <w:r w:rsidRPr="00F80D69">
        <w:rPr>
          <w:rFonts w:ascii="Book Antiqua" w:hAnsi="Book Antiqua"/>
          <w:sz w:val="24"/>
          <w:szCs w:val="24"/>
        </w:rPr>
        <w:t xml:space="preserve"> extraction procedure</w:t>
      </w:r>
      <w:r w:rsidR="00B43ABC" w:rsidRPr="00F80D69">
        <w:rPr>
          <w:rFonts w:ascii="Book Antiqua" w:hAnsi="Book Antiqua"/>
          <w:sz w:val="24"/>
          <w:szCs w:val="24"/>
        </w:rPr>
        <w:t xml:space="preserve"> </w:t>
      </w:r>
      <w:r w:rsidR="00A14CBB" w:rsidRPr="00F80D69">
        <w:rPr>
          <w:rFonts w:ascii="Book Antiqua" w:hAnsi="Book Antiqua"/>
          <w:sz w:val="24"/>
          <w:szCs w:val="24"/>
        </w:rPr>
        <w:t xml:space="preserve">in virtually any </w:t>
      </w:r>
      <w:r w:rsidR="00B43ABC" w:rsidRPr="00F80D69">
        <w:rPr>
          <w:rFonts w:ascii="Book Antiqua" w:hAnsi="Book Antiqua"/>
          <w:sz w:val="24"/>
          <w:szCs w:val="24"/>
        </w:rPr>
        <w:t xml:space="preserve">clinical </w:t>
      </w:r>
      <w:r w:rsidR="00A14CBB" w:rsidRPr="00F80D69">
        <w:rPr>
          <w:rFonts w:ascii="Book Antiqua" w:hAnsi="Book Antiqua"/>
          <w:sz w:val="24"/>
          <w:szCs w:val="24"/>
        </w:rPr>
        <w:t>situation</w:t>
      </w:r>
      <w:r w:rsidR="009D075C" w:rsidRPr="00F80D69">
        <w:rPr>
          <w:rFonts w:ascii="Book Antiqua" w:hAnsi="Book Antiqua"/>
          <w:sz w:val="24"/>
          <w:szCs w:val="24"/>
        </w:rPr>
        <w:t xml:space="preserve">. </w:t>
      </w:r>
      <w:r w:rsidR="00DF3FB4" w:rsidRPr="00F80D69">
        <w:rPr>
          <w:rFonts w:ascii="Book Antiqua" w:hAnsi="Book Antiqua"/>
          <w:sz w:val="24"/>
          <w:szCs w:val="24"/>
        </w:rPr>
        <w:t>Undoubtedly, mid-cavity operation</w:t>
      </w:r>
      <w:r w:rsidR="00EC48A1" w:rsidRPr="00F80D69">
        <w:rPr>
          <w:rFonts w:ascii="Book Antiqua" w:hAnsi="Book Antiqua"/>
          <w:sz w:val="24"/>
          <w:szCs w:val="24"/>
        </w:rPr>
        <w:t>s</w:t>
      </w:r>
      <w:r w:rsidR="00DF3FB4" w:rsidRPr="00F80D69">
        <w:rPr>
          <w:rFonts w:ascii="Book Antiqua" w:hAnsi="Book Antiqua"/>
          <w:sz w:val="24"/>
          <w:szCs w:val="24"/>
        </w:rPr>
        <w:t xml:space="preserve"> </w:t>
      </w:r>
      <w:r w:rsidR="00EC48A1" w:rsidRPr="00F80D69">
        <w:rPr>
          <w:rFonts w:ascii="Book Antiqua" w:hAnsi="Book Antiqua"/>
          <w:sz w:val="24"/>
          <w:szCs w:val="24"/>
        </w:rPr>
        <w:t>carry</w:t>
      </w:r>
      <w:r w:rsidRPr="00F80D69">
        <w:rPr>
          <w:rFonts w:ascii="Book Antiqua" w:hAnsi="Book Antiqua"/>
          <w:sz w:val="24"/>
          <w:szCs w:val="24"/>
        </w:rPr>
        <w:t xml:space="preserve"> even higher </w:t>
      </w:r>
      <w:r w:rsidR="00AB25F2" w:rsidRPr="00F80D69">
        <w:rPr>
          <w:rFonts w:ascii="Book Antiqua" w:hAnsi="Book Antiqua"/>
          <w:sz w:val="24"/>
          <w:szCs w:val="24"/>
        </w:rPr>
        <w:t>danger</w:t>
      </w:r>
      <w:r w:rsidR="00210003" w:rsidRPr="00F80D69">
        <w:rPr>
          <w:rFonts w:ascii="Book Antiqua" w:hAnsi="Book Antiqua"/>
          <w:sz w:val="24"/>
          <w:szCs w:val="24"/>
        </w:rPr>
        <w:t>.</w:t>
      </w:r>
    </w:p>
    <w:p w:rsidR="00CB20CC" w:rsidRPr="00F80D69" w:rsidRDefault="00CB20CC" w:rsidP="00F15375">
      <w:pPr>
        <w:spacing w:after="0" w:line="360" w:lineRule="auto"/>
        <w:jc w:val="both"/>
        <w:rPr>
          <w:rFonts w:ascii="Book Antiqua" w:hAnsi="Book Antiqua"/>
          <w:sz w:val="24"/>
          <w:szCs w:val="24"/>
        </w:rPr>
      </w:pPr>
    </w:p>
    <w:p w:rsidR="00D31FA6" w:rsidRPr="00F80D69" w:rsidRDefault="00555E08" w:rsidP="00F15375">
      <w:pPr>
        <w:spacing w:after="0" w:line="360" w:lineRule="auto"/>
        <w:jc w:val="both"/>
        <w:rPr>
          <w:rFonts w:ascii="Book Antiqua" w:hAnsi="Book Antiqua"/>
          <w:b/>
          <w:i/>
          <w:sz w:val="24"/>
          <w:szCs w:val="24"/>
          <w:lang w:eastAsia="zh-CN"/>
        </w:rPr>
      </w:pPr>
      <w:r>
        <w:rPr>
          <w:rFonts w:ascii="Book Antiqua" w:hAnsi="Book Antiqua"/>
          <w:b/>
          <w:i/>
          <w:sz w:val="24"/>
          <w:szCs w:val="24"/>
        </w:rPr>
        <w:t>Impaire</w:t>
      </w:r>
      <w:r w:rsidR="00B96BEC" w:rsidRPr="00F80D69">
        <w:rPr>
          <w:rFonts w:ascii="Book Antiqua" w:hAnsi="Book Antiqua"/>
          <w:b/>
          <w:i/>
          <w:sz w:val="24"/>
          <w:szCs w:val="24"/>
        </w:rPr>
        <w:t>d</w:t>
      </w:r>
      <w:r w:rsidR="004F44B5" w:rsidRPr="00F80D69">
        <w:rPr>
          <w:rFonts w:ascii="Book Antiqua" w:hAnsi="Book Antiqua"/>
          <w:b/>
          <w:i/>
          <w:sz w:val="24"/>
          <w:szCs w:val="24"/>
        </w:rPr>
        <w:t xml:space="preserve"> </w:t>
      </w:r>
      <w:r>
        <w:rPr>
          <w:rFonts w:ascii="Book Antiqua" w:hAnsi="Book Antiqua"/>
          <w:b/>
          <w:i/>
          <w:sz w:val="24"/>
          <w:szCs w:val="24"/>
        </w:rPr>
        <w:t>gluc</w:t>
      </w:r>
      <w:r w:rsidR="00B96BEC" w:rsidRPr="00F80D69">
        <w:rPr>
          <w:rFonts w:ascii="Book Antiqua" w:hAnsi="Book Antiqua"/>
          <w:b/>
          <w:i/>
          <w:sz w:val="24"/>
          <w:szCs w:val="24"/>
        </w:rPr>
        <w:t>o</w:t>
      </w:r>
      <w:r>
        <w:rPr>
          <w:rFonts w:ascii="Book Antiqua" w:hAnsi="Book Antiqua"/>
          <w:b/>
          <w:i/>
          <w:sz w:val="24"/>
          <w:szCs w:val="24"/>
        </w:rPr>
        <w:t>s</w:t>
      </w:r>
      <w:r w:rsidR="00B96BEC" w:rsidRPr="00F80D69">
        <w:rPr>
          <w:rFonts w:ascii="Book Antiqua" w:hAnsi="Book Antiqua"/>
          <w:b/>
          <w:i/>
          <w:sz w:val="24"/>
          <w:szCs w:val="24"/>
        </w:rPr>
        <w:t>e</w:t>
      </w:r>
      <w:r w:rsidR="004F44B5" w:rsidRPr="00F80D69">
        <w:rPr>
          <w:rFonts w:ascii="Book Antiqua" w:hAnsi="Book Antiqua"/>
          <w:b/>
          <w:i/>
          <w:sz w:val="24"/>
          <w:szCs w:val="24"/>
        </w:rPr>
        <w:t xml:space="preserve"> </w:t>
      </w:r>
      <w:r>
        <w:rPr>
          <w:rFonts w:ascii="Book Antiqua" w:hAnsi="Book Antiqua"/>
          <w:b/>
          <w:i/>
          <w:sz w:val="24"/>
          <w:szCs w:val="24"/>
        </w:rPr>
        <w:t>to leranc</w:t>
      </w:r>
      <w:r w:rsidR="00B96BEC" w:rsidRPr="00F80D69">
        <w:rPr>
          <w:rFonts w:ascii="Book Antiqua" w:hAnsi="Book Antiqua"/>
          <w:b/>
          <w:i/>
          <w:sz w:val="24"/>
          <w:szCs w:val="24"/>
        </w:rPr>
        <w:t>e</w:t>
      </w:r>
      <w:r w:rsidR="00F6510C">
        <w:rPr>
          <w:rFonts w:ascii="Book Antiqua" w:hAnsi="Book Antiqua"/>
          <w:b/>
          <w:i/>
          <w:sz w:val="24"/>
          <w:szCs w:val="24"/>
        </w:rPr>
        <w:t xml:space="preserve"> </w:t>
      </w:r>
      <w:r>
        <w:rPr>
          <w:rFonts w:ascii="Book Antiqua" w:hAnsi="Book Antiqua"/>
          <w:b/>
          <w:i/>
          <w:sz w:val="24"/>
          <w:szCs w:val="24"/>
        </w:rPr>
        <w:t>an</w:t>
      </w:r>
      <w:r w:rsidR="00D31FA6" w:rsidRPr="00F80D69">
        <w:rPr>
          <w:rFonts w:ascii="Book Antiqua" w:hAnsi="Book Antiqua"/>
          <w:b/>
          <w:i/>
          <w:sz w:val="24"/>
          <w:szCs w:val="24"/>
        </w:rPr>
        <w:t>d</w:t>
      </w:r>
      <w:r w:rsidR="00F6510C">
        <w:rPr>
          <w:rFonts w:ascii="Book Antiqua" w:hAnsi="Book Antiqua"/>
          <w:b/>
          <w:i/>
          <w:sz w:val="24"/>
          <w:szCs w:val="24"/>
        </w:rPr>
        <w:t xml:space="preserve"> </w:t>
      </w:r>
      <w:r>
        <w:rPr>
          <w:rFonts w:ascii="Book Antiqua" w:hAnsi="Book Antiqua"/>
          <w:b/>
          <w:i/>
          <w:sz w:val="24"/>
          <w:szCs w:val="24"/>
        </w:rPr>
        <w:t>diabete</w:t>
      </w:r>
      <w:r w:rsidR="00F80D69" w:rsidRPr="00F80D69">
        <w:rPr>
          <w:rFonts w:ascii="Book Antiqua" w:hAnsi="Book Antiqua"/>
          <w:b/>
          <w:i/>
          <w:sz w:val="24"/>
          <w:szCs w:val="24"/>
        </w:rPr>
        <w:t xml:space="preserve">s </w:t>
      </w:r>
    </w:p>
    <w:p w:rsidR="0002125A" w:rsidRPr="00F80D69" w:rsidRDefault="003308EF" w:rsidP="00F15375">
      <w:pPr>
        <w:spacing w:after="0" w:line="360" w:lineRule="auto"/>
        <w:jc w:val="both"/>
        <w:rPr>
          <w:rFonts w:ascii="Book Antiqua" w:hAnsi="Book Antiqua"/>
          <w:sz w:val="24"/>
          <w:szCs w:val="24"/>
        </w:rPr>
      </w:pPr>
      <w:r w:rsidRPr="00F80D69">
        <w:rPr>
          <w:rFonts w:ascii="Book Antiqua" w:hAnsi="Book Antiqua"/>
          <w:sz w:val="24"/>
          <w:szCs w:val="24"/>
        </w:rPr>
        <w:t xml:space="preserve">Routine </w:t>
      </w:r>
      <w:r w:rsidR="00B96BEC" w:rsidRPr="00F80D69">
        <w:rPr>
          <w:rFonts w:ascii="Book Antiqua" w:hAnsi="Book Antiqua"/>
          <w:sz w:val="24"/>
          <w:szCs w:val="24"/>
        </w:rPr>
        <w:t>gluco</w:t>
      </w:r>
      <w:r w:rsidRPr="00F80D69">
        <w:rPr>
          <w:rFonts w:ascii="Book Antiqua" w:hAnsi="Book Antiqua"/>
          <w:sz w:val="24"/>
          <w:szCs w:val="24"/>
        </w:rPr>
        <w:t xml:space="preserve">se screening was not a </w:t>
      </w:r>
      <w:r w:rsidR="008B4AC4" w:rsidRPr="00F80D69">
        <w:rPr>
          <w:rFonts w:ascii="Book Antiqua" w:hAnsi="Book Antiqua"/>
          <w:sz w:val="24"/>
          <w:szCs w:val="24"/>
        </w:rPr>
        <w:t xml:space="preserve">requirement </w:t>
      </w:r>
      <w:r w:rsidR="00B96BEC" w:rsidRPr="00F80D69">
        <w:rPr>
          <w:rFonts w:ascii="Book Antiqua" w:hAnsi="Book Antiqua"/>
          <w:sz w:val="24"/>
          <w:szCs w:val="24"/>
        </w:rPr>
        <w:t>du</w:t>
      </w:r>
      <w:r w:rsidR="001D6647" w:rsidRPr="00F80D69">
        <w:rPr>
          <w:rFonts w:ascii="Book Antiqua" w:hAnsi="Book Antiqua"/>
          <w:sz w:val="24"/>
          <w:szCs w:val="24"/>
        </w:rPr>
        <w:t xml:space="preserve">ring </w:t>
      </w:r>
      <w:r w:rsidR="00CE4CC8" w:rsidRPr="00F80D69">
        <w:rPr>
          <w:rFonts w:ascii="Book Antiqua" w:hAnsi="Book Antiqua"/>
          <w:sz w:val="24"/>
          <w:szCs w:val="24"/>
        </w:rPr>
        <w:t>those years while the</w:t>
      </w:r>
      <w:r w:rsidR="00BE5BEC" w:rsidRPr="00F80D69">
        <w:rPr>
          <w:rFonts w:ascii="Book Antiqua" w:hAnsi="Book Antiqua"/>
          <w:sz w:val="24"/>
          <w:szCs w:val="24"/>
        </w:rPr>
        <w:t xml:space="preserve"> m</w:t>
      </w:r>
      <w:r w:rsidR="00F66D0F" w:rsidRPr="00F80D69">
        <w:rPr>
          <w:rFonts w:ascii="Book Antiqua" w:hAnsi="Book Antiqua"/>
          <w:sz w:val="24"/>
          <w:szCs w:val="24"/>
        </w:rPr>
        <w:t>edical records utilized for the here cited stud</w:t>
      </w:r>
      <w:r w:rsidR="008B4AC4" w:rsidRPr="00F80D69">
        <w:rPr>
          <w:rFonts w:ascii="Book Antiqua" w:hAnsi="Book Antiqua"/>
          <w:sz w:val="24"/>
          <w:szCs w:val="24"/>
        </w:rPr>
        <w:t>y</w:t>
      </w:r>
      <w:r w:rsidR="00F2042B" w:rsidRPr="00F80D69">
        <w:rPr>
          <w:rFonts w:ascii="Book Antiqua" w:hAnsi="Book Antiqua"/>
          <w:sz w:val="24"/>
          <w:szCs w:val="24"/>
        </w:rPr>
        <w:t xml:space="preserve"> were generated </w:t>
      </w:r>
      <w:r w:rsidR="006524E3" w:rsidRPr="00F80D69">
        <w:rPr>
          <w:rFonts w:ascii="Book Antiqua" w:hAnsi="Book Antiqua"/>
          <w:sz w:val="24"/>
          <w:szCs w:val="24"/>
          <w:vertAlign w:val="superscript"/>
        </w:rPr>
        <w:t>[52]</w:t>
      </w:r>
      <w:r w:rsidR="004D1F47" w:rsidRPr="00F80D69">
        <w:rPr>
          <w:rFonts w:ascii="Book Antiqua" w:hAnsi="Book Antiqua"/>
          <w:sz w:val="24"/>
          <w:szCs w:val="24"/>
        </w:rPr>
        <w:t xml:space="preserve">. </w:t>
      </w:r>
      <w:r w:rsidRPr="00F80D69">
        <w:rPr>
          <w:rFonts w:ascii="Book Antiqua" w:hAnsi="Book Antiqua"/>
          <w:sz w:val="24"/>
          <w:szCs w:val="24"/>
        </w:rPr>
        <w:t xml:space="preserve">On this account </w:t>
      </w:r>
      <w:r w:rsidR="00CE4CC8" w:rsidRPr="00F80D69">
        <w:rPr>
          <w:rFonts w:ascii="Book Antiqua" w:hAnsi="Book Antiqua"/>
          <w:sz w:val="24"/>
          <w:szCs w:val="24"/>
        </w:rPr>
        <w:t xml:space="preserve">evaluation of the </w:t>
      </w:r>
      <w:r w:rsidR="001D6647" w:rsidRPr="00F80D69">
        <w:rPr>
          <w:rFonts w:ascii="Book Antiqua" w:hAnsi="Book Antiqua"/>
          <w:sz w:val="24"/>
          <w:szCs w:val="24"/>
        </w:rPr>
        <w:t xml:space="preserve">predisposing </w:t>
      </w:r>
      <w:r w:rsidR="00902521" w:rsidRPr="00F80D69">
        <w:rPr>
          <w:rFonts w:ascii="Book Antiqua" w:hAnsi="Book Antiqua"/>
          <w:sz w:val="24"/>
          <w:szCs w:val="24"/>
        </w:rPr>
        <w:t>effect</w:t>
      </w:r>
      <w:r w:rsidRPr="00F80D69">
        <w:rPr>
          <w:rFonts w:ascii="Book Antiqua" w:hAnsi="Book Antiqua"/>
          <w:sz w:val="24"/>
          <w:szCs w:val="24"/>
        </w:rPr>
        <w:t xml:space="preserve"> </w:t>
      </w:r>
      <w:r w:rsidR="001D6647" w:rsidRPr="00F80D69">
        <w:rPr>
          <w:rFonts w:ascii="Book Antiqua" w:hAnsi="Book Antiqua"/>
          <w:sz w:val="24"/>
          <w:szCs w:val="24"/>
        </w:rPr>
        <w:t xml:space="preserve">for </w:t>
      </w:r>
      <w:r w:rsidR="00CE4CC8" w:rsidRPr="00F80D69">
        <w:rPr>
          <w:rFonts w:ascii="Book Antiqua" w:hAnsi="Book Antiqua"/>
          <w:sz w:val="24"/>
          <w:szCs w:val="24"/>
        </w:rPr>
        <w:t>should</w:t>
      </w:r>
      <w:r w:rsidRPr="00F80D69">
        <w:rPr>
          <w:rFonts w:ascii="Book Antiqua" w:hAnsi="Book Antiqua"/>
          <w:sz w:val="24"/>
          <w:szCs w:val="24"/>
        </w:rPr>
        <w:t xml:space="preserve">er dystocia of maternal glucose intolerance was </w:t>
      </w:r>
      <w:r w:rsidR="00B63331" w:rsidRPr="00F80D69">
        <w:rPr>
          <w:rFonts w:ascii="Book Antiqua" w:hAnsi="Book Antiqua"/>
          <w:sz w:val="24"/>
          <w:szCs w:val="24"/>
        </w:rPr>
        <w:t>hinder</w:t>
      </w:r>
      <w:r w:rsidR="00B154AA" w:rsidRPr="00F80D69">
        <w:rPr>
          <w:rFonts w:ascii="Book Antiqua" w:hAnsi="Book Antiqua"/>
          <w:sz w:val="24"/>
          <w:szCs w:val="24"/>
        </w:rPr>
        <w:t>ed. Only about two-thirds of all</w:t>
      </w:r>
      <w:r w:rsidR="004D1F47" w:rsidRPr="00F80D69">
        <w:rPr>
          <w:rFonts w:ascii="Book Antiqua" w:hAnsi="Book Antiqua"/>
          <w:sz w:val="24"/>
          <w:szCs w:val="24"/>
        </w:rPr>
        <w:t xml:space="preserve"> records </w:t>
      </w:r>
      <w:r w:rsidR="00607F08" w:rsidRPr="00F80D69">
        <w:rPr>
          <w:rFonts w:ascii="Book Antiqua" w:hAnsi="Book Antiqua"/>
          <w:sz w:val="24"/>
          <w:szCs w:val="24"/>
        </w:rPr>
        <w:t>contained reference to diabetic screening</w:t>
      </w:r>
      <w:r w:rsidR="00B63331" w:rsidRPr="00F80D69">
        <w:rPr>
          <w:rFonts w:ascii="Book Antiqua" w:hAnsi="Book Antiqua"/>
          <w:sz w:val="24"/>
          <w:szCs w:val="24"/>
        </w:rPr>
        <w:t xml:space="preserve"> and some</w:t>
      </w:r>
      <w:r w:rsidR="0052483D" w:rsidRPr="00F80D69">
        <w:rPr>
          <w:rFonts w:ascii="Book Antiqua" w:hAnsi="Book Antiqua"/>
          <w:sz w:val="24"/>
          <w:szCs w:val="24"/>
        </w:rPr>
        <w:t xml:space="preserve"> of these </w:t>
      </w:r>
      <w:r w:rsidR="00CE4CC8" w:rsidRPr="00F80D69">
        <w:rPr>
          <w:rFonts w:ascii="Book Antiqua" w:hAnsi="Book Antiqua"/>
          <w:sz w:val="24"/>
          <w:szCs w:val="24"/>
        </w:rPr>
        <w:t>we</w:t>
      </w:r>
      <w:r w:rsidRPr="00F80D69">
        <w:rPr>
          <w:rFonts w:ascii="Book Antiqua" w:hAnsi="Book Antiqua"/>
          <w:sz w:val="24"/>
          <w:szCs w:val="24"/>
        </w:rPr>
        <w:t xml:space="preserve">re not standard </w:t>
      </w:r>
      <w:r w:rsidR="00CE4CC8" w:rsidRPr="00F80D69">
        <w:rPr>
          <w:rFonts w:ascii="Book Antiqua" w:hAnsi="Book Antiqua"/>
          <w:sz w:val="24"/>
          <w:szCs w:val="24"/>
        </w:rPr>
        <w:t>tests</w:t>
      </w:r>
      <w:r w:rsidRPr="00F80D69">
        <w:rPr>
          <w:rFonts w:ascii="Book Antiqua" w:hAnsi="Book Antiqua"/>
          <w:sz w:val="24"/>
          <w:szCs w:val="24"/>
        </w:rPr>
        <w:t>. Therefore,</w:t>
      </w:r>
      <w:r w:rsidR="00BE5BEC" w:rsidRPr="00F80D69">
        <w:rPr>
          <w:rFonts w:ascii="Book Antiqua" w:hAnsi="Book Antiqua"/>
          <w:sz w:val="24"/>
          <w:szCs w:val="24"/>
        </w:rPr>
        <w:t xml:space="preserve"> the information they </w:t>
      </w:r>
      <w:r w:rsidR="00F30879" w:rsidRPr="00F80D69">
        <w:rPr>
          <w:rFonts w:ascii="Book Antiqua" w:hAnsi="Book Antiqua"/>
          <w:sz w:val="24"/>
          <w:szCs w:val="24"/>
        </w:rPr>
        <w:t>provided was often</w:t>
      </w:r>
      <w:r w:rsidR="00BE5BEC" w:rsidRPr="00F80D69">
        <w:rPr>
          <w:rFonts w:ascii="Book Antiqua" w:hAnsi="Book Antiqua"/>
          <w:sz w:val="24"/>
          <w:szCs w:val="24"/>
        </w:rPr>
        <w:t xml:space="preserve"> </w:t>
      </w:r>
      <w:r w:rsidR="00B154AA" w:rsidRPr="00F80D69">
        <w:rPr>
          <w:rFonts w:ascii="Book Antiqua" w:hAnsi="Book Antiqua"/>
          <w:sz w:val="24"/>
          <w:szCs w:val="24"/>
        </w:rPr>
        <w:t>equivocal.</w:t>
      </w:r>
      <w:r w:rsidR="00CC0D88" w:rsidRPr="00F80D69">
        <w:rPr>
          <w:rFonts w:ascii="Book Antiqua" w:hAnsi="Book Antiqua"/>
          <w:sz w:val="24"/>
          <w:szCs w:val="24"/>
        </w:rPr>
        <w:t xml:space="preserve"> </w:t>
      </w:r>
      <w:r w:rsidR="00572C61" w:rsidRPr="00F80D69">
        <w:rPr>
          <w:rFonts w:ascii="Book Antiqua" w:hAnsi="Book Antiqua"/>
          <w:sz w:val="24"/>
          <w:szCs w:val="24"/>
        </w:rPr>
        <w:t>This circumstance limits the va</w:t>
      </w:r>
      <w:r w:rsidR="00492312" w:rsidRPr="00F80D69">
        <w:rPr>
          <w:rFonts w:ascii="Book Antiqua" w:hAnsi="Book Antiqua"/>
          <w:sz w:val="24"/>
          <w:szCs w:val="24"/>
        </w:rPr>
        <w:t xml:space="preserve">lidity of the </w:t>
      </w:r>
      <w:r w:rsidR="00F2042B" w:rsidRPr="00F80D69">
        <w:rPr>
          <w:rFonts w:ascii="Book Antiqua" w:hAnsi="Book Antiqua"/>
          <w:sz w:val="24"/>
          <w:szCs w:val="24"/>
        </w:rPr>
        <w:t>investigators’ calculation</w:t>
      </w:r>
      <w:r w:rsidR="00492312" w:rsidRPr="00F80D69">
        <w:rPr>
          <w:rFonts w:ascii="Book Antiqua" w:hAnsi="Book Antiqua"/>
          <w:sz w:val="24"/>
          <w:szCs w:val="24"/>
        </w:rPr>
        <w:t>,</w:t>
      </w:r>
      <w:r w:rsidR="002C2129" w:rsidRPr="00F80D69">
        <w:rPr>
          <w:rFonts w:ascii="Book Antiqua" w:hAnsi="Book Antiqua"/>
          <w:sz w:val="24"/>
          <w:szCs w:val="24"/>
        </w:rPr>
        <w:t xml:space="preserve"> namely that </w:t>
      </w:r>
      <w:r w:rsidR="00902521" w:rsidRPr="00F80D69">
        <w:rPr>
          <w:rFonts w:ascii="Book Antiqua" w:hAnsi="Book Antiqua"/>
          <w:sz w:val="24"/>
          <w:szCs w:val="24"/>
        </w:rPr>
        <w:t xml:space="preserve">whereas </w:t>
      </w:r>
      <w:r w:rsidR="00572C61" w:rsidRPr="00F80D69">
        <w:rPr>
          <w:rFonts w:ascii="Book Antiqua" w:hAnsi="Book Antiqua"/>
          <w:sz w:val="24"/>
          <w:szCs w:val="24"/>
        </w:rPr>
        <w:t>only 1</w:t>
      </w:r>
      <w:r w:rsidR="00902521" w:rsidRPr="00F80D69">
        <w:rPr>
          <w:rFonts w:ascii="Book Antiqua" w:hAnsi="Book Antiqua"/>
          <w:sz w:val="24"/>
          <w:szCs w:val="24"/>
        </w:rPr>
        <w:t>0% of all neonates weigh more than 4000 g in the general population, the rate is about</w:t>
      </w:r>
      <w:r w:rsidR="009D43AB" w:rsidRPr="00F80D69">
        <w:rPr>
          <w:rFonts w:ascii="Book Antiqua" w:hAnsi="Book Antiqua"/>
          <w:sz w:val="24"/>
          <w:szCs w:val="24"/>
        </w:rPr>
        <w:t xml:space="preserve"> 50% for diabetic mothers</w:t>
      </w:r>
      <w:r w:rsidR="00902521" w:rsidRPr="00F80D69">
        <w:rPr>
          <w:rFonts w:ascii="Book Antiqua" w:hAnsi="Book Antiqua"/>
          <w:sz w:val="24"/>
          <w:szCs w:val="24"/>
        </w:rPr>
        <w:t xml:space="preserve"> and </w:t>
      </w:r>
      <w:r w:rsidR="00572C61" w:rsidRPr="00F80D69">
        <w:rPr>
          <w:rFonts w:ascii="Book Antiqua" w:hAnsi="Book Antiqua"/>
          <w:sz w:val="24"/>
          <w:szCs w:val="24"/>
        </w:rPr>
        <w:t xml:space="preserve">20% </w:t>
      </w:r>
      <w:r w:rsidR="009D43AB" w:rsidRPr="00F80D69">
        <w:rPr>
          <w:rFonts w:ascii="Book Antiqua" w:hAnsi="Book Antiqua"/>
          <w:sz w:val="24"/>
          <w:szCs w:val="24"/>
        </w:rPr>
        <w:t xml:space="preserve">for those </w:t>
      </w:r>
      <w:r w:rsidR="008B4AC4" w:rsidRPr="00F80D69">
        <w:rPr>
          <w:rFonts w:ascii="Book Antiqua" w:hAnsi="Book Antiqua"/>
          <w:sz w:val="24"/>
          <w:szCs w:val="24"/>
        </w:rPr>
        <w:t xml:space="preserve">women </w:t>
      </w:r>
      <w:r w:rsidR="009D43AB" w:rsidRPr="00F80D69">
        <w:rPr>
          <w:rFonts w:ascii="Book Antiqua" w:hAnsi="Book Antiqua"/>
          <w:sz w:val="24"/>
          <w:szCs w:val="24"/>
        </w:rPr>
        <w:t>with</w:t>
      </w:r>
      <w:r w:rsidR="00902521" w:rsidRPr="00F80D69">
        <w:rPr>
          <w:rFonts w:ascii="Book Antiqua" w:hAnsi="Book Antiqua"/>
          <w:sz w:val="24"/>
          <w:szCs w:val="24"/>
        </w:rPr>
        <w:t xml:space="preserve"> </w:t>
      </w:r>
      <w:r w:rsidR="00170300" w:rsidRPr="00F80D69">
        <w:rPr>
          <w:rFonts w:ascii="Book Antiqua" w:hAnsi="Book Antiqua"/>
          <w:sz w:val="24"/>
          <w:szCs w:val="24"/>
        </w:rPr>
        <w:t>“</w:t>
      </w:r>
      <w:r w:rsidR="002C2129" w:rsidRPr="00F80D69">
        <w:rPr>
          <w:rFonts w:ascii="Book Antiqua" w:hAnsi="Book Antiqua"/>
          <w:sz w:val="24"/>
          <w:szCs w:val="24"/>
        </w:rPr>
        <w:t>predisposition</w:t>
      </w:r>
      <w:r w:rsidR="00170300" w:rsidRPr="00F80D69">
        <w:rPr>
          <w:rFonts w:ascii="Book Antiqua" w:hAnsi="Book Antiqua"/>
          <w:sz w:val="24"/>
          <w:szCs w:val="24"/>
        </w:rPr>
        <w:t>”</w:t>
      </w:r>
      <w:r w:rsidR="00902521" w:rsidRPr="00F80D69">
        <w:rPr>
          <w:rFonts w:ascii="Book Antiqua" w:hAnsi="Book Antiqua"/>
          <w:sz w:val="24"/>
          <w:szCs w:val="24"/>
        </w:rPr>
        <w:t xml:space="preserve"> </w:t>
      </w:r>
      <w:r w:rsidR="0005013C" w:rsidRPr="00F80D69">
        <w:rPr>
          <w:rFonts w:ascii="Book Antiqua" w:hAnsi="Book Antiqua"/>
          <w:sz w:val="24"/>
          <w:szCs w:val="24"/>
        </w:rPr>
        <w:t>f</w:t>
      </w:r>
      <w:r w:rsidR="002C2129" w:rsidRPr="00F80D69">
        <w:rPr>
          <w:rFonts w:ascii="Book Antiqua" w:hAnsi="Book Antiqua"/>
          <w:sz w:val="24"/>
          <w:szCs w:val="24"/>
        </w:rPr>
        <w:t xml:space="preserve">or </w:t>
      </w:r>
      <w:r w:rsidR="00D97CAB" w:rsidRPr="00F80D69">
        <w:rPr>
          <w:rFonts w:ascii="Book Antiqua" w:hAnsi="Book Antiqua"/>
          <w:sz w:val="24"/>
          <w:szCs w:val="24"/>
        </w:rPr>
        <w:t>diabetes</w:t>
      </w:r>
      <w:r w:rsidR="00CF2AFD" w:rsidRPr="00F80D69">
        <w:rPr>
          <w:rFonts w:ascii="Book Antiqua" w:hAnsi="Book Antiqua"/>
          <w:sz w:val="24"/>
          <w:szCs w:val="24"/>
          <w:vertAlign w:val="superscript"/>
        </w:rPr>
        <w:t>[53]</w:t>
      </w:r>
      <w:r w:rsidR="00243C62" w:rsidRPr="00F80D69">
        <w:rPr>
          <w:rFonts w:ascii="Book Antiqua" w:hAnsi="Book Antiqua"/>
          <w:sz w:val="24"/>
          <w:szCs w:val="24"/>
        </w:rPr>
        <w:t>. T</w:t>
      </w:r>
      <w:r w:rsidR="00902521" w:rsidRPr="00F80D69">
        <w:rPr>
          <w:rFonts w:ascii="Book Antiqua" w:hAnsi="Book Antiqua"/>
          <w:sz w:val="24"/>
          <w:szCs w:val="24"/>
        </w:rPr>
        <w:t>ypically, positive screening test followed by</w:t>
      </w:r>
      <w:r w:rsidR="002C2129" w:rsidRPr="00F80D69">
        <w:rPr>
          <w:rFonts w:ascii="Book Antiqua" w:hAnsi="Book Antiqua"/>
          <w:sz w:val="24"/>
          <w:szCs w:val="24"/>
        </w:rPr>
        <w:t xml:space="preserve"> negativ</w:t>
      </w:r>
      <w:r w:rsidR="00243C62" w:rsidRPr="00F80D69">
        <w:rPr>
          <w:rFonts w:ascii="Book Antiqua" w:hAnsi="Book Antiqua"/>
          <w:sz w:val="24"/>
          <w:szCs w:val="24"/>
        </w:rPr>
        <w:t>e 3 h glucose tolerance test was considered indicative of predisposition.</w:t>
      </w:r>
      <w:r w:rsidR="00D97CAB" w:rsidRPr="00F80D69">
        <w:rPr>
          <w:rFonts w:ascii="Book Antiqua" w:hAnsi="Book Antiqua"/>
          <w:sz w:val="24"/>
          <w:szCs w:val="24"/>
        </w:rPr>
        <w:t xml:space="preserve"> </w:t>
      </w:r>
      <w:r w:rsidR="009D43AB" w:rsidRPr="00F80D69">
        <w:rPr>
          <w:rFonts w:ascii="Book Antiqua" w:hAnsi="Book Antiqua"/>
          <w:sz w:val="24"/>
          <w:szCs w:val="24"/>
        </w:rPr>
        <w:t>In the &gt;</w:t>
      </w:r>
      <w:r w:rsidR="00F80D69">
        <w:rPr>
          <w:rFonts w:ascii="Book Antiqua" w:hAnsi="Book Antiqua" w:hint="eastAsia"/>
          <w:sz w:val="24"/>
          <w:szCs w:val="24"/>
          <w:lang w:eastAsia="zh-CN"/>
        </w:rPr>
        <w:t xml:space="preserve"> </w:t>
      </w:r>
      <w:r w:rsidR="00F80D69">
        <w:rPr>
          <w:rFonts w:ascii="Book Antiqua" w:hAnsi="Book Antiqua"/>
          <w:sz w:val="24"/>
          <w:szCs w:val="24"/>
        </w:rPr>
        <w:t>4000 g</w:t>
      </w:r>
      <w:r w:rsidR="002C2129" w:rsidRPr="00F80D69">
        <w:rPr>
          <w:rFonts w:ascii="Book Antiqua" w:hAnsi="Book Antiqua"/>
          <w:sz w:val="24"/>
          <w:szCs w:val="24"/>
        </w:rPr>
        <w:t xml:space="preserve"> weight group the risk of birth damage</w:t>
      </w:r>
      <w:r w:rsidR="00B154AA" w:rsidRPr="00F80D69">
        <w:rPr>
          <w:rFonts w:ascii="Book Antiqua" w:hAnsi="Book Antiqua"/>
          <w:sz w:val="24"/>
          <w:szCs w:val="24"/>
        </w:rPr>
        <w:t xml:space="preserve"> was </w:t>
      </w:r>
      <w:r w:rsidR="009D43AB" w:rsidRPr="00F80D69">
        <w:rPr>
          <w:rFonts w:ascii="Book Antiqua" w:hAnsi="Book Antiqua"/>
          <w:sz w:val="24"/>
          <w:szCs w:val="24"/>
        </w:rPr>
        <w:t>5-times increased</w:t>
      </w:r>
      <w:r w:rsidR="002C2129" w:rsidRPr="00F80D69">
        <w:rPr>
          <w:rFonts w:ascii="Book Antiqua" w:hAnsi="Book Antiqua"/>
          <w:sz w:val="24"/>
          <w:szCs w:val="24"/>
        </w:rPr>
        <w:t xml:space="preserve"> f</w:t>
      </w:r>
      <w:r w:rsidR="0005013C" w:rsidRPr="00F80D69">
        <w:rPr>
          <w:rFonts w:ascii="Book Antiqua" w:hAnsi="Book Antiqua"/>
          <w:sz w:val="24"/>
          <w:szCs w:val="24"/>
        </w:rPr>
        <w:t>or infant</w:t>
      </w:r>
      <w:r w:rsidR="00D97CAB" w:rsidRPr="00F80D69">
        <w:rPr>
          <w:rFonts w:ascii="Book Antiqua" w:hAnsi="Book Antiqua"/>
          <w:sz w:val="24"/>
          <w:szCs w:val="24"/>
        </w:rPr>
        <w:t>s</w:t>
      </w:r>
      <w:r w:rsidR="0005013C" w:rsidRPr="00F80D69">
        <w:rPr>
          <w:rFonts w:ascii="Book Antiqua" w:hAnsi="Book Antiqua"/>
          <w:sz w:val="24"/>
          <w:szCs w:val="24"/>
        </w:rPr>
        <w:t xml:space="preserve"> of diabetic </w:t>
      </w:r>
      <w:r w:rsidR="00902521" w:rsidRPr="00F80D69">
        <w:rPr>
          <w:rFonts w:ascii="Book Antiqua" w:hAnsi="Book Antiqua"/>
          <w:sz w:val="24"/>
          <w:szCs w:val="24"/>
        </w:rPr>
        <w:t xml:space="preserve">mothers </w:t>
      </w:r>
      <w:r w:rsidR="009D43AB" w:rsidRPr="00F80D69">
        <w:rPr>
          <w:rFonts w:ascii="Book Antiqua" w:hAnsi="Book Antiqua"/>
          <w:sz w:val="24"/>
          <w:szCs w:val="24"/>
        </w:rPr>
        <w:t xml:space="preserve">and twice </w:t>
      </w:r>
      <w:r w:rsidR="0005013C" w:rsidRPr="00F80D69">
        <w:rPr>
          <w:rFonts w:ascii="Book Antiqua" w:hAnsi="Book Antiqua"/>
          <w:sz w:val="24"/>
          <w:szCs w:val="24"/>
        </w:rPr>
        <w:t>for</w:t>
      </w:r>
      <w:r w:rsidR="002C2129" w:rsidRPr="00F80D69">
        <w:rPr>
          <w:rFonts w:ascii="Book Antiqua" w:hAnsi="Book Antiqua"/>
          <w:sz w:val="24"/>
          <w:szCs w:val="24"/>
        </w:rPr>
        <w:t xml:space="preserve"> </w:t>
      </w:r>
      <w:r w:rsidR="00243C62" w:rsidRPr="00F80D69">
        <w:rPr>
          <w:rFonts w:ascii="Book Antiqua" w:hAnsi="Book Antiqua"/>
          <w:sz w:val="24"/>
          <w:szCs w:val="24"/>
        </w:rPr>
        <w:t xml:space="preserve">those of </w:t>
      </w:r>
      <w:r w:rsidR="002C2129" w:rsidRPr="00F80D69">
        <w:rPr>
          <w:rFonts w:ascii="Book Antiqua" w:hAnsi="Book Antiqua"/>
          <w:sz w:val="24"/>
          <w:szCs w:val="24"/>
        </w:rPr>
        <w:t>pre</w:t>
      </w:r>
      <w:r w:rsidR="0005013C" w:rsidRPr="00F80D69">
        <w:rPr>
          <w:rFonts w:ascii="Book Antiqua" w:hAnsi="Book Antiqua"/>
          <w:sz w:val="24"/>
          <w:szCs w:val="24"/>
        </w:rPr>
        <w:t>-</w:t>
      </w:r>
      <w:r w:rsidR="002C2129" w:rsidRPr="00F80D69">
        <w:rPr>
          <w:rFonts w:ascii="Book Antiqua" w:hAnsi="Book Antiqua"/>
          <w:sz w:val="24"/>
          <w:szCs w:val="24"/>
        </w:rPr>
        <w:t>di</w:t>
      </w:r>
      <w:r w:rsidR="00D97CAB" w:rsidRPr="00F80D69">
        <w:rPr>
          <w:rFonts w:ascii="Book Antiqua" w:hAnsi="Book Antiqua"/>
          <w:sz w:val="24"/>
          <w:szCs w:val="24"/>
        </w:rPr>
        <w:t>abetic</w:t>
      </w:r>
      <w:r w:rsidR="009D43AB" w:rsidRPr="00F80D69">
        <w:rPr>
          <w:rFonts w:ascii="Book Antiqua" w:hAnsi="Book Antiqua"/>
          <w:sz w:val="24"/>
          <w:szCs w:val="24"/>
        </w:rPr>
        <w:t>s as compared to</w:t>
      </w:r>
      <w:r w:rsidR="008B4AC4" w:rsidRPr="00F80D69">
        <w:rPr>
          <w:rFonts w:ascii="Book Antiqua" w:hAnsi="Book Antiqua"/>
          <w:sz w:val="24"/>
          <w:szCs w:val="24"/>
        </w:rPr>
        <w:t xml:space="preserve"> others</w:t>
      </w:r>
      <w:r w:rsidR="002C2129" w:rsidRPr="00F80D69">
        <w:rPr>
          <w:rFonts w:ascii="Book Antiqua" w:hAnsi="Book Antiqua"/>
          <w:sz w:val="24"/>
          <w:szCs w:val="24"/>
        </w:rPr>
        <w:t>.</w:t>
      </w:r>
      <w:r w:rsidR="0005013C" w:rsidRPr="00F80D69">
        <w:rPr>
          <w:rFonts w:ascii="Book Antiqua" w:hAnsi="Book Antiqua"/>
          <w:sz w:val="24"/>
          <w:szCs w:val="24"/>
        </w:rPr>
        <w:t xml:space="preserve"> B</w:t>
      </w:r>
      <w:r w:rsidR="00243C62" w:rsidRPr="00F80D69">
        <w:rPr>
          <w:rFonts w:ascii="Book Antiqua" w:hAnsi="Book Antiqua"/>
          <w:sz w:val="24"/>
          <w:szCs w:val="24"/>
        </w:rPr>
        <w:t>irth weight</w:t>
      </w:r>
      <w:r w:rsidR="00F80D69">
        <w:rPr>
          <w:rFonts w:ascii="Book Antiqua" w:hAnsi="Book Antiqua"/>
          <w:sz w:val="24"/>
          <w:szCs w:val="24"/>
        </w:rPr>
        <w:t>s exceeding 4500 g</w:t>
      </w:r>
      <w:r w:rsidR="00BC7620" w:rsidRPr="00F80D69">
        <w:rPr>
          <w:rFonts w:ascii="Book Antiqua" w:hAnsi="Book Antiqua"/>
          <w:sz w:val="24"/>
          <w:szCs w:val="24"/>
        </w:rPr>
        <w:t xml:space="preserve"> seem</w:t>
      </w:r>
      <w:r w:rsidR="00243C62" w:rsidRPr="00F80D69">
        <w:rPr>
          <w:rFonts w:ascii="Book Antiqua" w:hAnsi="Book Antiqua"/>
          <w:sz w:val="24"/>
          <w:szCs w:val="24"/>
        </w:rPr>
        <w:t xml:space="preserve"> to be</w:t>
      </w:r>
      <w:r w:rsidR="0005013C" w:rsidRPr="00F80D69">
        <w:rPr>
          <w:rFonts w:ascii="Book Antiqua" w:hAnsi="Book Antiqua"/>
          <w:sz w:val="24"/>
          <w:szCs w:val="24"/>
        </w:rPr>
        <w:t xml:space="preserve"> 10-tim</w:t>
      </w:r>
      <w:r w:rsidR="00243C62" w:rsidRPr="00F80D69">
        <w:rPr>
          <w:rFonts w:ascii="Book Antiqua" w:hAnsi="Book Antiqua"/>
          <w:sz w:val="24"/>
          <w:szCs w:val="24"/>
        </w:rPr>
        <w:t>es more likely</w:t>
      </w:r>
      <w:r w:rsidR="00B63331" w:rsidRPr="00F80D69">
        <w:rPr>
          <w:rFonts w:ascii="Book Antiqua" w:hAnsi="Book Antiqua"/>
          <w:sz w:val="24"/>
          <w:szCs w:val="24"/>
        </w:rPr>
        <w:t xml:space="preserve"> to</w:t>
      </w:r>
      <w:r w:rsidR="00D72856" w:rsidRPr="00F80D69">
        <w:rPr>
          <w:rFonts w:ascii="Book Antiqua" w:hAnsi="Book Antiqua"/>
          <w:sz w:val="24"/>
          <w:szCs w:val="24"/>
        </w:rPr>
        <w:t xml:space="preserve"> occur among babies of </w:t>
      </w:r>
      <w:r w:rsidR="00243C62" w:rsidRPr="00F80D69">
        <w:rPr>
          <w:rFonts w:ascii="Book Antiqua" w:hAnsi="Book Antiqua"/>
          <w:sz w:val="24"/>
          <w:szCs w:val="24"/>
        </w:rPr>
        <w:t xml:space="preserve">diabetic </w:t>
      </w:r>
      <w:r w:rsidR="00BC7620" w:rsidRPr="00F80D69">
        <w:rPr>
          <w:rFonts w:ascii="Book Antiqua" w:hAnsi="Book Antiqua"/>
          <w:sz w:val="24"/>
          <w:szCs w:val="24"/>
        </w:rPr>
        <w:t xml:space="preserve">women </w:t>
      </w:r>
      <w:r w:rsidR="009D43AB" w:rsidRPr="00F80D69">
        <w:rPr>
          <w:rFonts w:ascii="Book Antiqua" w:hAnsi="Book Antiqua"/>
          <w:sz w:val="24"/>
          <w:szCs w:val="24"/>
        </w:rPr>
        <w:t xml:space="preserve">than </w:t>
      </w:r>
      <w:r w:rsidR="00BC7620" w:rsidRPr="00F80D69">
        <w:rPr>
          <w:rFonts w:ascii="Book Antiqua" w:hAnsi="Book Antiqua"/>
          <w:sz w:val="24"/>
          <w:szCs w:val="24"/>
        </w:rPr>
        <w:t xml:space="preserve">among </w:t>
      </w:r>
      <w:r w:rsidR="00243C62" w:rsidRPr="00F80D69">
        <w:rPr>
          <w:rFonts w:ascii="Book Antiqua" w:hAnsi="Book Antiqua"/>
          <w:sz w:val="24"/>
          <w:szCs w:val="24"/>
        </w:rPr>
        <w:t xml:space="preserve">those of </w:t>
      </w:r>
      <w:r w:rsidR="009D43AB" w:rsidRPr="00F80D69">
        <w:rPr>
          <w:rFonts w:ascii="Book Antiqua" w:hAnsi="Book Antiqua"/>
          <w:sz w:val="24"/>
          <w:szCs w:val="24"/>
        </w:rPr>
        <w:t>non-diabetic ones</w:t>
      </w:r>
      <w:r w:rsidR="00CF2AFD" w:rsidRPr="00F80D69">
        <w:rPr>
          <w:rFonts w:ascii="Book Antiqua" w:hAnsi="Book Antiqua"/>
          <w:sz w:val="24"/>
          <w:szCs w:val="24"/>
        </w:rPr>
        <w:t xml:space="preserve"> </w:t>
      </w:r>
      <w:r w:rsidR="00CF2AFD" w:rsidRPr="00F80D69">
        <w:rPr>
          <w:rFonts w:ascii="Book Antiqua" w:hAnsi="Book Antiqua"/>
          <w:sz w:val="24"/>
          <w:szCs w:val="24"/>
          <w:vertAlign w:val="superscript"/>
        </w:rPr>
        <w:t>[16]</w:t>
      </w:r>
      <w:r w:rsidR="0005013C" w:rsidRPr="00F80D69">
        <w:rPr>
          <w:rFonts w:ascii="Book Antiqua" w:hAnsi="Book Antiqua"/>
          <w:sz w:val="24"/>
          <w:szCs w:val="24"/>
        </w:rPr>
        <w:t>.</w:t>
      </w:r>
    </w:p>
    <w:p w:rsidR="00C03841" w:rsidRPr="00F80D69" w:rsidRDefault="00EF0DF8" w:rsidP="00F80D69">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In ligh</w:t>
      </w:r>
      <w:r w:rsidR="00796BE6" w:rsidRPr="00F80D69">
        <w:rPr>
          <w:rFonts w:ascii="Book Antiqua" w:hAnsi="Book Antiqua"/>
          <w:sz w:val="24"/>
          <w:szCs w:val="24"/>
        </w:rPr>
        <w:t>t of the data</w:t>
      </w:r>
      <w:r w:rsidRPr="00F80D69">
        <w:rPr>
          <w:rFonts w:ascii="Book Antiqua" w:hAnsi="Book Antiqua"/>
          <w:sz w:val="24"/>
          <w:szCs w:val="24"/>
        </w:rPr>
        <w:t xml:space="preserve"> reviewed</w:t>
      </w:r>
      <w:r w:rsidR="00243C62" w:rsidRPr="00F80D69">
        <w:rPr>
          <w:rFonts w:ascii="Book Antiqua" w:hAnsi="Book Antiqua"/>
          <w:sz w:val="24"/>
          <w:szCs w:val="24"/>
        </w:rPr>
        <w:t xml:space="preserve"> </w:t>
      </w:r>
      <w:r w:rsidRPr="00F80D69">
        <w:rPr>
          <w:rFonts w:ascii="Book Antiqua" w:hAnsi="Book Antiqua"/>
          <w:sz w:val="24"/>
          <w:szCs w:val="24"/>
        </w:rPr>
        <w:t>routine di</w:t>
      </w:r>
      <w:r w:rsidR="00B63331" w:rsidRPr="00F80D69">
        <w:rPr>
          <w:rFonts w:ascii="Book Antiqua" w:hAnsi="Book Antiqua"/>
          <w:sz w:val="24"/>
          <w:szCs w:val="24"/>
        </w:rPr>
        <w:t>abetic screening of all pregnant women</w:t>
      </w:r>
      <w:r w:rsidRPr="00F80D69">
        <w:rPr>
          <w:rFonts w:ascii="Book Antiqua" w:hAnsi="Book Antiqua"/>
          <w:sz w:val="24"/>
          <w:szCs w:val="24"/>
        </w:rPr>
        <w:t xml:space="preserve"> </w:t>
      </w:r>
      <w:r w:rsidR="00222846" w:rsidRPr="00F80D69">
        <w:rPr>
          <w:rFonts w:ascii="Book Antiqua" w:hAnsi="Book Antiqua"/>
          <w:sz w:val="24"/>
          <w:szCs w:val="24"/>
        </w:rPr>
        <w:t>and attentive treatment of the disease are</w:t>
      </w:r>
      <w:r w:rsidR="00BC7620" w:rsidRPr="00F80D69">
        <w:rPr>
          <w:rFonts w:ascii="Book Antiqua" w:hAnsi="Book Antiqua"/>
          <w:sz w:val="24"/>
          <w:szCs w:val="24"/>
        </w:rPr>
        <w:t xml:space="preserve"> considered </w:t>
      </w:r>
      <w:r w:rsidR="00411D93" w:rsidRPr="00F80D69">
        <w:rPr>
          <w:rFonts w:ascii="Book Antiqua" w:hAnsi="Book Antiqua"/>
          <w:sz w:val="24"/>
          <w:szCs w:val="24"/>
        </w:rPr>
        <w:t xml:space="preserve">absolutely </w:t>
      </w:r>
      <w:r w:rsidR="00140668" w:rsidRPr="00F80D69">
        <w:rPr>
          <w:rFonts w:ascii="Book Antiqua" w:hAnsi="Book Antiqua"/>
          <w:sz w:val="24"/>
          <w:szCs w:val="24"/>
        </w:rPr>
        <w:t>necessar</w:t>
      </w:r>
      <w:r w:rsidR="00796BE6" w:rsidRPr="00F80D69">
        <w:rPr>
          <w:rFonts w:ascii="Book Antiqua" w:hAnsi="Book Antiqua"/>
          <w:sz w:val="24"/>
          <w:szCs w:val="24"/>
        </w:rPr>
        <w:t xml:space="preserve">y. Although good </w:t>
      </w:r>
      <w:r w:rsidR="00796BE6" w:rsidRPr="00F80D69">
        <w:rPr>
          <w:rFonts w:ascii="Book Antiqua" w:hAnsi="Book Antiqua"/>
          <w:sz w:val="24"/>
          <w:szCs w:val="24"/>
        </w:rPr>
        <w:lastRenderedPageBreak/>
        <w:t xml:space="preserve">management </w:t>
      </w:r>
      <w:r w:rsidR="00A107A6" w:rsidRPr="00F80D69">
        <w:rPr>
          <w:rFonts w:ascii="Book Antiqua" w:hAnsi="Book Antiqua"/>
          <w:sz w:val="24"/>
          <w:szCs w:val="24"/>
        </w:rPr>
        <w:t>must take into account</w:t>
      </w:r>
      <w:r w:rsidR="00140668" w:rsidRPr="00F80D69">
        <w:rPr>
          <w:rFonts w:ascii="Book Antiqua" w:hAnsi="Book Antiqua"/>
          <w:sz w:val="24"/>
          <w:szCs w:val="24"/>
        </w:rPr>
        <w:t xml:space="preserve"> </w:t>
      </w:r>
      <w:r w:rsidR="00796BE6" w:rsidRPr="00F80D69">
        <w:rPr>
          <w:rFonts w:ascii="Book Antiqua" w:hAnsi="Book Antiqua"/>
          <w:sz w:val="24"/>
          <w:szCs w:val="24"/>
        </w:rPr>
        <w:t>many</w:t>
      </w:r>
      <w:r w:rsidR="00411D93" w:rsidRPr="00F80D69">
        <w:rPr>
          <w:rFonts w:ascii="Book Antiqua" w:hAnsi="Book Antiqua"/>
          <w:sz w:val="24"/>
          <w:szCs w:val="24"/>
        </w:rPr>
        <w:t xml:space="preserve"> relevant factors, including </w:t>
      </w:r>
      <w:r w:rsidRPr="00F80D69">
        <w:rPr>
          <w:rFonts w:ascii="Book Antiqua" w:hAnsi="Book Antiqua"/>
          <w:sz w:val="24"/>
          <w:szCs w:val="24"/>
        </w:rPr>
        <w:t>pelvic dimension</w:t>
      </w:r>
      <w:r w:rsidR="00D97CAB" w:rsidRPr="00F80D69">
        <w:rPr>
          <w:rFonts w:ascii="Book Antiqua" w:hAnsi="Book Antiqua"/>
          <w:sz w:val="24"/>
          <w:szCs w:val="24"/>
        </w:rPr>
        <w:t>s</w:t>
      </w:r>
      <w:r w:rsidRPr="00F80D69">
        <w:rPr>
          <w:rFonts w:ascii="Book Antiqua" w:hAnsi="Book Antiqua"/>
          <w:sz w:val="24"/>
          <w:szCs w:val="24"/>
        </w:rPr>
        <w:t>, previous births</w:t>
      </w:r>
      <w:r w:rsidR="00492312" w:rsidRPr="00F80D69">
        <w:rPr>
          <w:rFonts w:ascii="Book Antiqua" w:hAnsi="Book Antiqua"/>
          <w:sz w:val="24"/>
          <w:szCs w:val="24"/>
        </w:rPr>
        <w:t xml:space="preserve">, </w:t>
      </w:r>
      <w:r w:rsidRPr="00F80D69">
        <w:rPr>
          <w:rFonts w:ascii="Book Antiqua" w:hAnsi="Book Antiqua"/>
          <w:sz w:val="24"/>
          <w:szCs w:val="24"/>
        </w:rPr>
        <w:t>ma</w:t>
      </w:r>
      <w:r w:rsidR="00492312" w:rsidRPr="00F80D69">
        <w:rPr>
          <w:rFonts w:ascii="Book Antiqua" w:hAnsi="Book Antiqua"/>
          <w:sz w:val="24"/>
          <w:szCs w:val="24"/>
        </w:rPr>
        <w:t>te</w:t>
      </w:r>
      <w:r w:rsidR="00411D93" w:rsidRPr="00F80D69">
        <w:rPr>
          <w:rFonts w:ascii="Book Antiqua" w:hAnsi="Book Antiqua"/>
          <w:sz w:val="24"/>
          <w:szCs w:val="24"/>
        </w:rPr>
        <w:t>rnal diet</w:t>
      </w:r>
      <w:r w:rsidR="00BC7620" w:rsidRPr="00F80D69">
        <w:rPr>
          <w:rFonts w:ascii="Book Antiqua" w:hAnsi="Book Antiqua"/>
          <w:sz w:val="24"/>
          <w:szCs w:val="24"/>
        </w:rPr>
        <w:t xml:space="preserve"> and others,</w:t>
      </w:r>
      <w:r w:rsidRPr="00F80D69">
        <w:rPr>
          <w:rFonts w:ascii="Book Antiqua" w:hAnsi="Book Antiqua"/>
          <w:sz w:val="24"/>
          <w:szCs w:val="24"/>
        </w:rPr>
        <w:t xml:space="preserve"> </w:t>
      </w:r>
      <w:r w:rsidR="00B63331" w:rsidRPr="00F80D69">
        <w:rPr>
          <w:rFonts w:ascii="Book Antiqua" w:hAnsi="Book Antiqua"/>
          <w:sz w:val="24"/>
          <w:szCs w:val="24"/>
        </w:rPr>
        <w:t xml:space="preserve">in most instances </w:t>
      </w:r>
      <w:r w:rsidRPr="00F80D69">
        <w:rPr>
          <w:rFonts w:ascii="Book Antiqua" w:hAnsi="Book Antiqua"/>
          <w:sz w:val="24"/>
          <w:szCs w:val="24"/>
        </w:rPr>
        <w:t>an</w:t>
      </w:r>
      <w:r w:rsidR="00F80D69">
        <w:rPr>
          <w:rFonts w:ascii="Book Antiqua" w:hAnsi="Book Antiqua"/>
          <w:sz w:val="24"/>
          <w:szCs w:val="24"/>
        </w:rPr>
        <w:t xml:space="preserve"> estimated fetal weight of 4000-</w:t>
      </w:r>
      <w:r w:rsidR="00796BE6" w:rsidRPr="00F80D69">
        <w:rPr>
          <w:rFonts w:ascii="Book Antiqua" w:hAnsi="Book Antiqua"/>
          <w:sz w:val="24"/>
          <w:szCs w:val="24"/>
        </w:rPr>
        <w:t>4</w:t>
      </w:r>
      <w:r w:rsidR="00411D93" w:rsidRPr="00F80D69">
        <w:rPr>
          <w:rFonts w:ascii="Book Antiqua" w:hAnsi="Book Antiqua"/>
          <w:sz w:val="24"/>
          <w:szCs w:val="24"/>
        </w:rPr>
        <w:t>20</w:t>
      </w:r>
      <w:r w:rsidR="00140668" w:rsidRPr="00F80D69">
        <w:rPr>
          <w:rFonts w:ascii="Book Antiqua" w:hAnsi="Book Antiqua"/>
          <w:sz w:val="24"/>
          <w:szCs w:val="24"/>
        </w:rPr>
        <w:t>0 g represents for</w:t>
      </w:r>
      <w:r w:rsidR="003308EF" w:rsidRPr="00F80D69">
        <w:rPr>
          <w:rFonts w:ascii="Book Antiqua" w:hAnsi="Book Antiqua"/>
          <w:sz w:val="24"/>
          <w:szCs w:val="24"/>
        </w:rPr>
        <w:t xml:space="preserve"> the author</w:t>
      </w:r>
      <w:r w:rsidR="00390681" w:rsidRPr="00F80D69">
        <w:rPr>
          <w:rFonts w:ascii="Book Antiqua" w:hAnsi="Book Antiqua"/>
          <w:sz w:val="24"/>
          <w:szCs w:val="24"/>
        </w:rPr>
        <w:t xml:space="preserve"> the</w:t>
      </w:r>
      <w:r w:rsidR="00492312" w:rsidRPr="00F80D69">
        <w:rPr>
          <w:rFonts w:ascii="Book Antiqua" w:hAnsi="Book Antiqua"/>
          <w:sz w:val="24"/>
          <w:szCs w:val="24"/>
        </w:rPr>
        <w:t xml:space="preserve"> uppermost</w:t>
      </w:r>
      <w:r w:rsidR="00D97CAB" w:rsidRPr="00F80D69">
        <w:rPr>
          <w:rFonts w:ascii="Book Antiqua" w:hAnsi="Book Antiqua"/>
          <w:sz w:val="24"/>
          <w:szCs w:val="24"/>
        </w:rPr>
        <w:t xml:space="preserve"> limit for</w:t>
      </w:r>
      <w:r w:rsidRPr="00F80D69">
        <w:rPr>
          <w:rFonts w:ascii="Book Antiqua" w:hAnsi="Book Antiqua"/>
          <w:sz w:val="24"/>
          <w:szCs w:val="24"/>
        </w:rPr>
        <w:t xml:space="preserve"> vaginal delivery </w:t>
      </w:r>
      <w:r w:rsidR="00D97CAB" w:rsidRPr="00F80D69">
        <w:rPr>
          <w:rFonts w:ascii="Book Antiqua" w:hAnsi="Book Antiqua"/>
          <w:sz w:val="24"/>
          <w:szCs w:val="24"/>
        </w:rPr>
        <w:t xml:space="preserve">in case of </w:t>
      </w:r>
      <w:r w:rsidR="00796BE6" w:rsidRPr="00F80D69">
        <w:rPr>
          <w:rFonts w:ascii="Book Antiqua" w:hAnsi="Book Antiqua"/>
          <w:sz w:val="24"/>
          <w:szCs w:val="24"/>
        </w:rPr>
        <w:t xml:space="preserve">confirmed </w:t>
      </w:r>
      <w:r w:rsidR="00D97CAB" w:rsidRPr="00F80D69">
        <w:rPr>
          <w:rFonts w:ascii="Book Antiqua" w:hAnsi="Book Antiqua"/>
          <w:sz w:val="24"/>
          <w:szCs w:val="24"/>
        </w:rPr>
        <w:t>maternal diabetes</w:t>
      </w:r>
      <w:r w:rsidRPr="00F80D69">
        <w:rPr>
          <w:rFonts w:ascii="Book Antiqua" w:hAnsi="Book Antiqua"/>
          <w:sz w:val="24"/>
          <w:szCs w:val="24"/>
        </w:rPr>
        <w:t xml:space="preserve">. Assessment of fetal weight </w:t>
      </w:r>
      <w:r w:rsidR="00B63331" w:rsidRPr="00F80D69">
        <w:rPr>
          <w:rFonts w:ascii="Book Antiqua" w:hAnsi="Book Antiqua"/>
          <w:sz w:val="24"/>
          <w:szCs w:val="24"/>
        </w:rPr>
        <w:t xml:space="preserve">and size </w:t>
      </w:r>
      <w:r w:rsidRPr="00F80D69">
        <w:rPr>
          <w:rFonts w:ascii="Book Antiqua" w:hAnsi="Book Antiqua"/>
          <w:sz w:val="24"/>
          <w:szCs w:val="24"/>
        </w:rPr>
        <w:t xml:space="preserve">by ultrasound </w:t>
      </w:r>
      <w:r w:rsidR="00222846" w:rsidRPr="00F80D69">
        <w:rPr>
          <w:rFonts w:ascii="Book Antiqua" w:hAnsi="Book Antiqua"/>
          <w:sz w:val="24"/>
          <w:szCs w:val="24"/>
        </w:rPr>
        <w:t>should be considered</w:t>
      </w:r>
      <w:r w:rsidR="003308EF" w:rsidRPr="00F80D69">
        <w:rPr>
          <w:rFonts w:ascii="Book Antiqua" w:hAnsi="Book Antiqua"/>
          <w:sz w:val="24"/>
          <w:szCs w:val="24"/>
        </w:rPr>
        <w:t xml:space="preserve"> a</w:t>
      </w:r>
      <w:r w:rsidR="00B63331" w:rsidRPr="00F80D69">
        <w:rPr>
          <w:rFonts w:ascii="Book Antiqua" w:hAnsi="Book Antiqua"/>
          <w:sz w:val="24"/>
          <w:szCs w:val="24"/>
        </w:rPr>
        <w:t>n obligatory</w:t>
      </w:r>
      <w:r w:rsidR="00D97CAB" w:rsidRPr="00F80D69">
        <w:rPr>
          <w:rFonts w:ascii="Book Antiqua" w:hAnsi="Book Antiqua"/>
          <w:sz w:val="24"/>
          <w:szCs w:val="24"/>
        </w:rPr>
        <w:t xml:space="preserve"> routine in case </w:t>
      </w:r>
      <w:r w:rsidR="00B63331" w:rsidRPr="00F80D69">
        <w:rPr>
          <w:rFonts w:ascii="Book Antiqua" w:hAnsi="Book Antiqua"/>
          <w:sz w:val="24"/>
          <w:szCs w:val="24"/>
        </w:rPr>
        <w:t xml:space="preserve">of </w:t>
      </w:r>
      <w:r w:rsidR="00D31FA6" w:rsidRPr="00F80D69">
        <w:rPr>
          <w:rFonts w:ascii="Book Antiqua" w:hAnsi="Book Antiqua"/>
          <w:sz w:val="24"/>
          <w:szCs w:val="24"/>
        </w:rPr>
        <w:t xml:space="preserve">suspicion of LGA fetal status. </w:t>
      </w:r>
    </w:p>
    <w:p w:rsidR="00C03841" w:rsidRPr="00F80D69" w:rsidRDefault="00C03841" w:rsidP="00F15375">
      <w:pPr>
        <w:spacing w:after="0" w:line="360" w:lineRule="auto"/>
        <w:jc w:val="both"/>
        <w:rPr>
          <w:rFonts w:ascii="Book Antiqua" w:hAnsi="Book Antiqua"/>
          <w:sz w:val="24"/>
          <w:szCs w:val="24"/>
        </w:rPr>
      </w:pPr>
    </w:p>
    <w:p w:rsidR="00D31FA6" w:rsidRPr="00F80D69" w:rsidRDefault="00F80D69" w:rsidP="00F15375">
      <w:pPr>
        <w:spacing w:after="0" w:line="360" w:lineRule="auto"/>
        <w:jc w:val="both"/>
        <w:rPr>
          <w:rFonts w:ascii="Book Antiqua" w:hAnsi="Book Antiqua"/>
          <w:b/>
          <w:sz w:val="24"/>
          <w:szCs w:val="24"/>
          <w:lang w:eastAsia="zh-CN"/>
        </w:rPr>
      </w:pPr>
      <w:r>
        <w:rPr>
          <w:rFonts w:ascii="Book Antiqua" w:hAnsi="Book Antiqua"/>
          <w:b/>
          <w:sz w:val="24"/>
          <w:szCs w:val="24"/>
        </w:rPr>
        <w:t>EFFECT</w:t>
      </w:r>
      <w:r w:rsidR="002D5FA9" w:rsidRPr="00F80D69">
        <w:rPr>
          <w:rFonts w:ascii="Book Antiqua" w:hAnsi="Book Antiqua"/>
          <w:b/>
          <w:sz w:val="24"/>
          <w:szCs w:val="24"/>
        </w:rPr>
        <w:t>S</w:t>
      </w:r>
      <w:r w:rsidR="004F44B5" w:rsidRPr="00F80D69">
        <w:rPr>
          <w:rFonts w:ascii="Book Antiqua" w:hAnsi="Book Antiqua"/>
          <w:b/>
          <w:sz w:val="24"/>
          <w:szCs w:val="24"/>
        </w:rPr>
        <w:t xml:space="preserve"> </w:t>
      </w:r>
      <w:r>
        <w:rPr>
          <w:rFonts w:ascii="Book Antiqua" w:hAnsi="Book Antiqua"/>
          <w:b/>
          <w:sz w:val="24"/>
          <w:szCs w:val="24"/>
        </w:rPr>
        <w:t>O</w:t>
      </w:r>
      <w:r w:rsidR="002D5FA9" w:rsidRPr="00F80D69">
        <w:rPr>
          <w:rFonts w:ascii="Book Antiqua" w:hAnsi="Book Antiqua"/>
          <w:b/>
          <w:sz w:val="24"/>
          <w:szCs w:val="24"/>
        </w:rPr>
        <w:t>F</w:t>
      </w:r>
      <w:r w:rsidR="004F44B5" w:rsidRPr="00F80D69">
        <w:rPr>
          <w:rFonts w:ascii="Book Antiqua" w:hAnsi="Book Antiqua"/>
          <w:b/>
          <w:sz w:val="24"/>
          <w:szCs w:val="24"/>
        </w:rPr>
        <w:t xml:space="preserve"> </w:t>
      </w:r>
      <w:r>
        <w:rPr>
          <w:rFonts w:ascii="Book Antiqua" w:hAnsi="Book Antiqua"/>
          <w:b/>
          <w:sz w:val="24"/>
          <w:szCs w:val="24"/>
        </w:rPr>
        <w:t>PRACTIC</w:t>
      </w:r>
      <w:r w:rsidR="00B7730A" w:rsidRPr="00F80D69">
        <w:rPr>
          <w:rFonts w:ascii="Book Antiqua" w:hAnsi="Book Antiqua"/>
          <w:b/>
          <w:sz w:val="24"/>
          <w:szCs w:val="24"/>
        </w:rPr>
        <w:t>E</w:t>
      </w:r>
      <w:r w:rsidR="00F6510C">
        <w:rPr>
          <w:rFonts w:ascii="Book Antiqua" w:hAnsi="Book Antiqua"/>
          <w:b/>
          <w:sz w:val="24"/>
          <w:szCs w:val="24"/>
        </w:rPr>
        <w:t xml:space="preserve"> </w:t>
      </w:r>
      <w:r>
        <w:rPr>
          <w:rFonts w:ascii="Book Antiqua" w:hAnsi="Book Antiqua"/>
          <w:b/>
          <w:sz w:val="24"/>
          <w:szCs w:val="24"/>
        </w:rPr>
        <w:t>PATTERN</w:t>
      </w:r>
      <w:r w:rsidRPr="00F80D69">
        <w:rPr>
          <w:rFonts w:ascii="Book Antiqua" w:hAnsi="Book Antiqua"/>
          <w:b/>
          <w:sz w:val="24"/>
          <w:szCs w:val="24"/>
        </w:rPr>
        <w:t>S</w:t>
      </w:r>
    </w:p>
    <w:p w:rsidR="00D31FA6" w:rsidRPr="00F80D69" w:rsidRDefault="00E3630E" w:rsidP="00F15375">
      <w:pPr>
        <w:spacing w:after="0" w:line="360" w:lineRule="auto"/>
        <w:jc w:val="both"/>
        <w:rPr>
          <w:rFonts w:ascii="Book Antiqua" w:hAnsi="Book Antiqua"/>
          <w:sz w:val="24"/>
          <w:szCs w:val="24"/>
        </w:rPr>
      </w:pPr>
      <w:r w:rsidRPr="00F80D69">
        <w:rPr>
          <w:rFonts w:ascii="Book Antiqua" w:hAnsi="Book Antiqua"/>
          <w:sz w:val="24"/>
          <w:szCs w:val="24"/>
        </w:rPr>
        <w:t>During the 50</w:t>
      </w:r>
      <w:r w:rsidR="00F16838" w:rsidRPr="00F80D69">
        <w:rPr>
          <w:rFonts w:ascii="Book Antiqua" w:hAnsi="Book Antiqua"/>
          <w:sz w:val="24"/>
          <w:szCs w:val="24"/>
        </w:rPr>
        <w:t xml:space="preserve"> </w:t>
      </w:r>
      <w:r w:rsidR="00451A7E" w:rsidRPr="00F80D69">
        <w:rPr>
          <w:rFonts w:ascii="Book Antiqua" w:hAnsi="Book Antiqua"/>
          <w:sz w:val="24"/>
          <w:szCs w:val="24"/>
        </w:rPr>
        <w:t>y</w:t>
      </w:r>
      <w:r w:rsidR="00F16838" w:rsidRPr="00F80D69">
        <w:rPr>
          <w:rFonts w:ascii="Book Antiqua" w:hAnsi="Book Antiqua"/>
          <w:sz w:val="24"/>
          <w:szCs w:val="24"/>
        </w:rPr>
        <w:t>ears</w:t>
      </w:r>
      <w:r w:rsidRPr="00F80D69">
        <w:rPr>
          <w:rFonts w:ascii="Book Antiqua" w:hAnsi="Book Antiqua"/>
          <w:sz w:val="24"/>
          <w:szCs w:val="24"/>
        </w:rPr>
        <w:t xml:space="preserve"> </w:t>
      </w:r>
      <w:r w:rsidR="003308EF" w:rsidRPr="00F80D69">
        <w:rPr>
          <w:rFonts w:ascii="Book Antiqua" w:hAnsi="Book Antiqua"/>
          <w:sz w:val="24"/>
          <w:szCs w:val="24"/>
        </w:rPr>
        <w:t xml:space="preserve">covered by </w:t>
      </w:r>
      <w:r w:rsidR="00154D26" w:rsidRPr="00F80D69">
        <w:rPr>
          <w:rFonts w:ascii="Book Antiqua" w:hAnsi="Book Antiqua"/>
          <w:sz w:val="24"/>
          <w:szCs w:val="24"/>
        </w:rPr>
        <w:t xml:space="preserve">the </w:t>
      </w:r>
      <w:r w:rsidR="003308EF" w:rsidRPr="00F80D69">
        <w:rPr>
          <w:rFonts w:ascii="Book Antiqua" w:hAnsi="Book Antiqua"/>
          <w:sz w:val="24"/>
          <w:szCs w:val="24"/>
        </w:rPr>
        <w:t>studies of the author’s group</w:t>
      </w:r>
      <w:r w:rsidR="00A107A6" w:rsidRPr="00F80D69">
        <w:rPr>
          <w:rFonts w:ascii="Book Antiqua" w:hAnsi="Book Antiqua"/>
          <w:sz w:val="24"/>
          <w:szCs w:val="24"/>
        </w:rPr>
        <w:t>,</w:t>
      </w:r>
      <w:r w:rsidR="003308EF" w:rsidRPr="00F80D69">
        <w:rPr>
          <w:rFonts w:ascii="Book Antiqua" w:hAnsi="Book Antiqua"/>
          <w:sz w:val="24"/>
          <w:szCs w:val="24"/>
        </w:rPr>
        <w:t xml:space="preserve"> </w:t>
      </w:r>
      <w:r w:rsidR="00F16838" w:rsidRPr="00F80D69">
        <w:rPr>
          <w:rFonts w:ascii="Book Antiqua" w:hAnsi="Book Antiqua"/>
          <w:sz w:val="24"/>
          <w:szCs w:val="24"/>
        </w:rPr>
        <w:t>routine management of labor has changed in man</w:t>
      </w:r>
      <w:r w:rsidR="00154D26" w:rsidRPr="00F80D69">
        <w:rPr>
          <w:rFonts w:ascii="Book Antiqua" w:hAnsi="Book Antiqua"/>
          <w:sz w:val="24"/>
          <w:szCs w:val="24"/>
        </w:rPr>
        <w:t>y respects. It i</w:t>
      </w:r>
      <w:r w:rsidR="00B7730A" w:rsidRPr="00F80D69">
        <w:rPr>
          <w:rFonts w:ascii="Book Antiqua" w:hAnsi="Book Antiqua"/>
          <w:sz w:val="24"/>
          <w:szCs w:val="24"/>
        </w:rPr>
        <w:t>s necessary</w:t>
      </w:r>
      <w:r w:rsidR="00F16838" w:rsidRPr="00F80D69">
        <w:rPr>
          <w:rFonts w:ascii="Book Antiqua" w:hAnsi="Book Antiqua"/>
          <w:sz w:val="24"/>
          <w:szCs w:val="24"/>
        </w:rPr>
        <w:t xml:space="preserve"> </w:t>
      </w:r>
      <w:r w:rsidRPr="00F80D69">
        <w:rPr>
          <w:rFonts w:ascii="Book Antiqua" w:hAnsi="Book Antiqua"/>
          <w:sz w:val="24"/>
          <w:szCs w:val="24"/>
        </w:rPr>
        <w:t xml:space="preserve">therefore </w:t>
      </w:r>
      <w:r w:rsidR="00F16838" w:rsidRPr="00F80D69">
        <w:rPr>
          <w:rFonts w:ascii="Book Antiqua" w:hAnsi="Book Antiqua"/>
          <w:sz w:val="24"/>
          <w:szCs w:val="24"/>
        </w:rPr>
        <w:t xml:space="preserve">to consider the potential effects of new developments </w:t>
      </w:r>
      <w:r w:rsidRPr="00F80D69">
        <w:rPr>
          <w:rFonts w:ascii="Book Antiqua" w:hAnsi="Book Antiqua"/>
          <w:sz w:val="24"/>
          <w:szCs w:val="24"/>
        </w:rPr>
        <w:t xml:space="preserve">upon </w:t>
      </w:r>
      <w:r w:rsidR="005D7745" w:rsidRPr="00F80D69">
        <w:rPr>
          <w:rFonts w:ascii="Book Antiqua" w:hAnsi="Book Antiqua"/>
          <w:sz w:val="24"/>
          <w:szCs w:val="24"/>
        </w:rPr>
        <w:t>the birthing</w:t>
      </w:r>
      <w:r w:rsidR="00F16838" w:rsidRPr="00F80D69">
        <w:rPr>
          <w:rFonts w:ascii="Book Antiqua" w:hAnsi="Book Antiqua"/>
          <w:sz w:val="24"/>
          <w:szCs w:val="24"/>
        </w:rPr>
        <w:t xml:space="preserve"> process and its complications.</w:t>
      </w:r>
      <w:r w:rsidR="00D31FA6" w:rsidRPr="00F80D69">
        <w:rPr>
          <w:rFonts w:ascii="Book Antiqua" w:hAnsi="Book Antiqua"/>
          <w:sz w:val="24"/>
          <w:szCs w:val="24"/>
        </w:rPr>
        <w:t xml:space="preserve"> </w:t>
      </w:r>
    </w:p>
    <w:p w:rsidR="00F80D69" w:rsidRDefault="00F80D69" w:rsidP="00F15375">
      <w:pPr>
        <w:spacing w:after="0" w:line="360" w:lineRule="auto"/>
        <w:jc w:val="both"/>
        <w:rPr>
          <w:rFonts w:ascii="Book Antiqua" w:hAnsi="Book Antiqua"/>
          <w:sz w:val="24"/>
          <w:szCs w:val="24"/>
          <w:lang w:eastAsia="zh-CN"/>
        </w:rPr>
      </w:pPr>
    </w:p>
    <w:p w:rsidR="00D31FA6" w:rsidRPr="00F80D69" w:rsidRDefault="0002376A" w:rsidP="00F15375">
      <w:pPr>
        <w:spacing w:after="0" w:line="360" w:lineRule="auto"/>
        <w:jc w:val="both"/>
        <w:rPr>
          <w:rFonts w:ascii="Book Antiqua" w:hAnsi="Book Antiqua"/>
          <w:b/>
          <w:i/>
          <w:sz w:val="24"/>
          <w:szCs w:val="24"/>
          <w:lang w:eastAsia="zh-CN"/>
        </w:rPr>
      </w:pPr>
      <w:r w:rsidRPr="00F80D69">
        <w:rPr>
          <w:rFonts w:ascii="Book Antiqua" w:hAnsi="Book Antiqua"/>
          <w:b/>
          <w:i/>
          <w:sz w:val="24"/>
          <w:szCs w:val="24"/>
        </w:rPr>
        <w:t>O</w:t>
      </w:r>
      <w:r w:rsidR="00B066EA" w:rsidRPr="00F80D69">
        <w:rPr>
          <w:rFonts w:ascii="Book Antiqua" w:hAnsi="Book Antiqua"/>
          <w:b/>
          <w:i/>
          <w:sz w:val="24"/>
          <w:szCs w:val="24"/>
        </w:rPr>
        <w:t>xytoc</w:t>
      </w:r>
      <w:r w:rsidR="00F80D69">
        <w:rPr>
          <w:rFonts w:ascii="Book Antiqua" w:hAnsi="Book Antiqua"/>
          <w:b/>
          <w:i/>
          <w:sz w:val="24"/>
          <w:szCs w:val="24"/>
        </w:rPr>
        <w:t>i</w:t>
      </w:r>
      <w:r w:rsidR="00B066EA" w:rsidRPr="00F80D69">
        <w:rPr>
          <w:rFonts w:ascii="Book Antiqua" w:hAnsi="Book Antiqua"/>
          <w:b/>
          <w:i/>
          <w:sz w:val="24"/>
          <w:szCs w:val="24"/>
        </w:rPr>
        <w:t>n</w:t>
      </w:r>
    </w:p>
    <w:p w:rsidR="00D31FA6" w:rsidRPr="00F80D69" w:rsidRDefault="00C33A25" w:rsidP="00F15375">
      <w:pPr>
        <w:spacing w:after="0" w:line="360" w:lineRule="auto"/>
        <w:jc w:val="both"/>
        <w:rPr>
          <w:rFonts w:ascii="Book Antiqua" w:hAnsi="Book Antiqua"/>
          <w:sz w:val="24"/>
          <w:szCs w:val="24"/>
        </w:rPr>
      </w:pPr>
      <w:r w:rsidRPr="00F80D69">
        <w:rPr>
          <w:rFonts w:ascii="Book Antiqua" w:hAnsi="Book Antiqua"/>
          <w:sz w:val="24"/>
          <w:szCs w:val="24"/>
        </w:rPr>
        <w:t>When the</w:t>
      </w:r>
      <w:r w:rsidR="00BE58E8" w:rsidRPr="00F80D69">
        <w:rPr>
          <w:rFonts w:ascii="Book Antiqua" w:hAnsi="Book Antiqua"/>
          <w:sz w:val="24"/>
          <w:szCs w:val="24"/>
        </w:rPr>
        <w:t xml:space="preserve"> drug entered the market</w:t>
      </w:r>
      <w:r w:rsidR="00154D26" w:rsidRPr="00F80D69">
        <w:rPr>
          <w:rFonts w:ascii="Book Antiqua" w:hAnsi="Book Antiqua"/>
          <w:sz w:val="24"/>
          <w:szCs w:val="24"/>
        </w:rPr>
        <w:t xml:space="preserve"> </w:t>
      </w:r>
      <w:r w:rsidR="005D7745" w:rsidRPr="00F80D69">
        <w:rPr>
          <w:rFonts w:ascii="Book Antiqua" w:hAnsi="Book Antiqua"/>
          <w:sz w:val="24"/>
          <w:szCs w:val="24"/>
        </w:rPr>
        <w:t>it often caused</w:t>
      </w:r>
      <w:r w:rsidRPr="00F80D69">
        <w:rPr>
          <w:rFonts w:ascii="Book Antiqua" w:hAnsi="Book Antiqua"/>
          <w:sz w:val="24"/>
          <w:szCs w:val="24"/>
        </w:rPr>
        <w:t xml:space="preserve"> uterine hyper-stimulation. Later </w:t>
      </w:r>
      <w:r w:rsidR="005D7745" w:rsidRPr="00F80D69">
        <w:rPr>
          <w:rFonts w:ascii="Book Antiqua" w:hAnsi="Book Antiqua"/>
          <w:sz w:val="24"/>
          <w:szCs w:val="24"/>
        </w:rPr>
        <w:t xml:space="preserve">it </w:t>
      </w:r>
      <w:r w:rsidRPr="00F80D69">
        <w:rPr>
          <w:rFonts w:ascii="Book Antiqua" w:hAnsi="Book Antiqua"/>
          <w:sz w:val="24"/>
          <w:szCs w:val="24"/>
        </w:rPr>
        <w:t xml:space="preserve">was </w:t>
      </w:r>
      <w:r w:rsidR="005D7745" w:rsidRPr="00F80D69">
        <w:rPr>
          <w:rFonts w:ascii="Book Antiqua" w:hAnsi="Book Antiqua"/>
          <w:sz w:val="24"/>
          <w:szCs w:val="24"/>
        </w:rPr>
        <w:t xml:space="preserve">only </w:t>
      </w:r>
      <w:r w:rsidRPr="00F80D69">
        <w:rPr>
          <w:rFonts w:ascii="Book Antiqua" w:hAnsi="Book Antiqua"/>
          <w:sz w:val="24"/>
          <w:szCs w:val="24"/>
        </w:rPr>
        <w:t>administered</w:t>
      </w:r>
      <w:r w:rsidR="0002376A" w:rsidRPr="00F80D69">
        <w:rPr>
          <w:rFonts w:ascii="Book Antiqua" w:hAnsi="Book Antiqua"/>
          <w:sz w:val="24"/>
          <w:szCs w:val="24"/>
        </w:rPr>
        <w:t xml:space="preserve"> in intravenous drip under electronic </w:t>
      </w:r>
      <w:r w:rsidR="003308EF" w:rsidRPr="00F80D69">
        <w:rPr>
          <w:rFonts w:ascii="Book Antiqua" w:hAnsi="Book Antiqua"/>
          <w:sz w:val="24"/>
          <w:szCs w:val="24"/>
        </w:rPr>
        <w:t>fetal monitoring</w:t>
      </w:r>
      <w:r w:rsidR="00570878" w:rsidRPr="00F80D69">
        <w:rPr>
          <w:rFonts w:ascii="Book Antiqua" w:hAnsi="Book Antiqua"/>
          <w:sz w:val="24"/>
          <w:szCs w:val="24"/>
        </w:rPr>
        <w:t>.</w:t>
      </w:r>
      <w:r w:rsidR="003308EF" w:rsidRPr="00F80D69">
        <w:rPr>
          <w:rFonts w:ascii="Book Antiqua" w:hAnsi="Book Antiqua"/>
          <w:sz w:val="24"/>
          <w:szCs w:val="24"/>
        </w:rPr>
        <w:t xml:space="preserve"> </w:t>
      </w:r>
      <w:r w:rsidR="00570878" w:rsidRPr="00F80D69">
        <w:rPr>
          <w:rFonts w:ascii="Book Antiqua" w:hAnsi="Book Antiqua"/>
          <w:sz w:val="24"/>
          <w:szCs w:val="24"/>
        </w:rPr>
        <w:t>T</w:t>
      </w:r>
      <w:r w:rsidR="005D7745" w:rsidRPr="00F80D69">
        <w:rPr>
          <w:rFonts w:ascii="Book Antiqua" w:hAnsi="Book Antiqua"/>
          <w:sz w:val="24"/>
          <w:szCs w:val="24"/>
        </w:rPr>
        <w:t>herefore this</w:t>
      </w:r>
      <w:r w:rsidRPr="00F80D69">
        <w:rPr>
          <w:rFonts w:ascii="Book Antiqua" w:hAnsi="Book Antiqua"/>
          <w:sz w:val="24"/>
          <w:szCs w:val="24"/>
        </w:rPr>
        <w:t xml:space="preserve"> side effect became substantially reduced</w:t>
      </w:r>
      <w:r w:rsidR="005D7745" w:rsidRPr="00F80D69">
        <w:rPr>
          <w:rFonts w:ascii="Book Antiqua" w:hAnsi="Book Antiqua"/>
          <w:sz w:val="24"/>
          <w:szCs w:val="24"/>
        </w:rPr>
        <w:t>. This being the case,</w:t>
      </w:r>
      <w:r w:rsidR="000E7B26" w:rsidRPr="00F80D69">
        <w:rPr>
          <w:rFonts w:ascii="Book Antiqua" w:hAnsi="Book Antiqua"/>
          <w:sz w:val="24"/>
          <w:szCs w:val="24"/>
        </w:rPr>
        <w:t xml:space="preserve"> although it is</w:t>
      </w:r>
      <w:r w:rsidR="0002376A" w:rsidRPr="00F80D69">
        <w:rPr>
          <w:rFonts w:ascii="Book Antiqua" w:hAnsi="Book Antiqua"/>
          <w:sz w:val="24"/>
          <w:szCs w:val="24"/>
        </w:rPr>
        <w:t xml:space="preserve"> suspected to increase the chance for shoulder dystocia</w:t>
      </w:r>
      <w:r w:rsidR="003B4AA5" w:rsidRPr="00F80D69">
        <w:rPr>
          <w:rFonts w:ascii="Book Antiqua" w:hAnsi="Book Antiqua"/>
          <w:sz w:val="24"/>
          <w:szCs w:val="24"/>
        </w:rPr>
        <w:t>,</w:t>
      </w:r>
      <w:r w:rsidR="001A7DC9" w:rsidRPr="00F80D69">
        <w:rPr>
          <w:rFonts w:ascii="Book Antiqua" w:hAnsi="Book Antiqua"/>
          <w:sz w:val="24"/>
          <w:szCs w:val="24"/>
        </w:rPr>
        <w:t xml:space="preserve"> </w:t>
      </w:r>
      <w:r w:rsidR="0002376A" w:rsidRPr="00F80D69">
        <w:rPr>
          <w:rFonts w:ascii="Book Antiqua" w:hAnsi="Book Antiqua"/>
          <w:sz w:val="24"/>
          <w:szCs w:val="24"/>
        </w:rPr>
        <w:t>the drug is unlikely to be a major predisposing factor</w:t>
      </w:r>
      <w:r w:rsidR="00D4289C" w:rsidRPr="00F80D69">
        <w:rPr>
          <w:rFonts w:ascii="Book Antiqua" w:hAnsi="Book Antiqua"/>
          <w:sz w:val="24"/>
          <w:szCs w:val="24"/>
        </w:rPr>
        <w:t xml:space="preserve"> for arrest of the shoulders</w:t>
      </w:r>
      <w:r w:rsidR="00154D26" w:rsidRPr="00F80D69">
        <w:rPr>
          <w:rFonts w:ascii="Book Antiqua" w:hAnsi="Book Antiqua"/>
          <w:sz w:val="24"/>
          <w:szCs w:val="24"/>
        </w:rPr>
        <w:t xml:space="preserve"> since it did not affect its rate </w:t>
      </w:r>
      <w:r w:rsidR="007E6D88" w:rsidRPr="00F80D69">
        <w:rPr>
          <w:rFonts w:ascii="Book Antiqua" w:hAnsi="Book Antiqua"/>
          <w:sz w:val="24"/>
          <w:szCs w:val="24"/>
        </w:rPr>
        <w:t xml:space="preserve">during </w:t>
      </w:r>
      <w:r w:rsidR="00154D26" w:rsidRPr="00F80D69">
        <w:rPr>
          <w:rFonts w:ascii="Book Antiqua" w:hAnsi="Book Antiqua"/>
          <w:sz w:val="24"/>
          <w:szCs w:val="24"/>
        </w:rPr>
        <w:t xml:space="preserve">its </w:t>
      </w:r>
      <w:r w:rsidR="00943ABA" w:rsidRPr="00F80D69">
        <w:rPr>
          <w:rFonts w:ascii="Book Antiqua" w:hAnsi="Book Antiqua"/>
          <w:sz w:val="24"/>
          <w:szCs w:val="24"/>
        </w:rPr>
        <w:t xml:space="preserve">relatively liberal </w:t>
      </w:r>
      <w:r w:rsidR="00154D26" w:rsidRPr="00F80D69">
        <w:rPr>
          <w:rFonts w:ascii="Book Antiqua" w:hAnsi="Book Antiqua"/>
          <w:sz w:val="24"/>
          <w:szCs w:val="24"/>
        </w:rPr>
        <w:t>use in clinical practice</w:t>
      </w:r>
      <w:r w:rsidR="007E6D88" w:rsidRPr="00F80D69">
        <w:rPr>
          <w:rFonts w:ascii="Book Antiqua" w:hAnsi="Book Antiqua"/>
          <w:sz w:val="24"/>
          <w:szCs w:val="24"/>
        </w:rPr>
        <w:t xml:space="preserve"> between the 1950’s and 1970’s</w:t>
      </w:r>
      <w:r w:rsidR="00154D26" w:rsidRPr="00F80D69">
        <w:rPr>
          <w:rFonts w:ascii="Book Antiqua" w:hAnsi="Book Antiqua"/>
          <w:sz w:val="24"/>
          <w:szCs w:val="24"/>
        </w:rPr>
        <w:t>.</w:t>
      </w:r>
    </w:p>
    <w:p w:rsidR="00154D26" w:rsidRPr="00F80D69" w:rsidRDefault="00154D26" w:rsidP="00F15375">
      <w:pPr>
        <w:spacing w:after="0" w:line="360" w:lineRule="auto"/>
        <w:jc w:val="both"/>
        <w:rPr>
          <w:rFonts w:ascii="Book Antiqua" w:hAnsi="Book Antiqua"/>
          <w:sz w:val="24"/>
          <w:szCs w:val="24"/>
        </w:rPr>
      </w:pPr>
    </w:p>
    <w:p w:rsidR="00D31FA6" w:rsidRPr="00F80D69" w:rsidRDefault="0005577A" w:rsidP="00F15375">
      <w:pPr>
        <w:spacing w:after="0" w:line="360" w:lineRule="auto"/>
        <w:jc w:val="both"/>
        <w:rPr>
          <w:rFonts w:ascii="Book Antiqua" w:hAnsi="Book Antiqua"/>
          <w:b/>
          <w:i/>
          <w:sz w:val="24"/>
          <w:szCs w:val="24"/>
          <w:lang w:eastAsia="zh-CN"/>
        </w:rPr>
      </w:pPr>
      <w:r w:rsidRPr="00F80D69">
        <w:rPr>
          <w:rFonts w:ascii="Book Antiqua" w:hAnsi="Book Antiqua"/>
          <w:b/>
          <w:i/>
          <w:sz w:val="24"/>
          <w:szCs w:val="24"/>
        </w:rPr>
        <w:t>E</w:t>
      </w:r>
      <w:r w:rsidR="00B066EA" w:rsidRPr="00F80D69">
        <w:rPr>
          <w:rFonts w:ascii="Book Antiqua" w:hAnsi="Book Antiqua"/>
          <w:b/>
          <w:i/>
          <w:sz w:val="24"/>
          <w:szCs w:val="24"/>
        </w:rPr>
        <w:t>lect</w:t>
      </w:r>
      <w:r w:rsidR="00B7730A" w:rsidRPr="00F80D69">
        <w:rPr>
          <w:rFonts w:ascii="Book Antiqua" w:hAnsi="Book Antiqua"/>
          <w:b/>
          <w:i/>
          <w:sz w:val="24"/>
          <w:szCs w:val="24"/>
        </w:rPr>
        <w:t xml:space="preserve"> </w:t>
      </w:r>
      <w:r w:rsidR="00B066EA" w:rsidRPr="00F80D69">
        <w:rPr>
          <w:rFonts w:ascii="Book Antiqua" w:hAnsi="Book Antiqua"/>
          <w:b/>
          <w:i/>
          <w:sz w:val="24"/>
          <w:szCs w:val="24"/>
        </w:rPr>
        <w:t>ron</w:t>
      </w:r>
      <w:r w:rsidR="00F80D69">
        <w:rPr>
          <w:rFonts w:ascii="Book Antiqua" w:hAnsi="Book Antiqua"/>
          <w:b/>
          <w:i/>
          <w:sz w:val="24"/>
          <w:szCs w:val="24"/>
        </w:rPr>
        <w:t>i</w:t>
      </w:r>
      <w:r w:rsidR="00B066EA" w:rsidRPr="00F80D69">
        <w:rPr>
          <w:rFonts w:ascii="Book Antiqua" w:hAnsi="Book Antiqua"/>
          <w:b/>
          <w:i/>
          <w:sz w:val="24"/>
          <w:szCs w:val="24"/>
        </w:rPr>
        <w:t xml:space="preserve">c </w:t>
      </w:r>
      <w:r w:rsidR="00D4289C" w:rsidRPr="00F80D69">
        <w:rPr>
          <w:rFonts w:ascii="Book Antiqua" w:hAnsi="Book Antiqua"/>
          <w:b/>
          <w:i/>
          <w:sz w:val="24"/>
          <w:szCs w:val="24"/>
        </w:rPr>
        <w:t>fetal</w:t>
      </w:r>
      <w:r w:rsidR="004F44B5" w:rsidRPr="00F80D69">
        <w:rPr>
          <w:rFonts w:ascii="Book Antiqua" w:hAnsi="Book Antiqua"/>
          <w:b/>
          <w:i/>
          <w:sz w:val="24"/>
          <w:szCs w:val="24"/>
        </w:rPr>
        <w:t xml:space="preserve"> </w:t>
      </w:r>
      <w:r w:rsidR="00D4289C" w:rsidRPr="00F80D69">
        <w:rPr>
          <w:rFonts w:ascii="Book Antiqua" w:hAnsi="Book Antiqua"/>
          <w:b/>
          <w:i/>
          <w:sz w:val="24"/>
          <w:szCs w:val="24"/>
        </w:rPr>
        <w:t>heart</w:t>
      </w:r>
      <w:r w:rsidR="00F6510C">
        <w:rPr>
          <w:rFonts w:ascii="Book Antiqua" w:hAnsi="Book Antiqua"/>
          <w:b/>
          <w:i/>
          <w:sz w:val="24"/>
          <w:szCs w:val="24"/>
        </w:rPr>
        <w:t xml:space="preserve"> </w:t>
      </w:r>
      <w:r w:rsidR="00D4289C" w:rsidRPr="00F80D69">
        <w:rPr>
          <w:rFonts w:ascii="Book Antiqua" w:hAnsi="Book Antiqua"/>
          <w:b/>
          <w:i/>
          <w:sz w:val="24"/>
          <w:szCs w:val="24"/>
        </w:rPr>
        <w:t>rate</w:t>
      </w:r>
      <w:r w:rsidR="00F6510C">
        <w:rPr>
          <w:rFonts w:ascii="Book Antiqua" w:hAnsi="Book Antiqua"/>
          <w:b/>
          <w:i/>
          <w:sz w:val="24"/>
          <w:szCs w:val="24"/>
        </w:rPr>
        <w:t xml:space="preserve"> </w:t>
      </w:r>
      <w:r w:rsidR="00B066EA" w:rsidRPr="00F80D69">
        <w:rPr>
          <w:rFonts w:ascii="Book Antiqua" w:hAnsi="Book Antiqua"/>
          <w:b/>
          <w:i/>
          <w:sz w:val="24"/>
          <w:szCs w:val="24"/>
        </w:rPr>
        <w:t>mon</w:t>
      </w:r>
      <w:r w:rsidR="00E27B15" w:rsidRPr="00F80D69">
        <w:rPr>
          <w:rFonts w:ascii="Book Antiqua" w:hAnsi="Book Antiqua"/>
          <w:b/>
          <w:i/>
          <w:sz w:val="24"/>
          <w:szCs w:val="24"/>
        </w:rPr>
        <w:t>i</w:t>
      </w:r>
      <w:r w:rsidR="00B066EA" w:rsidRPr="00F80D69">
        <w:rPr>
          <w:rFonts w:ascii="Book Antiqua" w:hAnsi="Book Antiqua"/>
          <w:b/>
          <w:i/>
          <w:sz w:val="24"/>
          <w:szCs w:val="24"/>
        </w:rPr>
        <w:t>tor</w:t>
      </w:r>
      <w:r w:rsidR="005C4D3C" w:rsidRPr="00F80D69">
        <w:rPr>
          <w:rFonts w:ascii="Book Antiqua" w:hAnsi="Book Antiqua"/>
          <w:b/>
          <w:i/>
          <w:sz w:val="24"/>
          <w:szCs w:val="24"/>
        </w:rPr>
        <w:t>i</w:t>
      </w:r>
      <w:r w:rsidR="00B066EA" w:rsidRPr="00F80D69">
        <w:rPr>
          <w:rFonts w:ascii="Book Antiqua" w:hAnsi="Book Antiqua"/>
          <w:b/>
          <w:i/>
          <w:sz w:val="24"/>
          <w:szCs w:val="24"/>
        </w:rPr>
        <w:t>ng</w:t>
      </w:r>
      <w:r w:rsidR="00B7730A" w:rsidRPr="00F80D69">
        <w:rPr>
          <w:rFonts w:ascii="Book Antiqua" w:hAnsi="Book Antiqua"/>
          <w:b/>
          <w:i/>
          <w:sz w:val="24"/>
          <w:szCs w:val="24"/>
        </w:rPr>
        <w:t xml:space="preserve"> </w:t>
      </w:r>
    </w:p>
    <w:p w:rsidR="00D31FA6" w:rsidRPr="00F80D69" w:rsidRDefault="0002376A" w:rsidP="00F15375">
      <w:pPr>
        <w:spacing w:after="0" w:line="360" w:lineRule="auto"/>
        <w:jc w:val="both"/>
        <w:rPr>
          <w:rFonts w:ascii="Book Antiqua" w:hAnsi="Book Antiqua"/>
          <w:sz w:val="24"/>
          <w:szCs w:val="24"/>
        </w:rPr>
      </w:pPr>
      <w:r w:rsidRPr="00F80D69">
        <w:rPr>
          <w:rFonts w:ascii="Book Antiqua" w:hAnsi="Book Antiqua"/>
          <w:sz w:val="24"/>
          <w:szCs w:val="24"/>
        </w:rPr>
        <w:t>Dysfunctional labo</w:t>
      </w:r>
      <w:r w:rsidR="00643A3C" w:rsidRPr="00F80D69">
        <w:rPr>
          <w:rFonts w:ascii="Book Antiqua" w:hAnsi="Book Antiqua"/>
          <w:sz w:val="24"/>
          <w:szCs w:val="24"/>
        </w:rPr>
        <w:t xml:space="preserve">r predisposes </w:t>
      </w:r>
      <w:r w:rsidR="00D4289C" w:rsidRPr="00F80D69">
        <w:rPr>
          <w:rFonts w:ascii="Book Antiqua" w:hAnsi="Book Antiqua"/>
          <w:sz w:val="24"/>
          <w:szCs w:val="24"/>
        </w:rPr>
        <w:t>for shoulder dystocia</w:t>
      </w:r>
      <w:r w:rsidR="006C1FCC" w:rsidRPr="00F80D69">
        <w:rPr>
          <w:rFonts w:ascii="Book Antiqua" w:hAnsi="Book Antiqua"/>
          <w:sz w:val="24"/>
          <w:szCs w:val="24"/>
        </w:rPr>
        <w:t xml:space="preserve">. </w:t>
      </w:r>
      <w:r w:rsidR="00D62292" w:rsidRPr="00F80D69">
        <w:rPr>
          <w:rFonts w:ascii="Book Antiqua" w:hAnsi="Book Antiqua"/>
          <w:sz w:val="24"/>
          <w:szCs w:val="24"/>
        </w:rPr>
        <w:t xml:space="preserve">Designed to </w:t>
      </w:r>
      <w:r w:rsidR="006A37C9" w:rsidRPr="00F80D69">
        <w:rPr>
          <w:rFonts w:ascii="Book Antiqua" w:hAnsi="Book Antiqua"/>
          <w:sz w:val="24"/>
          <w:szCs w:val="24"/>
        </w:rPr>
        <w:t>register</w:t>
      </w:r>
      <w:r w:rsidR="003B4AA5" w:rsidRPr="00F80D69">
        <w:rPr>
          <w:rFonts w:ascii="Book Antiqua" w:hAnsi="Book Antiqua"/>
          <w:sz w:val="24"/>
          <w:szCs w:val="24"/>
        </w:rPr>
        <w:t xml:space="preserve"> </w:t>
      </w:r>
      <w:r w:rsidR="00F36939" w:rsidRPr="00F80D69">
        <w:rPr>
          <w:rFonts w:ascii="Book Antiqua" w:hAnsi="Book Antiqua"/>
          <w:sz w:val="24"/>
          <w:szCs w:val="24"/>
        </w:rPr>
        <w:t>ut</w:t>
      </w:r>
      <w:r w:rsidR="003B4AA5" w:rsidRPr="00F80D69">
        <w:rPr>
          <w:rFonts w:ascii="Book Antiqua" w:hAnsi="Book Antiqua"/>
          <w:sz w:val="24"/>
          <w:szCs w:val="24"/>
        </w:rPr>
        <w:t xml:space="preserve">erine activity and evaluate </w:t>
      </w:r>
      <w:r w:rsidR="00154D26" w:rsidRPr="00F80D69">
        <w:rPr>
          <w:rFonts w:ascii="Book Antiqua" w:hAnsi="Book Antiqua"/>
          <w:sz w:val="24"/>
          <w:szCs w:val="24"/>
        </w:rPr>
        <w:t xml:space="preserve">fetal </w:t>
      </w:r>
      <w:r w:rsidR="00F36939" w:rsidRPr="00F80D69">
        <w:rPr>
          <w:rFonts w:ascii="Book Antiqua" w:hAnsi="Book Antiqua"/>
          <w:sz w:val="24"/>
          <w:szCs w:val="24"/>
        </w:rPr>
        <w:t>condition,</w:t>
      </w:r>
      <w:r w:rsidR="006C1FCC" w:rsidRPr="00F80D69">
        <w:rPr>
          <w:rFonts w:ascii="Book Antiqua" w:hAnsi="Book Antiqua"/>
          <w:sz w:val="24"/>
          <w:szCs w:val="24"/>
        </w:rPr>
        <w:t xml:space="preserve"> </w:t>
      </w:r>
      <w:r w:rsidR="00F36939" w:rsidRPr="00F80D69">
        <w:rPr>
          <w:rFonts w:ascii="Book Antiqua" w:hAnsi="Book Antiqua"/>
          <w:sz w:val="24"/>
          <w:szCs w:val="24"/>
        </w:rPr>
        <w:t>e</w:t>
      </w:r>
      <w:r w:rsidR="00C8289C" w:rsidRPr="00F80D69">
        <w:rPr>
          <w:rFonts w:ascii="Book Antiqua" w:hAnsi="Book Antiqua"/>
          <w:sz w:val="24"/>
          <w:szCs w:val="24"/>
        </w:rPr>
        <w:t>xternal monitoring</w:t>
      </w:r>
      <w:r w:rsidR="00643A3C" w:rsidRPr="00F80D69">
        <w:rPr>
          <w:rFonts w:ascii="Book Antiqua" w:hAnsi="Book Antiqua"/>
          <w:sz w:val="24"/>
          <w:szCs w:val="24"/>
        </w:rPr>
        <w:t xml:space="preserve"> </w:t>
      </w:r>
      <w:r w:rsidR="00D62292" w:rsidRPr="00F80D69">
        <w:rPr>
          <w:rFonts w:ascii="Book Antiqua" w:hAnsi="Book Antiqua"/>
          <w:sz w:val="24"/>
          <w:szCs w:val="24"/>
        </w:rPr>
        <w:t xml:space="preserve">combined with tokography </w:t>
      </w:r>
      <w:r w:rsidR="006C1FCC" w:rsidRPr="00F80D69">
        <w:rPr>
          <w:rFonts w:ascii="Book Antiqua" w:hAnsi="Book Antiqua"/>
          <w:sz w:val="24"/>
          <w:szCs w:val="24"/>
        </w:rPr>
        <w:t>is</w:t>
      </w:r>
      <w:r w:rsidR="00154D26" w:rsidRPr="00F80D69">
        <w:rPr>
          <w:rFonts w:ascii="Book Antiqua" w:hAnsi="Book Antiqua"/>
          <w:sz w:val="24"/>
          <w:szCs w:val="24"/>
        </w:rPr>
        <w:t xml:space="preserve"> useful and</w:t>
      </w:r>
      <w:r w:rsidR="006C1FCC" w:rsidRPr="00F80D69">
        <w:rPr>
          <w:rFonts w:ascii="Book Antiqua" w:hAnsi="Book Antiqua"/>
          <w:sz w:val="24"/>
          <w:szCs w:val="24"/>
        </w:rPr>
        <w:t xml:space="preserve"> innocuous</w:t>
      </w:r>
      <w:r w:rsidR="00CF2AFD" w:rsidRPr="00F80D69">
        <w:rPr>
          <w:rFonts w:ascii="Book Antiqua" w:hAnsi="Book Antiqua"/>
          <w:sz w:val="24"/>
          <w:szCs w:val="24"/>
        </w:rPr>
        <w:t>. B</w:t>
      </w:r>
      <w:r w:rsidR="00F36939" w:rsidRPr="00F80D69">
        <w:rPr>
          <w:rFonts w:ascii="Book Antiqua" w:hAnsi="Book Antiqua"/>
          <w:sz w:val="24"/>
          <w:szCs w:val="24"/>
        </w:rPr>
        <w:t>y allowing the obstetrician to eliminate abnormal labor</w:t>
      </w:r>
      <w:r w:rsidR="00010860" w:rsidRPr="00F80D69">
        <w:rPr>
          <w:rFonts w:ascii="Book Antiqua" w:hAnsi="Book Antiqua"/>
          <w:sz w:val="24"/>
          <w:szCs w:val="24"/>
        </w:rPr>
        <w:t xml:space="preserve"> patterns and </w:t>
      </w:r>
      <w:r w:rsidR="00B23BF0" w:rsidRPr="00F80D69">
        <w:rPr>
          <w:rFonts w:ascii="Book Antiqua" w:hAnsi="Book Antiqua"/>
          <w:sz w:val="24"/>
          <w:szCs w:val="24"/>
        </w:rPr>
        <w:t xml:space="preserve">thus </w:t>
      </w:r>
      <w:r w:rsidR="00010860" w:rsidRPr="00F80D69">
        <w:rPr>
          <w:rFonts w:ascii="Book Antiqua" w:hAnsi="Book Antiqua"/>
          <w:sz w:val="24"/>
          <w:szCs w:val="24"/>
        </w:rPr>
        <w:t xml:space="preserve">avoid </w:t>
      </w:r>
      <w:r w:rsidR="00F36939" w:rsidRPr="00F80D69">
        <w:rPr>
          <w:rFonts w:ascii="Book Antiqua" w:hAnsi="Book Antiqua"/>
          <w:sz w:val="24"/>
          <w:szCs w:val="24"/>
        </w:rPr>
        <w:t>difficult deliveries</w:t>
      </w:r>
      <w:r w:rsidR="002E5F80" w:rsidRPr="00F80D69">
        <w:rPr>
          <w:rFonts w:ascii="Book Antiqua" w:hAnsi="Book Antiqua"/>
          <w:sz w:val="24"/>
          <w:szCs w:val="24"/>
        </w:rPr>
        <w:t>,</w:t>
      </w:r>
      <w:r w:rsidR="00F36939" w:rsidRPr="00F80D69">
        <w:rPr>
          <w:rFonts w:ascii="Book Antiqua" w:hAnsi="Book Antiqua"/>
          <w:sz w:val="24"/>
          <w:szCs w:val="24"/>
        </w:rPr>
        <w:t xml:space="preserve"> electronic monitoring </w:t>
      </w:r>
      <w:r w:rsidR="00DE0A98" w:rsidRPr="00F80D69">
        <w:rPr>
          <w:rFonts w:ascii="Book Antiqua" w:hAnsi="Book Antiqua"/>
          <w:sz w:val="24"/>
          <w:szCs w:val="24"/>
        </w:rPr>
        <w:t xml:space="preserve">substantially </w:t>
      </w:r>
      <w:r w:rsidR="00934AE4" w:rsidRPr="00F80D69">
        <w:rPr>
          <w:rFonts w:ascii="Book Antiqua" w:hAnsi="Book Antiqua"/>
          <w:sz w:val="24"/>
          <w:szCs w:val="24"/>
        </w:rPr>
        <w:t>reduced the number</w:t>
      </w:r>
      <w:r w:rsidR="00C251A2" w:rsidRPr="00F80D69">
        <w:rPr>
          <w:rFonts w:ascii="Book Antiqua" w:hAnsi="Book Antiqua"/>
          <w:sz w:val="24"/>
          <w:szCs w:val="24"/>
        </w:rPr>
        <w:t xml:space="preserve"> </w:t>
      </w:r>
      <w:r w:rsidR="00D43A55" w:rsidRPr="00F80D69">
        <w:rPr>
          <w:rFonts w:ascii="Book Antiqua" w:hAnsi="Book Antiqua"/>
          <w:sz w:val="24"/>
          <w:szCs w:val="24"/>
        </w:rPr>
        <w:t xml:space="preserve">of </w:t>
      </w:r>
      <w:r w:rsidR="00F36939" w:rsidRPr="00F80D69">
        <w:rPr>
          <w:rFonts w:ascii="Book Antiqua" w:hAnsi="Book Antiqua"/>
          <w:sz w:val="24"/>
          <w:szCs w:val="24"/>
        </w:rPr>
        <w:t>factors</w:t>
      </w:r>
      <w:r w:rsidR="00934AE4" w:rsidRPr="00F80D69">
        <w:rPr>
          <w:rFonts w:ascii="Book Antiqua" w:hAnsi="Book Antiqua"/>
          <w:sz w:val="24"/>
          <w:szCs w:val="24"/>
        </w:rPr>
        <w:t xml:space="preserve"> conducive to</w:t>
      </w:r>
      <w:r w:rsidR="00BF0BC5" w:rsidRPr="00F80D69">
        <w:rPr>
          <w:rFonts w:ascii="Book Antiqua" w:hAnsi="Book Antiqua"/>
          <w:sz w:val="24"/>
          <w:szCs w:val="24"/>
        </w:rPr>
        <w:t xml:space="preserve"> brachial plexus injuries.</w:t>
      </w:r>
      <w:r w:rsidR="00D31FA6" w:rsidRPr="00F80D69">
        <w:rPr>
          <w:rFonts w:ascii="Book Antiqua" w:hAnsi="Book Antiqua"/>
          <w:sz w:val="24"/>
          <w:szCs w:val="24"/>
        </w:rPr>
        <w:t xml:space="preserve"> </w:t>
      </w:r>
    </w:p>
    <w:p w:rsidR="00F80D69" w:rsidRDefault="00F80D69" w:rsidP="00F15375">
      <w:pPr>
        <w:spacing w:after="0" w:line="360" w:lineRule="auto"/>
        <w:jc w:val="both"/>
        <w:rPr>
          <w:rFonts w:ascii="Book Antiqua" w:hAnsi="Book Antiqua"/>
          <w:sz w:val="24"/>
          <w:szCs w:val="24"/>
          <w:lang w:eastAsia="zh-CN"/>
        </w:rPr>
      </w:pPr>
    </w:p>
    <w:p w:rsidR="00D31FA6" w:rsidRPr="00F80D69" w:rsidRDefault="00D4289C" w:rsidP="00F15375">
      <w:pPr>
        <w:spacing w:after="0" w:line="360" w:lineRule="auto"/>
        <w:jc w:val="both"/>
        <w:rPr>
          <w:rFonts w:ascii="Book Antiqua" w:hAnsi="Book Antiqua"/>
          <w:b/>
          <w:i/>
          <w:sz w:val="24"/>
          <w:szCs w:val="24"/>
          <w:lang w:eastAsia="zh-CN"/>
        </w:rPr>
      </w:pPr>
      <w:r w:rsidRPr="00F80D69">
        <w:rPr>
          <w:rFonts w:ascii="Book Antiqua" w:hAnsi="Book Antiqua"/>
          <w:b/>
          <w:i/>
          <w:sz w:val="24"/>
          <w:szCs w:val="24"/>
        </w:rPr>
        <w:t>Fetal</w:t>
      </w:r>
      <w:r w:rsidR="000960C7" w:rsidRPr="00F80D69">
        <w:rPr>
          <w:rFonts w:ascii="Book Antiqua" w:hAnsi="Book Antiqua"/>
          <w:b/>
          <w:i/>
          <w:sz w:val="24"/>
          <w:szCs w:val="24"/>
        </w:rPr>
        <w:t xml:space="preserve"> </w:t>
      </w:r>
      <w:r w:rsidRPr="00F80D69">
        <w:rPr>
          <w:rFonts w:ascii="Book Antiqua" w:hAnsi="Book Antiqua"/>
          <w:b/>
          <w:i/>
          <w:sz w:val="24"/>
          <w:szCs w:val="24"/>
        </w:rPr>
        <w:t>sca</w:t>
      </w:r>
      <w:r w:rsidR="000960C7" w:rsidRPr="00F80D69">
        <w:rPr>
          <w:rFonts w:ascii="Book Antiqua" w:hAnsi="Book Antiqua"/>
          <w:b/>
          <w:i/>
          <w:sz w:val="24"/>
          <w:szCs w:val="24"/>
        </w:rPr>
        <w:t>lp</w:t>
      </w:r>
      <w:r w:rsidR="004F44B5" w:rsidRPr="00F80D69">
        <w:rPr>
          <w:rFonts w:ascii="Book Antiqua" w:hAnsi="Book Antiqua"/>
          <w:b/>
          <w:i/>
          <w:sz w:val="24"/>
          <w:szCs w:val="24"/>
        </w:rPr>
        <w:t xml:space="preserve"> </w:t>
      </w:r>
      <w:r w:rsidR="006E7F8A" w:rsidRPr="00F80D69">
        <w:rPr>
          <w:rFonts w:ascii="Book Antiqua" w:hAnsi="Book Antiqua"/>
          <w:b/>
          <w:i/>
          <w:sz w:val="24"/>
          <w:szCs w:val="24"/>
        </w:rPr>
        <w:t>blood</w:t>
      </w:r>
      <w:r w:rsidR="000960C7" w:rsidRPr="00F80D69">
        <w:rPr>
          <w:rFonts w:ascii="Book Antiqua" w:hAnsi="Book Antiqua"/>
          <w:b/>
          <w:i/>
          <w:sz w:val="24"/>
          <w:szCs w:val="24"/>
        </w:rPr>
        <w:t xml:space="preserve"> </w:t>
      </w:r>
      <w:r w:rsidRPr="00F80D69">
        <w:rPr>
          <w:rFonts w:ascii="Book Antiqua" w:hAnsi="Book Antiqua"/>
          <w:b/>
          <w:i/>
          <w:sz w:val="24"/>
          <w:szCs w:val="24"/>
        </w:rPr>
        <w:t>pH determ</w:t>
      </w:r>
      <w:r w:rsidR="00F80D69">
        <w:rPr>
          <w:rFonts w:ascii="Book Antiqua" w:hAnsi="Book Antiqua"/>
          <w:b/>
          <w:i/>
          <w:sz w:val="24"/>
          <w:szCs w:val="24"/>
        </w:rPr>
        <w:t>i</w:t>
      </w:r>
      <w:r w:rsidRPr="00F80D69">
        <w:rPr>
          <w:rFonts w:ascii="Book Antiqua" w:hAnsi="Book Antiqua"/>
          <w:b/>
          <w:i/>
          <w:sz w:val="24"/>
          <w:szCs w:val="24"/>
        </w:rPr>
        <w:t>nat</w:t>
      </w:r>
      <w:r w:rsidR="00F80D69">
        <w:rPr>
          <w:rFonts w:ascii="Book Antiqua" w:hAnsi="Book Antiqua"/>
          <w:b/>
          <w:i/>
          <w:sz w:val="24"/>
          <w:szCs w:val="24"/>
        </w:rPr>
        <w:t>i</w:t>
      </w:r>
      <w:r w:rsidRPr="00F80D69">
        <w:rPr>
          <w:rFonts w:ascii="Book Antiqua" w:hAnsi="Book Antiqua"/>
          <w:b/>
          <w:i/>
          <w:sz w:val="24"/>
          <w:szCs w:val="24"/>
        </w:rPr>
        <w:t>on</w:t>
      </w:r>
      <w:r w:rsidR="00F80D69" w:rsidRPr="00F80D69">
        <w:rPr>
          <w:rFonts w:ascii="Book Antiqua" w:hAnsi="Book Antiqua"/>
          <w:b/>
          <w:i/>
          <w:sz w:val="24"/>
          <w:szCs w:val="24"/>
        </w:rPr>
        <w:t xml:space="preserve"> </w:t>
      </w:r>
    </w:p>
    <w:p w:rsidR="00E634CC" w:rsidRPr="00F80D69" w:rsidRDefault="00D4289C" w:rsidP="00F15375">
      <w:pPr>
        <w:spacing w:after="0" w:line="360" w:lineRule="auto"/>
        <w:jc w:val="both"/>
        <w:rPr>
          <w:rFonts w:ascii="Book Antiqua" w:hAnsi="Book Antiqua"/>
          <w:sz w:val="24"/>
          <w:szCs w:val="24"/>
        </w:rPr>
      </w:pPr>
      <w:r w:rsidRPr="00F80D69">
        <w:rPr>
          <w:rFonts w:ascii="Book Antiqua" w:hAnsi="Book Antiqua"/>
          <w:sz w:val="24"/>
          <w:szCs w:val="24"/>
        </w:rPr>
        <w:t>The techniqu</w:t>
      </w:r>
      <w:r w:rsidR="00DE2F82" w:rsidRPr="00F80D69">
        <w:rPr>
          <w:rFonts w:ascii="Book Antiqua" w:hAnsi="Book Antiqua"/>
          <w:sz w:val="24"/>
          <w:szCs w:val="24"/>
        </w:rPr>
        <w:t>e is difficult, costly, l</w:t>
      </w:r>
      <w:r w:rsidR="00A46B2F" w:rsidRPr="00F80D69">
        <w:rPr>
          <w:rFonts w:ascii="Book Antiqua" w:hAnsi="Book Antiqua"/>
          <w:sz w:val="24"/>
          <w:szCs w:val="24"/>
        </w:rPr>
        <w:t xml:space="preserve">abor </w:t>
      </w:r>
      <w:r w:rsidR="00383890" w:rsidRPr="00F80D69">
        <w:rPr>
          <w:rFonts w:ascii="Book Antiqua" w:hAnsi="Book Antiqua"/>
          <w:sz w:val="24"/>
          <w:szCs w:val="24"/>
        </w:rPr>
        <w:t>intensive,</w:t>
      </w:r>
      <w:r w:rsidR="001D42C8" w:rsidRPr="00F80D69">
        <w:rPr>
          <w:rFonts w:ascii="Book Antiqua" w:hAnsi="Book Antiqua"/>
          <w:sz w:val="24"/>
          <w:szCs w:val="24"/>
        </w:rPr>
        <w:t xml:space="preserve"> in untrained</w:t>
      </w:r>
      <w:r w:rsidR="00383890" w:rsidRPr="00F80D69">
        <w:rPr>
          <w:rFonts w:ascii="Book Antiqua" w:hAnsi="Book Antiqua"/>
          <w:sz w:val="24"/>
          <w:szCs w:val="24"/>
        </w:rPr>
        <w:t xml:space="preserve"> hands inaccurate and </w:t>
      </w:r>
      <w:r w:rsidR="00BF0BC5" w:rsidRPr="00F80D69">
        <w:rPr>
          <w:rFonts w:ascii="Book Antiqua" w:hAnsi="Book Antiqua"/>
          <w:sz w:val="24"/>
          <w:szCs w:val="24"/>
        </w:rPr>
        <w:t>carries the risk of causing f</w:t>
      </w:r>
      <w:r w:rsidR="00C251A2" w:rsidRPr="00F80D69">
        <w:rPr>
          <w:rFonts w:ascii="Book Antiqua" w:hAnsi="Book Antiqua"/>
          <w:sz w:val="24"/>
          <w:szCs w:val="24"/>
        </w:rPr>
        <w:t xml:space="preserve">etal infection. It enjoyed </w:t>
      </w:r>
      <w:r w:rsidR="00BF0BC5" w:rsidRPr="00F80D69">
        <w:rPr>
          <w:rFonts w:ascii="Book Antiqua" w:hAnsi="Book Antiqua"/>
          <w:sz w:val="24"/>
          <w:szCs w:val="24"/>
        </w:rPr>
        <w:t xml:space="preserve">popularity initially </w:t>
      </w:r>
      <w:r w:rsidR="00D43A55" w:rsidRPr="00F80D69">
        <w:rPr>
          <w:rFonts w:ascii="Book Antiqua" w:hAnsi="Book Antiqua"/>
          <w:sz w:val="24"/>
          <w:szCs w:val="24"/>
        </w:rPr>
        <w:t xml:space="preserve">and was used </w:t>
      </w:r>
      <w:r w:rsidR="00D43A55" w:rsidRPr="00F80D69">
        <w:rPr>
          <w:rFonts w:ascii="Book Antiqua" w:hAnsi="Book Antiqua"/>
          <w:sz w:val="24"/>
          <w:szCs w:val="24"/>
        </w:rPr>
        <w:lastRenderedPageBreak/>
        <w:t>wit</w:t>
      </w:r>
      <w:r w:rsidR="007E3325" w:rsidRPr="00F80D69">
        <w:rPr>
          <w:rFonts w:ascii="Book Antiqua" w:hAnsi="Book Antiqua"/>
          <w:sz w:val="24"/>
          <w:szCs w:val="24"/>
        </w:rPr>
        <w:t xml:space="preserve">h relative frequency </w:t>
      </w:r>
      <w:r w:rsidR="00C94D1E" w:rsidRPr="00F80D69">
        <w:rPr>
          <w:rFonts w:ascii="Book Antiqua" w:hAnsi="Book Antiqua"/>
          <w:sz w:val="24"/>
          <w:szCs w:val="24"/>
        </w:rPr>
        <w:t>for three decades</w:t>
      </w:r>
      <w:r w:rsidR="00225E20" w:rsidRPr="00F80D69">
        <w:rPr>
          <w:rFonts w:ascii="Book Antiqua" w:hAnsi="Book Antiqua"/>
          <w:sz w:val="24"/>
          <w:szCs w:val="24"/>
        </w:rPr>
        <w:t>. The technique</w:t>
      </w:r>
      <w:r w:rsidR="00D43A55" w:rsidRPr="00F80D69">
        <w:rPr>
          <w:rFonts w:ascii="Book Antiqua" w:hAnsi="Book Antiqua"/>
          <w:sz w:val="24"/>
          <w:szCs w:val="24"/>
        </w:rPr>
        <w:t xml:space="preserve"> largely</w:t>
      </w:r>
      <w:r w:rsidR="00BF0BC5" w:rsidRPr="00F80D69">
        <w:rPr>
          <w:rFonts w:ascii="Book Antiqua" w:hAnsi="Book Antiqua"/>
          <w:sz w:val="24"/>
          <w:szCs w:val="24"/>
        </w:rPr>
        <w:t xml:space="preserve"> disappeared from </w:t>
      </w:r>
      <w:r w:rsidR="00767E1E" w:rsidRPr="00F80D69">
        <w:rPr>
          <w:rFonts w:ascii="Book Antiqua" w:hAnsi="Book Antiqua"/>
          <w:sz w:val="24"/>
          <w:szCs w:val="24"/>
        </w:rPr>
        <w:t xml:space="preserve">clinical </w:t>
      </w:r>
      <w:r w:rsidR="00BF0BC5" w:rsidRPr="00F80D69">
        <w:rPr>
          <w:rFonts w:ascii="Book Antiqua" w:hAnsi="Book Antiqua"/>
          <w:sz w:val="24"/>
          <w:szCs w:val="24"/>
        </w:rPr>
        <w:t>practice by the early 2000’s.</w:t>
      </w:r>
      <w:r w:rsidR="0005577A" w:rsidRPr="00F80D69">
        <w:rPr>
          <w:rFonts w:ascii="Book Antiqua" w:hAnsi="Book Antiqua"/>
          <w:sz w:val="24"/>
          <w:szCs w:val="24"/>
        </w:rPr>
        <w:t xml:space="preserve"> </w:t>
      </w:r>
      <w:r w:rsidR="00383890" w:rsidRPr="00F80D69">
        <w:rPr>
          <w:rFonts w:ascii="Book Antiqua" w:hAnsi="Book Antiqua"/>
          <w:sz w:val="24"/>
          <w:szCs w:val="24"/>
        </w:rPr>
        <w:t>It is unlikely that it influenced the rate of shoulder dystocia.</w:t>
      </w:r>
      <w:r w:rsidR="0005577A" w:rsidRPr="00F80D69">
        <w:rPr>
          <w:rFonts w:ascii="Book Antiqua" w:hAnsi="Book Antiqua"/>
          <w:sz w:val="24"/>
          <w:szCs w:val="24"/>
        </w:rPr>
        <w:t xml:space="preserve"> </w:t>
      </w:r>
    </w:p>
    <w:p w:rsidR="00177965" w:rsidRPr="00F80D69" w:rsidRDefault="00177965" w:rsidP="00F15375">
      <w:pPr>
        <w:spacing w:after="0" w:line="360" w:lineRule="auto"/>
        <w:jc w:val="both"/>
        <w:rPr>
          <w:rFonts w:ascii="Book Antiqua" w:hAnsi="Book Antiqua"/>
          <w:sz w:val="24"/>
          <w:szCs w:val="24"/>
        </w:rPr>
      </w:pPr>
    </w:p>
    <w:p w:rsidR="00E634CC" w:rsidRPr="00555E08" w:rsidRDefault="00555E08" w:rsidP="00F15375">
      <w:pPr>
        <w:spacing w:after="0" w:line="360" w:lineRule="auto"/>
        <w:jc w:val="both"/>
        <w:rPr>
          <w:rFonts w:ascii="Book Antiqua" w:hAnsi="Book Antiqua"/>
          <w:b/>
          <w:i/>
          <w:sz w:val="24"/>
          <w:szCs w:val="24"/>
          <w:lang w:eastAsia="zh-CN"/>
        </w:rPr>
      </w:pPr>
      <w:r w:rsidRPr="00555E08">
        <w:rPr>
          <w:rFonts w:ascii="Book Antiqua" w:hAnsi="Book Antiqua"/>
          <w:b/>
          <w:i/>
          <w:sz w:val="24"/>
          <w:szCs w:val="24"/>
        </w:rPr>
        <w:t>Th</w:t>
      </w:r>
      <w:r w:rsidR="00E12B13" w:rsidRPr="00555E08">
        <w:rPr>
          <w:rFonts w:ascii="Book Antiqua" w:hAnsi="Book Antiqua"/>
          <w:b/>
          <w:i/>
          <w:sz w:val="24"/>
          <w:szCs w:val="24"/>
        </w:rPr>
        <w:t>e</w:t>
      </w:r>
      <w:r w:rsidR="004F44B5" w:rsidRPr="00555E08">
        <w:rPr>
          <w:rFonts w:ascii="Book Antiqua" w:hAnsi="Book Antiqua"/>
          <w:b/>
          <w:i/>
          <w:sz w:val="24"/>
          <w:szCs w:val="24"/>
        </w:rPr>
        <w:t xml:space="preserve"> </w:t>
      </w:r>
      <w:r w:rsidRPr="00555E08">
        <w:rPr>
          <w:rFonts w:ascii="Book Antiqua" w:hAnsi="Book Antiqua"/>
          <w:b/>
          <w:i/>
          <w:sz w:val="24"/>
          <w:szCs w:val="24"/>
        </w:rPr>
        <w:t>“labo</w:t>
      </w:r>
      <w:r w:rsidR="00E27B15" w:rsidRPr="00555E08">
        <w:rPr>
          <w:rFonts w:ascii="Book Antiqua" w:hAnsi="Book Antiqua"/>
          <w:b/>
          <w:i/>
          <w:sz w:val="24"/>
          <w:szCs w:val="24"/>
        </w:rPr>
        <w:t>r</w:t>
      </w:r>
      <w:r w:rsidR="004F44B5" w:rsidRPr="00555E08">
        <w:rPr>
          <w:rFonts w:ascii="Book Antiqua" w:hAnsi="Book Antiqua"/>
          <w:b/>
          <w:i/>
          <w:sz w:val="24"/>
          <w:szCs w:val="24"/>
        </w:rPr>
        <w:t xml:space="preserve"> </w:t>
      </w:r>
      <w:r w:rsidRPr="00555E08">
        <w:rPr>
          <w:rFonts w:ascii="Book Antiqua" w:hAnsi="Book Antiqua"/>
          <w:b/>
          <w:i/>
          <w:sz w:val="24"/>
          <w:szCs w:val="24"/>
        </w:rPr>
        <w:t>curv</w:t>
      </w:r>
      <w:r w:rsidR="00E27B15" w:rsidRPr="00555E08">
        <w:rPr>
          <w:rFonts w:ascii="Book Antiqua" w:hAnsi="Book Antiqua"/>
          <w:b/>
          <w:i/>
          <w:sz w:val="24"/>
          <w:szCs w:val="24"/>
        </w:rPr>
        <w:t>e</w:t>
      </w:r>
      <w:r w:rsidRPr="00555E08">
        <w:rPr>
          <w:rFonts w:ascii="Book Antiqua" w:hAnsi="Book Antiqua"/>
          <w:b/>
          <w:i/>
          <w:sz w:val="24"/>
          <w:szCs w:val="24"/>
          <w:lang w:eastAsia="zh-CN"/>
        </w:rPr>
        <w:t>“</w:t>
      </w:r>
      <w:r w:rsidR="000960C7" w:rsidRPr="00555E08">
        <w:rPr>
          <w:rFonts w:ascii="Book Antiqua" w:hAnsi="Book Antiqua"/>
          <w:b/>
          <w:i/>
          <w:sz w:val="24"/>
          <w:szCs w:val="24"/>
        </w:rPr>
        <w:t xml:space="preserve"> </w:t>
      </w:r>
    </w:p>
    <w:p w:rsidR="00E27B15" w:rsidRPr="00F80D69" w:rsidRDefault="008C00DB" w:rsidP="00F15375">
      <w:pPr>
        <w:spacing w:after="0" w:line="360" w:lineRule="auto"/>
        <w:jc w:val="both"/>
        <w:rPr>
          <w:rFonts w:ascii="Book Antiqua" w:hAnsi="Book Antiqua"/>
          <w:sz w:val="24"/>
          <w:szCs w:val="24"/>
        </w:rPr>
      </w:pPr>
      <w:r w:rsidRPr="00F80D69">
        <w:rPr>
          <w:rFonts w:ascii="Book Antiqua" w:hAnsi="Book Antiqua"/>
          <w:sz w:val="24"/>
          <w:szCs w:val="24"/>
        </w:rPr>
        <w:t>D</w:t>
      </w:r>
      <w:r w:rsidR="00CC6BA2" w:rsidRPr="00F80D69">
        <w:rPr>
          <w:rFonts w:ascii="Book Antiqua" w:hAnsi="Book Antiqua"/>
          <w:sz w:val="24"/>
          <w:szCs w:val="24"/>
        </w:rPr>
        <w:t>uring the first half of the 20th</w:t>
      </w:r>
      <w:r w:rsidRPr="00F80D69">
        <w:rPr>
          <w:rFonts w:ascii="Book Antiqua" w:hAnsi="Book Antiqua"/>
          <w:sz w:val="24"/>
          <w:szCs w:val="24"/>
        </w:rPr>
        <w:t xml:space="preserve"> century</w:t>
      </w:r>
      <w:r w:rsidR="00030F9D" w:rsidRPr="00F80D69">
        <w:rPr>
          <w:rFonts w:ascii="Book Antiqua" w:hAnsi="Book Antiqua"/>
          <w:sz w:val="24"/>
          <w:szCs w:val="24"/>
        </w:rPr>
        <w:t xml:space="preserve"> dysfunctional labor</w:t>
      </w:r>
      <w:r w:rsidR="00850373" w:rsidRPr="00F80D69">
        <w:rPr>
          <w:rFonts w:ascii="Book Antiqua" w:hAnsi="Book Antiqua"/>
          <w:sz w:val="24"/>
          <w:szCs w:val="24"/>
        </w:rPr>
        <w:t xml:space="preserve"> </w:t>
      </w:r>
      <w:r w:rsidR="00030F9D" w:rsidRPr="00F80D69">
        <w:rPr>
          <w:rFonts w:ascii="Book Antiqua" w:hAnsi="Book Antiqua"/>
          <w:sz w:val="24"/>
          <w:szCs w:val="24"/>
        </w:rPr>
        <w:t xml:space="preserve">was </w:t>
      </w:r>
      <w:r w:rsidR="00850373" w:rsidRPr="00F80D69">
        <w:rPr>
          <w:rFonts w:ascii="Book Antiqua" w:hAnsi="Book Antiqua"/>
          <w:sz w:val="24"/>
          <w:szCs w:val="24"/>
        </w:rPr>
        <w:t>tol</w:t>
      </w:r>
      <w:r w:rsidR="008C3029" w:rsidRPr="00F80D69">
        <w:rPr>
          <w:rFonts w:ascii="Book Antiqua" w:hAnsi="Book Antiqua"/>
          <w:sz w:val="24"/>
          <w:szCs w:val="24"/>
        </w:rPr>
        <w:t>erated for long periods of time</w:t>
      </w:r>
      <w:r w:rsidR="008E01E0" w:rsidRPr="00F80D69">
        <w:rPr>
          <w:rFonts w:ascii="Book Antiqua" w:hAnsi="Book Antiqua"/>
          <w:sz w:val="24"/>
          <w:szCs w:val="24"/>
        </w:rPr>
        <w:t xml:space="preserve"> because</w:t>
      </w:r>
      <w:r w:rsidR="00030F9D" w:rsidRPr="00F80D69">
        <w:rPr>
          <w:rFonts w:ascii="Book Antiqua" w:hAnsi="Book Antiqua"/>
          <w:sz w:val="24"/>
          <w:szCs w:val="24"/>
        </w:rPr>
        <w:t xml:space="preserve"> a</w:t>
      </w:r>
      <w:r w:rsidR="00850373" w:rsidRPr="00F80D69">
        <w:rPr>
          <w:rFonts w:ascii="Book Antiqua" w:hAnsi="Book Antiqua"/>
          <w:sz w:val="24"/>
          <w:szCs w:val="24"/>
        </w:rPr>
        <w:t xml:space="preserve"> ces</w:t>
      </w:r>
      <w:r w:rsidR="008C3029" w:rsidRPr="00F80D69">
        <w:rPr>
          <w:rFonts w:ascii="Book Antiqua" w:hAnsi="Book Antiqua"/>
          <w:sz w:val="24"/>
          <w:szCs w:val="24"/>
        </w:rPr>
        <w:t>arean section rate of 5%</w:t>
      </w:r>
      <w:r w:rsidR="0037082A" w:rsidRPr="00F80D69">
        <w:rPr>
          <w:rFonts w:ascii="Book Antiqua" w:hAnsi="Book Antiqua"/>
          <w:sz w:val="24"/>
          <w:szCs w:val="24"/>
        </w:rPr>
        <w:t xml:space="preserve"> was </w:t>
      </w:r>
      <w:r w:rsidR="00BE3B50" w:rsidRPr="00F80D69">
        <w:rPr>
          <w:rFonts w:ascii="Book Antiqua" w:hAnsi="Book Antiqua"/>
          <w:sz w:val="24"/>
          <w:szCs w:val="24"/>
        </w:rPr>
        <w:t>considered the acceptable maximum</w:t>
      </w:r>
      <w:r w:rsidR="00850373" w:rsidRPr="00F80D69">
        <w:rPr>
          <w:rFonts w:ascii="Book Antiqua" w:hAnsi="Book Antiqua"/>
          <w:sz w:val="24"/>
          <w:szCs w:val="24"/>
        </w:rPr>
        <w:t>. Emanuel Friedman’</w:t>
      </w:r>
      <w:r w:rsidR="00E93A0C" w:rsidRPr="00F80D69">
        <w:rPr>
          <w:rFonts w:ascii="Book Antiqua" w:hAnsi="Book Antiqua"/>
          <w:sz w:val="24"/>
          <w:szCs w:val="24"/>
        </w:rPr>
        <w:t xml:space="preserve">s </w:t>
      </w:r>
      <w:r w:rsidR="00CF2AFD" w:rsidRPr="00F80D69">
        <w:rPr>
          <w:rFonts w:ascii="Book Antiqua" w:hAnsi="Book Antiqua"/>
          <w:sz w:val="24"/>
          <w:szCs w:val="24"/>
        </w:rPr>
        <w:t>rese</w:t>
      </w:r>
      <w:r w:rsidR="00555E08">
        <w:rPr>
          <w:rFonts w:ascii="Book Antiqua" w:hAnsi="Book Antiqua"/>
          <w:sz w:val="24"/>
          <w:szCs w:val="24"/>
        </w:rPr>
        <w:t>arch</w:t>
      </w:r>
      <w:r w:rsidR="00CF2AFD" w:rsidRPr="00F80D69">
        <w:rPr>
          <w:rFonts w:ascii="Book Antiqua" w:hAnsi="Book Antiqua"/>
          <w:sz w:val="24"/>
          <w:szCs w:val="24"/>
          <w:vertAlign w:val="superscript"/>
        </w:rPr>
        <w:t>[54]</w:t>
      </w:r>
      <w:r w:rsidR="008C3029" w:rsidRPr="00F80D69">
        <w:rPr>
          <w:rFonts w:ascii="Book Antiqua" w:hAnsi="Book Antiqua"/>
          <w:sz w:val="24"/>
          <w:szCs w:val="24"/>
        </w:rPr>
        <w:t xml:space="preserve"> </w:t>
      </w:r>
      <w:r w:rsidR="009568B0" w:rsidRPr="00F80D69">
        <w:rPr>
          <w:rFonts w:ascii="Book Antiqua" w:hAnsi="Book Antiqua"/>
          <w:sz w:val="24"/>
          <w:szCs w:val="24"/>
        </w:rPr>
        <w:t>pointing out the dangers of protracted labor</w:t>
      </w:r>
      <w:r w:rsidR="008C3029" w:rsidRPr="00F80D69">
        <w:rPr>
          <w:rFonts w:ascii="Book Antiqua" w:hAnsi="Book Antiqua"/>
          <w:sz w:val="24"/>
          <w:szCs w:val="24"/>
        </w:rPr>
        <w:t xml:space="preserve"> changed physicians’</w:t>
      </w:r>
      <w:r w:rsidR="009568B0" w:rsidRPr="00F80D69">
        <w:rPr>
          <w:rFonts w:ascii="Book Antiqua" w:hAnsi="Book Antiqua"/>
          <w:sz w:val="24"/>
          <w:szCs w:val="24"/>
        </w:rPr>
        <w:t xml:space="preserve"> thinking</w:t>
      </w:r>
      <w:r w:rsidR="00DD70D7" w:rsidRPr="00F80D69">
        <w:rPr>
          <w:rFonts w:ascii="Book Antiqua" w:hAnsi="Book Antiqua"/>
          <w:sz w:val="24"/>
          <w:szCs w:val="24"/>
        </w:rPr>
        <w:t>. I</w:t>
      </w:r>
      <w:r w:rsidR="00E93A0C" w:rsidRPr="00F80D69">
        <w:rPr>
          <w:rFonts w:ascii="Book Antiqua" w:hAnsi="Book Antiqua"/>
          <w:sz w:val="24"/>
          <w:szCs w:val="24"/>
        </w:rPr>
        <w:t xml:space="preserve">ntroduction of </w:t>
      </w:r>
      <w:r w:rsidR="008C3029" w:rsidRPr="00F80D69">
        <w:rPr>
          <w:rFonts w:ascii="Book Antiqua" w:hAnsi="Book Antiqua"/>
          <w:sz w:val="24"/>
          <w:szCs w:val="24"/>
        </w:rPr>
        <w:t>fetal heart rat</w:t>
      </w:r>
      <w:r w:rsidR="009568B0" w:rsidRPr="00F80D69">
        <w:rPr>
          <w:rFonts w:ascii="Book Antiqua" w:hAnsi="Book Antiqua"/>
          <w:sz w:val="24"/>
          <w:szCs w:val="24"/>
        </w:rPr>
        <w:t>e monitoring that allowed</w:t>
      </w:r>
      <w:r w:rsidR="008C3029" w:rsidRPr="00F80D69">
        <w:rPr>
          <w:rFonts w:ascii="Book Antiqua" w:hAnsi="Book Antiqua"/>
          <w:sz w:val="24"/>
          <w:szCs w:val="24"/>
        </w:rPr>
        <w:t xml:space="preserve"> recognition of “fetal distress”</w:t>
      </w:r>
      <w:r w:rsidR="00DD70D7" w:rsidRPr="00F80D69">
        <w:rPr>
          <w:rFonts w:ascii="Book Antiqua" w:hAnsi="Book Antiqua"/>
          <w:sz w:val="24"/>
          <w:szCs w:val="24"/>
        </w:rPr>
        <w:t xml:space="preserve"> had similar effect</w:t>
      </w:r>
      <w:r w:rsidR="008E01E0" w:rsidRPr="00F80D69">
        <w:rPr>
          <w:rFonts w:ascii="Book Antiqua" w:hAnsi="Book Antiqua"/>
          <w:sz w:val="24"/>
          <w:szCs w:val="24"/>
        </w:rPr>
        <w:t>. As a result,</w:t>
      </w:r>
      <w:r w:rsidR="00BE3B50" w:rsidRPr="00F80D69">
        <w:rPr>
          <w:rFonts w:ascii="Book Antiqua" w:hAnsi="Book Antiqua"/>
          <w:sz w:val="24"/>
          <w:szCs w:val="24"/>
        </w:rPr>
        <w:t xml:space="preserve"> b</w:t>
      </w:r>
      <w:r w:rsidR="00AC613E" w:rsidRPr="00F80D69">
        <w:rPr>
          <w:rFonts w:ascii="Book Antiqua" w:hAnsi="Book Antiqua"/>
          <w:sz w:val="24"/>
          <w:szCs w:val="24"/>
        </w:rPr>
        <w:t>y the 1970’</w:t>
      </w:r>
      <w:r w:rsidR="009568B0" w:rsidRPr="00F80D69">
        <w:rPr>
          <w:rFonts w:ascii="Book Antiqua" w:hAnsi="Book Antiqua"/>
          <w:sz w:val="24"/>
          <w:szCs w:val="24"/>
        </w:rPr>
        <w:t>s</w:t>
      </w:r>
      <w:r w:rsidR="00AC613E" w:rsidRPr="00F80D69">
        <w:rPr>
          <w:rFonts w:ascii="Book Antiqua" w:hAnsi="Book Antiqua"/>
          <w:sz w:val="24"/>
          <w:szCs w:val="24"/>
        </w:rPr>
        <w:t xml:space="preserve"> </w:t>
      </w:r>
      <w:r w:rsidR="009568B0" w:rsidRPr="00F80D69">
        <w:rPr>
          <w:rFonts w:ascii="Book Antiqua" w:hAnsi="Book Antiqua"/>
          <w:sz w:val="24"/>
          <w:szCs w:val="24"/>
        </w:rPr>
        <w:t>cesarean section rates rose to 10</w:t>
      </w:r>
      <w:r w:rsidR="00555E08">
        <w:rPr>
          <w:rFonts w:ascii="Book Antiqua" w:hAnsi="Book Antiqua" w:hint="eastAsia"/>
          <w:sz w:val="24"/>
          <w:szCs w:val="24"/>
          <w:lang w:eastAsia="zh-CN"/>
        </w:rPr>
        <w:t>%</w:t>
      </w:r>
      <w:r w:rsidR="009568B0" w:rsidRPr="00F80D69">
        <w:rPr>
          <w:rFonts w:ascii="Book Antiqua" w:hAnsi="Book Antiqua"/>
          <w:sz w:val="24"/>
          <w:szCs w:val="24"/>
        </w:rPr>
        <w:t>-</w:t>
      </w:r>
      <w:r w:rsidR="00E93A0C" w:rsidRPr="00F80D69">
        <w:rPr>
          <w:rFonts w:ascii="Book Antiqua" w:hAnsi="Book Antiqua"/>
          <w:sz w:val="24"/>
          <w:szCs w:val="24"/>
        </w:rPr>
        <w:t>15%. The</w:t>
      </w:r>
      <w:r w:rsidR="00131E28" w:rsidRPr="00F80D69">
        <w:rPr>
          <w:rFonts w:ascii="Book Antiqua" w:hAnsi="Book Antiqua"/>
          <w:sz w:val="24"/>
          <w:szCs w:val="24"/>
        </w:rPr>
        <w:t xml:space="preserve"> bush fire</w:t>
      </w:r>
      <w:r w:rsidR="00AC613E" w:rsidRPr="00F80D69">
        <w:rPr>
          <w:rFonts w:ascii="Book Antiqua" w:hAnsi="Book Antiqua"/>
          <w:sz w:val="24"/>
          <w:szCs w:val="24"/>
        </w:rPr>
        <w:t xml:space="preserve"> no longer could </w:t>
      </w:r>
      <w:r w:rsidR="008E01E0" w:rsidRPr="00F80D69">
        <w:rPr>
          <w:rFonts w:ascii="Book Antiqua" w:hAnsi="Book Antiqua"/>
          <w:sz w:val="24"/>
          <w:szCs w:val="24"/>
        </w:rPr>
        <w:t>be stopped. At</w:t>
      </w:r>
      <w:r w:rsidR="00DD70D7" w:rsidRPr="00F80D69">
        <w:rPr>
          <w:rFonts w:ascii="Book Antiqua" w:hAnsi="Book Antiqua"/>
          <w:sz w:val="24"/>
          <w:szCs w:val="24"/>
        </w:rPr>
        <w:t xml:space="preserve"> the turn of the century the </w:t>
      </w:r>
      <w:r w:rsidR="00AC613E" w:rsidRPr="00F80D69">
        <w:rPr>
          <w:rFonts w:ascii="Book Antiqua" w:hAnsi="Book Antiqua"/>
          <w:sz w:val="24"/>
          <w:szCs w:val="24"/>
        </w:rPr>
        <w:t>ra</w:t>
      </w:r>
      <w:r w:rsidR="00DD70D7" w:rsidRPr="00F80D69">
        <w:rPr>
          <w:rFonts w:ascii="Book Antiqua" w:hAnsi="Book Antiqua"/>
          <w:sz w:val="24"/>
          <w:szCs w:val="24"/>
        </w:rPr>
        <w:t>te of abdominal deliveries</w:t>
      </w:r>
      <w:r w:rsidR="00AC613E" w:rsidRPr="00F80D69">
        <w:rPr>
          <w:rFonts w:ascii="Book Antiqua" w:hAnsi="Book Antiqua"/>
          <w:sz w:val="24"/>
          <w:szCs w:val="24"/>
        </w:rPr>
        <w:t xml:space="preserve"> </w:t>
      </w:r>
      <w:r w:rsidR="009568B0" w:rsidRPr="00F80D69">
        <w:rPr>
          <w:rFonts w:ascii="Book Antiqua" w:hAnsi="Book Antiqua"/>
          <w:sz w:val="24"/>
          <w:szCs w:val="24"/>
        </w:rPr>
        <w:t xml:space="preserve">reached 30% and </w:t>
      </w:r>
      <w:r w:rsidR="00E93A0C" w:rsidRPr="00F80D69">
        <w:rPr>
          <w:rFonts w:ascii="Book Antiqua" w:hAnsi="Book Antiqua"/>
          <w:sz w:val="24"/>
          <w:szCs w:val="24"/>
        </w:rPr>
        <w:t xml:space="preserve">then </w:t>
      </w:r>
      <w:r w:rsidR="009568B0" w:rsidRPr="00F80D69">
        <w:rPr>
          <w:rFonts w:ascii="Book Antiqua" w:hAnsi="Book Antiqua"/>
          <w:sz w:val="24"/>
          <w:szCs w:val="24"/>
        </w:rPr>
        <w:t xml:space="preserve">increased </w:t>
      </w:r>
      <w:r w:rsidR="00030F9D" w:rsidRPr="00F80D69">
        <w:rPr>
          <w:rFonts w:ascii="Book Antiqua" w:hAnsi="Book Antiqua"/>
          <w:sz w:val="24"/>
          <w:szCs w:val="24"/>
        </w:rPr>
        <w:t xml:space="preserve">even </w:t>
      </w:r>
      <w:r w:rsidR="00E93A0C" w:rsidRPr="00F80D69">
        <w:rPr>
          <w:rFonts w:ascii="Book Antiqua" w:hAnsi="Book Antiqua"/>
          <w:sz w:val="24"/>
          <w:szCs w:val="24"/>
        </w:rPr>
        <w:t>further</w:t>
      </w:r>
      <w:r w:rsidR="00CC6BA2" w:rsidRPr="00F80D69">
        <w:rPr>
          <w:rFonts w:ascii="Book Antiqua" w:hAnsi="Book Antiqua"/>
          <w:sz w:val="24"/>
          <w:szCs w:val="24"/>
        </w:rPr>
        <w:t>. While it</w:t>
      </w:r>
      <w:r w:rsidR="009D18D3" w:rsidRPr="00F80D69">
        <w:rPr>
          <w:rFonts w:ascii="Book Antiqua" w:hAnsi="Book Antiqua"/>
          <w:sz w:val="24"/>
          <w:szCs w:val="24"/>
        </w:rPr>
        <w:t>’</w:t>
      </w:r>
      <w:r w:rsidR="00CC6BA2" w:rsidRPr="00F80D69">
        <w:rPr>
          <w:rFonts w:ascii="Book Antiqua" w:hAnsi="Book Antiqua"/>
          <w:sz w:val="24"/>
          <w:szCs w:val="24"/>
        </w:rPr>
        <w:t>s other effects are disputable</w:t>
      </w:r>
      <w:r w:rsidR="00E93A0C" w:rsidRPr="00F80D69">
        <w:rPr>
          <w:rFonts w:ascii="Book Antiqua" w:hAnsi="Book Antiqua"/>
          <w:sz w:val="24"/>
          <w:szCs w:val="24"/>
        </w:rPr>
        <w:t>,</w:t>
      </w:r>
      <w:r w:rsidR="00030F9D" w:rsidRPr="00F80D69">
        <w:rPr>
          <w:rFonts w:ascii="Book Antiqua" w:hAnsi="Book Antiqua"/>
          <w:sz w:val="24"/>
          <w:szCs w:val="24"/>
        </w:rPr>
        <w:t xml:space="preserve"> this development</w:t>
      </w:r>
      <w:r w:rsidR="00AC613E" w:rsidRPr="00F80D69">
        <w:rPr>
          <w:rFonts w:ascii="Book Antiqua" w:hAnsi="Book Antiqua"/>
          <w:sz w:val="24"/>
          <w:szCs w:val="24"/>
        </w:rPr>
        <w:t xml:space="preserve"> was bound to reduce the incidence of shoulder dystocia and the </w:t>
      </w:r>
      <w:r w:rsidR="00E93A0C" w:rsidRPr="00F80D69">
        <w:rPr>
          <w:rFonts w:ascii="Book Antiqua" w:hAnsi="Book Antiqua"/>
          <w:sz w:val="24"/>
          <w:szCs w:val="24"/>
        </w:rPr>
        <w:t>related</w:t>
      </w:r>
      <w:r w:rsidR="00AC613E" w:rsidRPr="00F80D69">
        <w:rPr>
          <w:rFonts w:ascii="Book Antiqua" w:hAnsi="Book Antiqua"/>
          <w:sz w:val="24"/>
          <w:szCs w:val="24"/>
        </w:rPr>
        <w:t xml:space="preserve"> </w:t>
      </w:r>
      <w:r w:rsidR="00E93A0C" w:rsidRPr="00F80D69">
        <w:rPr>
          <w:rFonts w:ascii="Book Antiqua" w:hAnsi="Book Antiqua"/>
          <w:sz w:val="24"/>
          <w:szCs w:val="24"/>
        </w:rPr>
        <w:t>fetal injuries</w:t>
      </w:r>
      <w:r w:rsidR="002228DC" w:rsidRPr="00F80D69">
        <w:rPr>
          <w:rFonts w:ascii="Book Antiqua" w:hAnsi="Book Antiqua"/>
          <w:sz w:val="24"/>
          <w:szCs w:val="24"/>
        </w:rPr>
        <w:t xml:space="preserve"> for more than one reason</w:t>
      </w:r>
      <w:r w:rsidR="00BE3B50" w:rsidRPr="00F80D69">
        <w:rPr>
          <w:rFonts w:ascii="Book Antiqua" w:hAnsi="Book Antiqua"/>
          <w:sz w:val="24"/>
          <w:szCs w:val="24"/>
        </w:rPr>
        <w:t>:</w:t>
      </w:r>
      <w:r w:rsidR="004F44B5" w:rsidRPr="00F80D69">
        <w:rPr>
          <w:rFonts w:ascii="Book Antiqua" w:hAnsi="Book Antiqua"/>
          <w:sz w:val="24"/>
          <w:szCs w:val="24"/>
        </w:rPr>
        <w:t xml:space="preserve"> </w:t>
      </w:r>
      <w:r w:rsidR="00555E08">
        <w:rPr>
          <w:rFonts w:ascii="Book Antiqua" w:hAnsi="Book Antiqua" w:hint="eastAsia"/>
          <w:sz w:val="24"/>
          <w:szCs w:val="24"/>
          <w:lang w:eastAsia="zh-CN"/>
        </w:rPr>
        <w:t>(1</w:t>
      </w:r>
      <w:r w:rsidR="00655439" w:rsidRPr="00F80D69">
        <w:rPr>
          <w:rFonts w:ascii="Book Antiqua" w:hAnsi="Book Antiqua"/>
          <w:sz w:val="24"/>
          <w:szCs w:val="24"/>
        </w:rPr>
        <w:t xml:space="preserve">) </w:t>
      </w:r>
      <w:r w:rsidR="00417CA8" w:rsidRPr="00F80D69">
        <w:rPr>
          <w:rFonts w:ascii="Book Antiqua" w:hAnsi="Book Antiqua"/>
          <w:sz w:val="24"/>
          <w:szCs w:val="24"/>
        </w:rPr>
        <w:t>The fact alone, that the number of vaginal deliveries decreased by</w:t>
      </w:r>
      <w:r w:rsidR="006A1A98" w:rsidRPr="00F80D69">
        <w:rPr>
          <w:rFonts w:ascii="Book Antiqua" w:hAnsi="Book Antiqua"/>
          <w:sz w:val="24"/>
          <w:szCs w:val="24"/>
        </w:rPr>
        <w:t xml:space="preserve"> </w:t>
      </w:r>
      <w:r w:rsidR="00DD70D7" w:rsidRPr="00F80D69">
        <w:rPr>
          <w:rFonts w:ascii="Book Antiqua" w:hAnsi="Book Antiqua"/>
          <w:sz w:val="24"/>
          <w:szCs w:val="24"/>
        </w:rPr>
        <w:t xml:space="preserve">almost </w:t>
      </w:r>
      <w:r w:rsidR="006A1A98" w:rsidRPr="00F80D69">
        <w:rPr>
          <w:rFonts w:ascii="Book Antiqua" w:hAnsi="Book Antiqua"/>
          <w:sz w:val="24"/>
          <w:szCs w:val="24"/>
        </w:rPr>
        <w:t>one-third allowed the expectation that</w:t>
      </w:r>
      <w:r w:rsidR="00417CA8" w:rsidRPr="00F80D69">
        <w:rPr>
          <w:rFonts w:ascii="Book Antiqua" w:hAnsi="Book Antiqua"/>
          <w:sz w:val="24"/>
          <w:szCs w:val="24"/>
        </w:rPr>
        <w:t xml:space="preserve"> </w:t>
      </w:r>
      <w:r w:rsidR="006A1A98" w:rsidRPr="00F80D69">
        <w:rPr>
          <w:rFonts w:ascii="Book Antiqua" w:hAnsi="Book Antiqua"/>
          <w:sz w:val="24"/>
          <w:szCs w:val="24"/>
        </w:rPr>
        <w:t>shoulder dystocia would be reduced by the same rate</w:t>
      </w:r>
      <w:r w:rsidR="00555E08">
        <w:rPr>
          <w:rFonts w:ascii="Book Antiqua" w:hAnsi="Book Antiqua" w:hint="eastAsia"/>
          <w:sz w:val="24"/>
          <w:szCs w:val="24"/>
          <w:lang w:eastAsia="zh-CN"/>
        </w:rPr>
        <w:t>; (2</w:t>
      </w:r>
      <w:r w:rsidR="00655439" w:rsidRPr="00F80D69">
        <w:rPr>
          <w:rFonts w:ascii="Book Antiqua" w:hAnsi="Book Antiqua"/>
          <w:sz w:val="24"/>
          <w:szCs w:val="24"/>
        </w:rPr>
        <w:t xml:space="preserve">) Many </w:t>
      </w:r>
      <w:r w:rsidR="00417CA8" w:rsidRPr="00F80D69">
        <w:rPr>
          <w:rFonts w:ascii="Book Antiqua" w:hAnsi="Book Antiqua"/>
          <w:sz w:val="24"/>
          <w:szCs w:val="24"/>
        </w:rPr>
        <w:t>abdominal deliv</w:t>
      </w:r>
      <w:r w:rsidR="00030F9D" w:rsidRPr="00F80D69">
        <w:rPr>
          <w:rFonts w:ascii="Book Antiqua" w:hAnsi="Book Antiqua"/>
          <w:sz w:val="24"/>
          <w:szCs w:val="24"/>
        </w:rPr>
        <w:t>eries a</w:t>
      </w:r>
      <w:r w:rsidR="006A1A98" w:rsidRPr="00F80D69">
        <w:rPr>
          <w:rFonts w:ascii="Book Antiqua" w:hAnsi="Book Antiqua"/>
          <w:sz w:val="24"/>
          <w:szCs w:val="24"/>
        </w:rPr>
        <w:t>re done</w:t>
      </w:r>
      <w:r w:rsidR="00417CA8" w:rsidRPr="00F80D69">
        <w:rPr>
          <w:rFonts w:ascii="Book Antiqua" w:hAnsi="Book Antiqua"/>
          <w:sz w:val="24"/>
          <w:szCs w:val="24"/>
        </w:rPr>
        <w:t xml:space="preserve"> for protracted labo</w:t>
      </w:r>
      <w:r w:rsidR="00030F9D" w:rsidRPr="00F80D69">
        <w:rPr>
          <w:rFonts w:ascii="Book Antiqua" w:hAnsi="Book Antiqua"/>
          <w:sz w:val="24"/>
          <w:szCs w:val="24"/>
        </w:rPr>
        <w:t>r</w:t>
      </w:r>
      <w:r w:rsidR="00417CA8" w:rsidRPr="00F80D69">
        <w:rPr>
          <w:rFonts w:ascii="Book Antiqua" w:hAnsi="Book Antiqua"/>
          <w:sz w:val="24"/>
          <w:szCs w:val="24"/>
        </w:rPr>
        <w:t xml:space="preserve"> </w:t>
      </w:r>
      <w:r w:rsidR="00DC297E" w:rsidRPr="00F80D69">
        <w:rPr>
          <w:rFonts w:ascii="Book Antiqua" w:hAnsi="Book Antiqua"/>
          <w:sz w:val="24"/>
          <w:szCs w:val="24"/>
        </w:rPr>
        <w:t xml:space="preserve">predominantly </w:t>
      </w:r>
      <w:r w:rsidR="00417CA8" w:rsidRPr="00F80D69">
        <w:rPr>
          <w:rFonts w:ascii="Book Antiqua" w:hAnsi="Book Antiqua"/>
          <w:sz w:val="24"/>
          <w:szCs w:val="24"/>
        </w:rPr>
        <w:t>due to large fetal size</w:t>
      </w:r>
      <w:r w:rsidR="00CF2AFD" w:rsidRPr="00F80D69">
        <w:rPr>
          <w:rFonts w:ascii="Book Antiqua" w:hAnsi="Book Antiqua"/>
          <w:sz w:val="24"/>
          <w:szCs w:val="24"/>
        </w:rPr>
        <w:t xml:space="preserve"> </w:t>
      </w:r>
      <w:r w:rsidR="00CF2AFD" w:rsidRPr="00F80D69">
        <w:rPr>
          <w:rFonts w:ascii="Book Antiqua" w:hAnsi="Book Antiqua"/>
          <w:sz w:val="24"/>
          <w:szCs w:val="24"/>
          <w:vertAlign w:val="superscript"/>
        </w:rPr>
        <w:t>[19]</w:t>
      </w:r>
      <w:r w:rsidR="006A1A98" w:rsidRPr="00F80D69">
        <w:rPr>
          <w:rFonts w:ascii="Book Antiqua" w:hAnsi="Book Antiqua"/>
          <w:sz w:val="24"/>
          <w:szCs w:val="24"/>
        </w:rPr>
        <w:t xml:space="preserve">. Thus </w:t>
      </w:r>
      <w:r w:rsidR="00CC6BA2" w:rsidRPr="00F80D69">
        <w:rPr>
          <w:rFonts w:ascii="Book Antiqua" w:hAnsi="Book Antiqua"/>
          <w:sz w:val="24"/>
          <w:szCs w:val="24"/>
        </w:rPr>
        <w:t>a high proportion of</w:t>
      </w:r>
      <w:r w:rsidR="00C10178" w:rsidRPr="00F80D69">
        <w:rPr>
          <w:rFonts w:ascii="Book Antiqua" w:hAnsi="Book Antiqua"/>
          <w:sz w:val="24"/>
          <w:szCs w:val="24"/>
        </w:rPr>
        <w:t xml:space="preserve"> difficult</w:t>
      </w:r>
      <w:r w:rsidR="003C0EA1" w:rsidRPr="00F80D69">
        <w:rPr>
          <w:rFonts w:ascii="Book Antiqua" w:hAnsi="Book Antiqua"/>
          <w:sz w:val="24"/>
          <w:szCs w:val="24"/>
        </w:rPr>
        <w:t xml:space="preserve"> </w:t>
      </w:r>
      <w:r w:rsidR="00DC297E" w:rsidRPr="00F80D69">
        <w:rPr>
          <w:rFonts w:ascii="Book Antiqua" w:hAnsi="Book Antiqua"/>
          <w:sz w:val="24"/>
          <w:szCs w:val="24"/>
        </w:rPr>
        <w:t xml:space="preserve">vaginal </w:t>
      </w:r>
      <w:r w:rsidR="00C07DB5" w:rsidRPr="00F80D69">
        <w:rPr>
          <w:rFonts w:ascii="Book Antiqua" w:hAnsi="Book Antiqua"/>
          <w:sz w:val="24"/>
          <w:szCs w:val="24"/>
        </w:rPr>
        <w:t xml:space="preserve">deliveries </w:t>
      </w:r>
      <w:r w:rsidR="00CC6BA2" w:rsidRPr="00F80D69">
        <w:rPr>
          <w:rFonts w:ascii="Book Antiqua" w:hAnsi="Book Antiqua"/>
          <w:sz w:val="24"/>
          <w:szCs w:val="24"/>
        </w:rPr>
        <w:t xml:space="preserve">that were </w:t>
      </w:r>
      <w:r w:rsidR="00C10178" w:rsidRPr="00F80D69">
        <w:rPr>
          <w:rFonts w:ascii="Book Antiqua" w:hAnsi="Book Antiqua"/>
          <w:sz w:val="24"/>
          <w:szCs w:val="24"/>
        </w:rPr>
        <w:t xml:space="preserve">conducive to </w:t>
      </w:r>
      <w:r w:rsidR="00DC297E" w:rsidRPr="00F80D69">
        <w:rPr>
          <w:rFonts w:ascii="Book Antiqua" w:hAnsi="Book Antiqua"/>
          <w:sz w:val="24"/>
          <w:szCs w:val="24"/>
        </w:rPr>
        <w:t>shoulder dystocia</w:t>
      </w:r>
      <w:r w:rsidR="00CC6BA2" w:rsidRPr="00F80D69">
        <w:rPr>
          <w:rFonts w:ascii="Book Antiqua" w:hAnsi="Book Antiqua"/>
          <w:sz w:val="24"/>
          <w:szCs w:val="24"/>
        </w:rPr>
        <w:t xml:space="preserve"> became</w:t>
      </w:r>
      <w:r w:rsidR="00655439" w:rsidRPr="00F80D69">
        <w:rPr>
          <w:rFonts w:ascii="Book Antiqua" w:hAnsi="Book Antiqua"/>
          <w:sz w:val="24"/>
          <w:szCs w:val="24"/>
        </w:rPr>
        <w:t xml:space="preserve"> replaced by c</w:t>
      </w:r>
      <w:r w:rsidR="00DC297E" w:rsidRPr="00F80D69">
        <w:rPr>
          <w:rFonts w:ascii="Book Antiqua" w:hAnsi="Book Antiqua"/>
          <w:sz w:val="24"/>
          <w:szCs w:val="24"/>
        </w:rPr>
        <w:t>esarean sections. In effect,</w:t>
      </w:r>
      <w:r w:rsidR="00BE3B50" w:rsidRPr="00F80D69">
        <w:rPr>
          <w:rFonts w:ascii="Book Antiqua" w:hAnsi="Book Antiqua"/>
          <w:sz w:val="24"/>
          <w:szCs w:val="24"/>
        </w:rPr>
        <w:t xml:space="preserve"> </w:t>
      </w:r>
      <w:r w:rsidR="00245A62" w:rsidRPr="00F80D69">
        <w:rPr>
          <w:rFonts w:ascii="Book Antiqua" w:hAnsi="Book Antiqua"/>
          <w:sz w:val="24"/>
          <w:szCs w:val="24"/>
        </w:rPr>
        <w:t>changes</w:t>
      </w:r>
      <w:r w:rsidR="009005D4" w:rsidRPr="00F80D69">
        <w:rPr>
          <w:rFonts w:ascii="Book Antiqua" w:hAnsi="Book Antiqua"/>
          <w:sz w:val="24"/>
          <w:szCs w:val="24"/>
        </w:rPr>
        <w:t xml:space="preserve"> that turned “obstetrics” into “perinatology” </w:t>
      </w:r>
      <w:r w:rsidR="006A1A98" w:rsidRPr="00F80D69">
        <w:rPr>
          <w:rFonts w:ascii="Book Antiqua" w:hAnsi="Book Antiqua"/>
          <w:sz w:val="24"/>
          <w:szCs w:val="24"/>
        </w:rPr>
        <w:t xml:space="preserve">were </w:t>
      </w:r>
      <w:r w:rsidR="00C07DB5" w:rsidRPr="00F80D69">
        <w:rPr>
          <w:rFonts w:ascii="Book Antiqua" w:hAnsi="Book Antiqua"/>
          <w:sz w:val="24"/>
          <w:szCs w:val="24"/>
        </w:rPr>
        <w:t xml:space="preserve">such in nature that they were </w:t>
      </w:r>
      <w:r w:rsidR="00DC297E" w:rsidRPr="00F80D69">
        <w:rPr>
          <w:rFonts w:ascii="Book Antiqua" w:hAnsi="Book Antiqua"/>
          <w:sz w:val="24"/>
          <w:szCs w:val="24"/>
        </w:rPr>
        <w:t>bound</w:t>
      </w:r>
      <w:r w:rsidR="006A1A98" w:rsidRPr="00F80D69">
        <w:rPr>
          <w:rFonts w:ascii="Book Antiqua" w:hAnsi="Book Antiqua"/>
          <w:sz w:val="24"/>
          <w:szCs w:val="24"/>
        </w:rPr>
        <w:t xml:space="preserve"> </w:t>
      </w:r>
      <w:r w:rsidR="00E446C5" w:rsidRPr="00F80D69">
        <w:rPr>
          <w:rFonts w:ascii="Book Antiqua" w:hAnsi="Book Antiqua"/>
          <w:sz w:val="24"/>
          <w:szCs w:val="24"/>
        </w:rPr>
        <w:t xml:space="preserve">to cut </w:t>
      </w:r>
      <w:r w:rsidR="000F0ED6" w:rsidRPr="00F80D69">
        <w:rPr>
          <w:rFonts w:ascii="Book Antiqua" w:hAnsi="Book Antiqua"/>
          <w:sz w:val="24"/>
          <w:szCs w:val="24"/>
        </w:rPr>
        <w:t xml:space="preserve">the </w:t>
      </w:r>
      <w:r w:rsidR="00C07DB5" w:rsidRPr="00F80D69">
        <w:rPr>
          <w:rFonts w:ascii="Book Antiqua" w:hAnsi="Book Antiqua"/>
          <w:sz w:val="24"/>
          <w:szCs w:val="24"/>
        </w:rPr>
        <w:t>prevailing rates of shoulder dystocia and its r</w:t>
      </w:r>
      <w:r w:rsidR="00C10178" w:rsidRPr="00F80D69">
        <w:rPr>
          <w:rFonts w:ascii="Book Antiqua" w:hAnsi="Book Antiqua"/>
          <w:sz w:val="24"/>
          <w:szCs w:val="24"/>
        </w:rPr>
        <w:t>elated fetal injuries marked</w:t>
      </w:r>
      <w:r w:rsidR="00C07DB5" w:rsidRPr="00F80D69">
        <w:rPr>
          <w:rFonts w:ascii="Book Antiqua" w:hAnsi="Book Antiqua"/>
          <w:sz w:val="24"/>
          <w:szCs w:val="24"/>
        </w:rPr>
        <w:t>ly.</w:t>
      </w:r>
      <w:r w:rsidR="009005D4" w:rsidRPr="00F80D69">
        <w:rPr>
          <w:rFonts w:ascii="Book Antiqua" w:hAnsi="Book Antiqua"/>
          <w:sz w:val="24"/>
          <w:szCs w:val="24"/>
        </w:rPr>
        <w:t xml:space="preserve"> </w:t>
      </w:r>
      <w:r w:rsidR="008E01E0" w:rsidRPr="00F80D69">
        <w:rPr>
          <w:rFonts w:ascii="Book Antiqua" w:hAnsi="Book Antiqua"/>
          <w:sz w:val="24"/>
          <w:szCs w:val="24"/>
        </w:rPr>
        <w:t>Obviously, any theory addressing the subject of</w:t>
      </w:r>
      <w:r w:rsidR="00C10178" w:rsidRPr="00F80D69">
        <w:rPr>
          <w:rFonts w:ascii="Book Antiqua" w:hAnsi="Book Antiqua"/>
          <w:sz w:val="24"/>
          <w:szCs w:val="24"/>
        </w:rPr>
        <w:t xml:space="preserve"> causation</w:t>
      </w:r>
      <w:r w:rsidR="00A168F8" w:rsidRPr="00F80D69">
        <w:rPr>
          <w:rFonts w:ascii="Book Antiqua" w:hAnsi="Book Antiqua"/>
          <w:sz w:val="24"/>
          <w:szCs w:val="24"/>
        </w:rPr>
        <w:t xml:space="preserve"> must </w:t>
      </w:r>
      <w:r w:rsidR="00C10178" w:rsidRPr="00F80D69">
        <w:rPr>
          <w:rFonts w:ascii="Book Antiqua" w:hAnsi="Book Antiqua"/>
          <w:sz w:val="24"/>
          <w:szCs w:val="24"/>
        </w:rPr>
        <w:t>explain</w:t>
      </w:r>
      <w:r w:rsidR="008E01E0" w:rsidRPr="00F80D69">
        <w:rPr>
          <w:rFonts w:ascii="Book Antiqua" w:hAnsi="Book Antiqua"/>
          <w:sz w:val="24"/>
          <w:szCs w:val="24"/>
        </w:rPr>
        <w:t xml:space="preserve"> why Erb’s palsies </w:t>
      </w:r>
      <w:r w:rsidR="00A168F8" w:rsidRPr="00F80D69">
        <w:rPr>
          <w:rFonts w:ascii="Book Antiqua" w:hAnsi="Book Antiqua"/>
          <w:sz w:val="24"/>
          <w:szCs w:val="24"/>
        </w:rPr>
        <w:t xml:space="preserve">have </w:t>
      </w:r>
      <w:r w:rsidR="008E01E0" w:rsidRPr="00F80D69">
        <w:rPr>
          <w:rFonts w:ascii="Book Antiqua" w:hAnsi="Book Antiqua"/>
          <w:sz w:val="24"/>
          <w:szCs w:val="24"/>
        </w:rPr>
        <w:t xml:space="preserve">continued to </w:t>
      </w:r>
      <w:r w:rsidR="00A168F8" w:rsidRPr="00F80D69">
        <w:rPr>
          <w:rFonts w:ascii="Book Antiqua" w:hAnsi="Book Antiqua"/>
          <w:sz w:val="24"/>
          <w:szCs w:val="24"/>
        </w:rPr>
        <w:t>in</w:t>
      </w:r>
      <w:r w:rsidR="008E01E0" w:rsidRPr="00F80D69">
        <w:rPr>
          <w:rFonts w:ascii="Book Antiqua" w:hAnsi="Book Antiqua"/>
          <w:sz w:val="24"/>
          <w:szCs w:val="24"/>
        </w:rPr>
        <w:t>crease</w:t>
      </w:r>
      <w:r w:rsidR="009D18D3" w:rsidRPr="00F80D69">
        <w:rPr>
          <w:rFonts w:ascii="Book Antiqua" w:hAnsi="Book Antiqua"/>
          <w:sz w:val="24"/>
          <w:szCs w:val="24"/>
        </w:rPr>
        <w:t xml:space="preserve"> in America</w:t>
      </w:r>
      <w:r w:rsidR="008E01E0" w:rsidRPr="00F80D69">
        <w:rPr>
          <w:rFonts w:ascii="Book Antiqua" w:hAnsi="Book Antiqua"/>
          <w:sz w:val="24"/>
          <w:szCs w:val="24"/>
        </w:rPr>
        <w:t xml:space="preserve"> </w:t>
      </w:r>
      <w:r w:rsidR="00C10178" w:rsidRPr="00F80D69">
        <w:rPr>
          <w:rFonts w:ascii="Book Antiqua" w:hAnsi="Book Antiqua"/>
          <w:sz w:val="24"/>
          <w:szCs w:val="24"/>
        </w:rPr>
        <w:t>despite a marked reduction of its</w:t>
      </w:r>
      <w:r w:rsidR="00A168F8" w:rsidRPr="00F80D69">
        <w:rPr>
          <w:rFonts w:ascii="Book Antiqua" w:hAnsi="Book Antiqua"/>
          <w:sz w:val="24"/>
          <w:szCs w:val="24"/>
        </w:rPr>
        <w:t xml:space="preserve"> predisposing factors.</w:t>
      </w:r>
    </w:p>
    <w:p w:rsidR="00CC6BA2" w:rsidRPr="00F80D69" w:rsidRDefault="00CC6BA2" w:rsidP="00F15375">
      <w:pPr>
        <w:spacing w:after="0" w:line="360" w:lineRule="auto"/>
        <w:jc w:val="both"/>
        <w:rPr>
          <w:rFonts w:ascii="Book Antiqua" w:hAnsi="Book Antiqua"/>
          <w:sz w:val="24"/>
          <w:szCs w:val="24"/>
        </w:rPr>
      </w:pPr>
    </w:p>
    <w:p w:rsidR="00E27B15" w:rsidRPr="00555E08" w:rsidRDefault="003232BE" w:rsidP="00F15375">
      <w:pPr>
        <w:spacing w:after="0" w:line="360" w:lineRule="auto"/>
        <w:jc w:val="both"/>
        <w:rPr>
          <w:rFonts w:ascii="Book Antiqua" w:hAnsi="Book Antiqua"/>
          <w:b/>
          <w:sz w:val="24"/>
          <w:szCs w:val="24"/>
          <w:lang w:eastAsia="zh-CN"/>
        </w:rPr>
      </w:pPr>
      <w:r w:rsidRPr="00555E08">
        <w:rPr>
          <w:rFonts w:ascii="Book Antiqua" w:hAnsi="Book Antiqua"/>
          <w:b/>
          <w:sz w:val="24"/>
          <w:szCs w:val="24"/>
        </w:rPr>
        <w:t>MIS</w:t>
      </w:r>
      <w:r w:rsidR="00C10178" w:rsidRPr="00555E08">
        <w:rPr>
          <w:rFonts w:ascii="Book Antiqua" w:hAnsi="Book Antiqua"/>
          <w:b/>
          <w:sz w:val="24"/>
          <w:szCs w:val="24"/>
        </w:rPr>
        <w:t>CELLANEOUS FACTORS AFFECTING</w:t>
      </w:r>
      <w:r w:rsidR="00555E08" w:rsidRPr="00555E08">
        <w:rPr>
          <w:rFonts w:ascii="Book Antiqua" w:hAnsi="Book Antiqua"/>
          <w:b/>
          <w:sz w:val="24"/>
          <w:szCs w:val="24"/>
        </w:rPr>
        <w:t xml:space="preserve"> INCIDENCE OF SHOULDER DYSTOCIA</w:t>
      </w:r>
    </w:p>
    <w:p w:rsidR="003232BE" w:rsidRPr="00F80D69" w:rsidRDefault="00C9044F" w:rsidP="00F15375">
      <w:pPr>
        <w:spacing w:after="0" w:line="360" w:lineRule="auto"/>
        <w:jc w:val="both"/>
        <w:rPr>
          <w:rFonts w:ascii="Book Antiqua" w:hAnsi="Book Antiqua"/>
          <w:sz w:val="24"/>
          <w:szCs w:val="24"/>
        </w:rPr>
      </w:pPr>
      <w:r w:rsidRPr="00F80D69">
        <w:rPr>
          <w:rFonts w:ascii="Book Antiqua" w:hAnsi="Book Antiqua"/>
          <w:sz w:val="24"/>
          <w:szCs w:val="24"/>
        </w:rPr>
        <w:lastRenderedPageBreak/>
        <w:t xml:space="preserve">The </w:t>
      </w:r>
      <w:r w:rsidR="00C10178" w:rsidRPr="00F80D69">
        <w:rPr>
          <w:rFonts w:ascii="Book Antiqua" w:hAnsi="Book Antiqua"/>
          <w:sz w:val="24"/>
          <w:szCs w:val="24"/>
        </w:rPr>
        <w:t>above mentioned</w:t>
      </w:r>
      <w:r w:rsidR="003232BE" w:rsidRPr="00F80D69">
        <w:rPr>
          <w:rFonts w:ascii="Book Antiqua" w:hAnsi="Book Antiqua"/>
          <w:sz w:val="24"/>
          <w:szCs w:val="24"/>
        </w:rPr>
        <w:t xml:space="preserve"> change in the management of the birthing process that had escaped critical</w:t>
      </w:r>
      <w:r w:rsidR="00C10178" w:rsidRPr="00F80D69">
        <w:rPr>
          <w:rFonts w:ascii="Book Antiqua" w:hAnsi="Book Antiqua"/>
          <w:sz w:val="24"/>
          <w:szCs w:val="24"/>
        </w:rPr>
        <w:t xml:space="preserve"> evaluation for several decades diverted the investigations of the author’s group to new directions.</w:t>
      </w:r>
    </w:p>
    <w:p w:rsidR="00555E08" w:rsidRDefault="00555E08" w:rsidP="00F15375">
      <w:pPr>
        <w:spacing w:after="0" w:line="360" w:lineRule="auto"/>
        <w:jc w:val="both"/>
        <w:rPr>
          <w:rFonts w:ascii="Book Antiqua" w:hAnsi="Book Antiqua"/>
          <w:sz w:val="24"/>
          <w:szCs w:val="24"/>
          <w:lang w:eastAsia="zh-CN"/>
        </w:rPr>
      </w:pPr>
    </w:p>
    <w:p w:rsidR="00E634CC" w:rsidRPr="00555E08" w:rsidRDefault="00555E08" w:rsidP="00F15375">
      <w:pPr>
        <w:spacing w:after="0" w:line="360" w:lineRule="auto"/>
        <w:jc w:val="both"/>
        <w:rPr>
          <w:rFonts w:ascii="Book Antiqua" w:hAnsi="Book Antiqua"/>
          <w:b/>
          <w:i/>
          <w:sz w:val="24"/>
          <w:szCs w:val="24"/>
          <w:lang w:eastAsia="zh-CN"/>
        </w:rPr>
      </w:pPr>
      <w:r w:rsidRPr="00555E08">
        <w:rPr>
          <w:rFonts w:ascii="Book Antiqua" w:hAnsi="Book Antiqua"/>
          <w:b/>
          <w:i/>
          <w:sz w:val="24"/>
          <w:szCs w:val="24"/>
        </w:rPr>
        <w:t>Geographi</w:t>
      </w:r>
      <w:r w:rsidR="00BF77E2" w:rsidRPr="00555E08">
        <w:rPr>
          <w:rFonts w:ascii="Book Antiqua" w:hAnsi="Book Antiqua"/>
          <w:b/>
          <w:i/>
          <w:sz w:val="24"/>
          <w:szCs w:val="24"/>
        </w:rPr>
        <w:t>c</w:t>
      </w:r>
      <w:r w:rsidR="00F6510C">
        <w:rPr>
          <w:rFonts w:ascii="Book Antiqua" w:hAnsi="Book Antiqua"/>
          <w:b/>
          <w:i/>
          <w:sz w:val="24"/>
          <w:szCs w:val="24"/>
        </w:rPr>
        <w:t xml:space="preserve"> </w:t>
      </w:r>
      <w:r w:rsidRPr="00555E08">
        <w:rPr>
          <w:rFonts w:ascii="Book Antiqua" w:hAnsi="Book Antiqua"/>
          <w:b/>
          <w:i/>
          <w:sz w:val="24"/>
          <w:szCs w:val="24"/>
        </w:rPr>
        <w:t>var</w:t>
      </w:r>
      <w:r w:rsidR="00655439" w:rsidRPr="00555E08">
        <w:rPr>
          <w:rFonts w:ascii="Book Antiqua" w:hAnsi="Book Antiqua"/>
          <w:b/>
          <w:i/>
          <w:sz w:val="24"/>
          <w:szCs w:val="24"/>
        </w:rPr>
        <w:t>i</w:t>
      </w:r>
      <w:r w:rsidRPr="00555E08">
        <w:rPr>
          <w:rFonts w:ascii="Book Antiqua" w:hAnsi="Book Antiqua"/>
          <w:b/>
          <w:i/>
          <w:sz w:val="24"/>
          <w:szCs w:val="24"/>
        </w:rPr>
        <w:t xml:space="preserve">ations </w:t>
      </w:r>
    </w:p>
    <w:p w:rsidR="00655439" w:rsidRPr="00F80D69" w:rsidRDefault="00BF77E2" w:rsidP="00F15375">
      <w:pPr>
        <w:spacing w:after="0" w:line="360" w:lineRule="auto"/>
        <w:jc w:val="both"/>
        <w:rPr>
          <w:rFonts w:ascii="Book Antiqua" w:hAnsi="Book Antiqua"/>
          <w:sz w:val="24"/>
          <w:szCs w:val="24"/>
        </w:rPr>
      </w:pPr>
      <w:r w:rsidRPr="00F80D69">
        <w:rPr>
          <w:rFonts w:ascii="Book Antiqua" w:hAnsi="Book Antiqua"/>
          <w:sz w:val="24"/>
          <w:szCs w:val="24"/>
        </w:rPr>
        <w:t xml:space="preserve">The </w:t>
      </w:r>
      <w:r w:rsidR="00B01B39" w:rsidRPr="00F80D69">
        <w:rPr>
          <w:rFonts w:ascii="Book Antiqua" w:hAnsi="Book Antiqua"/>
          <w:sz w:val="24"/>
          <w:szCs w:val="24"/>
        </w:rPr>
        <w:t xml:space="preserve">rates of shoulder dystocia </w:t>
      </w:r>
      <w:r w:rsidR="009D39EB" w:rsidRPr="00F80D69">
        <w:rPr>
          <w:rFonts w:ascii="Book Antiqua" w:hAnsi="Book Antiqua"/>
          <w:sz w:val="24"/>
          <w:szCs w:val="24"/>
        </w:rPr>
        <w:t>differ</w:t>
      </w:r>
      <w:r w:rsidR="00650AFB" w:rsidRPr="00F80D69">
        <w:rPr>
          <w:rFonts w:ascii="Book Antiqua" w:hAnsi="Book Antiqua"/>
          <w:sz w:val="24"/>
          <w:szCs w:val="24"/>
        </w:rPr>
        <w:t xml:space="preserve"> in various geographic areas </w:t>
      </w:r>
      <w:r w:rsidR="00F44820" w:rsidRPr="00F80D69">
        <w:rPr>
          <w:rFonts w:ascii="Book Antiqua" w:hAnsi="Book Antiqua"/>
          <w:sz w:val="24"/>
          <w:szCs w:val="24"/>
        </w:rPr>
        <w:t>and at various time periods</w:t>
      </w:r>
      <w:r w:rsidRPr="00F80D69">
        <w:rPr>
          <w:rFonts w:ascii="Book Antiqua" w:hAnsi="Book Antiqua"/>
          <w:sz w:val="24"/>
          <w:szCs w:val="24"/>
        </w:rPr>
        <w:t xml:space="preserve">. </w:t>
      </w:r>
      <w:r w:rsidR="0021085E" w:rsidRPr="00F80D69">
        <w:rPr>
          <w:rFonts w:ascii="Book Antiqua" w:hAnsi="Book Antiqua"/>
          <w:sz w:val="24"/>
          <w:szCs w:val="24"/>
        </w:rPr>
        <w:t>Examples</w:t>
      </w:r>
      <w:r w:rsidR="009E4AB8" w:rsidRPr="00F80D69">
        <w:rPr>
          <w:rFonts w:ascii="Book Antiqua" w:hAnsi="Book Antiqua"/>
          <w:sz w:val="24"/>
          <w:szCs w:val="24"/>
        </w:rPr>
        <w:t xml:space="preserve"> are its </w:t>
      </w:r>
      <w:r w:rsidR="009B4E5A" w:rsidRPr="00F80D69">
        <w:rPr>
          <w:rFonts w:ascii="Book Antiqua" w:hAnsi="Book Antiqua"/>
          <w:sz w:val="24"/>
          <w:szCs w:val="24"/>
        </w:rPr>
        <w:t>increasing rate in t</w:t>
      </w:r>
      <w:r w:rsidR="00852A29" w:rsidRPr="00F80D69">
        <w:rPr>
          <w:rFonts w:ascii="Book Antiqua" w:hAnsi="Book Antiqua"/>
          <w:sz w:val="24"/>
          <w:szCs w:val="24"/>
        </w:rPr>
        <w:t xml:space="preserve">he United States </w:t>
      </w:r>
      <w:r w:rsidR="00407149" w:rsidRPr="00F80D69">
        <w:rPr>
          <w:rFonts w:ascii="Book Antiqua" w:hAnsi="Book Antiqua"/>
          <w:sz w:val="24"/>
          <w:szCs w:val="24"/>
          <w:vertAlign w:val="superscript"/>
        </w:rPr>
        <w:t>[55</w:t>
      </w:r>
      <w:r w:rsidR="009B4E5A" w:rsidRPr="00F80D69">
        <w:rPr>
          <w:rFonts w:ascii="Book Antiqua" w:hAnsi="Book Antiqua"/>
          <w:sz w:val="24"/>
          <w:szCs w:val="24"/>
          <w:vertAlign w:val="superscript"/>
        </w:rPr>
        <w:t xml:space="preserve">, </w:t>
      </w:r>
      <w:r w:rsidR="00407149" w:rsidRPr="00F80D69">
        <w:rPr>
          <w:rFonts w:ascii="Book Antiqua" w:hAnsi="Book Antiqua"/>
          <w:sz w:val="24"/>
          <w:szCs w:val="24"/>
          <w:vertAlign w:val="superscript"/>
        </w:rPr>
        <w:t>56]</w:t>
      </w:r>
      <w:r w:rsidR="00407149" w:rsidRPr="00F80D69">
        <w:rPr>
          <w:rFonts w:ascii="Book Antiqua" w:hAnsi="Book Antiqua"/>
          <w:sz w:val="24"/>
          <w:szCs w:val="24"/>
        </w:rPr>
        <w:t xml:space="preserve">, </w:t>
      </w:r>
      <w:r w:rsidR="005B2B8B" w:rsidRPr="00F80D69">
        <w:rPr>
          <w:rFonts w:ascii="Book Antiqua" w:hAnsi="Book Antiqua"/>
          <w:sz w:val="24"/>
          <w:szCs w:val="24"/>
        </w:rPr>
        <w:t>a</w:t>
      </w:r>
      <w:r w:rsidR="00BB33BE" w:rsidRPr="00F80D69">
        <w:rPr>
          <w:rFonts w:ascii="Book Antiqua" w:hAnsi="Book Antiqua"/>
          <w:sz w:val="24"/>
          <w:szCs w:val="24"/>
        </w:rPr>
        <w:t xml:space="preserve"> high proportion</w:t>
      </w:r>
      <w:r w:rsidR="00852A29" w:rsidRPr="00F80D69">
        <w:rPr>
          <w:rFonts w:ascii="Book Antiqua" w:hAnsi="Book Antiqua"/>
          <w:sz w:val="24"/>
          <w:szCs w:val="24"/>
        </w:rPr>
        <w:t xml:space="preserve"> of</w:t>
      </w:r>
      <w:r w:rsidR="009B4E5A" w:rsidRPr="00F80D69">
        <w:rPr>
          <w:rFonts w:ascii="Book Antiqua" w:hAnsi="Book Antiqua"/>
          <w:sz w:val="24"/>
          <w:szCs w:val="24"/>
        </w:rPr>
        <w:t xml:space="preserve"> brachial plexus injuries </w:t>
      </w:r>
      <w:r w:rsidR="009E4AB8" w:rsidRPr="00F80D69">
        <w:rPr>
          <w:rFonts w:ascii="Book Antiqua" w:hAnsi="Book Antiqua"/>
          <w:sz w:val="24"/>
          <w:szCs w:val="24"/>
        </w:rPr>
        <w:t xml:space="preserve">deriving from a </w:t>
      </w:r>
      <w:r w:rsidR="005B2B8B" w:rsidRPr="00F80D69">
        <w:rPr>
          <w:rFonts w:ascii="Book Antiqua" w:hAnsi="Book Antiqua"/>
          <w:sz w:val="24"/>
          <w:szCs w:val="24"/>
        </w:rPr>
        <w:t>moderate</w:t>
      </w:r>
      <w:r w:rsidR="00F44820" w:rsidRPr="00F80D69">
        <w:rPr>
          <w:rFonts w:ascii="Book Antiqua" w:hAnsi="Book Antiqua"/>
          <w:sz w:val="24"/>
          <w:szCs w:val="24"/>
        </w:rPr>
        <w:t xml:space="preserve"> number</w:t>
      </w:r>
      <w:r w:rsidR="009B4E5A" w:rsidRPr="00F80D69">
        <w:rPr>
          <w:rFonts w:ascii="Book Antiqua" w:hAnsi="Book Antiqua"/>
          <w:sz w:val="24"/>
          <w:szCs w:val="24"/>
        </w:rPr>
        <w:t xml:space="preserve"> of shoulder dystocia in</w:t>
      </w:r>
      <w:r w:rsidR="00F44820" w:rsidRPr="00F80D69">
        <w:rPr>
          <w:rFonts w:ascii="Book Antiqua" w:hAnsi="Book Antiqua"/>
          <w:sz w:val="24"/>
          <w:szCs w:val="24"/>
        </w:rPr>
        <w:t>cidents in</w:t>
      </w:r>
      <w:r w:rsidR="009B4E5A" w:rsidRPr="00F80D69">
        <w:rPr>
          <w:rFonts w:ascii="Book Antiqua" w:hAnsi="Book Antiqua"/>
          <w:sz w:val="24"/>
          <w:szCs w:val="24"/>
        </w:rPr>
        <w:t xml:space="preserve"> </w:t>
      </w:r>
      <w:r w:rsidR="007E4415" w:rsidRPr="00F80D69">
        <w:rPr>
          <w:rFonts w:ascii="Book Antiqua" w:hAnsi="Book Antiqua"/>
          <w:sz w:val="24"/>
          <w:szCs w:val="24"/>
        </w:rPr>
        <w:t>S</w:t>
      </w:r>
      <w:r w:rsidR="00407149" w:rsidRPr="00F80D69">
        <w:rPr>
          <w:rFonts w:ascii="Book Antiqua" w:hAnsi="Book Antiqua"/>
          <w:sz w:val="24"/>
          <w:szCs w:val="24"/>
        </w:rPr>
        <w:t xml:space="preserve">weden </w:t>
      </w:r>
      <w:r w:rsidR="00407149" w:rsidRPr="00F80D69">
        <w:rPr>
          <w:rFonts w:ascii="Book Antiqua" w:hAnsi="Book Antiqua"/>
          <w:sz w:val="24"/>
          <w:szCs w:val="24"/>
          <w:vertAlign w:val="superscript"/>
        </w:rPr>
        <w:t>[57, 58]</w:t>
      </w:r>
      <w:r w:rsidR="009B4E5A" w:rsidRPr="00F80D69">
        <w:rPr>
          <w:rFonts w:ascii="Book Antiqua" w:hAnsi="Book Antiqua"/>
          <w:sz w:val="24"/>
          <w:szCs w:val="24"/>
        </w:rPr>
        <w:t xml:space="preserve"> </w:t>
      </w:r>
      <w:r w:rsidR="00B01B39" w:rsidRPr="00F80D69">
        <w:rPr>
          <w:rFonts w:ascii="Book Antiqua" w:hAnsi="Book Antiqua"/>
          <w:sz w:val="24"/>
          <w:szCs w:val="24"/>
        </w:rPr>
        <w:t>and</w:t>
      </w:r>
      <w:r w:rsidR="008F3FE1" w:rsidRPr="00F80D69">
        <w:rPr>
          <w:rFonts w:ascii="Book Antiqua" w:hAnsi="Book Antiqua"/>
          <w:sz w:val="24"/>
          <w:szCs w:val="24"/>
        </w:rPr>
        <w:t xml:space="preserve"> </w:t>
      </w:r>
      <w:r w:rsidR="00F44820" w:rsidRPr="00F80D69">
        <w:rPr>
          <w:rFonts w:ascii="Book Antiqua" w:hAnsi="Book Antiqua"/>
          <w:sz w:val="24"/>
          <w:szCs w:val="24"/>
        </w:rPr>
        <w:t>its</w:t>
      </w:r>
      <w:r w:rsidR="00BB33BE" w:rsidRPr="00F80D69">
        <w:rPr>
          <w:rFonts w:ascii="Book Antiqua" w:hAnsi="Book Antiqua"/>
          <w:sz w:val="24"/>
          <w:szCs w:val="24"/>
        </w:rPr>
        <w:t xml:space="preserve"> </w:t>
      </w:r>
      <w:r w:rsidR="00BB6A1C" w:rsidRPr="00F80D69">
        <w:rPr>
          <w:rFonts w:ascii="Book Antiqua" w:hAnsi="Book Antiqua"/>
          <w:sz w:val="24"/>
          <w:szCs w:val="24"/>
        </w:rPr>
        <w:t>infrequent</w:t>
      </w:r>
      <w:r w:rsidR="00F44820" w:rsidRPr="00F80D69">
        <w:rPr>
          <w:rFonts w:ascii="Book Antiqua" w:hAnsi="Book Antiqua"/>
          <w:sz w:val="24"/>
          <w:szCs w:val="24"/>
        </w:rPr>
        <w:t xml:space="preserve"> occurr</w:t>
      </w:r>
      <w:r w:rsidR="009B4E5A" w:rsidRPr="00F80D69">
        <w:rPr>
          <w:rFonts w:ascii="Book Antiqua" w:hAnsi="Book Antiqua"/>
          <w:sz w:val="24"/>
          <w:szCs w:val="24"/>
        </w:rPr>
        <w:t>ence in</w:t>
      </w:r>
      <w:r w:rsidR="00500188" w:rsidRPr="00F80D69">
        <w:rPr>
          <w:rFonts w:ascii="Book Antiqua" w:hAnsi="Book Antiqua"/>
          <w:sz w:val="24"/>
          <w:szCs w:val="24"/>
        </w:rPr>
        <w:t xml:space="preserve"> </w:t>
      </w:r>
      <w:r w:rsidR="00C207A8" w:rsidRPr="00F80D69">
        <w:rPr>
          <w:rFonts w:ascii="Book Antiqua" w:hAnsi="Book Antiqua"/>
          <w:sz w:val="24"/>
          <w:szCs w:val="24"/>
        </w:rPr>
        <w:t xml:space="preserve">the British Islands </w:t>
      </w:r>
      <w:r w:rsidR="00407149" w:rsidRPr="00F80D69">
        <w:rPr>
          <w:rFonts w:ascii="Book Antiqua" w:hAnsi="Book Antiqua"/>
          <w:sz w:val="24"/>
          <w:szCs w:val="24"/>
          <w:vertAlign w:val="superscript"/>
        </w:rPr>
        <w:t>[42, 59, 60]</w:t>
      </w:r>
      <w:r w:rsidR="00407149" w:rsidRPr="00F80D69">
        <w:rPr>
          <w:rFonts w:ascii="Book Antiqua" w:hAnsi="Book Antiqua"/>
          <w:sz w:val="24"/>
          <w:szCs w:val="24"/>
        </w:rPr>
        <w:t>,</w:t>
      </w:r>
      <w:r w:rsidR="004F44B5" w:rsidRPr="00F80D69">
        <w:rPr>
          <w:rFonts w:ascii="Book Antiqua" w:hAnsi="Book Antiqua"/>
          <w:sz w:val="24"/>
          <w:szCs w:val="24"/>
        </w:rPr>
        <w:t xml:space="preserve"> </w:t>
      </w:r>
      <w:r w:rsidR="0013029B" w:rsidRPr="00F80D69">
        <w:rPr>
          <w:rFonts w:ascii="Book Antiqua" w:hAnsi="Book Antiqua"/>
          <w:sz w:val="24"/>
          <w:szCs w:val="24"/>
        </w:rPr>
        <w:t>Hong Kong</w:t>
      </w:r>
      <w:r w:rsidR="004F44B5" w:rsidRPr="00F80D69">
        <w:rPr>
          <w:rFonts w:ascii="Book Antiqua" w:hAnsi="Book Antiqua"/>
          <w:sz w:val="24"/>
          <w:szCs w:val="24"/>
        </w:rPr>
        <w:t xml:space="preserve"> </w:t>
      </w:r>
      <w:r w:rsidR="0013029B" w:rsidRPr="00F80D69">
        <w:rPr>
          <w:rFonts w:ascii="Book Antiqua" w:hAnsi="Book Antiqua"/>
          <w:sz w:val="24"/>
          <w:szCs w:val="24"/>
          <w:vertAlign w:val="superscript"/>
        </w:rPr>
        <w:t>[61]</w:t>
      </w:r>
      <w:r w:rsidR="00F44820" w:rsidRPr="00F80D69">
        <w:rPr>
          <w:rFonts w:ascii="Book Antiqua" w:hAnsi="Book Antiqua"/>
          <w:sz w:val="24"/>
          <w:szCs w:val="24"/>
        </w:rPr>
        <w:t xml:space="preserve"> and Israel</w:t>
      </w:r>
      <w:r w:rsidR="0013029B" w:rsidRPr="00F80D69">
        <w:rPr>
          <w:rFonts w:ascii="Book Antiqua" w:hAnsi="Book Antiqua"/>
          <w:sz w:val="24"/>
          <w:szCs w:val="24"/>
        </w:rPr>
        <w:t xml:space="preserve"> </w:t>
      </w:r>
      <w:r w:rsidR="0013029B" w:rsidRPr="00F80D69">
        <w:rPr>
          <w:rFonts w:ascii="Book Antiqua" w:hAnsi="Book Antiqua"/>
          <w:sz w:val="24"/>
          <w:szCs w:val="24"/>
          <w:vertAlign w:val="superscript"/>
        </w:rPr>
        <w:t>[62, 63]</w:t>
      </w:r>
      <w:r w:rsidR="00852A29" w:rsidRPr="00F80D69">
        <w:rPr>
          <w:rFonts w:ascii="Book Antiqua" w:hAnsi="Book Antiqua"/>
          <w:sz w:val="24"/>
          <w:szCs w:val="24"/>
        </w:rPr>
        <w:t xml:space="preserve">. </w:t>
      </w:r>
      <w:r w:rsidR="00F416DF" w:rsidRPr="00F80D69">
        <w:rPr>
          <w:rFonts w:ascii="Book Antiqua" w:hAnsi="Book Antiqua"/>
          <w:sz w:val="24"/>
          <w:szCs w:val="24"/>
        </w:rPr>
        <w:t xml:space="preserve">High </w:t>
      </w:r>
      <w:r w:rsidR="00AC450A" w:rsidRPr="00F80D69">
        <w:rPr>
          <w:rFonts w:ascii="Book Antiqua" w:hAnsi="Book Antiqua"/>
          <w:sz w:val="24"/>
          <w:szCs w:val="24"/>
        </w:rPr>
        <w:t>birth weight</w:t>
      </w:r>
      <w:r w:rsidR="00F416DF" w:rsidRPr="00F80D69">
        <w:rPr>
          <w:rFonts w:ascii="Book Antiqua" w:hAnsi="Book Antiqua"/>
          <w:sz w:val="24"/>
          <w:szCs w:val="24"/>
        </w:rPr>
        <w:t>s</w:t>
      </w:r>
      <w:r w:rsidR="00AC450A" w:rsidRPr="00F80D69">
        <w:rPr>
          <w:rFonts w:ascii="Book Antiqua" w:hAnsi="Book Antiqua"/>
          <w:sz w:val="24"/>
          <w:szCs w:val="24"/>
        </w:rPr>
        <w:t xml:space="preserve"> of </w:t>
      </w:r>
      <w:r w:rsidR="00F416DF" w:rsidRPr="00F80D69">
        <w:rPr>
          <w:rFonts w:ascii="Book Antiqua" w:hAnsi="Book Antiqua"/>
          <w:sz w:val="24"/>
          <w:szCs w:val="24"/>
        </w:rPr>
        <w:t xml:space="preserve">Swedish babies and </w:t>
      </w:r>
      <w:r w:rsidR="0021085E" w:rsidRPr="00F80D69">
        <w:rPr>
          <w:rFonts w:ascii="Book Antiqua" w:hAnsi="Book Antiqua"/>
          <w:sz w:val="24"/>
          <w:szCs w:val="24"/>
        </w:rPr>
        <w:t xml:space="preserve">relatively </w:t>
      </w:r>
      <w:r w:rsidR="00F416DF" w:rsidRPr="00F80D69">
        <w:rPr>
          <w:rFonts w:ascii="Book Antiqua" w:hAnsi="Book Antiqua"/>
          <w:sz w:val="24"/>
          <w:szCs w:val="24"/>
        </w:rPr>
        <w:t>low weights of Chinese on</w:t>
      </w:r>
      <w:r w:rsidR="00AC450A" w:rsidRPr="00F80D69">
        <w:rPr>
          <w:rFonts w:ascii="Book Antiqua" w:hAnsi="Book Antiqua"/>
          <w:sz w:val="24"/>
          <w:szCs w:val="24"/>
        </w:rPr>
        <w:t>es proba</w:t>
      </w:r>
      <w:r w:rsidR="00F416DF" w:rsidRPr="00F80D69">
        <w:rPr>
          <w:rFonts w:ascii="Book Antiqua" w:hAnsi="Book Antiqua"/>
          <w:sz w:val="24"/>
          <w:szCs w:val="24"/>
        </w:rPr>
        <w:t>bly play</w:t>
      </w:r>
      <w:r w:rsidR="00F44820" w:rsidRPr="00F80D69">
        <w:rPr>
          <w:rFonts w:ascii="Book Antiqua" w:hAnsi="Book Antiqua"/>
          <w:sz w:val="24"/>
          <w:szCs w:val="24"/>
        </w:rPr>
        <w:t>ed</w:t>
      </w:r>
      <w:r w:rsidR="003E1D99" w:rsidRPr="00F80D69">
        <w:rPr>
          <w:rFonts w:ascii="Book Antiqua" w:hAnsi="Book Antiqua"/>
          <w:sz w:val="24"/>
          <w:szCs w:val="24"/>
        </w:rPr>
        <w:t xml:space="preserve"> a role in </w:t>
      </w:r>
      <w:r w:rsidR="009E4AB8" w:rsidRPr="00F80D69">
        <w:rPr>
          <w:rFonts w:ascii="Book Antiqua" w:hAnsi="Book Antiqua"/>
          <w:sz w:val="24"/>
          <w:szCs w:val="24"/>
        </w:rPr>
        <w:t xml:space="preserve">the </w:t>
      </w:r>
      <w:r w:rsidR="003E1D99" w:rsidRPr="00F80D69">
        <w:rPr>
          <w:rFonts w:ascii="Book Antiqua" w:hAnsi="Book Antiqua"/>
          <w:sz w:val="24"/>
          <w:szCs w:val="24"/>
        </w:rPr>
        <w:t>quoted</w:t>
      </w:r>
      <w:r w:rsidR="00E446C5" w:rsidRPr="00F80D69">
        <w:rPr>
          <w:rFonts w:ascii="Book Antiqua" w:hAnsi="Book Antiqua"/>
          <w:sz w:val="24"/>
          <w:szCs w:val="24"/>
        </w:rPr>
        <w:t xml:space="preserve"> trend</w:t>
      </w:r>
      <w:r w:rsidR="003E1D99" w:rsidRPr="00F80D69">
        <w:rPr>
          <w:rFonts w:ascii="Book Antiqua" w:hAnsi="Book Antiqua"/>
          <w:sz w:val="24"/>
          <w:szCs w:val="24"/>
        </w:rPr>
        <w:t>s</w:t>
      </w:r>
      <w:r w:rsidR="000F2B19" w:rsidRPr="00F80D69">
        <w:rPr>
          <w:rFonts w:ascii="Book Antiqua" w:hAnsi="Book Antiqua"/>
          <w:sz w:val="24"/>
          <w:szCs w:val="24"/>
        </w:rPr>
        <w:t>.</w:t>
      </w:r>
      <w:r w:rsidR="008F3FE1" w:rsidRPr="00F80D69">
        <w:rPr>
          <w:rFonts w:ascii="Book Antiqua" w:hAnsi="Book Antiqua"/>
          <w:sz w:val="24"/>
          <w:szCs w:val="24"/>
        </w:rPr>
        <w:t xml:space="preserve"> </w:t>
      </w:r>
      <w:r w:rsidR="0086518B" w:rsidRPr="00F80D69">
        <w:rPr>
          <w:rFonts w:ascii="Book Antiqua" w:hAnsi="Book Antiqua"/>
          <w:sz w:val="24"/>
          <w:szCs w:val="24"/>
        </w:rPr>
        <w:t xml:space="preserve">This </w:t>
      </w:r>
      <w:r w:rsidR="00AC450A" w:rsidRPr="00F80D69">
        <w:rPr>
          <w:rFonts w:ascii="Book Antiqua" w:hAnsi="Book Antiqua"/>
          <w:sz w:val="24"/>
          <w:szCs w:val="24"/>
        </w:rPr>
        <w:t>circumsta</w:t>
      </w:r>
      <w:r w:rsidR="00E446C5" w:rsidRPr="00F80D69">
        <w:rPr>
          <w:rFonts w:ascii="Book Antiqua" w:hAnsi="Book Antiqua"/>
          <w:sz w:val="24"/>
          <w:szCs w:val="24"/>
        </w:rPr>
        <w:t xml:space="preserve">nce underlines </w:t>
      </w:r>
      <w:r w:rsidR="009E4AB8" w:rsidRPr="00F80D69">
        <w:rPr>
          <w:rFonts w:ascii="Book Antiqua" w:hAnsi="Book Antiqua"/>
          <w:sz w:val="24"/>
          <w:szCs w:val="24"/>
        </w:rPr>
        <w:t>the rule</w:t>
      </w:r>
      <w:r w:rsidR="00AC450A" w:rsidRPr="00F80D69">
        <w:rPr>
          <w:rFonts w:ascii="Book Antiqua" w:hAnsi="Book Antiqua"/>
          <w:sz w:val="24"/>
          <w:szCs w:val="24"/>
        </w:rPr>
        <w:t xml:space="preserve"> </w:t>
      </w:r>
      <w:r w:rsidR="0086518B" w:rsidRPr="00F80D69">
        <w:rPr>
          <w:rFonts w:ascii="Book Antiqua" w:hAnsi="Book Antiqua"/>
          <w:sz w:val="24"/>
          <w:szCs w:val="24"/>
        </w:rPr>
        <w:t xml:space="preserve">that </w:t>
      </w:r>
      <w:r w:rsidR="00AC450A" w:rsidRPr="00F80D69">
        <w:rPr>
          <w:rFonts w:ascii="Book Antiqua" w:hAnsi="Book Antiqua"/>
          <w:sz w:val="24"/>
          <w:szCs w:val="24"/>
        </w:rPr>
        <w:t>conclusions based on one particular racial group do not</w:t>
      </w:r>
      <w:r w:rsidR="00E634CC" w:rsidRPr="00F80D69">
        <w:rPr>
          <w:rFonts w:ascii="Book Antiqua" w:hAnsi="Book Antiqua"/>
          <w:sz w:val="24"/>
          <w:szCs w:val="24"/>
        </w:rPr>
        <w:t xml:space="preserve"> </w:t>
      </w:r>
      <w:r w:rsidR="00BB33BE" w:rsidRPr="00F80D69">
        <w:rPr>
          <w:rFonts w:ascii="Book Antiqua" w:hAnsi="Book Antiqua"/>
          <w:sz w:val="24"/>
          <w:szCs w:val="24"/>
        </w:rPr>
        <w:t xml:space="preserve">always </w:t>
      </w:r>
      <w:r w:rsidR="00E634CC" w:rsidRPr="00F80D69">
        <w:rPr>
          <w:rFonts w:ascii="Book Antiqua" w:hAnsi="Book Antiqua"/>
          <w:sz w:val="24"/>
          <w:szCs w:val="24"/>
        </w:rPr>
        <w:t xml:space="preserve">apply to others. </w:t>
      </w:r>
    </w:p>
    <w:p w:rsidR="00555E08" w:rsidRDefault="00555E08" w:rsidP="00F15375">
      <w:pPr>
        <w:spacing w:after="0" w:line="360" w:lineRule="auto"/>
        <w:jc w:val="both"/>
        <w:rPr>
          <w:rFonts w:ascii="Book Antiqua" w:hAnsi="Book Antiqua"/>
          <w:sz w:val="24"/>
          <w:szCs w:val="24"/>
          <w:lang w:eastAsia="zh-CN"/>
        </w:rPr>
      </w:pPr>
    </w:p>
    <w:p w:rsidR="00FF56E0" w:rsidRPr="00555E08" w:rsidRDefault="00555E08" w:rsidP="00F15375">
      <w:pPr>
        <w:spacing w:after="0" w:line="360" w:lineRule="auto"/>
        <w:jc w:val="both"/>
        <w:rPr>
          <w:rFonts w:ascii="Book Antiqua" w:hAnsi="Book Antiqua"/>
          <w:b/>
          <w:i/>
          <w:sz w:val="24"/>
          <w:szCs w:val="24"/>
          <w:lang w:eastAsia="zh-CN"/>
        </w:rPr>
      </w:pPr>
      <w:r w:rsidRPr="00555E08">
        <w:rPr>
          <w:rFonts w:ascii="Book Antiqua" w:hAnsi="Book Antiqua"/>
          <w:b/>
          <w:i/>
          <w:sz w:val="24"/>
          <w:szCs w:val="24"/>
        </w:rPr>
        <w:t>Chronologi</w:t>
      </w:r>
      <w:r w:rsidR="004E45B6" w:rsidRPr="00555E08">
        <w:rPr>
          <w:rFonts w:ascii="Book Antiqua" w:hAnsi="Book Antiqua"/>
          <w:b/>
          <w:i/>
          <w:sz w:val="24"/>
          <w:szCs w:val="24"/>
        </w:rPr>
        <w:t>c</w:t>
      </w:r>
      <w:r w:rsidRPr="00555E08">
        <w:rPr>
          <w:rFonts w:ascii="Book Antiqua" w:hAnsi="Book Antiqua"/>
          <w:b/>
          <w:i/>
          <w:sz w:val="24"/>
          <w:szCs w:val="24"/>
        </w:rPr>
        <w:t xml:space="preserve"> luctuation</w:t>
      </w:r>
      <w:r w:rsidR="004E45B6" w:rsidRPr="00555E08">
        <w:rPr>
          <w:rFonts w:ascii="Book Antiqua" w:hAnsi="Book Antiqua"/>
          <w:b/>
          <w:i/>
          <w:sz w:val="24"/>
          <w:szCs w:val="24"/>
        </w:rPr>
        <w:t>s</w:t>
      </w:r>
      <w:r w:rsidR="00F6510C">
        <w:rPr>
          <w:rFonts w:ascii="Book Antiqua" w:hAnsi="Book Antiqua"/>
          <w:b/>
          <w:i/>
          <w:sz w:val="24"/>
          <w:szCs w:val="24"/>
        </w:rPr>
        <w:t xml:space="preserve"> </w:t>
      </w:r>
      <w:r w:rsidRPr="00555E08">
        <w:rPr>
          <w:rFonts w:ascii="Book Antiqua" w:hAnsi="Book Antiqua"/>
          <w:b/>
          <w:i/>
          <w:sz w:val="24"/>
          <w:szCs w:val="24"/>
        </w:rPr>
        <w:t>i</w:t>
      </w:r>
      <w:r w:rsidR="004E45B6" w:rsidRPr="00555E08">
        <w:rPr>
          <w:rFonts w:ascii="Book Antiqua" w:hAnsi="Book Antiqua"/>
          <w:b/>
          <w:i/>
          <w:sz w:val="24"/>
          <w:szCs w:val="24"/>
        </w:rPr>
        <w:t>n</w:t>
      </w:r>
      <w:r w:rsidR="004F44B5" w:rsidRPr="00555E08">
        <w:rPr>
          <w:rFonts w:ascii="Book Antiqua" w:hAnsi="Book Antiqua"/>
          <w:b/>
          <w:i/>
          <w:sz w:val="24"/>
          <w:szCs w:val="24"/>
        </w:rPr>
        <w:t xml:space="preserve"> </w:t>
      </w:r>
      <w:r w:rsidRPr="00555E08">
        <w:rPr>
          <w:rFonts w:ascii="Book Antiqua" w:hAnsi="Book Antiqua"/>
          <w:b/>
          <w:i/>
          <w:sz w:val="24"/>
          <w:szCs w:val="24"/>
        </w:rPr>
        <w:t>th</w:t>
      </w:r>
      <w:r w:rsidR="001D3084" w:rsidRPr="00555E08">
        <w:rPr>
          <w:rFonts w:ascii="Book Antiqua" w:hAnsi="Book Antiqua"/>
          <w:b/>
          <w:i/>
          <w:sz w:val="24"/>
          <w:szCs w:val="24"/>
        </w:rPr>
        <w:t>e</w:t>
      </w:r>
      <w:r w:rsidR="004F44B5" w:rsidRPr="00555E08">
        <w:rPr>
          <w:rFonts w:ascii="Book Antiqua" w:hAnsi="Book Antiqua"/>
          <w:b/>
          <w:i/>
          <w:sz w:val="24"/>
          <w:szCs w:val="24"/>
        </w:rPr>
        <w:t xml:space="preserve"> </w:t>
      </w:r>
      <w:r w:rsidRPr="00555E08">
        <w:rPr>
          <w:rFonts w:ascii="Book Antiqua" w:hAnsi="Book Antiqua"/>
          <w:b/>
          <w:i/>
          <w:sz w:val="24"/>
          <w:szCs w:val="24"/>
        </w:rPr>
        <w:t>rate</w:t>
      </w:r>
      <w:r w:rsidR="001D3084" w:rsidRPr="00555E08">
        <w:rPr>
          <w:rFonts w:ascii="Book Antiqua" w:hAnsi="Book Antiqua"/>
          <w:b/>
          <w:i/>
          <w:sz w:val="24"/>
          <w:szCs w:val="24"/>
        </w:rPr>
        <w:t>s</w:t>
      </w:r>
      <w:r w:rsidRPr="00555E08">
        <w:rPr>
          <w:rFonts w:ascii="Book Antiqua" w:hAnsi="Book Antiqua"/>
          <w:b/>
          <w:i/>
          <w:sz w:val="24"/>
          <w:szCs w:val="24"/>
        </w:rPr>
        <w:t xml:space="preserve"> </w:t>
      </w:r>
      <w:r w:rsidR="004E45B6" w:rsidRPr="00555E08">
        <w:rPr>
          <w:rFonts w:ascii="Book Antiqua" w:hAnsi="Book Antiqua"/>
          <w:b/>
          <w:i/>
          <w:sz w:val="24"/>
          <w:szCs w:val="24"/>
        </w:rPr>
        <w:t>of</w:t>
      </w:r>
      <w:r w:rsidRPr="00555E08">
        <w:rPr>
          <w:rFonts w:ascii="Book Antiqua" w:hAnsi="Book Antiqua"/>
          <w:b/>
          <w:i/>
          <w:sz w:val="24"/>
          <w:szCs w:val="24"/>
        </w:rPr>
        <w:t xml:space="preserve"> shoulde</w:t>
      </w:r>
      <w:r w:rsidR="004E45B6" w:rsidRPr="00555E08">
        <w:rPr>
          <w:rFonts w:ascii="Book Antiqua" w:hAnsi="Book Antiqua"/>
          <w:b/>
          <w:i/>
          <w:sz w:val="24"/>
          <w:szCs w:val="24"/>
        </w:rPr>
        <w:t>r d</w:t>
      </w:r>
      <w:r w:rsidRPr="00555E08">
        <w:rPr>
          <w:rFonts w:ascii="Book Antiqua" w:hAnsi="Book Antiqua"/>
          <w:b/>
          <w:i/>
          <w:sz w:val="24"/>
          <w:szCs w:val="24"/>
        </w:rPr>
        <w:t>ystoci</w:t>
      </w:r>
      <w:r w:rsidR="00E634CC" w:rsidRPr="00555E08">
        <w:rPr>
          <w:rFonts w:ascii="Book Antiqua" w:hAnsi="Book Antiqua"/>
          <w:b/>
          <w:i/>
          <w:sz w:val="24"/>
          <w:szCs w:val="24"/>
        </w:rPr>
        <w:t>a</w:t>
      </w:r>
      <w:r w:rsidRPr="00555E08">
        <w:rPr>
          <w:rFonts w:ascii="Book Antiqua" w:hAnsi="Book Antiqua"/>
          <w:b/>
          <w:i/>
          <w:sz w:val="24"/>
          <w:szCs w:val="24"/>
        </w:rPr>
        <w:t xml:space="preserve"> </w:t>
      </w:r>
    </w:p>
    <w:p w:rsidR="00D450F3" w:rsidRPr="00F80D69" w:rsidRDefault="00D90536" w:rsidP="00F15375">
      <w:pPr>
        <w:pStyle w:val="NoSpacing"/>
        <w:spacing w:line="360" w:lineRule="auto"/>
        <w:jc w:val="both"/>
        <w:rPr>
          <w:rFonts w:ascii="Book Antiqua" w:hAnsi="Book Antiqua"/>
          <w:sz w:val="24"/>
          <w:szCs w:val="24"/>
        </w:rPr>
      </w:pPr>
      <w:r w:rsidRPr="00F80D69">
        <w:rPr>
          <w:rFonts w:ascii="Book Antiqua" w:hAnsi="Book Antiqua"/>
          <w:sz w:val="24"/>
          <w:szCs w:val="24"/>
        </w:rPr>
        <w:t>D</w:t>
      </w:r>
      <w:r w:rsidR="001D3084" w:rsidRPr="00F80D69">
        <w:rPr>
          <w:rFonts w:ascii="Book Antiqua" w:hAnsi="Book Antiqua"/>
          <w:sz w:val="24"/>
          <w:szCs w:val="24"/>
        </w:rPr>
        <w:t xml:space="preserve">isputes </w:t>
      </w:r>
      <w:r w:rsidR="00055998" w:rsidRPr="00F80D69">
        <w:rPr>
          <w:rFonts w:ascii="Book Antiqua" w:hAnsi="Book Antiqua"/>
          <w:sz w:val="24"/>
          <w:szCs w:val="24"/>
        </w:rPr>
        <w:t>in America</w:t>
      </w:r>
      <w:r w:rsidR="007C10F1" w:rsidRPr="00F80D69">
        <w:rPr>
          <w:rFonts w:ascii="Book Antiqua" w:hAnsi="Book Antiqua"/>
          <w:sz w:val="24"/>
          <w:szCs w:val="24"/>
        </w:rPr>
        <w:t xml:space="preserve"> </w:t>
      </w:r>
      <w:r w:rsidR="001D3084" w:rsidRPr="00F80D69">
        <w:rPr>
          <w:rFonts w:ascii="Book Antiqua" w:hAnsi="Book Antiqua"/>
          <w:sz w:val="24"/>
          <w:szCs w:val="24"/>
        </w:rPr>
        <w:t xml:space="preserve">about </w:t>
      </w:r>
      <w:r w:rsidR="00034F78" w:rsidRPr="00F80D69">
        <w:rPr>
          <w:rFonts w:ascii="Book Antiqua" w:hAnsi="Book Antiqua"/>
          <w:sz w:val="24"/>
          <w:szCs w:val="24"/>
        </w:rPr>
        <w:t xml:space="preserve">the causes of </w:t>
      </w:r>
      <w:r w:rsidR="00700DA7" w:rsidRPr="00F80D69">
        <w:rPr>
          <w:rFonts w:ascii="Book Antiqua" w:hAnsi="Book Antiqua"/>
          <w:sz w:val="24"/>
          <w:szCs w:val="24"/>
        </w:rPr>
        <w:t xml:space="preserve">shoulder dystocia </w:t>
      </w:r>
      <w:r w:rsidR="009B7C18" w:rsidRPr="00F80D69">
        <w:rPr>
          <w:rFonts w:ascii="Book Antiqua" w:hAnsi="Book Antiqua"/>
          <w:sz w:val="24"/>
          <w:szCs w:val="24"/>
        </w:rPr>
        <w:t>have</w:t>
      </w:r>
      <w:r w:rsidR="001351C4" w:rsidRPr="00F80D69">
        <w:rPr>
          <w:rFonts w:ascii="Book Antiqua" w:hAnsi="Book Antiqua"/>
          <w:sz w:val="24"/>
          <w:szCs w:val="24"/>
        </w:rPr>
        <w:t xml:space="preserve"> </w:t>
      </w:r>
      <w:r w:rsidR="001D3084" w:rsidRPr="00F80D69">
        <w:rPr>
          <w:rFonts w:ascii="Book Antiqua" w:hAnsi="Book Antiqua"/>
          <w:sz w:val="24"/>
          <w:szCs w:val="24"/>
        </w:rPr>
        <w:t xml:space="preserve">involved the contention </w:t>
      </w:r>
      <w:r w:rsidR="002739C0" w:rsidRPr="00F80D69">
        <w:rPr>
          <w:rFonts w:ascii="Book Antiqua" w:hAnsi="Book Antiqua"/>
          <w:sz w:val="24"/>
          <w:szCs w:val="24"/>
        </w:rPr>
        <w:t>that its</w:t>
      </w:r>
      <w:r w:rsidR="00700DA7" w:rsidRPr="00F80D69">
        <w:rPr>
          <w:rFonts w:ascii="Book Antiqua" w:hAnsi="Book Antiqua"/>
          <w:sz w:val="24"/>
          <w:szCs w:val="24"/>
        </w:rPr>
        <w:t xml:space="preserve"> incid</w:t>
      </w:r>
      <w:r w:rsidR="002739C0" w:rsidRPr="00F80D69">
        <w:rPr>
          <w:rFonts w:ascii="Book Antiqua" w:hAnsi="Book Antiqua"/>
          <w:sz w:val="24"/>
          <w:szCs w:val="24"/>
        </w:rPr>
        <w:t xml:space="preserve">ence had </w:t>
      </w:r>
      <w:r w:rsidR="0013029B" w:rsidRPr="00F80D69">
        <w:rPr>
          <w:rFonts w:ascii="Book Antiqua" w:hAnsi="Book Antiqua"/>
          <w:sz w:val="24"/>
          <w:szCs w:val="24"/>
        </w:rPr>
        <w:t>not changed fo</w:t>
      </w:r>
      <w:r w:rsidR="00555E08">
        <w:rPr>
          <w:rFonts w:ascii="Book Antiqua" w:hAnsi="Book Antiqua"/>
          <w:sz w:val="24"/>
          <w:szCs w:val="24"/>
        </w:rPr>
        <w:t>r decades</w:t>
      </w:r>
      <w:r w:rsidR="0013029B" w:rsidRPr="00555E08">
        <w:rPr>
          <w:rFonts w:ascii="Book Antiqua" w:hAnsi="Book Antiqua"/>
          <w:sz w:val="24"/>
          <w:szCs w:val="24"/>
          <w:vertAlign w:val="superscript"/>
        </w:rPr>
        <w:t>[64]</w:t>
      </w:r>
      <w:r w:rsidR="002739C0" w:rsidRPr="00F80D69">
        <w:rPr>
          <w:rFonts w:ascii="Book Antiqua" w:hAnsi="Book Antiqua"/>
          <w:sz w:val="24"/>
          <w:szCs w:val="24"/>
        </w:rPr>
        <w:t xml:space="preserve">. </w:t>
      </w:r>
      <w:r w:rsidR="007C04B8" w:rsidRPr="00F80D69">
        <w:rPr>
          <w:rFonts w:ascii="Book Antiqua" w:hAnsi="Book Antiqua"/>
          <w:sz w:val="24"/>
          <w:szCs w:val="24"/>
        </w:rPr>
        <w:t>T</w:t>
      </w:r>
      <w:r w:rsidR="001351C4" w:rsidRPr="00F80D69">
        <w:rPr>
          <w:rFonts w:ascii="Book Antiqua" w:hAnsi="Book Antiqua"/>
          <w:sz w:val="24"/>
          <w:szCs w:val="24"/>
        </w:rPr>
        <w:t xml:space="preserve">he </w:t>
      </w:r>
      <w:r w:rsidR="00936FF0" w:rsidRPr="00F80D69">
        <w:rPr>
          <w:rFonts w:ascii="Book Antiqua" w:hAnsi="Book Antiqua"/>
          <w:sz w:val="24"/>
          <w:szCs w:val="24"/>
        </w:rPr>
        <w:t xml:space="preserve">data </w:t>
      </w:r>
      <w:r w:rsidR="00AA3727" w:rsidRPr="00F80D69">
        <w:rPr>
          <w:rFonts w:ascii="Book Antiqua" w:hAnsi="Book Antiqua"/>
          <w:sz w:val="24"/>
          <w:szCs w:val="24"/>
        </w:rPr>
        <w:t>presented in support of</w:t>
      </w:r>
      <w:r w:rsidR="00936FF0" w:rsidRPr="00F80D69">
        <w:rPr>
          <w:rFonts w:ascii="Book Antiqua" w:hAnsi="Book Antiqua"/>
          <w:sz w:val="24"/>
          <w:szCs w:val="24"/>
        </w:rPr>
        <w:t xml:space="preserve"> this claim </w:t>
      </w:r>
      <w:r w:rsidR="00AA3727" w:rsidRPr="00F80D69">
        <w:rPr>
          <w:rFonts w:ascii="Book Antiqua" w:hAnsi="Book Antiqua"/>
          <w:sz w:val="24"/>
          <w:szCs w:val="24"/>
        </w:rPr>
        <w:t>included</w:t>
      </w:r>
      <w:r w:rsidR="00700DA7" w:rsidRPr="00F80D69">
        <w:rPr>
          <w:rFonts w:ascii="Book Antiqua" w:hAnsi="Book Antiqua"/>
          <w:sz w:val="24"/>
          <w:szCs w:val="24"/>
        </w:rPr>
        <w:t xml:space="preserve"> </w:t>
      </w:r>
      <w:r w:rsidR="00350151" w:rsidRPr="00F80D69">
        <w:rPr>
          <w:rFonts w:ascii="Book Antiqua" w:hAnsi="Book Antiqua"/>
          <w:sz w:val="24"/>
          <w:szCs w:val="24"/>
        </w:rPr>
        <w:t>statistics</w:t>
      </w:r>
      <w:r w:rsidR="00700DA7" w:rsidRPr="00F80D69">
        <w:rPr>
          <w:rFonts w:ascii="Book Antiqua" w:hAnsi="Book Antiqua"/>
          <w:sz w:val="24"/>
          <w:szCs w:val="24"/>
        </w:rPr>
        <w:t xml:space="preserve"> fr</w:t>
      </w:r>
      <w:r w:rsidR="00936FF0" w:rsidRPr="00F80D69">
        <w:rPr>
          <w:rFonts w:ascii="Book Antiqua" w:hAnsi="Book Antiqua"/>
          <w:sz w:val="24"/>
          <w:szCs w:val="24"/>
        </w:rPr>
        <w:t>om</w:t>
      </w:r>
      <w:r w:rsidR="0013029B" w:rsidRPr="00F80D69">
        <w:rPr>
          <w:rFonts w:ascii="Book Antiqua" w:hAnsi="Book Antiqua"/>
          <w:sz w:val="24"/>
          <w:szCs w:val="24"/>
        </w:rPr>
        <w:t xml:space="preserve"> </w:t>
      </w:r>
      <w:r w:rsidR="002739C0" w:rsidRPr="00F80D69">
        <w:rPr>
          <w:rFonts w:ascii="Book Antiqua" w:hAnsi="Book Antiqua"/>
          <w:sz w:val="24"/>
          <w:szCs w:val="24"/>
        </w:rPr>
        <w:t xml:space="preserve">foreign countries </w:t>
      </w:r>
      <w:r w:rsidR="001D3084" w:rsidRPr="00F80D69">
        <w:rPr>
          <w:rFonts w:ascii="Book Antiqua" w:hAnsi="Book Antiqua"/>
          <w:sz w:val="24"/>
          <w:szCs w:val="24"/>
        </w:rPr>
        <w:t>where this complication had been</w:t>
      </w:r>
      <w:r w:rsidR="00780651" w:rsidRPr="00F80D69">
        <w:rPr>
          <w:rFonts w:ascii="Book Antiqua" w:hAnsi="Book Antiqua"/>
          <w:sz w:val="24"/>
          <w:szCs w:val="24"/>
        </w:rPr>
        <w:t xml:space="preserve"> rare</w:t>
      </w:r>
      <w:r w:rsidR="007C04B8" w:rsidRPr="00F80D69">
        <w:rPr>
          <w:rFonts w:ascii="Book Antiqua" w:hAnsi="Book Antiqua"/>
          <w:sz w:val="24"/>
          <w:szCs w:val="24"/>
        </w:rPr>
        <w:t>.</w:t>
      </w:r>
      <w:r w:rsidR="00780651" w:rsidRPr="00F80D69">
        <w:rPr>
          <w:rFonts w:ascii="Book Antiqua" w:hAnsi="Book Antiqua"/>
          <w:sz w:val="24"/>
          <w:szCs w:val="24"/>
        </w:rPr>
        <w:t xml:space="preserve"> </w:t>
      </w:r>
      <w:r w:rsidR="008C2211" w:rsidRPr="00F80D69">
        <w:rPr>
          <w:rFonts w:ascii="Book Antiqua" w:hAnsi="Book Antiqua"/>
          <w:sz w:val="24"/>
          <w:szCs w:val="24"/>
        </w:rPr>
        <w:t>T</w:t>
      </w:r>
      <w:r w:rsidR="001C2090" w:rsidRPr="00F80D69">
        <w:rPr>
          <w:rFonts w:ascii="Book Antiqua" w:hAnsi="Book Antiqua"/>
          <w:sz w:val="24"/>
          <w:szCs w:val="24"/>
        </w:rPr>
        <w:t>his</w:t>
      </w:r>
      <w:r w:rsidR="00034F78" w:rsidRPr="00F80D69">
        <w:rPr>
          <w:rFonts w:ascii="Book Antiqua" w:hAnsi="Book Antiqua"/>
          <w:sz w:val="24"/>
          <w:szCs w:val="24"/>
        </w:rPr>
        <w:t xml:space="preserve"> </w:t>
      </w:r>
      <w:r w:rsidR="00936FF0" w:rsidRPr="00F80D69">
        <w:rPr>
          <w:rFonts w:ascii="Book Antiqua" w:hAnsi="Book Antiqua"/>
          <w:sz w:val="24"/>
          <w:szCs w:val="24"/>
        </w:rPr>
        <w:t>arbitrarily mixed material</w:t>
      </w:r>
      <w:r w:rsidR="00034F78" w:rsidRPr="00F80D69">
        <w:rPr>
          <w:rFonts w:ascii="Book Antiqua" w:hAnsi="Book Antiqua"/>
          <w:sz w:val="24"/>
          <w:szCs w:val="24"/>
        </w:rPr>
        <w:t xml:space="preserve"> </w:t>
      </w:r>
      <w:r w:rsidR="008C2211" w:rsidRPr="00F80D69">
        <w:rPr>
          <w:rFonts w:ascii="Book Antiqua" w:hAnsi="Book Antiqua"/>
          <w:sz w:val="24"/>
          <w:szCs w:val="24"/>
        </w:rPr>
        <w:t>did not</w:t>
      </w:r>
      <w:r w:rsidR="00CD3463" w:rsidRPr="00F80D69">
        <w:rPr>
          <w:rFonts w:ascii="Book Antiqua" w:hAnsi="Book Antiqua"/>
          <w:sz w:val="24"/>
          <w:szCs w:val="24"/>
        </w:rPr>
        <w:t xml:space="preserve"> </w:t>
      </w:r>
      <w:r w:rsidR="00975F3A" w:rsidRPr="00F80D69">
        <w:rPr>
          <w:rFonts w:ascii="Book Antiqua" w:hAnsi="Book Antiqua"/>
          <w:sz w:val="24"/>
          <w:szCs w:val="24"/>
        </w:rPr>
        <w:t xml:space="preserve">reflect the </w:t>
      </w:r>
      <w:r w:rsidR="00034F78" w:rsidRPr="00F80D69">
        <w:rPr>
          <w:rFonts w:ascii="Book Antiqua" w:hAnsi="Book Antiqua"/>
          <w:sz w:val="24"/>
          <w:szCs w:val="24"/>
        </w:rPr>
        <w:t xml:space="preserve">state of affairs in </w:t>
      </w:r>
      <w:r w:rsidR="00936FF0" w:rsidRPr="00F80D69">
        <w:rPr>
          <w:rFonts w:ascii="Book Antiqua" w:hAnsi="Book Antiqua"/>
          <w:sz w:val="24"/>
          <w:szCs w:val="24"/>
        </w:rPr>
        <w:t>the United States</w:t>
      </w:r>
      <w:r w:rsidR="0013029B" w:rsidRPr="00F80D69">
        <w:rPr>
          <w:rFonts w:ascii="Book Antiqua" w:hAnsi="Book Antiqua"/>
          <w:sz w:val="24"/>
          <w:szCs w:val="24"/>
        </w:rPr>
        <w:t>. Therefore</w:t>
      </w:r>
      <w:r w:rsidR="0013029B" w:rsidRPr="00F80D69">
        <w:rPr>
          <w:rFonts w:ascii="Book Antiqua" w:hAnsi="Book Antiqua"/>
          <w:b/>
          <w:sz w:val="24"/>
          <w:szCs w:val="24"/>
        </w:rPr>
        <w:t>,</w:t>
      </w:r>
      <w:r w:rsidR="00AA3727" w:rsidRPr="00F80D69">
        <w:rPr>
          <w:rFonts w:ascii="Book Antiqua" w:hAnsi="Book Antiqua"/>
          <w:sz w:val="24"/>
          <w:szCs w:val="24"/>
        </w:rPr>
        <w:t xml:space="preserve"> a </w:t>
      </w:r>
      <w:r w:rsidR="00E04CE0" w:rsidRPr="00F80D69">
        <w:rPr>
          <w:rFonts w:ascii="Book Antiqua" w:hAnsi="Book Antiqua"/>
          <w:sz w:val="24"/>
          <w:szCs w:val="24"/>
        </w:rPr>
        <w:t xml:space="preserve">computer search </w:t>
      </w:r>
      <w:r w:rsidR="00AA3727" w:rsidRPr="00F80D69">
        <w:rPr>
          <w:rFonts w:ascii="Book Antiqua" w:hAnsi="Book Antiqua"/>
          <w:sz w:val="24"/>
          <w:szCs w:val="24"/>
        </w:rPr>
        <w:t xml:space="preserve">was undertaken. </w:t>
      </w:r>
      <w:r w:rsidR="0013029B" w:rsidRPr="00F80D69">
        <w:rPr>
          <w:rFonts w:ascii="Book Antiqua" w:hAnsi="Book Antiqua"/>
          <w:sz w:val="24"/>
          <w:szCs w:val="24"/>
        </w:rPr>
        <w:t xml:space="preserve">It </w:t>
      </w:r>
      <w:r w:rsidR="0013029B" w:rsidRPr="00F80D69">
        <w:rPr>
          <w:rStyle w:val="Heading2Char"/>
          <w:rFonts w:ascii="Book Antiqua" w:hAnsi="Book Antiqua"/>
          <w:b w:val="0"/>
          <w:color w:val="auto"/>
          <w:sz w:val="24"/>
          <w:szCs w:val="24"/>
        </w:rPr>
        <w:t>yielded 20</w:t>
      </w:r>
      <w:r w:rsidR="00E0419A" w:rsidRPr="00F80D69">
        <w:rPr>
          <w:rStyle w:val="Heading2Char"/>
          <w:rFonts w:ascii="Book Antiqua" w:hAnsi="Book Antiqua"/>
          <w:b w:val="0"/>
          <w:color w:val="auto"/>
          <w:sz w:val="24"/>
          <w:szCs w:val="24"/>
        </w:rPr>
        <w:t xml:space="preserve"> reports that included </w:t>
      </w:r>
      <w:r w:rsidR="0013029B" w:rsidRPr="00F80D69">
        <w:rPr>
          <w:rStyle w:val="Heading2Char"/>
          <w:rFonts w:ascii="Book Antiqua" w:hAnsi="Book Antiqua"/>
          <w:b w:val="0"/>
          <w:color w:val="auto"/>
          <w:sz w:val="24"/>
          <w:szCs w:val="24"/>
        </w:rPr>
        <w:t>26</w:t>
      </w:r>
      <w:r w:rsidR="00034F78" w:rsidRPr="00F80D69">
        <w:rPr>
          <w:rStyle w:val="Heading2Char"/>
          <w:rFonts w:ascii="Book Antiqua" w:hAnsi="Book Antiqua"/>
          <w:b w:val="0"/>
          <w:color w:val="auto"/>
          <w:sz w:val="24"/>
          <w:szCs w:val="24"/>
        </w:rPr>
        <w:t xml:space="preserve"> separate studies for the</w:t>
      </w:r>
      <w:r w:rsidR="001C2090" w:rsidRPr="00F80D69">
        <w:rPr>
          <w:rStyle w:val="Heading2Char"/>
          <w:rFonts w:ascii="Book Antiqua" w:hAnsi="Book Antiqua"/>
          <w:b w:val="0"/>
          <w:color w:val="auto"/>
          <w:sz w:val="24"/>
          <w:szCs w:val="24"/>
        </w:rPr>
        <w:t xml:space="preserve"> years of 1949-2005</w:t>
      </w:r>
      <w:r w:rsidR="00E13FA8" w:rsidRPr="00F80D69">
        <w:rPr>
          <w:rStyle w:val="Heading2Char"/>
          <w:rFonts w:ascii="Book Antiqua" w:hAnsi="Book Antiqua"/>
          <w:b w:val="0"/>
          <w:color w:val="auto"/>
          <w:sz w:val="24"/>
          <w:szCs w:val="24"/>
        </w:rPr>
        <w:t>. The periods of</w:t>
      </w:r>
      <w:r w:rsidR="00E13FA8" w:rsidRPr="00F80D69">
        <w:rPr>
          <w:rFonts w:ascii="Book Antiqua" w:hAnsi="Book Antiqua"/>
          <w:sz w:val="24"/>
          <w:szCs w:val="24"/>
        </w:rPr>
        <w:t xml:space="preserve"> observation ranged in the various studies</w:t>
      </w:r>
      <w:r w:rsidR="001C2090" w:rsidRPr="00F80D69">
        <w:rPr>
          <w:rFonts w:ascii="Book Antiqua" w:hAnsi="Book Antiqua"/>
          <w:sz w:val="24"/>
          <w:szCs w:val="24"/>
        </w:rPr>
        <w:t xml:space="preserve"> from 1 to </w:t>
      </w:r>
      <w:r w:rsidR="0013029B" w:rsidRPr="00F80D69">
        <w:rPr>
          <w:rFonts w:ascii="Book Antiqua" w:hAnsi="Book Antiqua"/>
          <w:sz w:val="24"/>
          <w:szCs w:val="24"/>
        </w:rPr>
        <w:t>10 years. The results deriving from these</w:t>
      </w:r>
      <w:r w:rsidR="00AA3727" w:rsidRPr="00F80D69">
        <w:rPr>
          <w:rFonts w:ascii="Book Antiqua" w:hAnsi="Book Antiqua"/>
          <w:sz w:val="24"/>
          <w:szCs w:val="24"/>
        </w:rPr>
        <w:t xml:space="preserve"> </w:t>
      </w:r>
      <w:r w:rsidR="001C2090" w:rsidRPr="00F80D69">
        <w:rPr>
          <w:rFonts w:ascii="Book Antiqua" w:hAnsi="Book Antiqua"/>
          <w:sz w:val="24"/>
          <w:szCs w:val="24"/>
        </w:rPr>
        <w:t>statistic</w:t>
      </w:r>
      <w:r w:rsidR="00AA3727" w:rsidRPr="00F80D69">
        <w:rPr>
          <w:rFonts w:ascii="Book Antiqua" w:hAnsi="Book Antiqua"/>
          <w:sz w:val="24"/>
          <w:szCs w:val="24"/>
        </w:rPr>
        <w:t xml:space="preserve">s </w:t>
      </w:r>
      <w:r w:rsidR="001C2090" w:rsidRPr="00F80D69">
        <w:rPr>
          <w:rFonts w:ascii="Book Antiqua" w:hAnsi="Book Antiqua"/>
          <w:sz w:val="24"/>
          <w:szCs w:val="24"/>
        </w:rPr>
        <w:t xml:space="preserve">are shown in Table </w:t>
      </w:r>
      <w:r w:rsidR="00285846">
        <w:rPr>
          <w:rFonts w:ascii="Book Antiqua" w:hAnsi="Book Antiqua" w:hint="eastAsia"/>
          <w:sz w:val="24"/>
          <w:szCs w:val="24"/>
          <w:lang w:eastAsia="zh-CN"/>
        </w:rPr>
        <w:t>5</w:t>
      </w:r>
      <w:r w:rsidR="001C2090" w:rsidRPr="00F80D69">
        <w:rPr>
          <w:rFonts w:ascii="Book Antiqua" w:hAnsi="Book Antiqua"/>
          <w:sz w:val="24"/>
          <w:szCs w:val="24"/>
        </w:rPr>
        <w:t>.</w:t>
      </w:r>
    </w:p>
    <w:p w:rsidR="00E634CC" w:rsidRPr="00F80D69" w:rsidRDefault="006870D1" w:rsidP="00555E08">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The data</w:t>
      </w:r>
      <w:r w:rsidR="00197A84" w:rsidRPr="00F80D69">
        <w:rPr>
          <w:rFonts w:ascii="Book Antiqua" w:hAnsi="Book Antiqua"/>
          <w:sz w:val="24"/>
          <w:szCs w:val="24"/>
        </w:rPr>
        <w:t xml:space="preserve"> </w:t>
      </w:r>
      <w:r w:rsidR="00484E6A" w:rsidRPr="00F80D69">
        <w:rPr>
          <w:rFonts w:ascii="Book Antiqua" w:hAnsi="Book Antiqua"/>
          <w:sz w:val="24"/>
          <w:szCs w:val="24"/>
        </w:rPr>
        <w:t xml:space="preserve">reveal </w:t>
      </w:r>
      <w:r w:rsidR="00197A84" w:rsidRPr="00F80D69">
        <w:rPr>
          <w:rFonts w:ascii="Book Antiqua" w:hAnsi="Book Antiqua"/>
          <w:sz w:val="24"/>
          <w:szCs w:val="24"/>
        </w:rPr>
        <w:t>that</w:t>
      </w:r>
      <w:r w:rsidR="00E634CC" w:rsidRPr="00F80D69">
        <w:rPr>
          <w:rFonts w:ascii="Book Antiqua" w:hAnsi="Book Antiqua"/>
          <w:sz w:val="24"/>
          <w:szCs w:val="24"/>
        </w:rPr>
        <w:t xml:space="preserve"> </w:t>
      </w:r>
      <w:r w:rsidR="00484E6A" w:rsidRPr="00F80D69">
        <w:rPr>
          <w:rFonts w:ascii="Book Antiqua" w:hAnsi="Book Antiqua"/>
          <w:sz w:val="24"/>
          <w:szCs w:val="24"/>
        </w:rPr>
        <w:t>arrest</w:t>
      </w:r>
      <w:r w:rsidR="006A280F" w:rsidRPr="00F80D69">
        <w:rPr>
          <w:rFonts w:ascii="Book Antiqua" w:hAnsi="Book Antiqua"/>
          <w:sz w:val="24"/>
          <w:szCs w:val="24"/>
        </w:rPr>
        <w:t xml:space="preserve"> of the shoulders</w:t>
      </w:r>
      <w:r w:rsidRPr="00F80D69">
        <w:rPr>
          <w:rFonts w:ascii="Book Antiqua" w:hAnsi="Book Antiqua"/>
          <w:sz w:val="24"/>
          <w:szCs w:val="24"/>
        </w:rPr>
        <w:t xml:space="preserve"> </w:t>
      </w:r>
      <w:r w:rsidR="006C3613" w:rsidRPr="00F80D69">
        <w:rPr>
          <w:rFonts w:ascii="Book Antiqua" w:hAnsi="Book Antiqua"/>
          <w:sz w:val="24"/>
          <w:szCs w:val="24"/>
        </w:rPr>
        <w:t>occurred rarely</w:t>
      </w:r>
      <w:r w:rsidR="00E47E95" w:rsidRPr="00F80D69">
        <w:rPr>
          <w:rFonts w:ascii="Book Antiqua" w:hAnsi="Book Antiqua"/>
          <w:sz w:val="24"/>
          <w:szCs w:val="24"/>
        </w:rPr>
        <w:t xml:space="preserve"> (a</w:t>
      </w:r>
      <w:r w:rsidR="006C3613" w:rsidRPr="00F80D69">
        <w:rPr>
          <w:rFonts w:ascii="Book Antiqua" w:hAnsi="Book Antiqua"/>
          <w:sz w:val="24"/>
          <w:szCs w:val="24"/>
        </w:rPr>
        <w:t>bout 2-3 out of 100</w:t>
      </w:r>
      <w:r w:rsidR="00F85A38" w:rsidRPr="00F80D69">
        <w:rPr>
          <w:rFonts w:ascii="Book Antiqua" w:hAnsi="Book Antiqua"/>
          <w:sz w:val="24"/>
          <w:szCs w:val="24"/>
        </w:rPr>
        <w:t>0 births) prior to</w:t>
      </w:r>
      <w:r w:rsidR="009D58A7" w:rsidRPr="00F80D69">
        <w:rPr>
          <w:rFonts w:ascii="Book Antiqua" w:hAnsi="Book Antiqua"/>
          <w:sz w:val="24"/>
          <w:szCs w:val="24"/>
        </w:rPr>
        <w:t xml:space="preserve"> </w:t>
      </w:r>
      <w:r w:rsidR="00D90536" w:rsidRPr="00F80D69">
        <w:rPr>
          <w:rFonts w:ascii="Book Antiqua" w:hAnsi="Book Antiqua"/>
          <w:sz w:val="24"/>
          <w:szCs w:val="24"/>
        </w:rPr>
        <w:t xml:space="preserve">the </w:t>
      </w:r>
      <w:r w:rsidR="009609FC" w:rsidRPr="00F80D69">
        <w:rPr>
          <w:rFonts w:ascii="Book Antiqua" w:hAnsi="Book Antiqua"/>
          <w:sz w:val="24"/>
          <w:szCs w:val="24"/>
        </w:rPr>
        <w:t>mid-1970’s</w:t>
      </w:r>
      <w:r w:rsidR="00484E6A" w:rsidRPr="00F80D69">
        <w:rPr>
          <w:rFonts w:ascii="Book Antiqua" w:hAnsi="Book Antiqua"/>
          <w:sz w:val="24"/>
          <w:szCs w:val="24"/>
        </w:rPr>
        <w:t xml:space="preserve">. Its rates </w:t>
      </w:r>
      <w:r w:rsidR="00477789" w:rsidRPr="00F80D69">
        <w:rPr>
          <w:rFonts w:ascii="Book Antiqua" w:hAnsi="Book Antiqua"/>
          <w:sz w:val="24"/>
          <w:szCs w:val="24"/>
        </w:rPr>
        <w:t>rose</w:t>
      </w:r>
      <w:r w:rsidR="00DC64C2" w:rsidRPr="00F80D69">
        <w:rPr>
          <w:rFonts w:ascii="Book Antiqua" w:hAnsi="Book Antiqua"/>
          <w:sz w:val="24"/>
          <w:szCs w:val="24"/>
        </w:rPr>
        <w:t xml:space="preserve"> </w:t>
      </w:r>
      <w:r w:rsidR="008C2211" w:rsidRPr="00F80D69">
        <w:rPr>
          <w:rFonts w:ascii="Book Antiqua" w:hAnsi="Book Antiqua"/>
          <w:sz w:val="24"/>
          <w:szCs w:val="24"/>
        </w:rPr>
        <w:t>rapid</w:t>
      </w:r>
      <w:r w:rsidR="00605EE7" w:rsidRPr="00F80D69">
        <w:rPr>
          <w:rFonts w:ascii="Book Antiqua" w:hAnsi="Book Antiqua"/>
          <w:sz w:val="24"/>
          <w:szCs w:val="24"/>
        </w:rPr>
        <w:t>ly</w:t>
      </w:r>
      <w:r w:rsidR="00DA1ECD" w:rsidRPr="00F80D69">
        <w:rPr>
          <w:rFonts w:ascii="Book Antiqua" w:hAnsi="Book Antiqua"/>
          <w:sz w:val="24"/>
          <w:szCs w:val="24"/>
        </w:rPr>
        <w:t xml:space="preserve"> t</w:t>
      </w:r>
      <w:r w:rsidR="00B121AA" w:rsidRPr="00F80D69">
        <w:rPr>
          <w:rFonts w:ascii="Book Antiqua" w:hAnsi="Book Antiqua"/>
          <w:sz w:val="24"/>
          <w:szCs w:val="24"/>
        </w:rPr>
        <w:t xml:space="preserve">hereafter </w:t>
      </w:r>
      <w:r w:rsidR="00773418" w:rsidRPr="00F80D69">
        <w:rPr>
          <w:rFonts w:ascii="Book Antiqua" w:hAnsi="Book Antiqua"/>
          <w:sz w:val="24"/>
          <w:szCs w:val="24"/>
        </w:rPr>
        <w:t>un</w:t>
      </w:r>
      <w:r w:rsidR="00605EE7" w:rsidRPr="00F80D69">
        <w:rPr>
          <w:rFonts w:ascii="Book Antiqua" w:hAnsi="Book Antiqua"/>
          <w:sz w:val="24"/>
          <w:szCs w:val="24"/>
        </w:rPr>
        <w:t xml:space="preserve">til </w:t>
      </w:r>
      <w:r w:rsidR="00E92E84" w:rsidRPr="00F80D69">
        <w:rPr>
          <w:rFonts w:ascii="Book Antiqua" w:hAnsi="Book Antiqua"/>
          <w:sz w:val="24"/>
          <w:szCs w:val="24"/>
        </w:rPr>
        <w:t xml:space="preserve">and including </w:t>
      </w:r>
      <w:r w:rsidR="00D13B06" w:rsidRPr="00F80D69">
        <w:rPr>
          <w:rFonts w:ascii="Book Antiqua" w:hAnsi="Book Antiqua"/>
          <w:sz w:val="24"/>
          <w:szCs w:val="24"/>
        </w:rPr>
        <w:t>the fir</w:t>
      </w:r>
      <w:r w:rsidR="008811A5" w:rsidRPr="00F80D69">
        <w:rPr>
          <w:rFonts w:ascii="Book Antiqua" w:hAnsi="Book Antiqua"/>
          <w:sz w:val="24"/>
          <w:szCs w:val="24"/>
        </w:rPr>
        <w:t>st decade of the current c</w:t>
      </w:r>
      <w:r w:rsidR="00A03270" w:rsidRPr="00F80D69">
        <w:rPr>
          <w:rFonts w:ascii="Book Antiqua" w:hAnsi="Book Antiqua"/>
          <w:sz w:val="24"/>
          <w:szCs w:val="24"/>
        </w:rPr>
        <w:t xml:space="preserve">entury. In some </w:t>
      </w:r>
      <w:r w:rsidR="00484E6A" w:rsidRPr="00F80D69">
        <w:rPr>
          <w:rFonts w:ascii="Book Antiqua" w:hAnsi="Book Antiqua"/>
          <w:sz w:val="24"/>
          <w:szCs w:val="24"/>
        </w:rPr>
        <w:t xml:space="preserve">services the </w:t>
      </w:r>
      <w:r w:rsidR="00A03270" w:rsidRPr="00F80D69">
        <w:rPr>
          <w:rFonts w:ascii="Book Antiqua" w:hAnsi="Book Antiqua"/>
          <w:sz w:val="24"/>
          <w:szCs w:val="24"/>
        </w:rPr>
        <w:t>in</w:t>
      </w:r>
      <w:r w:rsidR="00936FF0" w:rsidRPr="00F80D69">
        <w:rPr>
          <w:rFonts w:ascii="Book Antiqua" w:hAnsi="Book Antiqua"/>
          <w:sz w:val="24"/>
          <w:szCs w:val="24"/>
        </w:rPr>
        <w:t xml:space="preserve">crease was </w:t>
      </w:r>
      <w:r w:rsidR="00DC64C2" w:rsidRPr="00F80D69">
        <w:rPr>
          <w:rFonts w:ascii="Book Antiqua" w:hAnsi="Book Antiqua"/>
          <w:sz w:val="24"/>
          <w:szCs w:val="24"/>
        </w:rPr>
        <w:t xml:space="preserve">as high as </w:t>
      </w:r>
      <w:r w:rsidRPr="00F80D69">
        <w:rPr>
          <w:rFonts w:ascii="Book Antiqua" w:hAnsi="Book Antiqua"/>
          <w:sz w:val="24"/>
          <w:szCs w:val="24"/>
        </w:rPr>
        <w:t>10 to 15</w:t>
      </w:r>
      <w:r w:rsidR="00773418" w:rsidRPr="00F80D69">
        <w:rPr>
          <w:rFonts w:ascii="Book Antiqua" w:hAnsi="Book Antiqua"/>
          <w:sz w:val="24"/>
          <w:szCs w:val="24"/>
        </w:rPr>
        <w:t>-</w:t>
      </w:r>
      <w:r w:rsidR="008811A5" w:rsidRPr="00F80D69">
        <w:rPr>
          <w:rFonts w:ascii="Book Antiqua" w:hAnsi="Book Antiqua"/>
          <w:sz w:val="24"/>
          <w:szCs w:val="24"/>
        </w:rPr>
        <w:t xml:space="preserve">fold. </w:t>
      </w:r>
      <w:r w:rsidR="00F85A38" w:rsidRPr="00F80D69">
        <w:rPr>
          <w:rFonts w:ascii="Book Antiqua" w:hAnsi="Book Antiqua"/>
          <w:sz w:val="24"/>
          <w:szCs w:val="24"/>
        </w:rPr>
        <w:t>Thus, rather than having remained stable cases of arrest of the shoulders and its neonatal consequences in</w:t>
      </w:r>
      <w:r w:rsidR="003E127A" w:rsidRPr="00F80D69">
        <w:rPr>
          <w:rFonts w:ascii="Book Antiqua" w:hAnsi="Book Antiqua"/>
          <w:sz w:val="24"/>
          <w:szCs w:val="24"/>
        </w:rPr>
        <w:t>creased exponen</w:t>
      </w:r>
      <w:r w:rsidR="008C2211" w:rsidRPr="00F80D69">
        <w:rPr>
          <w:rFonts w:ascii="Book Antiqua" w:hAnsi="Book Antiqua"/>
          <w:sz w:val="24"/>
          <w:szCs w:val="24"/>
        </w:rPr>
        <w:t xml:space="preserve">tially </w:t>
      </w:r>
      <w:r w:rsidR="00F85A38" w:rsidRPr="00F80D69">
        <w:rPr>
          <w:rFonts w:ascii="Book Antiqua" w:hAnsi="Book Antiqua"/>
          <w:sz w:val="24"/>
          <w:szCs w:val="24"/>
        </w:rPr>
        <w:t xml:space="preserve">in the United States since the 1970’s. </w:t>
      </w:r>
      <w:r w:rsidR="003E127A" w:rsidRPr="00F80D69">
        <w:rPr>
          <w:rFonts w:ascii="Book Antiqua" w:hAnsi="Book Antiqua"/>
          <w:sz w:val="24"/>
          <w:szCs w:val="24"/>
        </w:rPr>
        <w:t>This development</w:t>
      </w:r>
      <w:r w:rsidR="008811A5" w:rsidRPr="00F80D69">
        <w:rPr>
          <w:rFonts w:ascii="Book Antiqua" w:hAnsi="Book Antiqua"/>
          <w:sz w:val="24"/>
          <w:szCs w:val="24"/>
        </w:rPr>
        <w:t xml:space="preserve"> </w:t>
      </w:r>
      <w:r w:rsidR="00E92E84" w:rsidRPr="00F80D69">
        <w:rPr>
          <w:rFonts w:ascii="Book Antiqua" w:hAnsi="Book Antiqua"/>
          <w:sz w:val="24"/>
          <w:szCs w:val="24"/>
        </w:rPr>
        <w:t>appeared</w:t>
      </w:r>
      <w:r w:rsidR="00B121AA" w:rsidRPr="00F80D69">
        <w:rPr>
          <w:rFonts w:ascii="Book Antiqua" w:hAnsi="Book Antiqua"/>
          <w:sz w:val="24"/>
          <w:szCs w:val="24"/>
        </w:rPr>
        <w:t xml:space="preserve"> </w:t>
      </w:r>
      <w:r w:rsidR="00ED04E6" w:rsidRPr="00F80D69">
        <w:rPr>
          <w:rFonts w:ascii="Book Antiqua" w:hAnsi="Book Antiqua"/>
          <w:sz w:val="24"/>
          <w:szCs w:val="24"/>
        </w:rPr>
        <w:t>mysterious</w:t>
      </w:r>
      <w:r w:rsidR="00E47E95" w:rsidRPr="00F80D69">
        <w:rPr>
          <w:rFonts w:ascii="Book Antiqua" w:hAnsi="Book Antiqua"/>
          <w:sz w:val="24"/>
          <w:szCs w:val="24"/>
        </w:rPr>
        <w:t xml:space="preserve"> for a variety of</w:t>
      </w:r>
      <w:r w:rsidR="00E634CC" w:rsidRPr="00F80D69">
        <w:rPr>
          <w:rFonts w:ascii="Book Antiqua" w:hAnsi="Book Antiqua"/>
          <w:sz w:val="24"/>
          <w:szCs w:val="24"/>
        </w:rPr>
        <w:t xml:space="preserve"> reasons: </w:t>
      </w:r>
      <w:r w:rsidR="00555E08">
        <w:rPr>
          <w:rFonts w:ascii="Book Antiqua" w:hAnsi="Book Antiqua" w:hint="eastAsia"/>
          <w:sz w:val="24"/>
          <w:szCs w:val="24"/>
          <w:lang w:eastAsia="zh-CN"/>
        </w:rPr>
        <w:t>(1</w:t>
      </w:r>
      <w:r w:rsidR="00F0767A" w:rsidRPr="00F80D69">
        <w:rPr>
          <w:rFonts w:ascii="Book Antiqua" w:hAnsi="Book Antiqua"/>
          <w:sz w:val="24"/>
          <w:szCs w:val="24"/>
        </w:rPr>
        <w:t xml:space="preserve">) </w:t>
      </w:r>
      <w:r w:rsidR="00DF3740" w:rsidRPr="00F80D69">
        <w:rPr>
          <w:rFonts w:ascii="Book Antiqua" w:hAnsi="Book Antiqua"/>
          <w:sz w:val="24"/>
          <w:szCs w:val="24"/>
        </w:rPr>
        <w:t>C</w:t>
      </w:r>
      <w:r w:rsidR="00A03270" w:rsidRPr="00F80D69">
        <w:rPr>
          <w:rFonts w:ascii="Book Antiqua" w:hAnsi="Book Antiqua"/>
          <w:sz w:val="24"/>
          <w:szCs w:val="24"/>
        </w:rPr>
        <w:t xml:space="preserve">hanges in practice </w:t>
      </w:r>
      <w:r w:rsidR="00A03270" w:rsidRPr="00F80D69">
        <w:rPr>
          <w:rFonts w:ascii="Book Antiqua" w:hAnsi="Book Antiqua"/>
          <w:sz w:val="24"/>
          <w:szCs w:val="24"/>
        </w:rPr>
        <w:lastRenderedPageBreak/>
        <w:t xml:space="preserve">patterns </w:t>
      </w:r>
      <w:r w:rsidR="00EE3C67" w:rsidRPr="00F80D69">
        <w:rPr>
          <w:rFonts w:ascii="Book Antiqua" w:hAnsi="Book Antiqua"/>
          <w:sz w:val="24"/>
          <w:szCs w:val="24"/>
        </w:rPr>
        <w:t xml:space="preserve">eliminated or </w:t>
      </w:r>
      <w:r w:rsidR="006A280F" w:rsidRPr="00F80D69">
        <w:rPr>
          <w:rFonts w:ascii="Book Antiqua" w:hAnsi="Book Antiqua"/>
          <w:sz w:val="24"/>
          <w:szCs w:val="24"/>
        </w:rPr>
        <w:t>marked</w:t>
      </w:r>
      <w:r w:rsidR="00773418" w:rsidRPr="00F80D69">
        <w:rPr>
          <w:rFonts w:ascii="Book Antiqua" w:hAnsi="Book Antiqua"/>
          <w:sz w:val="24"/>
          <w:szCs w:val="24"/>
        </w:rPr>
        <w:t xml:space="preserve">ly </w:t>
      </w:r>
      <w:r w:rsidR="00EE3C67" w:rsidRPr="00F80D69">
        <w:rPr>
          <w:rFonts w:ascii="Book Antiqua" w:hAnsi="Book Antiqua"/>
          <w:sz w:val="24"/>
          <w:szCs w:val="24"/>
        </w:rPr>
        <w:t xml:space="preserve">reduced the number of </w:t>
      </w:r>
      <w:r w:rsidR="00A03270" w:rsidRPr="00F80D69">
        <w:rPr>
          <w:rFonts w:ascii="Book Antiqua" w:hAnsi="Book Antiqua"/>
          <w:sz w:val="24"/>
          <w:szCs w:val="24"/>
        </w:rPr>
        <w:t>predisposing factors for shoulder dystocia</w:t>
      </w:r>
      <w:r w:rsidR="008E7E4D" w:rsidRPr="00F80D69">
        <w:rPr>
          <w:rFonts w:ascii="Book Antiqua" w:hAnsi="Book Antiqua"/>
          <w:sz w:val="24"/>
          <w:szCs w:val="24"/>
        </w:rPr>
        <w:t xml:space="preserve"> sinc</w:t>
      </w:r>
      <w:r w:rsidR="00B11D60" w:rsidRPr="00F80D69">
        <w:rPr>
          <w:rFonts w:ascii="Book Antiqua" w:hAnsi="Book Antiqua"/>
          <w:sz w:val="24"/>
          <w:szCs w:val="24"/>
        </w:rPr>
        <w:t>e the 1950’s</w:t>
      </w:r>
      <w:r w:rsidR="00555E08">
        <w:rPr>
          <w:rFonts w:ascii="Book Antiqua" w:hAnsi="Book Antiqua" w:hint="eastAsia"/>
          <w:sz w:val="24"/>
          <w:szCs w:val="24"/>
          <w:lang w:eastAsia="zh-CN"/>
        </w:rPr>
        <w:t xml:space="preserve">; (2) </w:t>
      </w:r>
      <w:r w:rsidR="00B11D60" w:rsidRPr="00F80D69">
        <w:rPr>
          <w:rFonts w:ascii="Book Antiqua" w:hAnsi="Book Antiqua"/>
          <w:sz w:val="24"/>
          <w:szCs w:val="24"/>
        </w:rPr>
        <w:t>W</w:t>
      </w:r>
      <w:r w:rsidR="00A03270" w:rsidRPr="00F80D69">
        <w:rPr>
          <w:rFonts w:ascii="Book Antiqua" w:hAnsi="Book Antiqua"/>
          <w:sz w:val="24"/>
          <w:szCs w:val="24"/>
        </w:rPr>
        <w:t xml:space="preserve">hile </w:t>
      </w:r>
      <w:r w:rsidR="003C1577" w:rsidRPr="00F80D69">
        <w:rPr>
          <w:rFonts w:ascii="Book Antiqua" w:hAnsi="Book Antiqua"/>
          <w:sz w:val="24"/>
          <w:szCs w:val="24"/>
        </w:rPr>
        <w:t xml:space="preserve">the incidence of </w:t>
      </w:r>
      <w:r w:rsidR="00A9517F" w:rsidRPr="00F80D69">
        <w:rPr>
          <w:rFonts w:ascii="Book Antiqua" w:hAnsi="Book Antiqua"/>
          <w:sz w:val="24"/>
          <w:szCs w:val="24"/>
        </w:rPr>
        <w:t xml:space="preserve">arrest of </w:t>
      </w:r>
      <w:r w:rsidR="003C1577" w:rsidRPr="00F80D69">
        <w:rPr>
          <w:rFonts w:ascii="Book Antiqua" w:hAnsi="Book Antiqua"/>
          <w:sz w:val="24"/>
          <w:szCs w:val="24"/>
        </w:rPr>
        <w:t xml:space="preserve">the shoulders increased </w:t>
      </w:r>
      <w:r w:rsidR="0040434B" w:rsidRPr="00F80D69">
        <w:rPr>
          <w:rFonts w:ascii="Book Antiqua" w:hAnsi="Book Antiqua"/>
          <w:sz w:val="24"/>
          <w:szCs w:val="24"/>
        </w:rPr>
        <w:t xml:space="preserve">in </w:t>
      </w:r>
      <w:r w:rsidR="00DF3740" w:rsidRPr="00F80D69">
        <w:rPr>
          <w:rFonts w:ascii="Book Antiqua" w:hAnsi="Book Antiqua"/>
          <w:sz w:val="24"/>
          <w:szCs w:val="24"/>
        </w:rPr>
        <w:t>America</w:t>
      </w:r>
      <w:r w:rsidR="00F0767A" w:rsidRPr="00F80D69">
        <w:rPr>
          <w:rFonts w:ascii="Book Antiqua" w:hAnsi="Book Antiqua"/>
          <w:sz w:val="24"/>
          <w:szCs w:val="24"/>
        </w:rPr>
        <w:t xml:space="preserve"> </w:t>
      </w:r>
      <w:r w:rsidR="003C1577" w:rsidRPr="00F80D69">
        <w:rPr>
          <w:rFonts w:ascii="Book Antiqua" w:hAnsi="Book Antiqua"/>
          <w:sz w:val="24"/>
          <w:szCs w:val="24"/>
        </w:rPr>
        <w:t>its rate</w:t>
      </w:r>
      <w:r w:rsidR="008E7E4D" w:rsidRPr="00F80D69">
        <w:rPr>
          <w:rFonts w:ascii="Book Antiqua" w:hAnsi="Book Antiqua"/>
          <w:sz w:val="24"/>
          <w:szCs w:val="24"/>
        </w:rPr>
        <w:t xml:space="preserve"> remained stable</w:t>
      </w:r>
      <w:r w:rsidR="003F7F70" w:rsidRPr="00F80D69">
        <w:rPr>
          <w:rFonts w:ascii="Book Antiqua" w:hAnsi="Book Antiqua"/>
          <w:sz w:val="24"/>
          <w:szCs w:val="24"/>
        </w:rPr>
        <w:t xml:space="preserve"> in </w:t>
      </w:r>
      <w:r w:rsidRPr="00F80D69">
        <w:rPr>
          <w:rFonts w:ascii="Book Antiqua" w:hAnsi="Book Antiqua"/>
          <w:sz w:val="24"/>
          <w:szCs w:val="24"/>
        </w:rPr>
        <w:t>the British Islands</w:t>
      </w:r>
      <w:r w:rsidR="00555E08">
        <w:rPr>
          <w:rFonts w:ascii="Book Antiqua" w:hAnsi="Book Antiqua" w:hint="eastAsia"/>
          <w:sz w:val="24"/>
          <w:szCs w:val="24"/>
          <w:lang w:eastAsia="zh-CN"/>
        </w:rPr>
        <w:t xml:space="preserve">; (3) </w:t>
      </w:r>
      <w:r w:rsidR="00484E6A" w:rsidRPr="00F80D69">
        <w:rPr>
          <w:rFonts w:ascii="Book Antiqua" w:hAnsi="Book Antiqua"/>
          <w:sz w:val="24"/>
          <w:szCs w:val="24"/>
        </w:rPr>
        <w:t>C</w:t>
      </w:r>
      <w:r w:rsidR="003C1577" w:rsidRPr="00F80D69">
        <w:rPr>
          <w:rFonts w:ascii="Book Antiqua" w:hAnsi="Book Antiqua"/>
          <w:sz w:val="24"/>
          <w:szCs w:val="24"/>
        </w:rPr>
        <w:t>irculars from medical</w:t>
      </w:r>
      <w:r w:rsidR="00484E6A" w:rsidRPr="00F80D69">
        <w:rPr>
          <w:rFonts w:ascii="Book Antiqua" w:hAnsi="Book Antiqua"/>
          <w:sz w:val="24"/>
          <w:szCs w:val="24"/>
        </w:rPr>
        <w:t xml:space="preserve"> </w:t>
      </w:r>
      <w:r w:rsidR="005815B1" w:rsidRPr="00F80D69">
        <w:rPr>
          <w:rFonts w:ascii="Book Antiqua" w:hAnsi="Book Antiqua"/>
          <w:sz w:val="24"/>
          <w:szCs w:val="24"/>
        </w:rPr>
        <w:t xml:space="preserve">organizations inundated </w:t>
      </w:r>
      <w:r w:rsidR="00484E6A" w:rsidRPr="00F80D69">
        <w:rPr>
          <w:rFonts w:ascii="Book Antiqua" w:hAnsi="Book Antiqua"/>
          <w:sz w:val="24"/>
          <w:szCs w:val="24"/>
        </w:rPr>
        <w:t>practitioners</w:t>
      </w:r>
      <w:r w:rsidR="00A9517F" w:rsidRPr="00F80D69">
        <w:rPr>
          <w:rFonts w:ascii="Book Antiqua" w:hAnsi="Book Antiqua"/>
          <w:sz w:val="24"/>
          <w:szCs w:val="24"/>
        </w:rPr>
        <w:t xml:space="preserve"> </w:t>
      </w:r>
      <w:r w:rsidR="005815B1" w:rsidRPr="00F80D69">
        <w:rPr>
          <w:rFonts w:ascii="Book Antiqua" w:hAnsi="Book Antiqua"/>
          <w:sz w:val="24"/>
          <w:szCs w:val="24"/>
        </w:rPr>
        <w:t xml:space="preserve">with instructions </w:t>
      </w:r>
      <w:r w:rsidR="00A9517F" w:rsidRPr="00F80D69">
        <w:rPr>
          <w:rFonts w:ascii="Book Antiqua" w:hAnsi="Book Antiqua"/>
          <w:sz w:val="24"/>
          <w:szCs w:val="24"/>
        </w:rPr>
        <w:t>ab</w:t>
      </w:r>
      <w:r w:rsidR="00534C37" w:rsidRPr="00F80D69">
        <w:rPr>
          <w:rFonts w:ascii="Book Antiqua" w:hAnsi="Book Antiqua"/>
          <w:sz w:val="24"/>
          <w:szCs w:val="24"/>
        </w:rPr>
        <w:t xml:space="preserve">out </w:t>
      </w:r>
      <w:r w:rsidR="0040434B" w:rsidRPr="00F80D69">
        <w:rPr>
          <w:rFonts w:ascii="Book Antiqua" w:hAnsi="Book Antiqua"/>
          <w:sz w:val="24"/>
          <w:szCs w:val="24"/>
        </w:rPr>
        <w:t xml:space="preserve">the </w:t>
      </w:r>
      <w:r w:rsidR="00534C37" w:rsidRPr="00F80D69">
        <w:rPr>
          <w:rFonts w:ascii="Book Antiqua" w:hAnsi="Book Antiqua"/>
          <w:sz w:val="24"/>
          <w:szCs w:val="24"/>
        </w:rPr>
        <w:t>prevention and management of arrest of the shoulders</w:t>
      </w:r>
      <w:r w:rsidR="00B11D60" w:rsidRPr="00F80D69">
        <w:rPr>
          <w:rFonts w:ascii="Book Antiqua" w:hAnsi="Book Antiqua"/>
          <w:sz w:val="24"/>
          <w:szCs w:val="24"/>
        </w:rPr>
        <w:t xml:space="preserve"> in recent years</w:t>
      </w:r>
      <w:r w:rsidR="00555E08">
        <w:rPr>
          <w:rFonts w:ascii="Book Antiqua" w:hAnsi="Book Antiqua" w:hint="eastAsia"/>
          <w:sz w:val="24"/>
          <w:szCs w:val="24"/>
          <w:lang w:eastAsia="zh-CN"/>
        </w:rPr>
        <w:t xml:space="preserve">; and (4) </w:t>
      </w:r>
      <w:r w:rsidR="00A9517F" w:rsidRPr="00F80D69">
        <w:rPr>
          <w:rFonts w:ascii="Book Antiqua" w:hAnsi="Book Antiqua"/>
          <w:sz w:val="24"/>
          <w:szCs w:val="24"/>
        </w:rPr>
        <w:t xml:space="preserve">Few issues of </w:t>
      </w:r>
      <w:r w:rsidR="0005066A" w:rsidRPr="00F80D69">
        <w:rPr>
          <w:rFonts w:ascii="Book Antiqua" w:hAnsi="Book Antiqua"/>
          <w:sz w:val="24"/>
          <w:szCs w:val="24"/>
        </w:rPr>
        <w:t>obstetrical</w:t>
      </w:r>
      <w:r w:rsidR="00A9517F" w:rsidRPr="00F80D69">
        <w:rPr>
          <w:rFonts w:ascii="Book Antiqua" w:hAnsi="Book Antiqua"/>
          <w:sz w:val="24"/>
          <w:szCs w:val="24"/>
        </w:rPr>
        <w:t xml:space="preserve"> journal</w:t>
      </w:r>
      <w:r w:rsidR="00534C37" w:rsidRPr="00F80D69">
        <w:rPr>
          <w:rFonts w:ascii="Book Antiqua" w:hAnsi="Book Antiqua"/>
          <w:sz w:val="24"/>
          <w:szCs w:val="24"/>
        </w:rPr>
        <w:t>s</w:t>
      </w:r>
      <w:r w:rsidR="00A9517F" w:rsidRPr="00F80D69">
        <w:rPr>
          <w:rFonts w:ascii="Book Antiqua" w:hAnsi="Book Antiqua"/>
          <w:sz w:val="24"/>
          <w:szCs w:val="24"/>
        </w:rPr>
        <w:t xml:space="preserve"> appeared without </w:t>
      </w:r>
      <w:r w:rsidR="008811A5" w:rsidRPr="00F80D69">
        <w:rPr>
          <w:rFonts w:ascii="Book Antiqua" w:hAnsi="Book Antiqua"/>
          <w:sz w:val="24"/>
          <w:szCs w:val="24"/>
        </w:rPr>
        <w:t>studies discussing</w:t>
      </w:r>
      <w:r w:rsidR="00484E6A" w:rsidRPr="00F80D69">
        <w:rPr>
          <w:rFonts w:ascii="Book Antiqua" w:hAnsi="Book Antiqua"/>
          <w:sz w:val="24"/>
          <w:szCs w:val="24"/>
        </w:rPr>
        <w:t xml:space="preserve"> </w:t>
      </w:r>
      <w:r w:rsidR="00A9517F" w:rsidRPr="00F80D69">
        <w:rPr>
          <w:rFonts w:ascii="Book Antiqua" w:hAnsi="Book Antiqua"/>
          <w:sz w:val="24"/>
          <w:szCs w:val="24"/>
        </w:rPr>
        <w:t>shoulder dystocia</w:t>
      </w:r>
      <w:r w:rsidR="00B11D60" w:rsidRPr="00F80D69">
        <w:rPr>
          <w:rFonts w:ascii="Book Antiqua" w:hAnsi="Book Antiqua"/>
          <w:sz w:val="24"/>
          <w:szCs w:val="24"/>
        </w:rPr>
        <w:t xml:space="preserve"> related problems</w:t>
      </w:r>
      <w:r w:rsidR="00A9517F" w:rsidRPr="00F80D69">
        <w:rPr>
          <w:rFonts w:ascii="Book Antiqua" w:hAnsi="Book Antiqua"/>
          <w:sz w:val="24"/>
          <w:szCs w:val="24"/>
        </w:rPr>
        <w:t>.</w:t>
      </w:r>
      <w:r w:rsidR="00F0767A" w:rsidRPr="00F80D69">
        <w:rPr>
          <w:rFonts w:ascii="Book Antiqua" w:hAnsi="Book Antiqua"/>
          <w:sz w:val="24"/>
          <w:szCs w:val="24"/>
        </w:rPr>
        <w:t xml:space="preserve"> </w:t>
      </w:r>
    </w:p>
    <w:p w:rsidR="00E634CC" w:rsidRPr="00F80D69" w:rsidRDefault="00534C37" w:rsidP="00555E08">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Because the turn</w:t>
      </w:r>
      <w:r w:rsidR="00F0767A" w:rsidRPr="00F80D69">
        <w:rPr>
          <w:rFonts w:ascii="Book Antiqua" w:hAnsi="Book Antiqua"/>
          <w:sz w:val="24"/>
          <w:szCs w:val="24"/>
        </w:rPr>
        <w:t xml:space="preserve">around </w:t>
      </w:r>
      <w:r w:rsidR="00A9517F" w:rsidRPr="00F80D69">
        <w:rPr>
          <w:rFonts w:ascii="Book Antiqua" w:hAnsi="Book Antiqua"/>
          <w:sz w:val="24"/>
          <w:szCs w:val="24"/>
        </w:rPr>
        <w:t>happen</w:t>
      </w:r>
      <w:r w:rsidR="00D91DFB" w:rsidRPr="00F80D69">
        <w:rPr>
          <w:rFonts w:ascii="Book Antiqua" w:hAnsi="Book Antiqua"/>
          <w:sz w:val="24"/>
          <w:szCs w:val="24"/>
        </w:rPr>
        <w:t xml:space="preserve">ed in the </w:t>
      </w:r>
      <w:r w:rsidR="00A9517F" w:rsidRPr="00F80D69">
        <w:rPr>
          <w:rFonts w:ascii="Book Antiqua" w:hAnsi="Book Antiqua"/>
          <w:sz w:val="24"/>
          <w:szCs w:val="24"/>
        </w:rPr>
        <w:t>1970’</w:t>
      </w:r>
      <w:r w:rsidR="00D91DFB" w:rsidRPr="00F80D69">
        <w:rPr>
          <w:rFonts w:ascii="Book Antiqua" w:hAnsi="Book Antiqua"/>
          <w:sz w:val="24"/>
          <w:szCs w:val="24"/>
        </w:rPr>
        <w:t xml:space="preserve">s, </w:t>
      </w:r>
      <w:r w:rsidR="00A9517F" w:rsidRPr="00F80D69">
        <w:rPr>
          <w:rFonts w:ascii="Book Antiqua" w:hAnsi="Book Antiqua"/>
          <w:sz w:val="24"/>
          <w:szCs w:val="24"/>
        </w:rPr>
        <w:t>the a</w:t>
      </w:r>
      <w:r w:rsidR="006D45C3" w:rsidRPr="00F80D69">
        <w:rPr>
          <w:rFonts w:ascii="Book Antiqua" w:hAnsi="Book Antiqua"/>
          <w:sz w:val="24"/>
          <w:szCs w:val="24"/>
        </w:rPr>
        <w:t>uthor</w:t>
      </w:r>
      <w:r w:rsidR="008811A5" w:rsidRPr="00F80D69">
        <w:rPr>
          <w:rFonts w:ascii="Book Antiqua" w:hAnsi="Book Antiqua"/>
          <w:sz w:val="24"/>
          <w:szCs w:val="24"/>
        </w:rPr>
        <w:t xml:space="preserve"> </w:t>
      </w:r>
      <w:r w:rsidR="006D45C3" w:rsidRPr="00F80D69">
        <w:rPr>
          <w:rFonts w:ascii="Book Antiqua" w:hAnsi="Book Antiqua"/>
          <w:sz w:val="24"/>
          <w:szCs w:val="24"/>
        </w:rPr>
        <w:t>elected to</w:t>
      </w:r>
      <w:r w:rsidR="00A9517F" w:rsidRPr="00F80D69">
        <w:rPr>
          <w:rFonts w:ascii="Book Antiqua" w:hAnsi="Book Antiqua"/>
          <w:sz w:val="24"/>
          <w:szCs w:val="24"/>
        </w:rPr>
        <w:t xml:space="preserve"> </w:t>
      </w:r>
      <w:r w:rsidR="006D45C3" w:rsidRPr="00F80D69">
        <w:rPr>
          <w:rFonts w:ascii="Book Antiqua" w:hAnsi="Book Antiqua"/>
          <w:sz w:val="24"/>
          <w:szCs w:val="24"/>
        </w:rPr>
        <w:t>study</w:t>
      </w:r>
      <w:r w:rsidR="00A9517F" w:rsidRPr="00F80D69">
        <w:rPr>
          <w:rFonts w:ascii="Book Antiqua" w:hAnsi="Book Antiqua"/>
          <w:sz w:val="24"/>
          <w:szCs w:val="24"/>
        </w:rPr>
        <w:t xml:space="preserve"> </w:t>
      </w:r>
      <w:r w:rsidR="00F93626" w:rsidRPr="00F80D69">
        <w:rPr>
          <w:rFonts w:ascii="Book Antiqua" w:hAnsi="Book Antiqua"/>
          <w:sz w:val="24"/>
          <w:szCs w:val="24"/>
        </w:rPr>
        <w:t>those changes that had taken</w:t>
      </w:r>
      <w:r w:rsidR="00DF015C" w:rsidRPr="00F80D69">
        <w:rPr>
          <w:rFonts w:ascii="Book Antiqua" w:hAnsi="Book Antiqua"/>
          <w:sz w:val="24"/>
          <w:szCs w:val="24"/>
        </w:rPr>
        <w:t xml:space="preserve"> place</w:t>
      </w:r>
      <w:r w:rsidR="006D45C3" w:rsidRPr="00F80D69">
        <w:rPr>
          <w:rFonts w:ascii="Book Antiqua" w:hAnsi="Book Antiqua"/>
          <w:sz w:val="24"/>
          <w:szCs w:val="24"/>
        </w:rPr>
        <w:t xml:space="preserve"> in the practice of obstetrics around</w:t>
      </w:r>
      <w:r w:rsidR="00D91DFB" w:rsidRPr="00F80D69">
        <w:rPr>
          <w:rFonts w:ascii="Book Antiqua" w:hAnsi="Book Antiqua"/>
          <w:sz w:val="24"/>
          <w:szCs w:val="24"/>
        </w:rPr>
        <w:t xml:space="preserve"> that time</w:t>
      </w:r>
      <w:r w:rsidR="00DF015C" w:rsidRPr="00F80D69">
        <w:rPr>
          <w:rFonts w:ascii="Book Antiqua" w:hAnsi="Book Antiqua"/>
          <w:sz w:val="24"/>
          <w:szCs w:val="24"/>
        </w:rPr>
        <w:t>. This inquiry brought into focus two article</w:t>
      </w:r>
      <w:r w:rsidRPr="00F80D69">
        <w:rPr>
          <w:rFonts w:ascii="Book Antiqua" w:hAnsi="Book Antiqua"/>
          <w:sz w:val="24"/>
          <w:szCs w:val="24"/>
        </w:rPr>
        <w:t>s</w:t>
      </w:r>
      <w:r w:rsidR="006C3082" w:rsidRPr="00F80D69">
        <w:rPr>
          <w:rFonts w:ascii="Book Antiqua" w:hAnsi="Book Antiqua"/>
          <w:sz w:val="24"/>
          <w:szCs w:val="24"/>
        </w:rPr>
        <w:t xml:space="preserve"> published by </w:t>
      </w:r>
      <w:r w:rsidR="006C3082" w:rsidRPr="00555E08">
        <w:rPr>
          <w:rFonts w:ascii="Book Antiqua" w:hAnsi="Book Antiqua"/>
          <w:i/>
          <w:sz w:val="24"/>
          <w:szCs w:val="24"/>
        </w:rPr>
        <w:t>Wood</w:t>
      </w:r>
      <w:r w:rsidR="006C3082" w:rsidRPr="00F80D69">
        <w:rPr>
          <w:rFonts w:ascii="Book Antiqua" w:hAnsi="Book Antiqua"/>
          <w:sz w:val="24"/>
          <w:szCs w:val="24"/>
        </w:rPr>
        <w:t xml:space="preserve"> at al</w:t>
      </w:r>
      <w:r w:rsidR="00555E08">
        <w:rPr>
          <w:rFonts w:ascii="Book Antiqua" w:hAnsi="Book Antiqua"/>
          <w:sz w:val="24"/>
          <w:szCs w:val="24"/>
          <w:vertAlign w:val="superscript"/>
        </w:rPr>
        <w:t>[82,</w:t>
      </w:r>
      <w:r w:rsidR="00555E08" w:rsidRPr="00F80D69">
        <w:rPr>
          <w:rFonts w:ascii="Book Antiqua" w:hAnsi="Book Antiqua"/>
          <w:sz w:val="24"/>
          <w:szCs w:val="24"/>
          <w:vertAlign w:val="superscript"/>
        </w:rPr>
        <w:t>83]</w:t>
      </w:r>
      <w:r w:rsidR="006D45C3" w:rsidRPr="00F80D69">
        <w:rPr>
          <w:rFonts w:ascii="Book Antiqua" w:hAnsi="Book Antiqua"/>
          <w:sz w:val="24"/>
          <w:szCs w:val="24"/>
        </w:rPr>
        <w:t xml:space="preserve"> in the leading British specialty journal in 1973</w:t>
      </w:r>
      <w:r w:rsidR="00DF015C" w:rsidRPr="00F80D69">
        <w:rPr>
          <w:rFonts w:ascii="Book Antiqua" w:hAnsi="Book Antiqua"/>
          <w:sz w:val="24"/>
          <w:szCs w:val="24"/>
        </w:rPr>
        <w:t>.</w:t>
      </w:r>
      <w:r w:rsidR="006C3082" w:rsidRPr="00F80D69">
        <w:rPr>
          <w:rFonts w:ascii="Book Antiqua" w:hAnsi="Book Antiqua"/>
          <w:sz w:val="24"/>
          <w:szCs w:val="24"/>
        </w:rPr>
        <w:t xml:space="preserve"> Utilizing </w:t>
      </w:r>
      <w:r w:rsidR="00EE3C67" w:rsidRPr="00F80D69">
        <w:rPr>
          <w:rFonts w:ascii="Book Antiqua" w:hAnsi="Book Antiqua"/>
          <w:sz w:val="24"/>
          <w:szCs w:val="24"/>
        </w:rPr>
        <w:t xml:space="preserve">the </w:t>
      </w:r>
      <w:r w:rsidR="00153B72" w:rsidRPr="00F80D69">
        <w:rPr>
          <w:rFonts w:ascii="Book Antiqua" w:hAnsi="Book Antiqua"/>
          <w:sz w:val="24"/>
          <w:szCs w:val="24"/>
        </w:rPr>
        <w:t>at that time novel</w:t>
      </w:r>
      <w:r w:rsidR="00A25B90" w:rsidRPr="00F80D69">
        <w:rPr>
          <w:rFonts w:ascii="Book Antiqua" w:hAnsi="Book Antiqua"/>
          <w:sz w:val="24"/>
          <w:szCs w:val="24"/>
        </w:rPr>
        <w:t xml:space="preserve"> s</w:t>
      </w:r>
      <w:r w:rsidR="00EE3C67" w:rsidRPr="00F80D69">
        <w:rPr>
          <w:rFonts w:ascii="Book Antiqua" w:hAnsi="Book Antiqua"/>
          <w:sz w:val="24"/>
          <w:szCs w:val="24"/>
        </w:rPr>
        <w:t xml:space="preserve">calp blood pH technic </w:t>
      </w:r>
      <w:r w:rsidR="00301F6B" w:rsidRPr="00F80D69">
        <w:rPr>
          <w:rFonts w:ascii="Book Antiqua" w:hAnsi="Book Antiqua"/>
          <w:sz w:val="24"/>
          <w:szCs w:val="24"/>
        </w:rPr>
        <w:t>during normal deliveries</w:t>
      </w:r>
      <w:r w:rsidR="0040434B" w:rsidRPr="00F80D69">
        <w:rPr>
          <w:rFonts w:ascii="Book Antiqua" w:hAnsi="Book Antiqua"/>
          <w:sz w:val="24"/>
          <w:szCs w:val="24"/>
        </w:rPr>
        <w:t>,</w:t>
      </w:r>
      <w:r w:rsidR="00D91DFB" w:rsidRPr="00F80D69">
        <w:rPr>
          <w:rFonts w:ascii="Book Antiqua" w:hAnsi="Book Antiqua"/>
          <w:sz w:val="24"/>
          <w:szCs w:val="24"/>
        </w:rPr>
        <w:t xml:space="preserve"> these inv</w:t>
      </w:r>
      <w:r w:rsidR="00F93626" w:rsidRPr="00F80D69">
        <w:rPr>
          <w:rFonts w:ascii="Book Antiqua" w:hAnsi="Book Antiqua"/>
          <w:sz w:val="24"/>
          <w:szCs w:val="24"/>
        </w:rPr>
        <w:t xml:space="preserve">estigators found that after </w:t>
      </w:r>
      <w:r w:rsidR="00EE3C67" w:rsidRPr="00F80D69">
        <w:rPr>
          <w:rFonts w:ascii="Book Antiqua" w:hAnsi="Book Antiqua"/>
          <w:sz w:val="24"/>
          <w:szCs w:val="24"/>
        </w:rPr>
        <w:t xml:space="preserve">the </w:t>
      </w:r>
      <w:r w:rsidR="00D91DFB" w:rsidRPr="00F80D69">
        <w:rPr>
          <w:rFonts w:ascii="Book Antiqua" w:hAnsi="Book Antiqua"/>
          <w:sz w:val="24"/>
          <w:szCs w:val="24"/>
        </w:rPr>
        <w:t>emergence of the head the pH of the capillary bloo</w:t>
      </w:r>
      <w:r w:rsidR="001242FE" w:rsidRPr="00F80D69">
        <w:rPr>
          <w:rFonts w:ascii="Book Antiqua" w:hAnsi="Book Antiqua"/>
          <w:sz w:val="24"/>
          <w:szCs w:val="24"/>
        </w:rPr>
        <w:t xml:space="preserve">d </w:t>
      </w:r>
      <w:r w:rsidR="00D91DFB" w:rsidRPr="00F80D69">
        <w:rPr>
          <w:rFonts w:ascii="Book Antiqua" w:hAnsi="Book Antiqua"/>
          <w:sz w:val="24"/>
          <w:szCs w:val="24"/>
        </w:rPr>
        <w:t>fell</w:t>
      </w:r>
      <w:r w:rsidR="001242FE" w:rsidRPr="00F80D69">
        <w:rPr>
          <w:rFonts w:ascii="Book Antiqua" w:hAnsi="Book Antiqua"/>
          <w:sz w:val="24"/>
          <w:szCs w:val="24"/>
        </w:rPr>
        <w:t xml:space="preserve"> at a rate of 0.04 to 0.14 </w:t>
      </w:r>
      <w:r w:rsidR="006C3082" w:rsidRPr="00F80D69">
        <w:rPr>
          <w:rFonts w:ascii="Book Antiqua" w:hAnsi="Book Antiqua"/>
          <w:sz w:val="24"/>
          <w:szCs w:val="24"/>
        </w:rPr>
        <w:t xml:space="preserve">units per </w:t>
      </w:r>
      <w:r w:rsidR="001242FE" w:rsidRPr="00F80D69">
        <w:rPr>
          <w:rFonts w:ascii="Book Antiqua" w:hAnsi="Book Antiqua"/>
          <w:sz w:val="24"/>
          <w:szCs w:val="24"/>
        </w:rPr>
        <w:t>minute</w:t>
      </w:r>
      <w:r w:rsidR="006870D1" w:rsidRPr="00F80D69">
        <w:rPr>
          <w:rFonts w:ascii="Book Antiqua" w:hAnsi="Book Antiqua"/>
          <w:sz w:val="24"/>
          <w:szCs w:val="24"/>
        </w:rPr>
        <w:t xml:space="preserve"> although the neonates had</w:t>
      </w:r>
      <w:r w:rsidR="006C3082" w:rsidRPr="00F80D69">
        <w:rPr>
          <w:rFonts w:ascii="Book Antiqua" w:hAnsi="Book Antiqua"/>
          <w:sz w:val="24"/>
          <w:szCs w:val="24"/>
        </w:rPr>
        <w:t xml:space="preserve"> excellent</w:t>
      </w:r>
      <w:r w:rsidR="001419FD" w:rsidRPr="00F80D69">
        <w:rPr>
          <w:rFonts w:ascii="Book Antiqua" w:hAnsi="Book Antiqua"/>
          <w:sz w:val="24"/>
          <w:szCs w:val="24"/>
        </w:rPr>
        <w:t xml:space="preserve"> Apgar scores. </w:t>
      </w:r>
      <w:r w:rsidR="00D72856" w:rsidRPr="00F80D69">
        <w:rPr>
          <w:rFonts w:ascii="Book Antiqua" w:hAnsi="Book Antiqua"/>
          <w:sz w:val="24"/>
          <w:szCs w:val="24"/>
        </w:rPr>
        <w:t>Presumably</w:t>
      </w:r>
      <w:r w:rsidR="007251E1" w:rsidRPr="00F80D69">
        <w:rPr>
          <w:rFonts w:ascii="Book Antiqua" w:hAnsi="Book Antiqua"/>
          <w:sz w:val="24"/>
          <w:szCs w:val="24"/>
        </w:rPr>
        <w:t xml:space="preserve"> b</w:t>
      </w:r>
      <w:r w:rsidR="00A340A3" w:rsidRPr="00F80D69">
        <w:rPr>
          <w:rFonts w:ascii="Book Antiqua" w:hAnsi="Book Antiqua"/>
          <w:sz w:val="24"/>
          <w:szCs w:val="24"/>
        </w:rPr>
        <w:t>ecause</w:t>
      </w:r>
      <w:r w:rsidR="00936FF0" w:rsidRPr="00F80D69">
        <w:rPr>
          <w:rFonts w:ascii="Book Antiqua" w:hAnsi="Book Antiqua"/>
          <w:sz w:val="24"/>
          <w:szCs w:val="24"/>
        </w:rPr>
        <w:t xml:space="preserve"> </w:t>
      </w:r>
      <w:r w:rsidR="00844FF3" w:rsidRPr="00F80D69">
        <w:rPr>
          <w:rFonts w:ascii="Book Antiqua" w:hAnsi="Book Antiqua"/>
          <w:sz w:val="24"/>
          <w:szCs w:val="24"/>
        </w:rPr>
        <w:t>the</w:t>
      </w:r>
      <w:r w:rsidR="007251E1" w:rsidRPr="00F80D69">
        <w:rPr>
          <w:rFonts w:ascii="Book Antiqua" w:hAnsi="Book Antiqua"/>
          <w:sz w:val="24"/>
          <w:szCs w:val="24"/>
        </w:rPr>
        <w:t xml:space="preserve"> </w:t>
      </w:r>
      <w:r w:rsidR="00FA6267" w:rsidRPr="00F80D69">
        <w:rPr>
          <w:rFonts w:ascii="Book Antiqua" w:hAnsi="Book Antiqua"/>
          <w:sz w:val="24"/>
          <w:szCs w:val="24"/>
        </w:rPr>
        <w:t>technique</w:t>
      </w:r>
      <w:r w:rsidR="001419FD" w:rsidRPr="00F80D69">
        <w:rPr>
          <w:rFonts w:ascii="Book Antiqua" w:hAnsi="Book Antiqua"/>
          <w:sz w:val="24"/>
          <w:szCs w:val="24"/>
        </w:rPr>
        <w:t xml:space="preserve"> was </w:t>
      </w:r>
      <w:r w:rsidR="00F93626" w:rsidRPr="00F80D69">
        <w:rPr>
          <w:rFonts w:ascii="Book Antiqua" w:hAnsi="Book Antiqua"/>
          <w:sz w:val="24"/>
          <w:szCs w:val="24"/>
        </w:rPr>
        <w:t>as yet</w:t>
      </w:r>
      <w:r w:rsidR="00844FF3" w:rsidRPr="00F80D69">
        <w:rPr>
          <w:rFonts w:ascii="Book Antiqua" w:hAnsi="Book Antiqua"/>
          <w:sz w:val="24"/>
          <w:szCs w:val="24"/>
        </w:rPr>
        <w:t xml:space="preserve"> </w:t>
      </w:r>
      <w:r w:rsidR="001419FD" w:rsidRPr="00F80D69">
        <w:rPr>
          <w:rFonts w:ascii="Book Antiqua" w:hAnsi="Book Antiqua"/>
          <w:sz w:val="24"/>
          <w:szCs w:val="24"/>
        </w:rPr>
        <w:t>unreliable at that time</w:t>
      </w:r>
      <w:r w:rsidR="00844FF3" w:rsidRPr="00F80D69">
        <w:rPr>
          <w:rFonts w:ascii="Book Antiqua" w:hAnsi="Book Antiqua"/>
          <w:sz w:val="24"/>
          <w:szCs w:val="24"/>
        </w:rPr>
        <w:t>,</w:t>
      </w:r>
      <w:r w:rsidR="001419FD" w:rsidRPr="00F80D69">
        <w:rPr>
          <w:rFonts w:ascii="Book Antiqua" w:hAnsi="Book Antiqua"/>
          <w:sz w:val="24"/>
          <w:szCs w:val="24"/>
        </w:rPr>
        <w:t xml:space="preserve"> </w:t>
      </w:r>
      <w:r w:rsidR="00844FF3" w:rsidRPr="00F80D69">
        <w:rPr>
          <w:rFonts w:ascii="Book Antiqua" w:hAnsi="Book Antiqua"/>
          <w:sz w:val="24"/>
          <w:szCs w:val="24"/>
        </w:rPr>
        <w:t>t</w:t>
      </w:r>
      <w:r w:rsidR="008811A5" w:rsidRPr="00F80D69">
        <w:rPr>
          <w:rFonts w:ascii="Book Antiqua" w:hAnsi="Book Antiqua"/>
          <w:sz w:val="24"/>
          <w:szCs w:val="24"/>
        </w:rPr>
        <w:t>hese papers generated</w:t>
      </w:r>
      <w:r w:rsidR="00A340A3" w:rsidRPr="00F80D69">
        <w:rPr>
          <w:rFonts w:ascii="Book Antiqua" w:hAnsi="Book Antiqua"/>
          <w:sz w:val="24"/>
          <w:szCs w:val="24"/>
        </w:rPr>
        <w:t xml:space="preserve"> little </w:t>
      </w:r>
      <w:r w:rsidR="001419FD" w:rsidRPr="00F80D69">
        <w:rPr>
          <w:rFonts w:ascii="Book Antiqua" w:hAnsi="Book Antiqua"/>
          <w:sz w:val="24"/>
          <w:szCs w:val="24"/>
        </w:rPr>
        <w:t>interest in Great Bri</w:t>
      </w:r>
      <w:r w:rsidR="00622F06" w:rsidRPr="00F80D69">
        <w:rPr>
          <w:rFonts w:ascii="Book Antiqua" w:hAnsi="Book Antiqua"/>
          <w:sz w:val="24"/>
          <w:szCs w:val="24"/>
        </w:rPr>
        <w:t>tain. In contrast</w:t>
      </w:r>
      <w:r w:rsidR="00844FF3" w:rsidRPr="00F80D69">
        <w:rPr>
          <w:rFonts w:ascii="Book Antiqua" w:hAnsi="Book Antiqua"/>
          <w:sz w:val="24"/>
          <w:szCs w:val="24"/>
        </w:rPr>
        <w:t>, they</w:t>
      </w:r>
      <w:r w:rsidR="001419FD" w:rsidRPr="00F80D69">
        <w:rPr>
          <w:rFonts w:ascii="Book Antiqua" w:hAnsi="Book Antiqua"/>
          <w:sz w:val="24"/>
          <w:szCs w:val="24"/>
        </w:rPr>
        <w:t xml:space="preserve"> caused</w:t>
      </w:r>
      <w:r w:rsidR="00CD3456" w:rsidRPr="00F80D69">
        <w:rPr>
          <w:rFonts w:ascii="Book Antiqua" w:hAnsi="Book Antiqua"/>
          <w:sz w:val="24"/>
          <w:szCs w:val="24"/>
        </w:rPr>
        <w:t xml:space="preserve"> concern in the U</w:t>
      </w:r>
      <w:r w:rsidR="00555E08">
        <w:rPr>
          <w:rFonts w:ascii="Book Antiqua" w:hAnsi="Book Antiqua" w:hint="eastAsia"/>
          <w:sz w:val="24"/>
          <w:szCs w:val="24"/>
          <w:lang w:eastAsia="zh-CN"/>
        </w:rPr>
        <w:t>nited States</w:t>
      </w:r>
      <w:r w:rsidR="00844FF3" w:rsidRPr="00F80D69">
        <w:rPr>
          <w:rFonts w:ascii="Book Antiqua" w:hAnsi="Book Antiqua"/>
          <w:sz w:val="24"/>
          <w:szCs w:val="24"/>
        </w:rPr>
        <w:t xml:space="preserve">. Without </w:t>
      </w:r>
      <w:r w:rsidR="00A25B90" w:rsidRPr="00F80D69">
        <w:rPr>
          <w:rFonts w:ascii="Book Antiqua" w:hAnsi="Book Antiqua"/>
          <w:sz w:val="24"/>
          <w:szCs w:val="24"/>
        </w:rPr>
        <w:t xml:space="preserve">explaining why, </w:t>
      </w:r>
      <w:r w:rsidR="00844FF3" w:rsidRPr="00F80D69">
        <w:rPr>
          <w:rFonts w:ascii="Book Antiqua" w:hAnsi="Book Antiqua"/>
          <w:sz w:val="24"/>
          <w:szCs w:val="24"/>
        </w:rPr>
        <w:t>new</w:t>
      </w:r>
      <w:r w:rsidR="001419FD" w:rsidRPr="00F80D69">
        <w:rPr>
          <w:rFonts w:ascii="Book Antiqua" w:hAnsi="Book Antiqua"/>
          <w:sz w:val="24"/>
          <w:szCs w:val="24"/>
        </w:rPr>
        <w:t xml:space="preserve"> </w:t>
      </w:r>
      <w:r w:rsidR="00B11D60" w:rsidRPr="00F80D69">
        <w:rPr>
          <w:rFonts w:ascii="Book Antiqua" w:hAnsi="Book Antiqua"/>
          <w:sz w:val="24"/>
          <w:szCs w:val="24"/>
        </w:rPr>
        <w:t xml:space="preserve">editions of </w:t>
      </w:r>
      <w:r w:rsidR="001419FD" w:rsidRPr="00F80D69">
        <w:rPr>
          <w:rFonts w:ascii="Book Antiqua" w:hAnsi="Book Antiqua"/>
          <w:sz w:val="24"/>
          <w:szCs w:val="24"/>
        </w:rPr>
        <w:t>textbooks announced that the fetus must be extracted from the birth c</w:t>
      </w:r>
      <w:r w:rsidR="00F93626" w:rsidRPr="00F80D69">
        <w:rPr>
          <w:rFonts w:ascii="Book Antiqua" w:hAnsi="Book Antiqua"/>
          <w:sz w:val="24"/>
          <w:szCs w:val="24"/>
        </w:rPr>
        <w:t xml:space="preserve">anal </w:t>
      </w:r>
      <w:r w:rsidR="00EE3C67" w:rsidRPr="00F80D69">
        <w:rPr>
          <w:rFonts w:ascii="Book Antiqua" w:hAnsi="Book Antiqua"/>
          <w:sz w:val="24"/>
          <w:szCs w:val="24"/>
        </w:rPr>
        <w:t>following</w:t>
      </w:r>
      <w:r w:rsidR="001419FD" w:rsidRPr="00F80D69">
        <w:rPr>
          <w:rFonts w:ascii="Book Antiqua" w:hAnsi="Book Antiqua"/>
          <w:sz w:val="24"/>
          <w:szCs w:val="24"/>
        </w:rPr>
        <w:t xml:space="preserve"> </w:t>
      </w:r>
      <w:r w:rsidR="0002236D" w:rsidRPr="00F80D69">
        <w:rPr>
          <w:rFonts w:ascii="Book Antiqua" w:hAnsi="Book Antiqua"/>
          <w:sz w:val="24"/>
          <w:szCs w:val="24"/>
        </w:rPr>
        <w:t>the exp</w:t>
      </w:r>
      <w:r w:rsidR="00D13B06" w:rsidRPr="00F80D69">
        <w:rPr>
          <w:rFonts w:ascii="Book Antiqua" w:hAnsi="Book Antiqua"/>
          <w:sz w:val="24"/>
          <w:szCs w:val="24"/>
        </w:rPr>
        <w:t>ulsion of the head</w:t>
      </w:r>
      <w:r w:rsidR="00F93626" w:rsidRPr="00F80D69">
        <w:rPr>
          <w:rFonts w:ascii="Book Antiqua" w:hAnsi="Book Antiqua"/>
          <w:sz w:val="24"/>
          <w:szCs w:val="24"/>
        </w:rPr>
        <w:t xml:space="preserve"> without delay</w:t>
      </w:r>
      <w:r w:rsidR="006870D1" w:rsidRPr="00F80D69">
        <w:rPr>
          <w:rFonts w:ascii="Book Antiqua" w:hAnsi="Book Antiqua"/>
          <w:sz w:val="24"/>
          <w:szCs w:val="24"/>
        </w:rPr>
        <w:t xml:space="preserve"> </w:t>
      </w:r>
      <w:r w:rsidR="006870D1" w:rsidRPr="00F80D69">
        <w:rPr>
          <w:rFonts w:ascii="Book Antiqua" w:hAnsi="Book Antiqua"/>
          <w:sz w:val="24"/>
          <w:szCs w:val="24"/>
          <w:vertAlign w:val="superscript"/>
        </w:rPr>
        <w:t>[84, 85]</w:t>
      </w:r>
      <w:r w:rsidR="00850521" w:rsidRPr="00F80D69">
        <w:rPr>
          <w:rFonts w:ascii="Book Antiqua" w:hAnsi="Book Antiqua"/>
          <w:sz w:val="24"/>
          <w:szCs w:val="24"/>
        </w:rPr>
        <w:t>.</w:t>
      </w:r>
    </w:p>
    <w:p w:rsidR="00E634CC" w:rsidRPr="00F80D69" w:rsidRDefault="00844FF3" w:rsidP="00555E08">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 xml:space="preserve">Wood </w:t>
      </w:r>
      <w:r w:rsidR="00555E08" w:rsidRPr="00555E08">
        <w:rPr>
          <w:rFonts w:ascii="Book Antiqua" w:hAnsi="Book Antiqua" w:hint="eastAsia"/>
          <w:i/>
          <w:sz w:val="24"/>
          <w:szCs w:val="24"/>
          <w:lang w:eastAsia="zh-CN"/>
        </w:rPr>
        <w:t>e</w:t>
      </w:r>
      <w:r w:rsidRPr="00555E08">
        <w:rPr>
          <w:rFonts w:ascii="Book Antiqua" w:hAnsi="Book Antiqua"/>
          <w:i/>
          <w:sz w:val="24"/>
          <w:szCs w:val="24"/>
        </w:rPr>
        <w:t>t al</w:t>
      </w:r>
      <w:r w:rsidRPr="00F80D69">
        <w:rPr>
          <w:rFonts w:ascii="Book Antiqua" w:hAnsi="Book Antiqua"/>
          <w:sz w:val="24"/>
          <w:szCs w:val="24"/>
        </w:rPr>
        <w:t xml:space="preserve">’s inconclusive research </w:t>
      </w:r>
      <w:r w:rsidR="00DF3740" w:rsidRPr="00F80D69">
        <w:rPr>
          <w:rFonts w:ascii="Book Antiqua" w:hAnsi="Book Antiqua"/>
          <w:sz w:val="24"/>
          <w:szCs w:val="24"/>
        </w:rPr>
        <w:t xml:space="preserve">certainly </w:t>
      </w:r>
      <w:r w:rsidR="001242FE" w:rsidRPr="00F80D69">
        <w:rPr>
          <w:rFonts w:ascii="Book Antiqua" w:hAnsi="Book Antiqua"/>
          <w:sz w:val="24"/>
          <w:szCs w:val="24"/>
        </w:rPr>
        <w:t xml:space="preserve">deserved </w:t>
      </w:r>
      <w:r w:rsidRPr="00F80D69">
        <w:rPr>
          <w:rFonts w:ascii="Book Antiqua" w:hAnsi="Book Antiqua"/>
          <w:sz w:val="24"/>
          <w:szCs w:val="24"/>
        </w:rPr>
        <w:t>rech</w:t>
      </w:r>
      <w:r w:rsidR="00A340A3" w:rsidRPr="00F80D69">
        <w:rPr>
          <w:rFonts w:ascii="Book Antiqua" w:hAnsi="Book Antiqua"/>
          <w:sz w:val="24"/>
          <w:szCs w:val="24"/>
        </w:rPr>
        <w:t>ecking in order to assess its clinical relevance</w:t>
      </w:r>
      <w:r w:rsidR="00DF3740" w:rsidRPr="00F80D69">
        <w:rPr>
          <w:rFonts w:ascii="Book Antiqua" w:hAnsi="Book Antiqua"/>
          <w:sz w:val="24"/>
          <w:szCs w:val="24"/>
        </w:rPr>
        <w:t>. However,</w:t>
      </w:r>
      <w:r w:rsidR="007251E1" w:rsidRPr="00F80D69">
        <w:rPr>
          <w:rFonts w:ascii="Book Antiqua" w:hAnsi="Book Antiqua"/>
          <w:sz w:val="24"/>
          <w:szCs w:val="24"/>
        </w:rPr>
        <w:t xml:space="preserve"> things went</w:t>
      </w:r>
      <w:r w:rsidR="00301F6B" w:rsidRPr="00F80D69">
        <w:rPr>
          <w:rFonts w:ascii="Book Antiqua" w:hAnsi="Book Antiqua"/>
          <w:sz w:val="24"/>
          <w:szCs w:val="24"/>
        </w:rPr>
        <w:t xml:space="preserve"> the opposite</w:t>
      </w:r>
      <w:r w:rsidRPr="00F80D69">
        <w:rPr>
          <w:rFonts w:ascii="Book Antiqua" w:hAnsi="Book Antiqua"/>
          <w:sz w:val="24"/>
          <w:szCs w:val="24"/>
        </w:rPr>
        <w:t xml:space="preserve"> way. </w:t>
      </w:r>
      <w:r w:rsidR="001242FE" w:rsidRPr="00F80D69">
        <w:rPr>
          <w:rFonts w:ascii="Book Antiqua" w:hAnsi="Book Antiqua"/>
          <w:sz w:val="24"/>
          <w:szCs w:val="24"/>
        </w:rPr>
        <w:t xml:space="preserve">Practice patterns </w:t>
      </w:r>
      <w:r w:rsidR="00DF3740" w:rsidRPr="00F80D69">
        <w:rPr>
          <w:rFonts w:ascii="Book Antiqua" w:hAnsi="Book Antiqua"/>
          <w:sz w:val="24"/>
          <w:szCs w:val="24"/>
        </w:rPr>
        <w:t>were modified</w:t>
      </w:r>
      <w:r w:rsidR="007251E1" w:rsidRPr="00F80D69">
        <w:rPr>
          <w:rFonts w:ascii="Book Antiqua" w:hAnsi="Book Antiqua"/>
          <w:sz w:val="24"/>
          <w:szCs w:val="24"/>
        </w:rPr>
        <w:t xml:space="preserve"> overnight but</w:t>
      </w:r>
      <w:r w:rsidR="0017756A" w:rsidRPr="00F80D69">
        <w:rPr>
          <w:rFonts w:ascii="Book Antiqua" w:hAnsi="Book Antiqua"/>
          <w:sz w:val="24"/>
          <w:szCs w:val="24"/>
        </w:rPr>
        <w:t xml:space="preserve"> only </w:t>
      </w:r>
      <w:r w:rsidR="00154A41" w:rsidRPr="00F80D69">
        <w:rPr>
          <w:rFonts w:ascii="Book Antiqua" w:hAnsi="Book Antiqua"/>
          <w:sz w:val="24"/>
          <w:szCs w:val="24"/>
        </w:rPr>
        <w:t>quarter of a century</w:t>
      </w:r>
      <w:r w:rsidRPr="00F80D69">
        <w:rPr>
          <w:rFonts w:ascii="Book Antiqua" w:hAnsi="Book Antiqua"/>
          <w:sz w:val="24"/>
          <w:szCs w:val="24"/>
        </w:rPr>
        <w:t xml:space="preserve"> later were scalp capillary pH levels studied during the </w:t>
      </w:r>
      <w:r w:rsidR="0076096F" w:rsidRPr="00F80D69">
        <w:rPr>
          <w:rFonts w:ascii="Book Antiqua" w:hAnsi="Book Antiqua"/>
          <w:sz w:val="24"/>
          <w:szCs w:val="24"/>
        </w:rPr>
        <w:t xml:space="preserve">head-to-body </w:t>
      </w:r>
      <w:r w:rsidR="007A4541" w:rsidRPr="00F80D69">
        <w:rPr>
          <w:rFonts w:ascii="Book Antiqua" w:hAnsi="Book Antiqua"/>
          <w:sz w:val="24"/>
          <w:szCs w:val="24"/>
        </w:rPr>
        <w:t xml:space="preserve">delivery interval in </w:t>
      </w:r>
      <w:r w:rsidR="0076096F" w:rsidRPr="00F80D69">
        <w:rPr>
          <w:rFonts w:ascii="Book Antiqua" w:hAnsi="Book Antiqua"/>
          <w:sz w:val="24"/>
          <w:szCs w:val="24"/>
        </w:rPr>
        <w:t>well-</w:t>
      </w:r>
      <w:r w:rsidR="007A4541" w:rsidRPr="00F80D69">
        <w:rPr>
          <w:rFonts w:ascii="Book Antiqua" w:hAnsi="Book Antiqua"/>
          <w:sz w:val="24"/>
          <w:szCs w:val="24"/>
        </w:rPr>
        <w:t>equipped laboratories</w:t>
      </w:r>
      <w:r w:rsidR="0076096F" w:rsidRPr="00F80D69">
        <w:rPr>
          <w:rFonts w:ascii="Book Antiqua" w:hAnsi="Book Antiqua"/>
          <w:sz w:val="24"/>
          <w:szCs w:val="24"/>
        </w:rPr>
        <w:t xml:space="preserve"> by </w:t>
      </w:r>
      <w:r w:rsidR="001242FE" w:rsidRPr="00F80D69">
        <w:rPr>
          <w:rFonts w:ascii="Book Antiqua" w:hAnsi="Book Antiqua"/>
          <w:sz w:val="24"/>
          <w:szCs w:val="24"/>
        </w:rPr>
        <w:t>inve</w:t>
      </w:r>
      <w:r w:rsidR="0042083D" w:rsidRPr="00F80D69">
        <w:rPr>
          <w:rFonts w:ascii="Book Antiqua" w:hAnsi="Book Antiqua"/>
          <w:sz w:val="24"/>
          <w:szCs w:val="24"/>
        </w:rPr>
        <w:t>stigators who had experience</w:t>
      </w:r>
      <w:r w:rsidR="001242FE" w:rsidRPr="00F80D69">
        <w:rPr>
          <w:rFonts w:ascii="Book Antiqua" w:hAnsi="Book Antiqua"/>
          <w:sz w:val="24"/>
          <w:szCs w:val="24"/>
        </w:rPr>
        <w:t xml:space="preserve"> with the technique</w:t>
      </w:r>
      <w:r w:rsidR="00A340A3" w:rsidRPr="00F80D69">
        <w:rPr>
          <w:rFonts w:ascii="Book Antiqua" w:hAnsi="Book Antiqua"/>
          <w:sz w:val="24"/>
          <w:szCs w:val="24"/>
        </w:rPr>
        <w:t>.</w:t>
      </w:r>
      <w:r w:rsidR="001242FE" w:rsidRPr="00F80D69">
        <w:rPr>
          <w:rFonts w:ascii="Book Antiqua" w:hAnsi="Book Antiqua"/>
          <w:sz w:val="24"/>
          <w:szCs w:val="24"/>
        </w:rPr>
        <w:t xml:space="preserve"> </w:t>
      </w:r>
      <w:r w:rsidR="002512FA" w:rsidRPr="00F80D69">
        <w:rPr>
          <w:rFonts w:ascii="Book Antiqua" w:hAnsi="Book Antiqua"/>
          <w:sz w:val="24"/>
          <w:szCs w:val="24"/>
        </w:rPr>
        <w:t>Aware of</w:t>
      </w:r>
      <w:r w:rsidR="00A340A3" w:rsidRPr="00F80D69">
        <w:rPr>
          <w:rFonts w:ascii="Book Antiqua" w:hAnsi="Book Antiqua"/>
          <w:sz w:val="24"/>
          <w:szCs w:val="24"/>
        </w:rPr>
        <w:t xml:space="preserve"> the </w:t>
      </w:r>
      <w:r w:rsidR="00154A41" w:rsidRPr="00F80D69">
        <w:rPr>
          <w:rFonts w:ascii="Book Antiqua" w:hAnsi="Book Antiqua"/>
          <w:sz w:val="24"/>
          <w:szCs w:val="24"/>
        </w:rPr>
        <w:t xml:space="preserve">clinical </w:t>
      </w:r>
      <w:r w:rsidR="00A340A3" w:rsidRPr="00F80D69">
        <w:rPr>
          <w:rFonts w:ascii="Book Antiqua" w:hAnsi="Book Antiqua"/>
          <w:sz w:val="24"/>
          <w:szCs w:val="24"/>
        </w:rPr>
        <w:t>imp</w:t>
      </w:r>
      <w:r w:rsidR="00DF3740" w:rsidRPr="00F80D69">
        <w:rPr>
          <w:rFonts w:ascii="Book Antiqua" w:hAnsi="Book Antiqua"/>
          <w:sz w:val="24"/>
          <w:szCs w:val="24"/>
        </w:rPr>
        <w:t>lications</w:t>
      </w:r>
      <w:r w:rsidR="0076747B" w:rsidRPr="00F80D69">
        <w:rPr>
          <w:rFonts w:ascii="Book Antiqua" w:hAnsi="Book Antiqua"/>
          <w:sz w:val="24"/>
          <w:szCs w:val="24"/>
        </w:rPr>
        <w:t xml:space="preserve"> of the</w:t>
      </w:r>
      <w:r w:rsidR="00301F6B" w:rsidRPr="00F80D69">
        <w:rPr>
          <w:rFonts w:ascii="Book Antiqua" w:hAnsi="Book Antiqua"/>
          <w:sz w:val="24"/>
          <w:szCs w:val="24"/>
        </w:rPr>
        <w:t xml:space="preserve">ir research their </w:t>
      </w:r>
      <w:r w:rsidR="00BD6895" w:rsidRPr="00F80D69">
        <w:rPr>
          <w:rFonts w:ascii="Book Antiqua" w:hAnsi="Book Antiqua"/>
          <w:sz w:val="24"/>
          <w:szCs w:val="24"/>
        </w:rPr>
        <w:t>attention</w:t>
      </w:r>
      <w:r w:rsidR="00780AED" w:rsidRPr="00F80D69">
        <w:rPr>
          <w:rFonts w:ascii="Book Antiqua" w:hAnsi="Book Antiqua"/>
          <w:sz w:val="24"/>
          <w:szCs w:val="24"/>
        </w:rPr>
        <w:t xml:space="preserve"> focused</w:t>
      </w:r>
      <w:r w:rsidR="00301F6B" w:rsidRPr="00F80D69">
        <w:rPr>
          <w:rFonts w:ascii="Book Antiqua" w:hAnsi="Book Antiqua"/>
          <w:sz w:val="24"/>
          <w:szCs w:val="24"/>
        </w:rPr>
        <w:t xml:space="preserve"> on</w:t>
      </w:r>
      <w:r w:rsidR="00EE3C67" w:rsidRPr="00F80D69">
        <w:rPr>
          <w:rFonts w:ascii="Book Antiqua" w:hAnsi="Book Antiqua"/>
          <w:sz w:val="24"/>
          <w:szCs w:val="24"/>
        </w:rPr>
        <w:t xml:space="preserve"> </w:t>
      </w:r>
      <w:r w:rsidR="0042083D" w:rsidRPr="00F80D69">
        <w:rPr>
          <w:rFonts w:ascii="Book Antiqua" w:hAnsi="Book Antiqua"/>
          <w:sz w:val="24"/>
          <w:szCs w:val="24"/>
        </w:rPr>
        <w:t>babies who encountered</w:t>
      </w:r>
      <w:r w:rsidR="00A25B90" w:rsidRPr="00F80D69">
        <w:rPr>
          <w:rFonts w:ascii="Book Antiqua" w:hAnsi="Book Antiqua"/>
          <w:sz w:val="24"/>
          <w:szCs w:val="24"/>
        </w:rPr>
        <w:t xml:space="preserve"> shoulder dystocia</w:t>
      </w:r>
      <w:r w:rsidR="0076096F" w:rsidRPr="00F80D69">
        <w:rPr>
          <w:rFonts w:ascii="Book Antiqua" w:hAnsi="Book Antiqua"/>
          <w:sz w:val="24"/>
          <w:szCs w:val="24"/>
        </w:rPr>
        <w:t xml:space="preserve">. </w:t>
      </w:r>
      <w:r w:rsidR="007A4541" w:rsidRPr="00F80D69">
        <w:rPr>
          <w:rFonts w:ascii="Book Antiqua" w:hAnsi="Book Antiqua"/>
          <w:sz w:val="24"/>
          <w:szCs w:val="24"/>
        </w:rPr>
        <w:t>The</w:t>
      </w:r>
      <w:r w:rsidR="00D32D71" w:rsidRPr="00F80D69">
        <w:rPr>
          <w:rFonts w:ascii="Book Antiqua" w:hAnsi="Book Antiqua"/>
          <w:sz w:val="24"/>
          <w:szCs w:val="24"/>
        </w:rPr>
        <w:t>y found</w:t>
      </w:r>
      <w:r w:rsidR="007A4541" w:rsidRPr="00F80D69">
        <w:rPr>
          <w:rFonts w:ascii="Book Antiqua" w:hAnsi="Book Antiqua"/>
          <w:sz w:val="24"/>
          <w:szCs w:val="24"/>
        </w:rPr>
        <w:t xml:space="preserve"> </w:t>
      </w:r>
      <w:r w:rsidR="00A340A3" w:rsidRPr="00F80D69">
        <w:rPr>
          <w:rFonts w:ascii="Book Antiqua" w:hAnsi="Book Antiqua"/>
          <w:sz w:val="24"/>
          <w:szCs w:val="24"/>
        </w:rPr>
        <w:t>that delayed</w:t>
      </w:r>
      <w:r w:rsidR="001242FE" w:rsidRPr="00F80D69">
        <w:rPr>
          <w:rFonts w:ascii="Book Antiqua" w:hAnsi="Book Antiqua"/>
          <w:sz w:val="24"/>
          <w:szCs w:val="24"/>
        </w:rPr>
        <w:t xml:space="preserve"> </w:t>
      </w:r>
      <w:r w:rsidR="0076096F" w:rsidRPr="00F80D69">
        <w:rPr>
          <w:rFonts w:ascii="Book Antiqua" w:hAnsi="Book Antiqua"/>
          <w:sz w:val="24"/>
          <w:szCs w:val="24"/>
        </w:rPr>
        <w:t>d</w:t>
      </w:r>
      <w:r w:rsidR="00A340A3" w:rsidRPr="00F80D69">
        <w:rPr>
          <w:rFonts w:ascii="Book Antiqua" w:hAnsi="Book Antiqua"/>
          <w:sz w:val="24"/>
          <w:szCs w:val="24"/>
        </w:rPr>
        <w:t xml:space="preserve">elivery of the head </w:t>
      </w:r>
      <w:r w:rsidR="001242FE" w:rsidRPr="00F80D69">
        <w:rPr>
          <w:rFonts w:ascii="Book Antiqua" w:hAnsi="Book Antiqua"/>
          <w:sz w:val="24"/>
          <w:szCs w:val="24"/>
        </w:rPr>
        <w:t>did</w:t>
      </w:r>
      <w:r w:rsidR="00A340A3" w:rsidRPr="00F80D69">
        <w:rPr>
          <w:rFonts w:ascii="Book Antiqua" w:hAnsi="Book Antiqua"/>
          <w:sz w:val="24"/>
          <w:szCs w:val="24"/>
        </w:rPr>
        <w:t xml:space="preserve"> not alter capillary pH</w:t>
      </w:r>
      <w:r w:rsidR="0002236D" w:rsidRPr="00F80D69">
        <w:rPr>
          <w:rFonts w:ascii="Book Antiqua" w:hAnsi="Book Antiqua"/>
          <w:sz w:val="24"/>
          <w:szCs w:val="24"/>
        </w:rPr>
        <w:t xml:space="preserve"> significantly</w:t>
      </w:r>
      <w:r w:rsidR="00CD3456" w:rsidRPr="00F80D69">
        <w:rPr>
          <w:rFonts w:ascii="Book Antiqua" w:hAnsi="Book Antiqua"/>
          <w:sz w:val="24"/>
          <w:szCs w:val="24"/>
        </w:rPr>
        <w:t xml:space="preserve"> </w:t>
      </w:r>
      <w:r w:rsidR="00CD3456" w:rsidRPr="00F80D69">
        <w:rPr>
          <w:rFonts w:ascii="Book Antiqua" w:hAnsi="Book Antiqua"/>
          <w:sz w:val="24"/>
          <w:szCs w:val="24"/>
          <w:vertAlign w:val="superscript"/>
        </w:rPr>
        <w:t>[80, 86, 87]</w:t>
      </w:r>
      <w:r w:rsidR="00967DCF" w:rsidRPr="00F80D69">
        <w:rPr>
          <w:rFonts w:ascii="Book Antiqua" w:hAnsi="Book Antiqua"/>
          <w:sz w:val="24"/>
          <w:szCs w:val="24"/>
        </w:rPr>
        <w:t>. I</w:t>
      </w:r>
      <w:r w:rsidR="005465A1" w:rsidRPr="00F80D69">
        <w:rPr>
          <w:rFonts w:ascii="Book Antiqua" w:hAnsi="Book Antiqua"/>
          <w:sz w:val="24"/>
          <w:szCs w:val="24"/>
        </w:rPr>
        <w:t>nvestigations</w:t>
      </w:r>
      <w:r w:rsidR="00D32D71" w:rsidRPr="00F80D69">
        <w:rPr>
          <w:rFonts w:ascii="Book Antiqua" w:hAnsi="Book Antiqua"/>
          <w:sz w:val="24"/>
          <w:szCs w:val="24"/>
        </w:rPr>
        <w:t xml:space="preserve"> </w:t>
      </w:r>
      <w:r w:rsidR="00114FFD" w:rsidRPr="00F80D69">
        <w:rPr>
          <w:rFonts w:ascii="Book Antiqua" w:hAnsi="Book Antiqua"/>
          <w:sz w:val="24"/>
          <w:szCs w:val="24"/>
        </w:rPr>
        <w:t>by</w:t>
      </w:r>
      <w:r w:rsidR="00A25B90" w:rsidRPr="00F80D69">
        <w:rPr>
          <w:rFonts w:ascii="Book Antiqua" w:hAnsi="Book Antiqua"/>
          <w:sz w:val="24"/>
          <w:szCs w:val="24"/>
        </w:rPr>
        <w:t xml:space="preserve"> </w:t>
      </w:r>
      <w:r w:rsidR="0017756A" w:rsidRPr="00F80D69">
        <w:rPr>
          <w:rFonts w:ascii="Book Antiqua" w:hAnsi="Book Antiqua"/>
          <w:sz w:val="24"/>
          <w:szCs w:val="24"/>
        </w:rPr>
        <w:t xml:space="preserve">Edith </w:t>
      </w:r>
      <w:r w:rsidR="00114FFD" w:rsidRPr="00F80D69">
        <w:rPr>
          <w:rFonts w:ascii="Book Antiqua" w:hAnsi="Book Antiqua"/>
          <w:sz w:val="24"/>
          <w:szCs w:val="24"/>
        </w:rPr>
        <w:t>Gurewit</w:t>
      </w:r>
      <w:r w:rsidR="00CD3456" w:rsidRPr="00F80D69">
        <w:rPr>
          <w:rFonts w:ascii="Book Antiqua" w:hAnsi="Book Antiqua"/>
          <w:sz w:val="24"/>
          <w:szCs w:val="24"/>
        </w:rPr>
        <w:t>s</w:t>
      </w:r>
      <w:r w:rsidR="00114FFD" w:rsidRPr="00F80D69">
        <w:rPr>
          <w:rFonts w:ascii="Book Antiqua" w:hAnsi="Book Antiqua"/>
          <w:sz w:val="24"/>
          <w:szCs w:val="24"/>
        </w:rPr>
        <w:t>ch</w:t>
      </w:r>
      <w:r w:rsidR="00CD3456" w:rsidRPr="00F80D69">
        <w:rPr>
          <w:rFonts w:ascii="Book Antiqua" w:hAnsi="Book Antiqua"/>
          <w:sz w:val="24"/>
          <w:szCs w:val="24"/>
        </w:rPr>
        <w:t xml:space="preserve"> </w:t>
      </w:r>
      <w:r w:rsidR="00CD3456" w:rsidRPr="00F80D69">
        <w:rPr>
          <w:rFonts w:ascii="Book Antiqua" w:hAnsi="Book Antiqua"/>
          <w:sz w:val="24"/>
          <w:szCs w:val="24"/>
          <w:vertAlign w:val="superscript"/>
        </w:rPr>
        <w:t>[88]</w:t>
      </w:r>
      <w:r w:rsidR="002B7493" w:rsidRPr="00F80D69">
        <w:rPr>
          <w:rFonts w:ascii="Book Antiqua" w:hAnsi="Book Antiqua"/>
          <w:sz w:val="24"/>
          <w:szCs w:val="24"/>
        </w:rPr>
        <w:t xml:space="preserve"> </w:t>
      </w:r>
      <w:r w:rsidR="007A4541" w:rsidRPr="00F80D69">
        <w:rPr>
          <w:rFonts w:ascii="Book Antiqua" w:hAnsi="Book Antiqua"/>
          <w:sz w:val="24"/>
          <w:szCs w:val="24"/>
        </w:rPr>
        <w:t xml:space="preserve">based on more than 200 cases </w:t>
      </w:r>
      <w:r w:rsidR="00D32D71" w:rsidRPr="00F80D69">
        <w:rPr>
          <w:rFonts w:ascii="Book Antiqua" w:hAnsi="Book Antiqua"/>
          <w:sz w:val="24"/>
          <w:szCs w:val="24"/>
        </w:rPr>
        <w:t>reveal</w:t>
      </w:r>
      <w:r w:rsidR="002512FA" w:rsidRPr="00F80D69">
        <w:rPr>
          <w:rFonts w:ascii="Book Antiqua" w:hAnsi="Book Antiqua"/>
          <w:sz w:val="24"/>
          <w:szCs w:val="24"/>
        </w:rPr>
        <w:t xml:space="preserve">ed that </w:t>
      </w:r>
      <w:r w:rsidR="002B7493" w:rsidRPr="00F80D69">
        <w:rPr>
          <w:rFonts w:ascii="Book Antiqua" w:hAnsi="Book Antiqua"/>
          <w:sz w:val="24"/>
          <w:szCs w:val="24"/>
        </w:rPr>
        <w:t>del</w:t>
      </w:r>
      <w:r w:rsidR="00A340A3" w:rsidRPr="00F80D69">
        <w:rPr>
          <w:rFonts w:ascii="Book Antiqua" w:hAnsi="Book Antiqua"/>
          <w:sz w:val="24"/>
          <w:szCs w:val="24"/>
        </w:rPr>
        <w:t>ayed delivery of the body caused</w:t>
      </w:r>
      <w:r w:rsidR="002B7493" w:rsidRPr="00F80D69">
        <w:rPr>
          <w:rFonts w:ascii="Book Antiqua" w:hAnsi="Book Antiqua"/>
          <w:sz w:val="24"/>
          <w:szCs w:val="24"/>
        </w:rPr>
        <w:t xml:space="preserve"> no clinically significant change in the </w:t>
      </w:r>
      <w:r w:rsidR="00A340A3" w:rsidRPr="00F80D69">
        <w:rPr>
          <w:rFonts w:ascii="Book Antiqua" w:hAnsi="Book Antiqua"/>
          <w:sz w:val="24"/>
          <w:szCs w:val="24"/>
        </w:rPr>
        <w:t xml:space="preserve">fetal </w:t>
      </w:r>
      <w:r w:rsidR="002B7493" w:rsidRPr="00F80D69">
        <w:rPr>
          <w:rFonts w:ascii="Book Antiqua" w:hAnsi="Book Antiqua"/>
          <w:sz w:val="24"/>
          <w:szCs w:val="24"/>
        </w:rPr>
        <w:t>metabolic equilibrium</w:t>
      </w:r>
      <w:r w:rsidR="00A340A3" w:rsidRPr="00F80D69">
        <w:rPr>
          <w:rFonts w:ascii="Book Antiqua" w:hAnsi="Book Antiqua"/>
          <w:sz w:val="24"/>
          <w:szCs w:val="24"/>
        </w:rPr>
        <w:t xml:space="preserve"> </w:t>
      </w:r>
      <w:r w:rsidR="002512FA" w:rsidRPr="00F80D69">
        <w:rPr>
          <w:rFonts w:ascii="Book Antiqua" w:hAnsi="Book Antiqua"/>
          <w:sz w:val="24"/>
          <w:szCs w:val="24"/>
        </w:rPr>
        <w:t xml:space="preserve">for </w:t>
      </w:r>
      <w:r w:rsidR="007A4541" w:rsidRPr="00F80D69">
        <w:rPr>
          <w:rFonts w:ascii="Book Antiqua" w:hAnsi="Book Antiqua"/>
          <w:sz w:val="24"/>
          <w:szCs w:val="24"/>
        </w:rPr>
        <w:t>up to 8 min.</w:t>
      </w:r>
      <w:r w:rsidR="004F44B5" w:rsidRPr="00F80D69">
        <w:rPr>
          <w:rFonts w:ascii="Book Antiqua" w:hAnsi="Book Antiqua"/>
          <w:sz w:val="24"/>
          <w:szCs w:val="24"/>
        </w:rPr>
        <w:t xml:space="preserve"> </w:t>
      </w:r>
    </w:p>
    <w:p w:rsidR="00DB4706" w:rsidRPr="00F80D69" w:rsidRDefault="00F93626" w:rsidP="00555E08">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lastRenderedPageBreak/>
        <w:t>Perhaps the most persuasive</w:t>
      </w:r>
      <w:r w:rsidR="008D4480" w:rsidRPr="00F80D69">
        <w:rPr>
          <w:rFonts w:ascii="Book Antiqua" w:hAnsi="Book Antiqua"/>
          <w:sz w:val="24"/>
          <w:szCs w:val="24"/>
        </w:rPr>
        <w:t xml:space="preserve"> contribution to t</w:t>
      </w:r>
      <w:r w:rsidR="00B41E07" w:rsidRPr="00F80D69">
        <w:rPr>
          <w:rFonts w:ascii="Book Antiqua" w:hAnsi="Book Antiqua"/>
          <w:sz w:val="24"/>
          <w:szCs w:val="24"/>
        </w:rPr>
        <w:t xml:space="preserve">his subject was the </w:t>
      </w:r>
      <w:r w:rsidR="008D4480" w:rsidRPr="00F80D69">
        <w:rPr>
          <w:rFonts w:ascii="Book Antiqua" w:hAnsi="Book Antiqua"/>
          <w:sz w:val="24"/>
          <w:szCs w:val="24"/>
        </w:rPr>
        <w:t>inves</w:t>
      </w:r>
      <w:r w:rsidR="0002236D" w:rsidRPr="00F80D69">
        <w:rPr>
          <w:rFonts w:ascii="Book Antiqua" w:hAnsi="Book Antiqua"/>
          <w:sz w:val="24"/>
          <w:szCs w:val="24"/>
        </w:rPr>
        <w:t>t</w:t>
      </w:r>
      <w:r w:rsidR="006C607D" w:rsidRPr="00F80D69">
        <w:rPr>
          <w:rFonts w:ascii="Book Antiqua" w:hAnsi="Book Antiqua"/>
          <w:sz w:val="24"/>
          <w:szCs w:val="24"/>
        </w:rPr>
        <w:t>igation of Locatelli</w:t>
      </w:r>
      <w:r w:rsidR="006C607D" w:rsidRPr="00555E08">
        <w:rPr>
          <w:rFonts w:ascii="Book Antiqua" w:hAnsi="Book Antiqua"/>
          <w:i/>
          <w:sz w:val="24"/>
          <w:szCs w:val="24"/>
        </w:rPr>
        <w:t xml:space="preserve"> et al</w:t>
      </w:r>
      <w:r w:rsidR="00CD3456" w:rsidRPr="00F80D69">
        <w:rPr>
          <w:rFonts w:ascii="Book Antiqua" w:hAnsi="Book Antiqua"/>
          <w:sz w:val="24"/>
          <w:szCs w:val="24"/>
          <w:vertAlign w:val="superscript"/>
        </w:rPr>
        <w:t>[23]</w:t>
      </w:r>
      <w:r w:rsidR="004A5114" w:rsidRPr="00F80D69">
        <w:rPr>
          <w:rFonts w:ascii="Book Antiqua" w:hAnsi="Book Antiqua"/>
          <w:sz w:val="24"/>
          <w:szCs w:val="24"/>
        </w:rPr>
        <w:t>.</w:t>
      </w:r>
      <w:r w:rsidR="0042083D" w:rsidRPr="00F80D69">
        <w:rPr>
          <w:rFonts w:ascii="Book Antiqua" w:hAnsi="Book Antiqua"/>
          <w:sz w:val="24"/>
          <w:szCs w:val="24"/>
        </w:rPr>
        <w:t xml:space="preserve"> </w:t>
      </w:r>
      <w:r w:rsidR="00B41E07" w:rsidRPr="00F80D69">
        <w:rPr>
          <w:rFonts w:ascii="Book Antiqua" w:hAnsi="Book Antiqua"/>
          <w:sz w:val="24"/>
          <w:szCs w:val="24"/>
        </w:rPr>
        <w:t>These research workers</w:t>
      </w:r>
      <w:r w:rsidR="004A5114" w:rsidRPr="00F80D69">
        <w:rPr>
          <w:rFonts w:ascii="Book Antiqua" w:hAnsi="Book Antiqua"/>
          <w:sz w:val="24"/>
          <w:szCs w:val="24"/>
        </w:rPr>
        <w:t xml:space="preserve"> undertook</w:t>
      </w:r>
      <w:r w:rsidR="008D4480" w:rsidRPr="00F80D69">
        <w:rPr>
          <w:rFonts w:ascii="Book Antiqua" w:hAnsi="Book Antiqua"/>
          <w:sz w:val="24"/>
          <w:szCs w:val="24"/>
        </w:rPr>
        <w:t xml:space="preserve"> a prospective study</w:t>
      </w:r>
      <w:r w:rsidR="0042083D" w:rsidRPr="00F80D69">
        <w:rPr>
          <w:rFonts w:ascii="Book Antiqua" w:hAnsi="Book Antiqua"/>
          <w:sz w:val="24"/>
          <w:szCs w:val="24"/>
        </w:rPr>
        <w:t xml:space="preserve"> </w:t>
      </w:r>
      <w:r w:rsidR="008D4480" w:rsidRPr="00F80D69">
        <w:rPr>
          <w:rFonts w:ascii="Book Antiqua" w:hAnsi="Book Antiqua"/>
          <w:sz w:val="24"/>
          <w:szCs w:val="24"/>
        </w:rPr>
        <w:t xml:space="preserve">involving 789 patients </w:t>
      </w:r>
      <w:r w:rsidR="00B41E07" w:rsidRPr="00F80D69">
        <w:rPr>
          <w:rFonts w:ascii="Book Antiqua" w:hAnsi="Book Antiqua"/>
          <w:sz w:val="24"/>
          <w:szCs w:val="24"/>
        </w:rPr>
        <w:t xml:space="preserve">who gave birth </w:t>
      </w:r>
      <w:r w:rsidR="00655819" w:rsidRPr="00F80D69">
        <w:rPr>
          <w:rFonts w:ascii="Book Antiqua" w:hAnsi="Book Antiqua"/>
          <w:sz w:val="24"/>
          <w:szCs w:val="24"/>
        </w:rPr>
        <w:t xml:space="preserve">by the </w:t>
      </w:r>
      <w:r w:rsidR="00B44E9A" w:rsidRPr="00F80D69">
        <w:rPr>
          <w:rFonts w:ascii="Book Antiqua" w:hAnsi="Book Antiqua"/>
          <w:sz w:val="24"/>
          <w:szCs w:val="24"/>
        </w:rPr>
        <w:t>conservative</w:t>
      </w:r>
      <w:r w:rsidR="00D32D71" w:rsidRPr="00F80D69">
        <w:rPr>
          <w:rFonts w:ascii="Book Antiqua" w:hAnsi="Book Antiqua"/>
          <w:sz w:val="24"/>
          <w:szCs w:val="24"/>
        </w:rPr>
        <w:t xml:space="preserve"> method. It was</w:t>
      </w:r>
      <w:r w:rsidR="00B41E07" w:rsidRPr="00F80D69">
        <w:rPr>
          <w:rFonts w:ascii="Book Antiqua" w:hAnsi="Book Antiqua"/>
          <w:sz w:val="24"/>
          <w:szCs w:val="24"/>
        </w:rPr>
        <w:t xml:space="preserve"> found</w:t>
      </w:r>
      <w:r w:rsidR="00655819" w:rsidRPr="00F80D69">
        <w:rPr>
          <w:rFonts w:ascii="Book Antiqua" w:hAnsi="Book Antiqua"/>
          <w:sz w:val="24"/>
          <w:szCs w:val="24"/>
        </w:rPr>
        <w:t xml:space="preserve"> that the mean head-to-body interval was 88 s and the decline of the umbilical artery pH</w:t>
      </w:r>
      <w:r w:rsidR="004A5114" w:rsidRPr="00F80D69">
        <w:rPr>
          <w:rFonts w:ascii="Book Antiqua" w:hAnsi="Book Antiqua"/>
          <w:sz w:val="24"/>
          <w:szCs w:val="24"/>
        </w:rPr>
        <w:t xml:space="preserve"> </w:t>
      </w:r>
      <w:r w:rsidR="007251E1" w:rsidRPr="00F80D69">
        <w:rPr>
          <w:rFonts w:ascii="Book Antiqua" w:hAnsi="Book Antiqua"/>
          <w:sz w:val="24"/>
          <w:szCs w:val="24"/>
        </w:rPr>
        <w:t xml:space="preserve">was </w:t>
      </w:r>
      <w:r w:rsidR="004A5114" w:rsidRPr="00F80D69">
        <w:rPr>
          <w:rFonts w:ascii="Book Antiqua" w:hAnsi="Book Antiqua"/>
          <w:sz w:val="24"/>
          <w:szCs w:val="24"/>
        </w:rPr>
        <w:t xml:space="preserve">only </w:t>
      </w:r>
      <w:r w:rsidR="00A25B90" w:rsidRPr="00F80D69">
        <w:rPr>
          <w:rFonts w:ascii="Book Antiqua" w:hAnsi="Book Antiqua"/>
          <w:sz w:val="24"/>
          <w:szCs w:val="24"/>
        </w:rPr>
        <w:t>0.007</w:t>
      </w:r>
      <w:r w:rsidRPr="00F80D69">
        <w:rPr>
          <w:rFonts w:ascii="Book Antiqua" w:hAnsi="Book Antiqua"/>
          <w:sz w:val="24"/>
          <w:szCs w:val="24"/>
        </w:rPr>
        <w:t>8 units per minute. T</w:t>
      </w:r>
      <w:r w:rsidR="00A25B90" w:rsidRPr="00F80D69">
        <w:rPr>
          <w:rFonts w:ascii="Book Antiqua" w:hAnsi="Book Antiqua"/>
          <w:sz w:val="24"/>
          <w:szCs w:val="24"/>
        </w:rPr>
        <w:t>he</w:t>
      </w:r>
      <w:r w:rsidR="00D32D71" w:rsidRPr="00F80D69">
        <w:rPr>
          <w:rFonts w:ascii="Book Antiqua" w:hAnsi="Book Antiqua"/>
          <w:sz w:val="24"/>
          <w:szCs w:val="24"/>
        </w:rPr>
        <w:t xml:space="preserve">y </w:t>
      </w:r>
      <w:r w:rsidR="00A25B90" w:rsidRPr="00F80D69">
        <w:rPr>
          <w:rFonts w:ascii="Book Antiqua" w:hAnsi="Book Antiqua"/>
          <w:sz w:val="24"/>
          <w:szCs w:val="24"/>
        </w:rPr>
        <w:t xml:space="preserve">concluded </w:t>
      </w:r>
      <w:r w:rsidR="00177EDB" w:rsidRPr="00F80D69">
        <w:rPr>
          <w:rFonts w:ascii="Book Antiqua" w:hAnsi="Book Antiqua"/>
          <w:sz w:val="24"/>
          <w:szCs w:val="24"/>
        </w:rPr>
        <w:t>th</w:t>
      </w:r>
      <w:r w:rsidR="00F236A5" w:rsidRPr="00F80D69">
        <w:rPr>
          <w:rFonts w:ascii="Book Antiqua" w:hAnsi="Book Antiqua"/>
          <w:sz w:val="24"/>
          <w:szCs w:val="24"/>
        </w:rPr>
        <w:t xml:space="preserve">at </w:t>
      </w:r>
      <w:r w:rsidR="00CD3456" w:rsidRPr="00F80D69">
        <w:rPr>
          <w:rFonts w:ascii="Book Antiqua" w:hAnsi="Book Antiqua"/>
          <w:sz w:val="24"/>
          <w:szCs w:val="24"/>
        </w:rPr>
        <w:t>spontaneous</w:t>
      </w:r>
      <w:r w:rsidR="00B11D60" w:rsidRPr="00F80D69">
        <w:rPr>
          <w:rFonts w:ascii="Book Antiqua" w:hAnsi="Book Antiqua"/>
          <w:sz w:val="24"/>
          <w:szCs w:val="24"/>
        </w:rPr>
        <w:t xml:space="preserve"> birth did</w:t>
      </w:r>
      <w:r w:rsidR="00655819" w:rsidRPr="00F80D69">
        <w:rPr>
          <w:rFonts w:ascii="Book Antiqua" w:hAnsi="Book Antiqua"/>
          <w:sz w:val="24"/>
          <w:szCs w:val="24"/>
        </w:rPr>
        <w:t xml:space="preserve"> not significantly i</w:t>
      </w:r>
      <w:r w:rsidR="00177EDB" w:rsidRPr="00F80D69">
        <w:rPr>
          <w:rFonts w:ascii="Book Antiqua" w:hAnsi="Book Antiqua"/>
          <w:sz w:val="24"/>
          <w:szCs w:val="24"/>
        </w:rPr>
        <w:t>ncrease the risk on neonatal aci</w:t>
      </w:r>
      <w:r w:rsidR="00CD3456" w:rsidRPr="00F80D69">
        <w:rPr>
          <w:rFonts w:ascii="Book Antiqua" w:hAnsi="Book Antiqua"/>
          <w:sz w:val="24"/>
          <w:szCs w:val="24"/>
        </w:rPr>
        <w:t>demia</w:t>
      </w:r>
      <w:r w:rsidR="00655819" w:rsidRPr="00F80D69">
        <w:rPr>
          <w:rFonts w:ascii="Book Antiqua" w:hAnsi="Book Antiqua"/>
          <w:sz w:val="24"/>
          <w:szCs w:val="24"/>
        </w:rPr>
        <w:t xml:space="preserve">. </w:t>
      </w:r>
      <w:r w:rsidR="00B9542E" w:rsidRPr="00F80D69">
        <w:rPr>
          <w:rFonts w:ascii="Book Antiqua" w:hAnsi="Book Antiqua"/>
          <w:sz w:val="24"/>
          <w:szCs w:val="24"/>
        </w:rPr>
        <w:t>Obviously,</w:t>
      </w:r>
      <w:r w:rsidR="006A30F0" w:rsidRPr="00F80D69">
        <w:rPr>
          <w:rFonts w:ascii="Book Antiqua" w:hAnsi="Book Antiqua"/>
          <w:sz w:val="24"/>
          <w:szCs w:val="24"/>
        </w:rPr>
        <w:t xml:space="preserve"> </w:t>
      </w:r>
      <w:r w:rsidR="004A5114" w:rsidRPr="00F80D69">
        <w:rPr>
          <w:rFonts w:ascii="Book Antiqua" w:hAnsi="Book Antiqua"/>
          <w:sz w:val="24"/>
          <w:szCs w:val="24"/>
        </w:rPr>
        <w:t xml:space="preserve">Wood </w:t>
      </w:r>
      <w:r w:rsidR="004A5114" w:rsidRPr="00555E08">
        <w:rPr>
          <w:rFonts w:ascii="Book Antiqua" w:hAnsi="Book Antiqua"/>
          <w:i/>
          <w:sz w:val="24"/>
          <w:szCs w:val="24"/>
        </w:rPr>
        <w:t>et al</w:t>
      </w:r>
      <w:r w:rsidR="00555E08">
        <w:rPr>
          <w:rFonts w:ascii="Book Antiqua" w:hAnsi="Book Antiqua"/>
          <w:sz w:val="24"/>
          <w:szCs w:val="24"/>
          <w:vertAlign w:val="superscript"/>
        </w:rPr>
        <w:t>[82,</w:t>
      </w:r>
      <w:r w:rsidR="00555E08" w:rsidRPr="00F80D69">
        <w:rPr>
          <w:rFonts w:ascii="Book Antiqua" w:hAnsi="Book Antiqua"/>
          <w:sz w:val="24"/>
          <w:szCs w:val="24"/>
          <w:vertAlign w:val="superscript"/>
        </w:rPr>
        <w:t>83]</w:t>
      </w:r>
      <w:r w:rsidR="004A5114" w:rsidRPr="00F80D69">
        <w:rPr>
          <w:rFonts w:ascii="Book Antiqua" w:hAnsi="Book Antiqua"/>
          <w:sz w:val="24"/>
          <w:szCs w:val="24"/>
        </w:rPr>
        <w:t xml:space="preserve"> </w:t>
      </w:r>
      <w:r w:rsidR="007E0CA2" w:rsidRPr="00F80D69">
        <w:rPr>
          <w:rFonts w:ascii="Book Antiqua" w:hAnsi="Book Antiqua"/>
          <w:sz w:val="24"/>
          <w:szCs w:val="24"/>
        </w:rPr>
        <w:t>gros</w:t>
      </w:r>
      <w:r w:rsidR="009C1022" w:rsidRPr="00F80D69">
        <w:rPr>
          <w:rFonts w:ascii="Book Antiqua" w:hAnsi="Book Antiqua"/>
          <w:sz w:val="24"/>
          <w:szCs w:val="24"/>
        </w:rPr>
        <w:t>sly</w:t>
      </w:r>
      <w:r w:rsidR="006A30F0" w:rsidRPr="00F80D69">
        <w:rPr>
          <w:rFonts w:ascii="Book Antiqua" w:hAnsi="Book Antiqua"/>
          <w:sz w:val="24"/>
          <w:szCs w:val="24"/>
        </w:rPr>
        <w:t xml:space="preserve"> </w:t>
      </w:r>
      <w:r w:rsidR="00B9542E" w:rsidRPr="00F80D69">
        <w:rPr>
          <w:rFonts w:ascii="Book Antiqua" w:hAnsi="Book Antiqua"/>
          <w:sz w:val="24"/>
          <w:szCs w:val="24"/>
        </w:rPr>
        <w:t>overr</w:t>
      </w:r>
      <w:r w:rsidR="004A5114" w:rsidRPr="00F80D69">
        <w:rPr>
          <w:rFonts w:ascii="Book Antiqua" w:hAnsi="Book Antiqua"/>
          <w:sz w:val="24"/>
          <w:szCs w:val="24"/>
        </w:rPr>
        <w:t>ated t</w:t>
      </w:r>
      <w:r w:rsidR="00B9542E" w:rsidRPr="00F80D69">
        <w:rPr>
          <w:rFonts w:ascii="Book Antiqua" w:hAnsi="Book Antiqua"/>
          <w:sz w:val="24"/>
          <w:szCs w:val="24"/>
        </w:rPr>
        <w:t>he decline</w:t>
      </w:r>
      <w:r w:rsidR="00177EDB" w:rsidRPr="00F80D69">
        <w:rPr>
          <w:rFonts w:ascii="Book Antiqua" w:hAnsi="Book Antiqua"/>
          <w:sz w:val="24"/>
          <w:szCs w:val="24"/>
        </w:rPr>
        <w:t xml:space="preserve"> of the fetal scalp</w:t>
      </w:r>
      <w:r w:rsidR="004A5114" w:rsidRPr="00F80D69">
        <w:rPr>
          <w:rFonts w:ascii="Book Antiqua" w:hAnsi="Book Antiqua"/>
          <w:sz w:val="24"/>
          <w:szCs w:val="24"/>
        </w:rPr>
        <w:t xml:space="preserve"> blood pH </w:t>
      </w:r>
      <w:r w:rsidR="00C803A5" w:rsidRPr="00F80D69">
        <w:rPr>
          <w:rFonts w:ascii="Book Antiqua" w:hAnsi="Book Antiqua"/>
          <w:sz w:val="24"/>
          <w:szCs w:val="24"/>
        </w:rPr>
        <w:t>during the delivery process</w:t>
      </w:r>
      <w:r w:rsidR="00B9542E" w:rsidRPr="00F80D69">
        <w:rPr>
          <w:rFonts w:ascii="Book Antiqua" w:hAnsi="Book Antiqua"/>
          <w:sz w:val="24"/>
          <w:szCs w:val="24"/>
        </w:rPr>
        <w:t>.</w:t>
      </w:r>
      <w:r w:rsidR="00B11D60" w:rsidRPr="00F80D69">
        <w:rPr>
          <w:rFonts w:ascii="Book Antiqua" w:hAnsi="Book Antiqua"/>
          <w:sz w:val="24"/>
          <w:szCs w:val="24"/>
        </w:rPr>
        <w:t xml:space="preserve"> </w:t>
      </w:r>
      <w:r w:rsidR="00B9542E" w:rsidRPr="00F80D69">
        <w:rPr>
          <w:rFonts w:ascii="Book Antiqua" w:hAnsi="Book Antiqua"/>
          <w:sz w:val="24"/>
          <w:szCs w:val="24"/>
        </w:rPr>
        <w:t>T</w:t>
      </w:r>
      <w:r w:rsidR="00DB4706" w:rsidRPr="00F80D69">
        <w:rPr>
          <w:rFonts w:ascii="Book Antiqua" w:hAnsi="Book Antiqua"/>
          <w:sz w:val="24"/>
          <w:szCs w:val="24"/>
        </w:rPr>
        <w:t>h</w:t>
      </w:r>
      <w:r w:rsidR="00B9542E" w:rsidRPr="00F80D69">
        <w:rPr>
          <w:rFonts w:ascii="Book Antiqua" w:hAnsi="Book Antiqua"/>
          <w:sz w:val="24"/>
          <w:szCs w:val="24"/>
        </w:rPr>
        <w:t>us, th</w:t>
      </w:r>
      <w:r w:rsidR="00DB4706" w:rsidRPr="00F80D69">
        <w:rPr>
          <w:rFonts w:ascii="Book Antiqua" w:hAnsi="Book Antiqua"/>
          <w:sz w:val="24"/>
          <w:szCs w:val="24"/>
        </w:rPr>
        <w:t>e reason for the still ongoing effort directed at shortening the head-to-body</w:t>
      </w:r>
      <w:r w:rsidR="006A30F0" w:rsidRPr="00F80D69">
        <w:rPr>
          <w:rFonts w:ascii="Book Antiqua" w:hAnsi="Book Antiqua"/>
          <w:sz w:val="24"/>
          <w:szCs w:val="24"/>
        </w:rPr>
        <w:t xml:space="preserve"> deli</w:t>
      </w:r>
      <w:r w:rsidR="00422B95" w:rsidRPr="00F80D69">
        <w:rPr>
          <w:rFonts w:ascii="Book Antiqua" w:hAnsi="Book Antiqua"/>
          <w:sz w:val="24"/>
          <w:szCs w:val="24"/>
        </w:rPr>
        <w:t xml:space="preserve">very time is difficult to </w:t>
      </w:r>
      <w:r w:rsidR="001C1168" w:rsidRPr="00F80D69">
        <w:rPr>
          <w:rFonts w:ascii="Book Antiqua" w:hAnsi="Book Antiqua"/>
          <w:sz w:val="24"/>
          <w:szCs w:val="24"/>
        </w:rPr>
        <w:t>understand</w:t>
      </w:r>
      <w:r w:rsidR="006A30F0" w:rsidRPr="00F80D69">
        <w:rPr>
          <w:rFonts w:ascii="Book Antiqua" w:hAnsi="Book Antiqua"/>
          <w:sz w:val="24"/>
          <w:szCs w:val="24"/>
        </w:rPr>
        <w:t>.</w:t>
      </w:r>
    </w:p>
    <w:p w:rsidR="00D450F3" w:rsidRPr="00F80D69" w:rsidRDefault="00B41E07" w:rsidP="00555E08">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 xml:space="preserve">In the </w:t>
      </w:r>
      <w:r w:rsidR="004A5114" w:rsidRPr="00F80D69">
        <w:rPr>
          <w:rFonts w:ascii="Book Antiqua" w:hAnsi="Book Antiqua"/>
          <w:sz w:val="24"/>
          <w:szCs w:val="24"/>
        </w:rPr>
        <w:t>opi</w:t>
      </w:r>
      <w:r w:rsidRPr="00F80D69">
        <w:rPr>
          <w:rFonts w:ascii="Book Antiqua" w:hAnsi="Book Antiqua"/>
          <w:sz w:val="24"/>
          <w:szCs w:val="24"/>
        </w:rPr>
        <w:t xml:space="preserve">nion of </w:t>
      </w:r>
      <w:r w:rsidR="00D32D71" w:rsidRPr="00F80D69">
        <w:rPr>
          <w:rFonts w:ascii="Book Antiqua" w:hAnsi="Book Antiqua"/>
          <w:sz w:val="24"/>
          <w:szCs w:val="24"/>
        </w:rPr>
        <w:t>the writer of this review</w:t>
      </w:r>
      <w:r w:rsidR="00F93626" w:rsidRPr="00F80D69">
        <w:rPr>
          <w:rFonts w:ascii="Book Antiqua" w:hAnsi="Book Antiqua"/>
          <w:sz w:val="24"/>
          <w:szCs w:val="24"/>
        </w:rPr>
        <w:t xml:space="preserve"> </w:t>
      </w:r>
      <w:r w:rsidR="002B7493" w:rsidRPr="00F80D69">
        <w:rPr>
          <w:rFonts w:ascii="Book Antiqua" w:hAnsi="Book Antiqua"/>
          <w:sz w:val="24"/>
          <w:szCs w:val="24"/>
        </w:rPr>
        <w:t xml:space="preserve">the </w:t>
      </w:r>
      <w:r w:rsidR="006C2382" w:rsidRPr="00F80D69">
        <w:rPr>
          <w:rFonts w:ascii="Book Antiqua" w:hAnsi="Book Antiqua"/>
          <w:sz w:val="24"/>
          <w:szCs w:val="24"/>
        </w:rPr>
        <w:t xml:space="preserve">abrupt </w:t>
      </w:r>
      <w:r w:rsidR="00A1049D" w:rsidRPr="00F80D69">
        <w:rPr>
          <w:rFonts w:ascii="Book Antiqua" w:hAnsi="Book Antiqua"/>
          <w:sz w:val="24"/>
          <w:szCs w:val="24"/>
        </w:rPr>
        <w:t xml:space="preserve">change in the management of </w:t>
      </w:r>
      <w:r w:rsidR="00B87379" w:rsidRPr="00F80D69">
        <w:rPr>
          <w:rFonts w:ascii="Book Antiqua" w:hAnsi="Book Antiqua"/>
          <w:sz w:val="24"/>
          <w:szCs w:val="24"/>
        </w:rPr>
        <w:t xml:space="preserve">the </w:t>
      </w:r>
      <w:r w:rsidR="00A1049D" w:rsidRPr="00F80D69">
        <w:rPr>
          <w:rFonts w:ascii="Book Antiqua" w:hAnsi="Book Antiqua"/>
          <w:sz w:val="24"/>
          <w:szCs w:val="24"/>
        </w:rPr>
        <w:t xml:space="preserve">delivery </w:t>
      </w:r>
      <w:r w:rsidR="00B87379" w:rsidRPr="00F80D69">
        <w:rPr>
          <w:rFonts w:ascii="Book Antiqua" w:hAnsi="Book Antiqua"/>
          <w:sz w:val="24"/>
          <w:szCs w:val="24"/>
        </w:rPr>
        <w:t xml:space="preserve">process </w:t>
      </w:r>
      <w:r w:rsidR="004A5114" w:rsidRPr="00F80D69">
        <w:rPr>
          <w:rFonts w:ascii="Book Antiqua" w:hAnsi="Book Antiqua"/>
          <w:sz w:val="24"/>
          <w:szCs w:val="24"/>
        </w:rPr>
        <w:t xml:space="preserve">introduced into practice </w:t>
      </w:r>
      <w:r w:rsidR="00D163B1" w:rsidRPr="00F80D69">
        <w:rPr>
          <w:rFonts w:ascii="Book Antiqua" w:hAnsi="Book Antiqua"/>
          <w:sz w:val="24"/>
          <w:szCs w:val="24"/>
        </w:rPr>
        <w:t xml:space="preserve">in the </w:t>
      </w:r>
      <w:r w:rsidR="00A25B90" w:rsidRPr="00F80D69">
        <w:rPr>
          <w:rFonts w:ascii="Book Antiqua" w:hAnsi="Book Antiqua"/>
          <w:sz w:val="24"/>
          <w:szCs w:val="24"/>
        </w:rPr>
        <w:t>mid-</w:t>
      </w:r>
      <w:r w:rsidR="00D163B1" w:rsidRPr="00F80D69">
        <w:rPr>
          <w:rFonts w:ascii="Book Antiqua" w:hAnsi="Book Antiqua"/>
          <w:sz w:val="24"/>
          <w:szCs w:val="24"/>
        </w:rPr>
        <w:t>1970’s</w:t>
      </w:r>
      <w:r w:rsidR="0042083D" w:rsidRPr="00F80D69">
        <w:rPr>
          <w:rFonts w:ascii="Book Antiqua" w:hAnsi="Book Antiqua"/>
          <w:sz w:val="24"/>
          <w:szCs w:val="24"/>
        </w:rPr>
        <w:t xml:space="preserve"> </w:t>
      </w:r>
      <w:r w:rsidR="00A25B90" w:rsidRPr="00F80D69">
        <w:rPr>
          <w:rFonts w:ascii="Book Antiqua" w:hAnsi="Book Antiqua"/>
          <w:sz w:val="24"/>
          <w:szCs w:val="24"/>
        </w:rPr>
        <w:t>has been</w:t>
      </w:r>
      <w:r w:rsidR="00437C02" w:rsidRPr="00F80D69">
        <w:rPr>
          <w:rFonts w:ascii="Book Antiqua" w:hAnsi="Book Antiqua"/>
          <w:sz w:val="24"/>
          <w:szCs w:val="24"/>
        </w:rPr>
        <w:t xml:space="preserve"> and remains the most importa</w:t>
      </w:r>
      <w:r w:rsidR="006E7675" w:rsidRPr="00F80D69">
        <w:rPr>
          <w:rFonts w:ascii="Book Antiqua" w:hAnsi="Book Antiqua"/>
          <w:sz w:val="24"/>
          <w:szCs w:val="24"/>
        </w:rPr>
        <w:t>nt single factor responsible for</w:t>
      </w:r>
      <w:r w:rsidR="009A19BA" w:rsidRPr="00F80D69">
        <w:rPr>
          <w:rFonts w:ascii="Book Antiqua" w:hAnsi="Book Antiqua"/>
          <w:sz w:val="24"/>
          <w:szCs w:val="24"/>
        </w:rPr>
        <w:t xml:space="preserve"> the</w:t>
      </w:r>
      <w:r w:rsidR="00437C02" w:rsidRPr="00F80D69">
        <w:rPr>
          <w:rFonts w:ascii="Book Antiqua" w:hAnsi="Book Antiqua"/>
          <w:sz w:val="24"/>
          <w:szCs w:val="24"/>
        </w:rPr>
        <w:t xml:space="preserve"> rapid</w:t>
      </w:r>
      <w:r w:rsidR="0042083D" w:rsidRPr="00F80D69">
        <w:rPr>
          <w:rFonts w:ascii="Book Antiqua" w:hAnsi="Book Antiqua"/>
          <w:sz w:val="24"/>
          <w:szCs w:val="24"/>
        </w:rPr>
        <w:t xml:space="preserve"> </w:t>
      </w:r>
      <w:r w:rsidR="002B7493" w:rsidRPr="00F80D69">
        <w:rPr>
          <w:rFonts w:ascii="Book Antiqua" w:hAnsi="Book Antiqua"/>
          <w:sz w:val="24"/>
          <w:szCs w:val="24"/>
        </w:rPr>
        <w:t>increase of arrest</w:t>
      </w:r>
      <w:r w:rsidR="006E7675" w:rsidRPr="00F80D69">
        <w:rPr>
          <w:rFonts w:ascii="Book Antiqua" w:hAnsi="Book Antiqua"/>
          <w:sz w:val="24"/>
          <w:szCs w:val="24"/>
        </w:rPr>
        <w:t>s</w:t>
      </w:r>
      <w:r w:rsidR="002B7493" w:rsidRPr="00F80D69">
        <w:rPr>
          <w:rFonts w:ascii="Book Antiqua" w:hAnsi="Book Antiqua"/>
          <w:sz w:val="24"/>
          <w:szCs w:val="24"/>
        </w:rPr>
        <w:t xml:space="preserve"> of the shoulders</w:t>
      </w:r>
      <w:r w:rsidR="001242FE" w:rsidRPr="00F80D69">
        <w:rPr>
          <w:rFonts w:ascii="Book Antiqua" w:hAnsi="Book Antiqua"/>
          <w:sz w:val="24"/>
          <w:szCs w:val="24"/>
        </w:rPr>
        <w:t xml:space="preserve"> </w:t>
      </w:r>
      <w:r w:rsidR="0002236D" w:rsidRPr="00F80D69">
        <w:rPr>
          <w:rFonts w:ascii="Book Antiqua" w:hAnsi="Book Antiqua"/>
          <w:sz w:val="24"/>
          <w:szCs w:val="24"/>
        </w:rPr>
        <w:t xml:space="preserve">at birth and </w:t>
      </w:r>
      <w:r w:rsidR="00F10A0D" w:rsidRPr="00F80D69">
        <w:rPr>
          <w:rFonts w:ascii="Book Antiqua" w:hAnsi="Book Antiqua"/>
          <w:sz w:val="24"/>
          <w:szCs w:val="24"/>
        </w:rPr>
        <w:t>the</w:t>
      </w:r>
      <w:r w:rsidR="009A19BA" w:rsidRPr="00F80D69">
        <w:rPr>
          <w:rFonts w:ascii="Book Antiqua" w:hAnsi="Book Antiqua"/>
          <w:sz w:val="24"/>
          <w:szCs w:val="24"/>
        </w:rPr>
        <w:t xml:space="preserve"> associated</w:t>
      </w:r>
      <w:r w:rsidR="00F10A0D" w:rsidRPr="00F80D69">
        <w:rPr>
          <w:rFonts w:ascii="Book Antiqua" w:hAnsi="Book Antiqua"/>
          <w:sz w:val="24"/>
          <w:szCs w:val="24"/>
        </w:rPr>
        <w:t xml:space="preserve"> </w:t>
      </w:r>
      <w:r w:rsidRPr="00F80D69">
        <w:rPr>
          <w:rFonts w:ascii="Book Antiqua" w:hAnsi="Book Antiqua"/>
          <w:sz w:val="24"/>
          <w:szCs w:val="24"/>
        </w:rPr>
        <w:t xml:space="preserve">fetal </w:t>
      </w:r>
      <w:r w:rsidR="00F10A0D" w:rsidRPr="00F80D69">
        <w:rPr>
          <w:rFonts w:ascii="Book Antiqua" w:hAnsi="Book Antiqua"/>
          <w:sz w:val="24"/>
          <w:szCs w:val="24"/>
        </w:rPr>
        <w:t>neurological</w:t>
      </w:r>
      <w:r w:rsidR="009A19BA" w:rsidRPr="00F80D69">
        <w:rPr>
          <w:rFonts w:ascii="Book Antiqua" w:hAnsi="Book Antiqua"/>
          <w:sz w:val="24"/>
          <w:szCs w:val="24"/>
        </w:rPr>
        <w:t xml:space="preserve"> injuries</w:t>
      </w:r>
      <w:r w:rsidR="00B93533" w:rsidRPr="00F80D69">
        <w:rPr>
          <w:rFonts w:ascii="Book Antiqua" w:hAnsi="Book Antiqua"/>
          <w:sz w:val="24"/>
          <w:szCs w:val="24"/>
        </w:rPr>
        <w:t xml:space="preserve"> in the United States</w:t>
      </w:r>
      <w:r w:rsidR="002B7493" w:rsidRPr="00F80D69">
        <w:rPr>
          <w:rFonts w:ascii="Book Antiqua" w:hAnsi="Book Antiqua"/>
          <w:sz w:val="24"/>
          <w:szCs w:val="24"/>
        </w:rPr>
        <w:t>.</w:t>
      </w:r>
      <w:r w:rsidR="00987100" w:rsidRPr="00F80D69">
        <w:rPr>
          <w:rFonts w:ascii="Book Antiqua" w:hAnsi="Book Antiqua"/>
          <w:sz w:val="24"/>
          <w:szCs w:val="24"/>
        </w:rPr>
        <w:t xml:space="preserve"> </w:t>
      </w:r>
    </w:p>
    <w:p w:rsidR="00FF56E0" w:rsidRPr="00F80D69" w:rsidRDefault="006268A8" w:rsidP="00555E08">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It should be</w:t>
      </w:r>
      <w:r w:rsidR="00987100" w:rsidRPr="00F80D69">
        <w:rPr>
          <w:rFonts w:ascii="Book Antiqua" w:hAnsi="Book Antiqua"/>
          <w:sz w:val="24"/>
          <w:szCs w:val="24"/>
        </w:rPr>
        <w:t xml:space="preserve"> a </w:t>
      </w:r>
      <w:r w:rsidRPr="00F80D69">
        <w:rPr>
          <w:rFonts w:ascii="Book Antiqua" w:hAnsi="Book Antiqua"/>
          <w:sz w:val="24"/>
          <w:szCs w:val="24"/>
        </w:rPr>
        <w:t>matter of great concern</w:t>
      </w:r>
      <w:r w:rsidR="00B2409A" w:rsidRPr="00F80D69">
        <w:rPr>
          <w:rFonts w:ascii="Book Antiqua" w:hAnsi="Book Antiqua"/>
          <w:sz w:val="24"/>
          <w:szCs w:val="24"/>
        </w:rPr>
        <w:t xml:space="preserve"> </w:t>
      </w:r>
      <w:r w:rsidR="0017756A" w:rsidRPr="00F80D69">
        <w:rPr>
          <w:rFonts w:ascii="Book Antiqua" w:hAnsi="Book Antiqua"/>
          <w:sz w:val="24"/>
          <w:szCs w:val="24"/>
        </w:rPr>
        <w:t xml:space="preserve">that a group of investigators who </w:t>
      </w:r>
      <w:r w:rsidR="009E5D47" w:rsidRPr="00F80D69">
        <w:rPr>
          <w:rFonts w:ascii="Book Antiqua" w:hAnsi="Book Antiqua"/>
          <w:sz w:val="24"/>
          <w:szCs w:val="24"/>
        </w:rPr>
        <w:t xml:space="preserve">had </w:t>
      </w:r>
      <w:r w:rsidR="0017756A" w:rsidRPr="00F80D69">
        <w:rPr>
          <w:rFonts w:ascii="Book Antiqua" w:hAnsi="Book Antiqua"/>
          <w:sz w:val="24"/>
          <w:szCs w:val="24"/>
        </w:rPr>
        <w:t>attempted in earnest to reduce the head-to-body interval to</w:t>
      </w:r>
      <w:r w:rsidR="00E840C9" w:rsidRPr="00F80D69">
        <w:rPr>
          <w:rFonts w:ascii="Book Antiqua" w:hAnsi="Book Antiqua"/>
          <w:sz w:val="24"/>
          <w:szCs w:val="24"/>
        </w:rPr>
        <w:t xml:space="preserve"> a minimum ended up with unprecedented 13.8% and 10.8% </w:t>
      </w:r>
      <w:r w:rsidR="002E6645" w:rsidRPr="00F80D69">
        <w:rPr>
          <w:rFonts w:ascii="Book Antiqua" w:hAnsi="Book Antiqua"/>
          <w:sz w:val="24"/>
          <w:szCs w:val="24"/>
        </w:rPr>
        <w:t>rates of arrest of the shoulders</w:t>
      </w:r>
      <w:r w:rsidR="00555E08">
        <w:rPr>
          <w:rFonts w:ascii="Book Antiqua" w:hAnsi="Book Antiqua"/>
          <w:sz w:val="24"/>
          <w:szCs w:val="24"/>
          <w:vertAlign w:val="superscript"/>
        </w:rPr>
        <w:t>[89,</w:t>
      </w:r>
      <w:r w:rsidR="00422B95" w:rsidRPr="00F80D69">
        <w:rPr>
          <w:rFonts w:ascii="Book Antiqua" w:hAnsi="Book Antiqua"/>
          <w:sz w:val="24"/>
          <w:szCs w:val="24"/>
          <w:vertAlign w:val="superscript"/>
        </w:rPr>
        <w:t>90]</w:t>
      </w:r>
      <w:r w:rsidR="00314BE3" w:rsidRPr="00F80D69">
        <w:rPr>
          <w:rFonts w:ascii="Book Antiqua" w:hAnsi="Book Antiqua"/>
          <w:sz w:val="24"/>
          <w:szCs w:val="24"/>
        </w:rPr>
        <w:t>. N</w:t>
      </w:r>
      <w:r w:rsidR="00B2409A" w:rsidRPr="00F80D69">
        <w:rPr>
          <w:rFonts w:ascii="Book Antiqua" w:hAnsi="Book Antiqua"/>
          <w:sz w:val="24"/>
          <w:szCs w:val="24"/>
        </w:rPr>
        <w:t>ews</w:t>
      </w:r>
      <w:r w:rsidR="001E163B" w:rsidRPr="00F80D69">
        <w:rPr>
          <w:rFonts w:ascii="Book Antiqua" w:hAnsi="Book Antiqua"/>
          <w:sz w:val="24"/>
          <w:szCs w:val="24"/>
        </w:rPr>
        <w:t xml:space="preserve"> of t</w:t>
      </w:r>
      <w:r w:rsidR="00767A67" w:rsidRPr="00F80D69">
        <w:rPr>
          <w:rFonts w:ascii="Book Antiqua" w:hAnsi="Book Antiqua"/>
          <w:sz w:val="24"/>
          <w:szCs w:val="24"/>
        </w:rPr>
        <w:t xml:space="preserve">his “shoulder dystocia tsunami” raised no </w:t>
      </w:r>
      <w:r w:rsidR="006C2382" w:rsidRPr="00F80D69">
        <w:rPr>
          <w:rFonts w:ascii="Book Antiqua" w:hAnsi="Book Antiqua"/>
          <w:sz w:val="24"/>
          <w:szCs w:val="24"/>
        </w:rPr>
        <w:t xml:space="preserve">eyebrows </w:t>
      </w:r>
      <w:r w:rsidR="00767A67" w:rsidRPr="00F80D69">
        <w:rPr>
          <w:rFonts w:ascii="Book Antiqua" w:hAnsi="Book Antiqua"/>
          <w:sz w:val="24"/>
          <w:szCs w:val="24"/>
        </w:rPr>
        <w:t>among</w:t>
      </w:r>
      <w:r w:rsidR="006C2382" w:rsidRPr="00F80D69">
        <w:rPr>
          <w:rFonts w:ascii="Book Antiqua" w:hAnsi="Book Antiqua"/>
          <w:sz w:val="24"/>
          <w:szCs w:val="24"/>
        </w:rPr>
        <w:t xml:space="preserve"> </w:t>
      </w:r>
      <w:r w:rsidR="00555E08">
        <w:rPr>
          <w:rFonts w:ascii="Book Antiqua" w:hAnsi="Book Antiqua"/>
          <w:sz w:val="24"/>
          <w:szCs w:val="24"/>
          <w:lang w:eastAsia="zh-CN"/>
        </w:rPr>
        <w:t>“</w:t>
      </w:r>
      <w:r w:rsidR="006C2382" w:rsidRPr="00F80D69">
        <w:rPr>
          <w:rFonts w:ascii="Book Antiqua" w:hAnsi="Book Antiqua"/>
          <w:sz w:val="24"/>
          <w:szCs w:val="24"/>
        </w:rPr>
        <w:t>fetal rescue</w:t>
      </w:r>
      <w:r w:rsidR="00555E08">
        <w:rPr>
          <w:rFonts w:ascii="Book Antiqua" w:hAnsi="Book Antiqua"/>
          <w:sz w:val="24"/>
          <w:szCs w:val="24"/>
          <w:lang w:eastAsia="zh-CN"/>
        </w:rPr>
        <w:t>”</w:t>
      </w:r>
      <w:r w:rsidR="006C2382" w:rsidRPr="00F80D69">
        <w:rPr>
          <w:rFonts w:ascii="Book Antiqua" w:hAnsi="Book Antiqua"/>
          <w:sz w:val="24"/>
          <w:szCs w:val="24"/>
        </w:rPr>
        <w:t xml:space="preserve"> advocates</w:t>
      </w:r>
      <w:r w:rsidR="00987100" w:rsidRPr="00F80D69">
        <w:rPr>
          <w:rFonts w:ascii="Book Antiqua" w:hAnsi="Book Antiqua"/>
          <w:sz w:val="24"/>
          <w:szCs w:val="24"/>
        </w:rPr>
        <w:t>. They reiterat</w:t>
      </w:r>
      <w:r w:rsidR="001E163B" w:rsidRPr="00F80D69">
        <w:rPr>
          <w:rFonts w:ascii="Book Antiqua" w:hAnsi="Book Antiqua"/>
          <w:sz w:val="24"/>
          <w:szCs w:val="24"/>
        </w:rPr>
        <w:t>e</w:t>
      </w:r>
      <w:r w:rsidR="00987100" w:rsidRPr="00F80D69">
        <w:rPr>
          <w:rFonts w:ascii="Book Antiqua" w:hAnsi="Book Antiqua"/>
          <w:sz w:val="24"/>
          <w:szCs w:val="24"/>
        </w:rPr>
        <w:t>d</w:t>
      </w:r>
      <w:r w:rsidR="001E163B" w:rsidRPr="00F80D69">
        <w:rPr>
          <w:rFonts w:ascii="Book Antiqua" w:hAnsi="Book Antiqua"/>
          <w:sz w:val="24"/>
          <w:szCs w:val="24"/>
        </w:rPr>
        <w:t xml:space="preserve"> </w:t>
      </w:r>
      <w:r w:rsidRPr="00F80D69">
        <w:rPr>
          <w:rFonts w:ascii="Book Antiqua" w:hAnsi="Book Antiqua"/>
          <w:sz w:val="24"/>
          <w:szCs w:val="24"/>
        </w:rPr>
        <w:t>a few</w:t>
      </w:r>
      <w:r w:rsidR="002E6645" w:rsidRPr="00F80D69">
        <w:rPr>
          <w:rFonts w:ascii="Book Antiqua" w:hAnsi="Book Antiqua"/>
          <w:sz w:val="24"/>
          <w:szCs w:val="24"/>
        </w:rPr>
        <w:t xml:space="preserve"> years later:</w:t>
      </w:r>
      <w:r w:rsidR="00314BE3" w:rsidRPr="00F80D69">
        <w:rPr>
          <w:rFonts w:ascii="Book Antiqua" w:hAnsi="Book Antiqua"/>
          <w:sz w:val="24"/>
          <w:szCs w:val="24"/>
        </w:rPr>
        <w:t xml:space="preserve"> </w:t>
      </w:r>
      <w:r w:rsidR="001E163B" w:rsidRPr="00F80D69">
        <w:rPr>
          <w:rFonts w:ascii="Book Antiqua" w:hAnsi="Book Antiqua"/>
          <w:sz w:val="24"/>
          <w:szCs w:val="24"/>
        </w:rPr>
        <w:t>“</w:t>
      </w:r>
      <w:r w:rsidR="00E35BEF" w:rsidRPr="00F80D69">
        <w:rPr>
          <w:rFonts w:ascii="Book Antiqua" w:hAnsi="Book Antiqua"/>
          <w:sz w:val="24"/>
          <w:szCs w:val="24"/>
        </w:rPr>
        <w:t>S</w:t>
      </w:r>
      <w:r w:rsidR="001E163B" w:rsidRPr="00F80D69">
        <w:rPr>
          <w:rFonts w:ascii="Book Antiqua" w:hAnsi="Book Antiqua"/>
          <w:sz w:val="24"/>
          <w:szCs w:val="24"/>
        </w:rPr>
        <w:t>houlder dystocia is an unprev</w:t>
      </w:r>
      <w:r w:rsidR="00422B95" w:rsidRPr="00F80D69">
        <w:rPr>
          <w:rFonts w:ascii="Book Antiqua" w:hAnsi="Book Antiqua"/>
          <w:sz w:val="24"/>
          <w:szCs w:val="24"/>
        </w:rPr>
        <w:t xml:space="preserve">entable obstetric emergency” </w:t>
      </w:r>
      <w:r w:rsidR="00422B95" w:rsidRPr="00F80D69">
        <w:rPr>
          <w:rFonts w:ascii="Book Antiqua" w:hAnsi="Book Antiqua"/>
          <w:sz w:val="24"/>
          <w:szCs w:val="24"/>
          <w:vertAlign w:val="superscript"/>
        </w:rPr>
        <w:t>[64]</w:t>
      </w:r>
      <w:r w:rsidR="001E163B" w:rsidRPr="00F80D69">
        <w:rPr>
          <w:rFonts w:ascii="Book Antiqua" w:hAnsi="Book Antiqua"/>
          <w:sz w:val="24"/>
          <w:szCs w:val="24"/>
        </w:rPr>
        <w:t>.</w:t>
      </w:r>
    </w:p>
    <w:p w:rsidR="00FF56E0" w:rsidRPr="00F80D69" w:rsidRDefault="00E35BEF" w:rsidP="00555E08">
      <w:pPr>
        <w:spacing w:after="0" w:line="360" w:lineRule="auto"/>
        <w:ind w:firstLineChars="100" w:firstLine="240"/>
        <w:jc w:val="both"/>
        <w:rPr>
          <w:rFonts w:ascii="Book Antiqua" w:hAnsi="Book Antiqua"/>
          <w:b/>
          <w:sz w:val="24"/>
          <w:szCs w:val="24"/>
        </w:rPr>
      </w:pPr>
      <w:r w:rsidRPr="00F80D69">
        <w:rPr>
          <w:rFonts w:ascii="Book Antiqua" w:hAnsi="Book Antiqua"/>
          <w:sz w:val="24"/>
          <w:szCs w:val="24"/>
        </w:rPr>
        <w:t>Indeed, a</w:t>
      </w:r>
      <w:r w:rsidR="004D387A" w:rsidRPr="00F80D69">
        <w:rPr>
          <w:rFonts w:ascii="Book Antiqua" w:hAnsi="Book Antiqua"/>
          <w:sz w:val="24"/>
          <w:szCs w:val="24"/>
        </w:rPr>
        <w:t>rrest of the shoulders</w:t>
      </w:r>
      <w:r w:rsidR="001E163B" w:rsidRPr="00F80D69">
        <w:rPr>
          <w:rFonts w:ascii="Book Antiqua" w:hAnsi="Book Antiqua"/>
          <w:sz w:val="24"/>
          <w:szCs w:val="24"/>
        </w:rPr>
        <w:t xml:space="preserve"> </w:t>
      </w:r>
      <w:r w:rsidR="00987100" w:rsidRPr="00F80D69">
        <w:rPr>
          <w:rFonts w:ascii="Book Antiqua" w:hAnsi="Book Antiqua"/>
          <w:sz w:val="24"/>
          <w:szCs w:val="24"/>
        </w:rPr>
        <w:t>is unpre</w:t>
      </w:r>
      <w:r w:rsidR="002E6645" w:rsidRPr="00F80D69">
        <w:rPr>
          <w:rFonts w:ascii="Book Antiqua" w:hAnsi="Book Antiqua"/>
          <w:sz w:val="24"/>
          <w:szCs w:val="24"/>
        </w:rPr>
        <w:t>ventable if one prefers</w:t>
      </w:r>
      <w:r w:rsidR="00987100" w:rsidRPr="00F80D69">
        <w:rPr>
          <w:rFonts w:ascii="Book Antiqua" w:hAnsi="Book Antiqua"/>
          <w:sz w:val="24"/>
          <w:szCs w:val="24"/>
        </w:rPr>
        <w:t xml:space="preserve"> </w:t>
      </w:r>
      <w:r w:rsidR="00437C02" w:rsidRPr="00F80D69">
        <w:rPr>
          <w:rFonts w:ascii="Book Antiqua" w:hAnsi="Book Antiqua"/>
          <w:sz w:val="24"/>
          <w:szCs w:val="24"/>
        </w:rPr>
        <w:t xml:space="preserve">to </w:t>
      </w:r>
      <w:r w:rsidR="00987100" w:rsidRPr="00F80D69">
        <w:rPr>
          <w:rFonts w:ascii="Book Antiqua" w:hAnsi="Book Antiqua"/>
          <w:sz w:val="24"/>
          <w:szCs w:val="24"/>
        </w:rPr>
        <w:t>believe</w:t>
      </w:r>
      <w:r w:rsidR="001E163B" w:rsidRPr="00F80D69">
        <w:rPr>
          <w:rFonts w:ascii="Book Antiqua" w:hAnsi="Book Antiqua"/>
          <w:sz w:val="24"/>
          <w:szCs w:val="24"/>
        </w:rPr>
        <w:t xml:space="preserve"> that b</w:t>
      </w:r>
      <w:r w:rsidR="00B82C7F" w:rsidRPr="00F80D69">
        <w:rPr>
          <w:rFonts w:ascii="Book Antiqua" w:hAnsi="Book Antiqua"/>
          <w:sz w:val="24"/>
          <w:szCs w:val="24"/>
        </w:rPr>
        <w:t xml:space="preserve">rachial </w:t>
      </w:r>
      <w:r w:rsidR="00B82C7F" w:rsidRPr="00555E08">
        <w:rPr>
          <w:rFonts w:ascii="Book Antiqua" w:hAnsi="Book Antiqua"/>
          <w:sz w:val="24"/>
          <w:szCs w:val="24"/>
        </w:rPr>
        <w:t>plexus palsy has little</w:t>
      </w:r>
      <w:r w:rsidR="001E163B" w:rsidRPr="00555E08">
        <w:rPr>
          <w:rFonts w:ascii="Book Antiqua" w:hAnsi="Book Antiqua"/>
          <w:sz w:val="24"/>
          <w:szCs w:val="24"/>
        </w:rPr>
        <w:t xml:space="preserve"> to do with the method of deliv</w:t>
      </w:r>
      <w:r w:rsidR="009E5D47" w:rsidRPr="00555E08">
        <w:rPr>
          <w:rFonts w:ascii="Book Antiqua" w:hAnsi="Book Antiqua"/>
          <w:sz w:val="24"/>
          <w:szCs w:val="24"/>
        </w:rPr>
        <w:t>e</w:t>
      </w:r>
      <w:r w:rsidR="001E163B" w:rsidRPr="00555E08">
        <w:rPr>
          <w:rFonts w:ascii="Book Antiqua" w:hAnsi="Book Antiqua"/>
          <w:sz w:val="24"/>
          <w:szCs w:val="24"/>
        </w:rPr>
        <w:t xml:space="preserve">ry. </w:t>
      </w:r>
      <w:r w:rsidR="009C5C96" w:rsidRPr="00555E08">
        <w:rPr>
          <w:rFonts w:ascii="Book Antiqua" w:hAnsi="Book Antiqua"/>
          <w:sz w:val="24"/>
          <w:szCs w:val="24"/>
        </w:rPr>
        <w:t xml:space="preserve">Investigators who refrained from using traction </w:t>
      </w:r>
      <w:r w:rsidR="00314BE3" w:rsidRPr="00555E08">
        <w:rPr>
          <w:rFonts w:ascii="Book Antiqua" w:hAnsi="Book Antiqua"/>
          <w:sz w:val="24"/>
          <w:szCs w:val="24"/>
        </w:rPr>
        <w:t>du</w:t>
      </w:r>
      <w:r w:rsidR="00314BE3" w:rsidRPr="00F80D69">
        <w:rPr>
          <w:rFonts w:ascii="Book Antiqua" w:hAnsi="Book Antiqua"/>
          <w:sz w:val="24"/>
          <w:szCs w:val="24"/>
        </w:rPr>
        <w:t>ring the birthing process</w:t>
      </w:r>
      <w:r w:rsidR="002E6645" w:rsidRPr="00F80D69">
        <w:rPr>
          <w:rFonts w:ascii="Book Antiqua" w:hAnsi="Book Antiqua"/>
          <w:sz w:val="24"/>
          <w:szCs w:val="24"/>
        </w:rPr>
        <w:t xml:space="preserve">, </w:t>
      </w:r>
      <w:r w:rsidR="00F236A5" w:rsidRPr="00F80D69">
        <w:rPr>
          <w:rFonts w:ascii="Book Antiqua" w:hAnsi="Book Antiqua"/>
          <w:sz w:val="24"/>
          <w:szCs w:val="24"/>
        </w:rPr>
        <w:t>reduced the rate of this dangerous</w:t>
      </w:r>
      <w:r w:rsidR="002E6645" w:rsidRPr="00F80D69">
        <w:rPr>
          <w:rFonts w:ascii="Book Antiqua" w:hAnsi="Book Antiqua"/>
          <w:sz w:val="24"/>
          <w:szCs w:val="24"/>
        </w:rPr>
        <w:t xml:space="preserve"> complication to </w:t>
      </w:r>
      <w:r w:rsidR="00154A41" w:rsidRPr="00F80D69">
        <w:rPr>
          <w:rFonts w:ascii="Book Antiqua" w:hAnsi="Book Antiqua"/>
          <w:sz w:val="24"/>
          <w:szCs w:val="24"/>
        </w:rPr>
        <w:t xml:space="preserve">the range of </w:t>
      </w:r>
      <w:r w:rsidR="00065D77" w:rsidRPr="00F80D69">
        <w:rPr>
          <w:rFonts w:ascii="Book Antiqua" w:hAnsi="Book Antiqua"/>
          <w:sz w:val="24"/>
          <w:szCs w:val="24"/>
        </w:rPr>
        <w:t>0.2</w:t>
      </w:r>
      <w:r w:rsidR="005C3560" w:rsidRPr="00F80D69">
        <w:rPr>
          <w:rFonts w:ascii="Book Antiqua" w:hAnsi="Book Antiqua"/>
          <w:sz w:val="24"/>
          <w:szCs w:val="24"/>
        </w:rPr>
        <w:t>%</w:t>
      </w:r>
      <w:r w:rsidR="002E6645" w:rsidRPr="00F80D69">
        <w:rPr>
          <w:rFonts w:ascii="Book Antiqua" w:hAnsi="Book Antiqua"/>
          <w:sz w:val="24"/>
          <w:szCs w:val="24"/>
        </w:rPr>
        <w:t xml:space="preserve"> without even trying</w:t>
      </w:r>
      <w:r w:rsidR="00555E08">
        <w:rPr>
          <w:rFonts w:ascii="Book Antiqua" w:hAnsi="Book Antiqua"/>
          <w:sz w:val="24"/>
          <w:szCs w:val="24"/>
          <w:vertAlign w:val="superscript"/>
        </w:rPr>
        <w:t>[12,</w:t>
      </w:r>
      <w:r w:rsidR="009C5C96" w:rsidRPr="00F80D69">
        <w:rPr>
          <w:rFonts w:ascii="Book Antiqua" w:hAnsi="Book Antiqua"/>
          <w:sz w:val="24"/>
          <w:szCs w:val="24"/>
          <w:vertAlign w:val="superscript"/>
        </w:rPr>
        <w:t>13]</w:t>
      </w:r>
      <w:r w:rsidR="009C5C96" w:rsidRPr="00555E08">
        <w:rPr>
          <w:rFonts w:ascii="Book Antiqua" w:hAnsi="Book Antiqua"/>
          <w:sz w:val="24"/>
          <w:szCs w:val="24"/>
        </w:rPr>
        <w:t>.</w:t>
      </w:r>
    </w:p>
    <w:p w:rsidR="009E5D47" w:rsidRPr="00F80D69" w:rsidRDefault="00DA222B" w:rsidP="00555E08">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On account of its adverse effect upon the practice of medicin</w:t>
      </w:r>
      <w:r w:rsidR="009E5D47" w:rsidRPr="00F80D69">
        <w:rPr>
          <w:rFonts w:ascii="Book Antiqua" w:hAnsi="Book Antiqua"/>
          <w:sz w:val="24"/>
          <w:szCs w:val="24"/>
        </w:rPr>
        <w:t>e</w:t>
      </w:r>
      <w:r w:rsidRPr="00F80D69">
        <w:rPr>
          <w:rFonts w:ascii="Book Antiqua" w:hAnsi="Book Antiqua"/>
          <w:sz w:val="24"/>
          <w:szCs w:val="24"/>
        </w:rPr>
        <w:t>, the</w:t>
      </w:r>
      <w:r w:rsidR="009E5D47" w:rsidRPr="00F80D69">
        <w:rPr>
          <w:rFonts w:ascii="Book Antiqua" w:hAnsi="Book Antiqua"/>
          <w:sz w:val="24"/>
          <w:szCs w:val="24"/>
        </w:rPr>
        <w:t xml:space="preserve"> fact that in the long run </w:t>
      </w:r>
      <w:r w:rsidRPr="00F80D69">
        <w:rPr>
          <w:rFonts w:ascii="Book Antiqua" w:hAnsi="Book Antiqua"/>
          <w:sz w:val="24"/>
          <w:szCs w:val="24"/>
        </w:rPr>
        <w:t>prevention of catast</w:t>
      </w:r>
      <w:r w:rsidR="00437C02" w:rsidRPr="00F80D69">
        <w:rPr>
          <w:rFonts w:ascii="Book Antiqua" w:hAnsi="Book Antiqua"/>
          <w:sz w:val="24"/>
          <w:szCs w:val="24"/>
        </w:rPr>
        <w:t xml:space="preserve">rophic birth injuries is </w:t>
      </w:r>
      <w:r w:rsidRPr="00F80D69">
        <w:rPr>
          <w:rFonts w:ascii="Book Antiqua" w:hAnsi="Book Antiqua"/>
          <w:sz w:val="24"/>
          <w:szCs w:val="24"/>
        </w:rPr>
        <w:t>the most effective approach to avoiding</w:t>
      </w:r>
      <w:r w:rsidR="00E35BEF" w:rsidRPr="00F80D69">
        <w:rPr>
          <w:rFonts w:ascii="Book Antiqua" w:hAnsi="Book Antiqua"/>
          <w:sz w:val="24"/>
          <w:szCs w:val="24"/>
        </w:rPr>
        <w:t xml:space="preserve"> </w:t>
      </w:r>
      <w:r w:rsidR="00D34C2B" w:rsidRPr="00F80D69">
        <w:rPr>
          <w:rFonts w:ascii="Book Antiqua" w:hAnsi="Book Antiqua"/>
          <w:sz w:val="24"/>
          <w:szCs w:val="24"/>
        </w:rPr>
        <w:t>costly</w:t>
      </w:r>
      <w:r w:rsidRPr="00F80D69">
        <w:rPr>
          <w:rFonts w:ascii="Book Antiqua" w:hAnsi="Book Antiqua"/>
          <w:sz w:val="24"/>
          <w:szCs w:val="24"/>
        </w:rPr>
        <w:t xml:space="preserve"> malpractice litigations deserves a brief mention in the context of the ongoing controversy</w:t>
      </w:r>
      <w:r w:rsidR="00551A48" w:rsidRPr="00F80D69">
        <w:rPr>
          <w:rFonts w:ascii="Book Antiqua" w:hAnsi="Book Antiqua"/>
          <w:sz w:val="24"/>
          <w:szCs w:val="24"/>
        </w:rPr>
        <w:t xml:space="preserve"> </w:t>
      </w:r>
      <w:r w:rsidR="00551A48" w:rsidRPr="00F80D69">
        <w:rPr>
          <w:rFonts w:ascii="Book Antiqua" w:hAnsi="Book Antiqua"/>
          <w:sz w:val="24"/>
          <w:szCs w:val="24"/>
          <w:vertAlign w:val="superscript"/>
        </w:rPr>
        <w:t>[91]</w:t>
      </w:r>
      <w:r w:rsidRPr="00F80D69">
        <w:rPr>
          <w:rFonts w:ascii="Book Antiqua" w:hAnsi="Book Antiqua"/>
          <w:sz w:val="24"/>
          <w:szCs w:val="24"/>
        </w:rPr>
        <w:t xml:space="preserve">. </w:t>
      </w:r>
    </w:p>
    <w:p w:rsidR="00555E08" w:rsidRDefault="00555E08" w:rsidP="00F15375">
      <w:pPr>
        <w:spacing w:after="0" w:line="360" w:lineRule="auto"/>
        <w:jc w:val="both"/>
        <w:rPr>
          <w:rFonts w:ascii="Book Antiqua" w:hAnsi="Book Antiqua"/>
          <w:sz w:val="24"/>
          <w:szCs w:val="24"/>
          <w:lang w:eastAsia="zh-CN"/>
        </w:rPr>
      </w:pPr>
    </w:p>
    <w:p w:rsidR="00E634CC" w:rsidRPr="00555E08" w:rsidRDefault="00555E08" w:rsidP="00F15375">
      <w:pPr>
        <w:spacing w:after="0" w:line="360" w:lineRule="auto"/>
        <w:jc w:val="both"/>
        <w:rPr>
          <w:rFonts w:ascii="Book Antiqua" w:hAnsi="Book Antiqua"/>
          <w:b/>
          <w:i/>
          <w:sz w:val="24"/>
          <w:szCs w:val="24"/>
          <w:lang w:eastAsia="zh-CN"/>
        </w:rPr>
      </w:pPr>
      <w:r w:rsidRPr="00555E08">
        <w:rPr>
          <w:rFonts w:ascii="Book Antiqua" w:hAnsi="Book Antiqua"/>
          <w:b/>
          <w:i/>
          <w:sz w:val="24"/>
          <w:szCs w:val="24"/>
        </w:rPr>
        <w:t>Me</w:t>
      </w:r>
      <w:r w:rsidR="004D558E" w:rsidRPr="00555E08">
        <w:rPr>
          <w:rFonts w:ascii="Book Antiqua" w:hAnsi="Book Antiqua"/>
          <w:b/>
          <w:i/>
          <w:sz w:val="24"/>
          <w:szCs w:val="24"/>
        </w:rPr>
        <w:t>t</w:t>
      </w:r>
      <w:r w:rsidRPr="00555E08">
        <w:rPr>
          <w:rFonts w:ascii="Book Antiqua" w:hAnsi="Book Antiqua"/>
          <w:b/>
          <w:i/>
          <w:sz w:val="24"/>
          <w:szCs w:val="24"/>
        </w:rPr>
        <w:t>hod</w:t>
      </w:r>
      <w:r w:rsidR="00665BAC" w:rsidRPr="00555E08">
        <w:rPr>
          <w:rFonts w:ascii="Book Antiqua" w:hAnsi="Book Antiqua"/>
          <w:b/>
          <w:i/>
          <w:sz w:val="24"/>
          <w:szCs w:val="24"/>
        </w:rPr>
        <w:t>s</w:t>
      </w:r>
      <w:r w:rsidR="004F44B5" w:rsidRPr="00555E08">
        <w:rPr>
          <w:rFonts w:ascii="Book Antiqua" w:hAnsi="Book Antiqua"/>
          <w:b/>
          <w:i/>
          <w:sz w:val="24"/>
          <w:szCs w:val="24"/>
        </w:rPr>
        <w:t xml:space="preserve"> </w:t>
      </w:r>
      <w:r w:rsidRPr="00555E08">
        <w:rPr>
          <w:rFonts w:ascii="Book Antiqua" w:hAnsi="Book Antiqua"/>
          <w:b/>
          <w:i/>
          <w:sz w:val="24"/>
          <w:szCs w:val="24"/>
        </w:rPr>
        <w:t>o</w:t>
      </w:r>
      <w:r w:rsidR="004D558E" w:rsidRPr="00555E08">
        <w:rPr>
          <w:rFonts w:ascii="Book Antiqua" w:hAnsi="Book Antiqua"/>
          <w:b/>
          <w:i/>
          <w:sz w:val="24"/>
          <w:szCs w:val="24"/>
        </w:rPr>
        <w:t>f</w:t>
      </w:r>
      <w:r w:rsidR="004F44B5" w:rsidRPr="00555E08">
        <w:rPr>
          <w:rFonts w:ascii="Book Antiqua" w:hAnsi="Book Antiqua"/>
          <w:b/>
          <w:i/>
          <w:sz w:val="24"/>
          <w:szCs w:val="24"/>
        </w:rPr>
        <w:t xml:space="preserve"> </w:t>
      </w:r>
      <w:r w:rsidRPr="00555E08">
        <w:rPr>
          <w:rFonts w:ascii="Book Antiqua" w:hAnsi="Book Antiqua"/>
          <w:b/>
          <w:i/>
          <w:sz w:val="24"/>
          <w:szCs w:val="24"/>
        </w:rPr>
        <w:t>deliv</w:t>
      </w:r>
      <w:r w:rsidR="004D558E" w:rsidRPr="00555E08">
        <w:rPr>
          <w:rFonts w:ascii="Book Antiqua" w:hAnsi="Book Antiqua"/>
          <w:b/>
          <w:i/>
          <w:sz w:val="24"/>
          <w:szCs w:val="24"/>
        </w:rPr>
        <w:t>e</w:t>
      </w:r>
      <w:r w:rsidRPr="00555E08">
        <w:rPr>
          <w:rFonts w:ascii="Book Antiqua" w:hAnsi="Book Antiqua"/>
          <w:b/>
          <w:i/>
          <w:sz w:val="24"/>
          <w:szCs w:val="24"/>
        </w:rPr>
        <w:t>r</w:t>
      </w:r>
      <w:r w:rsidR="004D558E" w:rsidRPr="00555E08">
        <w:rPr>
          <w:rFonts w:ascii="Book Antiqua" w:hAnsi="Book Antiqua"/>
          <w:b/>
          <w:i/>
          <w:sz w:val="24"/>
          <w:szCs w:val="24"/>
        </w:rPr>
        <w:t>y</w:t>
      </w:r>
      <w:r w:rsidR="004F44B5" w:rsidRPr="00555E08">
        <w:rPr>
          <w:rFonts w:ascii="Book Antiqua" w:hAnsi="Book Antiqua"/>
          <w:b/>
          <w:i/>
          <w:sz w:val="24"/>
          <w:szCs w:val="24"/>
        </w:rPr>
        <w:t xml:space="preserve"> </w:t>
      </w:r>
      <w:r w:rsidRPr="00555E08">
        <w:rPr>
          <w:rFonts w:ascii="Book Antiqua" w:hAnsi="Book Antiqua"/>
          <w:b/>
          <w:i/>
          <w:sz w:val="24"/>
          <w:szCs w:val="24"/>
        </w:rPr>
        <w:t>an</w:t>
      </w:r>
      <w:r w:rsidR="004D558E" w:rsidRPr="00555E08">
        <w:rPr>
          <w:rFonts w:ascii="Book Antiqua" w:hAnsi="Book Antiqua"/>
          <w:b/>
          <w:i/>
          <w:sz w:val="24"/>
          <w:szCs w:val="24"/>
        </w:rPr>
        <w:t>d</w:t>
      </w:r>
      <w:r w:rsidRPr="00555E08">
        <w:rPr>
          <w:rFonts w:ascii="Book Antiqua" w:hAnsi="Book Antiqua"/>
          <w:b/>
          <w:i/>
          <w:sz w:val="24"/>
          <w:szCs w:val="24"/>
        </w:rPr>
        <w:t xml:space="preserve"> sho</w:t>
      </w:r>
      <w:r w:rsidR="004D558E" w:rsidRPr="00555E08">
        <w:rPr>
          <w:rFonts w:ascii="Book Antiqua" w:hAnsi="Book Antiqua"/>
          <w:b/>
          <w:i/>
          <w:sz w:val="24"/>
          <w:szCs w:val="24"/>
        </w:rPr>
        <w:t>ul</w:t>
      </w:r>
      <w:r w:rsidRPr="00555E08">
        <w:rPr>
          <w:rFonts w:ascii="Book Antiqua" w:hAnsi="Book Antiqua"/>
          <w:b/>
          <w:i/>
          <w:sz w:val="24"/>
          <w:szCs w:val="24"/>
        </w:rPr>
        <w:t>de</w:t>
      </w:r>
      <w:r w:rsidR="004D558E" w:rsidRPr="00555E08">
        <w:rPr>
          <w:rFonts w:ascii="Book Antiqua" w:hAnsi="Book Antiqua"/>
          <w:b/>
          <w:i/>
          <w:sz w:val="24"/>
          <w:szCs w:val="24"/>
        </w:rPr>
        <w:t>r</w:t>
      </w:r>
      <w:r w:rsidR="004F44B5" w:rsidRPr="00555E08">
        <w:rPr>
          <w:rFonts w:ascii="Book Antiqua" w:hAnsi="Book Antiqua"/>
          <w:b/>
          <w:i/>
          <w:sz w:val="24"/>
          <w:szCs w:val="24"/>
        </w:rPr>
        <w:t xml:space="preserve"> </w:t>
      </w:r>
      <w:r w:rsidRPr="00555E08">
        <w:rPr>
          <w:rFonts w:ascii="Book Antiqua" w:hAnsi="Book Antiqua"/>
          <w:b/>
          <w:i/>
          <w:sz w:val="24"/>
          <w:szCs w:val="24"/>
        </w:rPr>
        <w:t xml:space="preserve">dystocia </w:t>
      </w:r>
    </w:p>
    <w:p w:rsidR="00FF56E0" w:rsidRPr="00F80D69" w:rsidRDefault="00357AE9" w:rsidP="00F15375">
      <w:pPr>
        <w:spacing w:after="0" w:line="360" w:lineRule="auto"/>
        <w:jc w:val="both"/>
        <w:rPr>
          <w:rFonts w:ascii="Book Antiqua" w:hAnsi="Book Antiqua"/>
          <w:sz w:val="24"/>
          <w:szCs w:val="24"/>
        </w:rPr>
      </w:pPr>
      <w:r w:rsidRPr="00F80D69">
        <w:rPr>
          <w:rFonts w:ascii="Book Antiqua" w:hAnsi="Book Antiqua"/>
          <w:sz w:val="24"/>
          <w:szCs w:val="24"/>
        </w:rPr>
        <w:lastRenderedPageBreak/>
        <w:t xml:space="preserve">In order to </w:t>
      </w:r>
      <w:r w:rsidR="005E09CF" w:rsidRPr="00F80D69">
        <w:rPr>
          <w:rFonts w:ascii="Book Antiqua" w:hAnsi="Book Antiqua"/>
          <w:sz w:val="24"/>
          <w:szCs w:val="24"/>
        </w:rPr>
        <w:t>evaluate</w:t>
      </w:r>
      <w:r w:rsidR="00F10A0D" w:rsidRPr="00F80D69">
        <w:rPr>
          <w:rFonts w:ascii="Book Antiqua" w:hAnsi="Book Antiqua"/>
          <w:sz w:val="24"/>
          <w:szCs w:val="24"/>
        </w:rPr>
        <w:t xml:space="preserve"> </w:t>
      </w:r>
      <w:r w:rsidR="008A662F" w:rsidRPr="00F80D69">
        <w:rPr>
          <w:rFonts w:ascii="Book Antiqua" w:hAnsi="Book Antiqua"/>
          <w:sz w:val="24"/>
          <w:szCs w:val="24"/>
        </w:rPr>
        <w:t xml:space="preserve">the </w:t>
      </w:r>
      <w:r w:rsidR="00F10A0D" w:rsidRPr="00F80D69">
        <w:rPr>
          <w:rFonts w:ascii="Book Antiqua" w:hAnsi="Book Antiqua"/>
          <w:sz w:val="24"/>
          <w:szCs w:val="24"/>
        </w:rPr>
        <w:t>fetal effect of delayed deliver</w:t>
      </w:r>
      <w:r w:rsidRPr="00F80D69">
        <w:rPr>
          <w:rFonts w:ascii="Book Antiqua" w:hAnsi="Book Antiqua"/>
          <w:sz w:val="24"/>
          <w:szCs w:val="24"/>
        </w:rPr>
        <w:t xml:space="preserve">y of the </w:t>
      </w:r>
      <w:r w:rsidR="005E09CF" w:rsidRPr="00F80D69">
        <w:rPr>
          <w:rFonts w:ascii="Book Antiqua" w:hAnsi="Book Antiqua"/>
          <w:sz w:val="24"/>
          <w:szCs w:val="24"/>
        </w:rPr>
        <w:t xml:space="preserve">body after </w:t>
      </w:r>
      <w:r w:rsidR="00F10A0D" w:rsidRPr="00F80D69">
        <w:rPr>
          <w:rFonts w:ascii="Book Antiqua" w:hAnsi="Book Antiqua"/>
          <w:sz w:val="24"/>
          <w:szCs w:val="24"/>
        </w:rPr>
        <w:t>arr</w:t>
      </w:r>
      <w:r w:rsidR="00C807D6" w:rsidRPr="00F80D69">
        <w:rPr>
          <w:rFonts w:ascii="Book Antiqua" w:hAnsi="Book Antiqua"/>
          <w:sz w:val="24"/>
          <w:szCs w:val="24"/>
        </w:rPr>
        <w:t>est of the shoulders</w:t>
      </w:r>
      <w:r w:rsidR="008A662F" w:rsidRPr="00F80D69">
        <w:rPr>
          <w:rFonts w:ascii="Book Antiqua" w:hAnsi="Book Antiqua"/>
          <w:sz w:val="24"/>
          <w:szCs w:val="24"/>
        </w:rPr>
        <w:t>,</w:t>
      </w:r>
      <w:r w:rsidR="00C807D6" w:rsidRPr="00F80D69">
        <w:rPr>
          <w:rFonts w:ascii="Book Antiqua" w:hAnsi="Book Antiqua"/>
          <w:sz w:val="24"/>
          <w:szCs w:val="24"/>
        </w:rPr>
        <w:t xml:space="preserve"> the writer’s</w:t>
      </w:r>
      <w:r w:rsidR="00D747E6" w:rsidRPr="00F80D69">
        <w:rPr>
          <w:rFonts w:ascii="Book Antiqua" w:hAnsi="Book Antiqua"/>
          <w:sz w:val="24"/>
          <w:szCs w:val="24"/>
        </w:rPr>
        <w:t xml:space="preserve"> group </w:t>
      </w:r>
      <w:r w:rsidR="00F10A0D" w:rsidRPr="00F80D69">
        <w:rPr>
          <w:rFonts w:ascii="Book Antiqua" w:hAnsi="Book Antiqua"/>
          <w:sz w:val="24"/>
          <w:szCs w:val="24"/>
        </w:rPr>
        <w:t>reviewe</w:t>
      </w:r>
      <w:r w:rsidR="00DA7D48" w:rsidRPr="00F80D69">
        <w:rPr>
          <w:rFonts w:ascii="Book Antiqua" w:hAnsi="Book Antiqua"/>
          <w:sz w:val="24"/>
          <w:szCs w:val="24"/>
        </w:rPr>
        <w:t xml:space="preserve">d </w:t>
      </w:r>
      <w:r w:rsidR="008A662F" w:rsidRPr="00F80D69">
        <w:rPr>
          <w:rFonts w:ascii="Book Antiqua" w:hAnsi="Book Antiqua"/>
          <w:sz w:val="24"/>
          <w:szCs w:val="24"/>
        </w:rPr>
        <w:t xml:space="preserve">in </w:t>
      </w:r>
      <w:r w:rsidR="00DA7D48" w:rsidRPr="00F80D69">
        <w:rPr>
          <w:rFonts w:ascii="Book Antiqua" w:hAnsi="Book Antiqua"/>
          <w:sz w:val="24"/>
          <w:szCs w:val="24"/>
        </w:rPr>
        <w:t>t</w:t>
      </w:r>
      <w:r w:rsidR="0098297D" w:rsidRPr="00F80D69">
        <w:rPr>
          <w:rFonts w:ascii="Book Antiqua" w:hAnsi="Book Antiqua"/>
          <w:sz w:val="24"/>
          <w:szCs w:val="24"/>
        </w:rPr>
        <w:t xml:space="preserve">heir </w:t>
      </w:r>
      <w:r w:rsidR="00DA222B" w:rsidRPr="00F80D69">
        <w:rPr>
          <w:rFonts w:ascii="Book Antiqua" w:hAnsi="Book Antiqua"/>
          <w:sz w:val="24"/>
          <w:szCs w:val="24"/>
        </w:rPr>
        <w:t>medico-legal</w:t>
      </w:r>
      <w:r w:rsidR="00C93C42" w:rsidRPr="00F80D69">
        <w:rPr>
          <w:rFonts w:ascii="Book Antiqua" w:hAnsi="Book Antiqua"/>
          <w:sz w:val="24"/>
          <w:szCs w:val="24"/>
        </w:rPr>
        <w:t xml:space="preserve"> </w:t>
      </w:r>
      <w:r w:rsidR="00DA7D48" w:rsidRPr="00F80D69">
        <w:rPr>
          <w:rFonts w:ascii="Book Antiqua" w:hAnsi="Book Antiqua"/>
          <w:sz w:val="24"/>
          <w:szCs w:val="24"/>
        </w:rPr>
        <w:t>ma</w:t>
      </w:r>
      <w:r w:rsidR="008A662F" w:rsidRPr="00F80D69">
        <w:rPr>
          <w:rFonts w:ascii="Book Antiqua" w:hAnsi="Book Antiqua"/>
          <w:sz w:val="24"/>
          <w:szCs w:val="24"/>
        </w:rPr>
        <w:t xml:space="preserve">terial </w:t>
      </w:r>
      <w:r w:rsidR="00DA7D48" w:rsidRPr="00F80D69">
        <w:rPr>
          <w:rFonts w:ascii="Book Antiqua" w:hAnsi="Book Antiqua"/>
          <w:sz w:val="24"/>
          <w:szCs w:val="24"/>
        </w:rPr>
        <w:t>those bir</w:t>
      </w:r>
      <w:r w:rsidR="005E09CF" w:rsidRPr="00F80D69">
        <w:rPr>
          <w:rFonts w:ascii="Book Antiqua" w:hAnsi="Book Antiqua"/>
          <w:sz w:val="24"/>
          <w:szCs w:val="24"/>
        </w:rPr>
        <w:t xml:space="preserve">ths that had occurred </w:t>
      </w:r>
      <w:r w:rsidR="008A662F" w:rsidRPr="00F80D69">
        <w:rPr>
          <w:rFonts w:ascii="Book Antiqua" w:hAnsi="Book Antiqua"/>
          <w:sz w:val="24"/>
          <w:szCs w:val="24"/>
        </w:rPr>
        <w:t>after</w:t>
      </w:r>
      <w:r w:rsidR="00C807D6" w:rsidRPr="00F80D69">
        <w:rPr>
          <w:rFonts w:ascii="Book Antiqua" w:hAnsi="Book Antiqua"/>
          <w:sz w:val="24"/>
          <w:szCs w:val="24"/>
        </w:rPr>
        <w:t xml:space="preserve"> </w:t>
      </w:r>
      <w:r w:rsidR="008A662F" w:rsidRPr="00F80D69">
        <w:rPr>
          <w:rFonts w:ascii="Book Antiqua" w:hAnsi="Book Antiqua"/>
          <w:sz w:val="24"/>
          <w:szCs w:val="24"/>
        </w:rPr>
        <w:t>1974</w:t>
      </w:r>
      <w:r w:rsidR="00DA7D48" w:rsidRPr="00F80D69">
        <w:rPr>
          <w:rFonts w:ascii="Book Antiqua" w:hAnsi="Book Antiqua"/>
          <w:sz w:val="24"/>
          <w:szCs w:val="24"/>
        </w:rPr>
        <w:t xml:space="preserve">. </w:t>
      </w:r>
      <w:r w:rsidR="00033DC4" w:rsidRPr="00F80D69">
        <w:rPr>
          <w:rFonts w:ascii="Book Antiqua" w:hAnsi="Book Antiqua"/>
          <w:sz w:val="24"/>
          <w:szCs w:val="24"/>
        </w:rPr>
        <w:t>O</w:t>
      </w:r>
      <w:r w:rsidR="0098297D" w:rsidRPr="00F80D69">
        <w:rPr>
          <w:rFonts w:ascii="Book Antiqua" w:hAnsi="Book Antiqua"/>
          <w:sz w:val="24"/>
          <w:szCs w:val="24"/>
        </w:rPr>
        <w:t>nly 103</w:t>
      </w:r>
      <w:r w:rsidR="00D747E6" w:rsidRPr="00F80D69">
        <w:rPr>
          <w:rFonts w:ascii="Book Antiqua" w:hAnsi="Book Antiqua"/>
          <w:sz w:val="24"/>
          <w:szCs w:val="24"/>
        </w:rPr>
        <w:t xml:space="preserve"> </w:t>
      </w:r>
      <w:r w:rsidR="005349FC" w:rsidRPr="00F80D69">
        <w:rPr>
          <w:rFonts w:ascii="Book Antiqua" w:hAnsi="Book Antiqua"/>
          <w:sz w:val="24"/>
          <w:szCs w:val="24"/>
        </w:rPr>
        <w:t>records documen</w:t>
      </w:r>
      <w:r w:rsidR="00C93C42" w:rsidRPr="00F80D69">
        <w:rPr>
          <w:rFonts w:ascii="Book Antiqua" w:hAnsi="Book Antiqua"/>
          <w:sz w:val="24"/>
          <w:szCs w:val="24"/>
        </w:rPr>
        <w:t>ted</w:t>
      </w:r>
      <w:r w:rsidR="00DA7D48" w:rsidRPr="00F80D69">
        <w:rPr>
          <w:rFonts w:ascii="Book Antiqua" w:hAnsi="Book Antiqua"/>
          <w:sz w:val="24"/>
          <w:szCs w:val="24"/>
        </w:rPr>
        <w:t xml:space="preserve"> the head-to-body intervals. Table </w:t>
      </w:r>
      <w:r w:rsidR="00285846">
        <w:rPr>
          <w:rFonts w:ascii="Book Antiqua" w:hAnsi="Book Antiqua" w:hint="eastAsia"/>
          <w:sz w:val="24"/>
          <w:szCs w:val="24"/>
          <w:lang w:eastAsia="zh-CN"/>
        </w:rPr>
        <w:t>6</w:t>
      </w:r>
      <w:r w:rsidR="00DA7D48" w:rsidRPr="00F80D69">
        <w:rPr>
          <w:rFonts w:ascii="Book Antiqua" w:hAnsi="Book Antiqua"/>
          <w:sz w:val="24"/>
          <w:szCs w:val="24"/>
        </w:rPr>
        <w:t xml:space="preserve"> </w:t>
      </w:r>
      <w:r w:rsidR="00033DC4" w:rsidRPr="00F80D69">
        <w:rPr>
          <w:rFonts w:ascii="Book Antiqua" w:hAnsi="Book Antiqua"/>
          <w:sz w:val="24"/>
          <w:szCs w:val="24"/>
        </w:rPr>
        <w:t>shows</w:t>
      </w:r>
      <w:r w:rsidR="00C93C42" w:rsidRPr="00F80D69">
        <w:rPr>
          <w:rFonts w:ascii="Book Antiqua" w:hAnsi="Book Antiqua"/>
          <w:sz w:val="24"/>
          <w:szCs w:val="24"/>
        </w:rPr>
        <w:t xml:space="preserve"> the relevant findings.</w:t>
      </w:r>
    </w:p>
    <w:p w:rsidR="00E634CC" w:rsidRPr="002107B4" w:rsidRDefault="0098297D" w:rsidP="002107B4">
      <w:pPr>
        <w:spacing w:after="0" w:line="360" w:lineRule="auto"/>
        <w:ind w:firstLineChars="100" w:firstLine="240"/>
        <w:jc w:val="both"/>
        <w:rPr>
          <w:rFonts w:ascii="Book Antiqua" w:hAnsi="Book Antiqua"/>
          <w:sz w:val="24"/>
          <w:szCs w:val="24"/>
        </w:rPr>
      </w:pPr>
      <w:r w:rsidRPr="002107B4">
        <w:rPr>
          <w:rFonts w:ascii="Book Antiqua" w:hAnsi="Book Antiqua"/>
          <w:sz w:val="24"/>
          <w:szCs w:val="24"/>
        </w:rPr>
        <w:t xml:space="preserve">In a high proportion </w:t>
      </w:r>
      <w:r w:rsidR="00C93C42" w:rsidRPr="002107B4">
        <w:rPr>
          <w:rFonts w:ascii="Book Antiqua" w:hAnsi="Book Antiqua"/>
          <w:sz w:val="24"/>
          <w:szCs w:val="24"/>
        </w:rPr>
        <w:t xml:space="preserve">of the </w:t>
      </w:r>
      <w:r w:rsidR="00740E7A" w:rsidRPr="002107B4">
        <w:rPr>
          <w:rFonts w:ascii="Book Antiqua" w:hAnsi="Book Antiqua"/>
          <w:sz w:val="24"/>
          <w:szCs w:val="24"/>
        </w:rPr>
        <w:t>cases (42%) the 5 min Apgar</w:t>
      </w:r>
      <w:r w:rsidRPr="002107B4">
        <w:rPr>
          <w:rFonts w:ascii="Book Antiqua" w:hAnsi="Book Antiqua"/>
          <w:sz w:val="24"/>
          <w:szCs w:val="24"/>
        </w:rPr>
        <w:t xml:space="preserve"> score wa</w:t>
      </w:r>
      <w:r w:rsidR="00C93C42" w:rsidRPr="002107B4">
        <w:rPr>
          <w:rFonts w:ascii="Book Antiqua" w:hAnsi="Book Antiqua"/>
          <w:sz w:val="24"/>
          <w:szCs w:val="24"/>
        </w:rPr>
        <w:t>s less than five</w:t>
      </w:r>
      <w:r w:rsidRPr="002107B4">
        <w:rPr>
          <w:rFonts w:ascii="Book Antiqua" w:hAnsi="Book Antiqua"/>
          <w:sz w:val="24"/>
          <w:szCs w:val="24"/>
        </w:rPr>
        <w:t xml:space="preserve">. </w:t>
      </w:r>
      <w:r w:rsidR="003305EF" w:rsidRPr="002107B4">
        <w:rPr>
          <w:rFonts w:ascii="Book Antiqua" w:hAnsi="Book Antiqua"/>
          <w:sz w:val="24"/>
          <w:szCs w:val="24"/>
        </w:rPr>
        <w:t xml:space="preserve">Clinical experience shows that babies </w:t>
      </w:r>
      <w:r w:rsidR="004B4021" w:rsidRPr="002107B4">
        <w:rPr>
          <w:rFonts w:ascii="Book Antiqua" w:hAnsi="Book Antiqua"/>
          <w:sz w:val="24"/>
          <w:szCs w:val="24"/>
        </w:rPr>
        <w:t xml:space="preserve">who are born spontaneously </w:t>
      </w:r>
      <w:r w:rsidR="006671A9" w:rsidRPr="002107B4">
        <w:rPr>
          <w:rFonts w:ascii="Book Antiqua" w:hAnsi="Book Antiqua"/>
          <w:sz w:val="24"/>
          <w:szCs w:val="24"/>
        </w:rPr>
        <w:t xml:space="preserve">are </w:t>
      </w:r>
      <w:r w:rsidR="004D387A" w:rsidRPr="002107B4">
        <w:rPr>
          <w:rFonts w:ascii="Book Antiqua" w:hAnsi="Book Antiqua"/>
          <w:sz w:val="24"/>
          <w:szCs w:val="24"/>
        </w:rPr>
        <w:t>in good</w:t>
      </w:r>
      <w:r w:rsidR="005F55CE" w:rsidRPr="002107B4">
        <w:rPr>
          <w:rFonts w:ascii="Book Antiqua" w:hAnsi="Book Antiqua"/>
          <w:sz w:val="24"/>
          <w:szCs w:val="24"/>
        </w:rPr>
        <w:t xml:space="preserve"> condition</w:t>
      </w:r>
      <w:r w:rsidR="003305EF" w:rsidRPr="002107B4">
        <w:rPr>
          <w:rFonts w:ascii="Book Antiqua" w:hAnsi="Book Antiqua"/>
          <w:sz w:val="24"/>
          <w:szCs w:val="24"/>
        </w:rPr>
        <w:t xml:space="preserve"> </w:t>
      </w:r>
      <w:r w:rsidR="00EF1ABD" w:rsidRPr="002107B4">
        <w:rPr>
          <w:rFonts w:ascii="Book Antiqua" w:hAnsi="Book Antiqua"/>
          <w:sz w:val="24"/>
          <w:szCs w:val="24"/>
        </w:rPr>
        <w:t xml:space="preserve">even </w:t>
      </w:r>
      <w:r w:rsidR="003305EF" w:rsidRPr="002107B4">
        <w:rPr>
          <w:rFonts w:ascii="Book Antiqua" w:hAnsi="Book Antiqua"/>
          <w:sz w:val="24"/>
          <w:szCs w:val="24"/>
        </w:rPr>
        <w:t>if</w:t>
      </w:r>
      <w:r w:rsidR="00EF1ABD" w:rsidRPr="002107B4">
        <w:rPr>
          <w:rFonts w:ascii="Book Antiqua" w:hAnsi="Book Antiqua"/>
          <w:sz w:val="24"/>
          <w:szCs w:val="24"/>
        </w:rPr>
        <w:t xml:space="preserve"> the body is expelled with</w:t>
      </w:r>
      <w:r w:rsidR="003305EF" w:rsidRPr="002107B4">
        <w:rPr>
          <w:rFonts w:ascii="Book Antiqua" w:hAnsi="Book Antiqua"/>
          <w:sz w:val="24"/>
          <w:szCs w:val="24"/>
        </w:rPr>
        <w:t xml:space="preserve"> 5 min delay</w:t>
      </w:r>
      <w:r w:rsidR="004B4021" w:rsidRPr="002107B4">
        <w:rPr>
          <w:rFonts w:ascii="Book Antiqua" w:hAnsi="Book Antiqua"/>
          <w:sz w:val="24"/>
          <w:szCs w:val="24"/>
          <w:vertAlign w:val="superscript"/>
        </w:rPr>
        <w:t>[11, 88]</w:t>
      </w:r>
      <w:r w:rsidR="00781F66" w:rsidRPr="002107B4">
        <w:rPr>
          <w:rFonts w:ascii="Book Antiqua" w:hAnsi="Book Antiqua"/>
          <w:sz w:val="24"/>
          <w:szCs w:val="24"/>
        </w:rPr>
        <w:t>.</w:t>
      </w:r>
      <w:r w:rsidR="004F44B5" w:rsidRPr="002107B4">
        <w:rPr>
          <w:rFonts w:ascii="Book Antiqua" w:hAnsi="Book Antiqua"/>
          <w:sz w:val="24"/>
          <w:szCs w:val="24"/>
        </w:rPr>
        <w:t xml:space="preserve"> </w:t>
      </w:r>
      <w:r w:rsidR="003305EF" w:rsidRPr="002107B4">
        <w:rPr>
          <w:rFonts w:ascii="Book Antiqua" w:hAnsi="Book Antiqua"/>
          <w:sz w:val="24"/>
          <w:szCs w:val="24"/>
        </w:rPr>
        <w:t>T</w:t>
      </w:r>
      <w:r w:rsidR="00D55740" w:rsidRPr="002107B4">
        <w:rPr>
          <w:rFonts w:ascii="Book Antiqua" w:hAnsi="Book Antiqua"/>
          <w:sz w:val="24"/>
          <w:szCs w:val="24"/>
        </w:rPr>
        <w:t>hus, the</w:t>
      </w:r>
      <w:r w:rsidR="00C93C42" w:rsidRPr="002107B4">
        <w:rPr>
          <w:rFonts w:ascii="Book Antiqua" w:hAnsi="Book Antiqua"/>
          <w:sz w:val="24"/>
          <w:szCs w:val="24"/>
        </w:rPr>
        <w:t xml:space="preserve"> low scores </w:t>
      </w:r>
      <w:r w:rsidR="004B4021" w:rsidRPr="002107B4">
        <w:rPr>
          <w:rFonts w:ascii="Book Antiqua" w:hAnsi="Book Antiqua"/>
          <w:sz w:val="24"/>
          <w:szCs w:val="24"/>
        </w:rPr>
        <w:t xml:space="preserve">in this group </w:t>
      </w:r>
      <w:r w:rsidR="005349FC" w:rsidRPr="002107B4">
        <w:rPr>
          <w:rFonts w:ascii="Book Antiqua" w:hAnsi="Book Antiqua"/>
          <w:sz w:val="24"/>
          <w:szCs w:val="24"/>
        </w:rPr>
        <w:t xml:space="preserve">most </w:t>
      </w:r>
      <w:r w:rsidR="006671A9" w:rsidRPr="002107B4">
        <w:rPr>
          <w:rFonts w:ascii="Book Antiqua" w:hAnsi="Book Antiqua"/>
          <w:sz w:val="24"/>
          <w:szCs w:val="24"/>
        </w:rPr>
        <w:t>lik</w:t>
      </w:r>
      <w:r w:rsidR="005349FC" w:rsidRPr="002107B4">
        <w:rPr>
          <w:rFonts w:ascii="Book Antiqua" w:hAnsi="Book Antiqua"/>
          <w:sz w:val="24"/>
          <w:szCs w:val="24"/>
        </w:rPr>
        <w:t>ely</w:t>
      </w:r>
      <w:r w:rsidR="00C93C42" w:rsidRPr="002107B4">
        <w:rPr>
          <w:rFonts w:ascii="Book Antiqua" w:hAnsi="Book Antiqua"/>
          <w:sz w:val="24"/>
          <w:szCs w:val="24"/>
        </w:rPr>
        <w:t xml:space="preserve"> derived </w:t>
      </w:r>
      <w:r w:rsidR="00777F0E" w:rsidRPr="002107B4">
        <w:rPr>
          <w:rFonts w:ascii="Book Antiqua" w:hAnsi="Book Antiqua"/>
          <w:sz w:val="24"/>
          <w:szCs w:val="24"/>
        </w:rPr>
        <w:t xml:space="preserve">from </w:t>
      </w:r>
      <w:r w:rsidR="00D34C2B" w:rsidRPr="002107B4">
        <w:rPr>
          <w:rFonts w:ascii="Book Antiqua" w:hAnsi="Book Antiqua"/>
          <w:sz w:val="24"/>
          <w:szCs w:val="24"/>
        </w:rPr>
        <w:t>stress caused by</w:t>
      </w:r>
      <w:r w:rsidR="00777F0E" w:rsidRPr="002107B4">
        <w:rPr>
          <w:rFonts w:ascii="Book Antiqua" w:hAnsi="Book Antiqua"/>
          <w:sz w:val="24"/>
          <w:szCs w:val="24"/>
        </w:rPr>
        <w:t xml:space="preserve"> </w:t>
      </w:r>
      <w:r w:rsidR="00D55740" w:rsidRPr="002107B4">
        <w:rPr>
          <w:rFonts w:ascii="Book Antiqua" w:hAnsi="Book Antiqua"/>
          <w:sz w:val="24"/>
          <w:szCs w:val="24"/>
        </w:rPr>
        <w:t xml:space="preserve">the </w:t>
      </w:r>
      <w:r w:rsidR="00C807D6" w:rsidRPr="002107B4">
        <w:rPr>
          <w:rFonts w:ascii="Book Antiqua" w:hAnsi="Book Antiqua"/>
          <w:sz w:val="24"/>
          <w:szCs w:val="24"/>
        </w:rPr>
        <w:t>extraction efforts</w:t>
      </w:r>
      <w:r w:rsidRPr="002107B4">
        <w:rPr>
          <w:rFonts w:ascii="Book Antiqua" w:hAnsi="Book Antiqua"/>
          <w:sz w:val="24"/>
          <w:szCs w:val="24"/>
        </w:rPr>
        <w:t>.</w:t>
      </w:r>
    </w:p>
    <w:p w:rsidR="00E634CC" w:rsidRPr="00F80D69" w:rsidRDefault="004869FF" w:rsidP="002107B4">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Although the United Kingdom remained unaffected by the American shoulder dystocia cris</w:t>
      </w:r>
      <w:r w:rsidR="008C38CF" w:rsidRPr="00F80D69">
        <w:rPr>
          <w:rFonts w:ascii="Book Antiqua" w:hAnsi="Book Antiqua"/>
          <w:sz w:val="24"/>
          <w:szCs w:val="24"/>
        </w:rPr>
        <w:t xml:space="preserve">is, </w:t>
      </w:r>
      <w:r w:rsidR="004B4021" w:rsidRPr="00F80D69">
        <w:rPr>
          <w:rFonts w:ascii="Book Antiqua" w:hAnsi="Book Antiqua"/>
          <w:sz w:val="24"/>
          <w:szCs w:val="24"/>
        </w:rPr>
        <w:t>the RCOG</w:t>
      </w:r>
      <w:r w:rsidRPr="00F80D69">
        <w:rPr>
          <w:rFonts w:ascii="Book Antiqua" w:hAnsi="Book Antiqua"/>
          <w:sz w:val="24"/>
          <w:szCs w:val="24"/>
        </w:rPr>
        <w:t xml:space="preserve"> in 2005 endorsed the i</w:t>
      </w:r>
      <w:r w:rsidR="000D66B4" w:rsidRPr="00F80D69">
        <w:rPr>
          <w:rFonts w:ascii="Book Antiqua" w:hAnsi="Book Antiqua"/>
          <w:sz w:val="24"/>
          <w:szCs w:val="24"/>
        </w:rPr>
        <w:t>dea that the fetus must be extract</w:t>
      </w:r>
      <w:r w:rsidRPr="00F80D69">
        <w:rPr>
          <w:rFonts w:ascii="Book Antiqua" w:hAnsi="Book Antiqua"/>
          <w:sz w:val="24"/>
          <w:szCs w:val="24"/>
        </w:rPr>
        <w:t>ed from the birth canal after the delivery of the head</w:t>
      </w:r>
      <w:r w:rsidR="004B4021" w:rsidRPr="00F80D69">
        <w:rPr>
          <w:rFonts w:ascii="Book Antiqua" w:hAnsi="Book Antiqua"/>
          <w:sz w:val="24"/>
          <w:szCs w:val="24"/>
          <w:vertAlign w:val="superscript"/>
        </w:rPr>
        <w:t>[42]</w:t>
      </w:r>
      <w:r w:rsidR="002A16AC" w:rsidRPr="00F80D69">
        <w:rPr>
          <w:rFonts w:ascii="Book Antiqua" w:hAnsi="Book Antiqua"/>
          <w:sz w:val="24"/>
          <w:szCs w:val="24"/>
        </w:rPr>
        <w:t>. T</w:t>
      </w:r>
      <w:r w:rsidR="005349FC" w:rsidRPr="00F80D69">
        <w:rPr>
          <w:rFonts w:ascii="Book Antiqua" w:hAnsi="Book Antiqua"/>
          <w:sz w:val="24"/>
          <w:szCs w:val="24"/>
        </w:rPr>
        <w:t>he</w:t>
      </w:r>
      <w:r w:rsidRPr="00F80D69">
        <w:rPr>
          <w:rFonts w:ascii="Book Antiqua" w:hAnsi="Book Antiqua"/>
          <w:sz w:val="24"/>
          <w:szCs w:val="24"/>
        </w:rPr>
        <w:t xml:space="preserve"> “Guidelines”</w:t>
      </w:r>
      <w:r w:rsidR="00D64573" w:rsidRPr="00F80D69">
        <w:rPr>
          <w:rFonts w:ascii="Book Antiqua" w:hAnsi="Book Antiqua"/>
          <w:sz w:val="24"/>
          <w:szCs w:val="24"/>
        </w:rPr>
        <w:t xml:space="preserve"> </w:t>
      </w:r>
      <w:r w:rsidR="005349FC" w:rsidRPr="00F80D69">
        <w:rPr>
          <w:rFonts w:ascii="Book Antiqua" w:hAnsi="Book Antiqua"/>
          <w:sz w:val="24"/>
          <w:szCs w:val="24"/>
        </w:rPr>
        <w:t xml:space="preserve">of the College </w:t>
      </w:r>
      <w:r w:rsidR="00D64573" w:rsidRPr="00F80D69">
        <w:rPr>
          <w:rFonts w:ascii="Book Antiqua" w:hAnsi="Book Antiqua"/>
          <w:sz w:val="24"/>
          <w:szCs w:val="24"/>
        </w:rPr>
        <w:t>cit</w:t>
      </w:r>
      <w:r w:rsidRPr="00F80D69">
        <w:rPr>
          <w:rFonts w:ascii="Book Antiqua" w:hAnsi="Book Antiqua"/>
          <w:sz w:val="24"/>
          <w:szCs w:val="24"/>
        </w:rPr>
        <w:t xml:space="preserve">ed the so called </w:t>
      </w:r>
      <w:r w:rsidR="007E2214" w:rsidRPr="00F80D69">
        <w:rPr>
          <w:rFonts w:ascii="Book Antiqua" w:hAnsi="Book Antiqua"/>
          <w:sz w:val="24"/>
          <w:szCs w:val="24"/>
        </w:rPr>
        <w:t>CESDI report</w:t>
      </w:r>
      <w:r w:rsidRPr="00F80D69">
        <w:rPr>
          <w:rFonts w:ascii="Book Antiqua" w:hAnsi="Book Antiqua"/>
          <w:sz w:val="24"/>
          <w:szCs w:val="24"/>
        </w:rPr>
        <w:t xml:space="preserve"> in support of this advice</w:t>
      </w:r>
      <w:r w:rsidR="00805FF0" w:rsidRPr="00F80D69">
        <w:rPr>
          <w:rFonts w:ascii="Book Antiqua" w:hAnsi="Book Antiqua"/>
          <w:sz w:val="24"/>
          <w:szCs w:val="24"/>
        </w:rPr>
        <w:t xml:space="preserve"> </w:t>
      </w:r>
      <w:r w:rsidRPr="00F80D69">
        <w:rPr>
          <w:rFonts w:ascii="Book Antiqua" w:hAnsi="Book Antiqua"/>
          <w:sz w:val="24"/>
          <w:szCs w:val="24"/>
        </w:rPr>
        <w:t>s</w:t>
      </w:r>
      <w:r w:rsidR="00D64573" w:rsidRPr="00F80D69">
        <w:rPr>
          <w:rFonts w:ascii="Book Antiqua" w:hAnsi="Book Antiqua"/>
          <w:sz w:val="24"/>
          <w:szCs w:val="24"/>
        </w:rPr>
        <w:t xml:space="preserve">tating that the investigation </w:t>
      </w:r>
      <w:r w:rsidR="00964D3C" w:rsidRPr="00F80D69">
        <w:rPr>
          <w:rFonts w:ascii="Book Antiqua" w:hAnsi="Book Antiqua"/>
          <w:sz w:val="24"/>
          <w:szCs w:val="24"/>
        </w:rPr>
        <w:t xml:space="preserve">had </w:t>
      </w:r>
      <w:r w:rsidR="00C16A37" w:rsidRPr="00F80D69">
        <w:rPr>
          <w:rFonts w:ascii="Book Antiqua" w:hAnsi="Book Antiqua"/>
          <w:sz w:val="24"/>
          <w:szCs w:val="24"/>
        </w:rPr>
        <w:t xml:space="preserve">found that </w:t>
      </w:r>
      <w:r w:rsidR="00D64573" w:rsidRPr="00F80D69">
        <w:rPr>
          <w:rFonts w:ascii="Book Antiqua" w:hAnsi="Book Antiqua"/>
          <w:sz w:val="24"/>
          <w:szCs w:val="24"/>
        </w:rPr>
        <w:t>47% of babies who perished</w:t>
      </w:r>
      <w:r w:rsidR="00964D3C" w:rsidRPr="00F80D69">
        <w:rPr>
          <w:rFonts w:ascii="Book Antiqua" w:hAnsi="Book Antiqua"/>
          <w:sz w:val="24"/>
          <w:szCs w:val="24"/>
        </w:rPr>
        <w:t xml:space="preserve"> following deliveries</w:t>
      </w:r>
      <w:r w:rsidR="00EA35FB" w:rsidRPr="00F80D69">
        <w:rPr>
          <w:rFonts w:ascii="Book Antiqua" w:hAnsi="Book Antiqua"/>
          <w:sz w:val="24"/>
          <w:szCs w:val="24"/>
        </w:rPr>
        <w:t xml:space="preserve"> complicated with shoulder dystocia “died within 5 min of the head having been delivered”. Actually, members of the C</w:t>
      </w:r>
      <w:r w:rsidR="004B4021" w:rsidRPr="00F80D69">
        <w:rPr>
          <w:rFonts w:ascii="Book Antiqua" w:hAnsi="Book Antiqua"/>
          <w:sz w:val="24"/>
          <w:szCs w:val="24"/>
        </w:rPr>
        <w:t xml:space="preserve">ESDI Committee </w:t>
      </w:r>
      <w:r w:rsidR="00EA35FB" w:rsidRPr="00F80D69">
        <w:rPr>
          <w:rFonts w:ascii="Book Antiqua" w:hAnsi="Book Antiqua"/>
          <w:sz w:val="24"/>
          <w:szCs w:val="24"/>
        </w:rPr>
        <w:t>emphasiz</w:t>
      </w:r>
      <w:r w:rsidR="00EA35FB" w:rsidRPr="002107B4">
        <w:rPr>
          <w:rFonts w:ascii="Book Antiqua" w:hAnsi="Book Antiqua"/>
          <w:sz w:val="24"/>
          <w:szCs w:val="24"/>
        </w:rPr>
        <w:t>e</w:t>
      </w:r>
      <w:r w:rsidR="004B4021" w:rsidRPr="002107B4">
        <w:rPr>
          <w:rFonts w:ascii="Book Antiqua" w:hAnsi="Book Antiqua"/>
          <w:sz w:val="24"/>
          <w:szCs w:val="24"/>
        </w:rPr>
        <w:t>d</w:t>
      </w:r>
      <w:r w:rsidR="00EA35FB" w:rsidRPr="00F80D69">
        <w:rPr>
          <w:rFonts w:ascii="Book Antiqua" w:hAnsi="Book Antiqua"/>
          <w:sz w:val="24"/>
          <w:szCs w:val="24"/>
        </w:rPr>
        <w:t xml:space="preserve"> </w:t>
      </w:r>
      <w:r w:rsidR="00964D3C" w:rsidRPr="00F80D69">
        <w:rPr>
          <w:rFonts w:ascii="Book Antiqua" w:hAnsi="Book Antiqua"/>
          <w:sz w:val="24"/>
          <w:szCs w:val="24"/>
        </w:rPr>
        <w:t>that the adverse</w:t>
      </w:r>
      <w:r w:rsidR="00EA35FB" w:rsidRPr="00F80D69">
        <w:rPr>
          <w:rFonts w:ascii="Book Antiqua" w:hAnsi="Book Antiqua"/>
          <w:sz w:val="24"/>
          <w:szCs w:val="24"/>
        </w:rPr>
        <w:t xml:space="preserve"> outcomes were unrelated to </w:t>
      </w:r>
      <w:r w:rsidR="00777F0E" w:rsidRPr="00F80D69">
        <w:rPr>
          <w:rFonts w:ascii="Book Antiqua" w:hAnsi="Book Antiqua"/>
          <w:sz w:val="24"/>
          <w:szCs w:val="24"/>
        </w:rPr>
        <w:t xml:space="preserve">the </w:t>
      </w:r>
      <w:r w:rsidR="00EA35FB" w:rsidRPr="00F80D69">
        <w:rPr>
          <w:rFonts w:ascii="Book Antiqua" w:hAnsi="Book Antiqua"/>
          <w:sz w:val="24"/>
          <w:szCs w:val="24"/>
        </w:rPr>
        <w:t>head-to-body</w:t>
      </w:r>
      <w:r w:rsidR="00D64573" w:rsidRPr="00F80D69">
        <w:rPr>
          <w:rFonts w:ascii="Book Antiqua" w:hAnsi="Book Antiqua"/>
          <w:sz w:val="24"/>
          <w:szCs w:val="24"/>
        </w:rPr>
        <w:t xml:space="preserve"> delivery intervals</w:t>
      </w:r>
      <w:r w:rsidR="00EA35FB" w:rsidRPr="00F80D69">
        <w:rPr>
          <w:rFonts w:ascii="Book Antiqua" w:hAnsi="Book Antiqua"/>
          <w:sz w:val="24"/>
          <w:szCs w:val="24"/>
        </w:rPr>
        <w:t xml:space="preserve">. </w:t>
      </w:r>
      <w:r w:rsidR="007E2214" w:rsidRPr="00F80D69">
        <w:rPr>
          <w:rFonts w:ascii="Book Antiqua" w:hAnsi="Book Antiqua"/>
          <w:sz w:val="24"/>
          <w:szCs w:val="24"/>
        </w:rPr>
        <w:t>T</w:t>
      </w:r>
      <w:r w:rsidR="00777F0E" w:rsidRPr="00F80D69">
        <w:rPr>
          <w:rFonts w:ascii="Book Antiqua" w:hAnsi="Book Antiqua"/>
          <w:sz w:val="24"/>
          <w:szCs w:val="24"/>
        </w:rPr>
        <w:t xml:space="preserve">hey </w:t>
      </w:r>
      <w:r w:rsidR="00836325" w:rsidRPr="00F80D69">
        <w:rPr>
          <w:rFonts w:ascii="Book Antiqua" w:hAnsi="Book Antiqua"/>
          <w:sz w:val="24"/>
          <w:szCs w:val="24"/>
        </w:rPr>
        <w:t>explained</w:t>
      </w:r>
      <w:r w:rsidR="00D64573" w:rsidRPr="00F80D69">
        <w:rPr>
          <w:rFonts w:ascii="Book Antiqua" w:hAnsi="Book Antiqua"/>
          <w:sz w:val="24"/>
          <w:szCs w:val="24"/>
        </w:rPr>
        <w:t xml:space="preserve"> </w:t>
      </w:r>
      <w:r w:rsidR="00EA35FB" w:rsidRPr="00F80D69">
        <w:rPr>
          <w:rFonts w:ascii="Book Antiqua" w:hAnsi="Book Antiqua"/>
          <w:sz w:val="24"/>
          <w:szCs w:val="24"/>
        </w:rPr>
        <w:t>that the neonatal deaths had resulted from substandard management of the labor and inade</w:t>
      </w:r>
      <w:r w:rsidR="00D64573" w:rsidRPr="00F80D69">
        <w:rPr>
          <w:rFonts w:ascii="Book Antiqua" w:hAnsi="Book Antiqua"/>
          <w:sz w:val="24"/>
          <w:szCs w:val="24"/>
        </w:rPr>
        <w:t xml:space="preserve">quate skills on the part of </w:t>
      </w:r>
      <w:r w:rsidR="002107B4">
        <w:rPr>
          <w:rFonts w:ascii="Book Antiqua" w:hAnsi="Book Antiqua"/>
          <w:sz w:val="24"/>
          <w:szCs w:val="24"/>
        </w:rPr>
        <w:t>doctors in charge</w:t>
      </w:r>
      <w:r w:rsidR="004B4021" w:rsidRPr="00F80D69">
        <w:rPr>
          <w:rFonts w:ascii="Book Antiqua" w:hAnsi="Book Antiqua"/>
          <w:sz w:val="24"/>
          <w:szCs w:val="24"/>
          <w:vertAlign w:val="superscript"/>
        </w:rPr>
        <w:t>[92]</w:t>
      </w:r>
      <w:r w:rsidR="004B4021" w:rsidRPr="00F80D69">
        <w:rPr>
          <w:rFonts w:ascii="Book Antiqua" w:hAnsi="Book Antiqua"/>
          <w:sz w:val="24"/>
          <w:szCs w:val="24"/>
        </w:rPr>
        <w:t>.</w:t>
      </w:r>
      <w:r w:rsidR="00805FF0" w:rsidRPr="00F80D69">
        <w:rPr>
          <w:rFonts w:ascii="Book Antiqua" w:hAnsi="Book Antiqua"/>
          <w:sz w:val="24"/>
          <w:szCs w:val="24"/>
        </w:rPr>
        <w:t xml:space="preserve"> </w:t>
      </w:r>
      <w:r w:rsidR="00D91AF4" w:rsidRPr="00F80D69">
        <w:rPr>
          <w:rFonts w:ascii="Book Antiqua" w:hAnsi="Book Antiqua"/>
          <w:sz w:val="24"/>
          <w:szCs w:val="24"/>
        </w:rPr>
        <w:t>The misleading</w:t>
      </w:r>
      <w:r w:rsidR="00D91AF4" w:rsidRPr="00F80D69">
        <w:rPr>
          <w:rFonts w:ascii="Book Antiqua" w:hAnsi="Book Antiqua"/>
          <w:b/>
          <w:sz w:val="24"/>
          <w:szCs w:val="24"/>
        </w:rPr>
        <w:t xml:space="preserve"> </w:t>
      </w:r>
      <w:r w:rsidR="005349FC" w:rsidRPr="00F80D69">
        <w:rPr>
          <w:rFonts w:ascii="Book Antiqua" w:hAnsi="Book Antiqua"/>
          <w:sz w:val="24"/>
          <w:szCs w:val="24"/>
        </w:rPr>
        <w:t>mis</w:t>
      </w:r>
      <w:r w:rsidR="00D64573" w:rsidRPr="00F80D69">
        <w:rPr>
          <w:rFonts w:ascii="Book Antiqua" w:hAnsi="Book Antiqua"/>
          <w:sz w:val="24"/>
          <w:szCs w:val="24"/>
        </w:rPr>
        <w:t>interp</w:t>
      </w:r>
      <w:r w:rsidR="00D34C2B" w:rsidRPr="00F80D69">
        <w:rPr>
          <w:rFonts w:ascii="Book Antiqua" w:hAnsi="Book Antiqua"/>
          <w:sz w:val="24"/>
          <w:szCs w:val="24"/>
        </w:rPr>
        <w:t xml:space="preserve">retation </w:t>
      </w:r>
      <w:r w:rsidR="00C96452" w:rsidRPr="00F80D69">
        <w:rPr>
          <w:rFonts w:ascii="Book Antiqua" w:hAnsi="Book Antiqua"/>
          <w:sz w:val="24"/>
          <w:szCs w:val="24"/>
        </w:rPr>
        <w:t xml:space="preserve">of the official report </w:t>
      </w:r>
      <w:r w:rsidR="00D34C2B" w:rsidRPr="00F80D69">
        <w:rPr>
          <w:rFonts w:ascii="Book Antiqua" w:hAnsi="Book Antiqua"/>
          <w:sz w:val="24"/>
          <w:szCs w:val="24"/>
        </w:rPr>
        <w:t>by</w:t>
      </w:r>
      <w:r w:rsidR="002A16AC" w:rsidRPr="00F80D69">
        <w:rPr>
          <w:rFonts w:ascii="Book Antiqua" w:hAnsi="Book Antiqua"/>
          <w:sz w:val="24"/>
          <w:szCs w:val="24"/>
        </w:rPr>
        <w:t xml:space="preserve"> the </w:t>
      </w:r>
      <w:r w:rsidR="00777F0E" w:rsidRPr="00F80D69">
        <w:rPr>
          <w:rFonts w:ascii="Book Antiqua" w:hAnsi="Book Antiqua"/>
          <w:sz w:val="24"/>
          <w:szCs w:val="24"/>
        </w:rPr>
        <w:t xml:space="preserve">RCOG </w:t>
      </w:r>
      <w:r w:rsidR="002A16AC" w:rsidRPr="00F80D69">
        <w:rPr>
          <w:rFonts w:ascii="Book Antiqua" w:hAnsi="Book Antiqua"/>
          <w:sz w:val="24"/>
          <w:szCs w:val="24"/>
        </w:rPr>
        <w:t>Guidelines</w:t>
      </w:r>
      <w:r w:rsidR="00420638" w:rsidRPr="00F80D69">
        <w:rPr>
          <w:rFonts w:ascii="Book Antiqua" w:hAnsi="Book Antiqua"/>
          <w:sz w:val="24"/>
          <w:szCs w:val="24"/>
        </w:rPr>
        <w:t xml:space="preserve"> was</w:t>
      </w:r>
      <w:r w:rsidR="00D64573" w:rsidRPr="00F80D69">
        <w:rPr>
          <w:rFonts w:ascii="Book Antiqua" w:hAnsi="Book Antiqua"/>
          <w:sz w:val="24"/>
          <w:szCs w:val="24"/>
        </w:rPr>
        <w:t xml:space="preserve"> duly pointed o</w:t>
      </w:r>
      <w:r w:rsidR="002A16AC" w:rsidRPr="00F80D69">
        <w:rPr>
          <w:rFonts w:ascii="Book Antiqua" w:hAnsi="Book Antiqua"/>
          <w:sz w:val="24"/>
          <w:szCs w:val="24"/>
        </w:rPr>
        <w:t>ut</w:t>
      </w:r>
      <w:r w:rsidR="00D55740" w:rsidRPr="00F80D69">
        <w:rPr>
          <w:rFonts w:ascii="Book Antiqua" w:hAnsi="Book Antiqua"/>
          <w:sz w:val="24"/>
          <w:szCs w:val="24"/>
        </w:rPr>
        <w:t xml:space="preserve"> by</w:t>
      </w:r>
      <w:r w:rsidR="002A16AC" w:rsidRPr="00F80D69">
        <w:rPr>
          <w:rFonts w:ascii="Book Antiqua" w:hAnsi="Book Antiqua"/>
          <w:sz w:val="24"/>
          <w:szCs w:val="24"/>
        </w:rPr>
        <w:t xml:space="preserve"> </w:t>
      </w:r>
      <w:r w:rsidR="00D91AF4" w:rsidRPr="00F80D69">
        <w:rPr>
          <w:rFonts w:ascii="Book Antiqua" w:hAnsi="Book Antiqua"/>
          <w:sz w:val="24"/>
          <w:szCs w:val="24"/>
        </w:rPr>
        <w:t>this writer’s group</w:t>
      </w:r>
      <w:r w:rsidR="00D55740" w:rsidRPr="00F80D69">
        <w:rPr>
          <w:rFonts w:ascii="Book Antiqua" w:hAnsi="Book Antiqua"/>
          <w:sz w:val="24"/>
          <w:szCs w:val="24"/>
        </w:rPr>
        <w:t xml:space="preserve"> </w:t>
      </w:r>
      <w:r w:rsidR="002A16AC" w:rsidRPr="00F80D69">
        <w:rPr>
          <w:rFonts w:ascii="Book Antiqua" w:hAnsi="Book Antiqua"/>
          <w:sz w:val="24"/>
          <w:szCs w:val="24"/>
        </w:rPr>
        <w:t>in</w:t>
      </w:r>
      <w:r w:rsidR="005349FC" w:rsidRPr="00F80D69">
        <w:rPr>
          <w:rFonts w:ascii="Book Antiqua" w:hAnsi="Book Antiqua"/>
          <w:sz w:val="24"/>
          <w:szCs w:val="24"/>
        </w:rPr>
        <w:t xml:space="preserve"> a </w:t>
      </w:r>
      <w:r w:rsidR="000D66B4" w:rsidRPr="00F80D69">
        <w:rPr>
          <w:rFonts w:ascii="Book Antiqua" w:hAnsi="Book Antiqua"/>
          <w:sz w:val="24"/>
          <w:szCs w:val="24"/>
        </w:rPr>
        <w:t xml:space="preserve">recent </w:t>
      </w:r>
      <w:r w:rsidR="005349FC" w:rsidRPr="00F80D69">
        <w:rPr>
          <w:rFonts w:ascii="Book Antiqua" w:hAnsi="Book Antiqua"/>
          <w:sz w:val="24"/>
          <w:szCs w:val="24"/>
        </w:rPr>
        <w:t>review article</w:t>
      </w:r>
      <w:r w:rsidR="006C607D" w:rsidRPr="00F80D69">
        <w:rPr>
          <w:rFonts w:ascii="Book Antiqua" w:hAnsi="Book Antiqua"/>
          <w:sz w:val="24"/>
          <w:szCs w:val="24"/>
        </w:rPr>
        <w:t xml:space="preserve"> sponsor</w:t>
      </w:r>
      <w:r w:rsidR="00D64573" w:rsidRPr="00F80D69">
        <w:rPr>
          <w:rFonts w:ascii="Book Antiqua" w:hAnsi="Book Antiqua"/>
          <w:sz w:val="24"/>
          <w:szCs w:val="24"/>
        </w:rPr>
        <w:t>ed by the Royal S</w:t>
      </w:r>
      <w:r w:rsidR="00C40CEB" w:rsidRPr="00F80D69">
        <w:rPr>
          <w:rFonts w:ascii="Book Antiqua" w:hAnsi="Book Antiqua"/>
          <w:sz w:val="24"/>
          <w:szCs w:val="24"/>
        </w:rPr>
        <w:t>o</w:t>
      </w:r>
      <w:r w:rsidR="002107B4">
        <w:rPr>
          <w:rFonts w:ascii="Book Antiqua" w:hAnsi="Book Antiqua"/>
          <w:sz w:val="24"/>
          <w:szCs w:val="24"/>
        </w:rPr>
        <w:t>ciety of Medicine in London</w:t>
      </w:r>
      <w:r w:rsidR="00D91AF4" w:rsidRPr="00F80D69">
        <w:rPr>
          <w:rFonts w:ascii="Book Antiqua" w:hAnsi="Book Antiqua"/>
          <w:sz w:val="24"/>
          <w:szCs w:val="24"/>
          <w:vertAlign w:val="superscript"/>
        </w:rPr>
        <w:t>[93]</w:t>
      </w:r>
      <w:r w:rsidR="001C1168" w:rsidRPr="002107B4">
        <w:rPr>
          <w:rFonts w:ascii="Book Antiqua" w:hAnsi="Book Antiqua"/>
          <w:sz w:val="24"/>
          <w:szCs w:val="24"/>
        </w:rPr>
        <w:t>.</w:t>
      </w:r>
    </w:p>
    <w:p w:rsidR="00FD108D" w:rsidRPr="00F80D69" w:rsidRDefault="00836325" w:rsidP="002107B4">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Research</w:t>
      </w:r>
      <w:r w:rsidR="0063005C" w:rsidRPr="00F80D69">
        <w:rPr>
          <w:rFonts w:ascii="Book Antiqua" w:hAnsi="Book Antiqua"/>
          <w:sz w:val="24"/>
          <w:szCs w:val="24"/>
        </w:rPr>
        <w:t xml:space="preserve"> performed one century</w:t>
      </w:r>
      <w:r w:rsidR="002A16AC" w:rsidRPr="00F80D69">
        <w:rPr>
          <w:rFonts w:ascii="Book Antiqua" w:hAnsi="Book Antiqua"/>
          <w:sz w:val="24"/>
          <w:szCs w:val="24"/>
        </w:rPr>
        <w:t xml:space="preserve"> ago utilizing fetal cadavers show</w:t>
      </w:r>
      <w:r w:rsidR="0063005C" w:rsidRPr="00F80D69">
        <w:rPr>
          <w:rFonts w:ascii="Book Antiqua" w:hAnsi="Book Antiqua"/>
          <w:sz w:val="24"/>
          <w:szCs w:val="24"/>
        </w:rPr>
        <w:t>ed that typical brachial plexus lesio</w:t>
      </w:r>
      <w:r w:rsidR="00033DC4" w:rsidRPr="00F80D69">
        <w:rPr>
          <w:rFonts w:ascii="Book Antiqua" w:hAnsi="Book Antiqua"/>
          <w:sz w:val="24"/>
          <w:szCs w:val="24"/>
        </w:rPr>
        <w:t>ns could</w:t>
      </w:r>
      <w:r w:rsidR="0063005C" w:rsidRPr="00F80D69">
        <w:rPr>
          <w:rFonts w:ascii="Book Antiqua" w:hAnsi="Book Antiqua"/>
          <w:sz w:val="24"/>
          <w:szCs w:val="24"/>
        </w:rPr>
        <w:t xml:space="preserve"> be induced by applying strong traction upon </w:t>
      </w:r>
      <w:r w:rsidR="00055998" w:rsidRPr="00F80D69">
        <w:rPr>
          <w:rFonts w:ascii="Book Antiqua" w:hAnsi="Book Antiqua"/>
          <w:sz w:val="24"/>
          <w:szCs w:val="24"/>
        </w:rPr>
        <w:t>the fetal</w:t>
      </w:r>
      <w:r w:rsidR="0063005C" w:rsidRPr="00F80D69">
        <w:rPr>
          <w:rFonts w:ascii="Book Antiqua" w:hAnsi="Book Antiqua"/>
          <w:sz w:val="24"/>
          <w:szCs w:val="24"/>
        </w:rPr>
        <w:t xml:space="preserve"> hea</w:t>
      </w:r>
      <w:r w:rsidR="00FD78ED" w:rsidRPr="00F80D69">
        <w:rPr>
          <w:rFonts w:ascii="Book Antiqua" w:hAnsi="Book Antiqua"/>
          <w:sz w:val="24"/>
          <w:szCs w:val="24"/>
        </w:rPr>
        <w:t>d against res</w:t>
      </w:r>
      <w:r w:rsidR="002107B4">
        <w:rPr>
          <w:rFonts w:ascii="Book Antiqua" w:hAnsi="Book Antiqua"/>
          <w:sz w:val="24"/>
          <w:szCs w:val="24"/>
        </w:rPr>
        <w:t>istance</w:t>
      </w:r>
      <w:r w:rsidR="00D91AF4" w:rsidRPr="00F80D69">
        <w:rPr>
          <w:rFonts w:ascii="Book Antiqua" w:hAnsi="Book Antiqua"/>
          <w:sz w:val="24"/>
          <w:szCs w:val="24"/>
          <w:vertAlign w:val="superscript"/>
        </w:rPr>
        <w:t>[94]</w:t>
      </w:r>
      <w:r w:rsidR="007E2214" w:rsidRPr="00F80D69">
        <w:rPr>
          <w:rFonts w:ascii="Book Antiqua" w:hAnsi="Book Antiqua"/>
          <w:sz w:val="24"/>
          <w:szCs w:val="24"/>
        </w:rPr>
        <w:t>.</w:t>
      </w:r>
      <w:r w:rsidR="00FD78ED" w:rsidRPr="00F80D69">
        <w:rPr>
          <w:rFonts w:ascii="Book Antiqua" w:hAnsi="Book Antiqua"/>
          <w:sz w:val="24"/>
          <w:szCs w:val="24"/>
        </w:rPr>
        <w:t xml:space="preserve"> More r</w:t>
      </w:r>
      <w:r w:rsidR="0063005C" w:rsidRPr="00F80D69">
        <w:rPr>
          <w:rFonts w:ascii="Book Antiqua" w:hAnsi="Book Antiqua"/>
          <w:sz w:val="24"/>
          <w:szCs w:val="24"/>
        </w:rPr>
        <w:t>ecent experimentation conducted by F</w:t>
      </w:r>
      <w:r w:rsidR="005349FC" w:rsidRPr="00F80D69">
        <w:rPr>
          <w:rFonts w:ascii="Book Antiqua" w:hAnsi="Book Antiqua"/>
          <w:sz w:val="24"/>
          <w:szCs w:val="24"/>
        </w:rPr>
        <w:t>rench neurologists confirmed</w:t>
      </w:r>
      <w:r w:rsidR="0063005C" w:rsidRPr="00F80D69">
        <w:rPr>
          <w:rFonts w:ascii="Book Antiqua" w:hAnsi="Book Antiqua"/>
          <w:sz w:val="24"/>
          <w:szCs w:val="24"/>
        </w:rPr>
        <w:t xml:space="preserve"> th</w:t>
      </w:r>
      <w:r w:rsidR="009955E9" w:rsidRPr="00F80D69">
        <w:rPr>
          <w:rFonts w:ascii="Book Antiqua" w:hAnsi="Book Antiqua"/>
          <w:sz w:val="24"/>
          <w:szCs w:val="24"/>
        </w:rPr>
        <w:t>e earlier finding</w:t>
      </w:r>
      <w:r w:rsidR="002107B4">
        <w:rPr>
          <w:rFonts w:ascii="Book Antiqua" w:hAnsi="Book Antiqua"/>
          <w:sz w:val="24"/>
          <w:szCs w:val="24"/>
        </w:rPr>
        <w:t>s</w:t>
      </w:r>
      <w:r w:rsidR="00D91AF4" w:rsidRPr="00F80D69">
        <w:rPr>
          <w:rFonts w:ascii="Book Antiqua" w:hAnsi="Book Antiqua"/>
          <w:sz w:val="24"/>
          <w:szCs w:val="24"/>
          <w:vertAlign w:val="superscript"/>
        </w:rPr>
        <w:t>[95]</w:t>
      </w:r>
      <w:r w:rsidR="00FD78ED" w:rsidRPr="00F80D69">
        <w:rPr>
          <w:rFonts w:ascii="Book Antiqua" w:hAnsi="Book Antiqua"/>
          <w:sz w:val="24"/>
          <w:szCs w:val="24"/>
        </w:rPr>
        <w:t>.</w:t>
      </w:r>
      <w:r w:rsidR="00FF4393" w:rsidRPr="00F80D69">
        <w:rPr>
          <w:rFonts w:ascii="Book Antiqua" w:hAnsi="Book Antiqua"/>
          <w:sz w:val="24"/>
          <w:szCs w:val="24"/>
        </w:rPr>
        <w:t xml:space="preserve"> </w:t>
      </w:r>
      <w:r w:rsidR="00FD78ED" w:rsidRPr="00F80D69">
        <w:rPr>
          <w:rFonts w:ascii="Book Antiqua" w:hAnsi="Book Antiqua"/>
          <w:sz w:val="24"/>
          <w:szCs w:val="24"/>
        </w:rPr>
        <w:t xml:space="preserve">Utilizing sophisticated </w:t>
      </w:r>
      <w:r w:rsidR="005349FC" w:rsidRPr="00F80D69">
        <w:rPr>
          <w:rFonts w:ascii="Book Antiqua" w:hAnsi="Book Antiqua"/>
          <w:sz w:val="24"/>
          <w:szCs w:val="24"/>
        </w:rPr>
        <w:t>met</w:t>
      </w:r>
      <w:r w:rsidR="00D91AF4" w:rsidRPr="00F80D69">
        <w:rPr>
          <w:rFonts w:ascii="Book Antiqua" w:hAnsi="Book Antiqua"/>
          <w:sz w:val="24"/>
          <w:szCs w:val="24"/>
        </w:rPr>
        <w:t xml:space="preserve">hodology Allen </w:t>
      </w:r>
      <w:r w:rsidR="003305EF" w:rsidRPr="00F80D69">
        <w:rPr>
          <w:rFonts w:ascii="Book Antiqua" w:hAnsi="Book Antiqua"/>
          <w:sz w:val="24"/>
          <w:szCs w:val="24"/>
        </w:rPr>
        <w:t>produced evidence that supported a</w:t>
      </w:r>
      <w:r w:rsidR="00FF4393" w:rsidRPr="00F80D69">
        <w:rPr>
          <w:rFonts w:ascii="Book Antiqua" w:hAnsi="Book Antiqua"/>
          <w:sz w:val="24"/>
          <w:szCs w:val="24"/>
        </w:rPr>
        <w:t xml:space="preserve"> </w:t>
      </w:r>
      <w:r w:rsidR="00FD78ED" w:rsidRPr="00F80D69">
        <w:rPr>
          <w:rFonts w:ascii="Book Antiqua" w:hAnsi="Book Antiqua"/>
          <w:sz w:val="24"/>
          <w:szCs w:val="24"/>
        </w:rPr>
        <w:t>relationship between aggressive management of the birthing process and neurological birth injuries</w:t>
      </w:r>
      <w:r w:rsidR="00D91AF4" w:rsidRPr="00F80D69">
        <w:rPr>
          <w:rFonts w:ascii="Book Antiqua" w:hAnsi="Book Antiqua"/>
          <w:sz w:val="24"/>
          <w:szCs w:val="24"/>
          <w:vertAlign w:val="superscript"/>
        </w:rPr>
        <w:t>[96]</w:t>
      </w:r>
      <w:r w:rsidR="009955E9" w:rsidRPr="00F80D69">
        <w:rPr>
          <w:rFonts w:ascii="Book Antiqua" w:hAnsi="Book Antiqua"/>
          <w:sz w:val="24"/>
          <w:szCs w:val="24"/>
        </w:rPr>
        <w:t>.</w:t>
      </w:r>
      <w:r w:rsidR="00F14219" w:rsidRPr="00F80D69">
        <w:rPr>
          <w:rFonts w:ascii="Book Antiqua" w:hAnsi="Book Antiqua"/>
          <w:sz w:val="24"/>
          <w:szCs w:val="24"/>
        </w:rPr>
        <w:t xml:space="preserve"> </w:t>
      </w:r>
      <w:r w:rsidR="00D91AF4" w:rsidRPr="00F80D69">
        <w:rPr>
          <w:rFonts w:ascii="Book Antiqua" w:hAnsi="Book Antiqua"/>
          <w:sz w:val="24"/>
          <w:szCs w:val="24"/>
        </w:rPr>
        <w:t>He</w:t>
      </w:r>
      <w:r w:rsidR="00836A5C" w:rsidRPr="00F80D69">
        <w:rPr>
          <w:rFonts w:ascii="Book Antiqua" w:hAnsi="Book Antiqua"/>
          <w:sz w:val="24"/>
          <w:szCs w:val="24"/>
        </w:rPr>
        <w:t xml:space="preserve"> concluded based</w:t>
      </w:r>
      <w:r w:rsidR="002A46B5" w:rsidRPr="00F80D69">
        <w:rPr>
          <w:rFonts w:ascii="Book Antiqua" w:hAnsi="Book Antiqua"/>
          <w:sz w:val="24"/>
          <w:szCs w:val="24"/>
        </w:rPr>
        <w:t xml:space="preserve"> on</w:t>
      </w:r>
      <w:r w:rsidR="00D91AF4" w:rsidRPr="00F80D69">
        <w:rPr>
          <w:rFonts w:ascii="Book Antiqua" w:hAnsi="Book Antiqua"/>
          <w:sz w:val="24"/>
          <w:szCs w:val="24"/>
        </w:rPr>
        <w:t xml:space="preserve"> his</w:t>
      </w:r>
      <w:r w:rsidR="00526819" w:rsidRPr="00F80D69">
        <w:rPr>
          <w:rFonts w:ascii="Book Antiqua" w:hAnsi="Book Antiqua"/>
          <w:sz w:val="24"/>
          <w:szCs w:val="24"/>
        </w:rPr>
        <w:t xml:space="preserve"> experiments that brachial plexus lesions </w:t>
      </w:r>
      <w:r w:rsidR="00836A5C" w:rsidRPr="00F80D69">
        <w:rPr>
          <w:rFonts w:ascii="Book Antiqua" w:hAnsi="Book Antiqua"/>
          <w:sz w:val="24"/>
          <w:szCs w:val="24"/>
        </w:rPr>
        <w:t xml:space="preserve">sustained at birth were </w:t>
      </w:r>
      <w:r w:rsidR="0058269E" w:rsidRPr="00F80D69">
        <w:rPr>
          <w:rFonts w:ascii="Book Antiqua" w:hAnsi="Book Antiqua"/>
          <w:sz w:val="24"/>
          <w:szCs w:val="24"/>
        </w:rPr>
        <w:t>traction injuries</w:t>
      </w:r>
      <w:r w:rsidR="00D91AF4" w:rsidRPr="00F80D69">
        <w:rPr>
          <w:rFonts w:ascii="Book Antiqua" w:hAnsi="Book Antiqua"/>
          <w:sz w:val="24"/>
          <w:szCs w:val="24"/>
        </w:rPr>
        <w:t xml:space="preserve"> </w:t>
      </w:r>
      <w:r w:rsidR="00D91AF4" w:rsidRPr="002107B4">
        <w:rPr>
          <w:rFonts w:ascii="Book Antiqua" w:hAnsi="Book Antiqua"/>
          <w:sz w:val="24"/>
          <w:szCs w:val="24"/>
        </w:rPr>
        <w:t xml:space="preserve">and </w:t>
      </w:r>
      <w:r w:rsidR="001663F3" w:rsidRPr="00F80D69">
        <w:rPr>
          <w:rFonts w:ascii="Book Antiqua" w:hAnsi="Book Antiqua"/>
          <w:sz w:val="24"/>
          <w:szCs w:val="24"/>
        </w:rPr>
        <w:t>demonst</w:t>
      </w:r>
      <w:r w:rsidR="00526819" w:rsidRPr="00F80D69">
        <w:rPr>
          <w:rFonts w:ascii="Book Antiqua" w:hAnsi="Book Antiqua"/>
          <w:sz w:val="24"/>
          <w:szCs w:val="24"/>
        </w:rPr>
        <w:t>r</w:t>
      </w:r>
      <w:r w:rsidR="001663F3" w:rsidRPr="00F80D69">
        <w:rPr>
          <w:rFonts w:ascii="Book Antiqua" w:hAnsi="Book Antiqua"/>
          <w:sz w:val="24"/>
          <w:szCs w:val="24"/>
        </w:rPr>
        <w:t>at</w:t>
      </w:r>
      <w:r w:rsidR="00526819" w:rsidRPr="00F80D69">
        <w:rPr>
          <w:rFonts w:ascii="Book Antiqua" w:hAnsi="Book Antiqua"/>
          <w:sz w:val="24"/>
          <w:szCs w:val="24"/>
        </w:rPr>
        <w:t xml:space="preserve">ed </w:t>
      </w:r>
      <w:r w:rsidR="008E2E23" w:rsidRPr="00F80D69">
        <w:rPr>
          <w:rFonts w:ascii="Book Antiqua" w:hAnsi="Book Antiqua"/>
          <w:sz w:val="24"/>
          <w:szCs w:val="24"/>
        </w:rPr>
        <w:t xml:space="preserve">that when encountering </w:t>
      </w:r>
      <w:r w:rsidR="00060C68" w:rsidRPr="00F80D69">
        <w:rPr>
          <w:rFonts w:ascii="Book Antiqua" w:hAnsi="Book Antiqua"/>
          <w:sz w:val="24"/>
          <w:szCs w:val="24"/>
        </w:rPr>
        <w:t>strong resistance, physicians</w:t>
      </w:r>
      <w:r w:rsidR="00526819" w:rsidRPr="00F80D69">
        <w:rPr>
          <w:rFonts w:ascii="Book Antiqua" w:hAnsi="Book Antiqua"/>
          <w:sz w:val="24"/>
          <w:szCs w:val="24"/>
        </w:rPr>
        <w:t xml:space="preserve"> </w:t>
      </w:r>
      <w:r w:rsidR="00526819" w:rsidRPr="00F80D69">
        <w:rPr>
          <w:rFonts w:ascii="Book Antiqua" w:hAnsi="Book Antiqua"/>
          <w:sz w:val="24"/>
          <w:szCs w:val="24"/>
        </w:rPr>
        <w:lastRenderedPageBreak/>
        <w:t xml:space="preserve">subconsciously </w:t>
      </w:r>
      <w:r w:rsidR="008E2E23" w:rsidRPr="00F80D69">
        <w:rPr>
          <w:rFonts w:ascii="Book Antiqua" w:hAnsi="Book Antiqua"/>
          <w:sz w:val="24"/>
          <w:szCs w:val="24"/>
        </w:rPr>
        <w:t>double the effort that the</w:t>
      </w:r>
      <w:r w:rsidR="000D66B4" w:rsidRPr="00F80D69">
        <w:rPr>
          <w:rFonts w:ascii="Book Antiqua" w:hAnsi="Book Antiqua"/>
          <w:sz w:val="24"/>
          <w:szCs w:val="24"/>
        </w:rPr>
        <w:t xml:space="preserve"> extraction of a child </w:t>
      </w:r>
      <w:r w:rsidR="008E2E23" w:rsidRPr="00F80D69">
        <w:rPr>
          <w:rFonts w:ascii="Book Antiqua" w:hAnsi="Book Antiqua"/>
          <w:sz w:val="24"/>
          <w:szCs w:val="24"/>
        </w:rPr>
        <w:t>under</w:t>
      </w:r>
      <w:r w:rsidR="00060C68" w:rsidRPr="00F80D69">
        <w:rPr>
          <w:rFonts w:ascii="Book Antiqua" w:hAnsi="Book Antiqua"/>
          <w:sz w:val="24"/>
          <w:szCs w:val="24"/>
        </w:rPr>
        <w:t xml:space="preserve"> </w:t>
      </w:r>
      <w:r w:rsidR="003600A4" w:rsidRPr="00F80D69">
        <w:rPr>
          <w:rFonts w:ascii="Book Antiqua" w:hAnsi="Book Antiqua"/>
          <w:sz w:val="24"/>
          <w:szCs w:val="24"/>
        </w:rPr>
        <w:t xml:space="preserve">normal circumstances </w:t>
      </w:r>
      <w:r w:rsidR="00D91AF4" w:rsidRPr="00F80D69">
        <w:rPr>
          <w:rFonts w:ascii="Book Antiqua" w:hAnsi="Book Antiqua"/>
          <w:sz w:val="24"/>
          <w:szCs w:val="24"/>
        </w:rPr>
        <w:t>requires</w:t>
      </w:r>
      <w:r w:rsidR="000D66B4" w:rsidRPr="00F80D69">
        <w:rPr>
          <w:rFonts w:ascii="Book Antiqua" w:hAnsi="Book Antiqua"/>
          <w:sz w:val="24"/>
          <w:szCs w:val="24"/>
        </w:rPr>
        <w:t>.</w:t>
      </w:r>
      <w:r w:rsidR="004F44B5" w:rsidRPr="00F80D69">
        <w:rPr>
          <w:rFonts w:ascii="Book Antiqua" w:hAnsi="Book Antiqua"/>
          <w:sz w:val="24"/>
          <w:szCs w:val="24"/>
        </w:rPr>
        <w:t xml:space="preserve"> </w:t>
      </w:r>
    </w:p>
    <w:p w:rsidR="003600A4" w:rsidRPr="00F80D69" w:rsidRDefault="00C96452" w:rsidP="002107B4">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Based on</w:t>
      </w:r>
      <w:r w:rsidR="00986CC6" w:rsidRPr="00F80D69">
        <w:rPr>
          <w:rFonts w:ascii="Book Antiqua" w:hAnsi="Book Antiqua"/>
          <w:sz w:val="24"/>
          <w:szCs w:val="24"/>
        </w:rPr>
        <w:t xml:space="preserve"> </w:t>
      </w:r>
      <w:r w:rsidR="000309D7" w:rsidRPr="00F80D69">
        <w:rPr>
          <w:rFonts w:ascii="Book Antiqua" w:hAnsi="Book Antiqua"/>
          <w:sz w:val="24"/>
          <w:szCs w:val="24"/>
        </w:rPr>
        <w:t xml:space="preserve">an </w:t>
      </w:r>
      <w:r w:rsidR="00986CC6" w:rsidRPr="00F80D69">
        <w:rPr>
          <w:rFonts w:ascii="Book Antiqua" w:hAnsi="Book Antiqua"/>
          <w:sz w:val="24"/>
          <w:szCs w:val="24"/>
        </w:rPr>
        <w:t xml:space="preserve">extensive review </w:t>
      </w:r>
      <w:r w:rsidR="000309D7" w:rsidRPr="00F80D69">
        <w:rPr>
          <w:rFonts w:ascii="Book Antiqua" w:hAnsi="Book Antiqua"/>
          <w:sz w:val="24"/>
          <w:szCs w:val="24"/>
        </w:rPr>
        <w:t xml:space="preserve">Gurewitsch and Allan concluded that “the single greatest correlate with neonatal brachial plexus injury after shoulder dystocia is (the) degree of </w:t>
      </w:r>
      <w:r w:rsidR="001569EB" w:rsidRPr="00F80D69">
        <w:rPr>
          <w:rFonts w:ascii="Book Antiqua" w:hAnsi="Book Antiqua"/>
          <w:sz w:val="24"/>
          <w:szCs w:val="24"/>
        </w:rPr>
        <w:t>clinician-applied traction”</w:t>
      </w:r>
      <w:r w:rsidR="00D91AF4" w:rsidRPr="00F80D69">
        <w:rPr>
          <w:rFonts w:ascii="Book Antiqua" w:hAnsi="Book Antiqua"/>
          <w:sz w:val="24"/>
          <w:szCs w:val="24"/>
        </w:rPr>
        <w:t xml:space="preserve"> </w:t>
      </w:r>
      <w:r w:rsidR="00D91AF4" w:rsidRPr="00F80D69">
        <w:rPr>
          <w:rFonts w:ascii="Book Antiqua" w:hAnsi="Book Antiqua"/>
          <w:sz w:val="24"/>
          <w:szCs w:val="24"/>
          <w:vertAlign w:val="superscript"/>
        </w:rPr>
        <w:t>[97]</w:t>
      </w:r>
      <w:r w:rsidR="00F55888" w:rsidRPr="00F80D69">
        <w:rPr>
          <w:rFonts w:ascii="Book Antiqua" w:hAnsi="Book Antiqua"/>
          <w:sz w:val="24"/>
          <w:szCs w:val="24"/>
        </w:rPr>
        <w:t>.</w:t>
      </w:r>
      <w:r w:rsidR="004F44B5" w:rsidRPr="00F80D69">
        <w:rPr>
          <w:rFonts w:ascii="Book Antiqua" w:hAnsi="Book Antiqua"/>
          <w:sz w:val="24"/>
          <w:szCs w:val="24"/>
        </w:rPr>
        <w:t xml:space="preserve"> </w:t>
      </w:r>
    </w:p>
    <w:p w:rsidR="004D1C01" w:rsidRPr="00F80D69" w:rsidRDefault="004D1C01" w:rsidP="00F15375">
      <w:pPr>
        <w:spacing w:after="0" w:line="360" w:lineRule="auto"/>
        <w:jc w:val="both"/>
        <w:rPr>
          <w:rFonts w:ascii="Book Antiqua" w:hAnsi="Book Antiqua"/>
          <w:sz w:val="24"/>
          <w:szCs w:val="24"/>
          <w:lang w:eastAsia="zh-CN"/>
        </w:rPr>
      </w:pPr>
    </w:p>
    <w:p w:rsidR="00FD108D" w:rsidRPr="002107B4" w:rsidRDefault="002107B4" w:rsidP="00F15375">
      <w:pPr>
        <w:spacing w:after="0" w:line="360" w:lineRule="auto"/>
        <w:jc w:val="both"/>
        <w:rPr>
          <w:rFonts w:ascii="Book Antiqua" w:hAnsi="Book Antiqua"/>
          <w:b/>
          <w:i/>
          <w:sz w:val="24"/>
          <w:szCs w:val="24"/>
        </w:rPr>
      </w:pPr>
      <w:r w:rsidRPr="002107B4">
        <w:rPr>
          <w:rFonts w:ascii="Book Antiqua" w:hAnsi="Book Antiqua"/>
          <w:b/>
          <w:i/>
          <w:sz w:val="24"/>
          <w:szCs w:val="24"/>
        </w:rPr>
        <w:t>B</w:t>
      </w:r>
      <w:r w:rsidR="00964D3C" w:rsidRPr="002107B4">
        <w:rPr>
          <w:rFonts w:ascii="Book Antiqua" w:hAnsi="Book Antiqua"/>
          <w:b/>
          <w:i/>
          <w:sz w:val="24"/>
          <w:szCs w:val="24"/>
        </w:rPr>
        <w:t>rach</w:t>
      </w:r>
      <w:r w:rsidR="0034570B" w:rsidRPr="002107B4">
        <w:rPr>
          <w:rFonts w:ascii="Book Antiqua" w:hAnsi="Book Antiqua"/>
          <w:b/>
          <w:i/>
          <w:sz w:val="24"/>
          <w:szCs w:val="24"/>
        </w:rPr>
        <w:t>i</w:t>
      </w:r>
      <w:r w:rsidRPr="002107B4">
        <w:rPr>
          <w:rFonts w:ascii="Book Antiqua" w:hAnsi="Book Antiqua"/>
          <w:b/>
          <w:i/>
          <w:sz w:val="24"/>
          <w:szCs w:val="24"/>
        </w:rPr>
        <w:t>a</w:t>
      </w:r>
      <w:r w:rsidR="003600A4" w:rsidRPr="002107B4">
        <w:rPr>
          <w:rFonts w:ascii="Book Antiqua" w:hAnsi="Book Antiqua"/>
          <w:b/>
          <w:i/>
          <w:sz w:val="24"/>
          <w:szCs w:val="24"/>
        </w:rPr>
        <w:t xml:space="preserve">l </w:t>
      </w:r>
      <w:r w:rsidRPr="002107B4">
        <w:rPr>
          <w:rFonts w:ascii="Book Antiqua" w:hAnsi="Book Antiqua"/>
          <w:b/>
          <w:i/>
          <w:sz w:val="24"/>
          <w:szCs w:val="24"/>
        </w:rPr>
        <w:t>plexu</w:t>
      </w:r>
      <w:r w:rsidR="00235F30" w:rsidRPr="002107B4">
        <w:rPr>
          <w:rFonts w:ascii="Book Antiqua" w:hAnsi="Book Antiqua"/>
          <w:b/>
          <w:i/>
          <w:sz w:val="24"/>
          <w:szCs w:val="24"/>
        </w:rPr>
        <w:t>s i</w:t>
      </w:r>
      <w:r w:rsidRPr="002107B4">
        <w:rPr>
          <w:rFonts w:ascii="Book Antiqua" w:hAnsi="Book Antiqua"/>
          <w:b/>
          <w:i/>
          <w:sz w:val="24"/>
          <w:szCs w:val="24"/>
        </w:rPr>
        <w:t>nju</w:t>
      </w:r>
      <w:r w:rsidR="00C5022A" w:rsidRPr="002107B4">
        <w:rPr>
          <w:rFonts w:ascii="Book Antiqua" w:hAnsi="Book Antiqua"/>
          <w:b/>
          <w:i/>
          <w:sz w:val="24"/>
          <w:szCs w:val="24"/>
        </w:rPr>
        <w:t>ry</w:t>
      </w:r>
      <w:r w:rsidRPr="002107B4">
        <w:rPr>
          <w:rFonts w:ascii="Book Antiqua" w:hAnsi="Book Antiqua"/>
          <w:b/>
          <w:i/>
          <w:sz w:val="24"/>
          <w:szCs w:val="24"/>
        </w:rPr>
        <w:t xml:space="preserve"> an</w:t>
      </w:r>
      <w:r w:rsidR="00C5022A" w:rsidRPr="002107B4">
        <w:rPr>
          <w:rFonts w:ascii="Book Antiqua" w:hAnsi="Book Antiqua"/>
          <w:b/>
          <w:i/>
          <w:sz w:val="24"/>
          <w:szCs w:val="24"/>
        </w:rPr>
        <w:t>d</w:t>
      </w:r>
      <w:r w:rsidR="004F44B5" w:rsidRPr="002107B4">
        <w:rPr>
          <w:rFonts w:ascii="Book Antiqua" w:hAnsi="Book Antiqua"/>
          <w:b/>
          <w:i/>
          <w:sz w:val="24"/>
          <w:szCs w:val="24"/>
        </w:rPr>
        <w:t xml:space="preserve"> </w:t>
      </w:r>
      <w:r w:rsidRPr="002107B4">
        <w:rPr>
          <w:rFonts w:ascii="Book Antiqua" w:hAnsi="Book Antiqua"/>
          <w:b/>
          <w:i/>
          <w:sz w:val="24"/>
          <w:szCs w:val="24"/>
        </w:rPr>
        <w:t>cesarea</w:t>
      </w:r>
      <w:r w:rsidR="00964D3C" w:rsidRPr="002107B4">
        <w:rPr>
          <w:rFonts w:ascii="Book Antiqua" w:hAnsi="Book Antiqua"/>
          <w:b/>
          <w:i/>
          <w:sz w:val="24"/>
          <w:szCs w:val="24"/>
        </w:rPr>
        <w:t>n</w:t>
      </w:r>
      <w:r w:rsidR="004F44B5" w:rsidRPr="002107B4">
        <w:rPr>
          <w:rFonts w:ascii="Book Antiqua" w:hAnsi="Book Antiqua"/>
          <w:b/>
          <w:i/>
          <w:sz w:val="24"/>
          <w:szCs w:val="24"/>
        </w:rPr>
        <w:t xml:space="preserve"> </w:t>
      </w:r>
      <w:r w:rsidRPr="002107B4">
        <w:rPr>
          <w:rFonts w:ascii="Book Antiqua" w:hAnsi="Book Antiqua"/>
          <w:b/>
          <w:i/>
          <w:sz w:val="24"/>
          <w:szCs w:val="24"/>
        </w:rPr>
        <w:t>sect</w:t>
      </w:r>
      <w:r w:rsidR="00C8470C" w:rsidRPr="002107B4">
        <w:rPr>
          <w:rFonts w:ascii="Book Antiqua" w:hAnsi="Book Antiqua"/>
          <w:b/>
          <w:i/>
          <w:sz w:val="24"/>
          <w:szCs w:val="24"/>
        </w:rPr>
        <w:t>i</w:t>
      </w:r>
      <w:r w:rsidRPr="002107B4">
        <w:rPr>
          <w:rFonts w:ascii="Book Antiqua" w:hAnsi="Book Antiqua"/>
          <w:b/>
          <w:i/>
          <w:sz w:val="24"/>
          <w:szCs w:val="24"/>
        </w:rPr>
        <w:t>on</w:t>
      </w:r>
      <w:r w:rsidR="00F6510C">
        <w:rPr>
          <w:rFonts w:ascii="Book Antiqua" w:hAnsi="Book Antiqua"/>
          <w:b/>
          <w:i/>
          <w:sz w:val="24"/>
          <w:szCs w:val="24"/>
        </w:rPr>
        <w:t xml:space="preserve"> </w:t>
      </w:r>
    </w:p>
    <w:p w:rsidR="00FF56E0" w:rsidRPr="00F80D69" w:rsidRDefault="006505B7" w:rsidP="00F15375">
      <w:pPr>
        <w:spacing w:after="0" w:line="360" w:lineRule="auto"/>
        <w:jc w:val="both"/>
        <w:rPr>
          <w:rFonts w:ascii="Book Antiqua" w:hAnsi="Book Antiqua"/>
          <w:sz w:val="24"/>
          <w:szCs w:val="24"/>
        </w:rPr>
      </w:pPr>
      <w:r w:rsidRPr="00F80D69">
        <w:rPr>
          <w:rFonts w:ascii="Book Antiqua" w:hAnsi="Book Antiqua"/>
          <w:sz w:val="24"/>
          <w:szCs w:val="24"/>
        </w:rPr>
        <w:t xml:space="preserve">Disregarding the fact that </w:t>
      </w:r>
      <w:r w:rsidR="00C8470C" w:rsidRPr="00F80D69">
        <w:rPr>
          <w:rFonts w:ascii="Book Antiqua" w:hAnsi="Book Antiqua"/>
          <w:sz w:val="24"/>
          <w:szCs w:val="24"/>
        </w:rPr>
        <w:t>t</w:t>
      </w:r>
      <w:r w:rsidR="00910F34" w:rsidRPr="00F80D69">
        <w:rPr>
          <w:rFonts w:ascii="Book Antiqua" w:hAnsi="Book Antiqua"/>
          <w:sz w:val="24"/>
          <w:szCs w:val="24"/>
        </w:rPr>
        <w:t>he</w:t>
      </w:r>
      <w:r w:rsidRPr="00F80D69">
        <w:rPr>
          <w:rFonts w:ascii="Book Antiqua" w:hAnsi="Book Antiqua"/>
          <w:sz w:val="24"/>
          <w:szCs w:val="24"/>
        </w:rPr>
        <w:t xml:space="preserve"> </w:t>
      </w:r>
      <w:r w:rsidR="00B9019A" w:rsidRPr="00F80D69">
        <w:rPr>
          <w:rFonts w:ascii="Book Antiqua" w:hAnsi="Book Antiqua"/>
          <w:sz w:val="24"/>
          <w:szCs w:val="24"/>
        </w:rPr>
        <w:t xml:space="preserve">observed </w:t>
      </w:r>
      <w:r w:rsidR="00587905" w:rsidRPr="00F80D69">
        <w:rPr>
          <w:rFonts w:ascii="Book Antiqua" w:hAnsi="Book Antiqua"/>
          <w:sz w:val="24"/>
          <w:szCs w:val="24"/>
        </w:rPr>
        <w:t xml:space="preserve">cases of brachial plexus </w:t>
      </w:r>
      <w:r w:rsidR="00333859" w:rsidRPr="00F80D69">
        <w:rPr>
          <w:rFonts w:ascii="Book Antiqua" w:hAnsi="Book Antiqua"/>
          <w:sz w:val="24"/>
          <w:szCs w:val="24"/>
        </w:rPr>
        <w:t>“</w:t>
      </w:r>
      <w:r w:rsidR="00587905" w:rsidRPr="00F80D69">
        <w:rPr>
          <w:rFonts w:ascii="Book Antiqua" w:hAnsi="Book Antiqua"/>
          <w:sz w:val="24"/>
          <w:szCs w:val="24"/>
        </w:rPr>
        <w:t>paresis</w:t>
      </w:r>
      <w:r w:rsidR="00333859" w:rsidRPr="00F80D69">
        <w:rPr>
          <w:rFonts w:ascii="Book Antiqua" w:hAnsi="Book Antiqua"/>
          <w:sz w:val="24"/>
          <w:szCs w:val="24"/>
        </w:rPr>
        <w:t>”</w:t>
      </w:r>
      <w:r w:rsidR="0034570B" w:rsidRPr="00F80D69">
        <w:rPr>
          <w:rFonts w:ascii="Book Antiqua" w:hAnsi="Book Antiqua"/>
          <w:sz w:val="24"/>
          <w:szCs w:val="24"/>
        </w:rPr>
        <w:t xml:space="preserve"> had been </w:t>
      </w:r>
      <w:r w:rsidR="00C96452" w:rsidRPr="00F80D69">
        <w:rPr>
          <w:rFonts w:ascii="Book Antiqua" w:hAnsi="Book Antiqua"/>
          <w:sz w:val="24"/>
          <w:szCs w:val="24"/>
        </w:rPr>
        <w:t xml:space="preserve">only </w:t>
      </w:r>
      <w:r w:rsidR="0034570B" w:rsidRPr="00F80D69">
        <w:rPr>
          <w:rFonts w:ascii="Book Antiqua" w:hAnsi="Book Antiqua"/>
          <w:sz w:val="24"/>
          <w:szCs w:val="24"/>
        </w:rPr>
        <w:t>transitory</w:t>
      </w:r>
      <w:r w:rsidRPr="00F80D69">
        <w:rPr>
          <w:rFonts w:ascii="Book Antiqua" w:hAnsi="Book Antiqua"/>
          <w:sz w:val="24"/>
          <w:szCs w:val="24"/>
        </w:rPr>
        <w:t>, it</w:t>
      </w:r>
      <w:r w:rsidR="00235F30" w:rsidRPr="00F80D69">
        <w:rPr>
          <w:rFonts w:ascii="Book Antiqua" w:hAnsi="Book Antiqua"/>
          <w:sz w:val="24"/>
          <w:szCs w:val="24"/>
        </w:rPr>
        <w:t xml:space="preserve"> has been propos</w:t>
      </w:r>
      <w:r w:rsidR="004233B0" w:rsidRPr="00F80D69">
        <w:rPr>
          <w:rFonts w:ascii="Book Antiqua" w:hAnsi="Book Antiqua"/>
          <w:sz w:val="24"/>
          <w:szCs w:val="24"/>
        </w:rPr>
        <w:t xml:space="preserve">ed </w:t>
      </w:r>
      <w:r w:rsidR="00235F30" w:rsidRPr="00F80D69">
        <w:rPr>
          <w:rFonts w:ascii="Book Antiqua" w:hAnsi="Book Antiqua"/>
          <w:sz w:val="24"/>
          <w:szCs w:val="24"/>
        </w:rPr>
        <w:t xml:space="preserve">that </w:t>
      </w:r>
      <w:r w:rsidR="00E16E48" w:rsidRPr="00F80D69">
        <w:rPr>
          <w:rFonts w:ascii="Book Antiqua" w:hAnsi="Book Antiqua"/>
          <w:sz w:val="24"/>
          <w:szCs w:val="24"/>
        </w:rPr>
        <w:t>babi</w:t>
      </w:r>
      <w:r w:rsidR="00333859" w:rsidRPr="00F80D69">
        <w:rPr>
          <w:rFonts w:ascii="Book Antiqua" w:hAnsi="Book Antiqua"/>
          <w:sz w:val="24"/>
          <w:szCs w:val="24"/>
        </w:rPr>
        <w:t>es born</w:t>
      </w:r>
      <w:r w:rsidR="0034570B" w:rsidRPr="00F80D69">
        <w:rPr>
          <w:rFonts w:ascii="Book Antiqua" w:hAnsi="Book Antiqua"/>
          <w:sz w:val="24"/>
          <w:szCs w:val="24"/>
        </w:rPr>
        <w:t xml:space="preserve"> </w:t>
      </w:r>
      <w:r w:rsidRPr="00F80D69">
        <w:rPr>
          <w:rFonts w:ascii="Book Antiqua" w:hAnsi="Book Antiqua"/>
          <w:sz w:val="24"/>
          <w:szCs w:val="24"/>
        </w:rPr>
        <w:t>w</w:t>
      </w:r>
      <w:r w:rsidR="0094762F" w:rsidRPr="00F80D69">
        <w:rPr>
          <w:rFonts w:ascii="Book Antiqua" w:hAnsi="Book Antiqua"/>
          <w:sz w:val="24"/>
          <w:szCs w:val="24"/>
        </w:rPr>
        <w:t xml:space="preserve">ithout </w:t>
      </w:r>
      <w:r w:rsidR="004233B0" w:rsidRPr="00F80D69">
        <w:rPr>
          <w:rFonts w:ascii="Book Antiqua" w:hAnsi="Book Antiqua"/>
          <w:sz w:val="24"/>
          <w:szCs w:val="24"/>
        </w:rPr>
        <w:t xml:space="preserve">any </w:t>
      </w:r>
      <w:r w:rsidR="000D66B4" w:rsidRPr="00F80D69">
        <w:rPr>
          <w:rFonts w:ascii="Book Antiqua" w:hAnsi="Book Antiqua"/>
          <w:sz w:val="24"/>
          <w:szCs w:val="24"/>
        </w:rPr>
        <w:t>traction</w:t>
      </w:r>
      <w:r w:rsidR="00235F30" w:rsidRPr="00F80D69">
        <w:rPr>
          <w:rFonts w:ascii="Book Antiqua" w:hAnsi="Book Antiqua"/>
          <w:sz w:val="24"/>
          <w:szCs w:val="24"/>
        </w:rPr>
        <w:t xml:space="preserve"> suffer</w:t>
      </w:r>
      <w:r w:rsidR="00302218" w:rsidRPr="00F80D69">
        <w:rPr>
          <w:rFonts w:ascii="Book Antiqua" w:hAnsi="Book Antiqua"/>
          <w:sz w:val="24"/>
          <w:szCs w:val="24"/>
        </w:rPr>
        <w:t>ed</w:t>
      </w:r>
      <w:r w:rsidR="00235F30" w:rsidRPr="00F80D69">
        <w:rPr>
          <w:rFonts w:ascii="Book Antiqua" w:hAnsi="Book Antiqua"/>
          <w:sz w:val="24"/>
          <w:szCs w:val="24"/>
        </w:rPr>
        <w:t xml:space="preserve"> brachial plexus damage</w:t>
      </w:r>
      <w:r w:rsidR="00333859" w:rsidRPr="00F80D69">
        <w:rPr>
          <w:rFonts w:ascii="Book Antiqua" w:hAnsi="Book Antiqua"/>
          <w:sz w:val="24"/>
          <w:szCs w:val="24"/>
        </w:rPr>
        <w:t xml:space="preserve"> (</w:t>
      </w:r>
      <w:r w:rsidR="00333859" w:rsidRPr="002107B4">
        <w:rPr>
          <w:rFonts w:ascii="Book Antiqua" w:hAnsi="Book Antiqua"/>
          <w:i/>
          <w:sz w:val="24"/>
          <w:szCs w:val="24"/>
        </w:rPr>
        <w:t>i.e.</w:t>
      </w:r>
      <w:r w:rsidR="002107B4">
        <w:rPr>
          <w:rFonts w:ascii="Book Antiqua" w:hAnsi="Book Antiqua" w:hint="eastAsia"/>
          <w:sz w:val="24"/>
          <w:szCs w:val="24"/>
          <w:lang w:eastAsia="zh-CN"/>
        </w:rPr>
        <w:t>,</w:t>
      </w:r>
      <w:r w:rsidR="00333859" w:rsidRPr="00F80D69">
        <w:rPr>
          <w:rFonts w:ascii="Book Antiqua" w:hAnsi="Book Antiqua"/>
          <w:sz w:val="24"/>
          <w:szCs w:val="24"/>
        </w:rPr>
        <w:t xml:space="preserve"> “paralysis”)</w:t>
      </w:r>
      <w:r w:rsidR="00D14053" w:rsidRPr="00F80D69">
        <w:rPr>
          <w:rFonts w:ascii="Book Antiqua" w:hAnsi="Book Antiqua"/>
          <w:sz w:val="24"/>
          <w:szCs w:val="24"/>
        </w:rPr>
        <w:t>. It has also been claimed</w:t>
      </w:r>
      <w:r w:rsidR="0034570B" w:rsidRPr="00F80D69">
        <w:rPr>
          <w:rFonts w:ascii="Book Antiqua" w:hAnsi="Book Antiqua"/>
          <w:sz w:val="24"/>
          <w:szCs w:val="24"/>
        </w:rPr>
        <w:t xml:space="preserve"> that Erb’s palsies are</w:t>
      </w:r>
      <w:r w:rsidR="00910F34" w:rsidRPr="00F80D69">
        <w:rPr>
          <w:rFonts w:ascii="Book Antiqua" w:hAnsi="Book Antiqua"/>
          <w:sz w:val="24"/>
          <w:szCs w:val="24"/>
        </w:rPr>
        <w:t xml:space="preserve"> fr</w:t>
      </w:r>
      <w:r w:rsidR="0034570B" w:rsidRPr="00F80D69">
        <w:rPr>
          <w:rFonts w:ascii="Book Antiqua" w:hAnsi="Book Antiqua"/>
          <w:sz w:val="24"/>
          <w:szCs w:val="24"/>
        </w:rPr>
        <w:t>equent among babies</w:t>
      </w:r>
      <w:r w:rsidR="00235F30" w:rsidRPr="00F80D69">
        <w:rPr>
          <w:rFonts w:ascii="Book Antiqua" w:hAnsi="Book Antiqua"/>
          <w:sz w:val="24"/>
          <w:szCs w:val="24"/>
        </w:rPr>
        <w:t xml:space="preserve"> born by </w:t>
      </w:r>
      <w:r w:rsidR="004F5C82" w:rsidRPr="00F80D69">
        <w:rPr>
          <w:rFonts w:ascii="Book Antiqua" w:hAnsi="Book Antiqua"/>
          <w:sz w:val="24"/>
          <w:szCs w:val="24"/>
        </w:rPr>
        <w:t>cesarean sections</w:t>
      </w:r>
      <w:r w:rsidR="00910F34" w:rsidRPr="00F80D69">
        <w:rPr>
          <w:rFonts w:ascii="Book Antiqua" w:hAnsi="Book Antiqua"/>
          <w:sz w:val="24"/>
          <w:szCs w:val="24"/>
        </w:rPr>
        <w:t>.</w:t>
      </w:r>
      <w:r w:rsidRPr="00F80D69">
        <w:rPr>
          <w:rFonts w:ascii="Book Antiqua" w:hAnsi="Book Antiqua"/>
          <w:sz w:val="24"/>
          <w:szCs w:val="24"/>
        </w:rPr>
        <w:t xml:space="preserve"> </w:t>
      </w:r>
    </w:p>
    <w:p w:rsidR="00FD108D" w:rsidRPr="00F80D69" w:rsidRDefault="00A34730" w:rsidP="002107B4">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In the material that included</w:t>
      </w:r>
      <w:r w:rsidR="00D14053" w:rsidRPr="00F80D69">
        <w:rPr>
          <w:rFonts w:ascii="Book Antiqua" w:hAnsi="Book Antiqua"/>
          <w:sz w:val="24"/>
          <w:szCs w:val="24"/>
        </w:rPr>
        <w:t xml:space="preserve"> 338</w:t>
      </w:r>
      <w:r w:rsidR="00302218" w:rsidRPr="00F80D69">
        <w:rPr>
          <w:rFonts w:ascii="Book Antiqua" w:hAnsi="Book Antiqua"/>
          <w:sz w:val="24"/>
          <w:szCs w:val="24"/>
        </w:rPr>
        <w:t xml:space="preserve"> fetal injuries</w:t>
      </w:r>
      <w:r w:rsidR="007C7C3C" w:rsidRPr="00F80D69">
        <w:rPr>
          <w:rFonts w:ascii="Book Antiqua" w:hAnsi="Book Antiqua"/>
          <w:sz w:val="24"/>
          <w:szCs w:val="24"/>
        </w:rPr>
        <w:t xml:space="preserve"> typically</w:t>
      </w:r>
      <w:r w:rsidR="00302218" w:rsidRPr="00F80D69">
        <w:rPr>
          <w:rFonts w:ascii="Book Antiqua" w:hAnsi="Book Antiqua"/>
          <w:sz w:val="24"/>
          <w:szCs w:val="24"/>
        </w:rPr>
        <w:t xml:space="preserve"> related to</w:t>
      </w:r>
      <w:r w:rsidR="00D14053" w:rsidRPr="00F80D69">
        <w:rPr>
          <w:rFonts w:ascii="Book Antiqua" w:hAnsi="Book Antiqua"/>
          <w:sz w:val="24"/>
          <w:szCs w:val="24"/>
        </w:rPr>
        <w:t xml:space="preserve"> </w:t>
      </w:r>
      <w:r w:rsidR="00302218" w:rsidRPr="00F80D69">
        <w:rPr>
          <w:rFonts w:ascii="Book Antiqua" w:hAnsi="Book Antiqua"/>
          <w:sz w:val="24"/>
          <w:szCs w:val="24"/>
        </w:rPr>
        <w:t>shoulder dystocia</w:t>
      </w:r>
      <w:r w:rsidR="00910F34" w:rsidRPr="00F80D69">
        <w:rPr>
          <w:rFonts w:ascii="Book Antiqua" w:hAnsi="Book Antiqua"/>
          <w:sz w:val="24"/>
          <w:szCs w:val="24"/>
        </w:rPr>
        <w:t>,</w:t>
      </w:r>
      <w:r w:rsidR="00E16E48" w:rsidRPr="00F80D69">
        <w:rPr>
          <w:rFonts w:ascii="Book Antiqua" w:hAnsi="Book Antiqua"/>
          <w:sz w:val="24"/>
          <w:szCs w:val="24"/>
        </w:rPr>
        <w:t xml:space="preserve"> </w:t>
      </w:r>
      <w:r w:rsidR="00B414C8" w:rsidRPr="00F80D69">
        <w:rPr>
          <w:rFonts w:ascii="Book Antiqua" w:hAnsi="Book Antiqua"/>
          <w:sz w:val="24"/>
          <w:szCs w:val="24"/>
        </w:rPr>
        <w:t xml:space="preserve">only </w:t>
      </w:r>
      <w:r w:rsidR="00702204" w:rsidRPr="00F80D69">
        <w:rPr>
          <w:rFonts w:ascii="Book Antiqua" w:hAnsi="Book Antiqua"/>
          <w:sz w:val="24"/>
          <w:szCs w:val="24"/>
        </w:rPr>
        <w:t xml:space="preserve">one </w:t>
      </w:r>
      <w:r w:rsidR="00235F30" w:rsidRPr="00F80D69">
        <w:rPr>
          <w:rFonts w:ascii="Book Antiqua" w:hAnsi="Book Antiqua"/>
          <w:sz w:val="24"/>
          <w:szCs w:val="24"/>
        </w:rPr>
        <w:t>child sustain</w:t>
      </w:r>
      <w:r w:rsidR="00B9019A" w:rsidRPr="00F80D69">
        <w:rPr>
          <w:rFonts w:ascii="Book Antiqua" w:hAnsi="Book Antiqua"/>
          <w:sz w:val="24"/>
          <w:szCs w:val="24"/>
        </w:rPr>
        <w:t>ed</w:t>
      </w:r>
      <w:r w:rsidR="00D14053" w:rsidRPr="00F80D69">
        <w:rPr>
          <w:rFonts w:ascii="Book Antiqua" w:hAnsi="Book Antiqua"/>
          <w:sz w:val="24"/>
          <w:szCs w:val="24"/>
        </w:rPr>
        <w:t xml:space="preserve"> </w:t>
      </w:r>
      <w:r w:rsidR="00235F30" w:rsidRPr="00F80D69">
        <w:rPr>
          <w:rFonts w:ascii="Book Antiqua" w:hAnsi="Book Antiqua"/>
          <w:sz w:val="24"/>
          <w:szCs w:val="24"/>
        </w:rPr>
        <w:t xml:space="preserve">Erb’s palsy during </w:t>
      </w:r>
      <w:r w:rsidR="008561B0" w:rsidRPr="00F80D69">
        <w:rPr>
          <w:rFonts w:ascii="Book Antiqua" w:hAnsi="Book Antiqua"/>
          <w:sz w:val="24"/>
          <w:szCs w:val="24"/>
        </w:rPr>
        <w:t>abdominal birth</w:t>
      </w:r>
      <w:r w:rsidR="00235F30" w:rsidRPr="00F80D69">
        <w:rPr>
          <w:rFonts w:ascii="Book Antiqua" w:hAnsi="Book Antiqua"/>
          <w:sz w:val="24"/>
          <w:szCs w:val="24"/>
        </w:rPr>
        <w:t xml:space="preserve">. </w:t>
      </w:r>
      <w:r w:rsidR="007E4949" w:rsidRPr="00F80D69">
        <w:rPr>
          <w:rFonts w:ascii="Book Antiqua" w:hAnsi="Book Antiqua"/>
          <w:sz w:val="24"/>
          <w:szCs w:val="24"/>
        </w:rPr>
        <w:t>The ca</w:t>
      </w:r>
      <w:r w:rsidR="008561B0" w:rsidRPr="00F80D69">
        <w:rPr>
          <w:rFonts w:ascii="Book Antiqua" w:hAnsi="Book Antiqua"/>
          <w:sz w:val="24"/>
          <w:szCs w:val="24"/>
        </w:rPr>
        <w:t xml:space="preserve">se in question was </w:t>
      </w:r>
      <w:r w:rsidR="00C96452" w:rsidRPr="00F80D69">
        <w:rPr>
          <w:rFonts w:ascii="Book Antiqua" w:hAnsi="Book Antiqua"/>
          <w:sz w:val="24"/>
          <w:szCs w:val="24"/>
        </w:rPr>
        <w:t xml:space="preserve">a </w:t>
      </w:r>
      <w:r w:rsidR="008561B0" w:rsidRPr="00F80D69">
        <w:rPr>
          <w:rFonts w:ascii="Book Antiqua" w:hAnsi="Book Antiqua"/>
          <w:sz w:val="24"/>
          <w:szCs w:val="24"/>
        </w:rPr>
        <w:t>term delivery</w:t>
      </w:r>
      <w:r w:rsidR="007E4949" w:rsidRPr="00F80D69">
        <w:rPr>
          <w:rFonts w:ascii="Book Antiqua" w:hAnsi="Book Antiqua"/>
          <w:sz w:val="24"/>
          <w:szCs w:val="24"/>
        </w:rPr>
        <w:t xml:space="preserve"> by elective </w:t>
      </w:r>
      <w:r w:rsidR="008561B0" w:rsidRPr="00F80D69">
        <w:rPr>
          <w:rFonts w:ascii="Book Antiqua" w:hAnsi="Book Antiqua"/>
          <w:sz w:val="24"/>
          <w:szCs w:val="24"/>
        </w:rPr>
        <w:t xml:space="preserve">repeat </w:t>
      </w:r>
      <w:r w:rsidR="007E4949" w:rsidRPr="00F80D69">
        <w:rPr>
          <w:rFonts w:ascii="Book Antiqua" w:hAnsi="Book Antiqua"/>
          <w:sz w:val="24"/>
          <w:szCs w:val="24"/>
        </w:rPr>
        <w:t>cesarean section. During</w:t>
      </w:r>
      <w:r w:rsidR="00377DEF" w:rsidRPr="00F80D69">
        <w:rPr>
          <w:rFonts w:ascii="Book Antiqua" w:hAnsi="Book Antiqua"/>
          <w:sz w:val="24"/>
          <w:szCs w:val="24"/>
        </w:rPr>
        <w:t xml:space="preserve"> </w:t>
      </w:r>
      <w:r w:rsidR="00DE4625" w:rsidRPr="00F80D69">
        <w:rPr>
          <w:rFonts w:ascii="Book Antiqua" w:hAnsi="Book Antiqua"/>
          <w:sz w:val="24"/>
          <w:szCs w:val="24"/>
        </w:rPr>
        <w:t xml:space="preserve">the </w:t>
      </w:r>
      <w:r w:rsidR="008561B0" w:rsidRPr="00F80D69">
        <w:rPr>
          <w:rFonts w:ascii="Book Antiqua" w:hAnsi="Book Antiqua"/>
          <w:sz w:val="24"/>
          <w:szCs w:val="24"/>
        </w:rPr>
        <w:t xml:space="preserve">operation the </w:t>
      </w:r>
      <w:r w:rsidR="00DE4625" w:rsidRPr="00F80D69">
        <w:rPr>
          <w:rFonts w:ascii="Book Antiqua" w:hAnsi="Book Antiqua"/>
          <w:sz w:val="24"/>
          <w:szCs w:val="24"/>
        </w:rPr>
        <w:t>surgeon found extensive adhesions at the area of the</w:t>
      </w:r>
      <w:r w:rsidR="00FD108D" w:rsidRPr="00F80D69">
        <w:rPr>
          <w:rFonts w:ascii="Book Antiqua" w:hAnsi="Book Antiqua"/>
          <w:sz w:val="24"/>
          <w:szCs w:val="24"/>
        </w:rPr>
        <w:t xml:space="preserve"> </w:t>
      </w:r>
      <w:r w:rsidR="000D66B4" w:rsidRPr="00F80D69">
        <w:rPr>
          <w:rFonts w:ascii="Book Antiqua" w:hAnsi="Book Antiqua"/>
          <w:sz w:val="24"/>
          <w:szCs w:val="24"/>
        </w:rPr>
        <w:t>previous</w:t>
      </w:r>
      <w:r w:rsidR="00377DEF" w:rsidRPr="00F80D69">
        <w:rPr>
          <w:rFonts w:ascii="Book Antiqua" w:hAnsi="Book Antiqua"/>
          <w:sz w:val="24"/>
          <w:szCs w:val="24"/>
        </w:rPr>
        <w:t xml:space="preserve"> lower segment transverse incisio</w:t>
      </w:r>
      <w:r w:rsidR="00D14053" w:rsidRPr="00F80D69">
        <w:rPr>
          <w:rFonts w:ascii="Book Antiqua" w:hAnsi="Book Antiqua"/>
          <w:sz w:val="24"/>
          <w:szCs w:val="24"/>
        </w:rPr>
        <w:t>n. H</w:t>
      </w:r>
      <w:r w:rsidR="009472EF" w:rsidRPr="00F80D69">
        <w:rPr>
          <w:rFonts w:ascii="Book Antiqua" w:hAnsi="Book Antiqua"/>
          <w:sz w:val="24"/>
          <w:szCs w:val="24"/>
        </w:rPr>
        <w:t xml:space="preserve">e </w:t>
      </w:r>
      <w:r w:rsidR="007E4949" w:rsidRPr="00F80D69">
        <w:rPr>
          <w:rFonts w:ascii="Book Antiqua" w:hAnsi="Book Antiqua"/>
          <w:sz w:val="24"/>
          <w:szCs w:val="24"/>
        </w:rPr>
        <w:t>could not</w:t>
      </w:r>
      <w:r w:rsidR="009472EF" w:rsidRPr="00F80D69">
        <w:rPr>
          <w:rFonts w:ascii="Book Antiqua" w:hAnsi="Book Antiqua"/>
          <w:sz w:val="24"/>
          <w:szCs w:val="24"/>
        </w:rPr>
        <w:t xml:space="preserve"> cre</w:t>
      </w:r>
      <w:r w:rsidR="004F5C82" w:rsidRPr="00F80D69">
        <w:rPr>
          <w:rFonts w:ascii="Book Antiqua" w:hAnsi="Book Antiqua"/>
          <w:sz w:val="24"/>
          <w:szCs w:val="24"/>
        </w:rPr>
        <w:t>ate adeq</w:t>
      </w:r>
      <w:r w:rsidR="008561B0" w:rsidRPr="00F80D69">
        <w:rPr>
          <w:rFonts w:ascii="Book Antiqua" w:hAnsi="Book Antiqua"/>
          <w:sz w:val="24"/>
          <w:szCs w:val="24"/>
        </w:rPr>
        <w:t xml:space="preserve">uate opening </w:t>
      </w:r>
      <w:r w:rsidR="00D14053" w:rsidRPr="00F80D69">
        <w:rPr>
          <w:rFonts w:ascii="Book Antiqua" w:hAnsi="Book Antiqua"/>
          <w:sz w:val="24"/>
          <w:szCs w:val="24"/>
        </w:rPr>
        <w:t>and it</w:t>
      </w:r>
      <w:r w:rsidR="00B9019A" w:rsidRPr="00F80D69">
        <w:rPr>
          <w:rFonts w:ascii="Book Antiqua" w:hAnsi="Book Antiqua"/>
          <w:sz w:val="24"/>
          <w:szCs w:val="24"/>
        </w:rPr>
        <w:t xml:space="preserve"> was with great</w:t>
      </w:r>
      <w:r w:rsidR="009472EF" w:rsidRPr="00F80D69">
        <w:rPr>
          <w:rFonts w:ascii="Book Antiqua" w:hAnsi="Book Antiqua"/>
          <w:sz w:val="24"/>
          <w:szCs w:val="24"/>
        </w:rPr>
        <w:t xml:space="preserve"> difficult</w:t>
      </w:r>
      <w:r w:rsidR="00104BD1" w:rsidRPr="00F80D69">
        <w:rPr>
          <w:rFonts w:ascii="Book Antiqua" w:hAnsi="Book Antiqua"/>
          <w:sz w:val="24"/>
          <w:szCs w:val="24"/>
        </w:rPr>
        <w:t>y</w:t>
      </w:r>
      <w:r w:rsidRPr="00F80D69">
        <w:rPr>
          <w:rFonts w:ascii="Book Antiqua" w:hAnsi="Book Antiqua"/>
          <w:sz w:val="24"/>
          <w:szCs w:val="24"/>
        </w:rPr>
        <w:t xml:space="preserve"> that </w:t>
      </w:r>
      <w:r w:rsidR="00D14053" w:rsidRPr="00F80D69">
        <w:rPr>
          <w:rFonts w:ascii="Book Antiqua" w:hAnsi="Book Antiqua"/>
          <w:sz w:val="24"/>
          <w:szCs w:val="24"/>
        </w:rPr>
        <w:t xml:space="preserve">the child </w:t>
      </w:r>
      <w:r w:rsidRPr="00F80D69">
        <w:rPr>
          <w:rFonts w:ascii="Book Antiqua" w:hAnsi="Book Antiqua"/>
          <w:sz w:val="24"/>
          <w:szCs w:val="24"/>
        </w:rPr>
        <w:t xml:space="preserve">was extracted eventually </w:t>
      </w:r>
      <w:r w:rsidR="00B9019A" w:rsidRPr="00F80D69">
        <w:rPr>
          <w:rFonts w:ascii="Book Antiqua" w:hAnsi="Book Antiqua"/>
          <w:sz w:val="24"/>
          <w:szCs w:val="24"/>
        </w:rPr>
        <w:t xml:space="preserve">through a small incision. </w:t>
      </w:r>
      <w:r w:rsidR="00D14053" w:rsidRPr="00F80D69">
        <w:rPr>
          <w:rFonts w:ascii="Book Antiqua" w:hAnsi="Book Antiqua"/>
          <w:sz w:val="24"/>
          <w:szCs w:val="24"/>
        </w:rPr>
        <w:t xml:space="preserve">This incident was </w:t>
      </w:r>
      <w:r w:rsidR="008561B0" w:rsidRPr="00F80D69">
        <w:rPr>
          <w:rFonts w:ascii="Book Antiqua" w:hAnsi="Book Antiqua"/>
          <w:sz w:val="24"/>
          <w:szCs w:val="24"/>
        </w:rPr>
        <w:t>rare enough to dese</w:t>
      </w:r>
      <w:r w:rsidR="00651499" w:rsidRPr="00F80D69">
        <w:rPr>
          <w:rFonts w:ascii="Book Antiqua" w:hAnsi="Book Antiqua"/>
          <w:sz w:val="24"/>
          <w:szCs w:val="24"/>
        </w:rPr>
        <w:t>rve publication</w:t>
      </w:r>
      <w:r w:rsidR="008561B0" w:rsidRPr="00F80D69">
        <w:rPr>
          <w:rFonts w:ascii="Book Antiqua" w:hAnsi="Book Antiqua"/>
          <w:sz w:val="24"/>
          <w:szCs w:val="24"/>
        </w:rPr>
        <w:t xml:space="preserve">. Based on the stated details the article </w:t>
      </w:r>
      <w:r w:rsidR="00CC434F" w:rsidRPr="00F80D69">
        <w:rPr>
          <w:rFonts w:ascii="Book Antiqua" w:hAnsi="Book Antiqua"/>
          <w:sz w:val="24"/>
          <w:szCs w:val="24"/>
        </w:rPr>
        <w:t>presented the opinion</w:t>
      </w:r>
      <w:r w:rsidR="00DD7F84" w:rsidRPr="00F80D69">
        <w:rPr>
          <w:rFonts w:ascii="Book Antiqua" w:hAnsi="Book Antiqua"/>
          <w:sz w:val="24"/>
          <w:szCs w:val="24"/>
        </w:rPr>
        <w:t xml:space="preserve"> </w:t>
      </w:r>
      <w:r w:rsidR="00104BD1" w:rsidRPr="00F80D69">
        <w:rPr>
          <w:rFonts w:ascii="Book Antiqua" w:hAnsi="Book Antiqua"/>
          <w:sz w:val="24"/>
          <w:szCs w:val="24"/>
        </w:rPr>
        <w:t xml:space="preserve">that </w:t>
      </w:r>
      <w:r w:rsidR="004233B0" w:rsidRPr="00F80D69">
        <w:rPr>
          <w:rFonts w:ascii="Book Antiqua" w:hAnsi="Book Antiqua"/>
          <w:sz w:val="24"/>
          <w:szCs w:val="24"/>
        </w:rPr>
        <w:t xml:space="preserve">most likely </w:t>
      </w:r>
      <w:r w:rsidR="00910F34" w:rsidRPr="00F80D69">
        <w:rPr>
          <w:rFonts w:ascii="Book Antiqua" w:hAnsi="Book Antiqua"/>
          <w:sz w:val="24"/>
          <w:szCs w:val="24"/>
        </w:rPr>
        <w:t>this</w:t>
      </w:r>
      <w:r w:rsidR="00104BD1" w:rsidRPr="00F80D69">
        <w:rPr>
          <w:rFonts w:ascii="Book Antiqua" w:hAnsi="Book Antiqua"/>
          <w:sz w:val="24"/>
          <w:szCs w:val="24"/>
        </w:rPr>
        <w:t xml:space="preserve"> child </w:t>
      </w:r>
      <w:r w:rsidR="007E4949" w:rsidRPr="00F80D69">
        <w:rPr>
          <w:rFonts w:ascii="Book Antiqua" w:hAnsi="Book Antiqua"/>
          <w:sz w:val="24"/>
          <w:szCs w:val="24"/>
        </w:rPr>
        <w:t>sustained</w:t>
      </w:r>
      <w:r w:rsidR="00120433" w:rsidRPr="00F80D69">
        <w:rPr>
          <w:rFonts w:ascii="Book Antiqua" w:hAnsi="Book Antiqua"/>
          <w:sz w:val="24"/>
          <w:szCs w:val="24"/>
        </w:rPr>
        <w:t xml:space="preserve"> </w:t>
      </w:r>
      <w:r w:rsidR="004233B0" w:rsidRPr="00F80D69">
        <w:rPr>
          <w:rFonts w:ascii="Book Antiqua" w:hAnsi="Book Antiqua"/>
          <w:sz w:val="24"/>
          <w:szCs w:val="24"/>
        </w:rPr>
        <w:t xml:space="preserve">typical </w:t>
      </w:r>
      <w:r w:rsidR="00120433" w:rsidRPr="00F80D69">
        <w:rPr>
          <w:rFonts w:ascii="Book Antiqua" w:hAnsi="Book Antiqua"/>
          <w:sz w:val="24"/>
          <w:szCs w:val="24"/>
        </w:rPr>
        <w:t>t</w:t>
      </w:r>
      <w:r w:rsidR="00104BD1" w:rsidRPr="00F80D69">
        <w:rPr>
          <w:rFonts w:ascii="Book Antiqua" w:hAnsi="Book Antiqua"/>
          <w:sz w:val="24"/>
          <w:szCs w:val="24"/>
        </w:rPr>
        <w:t>raction injury</w:t>
      </w:r>
      <w:r w:rsidR="008C38CF" w:rsidRPr="00F80D69">
        <w:rPr>
          <w:rFonts w:ascii="Book Antiqua" w:hAnsi="Book Antiqua"/>
          <w:sz w:val="24"/>
          <w:szCs w:val="24"/>
        </w:rPr>
        <w:t xml:space="preserve"> </w:t>
      </w:r>
      <w:r w:rsidR="00DA2557" w:rsidRPr="00F80D69">
        <w:rPr>
          <w:rFonts w:ascii="Book Antiqua" w:hAnsi="Book Antiqua"/>
          <w:sz w:val="24"/>
          <w:szCs w:val="24"/>
          <w:vertAlign w:val="superscript"/>
        </w:rPr>
        <w:t>[98</w:t>
      </w:r>
      <w:r w:rsidR="008C38CF" w:rsidRPr="00F80D69">
        <w:rPr>
          <w:rFonts w:ascii="Book Antiqua" w:hAnsi="Book Antiqua"/>
          <w:sz w:val="24"/>
          <w:szCs w:val="24"/>
          <w:vertAlign w:val="superscript"/>
        </w:rPr>
        <w:t>]</w:t>
      </w:r>
      <w:r w:rsidR="009472EF" w:rsidRPr="00F80D69">
        <w:rPr>
          <w:rFonts w:ascii="Book Antiqua" w:hAnsi="Book Antiqua"/>
          <w:sz w:val="24"/>
          <w:szCs w:val="24"/>
        </w:rPr>
        <w:t>.</w:t>
      </w:r>
      <w:r w:rsidR="00FD108D" w:rsidRPr="00F80D69">
        <w:rPr>
          <w:rFonts w:ascii="Book Antiqua" w:hAnsi="Book Antiqua"/>
          <w:sz w:val="24"/>
          <w:szCs w:val="24"/>
        </w:rPr>
        <w:t xml:space="preserve"> </w:t>
      </w:r>
    </w:p>
    <w:p w:rsidR="00FD108D" w:rsidRPr="00F80D69" w:rsidRDefault="002107B4" w:rsidP="002107B4">
      <w:pPr>
        <w:spacing w:after="0" w:line="360" w:lineRule="auto"/>
        <w:ind w:firstLineChars="100" w:firstLine="240"/>
        <w:jc w:val="both"/>
        <w:rPr>
          <w:rFonts w:ascii="Book Antiqua" w:hAnsi="Book Antiqua"/>
          <w:sz w:val="24"/>
          <w:szCs w:val="24"/>
        </w:rPr>
      </w:pPr>
      <w:r>
        <w:rPr>
          <w:rFonts w:ascii="Book Antiqua" w:hAnsi="Book Antiqua"/>
          <w:sz w:val="24"/>
          <w:szCs w:val="24"/>
        </w:rPr>
        <w:t>Ubach</w:t>
      </w:r>
      <w:r w:rsidRPr="002107B4">
        <w:rPr>
          <w:rFonts w:ascii="Book Antiqua" w:hAnsi="Book Antiqua"/>
          <w:i/>
          <w:sz w:val="24"/>
          <w:szCs w:val="24"/>
        </w:rPr>
        <w:t xml:space="preserve"> et al</w:t>
      </w:r>
      <w:r w:rsidRPr="00F80D69">
        <w:rPr>
          <w:rFonts w:ascii="Book Antiqua" w:hAnsi="Book Antiqua"/>
          <w:sz w:val="24"/>
          <w:szCs w:val="24"/>
          <w:vertAlign w:val="superscript"/>
        </w:rPr>
        <w:t>[99]</w:t>
      </w:r>
      <w:r w:rsidR="000E0913" w:rsidRPr="00F80D69">
        <w:rPr>
          <w:rFonts w:ascii="Book Antiqua" w:hAnsi="Book Antiqua"/>
          <w:sz w:val="24"/>
          <w:szCs w:val="24"/>
        </w:rPr>
        <w:t xml:space="preserve"> </w:t>
      </w:r>
      <w:r w:rsidR="00B13A11" w:rsidRPr="00F80D69">
        <w:rPr>
          <w:rFonts w:ascii="Book Antiqua" w:hAnsi="Book Antiqua"/>
          <w:sz w:val="24"/>
          <w:szCs w:val="24"/>
        </w:rPr>
        <w:t>analyz</w:t>
      </w:r>
      <w:r w:rsidR="009318B7" w:rsidRPr="00F80D69">
        <w:rPr>
          <w:rFonts w:ascii="Book Antiqua" w:hAnsi="Book Antiqua"/>
          <w:sz w:val="24"/>
          <w:szCs w:val="24"/>
        </w:rPr>
        <w:t>ed 130 brachial plexus injuries of which 28 were associa</w:t>
      </w:r>
      <w:r w:rsidR="00B13A11" w:rsidRPr="00F80D69">
        <w:rPr>
          <w:rFonts w:ascii="Book Antiqua" w:hAnsi="Book Antiqua"/>
          <w:sz w:val="24"/>
          <w:szCs w:val="24"/>
        </w:rPr>
        <w:t>ted with breech</w:t>
      </w:r>
      <w:r w:rsidR="004233B0" w:rsidRPr="00F80D69">
        <w:rPr>
          <w:rFonts w:ascii="Book Antiqua" w:hAnsi="Book Antiqua"/>
          <w:sz w:val="24"/>
          <w:szCs w:val="24"/>
        </w:rPr>
        <w:t xml:space="preserve"> </w:t>
      </w:r>
      <w:r w:rsidR="00B13A11" w:rsidRPr="00F80D69">
        <w:rPr>
          <w:rFonts w:ascii="Book Antiqua" w:hAnsi="Book Antiqua"/>
          <w:sz w:val="24"/>
          <w:szCs w:val="24"/>
        </w:rPr>
        <w:t>extractions</w:t>
      </w:r>
      <w:r w:rsidR="00CC434F" w:rsidRPr="00F80D69">
        <w:rPr>
          <w:rFonts w:ascii="Book Antiqua" w:hAnsi="Book Antiqua"/>
          <w:sz w:val="24"/>
          <w:szCs w:val="24"/>
        </w:rPr>
        <w:t>.</w:t>
      </w:r>
      <w:r w:rsidR="004F44B5" w:rsidRPr="00F80D69">
        <w:rPr>
          <w:rFonts w:ascii="Book Antiqua" w:hAnsi="Book Antiqua"/>
          <w:sz w:val="24"/>
          <w:szCs w:val="24"/>
        </w:rPr>
        <w:t xml:space="preserve"> </w:t>
      </w:r>
      <w:r w:rsidR="00CC434F" w:rsidRPr="00F80D69">
        <w:rPr>
          <w:rFonts w:ascii="Book Antiqua" w:hAnsi="Book Antiqua"/>
          <w:sz w:val="24"/>
          <w:szCs w:val="24"/>
        </w:rPr>
        <w:t>The authors</w:t>
      </w:r>
      <w:r w:rsidR="009318B7" w:rsidRPr="00F80D69">
        <w:rPr>
          <w:rFonts w:ascii="Book Antiqua" w:hAnsi="Book Antiqua"/>
          <w:sz w:val="24"/>
          <w:szCs w:val="24"/>
        </w:rPr>
        <w:t xml:space="preserve"> noted t</w:t>
      </w:r>
      <w:r w:rsidR="00DA2557" w:rsidRPr="00F80D69">
        <w:rPr>
          <w:rFonts w:ascii="Book Antiqua" w:hAnsi="Book Antiqua"/>
          <w:sz w:val="24"/>
          <w:szCs w:val="24"/>
        </w:rPr>
        <w:t>hat all vertex deliveries involv</w:t>
      </w:r>
      <w:r w:rsidR="009318B7" w:rsidRPr="00F80D69">
        <w:rPr>
          <w:rFonts w:ascii="Book Antiqua" w:hAnsi="Book Antiqua"/>
          <w:sz w:val="24"/>
          <w:szCs w:val="24"/>
        </w:rPr>
        <w:t>ed exte</w:t>
      </w:r>
      <w:r w:rsidR="00D87B80" w:rsidRPr="00F80D69">
        <w:rPr>
          <w:rFonts w:ascii="Book Antiqua" w:hAnsi="Book Antiqua"/>
          <w:sz w:val="24"/>
          <w:szCs w:val="24"/>
        </w:rPr>
        <w:t>nsive man</w:t>
      </w:r>
      <w:r w:rsidR="00CC434F" w:rsidRPr="00F80D69">
        <w:rPr>
          <w:rFonts w:ascii="Book Antiqua" w:hAnsi="Book Antiqua"/>
          <w:sz w:val="24"/>
          <w:szCs w:val="24"/>
        </w:rPr>
        <w:t>ipulation</w:t>
      </w:r>
      <w:r w:rsidR="00D87B80" w:rsidRPr="00F80D69">
        <w:rPr>
          <w:rFonts w:ascii="Book Antiqua" w:hAnsi="Book Antiqua"/>
          <w:sz w:val="24"/>
          <w:szCs w:val="24"/>
        </w:rPr>
        <w:t xml:space="preserve"> and concluded </w:t>
      </w:r>
      <w:r w:rsidR="00CC434F" w:rsidRPr="00F80D69">
        <w:rPr>
          <w:rFonts w:ascii="Book Antiqua" w:hAnsi="Book Antiqua"/>
          <w:sz w:val="24"/>
          <w:szCs w:val="24"/>
        </w:rPr>
        <w:t xml:space="preserve">that </w:t>
      </w:r>
      <w:r w:rsidR="00676423" w:rsidRPr="00F80D69">
        <w:rPr>
          <w:rFonts w:ascii="Book Antiqua" w:hAnsi="Book Antiqua"/>
          <w:sz w:val="24"/>
          <w:szCs w:val="24"/>
        </w:rPr>
        <w:t>none of the cases could</w:t>
      </w:r>
      <w:r w:rsidR="00CC434F" w:rsidRPr="00F80D69">
        <w:rPr>
          <w:rFonts w:ascii="Book Antiqua" w:hAnsi="Book Antiqua"/>
          <w:sz w:val="24"/>
          <w:szCs w:val="24"/>
        </w:rPr>
        <w:t xml:space="preserve"> </w:t>
      </w:r>
      <w:r w:rsidR="009318B7" w:rsidRPr="00F80D69">
        <w:rPr>
          <w:rFonts w:ascii="Book Antiqua" w:hAnsi="Book Antiqua"/>
          <w:sz w:val="24"/>
          <w:szCs w:val="24"/>
        </w:rPr>
        <w:t>be attributed to “intrauterine maladaptation”. They</w:t>
      </w:r>
      <w:r w:rsidR="00910633" w:rsidRPr="00F80D69">
        <w:rPr>
          <w:rFonts w:ascii="Book Antiqua" w:hAnsi="Book Antiqua"/>
          <w:sz w:val="24"/>
          <w:szCs w:val="24"/>
        </w:rPr>
        <w:t xml:space="preserve"> </w:t>
      </w:r>
      <w:r w:rsidR="008561B0" w:rsidRPr="00F80D69">
        <w:rPr>
          <w:rFonts w:ascii="Book Antiqua" w:hAnsi="Book Antiqua"/>
          <w:sz w:val="24"/>
          <w:szCs w:val="24"/>
        </w:rPr>
        <w:t>emphatically pointed out</w:t>
      </w:r>
      <w:r w:rsidR="009318B7" w:rsidRPr="00F80D69">
        <w:rPr>
          <w:rFonts w:ascii="Book Antiqua" w:hAnsi="Book Antiqua"/>
          <w:sz w:val="24"/>
          <w:szCs w:val="24"/>
        </w:rPr>
        <w:t xml:space="preserve"> that</w:t>
      </w:r>
      <w:r w:rsidR="00676423" w:rsidRPr="00F80D69">
        <w:rPr>
          <w:rFonts w:ascii="Book Antiqua" w:hAnsi="Book Antiqua"/>
          <w:sz w:val="24"/>
          <w:szCs w:val="24"/>
        </w:rPr>
        <w:t xml:space="preserve"> no injury</w:t>
      </w:r>
      <w:r w:rsidR="00196A76" w:rsidRPr="00F80D69">
        <w:rPr>
          <w:rFonts w:ascii="Book Antiqua" w:hAnsi="Book Antiqua"/>
          <w:sz w:val="24"/>
          <w:szCs w:val="24"/>
        </w:rPr>
        <w:t xml:space="preserve"> </w:t>
      </w:r>
      <w:r w:rsidR="00166137" w:rsidRPr="00F80D69">
        <w:rPr>
          <w:rFonts w:ascii="Book Antiqua" w:hAnsi="Book Antiqua"/>
          <w:sz w:val="24"/>
          <w:szCs w:val="24"/>
        </w:rPr>
        <w:t xml:space="preserve">in their material </w:t>
      </w:r>
      <w:r w:rsidR="00196A76" w:rsidRPr="00F80D69">
        <w:rPr>
          <w:rFonts w:ascii="Book Antiqua" w:hAnsi="Book Antiqua"/>
          <w:sz w:val="24"/>
          <w:szCs w:val="24"/>
        </w:rPr>
        <w:t>had been</w:t>
      </w:r>
      <w:r w:rsidR="009318B7" w:rsidRPr="00F80D69">
        <w:rPr>
          <w:rFonts w:ascii="Book Antiqua" w:hAnsi="Book Antiqua"/>
          <w:sz w:val="24"/>
          <w:szCs w:val="24"/>
        </w:rPr>
        <w:t xml:space="preserve"> associated with cesarean delivery.</w:t>
      </w:r>
      <w:r w:rsidR="004F44B5" w:rsidRPr="00F80D69">
        <w:rPr>
          <w:rFonts w:ascii="Book Antiqua" w:hAnsi="Book Antiqua"/>
          <w:sz w:val="24"/>
          <w:szCs w:val="24"/>
        </w:rPr>
        <w:t xml:space="preserve"> </w:t>
      </w:r>
    </w:p>
    <w:p w:rsidR="00910633" w:rsidRPr="00F80D69" w:rsidRDefault="00AC6B38" w:rsidP="002107B4">
      <w:pPr>
        <w:spacing w:after="0" w:line="360" w:lineRule="auto"/>
        <w:ind w:firstLineChars="100" w:firstLine="240"/>
        <w:jc w:val="both"/>
        <w:rPr>
          <w:rFonts w:ascii="Book Antiqua" w:hAnsi="Book Antiqua"/>
          <w:sz w:val="24"/>
          <w:szCs w:val="24"/>
        </w:rPr>
      </w:pPr>
      <w:r w:rsidRPr="00F80D69">
        <w:rPr>
          <w:rFonts w:ascii="Book Antiqua" w:hAnsi="Book Antiqua"/>
          <w:sz w:val="24"/>
          <w:szCs w:val="24"/>
        </w:rPr>
        <w:t>Most obstetr</w:t>
      </w:r>
      <w:r w:rsidR="006A4250" w:rsidRPr="00F80D69">
        <w:rPr>
          <w:rFonts w:ascii="Book Antiqua" w:hAnsi="Book Antiqua"/>
          <w:sz w:val="24"/>
          <w:szCs w:val="24"/>
        </w:rPr>
        <w:t xml:space="preserve">icians </w:t>
      </w:r>
      <w:r w:rsidRPr="00F80D69">
        <w:rPr>
          <w:rFonts w:ascii="Book Antiqua" w:hAnsi="Book Antiqua"/>
          <w:sz w:val="24"/>
          <w:szCs w:val="24"/>
        </w:rPr>
        <w:t>have</w:t>
      </w:r>
      <w:r w:rsidR="00910F34" w:rsidRPr="00F80D69">
        <w:rPr>
          <w:rFonts w:ascii="Book Antiqua" w:hAnsi="Book Antiqua"/>
          <w:sz w:val="24"/>
          <w:szCs w:val="24"/>
        </w:rPr>
        <w:t xml:space="preserve"> encountered </w:t>
      </w:r>
      <w:r w:rsidRPr="00F80D69">
        <w:rPr>
          <w:rFonts w:ascii="Book Antiqua" w:hAnsi="Book Antiqua"/>
          <w:sz w:val="24"/>
          <w:szCs w:val="24"/>
        </w:rPr>
        <w:t>cases</w:t>
      </w:r>
      <w:r w:rsidR="00910F34" w:rsidRPr="00F80D69">
        <w:rPr>
          <w:rFonts w:ascii="Book Antiqua" w:hAnsi="Book Antiqua"/>
          <w:sz w:val="24"/>
          <w:szCs w:val="24"/>
        </w:rPr>
        <w:t xml:space="preserve"> where delivery </w:t>
      </w:r>
      <w:r w:rsidR="004F5C82" w:rsidRPr="00F80D69">
        <w:rPr>
          <w:rFonts w:ascii="Book Antiqua" w:hAnsi="Book Antiqua"/>
          <w:sz w:val="24"/>
          <w:szCs w:val="24"/>
        </w:rPr>
        <w:t>of the shoulder</w:t>
      </w:r>
      <w:r w:rsidR="002574D9" w:rsidRPr="00F80D69">
        <w:rPr>
          <w:rFonts w:ascii="Book Antiqua" w:hAnsi="Book Antiqua"/>
          <w:sz w:val="24"/>
          <w:szCs w:val="24"/>
        </w:rPr>
        <w:t>s</w:t>
      </w:r>
      <w:r w:rsidR="004F5C82" w:rsidRPr="00F80D69">
        <w:rPr>
          <w:rFonts w:ascii="Book Antiqua" w:hAnsi="Book Antiqua"/>
          <w:sz w:val="24"/>
          <w:szCs w:val="24"/>
        </w:rPr>
        <w:t xml:space="preserve"> </w:t>
      </w:r>
      <w:r w:rsidR="00243F8E" w:rsidRPr="00F80D69">
        <w:rPr>
          <w:rFonts w:ascii="Book Antiqua" w:hAnsi="Book Antiqua"/>
          <w:sz w:val="24"/>
          <w:szCs w:val="24"/>
        </w:rPr>
        <w:t>a</w:t>
      </w:r>
      <w:r w:rsidR="0013617B" w:rsidRPr="00F80D69">
        <w:rPr>
          <w:rFonts w:ascii="Book Antiqua" w:hAnsi="Book Antiqua"/>
          <w:sz w:val="24"/>
          <w:szCs w:val="24"/>
        </w:rPr>
        <w:t>cross</w:t>
      </w:r>
      <w:r w:rsidR="002574D9" w:rsidRPr="00F80D69">
        <w:rPr>
          <w:rFonts w:ascii="Book Antiqua" w:hAnsi="Book Antiqua"/>
          <w:sz w:val="24"/>
          <w:szCs w:val="24"/>
        </w:rPr>
        <w:t xml:space="preserve"> a small incision cut </w:t>
      </w:r>
      <w:r w:rsidR="00564181" w:rsidRPr="00F80D69">
        <w:rPr>
          <w:rFonts w:ascii="Book Antiqua" w:hAnsi="Book Antiqua"/>
          <w:sz w:val="24"/>
          <w:szCs w:val="24"/>
        </w:rPr>
        <w:t xml:space="preserve">through </w:t>
      </w:r>
      <w:r w:rsidRPr="00F80D69">
        <w:rPr>
          <w:rFonts w:ascii="Book Antiqua" w:hAnsi="Book Antiqua"/>
          <w:sz w:val="24"/>
          <w:szCs w:val="24"/>
        </w:rPr>
        <w:t>an uneffaced cervix caused as much difficulty as ar</w:t>
      </w:r>
      <w:r w:rsidR="0013617B" w:rsidRPr="00F80D69">
        <w:rPr>
          <w:rFonts w:ascii="Book Antiqua" w:hAnsi="Book Antiqua"/>
          <w:sz w:val="24"/>
          <w:szCs w:val="24"/>
        </w:rPr>
        <w:t xml:space="preserve">rest of the shoulders during </w:t>
      </w:r>
      <w:r w:rsidR="008561B0" w:rsidRPr="00F80D69">
        <w:rPr>
          <w:rFonts w:ascii="Book Antiqua" w:hAnsi="Book Antiqua"/>
          <w:sz w:val="24"/>
          <w:szCs w:val="24"/>
        </w:rPr>
        <w:t xml:space="preserve">a </w:t>
      </w:r>
      <w:r w:rsidR="0013617B" w:rsidRPr="00F80D69">
        <w:rPr>
          <w:rFonts w:ascii="Book Antiqua" w:hAnsi="Book Antiqua"/>
          <w:sz w:val="24"/>
          <w:szCs w:val="24"/>
        </w:rPr>
        <w:t>v</w:t>
      </w:r>
      <w:r w:rsidRPr="00F80D69">
        <w:rPr>
          <w:rFonts w:ascii="Book Antiqua" w:hAnsi="Book Antiqua"/>
          <w:sz w:val="24"/>
          <w:szCs w:val="24"/>
        </w:rPr>
        <w:t>aginal birth</w:t>
      </w:r>
      <w:r w:rsidR="002574D9" w:rsidRPr="00F80D69">
        <w:rPr>
          <w:rFonts w:ascii="Book Antiqua" w:hAnsi="Book Antiqua"/>
          <w:sz w:val="24"/>
          <w:szCs w:val="24"/>
        </w:rPr>
        <w:t xml:space="preserve"> does</w:t>
      </w:r>
      <w:r w:rsidRPr="00F80D69">
        <w:rPr>
          <w:rFonts w:ascii="Book Antiqua" w:hAnsi="Book Antiqua"/>
          <w:sz w:val="24"/>
          <w:szCs w:val="24"/>
        </w:rPr>
        <w:t>. This bein</w:t>
      </w:r>
      <w:r w:rsidR="000D66B4" w:rsidRPr="00F80D69">
        <w:rPr>
          <w:rFonts w:ascii="Book Antiqua" w:hAnsi="Book Antiqua"/>
          <w:sz w:val="24"/>
          <w:szCs w:val="24"/>
        </w:rPr>
        <w:t>g</w:t>
      </w:r>
      <w:r w:rsidR="00F95EF2" w:rsidRPr="00F80D69">
        <w:rPr>
          <w:rFonts w:ascii="Book Antiqua" w:hAnsi="Book Antiqua"/>
          <w:sz w:val="24"/>
          <w:szCs w:val="24"/>
        </w:rPr>
        <w:t xml:space="preserve"> the case it seems likely that most of </w:t>
      </w:r>
      <w:r w:rsidR="00166137" w:rsidRPr="00F80D69">
        <w:rPr>
          <w:rFonts w:ascii="Book Antiqua" w:hAnsi="Book Antiqua"/>
          <w:sz w:val="24"/>
          <w:szCs w:val="24"/>
        </w:rPr>
        <w:t xml:space="preserve">those extremely rare </w:t>
      </w:r>
      <w:r w:rsidR="002574D9" w:rsidRPr="00F80D69">
        <w:rPr>
          <w:rFonts w:ascii="Book Antiqua" w:hAnsi="Book Antiqua"/>
          <w:sz w:val="24"/>
          <w:szCs w:val="24"/>
        </w:rPr>
        <w:t>brachial plexus palsies</w:t>
      </w:r>
      <w:r w:rsidR="00166137" w:rsidRPr="00F80D69">
        <w:rPr>
          <w:rFonts w:ascii="Book Antiqua" w:hAnsi="Book Antiqua"/>
          <w:sz w:val="24"/>
          <w:szCs w:val="24"/>
        </w:rPr>
        <w:t xml:space="preserve"> that are</w:t>
      </w:r>
      <w:r w:rsidR="002574D9" w:rsidRPr="00F80D69">
        <w:rPr>
          <w:rFonts w:ascii="Book Antiqua" w:hAnsi="Book Antiqua"/>
          <w:sz w:val="24"/>
          <w:szCs w:val="24"/>
        </w:rPr>
        <w:t xml:space="preserve"> associated with</w:t>
      </w:r>
      <w:r w:rsidR="0013617B" w:rsidRPr="00F80D69">
        <w:rPr>
          <w:rFonts w:ascii="Book Antiqua" w:hAnsi="Book Antiqua"/>
          <w:sz w:val="24"/>
          <w:szCs w:val="24"/>
        </w:rPr>
        <w:t xml:space="preserve"> abdominal deliveries</w:t>
      </w:r>
      <w:r w:rsidR="000D66B4" w:rsidRPr="00F80D69">
        <w:rPr>
          <w:rFonts w:ascii="Book Antiqua" w:hAnsi="Book Antiqua"/>
          <w:sz w:val="24"/>
          <w:szCs w:val="24"/>
        </w:rPr>
        <w:t xml:space="preserve"> </w:t>
      </w:r>
      <w:r w:rsidR="00651499" w:rsidRPr="00F80D69">
        <w:rPr>
          <w:rFonts w:ascii="Book Antiqua" w:hAnsi="Book Antiqua"/>
          <w:sz w:val="24"/>
          <w:szCs w:val="24"/>
        </w:rPr>
        <w:t xml:space="preserve">are </w:t>
      </w:r>
      <w:r w:rsidR="00627D7F" w:rsidRPr="00F80D69">
        <w:rPr>
          <w:rFonts w:ascii="Book Antiqua" w:hAnsi="Book Antiqua"/>
          <w:sz w:val="24"/>
          <w:szCs w:val="24"/>
        </w:rPr>
        <w:t>traction related.</w:t>
      </w:r>
      <w:r w:rsidR="004F44B5" w:rsidRPr="00F80D69">
        <w:rPr>
          <w:rFonts w:ascii="Book Antiqua" w:hAnsi="Book Antiqua"/>
          <w:sz w:val="24"/>
          <w:szCs w:val="24"/>
        </w:rPr>
        <w:t xml:space="preserve"> </w:t>
      </w:r>
    </w:p>
    <w:p w:rsidR="001430DE" w:rsidRPr="002107B4" w:rsidRDefault="001430DE" w:rsidP="00F15375">
      <w:pPr>
        <w:spacing w:after="0" w:line="360" w:lineRule="auto"/>
        <w:jc w:val="both"/>
        <w:rPr>
          <w:rFonts w:ascii="Book Antiqua" w:hAnsi="Book Antiqua"/>
          <w:b/>
          <w:sz w:val="24"/>
          <w:szCs w:val="24"/>
        </w:rPr>
      </w:pPr>
    </w:p>
    <w:p w:rsidR="00FD108D" w:rsidRPr="002107B4" w:rsidRDefault="00A824AF" w:rsidP="00F15375">
      <w:pPr>
        <w:spacing w:after="0" w:line="360" w:lineRule="auto"/>
        <w:jc w:val="both"/>
        <w:rPr>
          <w:rFonts w:ascii="Book Antiqua" w:hAnsi="Book Antiqua"/>
          <w:b/>
          <w:sz w:val="24"/>
          <w:szCs w:val="24"/>
          <w:lang w:eastAsia="zh-CN"/>
        </w:rPr>
      </w:pPr>
      <w:r w:rsidRPr="002107B4">
        <w:rPr>
          <w:rFonts w:ascii="Book Antiqua" w:hAnsi="Book Antiqua"/>
          <w:b/>
          <w:sz w:val="24"/>
          <w:szCs w:val="24"/>
        </w:rPr>
        <w:t>PREVENTION OF SHOULDER DYSTOCIA AND BRACHIAL PLEXUS INJURIES: CONTROVER</w:t>
      </w:r>
      <w:r w:rsidR="00E83BF5" w:rsidRPr="002107B4">
        <w:rPr>
          <w:rFonts w:ascii="Book Antiqua" w:hAnsi="Book Antiqua"/>
          <w:b/>
          <w:sz w:val="24"/>
          <w:szCs w:val="24"/>
        </w:rPr>
        <w:t>S</w:t>
      </w:r>
      <w:r w:rsidR="00C44718" w:rsidRPr="002107B4">
        <w:rPr>
          <w:rFonts w:ascii="Book Antiqua" w:hAnsi="Book Antiqua"/>
          <w:b/>
          <w:sz w:val="24"/>
          <w:szCs w:val="24"/>
        </w:rPr>
        <w:t>IAL</w:t>
      </w:r>
      <w:r w:rsidR="004F44B5" w:rsidRPr="002107B4">
        <w:rPr>
          <w:rFonts w:ascii="Book Antiqua" w:hAnsi="Book Antiqua"/>
          <w:b/>
          <w:sz w:val="24"/>
          <w:szCs w:val="24"/>
        </w:rPr>
        <w:t xml:space="preserve"> </w:t>
      </w:r>
      <w:r w:rsidR="002107B4" w:rsidRPr="002107B4">
        <w:rPr>
          <w:rFonts w:ascii="Book Antiqua" w:hAnsi="Book Antiqua"/>
          <w:b/>
          <w:sz w:val="24"/>
          <w:szCs w:val="24"/>
        </w:rPr>
        <w:t>ISSUES</w:t>
      </w:r>
    </w:p>
    <w:p w:rsidR="00954B9C" w:rsidRPr="00F80D69" w:rsidRDefault="00620C03" w:rsidP="002107B4">
      <w:pPr>
        <w:spacing w:after="0" w:line="360" w:lineRule="auto"/>
        <w:jc w:val="both"/>
        <w:rPr>
          <w:rFonts w:ascii="Book Antiqua" w:hAnsi="Book Antiqua"/>
          <w:sz w:val="24"/>
          <w:szCs w:val="24"/>
        </w:rPr>
      </w:pPr>
      <w:r w:rsidRPr="00F80D69">
        <w:rPr>
          <w:rFonts w:ascii="Book Antiqua" w:hAnsi="Book Antiqua"/>
          <w:sz w:val="24"/>
          <w:szCs w:val="24"/>
        </w:rPr>
        <w:t>Beca</w:t>
      </w:r>
      <w:r w:rsidR="0013617B" w:rsidRPr="00F80D69">
        <w:rPr>
          <w:rFonts w:ascii="Book Antiqua" w:hAnsi="Book Antiqua"/>
          <w:sz w:val="24"/>
          <w:szCs w:val="24"/>
        </w:rPr>
        <w:t>use education pertaining to</w:t>
      </w:r>
      <w:r w:rsidR="00B13A11" w:rsidRPr="00F80D69">
        <w:rPr>
          <w:rFonts w:ascii="Book Antiqua" w:hAnsi="Book Antiqua"/>
          <w:sz w:val="24"/>
          <w:szCs w:val="24"/>
        </w:rPr>
        <w:t xml:space="preserve"> its</w:t>
      </w:r>
      <w:r w:rsidR="0013617B" w:rsidRPr="00F80D69">
        <w:rPr>
          <w:rFonts w:ascii="Book Antiqua" w:hAnsi="Book Antiqua"/>
          <w:sz w:val="24"/>
          <w:szCs w:val="24"/>
        </w:rPr>
        <w:t xml:space="preserve"> </w:t>
      </w:r>
      <w:r w:rsidRPr="00F80D69">
        <w:rPr>
          <w:rFonts w:ascii="Book Antiqua" w:hAnsi="Book Antiqua"/>
          <w:sz w:val="24"/>
          <w:szCs w:val="24"/>
        </w:rPr>
        <w:t>man</w:t>
      </w:r>
      <w:r w:rsidR="00B13A11" w:rsidRPr="00F80D69">
        <w:rPr>
          <w:rFonts w:ascii="Book Antiqua" w:hAnsi="Book Antiqua"/>
          <w:sz w:val="24"/>
          <w:szCs w:val="24"/>
        </w:rPr>
        <w:t xml:space="preserve">agement </w:t>
      </w:r>
      <w:r w:rsidR="0013617B" w:rsidRPr="00F80D69">
        <w:rPr>
          <w:rFonts w:ascii="Book Antiqua" w:hAnsi="Book Antiqua"/>
          <w:sz w:val="24"/>
          <w:szCs w:val="24"/>
        </w:rPr>
        <w:t>has</w:t>
      </w:r>
      <w:r w:rsidRPr="00F80D69">
        <w:rPr>
          <w:rFonts w:ascii="Book Antiqua" w:hAnsi="Book Antiqua"/>
          <w:sz w:val="24"/>
          <w:szCs w:val="24"/>
        </w:rPr>
        <w:t xml:space="preserve"> little if any effect upon the</w:t>
      </w:r>
      <w:r w:rsidR="000D66B4" w:rsidRPr="00F80D69">
        <w:rPr>
          <w:rFonts w:ascii="Book Antiqua" w:hAnsi="Book Antiqua"/>
          <w:sz w:val="24"/>
          <w:szCs w:val="24"/>
        </w:rPr>
        <w:t xml:space="preserve"> rate of</w:t>
      </w:r>
      <w:r w:rsidRPr="00F80D69">
        <w:rPr>
          <w:rFonts w:ascii="Book Antiqua" w:hAnsi="Book Antiqua"/>
          <w:sz w:val="24"/>
          <w:szCs w:val="24"/>
        </w:rPr>
        <w:t xml:space="preserve"> </w:t>
      </w:r>
      <w:r w:rsidR="00B22233" w:rsidRPr="00F80D69">
        <w:rPr>
          <w:rFonts w:ascii="Book Antiqua" w:hAnsi="Book Antiqua"/>
          <w:sz w:val="24"/>
          <w:szCs w:val="24"/>
        </w:rPr>
        <w:t>fe</w:t>
      </w:r>
      <w:r w:rsidR="00B13A11" w:rsidRPr="00F80D69">
        <w:rPr>
          <w:rFonts w:ascii="Book Antiqua" w:hAnsi="Book Antiqua"/>
          <w:sz w:val="24"/>
          <w:szCs w:val="24"/>
        </w:rPr>
        <w:t>tal injuries associated with arrest of the shoulders</w:t>
      </w:r>
      <w:r w:rsidR="003F290D" w:rsidRPr="00F80D69">
        <w:rPr>
          <w:rFonts w:ascii="Book Antiqua" w:hAnsi="Book Antiqua"/>
          <w:sz w:val="24"/>
          <w:szCs w:val="24"/>
        </w:rPr>
        <w:t xml:space="preserve"> </w:t>
      </w:r>
      <w:r w:rsidR="008C38CF" w:rsidRPr="00F80D69">
        <w:rPr>
          <w:rFonts w:ascii="Book Antiqua" w:hAnsi="Book Antiqua"/>
          <w:sz w:val="24"/>
          <w:szCs w:val="24"/>
          <w:vertAlign w:val="superscript"/>
        </w:rPr>
        <w:t>[100]</w:t>
      </w:r>
      <w:r w:rsidR="00321376" w:rsidRPr="00F80D69">
        <w:rPr>
          <w:rFonts w:ascii="Book Antiqua" w:hAnsi="Book Antiqua"/>
          <w:sz w:val="24"/>
          <w:szCs w:val="24"/>
        </w:rPr>
        <w:t>,</w:t>
      </w:r>
      <w:r w:rsidR="00B13A11" w:rsidRPr="00F80D69">
        <w:rPr>
          <w:rFonts w:ascii="Book Antiqua" w:hAnsi="Book Antiqua"/>
          <w:sz w:val="24"/>
          <w:szCs w:val="24"/>
        </w:rPr>
        <w:t xml:space="preserve"> </w:t>
      </w:r>
      <w:r w:rsidR="002C426D" w:rsidRPr="00F80D69">
        <w:rPr>
          <w:rFonts w:ascii="Book Antiqua" w:hAnsi="Book Antiqua"/>
          <w:sz w:val="24"/>
          <w:szCs w:val="24"/>
        </w:rPr>
        <w:t xml:space="preserve">this complication </w:t>
      </w:r>
      <w:r w:rsidR="00C207ED" w:rsidRPr="00F80D69">
        <w:rPr>
          <w:rFonts w:ascii="Book Antiqua" w:hAnsi="Book Antiqua"/>
          <w:sz w:val="24"/>
          <w:szCs w:val="24"/>
        </w:rPr>
        <w:t xml:space="preserve">needs to </w:t>
      </w:r>
      <w:r w:rsidR="002E0DC5" w:rsidRPr="00F80D69">
        <w:rPr>
          <w:rFonts w:ascii="Book Antiqua" w:hAnsi="Book Antiqua"/>
          <w:sz w:val="24"/>
          <w:szCs w:val="24"/>
        </w:rPr>
        <w:t>be avoided</w:t>
      </w:r>
      <w:r w:rsidR="002B124B" w:rsidRPr="00F80D69">
        <w:rPr>
          <w:rFonts w:ascii="Book Antiqua" w:hAnsi="Book Antiqua"/>
          <w:sz w:val="24"/>
          <w:szCs w:val="24"/>
        </w:rPr>
        <w:t xml:space="preserve"> as far as possible</w:t>
      </w:r>
      <w:r w:rsidR="002E0DC5" w:rsidRPr="00F80D69">
        <w:rPr>
          <w:rFonts w:ascii="Book Antiqua" w:hAnsi="Book Antiqua"/>
          <w:sz w:val="24"/>
          <w:szCs w:val="24"/>
        </w:rPr>
        <w:t xml:space="preserve">. </w:t>
      </w:r>
      <w:r w:rsidR="002C426D" w:rsidRPr="00F80D69">
        <w:rPr>
          <w:rFonts w:ascii="Book Antiqua" w:hAnsi="Book Antiqua"/>
          <w:sz w:val="24"/>
          <w:szCs w:val="24"/>
        </w:rPr>
        <w:t>Since p</w:t>
      </w:r>
      <w:r w:rsidR="003F290D" w:rsidRPr="00F80D69">
        <w:rPr>
          <w:rFonts w:ascii="Book Antiqua" w:hAnsi="Book Antiqua"/>
          <w:sz w:val="24"/>
          <w:szCs w:val="24"/>
        </w:rPr>
        <w:t>revention requires understanding</w:t>
      </w:r>
      <w:r w:rsidR="008C38CF" w:rsidRPr="00F80D69">
        <w:rPr>
          <w:rFonts w:ascii="Book Antiqua" w:hAnsi="Book Antiqua"/>
          <w:sz w:val="24"/>
          <w:szCs w:val="24"/>
        </w:rPr>
        <w:t xml:space="preserve"> of the cause of the problem </w:t>
      </w:r>
      <w:r w:rsidR="008C38CF" w:rsidRPr="00F80D69">
        <w:rPr>
          <w:rFonts w:ascii="Book Antiqua" w:hAnsi="Book Antiqua"/>
          <w:sz w:val="24"/>
          <w:szCs w:val="24"/>
          <w:vertAlign w:val="superscript"/>
        </w:rPr>
        <w:t>[101]</w:t>
      </w:r>
      <w:r w:rsidR="0082598B" w:rsidRPr="00F80D69">
        <w:rPr>
          <w:rFonts w:ascii="Book Antiqua" w:hAnsi="Book Antiqua"/>
          <w:sz w:val="24"/>
          <w:szCs w:val="24"/>
        </w:rPr>
        <w:t>,</w:t>
      </w:r>
      <w:r w:rsidR="00B13A11" w:rsidRPr="00F80D69">
        <w:rPr>
          <w:rFonts w:ascii="Book Antiqua" w:hAnsi="Book Antiqua"/>
          <w:sz w:val="24"/>
          <w:szCs w:val="24"/>
        </w:rPr>
        <w:t xml:space="preserve"> </w:t>
      </w:r>
      <w:r w:rsidR="00C207ED" w:rsidRPr="00F80D69">
        <w:rPr>
          <w:rFonts w:ascii="Book Antiqua" w:hAnsi="Book Antiqua"/>
          <w:sz w:val="24"/>
          <w:szCs w:val="24"/>
        </w:rPr>
        <w:t xml:space="preserve">any </w:t>
      </w:r>
      <w:r w:rsidR="00CB2F26" w:rsidRPr="00F80D69">
        <w:rPr>
          <w:rFonts w:ascii="Book Antiqua" w:hAnsi="Book Antiqua"/>
          <w:sz w:val="24"/>
          <w:szCs w:val="24"/>
        </w:rPr>
        <w:t>prevailing</w:t>
      </w:r>
      <w:r w:rsidR="00292370" w:rsidRPr="00F80D69">
        <w:rPr>
          <w:rFonts w:ascii="Book Antiqua" w:hAnsi="Book Antiqua"/>
          <w:sz w:val="24"/>
          <w:szCs w:val="24"/>
        </w:rPr>
        <w:t xml:space="preserve"> </w:t>
      </w:r>
      <w:r w:rsidR="00C207ED" w:rsidRPr="00F80D69">
        <w:rPr>
          <w:rFonts w:ascii="Book Antiqua" w:hAnsi="Book Antiqua"/>
          <w:sz w:val="24"/>
          <w:szCs w:val="24"/>
        </w:rPr>
        <w:t xml:space="preserve">theory has </w:t>
      </w:r>
      <w:r w:rsidR="007B4C8D" w:rsidRPr="00F80D69">
        <w:rPr>
          <w:rFonts w:ascii="Book Antiqua" w:hAnsi="Book Antiqua"/>
          <w:sz w:val="24"/>
          <w:szCs w:val="24"/>
        </w:rPr>
        <w:t xml:space="preserve">to be consistent with </w:t>
      </w:r>
      <w:r w:rsidR="00120433" w:rsidRPr="00F80D69">
        <w:rPr>
          <w:rFonts w:ascii="Book Antiqua" w:hAnsi="Book Antiqua"/>
          <w:sz w:val="24"/>
          <w:szCs w:val="24"/>
        </w:rPr>
        <w:t>established fact</w:t>
      </w:r>
      <w:r w:rsidR="001248BA" w:rsidRPr="00F80D69">
        <w:rPr>
          <w:rFonts w:ascii="Book Antiqua" w:hAnsi="Book Antiqua"/>
          <w:sz w:val="24"/>
          <w:szCs w:val="24"/>
        </w:rPr>
        <w:t>s</w:t>
      </w:r>
      <w:r w:rsidR="00C207ED" w:rsidRPr="00F80D69">
        <w:rPr>
          <w:rFonts w:ascii="Book Antiqua" w:hAnsi="Book Antiqua"/>
          <w:sz w:val="24"/>
          <w:szCs w:val="24"/>
        </w:rPr>
        <w:t xml:space="preserve"> in order to prove its validity</w:t>
      </w:r>
      <w:r w:rsidR="00321376" w:rsidRPr="00F80D69">
        <w:rPr>
          <w:rFonts w:ascii="Book Antiqua" w:hAnsi="Book Antiqua"/>
          <w:sz w:val="24"/>
          <w:szCs w:val="24"/>
        </w:rPr>
        <w:t>. Therefore</w:t>
      </w:r>
      <w:r w:rsidR="002C426D" w:rsidRPr="00F80D69">
        <w:rPr>
          <w:rFonts w:ascii="Book Antiqua" w:hAnsi="Book Antiqua"/>
          <w:sz w:val="24"/>
          <w:szCs w:val="24"/>
        </w:rPr>
        <w:t>,</w:t>
      </w:r>
      <w:r w:rsidR="00321376" w:rsidRPr="00F80D69">
        <w:rPr>
          <w:rFonts w:ascii="Book Antiqua" w:hAnsi="Book Antiqua"/>
          <w:sz w:val="24"/>
          <w:szCs w:val="24"/>
        </w:rPr>
        <w:t xml:space="preserve"> advocate</w:t>
      </w:r>
      <w:r w:rsidR="0082598B" w:rsidRPr="00F80D69">
        <w:rPr>
          <w:rFonts w:ascii="Book Antiqua" w:hAnsi="Book Antiqua"/>
          <w:sz w:val="24"/>
          <w:szCs w:val="24"/>
        </w:rPr>
        <w:t>s of the respective</w:t>
      </w:r>
      <w:r w:rsidR="007B4C8D" w:rsidRPr="00F80D69">
        <w:rPr>
          <w:rFonts w:ascii="Book Antiqua" w:hAnsi="Book Antiqua"/>
          <w:sz w:val="24"/>
          <w:szCs w:val="24"/>
        </w:rPr>
        <w:t xml:space="preserve"> concepts must be</w:t>
      </w:r>
      <w:r w:rsidR="003F290D" w:rsidRPr="00F80D69">
        <w:rPr>
          <w:rFonts w:ascii="Book Antiqua" w:hAnsi="Book Antiqua"/>
          <w:sz w:val="24"/>
          <w:szCs w:val="24"/>
        </w:rPr>
        <w:t xml:space="preserve"> </w:t>
      </w:r>
      <w:r w:rsidR="0082598B" w:rsidRPr="00F80D69">
        <w:rPr>
          <w:rFonts w:ascii="Book Antiqua" w:hAnsi="Book Antiqua"/>
          <w:sz w:val="24"/>
          <w:szCs w:val="24"/>
        </w:rPr>
        <w:t>able to answer</w:t>
      </w:r>
      <w:r w:rsidR="002B124B" w:rsidRPr="00F80D69">
        <w:rPr>
          <w:rFonts w:ascii="Book Antiqua" w:hAnsi="Book Antiqua"/>
          <w:sz w:val="24"/>
          <w:szCs w:val="24"/>
        </w:rPr>
        <w:t xml:space="preserve"> several</w:t>
      </w:r>
      <w:r w:rsidR="007B4C8D" w:rsidRPr="00F80D69">
        <w:rPr>
          <w:rFonts w:ascii="Book Antiqua" w:hAnsi="Book Antiqua"/>
          <w:sz w:val="24"/>
          <w:szCs w:val="24"/>
        </w:rPr>
        <w:t xml:space="preserve"> </w:t>
      </w:r>
      <w:r w:rsidR="00CB2F26" w:rsidRPr="00F80D69">
        <w:rPr>
          <w:rFonts w:ascii="Book Antiqua" w:hAnsi="Book Antiqua"/>
          <w:sz w:val="24"/>
          <w:szCs w:val="24"/>
        </w:rPr>
        <w:t xml:space="preserve">relevant </w:t>
      </w:r>
      <w:r w:rsidR="007B4C8D" w:rsidRPr="00F80D69">
        <w:rPr>
          <w:rFonts w:ascii="Book Antiqua" w:hAnsi="Book Antiqua"/>
          <w:sz w:val="24"/>
          <w:szCs w:val="24"/>
        </w:rPr>
        <w:t xml:space="preserve">questions: </w:t>
      </w:r>
      <w:r w:rsidR="002107B4">
        <w:rPr>
          <w:rFonts w:ascii="Book Antiqua" w:hAnsi="Book Antiqua" w:hint="eastAsia"/>
          <w:sz w:val="24"/>
          <w:szCs w:val="24"/>
          <w:lang w:eastAsia="zh-CN"/>
        </w:rPr>
        <w:t>(</w:t>
      </w:r>
      <w:r w:rsidR="00FA6267" w:rsidRPr="00F80D69">
        <w:rPr>
          <w:rFonts w:ascii="Book Antiqua" w:hAnsi="Book Antiqua"/>
          <w:sz w:val="24"/>
          <w:szCs w:val="24"/>
        </w:rPr>
        <w:t>1</w:t>
      </w:r>
      <w:r w:rsidR="009B7080" w:rsidRPr="00F80D69">
        <w:rPr>
          <w:rFonts w:ascii="Book Antiqua" w:hAnsi="Book Antiqua"/>
          <w:sz w:val="24"/>
          <w:szCs w:val="24"/>
        </w:rPr>
        <w:t xml:space="preserve">) Why </w:t>
      </w:r>
      <w:r w:rsidR="008860C7" w:rsidRPr="00F80D69">
        <w:rPr>
          <w:rFonts w:ascii="Book Antiqua" w:hAnsi="Book Antiqua"/>
          <w:sz w:val="24"/>
          <w:szCs w:val="24"/>
        </w:rPr>
        <w:t>did</w:t>
      </w:r>
      <w:r w:rsidR="004C6C7E" w:rsidRPr="00F80D69">
        <w:rPr>
          <w:rFonts w:ascii="Book Antiqua" w:hAnsi="Book Antiqua"/>
          <w:sz w:val="24"/>
          <w:szCs w:val="24"/>
        </w:rPr>
        <w:t xml:space="preserve"> the rate</w:t>
      </w:r>
      <w:r w:rsidR="009B7080" w:rsidRPr="00F80D69">
        <w:rPr>
          <w:rFonts w:ascii="Book Antiqua" w:hAnsi="Book Antiqua"/>
          <w:sz w:val="24"/>
          <w:szCs w:val="24"/>
        </w:rPr>
        <w:t xml:space="preserve"> of </w:t>
      </w:r>
      <w:r w:rsidR="0052345A" w:rsidRPr="00F80D69">
        <w:rPr>
          <w:rFonts w:ascii="Book Antiqua" w:hAnsi="Book Antiqua"/>
          <w:sz w:val="24"/>
          <w:szCs w:val="24"/>
        </w:rPr>
        <w:t>should</w:t>
      </w:r>
      <w:r w:rsidR="009B7080" w:rsidRPr="00F80D69">
        <w:rPr>
          <w:rFonts w:ascii="Book Antiqua" w:hAnsi="Book Antiqua"/>
          <w:sz w:val="24"/>
          <w:szCs w:val="24"/>
        </w:rPr>
        <w:t xml:space="preserve">er dystocia </w:t>
      </w:r>
      <w:r w:rsidR="0038110C" w:rsidRPr="00F80D69">
        <w:rPr>
          <w:rFonts w:ascii="Book Antiqua" w:hAnsi="Book Antiqua"/>
          <w:sz w:val="24"/>
          <w:szCs w:val="24"/>
        </w:rPr>
        <w:t>increase</w:t>
      </w:r>
      <w:r w:rsidR="00120433" w:rsidRPr="00F80D69">
        <w:rPr>
          <w:rFonts w:ascii="Book Antiqua" w:hAnsi="Book Antiqua"/>
          <w:sz w:val="24"/>
          <w:szCs w:val="24"/>
        </w:rPr>
        <w:t xml:space="preserve"> </w:t>
      </w:r>
      <w:r w:rsidR="0052345A" w:rsidRPr="00F80D69">
        <w:rPr>
          <w:rFonts w:ascii="Book Antiqua" w:hAnsi="Book Antiqua"/>
          <w:sz w:val="24"/>
          <w:szCs w:val="24"/>
        </w:rPr>
        <w:t>ex</w:t>
      </w:r>
      <w:r w:rsidR="009B7080" w:rsidRPr="00F80D69">
        <w:rPr>
          <w:rFonts w:ascii="Book Antiqua" w:hAnsi="Book Antiqua"/>
          <w:sz w:val="24"/>
          <w:szCs w:val="24"/>
        </w:rPr>
        <w:t>ponentially in the U</w:t>
      </w:r>
      <w:r w:rsidR="002107B4">
        <w:rPr>
          <w:rFonts w:ascii="Book Antiqua" w:hAnsi="Book Antiqua" w:hint="eastAsia"/>
          <w:sz w:val="24"/>
          <w:szCs w:val="24"/>
          <w:lang w:eastAsia="zh-CN"/>
        </w:rPr>
        <w:t>nited States</w:t>
      </w:r>
      <w:r w:rsidR="00120A24" w:rsidRPr="00F80D69">
        <w:rPr>
          <w:rFonts w:ascii="Book Antiqua" w:hAnsi="Book Antiqua"/>
          <w:sz w:val="24"/>
          <w:szCs w:val="24"/>
        </w:rPr>
        <w:t xml:space="preserve"> during the last 40 years in s</w:t>
      </w:r>
      <w:r w:rsidR="00665798" w:rsidRPr="00F80D69">
        <w:rPr>
          <w:rFonts w:ascii="Book Antiqua" w:hAnsi="Book Antiqua"/>
          <w:sz w:val="24"/>
          <w:szCs w:val="24"/>
        </w:rPr>
        <w:t xml:space="preserve">pite </w:t>
      </w:r>
      <w:r w:rsidR="00120A24" w:rsidRPr="00F80D69">
        <w:rPr>
          <w:rFonts w:ascii="Book Antiqua" w:hAnsi="Book Antiqua"/>
          <w:sz w:val="24"/>
          <w:szCs w:val="24"/>
        </w:rPr>
        <w:t xml:space="preserve">of </w:t>
      </w:r>
      <w:r w:rsidR="00665798" w:rsidRPr="00F80D69">
        <w:rPr>
          <w:rFonts w:ascii="Book Antiqua" w:hAnsi="Book Antiqua"/>
          <w:sz w:val="24"/>
          <w:szCs w:val="24"/>
        </w:rPr>
        <w:t>the fact that changing</w:t>
      </w:r>
      <w:r w:rsidR="009B7080" w:rsidRPr="00F80D69">
        <w:rPr>
          <w:rFonts w:ascii="Book Antiqua" w:hAnsi="Book Antiqua"/>
          <w:sz w:val="24"/>
          <w:szCs w:val="24"/>
        </w:rPr>
        <w:t xml:space="preserve"> practice patterns </w:t>
      </w:r>
      <w:r w:rsidR="00651499" w:rsidRPr="00F80D69">
        <w:rPr>
          <w:rFonts w:ascii="Book Antiqua" w:hAnsi="Book Antiqua"/>
          <w:sz w:val="24"/>
          <w:szCs w:val="24"/>
        </w:rPr>
        <w:t>eliminated many</w:t>
      </w:r>
      <w:r w:rsidR="0082598B" w:rsidRPr="00F80D69">
        <w:rPr>
          <w:rFonts w:ascii="Book Antiqua" w:hAnsi="Book Antiqua"/>
          <w:sz w:val="24"/>
          <w:szCs w:val="24"/>
        </w:rPr>
        <w:t xml:space="preserve"> of</w:t>
      </w:r>
      <w:r w:rsidR="009B7080" w:rsidRPr="00F80D69">
        <w:rPr>
          <w:rFonts w:ascii="Book Antiqua" w:hAnsi="Book Antiqua"/>
          <w:sz w:val="24"/>
          <w:szCs w:val="24"/>
        </w:rPr>
        <w:t xml:space="preserve"> its predisposing </w:t>
      </w:r>
      <w:r w:rsidR="0038110C" w:rsidRPr="00F80D69">
        <w:rPr>
          <w:rFonts w:ascii="Book Antiqua" w:hAnsi="Book Antiqua"/>
          <w:sz w:val="24"/>
          <w:szCs w:val="24"/>
        </w:rPr>
        <w:t>factors</w:t>
      </w:r>
      <w:r w:rsidR="001444F8" w:rsidRPr="00F80D69">
        <w:rPr>
          <w:rFonts w:ascii="Book Antiqua" w:hAnsi="Book Antiqua"/>
          <w:sz w:val="24"/>
          <w:szCs w:val="24"/>
        </w:rPr>
        <w:t xml:space="preserve">? </w:t>
      </w:r>
      <w:r w:rsidR="002107B4">
        <w:rPr>
          <w:rFonts w:ascii="Book Antiqua" w:hAnsi="Book Antiqua" w:hint="eastAsia"/>
          <w:sz w:val="24"/>
          <w:szCs w:val="24"/>
          <w:lang w:eastAsia="zh-CN"/>
        </w:rPr>
        <w:t>(</w:t>
      </w:r>
      <w:r w:rsidR="009D3C5E" w:rsidRPr="00F80D69">
        <w:rPr>
          <w:rFonts w:ascii="Book Antiqua" w:hAnsi="Book Antiqua"/>
          <w:sz w:val="24"/>
          <w:szCs w:val="24"/>
        </w:rPr>
        <w:t>2</w:t>
      </w:r>
      <w:r w:rsidR="001444F8" w:rsidRPr="00F80D69">
        <w:rPr>
          <w:rFonts w:ascii="Book Antiqua" w:hAnsi="Book Antiqua"/>
          <w:sz w:val="24"/>
          <w:szCs w:val="24"/>
        </w:rPr>
        <w:t xml:space="preserve">) Why </w:t>
      </w:r>
      <w:r w:rsidR="002B124B" w:rsidRPr="00F80D69">
        <w:rPr>
          <w:rFonts w:ascii="Book Antiqua" w:hAnsi="Book Antiqua"/>
          <w:sz w:val="24"/>
          <w:szCs w:val="24"/>
        </w:rPr>
        <w:t>did</w:t>
      </w:r>
      <w:r w:rsidR="0038110C" w:rsidRPr="00F80D69">
        <w:rPr>
          <w:rFonts w:ascii="Book Antiqua" w:hAnsi="Book Antiqua"/>
          <w:sz w:val="24"/>
          <w:szCs w:val="24"/>
        </w:rPr>
        <w:t xml:space="preserve"> </w:t>
      </w:r>
      <w:r w:rsidR="0086111C" w:rsidRPr="00F80D69">
        <w:rPr>
          <w:rFonts w:ascii="Book Antiqua" w:hAnsi="Book Antiqua"/>
          <w:sz w:val="24"/>
          <w:szCs w:val="24"/>
        </w:rPr>
        <w:t>the rate</w:t>
      </w:r>
      <w:r w:rsidR="00651499" w:rsidRPr="00F80D69">
        <w:rPr>
          <w:rFonts w:ascii="Book Antiqua" w:hAnsi="Book Antiqua"/>
          <w:sz w:val="24"/>
          <w:szCs w:val="24"/>
        </w:rPr>
        <w:t xml:space="preserve"> of shoulder dystocia </w:t>
      </w:r>
      <w:r w:rsidR="002B124B" w:rsidRPr="00F80D69">
        <w:rPr>
          <w:rFonts w:ascii="Book Antiqua" w:hAnsi="Book Antiqua"/>
          <w:sz w:val="24"/>
          <w:szCs w:val="24"/>
        </w:rPr>
        <w:t>remain</w:t>
      </w:r>
      <w:r w:rsidR="00E11345" w:rsidRPr="00F80D69">
        <w:rPr>
          <w:rFonts w:ascii="Book Antiqua" w:hAnsi="Book Antiqua"/>
          <w:sz w:val="24"/>
          <w:szCs w:val="24"/>
        </w:rPr>
        <w:t xml:space="preserve"> stable in Great Britain</w:t>
      </w:r>
      <w:r w:rsidR="00651499" w:rsidRPr="00F80D69">
        <w:rPr>
          <w:rFonts w:ascii="Book Antiqua" w:hAnsi="Book Antiqua"/>
          <w:sz w:val="24"/>
          <w:szCs w:val="24"/>
        </w:rPr>
        <w:t xml:space="preserve"> while it</w:t>
      </w:r>
      <w:r w:rsidR="008860C7" w:rsidRPr="00F80D69">
        <w:rPr>
          <w:rFonts w:ascii="Book Antiqua" w:hAnsi="Book Antiqua"/>
          <w:sz w:val="24"/>
          <w:szCs w:val="24"/>
        </w:rPr>
        <w:t xml:space="preserve"> escalated in America</w:t>
      </w:r>
      <w:r w:rsidR="009D3C5E" w:rsidRPr="00F80D69">
        <w:rPr>
          <w:rFonts w:ascii="Book Antiqua" w:hAnsi="Book Antiqua"/>
          <w:sz w:val="24"/>
          <w:szCs w:val="24"/>
        </w:rPr>
        <w:t>?</w:t>
      </w:r>
      <w:r w:rsidR="002107B4">
        <w:rPr>
          <w:rFonts w:ascii="Book Antiqua" w:hAnsi="Book Antiqua" w:hint="eastAsia"/>
          <w:sz w:val="24"/>
          <w:szCs w:val="24"/>
          <w:lang w:eastAsia="zh-CN"/>
        </w:rPr>
        <w:t xml:space="preserve"> (</w:t>
      </w:r>
      <w:r w:rsidR="009D3C5E" w:rsidRPr="00F80D69">
        <w:rPr>
          <w:rFonts w:ascii="Book Antiqua" w:hAnsi="Book Antiqua"/>
          <w:sz w:val="24"/>
          <w:szCs w:val="24"/>
        </w:rPr>
        <w:t>3</w:t>
      </w:r>
      <w:r w:rsidR="0052345A" w:rsidRPr="00F80D69">
        <w:rPr>
          <w:rFonts w:ascii="Book Antiqua" w:hAnsi="Book Antiqua"/>
          <w:sz w:val="24"/>
          <w:szCs w:val="24"/>
        </w:rPr>
        <w:t>) Why do</w:t>
      </w:r>
      <w:r w:rsidR="00DD7F84" w:rsidRPr="00F80D69">
        <w:rPr>
          <w:rFonts w:ascii="Book Antiqua" w:hAnsi="Book Antiqua"/>
          <w:sz w:val="24"/>
          <w:szCs w:val="24"/>
        </w:rPr>
        <w:t xml:space="preserve"> </w:t>
      </w:r>
      <w:r w:rsidR="00C32AC5" w:rsidRPr="00F80D69">
        <w:rPr>
          <w:rFonts w:ascii="Book Antiqua" w:hAnsi="Book Antiqua"/>
          <w:sz w:val="24"/>
          <w:szCs w:val="24"/>
        </w:rPr>
        <w:t xml:space="preserve">instrumental </w:t>
      </w:r>
      <w:r w:rsidR="009B7080" w:rsidRPr="00F80D69">
        <w:rPr>
          <w:rFonts w:ascii="Book Antiqua" w:hAnsi="Book Antiqua"/>
          <w:sz w:val="24"/>
          <w:szCs w:val="24"/>
        </w:rPr>
        <w:t>extraction</w:t>
      </w:r>
      <w:r w:rsidR="00665798" w:rsidRPr="00F80D69">
        <w:rPr>
          <w:rFonts w:ascii="Book Antiqua" w:hAnsi="Book Antiqua"/>
          <w:sz w:val="24"/>
          <w:szCs w:val="24"/>
        </w:rPr>
        <w:t xml:space="preserve">s </w:t>
      </w:r>
      <w:r w:rsidR="0052345A" w:rsidRPr="00F80D69">
        <w:rPr>
          <w:rFonts w:ascii="Book Antiqua" w:hAnsi="Book Antiqua"/>
          <w:sz w:val="24"/>
          <w:szCs w:val="24"/>
        </w:rPr>
        <w:t>increase the rate of brach</w:t>
      </w:r>
      <w:r w:rsidR="002C426D" w:rsidRPr="00F80D69">
        <w:rPr>
          <w:rFonts w:ascii="Book Antiqua" w:hAnsi="Book Antiqua"/>
          <w:sz w:val="24"/>
          <w:szCs w:val="24"/>
        </w:rPr>
        <w:t>ial plexus palsies exponentially</w:t>
      </w:r>
      <w:r w:rsidR="0052345A" w:rsidRPr="00F80D69">
        <w:rPr>
          <w:rFonts w:ascii="Book Antiqua" w:hAnsi="Book Antiqua"/>
          <w:sz w:val="24"/>
          <w:szCs w:val="24"/>
        </w:rPr>
        <w:t>?</w:t>
      </w:r>
      <w:r w:rsidR="00120433" w:rsidRPr="00F80D69">
        <w:rPr>
          <w:rFonts w:ascii="Book Antiqua" w:hAnsi="Book Antiqua"/>
          <w:sz w:val="24"/>
          <w:szCs w:val="24"/>
        </w:rPr>
        <w:t xml:space="preserve"> </w:t>
      </w:r>
      <w:r w:rsidR="002107B4">
        <w:rPr>
          <w:rFonts w:ascii="Book Antiqua" w:hAnsi="Book Antiqua" w:hint="eastAsia"/>
          <w:sz w:val="24"/>
          <w:szCs w:val="24"/>
          <w:lang w:eastAsia="zh-CN"/>
        </w:rPr>
        <w:t>(</w:t>
      </w:r>
      <w:r w:rsidR="009D3C5E" w:rsidRPr="00F80D69">
        <w:rPr>
          <w:rFonts w:ascii="Book Antiqua" w:hAnsi="Book Antiqua"/>
          <w:sz w:val="24"/>
          <w:szCs w:val="24"/>
        </w:rPr>
        <w:t xml:space="preserve">4) Why </w:t>
      </w:r>
      <w:r w:rsidR="002B124B" w:rsidRPr="00F80D69">
        <w:rPr>
          <w:rFonts w:ascii="Book Antiqua" w:hAnsi="Book Antiqua"/>
          <w:sz w:val="24"/>
          <w:szCs w:val="24"/>
        </w:rPr>
        <w:t>is brachial plexus injur</w:t>
      </w:r>
      <w:r w:rsidR="008860C7" w:rsidRPr="00F80D69">
        <w:rPr>
          <w:rFonts w:ascii="Book Antiqua" w:hAnsi="Book Antiqua"/>
          <w:sz w:val="24"/>
          <w:szCs w:val="24"/>
        </w:rPr>
        <w:t xml:space="preserve">y literary rarity </w:t>
      </w:r>
      <w:r w:rsidR="009D3C5E" w:rsidRPr="00F80D69">
        <w:rPr>
          <w:rFonts w:ascii="Book Antiqua" w:hAnsi="Book Antiqua"/>
          <w:sz w:val="24"/>
          <w:szCs w:val="24"/>
        </w:rPr>
        <w:t xml:space="preserve">among neonates delivered by cesarean </w:t>
      </w:r>
      <w:r w:rsidR="009B7080" w:rsidRPr="00F80D69">
        <w:rPr>
          <w:rFonts w:ascii="Book Antiqua" w:hAnsi="Book Antiqua"/>
          <w:sz w:val="24"/>
          <w:szCs w:val="24"/>
        </w:rPr>
        <w:t>section</w:t>
      </w:r>
      <w:r w:rsidR="009D3C5E" w:rsidRPr="00F80D69">
        <w:rPr>
          <w:rFonts w:ascii="Book Antiqua" w:hAnsi="Book Antiqua"/>
          <w:sz w:val="24"/>
          <w:szCs w:val="24"/>
        </w:rPr>
        <w:t>?</w:t>
      </w:r>
      <w:r w:rsidR="00120433" w:rsidRPr="00F80D69">
        <w:rPr>
          <w:rFonts w:ascii="Book Antiqua" w:hAnsi="Book Antiqua"/>
          <w:sz w:val="24"/>
          <w:szCs w:val="24"/>
        </w:rPr>
        <w:t xml:space="preserve"> </w:t>
      </w:r>
      <w:r w:rsidR="002107B4">
        <w:rPr>
          <w:rFonts w:ascii="Book Antiqua" w:hAnsi="Book Antiqua" w:hint="eastAsia"/>
          <w:sz w:val="24"/>
          <w:szCs w:val="24"/>
          <w:lang w:eastAsia="zh-CN"/>
        </w:rPr>
        <w:t>(</w:t>
      </w:r>
      <w:r w:rsidR="001248BA" w:rsidRPr="00F80D69">
        <w:rPr>
          <w:rFonts w:ascii="Book Antiqua" w:hAnsi="Book Antiqua"/>
          <w:sz w:val="24"/>
          <w:szCs w:val="24"/>
        </w:rPr>
        <w:t>5</w:t>
      </w:r>
      <w:r w:rsidR="00665798" w:rsidRPr="00F80D69">
        <w:rPr>
          <w:rFonts w:ascii="Book Antiqua" w:hAnsi="Book Antiqua"/>
          <w:sz w:val="24"/>
          <w:szCs w:val="24"/>
        </w:rPr>
        <w:t xml:space="preserve">) Why is maternal diabetes </w:t>
      </w:r>
      <w:r w:rsidR="001A1A10" w:rsidRPr="00F80D69">
        <w:rPr>
          <w:rFonts w:ascii="Book Antiqua" w:hAnsi="Book Antiqua"/>
          <w:sz w:val="24"/>
          <w:szCs w:val="24"/>
        </w:rPr>
        <w:t xml:space="preserve">a </w:t>
      </w:r>
      <w:r w:rsidR="009B7080" w:rsidRPr="00F80D69">
        <w:rPr>
          <w:rFonts w:ascii="Book Antiqua" w:hAnsi="Book Antiqua"/>
          <w:sz w:val="24"/>
          <w:szCs w:val="24"/>
        </w:rPr>
        <w:t>strong predisposing factor for neurological birth injuries?</w:t>
      </w:r>
      <w:r w:rsidR="00120433" w:rsidRPr="00F80D69">
        <w:rPr>
          <w:rFonts w:ascii="Book Antiqua" w:hAnsi="Book Antiqua"/>
          <w:sz w:val="24"/>
          <w:szCs w:val="24"/>
        </w:rPr>
        <w:t xml:space="preserve"> </w:t>
      </w:r>
      <w:r w:rsidR="002107B4">
        <w:rPr>
          <w:rFonts w:ascii="Book Antiqua" w:hAnsi="Book Antiqua" w:hint="eastAsia"/>
          <w:sz w:val="24"/>
          <w:szCs w:val="24"/>
          <w:lang w:eastAsia="zh-CN"/>
        </w:rPr>
        <w:t>(</w:t>
      </w:r>
      <w:r w:rsidR="0038110C" w:rsidRPr="00F80D69">
        <w:rPr>
          <w:rFonts w:ascii="Book Antiqua" w:hAnsi="Book Antiqua"/>
          <w:sz w:val="24"/>
          <w:szCs w:val="24"/>
        </w:rPr>
        <w:t xml:space="preserve">6) Why </w:t>
      </w:r>
      <w:r w:rsidR="00665798" w:rsidRPr="00F80D69">
        <w:rPr>
          <w:rFonts w:ascii="Book Antiqua" w:hAnsi="Book Antiqua"/>
          <w:sz w:val="24"/>
          <w:szCs w:val="24"/>
        </w:rPr>
        <w:t>do most</w:t>
      </w:r>
      <w:r w:rsidR="00043A46" w:rsidRPr="00F80D69">
        <w:rPr>
          <w:rFonts w:ascii="Book Antiqua" w:hAnsi="Book Antiqua"/>
          <w:sz w:val="24"/>
          <w:szCs w:val="24"/>
        </w:rPr>
        <w:t xml:space="preserve"> </w:t>
      </w:r>
      <w:r w:rsidR="009C6E18" w:rsidRPr="00F80D69">
        <w:rPr>
          <w:rFonts w:ascii="Book Antiqua" w:hAnsi="Book Antiqua"/>
          <w:sz w:val="24"/>
          <w:szCs w:val="24"/>
        </w:rPr>
        <w:t>Erb’</w:t>
      </w:r>
      <w:r w:rsidR="00665798" w:rsidRPr="00F80D69">
        <w:rPr>
          <w:rFonts w:ascii="Book Antiqua" w:hAnsi="Book Antiqua"/>
          <w:sz w:val="24"/>
          <w:szCs w:val="24"/>
        </w:rPr>
        <w:t>s palsies</w:t>
      </w:r>
      <w:r w:rsidR="0038110C" w:rsidRPr="00F80D69">
        <w:rPr>
          <w:rFonts w:ascii="Book Antiqua" w:hAnsi="Book Antiqua"/>
          <w:sz w:val="24"/>
          <w:szCs w:val="24"/>
        </w:rPr>
        <w:t xml:space="preserve"> </w:t>
      </w:r>
      <w:r w:rsidR="00043A46" w:rsidRPr="00F80D69">
        <w:rPr>
          <w:rFonts w:ascii="Book Antiqua" w:hAnsi="Book Antiqua"/>
          <w:sz w:val="24"/>
          <w:szCs w:val="24"/>
        </w:rPr>
        <w:t>occur</w:t>
      </w:r>
      <w:r w:rsidR="009C6E18" w:rsidRPr="00F80D69">
        <w:rPr>
          <w:rFonts w:ascii="Book Antiqua" w:hAnsi="Book Antiqua"/>
          <w:sz w:val="24"/>
          <w:szCs w:val="24"/>
        </w:rPr>
        <w:t xml:space="preserve"> in association with </w:t>
      </w:r>
      <w:r w:rsidR="002B124B" w:rsidRPr="00F80D69">
        <w:rPr>
          <w:rFonts w:ascii="Book Antiqua" w:hAnsi="Book Antiqua"/>
          <w:sz w:val="24"/>
          <w:szCs w:val="24"/>
        </w:rPr>
        <w:t>documented</w:t>
      </w:r>
      <w:r w:rsidR="0082598B" w:rsidRPr="00F80D69">
        <w:rPr>
          <w:rFonts w:ascii="Book Antiqua" w:hAnsi="Book Antiqua"/>
          <w:sz w:val="24"/>
          <w:szCs w:val="24"/>
        </w:rPr>
        <w:t xml:space="preserve"> diagnosis of </w:t>
      </w:r>
      <w:r w:rsidR="009C6E18" w:rsidRPr="00F80D69">
        <w:rPr>
          <w:rFonts w:ascii="Book Antiqua" w:hAnsi="Book Antiqua"/>
          <w:sz w:val="24"/>
          <w:szCs w:val="24"/>
        </w:rPr>
        <w:t>shoul</w:t>
      </w:r>
      <w:r w:rsidR="00665798" w:rsidRPr="00F80D69">
        <w:rPr>
          <w:rFonts w:ascii="Book Antiqua" w:hAnsi="Book Antiqua"/>
          <w:sz w:val="24"/>
          <w:szCs w:val="24"/>
        </w:rPr>
        <w:t>der dystocia?</w:t>
      </w:r>
      <w:r w:rsidR="0082598B" w:rsidRPr="00F80D69">
        <w:rPr>
          <w:rFonts w:ascii="Book Antiqua" w:hAnsi="Book Antiqua"/>
          <w:sz w:val="24"/>
          <w:szCs w:val="24"/>
        </w:rPr>
        <w:t xml:space="preserve"> </w:t>
      </w:r>
      <w:r w:rsidR="002107B4">
        <w:rPr>
          <w:rFonts w:ascii="Book Antiqua" w:hAnsi="Book Antiqua" w:hint="eastAsia"/>
          <w:sz w:val="24"/>
          <w:szCs w:val="24"/>
          <w:lang w:eastAsia="zh-CN"/>
        </w:rPr>
        <w:t>(</w:t>
      </w:r>
      <w:r w:rsidR="00921E56" w:rsidRPr="00F80D69">
        <w:rPr>
          <w:rFonts w:ascii="Book Antiqua" w:hAnsi="Book Antiqua"/>
          <w:sz w:val="24"/>
          <w:szCs w:val="24"/>
        </w:rPr>
        <w:t>7) What experimental model support</w:t>
      </w:r>
      <w:r w:rsidR="002C426D" w:rsidRPr="00F80D69">
        <w:rPr>
          <w:rFonts w:ascii="Book Antiqua" w:hAnsi="Book Antiqua"/>
          <w:sz w:val="24"/>
          <w:szCs w:val="24"/>
        </w:rPr>
        <w:t>s</w:t>
      </w:r>
      <w:r w:rsidR="0082598B" w:rsidRPr="00F80D69">
        <w:rPr>
          <w:rFonts w:ascii="Book Antiqua" w:hAnsi="Book Antiqua"/>
          <w:sz w:val="24"/>
          <w:szCs w:val="24"/>
        </w:rPr>
        <w:t xml:space="preserve"> the validity of the</w:t>
      </w:r>
      <w:r w:rsidR="00B502B8" w:rsidRPr="00F80D69">
        <w:rPr>
          <w:rFonts w:ascii="Book Antiqua" w:hAnsi="Book Antiqua"/>
          <w:sz w:val="24"/>
          <w:szCs w:val="24"/>
        </w:rPr>
        <w:t xml:space="preserve"> respective etiological theories</w:t>
      </w:r>
      <w:r w:rsidR="001D7258" w:rsidRPr="00F80D69">
        <w:rPr>
          <w:rFonts w:ascii="Book Antiqua" w:hAnsi="Book Antiqua"/>
          <w:sz w:val="24"/>
          <w:szCs w:val="24"/>
        </w:rPr>
        <w:t>?</w:t>
      </w:r>
      <w:r w:rsidR="004F44B5" w:rsidRPr="00F80D69">
        <w:rPr>
          <w:rFonts w:ascii="Book Antiqua" w:hAnsi="Book Antiqua"/>
          <w:sz w:val="24"/>
          <w:szCs w:val="24"/>
        </w:rPr>
        <w:t xml:space="preserve"> </w:t>
      </w:r>
      <w:r w:rsidR="002107B4">
        <w:rPr>
          <w:rFonts w:ascii="Book Antiqua" w:hAnsi="Book Antiqua"/>
          <w:sz w:val="24"/>
          <w:szCs w:val="24"/>
          <w:lang w:eastAsia="zh-CN"/>
        </w:rPr>
        <w:t>A</w:t>
      </w:r>
      <w:r w:rsidR="002107B4">
        <w:rPr>
          <w:rFonts w:ascii="Book Antiqua" w:hAnsi="Book Antiqua" w:hint="eastAsia"/>
          <w:sz w:val="24"/>
          <w:szCs w:val="24"/>
          <w:lang w:eastAsia="zh-CN"/>
        </w:rPr>
        <w:t>nd (</w:t>
      </w:r>
      <w:r w:rsidR="002C426D" w:rsidRPr="00F80D69">
        <w:rPr>
          <w:rFonts w:ascii="Book Antiqua" w:hAnsi="Book Antiqua"/>
          <w:sz w:val="24"/>
          <w:szCs w:val="24"/>
        </w:rPr>
        <w:t xml:space="preserve">8) Does </w:t>
      </w:r>
      <w:r w:rsidR="00C354A2" w:rsidRPr="00F80D69">
        <w:rPr>
          <w:rFonts w:ascii="Book Antiqua" w:hAnsi="Book Antiqua"/>
          <w:sz w:val="24"/>
          <w:szCs w:val="24"/>
        </w:rPr>
        <w:t>lack</w:t>
      </w:r>
      <w:r w:rsidR="002C426D" w:rsidRPr="00F80D69">
        <w:rPr>
          <w:rFonts w:ascii="Book Antiqua" w:hAnsi="Book Antiqua"/>
          <w:sz w:val="24"/>
          <w:szCs w:val="24"/>
        </w:rPr>
        <w:t xml:space="preserve"> of </w:t>
      </w:r>
      <w:r w:rsidR="0082598B" w:rsidRPr="00F80D69">
        <w:rPr>
          <w:rFonts w:ascii="Book Antiqua" w:hAnsi="Book Antiqua"/>
          <w:sz w:val="24"/>
          <w:szCs w:val="24"/>
        </w:rPr>
        <w:t>diag</w:t>
      </w:r>
      <w:r w:rsidR="002B124B" w:rsidRPr="00F80D69">
        <w:rPr>
          <w:rFonts w:ascii="Book Antiqua" w:hAnsi="Book Antiqua"/>
          <w:sz w:val="24"/>
          <w:szCs w:val="24"/>
        </w:rPr>
        <w:t>no</w:t>
      </w:r>
      <w:r w:rsidR="001A1A10" w:rsidRPr="00F80D69">
        <w:rPr>
          <w:rFonts w:ascii="Book Antiqua" w:hAnsi="Book Antiqua"/>
          <w:sz w:val="24"/>
          <w:szCs w:val="24"/>
        </w:rPr>
        <w:t xml:space="preserve">sis of shoulder dystocia </w:t>
      </w:r>
      <w:r w:rsidR="002B124B" w:rsidRPr="00F80D69">
        <w:rPr>
          <w:rFonts w:ascii="Book Antiqua" w:hAnsi="Book Antiqua"/>
          <w:sz w:val="24"/>
          <w:szCs w:val="24"/>
        </w:rPr>
        <w:t>indicate</w:t>
      </w:r>
      <w:r w:rsidR="0082598B" w:rsidRPr="00F80D69">
        <w:rPr>
          <w:rFonts w:ascii="Book Antiqua" w:hAnsi="Book Antiqua"/>
          <w:sz w:val="24"/>
          <w:szCs w:val="24"/>
        </w:rPr>
        <w:t xml:space="preserve"> that</w:t>
      </w:r>
      <w:r w:rsidR="0016276F" w:rsidRPr="00F80D69">
        <w:rPr>
          <w:rFonts w:ascii="Book Antiqua" w:hAnsi="Book Antiqua"/>
          <w:sz w:val="24"/>
          <w:szCs w:val="24"/>
        </w:rPr>
        <w:t xml:space="preserve"> </w:t>
      </w:r>
      <w:r w:rsidR="00C354A2" w:rsidRPr="00F80D69">
        <w:rPr>
          <w:rFonts w:ascii="Book Antiqua" w:hAnsi="Book Antiqua"/>
          <w:sz w:val="24"/>
          <w:szCs w:val="24"/>
        </w:rPr>
        <w:t>Erb’s was sustained</w:t>
      </w:r>
      <w:r w:rsidR="001A1A10" w:rsidRPr="00F80D69">
        <w:rPr>
          <w:rFonts w:ascii="Book Antiqua" w:hAnsi="Book Antiqua"/>
          <w:sz w:val="24"/>
          <w:szCs w:val="24"/>
        </w:rPr>
        <w:t xml:space="preserve"> spontaneously</w:t>
      </w:r>
      <w:r w:rsidR="002C426D" w:rsidRPr="00F80D69">
        <w:rPr>
          <w:rFonts w:ascii="Book Antiqua" w:hAnsi="Book Antiqua"/>
          <w:sz w:val="24"/>
          <w:szCs w:val="24"/>
        </w:rPr>
        <w:t xml:space="preserve"> </w:t>
      </w:r>
      <w:r w:rsidR="002107B4">
        <w:rPr>
          <w:rFonts w:ascii="Book Antiqua" w:hAnsi="Book Antiqua"/>
          <w:sz w:val="24"/>
          <w:szCs w:val="24"/>
          <w:lang w:eastAsia="zh-CN"/>
        </w:rPr>
        <w:t>“</w:t>
      </w:r>
      <w:r w:rsidR="002C426D" w:rsidRPr="00F80D69">
        <w:rPr>
          <w:rFonts w:ascii="Book Antiqua" w:hAnsi="Book Antiqua"/>
          <w:sz w:val="24"/>
          <w:szCs w:val="24"/>
        </w:rPr>
        <w:t>in utero</w:t>
      </w:r>
      <w:r w:rsidR="002107B4">
        <w:rPr>
          <w:rFonts w:ascii="Book Antiqua" w:hAnsi="Book Antiqua"/>
          <w:sz w:val="24"/>
          <w:szCs w:val="24"/>
          <w:lang w:eastAsia="zh-CN"/>
        </w:rPr>
        <w:t>”</w:t>
      </w:r>
      <w:r w:rsidR="00251BC9" w:rsidRPr="00F80D69">
        <w:rPr>
          <w:rFonts w:ascii="Book Antiqua" w:hAnsi="Book Antiqua"/>
          <w:sz w:val="24"/>
          <w:szCs w:val="24"/>
        </w:rPr>
        <w:t>?</w:t>
      </w:r>
    </w:p>
    <w:p w:rsidR="00FA6267" w:rsidRPr="00F80D69" w:rsidRDefault="00043A46" w:rsidP="002107B4">
      <w:pPr>
        <w:pStyle w:val="NoSpacing"/>
        <w:spacing w:line="360" w:lineRule="auto"/>
        <w:ind w:firstLineChars="100" w:firstLine="240"/>
        <w:jc w:val="both"/>
        <w:rPr>
          <w:rFonts w:ascii="Book Antiqua" w:hAnsi="Book Antiqua"/>
          <w:sz w:val="24"/>
          <w:szCs w:val="24"/>
        </w:rPr>
      </w:pPr>
      <w:r w:rsidRPr="00F80D69">
        <w:rPr>
          <w:rFonts w:ascii="Book Antiqua" w:hAnsi="Book Antiqua"/>
          <w:sz w:val="24"/>
          <w:szCs w:val="24"/>
        </w:rPr>
        <w:t xml:space="preserve">The </w:t>
      </w:r>
      <w:r w:rsidR="0086111C" w:rsidRPr="00F80D69">
        <w:rPr>
          <w:rFonts w:ascii="Book Antiqua" w:hAnsi="Book Antiqua"/>
          <w:sz w:val="24"/>
          <w:szCs w:val="24"/>
        </w:rPr>
        <w:t xml:space="preserve">following are the </w:t>
      </w:r>
      <w:r w:rsidR="00665798" w:rsidRPr="00F80D69">
        <w:rPr>
          <w:rFonts w:ascii="Book Antiqua" w:hAnsi="Book Antiqua"/>
          <w:sz w:val="24"/>
          <w:szCs w:val="24"/>
        </w:rPr>
        <w:t xml:space="preserve">answers of the author </w:t>
      </w:r>
      <w:r w:rsidR="0086111C" w:rsidRPr="00F80D69">
        <w:rPr>
          <w:rFonts w:ascii="Book Antiqua" w:hAnsi="Book Antiqua"/>
          <w:sz w:val="24"/>
          <w:szCs w:val="24"/>
        </w:rPr>
        <w:t>to these questions</w:t>
      </w:r>
      <w:r w:rsidRPr="00F80D69">
        <w:rPr>
          <w:rFonts w:ascii="Book Antiqua" w:hAnsi="Book Antiqua"/>
          <w:sz w:val="24"/>
          <w:szCs w:val="24"/>
        </w:rPr>
        <w:t>:</w:t>
      </w:r>
      <w:r w:rsidR="0052345A" w:rsidRPr="00F80D69">
        <w:rPr>
          <w:rFonts w:ascii="Book Antiqua" w:hAnsi="Book Antiqua"/>
          <w:sz w:val="24"/>
          <w:szCs w:val="24"/>
        </w:rPr>
        <w:t xml:space="preserve"> </w:t>
      </w:r>
    </w:p>
    <w:p w:rsidR="00FD108D" w:rsidRPr="00F80D69" w:rsidRDefault="0086111C" w:rsidP="00F15375">
      <w:pPr>
        <w:pStyle w:val="NoSpacing"/>
        <w:spacing w:line="360" w:lineRule="auto"/>
        <w:jc w:val="both"/>
        <w:rPr>
          <w:rFonts w:ascii="Book Antiqua" w:hAnsi="Book Antiqua"/>
          <w:sz w:val="24"/>
          <w:szCs w:val="24"/>
        </w:rPr>
      </w:pPr>
      <w:r w:rsidRPr="00F80D69">
        <w:rPr>
          <w:rFonts w:ascii="Book Antiqua" w:hAnsi="Book Antiqua"/>
          <w:sz w:val="24"/>
          <w:szCs w:val="24"/>
        </w:rPr>
        <w:t>Q</w:t>
      </w:r>
      <w:r w:rsidR="001248BA" w:rsidRPr="00F80D69">
        <w:rPr>
          <w:rFonts w:ascii="Book Antiqua" w:hAnsi="Book Antiqua"/>
          <w:sz w:val="24"/>
          <w:szCs w:val="24"/>
        </w:rPr>
        <w:t>uestion 1</w:t>
      </w:r>
      <w:r w:rsidR="00C32AC5" w:rsidRPr="00F80D69">
        <w:rPr>
          <w:rFonts w:ascii="Book Antiqua" w:hAnsi="Book Antiqua"/>
          <w:sz w:val="24"/>
          <w:szCs w:val="24"/>
        </w:rPr>
        <w:t>:</w:t>
      </w:r>
      <w:r w:rsidR="00FA6267" w:rsidRPr="00F80D69">
        <w:rPr>
          <w:rFonts w:ascii="Book Antiqua" w:hAnsi="Book Antiqua"/>
          <w:sz w:val="24"/>
          <w:szCs w:val="24"/>
        </w:rPr>
        <w:t xml:space="preserve"> </w:t>
      </w:r>
      <w:r w:rsidR="00BD6EBE" w:rsidRPr="00F80D69">
        <w:rPr>
          <w:rFonts w:ascii="Book Antiqua" w:hAnsi="Book Antiqua"/>
          <w:sz w:val="24"/>
          <w:szCs w:val="24"/>
        </w:rPr>
        <w:t xml:space="preserve">The population </w:t>
      </w:r>
      <w:r w:rsidR="00BA3493" w:rsidRPr="00F80D69">
        <w:rPr>
          <w:rFonts w:ascii="Book Antiqua" w:hAnsi="Book Antiqua"/>
          <w:sz w:val="24"/>
          <w:szCs w:val="24"/>
        </w:rPr>
        <w:t>of,</w:t>
      </w:r>
      <w:r w:rsidR="00CF0522" w:rsidRPr="00F80D69">
        <w:rPr>
          <w:rFonts w:ascii="Book Antiqua" w:hAnsi="Book Antiqua"/>
          <w:sz w:val="24"/>
          <w:szCs w:val="24"/>
        </w:rPr>
        <w:t xml:space="preserve"> and the living conditions in the United States have</w:t>
      </w:r>
      <w:r w:rsidR="00BD6EBE" w:rsidRPr="00F80D69">
        <w:rPr>
          <w:rFonts w:ascii="Book Antiqua" w:hAnsi="Book Antiqua"/>
          <w:sz w:val="24"/>
          <w:szCs w:val="24"/>
        </w:rPr>
        <w:t xml:space="preserve"> bee</w:t>
      </w:r>
      <w:r w:rsidR="0038110C" w:rsidRPr="00F80D69">
        <w:rPr>
          <w:rFonts w:ascii="Book Antiqua" w:hAnsi="Book Antiqua"/>
          <w:sz w:val="24"/>
          <w:szCs w:val="24"/>
        </w:rPr>
        <w:t xml:space="preserve">n stable </w:t>
      </w:r>
      <w:r w:rsidR="00CF0522" w:rsidRPr="00F80D69">
        <w:rPr>
          <w:rFonts w:ascii="Book Antiqua" w:hAnsi="Book Antiqua"/>
          <w:sz w:val="24"/>
          <w:szCs w:val="24"/>
        </w:rPr>
        <w:t xml:space="preserve">during </w:t>
      </w:r>
      <w:r w:rsidR="00BD6EBE" w:rsidRPr="00F80D69">
        <w:rPr>
          <w:rFonts w:ascii="Book Antiqua" w:hAnsi="Book Antiqua"/>
          <w:sz w:val="24"/>
          <w:szCs w:val="24"/>
        </w:rPr>
        <w:t>the 20</w:t>
      </w:r>
      <w:r w:rsidR="00BD6EBE" w:rsidRPr="00F80D69">
        <w:rPr>
          <w:rFonts w:ascii="Book Antiqua" w:hAnsi="Book Antiqua"/>
          <w:sz w:val="24"/>
          <w:szCs w:val="24"/>
          <w:vertAlign w:val="superscript"/>
        </w:rPr>
        <w:t>th</w:t>
      </w:r>
      <w:r w:rsidR="00BD6EBE" w:rsidRPr="00F80D69">
        <w:rPr>
          <w:rFonts w:ascii="Book Antiqua" w:hAnsi="Book Antiqua"/>
          <w:sz w:val="24"/>
          <w:szCs w:val="24"/>
        </w:rPr>
        <w:t xml:space="preserve"> Century. No new circumstance </w:t>
      </w:r>
      <w:r w:rsidR="0082598B" w:rsidRPr="00F80D69">
        <w:rPr>
          <w:rFonts w:ascii="Book Antiqua" w:hAnsi="Book Antiqua"/>
          <w:sz w:val="24"/>
          <w:szCs w:val="24"/>
        </w:rPr>
        <w:t>has</w:t>
      </w:r>
      <w:r w:rsidR="0038110C" w:rsidRPr="00F80D69">
        <w:rPr>
          <w:rFonts w:ascii="Book Antiqua" w:hAnsi="Book Antiqua"/>
          <w:sz w:val="24"/>
          <w:szCs w:val="24"/>
        </w:rPr>
        <w:t xml:space="preserve"> </w:t>
      </w:r>
      <w:r w:rsidR="00022685" w:rsidRPr="00F80D69">
        <w:rPr>
          <w:rFonts w:ascii="Book Antiqua" w:hAnsi="Book Antiqua"/>
          <w:sz w:val="24"/>
          <w:szCs w:val="24"/>
        </w:rPr>
        <w:t xml:space="preserve">emerged that </w:t>
      </w:r>
      <w:r w:rsidR="00BD6EBE" w:rsidRPr="00F80D69">
        <w:rPr>
          <w:rFonts w:ascii="Book Antiqua" w:hAnsi="Book Antiqua"/>
          <w:sz w:val="24"/>
          <w:szCs w:val="24"/>
        </w:rPr>
        <w:t xml:space="preserve">could </w:t>
      </w:r>
      <w:r w:rsidR="00CF0522" w:rsidRPr="00F80D69">
        <w:rPr>
          <w:rFonts w:ascii="Book Antiqua" w:hAnsi="Book Antiqua"/>
          <w:sz w:val="24"/>
          <w:szCs w:val="24"/>
        </w:rPr>
        <w:t xml:space="preserve">conceivably have </w:t>
      </w:r>
      <w:r w:rsidR="00BD6EBE" w:rsidRPr="00F80D69">
        <w:rPr>
          <w:rFonts w:ascii="Book Antiqua" w:hAnsi="Book Antiqua"/>
          <w:sz w:val="24"/>
          <w:szCs w:val="24"/>
        </w:rPr>
        <w:t>cause</w:t>
      </w:r>
      <w:r w:rsidR="00CF0522" w:rsidRPr="00F80D69">
        <w:rPr>
          <w:rFonts w:ascii="Book Antiqua" w:hAnsi="Book Antiqua"/>
          <w:sz w:val="24"/>
          <w:szCs w:val="24"/>
        </w:rPr>
        <w:t xml:space="preserve">d fetuses to suffer </w:t>
      </w:r>
      <w:r w:rsidR="00BD6EBE" w:rsidRPr="00F80D69">
        <w:rPr>
          <w:rFonts w:ascii="Book Antiqua" w:hAnsi="Book Antiqua"/>
          <w:sz w:val="24"/>
          <w:szCs w:val="24"/>
        </w:rPr>
        <w:t xml:space="preserve">Erb’s </w:t>
      </w:r>
      <w:r w:rsidR="00CF0522" w:rsidRPr="00F80D69">
        <w:rPr>
          <w:rFonts w:ascii="Book Antiqua" w:hAnsi="Book Antiqua"/>
          <w:sz w:val="24"/>
          <w:szCs w:val="24"/>
        </w:rPr>
        <w:t>or Klumpke’s palsies</w:t>
      </w:r>
      <w:r w:rsidR="00BD6EBE" w:rsidRPr="00F80D69">
        <w:rPr>
          <w:rFonts w:ascii="Book Antiqua" w:hAnsi="Book Antiqua"/>
          <w:sz w:val="24"/>
          <w:szCs w:val="24"/>
        </w:rPr>
        <w:t xml:space="preserve"> in utero </w:t>
      </w:r>
      <w:r w:rsidR="008C38CF" w:rsidRPr="00F80D69">
        <w:rPr>
          <w:rFonts w:ascii="Book Antiqua" w:hAnsi="Book Antiqua"/>
          <w:sz w:val="24"/>
          <w:szCs w:val="24"/>
        </w:rPr>
        <w:t>six-times</w:t>
      </w:r>
      <w:r w:rsidR="00CF0522" w:rsidRPr="00F80D69">
        <w:rPr>
          <w:rFonts w:ascii="Book Antiqua" w:hAnsi="Book Antiqua"/>
          <w:sz w:val="24"/>
          <w:szCs w:val="24"/>
        </w:rPr>
        <w:t xml:space="preserve"> more often than</w:t>
      </w:r>
      <w:r w:rsidR="00BD6EBE" w:rsidRPr="00F80D69">
        <w:rPr>
          <w:rFonts w:ascii="Book Antiqua" w:hAnsi="Book Antiqua"/>
          <w:sz w:val="24"/>
          <w:szCs w:val="24"/>
        </w:rPr>
        <w:t xml:space="preserve"> 50 years</w:t>
      </w:r>
      <w:r w:rsidR="009C6E18" w:rsidRPr="00F80D69">
        <w:rPr>
          <w:rFonts w:ascii="Book Antiqua" w:hAnsi="Book Antiqua"/>
          <w:sz w:val="24"/>
          <w:szCs w:val="24"/>
        </w:rPr>
        <w:t xml:space="preserve"> ago.</w:t>
      </w:r>
      <w:r w:rsidR="00120433" w:rsidRPr="00F80D69">
        <w:rPr>
          <w:rFonts w:ascii="Book Antiqua" w:hAnsi="Book Antiqua"/>
          <w:sz w:val="24"/>
          <w:szCs w:val="24"/>
        </w:rPr>
        <w:t xml:space="preserve"> </w:t>
      </w:r>
      <w:r w:rsidR="00CF0522" w:rsidRPr="00F80D69">
        <w:rPr>
          <w:rFonts w:ascii="Book Antiqua" w:hAnsi="Book Antiqua"/>
          <w:sz w:val="24"/>
          <w:szCs w:val="24"/>
        </w:rPr>
        <w:t>T</w:t>
      </w:r>
      <w:r w:rsidR="0093526F" w:rsidRPr="00F80D69">
        <w:rPr>
          <w:rFonts w:ascii="Book Antiqua" w:hAnsi="Book Antiqua"/>
          <w:sz w:val="24"/>
          <w:szCs w:val="24"/>
        </w:rPr>
        <w:t xml:space="preserve">he cause </w:t>
      </w:r>
      <w:r w:rsidR="00022685" w:rsidRPr="00F80D69">
        <w:rPr>
          <w:rFonts w:ascii="Book Antiqua" w:hAnsi="Book Antiqua"/>
          <w:sz w:val="24"/>
          <w:szCs w:val="24"/>
        </w:rPr>
        <w:t>of the damage</w:t>
      </w:r>
      <w:r w:rsidR="00E11345" w:rsidRPr="00F80D69">
        <w:rPr>
          <w:rFonts w:ascii="Book Antiqua" w:hAnsi="Book Antiqua"/>
          <w:sz w:val="24"/>
          <w:szCs w:val="24"/>
        </w:rPr>
        <w:t xml:space="preserve"> </w:t>
      </w:r>
      <w:r w:rsidR="0093526F" w:rsidRPr="00F80D69">
        <w:rPr>
          <w:rFonts w:ascii="Book Antiqua" w:hAnsi="Book Antiqua"/>
          <w:sz w:val="24"/>
          <w:szCs w:val="24"/>
        </w:rPr>
        <w:t xml:space="preserve">has to be </w:t>
      </w:r>
      <w:r w:rsidR="00CF0522" w:rsidRPr="00F80D69">
        <w:rPr>
          <w:rFonts w:ascii="Book Antiqua" w:hAnsi="Book Antiqua"/>
          <w:sz w:val="24"/>
          <w:szCs w:val="24"/>
        </w:rPr>
        <w:t xml:space="preserve">therefore </w:t>
      </w:r>
      <w:r w:rsidR="0093526F" w:rsidRPr="00F80D69">
        <w:rPr>
          <w:rFonts w:ascii="Book Antiqua" w:hAnsi="Book Antiqua"/>
          <w:sz w:val="24"/>
          <w:szCs w:val="24"/>
        </w:rPr>
        <w:t>extrinsic</w:t>
      </w:r>
      <w:r w:rsidRPr="00F80D69">
        <w:rPr>
          <w:rFonts w:ascii="Book Antiqua" w:hAnsi="Book Antiqua"/>
          <w:sz w:val="24"/>
          <w:szCs w:val="24"/>
        </w:rPr>
        <w:t>.</w:t>
      </w:r>
      <w:r w:rsidR="00120433" w:rsidRPr="00F80D69">
        <w:rPr>
          <w:rFonts w:ascii="Book Antiqua" w:hAnsi="Book Antiqua"/>
          <w:sz w:val="24"/>
          <w:szCs w:val="24"/>
        </w:rPr>
        <w:t xml:space="preserve"> </w:t>
      </w:r>
    </w:p>
    <w:p w:rsidR="00553417" w:rsidRPr="00F80D69" w:rsidRDefault="0086111C" w:rsidP="00F15375">
      <w:pPr>
        <w:pStyle w:val="NoSpacing"/>
        <w:spacing w:line="360" w:lineRule="auto"/>
        <w:jc w:val="both"/>
        <w:rPr>
          <w:rFonts w:ascii="Book Antiqua" w:hAnsi="Book Antiqua"/>
          <w:sz w:val="24"/>
          <w:szCs w:val="24"/>
        </w:rPr>
      </w:pPr>
      <w:r w:rsidRPr="00F80D69">
        <w:rPr>
          <w:rFonts w:ascii="Book Antiqua" w:hAnsi="Book Antiqua"/>
          <w:sz w:val="24"/>
          <w:szCs w:val="24"/>
        </w:rPr>
        <w:t>Q</w:t>
      </w:r>
      <w:r w:rsidR="009C6E18" w:rsidRPr="00F80D69">
        <w:rPr>
          <w:rFonts w:ascii="Book Antiqua" w:hAnsi="Book Antiqua"/>
          <w:sz w:val="24"/>
          <w:szCs w:val="24"/>
        </w:rPr>
        <w:t>uestion 2</w:t>
      </w:r>
      <w:r w:rsidR="00C32AC5" w:rsidRPr="00F80D69">
        <w:rPr>
          <w:rFonts w:ascii="Book Antiqua" w:hAnsi="Book Antiqua"/>
          <w:sz w:val="24"/>
          <w:szCs w:val="24"/>
        </w:rPr>
        <w:t xml:space="preserve">: </w:t>
      </w:r>
      <w:r w:rsidR="00011BB9" w:rsidRPr="00F80D69">
        <w:rPr>
          <w:rFonts w:ascii="Book Antiqua" w:hAnsi="Book Antiqua"/>
          <w:sz w:val="24"/>
          <w:szCs w:val="24"/>
        </w:rPr>
        <w:t>Up to 2005</w:t>
      </w:r>
      <w:r w:rsidR="00011BB9" w:rsidRPr="00F80D69">
        <w:rPr>
          <w:rFonts w:ascii="Book Antiqua" w:hAnsi="Book Antiqua"/>
          <w:b/>
          <w:sz w:val="24"/>
          <w:szCs w:val="24"/>
        </w:rPr>
        <w:t xml:space="preserve"> </w:t>
      </w:r>
      <w:r w:rsidR="00011BB9" w:rsidRPr="00F80D69">
        <w:rPr>
          <w:rFonts w:ascii="Book Antiqua" w:hAnsi="Book Antiqua"/>
          <w:sz w:val="24"/>
          <w:szCs w:val="24"/>
        </w:rPr>
        <w:t>t</w:t>
      </w:r>
      <w:r w:rsidR="00151EFF" w:rsidRPr="00F80D69">
        <w:rPr>
          <w:rFonts w:ascii="Book Antiqua" w:hAnsi="Book Antiqua"/>
          <w:sz w:val="24"/>
          <w:szCs w:val="24"/>
        </w:rPr>
        <w:t>he meth</w:t>
      </w:r>
      <w:r w:rsidR="00665798" w:rsidRPr="00F80D69">
        <w:rPr>
          <w:rFonts w:ascii="Book Antiqua" w:hAnsi="Book Antiqua"/>
          <w:sz w:val="24"/>
          <w:szCs w:val="24"/>
        </w:rPr>
        <w:t>od</w:t>
      </w:r>
      <w:r w:rsidR="00767BE2" w:rsidRPr="00F80D69">
        <w:rPr>
          <w:rFonts w:ascii="Book Antiqua" w:hAnsi="Book Antiqua"/>
          <w:sz w:val="24"/>
          <w:szCs w:val="24"/>
        </w:rPr>
        <w:t xml:space="preserve"> of delivery remained conservative</w:t>
      </w:r>
      <w:r w:rsidR="00151EFF" w:rsidRPr="00F80D69">
        <w:rPr>
          <w:rFonts w:ascii="Book Antiqua" w:hAnsi="Book Antiqua"/>
          <w:sz w:val="24"/>
          <w:szCs w:val="24"/>
        </w:rPr>
        <w:t xml:space="preserve"> in the British Islands whereas it</w:t>
      </w:r>
      <w:r w:rsidR="00FD4E1E" w:rsidRPr="00F80D69">
        <w:rPr>
          <w:rFonts w:ascii="Book Antiqua" w:hAnsi="Book Antiqua"/>
          <w:sz w:val="24"/>
          <w:szCs w:val="24"/>
        </w:rPr>
        <w:t xml:space="preserve"> </w:t>
      </w:r>
      <w:r w:rsidR="00CF0522" w:rsidRPr="00F80D69">
        <w:rPr>
          <w:rFonts w:ascii="Book Antiqua" w:hAnsi="Book Antiqua"/>
          <w:sz w:val="24"/>
          <w:szCs w:val="24"/>
        </w:rPr>
        <w:t xml:space="preserve">has been </w:t>
      </w:r>
      <w:r w:rsidR="00FD4E1E" w:rsidRPr="00F80D69">
        <w:rPr>
          <w:rFonts w:ascii="Book Antiqua" w:hAnsi="Book Antiqua"/>
          <w:sz w:val="24"/>
          <w:szCs w:val="24"/>
        </w:rPr>
        <w:t>changed</w:t>
      </w:r>
      <w:r w:rsidR="00767BE2" w:rsidRPr="00F80D69">
        <w:rPr>
          <w:rFonts w:ascii="Book Antiqua" w:hAnsi="Book Antiqua"/>
          <w:sz w:val="24"/>
          <w:szCs w:val="24"/>
        </w:rPr>
        <w:t xml:space="preserve"> to</w:t>
      </w:r>
      <w:r w:rsidR="00022685" w:rsidRPr="00F80D69">
        <w:rPr>
          <w:rFonts w:ascii="Book Antiqua" w:hAnsi="Book Antiqua"/>
          <w:sz w:val="24"/>
          <w:szCs w:val="24"/>
        </w:rPr>
        <w:t xml:space="preserve"> </w:t>
      </w:r>
      <w:r w:rsidR="00767BE2" w:rsidRPr="00F80D69">
        <w:rPr>
          <w:rFonts w:ascii="Book Antiqua" w:hAnsi="Book Antiqua"/>
          <w:sz w:val="24"/>
          <w:szCs w:val="24"/>
        </w:rPr>
        <w:t xml:space="preserve">‘active’ </w:t>
      </w:r>
      <w:r w:rsidR="000F1B54" w:rsidRPr="00F80D69">
        <w:rPr>
          <w:rFonts w:ascii="Book Antiqua" w:hAnsi="Book Antiqua"/>
          <w:sz w:val="24"/>
          <w:szCs w:val="24"/>
        </w:rPr>
        <w:t xml:space="preserve">management </w:t>
      </w:r>
      <w:r w:rsidR="00767BE2" w:rsidRPr="00F80D69">
        <w:rPr>
          <w:rFonts w:ascii="Book Antiqua" w:hAnsi="Book Antiqua"/>
          <w:sz w:val="24"/>
          <w:szCs w:val="24"/>
        </w:rPr>
        <w:t xml:space="preserve">in </w:t>
      </w:r>
      <w:r w:rsidR="00651499" w:rsidRPr="00F80D69">
        <w:rPr>
          <w:rFonts w:ascii="Book Antiqua" w:hAnsi="Book Antiqua"/>
          <w:sz w:val="24"/>
          <w:szCs w:val="24"/>
        </w:rPr>
        <w:t xml:space="preserve">the </w:t>
      </w:r>
      <w:r w:rsidR="002107B4" w:rsidRPr="00F80D69">
        <w:rPr>
          <w:rFonts w:ascii="Book Antiqua" w:hAnsi="Book Antiqua"/>
          <w:sz w:val="24"/>
          <w:szCs w:val="24"/>
        </w:rPr>
        <w:t>United States</w:t>
      </w:r>
      <w:r w:rsidR="00C32AC5" w:rsidRPr="00F80D69">
        <w:rPr>
          <w:rFonts w:ascii="Book Antiqua" w:hAnsi="Book Antiqua"/>
          <w:sz w:val="24"/>
          <w:szCs w:val="24"/>
        </w:rPr>
        <w:t>.</w:t>
      </w:r>
      <w:r w:rsidR="00022685" w:rsidRPr="00F80D69">
        <w:rPr>
          <w:rFonts w:ascii="Book Antiqua" w:hAnsi="Book Antiqua"/>
          <w:sz w:val="24"/>
          <w:szCs w:val="24"/>
        </w:rPr>
        <w:t xml:space="preserve"> </w:t>
      </w:r>
      <w:r w:rsidR="007170C4" w:rsidRPr="00F80D69">
        <w:rPr>
          <w:rFonts w:ascii="Book Antiqua" w:hAnsi="Book Antiqua"/>
          <w:sz w:val="24"/>
          <w:szCs w:val="24"/>
        </w:rPr>
        <w:t>As a result</w:t>
      </w:r>
      <w:r w:rsidR="006D0549" w:rsidRPr="00F80D69">
        <w:rPr>
          <w:rFonts w:ascii="Book Antiqua" w:hAnsi="Book Antiqua"/>
          <w:sz w:val="24"/>
          <w:szCs w:val="24"/>
        </w:rPr>
        <w:t>, up to recently the rate of shoulder dysto</w:t>
      </w:r>
      <w:r w:rsidR="002107B4">
        <w:rPr>
          <w:rFonts w:ascii="Book Antiqua" w:hAnsi="Book Antiqua"/>
          <w:sz w:val="24"/>
          <w:szCs w:val="24"/>
        </w:rPr>
        <w:t>cia had been low in the U</w:t>
      </w:r>
      <w:r w:rsidR="002107B4">
        <w:rPr>
          <w:rFonts w:ascii="Book Antiqua" w:hAnsi="Book Antiqua" w:hint="eastAsia"/>
          <w:sz w:val="24"/>
          <w:szCs w:val="24"/>
          <w:lang w:eastAsia="zh-CN"/>
        </w:rPr>
        <w:t>nited Kingdom</w:t>
      </w:r>
      <w:r w:rsidR="002107B4" w:rsidRPr="002107B4">
        <w:rPr>
          <w:rFonts w:ascii="Book Antiqua" w:hAnsi="Book Antiqua"/>
          <w:sz w:val="24"/>
          <w:szCs w:val="24"/>
          <w:vertAlign w:val="superscript"/>
        </w:rPr>
        <w:t>[59,</w:t>
      </w:r>
      <w:r w:rsidR="006D0549" w:rsidRPr="002107B4">
        <w:rPr>
          <w:rFonts w:ascii="Book Antiqua" w:hAnsi="Book Antiqua"/>
          <w:sz w:val="24"/>
          <w:szCs w:val="24"/>
          <w:vertAlign w:val="superscript"/>
        </w:rPr>
        <w:t>60</w:t>
      </w:r>
      <w:r w:rsidR="002107B4" w:rsidRPr="002107B4">
        <w:rPr>
          <w:rFonts w:ascii="Book Antiqua" w:hAnsi="Book Antiqua"/>
          <w:sz w:val="24"/>
          <w:szCs w:val="24"/>
          <w:vertAlign w:val="superscript"/>
        </w:rPr>
        <w:t>,</w:t>
      </w:r>
      <w:r w:rsidR="0009235A" w:rsidRPr="002107B4">
        <w:rPr>
          <w:rFonts w:ascii="Book Antiqua" w:hAnsi="Book Antiqua"/>
          <w:sz w:val="24"/>
          <w:szCs w:val="24"/>
          <w:vertAlign w:val="superscript"/>
        </w:rPr>
        <w:t>102</w:t>
      </w:r>
      <w:r w:rsidR="006D0549" w:rsidRPr="002107B4">
        <w:rPr>
          <w:rFonts w:ascii="Book Antiqua" w:hAnsi="Book Antiqua"/>
          <w:sz w:val="24"/>
          <w:szCs w:val="24"/>
          <w:vertAlign w:val="superscript"/>
        </w:rPr>
        <w:t>]</w:t>
      </w:r>
      <w:r w:rsidR="006D0549" w:rsidRPr="002107B4">
        <w:rPr>
          <w:rFonts w:ascii="Book Antiqua" w:hAnsi="Book Antiqua"/>
          <w:sz w:val="24"/>
          <w:szCs w:val="24"/>
        </w:rPr>
        <w:t>.</w:t>
      </w:r>
      <w:r w:rsidR="004F44B5" w:rsidRPr="002107B4">
        <w:rPr>
          <w:rFonts w:ascii="Book Antiqua" w:hAnsi="Book Antiqua"/>
          <w:sz w:val="24"/>
          <w:szCs w:val="24"/>
        </w:rPr>
        <w:t xml:space="preserve"> </w:t>
      </w:r>
    </w:p>
    <w:p w:rsidR="00704100" w:rsidRPr="00F80D69" w:rsidRDefault="0086111C" w:rsidP="00F15375">
      <w:pPr>
        <w:pStyle w:val="NoSpacing"/>
        <w:spacing w:line="360" w:lineRule="auto"/>
        <w:jc w:val="both"/>
        <w:rPr>
          <w:rFonts w:ascii="Book Antiqua" w:hAnsi="Book Antiqua"/>
          <w:sz w:val="24"/>
          <w:szCs w:val="24"/>
        </w:rPr>
      </w:pPr>
      <w:r w:rsidRPr="00F80D69">
        <w:rPr>
          <w:rFonts w:ascii="Book Antiqua" w:hAnsi="Book Antiqua"/>
          <w:sz w:val="24"/>
          <w:szCs w:val="24"/>
        </w:rPr>
        <w:lastRenderedPageBreak/>
        <w:t>Q</w:t>
      </w:r>
      <w:r w:rsidR="00C32AC5" w:rsidRPr="00F80D69">
        <w:rPr>
          <w:rFonts w:ascii="Book Antiqua" w:hAnsi="Book Antiqua"/>
          <w:sz w:val="24"/>
          <w:szCs w:val="24"/>
        </w:rPr>
        <w:t>uestion 3:</w:t>
      </w:r>
      <w:r w:rsidR="004F44B5" w:rsidRPr="00F80D69">
        <w:rPr>
          <w:rFonts w:ascii="Book Antiqua" w:hAnsi="Book Antiqua"/>
          <w:sz w:val="24"/>
          <w:szCs w:val="24"/>
        </w:rPr>
        <w:t xml:space="preserve"> </w:t>
      </w:r>
      <w:r w:rsidR="00FD4E1E" w:rsidRPr="00F80D69">
        <w:rPr>
          <w:rFonts w:ascii="Book Antiqua" w:hAnsi="Book Antiqua"/>
          <w:sz w:val="24"/>
          <w:szCs w:val="24"/>
        </w:rPr>
        <w:t>Should</w:t>
      </w:r>
      <w:r w:rsidR="00A42692" w:rsidRPr="00F80D69">
        <w:rPr>
          <w:rFonts w:ascii="Book Antiqua" w:hAnsi="Book Antiqua"/>
          <w:sz w:val="24"/>
          <w:szCs w:val="24"/>
        </w:rPr>
        <w:t xml:space="preserve"> neurological injuries occur</w:t>
      </w:r>
      <w:r w:rsidR="000E7EA1" w:rsidRPr="00F80D69">
        <w:rPr>
          <w:rFonts w:ascii="Book Antiqua" w:hAnsi="Book Antiqua"/>
          <w:sz w:val="24"/>
          <w:szCs w:val="24"/>
        </w:rPr>
        <w:t xml:space="preserve"> spontaneously in utero the use of ventouse or </w:t>
      </w:r>
      <w:r w:rsidR="00E11345" w:rsidRPr="00F80D69">
        <w:rPr>
          <w:rFonts w:ascii="Book Antiqua" w:hAnsi="Book Antiqua"/>
          <w:sz w:val="24"/>
          <w:szCs w:val="24"/>
        </w:rPr>
        <w:t>forceps</w:t>
      </w:r>
      <w:r w:rsidR="000E7EA1" w:rsidRPr="00F80D69">
        <w:rPr>
          <w:rFonts w:ascii="Book Antiqua" w:hAnsi="Book Antiqua"/>
          <w:sz w:val="24"/>
          <w:szCs w:val="24"/>
        </w:rPr>
        <w:t xml:space="preserve"> </w:t>
      </w:r>
      <w:r w:rsidR="00FD108D" w:rsidRPr="00F80D69">
        <w:rPr>
          <w:rFonts w:ascii="Book Antiqua" w:hAnsi="Book Antiqua"/>
          <w:sz w:val="24"/>
          <w:szCs w:val="24"/>
        </w:rPr>
        <w:t>c</w:t>
      </w:r>
      <w:r w:rsidR="00FD4E1E" w:rsidRPr="00F80D69">
        <w:rPr>
          <w:rFonts w:ascii="Book Antiqua" w:hAnsi="Book Antiqua"/>
          <w:sz w:val="24"/>
          <w:szCs w:val="24"/>
        </w:rPr>
        <w:t>ould not</w:t>
      </w:r>
      <w:r w:rsidR="00A42692" w:rsidRPr="00F80D69">
        <w:rPr>
          <w:rFonts w:ascii="Book Antiqua" w:hAnsi="Book Antiqua"/>
          <w:sz w:val="24"/>
          <w:szCs w:val="24"/>
        </w:rPr>
        <w:t xml:space="preserve"> affect</w:t>
      </w:r>
      <w:r w:rsidR="00FD4E1E" w:rsidRPr="00F80D69">
        <w:rPr>
          <w:rFonts w:ascii="Book Antiqua" w:hAnsi="Book Antiqua"/>
          <w:sz w:val="24"/>
          <w:szCs w:val="24"/>
        </w:rPr>
        <w:t xml:space="preserve"> their incidence</w:t>
      </w:r>
      <w:r w:rsidR="00E649AA" w:rsidRPr="00F80D69">
        <w:rPr>
          <w:rFonts w:ascii="Book Antiqua" w:hAnsi="Book Antiqua"/>
          <w:sz w:val="24"/>
          <w:szCs w:val="24"/>
        </w:rPr>
        <w:t>.</w:t>
      </w:r>
      <w:r w:rsidR="00120433" w:rsidRPr="00F80D69">
        <w:rPr>
          <w:rFonts w:ascii="Book Antiqua" w:hAnsi="Book Antiqua"/>
          <w:sz w:val="24"/>
          <w:szCs w:val="24"/>
        </w:rPr>
        <w:t xml:space="preserve"> </w:t>
      </w:r>
      <w:r w:rsidR="00651499" w:rsidRPr="00F80D69">
        <w:rPr>
          <w:rFonts w:ascii="Book Antiqua" w:hAnsi="Book Antiqua"/>
          <w:sz w:val="24"/>
          <w:szCs w:val="24"/>
        </w:rPr>
        <w:t xml:space="preserve">The </w:t>
      </w:r>
      <w:r w:rsidR="00B64D86" w:rsidRPr="00F80D69">
        <w:rPr>
          <w:rFonts w:ascii="Book Antiqua" w:hAnsi="Book Antiqua"/>
          <w:sz w:val="24"/>
          <w:szCs w:val="24"/>
        </w:rPr>
        <w:t xml:space="preserve">documented </w:t>
      </w:r>
      <w:r w:rsidR="00651499" w:rsidRPr="00F80D69">
        <w:rPr>
          <w:rFonts w:ascii="Book Antiqua" w:hAnsi="Book Antiqua"/>
          <w:sz w:val="24"/>
          <w:szCs w:val="24"/>
        </w:rPr>
        <w:t>relationship</w:t>
      </w:r>
      <w:r w:rsidR="000E7EA1" w:rsidRPr="00F80D69">
        <w:rPr>
          <w:rFonts w:ascii="Book Antiqua" w:hAnsi="Book Antiqua"/>
          <w:sz w:val="24"/>
          <w:szCs w:val="24"/>
        </w:rPr>
        <w:t xml:space="preserve"> underline</w:t>
      </w:r>
      <w:r w:rsidR="00651499" w:rsidRPr="00F80D69">
        <w:rPr>
          <w:rFonts w:ascii="Book Antiqua" w:hAnsi="Book Antiqua"/>
          <w:sz w:val="24"/>
          <w:szCs w:val="24"/>
        </w:rPr>
        <w:t>s</w:t>
      </w:r>
      <w:r w:rsidR="000E7EA1" w:rsidRPr="00F80D69">
        <w:rPr>
          <w:rFonts w:ascii="Book Antiqua" w:hAnsi="Book Antiqua"/>
          <w:sz w:val="24"/>
          <w:szCs w:val="24"/>
        </w:rPr>
        <w:t xml:space="preserve"> the</w:t>
      </w:r>
      <w:r w:rsidR="00FD4E1E" w:rsidRPr="00F80D69">
        <w:rPr>
          <w:rFonts w:ascii="Book Antiqua" w:hAnsi="Book Antiqua"/>
          <w:sz w:val="24"/>
          <w:szCs w:val="24"/>
        </w:rPr>
        <w:t xml:space="preserve"> role </w:t>
      </w:r>
      <w:r w:rsidR="00151EFF" w:rsidRPr="00F80D69">
        <w:rPr>
          <w:rFonts w:ascii="Book Antiqua" w:hAnsi="Book Antiqua"/>
          <w:sz w:val="24"/>
          <w:szCs w:val="24"/>
        </w:rPr>
        <w:t>of traction in the</w:t>
      </w:r>
      <w:r w:rsidR="00E11345" w:rsidRPr="00F80D69">
        <w:rPr>
          <w:rFonts w:ascii="Book Antiqua" w:hAnsi="Book Antiqua"/>
          <w:sz w:val="24"/>
          <w:szCs w:val="24"/>
        </w:rPr>
        <w:t xml:space="preserve"> causation</w:t>
      </w:r>
      <w:r w:rsidR="00E649AA" w:rsidRPr="00F80D69">
        <w:rPr>
          <w:rFonts w:ascii="Book Antiqua" w:hAnsi="Book Antiqua"/>
          <w:sz w:val="24"/>
          <w:szCs w:val="24"/>
        </w:rPr>
        <w:t xml:space="preserve"> </w:t>
      </w:r>
      <w:r w:rsidR="000E7EA1" w:rsidRPr="00F80D69">
        <w:rPr>
          <w:rFonts w:ascii="Book Antiqua" w:hAnsi="Book Antiqua"/>
          <w:sz w:val="24"/>
          <w:szCs w:val="24"/>
        </w:rPr>
        <w:t>of injuries</w:t>
      </w:r>
      <w:r w:rsidR="00625FA1" w:rsidRPr="00F80D69">
        <w:rPr>
          <w:rFonts w:ascii="Book Antiqua" w:hAnsi="Book Antiqua"/>
          <w:sz w:val="24"/>
          <w:szCs w:val="24"/>
        </w:rPr>
        <w:t>.</w:t>
      </w:r>
      <w:r w:rsidR="00120433" w:rsidRPr="00F80D69">
        <w:rPr>
          <w:rFonts w:ascii="Book Antiqua" w:hAnsi="Book Antiqua"/>
          <w:sz w:val="24"/>
          <w:szCs w:val="24"/>
        </w:rPr>
        <w:t xml:space="preserve"> </w:t>
      </w:r>
      <w:r w:rsidR="00651499" w:rsidRPr="00F80D69">
        <w:rPr>
          <w:rFonts w:ascii="Book Antiqua" w:hAnsi="Book Antiqua"/>
          <w:sz w:val="24"/>
          <w:szCs w:val="24"/>
        </w:rPr>
        <w:t>Following</w:t>
      </w:r>
      <w:r w:rsidR="00E11345" w:rsidRPr="00F80D69">
        <w:rPr>
          <w:rFonts w:ascii="Book Antiqua" w:hAnsi="Book Antiqua"/>
          <w:sz w:val="24"/>
          <w:szCs w:val="24"/>
        </w:rPr>
        <w:t xml:space="preserve"> </w:t>
      </w:r>
      <w:r w:rsidR="006B4213" w:rsidRPr="00F80D69">
        <w:rPr>
          <w:rFonts w:ascii="Book Antiqua" w:hAnsi="Book Antiqua"/>
          <w:sz w:val="24"/>
          <w:szCs w:val="24"/>
        </w:rPr>
        <w:t xml:space="preserve">instrumental </w:t>
      </w:r>
      <w:r w:rsidR="00625FA1" w:rsidRPr="00F80D69">
        <w:rPr>
          <w:rFonts w:ascii="Book Antiqua" w:hAnsi="Book Antiqua"/>
          <w:sz w:val="24"/>
          <w:szCs w:val="24"/>
        </w:rPr>
        <w:t>ext</w:t>
      </w:r>
      <w:r w:rsidR="00A42692" w:rsidRPr="00F80D69">
        <w:rPr>
          <w:rFonts w:ascii="Book Antiqua" w:hAnsi="Book Antiqua"/>
          <w:sz w:val="24"/>
          <w:szCs w:val="24"/>
        </w:rPr>
        <w:t xml:space="preserve">raction </w:t>
      </w:r>
      <w:r w:rsidR="00FD4E1E" w:rsidRPr="00F80D69">
        <w:rPr>
          <w:rFonts w:ascii="Book Antiqua" w:hAnsi="Book Antiqua"/>
          <w:sz w:val="24"/>
          <w:szCs w:val="24"/>
        </w:rPr>
        <w:t xml:space="preserve">of the caput </w:t>
      </w:r>
      <w:r w:rsidR="00A42692" w:rsidRPr="00F80D69">
        <w:rPr>
          <w:rFonts w:ascii="Book Antiqua" w:hAnsi="Book Antiqua"/>
          <w:sz w:val="24"/>
          <w:szCs w:val="24"/>
        </w:rPr>
        <w:t xml:space="preserve">the </w:t>
      </w:r>
      <w:r w:rsidR="00022685" w:rsidRPr="00F80D69">
        <w:rPr>
          <w:rFonts w:ascii="Book Antiqua" w:hAnsi="Book Antiqua"/>
          <w:sz w:val="24"/>
          <w:szCs w:val="24"/>
        </w:rPr>
        <w:t>uterus seldom</w:t>
      </w:r>
      <w:r w:rsidR="00E11345" w:rsidRPr="00F80D69">
        <w:rPr>
          <w:rFonts w:ascii="Book Antiqua" w:hAnsi="Book Antiqua"/>
          <w:sz w:val="24"/>
          <w:szCs w:val="24"/>
        </w:rPr>
        <w:t xml:space="preserve"> </w:t>
      </w:r>
      <w:r w:rsidR="00A42692" w:rsidRPr="00F80D69">
        <w:rPr>
          <w:rFonts w:ascii="Book Antiqua" w:hAnsi="Book Antiqua"/>
          <w:sz w:val="24"/>
          <w:szCs w:val="24"/>
        </w:rPr>
        <w:t xml:space="preserve">expels the body </w:t>
      </w:r>
      <w:r w:rsidR="00625FA1" w:rsidRPr="00F80D69">
        <w:rPr>
          <w:rFonts w:ascii="Book Antiqua" w:hAnsi="Book Antiqua"/>
          <w:sz w:val="24"/>
          <w:szCs w:val="24"/>
        </w:rPr>
        <w:t>within 30 or even 60 s</w:t>
      </w:r>
      <w:r w:rsidR="00AB0606" w:rsidRPr="00F80D69">
        <w:rPr>
          <w:rFonts w:ascii="Book Antiqua" w:hAnsi="Book Antiqua"/>
          <w:sz w:val="24"/>
          <w:szCs w:val="24"/>
        </w:rPr>
        <w:t>. As a result</w:t>
      </w:r>
      <w:r w:rsidR="00677FF9" w:rsidRPr="00F80D69">
        <w:rPr>
          <w:rFonts w:ascii="Book Antiqua" w:hAnsi="Book Antiqua"/>
          <w:sz w:val="24"/>
          <w:szCs w:val="24"/>
        </w:rPr>
        <w:t>,</w:t>
      </w:r>
      <w:r w:rsidR="00625FA1" w:rsidRPr="00F80D69">
        <w:rPr>
          <w:rFonts w:ascii="Book Antiqua" w:hAnsi="Book Antiqua"/>
          <w:sz w:val="24"/>
          <w:szCs w:val="24"/>
        </w:rPr>
        <w:t xml:space="preserve"> doctors adhering to active</w:t>
      </w:r>
      <w:r w:rsidR="00120433" w:rsidRPr="00F80D69">
        <w:rPr>
          <w:rFonts w:ascii="Book Antiqua" w:hAnsi="Book Antiqua"/>
          <w:sz w:val="24"/>
          <w:szCs w:val="24"/>
        </w:rPr>
        <w:t xml:space="preserve"> </w:t>
      </w:r>
      <w:r w:rsidR="00625FA1" w:rsidRPr="00F80D69">
        <w:rPr>
          <w:rFonts w:ascii="Book Antiqua" w:hAnsi="Book Antiqua"/>
          <w:sz w:val="24"/>
          <w:szCs w:val="24"/>
        </w:rPr>
        <w:t>man</w:t>
      </w:r>
      <w:r w:rsidR="00E11345" w:rsidRPr="00F80D69">
        <w:rPr>
          <w:rFonts w:ascii="Book Antiqua" w:hAnsi="Book Antiqua"/>
          <w:sz w:val="24"/>
          <w:szCs w:val="24"/>
        </w:rPr>
        <w:t>a</w:t>
      </w:r>
      <w:r w:rsidR="00B64D86" w:rsidRPr="00F80D69">
        <w:rPr>
          <w:rFonts w:ascii="Book Antiqua" w:hAnsi="Book Antiqua"/>
          <w:sz w:val="24"/>
          <w:szCs w:val="24"/>
        </w:rPr>
        <w:t>gement are compell</w:t>
      </w:r>
      <w:r w:rsidR="008C2589" w:rsidRPr="00F80D69">
        <w:rPr>
          <w:rFonts w:ascii="Book Antiqua" w:hAnsi="Book Antiqua"/>
          <w:sz w:val="24"/>
          <w:szCs w:val="24"/>
        </w:rPr>
        <w:t xml:space="preserve">ed to </w:t>
      </w:r>
      <w:r w:rsidR="00CF6BB1" w:rsidRPr="00F80D69">
        <w:rPr>
          <w:rFonts w:ascii="Book Antiqua" w:hAnsi="Book Antiqua"/>
          <w:sz w:val="24"/>
          <w:szCs w:val="24"/>
        </w:rPr>
        <w:t>apply manua</w:t>
      </w:r>
      <w:r w:rsidR="00651499" w:rsidRPr="00F80D69">
        <w:rPr>
          <w:rFonts w:ascii="Book Antiqua" w:hAnsi="Book Antiqua"/>
          <w:sz w:val="24"/>
          <w:szCs w:val="24"/>
        </w:rPr>
        <w:t>l traction</w:t>
      </w:r>
      <w:r w:rsidR="00704100" w:rsidRPr="00F80D69">
        <w:rPr>
          <w:rFonts w:ascii="Book Antiqua" w:hAnsi="Book Antiqua"/>
          <w:sz w:val="24"/>
          <w:szCs w:val="24"/>
        </w:rPr>
        <w:t xml:space="preserve"> </w:t>
      </w:r>
      <w:r w:rsidR="0089423A" w:rsidRPr="00F80D69">
        <w:rPr>
          <w:rFonts w:ascii="Book Antiqua" w:hAnsi="Book Antiqua"/>
          <w:sz w:val="24"/>
          <w:szCs w:val="24"/>
        </w:rPr>
        <w:t>after the</w:t>
      </w:r>
      <w:r w:rsidR="00316FD5" w:rsidRPr="00F80D69">
        <w:rPr>
          <w:rFonts w:ascii="Book Antiqua" w:hAnsi="Book Antiqua"/>
          <w:sz w:val="24"/>
          <w:szCs w:val="24"/>
        </w:rPr>
        <w:t xml:space="preserve"> </w:t>
      </w:r>
      <w:r w:rsidR="00E11345" w:rsidRPr="00F80D69">
        <w:rPr>
          <w:rFonts w:ascii="Book Antiqua" w:hAnsi="Book Antiqua"/>
          <w:sz w:val="24"/>
          <w:szCs w:val="24"/>
        </w:rPr>
        <w:t xml:space="preserve">instrumental </w:t>
      </w:r>
      <w:r w:rsidR="00AB0606" w:rsidRPr="00F80D69">
        <w:rPr>
          <w:rFonts w:ascii="Book Antiqua" w:hAnsi="Book Antiqua"/>
          <w:sz w:val="24"/>
          <w:szCs w:val="24"/>
        </w:rPr>
        <w:t>delivery</w:t>
      </w:r>
      <w:r w:rsidR="00316FD5" w:rsidRPr="00F80D69">
        <w:rPr>
          <w:rFonts w:ascii="Book Antiqua" w:hAnsi="Book Antiqua"/>
          <w:sz w:val="24"/>
          <w:szCs w:val="24"/>
        </w:rPr>
        <w:t xml:space="preserve"> of the head</w:t>
      </w:r>
      <w:r w:rsidR="00BA3493" w:rsidRPr="00F80D69">
        <w:rPr>
          <w:rFonts w:ascii="Book Antiqua" w:hAnsi="Book Antiqua"/>
          <w:sz w:val="24"/>
          <w:szCs w:val="24"/>
        </w:rPr>
        <w:t xml:space="preserve"> virtually invariably</w:t>
      </w:r>
      <w:r w:rsidR="00316FD5" w:rsidRPr="00F80D69">
        <w:rPr>
          <w:rFonts w:ascii="Book Antiqua" w:hAnsi="Book Antiqua"/>
          <w:sz w:val="24"/>
          <w:szCs w:val="24"/>
        </w:rPr>
        <w:t>.</w:t>
      </w:r>
      <w:r w:rsidR="00120433" w:rsidRPr="00F80D69">
        <w:rPr>
          <w:rFonts w:ascii="Book Antiqua" w:hAnsi="Book Antiqua"/>
          <w:sz w:val="24"/>
          <w:szCs w:val="24"/>
        </w:rPr>
        <w:t xml:space="preserve"> </w:t>
      </w:r>
    </w:p>
    <w:p w:rsidR="00FD108D" w:rsidRPr="00F80D69" w:rsidRDefault="00704100" w:rsidP="00F15375">
      <w:pPr>
        <w:pStyle w:val="NoSpacing"/>
        <w:spacing w:line="360" w:lineRule="auto"/>
        <w:jc w:val="both"/>
        <w:rPr>
          <w:rFonts w:ascii="Book Antiqua" w:hAnsi="Book Antiqua"/>
          <w:sz w:val="24"/>
          <w:szCs w:val="24"/>
        </w:rPr>
      </w:pPr>
      <w:r w:rsidRPr="00F80D69">
        <w:rPr>
          <w:rFonts w:ascii="Book Antiqua" w:hAnsi="Book Antiqua"/>
          <w:sz w:val="24"/>
          <w:szCs w:val="24"/>
        </w:rPr>
        <w:t>Q</w:t>
      </w:r>
      <w:r w:rsidR="00D32051" w:rsidRPr="00F80D69">
        <w:rPr>
          <w:rFonts w:ascii="Book Antiqua" w:hAnsi="Book Antiqua"/>
          <w:sz w:val="24"/>
          <w:szCs w:val="24"/>
        </w:rPr>
        <w:t>uestion 4:</w:t>
      </w:r>
      <w:r w:rsidR="004F44B5" w:rsidRPr="00F80D69">
        <w:rPr>
          <w:rFonts w:ascii="Book Antiqua" w:hAnsi="Book Antiqua"/>
          <w:sz w:val="24"/>
          <w:szCs w:val="24"/>
        </w:rPr>
        <w:t xml:space="preserve"> </w:t>
      </w:r>
      <w:r w:rsidR="00D32051" w:rsidRPr="00F80D69">
        <w:rPr>
          <w:rFonts w:ascii="Book Antiqua" w:hAnsi="Book Antiqua"/>
          <w:sz w:val="24"/>
          <w:szCs w:val="24"/>
        </w:rPr>
        <w:t>Because 15</w:t>
      </w:r>
      <w:r w:rsidR="008C2589" w:rsidRPr="00F80D69">
        <w:rPr>
          <w:rFonts w:ascii="Book Antiqua" w:hAnsi="Book Antiqua"/>
          <w:sz w:val="24"/>
          <w:szCs w:val="24"/>
        </w:rPr>
        <w:t>% to 35% of all births</w:t>
      </w:r>
      <w:r w:rsidR="00855DEA" w:rsidRPr="00F80D69">
        <w:rPr>
          <w:rFonts w:ascii="Book Antiqua" w:hAnsi="Book Antiqua"/>
          <w:sz w:val="24"/>
          <w:szCs w:val="24"/>
        </w:rPr>
        <w:t xml:space="preserve"> involved the abdominal route</w:t>
      </w:r>
      <w:r w:rsidR="00D32051" w:rsidRPr="00F80D69">
        <w:rPr>
          <w:rFonts w:ascii="Book Antiqua" w:hAnsi="Book Antiqua"/>
          <w:sz w:val="24"/>
          <w:szCs w:val="24"/>
        </w:rPr>
        <w:t xml:space="preserve"> in recent</w:t>
      </w:r>
      <w:r w:rsidR="00855DEA" w:rsidRPr="00F80D69">
        <w:rPr>
          <w:rFonts w:ascii="Book Antiqua" w:hAnsi="Book Antiqua"/>
          <w:sz w:val="24"/>
          <w:szCs w:val="24"/>
        </w:rPr>
        <w:t xml:space="preserve"> decades, t</w:t>
      </w:r>
      <w:r w:rsidR="00A42692" w:rsidRPr="00F80D69">
        <w:rPr>
          <w:rFonts w:ascii="Book Antiqua" w:hAnsi="Book Antiqua"/>
          <w:sz w:val="24"/>
          <w:szCs w:val="24"/>
        </w:rPr>
        <w:t>he extreme rarity of Erb’s palsy</w:t>
      </w:r>
      <w:r w:rsidR="006B4213" w:rsidRPr="00F80D69">
        <w:rPr>
          <w:rFonts w:ascii="Book Antiqua" w:hAnsi="Book Antiqua"/>
          <w:sz w:val="24"/>
          <w:szCs w:val="24"/>
        </w:rPr>
        <w:t xml:space="preserve"> among cesarean babies</w:t>
      </w:r>
      <w:r w:rsidR="008C2589" w:rsidRPr="00F80D69">
        <w:rPr>
          <w:rFonts w:ascii="Book Antiqua" w:hAnsi="Book Antiqua"/>
          <w:sz w:val="24"/>
          <w:szCs w:val="24"/>
        </w:rPr>
        <w:t xml:space="preserve"> is noteworthy</w:t>
      </w:r>
      <w:r w:rsidR="00855DEA" w:rsidRPr="00F80D69">
        <w:rPr>
          <w:rFonts w:ascii="Book Antiqua" w:hAnsi="Book Antiqua"/>
          <w:sz w:val="24"/>
          <w:szCs w:val="24"/>
        </w:rPr>
        <w:t>.</w:t>
      </w:r>
      <w:r w:rsidR="00A42692" w:rsidRPr="00F80D69">
        <w:rPr>
          <w:rFonts w:ascii="Book Antiqua" w:hAnsi="Book Antiqua"/>
          <w:sz w:val="24"/>
          <w:szCs w:val="24"/>
        </w:rPr>
        <w:t xml:space="preserve"> </w:t>
      </w:r>
      <w:r w:rsidR="008C2589" w:rsidRPr="00F80D69">
        <w:rPr>
          <w:rFonts w:ascii="Book Antiqua" w:hAnsi="Book Antiqua"/>
          <w:sz w:val="24"/>
          <w:szCs w:val="24"/>
        </w:rPr>
        <w:t>Obstructed</w:t>
      </w:r>
      <w:r w:rsidR="00AB0606" w:rsidRPr="00F80D69">
        <w:rPr>
          <w:rFonts w:ascii="Book Antiqua" w:hAnsi="Book Antiqua"/>
          <w:sz w:val="24"/>
          <w:szCs w:val="24"/>
        </w:rPr>
        <w:t xml:space="preserve"> labor </w:t>
      </w:r>
      <w:r w:rsidR="00B64D86" w:rsidRPr="00F80D69">
        <w:rPr>
          <w:rFonts w:ascii="Book Antiqua" w:hAnsi="Book Antiqua"/>
          <w:sz w:val="24"/>
          <w:szCs w:val="24"/>
        </w:rPr>
        <w:t>accompani</w:t>
      </w:r>
      <w:r w:rsidR="006E6CC3" w:rsidRPr="00F80D69">
        <w:rPr>
          <w:rFonts w:ascii="Book Antiqua" w:hAnsi="Book Antiqua"/>
          <w:sz w:val="24"/>
          <w:szCs w:val="24"/>
        </w:rPr>
        <w:t>ed by</w:t>
      </w:r>
      <w:r w:rsidR="008C2589" w:rsidRPr="00F80D69">
        <w:rPr>
          <w:rFonts w:ascii="Book Antiqua" w:hAnsi="Book Antiqua"/>
          <w:sz w:val="24"/>
          <w:szCs w:val="24"/>
        </w:rPr>
        <w:t xml:space="preserve"> strenuous uterine activity</w:t>
      </w:r>
      <w:r w:rsidR="00AB0606" w:rsidRPr="00F80D69">
        <w:rPr>
          <w:rFonts w:ascii="Book Antiqua" w:hAnsi="Book Antiqua"/>
          <w:sz w:val="24"/>
          <w:szCs w:val="24"/>
        </w:rPr>
        <w:t xml:space="preserve"> is a frequent indication</w:t>
      </w:r>
      <w:r w:rsidR="00AA4F9E" w:rsidRPr="00F80D69">
        <w:rPr>
          <w:rFonts w:ascii="Book Antiqua" w:hAnsi="Book Antiqua"/>
          <w:sz w:val="24"/>
          <w:szCs w:val="24"/>
        </w:rPr>
        <w:t xml:space="preserve"> for abdominal deliveries. If </w:t>
      </w:r>
      <w:r w:rsidR="008C2589" w:rsidRPr="00F80D69">
        <w:rPr>
          <w:rFonts w:ascii="Book Antiqua" w:hAnsi="Book Antiqua"/>
          <w:sz w:val="24"/>
          <w:szCs w:val="24"/>
        </w:rPr>
        <w:t xml:space="preserve">the </w:t>
      </w:r>
      <w:r w:rsidR="00AA4F9E" w:rsidRPr="00F80D69">
        <w:rPr>
          <w:rFonts w:ascii="Book Antiqua" w:hAnsi="Book Antiqua"/>
          <w:sz w:val="24"/>
          <w:szCs w:val="24"/>
        </w:rPr>
        <w:t>activity of the uterus</w:t>
      </w:r>
      <w:r w:rsidR="00AB0606" w:rsidRPr="00F80D69">
        <w:rPr>
          <w:rFonts w:ascii="Book Antiqua" w:hAnsi="Book Antiqua"/>
          <w:sz w:val="24"/>
          <w:szCs w:val="24"/>
        </w:rPr>
        <w:t xml:space="preserve"> </w:t>
      </w:r>
      <w:r w:rsidR="00AA4F9E" w:rsidRPr="00F80D69">
        <w:rPr>
          <w:rFonts w:ascii="Book Antiqua" w:hAnsi="Book Antiqua"/>
          <w:sz w:val="24"/>
          <w:szCs w:val="24"/>
        </w:rPr>
        <w:t>had caused a significant proportion of brachial plexus injuries</w:t>
      </w:r>
      <w:r w:rsidR="00426207" w:rsidRPr="00F80D69">
        <w:rPr>
          <w:rFonts w:ascii="Book Antiqua" w:hAnsi="Book Antiqua"/>
          <w:sz w:val="24"/>
          <w:szCs w:val="24"/>
        </w:rPr>
        <w:t>, Erb’s palsies</w:t>
      </w:r>
      <w:r w:rsidR="008C2589" w:rsidRPr="00F80D69">
        <w:rPr>
          <w:rFonts w:ascii="Book Antiqua" w:hAnsi="Book Antiqua"/>
          <w:sz w:val="24"/>
          <w:szCs w:val="24"/>
        </w:rPr>
        <w:t xml:space="preserve"> should be frequent among babies d</w:t>
      </w:r>
      <w:r w:rsidR="00F06C44" w:rsidRPr="00F80D69">
        <w:rPr>
          <w:rFonts w:ascii="Book Antiqua" w:hAnsi="Book Antiqua"/>
          <w:sz w:val="24"/>
          <w:szCs w:val="24"/>
        </w:rPr>
        <w:t>eliver</w:t>
      </w:r>
      <w:r w:rsidR="00651499" w:rsidRPr="00F80D69">
        <w:rPr>
          <w:rFonts w:ascii="Book Antiqua" w:hAnsi="Book Antiqua"/>
          <w:sz w:val="24"/>
          <w:szCs w:val="24"/>
        </w:rPr>
        <w:t>ed by cesarean section on account of</w:t>
      </w:r>
      <w:r w:rsidR="00AA4F9E" w:rsidRPr="00F80D69">
        <w:rPr>
          <w:rFonts w:ascii="Book Antiqua" w:hAnsi="Book Antiqua"/>
          <w:sz w:val="24"/>
          <w:szCs w:val="24"/>
        </w:rPr>
        <w:t xml:space="preserve"> obstruct</w:t>
      </w:r>
      <w:r w:rsidR="008C2589" w:rsidRPr="00F80D69">
        <w:rPr>
          <w:rFonts w:ascii="Book Antiqua" w:hAnsi="Book Antiqua"/>
          <w:sz w:val="24"/>
          <w:szCs w:val="24"/>
        </w:rPr>
        <w:t xml:space="preserve">ed labor. </w:t>
      </w:r>
      <w:r w:rsidR="00651499" w:rsidRPr="00F80D69">
        <w:rPr>
          <w:rFonts w:ascii="Book Antiqua" w:hAnsi="Book Antiqua"/>
          <w:sz w:val="24"/>
          <w:szCs w:val="24"/>
        </w:rPr>
        <w:t>However, this i</w:t>
      </w:r>
      <w:r w:rsidR="003F54A2" w:rsidRPr="00F80D69">
        <w:rPr>
          <w:rFonts w:ascii="Book Antiqua" w:hAnsi="Book Antiqua"/>
          <w:sz w:val="24"/>
          <w:szCs w:val="24"/>
        </w:rPr>
        <w:t>s not the case.</w:t>
      </w:r>
    </w:p>
    <w:p w:rsidR="00FD108D" w:rsidRPr="00F80D69" w:rsidRDefault="00704100" w:rsidP="00F15375">
      <w:pPr>
        <w:pStyle w:val="NoSpacing"/>
        <w:spacing w:line="360" w:lineRule="auto"/>
        <w:jc w:val="both"/>
        <w:rPr>
          <w:rFonts w:ascii="Book Antiqua" w:hAnsi="Book Antiqua"/>
          <w:sz w:val="24"/>
          <w:szCs w:val="24"/>
        </w:rPr>
      </w:pPr>
      <w:r w:rsidRPr="00F80D69">
        <w:rPr>
          <w:rFonts w:ascii="Book Antiqua" w:hAnsi="Book Antiqua"/>
          <w:sz w:val="24"/>
          <w:szCs w:val="24"/>
        </w:rPr>
        <w:t>Q</w:t>
      </w:r>
      <w:r w:rsidR="00BA62B6" w:rsidRPr="00F80D69">
        <w:rPr>
          <w:rFonts w:ascii="Book Antiqua" w:hAnsi="Book Antiqua"/>
          <w:sz w:val="24"/>
          <w:szCs w:val="24"/>
        </w:rPr>
        <w:t>ue</w:t>
      </w:r>
      <w:r w:rsidR="00D72856" w:rsidRPr="00F80D69">
        <w:rPr>
          <w:rFonts w:ascii="Book Antiqua" w:hAnsi="Book Antiqua"/>
          <w:sz w:val="24"/>
          <w:szCs w:val="24"/>
        </w:rPr>
        <w:t>stion 5:</w:t>
      </w:r>
      <w:r w:rsidR="004F44B5" w:rsidRPr="00F80D69">
        <w:rPr>
          <w:rFonts w:ascii="Book Antiqua" w:hAnsi="Book Antiqua"/>
          <w:sz w:val="24"/>
          <w:szCs w:val="24"/>
        </w:rPr>
        <w:t xml:space="preserve"> </w:t>
      </w:r>
      <w:r w:rsidR="00E55621" w:rsidRPr="00F80D69">
        <w:rPr>
          <w:rFonts w:ascii="Book Antiqua" w:hAnsi="Book Antiqua"/>
          <w:sz w:val="24"/>
          <w:szCs w:val="24"/>
        </w:rPr>
        <w:t>Diabetes</w:t>
      </w:r>
      <w:r w:rsidR="0011347E" w:rsidRPr="00F80D69">
        <w:rPr>
          <w:rFonts w:ascii="Book Antiqua" w:hAnsi="Book Antiqua"/>
          <w:sz w:val="24"/>
          <w:szCs w:val="24"/>
        </w:rPr>
        <w:t xml:space="preserve"> causes </w:t>
      </w:r>
      <w:r w:rsidR="006543C2" w:rsidRPr="00F80D69">
        <w:rPr>
          <w:rFonts w:ascii="Book Antiqua" w:hAnsi="Book Antiqua"/>
          <w:sz w:val="24"/>
          <w:szCs w:val="24"/>
        </w:rPr>
        <w:t>feta</w:t>
      </w:r>
      <w:r w:rsidR="00654034" w:rsidRPr="00F80D69">
        <w:rPr>
          <w:rFonts w:ascii="Book Antiqua" w:hAnsi="Book Antiqua"/>
          <w:sz w:val="24"/>
          <w:szCs w:val="24"/>
        </w:rPr>
        <w:t xml:space="preserve">l </w:t>
      </w:r>
      <w:r w:rsidR="0011347E" w:rsidRPr="00F80D69">
        <w:rPr>
          <w:rFonts w:ascii="Book Antiqua" w:hAnsi="Book Antiqua"/>
          <w:sz w:val="24"/>
          <w:szCs w:val="24"/>
        </w:rPr>
        <w:t>macrosomia and</w:t>
      </w:r>
      <w:r w:rsidR="00654034" w:rsidRPr="00F80D69">
        <w:rPr>
          <w:rFonts w:ascii="Book Antiqua" w:hAnsi="Book Antiqua"/>
          <w:sz w:val="24"/>
          <w:szCs w:val="24"/>
        </w:rPr>
        <w:t xml:space="preserve"> </w:t>
      </w:r>
      <w:r w:rsidRPr="00F80D69">
        <w:rPr>
          <w:rFonts w:ascii="Book Antiqua" w:hAnsi="Book Antiqua"/>
          <w:sz w:val="24"/>
          <w:szCs w:val="24"/>
        </w:rPr>
        <w:t xml:space="preserve">broadens </w:t>
      </w:r>
      <w:r w:rsidR="006E63EB" w:rsidRPr="00F80D69">
        <w:rPr>
          <w:rFonts w:ascii="Book Antiqua" w:hAnsi="Book Antiqua"/>
          <w:sz w:val="24"/>
          <w:szCs w:val="24"/>
        </w:rPr>
        <w:t>the shoulders out of pr</w:t>
      </w:r>
      <w:r w:rsidR="006B4213" w:rsidRPr="00F80D69">
        <w:rPr>
          <w:rFonts w:ascii="Book Antiqua" w:hAnsi="Book Antiqua"/>
          <w:sz w:val="24"/>
          <w:szCs w:val="24"/>
        </w:rPr>
        <w:t>oportion to</w:t>
      </w:r>
      <w:r w:rsidR="00FD4E1E" w:rsidRPr="00F80D69">
        <w:rPr>
          <w:rFonts w:ascii="Book Antiqua" w:hAnsi="Book Antiqua"/>
          <w:sz w:val="24"/>
          <w:szCs w:val="24"/>
        </w:rPr>
        <w:t xml:space="preserve"> </w:t>
      </w:r>
      <w:r w:rsidR="006543C2" w:rsidRPr="00F80D69">
        <w:rPr>
          <w:rFonts w:ascii="Book Antiqua" w:hAnsi="Book Antiqua"/>
          <w:sz w:val="24"/>
          <w:szCs w:val="24"/>
        </w:rPr>
        <w:t xml:space="preserve">the </w:t>
      </w:r>
      <w:r w:rsidR="00D37046" w:rsidRPr="00F80D69">
        <w:rPr>
          <w:rFonts w:ascii="Book Antiqua" w:hAnsi="Book Antiqua"/>
          <w:sz w:val="24"/>
          <w:szCs w:val="24"/>
        </w:rPr>
        <w:t xml:space="preserve">diameters </w:t>
      </w:r>
      <w:r w:rsidR="00FD4E1E" w:rsidRPr="00F80D69">
        <w:rPr>
          <w:rFonts w:ascii="Book Antiqua" w:hAnsi="Book Antiqua"/>
          <w:sz w:val="24"/>
          <w:szCs w:val="24"/>
        </w:rPr>
        <w:t xml:space="preserve">of </w:t>
      </w:r>
      <w:r w:rsidR="00E55621" w:rsidRPr="00F80D69">
        <w:rPr>
          <w:rFonts w:ascii="Book Antiqua" w:hAnsi="Book Antiqua"/>
          <w:sz w:val="24"/>
          <w:szCs w:val="24"/>
        </w:rPr>
        <w:t>the head</w:t>
      </w:r>
      <w:r w:rsidR="006D0549" w:rsidRPr="00F80D69">
        <w:rPr>
          <w:rFonts w:ascii="Book Antiqua" w:hAnsi="Book Antiqua"/>
          <w:sz w:val="24"/>
          <w:szCs w:val="24"/>
        </w:rPr>
        <w:t xml:space="preserve"> </w:t>
      </w:r>
      <w:r w:rsidR="006D0549" w:rsidRPr="00F80D69">
        <w:rPr>
          <w:rFonts w:ascii="Book Antiqua" w:hAnsi="Book Antiqua"/>
          <w:sz w:val="24"/>
          <w:szCs w:val="24"/>
          <w:vertAlign w:val="superscript"/>
        </w:rPr>
        <w:t>[33]</w:t>
      </w:r>
      <w:r w:rsidR="00316FD5" w:rsidRPr="00F80D69">
        <w:rPr>
          <w:rFonts w:ascii="Book Antiqua" w:hAnsi="Book Antiqua"/>
          <w:sz w:val="24"/>
          <w:szCs w:val="24"/>
        </w:rPr>
        <w:t>. These</w:t>
      </w:r>
      <w:r w:rsidR="00D37046" w:rsidRPr="00F80D69">
        <w:rPr>
          <w:rFonts w:ascii="Book Antiqua" w:hAnsi="Book Antiqua"/>
          <w:sz w:val="24"/>
          <w:szCs w:val="24"/>
        </w:rPr>
        <w:t xml:space="preserve"> effects predispose</w:t>
      </w:r>
      <w:r w:rsidRPr="00F80D69">
        <w:rPr>
          <w:rFonts w:ascii="Book Antiqua" w:hAnsi="Book Antiqua"/>
          <w:sz w:val="24"/>
          <w:szCs w:val="24"/>
        </w:rPr>
        <w:t xml:space="preserve"> for arre</w:t>
      </w:r>
      <w:r w:rsidR="003F54A2" w:rsidRPr="00F80D69">
        <w:rPr>
          <w:rFonts w:ascii="Book Antiqua" w:hAnsi="Book Antiqua"/>
          <w:sz w:val="24"/>
          <w:szCs w:val="24"/>
        </w:rPr>
        <w:t>st of the shoulders at birth and explain why big fetuses of diabetic mothers are particularly pr</w:t>
      </w:r>
      <w:r w:rsidR="006D0549" w:rsidRPr="00F80D69">
        <w:rPr>
          <w:rFonts w:ascii="Book Antiqua" w:hAnsi="Book Antiqua"/>
          <w:sz w:val="24"/>
          <w:szCs w:val="24"/>
        </w:rPr>
        <w:t xml:space="preserve">one to suffering damage </w:t>
      </w:r>
      <w:r w:rsidR="006D0549" w:rsidRPr="00F80D69">
        <w:rPr>
          <w:rFonts w:ascii="Book Antiqua" w:hAnsi="Book Antiqua"/>
          <w:sz w:val="24"/>
          <w:szCs w:val="24"/>
          <w:vertAlign w:val="superscript"/>
        </w:rPr>
        <w:t>[50, 53]</w:t>
      </w:r>
      <w:r w:rsidR="003F54A2" w:rsidRPr="00F80D69">
        <w:rPr>
          <w:rFonts w:ascii="Book Antiqua" w:hAnsi="Book Antiqua"/>
          <w:sz w:val="24"/>
          <w:szCs w:val="24"/>
        </w:rPr>
        <w:t>.</w:t>
      </w:r>
    </w:p>
    <w:p w:rsidR="00921E56" w:rsidRPr="00F80D69" w:rsidRDefault="00704100" w:rsidP="00F15375">
      <w:pPr>
        <w:pStyle w:val="NoSpacing"/>
        <w:spacing w:line="360" w:lineRule="auto"/>
        <w:jc w:val="both"/>
        <w:rPr>
          <w:rFonts w:ascii="Book Antiqua" w:hAnsi="Book Antiqua"/>
          <w:sz w:val="24"/>
          <w:szCs w:val="24"/>
        </w:rPr>
      </w:pPr>
      <w:r w:rsidRPr="00F80D69">
        <w:rPr>
          <w:rFonts w:ascii="Book Antiqua" w:hAnsi="Book Antiqua"/>
          <w:sz w:val="24"/>
          <w:szCs w:val="24"/>
        </w:rPr>
        <w:t>Q</w:t>
      </w:r>
      <w:r w:rsidR="00D72856" w:rsidRPr="00F80D69">
        <w:rPr>
          <w:rFonts w:ascii="Book Antiqua" w:hAnsi="Book Antiqua"/>
          <w:sz w:val="24"/>
          <w:szCs w:val="24"/>
        </w:rPr>
        <w:t>uestion 6:</w:t>
      </w:r>
      <w:r w:rsidR="004F44B5" w:rsidRPr="00F80D69">
        <w:rPr>
          <w:rFonts w:ascii="Book Antiqua" w:hAnsi="Book Antiqua"/>
          <w:sz w:val="24"/>
          <w:szCs w:val="24"/>
        </w:rPr>
        <w:t xml:space="preserve"> </w:t>
      </w:r>
      <w:r w:rsidR="00654034" w:rsidRPr="00F80D69">
        <w:rPr>
          <w:rFonts w:ascii="Book Antiqua" w:hAnsi="Book Antiqua"/>
          <w:sz w:val="24"/>
          <w:szCs w:val="24"/>
        </w:rPr>
        <w:t xml:space="preserve">The </w:t>
      </w:r>
      <w:r w:rsidR="00E55621" w:rsidRPr="00F80D69">
        <w:rPr>
          <w:rFonts w:ascii="Book Antiqua" w:hAnsi="Book Antiqua"/>
          <w:sz w:val="24"/>
          <w:szCs w:val="24"/>
        </w:rPr>
        <w:t xml:space="preserve">records reviewed by the authors were unselected </w:t>
      </w:r>
      <w:r w:rsidR="00C77D39" w:rsidRPr="00F80D69">
        <w:rPr>
          <w:rFonts w:ascii="Book Antiqua" w:hAnsi="Book Antiqua"/>
          <w:sz w:val="24"/>
          <w:szCs w:val="24"/>
        </w:rPr>
        <w:t>and had been</w:t>
      </w:r>
      <w:r w:rsidR="00654034" w:rsidRPr="00F80D69">
        <w:rPr>
          <w:rFonts w:ascii="Book Antiqua" w:hAnsi="Book Antiqua"/>
          <w:sz w:val="24"/>
          <w:szCs w:val="24"/>
        </w:rPr>
        <w:t xml:space="preserve"> generated by </w:t>
      </w:r>
      <w:r w:rsidR="00E55621" w:rsidRPr="00F80D69">
        <w:rPr>
          <w:rFonts w:ascii="Book Antiqua" w:hAnsi="Book Antiqua"/>
          <w:sz w:val="24"/>
          <w:szCs w:val="24"/>
        </w:rPr>
        <w:t>many doctors</w:t>
      </w:r>
      <w:r w:rsidR="004B662C" w:rsidRPr="00F80D69">
        <w:rPr>
          <w:rFonts w:ascii="Book Antiqua" w:hAnsi="Book Antiqua"/>
          <w:sz w:val="24"/>
          <w:szCs w:val="24"/>
        </w:rPr>
        <w:t xml:space="preserve"> and nurses</w:t>
      </w:r>
      <w:r w:rsidR="000A5F99" w:rsidRPr="00F80D69">
        <w:rPr>
          <w:rFonts w:ascii="Book Antiqua" w:hAnsi="Book Antiqua"/>
          <w:sz w:val="24"/>
          <w:szCs w:val="24"/>
        </w:rPr>
        <w:t xml:space="preserve"> </w:t>
      </w:r>
      <w:r w:rsidR="00C77D39" w:rsidRPr="00F80D69">
        <w:rPr>
          <w:rFonts w:ascii="Book Antiqua" w:hAnsi="Book Antiqua"/>
          <w:sz w:val="24"/>
          <w:szCs w:val="24"/>
        </w:rPr>
        <w:t>in almost as many hospit</w:t>
      </w:r>
      <w:r w:rsidR="008E2204" w:rsidRPr="00F80D69">
        <w:rPr>
          <w:rFonts w:ascii="Book Antiqua" w:hAnsi="Book Antiqua"/>
          <w:sz w:val="24"/>
          <w:szCs w:val="24"/>
        </w:rPr>
        <w:t>als. T</w:t>
      </w:r>
      <w:r w:rsidR="000A5F99" w:rsidRPr="00F80D69">
        <w:rPr>
          <w:rFonts w:ascii="Book Antiqua" w:hAnsi="Book Antiqua"/>
          <w:sz w:val="24"/>
          <w:szCs w:val="24"/>
        </w:rPr>
        <w:t xml:space="preserve">heir references </w:t>
      </w:r>
      <w:r w:rsidR="00B734A2" w:rsidRPr="00F80D69">
        <w:rPr>
          <w:rFonts w:ascii="Book Antiqua" w:hAnsi="Book Antiqua"/>
          <w:sz w:val="24"/>
          <w:szCs w:val="24"/>
        </w:rPr>
        <w:t xml:space="preserve">to </w:t>
      </w:r>
      <w:r w:rsidR="000A5F99" w:rsidRPr="00F80D69">
        <w:rPr>
          <w:rFonts w:ascii="Book Antiqua" w:hAnsi="Book Antiqua"/>
          <w:sz w:val="24"/>
          <w:szCs w:val="24"/>
        </w:rPr>
        <w:t xml:space="preserve">shoulder </w:t>
      </w:r>
      <w:r w:rsidR="00410280" w:rsidRPr="00F80D69">
        <w:rPr>
          <w:rFonts w:ascii="Book Antiqua" w:hAnsi="Book Antiqua"/>
          <w:sz w:val="24"/>
          <w:szCs w:val="24"/>
        </w:rPr>
        <w:t xml:space="preserve">dystocia </w:t>
      </w:r>
      <w:r w:rsidR="0089423A" w:rsidRPr="00F80D69">
        <w:rPr>
          <w:rFonts w:ascii="Book Antiqua" w:hAnsi="Book Antiqua"/>
          <w:sz w:val="24"/>
          <w:szCs w:val="24"/>
        </w:rPr>
        <w:t>were</w:t>
      </w:r>
      <w:r w:rsidR="00C77D39" w:rsidRPr="00F80D69">
        <w:rPr>
          <w:rFonts w:ascii="Book Antiqua" w:hAnsi="Book Antiqua"/>
          <w:sz w:val="24"/>
          <w:szCs w:val="24"/>
        </w:rPr>
        <w:t xml:space="preserve"> </w:t>
      </w:r>
      <w:r w:rsidR="004B662C" w:rsidRPr="00F80D69">
        <w:rPr>
          <w:rFonts w:ascii="Book Antiqua" w:hAnsi="Book Antiqua"/>
          <w:sz w:val="24"/>
          <w:szCs w:val="24"/>
        </w:rPr>
        <w:t xml:space="preserve">not </w:t>
      </w:r>
      <w:r w:rsidR="00C77D39" w:rsidRPr="00F80D69">
        <w:rPr>
          <w:rFonts w:ascii="Book Antiqua" w:hAnsi="Book Antiqua"/>
          <w:sz w:val="24"/>
          <w:szCs w:val="24"/>
        </w:rPr>
        <w:t xml:space="preserve">influenced </w:t>
      </w:r>
      <w:r w:rsidR="008E2204" w:rsidRPr="00F80D69">
        <w:rPr>
          <w:rFonts w:ascii="Book Antiqua" w:hAnsi="Book Antiqua"/>
          <w:sz w:val="24"/>
          <w:szCs w:val="24"/>
        </w:rPr>
        <w:t xml:space="preserve">therefore </w:t>
      </w:r>
      <w:r w:rsidR="00316FD5" w:rsidRPr="00F80D69">
        <w:rPr>
          <w:rFonts w:ascii="Book Antiqua" w:hAnsi="Book Antiqua"/>
          <w:sz w:val="24"/>
          <w:szCs w:val="24"/>
        </w:rPr>
        <w:t xml:space="preserve">by </w:t>
      </w:r>
      <w:r w:rsidR="0089423A" w:rsidRPr="00F80D69">
        <w:rPr>
          <w:rFonts w:ascii="Book Antiqua" w:hAnsi="Book Antiqua"/>
          <w:sz w:val="24"/>
          <w:szCs w:val="24"/>
        </w:rPr>
        <w:t>policies</w:t>
      </w:r>
      <w:r w:rsidR="00F06C44" w:rsidRPr="00F80D69">
        <w:rPr>
          <w:rFonts w:ascii="Book Antiqua" w:hAnsi="Book Antiqua"/>
          <w:sz w:val="24"/>
          <w:szCs w:val="24"/>
        </w:rPr>
        <w:t>, interpretations</w:t>
      </w:r>
      <w:r w:rsidR="0089423A" w:rsidRPr="00F80D69">
        <w:rPr>
          <w:rFonts w:ascii="Book Antiqua" w:hAnsi="Book Antiqua"/>
          <w:sz w:val="24"/>
          <w:szCs w:val="24"/>
        </w:rPr>
        <w:t xml:space="preserve"> or </w:t>
      </w:r>
      <w:r w:rsidR="00316FD5" w:rsidRPr="00F80D69">
        <w:rPr>
          <w:rFonts w:ascii="Book Antiqua" w:hAnsi="Book Antiqua"/>
          <w:sz w:val="24"/>
          <w:szCs w:val="24"/>
        </w:rPr>
        <w:t>b</w:t>
      </w:r>
      <w:r w:rsidRPr="00F80D69">
        <w:rPr>
          <w:rFonts w:ascii="Book Antiqua" w:hAnsi="Book Antiqua"/>
          <w:sz w:val="24"/>
          <w:szCs w:val="24"/>
        </w:rPr>
        <w:t xml:space="preserve">iases </w:t>
      </w:r>
      <w:r w:rsidR="004B662C" w:rsidRPr="00F80D69">
        <w:rPr>
          <w:rFonts w:ascii="Book Antiqua" w:hAnsi="Book Antiqua"/>
          <w:sz w:val="24"/>
          <w:szCs w:val="24"/>
        </w:rPr>
        <w:t xml:space="preserve">that may </w:t>
      </w:r>
      <w:r w:rsidR="008E2204" w:rsidRPr="00F80D69">
        <w:rPr>
          <w:rFonts w:ascii="Book Antiqua" w:hAnsi="Book Antiqua"/>
          <w:sz w:val="24"/>
          <w:szCs w:val="24"/>
        </w:rPr>
        <w:t xml:space="preserve">have </w:t>
      </w:r>
      <w:r w:rsidR="004B662C" w:rsidRPr="00F80D69">
        <w:rPr>
          <w:rFonts w:ascii="Book Antiqua" w:hAnsi="Book Antiqua"/>
          <w:sz w:val="24"/>
          <w:szCs w:val="24"/>
        </w:rPr>
        <w:t>be</w:t>
      </w:r>
      <w:r w:rsidR="008E2204" w:rsidRPr="00F80D69">
        <w:rPr>
          <w:rFonts w:ascii="Book Antiqua" w:hAnsi="Book Antiqua"/>
          <w:sz w:val="24"/>
          <w:szCs w:val="24"/>
        </w:rPr>
        <w:t>en</w:t>
      </w:r>
      <w:r w:rsidR="00BE3CA0" w:rsidRPr="00F80D69">
        <w:rPr>
          <w:rFonts w:ascii="Book Antiqua" w:hAnsi="Book Antiqua"/>
          <w:sz w:val="24"/>
          <w:szCs w:val="24"/>
        </w:rPr>
        <w:t xml:space="preserve"> prevalent in some</w:t>
      </w:r>
      <w:r w:rsidR="004B662C" w:rsidRPr="00F80D69">
        <w:rPr>
          <w:rFonts w:ascii="Book Antiqua" w:hAnsi="Book Antiqua"/>
          <w:sz w:val="24"/>
          <w:szCs w:val="24"/>
        </w:rPr>
        <w:t xml:space="preserve"> instituti</w:t>
      </w:r>
      <w:r w:rsidR="00316FD5" w:rsidRPr="00F80D69">
        <w:rPr>
          <w:rFonts w:ascii="Book Antiqua" w:hAnsi="Book Antiqua"/>
          <w:sz w:val="24"/>
          <w:szCs w:val="24"/>
        </w:rPr>
        <w:t>o</w:t>
      </w:r>
      <w:r w:rsidRPr="00F80D69">
        <w:rPr>
          <w:rFonts w:ascii="Book Antiqua" w:hAnsi="Book Antiqua"/>
          <w:sz w:val="24"/>
          <w:szCs w:val="24"/>
        </w:rPr>
        <w:t xml:space="preserve">ns or </w:t>
      </w:r>
      <w:r w:rsidR="00BE3CA0" w:rsidRPr="00F80D69">
        <w:rPr>
          <w:rFonts w:ascii="Book Antiqua" w:hAnsi="Book Antiqua"/>
          <w:sz w:val="24"/>
          <w:szCs w:val="24"/>
        </w:rPr>
        <w:t xml:space="preserve">certain </w:t>
      </w:r>
      <w:r w:rsidRPr="00F80D69">
        <w:rPr>
          <w:rFonts w:ascii="Book Antiqua" w:hAnsi="Book Antiqua"/>
          <w:sz w:val="24"/>
          <w:szCs w:val="24"/>
        </w:rPr>
        <w:t>geographic</w:t>
      </w:r>
      <w:r w:rsidR="00BE3CA0" w:rsidRPr="00F80D69">
        <w:rPr>
          <w:rFonts w:ascii="Book Antiqua" w:hAnsi="Book Antiqua"/>
          <w:sz w:val="24"/>
          <w:szCs w:val="24"/>
        </w:rPr>
        <w:t>al</w:t>
      </w:r>
      <w:r w:rsidR="00654034" w:rsidRPr="00F80D69">
        <w:rPr>
          <w:rFonts w:ascii="Book Antiqua" w:hAnsi="Book Antiqua"/>
          <w:sz w:val="24"/>
          <w:szCs w:val="24"/>
        </w:rPr>
        <w:t xml:space="preserve"> areas. Had a high proportion of</w:t>
      </w:r>
      <w:r w:rsidR="00BE3CA0" w:rsidRPr="00F80D69">
        <w:rPr>
          <w:rFonts w:ascii="Book Antiqua" w:hAnsi="Book Antiqua"/>
          <w:sz w:val="24"/>
          <w:szCs w:val="24"/>
        </w:rPr>
        <w:t xml:space="preserve"> injuries been</w:t>
      </w:r>
      <w:r w:rsidR="00F06C44" w:rsidRPr="00F80D69">
        <w:rPr>
          <w:rFonts w:ascii="Book Antiqua" w:hAnsi="Book Antiqua"/>
          <w:sz w:val="24"/>
          <w:szCs w:val="24"/>
        </w:rPr>
        <w:t xml:space="preserve"> </w:t>
      </w:r>
      <w:r w:rsidR="008E2204" w:rsidRPr="00F80D69">
        <w:rPr>
          <w:rFonts w:ascii="Book Antiqua" w:hAnsi="Book Antiqua"/>
          <w:sz w:val="24"/>
          <w:szCs w:val="24"/>
        </w:rPr>
        <w:t xml:space="preserve">spontaneous </w:t>
      </w:r>
      <w:r w:rsidR="002107B4">
        <w:rPr>
          <w:rFonts w:ascii="Book Antiqua" w:hAnsi="Book Antiqua"/>
          <w:sz w:val="24"/>
          <w:szCs w:val="24"/>
          <w:lang w:eastAsia="zh-CN"/>
        </w:rPr>
        <w:t>“</w:t>
      </w:r>
      <w:r w:rsidR="004B662C" w:rsidRPr="00F80D69">
        <w:rPr>
          <w:rFonts w:ascii="Book Antiqua" w:hAnsi="Book Antiqua"/>
          <w:sz w:val="24"/>
          <w:szCs w:val="24"/>
        </w:rPr>
        <w:t>in utero</w:t>
      </w:r>
      <w:r w:rsidR="002107B4">
        <w:rPr>
          <w:rFonts w:ascii="Book Antiqua" w:hAnsi="Book Antiqua"/>
          <w:sz w:val="24"/>
          <w:szCs w:val="24"/>
          <w:lang w:eastAsia="zh-CN"/>
        </w:rPr>
        <w:t>”</w:t>
      </w:r>
      <w:r w:rsidR="004B662C" w:rsidRPr="00F80D69">
        <w:rPr>
          <w:rFonts w:ascii="Book Antiqua" w:hAnsi="Book Antiqua"/>
          <w:sz w:val="24"/>
          <w:szCs w:val="24"/>
        </w:rPr>
        <w:t xml:space="preserve"> accidents there would </w:t>
      </w:r>
      <w:r w:rsidR="009A6C50" w:rsidRPr="00F80D69">
        <w:rPr>
          <w:rFonts w:ascii="Book Antiqua" w:hAnsi="Book Antiqua"/>
          <w:sz w:val="24"/>
          <w:szCs w:val="24"/>
        </w:rPr>
        <w:t xml:space="preserve">have </w:t>
      </w:r>
      <w:r w:rsidR="004B662C" w:rsidRPr="00F80D69">
        <w:rPr>
          <w:rFonts w:ascii="Book Antiqua" w:hAnsi="Book Antiqua"/>
          <w:sz w:val="24"/>
          <w:szCs w:val="24"/>
        </w:rPr>
        <w:t>be</w:t>
      </w:r>
      <w:r w:rsidR="009A6C50" w:rsidRPr="00F80D69">
        <w:rPr>
          <w:rFonts w:ascii="Book Antiqua" w:hAnsi="Book Antiqua"/>
          <w:sz w:val="24"/>
          <w:szCs w:val="24"/>
        </w:rPr>
        <w:t>en</w:t>
      </w:r>
      <w:r w:rsidR="004B662C" w:rsidRPr="00F80D69">
        <w:rPr>
          <w:rFonts w:ascii="Book Antiqua" w:hAnsi="Book Antiqua"/>
          <w:sz w:val="24"/>
          <w:szCs w:val="24"/>
        </w:rPr>
        <w:t xml:space="preserve"> no rea</w:t>
      </w:r>
      <w:r w:rsidR="008E2204" w:rsidRPr="00F80D69">
        <w:rPr>
          <w:rFonts w:ascii="Book Antiqua" w:hAnsi="Book Antiqua"/>
          <w:sz w:val="24"/>
          <w:szCs w:val="24"/>
        </w:rPr>
        <w:t xml:space="preserve">son for them to coincide </w:t>
      </w:r>
      <w:r w:rsidR="006B4213" w:rsidRPr="00F80D69">
        <w:rPr>
          <w:rFonts w:ascii="Book Antiqua" w:hAnsi="Book Antiqua"/>
          <w:sz w:val="24"/>
          <w:szCs w:val="24"/>
        </w:rPr>
        <w:t>in &gt;</w:t>
      </w:r>
      <w:r w:rsidR="002107B4">
        <w:rPr>
          <w:rFonts w:ascii="Book Antiqua" w:hAnsi="Book Antiqua" w:hint="eastAsia"/>
          <w:sz w:val="24"/>
          <w:szCs w:val="24"/>
          <w:lang w:eastAsia="zh-CN"/>
        </w:rPr>
        <w:t xml:space="preserve"> </w:t>
      </w:r>
      <w:r w:rsidR="006B4213" w:rsidRPr="00F80D69">
        <w:rPr>
          <w:rFonts w:ascii="Book Antiqua" w:hAnsi="Book Antiqua"/>
          <w:sz w:val="24"/>
          <w:szCs w:val="24"/>
        </w:rPr>
        <w:t>90%</w:t>
      </w:r>
      <w:r w:rsidR="00410280" w:rsidRPr="00F80D69">
        <w:rPr>
          <w:rFonts w:ascii="Book Antiqua" w:hAnsi="Book Antiqua"/>
          <w:sz w:val="24"/>
          <w:szCs w:val="24"/>
        </w:rPr>
        <w:t xml:space="preserve"> of </w:t>
      </w:r>
      <w:r w:rsidR="006B4213" w:rsidRPr="00F80D69">
        <w:rPr>
          <w:rFonts w:ascii="Book Antiqua" w:hAnsi="Book Antiqua"/>
          <w:sz w:val="24"/>
          <w:szCs w:val="24"/>
        </w:rPr>
        <w:t xml:space="preserve">all </w:t>
      </w:r>
      <w:r w:rsidR="00410280" w:rsidRPr="00F80D69">
        <w:rPr>
          <w:rFonts w:ascii="Book Antiqua" w:hAnsi="Book Antiqua"/>
          <w:sz w:val="24"/>
          <w:szCs w:val="24"/>
        </w:rPr>
        <w:t xml:space="preserve">instances </w:t>
      </w:r>
      <w:r w:rsidR="008E2204" w:rsidRPr="00F80D69">
        <w:rPr>
          <w:rFonts w:ascii="Book Antiqua" w:hAnsi="Book Antiqua"/>
          <w:sz w:val="24"/>
          <w:szCs w:val="24"/>
        </w:rPr>
        <w:t>with a complicat</w:t>
      </w:r>
      <w:r w:rsidR="006B4213" w:rsidRPr="00F80D69">
        <w:rPr>
          <w:rFonts w:ascii="Book Antiqua" w:hAnsi="Book Antiqua"/>
          <w:sz w:val="24"/>
          <w:szCs w:val="24"/>
        </w:rPr>
        <w:t xml:space="preserve">ion </w:t>
      </w:r>
      <w:r w:rsidR="0048634F" w:rsidRPr="00F80D69">
        <w:rPr>
          <w:rFonts w:ascii="Book Antiqua" w:hAnsi="Book Antiqua"/>
          <w:sz w:val="24"/>
          <w:szCs w:val="24"/>
        </w:rPr>
        <w:t>(</w:t>
      </w:r>
      <w:r w:rsidR="0048634F" w:rsidRPr="002107B4">
        <w:rPr>
          <w:rFonts w:ascii="Book Antiqua" w:hAnsi="Book Antiqua"/>
          <w:i/>
          <w:sz w:val="24"/>
          <w:szCs w:val="24"/>
        </w:rPr>
        <w:t>i.e.</w:t>
      </w:r>
      <w:r w:rsidR="002107B4">
        <w:rPr>
          <w:rFonts w:ascii="Book Antiqua" w:hAnsi="Book Antiqua" w:hint="eastAsia"/>
          <w:sz w:val="24"/>
          <w:szCs w:val="24"/>
          <w:lang w:eastAsia="zh-CN"/>
        </w:rPr>
        <w:t>,</w:t>
      </w:r>
      <w:r w:rsidR="0048634F" w:rsidRPr="00F80D69">
        <w:rPr>
          <w:rFonts w:ascii="Book Antiqua" w:hAnsi="Book Antiqua"/>
          <w:sz w:val="24"/>
          <w:szCs w:val="24"/>
        </w:rPr>
        <w:t xml:space="preserve"> shoulder dystocia) </w:t>
      </w:r>
      <w:r w:rsidR="006B4213" w:rsidRPr="00F80D69">
        <w:rPr>
          <w:rFonts w:ascii="Book Antiqua" w:hAnsi="Book Antiqua"/>
          <w:sz w:val="24"/>
          <w:szCs w:val="24"/>
        </w:rPr>
        <w:t>which only occurs once</w:t>
      </w:r>
      <w:r w:rsidR="00F06C44" w:rsidRPr="00F80D69">
        <w:rPr>
          <w:rFonts w:ascii="Book Antiqua" w:hAnsi="Book Antiqua"/>
          <w:sz w:val="24"/>
          <w:szCs w:val="24"/>
        </w:rPr>
        <w:t xml:space="preserve"> out of 100 deliveries</w:t>
      </w:r>
      <w:r w:rsidR="00FD108D" w:rsidRPr="00F80D69">
        <w:rPr>
          <w:rFonts w:ascii="Book Antiqua" w:hAnsi="Book Antiqua"/>
          <w:sz w:val="24"/>
          <w:szCs w:val="24"/>
        </w:rPr>
        <w:t>.</w:t>
      </w:r>
    </w:p>
    <w:p w:rsidR="00FF56E0" w:rsidRPr="00F80D69" w:rsidRDefault="00921E56" w:rsidP="00F15375">
      <w:pPr>
        <w:pStyle w:val="NoSpacing"/>
        <w:spacing w:line="360" w:lineRule="auto"/>
        <w:jc w:val="both"/>
        <w:rPr>
          <w:rFonts w:ascii="Book Antiqua" w:hAnsi="Book Antiqua"/>
          <w:sz w:val="24"/>
          <w:szCs w:val="24"/>
        </w:rPr>
      </w:pPr>
      <w:r w:rsidRPr="00F80D69">
        <w:rPr>
          <w:rFonts w:ascii="Book Antiqua" w:hAnsi="Book Antiqua"/>
          <w:sz w:val="24"/>
          <w:szCs w:val="24"/>
        </w:rPr>
        <w:t xml:space="preserve">Question 7: Experimental evidence supports </w:t>
      </w:r>
      <w:r w:rsidR="0048634F" w:rsidRPr="00F80D69">
        <w:rPr>
          <w:rFonts w:ascii="Book Antiqua" w:hAnsi="Book Antiqua"/>
          <w:sz w:val="24"/>
          <w:szCs w:val="24"/>
        </w:rPr>
        <w:t xml:space="preserve">the </w:t>
      </w:r>
      <w:r w:rsidR="00D61805" w:rsidRPr="00F80D69">
        <w:rPr>
          <w:rFonts w:ascii="Book Antiqua" w:hAnsi="Book Antiqua"/>
          <w:sz w:val="24"/>
          <w:szCs w:val="24"/>
        </w:rPr>
        <w:t xml:space="preserve">role of </w:t>
      </w:r>
      <w:r w:rsidRPr="00F80D69">
        <w:rPr>
          <w:rFonts w:ascii="Book Antiqua" w:hAnsi="Book Antiqua"/>
          <w:sz w:val="24"/>
          <w:szCs w:val="24"/>
        </w:rPr>
        <w:t>tract</w:t>
      </w:r>
      <w:r w:rsidR="003D3E36" w:rsidRPr="00F80D69">
        <w:rPr>
          <w:rFonts w:ascii="Book Antiqua" w:hAnsi="Book Antiqua"/>
          <w:sz w:val="24"/>
          <w:szCs w:val="24"/>
        </w:rPr>
        <w:t xml:space="preserve">ion </w:t>
      </w:r>
      <w:r w:rsidR="0048634F" w:rsidRPr="00F80D69">
        <w:rPr>
          <w:rFonts w:ascii="Book Antiqua" w:hAnsi="Book Antiqua"/>
          <w:sz w:val="24"/>
          <w:szCs w:val="24"/>
        </w:rPr>
        <w:t xml:space="preserve">in </w:t>
      </w:r>
      <w:r w:rsidR="003D3E36" w:rsidRPr="00F80D69">
        <w:rPr>
          <w:rFonts w:ascii="Book Antiqua" w:hAnsi="Book Antiqua"/>
          <w:sz w:val="24"/>
          <w:szCs w:val="24"/>
        </w:rPr>
        <w:t>the causation of</w:t>
      </w:r>
      <w:r w:rsidR="0048634F" w:rsidRPr="00F80D69">
        <w:rPr>
          <w:rFonts w:ascii="Book Antiqua" w:hAnsi="Book Antiqua"/>
          <w:sz w:val="24"/>
          <w:szCs w:val="24"/>
        </w:rPr>
        <w:t xml:space="preserve"> Erb’s </w:t>
      </w:r>
      <w:r w:rsidR="009C191B" w:rsidRPr="00F80D69">
        <w:rPr>
          <w:rFonts w:ascii="Book Antiqua" w:hAnsi="Book Antiqua"/>
          <w:sz w:val="24"/>
          <w:szCs w:val="24"/>
        </w:rPr>
        <w:t xml:space="preserve">and Klumpke’s </w:t>
      </w:r>
      <w:r w:rsidR="00FC5A17" w:rsidRPr="00F80D69">
        <w:rPr>
          <w:rFonts w:ascii="Book Antiqua" w:hAnsi="Book Antiqua"/>
          <w:sz w:val="24"/>
          <w:szCs w:val="24"/>
        </w:rPr>
        <w:t>palsies</w:t>
      </w:r>
      <w:r w:rsidR="0009235A" w:rsidRPr="00F80D69">
        <w:rPr>
          <w:rFonts w:ascii="Book Antiqua" w:hAnsi="Book Antiqua"/>
          <w:sz w:val="24"/>
          <w:szCs w:val="24"/>
        </w:rPr>
        <w:t xml:space="preserve"> </w:t>
      </w:r>
      <w:r w:rsidR="0009235A" w:rsidRPr="00F80D69">
        <w:rPr>
          <w:rFonts w:ascii="Book Antiqua" w:hAnsi="Book Antiqua"/>
          <w:sz w:val="24"/>
          <w:szCs w:val="24"/>
          <w:vertAlign w:val="superscript"/>
        </w:rPr>
        <w:t>[94, 95]</w:t>
      </w:r>
      <w:r w:rsidR="00654034" w:rsidRPr="00F80D69">
        <w:rPr>
          <w:rFonts w:ascii="Book Antiqua" w:hAnsi="Book Antiqua"/>
          <w:sz w:val="24"/>
          <w:szCs w:val="24"/>
        </w:rPr>
        <w:t xml:space="preserve">. No comparable </w:t>
      </w:r>
      <w:r w:rsidRPr="00F80D69">
        <w:rPr>
          <w:rFonts w:ascii="Book Antiqua" w:hAnsi="Book Antiqua"/>
          <w:sz w:val="24"/>
          <w:szCs w:val="24"/>
        </w:rPr>
        <w:t>eviden</w:t>
      </w:r>
      <w:r w:rsidR="001C045B" w:rsidRPr="00F80D69">
        <w:rPr>
          <w:rFonts w:ascii="Book Antiqua" w:hAnsi="Book Antiqua"/>
          <w:sz w:val="24"/>
          <w:szCs w:val="24"/>
        </w:rPr>
        <w:t>ce has been presented on behalf</w:t>
      </w:r>
      <w:r w:rsidRPr="00F80D69">
        <w:rPr>
          <w:rFonts w:ascii="Book Antiqua" w:hAnsi="Book Antiqua"/>
          <w:sz w:val="24"/>
          <w:szCs w:val="24"/>
        </w:rPr>
        <w:t xml:space="preserve"> of</w:t>
      </w:r>
      <w:r w:rsidR="009A6C50" w:rsidRPr="00F80D69">
        <w:rPr>
          <w:rFonts w:ascii="Book Antiqua" w:hAnsi="Book Antiqua"/>
          <w:sz w:val="24"/>
          <w:szCs w:val="24"/>
        </w:rPr>
        <w:t xml:space="preserve"> </w:t>
      </w:r>
      <w:r w:rsidR="00B64D86" w:rsidRPr="00F80D69">
        <w:rPr>
          <w:rFonts w:ascii="Book Antiqua" w:hAnsi="Book Antiqua"/>
          <w:sz w:val="24"/>
          <w:szCs w:val="24"/>
        </w:rPr>
        <w:t xml:space="preserve">the </w:t>
      </w:r>
      <w:r w:rsidR="009A6C50" w:rsidRPr="00F80D69">
        <w:rPr>
          <w:rFonts w:ascii="Book Antiqua" w:hAnsi="Book Antiqua"/>
          <w:sz w:val="24"/>
          <w:szCs w:val="24"/>
        </w:rPr>
        <w:t>spontaneous</w:t>
      </w:r>
      <w:r w:rsidRPr="00F80D69">
        <w:rPr>
          <w:rFonts w:ascii="Book Antiqua" w:hAnsi="Book Antiqua"/>
          <w:sz w:val="24"/>
          <w:szCs w:val="24"/>
        </w:rPr>
        <w:t xml:space="preserve"> </w:t>
      </w:r>
      <w:r w:rsidR="002107B4">
        <w:rPr>
          <w:rFonts w:ascii="Book Antiqua" w:hAnsi="Book Antiqua"/>
          <w:sz w:val="24"/>
          <w:szCs w:val="24"/>
          <w:lang w:eastAsia="zh-CN"/>
        </w:rPr>
        <w:t>“</w:t>
      </w:r>
      <w:r w:rsidRPr="00F80D69">
        <w:rPr>
          <w:rFonts w:ascii="Book Antiqua" w:hAnsi="Book Antiqua"/>
          <w:sz w:val="24"/>
          <w:szCs w:val="24"/>
        </w:rPr>
        <w:t>in utero</w:t>
      </w:r>
      <w:r w:rsidR="002107B4">
        <w:rPr>
          <w:rFonts w:ascii="Book Antiqua" w:hAnsi="Book Antiqua"/>
          <w:sz w:val="24"/>
          <w:szCs w:val="24"/>
          <w:lang w:eastAsia="zh-CN"/>
        </w:rPr>
        <w:t>”</w:t>
      </w:r>
      <w:r w:rsidR="003D3E36" w:rsidRPr="00F80D69">
        <w:rPr>
          <w:rFonts w:ascii="Book Antiqua" w:hAnsi="Book Antiqua"/>
          <w:sz w:val="24"/>
          <w:szCs w:val="24"/>
        </w:rPr>
        <w:t xml:space="preserve"> </w:t>
      </w:r>
      <w:r w:rsidR="009C191B" w:rsidRPr="00F80D69">
        <w:rPr>
          <w:rFonts w:ascii="Book Antiqua" w:hAnsi="Book Antiqua"/>
          <w:sz w:val="24"/>
          <w:szCs w:val="24"/>
        </w:rPr>
        <w:t xml:space="preserve">injury </w:t>
      </w:r>
      <w:r w:rsidR="003D3E36" w:rsidRPr="00F80D69">
        <w:rPr>
          <w:rFonts w:ascii="Book Antiqua" w:hAnsi="Book Antiqua"/>
          <w:sz w:val="24"/>
          <w:szCs w:val="24"/>
        </w:rPr>
        <w:t>mechanism</w:t>
      </w:r>
      <w:r w:rsidRPr="00F80D69">
        <w:rPr>
          <w:rFonts w:ascii="Book Antiqua" w:hAnsi="Book Antiqua"/>
          <w:sz w:val="24"/>
          <w:szCs w:val="24"/>
        </w:rPr>
        <w:t>.</w:t>
      </w:r>
    </w:p>
    <w:p w:rsidR="00954B9C" w:rsidRPr="00F80D69" w:rsidRDefault="00276076" w:rsidP="00F15375">
      <w:pPr>
        <w:pStyle w:val="NoSpacing"/>
        <w:spacing w:line="360" w:lineRule="auto"/>
        <w:jc w:val="both"/>
        <w:rPr>
          <w:rFonts w:ascii="Book Antiqua" w:hAnsi="Book Antiqua"/>
          <w:sz w:val="24"/>
          <w:szCs w:val="24"/>
        </w:rPr>
      </w:pPr>
      <w:r w:rsidRPr="00F80D69">
        <w:rPr>
          <w:rFonts w:ascii="Book Antiqua" w:hAnsi="Book Antiqua"/>
          <w:sz w:val="24"/>
          <w:szCs w:val="24"/>
        </w:rPr>
        <w:t>Question</w:t>
      </w:r>
      <w:r w:rsidR="0009235A" w:rsidRPr="00F80D69">
        <w:rPr>
          <w:rFonts w:ascii="Book Antiqua" w:hAnsi="Book Antiqua"/>
          <w:sz w:val="24"/>
          <w:szCs w:val="24"/>
        </w:rPr>
        <w:t xml:space="preserve"> 8: This question</w:t>
      </w:r>
      <w:r w:rsidR="003D2E4A" w:rsidRPr="00F80D69">
        <w:rPr>
          <w:rFonts w:ascii="Book Antiqua" w:hAnsi="Book Antiqua"/>
          <w:sz w:val="24"/>
          <w:szCs w:val="24"/>
        </w:rPr>
        <w:t xml:space="preserve"> is irrelevan</w:t>
      </w:r>
      <w:r w:rsidR="0016276F" w:rsidRPr="00F80D69">
        <w:rPr>
          <w:rFonts w:ascii="Book Antiqua" w:hAnsi="Book Antiqua"/>
          <w:sz w:val="24"/>
          <w:szCs w:val="24"/>
        </w:rPr>
        <w:t xml:space="preserve">t </w:t>
      </w:r>
      <w:r w:rsidR="00A73BFC" w:rsidRPr="00F80D69">
        <w:rPr>
          <w:rFonts w:ascii="Book Antiqua" w:hAnsi="Book Antiqua"/>
          <w:sz w:val="24"/>
          <w:szCs w:val="24"/>
        </w:rPr>
        <w:t xml:space="preserve">to the </w:t>
      </w:r>
      <w:r w:rsidR="005B43D8" w:rsidRPr="00F80D69">
        <w:rPr>
          <w:rFonts w:ascii="Book Antiqua" w:hAnsi="Book Antiqua"/>
          <w:sz w:val="24"/>
          <w:szCs w:val="24"/>
        </w:rPr>
        <w:t xml:space="preserve">pathological mechanism </w:t>
      </w:r>
      <w:r w:rsidR="00251BC9" w:rsidRPr="00F80D69">
        <w:rPr>
          <w:rFonts w:ascii="Book Antiqua" w:hAnsi="Book Antiqua"/>
          <w:sz w:val="24"/>
          <w:szCs w:val="24"/>
        </w:rPr>
        <w:t xml:space="preserve">for several reasons: </w:t>
      </w:r>
      <w:r w:rsidR="002107B4">
        <w:rPr>
          <w:rFonts w:ascii="Book Antiqua" w:hAnsi="Book Antiqua" w:hint="eastAsia"/>
          <w:sz w:val="24"/>
          <w:szCs w:val="24"/>
          <w:lang w:eastAsia="zh-CN"/>
        </w:rPr>
        <w:t>(1</w:t>
      </w:r>
      <w:r w:rsidR="00251BC9" w:rsidRPr="00F80D69">
        <w:rPr>
          <w:rFonts w:ascii="Book Antiqua" w:hAnsi="Book Antiqua"/>
          <w:sz w:val="24"/>
          <w:szCs w:val="24"/>
        </w:rPr>
        <w:t xml:space="preserve">) </w:t>
      </w:r>
      <w:r w:rsidR="00654034" w:rsidRPr="00F80D69">
        <w:rPr>
          <w:rFonts w:ascii="Book Antiqua" w:hAnsi="Book Antiqua"/>
          <w:sz w:val="24"/>
          <w:szCs w:val="24"/>
        </w:rPr>
        <w:t>T</w:t>
      </w:r>
      <w:r w:rsidR="00492969" w:rsidRPr="00F80D69">
        <w:rPr>
          <w:rFonts w:ascii="Book Antiqua" w:hAnsi="Book Antiqua"/>
          <w:sz w:val="24"/>
          <w:szCs w:val="24"/>
        </w:rPr>
        <w:t xml:space="preserve">he cause of </w:t>
      </w:r>
      <w:r w:rsidR="009640FD" w:rsidRPr="00F80D69">
        <w:rPr>
          <w:rFonts w:ascii="Book Antiqua" w:hAnsi="Book Antiqua"/>
          <w:sz w:val="24"/>
          <w:szCs w:val="24"/>
        </w:rPr>
        <w:t xml:space="preserve">brachial plexus </w:t>
      </w:r>
      <w:r w:rsidR="005430AA" w:rsidRPr="00F80D69">
        <w:rPr>
          <w:rFonts w:ascii="Book Antiqua" w:hAnsi="Book Antiqua"/>
          <w:sz w:val="24"/>
          <w:szCs w:val="24"/>
        </w:rPr>
        <w:t>injury is</w:t>
      </w:r>
      <w:r w:rsidR="00490BC7" w:rsidRPr="00F80D69">
        <w:rPr>
          <w:rFonts w:ascii="Book Antiqua" w:hAnsi="Book Antiqua"/>
          <w:sz w:val="24"/>
          <w:szCs w:val="24"/>
        </w:rPr>
        <w:t xml:space="preserve"> </w:t>
      </w:r>
      <w:r w:rsidR="00654034" w:rsidRPr="00F80D69">
        <w:rPr>
          <w:rFonts w:ascii="Book Antiqua" w:hAnsi="Book Antiqua"/>
          <w:sz w:val="24"/>
          <w:szCs w:val="24"/>
        </w:rPr>
        <w:t>traction</w:t>
      </w:r>
      <w:r w:rsidR="00492969" w:rsidRPr="00F80D69">
        <w:rPr>
          <w:rFonts w:ascii="Book Antiqua" w:hAnsi="Book Antiqua"/>
          <w:sz w:val="24"/>
          <w:szCs w:val="24"/>
        </w:rPr>
        <w:t>. Whethe</w:t>
      </w:r>
      <w:r w:rsidR="009640FD" w:rsidRPr="00F80D69">
        <w:rPr>
          <w:rFonts w:ascii="Book Antiqua" w:hAnsi="Book Antiqua"/>
          <w:sz w:val="24"/>
          <w:szCs w:val="24"/>
        </w:rPr>
        <w:t xml:space="preserve">r excessive </w:t>
      </w:r>
      <w:r w:rsidR="00490BC7" w:rsidRPr="00F80D69">
        <w:rPr>
          <w:rFonts w:ascii="Book Antiqua" w:hAnsi="Book Antiqua"/>
          <w:sz w:val="24"/>
          <w:szCs w:val="24"/>
        </w:rPr>
        <w:t xml:space="preserve">pulling is </w:t>
      </w:r>
      <w:r w:rsidR="00492969" w:rsidRPr="00F80D69">
        <w:rPr>
          <w:rFonts w:ascii="Book Antiqua" w:hAnsi="Book Antiqua"/>
          <w:sz w:val="24"/>
          <w:szCs w:val="24"/>
        </w:rPr>
        <w:t>d</w:t>
      </w:r>
      <w:r w:rsidR="009C191B" w:rsidRPr="00F80D69">
        <w:rPr>
          <w:rFonts w:ascii="Book Antiqua" w:hAnsi="Book Antiqua"/>
          <w:sz w:val="24"/>
          <w:szCs w:val="24"/>
        </w:rPr>
        <w:t>one during or in the absence of</w:t>
      </w:r>
      <w:r w:rsidR="00490BC7" w:rsidRPr="00F80D69">
        <w:rPr>
          <w:rFonts w:ascii="Book Antiqua" w:hAnsi="Book Antiqua"/>
          <w:sz w:val="24"/>
          <w:szCs w:val="24"/>
        </w:rPr>
        <w:t xml:space="preserve"> </w:t>
      </w:r>
      <w:r w:rsidR="00492969" w:rsidRPr="00F80D69">
        <w:rPr>
          <w:rFonts w:ascii="Book Antiqua" w:hAnsi="Book Antiqua"/>
          <w:sz w:val="24"/>
          <w:szCs w:val="24"/>
        </w:rPr>
        <w:t>arrest o</w:t>
      </w:r>
      <w:r w:rsidR="00490BC7" w:rsidRPr="00F80D69">
        <w:rPr>
          <w:rFonts w:ascii="Book Antiqua" w:hAnsi="Book Antiqua"/>
          <w:sz w:val="24"/>
          <w:szCs w:val="24"/>
        </w:rPr>
        <w:t>f the shoulders does</w:t>
      </w:r>
      <w:r w:rsidR="00654034" w:rsidRPr="00F80D69">
        <w:rPr>
          <w:rFonts w:ascii="Book Antiqua" w:hAnsi="Book Antiqua"/>
          <w:sz w:val="24"/>
          <w:szCs w:val="24"/>
        </w:rPr>
        <w:t xml:space="preserve"> not influence the</w:t>
      </w:r>
      <w:r w:rsidR="00DB729A" w:rsidRPr="00F80D69">
        <w:rPr>
          <w:rFonts w:ascii="Book Antiqua" w:hAnsi="Book Antiqua"/>
          <w:sz w:val="24"/>
          <w:szCs w:val="24"/>
        </w:rPr>
        <w:t xml:space="preserve"> </w:t>
      </w:r>
      <w:r w:rsidR="0004732C" w:rsidRPr="00F80D69">
        <w:rPr>
          <w:rFonts w:ascii="Book Antiqua" w:hAnsi="Book Antiqua"/>
          <w:sz w:val="24"/>
          <w:szCs w:val="24"/>
        </w:rPr>
        <w:lastRenderedPageBreak/>
        <w:t>mechanism of the injury</w:t>
      </w:r>
      <w:r w:rsidR="002107B4">
        <w:rPr>
          <w:rFonts w:ascii="Book Antiqua" w:hAnsi="Book Antiqua" w:hint="eastAsia"/>
          <w:sz w:val="24"/>
          <w:szCs w:val="24"/>
          <w:lang w:eastAsia="zh-CN"/>
        </w:rPr>
        <w:t>; (2</w:t>
      </w:r>
      <w:r w:rsidR="00B72D02" w:rsidRPr="00F80D69">
        <w:rPr>
          <w:rFonts w:ascii="Book Antiqua" w:hAnsi="Book Antiqua"/>
          <w:sz w:val="24"/>
          <w:szCs w:val="24"/>
        </w:rPr>
        <w:t>) W</w:t>
      </w:r>
      <w:r w:rsidR="007170C4" w:rsidRPr="00F80D69">
        <w:rPr>
          <w:rFonts w:ascii="Book Antiqua" w:hAnsi="Book Antiqua"/>
          <w:sz w:val="24"/>
          <w:szCs w:val="24"/>
        </w:rPr>
        <w:t>ith traditional delivery</w:t>
      </w:r>
      <w:r w:rsidR="0016276F" w:rsidRPr="00F80D69">
        <w:rPr>
          <w:rFonts w:ascii="Book Antiqua" w:hAnsi="Book Antiqua"/>
          <w:sz w:val="24"/>
          <w:szCs w:val="24"/>
        </w:rPr>
        <w:t xml:space="preserve"> </w:t>
      </w:r>
      <w:r w:rsidR="004D0C96" w:rsidRPr="00F80D69">
        <w:rPr>
          <w:rFonts w:ascii="Book Antiqua" w:hAnsi="Book Antiqua"/>
          <w:sz w:val="24"/>
          <w:szCs w:val="24"/>
        </w:rPr>
        <w:t xml:space="preserve">the </w:t>
      </w:r>
      <w:r w:rsidR="00716FEA" w:rsidRPr="00F80D69">
        <w:rPr>
          <w:rFonts w:ascii="Book Antiqua" w:hAnsi="Book Antiqua"/>
          <w:sz w:val="24"/>
          <w:szCs w:val="24"/>
        </w:rPr>
        <w:t>criteria of shoulder dystocia are</w:t>
      </w:r>
      <w:r w:rsidR="0016276F" w:rsidRPr="00F80D69">
        <w:rPr>
          <w:rFonts w:ascii="Book Antiqua" w:hAnsi="Book Antiqua"/>
          <w:sz w:val="24"/>
          <w:szCs w:val="24"/>
        </w:rPr>
        <w:t xml:space="preserve"> </w:t>
      </w:r>
      <w:r w:rsidR="00512163" w:rsidRPr="00F80D69">
        <w:rPr>
          <w:rFonts w:ascii="Book Antiqua" w:hAnsi="Book Antiqua"/>
          <w:sz w:val="24"/>
          <w:szCs w:val="24"/>
        </w:rPr>
        <w:t>unequivocal</w:t>
      </w:r>
      <w:r w:rsidR="005B43D8" w:rsidRPr="00F80D69">
        <w:rPr>
          <w:rFonts w:ascii="Book Antiqua" w:hAnsi="Book Antiqua"/>
          <w:sz w:val="24"/>
          <w:szCs w:val="24"/>
        </w:rPr>
        <w:t xml:space="preserve">. </w:t>
      </w:r>
      <w:r w:rsidR="004D0C96" w:rsidRPr="00F80D69">
        <w:rPr>
          <w:rFonts w:ascii="Book Antiqua" w:hAnsi="Book Antiqua"/>
          <w:sz w:val="24"/>
          <w:szCs w:val="24"/>
        </w:rPr>
        <w:t>With a</w:t>
      </w:r>
      <w:r w:rsidR="00B72D02" w:rsidRPr="00F80D69">
        <w:rPr>
          <w:rFonts w:ascii="Book Antiqua" w:hAnsi="Book Antiqua"/>
          <w:sz w:val="24"/>
          <w:szCs w:val="24"/>
        </w:rPr>
        <w:t>ctive manag</w:t>
      </w:r>
      <w:r w:rsidR="0016276F" w:rsidRPr="00F80D69">
        <w:rPr>
          <w:rFonts w:ascii="Book Antiqua" w:hAnsi="Book Antiqua"/>
          <w:sz w:val="24"/>
          <w:szCs w:val="24"/>
        </w:rPr>
        <w:t xml:space="preserve">ement </w:t>
      </w:r>
      <w:r w:rsidR="00CE495C" w:rsidRPr="00F80D69">
        <w:rPr>
          <w:rFonts w:ascii="Book Antiqua" w:hAnsi="Book Antiqua"/>
          <w:sz w:val="24"/>
          <w:szCs w:val="24"/>
        </w:rPr>
        <w:t>the</w:t>
      </w:r>
      <w:r w:rsidR="00AF0820" w:rsidRPr="00F80D69">
        <w:rPr>
          <w:rFonts w:ascii="Book Antiqua" w:hAnsi="Book Antiqua"/>
          <w:sz w:val="24"/>
          <w:szCs w:val="24"/>
        </w:rPr>
        <w:t xml:space="preserve"> </w:t>
      </w:r>
      <w:r w:rsidR="005B43D8" w:rsidRPr="00F80D69">
        <w:rPr>
          <w:rFonts w:ascii="Book Antiqua" w:hAnsi="Book Antiqua"/>
          <w:sz w:val="24"/>
          <w:szCs w:val="24"/>
        </w:rPr>
        <w:t xml:space="preserve">diagnosis </w:t>
      </w:r>
      <w:r w:rsidR="004D0C96" w:rsidRPr="00F80D69">
        <w:rPr>
          <w:rFonts w:ascii="Book Antiqua" w:hAnsi="Book Antiqua"/>
          <w:sz w:val="24"/>
          <w:szCs w:val="24"/>
        </w:rPr>
        <w:t xml:space="preserve">is </w:t>
      </w:r>
      <w:r w:rsidR="00B5724F" w:rsidRPr="00F80D69">
        <w:rPr>
          <w:rFonts w:ascii="Book Antiqua" w:hAnsi="Book Antiqua"/>
          <w:sz w:val="24"/>
          <w:szCs w:val="24"/>
        </w:rPr>
        <w:t xml:space="preserve">subject to </w:t>
      </w:r>
      <w:r w:rsidR="004D0C96" w:rsidRPr="00F80D69">
        <w:rPr>
          <w:rFonts w:ascii="Book Antiqua" w:hAnsi="Book Antiqua"/>
          <w:sz w:val="24"/>
          <w:szCs w:val="24"/>
        </w:rPr>
        <w:t xml:space="preserve">the </w:t>
      </w:r>
      <w:r w:rsidR="00AF0820" w:rsidRPr="00F80D69">
        <w:rPr>
          <w:rFonts w:ascii="Book Antiqua" w:hAnsi="Book Antiqua"/>
          <w:sz w:val="24"/>
          <w:szCs w:val="24"/>
        </w:rPr>
        <w:t>judgment of the accoucheur</w:t>
      </w:r>
      <w:r w:rsidR="009C191B" w:rsidRPr="00F80D69">
        <w:rPr>
          <w:rFonts w:ascii="Book Antiqua" w:hAnsi="Book Antiqua"/>
          <w:sz w:val="24"/>
          <w:szCs w:val="24"/>
        </w:rPr>
        <w:t>. It has t</w:t>
      </w:r>
      <w:r w:rsidR="00AF0820" w:rsidRPr="00F80D69">
        <w:rPr>
          <w:rFonts w:ascii="Book Antiqua" w:hAnsi="Book Antiqua"/>
          <w:sz w:val="24"/>
          <w:szCs w:val="24"/>
        </w:rPr>
        <w:t>herefore</w:t>
      </w:r>
      <w:r w:rsidR="009C191B" w:rsidRPr="00F80D69">
        <w:rPr>
          <w:rFonts w:ascii="Book Antiqua" w:hAnsi="Book Antiqua"/>
          <w:sz w:val="24"/>
          <w:szCs w:val="24"/>
        </w:rPr>
        <w:t xml:space="preserve"> </w:t>
      </w:r>
      <w:r w:rsidR="00AF0820" w:rsidRPr="00F80D69">
        <w:rPr>
          <w:rFonts w:ascii="Book Antiqua" w:hAnsi="Book Antiqua"/>
          <w:sz w:val="24"/>
          <w:szCs w:val="24"/>
        </w:rPr>
        <w:t xml:space="preserve">no objective </w:t>
      </w:r>
      <w:r w:rsidR="002107B4">
        <w:rPr>
          <w:rFonts w:ascii="Book Antiqua" w:hAnsi="Book Antiqua"/>
          <w:sz w:val="24"/>
          <w:szCs w:val="24"/>
        </w:rPr>
        <w:t>validity</w:t>
      </w:r>
      <w:r w:rsidR="002107B4">
        <w:rPr>
          <w:rFonts w:ascii="Book Antiqua" w:hAnsi="Book Antiqua" w:hint="eastAsia"/>
          <w:sz w:val="24"/>
          <w:szCs w:val="24"/>
          <w:lang w:eastAsia="zh-CN"/>
        </w:rPr>
        <w:t xml:space="preserve">; and (3) </w:t>
      </w:r>
      <w:r w:rsidR="00AF0820" w:rsidRPr="00F80D69">
        <w:rPr>
          <w:rFonts w:ascii="Book Antiqua" w:hAnsi="Book Antiqua"/>
          <w:sz w:val="24"/>
          <w:szCs w:val="24"/>
        </w:rPr>
        <w:t>If one</w:t>
      </w:r>
      <w:r w:rsidR="00B72D02" w:rsidRPr="00F80D69">
        <w:rPr>
          <w:rFonts w:ascii="Book Antiqua" w:hAnsi="Book Antiqua"/>
          <w:sz w:val="24"/>
          <w:szCs w:val="24"/>
        </w:rPr>
        <w:t xml:space="preserve"> believes that </w:t>
      </w:r>
      <w:r w:rsidR="00AE57D4" w:rsidRPr="00F80D69">
        <w:rPr>
          <w:rFonts w:ascii="Book Antiqua" w:hAnsi="Book Antiqua"/>
          <w:sz w:val="24"/>
          <w:szCs w:val="24"/>
        </w:rPr>
        <w:t xml:space="preserve">the </w:t>
      </w:r>
      <w:r w:rsidR="00AF0820" w:rsidRPr="00F80D69">
        <w:rPr>
          <w:rFonts w:ascii="Book Antiqua" w:hAnsi="Book Antiqua"/>
          <w:sz w:val="24"/>
          <w:szCs w:val="24"/>
        </w:rPr>
        <w:t xml:space="preserve">absence of shoulder dystocia proves </w:t>
      </w:r>
      <w:r w:rsidR="00AB1E34" w:rsidRPr="00F80D69">
        <w:rPr>
          <w:rFonts w:ascii="Book Antiqua" w:hAnsi="Book Antiqua"/>
          <w:sz w:val="24"/>
          <w:szCs w:val="24"/>
        </w:rPr>
        <w:t>that brachial plexus</w:t>
      </w:r>
      <w:r w:rsidR="005B43D8" w:rsidRPr="00F80D69">
        <w:rPr>
          <w:rFonts w:ascii="Book Antiqua" w:hAnsi="Book Antiqua"/>
          <w:sz w:val="24"/>
          <w:szCs w:val="24"/>
        </w:rPr>
        <w:t xml:space="preserve"> injury </w:t>
      </w:r>
      <w:r w:rsidR="009C191B" w:rsidRPr="00F80D69">
        <w:rPr>
          <w:rFonts w:ascii="Book Antiqua" w:hAnsi="Book Antiqua"/>
          <w:sz w:val="24"/>
          <w:szCs w:val="24"/>
        </w:rPr>
        <w:t xml:space="preserve">has </w:t>
      </w:r>
      <w:r w:rsidR="005B43D8" w:rsidRPr="00F80D69">
        <w:rPr>
          <w:rFonts w:ascii="Book Antiqua" w:hAnsi="Book Antiqua"/>
          <w:sz w:val="24"/>
          <w:szCs w:val="24"/>
        </w:rPr>
        <w:t xml:space="preserve">occurred </w:t>
      </w:r>
      <w:r w:rsidR="009640FD" w:rsidRPr="00F80D69">
        <w:rPr>
          <w:rFonts w:ascii="Book Antiqua" w:hAnsi="Book Antiqua"/>
          <w:sz w:val="24"/>
          <w:szCs w:val="24"/>
        </w:rPr>
        <w:t xml:space="preserve">spontaneously </w:t>
      </w:r>
      <w:r w:rsidR="005B43D8" w:rsidRPr="00F80D69">
        <w:rPr>
          <w:rFonts w:ascii="Book Antiqua" w:hAnsi="Book Antiqua"/>
          <w:sz w:val="24"/>
          <w:szCs w:val="24"/>
        </w:rPr>
        <w:t>‘in utero</w:t>
      </w:r>
      <w:r w:rsidR="009640FD" w:rsidRPr="00F80D69">
        <w:rPr>
          <w:rFonts w:ascii="Book Antiqua" w:hAnsi="Book Antiqua"/>
          <w:sz w:val="24"/>
          <w:szCs w:val="24"/>
        </w:rPr>
        <w:t>’</w:t>
      </w:r>
      <w:r w:rsidR="00B72D02" w:rsidRPr="00F80D69">
        <w:rPr>
          <w:rFonts w:ascii="Book Antiqua" w:hAnsi="Book Antiqua"/>
          <w:sz w:val="24"/>
          <w:szCs w:val="24"/>
        </w:rPr>
        <w:t>, his</w:t>
      </w:r>
      <w:r w:rsidR="00AE57D4" w:rsidRPr="00F80D69">
        <w:rPr>
          <w:rFonts w:ascii="Book Antiqua" w:hAnsi="Book Antiqua"/>
          <w:sz w:val="24"/>
          <w:szCs w:val="24"/>
        </w:rPr>
        <w:t xml:space="preserve"> or </w:t>
      </w:r>
      <w:r w:rsidR="00512163" w:rsidRPr="00F80D69">
        <w:rPr>
          <w:rFonts w:ascii="Book Antiqua" w:hAnsi="Book Antiqua"/>
          <w:sz w:val="24"/>
          <w:szCs w:val="24"/>
        </w:rPr>
        <w:t>her</w:t>
      </w:r>
      <w:r w:rsidR="00654034" w:rsidRPr="00F80D69">
        <w:rPr>
          <w:rFonts w:ascii="Book Antiqua" w:hAnsi="Book Antiqua"/>
          <w:sz w:val="24"/>
          <w:szCs w:val="24"/>
        </w:rPr>
        <w:t xml:space="preserve"> judgment may</w:t>
      </w:r>
      <w:r w:rsidR="00B72D02" w:rsidRPr="00F80D69">
        <w:rPr>
          <w:rFonts w:ascii="Book Antiqua" w:hAnsi="Book Antiqua"/>
          <w:sz w:val="24"/>
          <w:szCs w:val="24"/>
        </w:rPr>
        <w:t xml:space="preserve"> be</w:t>
      </w:r>
      <w:r w:rsidR="00B5724F" w:rsidRPr="00F80D69">
        <w:rPr>
          <w:rFonts w:ascii="Book Antiqua" w:hAnsi="Book Antiqua"/>
          <w:sz w:val="24"/>
          <w:szCs w:val="24"/>
        </w:rPr>
        <w:t>come</w:t>
      </w:r>
      <w:r w:rsidR="00B72D02" w:rsidRPr="00F80D69">
        <w:rPr>
          <w:rFonts w:ascii="Book Antiqua" w:hAnsi="Book Antiqua"/>
          <w:sz w:val="24"/>
          <w:szCs w:val="24"/>
        </w:rPr>
        <w:t xml:space="preserve"> </w:t>
      </w:r>
      <w:r w:rsidR="00DA3C43" w:rsidRPr="00F80D69">
        <w:rPr>
          <w:rFonts w:ascii="Book Antiqua" w:hAnsi="Book Antiqua"/>
          <w:sz w:val="24"/>
          <w:szCs w:val="24"/>
        </w:rPr>
        <w:t xml:space="preserve">biased, </w:t>
      </w:r>
      <w:r w:rsidR="009C191B" w:rsidRPr="00F80D69">
        <w:rPr>
          <w:rFonts w:ascii="Book Antiqua" w:hAnsi="Book Antiqua"/>
          <w:sz w:val="24"/>
          <w:szCs w:val="24"/>
        </w:rPr>
        <w:t>even if</w:t>
      </w:r>
      <w:r w:rsidR="00967D4E" w:rsidRPr="00F80D69">
        <w:rPr>
          <w:rFonts w:ascii="Book Antiqua" w:hAnsi="Book Antiqua"/>
          <w:sz w:val="24"/>
          <w:szCs w:val="24"/>
        </w:rPr>
        <w:t xml:space="preserve"> </w:t>
      </w:r>
      <w:r w:rsidR="001403F5" w:rsidRPr="00F80D69">
        <w:rPr>
          <w:rFonts w:ascii="Book Antiqua" w:hAnsi="Book Antiqua"/>
          <w:sz w:val="24"/>
          <w:szCs w:val="24"/>
        </w:rPr>
        <w:t>subconsciously</w:t>
      </w:r>
      <w:r w:rsidR="00AF0820" w:rsidRPr="00F80D69">
        <w:rPr>
          <w:rFonts w:ascii="Book Antiqua" w:hAnsi="Book Antiqua"/>
          <w:sz w:val="24"/>
          <w:szCs w:val="24"/>
        </w:rPr>
        <w:t xml:space="preserve"> against acknowledging this</w:t>
      </w:r>
      <w:r w:rsidR="00B72D02" w:rsidRPr="00F80D69">
        <w:rPr>
          <w:rFonts w:ascii="Book Antiqua" w:hAnsi="Book Antiqua"/>
          <w:sz w:val="24"/>
          <w:szCs w:val="24"/>
        </w:rPr>
        <w:t xml:space="preserve"> diagnosis.</w:t>
      </w:r>
      <w:r w:rsidR="00AF0820" w:rsidRPr="00F80D69">
        <w:rPr>
          <w:rFonts w:ascii="Book Antiqua" w:hAnsi="Book Antiqua"/>
          <w:sz w:val="24"/>
          <w:szCs w:val="24"/>
        </w:rPr>
        <w:t xml:space="preserve"> Uninfluenced</w:t>
      </w:r>
      <w:r w:rsidR="00285BDF" w:rsidRPr="00F80D69">
        <w:rPr>
          <w:rFonts w:ascii="Book Antiqua" w:hAnsi="Book Antiqua"/>
          <w:sz w:val="24"/>
          <w:szCs w:val="24"/>
        </w:rPr>
        <w:t xml:space="preserve"> by such s</w:t>
      </w:r>
      <w:r w:rsidR="00DA3C43" w:rsidRPr="00F80D69">
        <w:rPr>
          <w:rFonts w:ascii="Book Antiqua" w:hAnsi="Book Antiqua"/>
          <w:sz w:val="24"/>
          <w:szCs w:val="24"/>
        </w:rPr>
        <w:t>pecious inter</w:t>
      </w:r>
      <w:r w:rsidR="00285BDF" w:rsidRPr="00F80D69">
        <w:rPr>
          <w:rFonts w:ascii="Book Antiqua" w:hAnsi="Book Antiqua"/>
          <w:sz w:val="24"/>
          <w:szCs w:val="24"/>
        </w:rPr>
        <w:t>pretation</w:t>
      </w:r>
      <w:r w:rsidR="00AB1E34" w:rsidRPr="00F80D69">
        <w:rPr>
          <w:rFonts w:ascii="Book Antiqua" w:hAnsi="Book Antiqua"/>
          <w:sz w:val="24"/>
          <w:szCs w:val="24"/>
        </w:rPr>
        <w:t>,</w:t>
      </w:r>
      <w:r w:rsidR="00285BDF" w:rsidRPr="00F80D69">
        <w:rPr>
          <w:rFonts w:ascii="Book Antiqua" w:hAnsi="Book Antiqua"/>
          <w:sz w:val="24"/>
          <w:szCs w:val="24"/>
        </w:rPr>
        <w:t xml:space="preserve"> more than</w:t>
      </w:r>
      <w:r w:rsidR="00AF0820" w:rsidRPr="00F80D69">
        <w:rPr>
          <w:rFonts w:ascii="Book Antiqua" w:hAnsi="Book Antiqua"/>
          <w:sz w:val="24"/>
          <w:szCs w:val="24"/>
        </w:rPr>
        <w:t xml:space="preserve"> 90% of the records in the autho</w:t>
      </w:r>
      <w:r w:rsidR="00285BDF" w:rsidRPr="00F80D69">
        <w:rPr>
          <w:rFonts w:ascii="Book Antiqua" w:hAnsi="Book Antiqua"/>
          <w:sz w:val="24"/>
          <w:szCs w:val="24"/>
        </w:rPr>
        <w:t xml:space="preserve">r’s data base </w:t>
      </w:r>
      <w:r w:rsidR="00A93F0F" w:rsidRPr="00F80D69">
        <w:rPr>
          <w:rFonts w:ascii="Book Antiqua" w:hAnsi="Book Antiqua"/>
          <w:sz w:val="24"/>
          <w:szCs w:val="24"/>
        </w:rPr>
        <w:t>that came fr</w:t>
      </w:r>
      <w:r w:rsidR="00654034" w:rsidRPr="00F80D69">
        <w:rPr>
          <w:rFonts w:ascii="Book Antiqua" w:hAnsi="Book Antiqua"/>
          <w:sz w:val="24"/>
          <w:szCs w:val="24"/>
        </w:rPr>
        <w:t>om hundreds of different geographic locations</w:t>
      </w:r>
      <w:r w:rsidR="00A93F0F" w:rsidRPr="00F80D69">
        <w:rPr>
          <w:rFonts w:ascii="Book Antiqua" w:hAnsi="Book Antiqua"/>
          <w:sz w:val="24"/>
          <w:szCs w:val="24"/>
        </w:rPr>
        <w:t xml:space="preserve">, </w:t>
      </w:r>
      <w:r w:rsidR="004D0C96" w:rsidRPr="00F80D69">
        <w:rPr>
          <w:rFonts w:ascii="Book Antiqua" w:hAnsi="Book Antiqua"/>
          <w:sz w:val="24"/>
          <w:szCs w:val="24"/>
        </w:rPr>
        <w:t>indicate</w:t>
      </w:r>
      <w:r w:rsidR="00AE57D4" w:rsidRPr="00F80D69">
        <w:rPr>
          <w:rFonts w:ascii="Book Antiqua" w:hAnsi="Book Antiqua"/>
          <w:sz w:val="24"/>
          <w:szCs w:val="24"/>
        </w:rPr>
        <w:t>d</w:t>
      </w:r>
      <w:r w:rsidR="00285BDF" w:rsidRPr="00F80D69">
        <w:rPr>
          <w:rFonts w:ascii="Book Antiqua" w:hAnsi="Book Antiqua"/>
          <w:sz w:val="24"/>
          <w:szCs w:val="24"/>
        </w:rPr>
        <w:t xml:space="preserve"> </w:t>
      </w:r>
      <w:r w:rsidR="004D0C96" w:rsidRPr="00F80D69">
        <w:rPr>
          <w:rFonts w:ascii="Book Antiqua" w:hAnsi="Book Antiqua"/>
          <w:sz w:val="24"/>
          <w:szCs w:val="24"/>
        </w:rPr>
        <w:t>that</w:t>
      </w:r>
      <w:r w:rsidR="00285BDF" w:rsidRPr="00F80D69">
        <w:rPr>
          <w:rFonts w:ascii="Book Antiqua" w:hAnsi="Book Antiqua"/>
          <w:sz w:val="24"/>
          <w:szCs w:val="24"/>
        </w:rPr>
        <w:t xml:space="preserve"> shoulder dystocia</w:t>
      </w:r>
      <w:r w:rsidR="009640FD" w:rsidRPr="00F80D69">
        <w:rPr>
          <w:rFonts w:ascii="Book Antiqua" w:hAnsi="Book Antiqua"/>
          <w:sz w:val="24"/>
          <w:szCs w:val="24"/>
        </w:rPr>
        <w:t xml:space="preserve"> </w:t>
      </w:r>
      <w:r w:rsidR="004D0C96" w:rsidRPr="00F80D69">
        <w:rPr>
          <w:rFonts w:ascii="Book Antiqua" w:hAnsi="Book Antiqua"/>
          <w:sz w:val="24"/>
          <w:szCs w:val="24"/>
        </w:rPr>
        <w:t xml:space="preserve">and </w:t>
      </w:r>
      <w:r w:rsidR="009C191B" w:rsidRPr="00F80D69">
        <w:rPr>
          <w:rFonts w:ascii="Book Antiqua" w:hAnsi="Book Antiqua"/>
          <w:sz w:val="24"/>
          <w:szCs w:val="24"/>
        </w:rPr>
        <w:t>brachial plexus</w:t>
      </w:r>
      <w:r w:rsidR="00AB1E34" w:rsidRPr="00F80D69">
        <w:rPr>
          <w:rFonts w:ascii="Book Antiqua" w:hAnsi="Book Antiqua"/>
          <w:sz w:val="24"/>
          <w:szCs w:val="24"/>
        </w:rPr>
        <w:t xml:space="preserve"> palsies</w:t>
      </w:r>
      <w:r w:rsidR="009640FD" w:rsidRPr="00F80D69">
        <w:rPr>
          <w:rFonts w:ascii="Book Antiqua" w:hAnsi="Book Antiqua"/>
          <w:sz w:val="24"/>
          <w:szCs w:val="24"/>
        </w:rPr>
        <w:t xml:space="preserve"> </w:t>
      </w:r>
      <w:r w:rsidR="00CE495C" w:rsidRPr="00F80D69">
        <w:rPr>
          <w:rFonts w:ascii="Book Antiqua" w:hAnsi="Book Antiqua"/>
          <w:sz w:val="24"/>
          <w:szCs w:val="24"/>
        </w:rPr>
        <w:t xml:space="preserve">had </w:t>
      </w:r>
      <w:r w:rsidR="004D0C96" w:rsidRPr="00F80D69">
        <w:rPr>
          <w:rFonts w:ascii="Book Antiqua" w:hAnsi="Book Antiqua"/>
          <w:sz w:val="24"/>
          <w:szCs w:val="24"/>
        </w:rPr>
        <w:t>occurred coincidentally.</w:t>
      </w:r>
    </w:p>
    <w:p w:rsidR="003130D2" w:rsidRPr="00F80D69" w:rsidRDefault="003130D2" w:rsidP="00F15375">
      <w:pPr>
        <w:pStyle w:val="NoSpacing"/>
        <w:spacing w:line="360" w:lineRule="auto"/>
        <w:jc w:val="both"/>
        <w:rPr>
          <w:rFonts w:ascii="Book Antiqua" w:hAnsi="Book Antiqua"/>
          <w:sz w:val="24"/>
          <w:szCs w:val="24"/>
        </w:rPr>
      </w:pPr>
    </w:p>
    <w:p w:rsidR="00823B98" w:rsidRPr="002107B4" w:rsidRDefault="002107B4" w:rsidP="00F15375">
      <w:pPr>
        <w:pStyle w:val="NoSpacing"/>
        <w:spacing w:line="360" w:lineRule="auto"/>
        <w:jc w:val="both"/>
        <w:rPr>
          <w:rFonts w:ascii="Book Antiqua" w:hAnsi="Book Antiqua"/>
          <w:b/>
          <w:i/>
          <w:sz w:val="24"/>
          <w:szCs w:val="24"/>
          <w:lang w:eastAsia="zh-CN"/>
        </w:rPr>
      </w:pPr>
      <w:r w:rsidRPr="002107B4">
        <w:rPr>
          <w:rFonts w:ascii="Book Antiqua" w:hAnsi="Book Antiqua"/>
          <w:b/>
          <w:i/>
          <w:sz w:val="24"/>
          <w:szCs w:val="24"/>
        </w:rPr>
        <w:t>Pre</w:t>
      </w:r>
      <w:r w:rsidR="00823B98" w:rsidRPr="002107B4">
        <w:rPr>
          <w:rFonts w:ascii="Book Antiqua" w:hAnsi="Book Antiqua"/>
          <w:b/>
          <w:i/>
          <w:sz w:val="24"/>
          <w:szCs w:val="24"/>
        </w:rPr>
        <w:t>d</w:t>
      </w:r>
      <w:r w:rsidRPr="002107B4">
        <w:rPr>
          <w:rFonts w:ascii="Book Antiqua" w:hAnsi="Book Antiqua"/>
          <w:b/>
          <w:i/>
          <w:sz w:val="24"/>
          <w:szCs w:val="24"/>
        </w:rPr>
        <w:t>ictin</w:t>
      </w:r>
      <w:r w:rsidR="00823B98" w:rsidRPr="002107B4">
        <w:rPr>
          <w:rFonts w:ascii="Book Antiqua" w:hAnsi="Book Antiqua"/>
          <w:b/>
          <w:i/>
          <w:sz w:val="24"/>
          <w:szCs w:val="24"/>
        </w:rPr>
        <w:t>g</w:t>
      </w:r>
      <w:r w:rsidRPr="002107B4">
        <w:rPr>
          <w:rFonts w:ascii="Book Antiqua" w:hAnsi="Book Antiqua"/>
          <w:b/>
          <w:i/>
          <w:sz w:val="24"/>
          <w:szCs w:val="24"/>
        </w:rPr>
        <w:t xml:space="preserve"> should</w:t>
      </w:r>
      <w:r w:rsidR="00823B98" w:rsidRPr="002107B4">
        <w:rPr>
          <w:rFonts w:ascii="Book Antiqua" w:hAnsi="Book Antiqua"/>
          <w:b/>
          <w:i/>
          <w:sz w:val="24"/>
          <w:szCs w:val="24"/>
        </w:rPr>
        <w:t>er d</w:t>
      </w:r>
      <w:r w:rsidRPr="002107B4">
        <w:rPr>
          <w:rFonts w:ascii="Book Antiqua" w:hAnsi="Book Antiqua"/>
          <w:b/>
          <w:i/>
          <w:sz w:val="24"/>
          <w:szCs w:val="24"/>
        </w:rPr>
        <w:t xml:space="preserve">ystocia </w:t>
      </w:r>
    </w:p>
    <w:p w:rsidR="00FF56E0" w:rsidRPr="00F80D69" w:rsidRDefault="00A47F3C" w:rsidP="00F15375">
      <w:pPr>
        <w:pStyle w:val="NoSpacing"/>
        <w:spacing w:line="360" w:lineRule="auto"/>
        <w:jc w:val="both"/>
        <w:rPr>
          <w:rFonts w:ascii="Book Antiqua" w:hAnsi="Book Antiqua"/>
          <w:sz w:val="24"/>
          <w:szCs w:val="24"/>
        </w:rPr>
      </w:pPr>
      <w:r w:rsidRPr="00F80D69">
        <w:rPr>
          <w:rFonts w:ascii="Book Antiqua" w:hAnsi="Book Antiqua"/>
          <w:sz w:val="24"/>
          <w:szCs w:val="24"/>
        </w:rPr>
        <w:t>Reflecting unawareness</w:t>
      </w:r>
      <w:r w:rsidR="00173898" w:rsidRPr="00F80D69">
        <w:rPr>
          <w:rFonts w:ascii="Book Antiqua" w:hAnsi="Book Antiqua"/>
          <w:sz w:val="24"/>
          <w:szCs w:val="24"/>
        </w:rPr>
        <w:t xml:space="preserve"> of medical history, the dictum</w:t>
      </w:r>
      <w:r w:rsidR="003A1EEC" w:rsidRPr="00F80D69">
        <w:rPr>
          <w:rFonts w:ascii="Book Antiqua" w:hAnsi="Book Antiqua"/>
          <w:sz w:val="24"/>
          <w:szCs w:val="24"/>
        </w:rPr>
        <w:t>:</w:t>
      </w:r>
      <w:r w:rsidR="00823B98" w:rsidRPr="00F80D69">
        <w:rPr>
          <w:rFonts w:ascii="Book Antiqua" w:hAnsi="Book Antiqua"/>
          <w:sz w:val="24"/>
          <w:szCs w:val="24"/>
        </w:rPr>
        <w:t xml:space="preserve"> </w:t>
      </w:r>
      <w:r w:rsidR="003A1EEC" w:rsidRPr="00F80D69">
        <w:rPr>
          <w:rFonts w:ascii="Book Antiqua" w:hAnsi="Book Antiqua"/>
          <w:sz w:val="24"/>
          <w:szCs w:val="24"/>
        </w:rPr>
        <w:t>“</w:t>
      </w:r>
      <w:r w:rsidR="00823B98" w:rsidRPr="00F80D69">
        <w:rPr>
          <w:rFonts w:ascii="Book Antiqua" w:hAnsi="Book Antiqua"/>
          <w:sz w:val="24"/>
          <w:szCs w:val="24"/>
        </w:rPr>
        <w:t xml:space="preserve">arrest of the shoulders cannot </w:t>
      </w:r>
      <w:r w:rsidR="00173898" w:rsidRPr="00F80D69">
        <w:rPr>
          <w:rFonts w:ascii="Book Antiqua" w:hAnsi="Book Antiqua"/>
          <w:sz w:val="24"/>
          <w:szCs w:val="24"/>
        </w:rPr>
        <w:t>be predicted</w:t>
      </w:r>
      <w:r w:rsidR="003A1EEC" w:rsidRPr="00F80D69">
        <w:rPr>
          <w:rFonts w:ascii="Book Antiqua" w:hAnsi="Book Antiqua"/>
          <w:sz w:val="24"/>
          <w:szCs w:val="24"/>
        </w:rPr>
        <w:t>”</w:t>
      </w:r>
      <w:r w:rsidR="00173898" w:rsidRPr="00F80D69">
        <w:rPr>
          <w:rFonts w:ascii="Book Antiqua" w:hAnsi="Book Antiqua"/>
          <w:sz w:val="24"/>
          <w:szCs w:val="24"/>
        </w:rPr>
        <w:t xml:space="preserve"> has bee</w:t>
      </w:r>
      <w:r w:rsidR="00775FF5" w:rsidRPr="00F80D69">
        <w:rPr>
          <w:rFonts w:ascii="Book Antiqua" w:hAnsi="Book Antiqua"/>
          <w:sz w:val="24"/>
          <w:szCs w:val="24"/>
        </w:rPr>
        <w:t>n repeated</w:t>
      </w:r>
      <w:r w:rsidR="00173898" w:rsidRPr="00F80D69">
        <w:rPr>
          <w:rFonts w:ascii="Book Antiqua" w:hAnsi="Book Antiqua"/>
          <w:sz w:val="24"/>
          <w:szCs w:val="24"/>
        </w:rPr>
        <w:t xml:space="preserve"> incessant</w:t>
      </w:r>
      <w:r w:rsidR="00775FF5" w:rsidRPr="00F80D69">
        <w:rPr>
          <w:rFonts w:ascii="Book Antiqua" w:hAnsi="Book Antiqua"/>
          <w:sz w:val="24"/>
          <w:szCs w:val="24"/>
        </w:rPr>
        <w:t xml:space="preserve">ly </w:t>
      </w:r>
      <w:r w:rsidR="006713A4" w:rsidRPr="00F80D69">
        <w:rPr>
          <w:rFonts w:ascii="Book Antiqua" w:hAnsi="Book Antiqua"/>
          <w:sz w:val="24"/>
          <w:szCs w:val="24"/>
        </w:rPr>
        <w:t>in recent</w:t>
      </w:r>
      <w:r w:rsidR="00231A2E" w:rsidRPr="00F80D69">
        <w:rPr>
          <w:rFonts w:ascii="Book Antiqua" w:hAnsi="Book Antiqua"/>
          <w:sz w:val="24"/>
          <w:szCs w:val="24"/>
        </w:rPr>
        <w:t xml:space="preserve"> </w:t>
      </w:r>
      <w:r w:rsidR="00E162EC" w:rsidRPr="00F80D69">
        <w:rPr>
          <w:rFonts w:ascii="Book Antiqua" w:hAnsi="Book Antiqua"/>
          <w:sz w:val="24"/>
          <w:szCs w:val="24"/>
        </w:rPr>
        <w:t>years</w:t>
      </w:r>
      <w:r w:rsidR="00775FF5" w:rsidRPr="00F80D69">
        <w:rPr>
          <w:rFonts w:ascii="Book Antiqua" w:hAnsi="Book Antiqua"/>
          <w:sz w:val="24"/>
          <w:szCs w:val="24"/>
        </w:rPr>
        <w:t xml:space="preserve">. </w:t>
      </w:r>
      <w:r w:rsidR="009233E8" w:rsidRPr="00F80D69">
        <w:rPr>
          <w:rFonts w:ascii="Book Antiqua" w:hAnsi="Book Antiqua"/>
          <w:sz w:val="24"/>
          <w:szCs w:val="24"/>
        </w:rPr>
        <w:t>Advocates</w:t>
      </w:r>
      <w:r w:rsidR="006713A4" w:rsidRPr="00F80D69">
        <w:rPr>
          <w:rFonts w:ascii="Book Antiqua" w:hAnsi="Book Antiqua"/>
          <w:sz w:val="24"/>
          <w:szCs w:val="24"/>
        </w:rPr>
        <w:t xml:space="preserve"> of</w:t>
      </w:r>
      <w:r w:rsidR="0009235A" w:rsidRPr="00F80D69">
        <w:rPr>
          <w:rFonts w:ascii="Book Antiqua" w:hAnsi="Book Antiqua"/>
          <w:sz w:val="24"/>
          <w:szCs w:val="24"/>
        </w:rPr>
        <w:t xml:space="preserve"> this truism must</w:t>
      </w:r>
      <w:r w:rsidR="006713A4" w:rsidRPr="00F80D69">
        <w:rPr>
          <w:rFonts w:ascii="Book Antiqua" w:hAnsi="Book Antiqua"/>
          <w:sz w:val="24"/>
          <w:szCs w:val="24"/>
        </w:rPr>
        <w:t xml:space="preserve"> have</w:t>
      </w:r>
      <w:r w:rsidR="00775FF5" w:rsidRPr="00F80D69">
        <w:rPr>
          <w:rFonts w:ascii="Book Antiqua" w:hAnsi="Book Antiqua"/>
          <w:sz w:val="24"/>
          <w:szCs w:val="24"/>
        </w:rPr>
        <w:t xml:space="preserve"> overlooked that </w:t>
      </w:r>
      <w:r w:rsidR="006929D7" w:rsidRPr="00F80D69">
        <w:rPr>
          <w:rFonts w:ascii="Book Antiqua" w:hAnsi="Book Antiqua"/>
          <w:sz w:val="24"/>
          <w:szCs w:val="24"/>
        </w:rPr>
        <w:t>Jenner had</w:t>
      </w:r>
      <w:r w:rsidR="004A7D13" w:rsidRPr="00F80D69">
        <w:rPr>
          <w:rFonts w:ascii="Book Antiqua" w:hAnsi="Book Antiqua"/>
          <w:sz w:val="24"/>
          <w:szCs w:val="24"/>
        </w:rPr>
        <w:t xml:space="preserve"> n</w:t>
      </w:r>
      <w:r w:rsidR="005C614C" w:rsidRPr="00F80D69">
        <w:rPr>
          <w:rFonts w:ascii="Book Antiqua" w:hAnsi="Book Antiqua"/>
          <w:sz w:val="24"/>
          <w:szCs w:val="24"/>
        </w:rPr>
        <w:t>ot propose</w:t>
      </w:r>
      <w:r w:rsidR="006929D7" w:rsidRPr="00F80D69">
        <w:rPr>
          <w:rFonts w:ascii="Book Antiqua" w:hAnsi="Book Antiqua"/>
          <w:sz w:val="24"/>
          <w:szCs w:val="24"/>
        </w:rPr>
        <w:t>d</w:t>
      </w:r>
      <w:r w:rsidR="005C614C" w:rsidRPr="00F80D69">
        <w:rPr>
          <w:rFonts w:ascii="Book Antiqua" w:hAnsi="Book Antiqua"/>
          <w:sz w:val="24"/>
          <w:szCs w:val="24"/>
        </w:rPr>
        <w:t xml:space="preserve"> only to vaccinate those</w:t>
      </w:r>
      <w:r w:rsidR="00EC08B0" w:rsidRPr="00F80D69">
        <w:rPr>
          <w:rFonts w:ascii="Book Antiqua" w:hAnsi="Book Antiqua"/>
          <w:sz w:val="24"/>
          <w:szCs w:val="24"/>
        </w:rPr>
        <w:t xml:space="preserve"> </w:t>
      </w:r>
      <w:r w:rsidR="00DA0A82" w:rsidRPr="00F80D69">
        <w:rPr>
          <w:rFonts w:ascii="Book Antiqua" w:hAnsi="Book Antiqua"/>
          <w:sz w:val="24"/>
          <w:szCs w:val="24"/>
        </w:rPr>
        <w:t xml:space="preserve">unidentifiable </w:t>
      </w:r>
      <w:r w:rsidR="00EC08B0" w:rsidRPr="00F80D69">
        <w:rPr>
          <w:rFonts w:ascii="Book Antiqua" w:hAnsi="Book Antiqua"/>
          <w:sz w:val="24"/>
          <w:szCs w:val="24"/>
        </w:rPr>
        <w:t>child</w:t>
      </w:r>
      <w:r w:rsidR="005C614C" w:rsidRPr="00F80D69">
        <w:rPr>
          <w:rFonts w:ascii="Book Antiqua" w:hAnsi="Book Antiqua"/>
          <w:sz w:val="24"/>
          <w:szCs w:val="24"/>
        </w:rPr>
        <w:t>ren</w:t>
      </w:r>
      <w:r w:rsidR="00EC08B0" w:rsidRPr="00F80D69">
        <w:rPr>
          <w:rFonts w:ascii="Book Antiqua" w:hAnsi="Book Antiqua"/>
          <w:sz w:val="24"/>
          <w:szCs w:val="24"/>
        </w:rPr>
        <w:t xml:space="preserve"> </w:t>
      </w:r>
      <w:r w:rsidR="004A7D13" w:rsidRPr="00F80D69">
        <w:rPr>
          <w:rFonts w:ascii="Book Antiqua" w:hAnsi="Book Antiqua"/>
          <w:sz w:val="24"/>
          <w:szCs w:val="24"/>
        </w:rPr>
        <w:t xml:space="preserve">who </w:t>
      </w:r>
      <w:r w:rsidR="00AD41C2" w:rsidRPr="00F80D69">
        <w:rPr>
          <w:rFonts w:ascii="Book Antiqua" w:hAnsi="Book Antiqua"/>
          <w:sz w:val="24"/>
          <w:szCs w:val="24"/>
        </w:rPr>
        <w:t>h</w:t>
      </w:r>
      <w:r w:rsidR="00123B01" w:rsidRPr="00F80D69">
        <w:rPr>
          <w:rFonts w:ascii="Book Antiqua" w:hAnsi="Book Antiqua"/>
          <w:sz w:val="24"/>
          <w:szCs w:val="24"/>
        </w:rPr>
        <w:t>ad been singled out by F</w:t>
      </w:r>
      <w:r w:rsidR="009233E8" w:rsidRPr="00F80D69">
        <w:rPr>
          <w:rFonts w:ascii="Book Antiqua" w:hAnsi="Book Antiqua"/>
          <w:sz w:val="24"/>
          <w:szCs w:val="24"/>
        </w:rPr>
        <w:t>ate to</w:t>
      </w:r>
      <w:r w:rsidR="00EC08B0" w:rsidRPr="00F80D69">
        <w:rPr>
          <w:rFonts w:ascii="Book Antiqua" w:hAnsi="Book Antiqua"/>
          <w:sz w:val="24"/>
          <w:szCs w:val="24"/>
        </w:rPr>
        <w:t xml:space="preserve"> contract</w:t>
      </w:r>
      <w:r w:rsidR="00823B98" w:rsidRPr="00F80D69">
        <w:rPr>
          <w:rFonts w:ascii="Book Antiqua" w:hAnsi="Book Antiqua"/>
          <w:sz w:val="24"/>
          <w:szCs w:val="24"/>
        </w:rPr>
        <w:t xml:space="preserve"> smallpox</w:t>
      </w:r>
      <w:r w:rsidR="005C614C" w:rsidRPr="00F80D69">
        <w:rPr>
          <w:rFonts w:ascii="Book Antiqua" w:hAnsi="Book Antiqua"/>
          <w:sz w:val="24"/>
          <w:szCs w:val="24"/>
        </w:rPr>
        <w:t xml:space="preserve">. </w:t>
      </w:r>
      <w:r w:rsidR="00DA0A82" w:rsidRPr="00F80D69">
        <w:rPr>
          <w:rFonts w:ascii="Book Antiqua" w:hAnsi="Book Antiqua"/>
          <w:sz w:val="24"/>
          <w:szCs w:val="24"/>
        </w:rPr>
        <w:t xml:space="preserve">By the same token, </w:t>
      </w:r>
      <w:r w:rsidR="007B6370" w:rsidRPr="00F80D69">
        <w:rPr>
          <w:rFonts w:ascii="Book Antiqua" w:hAnsi="Book Antiqua"/>
          <w:sz w:val="24"/>
          <w:szCs w:val="24"/>
        </w:rPr>
        <w:t xml:space="preserve">Lind </w:t>
      </w:r>
      <w:r w:rsidR="00AD41C2" w:rsidRPr="00F80D69">
        <w:rPr>
          <w:rFonts w:ascii="Book Antiqua" w:hAnsi="Book Antiqua"/>
          <w:sz w:val="24"/>
          <w:szCs w:val="24"/>
        </w:rPr>
        <w:t xml:space="preserve">did not </w:t>
      </w:r>
      <w:r w:rsidR="00C9149C" w:rsidRPr="00F80D69">
        <w:rPr>
          <w:rFonts w:ascii="Book Antiqua" w:hAnsi="Book Antiqua"/>
          <w:sz w:val="24"/>
          <w:szCs w:val="24"/>
        </w:rPr>
        <w:t>try</w:t>
      </w:r>
      <w:r w:rsidR="00123B01" w:rsidRPr="00F80D69">
        <w:rPr>
          <w:rFonts w:ascii="Book Antiqua" w:hAnsi="Book Antiqua"/>
          <w:sz w:val="24"/>
          <w:szCs w:val="24"/>
        </w:rPr>
        <w:t xml:space="preserve"> to find out</w:t>
      </w:r>
      <w:r w:rsidR="00776262" w:rsidRPr="00F80D69">
        <w:rPr>
          <w:rFonts w:ascii="Book Antiqua" w:hAnsi="Book Antiqua"/>
          <w:sz w:val="24"/>
          <w:szCs w:val="24"/>
        </w:rPr>
        <w:t xml:space="preserve"> </w:t>
      </w:r>
      <w:r w:rsidR="00AD41C2" w:rsidRPr="00F80D69">
        <w:rPr>
          <w:rFonts w:ascii="Book Antiqua" w:hAnsi="Book Antiqua"/>
          <w:sz w:val="24"/>
          <w:szCs w:val="24"/>
        </w:rPr>
        <w:t>which ones</w:t>
      </w:r>
      <w:r w:rsidR="00A970CD" w:rsidRPr="00F80D69">
        <w:rPr>
          <w:rFonts w:ascii="Book Antiqua" w:hAnsi="Book Antiqua"/>
          <w:sz w:val="24"/>
          <w:szCs w:val="24"/>
        </w:rPr>
        <w:t xml:space="preserve"> of the </w:t>
      </w:r>
      <w:r w:rsidR="008A164E" w:rsidRPr="00F80D69">
        <w:rPr>
          <w:rFonts w:ascii="Book Antiqua" w:hAnsi="Book Antiqua"/>
          <w:sz w:val="24"/>
          <w:szCs w:val="24"/>
        </w:rPr>
        <w:t xml:space="preserve">embarking </w:t>
      </w:r>
      <w:r w:rsidR="00395716" w:rsidRPr="00F80D69">
        <w:rPr>
          <w:rFonts w:ascii="Book Antiqua" w:hAnsi="Book Antiqua"/>
          <w:sz w:val="24"/>
          <w:szCs w:val="24"/>
        </w:rPr>
        <w:t>sailor</w:t>
      </w:r>
      <w:r w:rsidR="001B4D62" w:rsidRPr="00F80D69">
        <w:rPr>
          <w:rFonts w:ascii="Book Antiqua" w:hAnsi="Book Antiqua"/>
          <w:sz w:val="24"/>
          <w:szCs w:val="24"/>
        </w:rPr>
        <w:t>s</w:t>
      </w:r>
      <w:r w:rsidR="00395716" w:rsidRPr="00F80D69">
        <w:rPr>
          <w:rFonts w:ascii="Book Antiqua" w:hAnsi="Book Antiqua"/>
          <w:sz w:val="24"/>
          <w:szCs w:val="24"/>
        </w:rPr>
        <w:t xml:space="preserve"> </w:t>
      </w:r>
      <w:r w:rsidR="00516F26" w:rsidRPr="00F80D69">
        <w:rPr>
          <w:rFonts w:ascii="Book Antiqua" w:hAnsi="Book Antiqua"/>
          <w:sz w:val="24"/>
          <w:szCs w:val="24"/>
        </w:rPr>
        <w:t>for a</w:t>
      </w:r>
      <w:r w:rsidR="00FE033A" w:rsidRPr="00F80D69">
        <w:rPr>
          <w:rFonts w:ascii="Book Antiqua" w:hAnsi="Book Antiqua"/>
          <w:sz w:val="24"/>
          <w:szCs w:val="24"/>
        </w:rPr>
        <w:t xml:space="preserve"> </w:t>
      </w:r>
      <w:r w:rsidR="00516F26" w:rsidRPr="00F80D69">
        <w:rPr>
          <w:rFonts w:ascii="Book Antiqua" w:hAnsi="Book Antiqua"/>
          <w:sz w:val="24"/>
          <w:szCs w:val="24"/>
        </w:rPr>
        <w:t xml:space="preserve">voyage </w:t>
      </w:r>
      <w:r w:rsidR="00FE033A" w:rsidRPr="00F80D69">
        <w:rPr>
          <w:rFonts w:ascii="Book Antiqua" w:hAnsi="Book Antiqua"/>
          <w:sz w:val="24"/>
          <w:szCs w:val="24"/>
        </w:rPr>
        <w:t>overseas</w:t>
      </w:r>
      <w:r w:rsidR="00AD41C2" w:rsidRPr="00F80D69">
        <w:rPr>
          <w:rFonts w:ascii="Book Antiqua" w:hAnsi="Book Antiqua"/>
          <w:sz w:val="24"/>
          <w:szCs w:val="24"/>
        </w:rPr>
        <w:t xml:space="preserve"> </w:t>
      </w:r>
      <w:r w:rsidR="001B4D62" w:rsidRPr="00F80D69">
        <w:rPr>
          <w:rFonts w:ascii="Book Antiqua" w:hAnsi="Book Antiqua"/>
          <w:sz w:val="24"/>
          <w:szCs w:val="24"/>
        </w:rPr>
        <w:t>w</w:t>
      </w:r>
      <w:r w:rsidR="004F14CC" w:rsidRPr="00F80D69">
        <w:rPr>
          <w:rFonts w:ascii="Book Antiqua" w:hAnsi="Book Antiqua"/>
          <w:sz w:val="24"/>
          <w:szCs w:val="24"/>
        </w:rPr>
        <w:t xml:space="preserve">ould need </w:t>
      </w:r>
      <w:r w:rsidR="00AD41C2" w:rsidRPr="00F80D69">
        <w:rPr>
          <w:rFonts w:ascii="Book Antiqua" w:hAnsi="Book Antiqua"/>
          <w:sz w:val="24"/>
          <w:szCs w:val="24"/>
        </w:rPr>
        <w:t>a supply of fresh fruits</w:t>
      </w:r>
      <w:r w:rsidR="00DA0A82" w:rsidRPr="00F80D69">
        <w:rPr>
          <w:rFonts w:ascii="Book Antiqua" w:hAnsi="Book Antiqua"/>
          <w:sz w:val="24"/>
          <w:szCs w:val="24"/>
        </w:rPr>
        <w:t xml:space="preserve"> in order to avoid</w:t>
      </w:r>
      <w:r w:rsidR="004F14CC" w:rsidRPr="00F80D69">
        <w:rPr>
          <w:rFonts w:ascii="Book Antiqua" w:hAnsi="Book Antiqua"/>
          <w:sz w:val="24"/>
          <w:szCs w:val="24"/>
        </w:rPr>
        <w:t xml:space="preserve"> scurvy</w:t>
      </w:r>
      <w:r w:rsidR="001B4D62" w:rsidRPr="00F80D69">
        <w:rPr>
          <w:rFonts w:ascii="Book Antiqua" w:hAnsi="Book Antiqua"/>
          <w:sz w:val="24"/>
          <w:szCs w:val="24"/>
        </w:rPr>
        <w:t>.</w:t>
      </w:r>
      <w:r w:rsidR="00946240" w:rsidRPr="00F80D69">
        <w:rPr>
          <w:rFonts w:ascii="Book Antiqua" w:hAnsi="Book Antiqua"/>
          <w:sz w:val="24"/>
          <w:szCs w:val="24"/>
        </w:rPr>
        <w:t xml:space="preserve"> </w:t>
      </w:r>
      <w:r w:rsidR="00123B01" w:rsidRPr="00F80D69">
        <w:rPr>
          <w:rFonts w:ascii="Book Antiqua" w:hAnsi="Book Antiqua"/>
          <w:sz w:val="24"/>
          <w:szCs w:val="24"/>
        </w:rPr>
        <w:t>Similarly,</w:t>
      </w:r>
      <w:r w:rsidR="002107B4">
        <w:rPr>
          <w:rFonts w:ascii="Book Antiqua" w:hAnsi="Book Antiqua" w:hint="eastAsia"/>
          <w:sz w:val="24"/>
          <w:szCs w:val="24"/>
          <w:lang w:eastAsia="zh-CN"/>
        </w:rPr>
        <w:t xml:space="preserve"> </w:t>
      </w:r>
      <w:r w:rsidR="00123B01" w:rsidRPr="00F80D69">
        <w:rPr>
          <w:rFonts w:ascii="Book Antiqua" w:hAnsi="Book Antiqua"/>
          <w:sz w:val="24"/>
          <w:szCs w:val="24"/>
        </w:rPr>
        <w:t>Semmelweis</w:t>
      </w:r>
      <w:r w:rsidR="00890DE7" w:rsidRPr="00F80D69">
        <w:rPr>
          <w:rFonts w:ascii="Book Antiqua" w:hAnsi="Book Antiqua"/>
          <w:sz w:val="24"/>
          <w:szCs w:val="24"/>
        </w:rPr>
        <w:t xml:space="preserve"> did not restrict </w:t>
      </w:r>
      <w:r w:rsidR="007B6370" w:rsidRPr="00F80D69">
        <w:rPr>
          <w:rFonts w:ascii="Book Antiqua" w:hAnsi="Book Antiqua"/>
          <w:sz w:val="24"/>
          <w:szCs w:val="24"/>
        </w:rPr>
        <w:t xml:space="preserve">his </w:t>
      </w:r>
      <w:r w:rsidR="00A970CD" w:rsidRPr="00F80D69">
        <w:rPr>
          <w:rFonts w:ascii="Book Antiqua" w:hAnsi="Book Antiqua"/>
          <w:sz w:val="24"/>
          <w:szCs w:val="24"/>
        </w:rPr>
        <w:t xml:space="preserve">aseptic measures </w:t>
      </w:r>
      <w:r w:rsidR="00D73338" w:rsidRPr="00F80D69">
        <w:rPr>
          <w:rFonts w:ascii="Book Antiqua" w:hAnsi="Book Antiqua"/>
          <w:sz w:val="24"/>
          <w:szCs w:val="24"/>
        </w:rPr>
        <w:t xml:space="preserve">to </w:t>
      </w:r>
      <w:r w:rsidR="009233E8" w:rsidRPr="00F80D69">
        <w:rPr>
          <w:rFonts w:ascii="Book Antiqua" w:hAnsi="Book Antiqua"/>
          <w:sz w:val="24"/>
          <w:szCs w:val="24"/>
        </w:rPr>
        <w:t>women who</w:t>
      </w:r>
      <w:r w:rsidR="008073BD" w:rsidRPr="00F80D69">
        <w:rPr>
          <w:rFonts w:ascii="Book Antiqua" w:hAnsi="Book Antiqua"/>
          <w:sz w:val="24"/>
          <w:szCs w:val="24"/>
        </w:rPr>
        <w:t>se destiny had been</w:t>
      </w:r>
      <w:r w:rsidR="009233E8" w:rsidRPr="00F80D69">
        <w:rPr>
          <w:rFonts w:ascii="Book Antiqua" w:hAnsi="Book Antiqua"/>
          <w:sz w:val="24"/>
          <w:szCs w:val="24"/>
        </w:rPr>
        <w:t xml:space="preserve"> to</w:t>
      </w:r>
      <w:r w:rsidR="00D73338" w:rsidRPr="00F80D69">
        <w:rPr>
          <w:rFonts w:ascii="Book Antiqua" w:hAnsi="Book Antiqua"/>
          <w:sz w:val="24"/>
          <w:szCs w:val="24"/>
        </w:rPr>
        <w:t xml:space="preserve"> roll in</w:t>
      </w:r>
      <w:r w:rsidR="009233E8" w:rsidRPr="00F80D69">
        <w:rPr>
          <w:rFonts w:ascii="Book Antiqua" w:hAnsi="Book Antiqua"/>
          <w:sz w:val="24"/>
          <w:szCs w:val="24"/>
        </w:rPr>
        <w:t xml:space="preserve"> fever </w:t>
      </w:r>
      <w:r w:rsidR="00AD41C2" w:rsidRPr="00F80D69">
        <w:rPr>
          <w:rFonts w:ascii="Book Antiqua" w:hAnsi="Book Antiqua"/>
          <w:sz w:val="24"/>
          <w:szCs w:val="24"/>
        </w:rPr>
        <w:t>within a few days</w:t>
      </w:r>
      <w:r w:rsidR="009233E8" w:rsidRPr="00F80D69">
        <w:rPr>
          <w:rFonts w:ascii="Book Antiqua" w:hAnsi="Book Antiqua"/>
          <w:sz w:val="24"/>
          <w:szCs w:val="24"/>
        </w:rPr>
        <w:t xml:space="preserve">. </w:t>
      </w:r>
      <w:r w:rsidR="00340241" w:rsidRPr="00F80D69">
        <w:rPr>
          <w:rFonts w:ascii="Book Antiqua" w:hAnsi="Book Antiqua"/>
          <w:sz w:val="24"/>
          <w:szCs w:val="24"/>
        </w:rPr>
        <w:t xml:space="preserve">Had these </w:t>
      </w:r>
      <w:r w:rsidR="00776262" w:rsidRPr="00F80D69">
        <w:rPr>
          <w:rFonts w:ascii="Book Antiqua" w:hAnsi="Book Antiqua"/>
          <w:sz w:val="24"/>
          <w:szCs w:val="24"/>
        </w:rPr>
        <w:t xml:space="preserve">scientists </w:t>
      </w:r>
      <w:r w:rsidR="00512725" w:rsidRPr="00F80D69">
        <w:rPr>
          <w:rFonts w:ascii="Book Antiqua" w:hAnsi="Book Antiqua"/>
          <w:sz w:val="24"/>
          <w:szCs w:val="24"/>
        </w:rPr>
        <w:t xml:space="preserve">wasted their time trying to </w:t>
      </w:r>
      <w:r w:rsidR="00776262" w:rsidRPr="00F80D69">
        <w:rPr>
          <w:rFonts w:ascii="Book Antiqua" w:hAnsi="Book Antiqua"/>
          <w:sz w:val="24"/>
          <w:szCs w:val="24"/>
        </w:rPr>
        <w:t>“predict”</w:t>
      </w:r>
      <w:r w:rsidR="00050D8F" w:rsidRPr="00F80D69">
        <w:rPr>
          <w:rFonts w:ascii="Book Antiqua" w:hAnsi="Book Antiqua"/>
          <w:sz w:val="24"/>
          <w:szCs w:val="24"/>
        </w:rPr>
        <w:t xml:space="preserve"> the next victims</w:t>
      </w:r>
      <w:r w:rsidR="00FE033A" w:rsidRPr="00F80D69">
        <w:rPr>
          <w:rFonts w:ascii="Book Antiqua" w:hAnsi="Book Antiqua"/>
          <w:sz w:val="24"/>
          <w:szCs w:val="24"/>
        </w:rPr>
        <w:t xml:space="preserve"> of smallpox, scurvy or</w:t>
      </w:r>
      <w:r w:rsidR="00775FF5" w:rsidRPr="00F80D69">
        <w:rPr>
          <w:rFonts w:ascii="Book Antiqua" w:hAnsi="Book Antiqua"/>
          <w:sz w:val="24"/>
          <w:szCs w:val="24"/>
        </w:rPr>
        <w:t xml:space="preserve"> childbed fever</w:t>
      </w:r>
      <w:r w:rsidR="00512725" w:rsidRPr="00F80D69">
        <w:rPr>
          <w:rFonts w:ascii="Book Antiqua" w:hAnsi="Book Antiqua"/>
          <w:sz w:val="24"/>
          <w:szCs w:val="24"/>
        </w:rPr>
        <w:t>,</w:t>
      </w:r>
      <w:r w:rsidR="00775FF5" w:rsidRPr="00F80D69">
        <w:rPr>
          <w:rFonts w:ascii="Book Antiqua" w:hAnsi="Book Antiqua"/>
          <w:sz w:val="24"/>
          <w:szCs w:val="24"/>
        </w:rPr>
        <w:t xml:space="preserve"> </w:t>
      </w:r>
      <w:r w:rsidR="002A27DB" w:rsidRPr="00F80D69">
        <w:rPr>
          <w:rFonts w:ascii="Book Antiqua" w:hAnsi="Book Antiqua"/>
          <w:sz w:val="24"/>
          <w:szCs w:val="24"/>
        </w:rPr>
        <w:t>the secret</w:t>
      </w:r>
      <w:r w:rsidR="00340241" w:rsidRPr="00F80D69">
        <w:rPr>
          <w:rFonts w:ascii="Book Antiqua" w:hAnsi="Book Antiqua"/>
          <w:sz w:val="24"/>
          <w:szCs w:val="24"/>
        </w:rPr>
        <w:t xml:space="preserve">s of these diseases </w:t>
      </w:r>
      <w:r w:rsidR="00775FF5" w:rsidRPr="00F80D69">
        <w:rPr>
          <w:rFonts w:ascii="Book Antiqua" w:hAnsi="Book Antiqua"/>
          <w:sz w:val="24"/>
          <w:szCs w:val="24"/>
        </w:rPr>
        <w:t xml:space="preserve">would have remained </w:t>
      </w:r>
      <w:r w:rsidR="00776262" w:rsidRPr="00F80D69">
        <w:rPr>
          <w:rFonts w:ascii="Book Antiqua" w:hAnsi="Book Antiqua"/>
          <w:sz w:val="24"/>
          <w:szCs w:val="24"/>
        </w:rPr>
        <w:t>unresolved</w:t>
      </w:r>
      <w:r w:rsidR="006713A4" w:rsidRPr="00F80D69">
        <w:rPr>
          <w:rFonts w:ascii="Book Antiqua" w:hAnsi="Book Antiqua"/>
          <w:sz w:val="24"/>
          <w:szCs w:val="24"/>
        </w:rPr>
        <w:t xml:space="preserve"> for many more decades</w:t>
      </w:r>
      <w:r w:rsidR="00776262" w:rsidRPr="00F80D69">
        <w:rPr>
          <w:rFonts w:ascii="Book Antiqua" w:hAnsi="Book Antiqua"/>
          <w:sz w:val="24"/>
          <w:szCs w:val="24"/>
        </w:rPr>
        <w:t xml:space="preserve">. </w:t>
      </w:r>
      <w:r w:rsidR="00340241" w:rsidRPr="00F80D69">
        <w:rPr>
          <w:rFonts w:ascii="Book Antiqua" w:hAnsi="Book Antiqua"/>
          <w:sz w:val="24"/>
          <w:szCs w:val="24"/>
        </w:rPr>
        <w:t>I</w:t>
      </w:r>
      <w:r w:rsidR="009233E8" w:rsidRPr="00F80D69">
        <w:rPr>
          <w:rFonts w:ascii="Book Antiqua" w:hAnsi="Book Antiqua"/>
          <w:sz w:val="24"/>
          <w:szCs w:val="24"/>
        </w:rPr>
        <w:t>n</w:t>
      </w:r>
      <w:r w:rsidR="00946240" w:rsidRPr="00F80D69">
        <w:rPr>
          <w:rFonts w:ascii="Book Antiqua" w:hAnsi="Book Antiqua"/>
          <w:sz w:val="24"/>
          <w:szCs w:val="24"/>
        </w:rPr>
        <w:t xml:space="preserve"> the same spirit, </w:t>
      </w:r>
      <w:r w:rsidR="00AB5C2D" w:rsidRPr="00F80D69">
        <w:rPr>
          <w:rFonts w:ascii="Book Antiqua" w:hAnsi="Book Antiqua"/>
          <w:sz w:val="24"/>
          <w:szCs w:val="24"/>
        </w:rPr>
        <w:t>brachial plexus palsies</w:t>
      </w:r>
      <w:r w:rsidR="00FE033A" w:rsidRPr="00F80D69">
        <w:rPr>
          <w:rFonts w:ascii="Book Antiqua" w:hAnsi="Book Antiqua"/>
          <w:sz w:val="24"/>
          <w:szCs w:val="24"/>
        </w:rPr>
        <w:t xml:space="preserve"> must</w:t>
      </w:r>
      <w:r w:rsidR="00775FF5" w:rsidRPr="00F80D69">
        <w:rPr>
          <w:rFonts w:ascii="Book Antiqua" w:hAnsi="Book Antiqua"/>
          <w:sz w:val="24"/>
          <w:szCs w:val="24"/>
        </w:rPr>
        <w:t xml:space="preserve"> </w:t>
      </w:r>
      <w:r w:rsidR="004A7D13" w:rsidRPr="00F80D69">
        <w:rPr>
          <w:rFonts w:ascii="Book Antiqua" w:hAnsi="Book Antiqua"/>
          <w:sz w:val="24"/>
          <w:szCs w:val="24"/>
        </w:rPr>
        <w:t xml:space="preserve">be </w:t>
      </w:r>
      <w:r w:rsidR="002E55E3" w:rsidRPr="00F80D69">
        <w:rPr>
          <w:rFonts w:ascii="Book Antiqua" w:hAnsi="Book Antiqua"/>
          <w:sz w:val="24"/>
          <w:szCs w:val="24"/>
        </w:rPr>
        <w:t>avoid</w:t>
      </w:r>
      <w:r w:rsidR="004A7D13" w:rsidRPr="00F80D69">
        <w:rPr>
          <w:rFonts w:ascii="Book Antiqua" w:hAnsi="Book Antiqua"/>
          <w:sz w:val="24"/>
          <w:szCs w:val="24"/>
        </w:rPr>
        <w:t>ed by genera</w:t>
      </w:r>
      <w:r w:rsidR="001A065A" w:rsidRPr="00F80D69">
        <w:rPr>
          <w:rFonts w:ascii="Book Antiqua" w:hAnsi="Book Antiqua"/>
          <w:sz w:val="24"/>
          <w:szCs w:val="24"/>
        </w:rPr>
        <w:t>l precautiona</w:t>
      </w:r>
      <w:r w:rsidR="00FE033A" w:rsidRPr="00F80D69">
        <w:rPr>
          <w:rFonts w:ascii="Book Antiqua" w:hAnsi="Book Antiqua"/>
          <w:sz w:val="24"/>
          <w:szCs w:val="24"/>
        </w:rPr>
        <w:t>ry measu</w:t>
      </w:r>
      <w:r w:rsidR="004F14CC" w:rsidRPr="00F80D69">
        <w:rPr>
          <w:rFonts w:ascii="Book Antiqua" w:hAnsi="Book Antiqua"/>
          <w:sz w:val="24"/>
          <w:szCs w:val="24"/>
        </w:rPr>
        <w:t xml:space="preserve">res </w:t>
      </w:r>
      <w:r w:rsidR="00123B01" w:rsidRPr="00F80D69">
        <w:rPr>
          <w:rFonts w:ascii="Book Antiqua" w:hAnsi="Book Antiqua"/>
          <w:sz w:val="24"/>
          <w:szCs w:val="24"/>
        </w:rPr>
        <w:t>rather than</w:t>
      </w:r>
      <w:r w:rsidR="00516F26" w:rsidRPr="00F80D69">
        <w:rPr>
          <w:rFonts w:ascii="Book Antiqua" w:hAnsi="Book Antiqua"/>
          <w:sz w:val="24"/>
          <w:szCs w:val="24"/>
        </w:rPr>
        <w:t xml:space="preserve"> by</w:t>
      </w:r>
      <w:r w:rsidR="00123B01" w:rsidRPr="00F80D69">
        <w:rPr>
          <w:rFonts w:ascii="Book Antiqua" w:hAnsi="Book Antiqua"/>
          <w:sz w:val="24"/>
          <w:szCs w:val="24"/>
        </w:rPr>
        <w:t xml:space="preserve"> trying to determine </w:t>
      </w:r>
      <w:r w:rsidR="00DA0A82" w:rsidRPr="00F80D69">
        <w:rPr>
          <w:rFonts w:ascii="Book Antiqua" w:hAnsi="Book Antiqua"/>
          <w:sz w:val="24"/>
          <w:szCs w:val="24"/>
        </w:rPr>
        <w:t>who may</w:t>
      </w:r>
      <w:r w:rsidR="00FE033A" w:rsidRPr="00F80D69">
        <w:rPr>
          <w:rFonts w:ascii="Book Antiqua" w:hAnsi="Book Antiqua"/>
          <w:sz w:val="24"/>
          <w:szCs w:val="24"/>
        </w:rPr>
        <w:t xml:space="preserve"> need </w:t>
      </w:r>
      <w:r w:rsidR="00123B01" w:rsidRPr="00F80D69">
        <w:rPr>
          <w:rFonts w:ascii="Book Antiqua" w:hAnsi="Book Antiqua"/>
          <w:sz w:val="24"/>
          <w:szCs w:val="24"/>
        </w:rPr>
        <w:t xml:space="preserve">such protection </w:t>
      </w:r>
      <w:r w:rsidR="002C0FF0" w:rsidRPr="00F80D69">
        <w:rPr>
          <w:rFonts w:ascii="Book Antiqua" w:hAnsi="Book Antiqua"/>
          <w:sz w:val="24"/>
          <w:szCs w:val="24"/>
        </w:rPr>
        <w:t>next time</w:t>
      </w:r>
      <w:r w:rsidR="00231A2E" w:rsidRPr="00F80D69">
        <w:rPr>
          <w:rFonts w:ascii="Book Antiqua" w:hAnsi="Book Antiqua"/>
          <w:sz w:val="24"/>
          <w:szCs w:val="24"/>
        </w:rPr>
        <w:t>.</w:t>
      </w:r>
      <w:r w:rsidR="007B6370" w:rsidRPr="00F80D69">
        <w:rPr>
          <w:rFonts w:ascii="Book Antiqua" w:hAnsi="Book Antiqua"/>
          <w:sz w:val="24"/>
          <w:szCs w:val="24"/>
        </w:rPr>
        <w:t xml:space="preserve"> </w:t>
      </w:r>
    </w:p>
    <w:p w:rsidR="00FF56E0" w:rsidRPr="00F80D69" w:rsidRDefault="00890DE7" w:rsidP="002107B4">
      <w:pPr>
        <w:pStyle w:val="NoSpacing"/>
        <w:spacing w:line="360" w:lineRule="auto"/>
        <w:ind w:firstLineChars="100" w:firstLine="240"/>
        <w:jc w:val="both"/>
        <w:rPr>
          <w:rFonts w:ascii="Book Antiqua" w:hAnsi="Book Antiqua"/>
          <w:sz w:val="24"/>
          <w:szCs w:val="24"/>
        </w:rPr>
      </w:pPr>
      <w:r w:rsidRPr="00F80D69">
        <w:rPr>
          <w:rFonts w:ascii="Book Antiqua" w:hAnsi="Book Antiqua"/>
          <w:sz w:val="24"/>
          <w:szCs w:val="24"/>
        </w:rPr>
        <w:t xml:space="preserve">Considering </w:t>
      </w:r>
      <w:r w:rsidR="00AB5C2D" w:rsidRPr="00F80D69">
        <w:rPr>
          <w:rFonts w:ascii="Book Antiqua" w:hAnsi="Book Antiqua"/>
          <w:sz w:val="24"/>
          <w:szCs w:val="24"/>
        </w:rPr>
        <w:t>the presen</w:t>
      </w:r>
      <w:r w:rsidR="002E55E3" w:rsidRPr="00F80D69">
        <w:rPr>
          <w:rFonts w:ascii="Book Antiqua" w:hAnsi="Book Antiqua"/>
          <w:sz w:val="24"/>
          <w:szCs w:val="24"/>
        </w:rPr>
        <w:t xml:space="preserve">t state of knowledge one </w:t>
      </w:r>
      <w:r w:rsidR="00B068EA" w:rsidRPr="00F80D69">
        <w:rPr>
          <w:rFonts w:ascii="Book Antiqua" w:hAnsi="Book Antiqua"/>
          <w:sz w:val="24"/>
          <w:szCs w:val="24"/>
        </w:rPr>
        <w:t>must accept the probability</w:t>
      </w:r>
      <w:r w:rsidR="002E55E3" w:rsidRPr="00F80D69">
        <w:rPr>
          <w:rFonts w:ascii="Book Antiqua" w:hAnsi="Book Antiqua"/>
          <w:sz w:val="24"/>
          <w:szCs w:val="24"/>
        </w:rPr>
        <w:t xml:space="preserve"> that shoulder dystocia </w:t>
      </w:r>
      <w:r w:rsidR="00DA0A82" w:rsidRPr="00F80D69">
        <w:rPr>
          <w:rFonts w:ascii="Book Antiqua" w:hAnsi="Book Antiqua"/>
          <w:sz w:val="24"/>
          <w:szCs w:val="24"/>
        </w:rPr>
        <w:t xml:space="preserve">even in the best hands </w:t>
      </w:r>
      <w:r w:rsidR="002E55E3" w:rsidRPr="00F80D69">
        <w:rPr>
          <w:rFonts w:ascii="Book Antiqua" w:hAnsi="Book Antiqua"/>
          <w:sz w:val="24"/>
          <w:szCs w:val="24"/>
        </w:rPr>
        <w:t>will continue to complicate</w:t>
      </w:r>
      <w:r w:rsidR="00A37EE8" w:rsidRPr="00F80D69">
        <w:rPr>
          <w:rFonts w:ascii="Book Antiqua" w:hAnsi="Book Antiqua"/>
          <w:sz w:val="24"/>
          <w:szCs w:val="24"/>
        </w:rPr>
        <w:t xml:space="preserve"> </w:t>
      </w:r>
      <w:r w:rsidR="007B6370" w:rsidRPr="00F80D69">
        <w:rPr>
          <w:rFonts w:ascii="Book Antiqua" w:hAnsi="Book Antiqua"/>
          <w:sz w:val="24"/>
          <w:szCs w:val="24"/>
        </w:rPr>
        <w:t>two or three out of 1000 births for some time</w:t>
      </w:r>
      <w:r w:rsidR="00DA0A82" w:rsidRPr="00F80D69">
        <w:rPr>
          <w:rFonts w:ascii="Book Antiqua" w:hAnsi="Book Antiqua"/>
          <w:sz w:val="24"/>
          <w:szCs w:val="24"/>
        </w:rPr>
        <w:t xml:space="preserve"> </w:t>
      </w:r>
      <w:r w:rsidR="00FC2D61" w:rsidRPr="00F80D69">
        <w:rPr>
          <w:rFonts w:ascii="Book Antiqua" w:hAnsi="Book Antiqua"/>
          <w:sz w:val="24"/>
          <w:szCs w:val="24"/>
        </w:rPr>
        <w:t xml:space="preserve">unless </w:t>
      </w:r>
      <w:r w:rsidR="00B068EA" w:rsidRPr="00F80D69">
        <w:rPr>
          <w:rFonts w:ascii="Book Antiqua" w:hAnsi="Book Antiqua"/>
          <w:sz w:val="24"/>
          <w:szCs w:val="24"/>
        </w:rPr>
        <w:t xml:space="preserve">gifted </w:t>
      </w:r>
      <w:r w:rsidR="00173898" w:rsidRPr="00F80D69">
        <w:rPr>
          <w:rFonts w:ascii="Book Antiqua" w:hAnsi="Book Antiqua"/>
          <w:sz w:val="24"/>
          <w:szCs w:val="24"/>
        </w:rPr>
        <w:t>soothsayer</w:t>
      </w:r>
      <w:r w:rsidR="00FC2D61" w:rsidRPr="00F80D69">
        <w:rPr>
          <w:rFonts w:ascii="Book Antiqua" w:hAnsi="Book Antiqua"/>
          <w:sz w:val="24"/>
          <w:szCs w:val="24"/>
        </w:rPr>
        <w:t>s figure</w:t>
      </w:r>
      <w:r w:rsidR="005E02E3" w:rsidRPr="00F80D69">
        <w:rPr>
          <w:rFonts w:ascii="Book Antiqua" w:hAnsi="Book Antiqua"/>
          <w:sz w:val="24"/>
          <w:szCs w:val="24"/>
        </w:rPr>
        <w:t xml:space="preserve"> it out </w:t>
      </w:r>
      <w:r w:rsidRPr="00F80D69">
        <w:rPr>
          <w:rFonts w:ascii="Book Antiqua" w:hAnsi="Book Antiqua"/>
          <w:sz w:val="24"/>
          <w:szCs w:val="24"/>
        </w:rPr>
        <w:t>h</w:t>
      </w:r>
      <w:r w:rsidR="006713A4" w:rsidRPr="00F80D69">
        <w:rPr>
          <w:rFonts w:ascii="Book Antiqua" w:hAnsi="Book Antiqua"/>
          <w:sz w:val="24"/>
          <w:szCs w:val="24"/>
        </w:rPr>
        <w:t>ow to predict the</w:t>
      </w:r>
      <w:r w:rsidR="00FC2D61" w:rsidRPr="00F80D69">
        <w:rPr>
          <w:rFonts w:ascii="Book Antiqua" w:hAnsi="Book Antiqua"/>
          <w:sz w:val="24"/>
          <w:szCs w:val="24"/>
        </w:rPr>
        <w:t xml:space="preserve"> </w:t>
      </w:r>
      <w:r w:rsidR="006713A4" w:rsidRPr="00F80D69">
        <w:rPr>
          <w:rFonts w:ascii="Book Antiqua" w:hAnsi="Book Antiqua"/>
          <w:sz w:val="24"/>
          <w:szCs w:val="24"/>
        </w:rPr>
        <w:t>victims</w:t>
      </w:r>
      <w:r w:rsidRPr="00F80D69">
        <w:rPr>
          <w:rFonts w:ascii="Book Antiqua" w:hAnsi="Book Antiqua"/>
          <w:sz w:val="24"/>
          <w:szCs w:val="24"/>
        </w:rPr>
        <w:t>.</w:t>
      </w:r>
      <w:r w:rsidR="004A7D13" w:rsidRPr="00F80D69">
        <w:rPr>
          <w:rFonts w:ascii="Book Antiqua" w:hAnsi="Book Antiqua"/>
          <w:sz w:val="24"/>
          <w:szCs w:val="24"/>
        </w:rPr>
        <w:t xml:space="preserve"> </w:t>
      </w:r>
      <w:r w:rsidR="00B068EA" w:rsidRPr="00F80D69">
        <w:rPr>
          <w:rFonts w:ascii="Book Antiqua" w:hAnsi="Book Antiqua"/>
          <w:sz w:val="24"/>
          <w:szCs w:val="24"/>
        </w:rPr>
        <w:t>Until then,</w:t>
      </w:r>
      <w:r w:rsidR="00947E8C" w:rsidRPr="00F80D69">
        <w:rPr>
          <w:rFonts w:ascii="Book Antiqua" w:hAnsi="Book Antiqua"/>
          <w:sz w:val="24"/>
          <w:szCs w:val="24"/>
        </w:rPr>
        <w:t xml:space="preserve"> </w:t>
      </w:r>
      <w:r w:rsidR="00123B01" w:rsidRPr="00F80D69">
        <w:rPr>
          <w:rFonts w:ascii="Book Antiqua" w:hAnsi="Book Antiqua"/>
          <w:sz w:val="24"/>
          <w:szCs w:val="24"/>
        </w:rPr>
        <w:t xml:space="preserve">American </w:t>
      </w:r>
      <w:r w:rsidR="00947E8C" w:rsidRPr="00F80D69">
        <w:rPr>
          <w:rFonts w:ascii="Book Antiqua" w:hAnsi="Book Antiqua"/>
          <w:sz w:val="24"/>
          <w:szCs w:val="24"/>
        </w:rPr>
        <w:t>obstetr</w:t>
      </w:r>
      <w:r w:rsidR="003674CE" w:rsidRPr="00F80D69">
        <w:rPr>
          <w:rFonts w:ascii="Book Antiqua" w:hAnsi="Book Antiqua"/>
          <w:sz w:val="24"/>
          <w:szCs w:val="24"/>
        </w:rPr>
        <w:t>icians</w:t>
      </w:r>
      <w:r w:rsidR="00947E8C" w:rsidRPr="00F80D69">
        <w:rPr>
          <w:rFonts w:ascii="Book Antiqua" w:hAnsi="Book Antiqua"/>
          <w:sz w:val="24"/>
          <w:szCs w:val="24"/>
        </w:rPr>
        <w:t xml:space="preserve"> must</w:t>
      </w:r>
      <w:r w:rsidR="004430D1" w:rsidRPr="00F80D69">
        <w:rPr>
          <w:rFonts w:ascii="Book Antiqua" w:hAnsi="Book Antiqua"/>
          <w:sz w:val="24"/>
          <w:szCs w:val="24"/>
        </w:rPr>
        <w:t xml:space="preserve"> live with the</w:t>
      </w:r>
      <w:r w:rsidR="007620E3" w:rsidRPr="00F80D69">
        <w:rPr>
          <w:rFonts w:ascii="Book Antiqua" w:hAnsi="Book Antiqua"/>
          <w:sz w:val="24"/>
          <w:szCs w:val="24"/>
        </w:rPr>
        <w:t xml:space="preserve"> </w:t>
      </w:r>
      <w:r w:rsidR="00947E8C" w:rsidRPr="00F80D69">
        <w:rPr>
          <w:rFonts w:ascii="Book Antiqua" w:hAnsi="Book Antiqua"/>
          <w:sz w:val="24"/>
          <w:szCs w:val="24"/>
        </w:rPr>
        <w:t>thought</w:t>
      </w:r>
      <w:r w:rsidR="003674CE" w:rsidRPr="00F80D69">
        <w:rPr>
          <w:rFonts w:ascii="Book Antiqua" w:hAnsi="Book Antiqua"/>
          <w:sz w:val="24"/>
          <w:szCs w:val="24"/>
        </w:rPr>
        <w:t xml:space="preserve"> t</w:t>
      </w:r>
      <w:r w:rsidR="002E55E3" w:rsidRPr="00F80D69">
        <w:rPr>
          <w:rFonts w:ascii="Book Antiqua" w:hAnsi="Book Antiqua"/>
          <w:sz w:val="24"/>
          <w:szCs w:val="24"/>
        </w:rPr>
        <w:t xml:space="preserve">hat only </w:t>
      </w:r>
      <w:r w:rsidR="002107B4">
        <w:rPr>
          <w:rFonts w:ascii="Book Antiqua" w:hAnsi="Book Antiqua"/>
          <w:sz w:val="24"/>
          <w:szCs w:val="24"/>
        </w:rPr>
        <w:t>80%-</w:t>
      </w:r>
      <w:r w:rsidR="008422B5" w:rsidRPr="00F80D69">
        <w:rPr>
          <w:rFonts w:ascii="Book Antiqua" w:hAnsi="Book Antiqua"/>
          <w:sz w:val="24"/>
          <w:szCs w:val="24"/>
        </w:rPr>
        <w:t>90</w:t>
      </w:r>
      <w:r w:rsidR="00A43B23" w:rsidRPr="00F80D69">
        <w:rPr>
          <w:rFonts w:ascii="Book Antiqua" w:hAnsi="Book Antiqua"/>
          <w:sz w:val="24"/>
          <w:szCs w:val="24"/>
        </w:rPr>
        <w:t xml:space="preserve">% of </w:t>
      </w:r>
      <w:r w:rsidR="00FC2D61" w:rsidRPr="00F80D69">
        <w:rPr>
          <w:rFonts w:ascii="Book Antiqua" w:hAnsi="Book Antiqua"/>
          <w:sz w:val="24"/>
          <w:szCs w:val="24"/>
        </w:rPr>
        <w:t>currently prevailing</w:t>
      </w:r>
      <w:r w:rsidR="00947E8C" w:rsidRPr="00F80D69">
        <w:rPr>
          <w:rFonts w:ascii="Book Antiqua" w:hAnsi="Book Antiqua"/>
          <w:sz w:val="24"/>
          <w:szCs w:val="24"/>
        </w:rPr>
        <w:t xml:space="preserve"> brachial plexus</w:t>
      </w:r>
      <w:r w:rsidR="002E55E3" w:rsidRPr="00F80D69">
        <w:rPr>
          <w:rFonts w:ascii="Book Antiqua" w:hAnsi="Book Antiqua"/>
          <w:sz w:val="24"/>
          <w:szCs w:val="24"/>
        </w:rPr>
        <w:t xml:space="preserve"> palsies are preventable </w:t>
      </w:r>
      <w:r w:rsidR="007620E3" w:rsidRPr="00F80D69">
        <w:rPr>
          <w:rFonts w:ascii="Book Antiqua" w:hAnsi="Book Antiqua"/>
          <w:sz w:val="24"/>
          <w:szCs w:val="24"/>
        </w:rPr>
        <w:t>even if the urge</w:t>
      </w:r>
      <w:r w:rsidR="00FC2D61" w:rsidRPr="00F80D69">
        <w:rPr>
          <w:rFonts w:ascii="Book Antiqua" w:hAnsi="Book Antiqua"/>
          <w:sz w:val="24"/>
          <w:szCs w:val="24"/>
        </w:rPr>
        <w:t xml:space="preserve"> of rescuing </w:t>
      </w:r>
      <w:r w:rsidR="00C922CB" w:rsidRPr="00F80D69">
        <w:rPr>
          <w:rFonts w:ascii="Book Antiqua" w:hAnsi="Book Antiqua"/>
          <w:sz w:val="24"/>
          <w:szCs w:val="24"/>
        </w:rPr>
        <w:t>healthy babies from the womb is</w:t>
      </w:r>
      <w:r w:rsidR="007620E3" w:rsidRPr="00F80D69">
        <w:rPr>
          <w:rFonts w:ascii="Book Antiqua" w:hAnsi="Book Antiqua"/>
          <w:sz w:val="24"/>
          <w:szCs w:val="24"/>
        </w:rPr>
        <w:t xml:space="preserve"> successfully resisted</w:t>
      </w:r>
      <w:r w:rsidR="004F14CC" w:rsidRPr="00F80D69">
        <w:rPr>
          <w:rFonts w:ascii="Book Antiqua" w:hAnsi="Book Antiqua"/>
          <w:sz w:val="24"/>
          <w:szCs w:val="24"/>
        </w:rPr>
        <w:t xml:space="preserve">. </w:t>
      </w:r>
    </w:p>
    <w:p w:rsidR="00823B98" w:rsidRPr="00F80D69" w:rsidRDefault="004F14CC" w:rsidP="002107B4">
      <w:pPr>
        <w:pStyle w:val="NoSpacing"/>
        <w:spacing w:line="360" w:lineRule="auto"/>
        <w:ind w:firstLineChars="100" w:firstLine="240"/>
        <w:jc w:val="both"/>
        <w:rPr>
          <w:rFonts w:ascii="Book Antiqua" w:hAnsi="Book Antiqua"/>
          <w:sz w:val="24"/>
          <w:szCs w:val="24"/>
        </w:rPr>
      </w:pPr>
      <w:r w:rsidRPr="00F80D69">
        <w:rPr>
          <w:rFonts w:ascii="Book Antiqua" w:hAnsi="Book Antiqua"/>
          <w:sz w:val="24"/>
          <w:szCs w:val="24"/>
        </w:rPr>
        <w:lastRenderedPageBreak/>
        <w:t>The c</w:t>
      </w:r>
      <w:r w:rsidR="00823B98" w:rsidRPr="00F80D69">
        <w:rPr>
          <w:rFonts w:ascii="Book Antiqua" w:hAnsi="Book Antiqua"/>
          <w:sz w:val="24"/>
          <w:szCs w:val="24"/>
        </w:rPr>
        <w:t>auses of shoulder dystocia and the mechanism</w:t>
      </w:r>
      <w:r w:rsidR="00231A2E" w:rsidRPr="00F80D69">
        <w:rPr>
          <w:rFonts w:ascii="Book Antiqua" w:hAnsi="Book Antiqua"/>
          <w:sz w:val="24"/>
          <w:szCs w:val="24"/>
        </w:rPr>
        <w:t>s</w:t>
      </w:r>
      <w:r w:rsidR="00823B98" w:rsidRPr="00F80D69">
        <w:rPr>
          <w:rFonts w:ascii="Book Antiqua" w:hAnsi="Book Antiqua"/>
          <w:sz w:val="24"/>
          <w:szCs w:val="24"/>
        </w:rPr>
        <w:t xml:space="preserve"> of brachial plexus injuries are well understood. This problem is </w:t>
      </w:r>
      <w:r w:rsidR="004A7D13" w:rsidRPr="00F80D69">
        <w:rPr>
          <w:rFonts w:ascii="Book Antiqua" w:hAnsi="Book Antiqua"/>
          <w:sz w:val="24"/>
          <w:szCs w:val="24"/>
        </w:rPr>
        <w:t xml:space="preserve">no different </w:t>
      </w:r>
      <w:r w:rsidR="00823B98" w:rsidRPr="00F80D69">
        <w:rPr>
          <w:rFonts w:ascii="Book Antiqua" w:hAnsi="Book Antiqua"/>
          <w:sz w:val="24"/>
          <w:szCs w:val="24"/>
        </w:rPr>
        <w:t>from many others that medical</w:t>
      </w:r>
      <w:r w:rsidR="009A120E" w:rsidRPr="00F80D69">
        <w:rPr>
          <w:rFonts w:ascii="Book Antiqua" w:hAnsi="Book Antiqua"/>
          <w:sz w:val="24"/>
          <w:szCs w:val="24"/>
        </w:rPr>
        <w:t xml:space="preserve"> research has already resolved.</w:t>
      </w:r>
    </w:p>
    <w:p w:rsidR="00976EE0" w:rsidRPr="00F80D69" w:rsidRDefault="00976EE0" w:rsidP="00F15375">
      <w:pPr>
        <w:pStyle w:val="NoSpacing"/>
        <w:spacing w:line="360" w:lineRule="auto"/>
        <w:jc w:val="both"/>
        <w:rPr>
          <w:rFonts w:ascii="Book Antiqua" w:hAnsi="Book Antiqua"/>
          <w:sz w:val="24"/>
          <w:szCs w:val="24"/>
        </w:rPr>
      </w:pPr>
    </w:p>
    <w:p w:rsidR="00D450F3" w:rsidRPr="002107B4" w:rsidRDefault="00632F0E" w:rsidP="00F15375">
      <w:pPr>
        <w:pStyle w:val="NoSpacing"/>
        <w:spacing w:line="360" w:lineRule="auto"/>
        <w:jc w:val="both"/>
        <w:rPr>
          <w:rFonts w:ascii="Book Antiqua" w:hAnsi="Book Antiqua"/>
          <w:b/>
          <w:i/>
          <w:sz w:val="24"/>
          <w:szCs w:val="24"/>
          <w:lang w:eastAsia="zh-CN"/>
        </w:rPr>
      </w:pPr>
      <w:r w:rsidRPr="002107B4">
        <w:rPr>
          <w:rFonts w:ascii="Book Antiqua" w:hAnsi="Book Antiqua"/>
          <w:b/>
          <w:i/>
          <w:sz w:val="24"/>
          <w:szCs w:val="24"/>
        </w:rPr>
        <w:t>B</w:t>
      </w:r>
      <w:r w:rsidR="002107B4" w:rsidRPr="002107B4">
        <w:rPr>
          <w:rFonts w:ascii="Book Antiqua" w:hAnsi="Book Antiqua"/>
          <w:b/>
          <w:i/>
          <w:sz w:val="24"/>
          <w:szCs w:val="24"/>
        </w:rPr>
        <w:t>asi</w:t>
      </w:r>
      <w:r w:rsidR="00BC579F" w:rsidRPr="002107B4">
        <w:rPr>
          <w:rFonts w:ascii="Book Antiqua" w:hAnsi="Book Antiqua"/>
          <w:b/>
          <w:i/>
          <w:sz w:val="24"/>
          <w:szCs w:val="24"/>
        </w:rPr>
        <w:t>c</w:t>
      </w:r>
      <w:r w:rsidR="002107B4" w:rsidRPr="002107B4">
        <w:rPr>
          <w:rFonts w:ascii="Book Antiqua" w:hAnsi="Book Antiqua"/>
          <w:b/>
          <w:i/>
          <w:sz w:val="24"/>
          <w:szCs w:val="24"/>
        </w:rPr>
        <w:t xml:space="preserve"> princi</w:t>
      </w:r>
      <w:r w:rsidR="00BC579F" w:rsidRPr="002107B4">
        <w:rPr>
          <w:rFonts w:ascii="Book Antiqua" w:hAnsi="Book Antiqua"/>
          <w:b/>
          <w:i/>
          <w:sz w:val="24"/>
          <w:szCs w:val="24"/>
        </w:rPr>
        <w:t>p</w:t>
      </w:r>
      <w:r w:rsidR="002107B4" w:rsidRPr="002107B4">
        <w:rPr>
          <w:rFonts w:ascii="Book Antiqua" w:hAnsi="Book Antiqua"/>
          <w:b/>
          <w:i/>
          <w:sz w:val="24"/>
          <w:szCs w:val="24"/>
        </w:rPr>
        <w:t>l</w:t>
      </w:r>
      <w:r w:rsidR="00BC579F" w:rsidRPr="002107B4">
        <w:rPr>
          <w:rFonts w:ascii="Book Antiqua" w:hAnsi="Book Antiqua"/>
          <w:b/>
          <w:i/>
          <w:sz w:val="24"/>
          <w:szCs w:val="24"/>
        </w:rPr>
        <w:t>e</w:t>
      </w:r>
      <w:r w:rsidR="00303FF2" w:rsidRPr="002107B4">
        <w:rPr>
          <w:rFonts w:ascii="Book Antiqua" w:hAnsi="Book Antiqua"/>
          <w:b/>
          <w:i/>
          <w:sz w:val="24"/>
          <w:szCs w:val="24"/>
        </w:rPr>
        <w:t>s</w:t>
      </w:r>
      <w:r w:rsidR="002107B4" w:rsidRPr="002107B4">
        <w:rPr>
          <w:rFonts w:ascii="Book Antiqua" w:hAnsi="Book Antiqua"/>
          <w:b/>
          <w:i/>
          <w:sz w:val="24"/>
          <w:szCs w:val="24"/>
        </w:rPr>
        <w:t xml:space="preserve"> conc</w:t>
      </w:r>
      <w:r w:rsidR="00303FF2" w:rsidRPr="002107B4">
        <w:rPr>
          <w:rFonts w:ascii="Book Antiqua" w:hAnsi="Book Antiqua"/>
          <w:b/>
          <w:i/>
          <w:sz w:val="24"/>
          <w:szCs w:val="24"/>
        </w:rPr>
        <w:t>e</w:t>
      </w:r>
      <w:r w:rsidR="002107B4" w:rsidRPr="002107B4">
        <w:rPr>
          <w:rFonts w:ascii="Book Antiqua" w:hAnsi="Book Antiqua"/>
          <w:b/>
          <w:i/>
          <w:sz w:val="24"/>
          <w:szCs w:val="24"/>
        </w:rPr>
        <w:t>rnin</w:t>
      </w:r>
      <w:r w:rsidR="00303FF2" w:rsidRPr="002107B4">
        <w:rPr>
          <w:rFonts w:ascii="Book Antiqua" w:hAnsi="Book Antiqua"/>
          <w:b/>
          <w:i/>
          <w:sz w:val="24"/>
          <w:szCs w:val="24"/>
        </w:rPr>
        <w:t>g</w:t>
      </w:r>
      <w:r w:rsidR="004F44B5" w:rsidRPr="002107B4">
        <w:rPr>
          <w:rFonts w:ascii="Book Antiqua" w:hAnsi="Book Antiqua"/>
          <w:b/>
          <w:i/>
          <w:sz w:val="24"/>
          <w:szCs w:val="24"/>
        </w:rPr>
        <w:t xml:space="preserve"> </w:t>
      </w:r>
      <w:r w:rsidR="002107B4" w:rsidRPr="002107B4">
        <w:rPr>
          <w:rFonts w:ascii="Book Antiqua" w:hAnsi="Book Antiqua"/>
          <w:b/>
          <w:i/>
          <w:sz w:val="24"/>
          <w:szCs w:val="24"/>
        </w:rPr>
        <w:t>u</w:t>
      </w:r>
      <w:r w:rsidR="00625FA6" w:rsidRPr="002107B4">
        <w:rPr>
          <w:rFonts w:ascii="Book Antiqua" w:hAnsi="Book Antiqua"/>
          <w:b/>
          <w:i/>
          <w:sz w:val="24"/>
          <w:szCs w:val="24"/>
        </w:rPr>
        <w:t>se</w:t>
      </w:r>
      <w:r w:rsidR="002107B4" w:rsidRPr="002107B4">
        <w:rPr>
          <w:rFonts w:ascii="Book Antiqua" w:hAnsi="Book Antiqua"/>
          <w:b/>
          <w:i/>
          <w:sz w:val="24"/>
          <w:szCs w:val="24"/>
        </w:rPr>
        <w:t xml:space="preserve"> o</w:t>
      </w:r>
      <w:r w:rsidR="00625FA6" w:rsidRPr="002107B4">
        <w:rPr>
          <w:rFonts w:ascii="Book Antiqua" w:hAnsi="Book Antiqua"/>
          <w:b/>
          <w:i/>
          <w:sz w:val="24"/>
          <w:szCs w:val="24"/>
        </w:rPr>
        <w:t>f</w:t>
      </w:r>
      <w:r w:rsidR="002107B4" w:rsidRPr="002107B4">
        <w:rPr>
          <w:rFonts w:ascii="Book Antiqua" w:hAnsi="Book Antiqua"/>
          <w:b/>
          <w:i/>
          <w:sz w:val="24"/>
          <w:szCs w:val="24"/>
        </w:rPr>
        <w:t xml:space="preserve"> tractio</w:t>
      </w:r>
      <w:r w:rsidR="00625FA6" w:rsidRPr="002107B4">
        <w:rPr>
          <w:rFonts w:ascii="Book Antiqua" w:hAnsi="Book Antiqua"/>
          <w:b/>
          <w:i/>
          <w:sz w:val="24"/>
          <w:szCs w:val="24"/>
        </w:rPr>
        <w:t>n</w:t>
      </w:r>
      <w:r w:rsidR="002107B4" w:rsidRPr="002107B4">
        <w:rPr>
          <w:rFonts w:ascii="Book Antiqua" w:hAnsi="Book Antiqua"/>
          <w:b/>
          <w:i/>
          <w:sz w:val="24"/>
          <w:szCs w:val="24"/>
        </w:rPr>
        <w:t xml:space="preserve"> fo</w:t>
      </w:r>
      <w:r w:rsidR="00625FA6" w:rsidRPr="002107B4">
        <w:rPr>
          <w:rFonts w:ascii="Book Antiqua" w:hAnsi="Book Antiqua"/>
          <w:b/>
          <w:i/>
          <w:sz w:val="24"/>
          <w:szCs w:val="24"/>
        </w:rPr>
        <w:t>r</w:t>
      </w:r>
      <w:r w:rsidR="002107B4" w:rsidRPr="002107B4">
        <w:rPr>
          <w:rFonts w:ascii="Book Antiqua" w:hAnsi="Book Antiqua"/>
          <w:b/>
          <w:i/>
          <w:sz w:val="24"/>
          <w:szCs w:val="24"/>
        </w:rPr>
        <w:t xml:space="preserve"> </w:t>
      </w:r>
      <w:r w:rsidR="002107B4" w:rsidRPr="002107B4">
        <w:rPr>
          <w:rFonts w:ascii="Book Antiqua" w:hAnsi="Book Antiqua" w:hint="eastAsia"/>
          <w:b/>
          <w:i/>
          <w:sz w:val="24"/>
          <w:szCs w:val="24"/>
          <w:lang w:eastAsia="zh-CN"/>
        </w:rPr>
        <w:t>d</w:t>
      </w:r>
      <w:r w:rsidR="002107B4" w:rsidRPr="002107B4">
        <w:rPr>
          <w:rFonts w:ascii="Book Antiqua" w:hAnsi="Book Antiqua"/>
          <w:b/>
          <w:i/>
          <w:sz w:val="24"/>
          <w:szCs w:val="24"/>
        </w:rPr>
        <w:t xml:space="preserve">elivery </w:t>
      </w:r>
    </w:p>
    <w:p w:rsidR="00976EE0" w:rsidRPr="00F80D69" w:rsidRDefault="00632F0E" w:rsidP="00F15375">
      <w:pPr>
        <w:pStyle w:val="NoSpacing"/>
        <w:spacing w:line="360" w:lineRule="auto"/>
        <w:jc w:val="both"/>
        <w:rPr>
          <w:rFonts w:ascii="Book Antiqua" w:hAnsi="Book Antiqua"/>
          <w:sz w:val="24"/>
          <w:szCs w:val="24"/>
        </w:rPr>
      </w:pPr>
      <w:r w:rsidRPr="00F80D69">
        <w:rPr>
          <w:rFonts w:ascii="Book Antiqua" w:hAnsi="Book Antiqua"/>
          <w:sz w:val="24"/>
          <w:szCs w:val="24"/>
        </w:rPr>
        <w:t>It is a</w:t>
      </w:r>
      <w:r w:rsidR="00976EE0" w:rsidRPr="00F80D69">
        <w:rPr>
          <w:rFonts w:ascii="Book Antiqua" w:hAnsi="Book Antiqua"/>
          <w:sz w:val="24"/>
          <w:szCs w:val="24"/>
        </w:rPr>
        <w:t xml:space="preserve"> strange aspect of the shoulder dystocia con</w:t>
      </w:r>
      <w:r w:rsidRPr="00F80D69">
        <w:rPr>
          <w:rFonts w:ascii="Book Antiqua" w:hAnsi="Book Antiqua"/>
          <w:sz w:val="24"/>
          <w:szCs w:val="24"/>
        </w:rPr>
        <w:t xml:space="preserve">troversy </w:t>
      </w:r>
      <w:r w:rsidR="007F45AE" w:rsidRPr="00F80D69">
        <w:rPr>
          <w:rFonts w:ascii="Book Antiqua" w:hAnsi="Book Antiqua"/>
          <w:sz w:val="24"/>
          <w:szCs w:val="24"/>
        </w:rPr>
        <w:t xml:space="preserve">that </w:t>
      </w:r>
      <w:r w:rsidR="00E96B92" w:rsidRPr="00F80D69">
        <w:rPr>
          <w:rFonts w:ascii="Book Antiqua" w:hAnsi="Book Antiqua"/>
          <w:sz w:val="24"/>
          <w:szCs w:val="24"/>
        </w:rPr>
        <w:t xml:space="preserve">the </w:t>
      </w:r>
      <w:r w:rsidR="007F45AE" w:rsidRPr="00F80D69">
        <w:rPr>
          <w:rFonts w:ascii="Book Antiqua" w:hAnsi="Book Antiqua"/>
          <w:sz w:val="24"/>
          <w:szCs w:val="24"/>
        </w:rPr>
        <w:t>management of delivery</w:t>
      </w:r>
      <w:r w:rsidR="00E96B92" w:rsidRPr="00F80D69">
        <w:rPr>
          <w:rFonts w:ascii="Book Antiqua" w:hAnsi="Book Antiqua"/>
          <w:sz w:val="24"/>
          <w:szCs w:val="24"/>
        </w:rPr>
        <w:t xml:space="preserve"> is usually</w:t>
      </w:r>
      <w:r w:rsidR="00976EE0" w:rsidRPr="00F80D69">
        <w:rPr>
          <w:rFonts w:ascii="Book Antiqua" w:hAnsi="Book Antiqua"/>
          <w:sz w:val="24"/>
          <w:szCs w:val="24"/>
        </w:rPr>
        <w:t xml:space="preserve"> discussed as if long</w:t>
      </w:r>
      <w:r w:rsidR="00A75D9B" w:rsidRPr="00F80D69">
        <w:rPr>
          <w:rFonts w:ascii="Book Antiqua" w:hAnsi="Book Antiqua"/>
          <w:sz w:val="24"/>
          <w:szCs w:val="24"/>
        </w:rPr>
        <w:t xml:space="preserve"> established concepts of modern obstetrics</w:t>
      </w:r>
      <w:r w:rsidR="007F45AE" w:rsidRPr="00F80D69">
        <w:rPr>
          <w:rFonts w:ascii="Book Antiqua" w:hAnsi="Book Antiqua"/>
          <w:sz w:val="24"/>
          <w:szCs w:val="24"/>
        </w:rPr>
        <w:t xml:space="preserve"> were fairy tales</w:t>
      </w:r>
      <w:r w:rsidR="00976EE0" w:rsidRPr="00F80D69">
        <w:rPr>
          <w:rFonts w:ascii="Book Antiqua" w:hAnsi="Book Antiqua"/>
          <w:sz w:val="24"/>
          <w:szCs w:val="24"/>
        </w:rPr>
        <w:t>. Ever since the vacuum extractor had been introd</w:t>
      </w:r>
      <w:r w:rsidR="002D04E3" w:rsidRPr="00F80D69">
        <w:rPr>
          <w:rFonts w:ascii="Book Antiqua" w:hAnsi="Book Antiqua"/>
          <w:sz w:val="24"/>
          <w:szCs w:val="24"/>
        </w:rPr>
        <w:t>uced into clinical practice it h</w:t>
      </w:r>
      <w:r w:rsidR="00976EE0" w:rsidRPr="00F80D69">
        <w:rPr>
          <w:rFonts w:ascii="Book Antiqua" w:hAnsi="Book Antiqua"/>
          <w:sz w:val="24"/>
          <w:szCs w:val="24"/>
        </w:rPr>
        <w:t xml:space="preserve">as </w:t>
      </w:r>
      <w:r w:rsidR="002D04E3" w:rsidRPr="00F80D69">
        <w:rPr>
          <w:rFonts w:ascii="Book Antiqua" w:hAnsi="Book Antiqua"/>
          <w:sz w:val="24"/>
          <w:szCs w:val="24"/>
        </w:rPr>
        <w:t xml:space="preserve">been </w:t>
      </w:r>
      <w:r w:rsidRPr="00F80D69">
        <w:rPr>
          <w:rFonts w:ascii="Book Antiqua" w:hAnsi="Book Antiqua"/>
          <w:sz w:val="24"/>
          <w:szCs w:val="24"/>
        </w:rPr>
        <w:t>a rule</w:t>
      </w:r>
      <w:r w:rsidR="002D04E3" w:rsidRPr="00F80D69">
        <w:rPr>
          <w:rFonts w:ascii="Book Antiqua" w:hAnsi="Book Antiqua"/>
          <w:sz w:val="24"/>
          <w:szCs w:val="24"/>
        </w:rPr>
        <w:t xml:space="preserve"> that traction </w:t>
      </w:r>
      <w:r w:rsidR="00E84AD8" w:rsidRPr="00F80D69">
        <w:rPr>
          <w:rFonts w:ascii="Book Antiqua" w:hAnsi="Book Antiqua"/>
          <w:sz w:val="24"/>
          <w:szCs w:val="24"/>
        </w:rPr>
        <w:t>should</w:t>
      </w:r>
      <w:r w:rsidRPr="00F80D69">
        <w:rPr>
          <w:rFonts w:ascii="Book Antiqua" w:hAnsi="Book Antiqua"/>
          <w:sz w:val="24"/>
          <w:szCs w:val="24"/>
        </w:rPr>
        <w:t xml:space="preserve"> </w:t>
      </w:r>
      <w:r w:rsidR="00E84AD8" w:rsidRPr="00F80D69">
        <w:rPr>
          <w:rFonts w:ascii="Book Antiqua" w:hAnsi="Book Antiqua"/>
          <w:sz w:val="24"/>
          <w:szCs w:val="24"/>
        </w:rPr>
        <w:t xml:space="preserve">only </w:t>
      </w:r>
      <w:r w:rsidR="00976EE0" w:rsidRPr="00F80D69">
        <w:rPr>
          <w:rFonts w:ascii="Book Antiqua" w:hAnsi="Book Antiqua"/>
          <w:sz w:val="24"/>
          <w:szCs w:val="24"/>
        </w:rPr>
        <w:t>be applied at the time of uterine contraction</w:t>
      </w:r>
      <w:r w:rsidR="007170C4" w:rsidRPr="00F80D69">
        <w:rPr>
          <w:rFonts w:ascii="Book Antiqua" w:hAnsi="Book Antiqua"/>
          <w:sz w:val="24"/>
          <w:szCs w:val="24"/>
          <w:vertAlign w:val="superscript"/>
        </w:rPr>
        <w:t>[103]</w:t>
      </w:r>
      <w:r w:rsidR="00976EE0" w:rsidRPr="00F80D69">
        <w:rPr>
          <w:rFonts w:ascii="Book Antiqua" w:hAnsi="Book Antiqua"/>
          <w:sz w:val="24"/>
          <w:szCs w:val="24"/>
        </w:rPr>
        <w:t xml:space="preserve">. </w:t>
      </w:r>
      <w:r w:rsidRPr="00F80D69">
        <w:rPr>
          <w:rFonts w:ascii="Book Antiqua" w:hAnsi="Book Antiqua"/>
          <w:sz w:val="24"/>
          <w:szCs w:val="24"/>
        </w:rPr>
        <w:t>This requirement</w:t>
      </w:r>
      <w:r w:rsidR="008C0DC4" w:rsidRPr="00F80D69">
        <w:rPr>
          <w:rFonts w:ascii="Book Antiqua" w:hAnsi="Book Antiqua"/>
          <w:sz w:val="24"/>
          <w:szCs w:val="24"/>
        </w:rPr>
        <w:t xml:space="preserve"> ensures</w:t>
      </w:r>
      <w:r w:rsidRPr="00F80D69">
        <w:rPr>
          <w:rFonts w:ascii="Book Antiqua" w:hAnsi="Book Antiqua"/>
          <w:sz w:val="24"/>
          <w:szCs w:val="24"/>
        </w:rPr>
        <w:t xml:space="preserve"> that</w:t>
      </w:r>
      <w:r w:rsidR="00976EE0" w:rsidRPr="00F80D69">
        <w:rPr>
          <w:rFonts w:ascii="Book Antiqua" w:hAnsi="Book Antiqua"/>
          <w:sz w:val="24"/>
          <w:szCs w:val="24"/>
        </w:rPr>
        <w:t xml:space="preserve"> expulsive</w:t>
      </w:r>
      <w:r w:rsidR="003C5FCC" w:rsidRPr="00F80D69">
        <w:rPr>
          <w:rFonts w:ascii="Book Antiqua" w:hAnsi="Book Antiqua"/>
          <w:sz w:val="24"/>
          <w:szCs w:val="24"/>
        </w:rPr>
        <w:t xml:space="preserve"> uterine</w:t>
      </w:r>
      <w:r w:rsidR="00976EE0" w:rsidRPr="00F80D69">
        <w:rPr>
          <w:rFonts w:ascii="Book Antiqua" w:hAnsi="Book Antiqua"/>
          <w:sz w:val="24"/>
          <w:szCs w:val="24"/>
        </w:rPr>
        <w:t xml:space="preserve"> force supplement</w:t>
      </w:r>
      <w:r w:rsidR="008C0DC4" w:rsidRPr="00F80D69">
        <w:rPr>
          <w:rFonts w:ascii="Book Antiqua" w:hAnsi="Book Antiqua"/>
          <w:sz w:val="24"/>
          <w:szCs w:val="24"/>
        </w:rPr>
        <w:t>s</w:t>
      </w:r>
      <w:r w:rsidR="00976EE0" w:rsidRPr="00F80D69">
        <w:rPr>
          <w:rFonts w:ascii="Book Antiqua" w:hAnsi="Book Antiqua"/>
          <w:sz w:val="24"/>
          <w:szCs w:val="24"/>
        </w:rPr>
        <w:t xml:space="preserve"> </w:t>
      </w:r>
      <w:r w:rsidR="00E84AD8" w:rsidRPr="00F80D69">
        <w:rPr>
          <w:rFonts w:ascii="Book Antiqua" w:hAnsi="Book Antiqua"/>
          <w:sz w:val="24"/>
          <w:szCs w:val="24"/>
        </w:rPr>
        <w:t>traction</w:t>
      </w:r>
      <w:r w:rsidR="003C5FCC" w:rsidRPr="00F80D69">
        <w:rPr>
          <w:rFonts w:ascii="Book Antiqua" w:hAnsi="Book Antiqua"/>
          <w:sz w:val="24"/>
          <w:szCs w:val="24"/>
        </w:rPr>
        <w:t xml:space="preserve">, </w:t>
      </w:r>
      <w:r w:rsidR="004444E6" w:rsidRPr="00F80D69">
        <w:rPr>
          <w:rFonts w:ascii="Book Antiqua" w:hAnsi="Book Antiqua"/>
          <w:sz w:val="24"/>
          <w:szCs w:val="24"/>
        </w:rPr>
        <w:t>t</w:t>
      </w:r>
      <w:r w:rsidR="002D04E3" w:rsidRPr="00F80D69">
        <w:rPr>
          <w:rFonts w:ascii="Book Antiqua" w:hAnsi="Book Antiqua"/>
          <w:sz w:val="24"/>
          <w:szCs w:val="24"/>
        </w:rPr>
        <w:t>hus</w:t>
      </w:r>
      <w:r w:rsidR="004444E6" w:rsidRPr="00F80D69">
        <w:rPr>
          <w:rFonts w:ascii="Book Antiqua" w:hAnsi="Book Antiqua"/>
          <w:sz w:val="24"/>
          <w:szCs w:val="24"/>
        </w:rPr>
        <w:t xml:space="preserve"> </w:t>
      </w:r>
      <w:r w:rsidR="003C5FCC" w:rsidRPr="00F80D69">
        <w:rPr>
          <w:rFonts w:ascii="Book Antiqua" w:hAnsi="Book Antiqua"/>
          <w:sz w:val="24"/>
          <w:szCs w:val="24"/>
        </w:rPr>
        <w:t>eliminating</w:t>
      </w:r>
      <w:r w:rsidR="002D04E3" w:rsidRPr="00F80D69">
        <w:rPr>
          <w:rFonts w:ascii="Book Antiqua" w:hAnsi="Book Antiqua"/>
          <w:sz w:val="24"/>
          <w:szCs w:val="24"/>
        </w:rPr>
        <w:t xml:space="preserve"> the need for us</w:t>
      </w:r>
      <w:r w:rsidR="003C5FCC" w:rsidRPr="00F80D69">
        <w:rPr>
          <w:rFonts w:ascii="Book Antiqua" w:hAnsi="Book Antiqua"/>
          <w:sz w:val="24"/>
          <w:szCs w:val="24"/>
        </w:rPr>
        <w:t>ing undue effort</w:t>
      </w:r>
      <w:r w:rsidR="00333859" w:rsidRPr="00F80D69">
        <w:rPr>
          <w:rFonts w:ascii="Book Antiqua" w:hAnsi="Book Antiqua"/>
          <w:sz w:val="24"/>
          <w:szCs w:val="24"/>
        </w:rPr>
        <w:t>. I</w:t>
      </w:r>
      <w:r w:rsidR="002F428E" w:rsidRPr="00F80D69">
        <w:rPr>
          <w:rFonts w:ascii="Book Antiqua" w:hAnsi="Book Antiqua"/>
          <w:sz w:val="24"/>
          <w:szCs w:val="24"/>
        </w:rPr>
        <w:t>n</w:t>
      </w:r>
      <w:r w:rsidR="003C5FCC" w:rsidRPr="00F80D69">
        <w:rPr>
          <w:rFonts w:ascii="Book Antiqua" w:hAnsi="Book Antiqua"/>
          <w:sz w:val="24"/>
          <w:szCs w:val="24"/>
        </w:rPr>
        <w:t xml:space="preserve"> violation of this concept, in</w:t>
      </w:r>
      <w:r w:rsidR="002F428E" w:rsidRPr="00F80D69">
        <w:rPr>
          <w:rFonts w:ascii="Book Antiqua" w:hAnsi="Book Antiqua"/>
          <w:sz w:val="24"/>
          <w:szCs w:val="24"/>
        </w:rPr>
        <w:t>struction</w:t>
      </w:r>
      <w:r w:rsidR="002D04E3" w:rsidRPr="00F80D69">
        <w:rPr>
          <w:rFonts w:ascii="Book Antiqua" w:hAnsi="Book Antiqua"/>
          <w:sz w:val="24"/>
          <w:szCs w:val="24"/>
        </w:rPr>
        <w:t>s gove</w:t>
      </w:r>
      <w:r w:rsidRPr="00F80D69">
        <w:rPr>
          <w:rFonts w:ascii="Book Antiqua" w:hAnsi="Book Antiqua"/>
          <w:sz w:val="24"/>
          <w:szCs w:val="24"/>
        </w:rPr>
        <w:t>rning the management of normal delivery</w:t>
      </w:r>
      <w:r w:rsidR="00FB67CB" w:rsidRPr="00F80D69">
        <w:rPr>
          <w:rFonts w:ascii="Book Antiqua" w:hAnsi="Book Antiqua"/>
          <w:sz w:val="24"/>
          <w:szCs w:val="24"/>
        </w:rPr>
        <w:t xml:space="preserve"> encourage</w:t>
      </w:r>
      <w:r w:rsidR="009D08C7" w:rsidRPr="00F80D69">
        <w:rPr>
          <w:rFonts w:ascii="Book Antiqua" w:hAnsi="Book Antiqua"/>
          <w:sz w:val="24"/>
          <w:szCs w:val="24"/>
        </w:rPr>
        <w:t xml:space="preserve"> </w:t>
      </w:r>
      <w:r w:rsidR="002D04E3" w:rsidRPr="00F80D69">
        <w:rPr>
          <w:rFonts w:ascii="Book Antiqua" w:hAnsi="Book Antiqua"/>
          <w:sz w:val="24"/>
          <w:szCs w:val="24"/>
        </w:rPr>
        <w:t>doctor</w:t>
      </w:r>
      <w:r w:rsidR="009D08C7" w:rsidRPr="00F80D69">
        <w:rPr>
          <w:rFonts w:ascii="Book Antiqua" w:hAnsi="Book Antiqua"/>
          <w:sz w:val="24"/>
          <w:szCs w:val="24"/>
        </w:rPr>
        <w:t>s</w:t>
      </w:r>
      <w:r w:rsidR="002D04E3" w:rsidRPr="00F80D69">
        <w:rPr>
          <w:rFonts w:ascii="Book Antiqua" w:hAnsi="Book Antiqua"/>
          <w:sz w:val="24"/>
          <w:szCs w:val="24"/>
        </w:rPr>
        <w:t xml:space="preserve"> to apply traction</w:t>
      </w:r>
      <w:r w:rsidR="008C0DC4" w:rsidRPr="00F80D69">
        <w:rPr>
          <w:rFonts w:ascii="Book Antiqua" w:hAnsi="Book Antiqua"/>
          <w:sz w:val="24"/>
          <w:szCs w:val="24"/>
        </w:rPr>
        <w:t xml:space="preserve"> 30 or</w:t>
      </w:r>
      <w:r w:rsidRPr="00F80D69">
        <w:rPr>
          <w:rFonts w:ascii="Book Antiqua" w:hAnsi="Book Antiqua"/>
          <w:sz w:val="24"/>
          <w:szCs w:val="24"/>
        </w:rPr>
        <w:t xml:space="preserve"> 60 s after the emergence</w:t>
      </w:r>
      <w:r w:rsidR="00E96B92" w:rsidRPr="00F80D69">
        <w:rPr>
          <w:rFonts w:ascii="Book Antiqua" w:hAnsi="Book Antiqua"/>
          <w:sz w:val="24"/>
          <w:szCs w:val="24"/>
        </w:rPr>
        <w:t xml:space="preserve"> of the head</w:t>
      </w:r>
      <w:r w:rsidR="00A278A5" w:rsidRPr="00F80D69">
        <w:rPr>
          <w:rFonts w:ascii="Book Antiqua" w:hAnsi="Book Antiqua"/>
          <w:sz w:val="24"/>
          <w:szCs w:val="24"/>
        </w:rPr>
        <w:t>;</w:t>
      </w:r>
      <w:r w:rsidR="00E96B92" w:rsidRPr="00F80D69">
        <w:rPr>
          <w:rFonts w:ascii="Book Antiqua" w:hAnsi="Book Antiqua"/>
          <w:sz w:val="24"/>
          <w:szCs w:val="24"/>
        </w:rPr>
        <w:t xml:space="preserve"> the </w:t>
      </w:r>
      <w:r w:rsidR="006E3DBD" w:rsidRPr="00F80D69">
        <w:rPr>
          <w:rFonts w:ascii="Book Antiqua" w:hAnsi="Book Antiqua"/>
          <w:sz w:val="24"/>
          <w:szCs w:val="24"/>
        </w:rPr>
        <w:t xml:space="preserve">time </w:t>
      </w:r>
      <w:r w:rsidR="00A278A5" w:rsidRPr="00F80D69">
        <w:rPr>
          <w:rFonts w:ascii="Book Antiqua" w:hAnsi="Book Antiqua"/>
          <w:sz w:val="24"/>
          <w:szCs w:val="24"/>
        </w:rPr>
        <w:t xml:space="preserve">when </w:t>
      </w:r>
      <w:r w:rsidRPr="00F80D69">
        <w:rPr>
          <w:rFonts w:ascii="Book Antiqua" w:hAnsi="Book Antiqua"/>
          <w:sz w:val="24"/>
          <w:szCs w:val="24"/>
        </w:rPr>
        <w:t xml:space="preserve">the </w:t>
      </w:r>
      <w:r w:rsidR="002D04E3" w:rsidRPr="00F80D69">
        <w:rPr>
          <w:rFonts w:ascii="Book Antiqua" w:hAnsi="Book Antiqua"/>
          <w:sz w:val="24"/>
          <w:szCs w:val="24"/>
        </w:rPr>
        <w:t xml:space="preserve">contraction </w:t>
      </w:r>
      <w:r w:rsidR="003C5FCC" w:rsidRPr="00F80D69">
        <w:rPr>
          <w:rFonts w:ascii="Book Antiqua" w:hAnsi="Book Antiqua"/>
          <w:sz w:val="24"/>
          <w:szCs w:val="24"/>
        </w:rPr>
        <w:t>has</w:t>
      </w:r>
      <w:r w:rsidR="00E96B92" w:rsidRPr="00F80D69">
        <w:rPr>
          <w:rFonts w:ascii="Book Antiqua" w:hAnsi="Book Antiqua"/>
          <w:sz w:val="24"/>
          <w:szCs w:val="24"/>
        </w:rPr>
        <w:t xml:space="preserve"> just</w:t>
      </w:r>
      <w:r w:rsidR="003C5FCC" w:rsidRPr="00F80D69">
        <w:rPr>
          <w:rFonts w:ascii="Book Antiqua" w:hAnsi="Book Antiqua"/>
          <w:sz w:val="24"/>
          <w:szCs w:val="24"/>
        </w:rPr>
        <w:t xml:space="preserve"> </w:t>
      </w:r>
      <w:r w:rsidR="002D04E3" w:rsidRPr="00F80D69">
        <w:rPr>
          <w:rFonts w:ascii="Book Antiqua" w:hAnsi="Book Antiqua"/>
          <w:sz w:val="24"/>
          <w:szCs w:val="24"/>
        </w:rPr>
        <w:t>end</w:t>
      </w:r>
      <w:r w:rsidR="003C5FCC" w:rsidRPr="00F80D69">
        <w:rPr>
          <w:rFonts w:ascii="Book Antiqua" w:hAnsi="Book Antiqua"/>
          <w:sz w:val="24"/>
          <w:szCs w:val="24"/>
        </w:rPr>
        <w:t>ed</w:t>
      </w:r>
      <w:r w:rsidR="002D04E3" w:rsidRPr="00F80D69">
        <w:rPr>
          <w:rFonts w:ascii="Book Antiqua" w:hAnsi="Book Antiqua"/>
          <w:sz w:val="24"/>
          <w:szCs w:val="24"/>
        </w:rPr>
        <w:t>.</w:t>
      </w:r>
      <w:r w:rsidR="003C5FCC" w:rsidRPr="00F80D69">
        <w:rPr>
          <w:rFonts w:ascii="Book Antiqua" w:hAnsi="Book Antiqua"/>
          <w:sz w:val="24"/>
          <w:szCs w:val="24"/>
        </w:rPr>
        <w:t xml:space="preserve"> As a result</w:t>
      </w:r>
      <w:r w:rsidR="00103875" w:rsidRPr="00F80D69">
        <w:rPr>
          <w:rFonts w:ascii="Book Antiqua" w:hAnsi="Book Antiqua"/>
          <w:sz w:val="24"/>
          <w:szCs w:val="24"/>
        </w:rPr>
        <w:t>,</w:t>
      </w:r>
      <w:r w:rsidR="007008F8" w:rsidRPr="00F80D69">
        <w:rPr>
          <w:rFonts w:ascii="Book Antiqua" w:hAnsi="Book Antiqua"/>
          <w:sz w:val="24"/>
          <w:szCs w:val="24"/>
        </w:rPr>
        <w:t xml:space="preserve"> </w:t>
      </w:r>
      <w:r w:rsidR="00E84AD8" w:rsidRPr="00F80D69">
        <w:rPr>
          <w:rFonts w:ascii="Book Antiqua" w:hAnsi="Book Antiqua"/>
          <w:sz w:val="24"/>
          <w:szCs w:val="24"/>
        </w:rPr>
        <w:t>t</w:t>
      </w:r>
      <w:r w:rsidR="00103875" w:rsidRPr="00F80D69">
        <w:rPr>
          <w:rFonts w:ascii="Book Antiqua" w:hAnsi="Book Antiqua"/>
          <w:sz w:val="24"/>
          <w:szCs w:val="24"/>
        </w:rPr>
        <w:t xml:space="preserve">he </w:t>
      </w:r>
      <w:r w:rsidR="00625FA6" w:rsidRPr="00F80D69">
        <w:rPr>
          <w:rFonts w:ascii="Book Antiqua" w:hAnsi="Book Antiqua"/>
          <w:sz w:val="24"/>
          <w:szCs w:val="24"/>
        </w:rPr>
        <w:t>physician</w:t>
      </w:r>
      <w:r w:rsidR="00E84AD8" w:rsidRPr="00F80D69">
        <w:rPr>
          <w:rFonts w:ascii="Book Antiqua" w:hAnsi="Book Antiqua"/>
          <w:sz w:val="24"/>
          <w:szCs w:val="24"/>
        </w:rPr>
        <w:t xml:space="preserve"> </w:t>
      </w:r>
      <w:r w:rsidR="00E8533C" w:rsidRPr="00F80D69">
        <w:rPr>
          <w:rFonts w:ascii="Book Antiqua" w:hAnsi="Book Antiqua"/>
          <w:sz w:val="24"/>
          <w:szCs w:val="24"/>
        </w:rPr>
        <w:t>is forc</w:t>
      </w:r>
      <w:r w:rsidR="003C5FCC" w:rsidRPr="00F80D69">
        <w:rPr>
          <w:rFonts w:ascii="Book Antiqua" w:hAnsi="Book Antiqua"/>
          <w:sz w:val="24"/>
          <w:szCs w:val="24"/>
        </w:rPr>
        <w:t>ed to</w:t>
      </w:r>
      <w:r w:rsidR="00E84AD8" w:rsidRPr="00F80D69">
        <w:rPr>
          <w:rFonts w:ascii="Book Antiqua" w:hAnsi="Book Antiqua"/>
          <w:sz w:val="24"/>
          <w:szCs w:val="24"/>
        </w:rPr>
        <w:t xml:space="preserve"> use </w:t>
      </w:r>
      <w:r w:rsidR="008B2BCF" w:rsidRPr="00F80D69">
        <w:rPr>
          <w:rFonts w:ascii="Book Antiqua" w:hAnsi="Book Antiqua"/>
          <w:sz w:val="24"/>
          <w:szCs w:val="24"/>
        </w:rPr>
        <w:t>mor</w:t>
      </w:r>
      <w:r w:rsidR="00103875" w:rsidRPr="00F80D69">
        <w:rPr>
          <w:rFonts w:ascii="Book Antiqua" w:hAnsi="Book Antiqua"/>
          <w:sz w:val="24"/>
          <w:szCs w:val="24"/>
        </w:rPr>
        <w:t>e effort than would be needed if he waited for the</w:t>
      </w:r>
      <w:r w:rsidR="00E84AD8" w:rsidRPr="00F80D69">
        <w:rPr>
          <w:rFonts w:ascii="Book Antiqua" w:hAnsi="Book Antiqua"/>
          <w:sz w:val="24"/>
          <w:szCs w:val="24"/>
        </w:rPr>
        <w:t xml:space="preserve"> </w:t>
      </w:r>
      <w:r w:rsidR="003C5FCC" w:rsidRPr="00F80D69">
        <w:rPr>
          <w:rFonts w:ascii="Book Antiqua" w:hAnsi="Book Antiqua"/>
          <w:sz w:val="24"/>
          <w:szCs w:val="24"/>
        </w:rPr>
        <w:t xml:space="preserve">next </w:t>
      </w:r>
      <w:r w:rsidR="00E84AD8" w:rsidRPr="00F80D69">
        <w:rPr>
          <w:rFonts w:ascii="Book Antiqua" w:hAnsi="Book Antiqua"/>
          <w:sz w:val="24"/>
          <w:szCs w:val="24"/>
        </w:rPr>
        <w:t>ute</w:t>
      </w:r>
      <w:r w:rsidR="003C5FCC" w:rsidRPr="00F80D69">
        <w:rPr>
          <w:rFonts w:ascii="Book Antiqua" w:hAnsi="Book Antiqua"/>
          <w:sz w:val="24"/>
          <w:szCs w:val="24"/>
        </w:rPr>
        <w:t>rine systole</w:t>
      </w:r>
      <w:r w:rsidR="008B2BCF" w:rsidRPr="00F80D69">
        <w:rPr>
          <w:rFonts w:ascii="Book Antiqua" w:hAnsi="Book Antiqua"/>
          <w:sz w:val="24"/>
          <w:szCs w:val="24"/>
        </w:rPr>
        <w:t xml:space="preserve">. </w:t>
      </w:r>
      <w:r w:rsidR="00103875" w:rsidRPr="00F80D69">
        <w:rPr>
          <w:rFonts w:ascii="Book Antiqua" w:hAnsi="Book Antiqua"/>
          <w:sz w:val="24"/>
          <w:szCs w:val="24"/>
        </w:rPr>
        <w:t>Although the latter</w:t>
      </w:r>
      <w:r w:rsidR="008B2BCF" w:rsidRPr="00F80D69">
        <w:rPr>
          <w:rFonts w:ascii="Book Antiqua" w:hAnsi="Book Antiqua"/>
          <w:sz w:val="24"/>
          <w:szCs w:val="24"/>
        </w:rPr>
        <w:t xml:space="preserve"> </w:t>
      </w:r>
      <w:r w:rsidR="00A75D9B" w:rsidRPr="00F80D69">
        <w:rPr>
          <w:rFonts w:ascii="Book Antiqua" w:hAnsi="Book Antiqua"/>
          <w:sz w:val="24"/>
          <w:szCs w:val="24"/>
        </w:rPr>
        <w:t xml:space="preserve">would </w:t>
      </w:r>
      <w:r w:rsidR="008B2BCF" w:rsidRPr="00F80D69">
        <w:rPr>
          <w:rFonts w:ascii="Book Antiqua" w:hAnsi="Book Antiqua"/>
          <w:sz w:val="24"/>
          <w:szCs w:val="24"/>
        </w:rPr>
        <w:t>exp</w:t>
      </w:r>
      <w:r w:rsidR="00A75D9B" w:rsidRPr="00F80D69">
        <w:rPr>
          <w:rFonts w:ascii="Book Antiqua" w:hAnsi="Book Antiqua"/>
          <w:sz w:val="24"/>
          <w:szCs w:val="24"/>
        </w:rPr>
        <w:t>el</w:t>
      </w:r>
      <w:r w:rsidR="00103875" w:rsidRPr="00F80D69">
        <w:rPr>
          <w:rFonts w:ascii="Book Antiqua" w:hAnsi="Book Antiqua"/>
          <w:sz w:val="24"/>
          <w:szCs w:val="24"/>
        </w:rPr>
        <w:t xml:space="preserve"> the fetus without </w:t>
      </w:r>
      <w:r w:rsidR="00BC0077" w:rsidRPr="00F80D69">
        <w:rPr>
          <w:rFonts w:ascii="Book Antiqua" w:hAnsi="Book Antiqua"/>
          <w:sz w:val="24"/>
          <w:szCs w:val="24"/>
        </w:rPr>
        <w:t>intervention</w:t>
      </w:r>
      <w:r w:rsidR="00A75D9B" w:rsidRPr="00F80D69">
        <w:rPr>
          <w:rFonts w:ascii="Book Antiqua" w:hAnsi="Book Antiqua"/>
          <w:sz w:val="24"/>
          <w:szCs w:val="24"/>
        </w:rPr>
        <w:t xml:space="preserve"> an</w:t>
      </w:r>
      <w:r w:rsidR="008E202F" w:rsidRPr="00F80D69">
        <w:rPr>
          <w:rFonts w:ascii="Book Antiqua" w:hAnsi="Book Antiqua"/>
          <w:sz w:val="24"/>
          <w:szCs w:val="24"/>
        </w:rPr>
        <w:t>y</w:t>
      </w:r>
      <w:r w:rsidR="00A75D9B" w:rsidRPr="00F80D69">
        <w:rPr>
          <w:rFonts w:ascii="Book Antiqua" w:hAnsi="Book Antiqua"/>
          <w:sz w:val="24"/>
          <w:szCs w:val="24"/>
        </w:rPr>
        <w:t>way</w:t>
      </w:r>
      <w:r w:rsidR="00103875" w:rsidRPr="00F80D69">
        <w:rPr>
          <w:rFonts w:ascii="Book Antiqua" w:hAnsi="Book Antiqua"/>
          <w:sz w:val="24"/>
          <w:szCs w:val="24"/>
        </w:rPr>
        <w:t>,</w:t>
      </w:r>
      <w:r w:rsidR="00CE331D" w:rsidRPr="00F80D69">
        <w:rPr>
          <w:rFonts w:ascii="Book Antiqua" w:hAnsi="Book Antiqua"/>
          <w:sz w:val="24"/>
          <w:szCs w:val="24"/>
        </w:rPr>
        <w:t xml:space="preserve"> the risk</w:t>
      </w:r>
      <w:r w:rsidR="00625FA6" w:rsidRPr="00F80D69">
        <w:rPr>
          <w:rFonts w:ascii="Book Antiqua" w:hAnsi="Book Antiqua"/>
          <w:sz w:val="24"/>
          <w:szCs w:val="24"/>
        </w:rPr>
        <w:t xml:space="preserve"> of stretch injury c</w:t>
      </w:r>
      <w:r w:rsidR="00103875" w:rsidRPr="00F80D69">
        <w:rPr>
          <w:rFonts w:ascii="Book Antiqua" w:hAnsi="Book Antiqua"/>
          <w:sz w:val="24"/>
          <w:szCs w:val="24"/>
        </w:rPr>
        <w:t>ould</w:t>
      </w:r>
      <w:r w:rsidR="009D08C7" w:rsidRPr="00F80D69">
        <w:rPr>
          <w:rFonts w:ascii="Book Antiqua" w:hAnsi="Book Antiqua"/>
          <w:sz w:val="24"/>
          <w:szCs w:val="24"/>
        </w:rPr>
        <w:t xml:space="preserve"> </w:t>
      </w:r>
      <w:r w:rsidR="008C0DC4" w:rsidRPr="00F80D69">
        <w:rPr>
          <w:rFonts w:ascii="Book Antiqua" w:hAnsi="Book Antiqua"/>
          <w:sz w:val="24"/>
          <w:szCs w:val="24"/>
        </w:rPr>
        <w:t xml:space="preserve">be </w:t>
      </w:r>
      <w:r w:rsidR="00E84AD8" w:rsidRPr="00F80D69">
        <w:rPr>
          <w:rFonts w:ascii="Book Antiqua" w:hAnsi="Book Antiqua"/>
          <w:sz w:val="24"/>
          <w:szCs w:val="24"/>
        </w:rPr>
        <w:t xml:space="preserve">already </w:t>
      </w:r>
      <w:r w:rsidR="00103875" w:rsidRPr="00F80D69">
        <w:rPr>
          <w:rFonts w:ascii="Book Antiqua" w:hAnsi="Book Antiqua"/>
          <w:sz w:val="24"/>
          <w:szCs w:val="24"/>
        </w:rPr>
        <w:t xml:space="preserve">reduced </w:t>
      </w:r>
      <w:r w:rsidR="006E3DBD" w:rsidRPr="00F80D69">
        <w:rPr>
          <w:rFonts w:ascii="Book Antiqua" w:hAnsi="Book Antiqua"/>
          <w:sz w:val="24"/>
          <w:szCs w:val="24"/>
        </w:rPr>
        <w:t xml:space="preserve">if </w:t>
      </w:r>
      <w:r w:rsidR="007008F8" w:rsidRPr="00F80D69">
        <w:rPr>
          <w:rFonts w:ascii="Book Antiqua" w:hAnsi="Book Antiqua"/>
          <w:sz w:val="24"/>
          <w:szCs w:val="24"/>
        </w:rPr>
        <w:t xml:space="preserve">the </w:t>
      </w:r>
      <w:r w:rsidR="00E8533C" w:rsidRPr="00F80D69">
        <w:rPr>
          <w:rFonts w:ascii="Book Antiqua" w:hAnsi="Book Antiqua"/>
          <w:sz w:val="24"/>
          <w:szCs w:val="24"/>
        </w:rPr>
        <w:t>obstetr</w:t>
      </w:r>
      <w:r w:rsidR="00E84AD8" w:rsidRPr="00F80D69">
        <w:rPr>
          <w:rFonts w:ascii="Book Antiqua" w:hAnsi="Book Antiqua"/>
          <w:sz w:val="24"/>
          <w:szCs w:val="24"/>
        </w:rPr>
        <w:t>ician</w:t>
      </w:r>
      <w:r w:rsidR="00C65EF9" w:rsidRPr="00F80D69">
        <w:rPr>
          <w:rFonts w:ascii="Book Antiqua" w:hAnsi="Book Antiqua"/>
          <w:sz w:val="24"/>
          <w:szCs w:val="24"/>
        </w:rPr>
        <w:t xml:space="preserve"> </w:t>
      </w:r>
      <w:r w:rsidR="00103875" w:rsidRPr="00F80D69">
        <w:rPr>
          <w:rFonts w:ascii="Book Antiqua" w:hAnsi="Book Antiqua"/>
          <w:sz w:val="24"/>
          <w:szCs w:val="24"/>
        </w:rPr>
        <w:t xml:space="preserve">waited </w:t>
      </w:r>
      <w:r w:rsidR="00E8533C" w:rsidRPr="00F80D69">
        <w:rPr>
          <w:rFonts w:ascii="Book Antiqua" w:hAnsi="Book Antiqua"/>
          <w:sz w:val="24"/>
          <w:szCs w:val="24"/>
        </w:rPr>
        <w:t>for a</w:t>
      </w:r>
      <w:r w:rsidR="007008F8" w:rsidRPr="00F80D69">
        <w:rPr>
          <w:rFonts w:ascii="Book Antiqua" w:hAnsi="Book Antiqua"/>
          <w:sz w:val="24"/>
          <w:szCs w:val="24"/>
        </w:rPr>
        <w:t xml:space="preserve"> contraction and </w:t>
      </w:r>
      <w:r w:rsidR="006E3DBD" w:rsidRPr="00F80D69">
        <w:rPr>
          <w:rFonts w:ascii="Book Antiqua" w:hAnsi="Book Antiqua"/>
          <w:sz w:val="24"/>
          <w:szCs w:val="24"/>
        </w:rPr>
        <w:t>us</w:t>
      </w:r>
      <w:r w:rsidR="007008F8" w:rsidRPr="00F80D69">
        <w:rPr>
          <w:rFonts w:ascii="Book Antiqua" w:hAnsi="Book Antiqua"/>
          <w:sz w:val="24"/>
          <w:szCs w:val="24"/>
        </w:rPr>
        <w:t>ed traction in synchrony with it</w:t>
      </w:r>
      <w:r w:rsidR="006E3DBD" w:rsidRPr="00F80D69">
        <w:rPr>
          <w:rFonts w:ascii="Book Antiqua" w:hAnsi="Book Antiqua"/>
          <w:sz w:val="24"/>
          <w:szCs w:val="24"/>
        </w:rPr>
        <w:t>.</w:t>
      </w:r>
      <w:r w:rsidR="00303FF2" w:rsidRPr="00F80D69">
        <w:rPr>
          <w:rFonts w:ascii="Book Antiqua" w:hAnsi="Book Antiqua"/>
          <w:sz w:val="24"/>
          <w:szCs w:val="24"/>
        </w:rPr>
        <w:t xml:space="preserve"> </w:t>
      </w:r>
      <w:r w:rsidR="00625FA6" w:rsidRPr="00F80D69">
        <w:rPr>
          <w:rFonts w:ascii="Book Antiqua" w:hAnsi="Book Antiqua"/>
          <w:sz w:val="24"/>
          <w:szCs w:val="24"/>
        </w:rPr>
        <w:t xml:space="preserve">That </w:t>
      </w:r>
      <w:r w:rsidR="007008F8" w:rsidRPr="00F80D69">
        <w:rPr>
          <w:rFonts w:ascii="Book Antiqua" w:hAnsi="Book Antiqua"/>
          <w:sz w:val="24"/>
          <w:szCs w:val="24"/>
        </w:rPr>
        <w:t xml:space="preserve">the condition </w:t>
      </w:r>
      <w:r w:rsidR="00303FF2" w:rsidRPr="00F80D69">
        <w:rPr>
          <w:rFonts w:ascii="Book Antiqua" w:hAnsi="Book Antiqua"/>
          <w:sz w:val="24"/>
          <w:szCs w:val="24"/>
        </w:rPr>
        <w:t xml:space="preserve">of the fetus </w:t>
      </w:r>
      <w:r w:rsidR="009D08C7" w:rsidRPr="00F80D69">
        <w:rPr>
          <w:rFonts w:ascii="Book Antiqua" w:hAnsi="Book Antiqua"/>
          <w:sz w:val="24"/>
          <w:szCs w:val="24"/>
        </w:rPr>
        <w:t xml:space="preserve">does </w:t>
      </w:r>
      <w:r w:rsidR="001535D1" w:rsidRPr="00F80D69">
        <w:rPr>
          <w:rFonts w:ascii="Book Antiqua" w:hAnsi="Book Antiqua"/>
          <w:sz w:val="24"/>
          <w:szCs w:val="24"/>
        </w:rPr>
        <w:t>not de</w:t>
      </w:r>
      <w:r w:rsidR="00303FF2" w:rsidRPr="00F80D69">
        <w:rPr>
          <w:rFonts w:ascii="Book Antiqua" w:hAnsi="Book Antiqua"/>
          <w:sz w:val="24"/>
          <w:szCs w:val="24"/>
        </w:rPr>
        <w:t>teriorate</w:t>
      </w:r>
      <w:r w:rsidR="006700FF" w:rsidRPr="00F80D69">
        <w:rPr>
          <w:rFonts w:ascii="Book Antiqua" w:hAnsi="Book Antiqua"/>
          <w:sz w:val="24"/>
          <w:szCs w:val="24"/>
        </w:rPr>
        <w:t xml:space="preserve"> between the </w:t>
      </w:r>
      <w:r w:rsidR="00FB67CB" w:rsidRPr="00F80D69">
        <w:rPr>
          <w:rFonts w:ascii="Book Antiqua" w:hAnsi="Book Antiqua"/>
          <w:sz w:val="24"/>
          <w:szCs w:val="24"/>
        </w:rPr>
        <w:t>con</w:t>
      </w:r>
      <w:r w:rsidR="00CE331D" w:rsidRPr="00F80D69">
        <w:rPr>
          <w:rFonts w:ascii="Book Antiqua" w:hAnsi="Book Antiqua"/>
          <w:sz w:val="24"/>
          <w:szCs w:val="24"/>
        </w:rPr>
        <w:t>t</w:t>
      </w:r>
      <w:r w:rsidR="00FB67CB" w:rsidRPr="00F80D69">
        <w:rPr>
          <w:rFonts w:ascii="Book Antiqua" w:hAnsi="Book Antiqua"/>
          <w:sz w:val="24"/>
          <w:szCs w:val="24"/>
        </w:rPr>
        <w:t>r</w:t>
      </w:r>
      <w:r w:rsidR="00CE331D" w:rsidRPr="00F80D69">
        <w:rPr>
          <w:rFonts w:ascii="Book Antiqua" w:hAnsi="Book Antiqua"/>
          <w:sz w:val="24"/>
          <w:szCs w:val="24"/>
        </w:rPr>
        <w:t>actions</w:t>
      </w:r>
      <w:r w:rsidR="00B25F62" w:rsidRPr="00F80D69">
        <w:rPr>
          <w:rFonts w:ascii="Book Antiqua" w:hAnsi="Book Antiqua"/>
          <w:sz w:val="24"/>
          <w:szCs w:val="24"/>
        </w:rPr>
        <w:t xml:space="preserve"> </w:t>
      </w:r>
      <w:r w:rsidR="00625FA6" w:rsidRPr="00F80D69">
        <w:rPr>
          <w:rFonts w:ascii="Book Antiqua" w:hAnsi="Book Antiqua"/>
          <w:sz w:val="24"/>
          <w:szCs w:val="24"/>
        </w:rPr>
        <w:t xml:space="preserve">has been proven beyond </w:t>
      </w:r>
      <w:r w:rsidR="00E8533C" w:rsidRPr="00F80D69">
        <w:rPr>
          <w:rFonts w:ascii="Book Antiqua" w:hAnsi="Book Antiqua"/>
          <w:sz w:val="24"/>
          <w:szCs w:val="24"/>
        </w:rPr>
        <w:t xml:space="preserve">any </w:t>
      </w:r>
      <w:r w:rsidR="00625FA6" w:rsidRPr="00F80D69">
        <w:rPr>
          <w:rFonts w:ascii="Book Antiqua" w:hAnsi="Book Antiqua"/>
          <w:sz w:val="24"/>
          <w:szCs w:val="24"/>
        </w:rPr>
        <w:t xml:space="preserve">doubt </w:t>
      </w:r>
      <w:r w:rsidR="007170C4" w:rsidRPr="00F80D69">
        <w:rPr>
          <w:rFonts w:ascii="Book Antiqua" w:hAnsi="Book Antiqua"/>
          <w:sz w:val="24"/>
          <w:szCs w:val="24"/>
          <w:vertAlign w:val="superscript"/>
        </w:rPr>
        <w:t>[12, 13, 28, 80, 88]</w:t>
      </w:r>
      <w:r w:rsidR="009D08C7" w:rsidRPr="00F80D69">
        <w:rPr>
          <w:rFonts w:ascii="Book Antiqua" w:hAnsi="Book Antiqua"/>
          <w:sz w:val="24"/>
          <w:szCs w:val="24"/>
        </w:rPr>
        <w:t>.</w:t>
      </w:r>
      <w:r w:rsidR="00303FF2" w:rsidRPr="00F80D69">
        <w:rPr>
          <w:rFonts w:ascii="Book Antiqua" w:hAnsi="Book Antiqua"/>
          <w:sz w:val="24"/>
          <w:szCs w:val="24"/>
        </w:rPr>
        <w:t xml:space="preserve"> Therefore, i</w:t>
      </w:r>
      <w:r w:rsidR="001535D1" w:rsidRPr="00F80D69">
        <w:rPr>
          <w:rFonts w:ascii="Book Antiqua" w:hAnsi="Book Antiqua"/>
          <w:sz w:val="24"/>
          <w:szCs w:val="24"/>
        </w:rPr>
        <w:t xml:space="preserve">t defies elementary </w:t>
      </w:r>
      <w:r w:rsidR="00303FF2" w:rsidRPr="00F80D69">
        <w:rPr>
          <w:rFonts w:ascii="Book Antiqua" w:hAnsi="Book Antiqua"/>
          <w:sz w:val="24"/>
          <w:szCs w:val="24"/>
        </w:rPr>
        <w:t xml:space="preserve">logic </w:t>
      </w:r>
      <w:r w:rsidR="00E84AD8" w:rsidRPr="00F80D69">
        <w:rPr>
          <w:rFonts w:ascii="Book Antiqua" w:hAnsi="Book Antiqua"/>
          <w:sz w:val="24"/>
          <w:szCs w:val="24"/>
        </w:rPr>
        <w:t xml:space="preserve">that </w:t>
      </w:r>
      <w:r w:rsidR="00A278A5" w:rsidRPr="00F80D69">
        <w:rPr>
          <w:rFonts w:ascii="Book Antiqua" w:hAnsi="Book Antiqua"/>
          <w:sz w:val="24"/>
          <w:szCs w:val="24"/>
        </w:rPr>
        <w:t>an</w:t>
      </w:r>
      <w:r w:rsidR="00E84AD8" w:rsidRPr="00F80D69">
        <w:rPr>
          <w:rFonts w:ascii="Book Antiqua" w:hAnsi="Book Antiqua"/>
          <w:sz w:val="24"/>
          <w:szCs w:val="24"/>
        </w:rPr>
        <w:t xml:space="preserve"> obstetrician who</w:t>
      </w:r>
      <w:r w:rsidR="00303FF2" w:rsidRPr="00F80D69">
        <w:rPr>
          <w:rFonts w:ascii="Book Antiqua" w:hAnsi="Book Antiqua"/>
          <w:sz w:val="24"/>
          <w:szCs w:val="24"/>
        </w:rPr>
        <w:t xml:space="preserve"> may have to </w:t>
      </w:r>
      <w:r w:rsidR="001535D1" w:rsidRPr="00F80D69">
        <w:rPr>
          <w:rFonts w:ascii="Book Antiqua" w:hAnsi="Book Antiqua"/>
          <w:sz w:val="24"/>
          <w:szCs w:val="24"/>
        </w:rPr>
        <w:t xml:space="preserve">wait several minutes for </w:t>
      </w:r>
      <w:r w:rsidR="00E84AD8" w:rsidRPr="00F80D69">
        <w:rPr>
          <w:rFonts w:ascii="Book Antiqua" w:hAnsi="Book Antiqua"/>
          <w:sz w:val="24"/>
          <w:szCs w:val="24"/>
        </w:rPr>
        <w:t>a contraction before deliver</w:t>
      </w:r>
      <w:r w:rsidR="001535D1" w:rsidRPr="00F80D69">
        <w:rPr>
          <w:rFonts w:ascii="Book Antiqua" w:hAnsi="Book Antiqua"/>
          <w:sz w:val="24"/>
          <w:szCs w:val="24"/>
        </w:rPr>
        <w:t>ing</w:t>
      </w:r>
      <w:r w:rsidR="00303FF2" w:rsidRPr="00F80D69">
        <w:rPr>
          <w:rFonts w:ascii="Book Antiqua" w:hAnsi="Book Antiqua"/>
          <w:sz w:val="24"/>
          <w:szCs w:val="24"/>
        </w:rPr>
        <w:t xml:space="preserve"> </w:t>
      </w:r>
      <w:r w:rsidR="001535D1" w:rsidRPr="00F80D69">
        <w:rPr>
          <w:rFonts w:ascii="Book Antiqua" w:hAnsi="Book Antiqua"/>
          <w:sz w:val="24"/>
          <w:szCs w:val="24"/>
        </w:rPr>
        <w:t>a severely compromised fe</w:t>
      </w:r>
      <w:r w:rsidR="00E84AD8" w:rsidRPr="00F80D69">
        <w:rPr>
          <w:rFonts w:ascii="Book Antiqua" w:hAnsi="Book Antiqua"/>
          <w:sz w:val="24"/>
          <w:szCs w:val="24"/>
        </w:rPr>
        <w:t>tus</w:t>
      </w:r>
      <w:r w:rsidR="00303FF2" w:rsidRPr="00F80D69">
        <w:rPr>
          <w:rFonts w:ascii="Book Antiqua" w:hAnsi="Book Antiqua"/>
          <w:sz w:val="24"/>
          <w:szCs w:val="24"/>
        </w:rPr>
        <w:t xml:space="preserve"> with the ventouse</w:t>
      </w:r>
      <w:r w:rsidR="00E84AD8" w:rsidRPr="00F80D69">
        <w:rPr>
          <w:rFonts w:ascii="Book Antiqua" w:hAnsi="Book Antiqua"/>
          <w:sz w:val="24"/>
          <w:szCs w:val="24"/>
        </w:rPr>
        <w:t xml:space="preserve">, </w:t>
      </w:r>
      <w:r w:rsidR="00303FF2" w:rsidRPr="00F80D69">
        <w:rPr>
          <w:rFonts w:ascii="Book Antiqua" w:hAnsi="Book Antiqua"/>
          <w:sz w:val="24"/>
          <w:szCs w:val="24"/>
        </w:rPr>
        <w:t>must</w:t>
      </w:r>
      <w:r w:rsidR="001535D1" w:rsidRPr="00F80D69">
        <w:rPr>
          <w:rFonts w:ascii="Book Antiqua" w:hAnsi="Book Antiqua"/>
          <w:sz w:val="24"/>
          <w:szCs w:val="24"/>
        </w:rPr>
        <w:t xml:space="preserve"> extract a perfectly normal child </w:t>
      </w:r>
      <w:r w:rsidR="00E96B92" w:rsidRPr="00F80D69">
        <w:rPr>
          <w:rFonts w:ascii="Book Antiqua" w:hAnsi="Book Antiqua"/>
          <w:sz w:val="24"/>
          <w:szCs w:val="24"/>
        </w:rPr>
        <w:t xml:space="preserve">by sheer force right </w:t>
      </w:r>
      <w:r w:rsidR="00134AEE" w:rsidRPr="00F80D69">
        <w:rPr>
          <w:rFonts w:ascii="Book Antiqua" w:hAnsi="Book Antiqua"/>
          <w:sz w:val="24"/>
          <w:szCs w:val="24"/>
        </w:rPr>
        <w:t>after the expulsion</w:t>
      </w:r>
      <w:r w:rsidR="001535D1" w:rsidRPr="00F80D69">
        <w:rPr>
          <w:rFonts w:ascii="Book Antiqua" w:hAnsi="Book Antiqua"/>
          <w:sz w:val="24"/>
          <w:szCs w:val="24"/>
        </w:rPr>
        <w:t xml:space="preserve"> of the head. </w:t>
      </w:r>
    </w:p>
    <w:p w:rsidR="009A120E" w:rsidRPr="00F80D69" w:rsidRDefault="009A120E" w:rsidP="00F15375">
      <w:pPr>
        <w:pStyle w:val="NoSpacing"/>
        <w:spacing w:line="360" w:lineRule="auto"/>
        <w:jc w:val="both"/>
        <w:rPr>
          <w:rFonts w:ascii="Book Antiqua" w:hAnsi="Book Antiqua"/>
          <w:sz w:val="24"/>
          <w:szCs w:val="24"/>
        </w:rPr>
      </w:pPr>
    </w:p>
    <w:p w:rsidR="00631A43" w:rsidRPr="002107B4" w:rsidRDefault="002107B4" w:rsidP="00F15375">
      <w:pPr>
        <w:pStyle w:val="NoSpacing"/>
        <w:spacing w:line="360" w:lineRule="auto"/>
        <w:jc w:val="both"/>
        <w:rPr>
          <w:rFonts w:ascii="Book Antiqua" w:hAnsi="Book Antiqua"/>
          <w:b/>
          <w:i/>
          <w:sz w:val="24"/>
          <w:szCs w:val="24"/>
          <w:lang w:eastAsia="zh-CN"/>
        </w:rPr>
      </w:pPr>
      <w:r w:rsidRPr="002107B4">
        <w:rPr>
          <w:rFonts w:ascii="Book Antiqua" w:hAnsi="Book Antiqua"/>
          <w:b/>
          <w:i/>
          <w:sz w:val="24"/>
          <w:szCs w:val="24"/>
        </w:rPr>
        <w:t>Medic</w:t>
      </w:r>
      <w:r w:rsidR="009228FD" w:rsidRPr="002107B4">
        <w:rPr>
          <w:rFonts w:ascii="Book Antiqua" w:hAnsi="Book Antiqua"/>
          <w:b/>
          <w:i/>
          <w:sz w:val="24"/>
          <w:szCs w:val="24"/>
        </w:rPr>
        <w:t>al</w:t>
      </w:r>
      <w:r w:rsidRPr="002107B4">
        <w:rPr>
          <w:rFonts w:ascii="Book Antiqua" w:hAnsi="Book Antiqua"/>
          <w:b/>
          <w:i/>
          <w:sz w:val="24"/>
          <w:szCs w:val="24"/>
        </w:rPr>
        <w:t xml:space="preserve"> error</w:t>
      </w:r>
      <w:r w:rsidR="009228FD" w:rsidRPr="002107B4">
        <w:rPr>
          <w:rFonts w:ascii="Book Antiqua" w:hAnsi="Book Antiqua"/>
          <w:b/>
          <w:i/>
          <w:sz w:val="24"/>
          <w:szCs w:val="24"/>
        </w:rPr>
        <w:t>s</w:t>
      </w:r>
      <w:r w:rsidRPr="002107B4">
        <w:rPr>
          <w:rFonts w:ascii="Book Antiqua" w:hAnsi="Book Antiqua"/>
          <w:b/>
          <w:i/>
          <w:sz w:val="24"/>
          <w:szCs w:val="24"/>
        </w:rPr>
        <w:t xml:space="preserve"> leadin</w:t>
      </w:r>
      <w:r w:rsidR="009228FD" w:rsidRPr="002107B4">
        <w:rPr>
          <w:rFonts w:ascii="Book Antiqua" w:hAnsi="Book Antiqua"/>
          <w:b/>
          <w:i/>
          <w:sz w:val="24"/>
          <w:szCs w:val="24"/>
        </w:rPr>
        <w:t>g</w:t>
      </w:r>
      <w:r w:rsidRPr="002107B4">
        <w:rPr>
          <w:rFonts w:ascii="Book Antiqua" w:hAnsi="Book Antiqua"/>
          <w:b/>
          <w:i/>
          <w:sz w:val="24"/>
          <w:szCs w:val="24"/>
        </w:rPr>
        <w:t xml:space="preserve"> t</w:t>
      </w:r>
      <w:r w:rsidR="009228FD" w:rsidRPr="002107B4">
        <w:rPr>
          <w:rFonts w:ascii="Book Antiqua" w:hAnsi="Book Antiqua"/>
          <w:b/>
          <w:i/>
          <w:sz w:val="24"/>
          <w:szCs w:val="24"/>
        </w:rPr>
        <w:t>o</w:t>
      </w:r>
      <w:r w:rsidRPr="002107B4">
        <w:rPr>
          <w:rFonts w:ascii="Book Antiqua" w:hAnsi="Book Antiqua"/>
          <w:b/>
          <w:i/>
          <w:sz w:val="24"/>
          <w:szCs w:val="24"/>
        </w:rPr>
        <w:t xml:space="preserve"> shou</w:t>
      </w:r>
      <w:r w:rsidRPr="002107B4">
        <w:rPr>
          <w:rFonts w:ascii="Book Antiqua" w:hAnsi="Book Antiqua" w:hint="eastAsia"/>
          <w:b/>
          <w:i/>
          <w:sz w:val="24"/>
          <w:szCs w:val="24"/>
          <w:lang w:eastAsia="zh-CN"/>
        </w:rPr>
        <w:t>l</w:t>
      </w:r>
      <w:r w:rsidRPr="002107B4">
        <w:rPr>
          <w:rFonts w:ascii="Book Antiqua" w:hAnsi="Book Antiqua"/>
          <w:b/>
          <w:i/>
          <w:sz w:val="24"/>
          <w:szCs w:val="24"/>
        </w:rPr>
        <w:t>de</w:t>
      </w:r>
      <w:r w:rsidR="009228FD" w:rsidRPr="002107B4">
        <w:rPr>
          <w:rFonts w:ascii="Book Antiqua" w:hAnsi="Book Antiqua"/>
          <w:b/>
          <w:i/>
          <w:sz w:val="24"/>
          <w:szCs w:val="24"/>
        </w:rPr>
        <w:t>r</w:t>
      </w:r>
      <w:r w:rsidRPr="002107B4">
        <w:rPr>
          <w:rFonts w:ascii="Book Antiqua" w:hAnsi="Book Antiqua"/>
          <w:b/>
          <w:i/>
          <w:sz w:val="24"/>
          <w:szCs w:val="24"/>
        </w:rPr>
        <w:t xml:space="preserve"> dystocia </w:t>
      </w:r>
    </w:p>
    <w:p w:rsidR="00467485" w:rsidRPr="00F80D69" w:rsidRDefault="00BD6AB7" w:rsidP="00F15375">
      <w:pPr>
        <w:pStyle w:val="NoSpacing"/>
        <w:spacing w:line="360" w:lineRule="auto"/>
        <w:jc w:val="both"/>
        <w:rPr>
          <w:rFonts w:ascii="Book Antiqua" w:hAnsi="Book Antiqua"/>
          <w:sz w:val="24"/>
          <w:szCs w:val="24"/>
        </w:rPr>
      </w:pPr>
      <w:r w:rsidRPr="00F80D69">
        <w:rPr>
          <w:rFonts w:ascii="Book Antiqua" w:hAnsi="Book Antiqua"/>
          <w:sz w:val="24"/>
          <w:szCs w:val="24"/>
        </w:rPr>
        <w:t>Because</w:t>
      </w:r>
      <w:r w:rsidR="00631A43" w:rsidRPr="00F80D69">
        <w:rPr>
          <w:rFonts w:ascii="Book Antiqua" w:hAnsi="Book Antiqua"/>
          <w:sz w:val="24"/>
          <w:szCs w:val="24"/>
        </w:rPr>
        <w:t xml:space="preserve"> the subject had bee</w:t>
      </w:r>
      <w:r w:rsidR="00105BE9" w:rsidRPr="00F80D69">
        <w:rPr>
          <w:rFonts w:ascii="Book Antiqua" w:hAnsi="Book Antiqua"/>
          <w:sz w:val="24"/>
          <w:szCs w:val="24"/>
        </w:rPr>
        <w:t>n disregard</w:t>
      </w:r>
      <w:r w:rsidR="004430D1" w:rsidRPr="00F80D69">
        <w:rPr>
          <w:rFonts w:ascii="Book Antiqua" w:hAnsi="Book Antiqua"/>
          <w:sz w:val="24"/>
          <w:szCs w:val="24"/>
        </w:rPr>
        <w:t>ed in the past</w:t>
      </w:r>
      <w:r w:rsidR="00631A43" w:rsidRPr="00F80D69">
        <w:rPr>
          <w:rFonts w:ascii="Book Antiqua" w:hAnsi="Book Antiqua"/>
          <w:sz w:val="24"/>
          <w:szCs w:val="24"/>
        </w:rPr>
        <w:t xml:space="preserve">, the </w:t>
      </w:r>
      <w:r w:rsidR="004430D1" w:rsidRPr="00F80D69">
        <w:rPr>
          <w:rFonts w:ascii="Book Antiqua" w:hAnsi="Book Antiqua"/>
          <w:sz w:val="24"/>
          <w:szCs w:val="24"/>
        </w:rPr>
        <w:t xml:space="preserve">role of the </w:t>
      </w:r>
      <w:r w:rsidR="00631A43" w:rsidRPr="00F80D69">
        <w:rPr>
          <w:rFonts w:ascii="Book Antiqua" w:hAnsi="Book Antiqua"/>
          <w:sz w:val="24"/>
          <w:szCs w:val="24"/>
        </w:rPr>
        <w:t>method of delivery in the c</w:t>
      </w:r>
      <w:r w:rsidR="00ED5B3C" w:rsidRPr="00F80D69">
        <w:rPr>
          <w:rFonts w:ascii="Book Antiqua" w:hAnsi="Book Antiqua"/>
          <w:sz w:val="24"/>
          <w:szCs w:val="24"/>
        </w:rPr>
        <w:t>ausation of birt</w:t>
      </w:r>
      <w:r w:rsidR="00DD4072" w:rsidRPr="00F80D69">
        <w:rPr>
          <w:rFonts w:ascii="Book Antiqua" w:hAnsi="Book Antiqua"/>
          <w:sz w:val="24"/>
          <w:szCs w:val="24"/>
        </w:rPr>
        <w:t>h injuries has been stressed</w:t>
      </w:r>
      <w:r w:rsidR="00105BE9" w:rsidRPr="00F80D69">
        <w:rPr>
          <w:rFonts w:ascii="Book Antiqua" w:hAnsi="Book Antiqua"/>
          <w:sz w:val="24"/>
          <w:szCs w:val="24"/>
        </w:rPr>
        <w:t xml:space="preserve"> in this review. However, </w:t>
      </w:r>
      <w:r w:rsidR="003C4CAB" w:rsidRPr="00F80D69">
        <w:rPr>
          <w:rFonts w:ascii="Book Antiqua" w:hAnsi="Book Antiqua"/>
          <w:sz w:val="24"/>
          <w:szCs w:val="24"/>
        </w:rPr>
        <w:t xml:space="preserve">the </w:t>
      </w:r>
      <w:r w:rsidR="00631A43" w:rsidRPr="00F80D69">
        <w:rPr>
          <w:rFonts w:ascii="Book Antiqua" w:hAnsi="Book Antiqua"/>
          <w:sz w:val="24"/>
          <w:szCs w:val="24"/>
        </w:rPr>
        <w:t>records</w:t>
      </w:r>
      <w:r w:rsidR="00B36F5B" w:rsidRPr="00F80D69">
        <w:rPr>
          <w:rFonts w:ascii="Book Antiqua" w:hAnsi="Book Antiqua"/>
          <w:sz w:val="24"/>
          <w:szCs w:val="24"/>
        </w:rPr>
        <w:t xml:space="preserve"> used</w:t>
      </w:r>
      <w:r w:rsidR="00ED5B3C" w:rsidRPr="00F80D69">
        <w:rPr>
          <w:rFonts w:ascii="Book Antiqua" w:hAnsi="Book Antiqua"/>
          <w:sz w:val="24"/>
          <w:szCs w:val="24"/>
        </w:rPr>
        <w:t xml:space="preserve"> </w:t>
      </w:r>
      <w:r w:rsidRPr="00F80D69">
        <w:rPr>
          <w:rFonts w:ascii="Book Antiqua" w:hAnsi="Book Antiqua"/>
          <w:sz w:val="24"/>
          <w:szCs w:val="24"/>
        </w:rPr>
        <w:t>for this research</w:t>
      </w:r>
      <w:r w:rsidR="00105BE9" w:rsidRPr="00F80D69">
        <w:rPr>
          <w:rFonts w:ascii="Book Antiqua" w:hAnsi="Book Antiqua"/>
          <w:sz w:val="24"/>
          <w:szCs w:val="24"/>
        </w:rPr>
        <w:t xml:space="preserve"> also </w:t>
      </w:r>
      <w:r w:rsidRPr="00F80D69">
        <w:rPr>
          <w:rFonts w:ascii="Book Antiqua" w:hAnsi="Book Antiqua"/>
          <w:sz w:val="24"/>
          <w:szCs w:val="24"/>
        </w:rPr>
        <w:t>revealed numerous</w:t>
      </w:r>
      <w:r w:rsidR="00ED5B3C" w:rsidRPr="00F80D69">
        <w:rPr>
          <w:rFonts w:ascii="Book Antiqua" w:hAnsi="Book Antiqua"/>
          <w:sz w:val="24"/>
          <w:szCs w:val="24"/>
        </w:rPr>
        <w:t xml:space="preserve"> departures from good </w:t>
      </w:r>
      <w:r w:rsidR="003C4CAB" w:rsidRPr="00F80D69">
        <w:rPr>
          <w:rFonts w:ascii="Book Antiqua" w:hAnsi="Book Antiqua"/>
          <w:sz w:val="24"/>
          <w:szCs w:val="24"/>
        </w:rPr>
        <w:t xml:space="preserve">obstetrical practice (not </w:t>
      </w:r>
      <w:r w:rsidR="0014487C" w:rsidRPr="00F80D69">
        <w:rPr>
          <w:rFonts w:ascii="Book Antiqua" w:hAnsi="Book Antiqua"/>
          <w:sz w:val="24"/>
          <w:szCs w:val="24"/>
        </w:rPr>
        <w:t>necessarily</w:t>
      </w:r>
      <w:r w:rsidR="00ED5B3C" w:rsidRPr="00F80D69">
        <w:rPr>
          <w:rFonts w:ascii="Book Antiqua" w:hAnsi="Book Antiqua"/>
          <w:sz w:val="24"/>
          <w:szCs w:val="24"/>
        </w:rPr>
        <w:t xml:space="preserve"> in conflict with </w:t>
      </w:r>
      <w:r w:rsidR="00172D42" w:rsidRPr="00F80D69">
        <w:rPr>
          <w:rFonts w:ascii="Book Antiqua" w:hAnsi="Book Antiqua"/>
          <w:sz w:val="24"/>
          <w:szCs w:val="24"/>
        </w:rPr>
        <w:t xml:space="preserve">minimum </w:t>
      </w:r>
      <w:r w:rsidR="003C4CAB" w:rsidRPr="00F80D69">
        <w:rPr>
          <w:rFonts w:ascii="Book Antiqua" w:hAnsi="Book Antiqua"/>
          <w:sz w:val="24"/>
          <w:szCs w:val="24"/>
        </w:rPr>
        <w:t>contemporary requirements)</w:t>
      </w:r>
      <w:r w:rsidR="002E332F" w:rsidRPr="00F80D69">
        <w:rPr>
          <w:rFonts w:ascii="Book Antiqua" w:hAnsi="Book Antiqua"/>
          <w:sz w:val="24"/>
          <w:szCs w:val="24"/>
        </w:rPr>
        <w:t xml:space="preserve"> </w:t>
      </w:r>
      <w:r w:rsidR="00172D42" w:rsidRPr="00F80D69">
        <w:rPr>
          <w:rFonts w:ascii="Book Antiqua" w:hAnsi="Book Antiqua"/>
          <w:sz w:val="24"/>
          <w:szCs w:val="24"/>
        </w:rPr>
        <w:t>that were</w:t>
      </w:r>
      <w:r w:rsidR="003C4CAB" w:rsidRPr="00F80D69">
        <w:rPr>
          <w:rFonts w:ascii="Book Antiqua" w:hAnsi="Book Antiqua"/>
          <w:sz w:val="24"/>
          <w:szCs w:val="24"/>
        </w:rPr>
        <w:t xml:space="preserve"> common denominators </w:t>
      </w:r>
      <w:r w:rsidR="00105BE9" w:rsidRPr="00F80D69">
        <w:rPr>
          <w:rFonts w:ascii="Book Antiqua" w:hAnsi="Book Antiqua"/>
          <w:sz w:val="24"/>
          <w:szCs w:val="24"/>
        </w:rPr>
        <w:t>of</w:t>
      </w:r>
      <w:r w:rsidR="00722244" w:rsidRPr="00F80D69">
        <w:rPr>
          <w:rFonts w:ascii="Book Antiqua" w:hAnsi="Book Antiqua"/>
          <w:sz w:val="24"/>
          <w:szCs w:val="24"/>
        </w:rPr>
        <w:t xml:space="preserve"> </w:t>
      </w:r>
      <w:r w:rsidR="00172D42" w:rsidRPr="00F80D69">
        <w:rPr>
          <w:rFonts w:ascii="Book Antiqua" w:hAnsi="Book Antiqua"/>
          <w:sz w:val="24"/>
          <w:szCs w:val="24"/>
        </w:rPr>
        <w:t>the</w:t>
      </w:r>
      <w:r w:rsidR="004430D1" w:rsidRPr="00F80D69">
        <w:rPr>
          <w:rFonts w:ascii="Book Antiqua" w:hAnsi="Book Antiqua"/>
          <w:sz w:val="24"/>
          <w:szCs w:val="24"/>
        </w:rPr>
        <w:t xml:space="preserve"> described</w:t>
      </w:r>
      <w:r w:rsidR="00172D42" w:rsidRPr="00F80D69">
        <w:rPr>
          <w:rFonts w:ascii="Book Antiqua" w:hAnsi="Book Antiqua"/>
          <w:sz w:val="24"/>
          <w:szCs w:val="24"/>
        </w:rPr>
        <w:t xml:space="preserve"> </w:t>
      </w:r>
      <w:r w:rsidR="004E752B" w:rsidRPr="00F80D69">
        <w:rPr>
          <w:rFonts w:ascii="Book Antiqua" w:hAnsi="Book Antiqua"/>
          <w:sz w:val="24"/>
          <w:szCs w:val="24"/>
        </w:rPr>
        <w:t>accidents</w:t>
      </w:r>
      <w:r w:rsidR="002107B4">
        <w:rPr>
          <w:rFonts w:ascii="Book Antiqua" w:hAnsi="Book Antiqua" w:hint="eastAsia"/>
          <w:sz w:val="24"/>
          <w:szCs w:val="24"/>
          <w:lang w:eastAsia="zh-CN"/>
        </w:rPr>
        <w:t>: (</w:t>
      </w:r>
      <w:r w:rsidR="003C4CAB" w:rsidRPr="00F80D69">
        <w:rPr>
          <w:rFonts w:ascii="Book Antiqua" w:hAnsi="Book Antiqua"/>
          <w:sz w:val="24"/>
          <w:szCs w:val="24"/>
        </w:rPr>
        <w:t xml:space="preserve">1) </w:t>
      </w:r>
      <w:r w:rsidR="004430D1" w:rsidRPr="00F80D69">
        <w:rPr>
          <w:rFonts w:ascii="Book Antiqua" w:hAnsi="Book Antiqua"/>
          <w:sz w:val="24"/>
          <w:szCs w:val="24"/>
        </w:rPr>
        <w:t>A</w:t>
      </w:r>
      <w:r w:rsidR="00186EDB" w:rsidRPr="00F80D69">
        <w:rPr>
          <w:rFonts w:ascii="Book Antiqua" w:hAnsi="Book Antiqua"/>
          <w:sz w:val="24"/>
          <w:szCs w:val="24"/>
        </w:rPr>
        <w:t xml:space="preserve">ssessment </w:t>
      </w:r>
      <w:r w:rsidR="001F5512" w:rsidRPr="00F80D69">
        <w:rPr>
          <w:rFonts w:ascii="Book Antiqua" w:hAnsi="Book Antiqua"/>
          <w:sz w:val="24"/>
          <w:szCs w:val="24"/>
        </w:rPr>
        <w:t xml:space="preserve">of the pelvic </w:t>
      </w:r>
      <w:r w:rsidR="001F5512" w:rsidRPr="00F80D69">
        <w:rPr>
          <w:rFonts w:ascii="Book Antiqua" w:hAnsi="Book Antiqua"/>
          <w:sz w:val="24"/>
          <w:szCs w:val="24"/>
        </w:rPr>
        <w:lastRenderedPageBreak/>
        <w:t xml:space="preserve">dimensions </w:t>
      </w:r>
      <w:r w:rsidR="00186EDB" w:rsidRPr="00F80D69">
        <w:rPr>
          <w:rFonts w:ascii="Book Antiqua" w:hAnsi="Book Antiqua"/>
          <w:sz w:val="24"/>
          <w:szCs w:val="24"/>
        </w:rPr>
        <w:t xml:space="preserve">was </w:t>
      </w:r>
      <w:r w:rsidR="004430D1" w:rsidRPr="00F80D69">
        <w:rPr>
          <w:rFonts w:ascii="Book Antiqua" w:hAnsi="Book Antiqua"/>
          <w:sz w:val="24"/>
          <w:szCs w:val="24"/>
        </w:rPr>
        <w:t xml:space="preserve">often </w:t>
      </w:r>
      <w:r w:rsidR="00186EDB" w:rsidRPr="00F80D69">
        <w:rPr>
          <w:rFonts w:ascii="Book Antiqua" w:hAnsi="Book Antiqua"/>
          <w:sz w:val="24"/>
          <w:szCs w:val="24"/>
        </w:rPr>
        <w:t>omitted</w:t>
      </w:r>
      <w:r w:rsidR="009228FD" w:rsidRPr="00F80D69">
        <w:rPr>
          <w:rFonts w:ascii="Book Antiqua" w:hAnsi="Book Antiqua"/>
          <w:sz w:val="24"/>
          <w:szCs w:val="24"/>
        </w:rPr>
        <w:t xml:space="preserve"> or </w:t>
      </w:r>
      <w:r w:rsidR="005D4BE1" w:rsidRPr="00F80D69">
        <w:rPr>
          <w:rFonts w:ascii="Book Antiqua" w:hAnsi="Book Antiqua"/>
          <w:sz w:val="24"/>
          <w:szCs w:val="24"/>
        </w:rPr>
        <w:t xml:space="preserve">not </w:t>
      </w:r>
      <w:r w:rsidR="002107B4">
        <w:rPr>
          <w:rFonts w:ascii="Book Antiqua" w:hAnsi="Book Antiqua"/>
          <w:sz w:val="24"/>
          <w:szCs w:val="24"/>
        </w:rPr>
        <w:t>documented in any detail</w:t>
      </w:r>
      <w:r w:rsidR="002107B4">
        <w:rPr>
          <w:rFonts w:ascii="Book Antiqua" w:hAnsi="Book Antiqua" w:hint="eastAsia"/>
          <w:sz w:val="24"/>
          <w:szCs w:val="24"/>
          <w:lang w:eastAsia="zh-CN"/>
        </w:rPr>
        <w:t>; (</w:t>
      </w:r>
      <w:r w:rsidR="00467485" w:rsidRPr="00F80D69">
        <w:rPr>
          <w:rFonts w:ascii="Book Antiqua" w:hAnsi="Book Antiqua"/>
          <w:sz w:val="24"/>
          <w:szCs w:val="24"/>
        </w:rPr>
        <w:t xml:space="preserve">2) </w:t>
      </w:r>
      <w:r w:rsidR="009228FD" w:rsidRPr="00F80D69">
        <w:rPr>
          <w:rFonts w:ascii="Book Antiqua" w:hAnsi="Book Antiqua"/>
          <w:sz w:val="24"/>
          <w:szCs w:val="24"/>
        </w:rPr>
        <w:t>Small maternal stature was ignored even if</w:t>
      </w:r>
      <w:r w:rsidR="00E7337D" w:rsidRPr="00F80D69">
        <w:rPr>
          <w:rFonts w:ascii="Book Antiqua" w:hAnsi="Book Antiqua"/>
          <w:sz w:val="24"/>
          <w:szCs w:val="24"/>
        </w:rPr>
        <w:t xml:space="preserve"> the mother was </w:t>
      </w:r>
      <w:r w:rsidR="009228FD" w:rsidRPr="00F80D69">
        <w:rPr>
          <w:rFonts w:ascii="Book Antiqua" w:hAnsi="Book Antiqua"/>
          <w:sz w:val="24"/>
          <w:szCs w:val="24"/>
        </w:rPr>
        <w:t>primigravida</w:t>
      </w:r>
      <w:r w:rsidR="001F5512" w:rsidRPr="00F80D69">
        <w:rPr>
          <w:rFonts w:ascii="Book Antiqua" w:hAnsi="Book Antiqua"/>
          <w:sz w:val="24"/>
          <w:szCs w:val="24"/>
        </w:rPr>
        <w:t xml:space="preserve"> or</w:t>
      </w:r>
      <w:r w:rsidR="00BC0077" w:rsidRPr="00F80D69">
        <w:rPr>
          <w:rFonts w:ascii="Book Antiqua" w:hAnsi="Book Antiqua"/>
          <w:sz w:val="24"/>
          <w:szCs w:val="24"/>
        </w:rPr>
        <w:t xml:space="preserve"> had diabetes</w:t>
      </w:r>
      <w:r w:rsidR="002107B4">
        <w:rPr>
          <w:rFonts w:ascii="Book Antiqua" w:hAnsi="Book Antiqua" w:hint="eastAsia"/>
          <w:sz w:val="24"/>
          <w:szCs w:val="24"/>
          <w:lang w:eastAsia="zh-CN"/>
        </w:rPr>
        <w:t>; (</w:t>
      </w:r>
      <w:r w:rsidR="00467485" w:rsidRPr="00F80D69">
        <w:rPr>
          <w:rFonts w:ascii="Book Antiqua" w:hAnsi="Book Antiqua"/>
          <w:sz w:val="24"/>
          <w:szCs w:val="24"/>
        </w:rPr>
        <w:t>3</w:t>
      </w:r>
      <w:r w:rsidR="00D44246" w:rsidRPr="00F80D69">
        <w:rPr>
          <w:rFonts w:ascii="Book Antiqua" w:hAnsi="Book Antiqua"/>
          <w:sz w:val="24"/>
          <w:szCs w:val="24"/>
        </w:rPr>
        <w:t xml:space="preserve">) Frequently </w:t>
      </w:r>
      <w:r w:rsidR="00186EDB" w:rsidRPr="00F80D69">
        <w:rPr>
          <w:rFonts w:ascii="Book Antiqua" w:hAnsi="Book Antiqua"/>
          <w:sz w:val="24"/>
          <w:szCs w:val="24"/>
        </w:rPr>
        <w:t xml:space="preserve">diabetic screening was </w:t>
      </w:r>
      <w:r w:rsidR="00063E09" w:rsidRPr="00F80D69">
        <w:rPr>
          <w:rFonts w:ascii="Book Antiqua" w:hAnsi="Book Antiqua"/>
          <w:sz w:val="24"/>
          <w:szCs w:val="24"/>
        </w:rPr>
        <w:t xml:space="preserve">either </w:t>
      </w:r>
      <w:r w:rsidR="009228FD" w:rsidRPr="00F80D69">
        <w:rPr>
          <w:rFonts w:ascii="Book Antiqua" w:hAnsi="Book Antiqua"/>
          <w:sz w:val="24"/>
          <w:szCs w:val="24"/>
        </w:rPr>
        <w:t>not do</w:t>
      </w:r>
      <w:r w:rsidR="00223EF5" w:rsidRPr="00F80D69">
        <w:rPr>
          <w:rFonts w:ascii="Book Antiqua" w:hAnsi="Book Antiqua"/>
          <w:sz w:val="24"/>
          <w:szCs w:val="24"/>
        </w:rPr>
        <w:t>ne or equivocal test</w:t>
      </w:r>
      <w:r w:rsidR="002107B4">
        <w:rPr>
          <w:rFonts w:ascii="Book Antiqua" w:hAnsi="Book Antiqua"/>
          <w:sz w:val="24"/>
          <w:szCs w:val="24"/>
        </w:rPr>
        <w:t xml:space="preserve"> results were disregarded</w:t>
      </w:r>
      <w:r w:rsidR="002107B4">
        <w:rPr>
          <w:rFonts w:ascii="Book Antiqua" w:hAnsi="Book Antiqua" w:hint="eastAsia"/>
          <w:sz w:val="24"/>
          <w:szCs w:val="24"/>
          <w:lang w:eastAsia="zh-CN"/>
        </w:rPr>
        <w:t>; (</w:t>
      </w:r>
      <w:r w:rsidR="00467485" w:rsidRPr="00F80D69">
        <w:rPr>
          <w:rFonts w:ascii="Book Antiqua" w:hAnsi="Book Antiqua"/>
          <w:sz w:val="24"/>
          <w:szCs w:val="24"/>
        </w:rPr>
        <w:t>4</w:t>
      </w:r>
      <w:r w:rsidR="007C7968" w:rsidRPr="00F80D69">
        <w:rPr>
          <w:rFonts w:ascii="Book Antiqua" w:hAnsi="Book Antiqua"/>
          <w:sz w:val="24"/>
          <w:szCs w:val="24"/>
        </w:rPr>
        <w:t>) Confirm</w:t>
      </w:r>
      <w:r w:rsidR="00186EDB" w:rsidRPr="00F80D69">
        <w:rPr>
          <w:rFonts w:ascii="Book Antiqua" w:hAnsi="Book Antiqua"/>
          <w:sz w:val="24"/>
          <w:szCs w:val="24"/>
        </w:rPr>
        <w:t>ed diabete</w:t>
      </w:r>
      <w:r w:rsidR="004E752B" w:rsidRPr="00F80D69">
        <w:rPr>
          <w:rFonts w:ascii="Book Antiqua" w:hAnsi="Book Antiqua"/>
          <w:sz w:val="24"/>
          <w:szCs w:val="24"/>
        </w:rPr>
        <w:t>s seldom was treated effective</w:t>
      </w:r>
      <w:r w:rsidR="00186EDB" w:rsidRPr="00F80D69">
        <w:rPr>
          <w:rFonts w:ascii="Book Antiqua" w:hAnsi="Book Antiqua"/>
          <w:sz w:val="24"/>
          <w:szCs w:val="24"/>
        </w:rPr>
        <w:t xml:space="preserve">ly </w:t>
      </w:r>
      <w:r w:rsidR="004E752B" w:rsidRPr="00F80D69">
        <w:rPr>
          <w:rFonts w:ascii="Book Antiqua" w:hAnsi="Book Antiqua"/>
          <w:sz w:val="24"/>
          <w:szCs w:val="24"/>
        </w:rPr>
        <w:t xml:space="preserve">and only rarely </w:t>
      </w:r>
      <w:r w:rsidR="00063E09" w:rsidRPr="00F80D69">
        <w:rPr>
          <w:rFonts w:ascii="Book Antiqua" w:hAnsi="Book Antiqua"/>
          <w:sz w:val="24"/>
          <w:szCs w:val="24"/>
        </w:rPr>
        <w:t>w</w:t>
      </w:r>
      <w:r w:rsidR="00CC3C87" w:rsidRPr="00F80D69">
        <w:rPr>
          <w:rFonts w:ascii="Book Antiqua" w:hAnsi="Book Antiqua"/>
          <w:sz w:val="24"/>
          <w:szCs w:val="24"/>
        </w:rPr>
        <w:t>ith the</w:t>
      </w:r>
      <w:r w:rsidR="00450809" w:rsidRPr="00F80D69">
        <w:rPr>
          <w:rFonts w:ascii="Book Antiqua" w:hAnsi="Book Antiqua"/>
          <w:sz w:val="24"/>
          <w:szCs w:val="24"/>
        </w:rPr>
        <w:t xml:space="preserve"> </w:t>
      </w:r>
      <w:r w:rsidR="00186EDB" w:rsidRPr="00F80D69">
        <w:rPr>
          <w:rFonts w:ascii="Book Antiqua" w:hAnsi="Book Antiqua"/>
          <w:sz w:val="24"/>
          <w:szCs w:val="24"/>
        </w:rPr>
        <w:t>involvement of an expert</w:t>
      </w:r>
      <w:r w:rsidR="002107B4">
        <w:rPr>
          <w:rFonts w:ascii="Book Antiqua" w:hAnsi="Book Antiqua" w:hint="eastAsia"/>
          <w:sz w:val="24"/>
          <w:szCs w:val="24"/>
          <w:lang w:eastAsia="zh-CN"/>
        </w:rPr>
        <w:t>; (</w:t>
      </w:r>
      <w:r w:rsidR="00467485" w:rsidRPr="00F80D69">
        <w:rPr>
          <w:rFonts w:ascii="Book Antiqua" w:hAnsi="Book Antiqua"/>
          <w:sz w:val="24"/>
          <w:szCs w:val="24"/>
        </w:rPr>
        <w:t>5</w:t>
      </w:r>
      <w:r w:rsidR="00063E09" w:rsidRPr="00F80D69">
        <w:rPr>
          <w:rFonts w:ascii="Book Antiqua" w:hAnsi="Book Antiqua"/>
          <w:sz w:val="24"/>
          <w:szCs w:val="24"/>
        </w:rPr>
        <w:t xml:space="preserve">) </w:t>
      </w:r>
      <w:r w:rsidR="00531CC0" w:rsidRPr="00F80D69">
        <w:rPr>
          <w:rFonts w:ascii="Book Antiqua" w:hAnsi="Book Antiqua"/>
          <w:sz w:val="24"/>
          <w:szCs w:val="24"/>
        </w:rPr>
        <w:t>Excessive maternal weight gain seldom received</w:t>
      </w:r>
      <w:r w:rsidR="00CC3C87" w:rsidRPr="00F80D69">
        <w:rPr>
          <w:rFonts w:ascii="Book Antiqua" w:hAnsi="Book Antiqua"/>
          <w:sz w:val="24"/>
          <w:szCs w:val="24"/>
        </w:rPr>
        <w:t xml:space="preserve"> attention</w:t>
      </w:r>
      <w:r w:rsidR="00CB7BFB" w:rsidRPr="00F80D69">
        <w:rPr>
          <w:rFonts w:ascii="Book Antiqua" w:hAnsi="Book Antiqua"/>
          <w:sz w:val="24"/>
          <w:szCs w:val="24"/>
        </w:rPr>
        <w:t xml:space="preserve"> and </w:t>
      </w:r>
      <w:r w:rsidR="00186EDB" w:rsidRPr="00F80D69">
        <w:rPr>
          <w:rFonts w:ascii="Book Antiqua" w:hAnsi="Book Antiqua"/>
          <w:sz w:val="24"/>
          <w:szCs w:val="24"/>
        </w:rPr>
        <w:t>dietar</w:t>
      </w:r>
      <w:r w:rsidR="00CB7BFB" w:rsidRPr="00F80D69">
        <w:rPr>
          <w:rFonts w:ascii="Book Antiqua" w:hAnsi="Book Antiqua"/>
          <w:sz w:val="24"/>
          <w:szCs w:val="24"/>
        </w:rPr>
        <w:t xml:space="preserve">y instruction was </w:t>
      </w:r>
      <w:r w:rsidR="00722244" w:rsidRPr="00F80D69">
        <w:rPr>
          <w:rFonts w:ascii="Book Antiqua" w:hAnsi="Book Antiqua"/>
          <w:sz w:val="24"/>
          <w:szCs w:val="24"/>
        </w:rPr>
        <w:t xml:space="preserve">rarely </w:t>
      </w:r>
      <w:r w:rsidR="002107B4">
        <w:rPr>
          <w:rFonts w:ascii="Book Antiqua" w:hAnsi="Book Antiqua"/>
          <w:sz w:val="24"/>
          <w:szCs w:val="24"/>
        </w:rPr>
        <w:t>offered</w:t>
      </w:r>
      <w:r w:rsidR="002107B4">
        <w:rPr>
          <w:rFonts w:ascii="Book Antiqua" w:hAnsi="Book Antiqua" w:hint="eastAsia"/>
          <w:sz w:val="24"/>
          <w:szCs w:val="24"/>
          <w:lang w:eastAsia="zh-CN"/>
        </w:rPr>
        <w:t>; (</w:t>
      </w:r>
      <w:r w:rsidR="00467485" w:rsidRPr="00F80D69">
        <w:rPr>
          <w:rFonts w:ascii="Book Antiqua" w:hAnsi="Book Antiqua"/>
          <w:sz w:val="24"/>
          <w:szCs w:val="24"/>
        </w:rPr>
        <w:t>6</w:t>
      </w:r>
      <w:r w:rsidR="00186EDB" w:rsidRPr="00F80D69">
        <w:rPr>
          <w:rFonts w:ascii="Book Antiqua" w:hAnsi="Book Antiqua"/>
          <w:sz w:val="24"/>
          <w:szCs w:val="24"/>
        </w:rPr>
        <w:t xml:space="preserve">) </w:t>
      </w:r>
      <w:r w:rsidR="008820BE" w:rsidRPr="00F80D69">
        <w:rPr>
          <w:rFonts w:ascii="Book Antiqua" w:hAnsi="Book Antiqua"/>
          <w:sz w:val="24"/>
          <w:szCs w:val="24"/>
        </w:rPr>
        <w:t>F</w:t>
      </w:r>
      <w:r w:rsidR="008F2F30" w:rsidRPr="00F80D69">
        <w:rPr>
          <w:rFonts w:ascii="Book Antiqua" w:hAnsi="Book Antiqua"/>
          <w:sz w:val="24"/>
          <w:szCs w:val="24"/>
        </w:rPr>
        <w:t>requently, not even by manual palpation was f</w:t>
      </w:r>
      <w:r w:rsidR="00467485" w:rsidRPr="00F80D69">
        <w:rPr>
          <w:rFonts w:ascii="Book Antiqua" w:hAnsi="Book Antiqua"/>
          <w:sz w:val="24"/>
          <w:szCs w:val="24"/>
        </w:rPr>
        <w:t>etal we</w:t>
      </w:r>
      <w:r w:rsidR="008F2F30" w:rsidRPr="00F80D69">
        <w:rPr>
          <w:rFonts w:ascii="Book Antiqua" w:hAnsi="Book Antiqua"/>
          <w:sz w:val="24"/>
          <w:szCs w:val="24"/>
        </w:rPr>
        <w:t xml:space="preserve">ight </w:t>
      </w:r>
      <w:r w:rsidR="00063E09" w:rsidRPr="00F80D69">
        <w:rPr>
          <w:rFonts w:ascii="Book Antiqua" w:hAnsi="Book Antiqua"/>
          <w:sz w:val="24"/>
          <w:szCs w:val="24"/>
        </w:rPr>
        <w:t xml:space="preserve">assessed </w:t>
      </w:r>
      <w:r w:rsidR="00E13F4B" w:rsidRPr="00F80D69">
        <w:rPr>
          <w:rFonts w:ascii="Book Antiqua" w:hAnsi="Book Antiqua"/>
          <w:sz w:val="24"/>
          <w:szCs w:val="24"/>
        </w:rPr>
        <w:t>at</w:t>
      </w:r>
      <w:r w:rsidR="0011586C" w:rsidRPr="00F80D69">
        <w:rPr>
          <w:rFonts w:ascii="Book Antiqua" w:hAnsi="Book Antiqua"/>
          <w:sz w:val="24"/>
          <w:szCs w:val="24"/>
        </w:rPr>
        <w:t xml:space="preserve"> </w:t>
      </w:r>
      <w:r w:rsidR="008F2F30" w:rsidRPr="00F80D69">
        <w:rPr>
          <w:rFonts w:ascii="Book Antiqua" w:hAnsi="Book Antiqua"/>
          <w:sz w:val="24"/>
          <w:szCs w:val="24"/>
        </w:rPr>
        <w:t>or near term gestation</w:t>
      </w:r>
      <w:r w:rsidR="002107B4">
        <w:rPr>
          <w:rFonts w:ascii="Book Antiqua" w:hAnsi="Book Antiqua" w:hint="eastAsia"/>
          <w:sz w:val="24"/>
          <w:szCs w:val="24"/>
          <w:lang w:eastAsia="zh-CN"/>
        </w:rPr>
        <w:t>; (</w:t>
      </w:r>
      <w:r w:rsidR="00531CC0" w:rsidRPr="00F80D69">
        <w:rPr>
          <w:rFonts w:ascii="Book Antiqua" w:hAnsi="Book Antiqua"/>
          <w:sz w:val="24"/>
          <w:szCs w:val="24"/>
        </w:rPr>
        <w:t>7) S</w:t>
      </w:r>
      <w:r w:rsidR="004E752B" w:rsidRPr="00F80D69">
        <w:rPr>
          <w:rFonts w:ascii="Book Antiqua" w:hAnsi="Book Antiqua"/>
          <w:sz w:val="24"/>
          <w:szCs w:val="24"/>
        </w:rPr>
        <w:t xml:space="preserve">uspected LGA </w:t>
      </w:r>
      <w:r w:rsidR="00063E09" w:rsidRPr="00F80D69">
        <w:rPr>
          <w:rFonts w:ascii="Book Antiqua" w:hAnsi="Book Antiqua"/>
          <w:sz w:val="24"/>
          <w:szCs w:val="24"/>
        </w:rPr>
        <w:t xml:space="preserve">fetal </w:t>
      </w:r>
      <w:r w:rsidR="004E752B" w:rsidRPr="00F80D69">
        <w:rPr>
          <w:rFonts w:ascii="Book Antiqua" w:hAnsi="Book Antiqua"/>
          <w:sz w:val="24"/>
          <w:szCs w:val="24"/>
        </w:rPr>
        <w:t xml:space="preserve">status </w:t>
      </w:r>
      <w:r w:rsidR="00450809" w:rsidRPr="00F80D69">
        <w:rPr>
          <w:rFonts w:ascii="Book Antiqua" w:hAnsi="Book Antiqua"/>
          <w:sz w:val="24"/>
          <w:szCs w:val="24"/>
        </w:rPr>
        <w:t xml:space="preserve">was not </w:t>
      </w:r>
      <w:r w:rsidR="00531CC0" w:rsidRPr="00F80D69">
        <w:rPr>
          <w:rFonts w:ascii="Book Antiqua" w:hAnsi="Book Antiqua"/>
          <w:sz w:val="24"/>
          <w:szCs w:val="24"/>
        </w:rPr>
        <w:t xml:space="preserve">always </w:t>
      </w:r>
      <w:r w:rsidR="00CC3C87" w:rsidRPr="00F80D69">
        <w:rPr>
          <w:rFonts w:ascii="Book Antiqua" w:hAnsi="Book Antiqua"/>
          <w:sz w:val="24"/>
          <w:szCs w:val="24"/>
        </w:rPr>
        <w:t xml:space="preserve">evaluated </w:t>
      </w:r>
      <w:r w:rsidR="002107B4">
        <w:rPr>
          <w:rFonts w:ascii="Book Antiqua" w:hAnsi="Book Antiqua"/>
          <w:sz w:val="24"/>
          <w:szCs w:val="24"/>
        </w:rPr>
        <w:t>with ultrasound</w:t>
      </w:r>
      <w:r w:rsidR="002107B4">
        <w:rPr>
          <w:rFonts w:ascii="Book Antiqua" w:hAnsi="Book Antiqua" w:hint="eastAsia"/>
          <w:sz w:val="24"/>
          <w:szCs w:val="24"/>
          <w:lang w:eastAsia="zh-CN"/>
        </w:rPr>
        <w:t>; (</w:t>
      </w:r>
      <w:r w:rsidR="0081183D" w:rsidRPr="00F80D69">
        <w:rPr>
          <w:rFonts w:ascii="Book Antiqua" w:hAnsi="Book Antiqua"/>
          <w:sz w:val="24"/>
          <w:szCs w:val="24"/>
        </w:rPr>
        <w:t>8</w:t>
      </w:r>
      <w:r w:rsidR="00531CC0" w:rsidRPr="00F80D69">
        <w:rPr>
          <w:rFonts w:ascii="Book Antiqua" w:hAnsi="Book Antiqua"/>
          <w:sz w:val="24"/>
          <w:szCs w:val="24"/>
        </w:rPr>
        <w:t>) Even if</w:t>
      </w:r>
      <w:r w:rsidR="00063E09" w:rsidRPr="00F80D69">
        <w:rPr>
          <w:rFonts w:ascii="Book Antiqua" w:hAnsi="Book Antiqua"/>
          <w:sz w:val="24"/>
          <w:szCs w:val="24"/>
        </w:rPr>
        <w:t xml:space="preserve"> fetal macrosomia was suspect</w:t>
      </w:r>
      <w:r w:rsidR="0011586C" w:rsidRPr="00F80D69">
        <w:rPr>
          <w:rFonts w:ascii="Book Antiqua" w:hAnsi="Book Antiqua"/>
          <w:sz w:val="24"/>
          <w:szCs w:val="24"/>
        </w:rPr>
        <w:t>ed</w:t>
      </w:r>
      <w:r w:rsidR="00467485" w:rsidRPr="00F80D69">
        <w:rPr>
          <w:rFonts w:ascii="Book Antiqua" w:hAnsi="Book Antiqua"/>
          <w:sz w:val="24"/>
          <w:szCs w:val="24"/>
        </w:rPr>
        <w:t xml:space="preserve"> </w:t>
      </w:r>
      <w:r w:rsidR="00063E09" w:rsidRPr="00F80D69">
        <w:rPr>
          <w:rFonts w:ascii="Book Antiqua" w:hAnsi="Book Antiqua"/>
          <w:sz w:val="24"/>
          <w:szCs w:val="24"/>
        </w:rPr>
        <w:t xml:space="preserve">preparation </w:t>
      </w:r>
      <w:r w:rsidR="007A03E3" w:rsidRPr="00F80D69">
        <w:rPr>
          <w:rFonts w:ascii="Book Antiqua" w:hAnsi="Book Antiqua"/>
          <w:sz w:val="24"/>
          <w:szCs w:val="24"/>
        </w:rPr>
        <w:t xml:space="preserve">for a </w:t>
      </w:r>
      <w:r w:rsidR="00722244" w:rsidRPr="00F80D69">
        <w:rPr>
          <w:rFonts w:ascii="Book Antiqua" w:hAnsi="Book Antiqua"/>
          <w:sz w:val="24"/>
          <w:szCs w:val="24"/>
        </w:rPr>
        <w:t>difficult</w:t>
      </w:r>
      <w:r w:rsidR="00DD149D" w:rsidRPr="00F80D69">
        <w:rPr>
          <w:rFonts w:ascii="Book Antiqua" w:hAnsi="Book Antiqua"/>
          <w:sz w:val="24"/>
          <w:szCs w:val="24"/>
        </w:rPr>
        <w:t xml:space="preserve"> del</w:t>
      </w:r>
      <w:r w:rsidR="00063E09" w:rsidRPr="00F80D69">
        <w:rPr>
          <w:rFonts w:ascii="Book Antiqua" w:hAnsi="Book Antiqua"/>
          <w:sz w:val="24"/>
          <w:szCs w:val="24"/>
        </w:rPr>
        <w:t>ivery</w:t>
      </w:r>
      <w:r w:rsidR="00CC3C87" w:rsidRPr="00F80D69">
        <w:rPr>
          <w:rFonts w:ascii="Book Antiqua" w:hAnsi="Book Antiqua"/>
          <w:sz w:val="24"/>
          <w:szCs w:val="24"/>
        </w:rPr>
        <w:t xml:space="preserve"> was seldom made</w:t>
      </w:r>
      <w:r w:rsidR="002107B4">
        <w:rPr>
          <w:rFonts w:ascii="Book Antiqua" w:hAnsi="Book Antiqua" w:hint="eastAsia"/>
          <w:sz w:val="24"/>
          <w:szCs w:val="24"/>
          <w:lang w:eastAsia="zh-CN"/>
        </w:rPr>
        <w:t>; (</w:t>
      </w:r>
      <w:r w:rsidR="00CC3C87" w:rsidRPr="00F80D69">
        <w:rPr>
          <w:rFonts w:ascii="Book Antiqua" w:hAnsi="Book Antiqua"/>
          <w:sz w:val="24"/>
          <w:szCs w:val="24"/>
        </w:rPr>
        <w:t>9) Some i</w:t>
      </w:r>
      <w:r w:rsidR="0081183D" w:rsidRPr="00F80D69">
        <w:rPr>
          <w:rFonts w:ascii="Book Antiqua" w:hAnsi="Book Antiqua"/>
          <w:sz w:val="24"/>
          <w:szCs w:val="24"/>
        </w:rPr>
        <w:t>ns</w:t>
      </w:r>
      <w:r w:rsidR="00531CC0" w:rsidRPr="00F80D69">
        <w:rPr>
          <w:rFonts w:ascii="Book Antiqua" w:hAnsi="Book Antiqua"/>
          <w:sz w:val="24"/>
          <w:szCs w:val="24"/>
        </w:rPr>
        <w:t>trumental extractions of</w:t>
      </w:r>
      <w:r w:rsidR="00DD149D" w:rsidRPr="00F80D69">
        <w:rPr>
          <w:rFonts w:ascii="Book Antiqua" w:hAnsi="Book Antiqua"/>
          <w:sz w:val="24"/>
          <w:szCs w:val="24"/>
        </w:rPr>
        <w:t xml:space="preserve"> LGA fet</w:t>
      </w:r>
      <w:r w:rsidR="00223EF5" w:rsidRPr="00F80D69">
        <w:rPr>
          <w:rFonts w:ascii="Book Antiqua" w:hAnsi="Book Antiqua"/>
          <w:sz w:val="24"/>
          <w:szCs w:val="24"/>
        </w:rPr>
        <w:t xml:space="preserve">uses were done without </w:t>
      </w:r>
      <w:r w:rsidR="008A790E" w:rsidRPr="00F80D69">
        <w:rPr>
          <w:rFonts w:ascii="Book Antiqua" w:hAnsi="Book Antiqua"/>
          <w:sz w:val="24"/>
          <w:szCs w:val="24"/>
        </w:rPr>
        <w:t xml:space="preserve">clear </w:t>
      </w:r>
      <w:r w:rsidR="002107B4">
        <w:rPr>
          <w:rFonts w:ascii="Book Antiqua" w:hAnsi="Book Antiqua"/>
          <w:sz w:val="24"/>
          <w:szCs w:val="24"/>
        </w:rPr>
        <w:t>indication</w:t>
      </w:r>
      <w:r w:rsidR="002107B4">
        <w:rPr>
          <w:rFonts w:ascii="Book Antiqua" w:hAnsi="Book Antiqua" w:hint="eastAsia"/>
          <w:sz w:val="24"/>
          <w:szCs w:val="24"/>
          <w:lang w:eastAsia="zh-CN"/>
        </w:rPr>
        <w:t>; and (</w:t>
      </w:r>
      <w:r w:rsidR="0081183D" w:rsidRPr="00F80D69">
        <w:rPr>
          <w:rFonts w:ascii="Book Antiqua" w:hAnsi="Book Antiqua"/>
          <w:sz w:val="24"/>
          <w:szCs w:val="24"/>
        </w:rPr>
        <w:t xml:space="preserve">10) Often only McRoberts maneuver, suprapubic pressure and </w:t>
      </w:r>
      <w:r w:rsidR="00E7337D" w:rsidRPr="00F80D69">
        <w:rPr>
          <w:rFonts w:ascii="Book Antiqua" w:hAnsi="Book Antiqua"/>
          <w:sz w:val="24"/>
          <w:szCs w:val="24"/>
        </w:rPr>
        <w:t xml:space="preserve">manual </w:t>
      </w:r>
      <w:r w:rsidR="00722244" w:rsidRPr="00F80D69">
        <w:rPr>
          <w:rFonts w:ascii="Book Antiqua" w:hAnsi="Book Antiqua"/>
          <w:sz w:val="24"/>
          <w:szCs w:val="24"/>
        </w:rPr>
        <w:t>traction were used for the management of</w:t>
      </w:r>
      <w:r w:rsidR="00B36F5B" w:rsidRPr="00F80D69">
        <w:rPr>
          <w:rFonts w:ascii="Book Antiqua" w:hAnsi="Book Antiqua"/>
          <w:sz w:val="24"/>
          <w:szCs w:val="24"/>
        </w:rPr>
        <w:t xml:space="preserve"> shoulder dystocia</w:t>
      </w:r>
      <w:r w:rsidR="00CC3C87" w:rsidRPr="00F80D69">
        <w:rPr>
          <w:rFonts w:ascii="Book Antiqua" w:hAnsi="Book Antiqua"/>
          <w:sz w:val="24"/>
          <w:szCs w:val="24"/>
        </w:rPr>
        <w:t>.</w:t>
      </w:r>
    </w:p>
    <w:p w:rsidR="00891EAC" w:rsidRPr="00F80D69" w:rsidRDefault="008F2F30" w:rsidP="002107B4">
      <w:pPr>
        <w:pStyle w:val="NoSpacing"/>
        <w:tabs>
          <w:tab w:val="left" w:pos="1440"/>
        </w:tabs>
        <w:spacing w:line="360" w:lineRule="auto"/>
        <w:ind w:firstLineChars="100" w:firstLine="240"/>
        <w:jc w:val="both"/>
        <w:rPr>
          <w:rFonts w:ascii="Book Antiqua" w:hAnsi="Book Antiqua"/>
          <w:sz w:val="24"/>
          <w:szCs w:val="24"/>
        </w:rPr>
      </w:pPr>
      <w:r w:rsidRPr="00F80D69">
        <w:rPr>
          <w:rFonts w:ascii="Book Antiqua" w:hAnsi="Book Antiqua"/>
          <w:sz w:val="24"/>
          <w:szCs w:val="24"/>
        </w:rPr>
        <w:t>It was a t</w:t>
      </w:r>
      <w:r w:rsidR="00A57541" w:rsidRPr="00F80D69">
        <w:rPr>
          <w:rFonts w:ascii="Book Antiqua" w:hAnsi="Book Antiqua"/>
          <w:sz w:val="24"/>
          <w:szCs w:val="24"/>
        </w:rPr>
        <w:t>hought prov</w:t>
      </w:r>
      <w:r w:rsidR="0014487C" w:rsidRPr="00F80D69">
        <w:rPr>
          <w:rFonts w:ascii="Book Antiqua" w:hAnsi="Book Antiqua"/>
          <w:sz w:val="24"/>
          <w:szCs w:val="24"/>
        </w:rPr>
        <w:t>oking feature of these unfortunate</w:t>
      </w:r>
      <w:r w:rsidR="00602E4E" w:rsidRPr="00F80D69">
        <w:rPr>
          <w:rFonts w:ascii="Book Antiqua" w:hAnsi="Book Antiqua"/>
          <w:sz w:val="24"/>
          <w:szCs w:val="24"/>
        </w:rPr>
        <w:t xml:space="preserve"> ac</w:t>
      </w:r>
      <w:r w:rsidRPr="00F80D69">
        <w:rPr>
          <w:rFonts w:ascii="Book Antiqua" w:hAnsi="Book Antiqua"/>
          <w:sz w:val="24"/>
          <w:szCs w:val="24"/>
        </w:rPr>
        <w:t xml:space="preserve">cidents </w:t>
      </w:r>
      <w:r w:rsidR="00531CC0" w:rsidRPr="00F80D69">
        <w:rPr>
          <w:rFonts w:ascii="Book Antiqua" w:hAnsi="Book Antiqua"/>
          <w:sz w:val="24"/>
          <w:szCs w:val="24"/>
        </w:rPr>
        <w:t>that with relatively</w:t>
      </w:r>
      <w:r w:rsidR="00A57541" w:rsidRPr="00F80D69">
        <w:rPr>
          <w:rFonts w:ascii="Book Antiqua" w:hAnsi="Book Antiqua"/>
          <w:sz w:val="24"/>
          <w:szCs w:val="24"/>
        </w:rPr>
        <w:t xml:space="preserve"> few exce</w:t>
      </w:r>
      <w:r w:rsidR="008A790E" w:rsidRPr="00F80D69">
        <w:rPr>
          <w:rFonts w:ascii="Book Antiqua" w:hAnsi="Book Antiqua"/>
          <w:sz w:val="24"/>
          <w:szCs w:val="24"/>
        </w:rPr>
        <w:t>ptions not one</w:t>
      </w:r>
      <w:r w:rsidR="009A120E" w:rsidRPr="00F80D69">
        <w:rPr>
          <w:rFonts w:ascii="Book Antiqua" w:hAnsi="Book Antiqua"/>
          <w:sz w:val="24"/>
          <w:szCs w:val="24"/>
        </w:rPr>
        <w:t xml:space="preserve"> single misjudgment</w:t>
      </w:r>
      <w:r w:rsidR="00A57541" w:rsidRPr="00F80D69">
        <w:rPr>
          <w:rFonts w:ascii="Book Antiqua" w:hAnsi="Book Antiqua"/>
          <w:sz w:val="24"/>
          <w:szCs w:val="24"/>
        </w:rPr>
        <w:t xml:space="preserve"> but a combination of errors </w:t>
      </w:r>
      <w:r w:rsidR="00313AB8" w:rsidRPr="00F80D69">
        <w:rPr>
          <w:rFonts w:ascii="Book Antiqua" w:hAnsi="Book Antiqua"/>
          <w:sz w:val="24"/>
          <w:szCs w:val="24"/>
        </w:rPr>
        <w:t xml:space="preserve">had </w:t>
      </w:r>
      <w:r w:rsidR="00A57541" w:rsidRPr="00F80D69">
        <w:rPr>
          <w:rFonts w:ascii="Book Antiqua" w:hAnsi="Book Antiqua"/>
          <w:sz w:val="24"/>
          <w:szCs w:val="24"/>
        </w:rPr>
        <w:t xml:space="preserve">led to </w:t>
      </w:r>
      <w:r w:rsidR="00EF7EE0" w:rsidRPr="00F80D69">
        <w:rPr>
          <w:rFonts w:ascii="Book Antiqua" w:hAnsi="Book Antiqua"/>
          <w:sz w:val="24"/>
          <w:szCs w:val="24"/>
        </w:rPr>
        <w:t>neonatal</w:t>
      </w:r>
      <w:r w:rsidR="008A790E" w:rsidRPr="00F80D69">
        <w:rPr>
          <w:rFonts w:ascii="Book Antiqua" w:hAnsi="Book Antiqua"/>
          <w:sz w:val="24"/>
          <w:szCs w:val="24"/>
        </w:rPr>
        <w:t xml:space="preserve"> injury. Correction of any</w:t>
      </w:r>
      <w:r w:rsidR="00A57541" w:rsidRPr="00F80D69">
        <w:rPr>
          <w:rFonts w:ascii="Book Antiqua" w:hAnsi="Book Antiqua"/>
          <w:sz w:val="24"/>
          <w:szCs w:val="24"/>
        </w:rPr>
        <w:t xml:space="preserve"> one of them could have avo</w:t>
      </w:r>
      <w:r w:rsidR="00531CC0" w:rsidRPr="00F80D69">
        <w:rPr>
          <w:rFonts w:ascii="Book Antiqua" w:hAnsi="Book Antiqua"/>
          <w:sz w:val="24"/>
          <w:szCs w:val="24"/>
        </w:rPr>
        <w:t>ided the b</w:t>
      </w:r>
      <w:r w:rsidR="00EF7EE0" w:rsidRPr="00F80D69">
        <w:rPr>
          <w:rFonts w:ascii="Book Antiqua" w:hAnsi="Book Antiqua"/>
          <w:sz w:val="24"/>
          <w:szCs w:val="24"/>
        </w:rPr>
        <w:t>ad</w:t>
      </w:r>
      <w:r w:rsidR="00A57541" w:rsidRPr="00F80D69">
        <w:rPr>
          <w:rFonts w:ascii="Book Antiqua" w:hAnsi="Book Antiqua"/>
          <w:sz w:val="24"/>
          <w:szCs w:val="24"/>
        </w:rPr>
        <w:t xml:space="preserve"> outcome</w:t>
      </w:r>
      <w:r w:rsidR="00045F48" w:rsidRPr="00F80D69">
        <w:rPr>
          <w:rFonts w:ascii="Book Antiqua" w:hAnsi="Book Antiqua"/>
          <w:sz w:val="24"/>
          <w:szCs w:val="24"/>
        </w:rPr>
        <w:t xml:space="preserve"> on many occasion</w:t>
      </w:r>
      <w:r w:rsidR="009A120E" w:rsidRPr="00F80D69">
        <w:rPr>
          <w:rFonts w:ascii="Book Antiqua" w:hAnsi="Book Antiqua"/>
          <w:sz w:val="24"/>
          <w:szCs w:val="24"/>
        </w:rPr>
        <w:t>s</w:t>
      </w:r>
      <w:r w:rsidR="00A57541" w:rsidRPr="00F80D69">
        <w:rPr>
          <w:rFonts w:ascii="Book Antiqua" w:hAnsi="Book Antiqua"/>
          <w:sz w:val="24"/>
          <w:szCs w:val="24"/>
        </w:rPr>
        <w:t xml:space="preserve">. </w:t>
      </w:r>
    </w:p>
    <w:p w:rsidR="00781F66" w:rsidRPr="00F80D69" w:rsidRDefault="00781F66" w:rsidP="00F15375">
      <w:pPr>
        <w:pStyle w:val="NoSpacing"/>
        <w:spacing w:line="360" w:lineRule="auto"/>
        <w:jc w:val="both"/>
        <w:rPr>
          <w:rFonts w:ascii="Book Antiqua" w:hAnsi="Book Antiqua"/>
          <w:sz w:val="24"/>
          <w:szCs w:val="24"/>
        </w:rPr>
      </w:pPr>
    </w:p>
    <w:p w:rsidR="009D565B" w:rsidRPr="002107B4" w:rsidRDefault="002107B4" w:rsidP="00F15375">
      <w:pPr>
        <w:pStyle w:val="NoSpacing"/>
        <w:spacing w:line="360" w:lineRule="auto"/>
        <w:jc w:val="both"/>
        <w:rPr>
          <w:rFonts w:ascii="Book Antiqua" w:hAnsi="Book Antiqua"/>
          <w:b/>
          <w:sz w:val="24"/>
          <w:szCs w:val="24"/>
          <w:lang w:eastAsia="zh-CN"/>
        </w:rPr>
      </w:pPr>
      <w:r w:rsidRPr="002107B4">
        <w:rPr>
          <w:rFonts w:ascii="Book Antiqua" w:hAnsi="Book Antiqua"/>
          <w:b/>
          <w:sz w:val="24"/>
          <w:szCs w:val="24"/>
        </w:rPr>
        <w:t>EPILOGU</w:t>
      </w:r>
      <w:r w:rsidR="00591B8B" w:rsidRPr="002107B4">
        <w:rPr>
          <w:rFonts w:ascii="Book Antiqua" w:hAnsi="Book Antiqua"/>
          <w:b/>
          <w:sz w:val="24"/>
          <w:szCs w:val="24"/>
        </w:rPr>
        <w:t xml:space="preserve">E </w:t>
      </w:r>
    </w:p>
    <w:p w:rsidR="00B96221" w:rsidRPr="00F80D69" w:rsidRDefault="00C3683B" w:rsidP="00F15375">
      <w:pPr>
        <w:pStyle w:val="NoSpacing"/>
        <w:spacing w:line="360" w:lineRule="auto"/>
        <w:jc w:val="both"/>
        <w:rPr>
          <w:rFonts w:ascii="Book Antiqua" w:hAnsi="Book Antiqua"/>
          <w:sz w:val="24"/>
          <w:szCs w:val="24"/>
        </w:rPr>
      </w:pPr>
      <w:r w:rsidRPr="00F80D69">
        <w:rPr>
          <w:rFonts w:ascii="Book Antiqua" w:hAnsi="Book Antiqua"/>
          <w:sz w:val="24"/>
          <w:szCs w:val="24"/>
        </w:rPr>
        <w:t>For physicians</w:t>
      </w:r>
      <w:r w:rsidR="0064217E" w:rsidRPr="00F80D69">
        <w:rPr>
          <w:rFonts w:ascii="Book Antiqua" w:hAnsi="Book Antiqua"/>
          <w:sz w:val="24"/>
          <w:szCs w:val="24"/>
        </w:rPr>
        <w:t xml:space="preserve"> who due</w:t>
      </w:r>
      <w:r w:rsidR="00840AE7" w:rsidRPr="00F80D69">
        <w:rPr>
          <w:rFonts w:ascii="Book Antiqua" w:hAnsi="Book Antiqua"/>
          <w:sz w:val="24"/>
          <w:szCs w:val="24"/>
        </w:rPr>
        <w:t xml:space="preserve"> to </w:t>
      </w:r>
      <w:r w:rsidR="0028357F" w:rsidRPr="00F80D69">
        <w:rPr>
          <w:rFonts w:ascii="Book Antiqua" w:hAnsi="Book Antiqua"/>
          <w:sz w:val="24"/>
          <w:szCs w:val="24"/>
        </w:rPr>
        <w:t>indoctrina</w:t>
      </w:r>
      <w:r w:rsidR="00840AE7" w:rsidRPr="00F80D69">
        <w:rPr>
          <w:rFonts w:ascii="Book Antiqua" w:hAnsi="Book Antiqua"/>
          <w:sz w:val="24"/>
          <w:szCs w:val="24"/>
        </w:rPr>
        <w:t xml:space="preserve">tion, </w:t>
      </w:r>
      <w:r w:rsidR="00494F74" w:rsidRPr="00F80D69">
        <w:rPr>
          <w:rFonts w:ascii="Book Antiqua" w:hAnsi="Book Antiqua"/>
          <w:sz w:val="24"/>
          <w:szCs w:val="24"/>
        </w:rPr>
        <w:t xml:space="preserve">habituation </w:t>
      </w:r>
      <w:r w:rsidR="00840AE7" w:rsidRPr="00F80D69">
        <w:rPr>
          <w:rFonts w:ascii="Book Antiqua" w:hAnsi="Book Antiqua"/>
          <w:sz w:val="24"/>
          <w:szCs w:val="24"/>
        </w:rPr>
        <w:t>or</w:t>
      </w:r>
      <w:r w:rsidR="00B96221" w:rsidRPr="00F80D69">
        <w:rPr>
          <w:rFonts w:ascii="Book Antiqua" w:hAnsi="Book Antiqua"/>
          <w:sz w:val="24"/>
          <w:szCs w:val="24"/>
        </w:rPr>
        <w:t xml:space="preserve"> </w:t>
      </w:r>
      <w:r w:rsidR="00840AE7" w:rsidRPr="00F80D69">
        <w:rPr>
          <w:rFonts w:ascii="Book Antiqua" w:hAnsi="Book Antiqua"/>
          <w:sz w:val="24"/>
          <w:szCs w:val="24"/>
        </w:rPr>
        <w:t xml:space="preserve">temperament </w:t>
      </w:r>
      <w:r w:rsidR="00494F74" w:rsidRPr="00F80D69">
        <w:rPr>
          <w:rFonts w:ascii="Book Antiqua" w:hAnsi="Book Antiqua"/>
          <w:sz w:val="24"/>
          <w:szCs w:val="24"/>
        </w:rPr>
        <w:t xml:space="preserve">are </w:t>
      </w:r>
      <w:r w:rsidR="00B96221" w:rsidRPr="00F80D69">
        <w:rPr>
          <w:rFonts w:ascii="Book Antiqua" w:hAnsi="Book Antiqua"/>
          <w:sz w:val="24"/>
          <w:szCs w:val="24"/>
        </w:rPr>
        <w:t>addicted to rescuing</w:t>
      </w:r>
      <w:r w:rsidR="00494F74" w:rsidRPr="00F80D69">
        <w:rPr>
          <w:rFonts w:ascii="Book Antiqua" w:hAnsi="Book Antiqua"/>
          <w:sz w:val="24"/>
          <w:szCs w:val="24"/>
        </w:rPr>
        <w:t xml:space="preserve"> babies from th</w:t>
      </w:r>
      <w:r w:rsidR="003B583C" w:rsidRPr="00F80D69">
        <w:rPr>
          <w:rFonts w:ascii="Book Antiqua" w:hAnsi="Book Antiqua"/>
          <w:sz w:val="24"/>
          <w:szCs w:val="24"/>
        </w:rPr>
        <w:t>e birth canal</w:t>
      </w:r>
      <w:r w:rsidR="00A568A2" w:rsidRPr="00F80D69">
        <w:rPr>
          <w:rFonts w:ascii="Book Antiqua" w:hAnsi="Book Antiqua"/>
          <w:sz w:val="24"/>
          <w:szCs w:val="24"/>
        </w:rPr>
        <w:t xml:space="preserve"> the above</w:t>
      </w:r>
      <w:r w:rsidR="008F2F30" w:rsidRPr="00F80D69">
        <w:rPr>
          <w:rFonts w:ascii="Book Antiqua" w:hAnsi="Book Antiqua"/>
          <w:sz w:val="24"/>
          <w:szCs w:val="24"/>
        </w:rPr>
        <w:t xml:space="preserve"> shown</w:t>
      </w:r>
      <w:r w:rsidR="00A568A2" w:rsidRPr="00F80D69">
        <w:rPr>
          <w:rFonts w:ascii="Book Antiqua" w:hAnsi="Book Antiqua"/>
          <w:sz w:val="24"/>
          <w:szCs w:val="24"/>
        </w:rPr>
        <w:t xml:space="preserve"> list</w:t>
      </w:r>
      <w:r w:rsidR="0064217E" w:rsidRPr="00F80D69">
        <w:rPr>
          <w:rFonts w:ascii="Book Antiqua" w:hAnsi="Book Antiqua"/>
          <w:sz w:val="24"/>
          <w:szCs w:val="24"/>
        </w:rPr>
        <w:t xml:space="preserve"> </w:t>
      </w:r>
      <w:r w:rsidRPr="00F80D69">
        <w:rPr>
          <w:rFonts w:ascii="Book Antiqua" w:hAnsi="Book Antiqua"/>
          <w:sz w:val="24"/>
          <w:szCs w:val="24"/>
        </w:rPr>
        <w:t>offer</w:t>
      </w:r>
      <w:r w:rsidR="003B583C" w:rsidRPr="00F80D69">
        <w:rPr>
          <w:rFonts w:ascii="Book Antiqua" w:hAnsi="Book Antiqua"/>
          <w:sz w:val="24"/>
          <w:szCs w:val="24"/>
        </w:rPr>
        <w:t>s</w:t>
      </w:r>
      <w:r w:rsidR="00A568A2" w:rsidRPr="00F80D69">
        <w:rPr>
          <w:rFonts w:ascii="Book Antiqua" w:hAnsi="Book Antiqua"/>
          <w:sz w:val="24"/>
          <w:szCs w:val="24"/>
        </w:rPr>
        <w:t xml:space="preserve"> </w:t>
      </w:r>
      <w:r w:rsidR="00494F74" w:rsidRPr="00F80D69">
        <w:rPr>
          <w:rFonts w:ascii="Book Antiqua" w:hAnsi="Book Antiqua"/>
          <w:sz w:val="24"/>
          <w:szCs w:val="24"/>
        </w:rPr>
        <w:t>“Ten Commandment</w:t>
      </w:r>
      <w:r w:rsidR="00746AF8" w:rsidRPr="00F80D69">
        <w:rPr>
          <w:rFonts w:ascii="Book Antiqua" w:hAnsi="Book Antiqua"/>
          <w:sz w:val="24"/>
          <w:szCs w:val="24"/>
        </w:rPr>
        <w:t>s of Avoid</w:t>
      </w:r>
      <w:r w:rsidR="008034F3" w:rsidRPr="00F80D69">
        <w:rPr>
          <w:rFonts w:ascii="Book Antiqua" w:hAnsi="Book Antiqua"/>
          <w:sz w:val="24"/>
          <w:szCs w:val="24"/>
        </w:rPr>
        <w:t>ing Shoulder Dysto</w:t>
      </w:r>
      <w:r w:rsidR="004729FF" w:rsidRPr="00F80D69">
        <w:rPr>
          <w:rFonts w:ascii="Book Antiqua" w:hAnsi="Book Antiqua"/>
          <w:sz w:val="24"/>
          <w:szCs w:val="24"/>
        </w:rPr>
        <w:t xml:space="preserve">cia”. </w:t>
      </w:r>
      <w:r w:rsidR="00552738" w:rsidRPr="00F80D69">
        <w:rPr>
          <w:rFonts w:ascii="Book Antiqua" w:hAnsi="Book Antiqua"/>
          <w:sz w:val="24"/>
          <w:szCs w:val="24"/>
        </w:rPr>
        <w:t xml:space="preserve">With just a little luck they will find them helpful. </w:t>
      </w:r>
      <w:r w:rsidR="0064217E" w:rsidRPr="00F80D69">
        <w:rPr>
          <w:rFonts w:ascii="Book Antiqua" w:hAnsi="Book Antiqua"/>
          <w:sz w:val="24"/>
          <w:szCs w:val="24"/>
        </w:rPr>
        <w:t>For</w:t>
      </w:r>
      <w:r w:rsidR="007B0276" w:rsidRPr="00F80D69">
        <w:rPr>
          <w:rFonts w:ascii="Book Antiqua" w:hAnsi="Book Antiqua"/>
          <w:sz w:val="24"/>
          <w:szCs w:val="24"/>
        </w:rPr>
        <w:t xml:space="preserve"> </w:t>
      </w:r>
      <w:r w:rsidR="00E717CF" w:rsidRPr="00F80D69">
        <w:rPr>
          <w:rFonts w:ascii="Book Antiqua" w:hAnsi="Book Antiqua"/>
          <w:sz w:val="24"/>
          <w:szCs w:val="24"/>
        </w:rPr>
        <w:t>other</w:t>
      </w:r>
      <w:r w:rsidR="008034F3" w:rsidRPr="00F80D69">
        <w:rPr>
          <w:rFonts w:ascii="Book Antiqua" w:hAnsi="Book Antiqua"/>
          <w:sz w:val="24"/>
          <w:szCs w:val="24"/>
        </w:rPr>
        <w:t xml:space="preserve">s </w:t>
      </w:r>
      <w:r w:rsidR="00740C8E" w:rsidRPr="00F80D69">
        <w:rPr>
          <w:rFonts w:ascii="Book Antiqua" w:hAnsi="Book Antiqua"/>
          <w:sz w:val="24"/>
          <w:szCs w:val="24"/>
        </w:rPr>
        <w:t xml:space="preserve">who </w:t>
      </w:r>
      <w:r w:rsidR="006929F8" w:rsidRPr="00F80D69">
        <w:rPr>
          <w:rFonts w:ascii="Book Antiqua" w:hAnsi="Book Antiqua"/>
          <w:sz w:val="24"/>
          <w:szCs w:val="24"/>
        </w:rPr>
        <w:t xml:space="preserve">can be persuaded to allow </w:t>
      </w:r>
      <w:r w:rsidR="002E496B" w:rsidRPr="00F80D69">
        <w:rPr>
          <w:rFonts w:ascii="Book Antiqua" w:hAnsi="Book Antiqua"/>
          <w:sz w:val="24"/>
          <w:szCs w:val="24"/>
        </w:rPr>
        <w:t>mother</w:t>
      </w:r>
      <w:r w:rsidR="002C6B91" w:rsidRPr="00F80D69">
        <w:rPr>
          <w:rFonts w:ascii="Book Antiqua" w:hAnsi="Book Antiqua"/>
          <w:sz w:val="24"/>
          <w:szCs w:val="24"/>
        </w:rPr>
        <w:t>s</w:t>
      </w:r>
      <w:r w:rsidR="00A568A2" w:rsidRPr="00F80D69">
        <w:rPr>
          <w:rFonts w:ascii="Book Antiqua" w:hAnsi="Book Antiqua"/>
          <w:sz w:val="24"/>
          <w:szCs w:val="24"/>
        </w:rPr>
        <w:t xml:space="preserve"> give birth</w:t>
      </w:r>
      <w:r w:rsidR="00484BA5" w:rsidRPr="00F80D69">
        <w:rPr>
          <w:rFonts w:ascii="Book Antiqua" w:hAnsi="Book Antiqua"/>
          <w:sz w:val="24"/>
          <w:szCs w:val="24"/>
        </w:rPr>
        <w:t xml:space="preserve"> naturally</w:t>
      </w:r>
      <w:r w:rsidR="00F35A0C" w:rsidRPr="00F80D69">
        <w:rPr>
          <w:rFonts w:ascii="Book Antiqua" w:hAnsi="Book Antiqua"/>
          <w:sz w:val="24"/>
          <w:szCs w:val="24"/>
        </w:rPr>
        <w:t>,</w:t>
      </w:r>
      <w:r w:rsidR="0002729E" w:rsidRPr="00F80D69">
        <w:rPr>
          <w:rFonts w:ascii="Book Antiqua" w:hAnsi="Book Antiqua"/>
          <w:sz w:val="24"/>
          <w:szCs w:val="24"/>
        </w:rPr>
        <w:t xml:space="preserve"> </w:t>
      </w:r>
      <w:r w:rsidR="00413846" w:rsidRPr="00F80D69">
        <w:rPr>
          <w:rFonts w:ascii="Book Antiqua" w:hAnsi="Book Antiqua"/>
          <w:sz w:val="24"/>
          <w:szCs w:val="24"/>
        </w:rPr>
        <w:t xml:space="preserve">the </w:t>
      </w:r>
      <w:r w:rsidR="003F561E" w:rsidRPr="00F80D69">
        <w:rPr>
          <w:rFonts w:ascii="Book Antiqua" w:hAnsi="Book Antiqua"/>
          <w:sz w:val="24"/>
          <w:szCs w:val="24"/>
        </w:rPr>
        <w:t>11</w:t>
      </w:r>
      <w:r w:rsidR="003F561E" w:rsidRPr="00F80D69">
        <w:rPr>
          <w:rFonts w:ascii="Book Antiqua" w:hAnsi="Book Antiqua"/>
          <w:sz w:val="24"/>
          <w:szCs w:val="24"/>
          <w:vertAlign w:val="superscript"/>
        </w:rPr>
        <w:t>th</w:t>
      </w:r>
      <w:r w:rsidR="003F561E" w:rsidRPr="00F80D69">
        <w:rPr>
          <w:rFonts w:ascii="Book Antiqua" w:hAnsi="Book Antiqua"/>
          <w:sz w:val="24"/>
          <w:szCs w:val="24"/>
        </w:rPr>
        <w:t xml:space="preserve"> Commandment: “Use two-step deli</w:t>
      </w:r>
      <w:r w:rsidR="0041278E" w:rsidRPr="00F80D69">
        <w:rPr>
          <w:rFonts w:ascii="Book Antiqua" w:hAnsi="Book Antiqua"/>
          <w:sz w:val="24"/>
          <w:szCs w:val="24"/>
        </w:rPr>
        <w:t>very</w:t>
      </w:r>
      <w:r w:rsidR="00A568A2" w:rsidRPr="00F80D69">
        <w:rPr>
          <w:rFonts w:ascii="Book Antiqua" w:hAnsi="Book Antiqua"/>
          <w:sz w:val="24"/>
          <w:szCs w:val="24"/>
        </w:rPr>
        <w:t xml:space="preserve">!” </w:t>
      </w:r>
      <w:r w:rsidR="00552738" w:rsidRPr="00F80D69">
        <w:rPr>
          <w:rFonts w:ascii="Book Antiqua" w:hAnsi="Book Antiqua"/>
          <w:sz w:val="24"/>
          <w:szCs w:val="24"/>
        </w:rPr>
        <w:t>may be</w:t>
      </w:r>
      <w:r w:rsidR="00CE738D" w:rsidRPr="00F80D69">
        <w:rPr>
          <w:rFonts w:ascii="Book Antiqua" w:hAnsi="Book Antiqua"/>
          <w:sz w:val="24"/>
          <w:szCs w:val="24"/>
        </w:rPr>
        <w:t xml:space="preserve"> </w:t>
      </w:r>
      <w:r w:rsidR="00FB2165" w:rsidRPr="00F80D69">
        <w:rPr>
          <w:rFonts w:ascii="Book Antiqua" w:hAnsi="Book Antiqua"/>
          <w:sz w:val="24"/>
          <w:szCs w:val="24"/>
        </w:rPr>
        <w:t>the</w:t>
      </w:r>
      <w:r w:rsidR="00A568A2" w:rsidRPr="00F80D69">
        <w:rPr>
          <w:rFonts w:ascii="Book Antiqua" w:hAnsi="Book Antiqua"/>
          <w:sz w:val="24"/>
          <w:szCs w:val="24"/>
        </w:rPr>
        <w:t xml:space="preserve"> </w:t>
      </w:r>
      <w:r w:rsidR="00963B87" w:rsidRPr="00F80D69">
        <w:rPr>
          <w:rFonts w:ascii="Book Antiqua" w:hAnsi="Book Antiqua"/>
          <w:sz w:val="24"/>
          <w:szCs w:val="24"/>
        </w:rPr>
        <w:t>compas</w:t>
      </w:r>
      <w:r w:rsidR="00552738" w:rsidRPr="00F80D69">
        <w:rPr>
          <w:rFonts w:ascii="Book Antiqua" w:hAnsi="Book Antiqua"/>
          <w:sz w:val="24"/>
          <w:szCs w:val="24"/>
        </w:rPr>
        <w:t>s that</w:t>
      </w:r>
      <w:r w:rsidR="00F30A07" w:rsidRPr="00F80D69">
        <w:rPr>
          <w:rFonts w:ascii="Book Antiqua" w:hAnsi="Book Antiqua"/>
          <w:sz w:val="24"/>
          <w:szCs w:val="24"/>
        </w:rPr>
        <w:t xml:space="preserve"> </w:t>
      </w:r>
      <w:r w:rsidR="00CA4C25" w:rsidRPr="00F80D69">
        <w:rPr>
          <w:rFonts w:ascii="Book Antiqua" w:hAnsi="Book Antiqua"/>
          <w:sz w:val="24"/>
          <w:szCs w:val="24"/>
        </w:rPr>
        <w:t>guide</w:t>
      </w:r>
      <w:r w:rsidR="00552738" w:rsidRPr="00F80D69">
        <w:rPr>
          <w:rFonts w:ascii="Book Antiqua" w:hAnsi="Book Antiqua"/>
          <w:sz w:val="24"/>
          <w:szCs w:val="24"/>
        </w:rPr>
        <w:t>s</w:t>
      </w:r>
      <w:r w:rsidR="00D0729E" w:rsidRPr="00F80D69">
        <w:rPr>
          <w:rFonts w:ascii="Book Antiqua" w:hAnsi="Book Antiqua"/>
          <w:sz w:val="24"/>
          <w:szCs w:val="24"/>
        </w:rPr>
        <w:t xml:space="preserve"> them</w:t>
      </w:r>
      <w:r w:rsidR="00927160" w:rsidRPr="00F80D69">
        <w:rPr>
          <w:rFonts w:ascii="Book Antiqua" w:hAnsi="Book Antiqua"/>
          <w:sz w:val="24"/>
          <w:szCs w:val="24"/>
        </w:rPr>
        <w:t xml:space="preserve"> </w:t>
      </w:r>
      <w:r w:rsidR="0067364C" w:rsidRPr="00F80D69">
        <w:rPr>
          <w:rFonts w:ascii="Book Antiqua" w:hAnsi="Book Antiqua"/>
          <w:sz w:val="24"/>
          <w:szCs w:val="24"/>
        </w:rPr>
        <w:t>to</w:t>
      </w:r>
      <w:r w:rsidR="003F561E" w:rsidRPr="00F80D69">
        <w:rPr>
          <w:rFonts w:ascii="Book Antiqua" w:hAnsi="Book Antiqua"/>
          <w:sz w:val="24"/>
          <w:szCs w:val="24"/>
        </w:rPr>
        <w:t xml:space="preserve"> the </w:t>
      </w:r>
      <w:r w:rsidR="00F27A09" w:rsidRPr="00F80D69">
        <w:rPr>
          <w:rFonts w:ascii="Book Antiqua" w:hAnsi="Book Antiqua"/>
          <w:sz w:val="24"/>
          <w:szCs w:val="24"/>
        </w:rPr>
        <w:t>Promised Land</w:t>
      </w:r>
      <w:r w:rsidR="0041278E" w:rsidRPr="00F80D69">
        <w:rPr>
          <w:rFonts w:ascii="Book Antiqua" w:hAnsi="Book Antiqua"/>
          <w:sz w:val="24"/>
          <w:szCs w:val="24"/>
        </w:rPr>
        <w:t xml:space="preserve"> where</w:t>
      </w:r>
      <w:r w:rsidR="003F561E" w:rsidRPr="00F80D69">
        <w:rPr>
          <w:rFonts w:ascii="Book Antiqua" w:hAnsi="Book Antiqua"/>
          <w:sz w:val="24"/>
          <w:szCs w:val="24"/>
        </w:rPr>
        <w:t xml:space="preserve"> the </w:t>
      </w:r>
      <w:r w:rsidR="0067364C" w:rsidRPr="00F80D69">
        <w:rPr>
          <w:rFonts w:ascii="Book Antiqua" w:hAnsi="Book Antiqua"/>
          <w:sz w:val="24"/>
          <w:szCs w:val="24"/>
        </w:rPr>
        <w:t xml:space="preserve">rate of arrest of the shoulders </w:t>
      </w:r>
      <w:r w:rsidR="0041278E" w:rsidRPr="00F80D69">
        <w:rPr>
          <w:rFonts w:ascii="Book Antiqua" w:hAnsi="Book Antiqua"/>
          <w:sz w:val="24"/>
          <w:szCs w:val="24"/>
        </w:rPr>
        <w:t>is</w:t>
      </w:r>
      <w:r w:rsidR="003F561E" w:rsidRPr="00F80D69">
        <w:rPr>
          <w:rFonts w:ascii="Book Antiqua" w:hAnsi="Book Antiqua"/>
          <w:sz w:val="24"/>
          <w:szCs w:val="24"/>
        </w:rPr>
        <w:t xml:space="preserve"> </w:t>
      </w:r>
      <w:r w:rsidR="00552738" w:rsidRPr="00F80D69">
        <w:rPr>
          <w:rFonts w:ascii="Book Antiqua" w:hAnsi="Book Antiqua"/>
          <w:sz w:val="24"/>
          <w:szCs w:val="24"/>
        </w:rPr>
        <w:t xml:space="preserve">only </w:t>
      </w:r>
      <w:r w:rsidR="003F561E" w:rsidRPr="00F80D69">
        <w:rPr>
          <w:rFonts w:ascii="Book Antiqua" w:hAnsi="Book Antiqua"/>
          <w:sz w:val="24"/>
          <w:szCs w:val="24"/>
        </w:rPr>
        <w:t>2</w:t>
      </w:r>
      <w:r w:rsidR="004C7187" w:rsidRPr="00F80D69">
        <w:rPr>
          <w:rFonts w:ascii="Book Antiqua" w:hAnsi="Book Antiqua"/>
          <w:sz w:val="24"/>
          <w:szCs w:val="24"/>
        </w:rPr>
        <w:t>-</w:t>
      </w:r>
      <w:r w:rsidR="00774EBE" w:rsidRPr="00F80D69">
        <w:rPr>
          <w:rFonts w:ascii="Book Antiqua" w:hAnsi="Book Antiqua"/>
          <w:sz w:val="24"/>
          <w:szCs w:val="24"/>
        </w:rPr>
        <w:t>3</w:t>
      </w:r>
      <w:r w:rsidR="003F561E" w:rsidRPr="00F80D69">
        <w:rPr>
          <w:rFonts w:ascii="Book Antiqua" w:hAnsi="Book Antiqua"/>
          <w:sz w:val="24"/>
          <w:szCs w:val="24"/>
        </w:rPr>
        <w:t xml:space="preserve"> out </w:t>
      </w:r>
      <w:r w:rsidR="008034F3" w:rsidRPr="00F80D69">
        <w:rPr>
          <w:rFonts w:ascii="Book Antiqua" w:hAnsi="Book Antiqua"/>
          <w:sz w:val="24"/>
          <w:szCs w:val="24"/>
        </w:rPr>
        <w:t xml:space="preserve">of </w:t>
      </w:r>
      <w:r w:rsidR="00963B87" w:rsidRPr="00F80D69">
        <w:rPr>
          <w:rFonts w:ascii="Book Antiqua" w:hAnsi="Book Antiqua"/>
          <w:sz w:val="24"/>
          <w:szCs w:val="24"/>
        </w:rPr>
        <w:t>1000</w:t>
      </w:r>
      <w:r w:rsidR="00D0729E" w:rsidRPr="00F80D69">
        <w:rPr>
          <w:rFonts w:ascii="Book Antiqua" w:hAnsi="Book Antiqua"/>
          <w:sz w:val="24"/>
          <w:szCs w:val="24"/>
        </w:rPr>
        <w:t xml:space="preserve"> </w:t>
      </w:r>
      <w:r w:rsidR="004729FF" w:rsidRPr="00F80D69">
        <w:rPr>
          <w:rFonts w:ascii="Book Antiqua" w:hAnsi="Book Antiqua"/>
          <w:sz w:val="24"/>
          <w:szCs w:val="24"/>
        </w:rPr>
        <w:t>births.</w:t>
      </w:r>
      <w:r w:rsidR="00240580" w:rsidRPr="00F80D69">
        <w:rPr>
          <w:rFonts w:ascii="Book Antiqua" w:hAnsi="Book Antiqua"/>
          <w:sz w:val="24"/>
          <w:szCs w:val="24"/>
        </w:rPr>
        <w:t xml:space="preserve"> The</w:t>
      </w:r>
      <w:r w:rsidR="00591446" w:rsidRPr="00F80D69">
        <w:rPr>
          <w:rFonts w:ascii="Book Antiqua" w:hAnsi="Book Antiqua"/>
          <w:sz w:val="24"/>
          <w:szCs w:val="24"/>
        </w:rPr>
        <w:t xml:space="preserve"> </w:t>
      </w:r>
      <w:r w:rsidR="001D76E4" w:rsidRPr="00F80D69">
        <w:rPr>
          <w:rFonts w:ascii="Book Antiqua" w:hAnsi="Book Antiqua"/>
          <w:sz w:val="24"/>
          <w:szCs w:val="24"/>
        </w:rPr>
        <w:t xml:space="preserve">return </w:t>
      </w:r>
      <w:r w:rsidR="00591446" w:rsidRPr="00F80D69">
        <w:rPr>
          <w:rFonts w:ascii="Book Antiqua" w:hAnsi="Book Antiqua"/>
          <w:sz w:val="24"/>
          <w:szCs w:val="24"/>
        </w:rPr>
        <w:t xml:space="preserve">voyage </w:t>
      </w:r>
      <w:r w:rsidR="001270AE" w:rsidRPr="00F80D69">
        <w:rPr>
          <w:rFonts w:ascii="Book Antiqua" w:hAnsi="Book Antiqua"/>
          <w:sz w:val="24"/>
          <w:szCs w:val="24"/>
        </w:rPr>
        <w:t>there should not tak</w:t>
      </w:r>
      <w:r w:rsidR="00CA4C25" w:rsidRPr="00F80D69">
        <w:rPr>
          <w:rFonts w:ascii="Book Antiqua" w:hAnsi="Book Antiqua"/>
          <w:sz w:val="24"/>
          <w:szCs w:val="24"/>
        </w:rPr>
        <w:t>e another forty</w:t>
      </w:r>
      <w:r w:rsidR="00613B74" w:rsidRPr="00F80D69">
        <w:rPr>
          <w:rFonts w:ascii="Book Antiqua" w:hAnsi="Book Antiqua"/>
          <w:sz w:val="24"/>
          <w:szCs w:val="24"/>
        </w:rPr>
        <w:t xml:space="preserve"> years</w:t>
      </w:r>
      <w:r w:rsidR="00552738" w:rsidRPr="00F80D69">
        <w:rPr>
          <w:rFonts w:ascii="Book Antiqua" w:hAnsi="Book Antiqua"/>
          <w:sz w:val="24"/>
          <w:szCs w:val="24"/>
        </w:rPr>
        <w:t>.</w:t>
      </w:r>
      <w:r w:rsidR="00C6341B" w:rsidRPr="00F80D69">
        <w:rPr>
          <w:rFonts w:ascii="Book Antiqua" w:hAnsi="Book Antiqua"/>
          <w:sz w:val="24"/>
          <w:szCs w:val="24"/>
        </w:rPr>
        <w:t xml:space="preserve"> </w:t>
      </w:r>
      <w:r w:rsidR="00552738" w:rsidRPr="00F80D69">
        <w:rPr>
          <w:rFonts w:ascii="Book Antiqua" w:hAnsi="Book Antiqua"/>
          <w:sz w:val="24"/>
          <w:szCs w:val="24"/>
        </w:rPr>
        <w:t>Some</w:t>
      </w:r>
      <w:r w:rsidR="00613B74" w:rsidRPr="00F80D69">
        <w:rPr>
          <w:rFonts w:ascii="Book Antiqua" w:hAnsi="Book Antiqua"/>
          <w:sz w:val="24"/>
          <w:szCs w:val="24"/>
        </w:rPr>
        <w:t xml:space="preserve"> c</w:t>
      </w:r>
      <w:r w:rsidR="00C6341B" w:rsidRPr="00F80D69">
        <w:rPr>
          <w:rFonts w:ascii="Book Antiqua" w:hAnsi="Book Antiqua"/>
          <w:sz w:val="24"/>
          <w:szCs w:val="24"/>
        </w:rPr>
        <w:t>lever d</w:t>
      </w:r>
      <w:r w:rsidR="00B228D8" w:rsidRPr="00F80D69">
        <w:rPr>
          <w:rFonts w:ascii="Book Antiqua" w:hAnsi="Book Antiqua"/>
          <w:sz w:val="24"/>
          <w:szCs w:val="24"/>
        </w:rPr>
        <w:t>octors from the United Kingdom</w:t>
      </w:r>
      <w:r w:rsidR="001270AE" w:rsidRPr="00F80D69">
        <w:rPr>
          <w:rFonts w:ascii="Book Antiqua" w:hAnsi="Book Antiqua"/>
          <w:sz w:val="24"/>
          <w:szCs w:val="24"/>
        </w:rPr>
        <w:t xml:space="preserve">, </w:t>
      </w:r>
      <w:r w:rsidR="001D76E4" w:rsidRPr="00F80D69">
        <w:rPr>
          <w:rFonts w:ascii="Book Antiqua" w:hAnsi="Book Antiqua"/>
          <w:sz w:val="24"/>
          <w:szCs w:val="24"/>
        </w:rPr>
        <w:t xml:space="preserve">Israel, Ireland </w:t>
      </w:r>
      <w:r w:rsidR="00B228D8" w:rsidRPr="00F80D69">
        <w:rPr>
          <w:rFonts w:ascii="Book Antiqua" w:hAnsi="Book Antiqua"/>
          <w:sz w:val="24"/>
          <w:szCs w:val="24"/>
        </w:rPr>
        <w:t xml:space="preserve">and </w:t>
      </w:r>
      <w:r w:rsidR="00011BB9" w:rsidRPr="00F80D69">
        <w:rPr>
          <w:rFonts w:ascii="Book Antiqua" w:hAnsi="Book Antiqua"/>
          <w:sz w:val="24"/>
          <w:szCs w:val="24"/>
        </w:rPr>
        <w:t>Hong Kong</w:t>
      </w:r>
      <w:r w:rsidR="00B228D8" w:rsidRPr="00F80D69">
        <w:rPr>
          <w:rFonts w:ascii="Book Antiqua" w:hAnsi="Book Antiqua"/>
          <w:sz w:val="24"/>
          <w:szCs w:val="24"/>
        </w:rPr>
        <w:t xml:space="preserve"> </w:t>
      </w:r>
      <w:r w:rsidR="001270AE" w:rsidRPr="00F80D69">
        <w:rPr>
          <w:rFonts w:ascii="Book Antiqua" w:hAnsi="Book Antiqua"/>
          <w:sz w:val="24"/>
          <w:szCs w:val="24"/>
        </w:rPr>
        <w:t>have already found their ways there.</w:t>
      </w:r>
      <w:r w:rsidR="00AB6CC8" w:rsidRPr="00F80D69">
        <w:rPr>
          <w:rFonts w:ascii="Book Antiqua" w:hAnsi="Book Antiqua"/>
          <w:sz w:val="24"/>
          <w:szCs w:val="24"/>
        </w:rPr>
        <w:t xml:space="preserve"> Yet, it may </w:t>
      </w:r>
      <w:r w:rsidR="00613B74" w:rsidRPr="00F80D69">
        <w:rPr>
          <w:rFonts w:ascii="Book Antiqua" w:hAnsi="Book Antiqua"/>
          <w:sz w:val="24"/>
          <w:szCs w:val="24"/>
        </w:rPr>
        <w:t xml:space="preserve">be a </w:t>
      </w:r>
      <w:r w:rsidR="00591446" w:rsidRPr="00F80D69">
        <w:rPr>
          <w:rFonts w:ascii="Book Antiqua" w:hAnsi="Book Antiqua"/>
          <w:sz w:val="24"/>
          <w:szCs w:val="24"/>
        </w:rPr>
        <w:t>worrisome</w:t>
      </w:r>
      <w:r w:rsidR="00613B74" w:rsidRPr="00F80D69">
        <w:rPr>
          <w:rFonts w:ascii="Book Antiqua" w:hAnsi="Book Antiqua"/>
          <w:sz w:val="24"/>
          <w:szCs w:val="24"/>
        </w:rPr>
        <w:t xml:space="preserve"> journey</w:t>
      </w:r>
      <w:r w:rsidR="008C6FBE" w:rsidRPr="00F80D69">
        <w:rPr>
          <w:rFonts w:ascii="Book Antiqua" w:hAnsi="Book Antiqua"/>
          <w:sz w:val="24"/>
          <w:szCs w:val="24"/>
        </w:rPr>
        <w:t xml:space="preserve"> for one who decid</w:t>
      </w:r>
      <w:r w:rsidR="00591446" w:rsidRPr="00F80D69">
        <w:rPr>
          <w:rFonts w:ascii="Book Antiqua" w:hAnsi="Book Antiqua"/>
          <w:sz w:val="24"/>
          <w:szCs w:val="24"/>
        </w:rPr>
        <w:t>es</w:t>
      </w:r>
      <w:r w:rsidR="00552738" w:rsidRPr="00F80D69">
        <w:rPr>
          <w:rFonts w:ascii="Book Antiqua" w:hAnsi="Book Antiqua"/>
          <w:sz w:val="24"/>
          <w:szCs w:val="24"/>
        </w:rPr>
        <w:t xml:space="preserve"> to sail across the Ocean of Misgivings </w:t>
      </w:r>
      <w:r w:rsidR="00B400F0" w:rsidRPr="00F80D69">
        <w:rPr>
          <w:rFonts w:ascii="Book Antiqua" w:hAnsi="Book Antiqua"/>
          <w:sz w:val="24"/>
          <w:szCs w:val="24"/>
        </w:rPr>
        <w:t>with doubts in his mind, not un</w:t>
      </w:r>
      <w:r w:rsidR="008C6FBE" w:rsidRPr="00F80D69">
        <w:rPr>
          <w:rFonts w:ascii="Book Antiqua" w:hAnsi="Book Antiqua"/>
          <w:sz w:val="24"/>
          <w:szCs w:val="24"/>
        </w:rPr>
        <w:t xml:space="preserve">like </w:t>
      </w:r>
      <w:r w:rsidR="00E03944" w:rsidRPr="00F80D69">
        <w:rPr>
          <w:rFonts w:ascii="Book Antiqua" w:hAnsi="Book Antiqua"/>
          <w:sz w:val="24"/>
          <w:szCs w:val="24"/>
        </w:rPr>
        <w:t xml:space="preserve">the </w:t>
      </w:r>
      <w:r w:rsidR="008C6FBE" w:rsidRPr="00F80D69">
        <w:rPr>
          <w:rFonts w:ascii="Book Antiqua" w:hAnsi="Book Antiqua"/>
          <w:sz w:val="24"/>
          <w:szCs w:val="24"/>
        </w:rPr>
        <w:t>sailors of</w:t>
      </w:r>
      <w:r w:rsidR="00A31256" w:rsidRPr="00F80D69">
        <w:rPr>
          <w:rFonts w:ascii="Book Antiqua" w:hAnsi="Book Antiqua"/>
          <w:sz w:val="24"/>
          <w:szCs w:val="24"/>
        </w:rPr>
        <w:t xml:space="preserve"> </w:t>
      </w:r>
      <w:r w:rsidR="00AB6CC8" w:rsidRPr="00F80D69">
        <w:rPr>
          <w:rFonts w:ascii="Book Antiqua" w:hAnsi="Book Antiqua"/>
          <w:sz w:val="24"/>
          <w:szCs w:val="24"/>
        </w:rPr>
        <w:t>Santa Maria</w:t>
      </w:r>
      <w:r w:rsidR="008C6FBE" w:rsidRPr="00F80D69">
        <w:rPr>
          <w:rFonts w:ascii="Book Antiqua" w:hAnsi="Book Antiqua"/>
          <w:sz w:val="24"/>
          <w:szCs w:val="24"/>
        </w:rPr>
        <w:t xml:space="preserve"> </w:t>
      </w:r>
      <w:r w:rsidR="00E03944" w:rsidRPr="00F80D69">
        <w:rPr>
          <w:rFonts w:ascii="Book Antiqua" w:hAnsi="Book Antiqua"/>
          <w:sz w:val="24"/>
          <w:szCs w:val="24"/>
        </w:rPr>
        <w:t>di</w:t>
      </w:r>
      <w:r w:rsidR="002773E8" w:rsidRPr="00F80D69">
        <w:rPr>
          <w:rFonts w:ascii="Book Antiqua" w:hAnsi="Book Antiqua"/>
          <w:sz w:val="24"/>
          <w:szCs w:val="24"/>
        </w:rPr>
        <w:t>d</w:t>
      </w:r>
      <w:r w:rsidR="00552738" w:rsidRPr="00F80D69">
        <w:rPr>
          <w:rFonts w:ascii="Book Antiqua" w:hAnsi="Book Antiqua"/>
          <w:sz w:val="24"/>
          <w:szCs w:val="24"/>
        </w:rPr>
        <w:t xml:space="preserve"> </w:t>
      </w:r>
      <w:r w:rsidR="00E03944" w:rsidRPr="00F80D69">
        <w:rPr>
          <w:rFonts w:ascii="Book Antiqua" w:hAnsi="Book Antiqua"/>
          <w:sz w:val="24"/>
          <w:szCs w:val="24"/>
        </w:rPr>
        <w:t>in the 15</w:t>
      </w:r>
      <w:r w:rsidR="00E03944" w:rsidRPr="00F80D69">
        <w:rPr>
          <w:rFonts w:ascii="Book Antiqua" w:hAnsi="Book Antiqua"/>
          <w:sz w:val="24"/>
          <w:szCs w:val="24"/>
          <w:vertAlign w:val="superscript"/>
        </w:rPr>
        <w:t>th</w:t>
      </w:r>
      <w:r w:rsidR="00E03944" w:rsidRPr="00F80D69">
        <w:rPr>
          <w:rFonts w:ascii="Book Antiqua" w:hAnsi="Book Antiqua"/>
          <w:sz w:val="24"/>
          <w:szCs w:val="24"/>
        </w:rPr>
        <w:t xml:space="preserve"> Century</w:t>
      </w:r>
      <w:r w:rsidR="008C6FBE" w:rsidRPr="00F80D69">
        <w:rPr>
          <w:rFonts w:ascii="Book Antiqua" w:hAnsi="Book Antiqua"/>
          <w:sz w:val="24"/>
          <w:szCs w:val="24"/>
        </w:rPr>
        <w:t xml:space="preserve"> when they were</w:t>
      </w:r>
      <w:r w:rsidR="00591446" w:rsidRPr="00F80D69">
        <w:rPr>
          <w:rFonts w:ascii="Book Antiqua" w:hAnsi="Book Antiqua"/>
          <w:sz w:val="24"/>
          <w:szCs w:val="24"/>
        </w:rPr>
        <w:t xml:space="preserve"> still</w:t>
      </w:r>
      <w:r w:rsidR="00240580" w:rsidRPr="00F80D69">
        <w:rPr>
          <w:rFonts w:ascii="Book Antiqua" w:hAnsi="Book Antiqua"/>
          <w:sz w:val="24"/>
          <w:szCs w:val="24"/>
        </w:rPr>
        <w:t xml:space="preserve"> no</w:t>
      </w:r>
      <w:r w:rsidR="008C6FBE" w:rsidRPr="00F80D69">
        <w:rPr>
          <w:rFonts w:ascii="Book Antiqua" w:hAnsi="Book Antiqua"/>
          <w:sz w:val="24"/>
          <w:szCs w:val="24"/>
        </w:rPr>
        <w:t>t quite convinced</w:t>
      </w:r>
      <w:r w:rsidR="00591446" w:rsidRPr="00F80D69">
        <w:rPr>
          <w:rFonts w:ascii="Book Antiqua" w:hAnsi="Book Antiqua"/>
          <w:sz w:val="24"/>
          <w:szCs w:val="24"/>
        </w:rPr>
        <w:t xml:space="preserve"> that the earth wa</w:t>
      </w:r>
      <w:r w:rsidR="00240580" w:rsidRPr="00F80D69">
        <w:rPr>
          <w:rFonts w:ascii="Book Antiqua" w:hAnsi="Book Antiqua"/>
          <w:sz w:val="24"/>
          <w:szCs w:val="24"/>
        </w:rPr>
        <w:t>s round.</w:t>
      </w:r>
    </w:p>
    <w:p w:rsidR="00E80D3B" w:rsidRPr="00F80D69" w:rsidRDefault="007F64A1" w:rsidP="00285846">
      <w:pPr>
        <w:pStyle w:val="NoSpacing"/>
        <w:spacing w:line="360" w:lineRule="auto"/>
        <w:ind w:firstLineChars="100" w:firstLine="240"/>
        <w:jc w:val="both"/>
        <w:rPr>
          <w:rFonts w:ascii="Book Antiqua" w:hAnsi="Book Antiqua"/>
          <w:sz w:val="24"/>
          <w:szCs w:val="24"/>
        </w:rPr>
      </w:pPr>
      <w:r w:rsidRPr="00F80D69">
        <w:rPr>
          <w:rFonts w:ascii="Book Antiqua" w:hAnsi="Book Antiqua"/>
          <w:sz w:val="24"/>
          <w:szCs w:val="24"/>
        </w:rPr>
        <w:lastRenderedPageBreak/>
        <w:t>Having been accept</w:t>
      </w:r>
      <w:r w:rsidR="00613B74" w:rsidRPr="00F80D69">
        <w:rPr>
          <w:rFonts w:ascii="Book Antiqua" w:hAnsi="Book Antiqua"/>
          <w:sz w:val="24"/>
          <w:szCs w:val="24"/>
        </w:rPr>
        <w:t>ed by too many obstetricians in the New World, belief in the ritual</w:t>
      </w:r>
      <w:r w:rsidR="00B96221" w:rsidRPr="00F80D69">
        <w:rPr>
          <w:rFonts w:ascii="Book Antiqua" w:hAnsi="Book Antiqua"/>
          <w:sz w:val="24"/>
          <w:szCs w:val="24"/>
        </w:rPr>
        <w:t xml:space="preserve"> </w:t>
      </w:r>
      <w:r w:rsidR="00613B74" w:rsidRPr="00F80D69">
        <w:rPr>
          <w:rFonts w:ascii="Book Antiqua" w:hAnsi="Book Antiqua"/>
          <w:sz w:val="24"/>
          <w:szCs w:val="24"/>
        </w:rPr>
        <w:t>of reducing head-</w:t>
      </w:r>
      <w:r w:rsidR="00D417B1" w:rsidRPr="00F80D69">
        <w:rPr>
          <w:rFonts w:ascii="Book Antiqua" w:hAnsi="Book Antiqua"/>
          <w:sz w:val="24"/>
          <w:szCs w:val="24"/>
        </w:rPr>
        <w:t>to-body delivery time</w:t>
      </w:r>
      <w:r w:rsidR="00326292" w:rsidRPr="00F80D69">
        <w:rPr>
          <w:rFonts w:ascii="Book Antiqua" w:hAnsi="Book Antiqua"/>
          <w:sz w:val="24"/>
          <w:szCs w:val="24"/>
        </w:rPr>
        <w:t xml:space="preserve"> and</w:t>
      </w:r>
      <w:r w:rsidR="00922FC3" w:rsidRPr="00F80D69">
        <w:rPr>
          <w:rFonts w:ascii="Book Antiqua" w:hAnsi="Book Antiqua"/>
          <w:sz w:val="24"/>
          <w:szCs w:val="24"/>
        </w:rPr>
        <w:t xml:space="preserve"> </w:t>
      </w:r>
      <w:r w:rsidR="002F7530" w:rsidRPr="00F80D69">
        <w:rPr>
          <w:rFonts w:ascii="Book Antiqua" w:hAnsi="Book Antiqua"/>
          <w:sz w:val="24"/>
          <w:szCs w:val="24"/>
        </w:rPr>
        <w:t xml:space="preserve">in </w:t>
      </w:r>
      <w:r w:rsidR="00922FC3" w:rsidRPr="00F80D69">
        <w:rPr>
          <w:rFonts w:ascii="Book Antiqua" w:hAnsi="Book Antiqua"/>
          <w:sz w:val="24"/>
          <w:szCs w:val="24"/>
        </w:rPr>
        <w:t>the myth</w:t>
      </w:r>
      <w:r w:rsidR="00A47CBA" w:rsidRPr="00F80D69">
        <w:rPr>
          <w:rFonts w:ascii="Book Antiqua" w:hAnsi="Book Antiqua"/>
          <w:sz w:val="24"/>
          <w:szCs w:val="24"/>
        </w:rPr>
        <w:t xml:space="preserve"> of</w:t>
      </w:r>
      <w:r w:rsidR="00326292" w:rsidRPr="00F80D69">
        <w:rPr>
          <w:rFonts w:ascii="Book Antiqua" w:hAnsi="Book Antiqua"/>
          <w:sz w:val="24"/>
          <w:szCs w:val="24"/>
        </w:rPr>
        <w:t xml:space="preserve"> </w:t>
      </w:r>
      <w:r w:rsidR="00285846">
        <w:rPr>
          <w:rFonts w:ascii="Book Antiqua" w:hAnsi="Book Antiqua"/>
          <w:sz w:val="24"/>
          <w:szCs w:val="24"/>
          <w:lang w:eastAsia="zh-CN"/>
        </w:rPr>
        <w:t>“</w:t>
      </w:r>
      <w:r w:rsidR="00326292" w:rsidRPr="00F80D69">
        <w:rPr>
          <w:rFonts w:ascii="Book Antiqua" w:hAnsi="Book Antiqua"/>
          <w:sz w:val="24"/>
          <w:szCs w:val="24"/>
        </w:rPr>
        <w:t>in</w:t>
      </w:r>
      <w:r w:rsidR="00A47CBA" w:rsidRPr="00F80D69">
        <w:rPr>
          <w:rFonts w:ascii="Book Antiqua" w:hAnsi="Book Antiqua"/>
          <w:sz w:val="24"/>
          <w:szCs w:val="24"/>
        </w:rPr>
        <w:t xml:space="preserve"> utero</w:t>
      </w:r>
      <w:r w:rsidR="00285846">
        <w:rPr>
          <w:rFonts w:ascii="Book Antiqua" w:hAnsi="Book Antiqua"/>
          <w:sz w:val="24"/>
          <w:szCs w:val="24"/>
          <w:lang w:eastAsia="zh-CN"/>
        </w:rPr>
        <w:t>”</w:t>
      </w:r>
      <w:r w:rsidR="00A47CBA" w:rsidRPr="00F80D69">
        <w:rPr>
          <w:rFonts w:ascii="Book Antiqua" w:hAnsi="Book Antiqua"/>
          <w:sz w:val="24"/>
          <w:szCs w:val="24"/>
        </w:rPr>
        <w:t xml:space="preserve"> acquired Erb’s palsies</w:t>
      </w:r>
      <w:r w:rsidR="00613B74" w:rsidRPr="00F80D69">
        <w:rPr>
          <w:rFonts w:ascii="Book Antiqua" w:hAnsi="Book Antiqua"/>
          <w:sz w:val="24"/>
          <w:szCs w:val="24"/>
        </w:rPr>
        <w:t xml:space="preserve"> has</w:t>
      </w:r>
      <w:r w:rsidR="00B246B9" w:rsidRPr="00F80D69">
        <w:rPr>
          <w:rFonts w:ascii="Book Antiqua" w:hAnsi="Book Antiqua"/>
          <w:sz w:val="24"/>
          <w:szCs w:val="24"/>
        </w:rPr>
        <w:t xml:space="preserve"> become </w:t>
      </w:r>
      <w:r w:rsidR="00613B74" w:rsidRPr="00F80D69">
        <w:rPr>
          <w:rFonts w:ascii="Book Antiqua" w:hAnsi="Book Antiqua"/>
          <w:sz w:val="24"/>
          <w:szCs w:val="24"/>
        </w:rPr>
        <w:t xml:space="preserve">a </w:t>
      </w:r>
      <w:r w:rsidR="00326292" w:rsidRPr="00F80D69">
        <w:rPr>
          <w:rFonts w:ascii="Book Antiqua" w:hAnsi="Book Antiqua"/>
          <w:sz w:val="24"/>
          <w:szCs w:val="24"/>
        </w:rPr>
        <w:t>matter of faith. “Faith ca</w:t>
      </w:r>
      <w:r w:rsidR="008869EE" w:rsidRPr="00F80D69">
        <w:rPr>
          <w:rFonts w:ascii="Book Antiqua" w:hAnsi="Book Antiqua"/>
          <w:sz w:val="24"/>
          <w:szCs w:val="24"/>
        </w:rPr>
        <w:t xml:space="preserve">n move mountains”. </w:t>
      </w:r>
      <w:r w:rsidR="00240580" w:rsidRPr="00F80D69">
        <w:rPr>
          <w:rFonts w:ascii="Book Antiqua" w:hAnsi="Book Antiqua"/>
          <w:sz w:val="24"/>
          <w:szCs w:val="24"/>
        </w:rPr>
        <w:t>Actually, it has already moved one</w:t>
      </w:r>
      <w:r w:rsidR="008869EE" w:rsidRPr="00F80D69">
        <w:rPr>
          <w:rFonts w:ascii="Book Antiqua" w:hAnsi="Book Antiqua"/>
          <w:sz w:val="24"/>
          <w:szCs w:val="24"/>
        </w:rPr>
        <w:t xml:space="preserve"> when the </w:t>
      </w:r>
      <w:r w:rsidR="00240580" w:rsidRPr="00F80D69">
        <w:rPr>
          <w:rFonts w:ascii="Book Antiqua" w:hAnsi="Book Antiqua"/>
          <w:sz w:val="24"/>
          <w:szCs w:val="24"/>
        </w:rPr>
        <w:t>ancient</w:t>
      </w:r>
      <w:r w:rsidR="00326292" w:rsidRPr="00F80D69">
        <w:rPr>
          <w:rFonts w:ascii="Book Antiqua" w:hAnsi="Book Antiqua"/>
          <w:sz w:val="24"/>
          <w:szCs w:val="24"/>
        </w:rPr>
        <w:t xml:space="preserve"> fortress of sound obstetric practice in London opened it</w:t>
      </w:r>
      <w:r w:rsidR="008869EE" w:rsidRPr="00F80D69">
        <w:rPr>
          <w:rFonts w:ascii="Book Antiqua" w:hAnsi="Book Antiqua"/>
          <w:sz w:val="24"/>
          <w:szCs w:val="24"/>
        </w:rPr>
        <w:t xml:space="preserve">s gate and </w:t>
      </w:r>
      <w:r w:rsidR="00740F6F" w:rsidRPr="00F80D69">
        <w:rPr>
          <w:rFonts w:ascii="Book Antiqua" w:hAnsi="Book Antiqua"/>
          <w:sz w:val="24"/>
          <w:szCs w:val="24"/>
        </w:rPr>
        <w:t>invit</w:t>
      </w:r>
      <w:r w:rsidR="005D3D80" w:rsidRPr="00F80D69">
        <w:rPr>
          <w:rFonts w:ascii="Book Antiqua" w:hAnsi="Book Antiqua"/>
          <w:sz w:val="24"/>
          <w:szCs w:val="24"/>
        </w:rPr>
        <w:t>ed</w:t>
      </w:r>
      <w:r w:rsidR="0014487C" w:rsidRPr="00F80D69">
        <w:rPr>
          <w:rFonts w:ascii="Book Antiqua" w:hAnsi="Book Antiqua"/>
          <w:sz w:val="24"/>
          <w:szCs w:val="24"/>
        </w:rPr>
        <w:t xml:space="preserve"> the </w:t>
      </w:r>
      <w:r w:rsidR="008869EE" w:rsidRPr="00F80D69">
        <w:rPr>
          <w:rFonts w:ascii="Book Antiqua" w:hAnsi="Book Antiqua"/>
          <w:sz w:val="24"/>
          <w:szCs w:val="24"/>
        </w:rPr>
        <w:t xml:space="preserve">trans-Atlantic </w:t>
      </w:r>
      <w:r w:rsidR="004729FF" w:rsidRPr="00F80D69">
        <w:rPr>
          <w:rFonts w:ascii="Book Antiqua" w:hAnsi="Book Antiqua"/>
          <w:sz w:val="24"/>
          <w:szCs w:val="24"/>
        </w:rPr>
        <w:t>Trojan h</w:t>
      </w:r>
      <w:r w:rsidR="005D3D80" w:rsidRPr="00F80D69">
        <w:rPr>
          <w:rFonts w:ascii="Book Antiqua" w:hAnsi="Book Antiqua"/>
          <w:sz w:val="24"/>
          <w:szCs w:val="24"/>
        </w:rPr>
        <w:t xml:space="preserve">orse </w:t>
      </w:r>
      <w:r w:rsidR="00230B34" w:rsidRPr="00F80D69">
        <w:rPr>
          <w:rFonts w:ascii="Book Antiqua" w:hAnsi="Book Antiqua"/>
          <w:sz w:val="24"/>
          <w:szCs w:val="24"/>
        </w:rPr>
        <w:t>inside</w:t>
      </w:r>
      <w:r w:rsidR="00326292" w:rsidRPr="00F80D69">
        <w:rPr>
          <w:rFonts w:ascii="Book Antiqua" w:hAnsi="Book Antiqua"/>
          <w:sz w:val="24"/>
          <w:szCs w:val="24"/>
        </w:rPr>
        <w:t xml:space="preserve"> its walls</w:t>
      </w:r>
      <w:r w:rsidR="0020092D" w:rsidRPr="00F80D69">
        <w:rPr>
          <w:rFonts w:ascii="Book Antiqua" w:hAnsi="Book Antiqua"/>
          <w:sz w:val="24"/>
          <w:szCs w:val="24"/>
        </w:rPr>
        <w:t>.</w:t>
      </w:r>
    </w:p>
    <w:p w:rsidR="0020092D" w:rsidRPr="00F80D69" w:rsidRDefault="0020092D" w:rsidP="00285846">
      <w:pPr>
        <w:pStyle w:val="NoSpacing"/>
        <w:spacing w:line="360" w:lineRule="auto"/>
        <w:ind w:firstLineChars="100" w:firstLine="240"/>
        <w:jc w:val="both"/>
        <w:rPr>
          <w:rFonts w:ascii="Book Antiqua" w:hAnsi="Book Antiqua"/>
          <w:sz w:val="24"/>
          <w:szCs w:val="24"/>
        </w:rPr>
      </w:pPr>
      <w:r w:rsidRPr="00F80D69">
        <w:rPr>
          <w:rFonts w:ascii="Book Antiqua" w:hAnsi="Book Antiqua"/>
          <w:sz w:val="24"/>
          <w:szCs w:val="24"/>
        </w:rPr>
        <w:t>L</w:t>
      </w:r>
      <w:r w:rsidR="00BC42A3" w:rsidRPr="00F80D69">
        <w:rPr>
          <w:rFonts w:ascii="Book Antiqua" w:hAnsi="Book Antiqua"/>
          <w:sz w:val="24"/>
          <w:szCs w:val="24"/>
        </w:rPr>
        <w:t>ack of supporting evid</w:t>
      </w:r>
      <w:r w:rsidR="005D3D80" w:rsidRPr="00F80D69">
        <w:rPr>
          <w:rFonts w:ascii="Book Antiqua" w:hAnsi="Book Antiqua"/>
          <w:sz w:val="24"/>
          <w:szCs w:val="24"/>
        </w:rPr>
        <w:t xml:space="preserve">ence does not automatically </w:t>
      </w:r>
      <w:r w:rsidR="005C3D98" w:rsidRPr="00F80D69">
        <w:rPr>
          <w:rFonts w:ascii="Book Antiqua" w:hAnsi="Book Antiqua"/>
          <w:sz w:val="24"/>
          <w:szCs w:val="24"/>
        </w:rPr>
        <w:t xml:space="preserve">sink </w:t>
      </w:r>
      <w:r w:rsidR="00BC42A3" w:rsidRPr="00F80D69">
        <w:rPr>
          <w:rFonts w:ascii="Book Antiqua" w:hAnsi="Book Antiqua"/>
          <w:sz w:val="24"/>
          <w:szCs w:val="24"/>
        </w:rPr>
        <w:t>attractive</w:t>
      </w:r>
      <w:r w:rsidR="005C3D98" w:rsidRPr="00F80D69">
        <w:rPr>
          <w:rFonts w:ascii="Book Antiqua" w:hAnsi="Book Antiqua"/>
          <w:sz w:val="24"/>
          <w:szCs w:val="24"/>
        </w:rPr>
        <w:t xml:space="preserve"> new</w:t>
      </w:r>
      <w:r w:rsidRPr="00F80D69">
        <w:rPr>
          <w:rFonts w:ascii="Book Antiqua" w:hAnsi="Book Antiqua"/>
          <w:sz w:val="24"/>
          <w:szCs w:val="24"/>
        </w:rPr>
        <w:t xml:space="preserve"> ideas back </w:t>
      </w:r>
      <w:r w:rsidR="00D417B1" w:rsidRPr="00F80D69">
        <w:rPr>
          <w:rFonts w:ascii="Book Antiqua" w:hAnsi="Book Antiqua"/>
          <w:sz w:val="24"/>
          <w:szCs w:val="24"/>
        </w:rPr>
        <w:t>in</w:t>
      </w:r>
      <w:r w:rsidRPr="00F80D69">
        <w:rPr>
          <w:rFonts w:ascii="Book Antiqua" w:hAnsi="Book Antiqua"/>
          <w:sz w:val="24"/>
          <w:szCs w:val="24"/>
        </w:rPr>
        <w:t>to oblivion. M</w:t>
      </w:r>
      <w:r w:rsidR="007063FF" w:rsidRPr="00F80D69">
        <w:rPr>
          <w:rFonts w:ascii="Book Antiqua" w:hAnsi="Book Antiqua"/>
          <w:sz w:val="24"/>
          <w:szCs w:val="24"/>
        </w:rPr>
        <w:t>ore comforting</w:t>
      </w:r>
      <w:r w:rsidR="00BC42A3" w:rsidRPr="00F80D69">
        <w:rPr>
          <w:rFonts w:ascii="Book Antiqua" w:hAnsi="Book Antiqua"/>
          <w:sz w:val="24"/>
          <w:szCs w:val="24"/>
        </w:rPr>
        <w:t xml:space="preserve"> </w:t>
      </w:r>
      <w:r w:rsidRPr="00F80D69">
        <w:rPr>
          <w:rFonts w:ascii="Book Antiqua" w:hAnsi="Book Antiqua"/>
          <w:sz w:val="24"/>
          <w:szCs w:val="24"/>
        </w:rPr>
        <w:t xml:space="preserve">is </w:t>
      </w:r>
      <w:r w:rsidR="00D417B1" w:rsidRPr="00F80D69">
        <w:rPr>
          <w:rFonts w:ascii="Book Antiqua" w:hAnsi="Book Antiqua"/>
          <w:sz w:val="24"/>
          <w:szCs w:val="24"/>
        </w:rPr>
        <w:t>to think</w:t>
      </w:r>
      <w:r w:rsidRPr="00F80D69">
        <w:rPr>
          <w:rFonts w:ascii="Book Antiqua" w:hAnsi="Book Antiqua"/>
          <w:sz w:val="24"/>
          <w:szCs w:val="24"/>
        </w:rPr>
        <w:t xml:space="preserve"> that</w:t>
      </w:r>
      <w:r w:rsidR="00BC42A3" w:rsidRPr="00F80D69">
        <w:rPr>
          <w:rFonts w:ascii="Book Antiqua" w:hAnsi="Book Antiqua"/>
          <w:sz w:val="24"/>
          <w:szCs w:val="24"/>
        </w:rPr>
        <w:t xml:space="preserve"> the missing evidence </w:t>
      </w:r>
      <w:r w:rsidR="00130B03" w:rsidRPr="00F80D69">
        <w:rPr>
          <w:rFonts w:ascii="Book Antiqua" w:hAnsi="Book Antiqua"/>
          <w:sz w:val="24"/>
          <w:szCs w:val="24"/>
        </w:rPr>
        <w:t>is hidden somewhere nearby</w:t>
      </w:r>
      <w:r w:rsidR="005D3D80" w:rsidRPr="00F80D69">
        <w:rPr>
          <w:rFonts w:ascii="Book Antiqua" w:hAnsi="Book Antiqua"/>
          <w:sz w:val="24"/>
          <w:szCs w:val="24"/>
        </w:rPr>
        <w:t>.</w:t>
      </w:r>
      <w:r w:rsidR="00BC42A3" w:rsidRPr="00F80D69">
        <w:rPr>
          <w:rFonts w:ascii="Book Antiqua" w:hAnsi="Book Antiqua"/>
          <w:sz w:val="24"/>
          <w:szCs w:val="24"/>
        </w:rPr>
        <w:t xml:space="preserve"> </w:t>
      </w:r>
      <w:r w:rsidR="005D3D80" w:rsidRPr="00F80D69">
        <w:rPr>
          <w:rFonts w:ascii="Book Antiqua" w:hAnsi="Book Antiqua"/>
          <w:sz w:val="24"/>
          <w:szCs w:val="24"/>
        </w:rPr>
        <w:t>The alternative would be to</w:t>
      </w:r>
      <w:r w:rsidRPr="00F80D69">
        <w:rPr>
          <w:rFonts w:ascii="Book Antiqua" w:hAnsi="Book Antiqua"/>
          <w:sz w:val="24"/>
          <w:szCs w:val="24"/>
        </w:rPr>
        <w:t xml:space="preserve"> </w:t>
      </w:r>
      <w:r w:rsidR="00240580" w:rsidRPr="00F80D69">
        <w:rPr>
          <w:rFonts w:ascii="Book Antiqua" w:hAnsi="Book Antiqua"/>
          <w:sz w:val="24"/>
          <w:szCs w:val="24"/>
        </w:rPr>
        <w:t>admit</w:t>
      </w:r>
      <w:r w:rsidR="00BC42A3" w:rsidRPr="00F80D69">
        <w:rPr>
          <w:rFonts w:ascii="Book Antiqua" w:hAnsi="Book Antiqua"/>
          <w:sz w:val="24"/>
          <w:szCs w:val="24"/>
        </w:rPr>
        <w:t xml:space="preserve"> that well</w:t>
      </w:r>
      <w:r w:rsidRPr="00F80D69">
        <w:rPr>
          <w:rFonts w:ascii="Book Antiqua" w:hAnsi="Book Antiqua"/>
          <w:sz w:val="24"/>
          <w:szCs w:val="24"/>
        </w:rPr>
        <w:t xml:space="preserve">-meaning doctors </w:t>
      </w:r>
      <w:r w:rsidR="00FE18B4" w:rsidRPr="00F80D69">
        <w:rPr>
          <w:rFonts w:ascii="Book Antiqua" w:hAnsi="Book Antiqua"/>
          <w:sz w:val="24"/>
          <w:szCs w:val="24"/>
        </w:rPr>
        <w:t xml:space="preserve">have </w:t>
      </w:r>
      <w:r w:rsidR="00BC42A3" w:rsidRPr="00F80D69">
        <w:rPr>
          <w:rFonts w:ascii="Book Antiqua" w:hAnsi="Book Antiqua"/>
          <w:sz w:val="24"/>
          <w:szCs w:val="24"/>
        </w:rPr>
        <w:t>deceived them</w:t>
      </w:r>
      <w:r w:rsidR="005D3D80" w:rsidRPr="00F80D69">
        <w:rPr>
          <w:rFonts w:ascii="Book Antiqua" w:hAnsi="Book Antiqua"/>
          <w:sz w:val="24"/>
          <w:szCs w:val="24"/>
        </w:rPr>
        <w:t xml:space="preserve">selves when </w:t>
      </w:r>
      <w:r w:rsidR="002F3CBE" w:rsidRPr="00F80D69">
        <w:rPr>
          <w:rFonts w:ascii="Book Antiqua" w:hAnsi="Book Antiqua"/>
          <w:sz w:val="24"/>
          <w:szCs w:val="24"/>
        </w:rPr>
        <w:t>they announced the discovery of</w:t>
      </w:r>
      <w:r w:rsidR="00B96221" w:rsidRPr="00F80D69">
        <w:rPr>
          <w:rFonts w:ascii="Book Antiqua" w:hAnsi="Book Antiqua"/>
          <w:sz w:val="24"/>
          <w:szCs w:val="24"/>
        </w:rPr>
        <w:t xml:space="preserve"> </w:t>
      </w:r>
      <w:r w:rsidR="00130B03" w:rsidRPr="00F80D69">
        <w:rPr>
          <w:rFonts w:ascii="Book Antiqua" w:hAnsi="Book Antiqua"/>
          <w:sz w:val="24"/>
          <w:szCs w:val="24"/>
        </w:rPr>
        <w:t>a</w:t>
      </w:r>
      <w:r w:rsidR="003D7AC6" w:rsidRPr="00F80D69">
        <w:rPr>
          <w:rFonts w:ascii="Book Antiqua" w:hAnsi="Book Antiqua"/>
          <w:sz w:val="24"/>
          <w:szCs w:val="24"/>
        </w:rPr>
        <w:t xml:space="preserve"> magic </w:t>
      </w:r>
      <w:r w:rsidR="00E03944" w:rsidRPr="00F80D69">
        <w:rPr>
          <w:rFonts w:ascii="Book Antiqua" w:hAnsi="Book Antiqua"/>
          <w:sz w:val="24"/>
          <w:szCs w:val="24"/>
        </w:rPr>
        <w:t>formula,</w:t>
      </w:r>
      <w:r w:rsidR="00152E31" w:rsidRPr="00F80D69">
        <w:rPr>
          <w:rFonts w:ascii="Book Antiqua" w:hAnsi="Book Antiqua"/>
          <w:sz w:val="24"/>
          <w:szCs w:val="24"/>
        </w:rPr>
        <w:t xml:space="preserve"> </w:t>
      </w:r>
      <w:r w:rsidR="00E03944" w:rsidRPr="00F80D69">
        <w:rPr>
          <w:rFonts w:ascii="Book Antiqua" w:hAnsi="Book Antiqua"/>
          <w:sz w:val="24"/>
          <w:szCs w:val="24"/>
        </w:rPr>
        <w:t xml:space="preserve">capable of </w:t>
      </w:r>
      <w:r w:rsidR="00FE18B4" w:rsidRPr="00F80D69">
        <w:rPr>
          <w:rFonts w:ascii="Book Antiqua" w:hAnsi="Book Antiqua"/>
          <w:sz w:val="24"/>
          <w:szCs w:val="24"/>
        </w:rPr>
        <w:t>solving</w:t>
      </w:r>
      <w:r w:rsidR="00240580" w:rsidRPr="00F80D69">
        <w:rPr>
          <w:rFonts w:ascii="Book Antiqua" w:hAnsi="Book Antiqua"/>
          <w:sz w:val="24"/>
          <w:szCs w:val="24"/>
        </w:rPr>
        <w:t xml:space="preserve"> a distr</w:t>
      </w:r>
      <w:r w:rsidR="002F3CBE" w:rsidRPr="00F80D69">
        <w:rPr>
          <w:rFonts w:ascii="Book Antiqua" w:hAnsi="Book Antiqua"/>
          <w:sz w:val="24"/>
          <w:szCs w:val="24"/>
        </w:rPr>
        <w:t>essing medical</w:t>
      </w:r>
      <w:r w:rsidR="00130B03" w:rsidRPr="00F80D69">
        <w:rPr>
          <w:rFonts w:ascii="Book Antiqua" w:hAnsi="Book Antiqua"/>
          <w:sz w:val="24"/>
          <w:szCs w:val="24"/>
        </w:rPr>
        <w:t xml:space="preserve"> problem </w:t>
      </w:r>
      <w:r w:rsidR="005D3D80" w:rsidRPr="00F80D69">
        <w:rPr>
          <w:rFonts w:ascii="Book Antiqua" w:hAnsi="Book Antiqua"/>
          <w:sz w:val="24"/>
          <w:szCs w:val="24"/>
        </w:rPr>
        <w:t>and</w:t>
      </w:r>
      <w:r w:rsidR="00FE18B4" w:rsidRPr="00F80D69">
        <w:rPr>
          <w:rFonts w:ascii="Book Antiqua" w:hAnsi="Book Antiqua"/>
          <w:sz w:val="24"/>
          <w:szCs w:val="24"/>
        </w:rPr>
        <w:t xml:space="preserve"> </w:t>
      </w:r>
      <w:r w:rsidR="00130B03" w:rsidRPr="00F80D69">
        <w:rPr>
          <w:rFonts w:ascii="Book Antiqua" w:hAnsi="Book Antiqua"/>
          <w:sz w:val="24"/>
          <w:szCs w:val="24"/>
        </w:rPr>
        <w:t>put</w:t>
      </w:r>
      <w:r w:rsidR="00FE18B4" w:rsidRPr="00F80D69">
        <w:rPr>
          <w:rFonts w:ascii="Book Antiqua" w:hAnsi="Book Antiqua"/>
          <w:sz w:val="24"/>
          <w:szCs w:val="24"/>
        </w:rPr>
        <w:t>ting</w:t>
      </w:r>
      <w:r w:rsidR="00B96221" w:rsidRPr="00F80D69">
        <w:rPr>
          <w:rFonts w:ascii="Book Antiqua" w:hAnsi="Book Antiqua"/>
          <w:sz w:val="24"/>
          <w:szCs w:val="24"/>
        </w:rPr>
        <w:t xml:space="preserve"> </w:t>
      </w:r>
      <w:r w:rsidR="005C3D98" w:rsidRPr="00F80D69">
        <w:rPr>
          <w:rFonts w:ascii="Book Antiqua" w:hAnsi="Book Antiqua"/>
          <w:sz w:val="24"/>
          <w:szCs w:val="24"/>
        </w:rPr>
        <w:t xml:space="preserve">the </w:t>
      </w:r>
      <w:r w:rsidR="007F64A1" w:rsidRPr="00F80D69">
        <w:rPr>
          <w:rFonts w:ascii="Book Antiqua" w:hAnsi="Book Antiqua"/>
          <w:sz w:val="24"/>
          <w:szCs w:val="24"/>
        </w:rPr>
        <w:t>evil jinn</w:t>
      </w:r>
      <w:r w:rsidR="006C3DFD" w:rsidRPr="00F80D69">
        <w:rPr>
          <w:rFonts w:ascii="Book Antiqua" w:hAnsi="Book Antiqua"/>
          <w:sz w:val="24"/>
          <w:szCs w:val="24"/>
        </w:rPr>
        <w:t xml:space="preserve"> of malpractice claims</w:t>
      </w:r>
      <w:r w:rsidR="005D3D80" w:rsidRPr="00F80D69">
        <w:rPr>
          <w:rFonts w:ascii="Book Antiqua" w:hAnsi="Book Antiqua"/>
          <w:sz w:val="24"/>
          <w:szCs w:val="24"/>
        </w:rPr>
        <w:t xml:space="preserve"> </w:t>
      </w:r>
      <w:r w:rsidR="00130B03" w:rsidRPr="00F80D69">
        <w:rPr>
          <w:rFonts w:ascii="Book Antiqua" w:hAnsi="Book Antiqua"/>
          <w:sz w:val="24"/>
          <w:szCs w:val="24"/>
        </w:rPr>
        <w:t xml:space="preserve">back </w:t>
      </w:r>
      <w:r w:rsidR="007F64A1" w:rsidRPr="00F80D69">
        <w:rPr>
          <w:rFonts w:ascii="Book Antiqua" w:hAnsi="Book Antiqua"/>
          <w:sz w:val="24"/>
          <w:szCs w:val="24"/>
        </w:rPr>
        <w:t>in</w:t>
      </w:r>
      <w:r w:rsidR="00827A6D" w:rsidRPr="00F80D69">
        <w:rPr>
          <w:rFonts w:ascii="Book Antiqua" w:hAnsi="Book Antiqua"/>
          <w:sz w:val="24"/>
          <w:szCs w:val="24"/>
        </w:rPr>
        <w:t>to the bottle from where he</w:t>
      </w:r>
      <w:r w:rsidR="00E03944" w:rsidRPr="00F80D69">
        <w:rPr>
          <w:rFonts w:ascii="Book Antiqua" w:hAnsi="Book Antiqua"/>
          <w:sz w:val="24"/>
          <w:szCs w:val="24"/>
        </w:rPr>
        <w:t xml:space="preserve"> had escaped</w:t>
      </w:r>
      <w:r w:rsidR="00B2653C" w:rsidRPr="00F80D69">
        <w:rPr>
          <w:rFonts w:ascii="Book Antiqua" w:hAnsi="Book Antiqua"/>
          <w:sz w:val="24"/>
          <w:szCs w:val="24"/>
        </w:rPr>
        <w:t>.</w:t>
      </w:r>
      <w:r w:rsidR="004F44B5" w:rsidRPr="00F80D69">
        <w:rPr>
          <w:rFonts w:ascii="Book Antiqua" w:hAnsi="Book Antiqua"/>
          <w:sz w:val="24"/>
          <w:szCs w:val="24"/>
        </w:rPr>
        <w:t xml:space="preserve"> </w:t>
      </w:r>
      <w:r w:rsidR="00550450" w:rsidRPr="00F80D69">
        <w:rPr>
          <w:rFonts w:ascii="Book Antiqua" w:hAnsi="Book Antiqua"/>
          <w:sz w:val="24"/>
          <w:szCs w:val="24"/>
        </w:rPr>
        <w:t>Alas</w:t>
      </w:r>
      <w:r w:rsidR="00240580" w:rsidRPr="00F80D69">
        <w:rPr>
          <w:rFonts w:ascii="Book Antiqua" w:hAnsi="Book Antiqua"/>
          <w:sz w:val="24"/>
          <w:szCs w:val="24"/>
        </w:rPr>
        <w:t>,</w:t>
      </w:r>
      <w:r w:rsidR="005C3D98" w:rsidRPr="00F80D69">
        <w:rPr>
          <w:rFonts w:ascii="Book Antiqua" w:hAnsi="Book Antiqua"/>
          <w:sz w:val="24"/>
          <w:szCs w:val="24"/>
        </w:rPr>
        <w:t xml:space="preserve"> </w:t>
      </w:r>
      <w:r w:rsidR="000E59B8" w:rsidRPr="00F80D69">
        <w:rPr>
          <w:rFonts w:ascii="Book Antiqua" w:hAnsi="Book Antiqua"/>
          <w:sz w:val="24"/>
          <w:szCs w:val="24"/>
        </w:rPr>
        <w:t>facts</w:t>
      </w:r>
      <w:r w:rsidR="00047953" w:rsidRPr="00F80D69">
        <w:rPr>
          <w:rFonts w:ascii="Book Antiqua" w:hAnsi="Book Antiqua"/>
          <w:sz w:val="24"/>
          <w:szCs w:val="24"/>
        </w:rPr>
        <w:t xml:space="preserve"> </w:t>
      </w:r>
      <w:r w:rsidR="00B400F0" w:rsidRPr="00F80D69">
        <w:rPr>
          <w:rFonts w:ascii="Book Antiqua" w:hAnsi="Book Antiqua"/>
          <w:sz w:val="24"/>
          <w:szCs w:val="24"/>
        </w:rPr>
        <w:t>do</w:t>
      </w:r>
      <w:r w:rsidRPr="00F80D69">
        <w:rPr>
          <w:rFonts w:ascii="Book Antiqua" w:hAnsi="Book Antiqua"/>
          <w:sz w:val="24"/>
          <w:szCs w:val="24"/>
        </w:rPr>
        <w:t xml:space="preserve"> not </w:t>
      </w:r>
      <w:r w:rsidR="00E03944" w:rsidRPr="00F80D69">
        <w:rPr>
          <w:rFonts w:ascii="Book Antiqua" w:hAnsi="Book Antiqua"/>
          <w:sz w:val="24"/>
          <w:szCs w:val="24"/>
        </w:rPr>
        <w:t>always</w:t>
      </w:r>
      <w:r w:rsidR="000E59B8" w:rsidRPr="00F80D69">
        <w:rPr>
          <w:rFonts w:ascii="Book Antiqua" w:hAnsi="Book Antiqua"/>
          <w:sz w:val="24"/>
          <w:szCs w:val="24"/>
        </w:rPr>
        <w:t xml:space="preserve"> prevail over</w:t>
      </w:r>
      <w:r w:rsidR="006C3DFD" w:rsidRPr="00F80D69">
        <w:rPr>
          <w:rFonts w:ascii="Book Antiqua" w:hAnsi="Book Antiqua"/>
          <w:sz w:val="24"/>
          <w:szCs w:val="24"/>
        </w:rPr>
        <w:t xml:space="preserve"> wishful thinking</w:t>
      </w:r>
      <w:r w:rsidR="00740F6F" w:rsidRPr="00F80D69">
        <w:rPr>
          <w:rFonts w:ascii="Book Antiqua" w:hAnsi="Book Antiqua"/>
          <w:sz w:val="24"/>
          <w:szCs w:val="24"/>
        </w:rPr>
        <w:t xml:space="preserve">. It is </w:t>
      </w:r>
      <w:r w:rsidR="000E59B8" w:rsidRPr="00F80D69">
        <w:rPr>
          <w:rFonts w:ascii="Book Antiqua" w:hAnsi="Book Antiqua"/>
          <w:sz w:val="24"/>
          <w:szCs w:val="24"/>
        </w:rPr>
        <w:t>difficult for doctor</w:t>
      </w:r>
      <w:r w:rsidR="00631640" w:rsidRPr="00F80D69">
        <w:rPr>
          <w:rFonts w:ascii="Book Antiqua" w:hAnsi="Book Antiqua"/>
          <w:sz w:val="24"/>
          <w:szCs w:val="24"/>
        </w:rPr>
        <w:t>s who have</w:t>
      </w:r>
      <w:r w:rsidR="00A924C8" w:rsidRPr="00F80D69">
        <w:rPr>
          <w:rFonts w:ascii="Book Antiqua" w:hAnsi="Book Antiqua"/>
          <w:sz w:val="24"/>
          <w:szCs w:val="24"/>
        </w:rPr>
        <w:t xml:space="preserve"> done what they considered best for their patients to </w:t>
      </w:r>
      <w:r w:rsidR="00740F6F" w:rsidRPr="00F80D69">
        <w:rPr>
          <w:rFonts w:ascii="Book Antiqua" w:hAnsi="Book Antiqua"/>
          <w:sz w:val="24"/>
          <w:szCs w:val="24"/>
        </w:rPr>
        <w:t>acknowledge</w:t>
      </w:r>
      <w:r w:rsidR="00FE18B4" w:rsidRPr="00F80D69">
        <w:rPr>
          <w:rFonts w:ascii="Book Antiqua" w:hAnsi="Book Antiqua"/>
          <w:sz w:val="24"/>
          <w:szCs w:val="24"/>
        </w:rPr>
        <w:t xml:space="preserve"> that </w:t>
      </w:r>
      <w:r w:rsidR="00240580" w:rsidRPr="00F80D69">
        <w:rPr>
          <w:rFonts w:ascii="Book Antiqua" w:hAnsi="Book Antiqua"/>
          <w:sz w:val="24"/>
          <w:szCs w:val="24"/>
        </w:rPr>
        <w:t xml:space="preserve">some of </w:t>
      </w:r>
      <w:r w:rsidR="00152E31" w:rsidRPr="00F80D69">
        <w:rPr>
          <w:rFonts w:ascii="Book Antiqua" w:hAnsi="Book Antiqua"/>
          <w:sz w:val="24"/>
          <w:szCs w:val="24"/>
        </w:rPr>
        <w:t xml:space="preserve">their </w:t>
      </w:r>
      <w:r w:rsidR="00B400F0" w:rsidRPr="00F80D69">
        <w:rPr>
          <w:rFonts w:ascii="Book Antiqua" w:hAnsi="Book Antiqua"/>
          <w:sz w:val="24"/>
          <w:szCs w:val="24"/>
        </w:rPr>
        <w:t xml:space="preserve">activities </w:t>
      </w:r>
      <w:r w:rsidR="00FE18B4" w:rsidRPr="00F80D69">
        <w:rPr>
          <w:rFonts w:ascii="Book Antiqua" w:hAnsi="Book Antiqua"/>
          <w:sz w:val="24"/>
          <w:szCs w:val="24"/>
        </w:rPr>
        <w:t xml:space="preserve">were </w:t>
      </w:r>
      <w:r w:rsidR="00740F6F" w:rsidRPr="00F80D69">
        <w:rPr>
          <w:rFonts w:ascii="Book Antiqua" w:hAnsi="Book Antiqua"/>
          <w:sz w:val="24"/>
          <w:szCs w:val="24"/>
        </w:rPr>
        <w:t xml:space="preserve">counterproductive. Ignatz </w:t>
      </w:r>
      <w:r w:rsidR="00FE18B4" w:rsidRPr="00F80D69">
        <w:rPr>
          <w:rFonts w:ascii="Book Antiqua" w:hAnsi="Book Antiqua"/>
          <w:sz w:val="24"/>
          <w:szCs w:val="24"/>
        </w:rPr>
        <w:t xml:space="preserve">Semmelweis </w:t>
      </w:r>
      <w:r w:rsidR="00A924C8" w:rsidRPr="00F80D69">
        <w:rPr>
          <w:rFonts w:ascii="Book Antiqua" w:hAnsi="Book Antiqua"/>
          <w:sz w:val="24"/>
          <w:szCs w:val="24"/>
        </w:rPr>
        <w:t>was tormented by this thought throughout</w:t>
      </w:r>
      <w:r w:rsidR="00240580" w:rsidRPr="00F80D69">
        <w:rPr>
          <w:rFonts w:ascii="Book Antiqua" w:hAnsi="Book Antiqua"/>
          <w:sz w:val="24"/>
          <w:szCs w:val="24"/>
        </w:rPr>
        <w:t xml:space="preserve"> his life. S</w:t>
      </w:r>
      <w:r w:rsidR="00FE18B4" w:rsidRPr="00F80D69">
        <w:rPr>
          <w:rFonts w:ascii="Book Antiqua" w:hAnsi="Book Antiqua"/>
          <w:sz w:val="24"/>
          <w:szCs w:val="24"/>
        </w:rPr>
        <w:t xml:space="preserve">ome others found </w:t>
      </w:r>
      <w:r w:rsidR="002F3CBE" w:rsidRPr="00F80D69">
        <w:rPr>
          <w:rFonts w:ascii="Book Antiqua" w:hAnsi="Book Antiqua"/>
          <w:sz w:val="24"/>
          <w:szCs w:val="24"/>
        </w:rPr>
        <w:t xml:space="preserve">easier </w:t>
      </w:r>
      <w:r w:rsidR="00631640" w:rsidRPr="00F80D69">
        <w:rPr>
          <w:rFonts w:ascii="Book Antiqua" w:hAnsi="Book Antiqua"/>
          <w:sz w:val="24"/>
          <w:szCs w:val="24"/>
        </w:rPr>
        <w:t>way</w:t>
      </w:r>
      <w:r w:rsidR="00FE18B4" w:rsidRPr="00F80D69">
        <w:rPr>
          <w:rFonts w:ascii="Book Antiqua" w:hAnsi="Book Antiqua"/>
          <w:sz w:val="24"/>
          <w:szCs w:val="24"/>
        </w:rPr>
        <w:t>s</w:t>
      </w:r>
      <w:r w:rsidR="00631640" w:rsidRPr="00F80D69">
        <w:rPr>
          <w:rFonts w:ascii="Book Antiqua" w:hAnsi="Book Antiqua"/>
          <w:sz w:val="24"/>
          <w:szCs w:val="24"/>
        </w:rPr>
        <w:t xml:space="preserve"> out</w:t>
      </w:r>
      <w:r w:rsidR="00B96221" w:rsidRPr="00F80D69">
        <w:rPr>
          <w:rFonts w:ascii="Book Antiqua" w:hAnsi="Book Antiqua"/>
          <w:sz w:val="24"/>
          <w:szCs w:val="24"/>
        </w:rPr>
        <w:t>.</w:t>
      </w:r>
    </w:p>
    <w:p w:rsidR="008B4D01" w:rsidRPr="00F80D69" w:rsidRDefault="0020092D" w:rsidP="00285846">
      <w:pPr>
        <w:pStyle w:val="NoSpacing"/>
        <w:spacing w:line="360" w:lineRule="auto"/>
        <w:ind w:firstLineChars="100" w:firstLine="240"/>
        <w:jc w:val="both"/>
        <w:rPr>
          <w:rFonts w:ascii="Book Antiqua" w:hAnsi="Book Antiqua"/>
          <w:sz w:val="24"/>
          <w:szCs w:val="24"/>
        </w:rPr>
      </w:pPr>
      <w:r w:rsidRPr="00F80D69">
        <w:rPr>
          <w:rFonts w:ascii="Book Antiqua" w:hAnsi="Book Antiqua"/>
          <w:sz w:val="24"/>
          <w:szCs w:val="24"/>
        </w:rPr>
        <w:t>Almost two centuries ago Oliver Wendell Holme</w:t>
      </w:r>
      <w:r w:rsidR="00043AD0" w:rsidRPr="00F80D69">
        <w:rPr>
          <w:rFonts w:ascii="Book Antiqua" w:hAnsi="Book Antiqua"/>
          <w:sz w:val="24"/>
          <w:szCs w:val="24"/>
        </w:rPr>
        <w:t>s presented a thesis</w:t>
      </w:r>
      <w:r w:rsidR="00FE18B4" w:rsidRPr="00F80D69">
        <w:rPr>
          <w:rFonts w:ascii="Book Antiqua" w:hAnsi="Book Antiqua"/>
          <w:sz w:val="24"/>
          <w:szCs w:val="24"/>
        </w:rPr>
        <w:t xml:space="preserve"> </w:t>
      </w:r>
      <w:r w:rsidR="00043AD0" w:rsidRPr="00F80D69">
        <w:rPr>
          <w:rFonts w:ascii="Book Antiqua" w:hAnsi="Book Antiqua"/>
          <w:sz w:val="24"/>
          <w:szCs w:val="24"/>
        </w:rPr>
        <w:t xml:space="preserve">which was </w:t>
      </w:r>
      <w:r w:rsidRPr="00F80D69">
        <w:rPr>
          <w:rFonts w:ascii="Book Antiqua" w:hAnsi="Book Antiqua"/>
          <w:sz w:val="24"/>
          <w:szCs w:val="24"/>
        </w:rPr>
        <w:t xml:space="preserve">important enough to be </w:t>
      </w:r>
      <w:r w:rsidR="00B400F0" w:rsidRPr="00F80D69">
        <w:rPr>
          <w:rFonts w:ascii="Book Antiqua" w:hAnsi="Book Antiqua"/>
          <w:sz w:val="24"/>
          <w:szCs w:val="24"/>
        </w:rPr>
        <w:t>remember</w:t>
      </w:r>
      <w:r w:rsidR="00FE18B4" w:rsidRPr="00F80D69">
        <w:rPr>
          <w:rFonts w:ascii="Book Antiqua" w:hAnsi="Book Antiqua"/>
          <w:sz w:val="24"/>
          <w:szCs w:val="24"/>
        </w:rPr>
        <w:t>ed thousand</w:t>
      </w:r>
      <w:r w:rsidRPr="00F80D69">
        <w:rPr>
          <w:rFonts w:ascii="Book Antiqua" w:hAnsi="Book Antiqua"/>
          <w:sz w:val="24"/>
          <w:szCs w:val="24"/>
        </w:rPr>
        <w:t xml:space="preserve"> </w:t>
      </w:r>
      <w:r w:rsidR="00043AD0" w:rsidRPr="00F80D69">
        <w:rPr>
          <w:rFonts w:ascii="Book Antiqua" w:hAnsi="Book Antiqua"/>
          <w:sz w:val="24"/>
          <w:szCs w:val="24"/>
        </w:rPr>
        <w:t>years</w:t>
      </w:r>
      <w:r w:rsidR="00977A99" w:rsidRPr="00F80D69">
        <w:rPr>
          <w:rFonts w:ascii="Book Antiqua" w:hAnsi="Book Antiqua"/>
          <w:sz w:val="24"/>
          <w:szCs w:val="24"/>
        </w:rPr>
        <w:t xml:space="preserve"> from now</w:t>
      </w:r>
      <w:r w:rsidR="007E5ECB" w:rsidRPr="00F80D69">
        <w:rPr>
          <w:rFonts w:ascii="Book Antiqua" w:hAnsi="Book Antiqua"/>
          <w:sz w:val="24"/>
          <w:szCs w:val="24"/>
        </w:rPr>
        <w:t>. He</w:t>
      </w:r>
      <w:r w:rsidR="00CA4C25" w:rsidRPr="00F80D69">
        <w:rPr>
          <w:rFonts w:ascii="Book Antiqua" w:hAnsi="Book Antiqua"/>
          <w:sz w:val="24"/>
          <w:szCs w:val="24"/>
        </w:rPr>
        <w:t xml:space="preserve"> </w:t>
      </w:r>
      <w:r w:rsidR="00EB323A" w:rsidRPr="00F80D69">
        <w:rPr>
          <w:rFonts w:ascii="Book Antiqua" w:hAnsi="Book Antiqua"/>
          <w:sz w:val="24"/>
          <w:szCs w:val="24"/>
        </w:rPr>
        <w:t>eloquent</w:t>
      </w:r>
      <w:r w:rsidR="003F7ADF" w:rsidRPr="00F80D69">
        <w:rPr>
          <w:rFonts w:ascii="Book Antiqua" w:hAnsi="Book Antiqua"/>
          <w:sz w:val="24"/>
          <w:szCs w:val="24"/>
        </w:rPr>
        <w:t xml:space="preserve">ly, </w:t>
      </w:r>
      <w:r w:rsidRPr="00F80D69">
        <w:rPr>
          <w:rFonts w:ascii="Book Antiqua" w:hAnsi="Book Antiqua"/>
          <w:sz w:val="24"/>
          <w:szCs w:val="24"/>
        </w:rPr>
        <w:t xml:space="preserve">logically and correctly </w:t>
      </w:r>
      <w:r w:rsidR="007E5ECB" w:rsidRPr="00F80D69">
        <w:rPr>
          <w:rFonts w:ascii="Book Antiqua" w:hAnsi="Book Antiqua"/>
          <w:sz w:val="24"/>
          <w:szCs w:val="24"/>
        </w:rPr>
        <w:t>expl</w:t>
      </w:r>
      <w:r w:rsidR="00D417B1" w:rsidRPr="00F80D69">
        <w:rPr>
          <w:rFonts w:ascii="Book Antiqua" w:hAnsi="Book Antiqua"/>
          <w:sz w:val="24"/>
          <w:szCs w:val="24"/>
        </w:rPr>
        <w:t>ained the cause and</w:t>
      </w:r>
      <w:r w:rsidR="00EB323A" w:rsidRPr="00F80D69">
        <w:rPr>
          <w:rFonts w:ascii="Book Antiqua" w:hAnsi="Book Antiqua"/>
          <w:sz w:val="24"/>
          <w:szCs w:val="24"/>
        </w:rPr>
        <w:t xml:space="preserve"> patterns of spread </w:t>
      </w:r>
      <w:r w:rsidR="007E5ECB" w:rsidRPr="00F80D69">
        <w:rPr>
          <w:rFonts w:ascii="Book Antiqua" w:hAnsi="Book Antiqua"/>
          <w:sz w:val="24"/>
          <w:szCs w:val="24"/>
        </w:rPr>
        <w:t>of</w:t>
      </w:r>
      <w:r w:rsidR="003D7AC6" w:rsidRPr="00F80D69">
        <w:rPr>
          <w:rFonts w:ascii="Book Antiqua" w:hAnsi="Book Antiqua"/>
          <w:sz w:val="24"/>
          <w:szCs w:val="24"/>
        </w:rPr>
        <w:t xml:space="preserve"> </w:t>
      </w:r>
      <w:r w:rsidR="00B2653C" w:rsidRPr="00F80D69">
        <w:rPr>
          <w:rFonts w:ascii="Book Antiqua" w:hAnsi="Book Antiqua"/>
          <w:sz w:val="24"/>
          <w:szCs w:val="24"/>
        </w:rPr>
        <w:t xml:space="preserve">puerperal fever </w:t>
      </w:r>
      <w:r w:rsidR="00B2653C" w:rsidRPr="00F80D69">
        <w:rPr>
          <w:rFonts w:ascii="Book Antiqua" w:hAnsi="Book Antiqua"/>
          <w:sz w:val="24"/>
          <w:szCs w:val="24"/>
          <w:vertAlign w:val="superscript"/>
        </w:rPr>
        <w:t>[104]</w:t>
      </w:r>
      <w:r w:rsidRPr="00F80D69">
        <w:rPr>
          <w:rFonts w:ascii="Book Antiqua" w:hAnsi="Book Antiqua"/>
          <w:sz w:val="24"/>
          <w:szCs w:val="24"/>
        </w:rPr>
        <w:t xml:space="preserve">. </w:t>
      </w:r>
      <w:r w:rsidR="00043AD0" w:rsidRPr="00F80D69">
        <w:rPr>
          <w:rFonts w:ascii="Book Antiqua" w:hAnsi="Book Antiqua"/>
          <w:sz w:val="24"/>
          <w:szCs w:val="24"/>
        </w:rPr>
        <w:t>His lecture</w:t>
      </w:r>
      <w:r w:rsidR="003D7AC6" w:rsidRPr="00F80D69">
        <w:rPr>
          <w:rFonts w:ascii="Book Antiqua" w:hAnsi="Book Antiqua"/>
          <w:sz w:val="24"/>
          <w:szCs w:val="24"/>
        </w:rPr>
        <w:t xml:space="preserve"> included the </w:t>
      </w:r>
      <w:r w:rsidR="00B400F0" w:rsidRPr="00F80D69">
        <w:rPr>
          <w:rFonts w:ascii="Book Antiqua" w:hAnsi="Book Antiqua"/>
          <w:sz w:val="24"/>
          <w:szCs w:val="24"/>
        </w:rPr>
        <w:t>unwe</w:t>
      </w:r>
      <w:r w:rsidR="00C43A0E" w:rsidRPr="00F80D69">
        <w:rPr>
          <w:rFonts w:ascii="Book Antiqua" w:hAnsi="Book Antiqua"/>
          <w:sz w:val="24"/>
          <w:szCs w:val="24"/>
        </w:rPr>
        <w:t xml:space="preserve">lcome news that doctors who </w:t>
      </w:r>
      <w:r w:rsidR="00B400F0" w:rsidRPr="00F80D69">
        <w:rPr>
          <w:rFonts w:ascii="Book Antiqua" w:hAnsi="Book Antiqua"/>
          <w:sz w:val="24"/>
          <w:szCs w:val="24"/>
        </w:rPr>
        <w:t>provided care for women in labor unwittingly transferred</w:t>
      </w:r>
      <w:r w:rsidR="00DF14B7" w:rsidRPr="00F80D69">
        <w:rPr>
          <w:rFonts w:ascii="Book Antiqua" w:hAnsi="Book Antiqua"/>
          <w:sz w:val="24"/>
          <w:szCs w:val="24"/>
        </w:rPr>
        <w:t xml:space="preserve"> </w:t>
      </w:r>
      <w:r w:rsidR="00043AD0" w:rsidRPr="00F80D69">
        <w:rPr>
          <w:rFonts w:ascii="Book Antiqua" w:hAnsi="Book Antiqua"/>
          <w:sz w:val="24"/>
          <w:szCs w:val="24"/>
        </w:rPr>
        <w:t xml:space="preserve">a deadly </w:t>
      </w:r>
      <w:r w:rsidR="00735DAF" w:rsidRPr="00F80D69">
        <w:rPr>
          <w:rFonts w:ascii="Book Antiqua" w:hAnsi="Book Antiqua"/>
          <w:sz w:val="24"/>
          <w:szCs w:val="24"/>
        </w:rPr>
        <w:t>disease</w:t>
      </w:r>
      <w:r w:rsidR="007E5ECB" w:rsidRPr="00F80D69">
        <w:rPr>
          <w:rFonts w:ascii="Book Antiqua" w:hAnsi="Book Antiqua"/>
          <w:sz w:val="24"/>
          <w:szCs w:val="24"/>
        </w:rPr>
        <w:t xml:space="preserve"> from one mother to the next. </w:t>
      </w:r>
      <w:r w:rsidRPr="00F80D69">
        <w:rPr>
          <w:rFonts w:ascii="Book Antiqua" w:hAnsi="Book Antiqua"/>
          <w:sz w:val="24"/>
          <w:szCs w:val="24"/>
        </w:rPr>
        <w:t xml:space="preserve">Having </w:t>
      </w:r>
      <w:r w:rsidR="00CF2501" w:rsidRPr="00F80D69">
        <w:rPr>
          <w:rFonts w:ascii="Book Antiqua" w:hAnsi="Book Antiqua"/>
          <w:sz w:val="24"/>
          <w:szCs w:val="24"/>
        </w:rPr>
        <w:t>given due consideration to</w:t>
      </w:r>
      <w:r w:rsidR="007F64A1" w:rsidRPr="00F80D69">
        <w:rPr>
          <w:rFonts w:ascii="Book Antiqua" w:hAnsi="Book Antiqua"/>
          <w:sz w:val="24"/>
          <w:szCs w:val="24"/>
        </w:rPr>
        <w:t xml:space="preserve"> his</w:t>
      </w:r>
      <w:r w:rsidR="00202C9F" w:rsidRPr="00F80D69">
        <w:rPr>
          <w:rFonts w:ascii="Book Antiqua" w:hAnsi="Book Antiqua"/>
          <w:sz w:val="24"/>
          <w:szCs w:val="24"/>
        </w:rPr>
        <w:t xml:space="preserve"> already </w:t>
      </w:r>
      <w:r w:rsidR="007E5ECB" w:rsidRPr="00F80D69">
        <w:rPr>
          <w:rFonts w:ascii="Book Antiqua" w:hAnsi="Book Antiqua"/>
          <w:sz w:val="24"/>
          <w:szCs w:val="24"/>
        </w:rPr>
        <w:t>famous colleague’</w:t>
      </w:r>
      <w:r w:rsidR="007F64A1" w:rsidRPr="00F80D69">
        <w:rPr>
          <w:rFonts w:ascii="Book Antiqua" w:hAnsi="Book Antiqua"/>
          <w:sz w:val="24"/>
          <w:szCs w:val="24"/>
        </w:rPr>
        <w:t>s discovery</w:t>
      </w:r>
      <w:r w:rsidR="008B4D01" w:rsidRPr="00F80D69">
        <w:rPr>
          <w:rFonts w:ascii="Book Antiqua" w:hAnsi="Book Antiqua"/>
          <w:sz w:val="24"/>
          <w:szCs w:val="24"/>
        </w:rPr>
        <w:t>, Professor Meigs</w:t>
      </w:r>
      <w:r w:rsidR="003F7ADF" w:rsidRPr="00F80D69">
        <w:rPr>
          <w:rFonts w:ascii="Book Antiqua" w:hAnsi="Book Antiqua"/>
          <w:sz w:val="24"/>
          <w:szCs w:val="24"/>
        </w:rPr>
        <w:t xml:space="preserve"> </w:t>
      </w:r>
      <w:r w:rsidR="00735DAF" w:rsidRPr="00F80D69">
        <w:rPr>
          <w:rFonts w:ascii="Book Antiqua" w:hAnsi="Book Antiqua"/>
          <w:sz w:val="24"/>
          <w:szCs w:val="24"/>
        </w:rPr>
        <w:t>one of the foremost authorities</w:t>
      </w:r>
      <w:r w:rsidR="003F7ADF" w:rsidRPr="00F80D69">
        <w:rPr>
          <w:rFonts w:ascii="Book Antiqua" w:hAnsi="Book Antiqua"/>
          <w:sz w:val="24"/>
          <w:szCs w:val="24"/>
        </w:rPr>
        <w:t xml:space="preserve"> in </w:t>
      </w:r>
      <w:r w:rsidR="00D417B1" w:rsidRPr="00F80D69">
        <w:rPr>
          <w:rFonts w:ascii="Book Antiqua" w:hAnsi="Book Antiqua"/>
          <w:sz w:val="24"/>
          <w:szCs w:val="24"/>
        </w:rPr>
        <w:t>obstetrics at that time, declar</w:t>
      </w:r>
      <w:r w:rsidR="002F3CBE" w:rsidRPr="00F80D69">
        <w:rPr>
          <w:rFonts w:ascii="Book Antiqua" w:hAnsi="Book Antiqua"/>
          <w:sz w:val="24"/>
          <w:szCs w:val="24"/>
        </w:rPr>
        <w:t xml:space="preserve">ed his </w:t>
      </w:r>
      <w:r w:rsidR="00AB2E11" w:rsidRPr="00F80D69">
        <w:rPr>
          <w:rFonts w:ascii="Book Antiqua" w:hAnsi="Book Antiqua"/>
          <w:sz w:val="24"/>
          <w:szCs w:val="24"/>
        </w:rPr>
        <w:t xml:space="preserve">own </w:t>
      </w:r>
      <w:r w:rsidR="002F3CBE" w:rsidRPr="00F80D69">
        <w:rPr>
          <w:rFonts w:ascii="Book Antiqua" w:hAnsi="Book Antiqua"/>
          <w:sz w:val="24"/>
          <w:szCs w:val="24"/>
        </w:rPr>
        <w:t xml:space="preserve">opinion. With one </w:t>
      </w:r>
      <w:r w:rsidR="00E85D47" w:rsidRPr="00F80D69">
        <w:rPr>
          <w:rFonts w:ascii="Book Antiqua" w:hAnsi="Book Antiqua"/>
          <w:sz w:val="24"/>
          <w:szCs w:val="24"/>
        </w:rPr>
        <w:t xml:space="preserve">single </w:t>
      </w:r>
      <w:r w:rsidR="00BA6D6C" w:rsidRPr="00F80D69">
        <w:rPr>
          <w:rFonts w:ascii="Book Antiqua" w:hAnsi="Book Antiqua"/>
          <w:sz w:val="24"/>
          <w:szCs w:val="24"/>
        </w:rPr>
        <w:t xml:space="preserve">sentence he </w:t>
      </w:r>
      <w:r w:rsidR="006E085D" w:rsidRPr="00F80D69">
        <w:rPr>
          <w:rFonts w:ascii="Book Antiqua" w:hAnsi="Book Antiqua"/>
          <w:sz w:val="24"/>
          <w:szCs w:val="24"/>
        </w:rPr>
        <w:t xml:space="preserve">may have </w:t>
      </w:r>
      <w:r w:rsidR="001026C9" w:rsidRPr="00F80D69">
        <w:rPr>
          <w:rFonts w:ascii="Book Antiqua" w:hAnsi="Book Antiqua"/>
          <w:sz w:val="24"/>
          <w:szCs w:val="24"/>
        </w:rPr>
        <w:t>sealed the fate</w:t>
      </w:r>
      <w:r w:rsidR="003F7ADF" w:rsidRPr="00F80D69">
        <w:rPr>
          <w:rFonts w:ascii="Book Antiqua" w:hAnsi="Book Antiqua"/>
          <w:sz w:val="24"/>
          <w:szCs w:val="24"/>
        </w:rPr>
        <w:t xml:space="preserve"> of more women</w:t>
      </w:r>
      <w:r w:rsidR="00CA4C25" w:rsidRPr="00F80D69">
        <w:rPr>
          <w:rFonts w:ascii="Book Antiqua" w:hAnsi="Book Antiqua"/>
          <w:sz w:val="24"/>
          <w:szCs w:val="24"/>
        </w:rPr>
        <w:t xml:space="preserve"> than</w:t>
      </w:r>
      <w:r w:rsidR="00850F53" w:rsidRPr="00F80D69">
        <w:rPr>
          <w:rFonts w:ascii="Book Antiqua" w:hAnsi="Book Antiqua"/>
          <w:sz w:val="24"/>
          <w:szCs w:val="24"/>
        </w:rPr>
        <w:t xml:space="preserve"> the number of those whom</w:t>
      </w:r>
      <w:r w:rsidR="00CA4C25" w:rsidRPr="00F80D69">
        <w:rPr>
          <w:rFonts w:ascii="Book Antiqua" w:hAnsi="Book Antiqua"/>
          <w:sz w:val="24"/>
          <w:szCs w:val="24"/>
        </w:rPr>
        <w:t xml:space="preserve"> </w:t>
      </w:r>
      <w:r w:rsidR="006E085D" w:rsidRPr="00F80D69">
        <w:rPr>
          <w:rFonts w:ascii="Book Antiqua" w:hAnsi="Book Antiqua"/>
          <w:sz w:val="24"/>
          <w:szCs w:val="24"/>
        </w:rPr>
        <w:t xml:space="preserve">all </w:t>
      </w:r>
      <w:r w:rsidR="003F7ADF" w:rsidRPr="00F80D69">
        <w:rPr>
          <w:rFonts w:ascii="Book Antiqua" w:hAnsi="Book Antiqua"/>
          <w:sz w:val="24"/>
          <w:szCs w:val="24"/>
        </w:rPr>
        <w:t xml:space="preserve">obstetricians </w:t>
      </w:r>
      <w:r w:rsidR="00AB2E11" w:rsidRPr="00F80D69">
        <w:rPr>
          <w:rFonts w:ascii="Book Antiqua" w:hAnsi="Book Antiqua"/>
          <w:sz w:val="24"/>
          <w:szCs w:val="24"/>
        </w:rPr>
        <w:t>in</w:t>
      </w:r>
      <w:r w:rsidR="008B4D01" w:rsidRPr="00F80D69">
        <w:rPr>
          <w:rFonts w:ascii="Book Antiqua" w:hAnsi="Book Antiqua"/>
          <w:sz w:val="24"/>
          <w:szCs w:val="24"/>
        </w:rPr>
        <w:t xml:space="preserve"> America</w:t>
      </w:r>
      <w:r w:rsidR="003D41B9" w:rsidRPr="00F80D69">
        <w:rPr>
          <w:rFonts w:ascii="Book Antiqua" w:hAnsi="Book Antiqua"/>
          <w:sz w:val="24"/>
          <w:szCs w:val="24"/>
        </w:rPr>
        <w:t xml:space="preserve"> </w:t>
      </w:r>
      <w:r w:rsidR="003F7ADF" w:rsidRPr="00F80D69">
        <w:rPr>
          <w:rFonts w:ascii="Book Antiqua" w:hAnsi="Book Antiqua"/>
          <w:sz w:val="24"/>
          <w:szCs w:val="24"/>
        </w:rPr>
        <w:t>sav</w:t>
      </w:r>
      <w:r w:rsidR="002F3CBE" w:rsidRPr="00F80D69">
        <w:rPr>
          <w:rFonts w:ascii="Book Antiqua" w:hAnsi="Book Antiqua"/>
          <w:sz w:val="24"/>
          <w:szCs w:val="24"/>
        </w:rPr>
        <w:t xml:space="preserve">ed </w:t>
      </w:r>
      <w:r w:rsidR="00BA6D6C" w:rsidRPr="00F80D69">
        <w:rPr>
          <w:rFonts w:ascii="Book Antiqua" w:hAnsi="Book Antiqua"/>
          <w:sz w:val="24"/>
          <w:szCs w:val="24"/>
        </w:rPr>
        <w:t xml:space="preserve">from death </w:t>
      </w:r>
      <w:r w:rsidR="002F3CBE" w:rsidRPr="00F80D69">
        <w:rPr>
          <w:rFonts w:ascii="Book Antiqua" w:hAnsi="Book Antiqua"/>
          <w:sz w:val="24"/>
          <w:szCs w:val="24"/>
        </w:rPr>
        <w:t>during his professional</w:t>
      </w:r>
      <w:r w:rsidR="003A65C7" w:rsidRPr="00F80D69">
        <w:rPr>
          <w:rFonts w:ascii="Book Antiqua" w:hAnsi="Book Antiqua"/>
          <w:sz w:val="24"/>
          <w:szCs w:val="24"/>
        </w:rPr>
        <w:t xml:space="preserve"> lifetime</w:t>
      </w:r>
      <w:r w:rsidR="00735DAF" w:rsidRPr="00F80D69">
        <w:rPr>
          <w:rFonts w:ascii="Book Antiqua" w:hAnsi="Book Antiqua"/>
          <w:sz w:val="24"/>
          <w:szCs w:val="24"/>
        </w:rPr>
        <w:t>. He</w:t>
      </w:r>
      <w:r w:rsidR="003A65C7" w:rsidRPr="00F80D69">
        <w:rPr>
          <w:rFonts w:ascii="Book Antiqua" w:hAnsi="Book Antiqua"/>
          <w:sz w:val="24"/>
          <w:szCs w:val="24"/>
        </w:rPr>
        <w:t xml:space="preserve"> </w:t>
      </w:r>
      <w:r w:rsidR="00735DAF" w:rsidRPr="00F80D69">
        <w:rPr>
          <w:rFonts w:ascii="Book Antiqua" w:hAnsi="Book Antiqua"/>
          <w:sz w:val="24"/>
          <w:szCs w:val="24"/>
        </w:rPr>
        <w:t xml:space="preserve">also </w:t>
      </w:r>
      <w:r w:rsidR="003A65C7" w:rsidRPr="00F80D69">
        <w:rPr>
          <w:rFonts w:ascii="Book Antiqua" w:hAnsi="Book Antiqua"/>
          <w:sz w:val="24"/>
          <w:szCs w:val="24"/>
        </w:rPr>
        <w:t xml:space="preserve">demonstrated that </w:t>
      </w:r>
      <w:r w:rsidR="00C43A0E" w:rsidRPr="00F80D69">
        <w:rPr>
          <w:rFonts w:ascii="Book Antiqua" w:hAnsi="Book Antiqua"/>
          <w:sz w:val="24"/>
          <w:szCs w:val="24"/>
        </w:rPr>
        <w:t>me</w:t>
      </w:r>
      <w:r w:rsidR="003A65C7" w:rsidRPr="00F80D69">
        <w:rPr>
          <w:rFonts w:ascii="Book Antiqua" w:hAnsi="Book Antiqua"/>
          <w:sz w:val="24"/>
          <w:szCs w:val="24"/>
        </w:rPr>
        <w:t>n</w:t>
      </w:r>
      <w:r w:rsidR="00C43A0E" w:rsidRPr="00F80D69">
        <w:rPr>
          <w:rFonts w:ascii="Book Antiqua" w:hAnsi="Book Antiqua"/>
          <w:sz w:val="24"/>
          <w:szCs w:val="24"/>
        </w:rPr>
        <w:t xml:space="preserve"> </w:t>
      </w:r>
      <w:r w:rsidR="00BB4818" w:rsidRPr="00F80D69">
        <w:rPr>
          <w:rFonts w:ascii="Book Antiqua" w:hAnsi="Book Antiqua"/>
          <w:sz w:val="24"/>
          <w:szCs w:val="24"/>
        </w:rPr>
        <w:t>incapable of seeing</w:t>
      </w:r>
      <w:r w:rsidR="00C43A0E" w:rsidRPr="00F80D69">
        <w:rPr>
          <w:rFonts w:ascii="Book Antiqua" w:hAnsi="Book Antiqua"/>
          <w:sz w:val="24"/>
          <w:szCs w:val="24"/>
        </w:rPr>
        <w:t xml:space="preserve"> the</w:t>
      </w:r>
      <w:r w:rsidR="003A65C7" w:rsidRPr="00F80D69">
        <w:rPr>
          <w:rFonts w:ascii="Book Antiqua" w:hAnsi="Book Antiqua"/>
          <w:sz w:val="24"/>
          <w:szCs w:val="24"/>
        </w:rPr>
        <w:t xml:space="preserve"> difference between </w:t>
      </w:r>
      <w:r w:rsidR="00AB2E11" w:rsidRPr="00F80D69">
        <w:rPr>
          <w:rFonts w:ascii="Book Antiqua" w:hAnsi="Book Antiqua"/>
          <w:sz w:val="24"/>
          <w:szCs w:val="24"/>
        </w:rPr>
        <w:t>“</w:t>
      </w:r>
      <w:r w:rsidR="003A65C7" w:rsidRPr="00F80D69">
        <w:rPr>
          <w:rFonts w:ascii="Book Antiqua" w:hAnsi="Book Antiqua"/>
          <w:sz w:val="24"/>
          <w:szCs w:val="24"/>
        </w:rPr>
        <w:t>belief</w:t>
      </w:r>
      <w:r w:rsidR="00AB2E11" w:rsidRPr="00F80D69">
        <w:rPr>
          <w:rFonts w:ascii="Book Antiqua" w:hAnsi="Book Antiqua"/>
          <w:sz w:val="24"/>
          <w:szCs w:val="24"/>
        </w:rPr>
        <w:t>”</w:t>
      </w:r>
      <w:r w:rsidR="003A65C7" w:rsidRPr="00F80D69">
        <w:rPr>
          <w:rFonts w:ascii="Book Antiqua" w:hAnsi="Book Antiqua"/>
          <w:sz w:val="24"/>
          <w:szCs w:val="24"/>
        </w:rPr>
        <w:t xml:space="preserve"> and </w:t>
      </w:r>
      <w:r w:rsidR="00AB2E11" w:rsidRPr="00F80D69">
        <w:rPr>
          <w:rFonts w:ascii="Book Antiqua" w:hAnsi="Book Antiqua"/>
          <w:sz w:val="24"/>
          <w:szCs w:val="24"/>
        </w:rPr>
        <w:t>“</w:t>
      </w:r>
      <w:r w:rsidR="003A65C7" w:rsidRPr="00F80D69">
        <w:rPr>
          <w:rFonts w:ascii="Book Antiqua" w:hAnsi="Book Antiqua"/>
          <w:sz w:val="24"/>
          <w:szCs w:val="24"/>
        </w:rPr>
        <w:t>knowledge</w:t>
      </w:r>
      <w:r w:rsidR="00AB2E11" w:rsidRPr="00F80D69">
        <w:rPr>
          <w:rFonts w:ascii="Book Antiqua" w:hAnsi="Book Antiqua"/>
          <w:sz w:val="24"/>
          <w:szCs w:val="24"/>
        </w:rPr>
        <w:t>”</w:t>
      </w:r>
      <w:r w:rsidR="003A65C7" w:rsidRPr="00F80D69">
        <w:rPr>
          <w:rFonts w:ascii="Book Antiqua" w:hAnsi="Book Antiqua"/>
          <w:sz w:val="24"/>
          <w:szCs w:val="24"/>
        </w:rPr>
        <w:t xml:space="preserve"> </w:t>
      </w:r>
      <w:r w:rsidR="00C43A0E" w:rsidRPr="00F80D69">
        <w:rPr>
          <w:rFonts w:ascii="Book Antiqua" w:hAnsi="Book Antiqua"/>
          <w:sz w:val="24"/>
          <w:szCs w:val="24"/>
        </w:rPr>
        <w:t>could</w:t>
      </w:r>
      <w:r w:rsidR="003A65C7" w:rsidRPr="00F80D69">
        <w:rPr>
          <w:rFonts w:ascii="Book Antiqua" w:hAnsi="Book Antiqua"/>
          <w:sz w:val="24"/>
          <w:szCs w:val="24"/>
        </w:rPr>
        <w:t xml:space="preserve"> achieve</w:t>
      </w:r>
      <w:r w:rsidR="00C43A0E" w:rsidRPr="00F80D69">
        <w:rPr>
          <w:rFonts w:ascii="Book Antiqua" w:hAnsi="Book Antiqua"/>
          <w:sz w:val="24"/>
          <w:szCs w:val="24"/>
        </w:rPr>
        <w:t xml:space="preserve"> </w:t>
      </w:r>
      <w:r w:rsidR="003A65C7" w:rsidRPr="00F80D69">
        <w:rPr>
          <w:rFonts w:ascii="Book Antiqua" w:hAnsi="Book Antiqua"/>
          <w:sz w:val="24"/>
          <w:szCs w:val="24"/>
        </w:rPr>
        <w:t>d</w:t>
      </w:r>
      <w:r w:rsidR="002D28F5" w:rsidRPr="00F80D69">
        <w:rPr>
          <w:rFonts w:ascii="Book Antiqua" w:hAnsi="Book Antiqua"/>
          <w:sz w:val="24"/>
          <w:szCs w:val="24"/>
        </w:rPr>
        <w:t>istinguished reputation</w:t>
      </w:r>
      <w:r w:rsidR="003A65C7" w:rsidRPr="00F80D69">
        <w:rPr>
          <w:rFonts w:ascii="Book Antiqua" w:hAnsi="Book Antiqua"/>
          <w:sz w:val="24"/>
          <w:szCs w:val="24"/>
        </w:rPr>
        <w:t xml:space="preserve"> in medicine:</w:t>
      </w:r>
      <w:r w:rsidR="00285846">
        <w:rPr>
          <w:rFonts w:ascii="Book Antiqua" w:hAnsi="Book Antiqua" w:hint="eastAsia"/>
          <w:sz w:val="24"/>
          <w:szCs w:val="24"/>
          <w:lang w:eastAsia="zh-CN"/>
        </w:rPr>
        <w:t xml:space="preserve"> </w:t>
      </w:r>
      <w:r w:rsidR="003F7ADF" w:rsidRPr="00F80D69">
        <w:rPr>
          <w:rFonts w:ascii="Book Antiqua" w:hAnsi="Book Antiqua"/>
          <w:sz w:val="24"/>
          <w:szCs w:val="24"/>
        </w:rPr>
        <w:t>“I prefer to</w:t>
      </w:r>
      <w:r w:rsidR="004F44B5" w:rsidRPr="00F80D69">
        <w:rPr>
          <w:rFonts w:ascii="Book Antiqua" w:hAnsi="Book Antiqua"/>
          <w:sz w:val="24"/>
          <w:szCs w:val="24"/>
        </w:rPr>
        <w:t xml:space="preserve"> </w:t>
      </w:r>
      <w:r w:rsidR="003F7ADF" w:rsidRPr="00F80D69">
        <w:rPr>
          <w:rFonts w:ascii="Book Antiqua" w:hAnsi="Book Antiqua"/>
          <w:sz w:val="24"/>
          <w:szCs w:val="24"/>
        </w:rPr>
        <w:t>b</w:t>
      </w:r>
      <w:r w:rsidR="003D41B9" w:rsidRPr="00F80D69">
        <w:rPr>
          <w:rFonts w:ascii="Book Antiqua" w:hAnsi="Book Antiqua"/>
          <w:sz w:val="24"/>
          <w:szCs w:val="24"/>
        </w:rPr>
        <w:t>elieve</w:t>
      </w:r>
      <w:r w:rsidR="003F7ADF" w:rsidRPr="00F80D69">
        <w:rPr>
          <w:rFonts w:ascii="Book Antiqua" w:hAnsi="Book Antiqua"/>
          <w:sz w:val="24"/>
          <w:szCs w:val="24"/>
        </w:rPr>
        <w:t>” – he said – “that childbed fever is brought about by the will of Providence, which</w:t>
      </w:r>
      <w:r w:rsidR="00D450F3" w:rsidRPr="00F80D69">
        <w:rPr>
          <w:rFonts w:ascii="Book Antiqua" w:hAnsi="Book Antiqua"/>
          <w:sz w:val="24"/>
          <w:szCs w:val="24"/>
        </w:rPr>
        <w:t xml:space="preserve"> </w:t>
      </w:r>
      <w:r w:rsidR="003F7ADF" w:rsidRPr="00F80D69">
        <w:rPr>
          <w:rFonts w:ascii="Book Antiqua" w:hAnsi="Book Antiqua"/>
          <w:sz w:val="24"/>
          <w:szCs w:val="24"/>
        </w:rPr>
        <w:t>I understand, than that it is caused by an unknow</w:t>
      </w:r>
      <w:r w:rsidR="00AD65B5" w:rsidRPr="00F80D69">
        <w:rPr>
          <w:rFonts w:ascii="Book Antiqua" w:hAnsi="Book Antiqua"/>
          <w:sz w:val="24"/>
          <w:szCs w:val="24"/>
        </w:rPr>
        <w:t>n contagion, which I don’t</w:t>
      </w:r>
      <w:r w:rsidR="00B2653C" w:rsidRPr="00F80D69">
        <w:rPr>
          <w:rFonts w:ascii="Book Antiqua" w:hAnsi="Book Antiqua"/>
          <w:sz w:val="24"/>
          <w:szCs w:val="24"/>
        </w:rPr>
        <w:t xml:space="preserve">” </w:t>
      </w:r>
      <w:r w:rsidR="00B2653C" w:rsidRPr="00F80D69">
        <w:rPr>
          <w:rFonts w:ascii="Book Antiqua" w:hAnsi="Book Antiqua"/>
          <w:sz w:val="24"/>
          <w:szCs w:val="24"/>
          <w:vertAlign w:val="superscript"/>
        </w:rPr>
        <w:t>[105]</w:t>
      </w:r>
      <w:r w:rsidR="003F7ADF" w:rsidRPr="00F80D69">
        <w:rPr>
          <w:rFonts w:ascii="Book Antiqua" w:hAnsi="Book Antiqua"/>
          <w:sz w:val="24"/>
          <w:szCs w:val="24"/>
        </w:rPr>
        <w:t>.</w:t>
      </w:r>
      <w:r w:rsidRPr="00F80D69">
        <w:rPr>
          <w:rFonts w:ascii="Book Antiqua" w:hAnsi="Book Antiqua"/>
          <w:sz w:val="24"/>
          <w:szCs w:val="24"/>
        </w:rPr>
        <w:t xml:space="preserve"> </w:t>
      </w:r>
    </w:p>
    <w:p w:rsidR="009D565B" w:rsidRPr="00F80D69" w:rsidRDefault="009D565B" w:rsidP="00F15375">
      <w:pPr>
        <w:pStyle w:val="NoSpacing"/>
        <w:spacing w:line="360" w:lineRule="auto"/>
        <w:jc w:val="both"/>
        <w:rPr>
          <w:rFonts w:ascii="Book Antiqua" w:hAnsi="Book Antiqua"/>
          <w:sz w:val="24"/>
          <w:szCs w:val="24"/>
        </w:rPr>
      </w:pPr>
    </w:p>
    <w:p w:rsidR="006155AF" w:rsidRPr="00F6510C" w:rsidRDefault="00555E08" w:rsidP="00F6510C">
      <w:pPr>
        <w:spacing w:after="0" w:line="360" w:lineRule="auto"/>
        <w:jc w:val="both"/>
        <w:rPr>
          <w:rFonts w:ascii="Book Antiqua" w:hAnsi="Book Antiqua"/>
          <w:b/>
          <w:sz w:val="24"/>
          <w:szCs w:val="24"/>
          <w:lang w:eastAsia="zh-CN"/>
        </w:rPr>
      </w:pPr>
      <w:r w:rsidRPr="00F6510C">
        <w:rPr>
          <w:rFonts w:ascii="Book Antiqua" w:hAnsi="Book Antiqua"/>
          <w:b/>
          <w:sz w:val="24"/>
          <w:szCs w:val="24"/>
        </w:rPr>
        <w:lastRenderedPageBreak/>
        <w:t>REFERENCES</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 </w:t>
      </w:r>
      <w:r w:rsidRPr="00F6510C">
        <w:rPr>
          <w:rFonts w:ascii="Book Antiqua" w:eastAsia="宋体" w:hAnsi="Book Antiqua" w:cs="宋体"/>
          <w:b/>
          <w:color w:val="000000"/>
          <w:sz w:val="24"/>
          <w:szCs w:val="24"/>
          <w:lang w:eastAsia="zh-CN"/>
        </w:rPr>
        <w:t xml:space="preserve">Iffy L, </w:t>
      </w:r>
      <w:r w:rsidRPr="00F6510C">
        <w:rPr>
          <w:rFonts w:ascii="Book Antiqua" w:eastAsia="宋体" w:hAnsi="Book Antiqua" w:cs="宋体"/>
          <w:color w:val="000000"/>
          <w:sz w:val="24"/>
          <w:szCs w:val="24"/>
          <w:lang w:eastAsia="zh-CN"/>
        </w:rPr>
        <w:t xml:space="preserve">Varadi V, Jakobovits A. Common intrapartum denominators of shoulder dystocia related birth injuries. </w:t>
      </w:r>
      <w:r w:rsidRPr="00F6510C">
        <w:rPr>
          <w:rFonts w:ascii="Book Antiqua" w:eastAsia="宋体" w:hAnsi="Book Antiqua" w:cs="宋体"/>
          <w:i/>
          <w:color w:val="000000"/>
          <w:sz w:val="24"/>
          <w:szCs w:val="24"/>
          <w:lang w:eastAsia="zh-CN"/>
        </w:rPr>
        <w:t>Zbl Gynak</w:t>
      </w:r>
      <w:r w:rsidRPr="00F6510C">
        <w:rPr>
          <w:rFonts w:ascii="Book Antiqua" w:eastAsia="宋体" w:hAnsi="Book Antiqua" w:cs="宋体"/>
          <w:color w:val="000000"/>
          <w:sz w:val="24"/>
          <w:szCs w:val="24"/>
          <w:lang w:eastAsia="zh-CN"/>
        </w:rPr>
        <w:t xml:space="preserve"> 1994; </w:t>
      </w:r>
      <w:r w:rsidRPr="00F6510C">
        <w:rPr>
          <w:rFonts w:ascii="Book Antiqua" w:eastAsia="宋体" w:hAnsi="Book Antiqua" w:cs="宋体"/>
          <w:b/>
          <w:color w:val="000000"/>
          <w:sz w:val="24"/>
          <w:szCs w:val="24"/>
          <w:lang w:eastAsia="zh-CN"/>
        </w:rPr>
        <w:t xml:space="preserve">116: </w:t>
      </w:r>
      <w:r w:rsidRPr="00F6510C">
        <w:rPr>
          <w:rFonts w:ascii="Book Antiqua" w:eastAsia="宋体" w:hAnsi="Book Antiqua" w:cs="宋体"/>
          <w:color w:val="000000"/>
          <w:sz w:val="24"/>
          <w:szCs w:val="24"/>
          <w:lang w:eastAsia="zh-CN"/>
        </w:rPr>
        <w:t>33-37</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 </w:t>
      </w:r>
      <w:r w:rsidRPr="00F6510C">
        <w:rPr>
          <w:rFonts w:ascii="Book Antiqua" w:eastAsia="宋体" w:hAnsi="Book Antiqua" w:cs="宋体"/>
          <w:b/>
          <w:color w:val="000000"/>
          <w:sz w:val="24"/>
          <w:szCs w:val="24"/>
          <w:lang w:eastAsia="zh-CN"/>
        </w:rPr>
        <w:t>Iffy L,</w:t>
      </w:r>
      <w:r w:rsidRPr="00F6510C">
        <w:rPr>
          <w:rFonts w:ascii="Book Antiqua" w:eastAsia="宋体" w:hAnsi="Book Antiqua" w:cs="宋体"/>
          <w:color w:val="000000"/>
          <w:sz w:val="24"/>
          <w:szCs w:val="24"/>
          <w:lang w:eastAsia="zh-CN"/>
        </w:rPr>
        <w:t xml:space="preserve"> Apuzzio JJ, Raju V. Predisposing factors for shoulder dystocia related birth injuries. In: JA O'Leary, ed., Shoulder Dystocia and Birth Injury, 3rd ed., Totowa, N.J.: Humana Press</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2009</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w:t>
      </w:r>
      <w:r w:rsidR="00382101">
        <w:rPr>
          <w:rFonts w:ascii="Book Antiqua" w:eastAsia="宋体" w:hAnsi="Book Antiqua" w:cs="宋体" w:hint="eastAsia"/>
          <w:color w:val="000000"/>
          <w:sz w:val="24"/>
          <w:szCs w:val="24"/>
          <w:lang w:eastAsia="zh-CN"/>
        </w:rPr>
        <w:t>P.</w:t>
      </w:r>
      <w:r w:rsidRPr="00F6510C">
        <w:rPr>
          <w:rFonts w:ascii="Book Antiqua" w:eastAsia="宋体" w:hAnsi="Book Antiqua" w:cs="宋体"/>
          <w:color w:val="000000"/>
          <w:sz w:val="24"/>
          <w:szCs w:val="24"/>
          <w:lang w:eastAsia="zh-CN"/>
        </w:rPr>
        <w:t>168-177</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3 </w:t>
      </w:r>
      <w:r w:rsidRPr="00F6510C">
        <w:rPr>
          <w:rFonts w:ascii="Book Antiqua" w:eastAsia="宋体" w:hAnsi="Book Antiqua" w:cs="宋体"/>
          <w:b/>
          <w:bCs/>
          <w:color w:val="000000"/>
          <w:sz w:val="24"/>
          <w:szCs w:val="24"/>
          <w:lang w:eastAsia="zh-CN"/>
        </w:rPr>
        <w:t>Torki M</w:t>
      </w:r>
      <w:r w:rsidRPr="00F6510C">
        <w:rPr>
          <w:rFonts w:ascii="Book Antiqua" w:eastAsia="宋体" w:hAnsi="Book Antiqua" w:cs="宋体"/>
          <w:color w:val="000000"/>
          <w:sz w:val="24"/>
          <w:szCs w:val="24"/>
          <w:lang w:eastAsia="zh-CN"/>
        </w:rPr>
        <w:t>, Barton L, Miller DA, Ouzounian JG. Severe brachial plexus palsy in women without shoulder dystocia. </w:t>
      </w:r>
      <w:r w:rsidRPr="00F6510C">
        <w:rPr>
          <w:rFonts w:ascii="Book Antiqua" w:eastAsia="宋体" w:hAnsi="Book Antiqua" w:cs="宋体"/>
          <w:i/>
          <w:iCs/>
          <w:color w:val="000000"/>
          <w:sz w:val="24"/>
          <w:szCs w:val="24"/>
          <w:lang w:eastAsia="zh-CN"/>
        </w:rPr>
        <w:t>Obstet Gynecol</w:t>
      </w:r>
      <w:r w:rsidRPr="00F6510C">
        <w:rPr>
          <w:rFonts w:ascii="Book Antiqua" w:eastAsia="宋体" w:hAnsi="Book Antiqua" w:cs="宋体"/>
          <w:color w:val="000000"/>
          <w:sz w:val="24"/>
          <w:szCs w:val="24"/>
          <w:lang w:eastAsia="zh-CN"/>
        </w:rPr>
        <w:t> 2012; </w:t>
      </w:r>
      <w:r w:rsidRPr="00F6510C">
        <w:rPr>
          <w:rFonts w:ascii="Book Antiqua" w:eastAsia="宋体" w:hAnsi="Book Antiqua" w:cs="宋体"/>
          <w:b/>
          <w:bCs/>
          <w:color w:val="000000"/>
          <w:sz w:val="24"/>
          <w:szCs w:val="24"/>
          <w:lang w:eastAsia="zh-CN"/>
        </w:rPr>
        <w:t>120</w:t>
      </w:r>
      <w:r w:rsidRPr="00F6510C">
        <w:rPr>
          <w:rFonts w:ascii="Book Antiqua" w:eastAsia="宋体" w:hAnsi="Book Antiqua" w:cs="宋体"/>
          <w:color w:val="000000"/>
          <w:sz w:val="24"/>
          <w:szCs w:val="24"/>
          <w:lang w:eastAsia="zh-CN"/>
        </w:rPr>
        <w:t>: 539-541 [PMID: 22914462 DOI: 10.1097/AOG.0b013e318264f644]</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 </w:t>
      </w:r>
      <w:r w:rsidRPr="00F6510C">
        <w:rPr>
          <w:rFonts w:ascii="Book Antiqua" w:eastAsia="宋体" w:hAnsi="Book Antiqua" w:cs="宋体"/>
          <w:b/>
          <w:color w:val="000000"/>
          <w:sz w:val="24"/>
          <w:szCs w:val="24"/>
          <w:lang w:eastAsia="zh-CN"/>
        </w:rPr>
        <w:t xml:space="preserve">Roseveas SK, </w:t>
      </w:r>
      <w:r w:rsidRPr="00F6510C">
        <w:rPr>
          <w:rFonts w:ascii="Book Antiqua" w:eastAsia="宋体" w:hAnsi="Book Antiqua" w:cs="宋体"/>
          <w:color w:val="000000"/>
          <w:sz w:val="24"/>
          <w:szCs w:val="24"/>
          <w:lang w:eastAsia="zh-CN"/>
        </w:rPr>
        <w:t>Stirrat GM. Handbook of Obstetric Management. Oxford: Blackwell Science</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1996</w:t>
      </w:r>
      <w:r w:rsidR="00382101">
        <w:rPr>
          <w:rFonts w:ascii="Book Antiqua" w:eastAsia="宋体" w:hAnsi="Book Antiqua" w:cs="宋体" w:hint="eastAsia"/>
          <w:color w:val="000000"/>
          <w:sz w:val="24"/>
          <w:szCs w:val="24"/>
          <w:lang w:eastAsia="zh-CN"/>
        </w:rPr>
        <w:t>.</w:t>
      </w:r>
      <w:r w:rsidR="00382101" w:rsidRPr="00F6510C">
        <w:rPr>
          <w:rFonts w:ascii="Book Antiqua" w:eastAsia="宋体" w:hAnsi="Book Antiqua" w:cs="宋体"/>
          <w:color w:val="000000"/>
          <w:sz w:val="24"/>
          <w:szCs w:val="24"/>
          <w:lang w:eastAsia="zh-CN"/>
        </w:rPr>
        <w:t xml:space="preserve"> </w:t>
      </w:r>
      <w:r w:rsidR="00382101">
        <w:rPr>
          <w:rFonts w:ascii="Book Antiqua" w:eastAsia="宋体" w:hAnsi="Book Antiqua" w:cs="宋体" w:hint="eastAsia"/>
          <w:color w:val="000000"/>
          <w:sz w:val="24"/>
          <w:szCs w:val="24"/>
          <w:lang w:eastAsia="zh-CN"/>
        </w:rPr>
        <w:t>P.</w:t>
      </w:r>
      <w:r w:rsidRPr="00F6510C">
        <w:rPr>
          <w:rFonts w:ascii="Book Antiqua" w:eastAsia="宋体" w:hAnsi="Book Antiqua" w:cs="宋体"/>
          <w:color w:val="000000"/>
          <w:sz w:val="24"/>
          <w:szCs w:val="24"/>
          <w:lang w:eastAsia="zh-CN"/>
        </w:rPr>
        <w:t>251</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5</w:t>
      </w:r>
      <w:r w:rsidRPr="00F6510C">
        <w:rPr>
          <w:rFonts w:ascii="Book Antiqua" w:eastAsia="宋体" w:hAnsi="Book Antiqua" w:cs="宋体"/>
          <w:b/>
          <w:color w:val="000000"/>
          <w:sz w:val="24"/>
          <w:szCs w:val="24"/>
          <w:lang w:eastAsia="zh-CN"/>
        </w:rPr>
        <w:t xml:space="preserve"> Papp Z.</w:t>
      </w:r>
      <w:r w:rsidRPr="00F6510C">
        <w:rPr>
          <w:rFonts w:ascii="Book Antiqua" w:eastAsia="宋体" w:hAnsi="Book Antiqua" w:cs="宋体"/>
          <w:color w:val="000000"/>
          <w:sz w:val="24"/>
          <w:szCs w:val="24"/>
          <w:lang w:eastAsia="zh-CN"/>
        </w:rPr>
        <w:t xml:space="preserve"> A Szuleszet – Nogyogyaszat Tankonyve, Budapest: Semmelweis Publ.</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1999</w:t>
      </w:r>
      <w:r w:rsidR="00382101">
        <w:rPr>
          <w:rFonts w:ascii="Book Antiqua" w:eastAsia="宋体" w:hAnsi="Book Antiqua" w:cs="宋体" w:hint="eastAsia"/>
          <w:color w:val="000000"/>
          <w:sz w:val="24"/>
          <w:szCs w:val="24"/>
          <w:lang w:eastAsia="zh-CN"/>
        </w:rPr>
        <w:t>.</w:t>
      </w:r>
      <w:r w:rsidR="00382101" w:rsidRPr="00F6510C">
        <w:rPr>
          <w:rFonts w:ascii="Book Antiqua" w:eastAsia="宋体" w:hAnsi="Book Antiqua" w:cs="宋体"/>
          <w:color w:val="000000"/>
          <w:sz w:val="24"/>
          <w:szCs w:val="24"/>
          <w:lang w:eastAsia="zh-CN"/>
        </w:rPr>
        <w:t xml:space="preserve"> </w:t>
      </w:r>
      <w:r w:rsidR="00382101">
        <w:rPr>
          <w:rFonts w:ascii="Book Antiqua" w:eastAsia="宋体" w:hAnsi="Book Antiqua" w:cs="宋体" w:hint="eastAsia"/>
          <w:color w:val="000000"/>
          <w:sz w:val="24"/>
          <w:szCs w:val="24"/>
          <w:lang w:eastAsia="zh-CN"/>
        </w:rPr>
        <w:t>P.</w:t>
      </w:r>
      <w:r w:rsidRPr="00F6510C">
        <w:rPr>
          <w:rFonts w:ascii="Book Antiqua" w:eastAsia="宋体" w:hAnsi="Book Antiqua" w:cs="宋体"/>
          <w:color w:val="000000"/>
          <w:sz w:val="24"/>
          <w:szCs w:val="24"/>
          <w:lang w:eastAsia="zh-CN"/>
        </w:rPr>
        <w:t>432</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6 </w:t>
      </w:r>
      <w:r w:rsidRPr="00F6510C">
        <w:rPr>
          <w:rFonts w:ascii="Book Antiqua" w:eastAsia="宋体" w:hAnsi="Book Antiqua" w:cs="宋体"/>
          <w:b/>
          <w:color w:val="000000"/>
          <w:sz w:val="24"/>
          <w:szCs w:val="24"/>
          <w:lang w:eastAsia="zh-CN"/>
        </w:rPr>
        <w:t xml:space="preserve">Eastman NJ, </w:t>
      </w:r>
      <w:r w:rsidRPr="00F6510C">
        <w:rPr>
          <w:rFonts w:ascii="Book Antiqua" w:eastAsia="宋体" w:hAnsi="Book Antiqua" w:cs="宋体"/>
          <w:color w:val="000000"/>
          <w:sz w:val="24"/>
          <w:szCs w:val="24"/>
          <w:lang w:eastAsia="zh-CN"/>
        </w:rPr>
        <w:t>Hellman LM. Williams Obstetrics, 12th ed., New York: Appleton-Century-Crofts</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1961</w:t>
      </w:r>
      <w:r w:rsidR="00382101">
        <w:rPr>
          <w:rFonts w:ascii="Book Antiqua" w:eastAsia="宋体" w:hAnsi="Book Antiqua" w:cs="宋体" w:hint="eastAsia"/>
          <w:color w:val="000000"/>
          <w:sz w:val="24"/>
          <w:szCs w:val="24"/>
          <w:lang w:eastAsia="zh-CN"/>
        </w:rPr>
        <w:t>.</w:t>
      </w:r>
      <w:r w:rsidR="00382101" w:rsidRPr="00F6510C">
        <w:rPr>
          <w:rFonts w:ascii="Book Antiqua" w:eastAsia="宋体" w:hAnsi="Book Antiqua" w:cs="宋体"/>
          <w:color w:val="000000"/>
          <w:sz w:val="24"/>
          <w:szCs w:val="24"/>
          <w:lang w:eastAsia="zh-CN"/>
        </w:rPr>
        <w:t xml:space="preserve"> </w:t>
      </w:r>
      <w:r w:rsidR="00382101">
        <w:rPr>
          <w:rFonts w:ascii="Book Antiqua" w:eastAsia="宋体" w:hAnsi="Book Antiqua" w:cs="宋体" w:hint="eastAsia"/>
          <w:color w:val="000000"/>
          <w:sz w:val="24"/>
          <w:szCs w:val="24"/>
          <w:lang w:eastAsia="zh-CN"/>
        </w:rPr>
        <w:t>P.</w:t>
      </w:r>
      <w:r w:rsidRPr="00F6510C">
        <w:rPr>
          <w:rFonts w:ascii="Book Antiqua" w:eastAsia="宋体" w:hAnsi="Book Antiqua" w:cs="宋体"/>
          <w:color w:val="000000"/>
          <w:sz w:val="24"/>
          <w:szCs w:val="24"/>
          <w:lang w:eastAsia="zh-CN"/>
        </w:rPr>
        <w:t>384</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7 </w:t>
      </w:r>
      <w:r w:rsidRPr="00F6510C">
        <w:rPr>
          <w:rFonts w:ascii="Book Antiqua" w:eastAsia="宋体" w:hAnsi="Book Antiqua" w:cs="宋体"/>
          <w:b/>
          <w:color w:val="000000"/>
          <w:sz w:val="24"/>
          <w:szCs w:val="24"/>
          <w:lang w:eastAsia="zh-CN"/>
        </w:rPr>
        <w:t>Greenhill JP.</w:t>
      </w:r>
      <w:r w:rsidRPr="00F6510C">
        <w:rPr>
          <w:rFonts w:ascii="Book Antiqua" w:eastAsia="宋体" w:hAnsi="Book Antiqua" w:cs="宋体"/>
          <w:color w:val="000000"/>
          <w:sz w:val="24"/>
          <w:szCs w:val="24"/>
          <w:lang w:eastAsia="zh-CN"/>
        </w:rPr>
        <w:t xml:space="preserve"> Obstetrics, 11th ed., Philadelphia: WB Saunders</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1955</w:t>
      </w:r>
      <w:r w:rsidR="00382101">
        <w:rPr>
          <w:rFonts w:ascii="Book Antiqua" w:eastAsia="宋体" w:hAnsi="Book Antiqua" w:cs="宋体" w:hint="eastAsia"/>
          <w:color w:val="000000"/>
          <w:sz w:val="24"/>
          <w:szCs w:val="24"/>
          <w:lang w:eastAsia="zh-CN"/>
        </w:rPr>
        <w:t>.</w:t>
      </w:r>
      <w:r w:rsidR="00382101" w:rsidRPr="00F6510C">
        <w:rPr>
          <w:rFonts w:ascii="Book Antiqua" w:eastAsia="宋体" w:hAnsi="Book Antiqua" w:cs="宋体"/>
          <w:color w:val="000000"/>
          <w:sz w:val="24"/>
          <w:szCs w:val="24"/>
          <w:lang w:eastAsia="zh-CN"/>
        </w:rPr>
        <w:t xml:space="preserve"> </w:t>
      </w:r>
      <w:r w:rsidR="00382101">
        <w:rPr>
          <w:rFonts w:ascii="Book Antiqua" w:eastAsia="宋体" w:hAnsi="Book Antiqua" w:cs="宋体" w:hint="eastAsia"/>
          <w:color w:val="000000"/>
          <w:sz w:val="24"/>
          <w:szCs w:val="24"/>
          <w:lang w:eastAsia="zh-CN"/>
        </w:rPr>
        <w:t>P.</w:t>
      </w:r>
      <w:r w:rsidRPr="00F6510C">
        <w:rPr>
          <w:rFonts w:ascii="Book Antiqua" w:eastAsia="宋体" w:hAnsi="Book Antiqua" w:cs="宋体"/>
          <w:color w:val="000000"/>
          <w:sz w:val="24"/>
          <w:szCs w:val="24"/>
          <w:lang w:eastAsia="zh-CN"/>
        </w:rPr>
        <w:t>278</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8 </w:t>
      </w:r>
      <w:r w:rsidRPr="00F6510C">
        <w:rPr>
          <w:rFonts w:ascii="Book Antiqua" w:eastAsia="宋体" w:hAnsi="Book Antiqua" w:cs="宋体"/>
          <w:b/>
          <w:color w:val="000000"/>
          <w:sz w:val="24"/>
          <w:szCs w:val="24"/>
          <w:lang w:eastAsia="zh-CN"/>
        </w:rPr>
        <w:t xml:space="preserve">Beck HC, </w:t>
      </w:r>
      <w:r w:rsidRPr="00F6510C">
        <w:rPr>
          <w:rFonts w:ascii="Book Antiqua" w:eastAsia="宋体" w:hAnsi="Book Antiqua" w:cs="宋体"/>
          <w:color w:val="000000"/>
          <w:sz w:val="24"/>
          <w:szCs w:val="24"/>
          <w:lang w:eastAsia="zh-CN"/>
        </w:rPr>
        <w:t>Rosenthal AH. Obstetrical Practice, 7th ed., Baltimore: Williams &amp; Wilkins, 1958</w:t>
      </w:r>
      <w:r w:rsidR="00382101">
        <w:rPr>
          <w:rFonts w:ascii="Book Antiqua" w:eastAsia="宋体" w:hAnsi="Book Antiqua" w:cs="宋体" w:hint="eastAsia"/>
          <w:color w:val="000000"/>
          <w:sz w:val="24"/>
          <w:szCs w:val="24"/>
          <w:lang w:eastAsia="zh-CN"/>
        </w:rPr>
        <w:t>;</w:t>
      </w:r>
      <w:r w:rsidR="00382101" w:rsidRPr="00F6510C">
        <w:rPr>
          <w:rFonts w:ascii="Book Antiqua" w:eastAsia="宋体" w:hAnsi="Book Antiqua" w:cs="宋体"/>
          <w:color w:val="000000"/>
          <w:sz w:val="24"/>
          <w:szCs w:val="24"/>
          <w:lang w:eastAsia="zh-CN"/>
        </w:rPr>
        <w:t xml:space="preserve"> </w:t>
      </w:r>
      <w:r w:rsidR="00382101">
        <w:rPr>
          <w:rFonts w:ascii="Book Antiqua" w:eastAsia="宋体" w:hAnsi="Book Antiqua" w:cs="宋体" w:hint="eastAsia"/>
          <w:color w:val="000000"/>
          <w:sz w:val="24"/>
          <w:szCs w:val="24"/>
          <w:lang w:eastAsia="zh-CN"/>
        </w:rPr>
        <w:t>P.</w:t>
      </w:r>
      <w:r w:rsidRPr="00F6510C">
        <w:rPr>
          <w:rFonts w:ascii="Book Antiqua" w:eastAsia="宋体" w:hAnsi="Book Antiqua" w:cs="宋体"/>
          <w:color w:val="000000"/>
          <w:sz w:val="24"/>
          <w:szCs w:val="24"/>
          <w:lang w:eastAsia="zh-CN"/>
        </w:rPr>
        <w:t>334</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9 </w:t>
      </w:r>
      <w:r w:rsidRPr="00F6510C">
        <w:rPr>
          <w:rFonts w:ascii="Book Antiqua" w:eastAsia="宋体" w:hAnsi="Book Antiqua" w:cs="宋体"/>
          <w:b/>
          <w:color w:val="000000"/>
          <w:sz w:val="24"/>
          <w:szCs w:val="24"/>
          <w:lang w:eastAsia="zh-CN"/>
        </w:rPr>
        <w:t xml:space="preserve">Bryant RD, </w:t>
      </w:r>
      <w:r w:rsidRPr="00F6510C">
        <w:rPr>
          <w:rFonts w:ascii="Book Antiqua" w:eastAsia="宋体" w:hAnsi="Book Antiqua" w:cs="宋体"/>
          <w:color w:val="000000"/>
          <w:sz w:val="24"/>
          <w:szCs w:val="24"/>
          <w:lang w:eastAsia="zh-CN"/>
        </w:rPr>
        <w:t>Danforth DN. Conduct of normal labor. In: Danforth DN, ed. Textbook of Obstetrics and Gynecology, 2nd ed., New York: Harper &amp; Row</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1971</w:t>
      </w:r>
      <w:r w:rsidR="00382101">
        <w:rPr>
          <w:rFonts w:ascii="Book Antiqua" w:eastAsia="宋体" w:hAnsi="Book Antiqua" w:cs="宋体" w:hint="eastAsia"/>
          <w:color w:val="000000"/>
          <w:sz w:val="24"/>
          <w:szCs w:val="24"/>
          <w:lang w:eastAsia="zh-CN"/>
        </w:rPr>
        <w:t>.</w:t>
      </w:r>
      <w:r w:rsidR="00382101" w:rsidRPr="00F6510C">
        <w:rPr>
          <w:rFonts w:ascii="Book Antiqua" w:eastAsia="宋体" w:hAnsi="Book Antiqua" w:cs="宋体"/>
          <w:color w:val="000000"/>
          <w:sz w:val="24"/>
          <w:szCs w:val="24"/>
          <w:lang w:eastAsia="zh-CN"/>
        </w:rPr>
        <w:t xml:space="preserve"> </w:t>
      </w:r>
      <w:r w:rsidR="00382101">
        <w:rPr>
          <w:rFonts w:ascii="Book Antiqua" w:eastAsia="宋体" w:hAnsi="Book Antiqua" w:cs="宋体" w:hint="eastAsia"/>
          <w:color w:val="000000"/>
          <w:sz w:val="24"/>
          <w:szCs w:val="24"/>
          <w:lang w:eastAsia="zh-CN"/>
        </w:rPr>
        <w:t>P.</w:t>
      </w:r>
      <w:r w:rsidRPr="00F6510C">
        <w:rPr>
          <w:rFonts w:ascii="Book Antiqua" w:eastAsia="宋体" w:hAnsi="Book Antiqua" w:cs="宋体"/>
          <w:color w:val="000000"/>
          <w:sz w:val="24"/>
          <w:szCs w:val="24"/>
          <w:lang w:eastAsia="zh-CN"/>
        </w:rPr>
        <w:t>561-584</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10 </w:t>
      </w:r>
      <w:r w:rsidRPr="00F6510C">
        <w:rPr>
          <w:rFonts w:ascii="Book Antiqua" w:eastAsia="宋体" w:hAnsi="Book Antiqua" w:cs="宋体"/>
          <w:b/>
          <w:color w:val="000000"/>
          <w:sz w:val="24"/>
          <w:szCs w:val="24"/>
          <w:lang w:eastAsia="zh-CN"/>
        </w:rPr>
        <w:t xml:space="preserve">Myles M. </w:t>
      </w:r>
      <w:r w:rsidRPr="00F6510C">
        <w:rPr>
          <w:rFonts w:ascii="Book Antiqua" w:eastAsia="宋体" w:hAnsi="Book Antiqua" w:cs="宋体"/>
          <w:color w:val="000000"/>
          <w:sz w:val="24"/>
          <w:szCs w:val="24"/>
          <w:lang w:eastAsia="zh-CN"/>
        </w:rPr>
        <w:t>Textbook for Midwives, 10th ed., Edinburgh: Churchill-Livingstone</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1985</w:t>
      </w:r>
      <w:r w:rsidR="00382101">
        <w:rPr>
          <w:rFonts w:ascii="Book Antiqua" w:eastAsia="宋体" w:hAnsi="Book Antiqua" w:cs="宋体" w:hint="eastAsia"/>
          <w:color w:val="000000"/>
          <w:sz w:val="24"/>
          <w:szCs w:val="24"/>
          <w:lang w:eastAsia="zh-CN"/>
        </w:rPr>
        <w:t>.</w:t>
      </w:r>
      <w:r w:rsidR="00382101" w:rsidRPr="00F6510C">
        <w:rPr>
          <w:rFonts w:ascii="Book Antiqua" w:eastAsia="宋体" w:hAnsi="Book Antiqua" w:cs="宋体"/>
          <w:color w:val="000000"/>
          <w:sz w:val="24"/>
          <w:szCs w:val="24"/>
          <w:lang w:eastAsia="zh-CN"/>
        </w:rPr>
        <w:t xml:space="preserve"> </w:t>
      </w:r>
      <w:r w:rsidR="00382101">
        <w:rPr>
          <w:rFonts w:ascii="Book Antiqua" w:eastAsia="宋体" w:hAnsi="Book Antiqua" w:cs="宋体" w:hint="eastAsia"/>
          <w:color w:val="000000"/>
          <w:sz w:val="24"/>
          <w:szCs w:val="24"/>
          <w:lang w:eastAsia="zh-CN"/>
        </w:rPr>
        <w:t>p.</w:t>
      </w:r>
      <w:r w:rsidRPr="00F6510C">
        <w:rPr>
          <w:rFonts w:ascii="Book Antiqua" w:eastAsia="宋体" w:hAnsi="Book Antiqua" w:cs="宋体"/>
          <w:color w:val="000000"/>
          <w:sz w:val="24"/>
          <w:szCs w:val="24"/>
          <w:lang w:eastAsia="zh-CN"/>
        </w:rPr>
        <w:t>313-314</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11 </w:t>
      </w:r>
      <w:r w:rsidRPr="00F6510C">
        <w:rPr>
          <w:rFonts w:ascii="Book Antiqua" w:eastAsia="宋体" w:hAnsi="Book Antiqua" w:cs="宋体"/>
          <w:b/>
          <w:color w:val="000000"/>
          <w:sz w:val="24"/>
          <w:szCs w:val="24"/>
          <w:lang w:eastAsia="zh-CN"/>
        </w:rPr>
        <w:t xml:space="preserve">Ramieri J, </w:t>
      </w:r>
      <w:r w:rsidRPr="00F6510C">
        <w:rPr>
          <w:rFonts w:ascii="Book Antiqua" w:eastAsia="宋体" w:hAnsi="Book Antiqua" w:cs="宋体"/>
          <w:color w:val="000000"/>
          <w:sz w:val="24"/>
          <w:szCs w:val="24"/>
          <w:lang w:eastAsia="zh-CN"/>
        </w:rPr>
        <w:t>Iffy L. Shoulder dystocia. In: Apuzzio JJ, Vintizileos AM, Iffy L, eds., Operative Obstetrics, 3rd ed., London and New York: Taylor &amp; Francis</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2006</w:t>
      </w:r>
      <w:r w:rsidR="00382101">
        <w:rPr>
          <w:rFonts w:ascii="Book Antiqua" w:eastAsia="宋体" w:hAnsi="Book Antiqua" w:cs="宋体" w:hint="eastAsia"/>
          <w:color w:val="000000"/>
          <w:sz w:val="24"/>
          <w:szCs w:val="24"/>
          <w:lang w:eastAsia="zh-CN"/>
        </w:rPr>
        <w:t>.</w:t>
      </w:r>
      <w:r w:rsidR="00382101" w:rsidRPr="00F6510C">
        <w:rPr>
          <w:rFonts w:ascii="Book Antiqua" w:eastAsia="宋体" w:hAnsi="Book Antiqua" w:cs="宋体"/>
          <w:color w:val="000000"/>
          <w:sz w:val="24"/>
          <w:szCs w:val="24"/>
          <w:lang w:eastAsia="zh-CN"/>
        </w:rPr>
        <w:t xml:space="preserve"> </w:t>
      </w:r>
      <w:r w:rsidR="00382101">
        <w:rPr>
          <w:rFonts w:ascii="Book Antiqua" w:eastAsia="宋体" w:hAnsi="Book Antiqua" w:cs="宋体" w:hint="eastAsia"/>
          <w:color w:val="000000"/>
          <w:sz w:val="24"/>
          <w:szCs w:val="24"/>
          <w:lang w:eastAsia="zh-CN"/>
        </w:rPr>
        <w:t>p.</w:t>
      </w:r>
      <w:r w:rsidRPr="00F6510C">
        <w:rPr>
          <w:rFonts w:ascii="Book Antiqua" w:eastAsia="宋体" w:hAnsi="Book Antiqua" w:cs="宋体"/>
          <w:color w:val="000000"/>
          <w:sz w:val="24"/>
          <w:szCs w:val="24"/>
          <w:lang w:eastAsia="zh-CN"/>
        </w:rPr>
        <w:t xml:space="preserve">253-263 </w:t>
      </w:r>
      <w:r>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DOI: 10.1201/b14622-22 10.1201/b14622-22</w:t>
      </w:r>
      <w:r>
        <w:rPr>
          <w:rFonts w:ascii="Book Antiqua" w:eastAsia="宋体" w:hAnsi="Book Antiqua" w:cs="宋体" w:hint="eastAsia"/>
          <w:color w:val="000000"/>
          <w:sz w:val="24"/>
          <w:szCs w:val="24"/>
          <w:lang w:eastAsia="zh-CN"/>
        </w:rPr>
        <w:t>]</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12 </w:t>
      </w:r>
      <w:r w:rsidRPr="00F6510C">
        <w:rPr>
          <w:rFonts w:ascii="Book Antiqua" w:eastAsia="宋体" w:hAnsi="Book Antiqua" w:cs="宋体"/>
          <w:b/>
          <w:color w:val="000000"/>
          <w:sz w:val="24"/>
          <w:szCs w:val="24"/>
          <w:lang w:eastAsia="zh-CN"/>
        </w:rPr>
        <w:t xml:space="preserve">Iffy L. </w:t>
      </w:r>
      <w:r w:rsidRPr="00F6510C">
        <w:rPr>
          <w:rFonts w:ascii="Book Antiqua" w:eastAsia="宋体" w:hAnsi="Book Antiqua" w:cs="宋体"/>
          <w:color w:val="000000"/>
          <w:sz w:val="24"/>
          <w:szCs w:val="24"/>
          <w:lang w:eastAsia="zh-CN"/>
        </w:rPr>
        <w:t xml:space="preserve">Discussion of the paper of TL Gross et al. </w:t>
      </w:r>
      <w:r w:rsidRPr="00F6510C">
        <w:rPr>
          <w:rFonts w:ascii="Book Antiqua" w:eastAsia="宋体" w:hAnsi="Book Antiqua" w:cs="宋体"/>
          <w:i/>
          <w:color w:val="000000"/>
          <w:sz w:val="24"/>
          <w:szCs w:val="24"/>
          <w:lang w:eastAsia="zh-CN"/>
        </w:rPr>
        <w:t xml:space="preserve">Am J Obstet Gynecol </w:t>
      </w:r>
      <w:r w:rsidRPr="00F6510C">
        <w:rPr>
          <w:rFonts w:ascii="Book Antiqua" w:eastAsia="宋体" w:hAnsi="Book Antiqua" w:cs="宋体"/>
          <w:color w:val="000000"/>
          <w:sz w:val="24"/>
          <w:szCs w:val="24"/>
          <w:lang w:eastAsia="zh-CN"/>
        </w:rPr>
        <w:t>1987</w:t>
      </w:r>
      <w:r w:rsidRPr="00F6510C">
        <w:rPr>
          <w:rFonts w:ascii="Book Antiqua" w:eastAsia="宋体" w:hAnsi="Book Antiqua" w:cs="宋体"/>
          <w:b/>
          <w:color w:val="000000"/>
          <w:sz w:val="24"/>
          <w:szCs w:val="24"/>
          <w:lang w:eastAsia="zh-CN"/>
        </w:rPr>
        <w:t>; 156</w:t>
      </w:r>
      <w:r w:rsidR="00382101">
        <w:rPr>
          <w:rFonts w:ascii="Book Antiqua" w:eastAsia="宋体" w:hAnsi="Book Antiqua" w:cs="宋体" w:hint="eastAsia"/>
          <w:color w:val="000000"/>
          <w:sz w:val="24"/>
          <w:szCs w:val="24"/>
          <w:lang w:eastAsia="zh-CN"/>
        </w:rPr>
        <w:t>.</w:t>
      </w:r>
      <w:r w:rsidR="00382101" w:rsidRPr="00F6510C">
        <w:rPr>
          <w:rFonts w:ascii="Book Antiqua" w:eastAsia="宋体" w:hAnsi="Book Antiqua" w:cs="宋体"/>
          <w:color w:val="000000"/>
          <w:sz w:val="24"/>
          <w:szCs w:val="24"/>
          <w:lang w:eastAsia="zh-CN"/>
        </w:rPr>
        <w:t xml:space="preserve"> </w:t>
      </w:r>
      <w:r w:rsidR="00382101">
        <w:rPr>
          <w:rFonts w:ascii="Book Antiqua" w:eastAsia="宋体" w:hAnsi="Book Antiqua" w:cs="宋体" w:hint="eastAsia"/>
          <w:color w:val="000000"/>
          <w:sz w:val="24"/>
          <w:szCs w:val="24"/>
          <w:lang w:eastAsia="zh-CN"/>
        </w:rPr>
        <w:t>p.</w:t>
      </w:r>
      <w:r w:rsidRPr="00F6510C">
        <w:rPr>
          <w:rFonts w:ascii="Book Antiqua" w:eastAsia="宋体" w:hAnsi="Book Antiqua" w:cs="宋体"/>
          <w:color w:val="000000"/>
          <w:sz w:val="24"/>
          <w:szCs w:val="24"/>
          <w:lang w:eastAsia="zh-CN"/>
        </w:rPr>
        <w:t>1416</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13 </w:t>
      </w:r>
      <w:r w:rsidRPr="00F6510C">
        <w:rPr>
          <w:rFonts w:ascii="Book Antiqua" w:eastAsia="宋体" w:hAnsi="Book Antiqua" w:cs="宋体"/>
          <w:b/>
          <w:color w:val="000000"/>
          <w:sz w:val="24"/>
          <w:szCs w:val="24"/>
          <w:lang w:eastAsia="zh-CN"/>
        </w:rPr>
        <w:t>Strobelt N,</w:t>
      </w:r>
      <w:r w:rsidRPr="00F6510C">
        <w:rPr>
          <w:rFonts w:ascii="Book Antiqua" w:eastAsia="宋体" w:hAnsi="Book Antiqua" w:cs="宋体"/>
          <w:color w:val="000000"/>
          <w:sz w:val="24"/>
          <w:szCs w:val="24"/>
          <w:lang w:eastAsia="zh-CN"/>
        </w:rPr>
        <w:t xml:space="preserve"> Locatelli A, Cassarico G. Head-to-body interval time: what is the normal range? </w:t>
      </w:r>
      <w:r w:rsidRPr="00F6510C">
        <w:rPr>
          <w:rFonts w:ascii="Book Antiqua" w:eastAsia="宋体" w:hAnsi="Book Antiqua" w:cs="宋体"/>
          <w:i/>
          <w:color w:val="000000"/>
          <w:sz w:val="24"/>
          <w:szCs w:val="24"/>
          <w:lang w:eastAsia="zh-CN"/>
        </w:rPr>
        <w:t>Obstet Gynecol</w:t>
      </w:r>
      <w:r w:rsidRPr="00F6510C">
        <w:rPr>
          <w:rFonts w:ascii="Book Antiqua" w:eastAsia="宋体" w:hAnsi="Book Antiqua" w:cs="宋体"/>
          <w:color w:val="000000"/>
          <w:sz w:val="24"/>
          <w:szCs w:val="24"/>
          <w:lang w:eastAsia="zh-CN"/>
        </w:rPr>
        <w:t xml:space="preserve"> 2006; 1</w:t>
      </w:r>
      <w:r w:rsidRPr="00F6510C">
        <w:rPr>
          <w:rFonts w:ascii="Book Antiqua" w:eastAsia="宋体" w:hAnsi="Book Antiqua" w:cs="宋体"/>
          <w:b/>
          <w:color w:val="000000"/>
          <w:sz w:val="24"/>
          <w:szCs w:val="24"/>
          <w:lang w:eastAsia="zh-CN"/>
        </w:rPr>
        <w:t xml:space="preserve">95 S: </w:t>
      </w:r>
      <w:r w:rsidRPr="00F6510C">
        <w:rPr>
          <w:rFonts w:ascii="Book Antiqua" w:eastAsia="宋体" w:hAnsi="Book Antiqua" w:cs="宋体"/>
          <w:color w:val="000000"/>
          <w:sz w:val="24"/>
          <w:szCs w:val="24"/>
          <w:lang w:eastAsia="zh-CN"/>
        </w:rPr>
        <w:t>110-114.</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lastRenderedPageBreak/>
        <w:t>14 </w:t>
      </w:r>
      <w:r w:rsidRPr="00F6510C">
        <w:rPr>
          <w:rFonts w:ascii="Book Antiqua" w:eastAsia="宋体" w:hAnsi="Book Antiqua" w:cs="宋体"/>
          <w:b/>
          <w:bCs/>
          <w:color w:val="000000"/>
          <w:sz w:val="24"/>
          <w:szCs w:val="24"/>
          <w:lang w:eastAsia="zh-CN"/>
        </w:rPr>
        <w:t>Gherman RB</w:t>
      </w:r>
      <w:r w:rsidRPr="00F6510C">
        <w:rPr>
          <w:rFonts w:ascii="Book Antiqua" w:eastAsia="宋体" w:hAnsi="Book Antiqua" w:cs="宋体"/>
          <w:color w:val="000000"/>
          <w:sz w:val="24"/>
          <w:szCs w:val="24"/>
          <w:lang w:eastAsia="zh-CN"/>
        </w:rPr>
        <w:t>. Shoulder dystocia: prevention and management. </w:t>
      </w:r>
      <w:r w:rsidRPr="00F6510C">
        <w:rPr>
          <w:rFonts w:ascii="Book Antiqua" w:eastAsia="宋体" w:hAnsi="Book Antiqua" w:cs="宋体"/>
          <w:i/>
          <w:iCs/>
          <w:color w:val="000000"/>
          <w:sz w:val="24"/>
          <w:szCs w:val="24"/>
          <w:lang w:eastAsia="zh-CN"/>
        </w:rPr>
        <w:t>Obstet Gynecol Clin North Am</w:t>
      </w:r>
      <w:r w:rsidRPr="00F6510C">
        <w:rPr>
          <w:rFonts w:ascii="Book Antiqua" w:eastAsia="宋体" w:hAnsi="Book Antiqua" w:cs="宋体"/>
          <w:color w:val="000000"/>
          <w:sz w:val="24"/>
          <w:szCs w:val="24"/>
          <w:lang w:eastAsia="zh-CN"/>
        </w:rPr>
        <w:t> 2005; </w:t>
      </w:r>
      <w:r w:rsidRPr="00F6510C">
        <w:rPr>
          <w:rFonts w:ascii="Book Antiqua" w:eastAsia="宋体" w:hAnsi="Book Antiqua" w:cs="宋体"/>
          <w:b/>
          <w:bCs/>
          <w:color w:val="000000"/>
          <w:sz w:val="24"/>
          <w:szCs w:val="24"/>
          <w:lang w:eastAsia="zh-CN"/>
        </w:rPr>
        <w:t>32</w:t>
      </w:r>
      <w:r w:rsidRPr="00F6510C">
        <w:rPr>
          <w:rFonts w:ascii="Book Antiqua" w:eastAsia="宋体" w:hAnsi="Book Antiqua" w:cs="宋体"/>
          <w:color w:val="000000"/>
          <w:sz w:val="24"/>
          <w:szCs w:val="24"/>
          <w:lang w:eastAsia="zh-CN"/>
        </w:rPr>
        <w:t>: 297-305, x [PMID: 15899362 DOI: 10.1016/j.ogc.2004.12.006]</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15 </w:t>
      </w:r>
      <w:r w:rsidRPr="00F6510C">
        <w:rPr>
          <w:rFonts w:ascii="Book Antiqua" w:eastAsia="宋体" w:hAnsi="Book Antiqua" w:cs="宋体"/>
          <w:b/>
          <w:color w:val="000000"/>
          <w:sz w:val="24"/>
          <w:szCs w:val="24"/>
          <w:lang w:eastAsia="zh-CN"/>
        </w:rPr>
        <w:t>Volpe JJ.</w:t>
      </w:r>
      <w:r w:rsidRPr="00F6510C">
        <w:rPr>
          <w:rFonts w:ascii="Book Antiqua" w:eastAsia="宋体" w:hAnsi="Book Antiqua" w:cs="宋体"/>
          <w:color w:val="000000"/>
          <w:sz w:val="24"/>
          <w:szCs w:val="24"/>
          <w:lang w:eastAsia="zh-CN"/>
        </w:rPr>
        <w:t xml:space="preserve"> Neurology of the Newborn</w:t>
      </w:r>
      <w:r w:rsidR="00382101">
        <w:rPr>
          <w:rFonts w:ascii="Book Antiqua" w:eastAsia="宋体" w:hAnsi="Book Antiqua" w:cs="宋体" w:hint="eastAsia"/>
          <w:color w:val="000000"/>
          <w:sz w:val="24"/>
          <w:szCs w:val="24"/>
          <w:lang w:eastAsia="zh-CN"/>
        </w:rPr>
        <w:t xml:space="preserve">. </w:t>
      </w:r>
      <w:r w:rsidR="00382101">
        <w:rPr>
          <w:rFonts w:ascii="Book Antiqua" w:eastAsia="宋体" w:hAnsi="Book Antiqua" w:cs="宋体"/>
          <w:color w:val="000000"/>
          <w:sz w:val="24"/>
          <w:szCs w:val="24"/>
          <w:lang w:eastAsia="zh-CN"/>
        </w:rPr>
        <w:t>3rd ed</w:t>
      </w:r>
      <w:r w:rsidRPr="00F6510C">
        <w:rPr>
          <w:rFonts w:ascii="Book Antiqua" w:eastAsia="宋体" w:hAnsi="Book Antiqua" w:cs="宋体"/>
          <w:color w:val="000000"/>
          <w:sz w:val="24"/>
          <w:szCs w:val="24"/>
          <w:lang w:eastAsia="zh-CN"/>
        </w:rPr>
        <w:t>, Philadelphia: WB Saunders</w:t>
      </w:r>
      <w:r w:rsidR="00382101">
        <w:rPr>
          <w:rFonts w:ascii="Book Antiqua" w:eastAsia="宋体" w:hAnsi="Book Antiqua" w:cs="宋体" w:hint="eastAsia"/>
          <w:color w:val="000000"/>
          <w:sz w:val="24"/>
          <w:szCs w:val="24"/>
          <w:lang w:eastAsia="zh-CN"/>
        </w:rPr>
        <w:t>;</w:t>
      </w:r>
      <w:r w:rsidR="00382101">
        <w:rPr>
          <w:rFonts w:ascii="Book Antiqua" w:eastAsia="宋体" w:hAnsi="Book Antiqua" w:cs="宋体"/>
          <w:color w:val="000000"/>
          <w:sz w:val="24"/>
          <w:szCs w:val="24"/>
          <w:lang w:eastAsia="zh-CN"/>
        </w:rPr>
        <w:t xml:space="preserve"> 1995</w:t>
      </w:r>
      <w:r w:rsidR="00382101">
        <w:rPr>
          <w:rFonts w:ascii="Book Antiqua" w:eastAsia="宋体" w:hAnsi="Book Antiqua" w:cs="宋体" w:hint="eastAsia"/>
          <w:color w:val="000000"/>
          <w:sz w:val="24"/>
          <w:szCs w:val="24"/>
          <w:lang w:eastAsia="zh-CN"/>
        </w:rPr>
        <w:t>. P.</w:t>
      </w:r>
      <w:r w:rsidRPr="00F6510C">
        <w:rPr>
          <w:rFonts w:ascii="Book Antiqua" w:eastAsia="宋体" w:hAnsi="Book Antiqua" w:cs="宋体"/>
          <w:color w:val="000000"/>
          <w:sz w:val="24"/>
          <w:szCs w:val="24"/>
          <w:lang w:eastAsia="zh-CN"/>
        </w:rPr>
        <w:t xml:space="preserve"> 781</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16 </w:t>
      </w:r>
      <w:r w:rsidRPr="00F6510C">
        <w:rPr>
          <w:rFonts w:ascii="Book Antiqua" w:eastAsia="宋体" w:hAnsi="Book Antiqua" w:cs="宋体"/>
          <w:b/>
          <w:bCs/>
          <w:color w:val="000000"/>
          <w:sz w:val="24"/>
          <w:szCs w:val="24"/>
          <w:lang w:eastAsia="zh-CN"/>
        </w:rPr>
        <w:t>Iffy L</w:t>
      </w:r>
      <w:r w:rsidRPr="00F6510C">
        <w:rPr>
          <w:rFonts w:ascii="Book Antiqua" w:eastAsia="宋体" w:hAnsi="Book Antiqua" w:cs="宋体"/>
          <w:color w:val="000000"/>
          <w:sz w:val="24"/>
          <w:szCs w:val="24"/>
          <w:lang w:eastAsia="zh-CN"/>
        </w:rPr>
        <w:t>, Brimacombe M, Apuzzio JJ, Varadi V, Portuondo N, Nagy B. The risk of shoulder dystocia related permanent fetal injury in relation to birth weight. </w:t>
      </w:r>
      <w:r w:rsidRPr="00F6510C">
        <w:rPr>
          <w:rFonts w:ascii="Book Antiqua" w:eastAsia="宋体" w:hAnsi="Book Antiqua" w:cs="宋体"/>
          <w:i/>
          <w:iCs/>
          <w:color w:val="000000"/>
          <w:sz w:val="24"/>
          <w:szCs w:val="24"/>
          <w:lang w:eastAsia="zh-CN"/>
        </w:rPr>
        <w:t>Eur J Obstet Gynecol Reprod Biol</w:t>
      </w:r>
      <w:r w:rsidRPr="00F6510C">
        <w:rPr>
          <w:rFonts w:ascii="Book Antiqua" w:eastAsia="宋体" w:hAnsi="Book Antiqua" w:cs="宋体"/>
          <w:color w:val="000000"/>
          <w:sz w:val="24"/>
          <w:szCs w:val="24"/>
          <w:lang w:eastAsia="zh-CN"/>
        </w:rPr>
        <w:t> 2008; </w:t>
      </w:r>
      <w:r w:rsidRPr="00F6510C">
        <w:rPr>
          <w:rFonts w:ascii="Book Antiqua" w:eastAsia="宋体" w:hAnsi="Book Antiqua" w:cs="宋体"/>
          <w:b/>
          <w:bCs/>
          <w:color w:val="000000"/>
          <w:sz w:val="24"/>
          <w:szCs w:val="24"/>
          <w:lang w:eastAsia="zh-CN"/>
        </w:rPr>
        <w:t>136</w:t>
      </w:r>
      <w:r w:rsidRPr="00F6510C">
        <w:rPr>
          <w:rFonts w:ascii="Book Antiqua" w:eastAsia="宋体" w:hAnsi="Book Antiqua" w:cs="宋体"/>
          <w:color w:val="000000"/>
          <w:sz w:val="24"/>
          <w:szCs w:val="24"/>
          <w:lang w:eastAsia="zh-CN"/>
        </w:rPr>
        <w:t>: 53-60 [PMID: 17408846 DOI: 10.1016/j.ejogrb.2007.02.010]</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17 </w:t>
      </w:r>
      <w:r w:rsidRPr="00F6510C">
        <w:rPr>
          <w:rFonts w:ascii="Book Antiqua" w:eastAsia="宋体" w:hAnsi="Book Antiqua" w:cs="宋体"/>
          <w:b/>
          <w:color w:val="000000"/>
          <w:sz w:val="24"/>
          <w:szCs w:val="24"/>
          <w:lang w:eastAsia="zh-CN"/>
        </w:rPr>
        <w:t>Rovinsky JJ.</w:t>
      </w:r>
      <w:r w:rsidRPr="00F6510C">
        <w:rPr>
          <w:rFonts w:ascii="Book Antiqua" w:eastAsia="宋体" w:hAnsi="Book Antiqua" w:cs="宋体"/>
          <w:color w:val="000000"/>
          <w:sz w:val="24"/>
          <w:szCs w:val="24"/>
          <w:lang w:eastAsia="zh-CN"/>
        </w:rPr>
        <w:t xml:space="preserve"> Parto con forceps. In: Iffy L, Charles D, eds., Perinatologia Operatoria, Buenos Aires: Editorial Medica Panamericana</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1984</w:t>
      </w:r>
      <w:r w:rsidR="00382101">
        <w:rPr>
          <w:rFonts w:ascii="Book Antiqua" w:eastAsia="宋体" w:hAnsi="Book Antiqua" w:cs="宋体" w:hint="eastAsia"/>
          <w:color w:val="000000"/>
          <w:sz w:val="24"/>
          <w:szCs w:val="24"/>
          <w:lang w:eastAsia="zh-CN"/>
        </w:rPr>
        <w:t>. P.</w:t>
      </w:r>
      <w:r w:rsidRPr="00F6510C">
        <w:rPr>
          <w:rFonts w:ascii="Book Antiqua" w:eastAsia="宋体" w:hAnsi="Book Antiqua" w:cs="宋体"/>
          <w:color w:val="000000"/>
          <w:sz w:val="24"/>
          <w:szCs w:val="24"/>
          <w:lang w:eastAsia="zh-CN"/>
        </w:rPr>
        <w:t xml:space="preserve"> 587</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18 </w:t>
      </w:r>
      <w:r w:rsidRPr="00F6510C">
        <w:rPr>
          <w:rFonts w:ascii="Book Antiqua" w:eastAsia="宋体" w:hAnsi="Book Antiqua" w:cs="宋体"/>
          <w:b/>
          <w:bCs/>
          <w:color w:val="000000"/>
          <w:sz w:val="24"/>
          <w:szCs w:val="24"/>
          <w:lang w:eastAsia="zh-CN"/>
        </w:rPr>
        <w:t>Ruis KA</w:t>
      </w:r>
      <w:r w:rsidRPr="00F6510C">
        <w:rPr>
          <w:rFonts w:ascii="Book Antiqua" w:eastAsia="宋体" w:hAnsi="Book Antiqua" w:cs="宋体"/>
          <w:color w:val="000000"/>
          <w:sz w:val="24"/>
          <w:szCs w:val="24"/>
          <w:lang w:eastAsia="zh-CN"/>
        </w:rPr>
        <w:t>, Allen RH, Gurewitsch ED. Severe shoulder dystocia with a small-for-gestationaI-age infant: a case report. </w:t>
      </w:r>
      <w:r w:rsidRPr="00F6510C">
        <w:rPr>
          <w:rFonts w:ascii="Book Antiqua" w:eastAsia="宋体" w:hAnsi="Book Antiqua" w:cs="宋体"/>
          <w:i/>
          <w:iCs/>
          <w:color w:val="000000"/>
          <w:sz w:val="24"/>
          <w:szCs w:val="24"/>
          <w:lang w:eastAsia="zh-CN"/>
        </w:rPr>
        <w:t>J Reprod Med</w:t>
      </w:r>
      <w:r w:rsidRPr="00F6510C">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2011</w:t>
      </w:r>
      <w:r w:rsidRPr="00F6510C">
        <w:rPr>
          <w:rFonts w:ascii="Book Antiqua" w:eastAsia="宋体" w:hAnsi="Book Antiqua" w:cs="宋体"/>
          <w:color w:val="000000"/>
          <w:sz w:val="24"/>
          <w:szCs w:val="24"/>
          <w:lang w:eastAsia="zh-CN"/>
        </w:rPr>
        <w:t>; </w:t>
      </w:r>
      <w:r w:rsidRPr="00F6510C">
        <w:rPr>
          <w:rFonts w:ascii="Book Antiqua" w:eastAsia="宋体" w:hAnsi="Book Antiqua" w:cs="宋体"/>
          <w:b/>
          <w:bCs/>
          <w:color w:val="000000"/>
          <w:sz w:val="24"/>
          <w:szCs w:val="24"/>
          <w:lang w:eastAsia="zh-CN"/>
        </w:rPr>
        <w:t>56</w:t>
      </w:r>
      <w:r w:rsidRPr="00F6510C">
        <w:rPr>
          <w:rFonts w:ascii="Book Antiqua" w:eastAsia="宋体" w:hAnsi="Book Antiqua" w:cs="宋体"/>
          <w:color w:val="000000"/>
          <w:sz w:val="24"/>
          <w:szCs w:val="24"/>
          <w:lang w:eastAsia="zh-CN"/>
        </w:rPr>
        <w:t>: 178-180 [PMID: 21542540]</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19 </w:t>
      </w:r>
      <w:r w:rsidRPr="00F6510C">
        <w:rPr>
          <w:rFonts w:ascii="Book Antiqua" w:eastAsia="宋体" w:hAnsi="Book Antiqua" w:cs="宋体"/>
          <w:color w:val="000000"/>
          <w:sz w:val="24"/>
          <w:szCs w:val="24"/>
          <w:lang w:eastAsia="zh-CN"/>
        </w:rPr>
        <w:t>ACOG Technical Bulletin No. 159. Fetal macrosomia. Washington</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1991</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20 </w:t>
      </w:r>
      <w:r w:rsidRPr="00F6510C">
        <w:rPr>
          <w:rFonts w:ascii="Book Antiqua" w:eastAsia="宋体" w:hAnsi="Book Antiqua" w:cs="宋体"/>
          <w:b/>
          <w:bCs/>
          <w:color w:val="000000"/>
          <w:sz w:val="24"/>
          <w:szCs w:val="24"/>
          <w:lang w:eastAsia="zh-CN"/>
        </w:rPr>
        <w:t>Harris BA</w:t>
      </w:r>
      <w:r w:rsidRPr="00F6510C">
        <w:rPr>
          <w:rFonts w:ascii="Book Antiqua" w:eastAsia="宋体" w:hAnsi="Book Antiqua" w:cs="宋体"/>
          <w:color w:val="000000"/>
          <w:sz w:val="24"/>
          <w:szCs w:val="24"/>
          <w:lang w:eastAsia="zh-CN"/>
        </w:rPr>
        <w:t>. Shoulder dystocia. </w:t>
      </w:r>
      <w:r w:rsidRPr="00F6510C">
        <w:rPr>
          <w:rFonts w:ascii="Book Antiqua" w:eastAsia="宋体" w:hAnsi="Book Antiqua" w:cs="宋体"/>
          <w:i/>
          <w:iCs/>
          <w:color w:val="000000"/>
          <w:sz w:val="24"/>
          <w:szCs w:val="24"/>
          <w:lang w:eastAsia="zh-CN"/>
        </w:rPr>
        <w:t>Clin Obstet Gynecol</w:t>
      </w:r>
      <w:r w:rsidRPr="00F6510C">
        <w:rPr>
          <w:rFonts w:ascii="Book Antiqua" w:eastAsia="宋体" w:hAnsi="Book Antiqua" w:cs="宋体"/>
          <w:color w:val="000000"/>
          <w:sz w:val="24"/>
          <w:szCs w:val="24"/>
          <w:lang w:eastAsia="zh-CN"/>
        </w:rPr>
        <w:t> 1984; </w:t>
      </w:r>
      <w:r w:rsidRPr="00F6510C">
        <w:rPr>
          <w:rFonts w:ascii="Book Antiqua" w:eastAsia="宋体" w:hAnsi="Book Antiqua" w:cs="宋体"/>
          <w:b/>
          <w:bCs/>
          <w:color w:val="000000"/>
          <w:sz w:val="24"/>
          <w:szCs w:val="24"/>
          <w:lang w:eastAsia="zh-CN"/>
        </w:rPr>
        <w:t>27</w:t>
      </w:r>
      <w:r w:rsidRPr="00F6510C">
        <w:rPr>
          <w:rFonts w:ascii="Book Antiqua" w:eastAsia="宋体" w:hAnsi="Book Antiqua" w:cs="宋体"/>
          <w:color w:val="000000"/>
          <w:sz w:val="24"/>
          <w:szCs w:val="24"/>
          <w:lang w:eastAsia="zh-CN"/>
        </w:rPr>
        <w:t>: 106-111 [PMID: 6705303 DOI: 10.1097/00003081-198403000-00015]</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21 </w:t>
      </w:r>
      <w:r w:rsidRPr="00F6510C">
        <w:rPr>
          <w:rFonts w:ascii="Book Antiqua" w:eastAsia="宋体" w:hAnsi="Book Antiqua" w:cs="宋体"/>
          <w:b/>
          <w:color w:val="000000"/>
          <w:sz w:val="24"/>
          <w:szCs w:val="24"/>
          <w:lang w:eastAsia="zh-CN"/>
        </w:rPr>
        <w:t xml:space="preserve">Kovacs L, </w:t>
      </w:r>
      <w:r w:rsidRPr="00F6510C">
        <w:rPr>
          <w:rFonts w:ascii="Book Antiqua" w:eastAsia="宋体" w:hAnsi="Book Antiqua" w:cs="宋体"/>
          <w:color w:val="000000"/>
          <w:sz w:val="24"/>
          <w:szCs w:val="24"/>
          <w:lang w:eastAsia="zh-CN"/>
        </w:rPr>
        <w:t>Pal A. Elettani vajudas es szules. In: Papp Z. ed., A Szuleszet – Nogyogyaszat Tankonyve, 2nd ed., Budapest, Semmelweis Publ</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2007</w:t>
      </w:r>
      <w:r w:rsidR="00382101">
        <w:rPr>
          <w:rFonts w:ascii="Book Antiqua" w:eastAsia="宋体" w:hAnsi="Book Antiqua" w:cs="宋体" w:hint="eastAsia"/>
          <w:color w:val="000000"/>
          <w:sz w:val="24"/>
          <w:szCs w:val="24"/>
          <w:lang w:eastAsia="zh-CN"/>
        </w:rPr>
        <w:t>. P.</w:t>
      </w:r>
      <w:r w:rsidRPr="00F6510C">
        <w:rPr>
          <w:rFonts w:ascii="Book Antiqua" w:eastAsia="宋体" w:hAnsi="Book Antiqua" w:cs="宋体"/>
          <w:color w:val="000000"/>
          <w:sz w:val="24"/>
          <w:szCs w:val="24"/>
          <w:lang w:eastAsia="zh-CN"/>
        </w:rPr>
        <w:t xml:space="preserve"> 249-272</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22 </w:t>
      </w:r>
      <w:r w:rsidRPr="00F6510C">
        <w:rPr>
          <w:rFonts w:ascii="Book Antiqua" w:eastAsia="宋体" w:hAnsi="Book Antiqua" w:cs="宋体"/>
          <w:b/>
          <w:color w:val="000000"/>
          <w:sz w:val="24"/>
          <w:szCs w:val="24"/>
          <w:lang w:eastAsia="zh-CN"/>
        </w:rPr>
        <w:t>Stenchever MA,</w:t>
      </w:r>
      <w:r w:rsidRPr="00F6510C">
        <w:rPr>
          <w:rFonts w:ascii="Book Antiqua" w:eastAsia="宋体" w:hAnsi="Book Antiqua" w:cs="宋体"/>
          <w:color w:val="000000"/>
          <w:sz w:val="24"/>
          <w:szCs w:val="24"/>
          <w:lang w:eastAsia="zh-CN"/>
        </w:rPr>
        <w:t xml:space="preserve"> Gittens–Williams LN. Normal vaginal delivery. In: Apuzzio JJ, Vintzileos MA, Iffy L eds., Operative Obstetrics, 3rd ed., London and New York: Taylor &amp; Francis, 2006: 241-251 </w:t>
      </w:r>
      <w:r>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DOI: 10.1201/b14622-21 10.1201/b14622-21</w:t>
      </w:r>
      <w:r>
        <w:rPr>
          <w:rFonts w:ascii="Book Antiqua" w:eastAsia="宋体" w:hAnsi="Book Antiqua" w:cs="宋体" w:hint="eastAsia"/>
          <w:color w:val="000000"/>
          <w:sz w:val="24"/>
          <w:szCs w:val="24"/>
          <w:lang w:eastAsia="zh-CN"/>
        </w:rPr>
        <w:t>]</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23 </w:t>
      </w:r>
      <w:r w:rsidRPr="00F6510C">
        <w:rPr>
          <w:rFonts w:ascii="Book Antiqua" w:eastAsia="宋体" w:hAnsi="Book Antiqua" w:cs="宋体"/>
          <w:b/>
          <w:bCs/>
          <w:color w:val="000000"/>
          <w:sz w:val="24"/>
          <w:szCs w:val="24"/>
          <w:lang w:eastAsia="zh-CN"/>
        </w:rPr>
        <w:t>Locatelli A</w:t>
      </w:r>
      <w:r w:rsidRPr="00F6510C">
        <w:rPr>
          <w:rFonts w:ascii="Book Antiqua" w:eastAsia="宋体" w:hAnsi="Book Antiqua" w:cs="宋体"/>
          <w:color w:val="000000"/>
          <w:sz w:val="24"/>
          <w:szCs w:val="24"/>
          <w:lang w:eastAsia="zh-CN"/>
        </w:rPr>
        <w:t>, Incerti M, Ghidini A, Longoni A, Casarico G, Ferrini S, Strobelt N. Head-to-body delivery interval using 'two-step' approach in vaginal deliveries: effect on umbilical artery pH. </w:t>
      </w:r>
      <w:r w:rsidRPr="00F6510C">
        <w:rPr>
          <w:rFonts w:ascii="Book Antiqua" w:eastAsia="宋体" w:hAnsi="Book Antiqua" w:cs="宋体"/>
          <w:i/>
          <w:iCs/>
          <w:color w:val="000000"/>
          <w:sz w:val="24"/>
          <w:szCs w:val="24"/>
          <w:lang w:eastAsia="zh-CN"/>
        </w:rPr>
        <w:t>J Matern Fetal Neonatal Med</w:t>
      </w:r>
      <w:r w:rsidRPr="00F6510C">
        <w:rPr>
          <w:rFonts w:ascii="Book Antiqua" w:eastAsia="宋体" w:hAnsi="Book Antiqua" w:cs="宋体"/>
          <w:color w:val="000000"/>
          <w:sz w:val="24"/>
          <w:szCs w:val="24"/>
          <w:lang w:eastAsia="zh-CN"/>
        </w:rPr>
        <w:t> 2011; </w:t>
      </w:r>
      <w:r w:rsidRPr="00F6510C">
        <w:rPr>
          <w:rFonts w:ascii="Book Antiqua" w:eastAsia="宋体" w:hAnsi="Book Antiqua" w:cs="宋体"/>
          <w:b/>
          <w:bCs/>
          <w:color w:val="000000"/>
          <w:sz w:val="24"/>
          <w:szCs w:val="24"/>
          <w:lang w:eastAsia="zh-CN"/>
        </w:rPr>
        <w:t>24</w:t>
      </w:r>
      <w:r w:rsidRPr="00F6510C">
        <w:rPr>
          <w:rFonts w:ascii="Book Antiqua" w:eastAsia="宋体" w:hAnsi="Book Antiqua" w:cs="宋体"/>
          <w:color w:val="000000"/>
          <w:sz w:val="24"/>
          <w:szCs w:val="24"/>
          <w:lang w:eastAsia="zh-CN"/>
        </w:rPr>
        <w:t>: 799-803 [PMID: 21463228]</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24 </w:t>
      </w:r>
      <w:r w:rsidRPr="00F6510C">
        <w:rPr>
          <w:rFonts w:ascii="Book Antiqua" w:eastAsia="宋体" w:hAnsi="Book Antiqua" w:cs="宋体"/>
          <w:b/>
          <w:bCs/>
          <w:color w:val="000000"/>
          <w:sz w:val="24"/>
          <w:szCs w:val="24"/>
          <w:lang w:eastAsia="zh-CN"/>
        </w:rPr>
        <w:t>Iffy L</w:t>
      </w:r>
      <w:r w:rsidRPr="00F6510C">
        <w:rPr>
          <w:rFonts w:ascii="Book Antiqua" w:eastAsia="宋体" w:hAnsi="Book Antiqua" w:cs="宋体"/>
          <w:color w:val="000000"/>
          <w:sz w:val="24"/>
          <w:szCs w:val="24"/>
          <w:lang w:eastAsia="zh-CN"/>
        </w:rPr>
        <w:t>, Varadi V, Papp E. Untoward neonatal sequelae deriving from cutting of the umbilical cord before delivery. </w:t>
      </w:r>
      <w:r w:rsidRPr="00F6510C">
        <w:rPr>
          <w:rFonts w:ascii="Book Antiqua" w:eastAsia="宋体" w:hAnsi="Book Antiqua" w:cs="宋体"/>
          <w:i/>
          <w:iCs/>
          <w:color w:val="000000"/>
          <w:sz w:val="24"/>
          <w:szCs w:val="24"/>
          <w:lang w:eastAsia="zh-CN"/>
        </w:rPr>
        <w:t>Med Law</w:t>
      </w:r>
      <w:r w:rsidRPr="00F6510C">
        <w:rPr>
          <w:rFonts w:ascii="Book Antiqua" w:eastAsia="宋体" w:hAnsi="Book Antiqua" w:cs="宋体"/>
          <w:color w:val="000000"/>
          <w:sz w:val="24"/>
          <w:szCs w:val="24"/>
          <w:lang w:eastAsia="zh-CN"/>
        </w:rPr>
        <w:t> 2001; </w:t>
      </w:r>
      <w:r w:rsidRPr="00F6510C">
        <w:rPr>
          <w:rFonts w:ascii="Book Antiqua" w:eastAsia="宋体" w:hAnsi="Book Antiqua" w:cs="宋体"/>
          <w:b/>
          <w:bCs/>
          <w:color w:val="000000"/>
          <w:sz w:val="24"/>
          <w:szCs w:val="24"/>
          <w:lang w:eastAsia="zh-CN"/>
        </w:rPr>
        <w:t>20</w:t>
      </w:r>
      <w:r w:rsidRPr="00F6510C">
        <w:rPr>
          <w:rFonts w:ascii="Book Antiqua" w:eastAsia="宋体" w:hAnsi="Book Antiqua" w:cs="宋体"/>
          <w:color w:val="000000"/>
          <w:sz w:val="24"/>
          <w:szCs w:val="24"/>
          <w:lang w:eastAsia="zh-CN"/>
        </w:rPr>
        <w:t>: 627-634 [PMID: 11817394]</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25 </w:t>
      </w:r>
      <w:r w:rsidRPr="00F6510C">
        <w:rPr>
          <w:rFonts w:ascii="Book Antiqua" w:eastAsia="宋体" w:hAnsi="Book Antiqua" w:cs="宋体"/>
          <w:b/>
          <w:color w:val="000000"/>
          <w:sz w:val="24"/>
          <w:szCs w:val="24"/>
          <w:lang w:eastAsia="zh-CN"/>
        </w:rPr>
        <w:t xml:space="preserve">Gherman RB. </w:t>
      </w:r>
      <w:r w:rsidRPr="00F6510C">
        <w:rPr>
          <w:rFonts w:ascii="Book Antiqua" w:eastAsia="宋体" w:hAnsi="Book Antiqua" w:cs="宋体"/>
          <w:color w:val="000000"/>
          <w:sz w:val="24"/>
          <w:szCs w:val="24"/>
          <w:lang w:eastAsia="zh-CN"/>
        </w:rPr>
        <w:t xml:space="preserve">New insight to shoulder dystocia and brachial plexus palsy. </w:t>
      </w:r>
      <w:r w:rsidRPr="00F6510C">
        <w:rPr>
          <w:rFonts w:ascii="Book Antiqua" w:eastAsia="宋体" w:hAnsi="Book Antiqua" w:cs="宋体"/>
          <w:i/>
          <w:color w:val="000000"/>
          <w:sz w:val="24"/>
          <w:szCs w:val="24"/>
          <w:lang w:eastAsia="zh-CN"/>
        </w:rPr>
        <w:t xml:space="preserve">Obstet Gynecol Survey </w:t>
      </w:r>
      <w:r w:rsidRPr="00F6510C">
        <w:rPr>
          <w:rFonts w:ascii="Book Antiqua" w:eastAsia="宋体" w:hAnsi="Book Antiqua" w:cs="宋体"/>
          <w:color w:val="000000"/>
          <w:sz w:val="24"/>
          <w:szCs w:val="24"/>
          <w:lang w:eastAsia="zh-CN"/>
        </w:rPr>
        <w:t xml:space="preserve">2002; </w:t>
      </w:r>
      <w:r w:rsidRPr="00F6510C">
        <w:rPr>
          <w:rFonts w:ascii="Book Antiqua" w:eastAsia="宋体" w:hAnsi="Book Antiqua" w:cs="宋体"/>
          <w:b/>
          <w:color w:val="000000"/>
          <w:sz w:val="24"/>
          <w:szCs w:val="24"/>
          <w:lang w:eastAsia="zh-CN"/>
        </w:rPr>
        <w:t xml:space="preserve">58: </w:t>
      </w:r>
      <w:r w:rsidRPr="00F6510C">
        <w:rPr>
          <w:rFonts w:ascii="Book Antiqua" w:eastAsia="宋体" w:hAnsi="Book Antiqua" w:cs="宋体"/>
          <w:color w:val="000000"/>
          <w:sz w:val="24"/>
          <w:szCs w:val="24"/>
          <w:lang w:eastAsia="zh-CN"/>
        </w:rPr>
        <w:t xml:space="preserve">1-2 </w:t>
      </w:r>
      <w:r>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DOI: 10.1097/00006254-200301000-00001</w:t>
      </w:r>
      <w:r>
        <w:rPr>
          <w:rFonts w:ascii="Book Antiqua" w:eastAsia="宋体" w:hAnsi="Book Antiqua" w:cs="宋体" w:hint="eastAsia"/>
          <w:color w:val="000000"/>
          <w:sz w:val="24"/>
          <w:szCs w:val="24"/>
          <w:lang w:eastAsia="zh-CN"/>
        </w:rPr>
        <w:t>]</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26 </w:t>
      </w:r>
      <w:r w:rsidRPr="00F6510C">
        <w:rPr>
          <w:rFonts w:ascii="Book Antiqua" w:eastAsia="宋体" w:hAnsi="Book Antiqua" w:cs="宋体"/>
          <w:b/>
          <w:color w:val="000000"/>
          <w:sz w:val="24"/>
          <w:szCs w:val="24"/>
          <w:lang w:eastAsia="zh-CN"/>
        </w:rPr>
        <w:t>Sandmire HS,</w:t>
      </w:r>
      <w:r w:rsidRPr="00F6510C">
        <w:rPr>
          <w:rFonts w:ascii="Book Antiqua" w:eastAsia="宋体" w:hAnsi="Book Antiqua" w:cs="宋体"/>
          <w:color w:val="000000"/>
          <w:sz w:val="24"/>
          <w:szCs w:val="24"/>
          <w:lang w:eastAsia="zh-CN"/>
        </w:rPr>
        <w:t xml:space="preserve"> DeMott RK. Erb's palsy: concepts of causation.</w:t>
      </w:r>
      <w:r w:rsidRPr="00F6510C">
        <w:rPr>
          <w:rFonts w:ascii="Book Antiqua" w:eastAsia="宋体" w:hAnsi="Book Antiqua" w:cs="宋体"/>
          <w:i/>
          <w:color w:val="000000"/>
          <w:sz w:val="24"/>
          <w:szCs w:val="24"/>
          <w:lang w:eastAsia="zh-CN"/>
        </w:rPr>
        <w:t xml:space="preserve"> Obstet Gynecol </w:t>
      </w:r>
      <w:r w:rsidRPr="00F6510C">
        <w:rPr>
          <w:rFonts w:ascii="Book Antiqua" w:eastAsia="宋体" w:hAnsi="Book Antiqua" w:cs="宋体"/>
          <w:color w:val="000000"/>
          <w:sz w:val="24"/>
          <w:szCs w:val="24"/>
          <w:lang w:eastAsia="zh-CN"/>
        </w:rPr>
        <w:t xml:space="preserve">2000; </w:t>
      </w:r>
      <w:r w:rsidRPr="00F6510C">
        <w:rPr>
          <w:rFonts w:ascii="Book Antiqua" w:eastAsia="宋体" w:hAnsi="Book Antiqua" w:cs="宋体"/>
          <w:b/>
          <w:color w:val="000000"/>
          <w:sz w:val="24"/>
          <w:szCs w:val="24"/>
          <w:lang w:eastAsia="zh-CN"/>
        </w:rPr>
        <w:t xml:space="preserve">95: </w:t>
      </w:r>
      <w:r>
        <w:rPr>
          <w:rFonts w:ascii="Book Antiqua" w:eastAsia="宋体" w:hAnsi="Book Antiqua" w:cs="宋体"/>
          <w:color w:val="000000"/>
          <w:sz w:val="24"/>
          <w:szCs w:val="24"/>
          <w:lang w:eastAsia="zh-CN"/>
        </w:rPr>
        <w:t>941-942</w:t>
      </w:r>
      <w:r w:rsidRPr="00F6510C">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DOI</w:t>
      </w:r>
      <w:r>
        <w:rPr>
          <w:rFonts w:ascii="Book Antiqua" w:eastAsia="宋体" w:hAnsi="Book Antiqua" w:cs="宋体"/>
          <w:color w:val="000000"/>
          <w:sz w:val="24"/>
          <w:szCs w:val="24"/>
          <w:lang w:eastAsia="zh-CN"/>
        </w:rPr>
        <w:t>: 10.1016/S0029-7844(00)00810-3</w:t>
      </w:r>
      <w:r>
        <w:rPr>
          <w:rFonts w:ascii="Book Antiqua" w:eastAsia="宋体" w:hAnsi="Book Antiqua" w:cs="宋体" w:hint="eastAsia"/>
          <w:color w:val="000000"/>
          <w:sz w:val="24"/>
          <w:szCs w:val="24"/>
          <w:lang w:eastAsia="zh-CN"/>
        </w:rPr>
        <w:t>]</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lastRenderedPageBreak/>
        <w:t xml:space="preserve">27 </w:t>
      </w:r>
      <w:r w:rsidRPr="00F6510C">
        <w:rPr>
          <w:rFonts w:ascii="Book Antiqua" w:eastAsia="宋体" w:hAnsi="Book Antiqua" w:cs="宋体"/>
          <w:b/>
          <w:color w:val="000000"/>
          <w:sz w:val="24"/>
          <w:szCs w:val="24"/>
          <w:lang w:eastAsia="zh-CN"/>
        </w:rPr>
        <w:t>Gonik B,</w:t>
      </w:r>
      <w:r w:rsidRPr="00F6510C">
        <w:rPr>
          <w:rFonts w:ascii="Book Antiqua" w:eastAsia="宋体" w:hAnsi="Book Antiqua" w:cs="宋体"/>
          <w:color w:val="000000"/>
          <w:sz w:val="24"/>
          <w:szCs w:val="24"/>
          <w:lang w:eastAsia="zh-CN"/>
        </w:rPr>
        <w:t xml:space="preserve"> McCormick EM, Verweij BH, Russman KM. The timing of congenital brachial plexus injury. </w:t>
      </w:r>
      <w:r w:rsidRPr="00F6510C">
        <w:rPr>
          <w:rFonts w:ascii="Book Antiqua" w:eastAsia="宋体" w:hAnsi="Book Antiqua" w:cs="宋体"/>
          <w:i/>
          <w:color w:val="000000"/>
          <w:sz w:val="24"/>
          <w:szCs w:val="24"/>
          <w:lang w:eastAsia="zh-CN"/>
        </w:rPr>
        <w:t>Am J Obstet Gynecol</w:t>
      </w:r>
      <w:r w:rsidRPr="00F6510C">
        <w:rPr>
          <w:rFonts w:ascii="Book Antiqua" w:eastAsia="宋体" w:hAnsi="Book Antiqua" w:cs="宋体"/>
          <w:color w:val="000000"/>
          <w:sz w:val="24"/>
          <w:szCs w:val="24"/>
          <w:lang w:eastAsia="zh-CN"/>
        </w:rPr>
        <w:t xml:space="preserve"> 1998; </w:t>
      </w:r>
      <w:r w:rsidRPr="00F6510C">
        <w:rPr>
          <w:rFonts w:ascii="Book Antiqua" w:eastAsia="宋体" w:hAnsi="Book Antiqua" w:cs="宋体"/>
          <w:b/>
          <w:color w:val="000000"/>
          <w:sz w:val="24"/>
          <w:szCs w:val="24"/>
          <w:lang w:eastAsia="zh-CN"/>
        </w:rPr>
        <w:t>178:</w:t>
      </w:r>
      <w:r w:rsidRPr="00F6510C">
        <w:rPr>
          <w:rFonts w:ascii="Book Antiqua" w:eastAsia="宋体" w:hAnsi="Book Antiqua" w:cs="宋体"/>
          <w:color w:val="000000"/>
          <w:sz w:val="24"/>
          <w:szCs w:val="24"/>
          <w:lang w:eastAsia="zh-CN"/>
        </w:rPr>
        <w:t xml:space="preserve"> 688-695 </w:t>
      </w:r>
      <w:r>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DOI: 10.1016/S0002-9378(98)70478-8</w:t>
      </w:r>
      <w:r>
        <w:rPr>
          <w:rFonts w:ascii="Book Antiqua" w:eastAsia="宋体" w:hAnsi="Book Antiqua" w:cs="宋体" w:hint="eastAsia"/>
          <w:color w:val="000000"/>
          <w:sz w:val="24"/>
          <w:szCs w:val="24"/>
          <w:lang w:eastAsia="zh-CN"/>
        </w:rPr>
        <w:t>]</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28 </w:t>
      </w:r>
      <w:r w:rsidRPr="00F6510C">
        <w:rPr>
          <w:rFonts w:ascii="Book Antiqua" w:eastAsia="宋体" w:hAnsi="Book Antiqua" w:cs="宋体"/>
          <w:b/>
          <w:color w:val="000000"/>
          <w:sz w:val="24"/>
          <w:szCs w:val="24"/>
          <w:lang w:eastAsia="zh-CN"/>
        </w:rPr>
        <w:t>Dunn DW,</w:t>
      </w:r>
      <w:r w:rsidRPr="00F6510C">
        <w:rPr>
          <w:rFonts w:ascii="Book Antiqua" w:eastAsia="宋体" w:hAnsi="Book Antiqua" w:cs="宋体"/>
          <w:color w:val="000000"/>
          <w:sz w:val="24"/>
          <w:szCs w:val="24"/>
          <w:lang w:eastAsia="zh-CN"/>
        </w:rPr>
        <w:t xml:space="preserve"> Engle WA. Brachial plexus palsy: intrauterine onset. </w:t>
      </w:r>
      <w:r w:rsidRPr="00F6510C">
        <w:rPr>
          <w:rFonts w:ascii="Book Antiqua" w:eastAsia="宋体" w:hAnsi="Book Antiqua" w:cs="宋体"/>
          <w:i/>
          <w:color w:val="000000"/>
          <w:sz w:val="24"/>
          <w:szCs w:val="24"/>
          <w:lang w:eastAsia="zh-CN"/>
        </w:rPr>
        <w:t>Pediatr Neurol</w:t>
      </w:r>
      <w:r w:rsidRPr="00F6510C">
        <w:rPr>
          <w:rFonts w:ascii="Book Antiqua" w:eastAsia="宋体" w:hAnsi="Book Antiqua" w:cs="宋体"/>
          <w:color w:val="000000"/>
          <w:sz w:val="24"/>
          <w:szCs w:val="24"/>
          <w:lang w:eastAsia="zh-CN"/>
        </w:rPr>
        <w:t xml:space="preserve"> 1998</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w:t>
      </w:r>
      <w:r w:rsidRPr="00F6510C">
        <w:rPr>
          <w:rFonts w:ascii="Book Antiqua" w:eastAsia="宋体" w:hAnsi="Book Antiqua" w:cs="宋体"/>
          <w:b/>
          <w:color w:val="000000"/>
          <w:sz w:val="24"/>
          <w:szCs w:val="24"/>
          <w:lang w:eastAsia="zh-CN"/>
        </w:rPr>
        <w:t xml:space="preserve">1: </w:t>
      </w:r>
      <w:r w:rsidRPr="00F6510C">
        <w:rPr>
          <w:rFonts w:ascii="Book Antiqua" w:eastAsia="宋体" w:hAnsi="Book Antiqua" w:cs="宋体"/>
          <w:color w:val="000000"/>
          <w:sz w:val="24"/>
          <w:szCs w:val="24"/>
          <w:lang w:eastAsia="zh-CN"/>
        </w:rPr>
        <w:t>376</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29</w:t>
      </w:r>
      <w:r w:rsidRPr="00F6510C">
        <w:rPr>
          <w:rFonts w:ascii="Book Antiqua" w:eastAsia="宋体" w:hAnsi="Book Antiqua" w:cs="宋体"/>
          <w:b/>
          <w:color w:val="000000"/>
          <w:sz w:val="24"/>
          <w:szCs w:val="24"/>
          <w:lang w:eastAsia="zh-CN"/>
        </w:rPr>
        <w:t xml:space="preserve"> Gherman RB, </w:t>
      </w:r>
      <w:r w:rsidRPr="00F6510C">
        <w:rPr>
          <w:rFonts w:ascii="Book Antiqua" w:eastAsia="宋体" w:hAnsi="Book Antiqua" w:cs="宋体"/>
          <w:color w:val="000000"/>
          <w:sz w:val="24"/>
          <w:szCs w:val="24"/>
          <w:lang w:eastAsia="zh-CN"/>
        </w:rPr>
        <w:t xml:space="preserve">Owen J, Goldenberg RL, Ouzonian JG, Goodwin TM. Brachial plexus palsy: An in utero injury? </w:t>
      </w:r>
      <w:r w:rsidRPr="00F6510C">
        <w:rPr>
          <w:rFonts w:ascii="Book Antiqua" w:eastAsia="宋体" w:hAnsi="Book Antiqua" w:cs="宋体"/>
          <w:i/>
          <w:color w:val="000000"/>
          <w:sz w:val="24"/>
          <w:szCs w:val="24"/>
          <w:lang w:eastAsia="zh-CN"/>
        </w:rPr>
        <w:t>Am J Obstet Gynecol</w:t>
      </w:r>
      <w:r w:rsidRPr="00F6510C">
        <w:rPr>
          <w:rFonts w:ascii="Book Antiqua" w:eastAsia="宋体" w:hAnsi="Book Antiqua" w:cs="宋体"/>
          <w:color w:val="000000"/>
          <w:sz w:val="24"/>
          <w:szCs w:val="24"/>
          <w:lang w:eastAsia="zh-CN"/>
        </w:rPr>
        <w:t xml:space="preserve"> 1999; </w:t>
      </w:r>
      <w:r w:rsidRPr="00F6510C">
        <w:rPr>
          <w:rFonts w:ascii="Book Antiqua" w:eastAsia="宋体" w:hAnsi="Book Antiqua" w:cs="宋体"/>
          <w:b/>
          <w:color w:val="000000"/>
          <w:sz w:val="24"/>
          <w:szCs w:val="24"/>
          <w:lang w:eastAsia="zh-CN"/>
        </w:rPr>
        <w:t>180:</w:t>
      </w:r>
      <w:r w:rsidRPr="00F6510C">
        <w:rPr>
          <w:rFonts w:ascii="Book Antiqua" w:eastAsia="宋体" w:hAnsi="Book Antiqua" w:cs="宋体"/>
          <w:color w:val="000000"/>
          <w:sz w:val="24"/>
          <w:szCs w:val="24"/>
          <w:lang w:eastAsia="zh-CN"/>
        </w:rPr>
        <w:t xml:space="preserve"> 1303-1307 </w:t>
      </w:r>
      <w:r>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DOI: 10.1016/S0002-9378(99)70633-2</w:t>
      </w:r>
      <w:r>
        <w:rPr>
          <w:rFonts w:ascii="Book Antiqua" w:eastAsia="宋体" w:hAnsi="Book Antiqua" w:cs="宋体" w:hint="eastAsia"/>
          <w:color w:val="000000"/>
          <w:sz w:val="24"/>
          <w:szCs w:val="24"/>
          <w:lang w:eastAsia="zh-CN"/>
        </w:rPr>
        <w:t>]</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30 </w:t>
      </w:r>
      <w:r w:rsidRPr="00F6510C">
        <w:rPr>
          <w:rFonts w:ascii="Book Antiqua" w:eastAsia="宋体" w:hAnsi="Book Antiqua" w:cs="宋体"/>
          <w:b/>
          <w:color w:val="000000"/>
          <w:sz w:val="24"/>
          <w:szCs w:val="24"/>
          <w:lang w:eastAsia="zh-CN"/>
        </w:rPr>
        <w:t>Wingate MB,</w:t>
      </w:r>
      <w:r w:rsidRPr="00F6510C">
        <w:rPr>
          <w:rFonts w:ascii="Book Antiqua" w:eastAsia="宋体" w:hAnsi="Book Antiqua" w:cs="宋体"/>
          <w:color w:val="000000"/>
          <w:sz w:val="24"/>
          <w:szCs w:val="24"/>
          <w:lang w:eastAsia="zh-CN"/>
        </w:rPr>
        <w:t xml:space="preserve"> Wingate L, Iffy L, Freundlich J, Gottsegen J. The effect of epidural analgesia upon fetal and neonatal status. </w:t>
      </w:r>
      <w:r w:rsidRPr="00F6510C">
        <w:rPr>
          <w:rFonts w:ascii="Book Antiqua" w:eastAsia="宋体" w:hAnsi="Book Antiqua" w:cs="宋体"/>
          <w:i/>
          <w:color w:val="000000"/>
          <w:sz w:val="24"/>
          <w:szCs w:val="24"/>
          <w:lang w:eastAsia="zh-CN"/>
        </w:rPr>
        <w:t>Am J Obstet Gynecol</w:t>
      </w:r>
      <w:r w:rsidRPr="00F6510C">
        <w:rPr>
          <w:rFonts w:ascii="Book Antiqua" w:eastAsia="宋体" w:hAnsi="Book Antiqua" w:cs="宋体"/>
          <w:color w:val="000000"/>
          <w:sz w:val="24"/>
          <w:szCs w:val="24"/>
          <w:lang w:eastAsia="zh-CN"/>
        </w:rPr>
        <w:t xml:space="preserve"> 1974; </w:t>
      </w:r>
      <w:r w:rsidRPr="00F6510C">
        <w:rPr>
          <w:rFonts w:ascii="Book Antiqua" w:eastAsia="宋体" w:hAnsi="Book Antiqua" w:cs="宋体"/>
          <w:b/>
          <w:color w:val="000000"/>
          <w:sz w:val="24"/>
          <w:szCs w:val="24"/>
          <w:lang w:eastAsia="zh-CN"/>
        </w:rPr>
        <w:t>119:</w:t>
      </w:r>
      <w:r w:rsidRPr="00F6510C">
        <w:rPr>
          <w:rFonts w:ascii="Book Antiqua" w:eastAsia="宋体" w:hAnsi="Book Antiqua" w:cs="宋体"/>
          <w:color w:val="000000"/>
          <w:sz w:val="24"/>
          <w:szCs w:val="24"/>
          <w:lang w:eastAsia="zh-CN"/>
        </w:rPr>
        <w:t xml:space="preserve"> 1101-1016</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31 </w:t>
      </w:r>
      <w:r w:rsidRPr="00F6510C">
        <w:rPr>
          <w:rFonts w:ascii="Book Antiqua" w:eastAsia="宋体" w:hAnsi="Book Antiqua" w:cs="宋体"/>
          <w:b/>
          <w:color w:val="000000"/>
          <w:sz w:val="24"/>
          <w:szCs w:val="24"/>
          <w:lang w:eastAsia="zh-CN"/>
        </w:rPr>
        <w:t xml:space="preserve">Zsigmond EK. </w:t>
      </w:r>
      <w:r w:rsidRPr="00F6510C">
        <w:rPr>
          <w:rFonts w:ascii="Book Antiqua" w:eastAsia="宋体" w:hAnsi="Book Antiqua" w:cs="宋体"/>
          <w:color w:val="000000"/>
          <w:sz w:val="24"/>
          <w:szCs w:val="24"/>
          <w:lang w:eastAsia="zh-CN"/>
        </w:rPr>
        <w:t>Obstetric anesthesia. In: Iffy L, Charles D. eds., Operative Peinatology, New Yor</w:t>
      </w:r>
      <w:r>
        <w:rPr>
          <w:rFonts w:ascii="Book Antiqua" w:eastAsia="宋体" w:hAnsi="Book Antiqua" w:cs="宋体"/>
          <w:color w:val="000000"/>
          <w:sz w:val="24"/>
          <w:szCs w:val="24"/>
          <w:lang w:eastAsia="zh-CN"/>
        </w:rPr>
        <w:t>k: Macmillan Co</w:t>
      </w:r>
      <w:r w:rsidR="00382101">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1984</w:t>
      </w:r>
      <w:r w:rsidR="00382101">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w:t>
      </w:r>
      <w:r w:rsidR="00382101">
        <w:rPr>
          <w:rFonts w:ascii="Book Antiqua" w:eastAsia="宋体" w:hAnsi="Book Antiqua" w:cs="宋体" w:hint="eastAsia"/>
          <w:color w:val="000000"/>
          <w:sz w:val="24"/>
          <w:szCs w:val="24"/>
          <w:lang w:eastAsia="zh-CN"/>
        </w:rPr>
        <w:t xml:space="preserve">P. </w:t>
      </w:r>
      <w:r>
        <w:rPr>
          <w:rFonts w:ascii="Book Antiqua" w:eastAsia="宋体" w:hAnsi="Book Antiqua" w:cs="宋体"/>
          <w:color w:val="000000"/>
          <w:sz w:val="24"/>
          <w:szCs w:val="24"/>
          <w:lang w:eastAsia="zh-CN"/>
        </w:rPr>
        <w:t>880-934</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32 </w:t>
      </w:r>
      <w:r w:rsidRPr="00F6510C">
        <w:rPr>
          <w:rFonts w:ascii="Book Antiqua" w:eastAsia="宋体" w:hAnsi="Book Antiqua" w:cs="宋体"/>
          <w:b/>
          <w:bCs/>
          <w:color w:val="000000"/>
          <w:sz w:val="24"/>
          <w:szCs w:val="24"/>
          <w:lang w:eastAsia="zh-CN"/>
        </w:rPr>
        <w:t>Iffy L</w:t>
      </w:r>
      <w:r w:rsidRPr="00F6510C">
        <w:rPr>
          <w:rFonts w:ascii="Book Antiqua" w:eastAsia="宋体" w:hAnsi="Book Antiqua" w:cs="宋体"/>
          <w:color w:val="000000"/>
          <w:sz w:val="24"/>
          <w:szCs w:val="24"/>
          <w:lang w:eastAsia="zh-CN"/>
        </w:rPr>
        <w:t>. [Obstetrical anesthesia in Hungary]. </w:t>
      </w:r>
      <w:r w:rsidRPr="00F6510C">
        <w:rPr>
          <w:rFonts w:ascii="Book Antiqua" w:eastAsia="宋体" w:hAnsi="Book Antiqua" w:cs="宋体"/>
          <w:i/>
          <w:iCs/>
          <w:color w:val="000000"/>
          <w:sz w:val="24"/>
          <w:szCs w:val="24"/>
          <w:lang w:eastAsia="zh-CN"/>
        </w:rPr>
        <w:t>Orv Hetil</w:t>
      </w:r>
      <w:r w:rsidRPr="00F6510C">
        <w:rPr>
          <w:rFonts w:ascii="Book Antiqua" w:eastAsia="宋体" w:hAnsi="Book Antiqua" w:cs="宋体"/>
          <w:color w:val="000000"/>
          <w:sz w:val="24"/>
          <w:szCs w:val="24"/>
          <w:lang w:eastAsia="zh-CN"/>
        </w:rPr>
        <w:t> 1995; </w:t>
      </w:r>
      <w:r w:rsidRPr="00F6510C">
        <w:rPr>
          <w:rFonts w:ascii="Book Antiqua" w:eastAsia="宋体" w:hAnsi="Book Antiqua" w:cs="宋体"/>
          <w:b/>
          <w:bCs/>
          <w:color w:val="000000"/>
          <w:sz w:val="24"/>
          <w:szCs w:val="24"/>
          <w:lang w:eastAsia="zh-CN"/>
        </w:rPr>
        <w:t>136</w:t>
      </w:r>
      <w:r w:rsidRPr="00F6510C">
        <w:rPr>
          <w:rFonts w:ascii="Book Antiqua" w:eastAsia="宋体" w:hAnsi="Book Antiqua" w:cs="宋体"/>
          <w:color w:val="000000"/>
          <w:sz w:val="24"/>
          <w:szCs w:val="24"/>
          <w:lang w:eastAsia="zh-CN"/>
        </w:rPr>
        <w:t>: 2255-2256 [PMID: 7478467]</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33</w:t>
      </w:r>
      <w:r w:rsidRPr="00F6510C">
        <w:rPr>
          <w:rFonts w:ascii="Book Antiqua" w:eastAsia="宋体" w:hAnsi="Book Antiqua" w:cs="宋体"/>
          <w:b/>
          <w:color w:val="000000"/>
          <w:sz w:val="24"/>
          <w:szCs w:val="24"/>
          <w:lang w:eastAsia="zh-CN"/>
        </w:rPr>
        <w:t xml:space="preserve"> Coustan DR,</w:t>
      </w:r>
      <w:r w:rsidRPr="00F6510C">
        <w:rPr>
          <w:rFonts w:ascii="Book Antiqua" w:eastAsia="宋体" w:hAnsi="Book Antiqua" w:cs="宋体"/>
          <w:color w:val="000000"/>
          <w:sz w:val="24"/>
          <w:szCs w:val="24"/>
          <w:lang w:eastAsia="zh-CN"/>
        </w:rPr>
        <w:t xml:space="preserve"> Imrah J. Prophylactic insulin treatment of gestational diabetes reduces the incidence of macrosomia, operative delivery and birth trauma. </w:t>
      </w:r>
      <w:r w:rsidRPr="00F6510C">
        <w:rPr>
          <w:rFonts w:ascii="Book Antiqua" w:eastAsia="宋体" w:hAnsi="Book Antiqua" w:cs="宋体"/>
          <w:i/>
          <w:color w:val="000000"/>
          <w:sz w:val="24"/>
          <w:szCs w:val="24"/>
          <w:lang w:eastAsia="zh-CN"/>
        </w:rPr>
        <w:t xml:space="preserve">Am J Obstet Gynecol </w:t>
      </w:r>
      <w:r w:rsidRPr="00F6510C">
        <w:rPr>
          <w:rFonts w:ascii="Book Antiqua" w:eastAsia="宋体" w:hAnsi="Book Antiqua" w:cs="宋体"/>
          <w:color w:val="000000"/>
          <w:sz w:val="24"/>
          <w:szCs w:val="24"/>
          <w:lang w:eastAsia="zh-CN"/>
        </w:rPr>
        <w:t xml:space="preserve">1984; </w:t>
      </w:r>
      <w:r w:rsidRPr="00F6510C">
        <w:rPr>
          <w:rFonts w:ascii="Book Antiqua" w:eastAsia="宋体" w:hAnsi="Book Antiqua" w:cs="宋体"/>
          <w:b/>
          <w:color w:val="000000"/>
          <w:sz w:val="24"/>
          <w:szCs w:val="24"/>
          <w:lang w:eastAsia="zh-CN"/>
        </w:rPr>
        <w:t>150:</w:t>
      </w:r>
      <w:r w:rsidRPr="00F6510C">
        <w:rPr>
          <w:rFonts w:ascii="Book Antiqua" w:eastAsia="宋体" w:hAnsi="Book Antiqua" w:cs="宋体"/>
          <w:color w:val="000000"/>
          <w:sz w:val="24"/>
          <w:szCs w:val="24"/>
          <w:lang w:eastAsia="zh-CN"/>
        </w:rPr>
        <w:t xml:space="preserve"> 836-842 </w:t>
      </w:r>
      <w:r>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DO</w:t>
      </w:r>
      <w:r>
        <w:rPr>
          <w:rFonts w:ascii="Book Antiqua" w:eastAsia="宋体" w:hAnsi="Book Antiqua" w:cs="宋体"/>
          <w:color w:val="000000"/>
          <w:sz w:val="24"/>
          <w:szCs w:val="24"/>
          <w:lang w:eastAsia="zh-CN"/>
        </w:rPr>
        <w:t>I: 10.1016/0002-9378(84)90459-9</w:t>
      </w:r>
      <w:r>
        <w:rPr>
          <w:rFonts w:ascii="Book Antiqua" w:eastAsia="宋体" w:hAnsi="Book Antiqua" w:cs="宋体" w:hint="eastAsia"/>
          <w:color w:val="000000"/>
          <w:sz w:val="24"/>
          <w:szCs w:val="24"/>
          <w:lang w:eastAsia="zh-CN"/>
        </w:rPr>
        <w:t>]</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34</w:t>
      </w:r>
      <w:r w:rsidRPr="00F6510C">
        <w:rPr>
          <w:rFonts w:ascii="Book Antiqua" w:eastAsia="宋体" w:hAnsi="Book Antiqua" w:cs="宋体"/>
          <w:b/>
          <w:color w:val="000000"/>
          <w:sz w:val="24"/>
          <w:szCs w:val="24"/>
          <w:lang w:eastAsia="zh-CN"/>
        </w:rPr>
        <w:t xml:space="preserve"> Boyd ME,</w:t>
      </w:r>
      <w:r w:rsidRPr="00F6510C">
        <w:rPr>
          <w:rFonts w:ascii="Book Antiqua" w:eastAsia="宋体" w:hAnsi="Book Antiqua" w:cs="宋体"/>
          <w:color w:val="000000"/>
          <w:sz w:val="24"/>
          <w:szCs w:val="24"/>
          <w:lang w:eastAsia="zh-CN"/>
        </w:rPr>
        <w:t xml:space="preserve"> Usher RH, McLean FH. Fetal macrosomia: prediction, risk, proposed management. </w:t>
      </w:r>
      <w:r w:rsidRPr="00F6510C">
        <w:rPr>
          <w:rFonts w:ascii="Book Antiqua" w:eastAsia="宋体" w:hAnsi="Book Antiqua" w:cs="宋体"/>
          <w:i/>
          <w:color w:val="000000"/>
          <w:sz w:val="24"/>
          <w:szCs w:val="24"/>
          <w:lang w:eastAsia="zh-CN"/>
        </w:rPr>
        <w:t>Obstet Gynecol</w:t>
      </w:r>
      <w:r w:rsidRPr="00F6510C">
        <w:rPr>
          <w:rFonts w:ascii="Book Antiqua" w:eastAsia="宋体" w:hAnsi="Book Antiqua" w:cs="宋体"/>
          <w:color w:val="000000"/>
          <w:sz w:val="24"/>
          <w:szCs w:val="24"/>
          <w:lang w:eastAsia="zh-CN"/>
        </w:rPr>
        <w:t xml:space="preserve"> 1984; </w:t>
      </w:r>
      <w:r w:rsidRPr="00F6510C">
        <w:rPr>
          <w:rFonts w:ascii="Book Antiqua" w:eastAsia="宋体" w:hAnsi="Book Antiqua" w:cs="宋体"/>
          <w:b/>
          <w:color w:val="000000"/>
          <w:sz w:val="24"/>
          <w:szCs w:val="24"/>
          <w:lang w:eastAsia="zh-CN"/>
        </w:rPr>
        <w:t>61:</w:t>
      </w:r>
      <w:r w:rsidRPr="00F6510C">
        <w:rPr>
          <w:rFonts w:ascii="Book Antiqua" w:eastAsia="宋体" w:hAnsi="Book Antiqua" w:cs="宋体"/>
          <w:color w:val="000000"/>
          <w:sz w:val="24"/>
          <w:szCs w:val="24"/>
          <w:lang w:eastAsia="zh-CN"/>
        </w:rPr>
        <w:t xml:space="preserve"> 715-722</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35</w:t>
      </w:r>
      <w:r w:rsidRPr="00F6510C">
        <w:rPr>
          <w:rFonts w:ascii="Book Antiqua" w:eastAsia="宋体" w:hAnsi="Book Antiqua" w:cs="宋体"/>
          <w:b/>
          <w:color w:val="000000"/>
          <w:sz w:val="24"/>
          <w:szCs w:val="24"/>
          <w:lang w:eastAsia="zh-CN"/>
        </w:rPr>
        <w:t xml:space="preserve"> Mondanlou HD,</w:t>
      </w:r>
      <w:r w:rsidRPr="00F6510C">
        <w:rPr>
          <w:rFonts w:ascii="Book Antiqua" w:eastAsia="宋体" w:hAnsi="Book Antiqua" w:cs="宋体"/>
          <w:color w:val="000000"/>
          <w:sz w:val="24"/>
          <w:szCs w:val="24"/>
          <w:lang w:eastAsia="zh-CN"/>
        </w:rPr>
        <w:t xml:space="preserve"> Komatsu G, Dorchester W, Freeman RK, Bosu SK. Large for gestational age neonates: anthropometric reasons for shoulder dystocia.</w:t>
      </w:r>
      <w:r w:rsidRPr="00F6510C">
        <w:rPr>
          <w:rFonts w:ascii="Book Antiqua" w:eastAsia="宋体" w:hAnsi="Book Antiqua" w:cs="宋体"/>
          <w:i/>
          <w:color w:val="000000"/>
          <w:sz w:val="24"/>
          <w:szCs w:val="24"/>
          <w:lang w:eastAsia="zh-CN"/>
        </w:rPr>
        <w:t xml:space="preserve"> Obstet Gynecol </w:t>
      </w:r>
      <w:r w:rsidRPr="00F6510C">
        <w:rPr>
          <w:rFonts w:ascii="Book Antiqua" w:eastAsia="宋体" w:hAnsi="Book Antiqua" w:cs="宋体"/>
          <w:color w:val="000000"/>
          <w:sz w:val="24"/>
          <w:szCs w:val="24"/>
          <w:lang w:eastAsia="zh-CN"/>
        </w:rPr>
        <w:t xml:space="preserve">1982; </w:t>
      </w:r>
      <w:r w:rsidRPr="00F6510C">
        <w:rPr>
          <w:rFonts w:ascii="Book Antiqua" w:eastAsia="宋体" w:hAnsi="Book Antiqua" w:cs="宋体"/>
          <w:b/>
          <w:color w:val="000000"/>
          <w:sz w:val="24"/>
          <w:szCs w:val="24"/>
          <w:lang w:eastAsia="zh-CN"/>
        </w:rPr>
        <w:t>60:</w:t>
      </w:r>
      <w:r w:rsidRPr="00F6510C">
        <w:rPr>
          <w:rFonts w:ascii="Book Antiqua" w:eastAsia="宋体" w:hAnsi="Book Antiqua" w:cs="宋体"/>
          <w:color w:val="000000"/>
          <w:sz w:val="24"/>
          <w:szCs w:val="24"/>
          <w:lang w:eastAsia="zh-CN"/>
        </w:rPr>
        <w:t xml:space="preserve"> 417-423</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36 </w:t>
      </w:r>
      <w:r w:rsidRPr="00F6510C">
        <w:rPr>
          <w:rFonts w:ascii="Book Antiqua" w:eastAsia="宋体" w:hAnsi="Book Antiqua" w:cs="宋体"/>
          <w:b/>
          <w:bCs/>
          <w:color w:val="000000"/>
          <w:sz w:val="24"/>
          <w:szCs w:val="24"/>
          <w:lang w:eastAsia="zh-CN"/>
        </w:rPr>
        <w:t>Cha HH</w:t>
      </w:r>
      <w:r w:rsidRPr="00F6510C">
        <w:rPr>
          <w:rFonts w:ascii="Book Antiqua" w:eastAsia="宋体" w:hAnsi="Book Antiqua" w:cs="宋体"/>
          <w:color w:val="000000"/>
          <w:sz w:val="24"/>
          <w:szCs w:val="24"/>
          <w:lang w:eastAsia="zh-CN"/>
        </w:rPr>
        <w:t>, Kim JY, Choi SJ, Oh SY, Roh CR, Kim JH. Can a customized standard for large for gestational age identify women at risk of operative delivery and shoulder dystocia? </w:t>
      </w:r>
      <w:r w:rsidRPr="00F6510C">
        <w:rPr>
          <w:rFonts w:ascii="Book Antiqua" w:eastAsia="宋体" w:hAnsi="Book Antiqua" w:cs="宋体"/>
          <w:i/>
          <w:iCs/>
          <w:color w:val="000000"/>
          <w:sz w:val="24"/>
          <w:szCs w:val="24"/>
          <w:lang w:eastAsia="zh-CN"/>
        </w:rPr>
        <w:t>J Perinat Med</w:t>
      </w:r>
      <w:r w:rsidRPr="00F6510C">
        <w:rPr>
          <w:rFonts w:ascii="Book Antiqua" w:eastAsia="宋体" w:hAnsi="Book Antiqua" w:cs="宋体"/>
          <w:color w:val="000000"/>
          <w:sz w:val="24"/>
          <w:szCs w:val="24"/>
          <w:lang w:eastAsia="zh-CN"/>
        </w:rPr>
        <w:t> 2012; </w:t>
      </w:r>
      <w:r w:rsidRPr="00F6510C">
        <w:rPr>
          <w:rFonts w:ascii="Book Antiqua" w:eastAsia="宋体" w:hAnsi="Book Antiqua" w:cs="宋体"/>
          <w:b/>
          <w:bCs/>
          <w:color w:val="000000"/>
          <w:sz w:val="24"/>
          <w:szCs w:val="24"/>
          <w:lang w:eastAsia="zh-CN"/>
        </w:rPr>
        <w:t>40</w:t>
      </w:r>
      <w:r w:rsidRPr="00F6510C">
        <w:rPr>
          <w:rFonts w:ascii="Book Antiqua" w:eastAsia="宋体" w:hAnsi="Book Antiqua" w:cs="宋体"/>
          <w:color w:val="000000"/>
          <w:sz w:val="24"/>
          <w:szCs w:val="24"/>
          <w:lang w:eastAsia="zh-CN"/>
        </w:rPr>
        <w:t>: 483-488 [PMID: 22945273 DOI: 10.1515/jpm-2011-0306]</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37 </w:t>
      </w:r>
      <w:r w:rsidRPr="00F6510C">
        <w:rPr>
          <w:rFonts w:ascii="Book Antiqua" w:eastAsia="宋体" w:hAnsi="Book Antiqua" w:cs="宋体"/>
          <w:b/>
          <w:bCs/>
          <w:color w:val="000000"/>
          <w:sz w:val="24"/>
          <w:szCs w:val="24"/>
          <w:lang w:eastAsia="zh-CN"/>
        </w:rPr>
        <w:t>Overland EA</w:t>
      </w:r>
      <w:r w:rsidRPr="00F6510C">
        <w:rPr>
          <w:rFonts w:ascii="Book Antiqua" w:eastAsia="宋体" w:hAnsi="Book Antiqua" w:cs="宋体"/>
          <w:color w:val="000000"/>
          <w:sz w:val="24"/>
          <w:szCs w:val="24"/>
          <w:lang w:eastAsia="zh-CN"/>
        </w:rPr>
        <w:t>, Vatten LJ, Eskild A. Risk of shoulder dystocia: associations with parity and offspring birthweight. A population study of 1 914 544 deliveries. </w:t>
      </w:r>
      <w:r w:rsidRPr="00F6510C">
        <w:rPr>
          <w:rFonts w:ascii="Book Antiqua" w:eastAsia="宋体" w:hAnsi="Book Antiqua" w:cs="宋体"/>
          <w:i/>
          <w:iCs/>
          <w:color w:val="000000"/>
          <w:sz w:val="24"/>
          <w:szCs w:val="24"/>
          <w:lang w:eastAsia="zh-CN"/>
        </w:rPr>
        <w:t>Acta Obstet Gynecol Scand</w:t>
      </w:r>
      <w:r w:rsidRPr="00F6510C">
        <w:rPr>
          <w:rFonts w:ascii="Book Antiqua" w:eastAsia="宋体" w:hAnsi="Book Antiqua" w:cs="宋体"/>
          <w:color w:val="000000"/>
          <w:sz w:val="24"/>
          <w:szCs w:val="24"/>
          <w:lang w:eastAsia="zh-CN"/>
        </w:rPr>
        <w:t> 2012; </w:t>
      </w:r>
      <w:r w:rsidRPr="00F6510C">
        <w:rPr>
          <w:rFonts w:ascii="Book Antiqua" w:eastAsia="宋体" w:hAnsi="Book Antiqua" w:cs="宋体"/>
          <w:b/>
          <w:bCs/>
          <w:color w:val="000000"/>
          <w:sz w:val="24"/>
          <w:szCs w:val="24"/>
          <w:lang w:eastAsia="zh-CN"/>
        </w:rPr>
        <w:t>91</w:t>
      </w:r>
      <w:r w:rsidRPr="00F6510C">
        <w:rPr>
          <w:rFonts w:ascii="Book Antiqua" w:eastAsia="宋体" w:hAnsi="Book Antiqua" w:cs="宋体"/>
          <w:color w:val="000000"/>
          <w:sz w:val="24"/>
          <w:szCs w:val="24"/>
          <w:lang w:eastAsia="zh-CN"/>
        </w:rPr>
        <w:t>: 483-488 [PMID: 22356510 DOI: 10.1111/j.1600-0412.2011.01354.x]</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lastRenderedPageBreak/>
        <w:t>38 </w:t>
      </w:r>
      <w:r w:rsidRPr="00F6510C">
        <w:rPr>
          <w:rFonts w:ascii="Book Antiqua" w:eastAsia="宋体" w:hAnsi="Book Antiqua" w:cs="宋体"/>
          <w:b/>
          <w:bCs/>
          <w:color w:val="000000"/>
          <w:sz w:val="24"/>
          <w:szCs w:val="24"/>
          <w:lang w:eastAsia="zh-CN"/>
        </w:rPr>
        <w:t>Weissmann-Brenner A</w:t>
      </w:r>
      <w:r w:rsidRPr="00F6510C">
        <w:rPr>
          <w:rFonts w:ascii="Book Antiqua" w:eastAsia="宋体" w:hAnsi="Book Antiqua" w:cs="宋体"/>
          <w:color w:val="000000"/>
          <w:sz w:val="24"/>
          <w:szCs w:val="24"/>
          <w:lang w:eastAsia="zh-CN"/>
        </w:rPr>
        <w:t>, Simchen MJ, Zilberberg E, Kalter A, Weisz B, Achiron R, Dulitzky M. Maternal and neonatal outcomes of large for gestational age pregnancies. </w:t>
      </w:r>
      <w:r w:rsidRPr="00F6510C">
        <w:rPr>
          <w:rFonts w:ascii="Book Antiqua" w:eastAsia="宋体" w:hAnsi="Book Antiqua" w:cs="宋体"/>
          <w:i/>
          <w:iCs/>
          <w:color w:val="000000"/>
          <w:sz w:val="24"/>
          <w:szCs w:val="24"/>
          <w:lang w:eastAsia="zh-CN"/>
        </w:rPr>
        <w:t>Acta Obstet Gynecol Scand</w:t>
      </w:r>
      <w:r w:rsidRPr="00F6510C">
        <w:rPr>
          <w:rFonts w:ascii="Book Antiqua" w:eastAsia="宋体" w:hAnsi="Book Antiqua" w:cs="宋体"/>
          <w:color w:val="000000"/>
          <w:sz w:val="24"/>
          <w:szCs w:val="24"/>
          <w:lang w:eastAsia="zh-CN"/>
        </w:rPr>
        <w:t> 2012; </w:t>
      </w:r>
      <w:r w:rsidRPr="00F6510C">
        <w:rPr>
          <w:rFonts w:ascii="Book Antiqua" w:eastAsia="宋体" w:hAnsi="Book Antiqua" w:cs="宋体"/>
          <w:b/>
          <w:bCs/>
          <w:color w:val="000000"/>
          <w:sz w:val="24"/>
          <w:szCs w:val="24"/>
          <w:lang w:eastAsia="zh-CN"/>
        </w:rPr>
        <w:t>91</w:t>
      </w:r>
      <w:r w:rsidRPr="00F6510C">
        <w:rPr>
          <w:rFonts w:ascii="Book Antiqua" w:eastAsia="宋体" w:hAnsi="Book Antiqua" w:cs="宋体"/>
          <w:color w:val="000000"/>
          <w:sz w:val="24"/>
          <w:szCs w:val="24"/>
          <w:lang w:eastAsia="zh-CN"/>
        </w:rPr>
        <w:t>: 844-849 [PMID: 22471810 DOI: 10.1111/j.1600-0412.2012.01412.x]</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39 </w:t>
      </w:r>
      <w:r w:rsidRPr="00F6510C">
        <w:rPr>
          <w:rFonts w:ascii="Book Antiqua" w:eastAsia="宋体" w:hAnsi="Book Antiqua" w:cs="宋体"/>
          <w:b/>
          <w:color w:val="000000"/>
          <w:sz w:val="24"/>
          <w:szCs w:val="24"/>
          <w:lang w:eastAsia="zh-CN"/>
        </w:rPr>
        <w:t xml:space="preserve">Rouse DJ, </w:t>
      </w:r>
      <w:r w:rsidRPr="00F6510C">
        <w:rPr>
          <w:rFonts w:ascii="Book Antiqua" w:eastAsia="宋体" w:hAnsi="Book Antiqua" w:cs="宋体"/>
          <w:color w:val="000000"/>
          <w:sz w:val="24"/>
          <w:szCs w:val="24"/>
          <w:lang w:eastAsia="zh-CN"/>
        </w:rPr>
        <w:t xml:space="preserve">Owen J. Prophylactic delivery for fetal macrosomia diagnosed by means of ultrasonography – a Faustian bargain? </w:t>
      </w:r>
      <w:r w:rsidRPr="00F6510C">
        <w:rPr>
          <w:rFonts w:ascii="Book Antiqua" w:eastAsia="宋体" w:hAnsi="Book Antiqua" w:cs="宋体"/>
          <w:i/>
          <w:color w:val="000000"/>
          <w:sz w:val="24"/>
          <w:szCs w:val="24"/>
          <w:lang w:eastAsia="zh-CN"/>
        </w:rPr>
        <w:t>Am J Obstet Gynecol</w:t>
      </w:r>
      <w:r w:rsidRPr="00F6510C">
        <w:rPr>
          <w:rFonts w:ascii="Book Antiqua" w:eastAsia="宋体" w:hAnsi="Book Antiqua" w:cs="宋体"/>
          <w:color w:val="000000"/>
          <w:sz w:val="24"/>
          <w:szCs w:val="24"/>
          <w:lang w:eastAsia="zh-CN"/>
        </w:rPr>
        <w:t xml:space="preserve"> 1999; </w:t>
      </w:r>
      <w:r w:rsidRPr="00F6510C">
        <w:rPr>
          <w:rFonts w:ascii="Book Antiqua" w:eastAsia="宋体" w:hAnsi="Book Antiqua" w:cs="宋体"/>
          <w:b/>
          <w:color w:val="000000"/>
          <w:sz w:val="24"/>
          <w:szCs w:val="24"/>
          <w:lang w:eastAsia="zh-CN"/>
        </w:rPr>
        <w:t>181:</w:t>
      </w:r>
      <w:r w:rsidRPr="00F6510C">
        <w:rPr>
          <w:rFonts w:ascii="Book Antiqua" w:eastAsia="宋体" w:hAnsi="Book Antiqua" w:cs="宋体"/>
          <w:color w:val="000000"/>
          <w:sz w:val="24"/>
          <w:szCs w:val="24"/>
          <w:lang w:eastAsia="zh-CN"/>
        </w:rPr>
        <w:t xml:space="preserve"> 332-338 </w:t>
      </w:r>
      <w:r>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DOI: 10.1016/S0002-9378(99)70557-0</w:t>
      </w:r>
      <w:r>
        <w:rPr>
          <w:rFonts w:ascii="Book Antiqua" w:eastAsia="宋体" w:hAnsi="Book Antiqua" w:cs="宋体" w:hint="eastAsia"/>
          <w:color w:val="000000"/>
          <w:sz w:val="24"/>
          <w:szCs w:val="24"/>
          <w:lang w:eastAsia="zh-CN"/>
        </w:rPr>
        <w:t>]</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40 </w:t>
      </w:r>
      <w:r w:rsidRPr="00F6510C">
        <w:rPr>
          <w:rFonts w:ascii="Book Antiqua" w:eastAsia="宋体" w:hAnsi="Book Antiqua" w:cs="宋体"/>
          <w:color w:val="000000"/>
          <w:sz w:val="24"/>
          <w:szCs w:val="24"/>
          <w:lang w:eastAsia="zh-CN"/>
        </w:rPr>
        <w:t>ACOG Technical Bulletin. Shoulder dystocia. No. 40, Washington: 1996</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41</w:t>
      </w:r>
      <w:r>
        <w:rPr>
          <w:rFonts w:ascii="Book Antiqua" w:eastAsia="宋体" w:hAnsi="Book Antiqua" w:cs="宋体" w:hint="eastAsia"/>
          <w:color w:val="000000"/>
          <w:sz w:val="24"/>
          <w:szCs w:val="24"/>
          <w:lang w:eastAsia="zh-CN"/>
        </w:rPr>
        <w:t xml:space="preserve"> </w:t>
      </w:r>
      <w:r w:rsidRPr="00F6510C">
        <w:rPr>
          <w:rFonts w:ascii="Book Antiqua" w:eastAsia="宋体" w:hAnsi="Book Antiqua" w:cs="宋体"/>
          <w:color w:val="000000"/>
          <w:sz w:val="24"/>
          <w:szCs w:val="24"/>
          <w:lang w:eastAsia="zh-CN"/>
        </w:rPr>
        <w:t>American Academy of Pediatrics and American College of Obstetricians and Gynecologists Guidel</w:t>
      </w:r>
      <w:r w:rsidR="00382101">
        <w:rPr>
          <w:rFonts w:ascii="Book Antiqua" w:eastAsia="宋体" w:hAnsi="Book Antiqua" w:cs="宋体"/>
          <w:color w:val="000000"/>
          <w:sz w:val="24"/>
          <w:szCs w:val="24"/>
          <w:lang w:eastAsia="zh-CN"/>
        </w:rPr>
        <w:t>ines for prenatal care. 5th ed</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Washington</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2002</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42</w:t>
      </w:r>
      <w:r w:rsidRPr="00F6510C">
        <w:rPr>
          <w:rFonts w:ascii="Book Antiqua" w:eastAsia="宋体" w:hAnsi="Book Antiqua" w:cs="宋体"/>
          <w:color w:val="000000"/>
          <w:sz w:val="24"/>
          <w:szCs w:val="24"/>
          <w:lang w:eastAsia="zh-CN"/>
        </w:rPr>
        <w:t xml:space="preserve"> Royal College of Obstetricians and Gynaecologists. </w:t>
      </w:r>
      <w:r w:rsidR="00382101">
        <w:rPr>
          <w:rFonts w:ascii="Book Antiqua" w:eastAsia="宋体" w:hAnsi="Book Antiqua" w:cs="宋体"/>
          <w:color w:val="000000"/>
          <w:sz w:val="24"/>
          <w:szCs w:val="24"/>
          <w:lang w:eastAsia="zh-CN"/>
        </w:rPr>
        <w:t>Shoulder dystocia. Guideline 42</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London</w:t>
      </w:r>
      <w:r w:rsidR="00382101">
        <w:rPr>
          <w:rFonts w:ascii="Book Antiqua" w:eastAsia="宋体" w:hAnsi="Book Antiqua" w:cs="宋体" w:hint="eastAsia"/>
          <w:color w:val="000000"/>
          <w:sz w:val="24"/>
          <w:szCs w:val="24"/>
          <w:lang w:eastAsia="zh-CN"/>
        </w:rPr>
        <w:t>;</w:t>
      </w:r>
      <w:r w:rsidR="00382101">
        <w:rPr>
          <w:rFonts w:ascii="Book Antiqua" w:eastAsia="宋体" w:hAnsi="Book Antiqua" w:cs="宋体"/>
          <w:color w:val="000000"/>
          <w:sz w:val="24"/>
          <w:szCs w:val="24"/>
          <w:lang w:eastAsia="zh-CN"/>
        </w:rPr>
        <w:t xml:space="preserve"> 2005</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43</w:t>
      </w:r>
      <w:r w:rsidRPr="00F6510C">
        <w:rPr>
          <w:rFonts w:ascii="Book Antiqua" w:eastAsia="宋体" w:hAnsi="Book Antiqua" w:cs="宋体"/>
          <w:b/>
          <w:color w:val="000000"/>
          <w:sz w:val="24"/>
          <w:szCs w:val="24"/>
          <w:lang w:eastAsia="zh-CN"/>
        </w:rPr>
        <w:t xml:space="preserve"> Ventura SJ, </w:t>
      </w:r>
      <w:r w:rsidRPr="00F6510C">
        <w:rPr>
          <w:rFonts w:ascii="Book Antiqua" w:eastAsia="宋体" w:hAnsi="Book Antiqua" w:cs="宋体"/>
          <w:color w:val="000000"/>
          <w:sz w:val="24"/>
          <w:szCs w:val="24"/>
          <w:lang w:eastAsia="zh-CN"/>
        </w:rPr>
        <w:t>Martin JA, Curtin SC, Mathews TJ, Park MM. Birth: Final data for 1998. National Vital S</w:t>
      </w:r>
      <w:r>
        <w:rPr>
          <w:rFonts w:ascii="Book Antiqua" w:eastAsia="宋体" w:hAnsi="Book Antiqua" w:cs="宋体"/>
          <w:color w:val="000000"/>
          <w:sz w:val="24"/>
          <w:szCs w:val="24"/>
          <w:lang w:eastAsia="zh-CN"/>
        </w:rPr>
        <w:t>tatistics Report 2000; 48: 1-10</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44</w:t>
      </w:r>
      <w:r w:rsidRPr="00F6510C">
        <w:rPr>
          <w:rFonts w:ascii="Book Antiqua" w:eastAsia="宋体" w:hAnsi="Book Antiqua" w:cs="宋体"/>
          <w:color w:val="000000"/>
          <w:sz w:val="24"/>
          <w:szCs w:val="24"/>
          <w:lang w:eastAsia="zh-CN"/>
        </w:rPr>
        <w:t xml:space="preserve"> ACOG Practice Bulletin. Fetal macrosomia. No. 22</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Washington</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2000</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45 </w:t>
      </w:r>
      <w:r>
        <w:rPr>
          <w:rFonts w:ascii="Book Antiqua" w:eastAsia="宋体" w:hAnsi="Book Antiqua" w:cs="宋体" w:hint="eastAsia"/>
          <w:color w:val="000000"/>
          <w:sz w:val="24"/>
          <w:szCs w:val="24"/>
          <w:lang w:eastAsia="zh-CN"/>
        </w:rPr>
        <w:t>A</w:t>
      </w:r>
      <w:r w:rsidRPr="00F6510C">
        <w:rPr>
          <w:rFonts w:ascii="Book Antiqua" w:eastAsia="宋体" w:hAnsi="Book Antiqua" w:cs="宋体"/>
          <w:color w:val="000000"/>
          <w:sz w:val="24"/>
          <w:szCs w:val="24"/>
          <w:lang w:eastAsia="zh-CN"/>
        </w:rPr>
        <w:t>COG Practice Patterns. Shoulder dystocia. No. 7</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Washington</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1997</w:t>
      </w:r>
    </w:p>
    <w:p w:rsidR="00F6510C" w:rsidRDefault="00F6510C"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46</w:t>
      </w:r>
      <w:r w:rsidRPr="00F6510C">
        <w:rPr>
          <w:rFonts w:ascii="Book Antiqua" w:eastAsia="宋体" w:hAnsi="Book Antiqua" w:cs="宋体"/>
          <w:b/>
          <w:color w:val="000000"/>
          <w:sz w:val="24"/>
          <w:szCs w:val="24"/>
          <w:lang w:eastAsia="zh-CN"/>
        </w:rPr>
        <w:t xml:space="preserve"> Chien PFW,</w:t>
      </w:r>
      <w:r w:rsidRPr="00F6510C">
        <w:rPr>
          <w:rFonts w:ascii="Book Antiqua" w:eastAsia="宋体" w:hAnsi="Book Antiqua" w:cs="宋体"/>
          <w:color w:val="000000"/>
          <w:sz w:val="24"/>
          <w:szCs w:val="24"/>
          <w:lang w:eastAsia="zh-CN"/>
        </w:rPr>
        <w:t xml:space="preserve"> Owen P, Kahn KS. Validity of ultrasound estimation of fetal </w:t>
      </w:r>
      <w:r>
        <w:rPr>
          <w:rFonts w:ascii="Book Antiqua" w:eastAsia="宋体" w:hAnsi="Book Antiqua" w:cs="宋体"/>
          <w:color w:val="000000"/>
          <w:sz w:val="24"/>
          <w:szCs w:val="24"/>
          <w:lang w:eastAsia="zh-CN"/>
        </w:rPr>
        <w:t xml:space="preserve">weight. </w:t>
      </w:r>
      <w:r w:rsidRPr="00F6510C">
        <w:rPr>
          <w:rFonts w:ascii="Book Antiqua" w:eastAsia="宋体" w:hAnsi="Book Antiqua" w:cs="宋体"/>
          <w:i/>
          <w:color w:val="000000"/>
          <w:sz w:val="24"/>
          <w:szCs w:val="24"/>
          <w:lang w:eastAsia="zh-CN"/>
        </w:rPr>
        <w:t>Obstet Gynecol</w:t>
      </w:r>
      <w:r>
        <w:rPr>
          <w:rFonts w:ascii="Book Antiqua" w:eastAsia="宋体" w:hAnsi="Book Antiqua" w:cs="宋体"/>
          <w:color w:val="000000"/>
          <w:sz w:val="24"/>
          <w:szCs w:val="24"/>
          <w:lang w:eastAsia="zh-CN"/>
        </w:rPr>
        <w:t xml:space="preserve"> 2000; </w:t>
      </w:r>
      <w:r w:rsidRPr="00F6510C">
        <w:rPr>
          <w:rFonts w:ascii="Book Antiqua" w:eastAsia="宋体" w:hAnsi="Book Antiqua" w:cs="宋体"/>
          <w:b/>
          <w:color w:val="000000"/>
          <w:sz w:val="24"/>
          <w:szCs w:val="24"/>
          <w:lang w:eastAsia="zh-CN"/>
        </w:rPr>
        <w:t>95:</w:t>
      </w:r>
      <w:r w:rsidRPr="00F6510C">
        <w:rPr>
          <w:rFonts w:ascii="Book Antiqua" w:eastAsia="宋体" w:hAnsi="Book Antiqua" w:cs="宋体"/>
          <w:color w:val="000000"/>
          <w:sz w:val="24"/>
          <w:szCs w:val="24"/>
          <w:lang w:eastAsia="zh-CN"/>
        </w:rPr>
        <w:t xml:space="preserve"> 856-860 </w:t>
      </w:r>
      <w:r>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DOI</w:t>
      </w:r>
      <w:r>
        <w:rPr>
          <w:rFonts w:ascii="Book Antiqua" w:eastAsia="宋体" w:hAnsi="Book Antiqua" w:cs="宋体"/>
          <w:color w:val="000000"/>
          <w:sz w:val="24"/>
          <w:szCs w:val="24"/>
          <w:lang w:eastAsia="zh-CN"/>
        </w:rPr>
        <w:t>: 10.1016/S0029-7844(00)00828-0</w:t>
      </w:r>
      <w:r>
        <w:rPr>
          <w:rFonts w:ascii="Book Antiqua" w:eastAsia="宋体" w:hAnsi="Book Antiqua" w:cs="宋体" w:hint="eastAsia"/>
          <w:color w:val="000000"/>
          <w:sz w:val="24"/>
          <w:szCs w:val="24"/>
          <w:lang w:eastAsia="zh-CN"/>
        </w:rPr>
        <w:t>]</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47 </w:t>
      </w:r>
      <w:r w:rsidRPr="00F6510C">
        <w:rPr>
          <w:rFonts w:ascii="Book Antiqua" w:eastAsia="宋体" w:hAnsi="Book Antiqua" w:cs="宋体"/>
          <w:b/>
          <w:bCs/>
          <w:color w:val="000000"/>
          <w:sz w:val="24"/>
          <w:szCs w:val="24"/>
          <w:lang w:eastAsia="zh-CN"/>
        </w:rPr>
        <w:t>Scioscia M</w:t>
      </w:r>
      <w:r w:rsidRPr="00F6510C">
        <w:rPr>
          <w:rFonts w:ascii="Book Antiqua" w:eastAsia="宋体" w:hAnsi="Book Antiqua" w:cs="宋体"/>
          <w:color w:val="000000"/>
          <w:sz w:val="24"/>
          <w:szCs w:val="24"/>
          <w:lang w:eastAsia="zh-CN"/>
        </w:rPr>
        <w:t>, Vimercati A, Ceci O, Vicino M, Selvaggi LE. Estimation of birth weight by two-dimensional ultrasonography: a critical appraisal of its accuracy. </w:t>
      </w:r>
      <w:r w:rsidRPr="00F6510C">
        <w:rPr>
          <w:rFonts w:ascii="Book Antiqua" w:eastAsia="宋体" w:hAnsi="Book Antiqua" w:cs="宋体"/>
          <w:i/>
          <w:iCs/>
          <w:color w:val="000000"/>
          <w:sz w:val="24"/>
          <w:szCs w:val="24"/>
          <w:lang w:eastAsia="zh-CN"/>
        </w:rPr>
        <w:t>Obstet Gynecol</w:t>
      </w:r>
      <w:r w:rsidRPr="00F6510C">
        <w:rPr>
          <w:rFonts w:ascii="Book Antiqua" w:eastAsia="宋体" w:hAnsi="Book Antiqua" w:cs="宋体"/>
          <w:color w:val="000000"/>
          <w:sz w:val="24"/>
          <w:szCs w:val="24"/>
          <w:lang w:eastAsia="zh-CN"/>
        </w:rPr>
        <w:t> 2008; </w:t>
      </w:r>
      <w:r w:rsidRPr="00F6510C">
        <w:rPr>
          <w:rFonts w:ascii="Book Antiqua" w:eastAsia="宋体" w:hAnsi="Book Antiqua" w:cs="宋体"/>
          <w:b/>
          <w:bCs/>
          <w:color w:val="000000"/>
          <w:sz w:val="24"/>
          <w:szCs w:val="24"/>
          <w:lang w:eastAsia="zh-CN"/>
        </w:rPr>
        <w:t>111</w:t>
      </w:r>
      <w:r w:rsidRPr="00F6510C">
        <w:rPr>
          <w:rFonts w:ascii="Book Antiqua" w:eastAsia="宋体" w:hAnsi="Book Antiqua" w:cs="宋体"/>
          <w:color w:val="000000"/>
          <w:sz w:val="24"/>
          <w:szCs w:val="24"/>
          <w:lang w:eastAsia="zh-CN"/>
        </w:rPr>
        <w:t>: 57-65 [PMID: 18165393 DOI: 10.1097/01.AOG.0000296656.81143.e6]</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48 </w:t>
      </w:r>
      <w:r w:rsidRPr="00F6510C">
        <w:rPr>
          <w:rFonts w:ascii="Book Antiqua" w:eastAsia="宋体" w:hAnsi="Book Antiqua" w:cs="宋体"/>
          <w:b/>
          <w:bCs/>
          <w:color w:val="000000"/>
          <w:sz w:val="24"/>
          <w:szCs w:val="24"/>
          <w:lang w:eastAsia="zh-CN"/>
        </w:rPr>
        <w:t>Coomarasamy A</w:t>
      </w:r>
      <w:r w:rsidRPr="00F6510C">
        <w:rPr>
          <w:rFonts w:ascii="Book Antiqua" w:eastAsia="宋体" w:hAnsi="Book Antiqua" w:cs="宋体"/>
          <w:color w:val="000000"/>
          <w:sz w:val="24"/>
          <w:szCs w:val="24"/>
          <w:lang w:eastAsia="zh-CN"/>
        </w:rPr>
        <w:t>, Connock M, Thornton J, Khan KS. Accuracy of ultrasound biometry in the prediction of macrosomia: a systematic quantitative review. </w:t>
      </w:r>
      <w:r w:rsidRPr="00F6510C">
        <w:rPr>
          <w:rFonts w:ascii="Book Antiqua" w:eastAsia="宋体" w:hAnsi="Book Antiqua" w:cs="宋体"/>
          <w:i/>
          <w:iCs/>
          <w:color w:val="000000"/>
          <w:sz w:val="24"/>
          <w:szCs w:val="24"/>
          <w:lang w:eastAsia="zh-CN"/>
        </w:rPr>
        <w:t>BJOG</w:t>
      </w:r>
      <w:r w:rsidRPr="00F6510C">
        <w:rPr>
          <w:rFonts w:ascii="Book Antiqua" w:eastAsia="宋体" w:hAnsi="Book Antiqua" w:cs="宋体"/>
          <w:color w:val="000000"/>
          <w:sz w:val="24"/>
          <w:szCs w:val="24"/>
          <w:lang w:eastAsia="zh-CN"/>
        </w:rPr>
        <w:t> 2005; </w:t>
      </w:r>
      <w:r w:rsidRPr="00F6510C">
        <w:rPr>
          <w:rFonts w:ascii="Book Antiqua" w:eastAsia="宋体" w:hAnsi="Book Antiqua" w:cs="宋体"/>
          <w:b/>
          <w:bCs/>
          <w:color w:val="000000"/>
          <w:sz w:val="24"/>
          <w:szCs w:val="24"/>
          <w:lang w:eastAsia="zh-CN"/>
        </w:rPr>
        <w:t>112</w:t>
      </w:r>
      <w:r w:rsidRPr="00F6510C">
        <w:rPr>
          <w:rFonts w:ascii="Book Antiqua" w:eastAsia="宋体" w:hAnsi="Book Antiqua" w:cs="宋体"/>
          <w:color w:val="000000"/>
          <w:sz w:val="24"/>
          <w:szCs w:val="24"/>
          <w:lang w:eastAsia="zh-CN"/>
        </w:rPr>
        <w:t>: 1461-1466 [PMID: 16225563 DOI: 10.1111/j.1471-0528.2005.00702.x]</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49 </w:t>
      </w:r>
      <w:r w:rsidRPr="00F6510C">
        <w:rPr>
          <w:rFonts w:ascii="Book Antiqua" w:eastAsia="宋体" w:hAnsi="Book Antiqua" w:cs="宋体"/>
          <w:b/>
          <w:bCs/>
          <w:color w:val="000000"/>
          <w:sz w:val="24"/>
          <w:szCs w:val="24"/>
          <w:lang w:eastAsia="zh-CN"/>
        </w:rPr>
        <w:t>Benedetti TJ</w:t>
      </w:r>
      <w:r w:rsidRPr="00F6510C">
        <w:rPr>
          <w:rFonts w:ascii="Book Antiqua" w:eastAsia="宋体" w:hAnsi="Book Antiqua" w:cs="宋体"/>
          <w:color w:val="000000"/>
          <w:sz w:val="24"/>
          <w:szCs w:val="24"/>
          <w:lang w:eastAsia="zh-CN"/>
        </w:rPr>
        <w:t>, Gabbe SG. Shoulder dystocia. A complication of fetal macrosomia and prolonged second stage of labor with midpelvic delivery. </w:t>
      </w:r>
      <w:r w:rsidRPr="00F6510C">
        <w:rPr>
          <w:rFonts w:ascii="Book Antiqua" w:eastAsia="宋体" w:hAnsi="Book Antiqua" w:cs="宋体"/>
          <w:i/>
          <w:iCs/>
          <w:color w:val="000000"/>
          <w:sz w:val="24"/>
          <w:szCs w:val="24"/>
          <w:lang w:eastAsia="zh-CN"/>
        </w:rPr>
        <w:t>Obstet Gynecol</w:t>
      </w:r>
      <w:r w:rsidRPr="00F6510C">
        <w:rPr>
          <w:rFonts w:ascii="Book Antiqua" w:eastAsia="宋体" w:hAnsi="Book Antiqua" w:cs="宋体"/>
          <w:color w:val="000000"/>
          <w:sz w:val="24"/>
          <w:szCs w:val="24"/>
          <w:lang w:eastAsia="zh-CN"/>
        </w:rPr>
        <w:t> 1978; </w:t>
      </w:r>
      <w:r w:rsidRPr="00F6510C">
        <w:rPr>
          <w:rFonts w:ascii="Book Antiqua" w:eastAsia="宋体" w:hAnsi="Book Antiqua" w:cs="宋体"/>
          <w:b/>
          <w:bCs/>
          <w:color w:val="000000"/>
          <w:sz w:val="24"/>
          <w:szCs w:val="24"/>
          <w:lang w:eastAsia="zh-CN"/>
        </w:rPr>
        <w:t>52</w:t>
      </w:r>
      <w:r w:rsidRPr="00F6510C">
        <w:rPr>
          <w:rFonts w:ascii="Book Antiqua" w:eastAsia="宋体" w:hAnsi="Book Antiqua" w:cs="宋体"/>
          <w:color w:val="000000"/>
          <w:sz w:val="24"/>
          <w:szCs w:val="24"/>
          <w:lang w:eastAsia="zh-CN"/>
        </w:rPr>
        <w:t>: 526-529 [PMID: 724169]</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lastRenderedPageBreak/>
        <w:t>50 </w:t>
      </w:r>
      <w:r w:rsidRPr="00F6510C">
        <w:rPr>
          <w:rFonts w:ascii="Book Antiqua" w:eastAsia="宋体" w:hAnsi="Book Antiqua" w:cs="宋体"/>
          <w:b/>
          <w:bCs/>
          <w:color w:val="000000"/>
          <w:sz w:val="24"/>
          <w:szCs w:val="24"/>
          <w:lang w:eastAsia="zh-CN"/>
        </w:rPr>
        <w:t>Brimacombe M</w:t>
      </w:r>
      <w:r w:rsidRPr="00F6510C">
        <w:rPr>
          <w:rFonts w:ascii="Book Antiqua" w:eastAsia="宋体" w:hAnsi="Book Antiqua" w:cs="宋体"/>
          <w:color w:val="000000"/>
          <w:sz w:val="24"/>
          <w:szCs w:val="24"/>
          <w:lang w:eastAsia="zh-CN"/>
        </w:rPr>
        <w:t>, Iffy L, Apuzzio JJ, Varadi V, Nagy B, Raju V, Portuondo N. Shoulder dystocia related fetal neurological injuries: the predisposing roles of forceps and ventouse extractions. </w:t>
      </w:r>
      <w:r w:rsidRPr="00F6510C">
        <w:rPr>
          <w:rFonts w:ascii="Book Antiqua" w:eastAsia="宋体" w:hAnsi="Book Antiqua" w:cs="宋体"/>
          <w:i/>
          <w:iCs/>
          <w:color w:val="000000"/>
          <w:sz w:val="24"/>
          <w:szCs w:val="24"/>
          <w:lang w:eastAsia="zh-CN"/>
        </w:rPr>
        <w:t>Arch Gynecol Obstet</w:t>
      </w:r>
      <w:r w:rsidRPr="00F6510C">
        <w:rPr>
          <w:rFonts w:ascii="Book Antiqua" w:eastAsia="宋体" w:hAnsi="Book Antiqua" w:cs="宋体"/>
          <w:color w:val="000000"/>
          <w:sz w:val="24"/>
          <w:szCs w:val="24"/>
          <w:lang w:eastAsia="zh-CN"/>
        </w:rPr>
        <w:t> 2008; </w:t>
      </w:r>
      <w:r w:rsidRPr="00F6510C">
        <w:rPr>
          <w:rFonts w:ascii="Book Antiqua" w:eastAsia="宋体" w:hAnsi="Book Antiqua" w:cs="宋体"/>
          <w:b/>
          <w:bCs/>
          <w:color w:val="000000"/>
          <w:sz w:val="24"/>
          <w:szCs w:val="24"/>
          <w:lang w:eastAsia="zh-CN"/>
        </w:rPr>
        <w:t>277</w:t>
      </w:r>
      <w:r w:rsidRPr="00F6510C">
        <w:rPr>
          <w:rFonts w:ascii="Book Antiqua" w:eastAsia="宋体" w:hAnsi="Book Antiqua" w:cs="宋体"/>
          <w:color w:val="000000"/>
          <w:sz w:val="24"/>
          <w:szCs w:val="24"/>
          <w:lang w:eastAsia="zh-CN"/>
        </w:rPr>
        <w:t>: 415-422 [PMID: 17906870 DOI: 10.1007/s00404-007-0465-7]</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51 </w:t>
      </w:r>
      <w:r w:rsidRPr="00F6510C">
        <w:rPr>
          <w:rFonts w:ascii="Book Antiqua" w:eastAsia="宋体" w:hAnsi="Book Antiqua" w:cs="宋体"/>
          <w:b/>
          <w:bCs/>
          <w:color w:val="000000"/>
          <w:sz w:val="24"/>
          <w:szCs w:val="24"/>
          <w:lang w:eastAsia="zh-CN"/>
        </w:rPr>
        <w:t>Caughey AB</w:t>
      </w:r>
      <w:r w:rsidRPr="00F6510C">
        <w:rPr>
          <w:rFonts w:ascii="Book Antiqua" w:eastAsia="宋体" w:hAnsi="Book Antiqua" w:cs="宋体"/>
          <w:color w:val="000000"/>
          <w:sz w:val="24"/>
          <w:szCs w:val="24"/>
          <w:lang w:eastAsia="zh-CN"/>
        </w:rPr>
        <w:t>, Sandberg PL, Zlatnik MG, Thiet MP, Parer JT, Laros RK. Forceps compared with vacuum: rates of neonatal and maternal morbidity. </w:t>
      </w:r>
      <w:r w:rsidRPr="00F6510C">
        <w:rPr>
          <w:rFonts w:ascii="Book Antiqua" w:eastAsia="宋体" w:hAnsi="Book Antiqua" w:cs="宋体"/>
          <w:i/>
          <w:iCs/>
          <w:color w:val="000000"/>
          <w:sz w:val="24"/>
          <w:szCs w:val="24"/>
          <w:lang w:eastAsia="zh-CN"/>
        </w:rPr>
        <w:t>Obstet Gynecol</w:t>
      </w:r>
      <w:r w:rsidRPr="00F6510C">
        <w:rPr>
          <w:rFonts w:ascii="Book Antiqua" w:eastAsia="宋体" w:hAnsi="Book Antiqua" w:cs="宋体"/>
          <w:color w:val="000000"/>
          <w:sz w:val="24"/>
          <w:szCs w:val="24"/>
          <w:lang w:eastAsia="zh-CN"/>
        </w:rPr>
        <w:t> 2005; </w:t>
      </w:r>
      <w:r w:rsidRPr="00F6510C">
        <w:rPr>
          <w:rFonts w:ascii="Book Antiqua" w:eastAsia="宋体" w:hAnsi="Book Antiqua" w:cs="宋体"/>
          <w:b/>
          <w:bCs/>
          <w:color w:val="000000"/>
          <w:sz w:val="24"/>
          <w:szCs w:val="24"/>
          <w:lang w:eastAsia="zh-CN"/>
        </w:rPr>
        <w:t>106</w:t>
      </w:r>
      <w:r w:rsidRPr="00F6510C">
        <w:rPr>
          <w:rFonts w:ascii="Book Antiqua" w:eastAsia="宋体" w:hAnsi="Book Antiqua" w:cs="宋体"/>
          <w:color w:val="000000"/>
          <w:sz w:val="24"/>
          <w:szCs w:val="24"/>
          <w:lang w:eastAsia="zh-CN"/>
        </w:rPr>
        <w:t>: 908-912 [PMID: 16260505 DOI: 10.1097/01.AOG.0000182616.39503.b2]</w:t>
      </w:r>
    </w:p>
    <w:p w:rsidR="00F6510C" w:rsidRPr="00F6510C" w:rsidRDefault="00C9466A"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52</w:t>
      </w:r>
      <w:r w:rsidR="00F6510C" w:rsidRPr="00F6510C">
        <w:rPr>
          <w:rFonts w:ascii="Book Antiqua" w:eastAsia="宋体" w:hAnsi="Book Antiqua" w:cs="宋体"/>
          <w:color w:val="000000"/>
          <w:sz w:val="24"/>
          <w:szCs w:val="24"/>
          <w:lang w:eastAsia="zh-CN"/>
        </w:rPr>
        <w:t xml:space="preserve"> ACOG Practice Bulletin. Gestational diabetes. No. 30, Washington: 2001</w:t>
      </w:r>
    </w:p>
    <w:p w:rsidR="00F6510C" w:rsidRPr="00F6510C" w:rsidRDefault="00C9466A"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53</w:t>
      </w:r>
      <w:r w:rsidRPr="00C9466A">
        <w:rPr>
          <w:rFonts w:ascii="Book Antiqua" w:eastAsia="宋体" w:hAnsi="Book Antiqua" w:cs="宋体"/>
          <w:b/>
          <w:color w:val="000000"/>
          <w:sz w:val="24"/>
          <w:szCs w:val="24"/>
          <w:lang w:eastAsia="zh-CN"/>
        </w:rPr>
        <w:t xml:space="preserve"> </w:t>
      </w:r>
      <w:r w:rsidR="00F6510C" w:rsidRPr="00C9466A">
        <w:rPr>
          <w:rFonts w:ascii="Book Antiqua" w:eastAsia="宋体" w:hAnsi="Book Antiqua" w:cs="宋体"/>
          <w:b/>
          <w:color w:val="000000"/>
          <w:sz w:val="24"/>
          <w:szCs w:val="24"/>
          <w:lang w:eastAsia="zh-CN"/>
        </w:rPr>
        <w:t>Iffy L,</w:t>
      </w:r>
      <w:r w:rsidR="00F6510C" w:rsidRPr="00F6510C">
        <w:rPr>
          <w:rFonts w:ascii="Book Antiqua" w:eastAsia="宋体" w:hAnsi="Book Antiqua" w:cs="宋体"/>
          <w:color w:val="000000"/>
          <w:sz w:val="24"/>
          <w:szCs w:val="24"/>
          <w:lang w:eastAsia="zh-CN"/>
        </w:rPr>
        <w:t xml:space="preserve"> Brimacombe M, Varadi V, Nagy B, Raju V, Portuondo N. Shoulder dystocia related fetal neurological injuries: the role of diabetic control. </w:t>
      </w:r>
      <w:r w:rsidR="00F6510C" w:rsidRPr="00C9466A">
        <w:rPr>
          <w:rFonts w:ascii="Book Antiqua" w:eastAsia="宋体" w:hAnsi="Book Antiqua" w:cs="宋体"/>
          <w:i/>
          <w:color w:val="000000"/>
          <w:sz w:val="24"/>
          <w:szCs w:val="24"/>
          <w:lang w:eastAsia="zh-CN"/>
        </w:rPr>
        <w:t>Cent Eur J Med</w:t>
      </w:r>
      <w:r>
        <w:rPr>
          <w:rFonts w:ascii="Book Antiqua" w:eastAsia="宋体" w:hAnsi="Book Antiqua" w:cs="宋体"/>
          <w:color w:val="000000"/>
          <w:sz w:val="24"/>
          <w:szCs w:val="24"/>
          <w:lang w:eastAsia="zh-CN"/>
        </w:rPr>
        <w:t xml:space="preserve"> 2009; </w:t>
      </w:r>
      <w:r w:rsidRPr="00C9466A">
        <w:rPr>
          <w:rFonts w:ascii="Book Antiqua" w:eastAsia="宋体" w:hAnsi="Book Antiqua" w:cs="宋体"/>
          <w:b/>
          <w:color w:val="000000"/>
          <w:sz w:val="24"/>
          <w:szCs w:val="24"/>
          <w:lang w:eastAsia="zh-CN"/>
        </w:rPr>
        <w:t>4</w:t>
      </w:r>
      <w:r w:rsidR="00F6510C" w:rsidRPr="00C9466A">
        <w:rPr>
          <w:rFonts w:ascii="Book Antiqua" w:eastAsia="宋体" w:hAnsi="Book Antiqua" w:cs="宋体"/>
          <w:b/>
          <w:color w:val="000000"/>
          <w:sz w:val="24"/>
          <w:szCs w:val="24"/>
          <w:lang w:eastAsia="zh-CN"/>
        </w:rPr>
        <w:t xml:space="preserve">: </w:t>
      </w:r>
      <w:r w:rsidR="00F6510C" w:rsidRPr="00F6510C">
        <w:rPr>
          <w:rFonts w:ascii="Book Antiqua" w:eastAsia="宋体" w:hAnsi="Book Antiqua" w:cs="宋体"/>
          <w:color w:val="000000"/>
          <w:sz w:val="24"/>
          <w:szCs w:val="24"/>
          <w:lang w:eastAsia="zh-CN"/>
        </w:rPr>
        <w:t xml:space="preserve">776-783 </w:t>
      </w:r>
      <w:r>
        <w:rPr>
          <w:rFonts w:ascii="Book Antiqua" w:eastAsia="宋体" w:hAnsi="Book Antiqua" w:cs="宋体" w:hint="eastAsia"/>
          <w:color w:val="000000"/>
          <w:sz w:val="24"/>
          <w:szCs w:val="24"/>
          <w:lang w:eastAsia="zh-CN"/>
        </w:rPr>
        <w:t>[</w:t>
      </w:r>
      <w:r w:rsidR="00F6510C" w:rsidRPr="00F6510C">
        <w:rPr>
          <w:rFonts w:ascii="Book Antiqua" w:eastAsia="宋体" w:hAnsi="Book Antiqua" w:cs="宋体"/>
          <w:color w:val="000000"/>
          <w:sz w:val="24"/>
          <w:szCs w:val="24"/>
          <w:lang w:eastAsia="zh-CN"/>
        </w:rPr>
        <w:t>DOI: 10.2478/s11536-008-0086-y</w:t>
      </w:r>
      <w:r>
        <w:rPr>
          <w:rFonts w:ascii="Book Antiqua" w:eastAsia="宋体" w:hAnsi="Book Antiqua" w:cs="宋体" w:hint="eastAsia"/>
          <w:color w:val="000000"/>
          <w:sz w:val="24"/>
          <w:szCs w:val="24"/>
          <w:lang w:eastAsia="zh-CN"/>
        </w:rPr>
        <w:t>]</w:t>
      </w:r>
    </w:p>
    <w:p w:rsidR="00F6510C" w:rsidRPr="00F6510C" w:rsidRDefault="00C9466A"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54</w:t>
      </w:r>
      <w:r w:rsidRPr="00C9466A">
        <w:rPr>
          <w:rFonts w:ascii="Book Antiqua" w:eastAsia="宋体" w:hAnsi="Book Antiqua" w:cs="宋体"/>
          <w:b/>
          <w:color w:val="000000"/>
          <w:sz w:val="24"/>
          <w:szCs w:val="24"/>
          <w:lang w:eastAsia="zh-CN"/>
        </w:rPr>
        <w:t xml:space="preserve"> </w:t>
      </w:r>
      <w:r w:rsidR="00F6510C" w:rsidRPr="00C9466A">
        <w:rPr>
          <w:rFonts w:ascii="Book Antiqua" w:eastAsia="宋体" w:hAnsi="Book Antiqua" w:cs="宋体"/>
          <w:b/>
          <w:color w:val="000000"/>
          <w:sz w:val="24"/>
          <w:szCs w:val="24"/>
          <w:lang w:eastAsia="zh-CN"/>
        </w:rPr>
        <w:t>Friedman EA.</w:t>
      </w:r>
      <w:r w:rsidR="00F6510C" w:rsidRPr="00F6510C">
        <w:rPr>
          <w:rFonts w:ascii="Book Antiqua" w:eastAsia="宋体" w:hAnsi="Book Antiqua" w:cs="宋体"/>
          <w:color w:val="000000"/>
          <w:sz w:val="24"/>
          <w:szCs w:val="24"/>
          <w:lang w:eastAsia="zh-CN"/>
        </w:rPr>
        <w:t xml:space="preserve"> Labor: Clinical Eva</w:t>
      </w:r>
      <w:r w:rsidR="00382101">
        <w:rPr>
          <w:rFonts w:ascii="Book Antiqua" w:eastAsia="宋体" w:hAnsi="Book Antiqua" w:cs="宋体"/>
          <w:color w:val="000000"/>
          <w:sz w:val="24"/>
          <w:szCs w:val="24"/>
          <w:lang w:eastAsia="zh-CN"/>
        </w:rPr>
        <w:t>luation and Management</w:t>
      </w:r>
      <w:r w:rsidR="00382101">
        <w:rPr>
          <w:rFonts w:ascii="Book Antiqua" w:eastAsia="宋体" w:hAnsi="Book Antiqua" w:cs="宋体" w:hint="eastAsia"/>
          <w:color w:val="000000"/>
          <w:sz w:val="24"/>
          <w:szCs w:val="24"/>
          <w:lang w:eastAsia="zh-CN"/>
        </w:rPr>
        <w:t>.</w:t>
      </w:r>
      <w:r w:rsidR="00382101">
        <w:rPr>
          <w:rFonts w:ascii="Book Antiqua" w:eastAsia="宋体" w:hAnsi="Book Antiqua" w:cs="宋体"/>
          <w:color w:val="000000"/>
          <w:sz w:val="24"/>
          <w:szCs w:val="24"/>
          <w:lang w:eastAsia="zh-CN"/>
        </w:rPr>
        <w:t xml:space="preserve"> 2nd ed.</w:t>
      </w:r>
      <w:r w:rsidR="00F6510C" w:rsidRPr="00F6510C">
        <w:rPr>
          <w:rFonts w:ascii="Book Antiqua" w:eastAsia="宋体" w:hAnsi="Book Antiqua" w:cs="宋体"/>
          <w:color w:val="000000"/>
          <w:sz w:val="24"/>
          <w:szCs w:val="24"/>
          <w:lang w:eastAsia="zh-CN"/>
        </w:rPr>
        <w:t xml:space="preserve"> New York: Appleton-Century-Croft</w:t>
      </w:r>
      <w:r w:rsidR="00382101">
        <w:rPr>
          <w:rFonts w:ascii="Book Antiqua" w:eastAsia="宋体" w:hAnsi="Book Antiqua" w:cs="宋体" w:hint="eastAsia"/>
          <w:color w:val="000000"/>
          <w:sz w:val="24"/>
          <w:szCs w:val="24"/>
          <w:lang w:eastAsia="zh-CN"/>
        </w:rPr>
        <w:t>;</w:t>
      </w:r>
      <w:r w:rsidR="00F6510C" w:rsidRPr="00F6510C">
        <w:rPr>
          <w:rFonts w:ascii="Book Antiqua" w:eastAsia="宋体" w:hAnsi="Book Antiqua" w:cs="宋体"/>
          <w:color w:val="000000"/>
          <w:sz w:val="24"/>
          <w:szCs w:val="24"/>
          <w:lang w:eastAsia="zh-CN"/>
        </w:rPr>
        <w:t xml:space="preserve"> 1978</w:t>
      </w:r>
    </w:p>
    <w:p w:rsidR="00F6510C" w:rsidRPr="00F6510C" w:rsidRDefault="00C9466A"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55 </w:t>
      </w:r>
      <w:r w:rsidR="00F6510C" w:rsidRPr="00C9466A">
        <w:rPr>
          <w:rFonts w:ascii="Book Antiqua" w:eastAsia="宋体" w:hAnsi="Book Antiqua" w:cs="宋体"/>
          <w:b/>
          <w:color w:val="000000"/>
          <w:sz w:val="24"/>
          <w:szCs w:val="24"/>
          <w:lang w:eastAsia="zh-CN"/>
        </w:rPr>
        <w:t>Hopwood HG Jr.</w:t>
      </w:r>
      <w:r w:rsidR="00F6510C" w:rsidRPr="00F6510C">
        <w:rPr>
          <w:rFonts w:ascii="Book Antiqua" w:eastAsia="宋体" w:hAnsi="Book Antiqua" w:cs="宋体"/>
          <w:color w:val="000000"/>
          <w:sz w:val="24"/>
          <w:szCs w:val="24"/>
          <w:lang w:eastAsia="zh-CN"/>
        </w:rPr>
        <w:t xml:space="preserve"> Shoulder dystocia: fifteen years' experience in a community hospital. </w:t>
      </w:r>
      <w:r w:rsidR="00F6510C" w:rsidRPr="00C9466A">
        <w:rPr>
          <w:rFonts w:ascii="Book Antiqua" w:eastAsia="宋体" w:hAnsi="Book Antiqua" w:cs="宋体"/>
          <w:i/>
          <w:color w:val="000000"/>
          <w:sz w:val="24"/>
          <w:szCs w:val="24"/>
          <w:lang w:eastAsia="zh-CN"/>
        </w:rPr>
        <w:t>Am J Obstet Gynecol</w:t>
      </w:r>
      <w:r w:rsidR="00F6510C" w:rsidRPr="00F6510C">
        <w:rPr>
          <w:rFonts w:ascii="Book Antiqua" w:eastAsia="宋体" w:hAnsi="Book Antiqua" w:cs="宋体"/>
          <w:color w:val="000000"/>
          <w:sz w:val="24"/>
          <w:szCs w:val="24"/>
          <w:lang w:eastAsia="zh-CN"/>
        </w:rPr>
        <w:t xml:space="preserve"> 1982; </w:t>
      </w:r>
      <w:r w:rsidR="00F6510C" w:rsidRPr="00C9466A">
        <w:rPr>
          <w:rFonts w:ascii="Book Antiqua" w:eastAsia="宋体" w:hAnsi="Book Antiqua" w:cs="宋体"/>
          <w:b/>
          <w:color w:val="000000"/>
          <w:sz w:val="24"/>
          <w:szCs w:val="24"/>
          <w:lang w:eastAsia="zh-CN"/>
        </w:rPr>
        <w:t xml:space="preserve">134: </w:t>
      </w:r>
      <w:r w:rsidR="00F6510C" w:rsidRPr="00F6510C">
        <w:rPr>
          <w:rFonts w:ascii="Book Antiqua" w:eastAsia="宋体" w:hAnsi="Book Antiqua" w:cs="宋体"/>
          <w:color w:val="000000"/>
          <w:sz w:val="24"/>
          <w:szCs w:val="24"/>
          <w:lang w:eastAsia="zh-CN"/>
        </w:rPr>
        <w:t>162-164</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56 </w:t>
      </w:r>
      <w:r w:rsidRPr="00F6510C">
        <w:rPr>
          <w:rFonts w:ascii="Book Antiqua" w:eastAsia="宋体" w:hAnsi="Book Antiqua" w:cs="宋体"/>
          <w:b/>
          <w:bCs/>
          <w:color w:val="000000"/>
          <w:sz w:val="24"/>
          <w:szCs w:val="24"/>
          <w:lang w:eastAsia="zh-CN"/>
        </w:rPr>
        <w:t>Dandolu V</w:t>
      </w:r>
      <w:r w:rsidRPr="00F6510C">
        <w:rPr>
          <w:rFonts w:ascii="Book Antiqua" w:eastAsia="宋体" w:hAnsi="Book Antiqua" w:cs="宋体"/>
          <w:color w:val="000000"/>
          <w:sz w:val="24"/>
          <w:szCs w:val="24"/>
          <w:lang w:eastAsia="zh-CN"/>
        </w:rPr>
        <w:t>, Lawrence L, Gaughan JP, Grotegut C, Harmanli OH, Jaspan D, Hernandez E. Trends in the rate of shoulder dystocia over two decades. </w:t>
      </w:r>
      <w:r w:rsidRPr="00F6510C">
        <w:rPr>
          <w:rFonts w:ascii="Book Antiqua" w:eastAsia="宋体" w:hAnsi="Book Antiqua" w:cs="宋体"/>
          <w:i/>
          <w:iCs/>
          <w:color w:val="000000"/>
          <w:sz w:val="24"/>
          <w:szCs w:val="24"/>
          <w:lang w:eastAsia="zh-CN"/>
        </w:rPr>
        <w:t>J Matern Fetal Neonatal Med</w:t>
      </w:r>
      <w:r w:rsidRPr="00F6510C">
        <w:rPr>
          <w:rFonts w:ascii="Book Antiqua" w:eastAsia="宋体" w:hAnsi="Book Antiqua" w:cs="宋体"/>
          <w:color w:val="000000"/>
          <w:sz w:val="24"/>
          <w:szCs w:val="24"/>
          <w:lang w:eastAsia="zh-CN"/>
        </w:rPr>
        <w:t> 2005; </w:t>
      </w:r>
      <w:r w:rsidRPr="00F6510C">
        <w:rPr>
          <w:rFonts w:ascii="Book Antiqua" w:eastAsia="宋体" w:hAnsi="Book Antiqua" w:cs="宋体"/>
          <w:b/>
          <w:bCs/>
          <w:color w:val="000000"/>
          <w:sz w:val="24"/>
          <w:szCs w:val="24"/>
          <w:lang w:eastAsia="zh-CN"/>
        </w:rPr>
        <w:t>18</w:t>
      </w:r>
      <w:r w:rsidRPr="00F6510C">
        <w:rPr>
          <w:rFonts w:ascii="Book Antiqua" w:eastAsia="宋体" w:hAnsi="Book Antiqua" w:cs="宋体"/>
          <w:color w:val="000000"/>
          <w:sz w:val="24"/>
          <w:szCs w:val="24"/>
          <w:lang w:eastAsia="zh-CN"/>
        </w:rPr>
        <w:t>: 305-310 [PMID: 16390789 DOI: 10.1080/14767050500312730]</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57 </w:t>
      </w:r>
      <w:r w:rsidRPr="00F6510C">
        <w:rPr>
          <w:rFonts w:ascii="Book Antiqua" w:eastAsia="宋体" w:hAnsi="Book Antiqua" w:cs="宋体"/>
          <w:b/>
          <w:bCs/>
          <w:color w:val="000000"/>
          <w:sz w:val="24"/>
          <w:szCs w:val="24"/>
          <w:lang w:eastAsia="zh-CN"/>
        </w:rPr>
        <w:t>Mollberg M</w:t>
      </w:r>
      <w:r w:rsidRPr="00F6510C">
        <w:rPr>
          <w:rFonts w:ascii="Book Antiqua" w:eastAsia="宋体" w:hAnsi="Book Antiqua" w:cs="宋体"/>
          <w:color w:val="000000"/>
          <w:sz w:val="24"/>
          <w:szCs w:val="24"/>
          <w:lang w:eastAsia="zh-CN"/>
        </w:rPr>
        <w:t>, Hagberg H, Bager B, Lilja H, Ladfors L. High birthweight and shoulder dystocia: the strongest risk factors for obstetrical brachial plexus palsy in a Swedish population-based study. </w:t>
      </w:r>
      <w:r w:rsidRPr="00F6510C">
        <w:rPr>
          <w:rFonts w:ascii="Book Antiqua" w:eastAsia="宋体" w:hAnsi="Book Antiqua" w:cs="宋体"/>
          <w:i/>
          <w:iCs/>
          <w:color w:val="000000"/>
          <w:sz w:val="24"/>
          <w:szCs w:val="24"/>
          <w:lang w:eastAsia="zh-CN"/>
        </w:rPr>
        <w:t>Acta Obstet Gynecol Scand</w:t>
      </w:r>
      <w:r w:rsidRPr="00F6510C">
        <w:rPr>
          <w:rFonts w:ascii="Book Antiqua" w:eastAsia="宋体" w:hAnsi="Book Antiqua" w:cs="宋体"/>
          <w:color w:val="000000"/>
          <w:sz w:val="24"/>
          <w:szCs w:val="24"/>
          <w:lang w:eastAsia="zh-CN"/>
        </w:rPr>
        <w:t> 2005; </w:t>
      </w:r>
      <w:r w:rsidRPr="00F6510C">
        <w:rPr>
          <w:rFonts w:ascii="Book Antiqua" w:eastAsia="宋体" w:hAnsi="Book Antiqua" w:cs="宋体"/>
          <w:b/>
          <w:bCs/>
          <w:color w:val="000000"/>
          <w:sz w:val="24"/>
          <w:szCs w:val="24"/>
          <w:lang w:eastAsia="zh-CN"/>
        </w:rPr>
        <w:t>84</w:t>
      </w:r>
      <w:r w:rsidRPr="00F6510C">
        <w:rPr>
          <w:rFonts w:ascii="Book Antiqua" w:eastAsia="宋体" w:hAnsi="Book Antiqua" w:cs="宋体"/>
          <w:color w:val="000000"/>
          <w:sz w:val="24"/>
          <w:szCs w:val="24"/>
          <w:lang w:eastAsia="zh-CN"/>
        </w:rPr>
        <w:t>: 654-659 [PMID: 15954875 DOI: 10.1111/j.0001-6349.2005.00632.x]</w:t>
      </w:r>
    </w:p>
    <w:p w:rsidR="00F6510C" w:rsidRPr="00F6510C" w:rsidRDefault="00C9466A"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58 </w:t>
      </w:r>
      <w:r w:rsidR="00F6510C" w:rsidRPr="00C9466A">
        <w:rPr>
          <w:rFonts w:ascii="Book Antiqua" w:eastAsia="宋体" w:hAnsi="Book Antiqua" w:cs="宋体"/>
          <w:b/>
          <w:color w:val="000000"/>
          <w:sz w:val="24"/>
          <w:szCs w:val="24"/>
          <w:lang w:eastAsia="zh-CN"/>
        </w:rPr>
        <w:t xml:space="preserve">Christofferson M, </w:t>
      </w:r>
      <w:r w:rsidR="00F6510C" w:rsidRPr="00F6510C">
        <w:rPr>
          <w:rFonts w:ascii="Book Antiqua" w:eastAsia="宋体" w:hAnsi="Book Antiqua" w:cs="宋体"/>
          <w:color w:val="000000"/>
          <w:sz w:val="24"/>
          <w:szCs w:val="24"/>
          <w:lang w:eastAsia="zh-CN"/>
        </w:rPr>
        <w:t xml:space="preserve">Rydehstroem H. Shoulder dystocia and brachial plexus injury: a population based study. </w:t>
      </w:r>
      <w:r w:rsidR="00F6510C" w:rsidRPr="00C9466A">
        <w:rPr>
          <w:rFonts w:ascii="Book Antiqua" w:eastAsia="宋体" w:hAnsi="Book Antiqua" w:cs="宋体"/>
          <w:i/>
          <w:color w:val="000000"/>
          <w:sz w:val="24"/>
          <w:szCs w:val="24"/>
          <w:lang w:eastAsia="zh-CN"/>
        </w:rPr>
        <w:t>Gynecol Obstet Invest</w:t>
      </w:r>
      <w:r w:rsidR="00F6510C" w:rsidRPr="00F6510C">
        <w:rPr>
          <w:rFonts w:ascii="Book Antiqua" w:eastAsia="宋体" w:hAnsi="Book Antiqua" w:cs="宋体"/>
          <w:color w:val="000000"/>
          <w:sz w:val="24"/>
          <w:szCs w:val="24"/>
          <w:lang w:eastAsia="zh-CN"/>
        </w:rPr>
        <w:t xml:space="preserve"> 2003; </w:t>
      </w:r>
      <w:r w:rsidR="00F6510C" w:rsidRPr="00C9466A">
        <w:rPr>
          <w:rFonts w:ascii="Book Antiqua" w:eastAsia="宋体" w:hAnsi="Book Antiqua" w:cs="宋体"/>
          <w:b/>
          <w:color w:val="000000"/>
          <w:sz w:val="24"/>
          <w:szCs w:val="24"/>
          <w:lang w:eastAsia="zh-CN"/>
        </w:rPr>
        <w:t>53:</w:t>
      </w:r>
      <w:r w:rsidR="00F6510C" w:rsidRPr="00F6510C">
        <w:rPr>
          <w:rFonts w:ascii="Book Antiqua" w:eastAsia="宋体" w:hAnsi="Book Antiqua" w:cs="宋体"/>
          <w:color w:val="000000"/>
          <w:sz w:val="24"/>
          <w:szCs w:val="24"/>
          <w:lang w:eastAsia="zh-CN"/>
        </w:rPr>
        <w:t xml:space="preserve"> 42-47 </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DOI: 10.1159/000049410</w:t>
      </w:r>
      <w:r>
        <w:rPr>
          <w:rFonts w:ascii="Book Antiqua" w:eastAsia="宋体" w:hAnsi="Book Antiqua" w:cs="宋体" w:hint="eastAsia"/>
          <w:color w:val="000000"/>
          <w:sz w:val="24"/>
          <w:szCs w:val="24"/>
          <w:lang w:eastAsia="zh-CN"/>
        </w:rPr>
        <w:t>]</w:t>
      </w:r>
    </w:p>
    <w:p w:rsidR="00C9466A" w:rsidRDefault="00C9466A"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59 </w:t>
      </w:r>
      <w:r w:rsidR="00F6510C" w:rsidRPr="00C9466A">
        <w:rPr>
          <w:rFonts w:ascii="Book Antiqua" w:eastAsia="宋体" w:hAnsi="Book Antiqua" w:cs="宋体"/>
          <w:b/>
          <w:color w:val="000000"/>
          <w:sz w:val="24"/>
          <w:szCs w:val="24"/>
          <w:lang w:eastAsia="zh-CN"/>
        </w:rPr>
        <w:t>Evans-Jones G,</w:t>
      </w:r>
      <w:r w:rsidR="00F6510C" w:rsidRPr="00F6510C">
        <w:rPr>
          <w:rFonts w:ascii="Book Antiqua" w:eastAsia="宋体" w:hAnsi="Book Antiqua" w:cs="宋体"/>
          <w:color w:val="000000"/>
          <w:sz w:val="24"/>
          <w:szCs w:val="24"/>
          <w:lang w:eastAsia="zh-CN"/>
        </w:rPr>
        <w:t xml:space="preserve"> Kay SPJ, Weindling AM, Cranny J, Ward A, Bradshaw A, Hermon C. Congenital brachial plexus palsy: Incidence, cause and outcome in the United Kingdom and the Republic of Ireland. </w:t>
      </w:r>
      <w:r w:rsidR="00F6510C" w:rsidRPr="00C9466A">
        <w:rPr>
          <w:rFonts w:ascii="Book Antiqua" w:eastAsia="宋体" w:hAnsi="Book Antiqua" w:cs="宋体"/>
          <w:i/>
          <w:color w:val="000000"/>
          <w:sz w:val="24"/>
          <w:szCs w:val="24"/>
          <w:lang w:eastAsia="zh-CN"/>
        </w:rPr>
        <w:t>Arch Dis Childhood Fetal and Neonatal</w:t>
      </w:r>
      <w:r w:rsidR="00F6510C" w:rsidRPr="00F6510C">
        <w:rPr>
          <w:rFonts w:ascii="Book Antiqua" w:eastAsia="宋体" w:hAnsi="Book Antiqua" w:cs="宋体"/>
          <w:color w:val="000000"/>
          <w:sz w:val="24"/>
          <w:szCs w:val="24"/>
          <w:lang w:eastAsia="zh-CN"/>
        </w:rPr>
        <w:t xml:space="preserve"> 2003; </w:t>
      </w:r>
      <w:r w:rsidR="00F6510C" w:rsidRPr="00C9466A">
        <w:rPr>
          <w:rFonts w:ascii="Book Antiqua" w:eastAsia="宋体" w:hAnsi="Book Antiqua" w:cs="宋体"/>
          <w:b/>
          <w:color w:val="000000"/>
          <w:sz w:val="24"/>
          <w:szCs w:val="24"/>
          <w:lang w:eastAsia="zh-CN"/>
        </w:rPr>
        <w:t>88:</w:t>
      </w:r>
      <w:r w:rsidR="00F6510C" w:rsidRPr="00F6510C">
        <w:rPr>
          <w:rFonts w:ascii="Book Antiqua" w:eastAsia="宋体" w:hAnsi="Book Antiqua" w:cs="宋体"/>
          <w:color w:val="000000"/>
          <w:sz w:val="24"/>
          <w:szCs w:val="24"/>
          <w:lang w:eastAsia="zh-CN"/>
        </w:rPr>
        <w:t xml:space="preserve"> F18</w:t>
      </w:r>
      <w:r>
        <w:rPr>
          <w:rFonts w:ascii="Book Antiqua" w:eastAsia="宋体" w:hAnsi="Book Antiqua" w:cs="宋体"/>
          <w:color w:val="000000"/>
          <w:sz w:val="24"/>
          <w:szCs w:val="24"/>
          <w:lang w:eastAsia="zh-CN"/>
        </w:rPr>
        <w:t xml:space="preserve">5-189 </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DOI: 10.1136/fn.88.3.F185</w:t>
      </w:r>
      <w:r>
        <w:rPr>
          <w:rFonts w:ascii="Book Antiqua" w:eastAsia="宋体" w:hAnsi="Book Antiqua" w:cs="宋体" w:hint="eastAsia"/>
          <w:color w:val="000000"/>
          <w:sz w:val="24"/>
          <w:szCs w:val="24"/>
          <w:lang w:eastAsia="zh-CN"/>
        </w:rPr>
        <w:t>]</w:t>
      </w:r>
    </w:p>
    <w:p w:rsidR="00F6510C" w:rsidRPr="00F6510C" w:rsidRDefault="00C9466A"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lastRenderedPageBreak/>
        <w:t>60</w:t>
      </w:r>
      <w:r w:rsidR="00F6510C" w:rsidRPr="00C9466A">
        <w:rPr>
          <w:rFonts w:ascii="Book Antiqua" w:eastAsia="宋体" w:hAnsi="Book Antiqua" w:cs="宋体"/>
          <w:b/>
          <w:color w:val="000000"/>
          <w:sz w:val="24"/>
          <w:szCs w:val="24"/>
          <w:lang w:eastAsia="zh-CN"/>
        </w:rPr>
        <w:t xml:space="preserve"> Smith EB,</w:t>
      </w:r>
      <w:r w:rsidR="00F6510C" w:rsidRPr="00F6510C">
        <w:rPr>
          <w:rFonts w:ascii="Book Antiqua" w:eastAsia="宋体" w:hAnsi="Book Antiqua" w:cs="宋体"/>
          <w:color w:val="000000"/>
          <w:sz w:val="24"/>
          <w:szCs w:val="24"/>
          <w:lang w:eastAsia="zh-CN"/>
        </w:rPr>
        <w:t xml:space="preserve"> Lane C, Person JF. Shoulder dystocia: what happens at next delivery? </w:t>
      </w:r>
      <w:r w:rsidR="00F6510C" w:rsidRPr="00C9466A">
        <w:rPr>
          <w:rFonts w:ascii="Book Antiqua" w:eastAsia="宋体" w:hAnsi="Book Antiqua" w:cs="宋体"/>
          <w:i/>
          <w:color w:val="000000"/>
          <w:sz w:val="24"/>
          <w:szCs w:val="24"/>
          <w:lang w:eastAsia="zh-CN"/>
        </w:rPr>
        <w:t xml:space="preserve">BJOG </w:t>
      </w:r>
      <w:r w:rsidR="00F6510C" w:rsidRPr="00F6510C">
        <w:rPr>
          <w:rFonts w:ascii="Book Antiqua" w:eastAsia="宋体" w:hAnsi="Book Antiqua" w:cs="宋体"/>
          <w:color w:val="000000"/>
          <w:sz w:val="24"/>
          <w:szCs w:val="24"/>
          <w:lang w:eastAsia="zh-CN"/>
        </w:rPr>
        <w:t xml:space="preserve">1994; </w:t>
      </w:r>
      <w:r w:rsidR="00F6510C" w:rsidRPr="00C9466A">
        <w:rPr>
          <w:rFonts w:ascii="Book Antiqua" w:eastAsia="宋体" w:hAnsi="Book Antiqua" w:cs="宋体"/>
          <w:b/>
          <w:color w:val="000000"/>
          <w:sz w:val="24"/>
          <w:szCs w:val="24"/>
          <w:lang w:eastAsia="zh-CN"/>
        </w:rPr>
        <w:t>101:</w:t>
      </w:r>
      <w:r>
        <w:rPr>
          <w:rFonts w:ascii="Book Antiqua" w:eastAsia="宋体" w:hAnsi="Book Antiqua" w:cs="宋体"/>
          <w:color w:val="000000"/>
          <w:sz w:val="24"/>
          <w:szCs w:val="24"/>
          <w:lang w:eastAsia="zh-CN"/>
        </w:rPr>
        <w:t xml:space="preserve"> 713-715</w:t>
      </w:r>
      <w:r w:rsidR="00F6510C" w:rsidRPr="00F6510C">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w:t>
      </w:r>
      <w:r w:rsidR="00F6510C" w:rsidRPr="00F6510C">
        <w:rPr>
          <w:rFonts w:ascii="Book Antiqua" w:eastAsia="宋体" w:hAnsi="Book Antiqua" w:cs="宋体"/>
          <w:color w:val="000000"/>
          <w:sz w:val="24"/>
          <w:szCs w:val="24"/>
          <w:lang w:eastAsia="zh-CN"/>
        </w:rPr>
        <w:t>DOI: 10.</w:t>
      </w:r>
      <w:r>
        <w:rPr>
          <w:rFonts w:ascii="Book Antiqua" w:eastAsia="宋体" w:hAnsi="Book Antiqua" w:cs="宋体"/>
          <w:color w:val="000000"/>
          <w:sz w:val="24"/>
          <w:szCs w:val="24"/>
          <w:lang w:eastAsia="zh-CN"/>
        </w:rPr>
        <w:t>1111/j.1471-0528.1994.tb13193.x</w:t>
      </w:r>
      <w:r>
        <w:rPr>
          <w:rFonts w:ascii="Book Antiqua" w:eastAsia="宋体" w:hAnsi="Book Antiqua" w:cs="宋体" w:hint="eastAsia"/>
          <w:color w:val="000000"/>
          <w:sz w:val="24"/>
          <w:szCs w:val="24"/>
          <w:lang w:eastAsia="zh-CN"/>
        </w:rPr>
        <w:t>]</w:t>
      </w:r>
    </w:p>
    <w:p w:rsidR="00F6510C" w:rsidRPr="00F6510C" w:rsidRDefault="00C9466A"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61</w:t>
      </w:r>
      <w:r w:rsidR="00F6510C" w:rsidRPr="00F6510C">
        <w:rPr>
          <w:rFonts w:ascii="Book Antiqua" w:eastAsia="宋体" w:hAnsi="Book Antiqua" w:cs="宋体"/>
          <w:color w:val="000000"/>
          <w:sz w:val="24"/>
          <w:szCs w:val="24"/>
          <w:lang w:eastAsia="zh-CN"/>
        </w:rPr>
        <w:t xml:space="preserve"> </w:t>
      </w:r>
      <w:r w:rsidR="00F6510C" w:rsidRPr="00C9466A">
        <w:rPr>
          <w:rFonts w:ascii="Book Antiqua" w:eastAsia="宋体" w:hAnsi="Book Antiqua" w:cs="宋体"/>
          <w:b/>
          <w:color w:val="000000"/>
          <w:sz w:val="24"/>
          <w:szCs w:val="24"/>
          <w:lang w:eastAsia="zh-CN"/>
        </w:rPr>
        <w:t xml:space="preserve">Cheng YK, </w:t>
      </w:r>
      <w:r w:rsidR="00F6510C" w:rsidRPr="00F6510C">
        <w:rPr>
          <w:rFonts w:ascii="Book Antiqua" w:eastAsia="宋体" w:hAnsi="Book Antiqua" w:cs="宋体"/>
          <w:color w:val="000000"/>
          <w:sz w:val="24"/>
          <w:szCs w:val="24"/>
          <w:lang w:eastAsia="zh-CN"/>
        </w:rPr>
        <w:t xml:space="preserve">Lao TT, Sahota DS, Leung VK, Leung TV. Use of birthweight threshold for macrosomia to identify fetuses at risk of shoulder dystocia among Chinese populations. </w:t>
      </w:r>
      <w:r w:rsidR="00F6510C" w:rsidRPr="00C9466A">
        <w:rPr>
          <w:rFonts w:ascii="Book Antiqua" w:eastAsia="宋体" w:hAnsi="Book Antiqua" w:cs="宋体"/>
          <w:i/>
          <w:color w:val="000000"/>
          <w:sz w:val="24"/>
          <w:szCs w:val="24"/>
          <w:lang w:eastAsia="zh-CN"/>
        </w:rPr>
        <w:t xml:space="preserve">Int J Obstet Gynecol </w:t>
      </w:r>
      <w:r w:rsidR="00F6510C" w:rsidRPr="00F6510C">
        <w:rPr>
          <w:rFonts w:ascii="Book Antiqua" w:eastAsia="宋体" w:hAnsi="Book Antiqua" w:cs="宋体"/>
          <w:color w:val="000000"/>
          <w:sz w:val="24"/>
          <w:szCs w:val="24"/>
          <w:lang w:eastAsia="zh-CN"/>
        </w:rPr>
        <w:t>2003;</w:t>
      </w:r>
      <w:r w:rsidR="00F6510C" w:rsidRPr="00C9466A">
        <w:rPr>
          <w:rFonts w:ascii="Book Antiqua" w:eastAsia="宋体" w:hAnsi="Book Antiqua" w:cs="宋体"/>
          <w:b/>
          <w:color w:val="000000"/>
          <w:sz w:val="24"/>
          <w:szCs w:val="24"/>
          <w:lang w:eastAsia="zh-CN"/>
        </w:rPr>
        <w:t xml:space="preserve"> 320:</w:t>
      </w:r>
      <w:r w:rsidR="00F6510C" w:rsidRPr="00F6510C">
        <w:rPr>
          <w:rFonts w:ascii="Book Antiqua" w:eastAsia="宋体" w:hAnsi="Book Antiqua" w:cs="宋体"/>
          <w:color w:val="000000"/>
          <w:sz w:val="24"/>
          <w:szCs w:val="24"/>
          <w:lang w:eastAsia="zh-CN"/>
        </w:rPr>
        <w:t xml:space="preserve"> 249-253</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62 </w:t>
      </w:r>
      <w:r w:rsidRPr="00F6510C">
        <w:rPr>
          <w:rFonts w:ascii="Book Antiqua" w:eastAsia="宋体" w:hAnsi="Book Antiqua" w:cs="宋体"/>
          <w:b/>
          <w:bCs/>
          <w:color w:val="000000"/>
          <w:sz w:val="24"/>
          <w:szCs w:val="24"/>
          <w:lang w:eastAsia="zh-CN"/>
        </w:rPr>
        <w:t>Lurie S</w:t>
      </w:r>
      <w:r w:rsidRPr="00F6510C">
        <w:rPr>
          <w:rFonts w:ascii="Book Antiqua" w:eastAsia="宋体" w:hAnsi="Book Antiqua" w:cs="宋体"/>
          <w:color w:val="000000"/>
          <w:sz w:val="24"/>
          <w:szCs w:val="24"/>
          <w:lang w:eastAsia="zh-CN"/>
        </w:rPr>
        <w:t>, Levy R, Ben-Arie A, Hagay Z. Shoulder dystocia: could it be deduced from the labor partogram? </w:t>
      </w:r>
      <w:r w:rsidRPr="00F6510C">
        <w:rPr>
          <w:rFonts w:ascii="Book Antiqua" w:eastAsia="宋体" w:hAnsi="Book Antiqua" w:cs="宋体"/>
          <w:i/>
          <w:iCs/>
          <w:color w:val="000000"/>
          <w:sz w:val="24"/>
          <w:szCs w:val="24"/>
          <w:lang w:eastAsia="zh-CN"/>
        </w:rPr>
        <w:t>Am J Perinatol</w:t>
      </w:r>
      <w:r w:rsidRPr="00F6510C">
        <w:rPr>
          <w:rFonts w:ascii="Book Antiqua" w:eastAsia="宋体" w:hAnsi="Book Antiqua" w:cs="宋体"/>
          <w:color w:val="000000"/>
          <w:sz w:val="24"/>
          <w:szCs w:val="24"/>
          <w:lang w:eastAsia="zh-CN"/>
        </w:rPr>
        <w:t> 1995; </w:t>
      </w:r>
      <w:r w:rsidRPr="00F6510C">
        <w:rPr>
          <w:rFonts w:ascii="Book Antiqua" w:eastAsia="宋体" w:hAnsi="Book Antiqua" w:cs="宋体"/>
          <w:b/>
          <w:bCs/>
          <w:color w:val="000000"/>
          <w:sz w:val="24"/>
          <w:szCs w:val="24"/>
          <w:lang w:eastAsia="zh-CN"/>
        </w:rPr>
        <w:t>12</w:t>
      </w:r>
      <w:r w:rsidRPr="00F6510C">
        <w:rPr>
          <w:rFonts w:ascii="Book Antiqua" w:eastAsia="宋体" w:hAnsi="Book Antiqua" w:cs="宋体"/>
          <w:color w:val="000000"/>
          <w:sz w:val="24"/>
          <w:szCs w:val="24"/>
          <w:lang w:eastAsia="zh-CN"/>
        </w:rPr>
        <w:t>: 61-62 [PMID: 7710581 DOI: 10.1055/s-2007-994403]</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63 </w:t>
      </w:r>
      <w:r w:rsidRPr="00F6510C">
        <w:rPr>
          <w:rFonts w:ascii="Book Antiqua" w:eastAsia="宋体" w:hAnsi="Book Antiqua" w:cs="宋体"/>
          <w:b/>
          <w:bCs/>
          <w:color w:val="000000"/>
          <w:sz w:val="24"/>
          <w:szCs w:val="24"/>
          <w:lang w:eastAsia="zh-CN"/>
        </w:rPr>
        <w:t>Kees S</w:t>
      </w:r>
      <w:r w:rsidRPr="00F6510C">
        <w:rPr>
          <w:rFonts w:ascii="Book Antiqua" w:eastAsia="宋体" w:hAnsi="Book Antiqua" w:cs="宋体"/>
          <w:color w:val="000000"/>
          <w:sz w:val="24"/>
          <w:szCs w:val="24"/>
          <w:lang w:eastAsia="zh-CN"/>
        </w:rPr>
        <w:t>, Margalit V, Schiff E, Mashiach S, Carp HJ. Features of shoulder dystocia in a busy obstetric unit. </w:t>
      </w:r>
      <w:r w:rsidRPr="00F6510C">
        <w:rPr>
          <w:rFonts w:ascii="Book Antiqua" w:eastAsia="宋体" w:hAnsi="Book Antiqua" w:cs="宋体"/>
          <w:i/>
          <w:iCs/>
          <w:color w:val="000000"/>
          <w:sz w:val="24"/>
          <w:szCs w:val="24"/>
          <w:lang w:eastAsia="zh-CN"/>
        </w:rPr>
        <w:t>J Reprod Med</w:t>
      </w:r>
      <w:r w:rsidRPr="00F6510C">
        <w:rPr>
          <w:rFonts w:ascii="Book Antiqua" w:eastAsia="宋体" w:hAnsi="Book Antiqua" w:cs="宋体"/>
          <w:color w:val="000000"/>
          <w:sz w:val="24"/>
          <w:szCs w:val="24"/>
          <w:lang w:eastAsia="zh-CN"/>
        </w:rPr>
        <w:t> 2001; </w:t>
      </w:r>
      <w:r w:rsidRPr="00F6510C">
        <w:rPr>
          <w:rFonts w:ascii="Book Antiqua" w:eastAsia="宋体" w:hAnsi="Book Antiqua" w:cs="宋体"/>
          <w:b/>
          <w:bCs/>
          <w:color w:val="000000"/>
          <w:sz w:val="24"/>
          <w:szCs w:val="24"/>
          <w:lang w:eastAsia="zh-CN"/>
        </w:rPr>
        <w:t>46</w:t>
      </w:r>
      <w:r w:rsidRPr="00F6510C">
        <w:rPr>
          <w:rFonts w:ascii="Book Antiqua" w:eastAsia="宋体" w:hAnsi="Book Antiqua" w:cs="宋体"/>
          <w:color w:val="000000"/>
          <w:sz w:val="24"/>
          <w:szCs w:val="24"/>
          <w:lang w:eastAsia="zh-CN"/>
        </w:rPr>
        <w:t>: 583-588 [PMID: 11441684]</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64 </w:t>
      </w:r>
      <w:r w:rsidRPr="00F6510C">
        <w:rPr>
          <w:rFonts w:ascii="Book Antiqua" w:eastAsia="宋体" w:hAnsi="Book Antiqua" w:cs="宋体"/>
          <w:b/>
          <w:bCs/>
          <w:color w:val="000000"/>
          <w:sz w:val="24"/>
          <w:szCs w:val="24"/>
          <w:lang w:eastAsia="zh-CN"/>
        </w:rPr>
        <w:t>Gherman RB</w:t>
      </w:r>
      <w:r w:rsidRPr="00F6510C">
        <w:rPr>
          <w:rFonts w:ascii="Book Antiqua" w:eastAsia="宋体" w:hAnsi="Book Antiqua" w:cs="宋体"/>
          <w:color w:val="000000"/>
          <w:sz w:val="24"/>
          <w:szCs w:val="24"/>
          <w:lang w:eastAsia="zh-CN"/>
        </w:rPr>
        <w:t>, Chauhan S, Ouzounian JG, Lerner H, Gonik B, Goodwin TM. Shoulder dystocia: the unpreventable obstetric emergency with empiric management guidelines. </w:t>
      </w:r>
      <w:r w:rsidRPr="00F6510C">
        <w:rPr>
          <w:rFonts w:ascii="Book Antiqua" w:eastAsia="宋体" w:hAnsi="Book Antiqua" w:cs="宋体"/>
          <w:i/>
          <w:iCs/>
          <w:color w:val="000000"/>
          <w:sz w:val="24"/>
          <w:szCs w:val="24"/>
          <w:lang w:eastAsia="zh-CN"/>
        </w:rPr>
        <w:t>Am J Obstet Gynecol</w:t>
      </w:r>
      <w:r w:rsidRPr="00F6510C">
        <w:rPr>
          <w:rFonts w:ascii="Book Antiqua" w:eastAsia="宋体" w:hAnsi="Book Antiqua" w:cs="宋体"/>
          <w:color w:val="000000"/>
          <w:sz w:val="24"/>
          <w:szCs w:val="24"/>
          <w:lang w:eastAsia="zh-CN"/>
        </w:rPr>
        <w:t> 2006; </w:t>
      </w:r>
      <w:r w:rsidRPr="00F6510C">
        <w:rPr>
          <w:rFonts w:ascii="Book Antiqua" w:eastAsia="宋体" w:hAnsi="Book Antiqua" w:cs="宋体"/>
          <w:b/>
          <w:bCs/>
          <w:color w:val="000000"/>
          <w:sz w:val="24"/>
          <w:szCs w:val="24"/>
          <w:lang w:eastAsia="zh-CN"/>
        </w:rPr>
        <w:t>195</w:t>
      </w:r>
      <w:r w:rsidRPr="00F6510C">
        <w:rPr>
          <w:rFonts w:ascii="Book Antiqua" w:eastAsia="宋体" w:hAnsi="Book Antiqua" w:cs="宋体"/>
          <w:color w:val="000000"/>
          <w:sz w:val="24"/>
          <w:szCs w:val="24"/>
          <w:lang w:eastAsia="zh-CN"/>
        </w:rPr>
        <w:t>: 657-672 [PMID: 16949396 DOI: 10.1016/j.ajog.2005.09.007]</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65 </w:t>
      </w:r>
      <w:r w:rsidRPr="00F6510C">
        <w:rPr>
          <w:rFonts w:ascii="Book Antiqua" w:eastAsia="宋体" w:hAnsi="Book Antiqua" w:cs="宋体"/>
          <w:b/>
          <w:bCs/>
          <w:color w:val="000000"/>
          <w:sz w:val="24"/>
          <w:szCs w:val="24"/>
          <w:lang w:eastAsia="zh-CN"/>
        </w:rPr>
        <w:t>SWARTZ DP</w:t>
      </w:r>
      <w:r w:rsidRPr="00F6510C">
        <w:rPr>
          <w:rFonts w:ascii="Book Antiqua" w:eastAsia="宋体" w:hAnsi="Book Antiqua" w:cs="宋体"/>
          <w:color w:val="000000"/>
          <w:sz w:val="24"/>
          <w:szCs w:val="24"/>
          <w:lang w:eastAsia="zh-CN"/>
        </w:rPr>
        <w:t>. Shoulder girdle dystocia in vertex delivery: clinical study and review. </w:t>
      </w:r>
      <w:r w:rsidRPr="00F6510C">
        <w:rPr>
          <w:rFonts w:ascii="Book Antiqua" w:eastAsia="宋体" w:hAnsi="Book Antiqua" w:cs="宋体"/>
          <w:i/>
          <w:iCs/>
          <w:color w:val="000000"/>
          <w:sz w:val="24"/>
          <w:szCs w:val="24"/>
          <w:lang w:eastAsia="zh-CN"/>
        </w:rPr>
        <w:t>Obstet Gynecol</w:t>
      </w:r>
      <w:r w:rsidRPr="00F6510C">
        <w:rPr>
          <w:rFonts w:ascii="Book Antiqua" w:eastAsia="宋体" w:hAnsi="Book Antiqua" w:cs="宋体"/>
          <w:color w:val="000000"/>
          <w:sz w:val="24"/>
          <w:szCs w:val="24"/>
          <w:lang w:eastAsia="zh-CN"/>
        </w:rPr>
        <w:t> 1960; </w:t>
      </w:r>
      <w:r w:rsidRPr="00F6510C">
        <w:rPr>
          <w:rFonts w:ascii="Book Antiqua" w:eastAsia="宋体" w:hAnsi="Book Antiqua" w:cs="宋体"/>
          <w:b/>
          <w:bCs/>
          <w:color w:val="000000"/>
          <w:sz w:val="24"/>
          <w:szCs w:val="24"/>
          <w:lang w:eastAsia="zh-CN"/>
        </w:rPr>
        <w:t>15</w:t>
      </w:r>
      <w:r w:rsidRPr="00F6510C">
        <w:rPr>
          <w:rFonts w:ascii="Book Antiqua" w:eastAsia="宋体" w:hAnsi="Book Antiqua" w:cs="宋体"/>
          <w:color w:val="000000"/>
          <w:sz w:val="24"/>
          <w:szCs w:val="24"/>
          <w:lang w:eastAsia="zh-CN"/>
        </w:rPr>
        <w:t>: 194-206 [PMID: 13836055]</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66 </w:t>
      </w:r>
      <w:r w:rsidRPr="00F6510C">
        <w:rPr>
          <w:rFonts w:ascii="Book Antiqua" w:eastAsia="宋体" w:hAnsi="Book Antiqua" w:cs="宋体"/>
          <w:b/>
          <w:bCs/>
          <w:color w:val="000000"/>
          <w:sz w:val="24"/>
          <w:szCs w:val="24"/>
          <w:lang w:eastAsia="zh-CN"/>
        </w:rPr>
        <w:t>SCHWARTZ BC</w:t>
      </w:r>
      <w:r w:rsidRPr="00F6510C">
        <w:rPr>
          <w:rFonts w:ascii="Book Antiqua" w:eastAsia="宋体" w:hAnsi="Book Antiqua" w:cs="宋体"/>
          <w:color w:val="000000"/>
          <w:sz w:val="24"/>
          <w:szCs w:val="24"/>
          <w:lang w:eastAsia="zh-CN"/>
        </w:rPr>
        <w:t>, DIXON DM. Shoulder dystocia. </w:t>
      </w:r>
      <w:r w:rsidRPr="00F6510C">
        <w:rPr>
          <w:rFonts w:ascii="Book Antiqua" w:eastAsia="宋体" w:hAnsi="Book Antiqua" w:cs="宋体"/>
          <w:i/>
          <w:iCs/>
          <w:color w:val="000000"/>
          <w:sz w:val="24"/>
          <w:szCs w:val="24"/>
          <w:lang w:eastAsia="zh-CN"/>
        </w:rPr>
        <w:t>Obstet Gynecol</w:t>
      </w:r>
      <w:r w:rsidRPr="00F6510C">
        <w:rPr>
          <w:rFonts w:ascii="Book Antiqua" w:eastAsia="宋体" w:hAnsi="Book Antiqua" w:cs="宋体"/>
          <w:color w:val="000000"/>
          <w:sz w:val="24"/>
          <w:szCs w:val="24"/>
          <w:lang w:eastAsia="zh-CN"/>
        </w:rPr>
        <w:t> 1958; </w:t>
      </w:r>
      <w:r w:rsidRPr="00F6510C">
        <w:rPr>
          <w:rFonts w:ascii="Book Antiqua" w:eastAsia="宋体" w:hAnsi="Book Antiqua" w:cs="宋体"/>
          <w:b/>
          <w:bCs/>
          <w:color w:val="000000"/>
          <w:sz w:val="24"/>
          <w:szCs w:val="24"/>
          <w:lang w:eastAsia="zh-CN"/>
        </w:rPr>
        <w:t>11</w:t>
      </w:r>
      <w:r w:rsidRPr="00F6510C">
        <w:rPr>
          <w:rFonts w:ascii="Book Antiqua" w:eastAsia="宋体" w:hAnsi="Book Antiqua" w:cs="宋体"/>
          <w:color w:val="000000"/>
          <w:sz w:val="24"/>
          <w:szCs w:val="24"/>
          <w:lang w:eastAsia="zh-CN"/>
        </w:rPr>
        <w:t>: 468-471 [PMID: 13517759]</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67 </w:t>
      </w:r>
      <w:r w:rsidRPr="00F6510C">
        <w:rPr>
          <w:rFonts w:ascii="Book Antiqua" w:eastAsia="宋体" w:hAnsi="Book Antiqua" w:cs="宋体"/>
          <w:b/>
          <w:bCs/>
          <w:color w:val="000000"/>
          <w:sz w:val="24"/>
          <w:szCs w:val="24"/>
          <w:lang w:eastAsia="zh-CN"/>
        </w:rPr>
        <w:t>Foad SL</w:t>
      </w:r>
      <w:r w:rsidRPr="00F6510C">
        <w:rPr>
          <w:rFonts w:ascii="Book Antiqua" w:eastAsia="宋体" w:hAnsi="Book Antiqua" w:cs="宋体"/>
          <w:color w:val="000000"/>
          <w:sz w:val="24"/>
          <w:szCs w:val="24"/>
          <w:lang w:eastAsia="zh-CN"/>
        </w:rPr>
        <w:t>, Mehlman CT, Ying J. The epidemiology of neonatal brachial plexus palsy in the United States. </w:t>
      </w:r>
      <w:r w:rsidRPr="00F6510C">
        <w:rPr>
          <w:rFonts w:ascii="Book Antiqua" w:eastAsia="宋体" w:hAnsi="Book Antiqua" w:cs="宋体"/>
          <w:i/>
          <w:iCs/>
          <w:color w:val="000000"/>
          <w:sz w:val="24"/>
          <w:szCs w:val="24"/>
          <w:lang w:eastAsia="zh-CN"/>
        </w:rPr>
        <w:t>J Bone Joint Surg Am</w:t>
      </w:r>
      <w:r w:rsidRPr="00F6510C">
        <w:rPr>
          <w:rFonts w:ascii="Book Antiqua" w:eastAsia="宋体" w:hAnsi="Book Antiqua" w:cs="宋体"/>
          <w:color w:val="000000"/>
          <w:sz w:val="24"/>
          <w:szCs w:val="24"/>
          <w:lang w:eastAsia="zh-CN"/>
        </w:rPr>
        <w:t> 2008; </w:t>
      </w:r>
      <w:r w:rsidRPr="00F6510C">
        <w:rPr>
          <w:rFonts w:ascii="Book Antiqua" w:eastAsia="宋体" w:hAnsi="Book Antiqua" w:cs="宋体"/>
          <w:b/>
          <w:bCs/>
          <w:color w:val="000000"/>
          <w:sz w:val="24"/>
          <w:szCs w:val="24"/>
          <w:lang w:eastAsia="zh-CN"/>
        </w:rPr>
        <w:t>90</w:t>
      </w:r>
      <w:r w:rsidRPr="00F6510C">
        <w:rPr>
          <w:rFonts w:ascii="Book Antiqua" w:eastAsia="宋体" w:hAnsi="Book Antiqua" w:cs="宋体"/>
          <w:color w:val="000000"/>
          <w:sz w:val="24"/>
          <w:szCs w:val="24"/>
          <w:lang w:eastAsia="zh-CN"/>
        </w:rPr>
        <w:t>: 1258-1264 [PMID: 18519319 DOI: 10.2106/JBJS.G.00853]</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68 </w:t>
      </w:r>
      <w:r w:rsidRPr="00F6510C">
        <w:rPr>
          <w:rFonts w:ascii="Book Antiqua" w:eastAsia="宋体" w:hAnsi="Book Antiqua" w:cs="宋体"/>
          <w:b/>
          <w:bCs/>
          <w:color w:val="000000"/>
          <w:sz w:val="24"/>
          <w:szCs w:val="24"/>
          <w:lang w:eastAsia="zh-CN"/>
        </w:rPr>
        <w:t>Seigworth GR</w:t>
      </w:r>
      <w:r w:rsidRPr="00F6510C">
        <w:rPr>
          <w:rFonts w:ascii="Book Antiqua" w:eastAsia="宋体" w:hAnsi="Book Antiqua" w:cs="宋体"/>
          <w:color w:val="000000"/>
          <w:sz w:val="24"/>
          <w:szCs w:val="24"/>
          <w:lang w:eastAsia="zh-CN"/>
        </w:rPr>
        <w:t>. Shoulder dystocia. Review of 5 years' experience. </w:t>
      </w:r>
      <w:r w:rsidRPr="00F6510C">
        <w:rPr>
          <w:rFonts w:ascii="Book Antiqua" w:eastAsia="宋体" w:hAnsi="Book Antiqua" w:cs="宋体"/>
          <w:i/>
          <w:iCs/>
          <w:color w:val="000000"/>
          <w:sz w:val="24"/>
          <w:szCs w:val="24"/>
          <w:lang w:eastAsia="zh-CN"/>
        </w:rPr>
        <w:t>Obstet Gynecol</w:t>
      </w:r>
      <w:r w:rsidRPr="00F6510C">
        <w:rPr>
          <w:rFonts w:ascii="Book Antiqua" w:eastAsia="宋体" w:hAnsi="Book Antiqua" w:cs="宋体"/>
          <w:color w:val="000000"/>
          <w:sz w:val="24"/>
          <w:szCs w:val="24"/>
          <w:lang w:eastAsia="zh-CN"/>
        </w:rPr>
        <w:t> 1966; </w:t>
      </w:r>
      <w:r w:rsidRPr="00F6510C">
        <w:rPr>
          <w:rFonts w:ascii="Book Antiqua" w:eastAsia="宋体" w:hAnsi="Book Antiqua" w:cs="宋体"/>
          <w:b/>
          <w:bCs/>
          <w:color w:val="000000"/>
          <w:sz w:val="24"/>
          <w:szCs w:val="24"/>
          <w:lang w:eastAsia="zh-CN"/>
        </w:rPr>
        <w:t>28</w:t>
      </w:r>
      <w:r w:rsidRPr="00F6510C">
        <w:rPr>
          <w:rFonts w:ascii="Book Antiqua" w:eastAsia="宋体" w:hAnsi="Book Antiqua" w:cs="宋体"/>
          <w:color w:val="000000"/>
          <w:sz w:val="24"/>
          <w:szCs w:val="24"/>
          <w:lang w:eastAsia="zh-CN"/>
        </w:rPr>
        <w:t>: 764-767 [PMID: 5923348]</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69 </w:t>
      </w:r>
      <w:r w:rsidRPr="00F6510C">
        <w:rPr>
          <w:rFonts w:ascii="Book Antiqua" w:eastAsia="宋体" w:hAnsi="Book Antiqua" w:cs="宋体"/>
          <w:b/>
          <w:bCs/>
          <w:color w:val="000000"/>
          <w:sz w:val="24"/>
          <w:szCs w:val="24"/>
          <w:lang w:eastAsia="zh-CN"/>
        </w:rPr>
        <w:t>Parks DG</w:t>
      </w:r>
      <w:r w:rsidRPr="00F6510C">
        <w:rPr>
          <w:rFonts w:ascii="Book Antiqua" w:eastAsia="宋体" w:hAnsi="Book Antiqua" w:cs="宋体"/>
          <w:color w:val="000000"/>
          <w:sz w:val="24"/>
          <w:szCs w:val="24"/>
          <w:lang w:eastAsia="zh-CN"/>
        </w:rPr>
        <w:t>, Ziel HK. Macrosomia. A proposed indication for primary cesarean section. </w:t>
      </w:r>
      <w:r w:rsidRPr="00F6510C">
        <w:rPr>
          <w:rFonts w:ascii="Book Antiqua" w:eastAsia="宋体" w:hAnsi="Book Antiqua" w:cs="宋体"/>
          <w:i/>
          <w:iCs/>
          <w:color w:val="000000"/>
          <w:sz w:val="24"/>
          <w:szCs w:val="24"/>
          <w:lang w:eastAsia="zh-CN"/>
        </w:rPr>
        <w:t>Obstet Gynecol</w:t>
      </w:r>
      <w:r w:rsidRPr="00F6510C">
        <w:rPr>
          <w:rFonts w:ascii="Book Antiqua" w:eastAsia="宋体" w:hAnsi="Book Antiqua" w:cs="宋体"/>
          <w:color w:val="000000"/>
          <w:sz w:val="24"/>
          <w:szCs w:val="24"/>
          <w:lang w:eastAsia="zh-CN"/>
        </w:rPr>
        <w:t> 1978; </w:t>
      </w:r>
      <w:r w:rsidRPr="00F6510C">
        <w:rPr>
          <w:rFonts w:ascii="Book Antiqua" w:eastAsia="宋体" w:hAnsi="Book Antiqua" w:cs="宋体"/>
          <w:b/>
          <w:bCs/>
          <w:color w:val="000000"/>
          <w:sz w:val="24"/>
          <w:szCs w:val="24"/>
          <w:lang w:eastAsia="zh-CN"/>
        </w:rPr>
        <w:t>52</w:t>
      </w:r>
      <w:r w:rsidRPr="00F6510C">
        <w:rPr>
          <w:rFonts w:ascii="Book Antiqua" w:eastAsia="宋体" w:hAnsi="Book Antiqua" w:cs="宋体"/>
          <w:color w:val="000000"/>
          <w:sz w:val="24"/>
          <w:szCs w:val="24"/>
          <w:lang w:eastAsia="zh-CN"/>
        </w:rPr>
        <w:t>: 407-409 [PMID: 309570]</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70 </w:t>
      </w:r>
      <w:r w:rsidRPr="00F6510C">
        <w:rPr>
          <w:rFonts w:ascii="Book Antiqua" w:eastAsia="宋体" w:hAnsi="Book Antiqua" w:cs="宋体"/>
          <w:b/>
          <w:bCs/>
          <w:color w:val="000000"/>
          <w:sz w:val="24"/>
          <w:szCs w:val="24"/>
          <w:lang w:eastAsia="zh-CN"/>
        </w:rPr>
        <w:t>Acker DB</w:t>
      </w:r>
      <w:r w:rsidRPr="00F6510C">
        <w:rPr>
          <w:rFonts w:ascii="Book Antiqua" w:eastAsia="宋体" w:hAnsi="Book Antiqua" w:cs="宋体"/>
          <w:color w:val="000000"/>
          <w:sz w:val="24"/>
          <w:szCs w:val="24"/>
          <w:lang w:eastAsia="zh-CN"/>
        </w:rPr>
        <w:t>, Sachs BP, Friedman EA. Risk factors for shoulder dystocia. </w:t>
      </w:r>
      <w:r w:rsidRPr="00F6510C">
        <w:rPr>
          <w:rFonts w:ascii="Book Antiqua" w:eastAsia="宋体" w:hAnsi="Book Antiqua" w:cs="宋体"/>
          <w:i/>
          <w:iCs/>
          <w:color w:val="000000"/>
          <w:sz w:val="24"/>
          <w:szCs w:val="24"/>
          <w:lang w:eastAsia="zh-CN"/>
        </w:rPr>
        <w:t>Obstet Gynecol</w:t>
      </w:r>
      <w:r w:rsidRPr="00F6510C">
        <w:rPr>
          <w:rFonts w:ascii="Book Antiqua" w:eastAsia="宋体" w:hAnsi="Book Antiqua" w:cs="宋体"/>
          <w:color w:val="000000"/>
          <w:sz w:val="24"/>
          <w:szCs w:val="24"/>
          <w:lang w:eastAsia="zh-CN"/>
        </w:rPr>
        <w:t> 1985; </w:t>
      </w:r>
      <w:r w:rsidRPr="00F6510C">
        <w:rPr>
          <w:rFonts w:ascii="Book Antiqua" w:eastAsia="宋体" w:hAnsi="Book Antiqua" w:cs="宋体"/>
          <w:b/>
          <w:bCs/>
          <w:color w:val="000000"/>
          <w:sz w:val="24"/>
          <w:szCs w:val="24"/>
          <w:lang w:eastAsia="zh-CN"/>
        </w:rPr>
        <w:t>66</w:t>
      </w:r>
      <w:r w:rsidRPr="00F6510C">
        <w:rPr>
          <w:rFonts w:ascii="Book Antiqua" w:eastAsia="宋体" w:hAnsi="Book Antiqua" w:cs="宋体"/>
          <w:color w:val="000000"/>
          <w:sz w:val="24"/>
          <w:szCs w:val="24"/>
          <w:lang w:eastAsia="zh-CN"/>
        </w:rPr>
        <w:t>: 762-768 [PMID: 4069477]</w:t>
      </w:r>
    </w:p>
    <w:p w:rsidR="00C9466A" w:rsidRDefault="00C9466A"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71 </w:t>
      </w:r>
      <w:r w:rsidR="00F6510C" w:rsidRPr="00C9466A">
        <w:rPr>
          <w:rFonts w:ascii="Book Antiqua" w:eastAsia="宋体" w:hAnsi="Book Antiqua" w:cs="宋体"/>
          <w:b/>
          <w:color w:val="000000"/>
          <w:sz w:val="24"/>
          <w:szCs w:val="24"/>
          <w:lang w:eastAsia="zh-CN"/>
        </w:rPr>
        <w:t xml:space="preserve">Gross TL, </w:t>
      </w:r>
      <w:r w:rsidR="00F6510C" w:rsidRPr="00F6510C">
        <w:rPr>
          <w:rFonts w:ascii="Book Antiqua" w:eastAsia="宋体" w:hAnsi="Book Antiqua" w:cs="宋体"/>
          <w:color w:val="000000"/>
          <w:sz w:val="24"/>
          <w:szCs w:val="24"/>
          <w:lang w:eastAsia="zh-CN"/>
        </w:rPr>
        <w:t xml:space="preserve">Sokol RJ, Williams E. Shoulder dystocia: a feto-physician risk. </w:t>
      </w:r>
      <w:r w:rsidR="00F6510C" w:rsidRPr="00C9466A">
        <w:rPr>
          <w:rFonts w:ascii="Book Antiqua" w:eastAsia="宋体" w:hAnsi="Book Antiqua" w:cs="宋体"/>
          <w:i/>
          <w:color w:val="000000"/>
          <w:sz w:val="24"/>
          <w:szCs w:val="24"/>
          <w:lang w:eastAsia="zh-CN"/>
        </w:rPr>
        <w:t>Am J Obstet Gynecol</w:t>
      </w:r>
      <w:r w:rsidR="00F6510C" w:rsidRPr="00F6510C">
        <w:rPr>
          <w:rFonts w:ascii="Book Antiqua" w:eastAsia="宋体" w:hAnsi="Book Antiqua" w:cs="宋体"/>
          <w:color w:val="000000"/>
          <w:sz w:val="24"/>
          <w:szCs w:val="24"/>
          <w:lang w:eastAsia="zh-CN"/>
        </w:rPr>
        <w:t xml:space="preserve"> 1987; </w:t>
      </w:r>
      <w:r w:rsidR="00F6510C" w:rsidRPr="00C9466A">
        <w:rPr>
          <w:rFonts w:ascii="Book Antiqua" w:eastAsia="宋体" w:hAnsi="Book Antiqua" w:cs="宋体"/>
          <w:b/>
          <w:color w:val="000000"/>
          <w:sz w:val="24"/>
          <w:szCs w:val="24"/>
          <w:lang w:eastAsia="zh-CN"/>
        </w:rPr>
        <w:t>156:</w:t>
      </w:r>
      <w:r w:rsidR="00F6510C" w:rsidRPr="00F6510C">
        <w:rPr>
          <w:rFonts w:ascii="Book Antiqua" w:eastAsia="宋体" w:hAnsi="Book Antiqua" w:cs="宋体"/>
          <w:color w:val="000000"/>
          <w:sz w:val="24"/>
          <w:szCs w:val="24"/>
          <w:lang w:eastAsia="zh-CN"/>
        </w:rPr>
        <w:t xml:space="preserve"> 1408-1414 </w:t>
      </w:r>
      <w:r>
        <w:rPr>
          <w:rFonts w:ascii="Book Antiqua" w:eastAsia="宋体" w:hAnsi="Book Antiqua" w:cs="宋体" w:hint="eastAsia"/>
          <w:color w:val="000000"/>
          <w:sz w:val="24"/>
          <w:szCs w:val="24"/>
          <w:lang w:eastAsia="zh-CN"/>
        </w:rPr>
        <w:t>[</w:t>
      </w:r>
      <w:r w:rsidR="00F6510C" w:rsidRPr="00F6510C">
        <w:rPr>
          <w:rFonts w:ascii="Book Antiqua" w:eastAsia="宋体" w:hAnsi="Book Antiqua" w:cs="宋体"/>
          <w:color w:val="000000"/>
          <w:sz w:val="24"/>
          <w:szCs w:val="24"/>
          <w:lang w:eastAsia="zh-CN"/>
        </w:rPr>
        <w:t>DO</w:t>
      </w:r>
      <w:r>
        <w:rPr>
          <w:rFonts w:ascii="Book Antiqua" w:eastAsia="宋体" w:hAnsi="Book Antiqua" w:cs="宋体"/>
          <w:color w:val="000000"/>
          <w:sz w:val="24"/>
          <w:szCs w:val="24"/>
          <w:lang w:eastAsia="zh-CN"/>
        </w:rPr>
        <w:t>I: 10.1016/0002-9378(87)90008-1</w:t>
      </w:r>
      <w:r>
        <w:rPr>
          <w:rFonts w:ascii="Book Antiqua" w:eastAsia="宋体" w:hAnsi="Book Antiqua" w:cs="宋体" w:hint="eastAsia"/>
          <w:color w:val="000000"/>
          <w:sz w:val="24"/>
          <w:szCs w:val="24"/>
          <w:lang w:eastAsia="zh-CN"/>
        </w:rPr>
        <w:t>]</w:t>
      </w:r>
    </w:p>
    <w:p w:rsidR="00C9466A" w:rsidRDefault="00C9466A"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lastRenderedPageBreak/>
        <w:t>72</w:t>
      </w:r>
      <w:r w:rsidR="00F6510C" w:rsidRPr="00C9466A">
        <w:rPr>
          <w:rFonts w:ascii="Book Antiqua" w:eastAsia="宋体" w:hAnsi="Book Antiqua" w:cs="宋体"/>
          <w:b/>
          <w:color w:val="000000"/>
          <w:sz w:val="24"/>
          <w:szCs w:val="24"/>
          <w:lang w:eastAsia="zh-CN"/>
        </w:rPr>
        <w:t xml:space="preserve"> Gross SJ,</w:t>
      </w:r>
      <w:r w:rsidR="00F6510C" w:rsidRPr="00F6510C">
        <w:rPr>
          <w:rFonts w:ascii="Book Antiqua" w:eastAsia="宋体" w:hAnsi="Book Antiqua" w:cs="宋体"/>
          <w:color w:val="000000"/>
          <w:sz w:val="24"/>
          <w:szCs w:val="24"/>
          <w:lang w:eastAsia="zh-CN"/>
        </w:rPr>
        <w:t xml:space="preserve"> Shime J, Farine D. Shoulder dystocia: predictors and outcome. </w:t>
      </w:r>
      <w:r w:rsidR="00F6510C" w:rsidRPr="00C9466A">
        <w:rPr>
          <w:rFonts w:ascii="Book Antiqua" w:eastAsia="宋体" w:hAnsi="Book Antiqua" w:cs="宋体"/>
          <w:i/>
          <w:color w:val="000000"/>
          <w:sz w:val="24"/>
          <w:szCs w:val="24"/>
          <w:lang w:eastAsia="zh-CN"/>
        </w:rPr>
        <w:t xml:space="preserve">Am J Obstet Gynecol </w:t>
      </w:r>
      <w:r w:rsidR="00F6510C" w:rsidRPr="00F6510C">
        <w:rPr>
          <w:rFonts w:ascii="Book Antiqua" w:eastAsia="宋体" w:hAnsi="Book Antiqua" w:cs="宋体"/>
          <w:color w:val="000000"/>
          <w:sz w:val="24"/>
          <w:szCs w:val="24"/>
          <w:lang w:eastAsia="zh-CN"/>
        </w:rPr>
        <w:t>1987;</w:t>
      </w:r>
      <w:r w:rsidR="00F6510C" w:rsidRPr="00C9466A">
        <w:rPr>
          <w:rFonts w:ascii="Book Antiqua" w:eastAsia="宋体" w:hAnsi="Book Antiqua" w:cs="宋体"/>
          <w:b/>
          <w:color w:val="000000"/>
          <w:sz w:val="24"/>
          <w:szCs w:val="24"/>
          <w:lang w:eastAsia="zh-CN"/>
        </w:rPr>
        <w:t xml:space="preserve"> 156:</w:t>
      </w:r>
      <w:r w:rsidR="00F6510C" w:rsidRPr="00F6510C">
        <w:rPr>
          <w:rFonts w:ascii="Book Antiqua" w:eastAsia="宋体" w:hAnsi="Book Antiqua" w:cs="宋体"/>
          <w:color w:val="000000"/>
          <w:sz w:val="24"/>
          <w:szCs w:val="24"/>
          <w:lang w:eastAsia="zh-CN"/>
        </w:rPr>
        <w:t xml:space="preserve"> 334-336 </w:t>
      </w:r>
      <w:r>
        <w:rPr>
          <w:rFonts w:ascii="Book Antiqua" w:eastAsia="宋体" w:hAnsi="Book Antiqua" w:cs="宋体" w:hint="eastAsia"/>
          <w:color w:val="000000"/>
          <w:sz w:val="24"/>
          <w:szCs w:val="24"/>
          <w:lang w:eastAsia="zh-CN"/>
        </w:rPr>
        <w:t>[</w:t>
      </w:r>
      <w:r w:rsidR="00F6510C" w:rsidRPr="00F6510C">
        <w:rPr>
          <w:rFonts w:ascii="Book Antiqua" w:eastAsia="宋体" w:hAnsi="Book Antiqua" w:cs="宋体"/>
          <w:color w:val="000000"/>
          <w:sz w:val="24"/>
          <w:szCs w:val="24"/>
          <w:lang w:eastAsia="zh-CN"/>
        </w:rPr>
        <w:t>DOI: 10.1016/0002-9378(87)90278-X</w:t>
      </w:r>
      <w:r>
        <w:rPr>
          <w:rFonts w:ascii="Book Antiqua" w:eastAsia="宋体" w:hAnsi="Book Antiqua" w:cs="宋体" w:hint="eastAsia"/>
          <w:color w:val="000000"/>
          <w:sz w:val="24"/>
          <w:szCs w:val="24"/>
          <w:lang w:eastAsia="zh-CN"/>
        </w:rPr>
        <w:t>]</w:t>
      </w:r>
      <w:r w:rsidR="00F6510C" w:rsidRPr="00F6510C">
        <w:rPr>
          <w:rFonts w:ascii="Book Antiqua" w:eastAsia="宋体" w:hAnsi="Book Antiqua" w:cs="宋体"/>
          <w:color w:val="000000"/>
          <w:sz w:val="24"/>
          <w:szCs w:val="24"/>
          <w:lang w:eastAsia="zh-CN"/>
        </w:rPr>
        <w:t xml:space="preserve"> </w:t>
      </w:r>
    </w:p>
    <w:p w:rsidR="00F6510C" w:rsidRPr="00F6510C" w:rsidRDefault="00C9466A"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73 </w:t>
      </w:r>
      <w:r w:rsidR="00F6510C" w:rsidRPr="00C9466A">
        <w:rPr>
          <w:rFonts w:ascii="Book Antiqua" w:eastAsia="宋体" w:hAnsi="Book Antiqua" w:cs="宋体"/>
          <w:b/>
          <w:color w:val="000000"/>
          <w:sz w:val="24"/>
          <w:szCs w:val="24"/>
          <w:lang w:eastAsia="zh-CN"/>
        </w:rPr>
        <w:t xml:space="preserve">Nocon JJ, </w:t>
      </w:r>
      <w:r w:rsidR="00F6510C" w:rsidRPr="00F6510C">
        <w:rPr>
          <w:rFonts w:ascii="Book Antiqua" w:eastAsia="宋体" w:hAnsi="Book Antiqua" w:cs="宋体"/>
          <w:color w:val="000000"/>
          <w:sz w:val="24"/>
          <w:szCs w:val="24"/>
          <w:lang w:eastAsia="zh-CN"/>
        </w:rPr>
        <w:t xml:space="preserve">McKenzie DK, Thomas LJ, Hansell RS. Shoulder dystocia: an analysis of risks and obstetric maneuvers. </w:t>
      </w:r>
      <w:r w:rsidR="00F6510C" w:rsidRPr="00C9466A">
        <w:rPr>
          <w:rFonts w:ascii="Book Antiqua" w:eastAsia="宋体" w:hAnsi="Book Antiqua" w:cs="宋体"/>
          <w:i/>
          <w:color w:val="000000"/>
          <w:sz w:val="24"/>
          <w:szCs w:val="24"/>
          <w:lang w:eastAsia="zh-CN"/>
        </w:rPr>
        <w:t xml:space="preserve">Am J Obstet Gynecol </w:t>
      </w:r>
      <w:r w:rsidR="00F6510C" w:rsidRPr="00F6510C">
        <w:rPr>
          <w:rFonts w:ascii="Book Antiqua" w:eastAsia="宋体" w:hAnsi="Book Antiqua" w:cs="宋体"/>
          <w:color w:val="000000"/>
          <w:sz w:val="24"/>
          <w:szCs w:val="24"/>
          <w:lang w:eastAsia="zh-CN"/>
        </w:rPr>
        <w:t xml:space="preserve">1993; </w:t>
      </w:r>
      <w:r w:rsidR="00F6510C" w:rsidRPr="00C9466A">
        <w:rPr>
          <w:rFonts w:ascii="Book Antiqua" w:eastAsia="宋体" w:hAnsi="Book Antiqua" w:cs="宋体"/>
          <w:b/>
          <w:color w:val="000000"/>
          <w:sz w:val="24"/>
          <w:szCs w:val="24"/>
          <w:lang w:eastAsia="zh-CN"/>
        </w:rPr>
        <w:t>168:</w:t>
      </w:r>
      <w:r w:rsidR="00F6510C" w:rsidRPr="00F6510C">
        <w:rPr>
          <w:rFonts w:ascii="Book Antiqua" w:eastAsia="宋体" w:hAnsi="Book Antiqua" w:cs="宋体"/>
          <w:color w:val="000000"/>
          <w:sz w:val="24"/>
          <w:szCs w:val="24"/>
          <w:lang w:eastAsia="zh-CN"/>
        </w:rPr>
        <w:t xml:space="preserve"> 1732-1737 </w:t>
      </w:r>
      <w:r>
        <w:rPr>
          <w:rFonts w:ascii="Book Antiqua" w:eastAsia="宋体" w:hAnsi="Book Antiqua" w:cs="宋体" w:hint="eastAsia"/>
          <w:color w:val="000000"/>
          <w:sz w:val="24"/>
          <w:szCs w:val="24"/>
          <w:lang w:eastAsia="zh-CN"/>
        </w:rPr>
        <w:t>[</w:t>
      </w:r>
      <w:r w:rsidR="00F6510C" w:rsidRPr="00F6510C">
        <w:rPr>
          <w:rFonts w:ascii="Book Antiqua" w:eastAsia="宋体" w:hAnsi="Book Antiqua" w:cs="宋体"/>
          <w:color w:val="000000"/>
          <w:sz w:val="24"/>
          <w:szCs w:val="24"/>
          <w:lang w:eastAsia="zh-CN"/>
        </w:rPr>
        <w:t>DOI: 10.1016/0002-9378(93)90684-B</w:t>
      </w:r>
      <w:r>
        <w:rPr>
          <w:rFonts w:ascii="Book Antiqua" w:eastAsia="宋体" w:hAnsi="Book Antiqua" w:cs="宋体" w:hint="eastAsia"/>
          <w:color w:val="000000"/>
          <w:sz w:val="24"/>
          <w:szCs w:val="24"/>
          <w:lang w:eastAsia="zh-CN"/>
        </w:rPr>
        <w:t>]</w:t>
      </w:r>
    </w:p>
    <w:p w:rsidR="00F6510C" w:rsidRPr="00F6510C" w:rsidRDefault="00C9466A"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74 </w:t>
      </w:r>
      <w:r w:rsidR="00F6510C" w:rsidRPr="00C9466A">
        <w:rPr>
          <w:rFonts w:ascii="Book Antiqua" w:eastAsia="宋体" w:hAnsi="Book Antiqua" w:cs="宋体"/>
          <w:b/>
          <w:color w:val="000000"/>
          <w:sz w:val="24"/>
          <w:szCs w:val="24"/>
          <w:lang w:eastAsia="zh-CN"/>
        </w:rPr>
        <w:t>Nesbitt TS,</w:t>
      </w:r>
      <w:r w:rsidR="00F6510C" w:rsidRPr="00F6510C">
        <w:rPr>
          <w:rFonts w:ascii="Book Antiqua" w:eastAsia="宋体" w:hAnsi="Book Antiqua" w:cs="宋体"/>
          <w:color w:val="000000"/>
          <w:sz w:val="24"/>
          <w:szCs w:val="24"/>
          <w:lang w:eastAsia="zh-CN"/>
        </w:rPr>
        <w:t xml:space="preserve"> Gilbert WM, Herrschen B. Shoulder dystocia and associated risk factors with macrosomic infants born in California. </w:t>
      </w:r>
      <w:r w:rsidR="00F6510C" w:rsidRPr="00C9466A">
        <w:rPr>
          <w:rFonts w:ascii="Book Antiqua" w:eastAsia="宋体" w:hAnsi="Book Antiqua" w:cs="宋体"/>
          <w:i/>
          <w:color w:val="000000"/>
          <w:sz w:val="24"/>
          <w:szCs w:val="24"/>
          <w:lang w:eastAsia="zh-CN"/>
        </w:rPr>
        <w:t xml:space="preserve">Am J Obstet Gynec </w:t>
      </w:r>
      <w:r w:rsidR="00F6510C" w:rsidRPr="00F6510C">
        <w:rPr>
          <w:rFonts w:ascii="Book Antiqua" w:eastAsia="宋体" w:hAnsi="Book Antiqua" w:cs="宋体"/>
          <w:color w:val="000000"/>
          <w:sz w:val="24"/>
          <w:szCs w:val="24"/>
          <w:lang w:eastAsia="zh-CN"/>
        </w:rPr>
        <w:t xml:space="preserve">1998; </w:t>
      </w:r>
      <w:r w:rsidR="00F6510C" w:rsidRPr="00C9466A">
        <w:rPr>
          <w:rFonts w:ascii="Book Antiqua" w:eastAsia="宋体" w:hAnsi="Book Antiqua" w:cs="宋体"/>
          <w:b/>
          <w:color w:val="000000"/>
          <w:sz w:val="24"/>
          <w:szCs w:val="24"/>
          <w:lang w:eastAsia="zh-CN"/>
        </w:rPr>
        <w:t>179:</w:t>
      </w:r>
      <w:r w:rsidR="00F6510C" w:rsidRPr="00F6510C">
        <w:rPr>
          <w:rFonts w:ascii="Book Antiqua" w:eastAsia="宋体" w:hAnsi="Book Antiqua" w:cs="宋体"/>
          <w:color w:val="000000"/>
          <w:sz w:val="24"/>
          <w:szCs w:val="24"/>
          <w:lang w:eastAsia="zh-CN"/>
        </w:rPr>
        <w:t xml:space="preserve"> 465-480 </w:t>
      </w:r>
      <w:r>
        <w:rPr>
          <w:rFonts w:ascii="Book Antiqua" w:eastAsia="宋体" w:hAnsi="Book Antiqua" w:cs="宋体" w:hint="eastAsia"/>
          <w:color w:val="000000"/>
          <w:sz w:val="24"/>
          <w:szCs w:val="24"/>
          <w:lang w:eastAsia="zh-CN"/>
        </w:rPr>
        <w:t>[</w:t>
      </w:r>
      <w:r w:rsidR="00F6510C" w:rsidRPr="00F6510C">
        <w:rPr>
          <w:rFonts w:ascii="Book Antiqua" w:eastAsia="宋体" w:hAnsi="Book Antiqua" w:cs="宋体"/>
          <w:color w:val="000000"/>
          <w:sz w:val="24"/>
          <w:szCs w:val="24"/>
          <w:lang w:eastAsia="zh-CN"/>
        </w:rPr>
        <w:t>DOI: 10.1016/S0002-9378(98)70382-5</w:t>
      </w:r>
      <w:r>
        <w:rPr>
          <w:rFonts w:ascii="Book Antiqua" w:eastAsia="宋体" w:hAnsi="Book Antiqua" w:cs="宋体" w:hint="eastAsia"/>
          <w:color w:val="000000"/>
          <w:sz w:val="24"/>
          <w:szCs w:val="24"/>
          <w:lang w:eastAsia="zh-CN"/>
        </w:rPr>
        <w:t>]</w:t>
      </w:r>
    </w:p>
    <w:p w:rsidR="00F6510C" w:rsidRPr="00F6510C" w:rsidRDefault="00C9466A"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75 </w:t>
      </w:r>
      <w:r w:rsidR="00F6510C" w:rsidRPr="00C9466A">
        <w:rPr>
          <w:rFonts w:ascii="Book Antiqua" w:eastAsia="宋体" w:hAnsi="Book Antiqua" w:cs="宋体"/>
          <w:b/>
          <w:color w:val="000000"/>
          <w:sz w:val="24"/>
          <w:szCs w:val="24"/>
          <w:lang w:eastAsia="zh-CN"/>
        </w:rPr>
        <w:t>Lewis DF,</w:t>
      </w:r>
      <w:r w:rsidR="00F6510C" w:rsidRPr="00F6510C">
        <w:rPr>
          <w:rFonts w:ascii="Book Antiqua" w:eastAsia="宋体" w:hAnsi="Book Antiqua" w:cs="宋体"/>
          <w:color w:val="000000"/>
          <w:sz w:val="24"/>
          <w:szCs w:val="24"/>
          <w:lang w:eastAsia="zh-CN"/>
        </w:rPr>
        <w:t xml:space="preserve"> Raymond JA, Perkins MB, Brooks GG, Haymann AR. Recurrence rate of shoulder dystocia. </w:t>
      </w:r>
      <w:r w:rsidR="00F6510C" w:rsidRPr="00C9466A">
        <w:rPr>
          <w:rFonts w:ascii="Book Antiqua" w:eastAsia="宋体" w:hAnsi="Book Antiqua" w:cs="宋体"/>
          <w:i/>
          <w:color w:val="000000"/>
          <w:sz w:val="24"/>
          <w:szCs w:val="24"/>
          <w:lang w:eastAsia="zh-CN"/>
        </w:rPr>
        <w:t>Obstet Gynecol</w:t>
      </w:r>
      <w:r w:rsidR="00F6510C" w:rsidRPr="00F6510C">
        <w:rPr>
          <w:rFonts w:ascii="Book Antiqua" w:eastAsia="宋体" w:hAnsi="Book Antiqua" w:cs="宋体"/>
          <w:color w:val="000000"/>
          <w:sz w:val="24"/>
          <w:szCs w:val="24"/>
          <w:lang w:eastAsia="zh-CN"/>
        </w:rPr>
        <w:t xml:space="preserve"> 1995; </w:t>
      </w:r>
      <w:r w:rsidR="00F6510C" w:rsidRPr="00C9466A">
        <w:rPr>
          <w:rFonts w:ascii="Book Antiqua" w:eastAsia="宋体" w:hAnsi="Book Antiqua" w:cs="宋体"/>
          <w:b/>
          <w:color w:val="000000"/>
          <w:sz w:val="24"/>
          <w:szCs w:val="24"/>
          <w:lang w:eastAsia="zh-CN"/>
        </w:rPr>
        <w:t xml:space="preserve">172: </w:t>
      </w:r>
      <w:r w:rsidR="00F6510C" w:rsidRPr="00F6510C">
        <w:rPr>
          <w:rFonts w:ascii="Book Antiqua" w:eastAsia="宋体" w:hAnsi="Book Antiqua" w:cs="宋体"/>
          <w:color w:val="000000"/>
          <w:sz w:val="24"/>
          <w:szCs w:val="24"/>
          <w:lang w:eastAsia="zh-CN"/>
        </w:rPr>
        <w:t xml:space="preserve">1369-1371 </w:t>
      </w:r>
      <w:r>
        <w:rPr>
          <w:rFonts w:ascii="Book Antiqua" w:eastAsia="宋体" w:hAnsi="Book Antiqua" w:cs="宋体" w:hint="eastAsia"/>
          <w:color w:val="000000"/>
          <w:sz w:val="24"/>
          <w:szCs w:val="24"/>
          <w:lang w:eastAsia="zh-CN"/>
        </w:rPr>
        <w:t xml:space="preserve">[DOI: </w:t>
      </w:r>
      <w:r w:rsidR="00F6510C" w:rsidRPr="00F6510C">
        <w:rPr>
          <w:rFonts w:ascii="Book Antiqua" w:eastAsia="宋体" w:hAnsi="Book Antiqua" w:cs="宋体"/>
          <w:color w:val="000000"/>
          <w:sz w:val="24"/>
          <w:szCs w:val="24"/>
          <w:lang w:eastAsia="zh-CN"/>
        </w:rPr>
        <w:t>10.1016/0002-9378(95)90464-6</w:t>
      </w:r>
      <w:r>
        <w:rPr>
          <w:rFonts w:ascii="Book Antiqua" w:eastAsia="宋体" w:hAnsi="Book Antiqua" w:cs="宋体" w:hint="eastAsia"/>
          <w:color w:val="000000"/>
          <w:sz w:val="24"/>
          <w:szCs w:val="24"/>
          <w:lang w:eastAsia="zh-CN"/>
        </w:rPr>
        <w:t>]</w:t>
      </w:r>
    </w:p>
    <w:p w:rsidR="00F6510C" w:rsidRPr="00F6510C" w:rsidRDefault="00C9466A"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76 </w:t>
      </w:r>
      <w:r w:rsidR="00F6510C" w:rsidRPr="00C9466A">
        <w:rPr>
          <w:rFonts w:ascii="Book Antiqua" w:eastAsia="宋体" w:hAnsi="Book Antiqua" w:cs="宋体"/>
          <w:b/>
          <w:color w:val="000000"/>
          <w:sz w:val="24"/>
          <w:szCs w:val="24"/>
          <w:lang w:eastAsia="zh-CN"/>
        </w:rPr>
        <w:t>Ecker JL,</w:t>
      </w:r>
      <w:r w:rsidR="00F6510C" w:rsidRPr="00F6510C">
        <w:rPr>
          <w:rFonts w:ascii="Book Antiqua" w:eastAsia="宋体" w:hAnsi="Book Antiqua" w:cs="宋体"/>
          <w:color w:val="000000"/>
          <w:sz w:val="24"/>
          <w:szCs w:val="24"/>
          <w:lang w:eastAsia="zh-CN"/>
        </w:rPr>
        <w:t xml:space="preserve"> Greenberg JA, Norwitz ER, Nadel AS, Repke JT. Birth weight as a predictor of brachial plexus injury. </w:t>
      </w:r>
      <w:r w:rsidR="00F6510C" w:rsidRPr="00C9466A">
        <w:rPr>
          <w:rFonts w:ascii="Book Antiqua" w:eastAsia="宋体" w:hAnsi="Book Antiqua" w:cs="宋体"/>
          <w:i/>
          <w:color w:val="000000"/>
          <w:sz w:val="24"/>
          <w:szCs w:val="24"/>
          <w:lang w:eastAsia="zh-CN"/>
        </w:rPr>
        <w:t>Obstet Gynecol</w:t>
      </w:r>
      <w:r w:rsidR="00F6510C" w:rsidRPr="00F6510C">
        <w:rPr>
          <w:rFonts w:ascii="Book Antiqua" w:eastAsia="宋体" w:hAnsi="Book Antiqua" w:cs="宋体"/>
          <w:color w:val="000000"/>
          <w:sz w:val="24"/>
          <w:szCs w:val="24"/>
          <w:lang w:eastAsia="zh-CN"/>
        </w:rPr>
        <w:t xml:space="preserve"> 1997; </w:t>
      </w:r>
      <w:r w:rsidR="00F6510C" w:rsidRPr="00C9466A">
        <w:rPr>
          <w:rFonts w:ascii="Book Antiqua" w:eastAsia="宋体" w:hAnsi="Book Antiqua" w:cs="宋体"/>
          <w:b/>
          <w:color w:val="000000"/>
          <w:sz w:val="24"/>
          <w:szCs w:val="24"/>
          <w:lang w:eastAsia="zh-CN"/>
        </w:rPr>
        <w:t>89:</w:t>
      </w:r>
      <w:r w:rsidR="00F6510C" w:rsidRPr="00F6510C">
        <w:rPr>
          <w:rFonts w:ascii="Book Antiqua" w:eastAsia="宋体" w:hAnsi="Book Antiqua" w:cs="宋体"/>
          <w:color w:val="000000"/>
          <w:sz w:val="24"/>
          <w:szCs w:val="24"/>
          <w:lang w:eastAsia="zh-CN"/>
        </w:rPr>
        <w:t xml:space="preserve"> 643-647 </w:t>
      </w:r>
      <w:r>
        <w:rPr>
          <w:rFonts w:ascii="Book Antiqua" w:eastAsia="宋体" w:hAnsi="Book Antiqua" w:cs="宋体" w:hint="eastAsia"/>
          <w:color w:val="000000"/>
          <w:sz w:val="24"/>
          <w:szCs w:val="24"/>
          <w:lang w:eastAsia="zh-CN"/>
        </w:rPr>
        <w:t>[</w:t>
      </w:r>
      <w:r w:rsidR="00F6510C" w:rsidRPr="00F6510C">
        <w:rPr>
          <w:rFonts w:ascii="Book Antiqua" w:eastAsia="宋体" w:hAnsi="Book Antiqua" w:cs="宋体"/>
          <w:color w:val="000000"/>
          <w:sz w:val="24"/>
          <w:szCs w:val="24"/>
          <w:lang w:eastAsia="zh-CN"/>
        </w:rPr>
        <w:t>DOI: 10.1016/S0029-7844(97)00007-0</w:t>
      </w:r>
      <w:r>
        <w:rPr>
          <w:rFonts w:ascii="Book Antiqua" w:eastAsia="宋体" w:hAnsi="Book Antiqua" w:cs="宋体" w:hint="eastAsia"/>
          <w:color w:val="000000"/>
          <w:sz w:val="24"/>
          <w:szCs w:val="24"/>
          <w:lang w:eastAsia="zh-CN"/>
        </w:rPr>
        <w:t>]</w:t>
      </w:r>
    </w:p>
    <w:p w:rsidR="00F6510C" w:rsidRPr="00F6510C" w:rsidRDefault="00C9466A"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77</w:t>
      </w:r>
      <w:r w:rsidRPr="00C9466A">
        <w:rPr>
          <w:rFonts w:ascii="Book Antiqua" w:eastAsia="宋体" w:hAnsi="Book Antiqua" w:cs="宋体"/>
          <w:b/>
          <w:color w:val="000000"/>
          <w:sz w:val="24"/>
          <w:szCs w:val="24"/>
          <w:lang w:eastAsia="zh-CN"/>
        </w:rPr>
        <w:t xml:space="preserve"> </w:t>
      </w:r>
      <w:r w:rsidR="00F6510C" w:rsidRPr="00C9466A">
        <w:rPr>
          <w:rFonts w:ascii="Book Antiqua" w:eastAsia="宋体" w:hAnsi="Book Antiqua" w:cs="宋体"/>
          <w:b/>
          <w:color w:val="000000"/>
          <w:sz w:val="24"/>
          <w:szCs w:val="24"/>
          <w:lang w:eastAsia="zh-CN"/>
        </w:rPr>
        <w:t xml:space="preserve">McFarland B, </w:t>
      </w:r>
      <w:r w:rsidR="00F6510C" w:rsidRPr="00F6510C">
        <w:rPr>
          <w:rFonts w:ascii="Book Antiqua" w:eastAsia="宋体" w:hAnsi="Book Antiqua" w:cs="宋体"/>
          <w:color w:val="000000"/>
          <w:sz w:val="24"/>
          <w:szCs w:val="24"/>
          <w:lang w:eastAsia="zh-CN"/>
        </w:rPr>
        <w:t>Langer O, Piper JM, Berkus MD. Perinatal outcome and the types and numbers of measures in shoulder dystocia.</w:t>
      </w:r>
      <w:r w:rsidR="00F6510C" w:rsidRPr="00C9466A">
        <w:rPr>
          <w:rFonts w:ascii="Book Antiqua" w:eastAsia="宋体" w:hAnsi="Book Antiqua" w:cs="宋体"/>
          <w:i/>
          <w:color w:val="000000"/>
          <w:sz w:val="24"/>
          <w:szCs w:val="24"/>
          <w:lang w:eastAsia="zh-CN"/>
        </w:rPr>
        <w:t xml:space="preserve"> Gynecol Obstet </w:t>
      </w:r>
      <w:r w:rsidR="00F6510C" w:rsidRPr="00F6510C">
        <w:rPr>
          <w:rFonts w:ascii="Book Antiqua" w:eastAsia="宋体" w:hAnsi="Book Antiqua" w:cs="宋体"/>
          <w:color w:val="000000"/>
          <w:sz w:val="24"/>
          <w:szCs w:val="24"/>
          <w:lang w:eastAsia="zh-CN"/>
        </w:rPr>
        <w:t xml:space="preserve">1996; </w:t>
      </w:r>
      <w:r w:rsidR="00F6510C" w:rsidRPr="00C9466A">
        <w:rPr>
          <w:rFonts w:ascii="Book Antiqua" w:eastAsia="宋体" w:hAnsi="Book Antiqua" w:cs="宋体"/>
          <w:b/>
          <w:color w:val="000000"/>
          <w:sz w:val="24"/>
          <w:szCs w:val="24"/>
          <w:lang w:eastAsia="zh-CN"/>
        </w:rPr>
        <w:t xml:space="preserve">5: </w:t>
      </w:r>
      <w:r w:rsidR="00F6510C" w:rsidRPr="00F6510C">
        <w:rPr>
          <w:rFonts w:ascii="Book Antiqua" w:eastAsia="宋体" w:hAnsi="Book Antiqua" w:cs="宋体"/>
          <w:color w:val="000000"/>
          <w:sz w:val="24"/>
          <w:szCs w:val="24"/>
          <w:lang w:eastAsia="zh-CN"/>
        </w:rPr>
        <w:t>219-224</w:t>
      </w:r>
    </w:p>
    <w:p w:rsidR="00F6510C" w:rsidRPr="00F6510C" w:rsidRDefault="00C9466A"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78 </w:t>
      </w:r>
      <w:r w:rsidR="00F6510C" w:rsidRPr="00C9466A">
        <w:rPr>
          <w:rFonts w:ascii="Book Antiqua" w:eastAsia="宋体" w:hAnsi="Book Antiqua" w:cs="宋体"/>
          <w:b/>
          <w:color w:val="000000"/>
          <w:sz w:val="24"/>
          <w:szCs w:val="24"/>
          <w:lang w:eastAsia="zh-CN"/>
        </w:rPr>
        <w:t>Gherman RP,</w:t>
      </w:r>
      <w:r w:rsidR="00F6510C" w:rsidRPr="00F6510C">
        <w:rPr>
          <w:rFonts w:ascii="Book Antiqua" w:eastAsia="宋体" w:hAnsi="Book Antiqua" w:cs="宋体"/>
          <w:color w:val="000000"/>
          <w:sz w:val="24"/>
          <w:szCs w:val="24"/>
          <w:lang w:eastAsia="zh-CN"/>
        </w:rPr>
        <w:t xml:space="preserve"> Ouzonian JG, Goodwin TM. Obstetric maneuvers for shoulder dystocia and associated morbidity. </w:t>
      </w:r>
      <w:r w:rsidR="00F6510C" w:rsidRPr="00C9466A">
        <w:rPr>
          <w:rFonts w:ascii="Book Antiqua" w:eastAsia="宋体" w:hAnsi="Book Antiqua" w:cs="宋体"/>
          <w:i/>
          <w:color w:val="000000"/>
          <w:sz w:val="24"/>
          <w:szCs w:val="24"/>
          <w:lang w:eastAsia="zh-CN"/>
        </w:rPr>
        <w:t>Am J Obstet Gynec</w:t>
      </w:r>
      <w:r w:rsidR="00F6510C" w:rsidRPr="00F6510C">
        <w:rPr>
          <w:rFonts w:ascii="Book Antiqua" w:eastAsia="宋体" w:hAnsi="Book Antiqua" w:cs="宋体"/>
          <w:color w:val="000000"/>
          <w:sz w:val="24"/>
          <w:szCs w:val="24"/>
          <w:lang w:eastAsia="zh-CN"/>
        </w:rPr>
        <w:t xml:space="preserve"> 1998; </w:t>
      </w:r>
      <w:r w:rsidR="00F6510C" w:rsidRPr="00C9466A">
        <w:rPr>
          <w:rFonts w:ascii="Book Antiqua" w:eastAsia="宋体" w:hAnsi="Book Antiqua" w:cs="宋体"/>
          <w:b/>
          <w:color w:val="000000"/>
          <w:sz w:val="24"/>
          <w:szCs w:val="24"/>
          <w:lang w:eastAsia="zh-CN"/>
        </w:rPr>
        <w:t xml:space="preserve">178: </w:t>
      </w:r>
      <w:r w:rsidR="00F6510C" w:rsidRPr="00F6510C">
        <w:rPr>
          <w:rFonts w:ascii="Book Antiqua" w:eastAsia="宋体" w:hAnsi="Book Antiqua" w:cs="宋体"/>
          <w:color w:val="000000"/>
          <w:sz w:val="24"/>
          <w:szCs w:val="24"/>
          <w:lang w:eastAsia="zh-CN"/>
        </w:rPr>
        <w:t xml:space="preserve">1126-1130 </w:t>
      </w:r>
      <w:r>
        <w:rPr>
          <w:rFonts w:ascii="Book Antiqua" w:eastAsia="宋体" w:hAnsi="Book Antiqua" w:cs="宋体" w:hint="eastAsia"/>
          <w:color w:val="000000"/>
          <w:sz w:val="24"/>
          <w:szCs w:val="24"/>
          <w:lang w:eastAsia="zh-CN"/>
        </w:rPr>
        <w:t>[</w:t>
      </w:r>
      <w:r w:rsidR="00F6510C" w:rsidRPr="00F6510C">
        <w:rPr>
          <w:rFonts w:ascii="Book Antiqua" w:eastAsia="宋体" w:hAnsi="Book Antiqua" w:cs="宋体"/>
          <w:color w:val="000000"/>
          <w:sz w:val="24"/>
          <w:szCs w:val="24"/>
          <w:lang w:eastAsia="zh-CN"/>
        </w:rPr>
        <w:t>DOI: 10.1016/S0002-9378(98)70312-6</w:t>
      </w:r>
      <w:r>
        <w:rPr>
          <w:rFonts w:ascii="Book Antiqua" w:eastAsia="宋体" w:hAnsi="Book Antiqua" w:cs="宋体" w:hint="eastAsia"/>
          <w:color w:val="000000"/>
          <w:sz w:val="24"/>
          <w:szCs w:val="24"/>
          <w:lang w:eastAsia="zh-CN"/>
        </w:rPr>
        <w:t>]</w:t>
      </w:r>
    </w:p>
    <w:p w:rsidR="00F6510C" w:rsidRPr="00F6510C" w:rsidRDefault="00C9466A"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79</w:t>
      </w:r>
      <w:r w:rsidRPr="00C9466A">
        <w:rPr>
          <w:rFonts w:ascii="Book Antiqua" w:eastAsia="宋体" w:hAnsi="Book Antiqua" w:cs="宋体"/>
          <w:b/>
          <w:color w:val="000000"/>
          <w:sz w:val="24"/>
          <w:szCs w:val="24"/>
          <w:lang w:eastAsia="zh-CN"/>
        </w:rPr>
        <w:t xml:space="preserve"> </w:t>
      </w:r>
      <w:r w:rsidR="00F6510C" w:rsidRPr="00C9466A">
        <w:rPr>
          <w:rFonts w:ascii="Book Antiqua" w:eastAsia="宋体" w:hAnsi="Book Antiqua" w:cs="宋体"/>
          <w:b/>
          <w:color w:val="000000"/>
          <w:sz w:val="24"/>
          <w:szCs w:val="24"/>
          <w:lang w:eastAsia="zh-CN"/>
        </w:rPr>
        <w:t xml:space="preserve">Bofill JA, </w:t>
      </w:r>
      <w:r w:rsidR="00F6510C" w:rsidRPr="00F6510C">
        <w:rPr>
          <w:rFonts w:ascii="Book Antiqua" w:eastAsia="宋体" w:hAnsi="Book Antiqua" w:cs="宋体"/>
          <w:color w:val="000000"/>
          <w:sz w:val="24"/>
          <w:szCs w:val="24"/>
          <w:lang w:eastAsia="zh-CN"/>
        </w:rPr>
        <w:t>Rust OA, Devidas M, McParland P, Keane D, O'Hirlihy C, Martin JN Jr. Shoulder dystocia and operative vaginal deliver</w:t>
      </w:r>
      <w:r>
        <w:rPr>
          <w:rFonts w:ascii="Book Antiqua" w:eastAsia="宋体" w:hAnsi="Book Antiqua" w:cs="宋体"/>
          <w:color w:val="000000"/>
          <w:sz w:val="24"/>
          <w:szCs w:val="24"/>
          <w:lang w:eastAsia="zh-CN"/>
        </w:rPr>
        <w:t xml:space="preserve">y. </w:t>
      </w:r>
      <w:r w:rsidRPr="00C9466A">
        <w:rPr>
          <w:rFonts w:ascii="Book Antiqua" w:eastAsia="宋体" w:hAnsi="Book Antiqua" w:cs="宋体"/>
          <w:i/>
          <w:color w:val="000000"/>
          <w:sz w:val="24"/>
          <w:szCs w:val="24"/>
          <w:lang w:eastAsia="zh-CN"/>
        </w:rPr>
        <w:t xml:space="preserve">J Maternal Fetal Med </w:t>
      </w:r>
      <w:r>
        <w:rPr>
          <w:rFonts w:ascii="Book Antiqua" w:eastAsia="宋体" w:hAnsi="Book Antiqua" w:cs="宋体"/>
          <w:color w:val="000000"/>
          <w:sz w:val="24"/>
          <w:szCs w:val="24"/>
          <w:lang w:eastAsia="zh-CN"/>
        </w:rPr>
        <w:t xml:space="preserve">1997; </w:t>
      </w:r>
      <w:r w:rsidRPr="00C9466A">
        <w:rPr>
          <w:rFonts w:ascii="Book Antiqua" w:eastAsia="宋体" w:hAnsi="Book Antiqua" w:cs="宋体"/>
          <w:b/>
          <w:color w:val="000000"/>
          <w:sz w:val="24"/>
          <w:szCs w:val="24"/>
          <w:lang w:eastAsia="zh-CN"/>
        </w:rPr>
        <w:t>6</w:t>
      </w:r>
      <w:r w:rsidR="00F6510C" w:rsidRPr="00C9466A">
        <w:rPr>
          <w:rFonts w:ascii="Book Antiqua" w:eastAsia="宋体" w:hAnsi="Book Antiqua" w:cs="宋体"/>
          <w:b/>
          <w:color w:val="000000"/>
          <w:sz w:val="24"/>
          <w:szCs w:val="24"/>
          <w:lang w:eastAsia="zh-CN"/>
        </w:rPr>
        <w:t>:</w:t>
      </w:r>
      <w:r w:rsidR="00F6510C" w:rsidRPr="00F6510C">
        <w:rPr>
          <w:rFonts w:ascii="Book Antiqua" w:eastAsia="宋体" w:hAnsi="Book Antiqua" w:cs="宋体"/>
          <w:color w:val="000000"/>
          <w:sz w:val="24"/>
          <w:szCs w:val="24"/>
          <w:lang w:eastAsia="zh-CN"/>
        </w:rPr>
        <w:t xml:space="preserve"> 220-224 </w:t>
      </w:r>
      <w:r>
        <w:rPr>
          <w:rFonts w:ascii="Book Antiqua" w:eastAsia="宋体" w:hAnsi="Book Antiqua" w:cs="宋体" w:hint="eastAsia"/>
          <w:color w:val="000000"/>
          <w:sz w:val="24"/>
          <w:szCs w:val="24"/>
          <w:lang w:eastAsia="zh-CN"/>
        </w:rPr>
        <w:t>[</w:t>
      </w:r>
      <w:r w:rsidR="00F6510C" w:rsidRPr="00F6510C">
        <w:rPr>
          <w:rFonts w:ascii="Book Antiqua" w:eastAsia="宋体" w:hAnsi="Book Antiqua" w:cs="宋体"/>
          <w:color w:val="000000"/>
          <w:sz w:val="24"/>
          <w:szCs w:val="24"/>
          <w:lang w:eastAsia="zh-CN"/>
        </w:rPr>
        <w:t>DOI: 10.1002/(SICI)1520-6661(199707/08)6: 4&lt;220: : AID-MFM7&gt;3.0.CO; 2-L</w:t>
      </w:r>
      <w:r>
        <w:rPr>
          <w:rFonts w:ascii="Book Antiqua" w:eastAsia="宋体" w:hAnsi="Book Antiqua" w:cs="宋体" w:hint="eastAsia"/>
          <w:color w:val="000000"/>
          <w:sz w:val="24"/>
          <w:szCs w:val="24"/>
          <w:lang w:eastAsia="zh-CN"/>
        </w:rPr>
        <w:t>]</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80 </w:t>
      </w:r>
      <w:r w:rsidRPr="00F6510C">
        <w:rPr>
          <w:rFonts w:ascii="Book Antiqua" w:eastAsia="宋体" w:hAnsi="Book Antiqua" w:cs="宋体"/>
          <w:b/>
          <w:bCs/>
          <w:color w:val="000000"/>
          <w:sz w:val="24"/>
          <w:szCs w:val="24"/>
          <w:lang w:eastAsia="zh-CN"/>
        </w:rPr>
        <w:t>Stallings SP</w:t>
      </w:r>
      <w:r w:rsidRPr="00F6510C">
        <w:rPr>
          <w:rFonts w:ascii="Book Antiqua" w:eastAsia="宋体" w:hAnsi="Book Antiqua" w:cs="宋体"/>
          <w:color w:val="000000"/>
          <w:sz w:val="24"/>
          <w:szCs w:val="24"/>
          <w:lang w:eastAsia="zh-CN"/>
        </w:rPr>
        <w:t>, Edwards RK, Johnson JW. Correlation of head-to-body delivery intervals in shoulder dystocia and umbilical artery acidosis. </w:t>
      </w:r>
      <w:r w:rsidRPr="00F6510C">
        <w:rPr>
          <w:rFonts w:ascii="Book Antiqua" w:eastAsia="宋体" w:hAnsi="Book Antiqua" w:cs="宋体"/>
          <w:i/>
          <w:iCs/>
          <w:color w:val="000000"/>
          <w:sz w:val="24"/>
          <w:szCs w:val="24"/>
          <w:lang w:eastAsia="zh-CN"/>
        </w:rPr>
        <w:t>Am J Obstet Gynecol</w:t>
      </w:r>
      <w:r w:rsidRPr="00F6510C">
        <w:rPr>
          <w:rFonts w:ascii="Book Antiqua" w:eastAsia="宋体" w:hAnsi="Book Antiqua" w:cs="宋体"/>
          <w:color w:val="000000"/>
          <w:sz w:val="24"/>
          <w:szCs w:val="24"/>
          <w:lang w:eastAsia="zh-CN"/>
        </w:rPr>
        <w:t> 2001; </w:t>
      </w:r>
      <w:r w:rsidRPr="00F6510C">
        <w:rPr>
          <w:rFonts w:ascii="Book Antiqua" w:eastAsia="宋体" w:hAnsi="Book Antiqua" w:cs="宋体"/>
          <w:b/>
          <w:bCs/>
          <w:color w:val="000000"/>
          <w:sz w:val="24"/>
          <w:szCs w:val="24"/>
          <w:lang w:eastAsia="zh-CN"/>
        </w:rPr>
        <w:t>185</w:t>
      </w:r>
      <w:r w:rsidRPr="00F6510C">
        <w:rPr>
          <w:rFonts w:ascii="Book Antiqua" w:eastAsia="宋体" w:hAnsi="Book Antiqua" w:cs="宋体"/>
          <w:color w:val="000000"/>
          <w:sz w:val="24"/>
          <w:szCs w:val="24"/>
          <w:lang w:eastAsia="zh-CN"/>
        </w:rPr>
        <w:t>: 268-274 [PMID: 11518878 DOI: 10.1067/mob.2001.116730,]</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81 </w:t>
      </w:r>
      <w:r w:rsidRPr="00F6510C">
        <w:rPr>
          <w:rFonts w:ascii="Book Antiqua" w:eastAsia="宋体" w:hAnsi="Book Antiqua" w:cs="宋体"/>
          <w:b/>
          <w:bCs/>
          <w:color w:val="000000"/>
          <w:sz w:val="24"/>
          <w:szCs w:val="24"/>
          <w:lang w:eastAsia="zh-CN"/>
        </w:rPr>
        <w:t>Mehta SH</w:t>
      </w:r>
      <w:r w:rsidRPr="00F6510C">
        <w:rPr>
          <w:rFonts w:ascii="Book Antiqua" w:eastAsia="宋体" w:hAnsi="Book Antiqua" w:cs="宋体"/>
          <w:color w:val="000000"/>
          <w:sz w:val="24"/>
          <w:szCs w:val="24"/>
          <w:lang w:eastAsia="zh-CN"/>
        </w:rPr>
        <w:t>, Blackwell SC, Bujold E, Sokol RJ. What factors are associated with neonatal injury following shoulder dystocia? </w:t>
      </w:r>
      <w:r w:rsidRPr="00F6510C">
        <w:rPr>
          <w:rFonts w:ascii="Book Antiqua" w:eastAsia="宋体" w:hAnsi="Book Antiqua" w:cs="宋体"/>
          <w:i/>
          <w:iCs/>
          <w:color w:val="000000"/>
          <w:sz w:val="24"/>
          <w:szCs w:val="24"/>
          <w:lang w:eastAsia="zh-CN"/>
        </w:rPr>
        <w:t>J Perinatol</w:t>
      </w:r>
      <w:r w:rsidRPr="00F6510C">
        <w:rPr>
          <w:rFonts w:ascii="Book Antiqua" w:eastAsia="宋体" w:hAnsi="Book Antiqua" w:cs="宋体"/>
          <w:color w:val="000000"/>
          <w:sz w:val="24"/>
          <w:szCs w:val="24"/>
          <w:lang w:eastAsia="zh-CN"/>
        </w:rPr>
        <w:t> 2006; </w:t>
      </w:r>
      <w:r w:rsidRPr="00F6510C">
        <w:rPr>
          <w:rFonts w:ascii="Book Antiqua" w:eastAsia="宋体" w:hAnsi="Book Antiqua" w:cs="宋体"/>
          <w:b/>
          <w:bCs/>
          <w:color w:val="000000"/>
          <w:sz w:val="24"/>
          <w:szCs w:val="24"/>
          <w:lang w:eastAsia="zh-CN"/>
        </w:rPr>
        <w:t>26</w:t>
      </w:r>
      <w:r w:rsidRPr="00F6510C">
        <w:rPr>
          <w:rFonts w:ascii="Book Antiqua" w:eastAsia="宋体" w:hAnsi="Book Antiqua" w:cs="宋体"/>
          <w:color w:val="000000"/>
          <w:sz w:val="24"/>
          <w:szCs w:val="24"/>
          <w:lang w:eastAsia="zh-CN"/>
        </w:rPr>
        <w:t>: 85-88 [PMID: 1640</w:t>
      </w:r>
      <w:r w:rsidR="00C9466A">
        <w:rPr>
          <w:rFonts w:ascii="Book Antiqua" w:eastAsia="宋体" w:hAnsi="Book Antiqua" w:cs="宋体"/>
          <w:color w:val="000000"/>
          <w:sz w:val="24"/>
          <w:szCs w:val="24"/>
          <w:lang w:eastAsia="zh-CN"/>
        </w:rPr>
        <w:t>7959 DOI: 10.1038/sj.jp.7211441</w:t>
      </w:r>
      <w:r w:rsidRPr="00F6510C">
        <w:rPr>
          <w:rFonts w:ascii="Book Antiqua" w:eastAsia="宋体" w:hAnsi="Book Antiqua" w:cs="宋体"/>
          <w:color w:val="000000"/>
          <w:sz w:val="24"/>
          <w:szCs w:val="24"/>
          <w:lang w:eastAsia="zh-CN"/>
        </w:rPr>
        <w:t>]</w:t>
      </w:r>
    </w:p>
    <w:p w:rsidR="00F6510C" w:rsidRPr="00F6510C" w:rsidRDefault="00C9466A"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lastRenderedPageBreak/>
        <w:t xml:space="preserve">82 </w:t>
      </w:r>
      <w:r w:rsidR="00F6510C" w:rsidRPr="00C9466A">
        <w:rPr>
          <w:rFonts w:ascii="Book Antiqua" w:eastAsia="宋体" w:hAnsi="Book Antiqua" w:cs="宋体"/>
          <w:b/>
          <w:color w:val="000000"/>
          <w:sz w:val="24"/>
          <w:szCs w:val="24"/>
          <w:lang w:eastAsia="zh-CN"/>
        </w:rPr>
        <w:t>Wood C,</w:t>
      </w:r>
      <w:r w:rsidR="00F6510C" w:rsidRPr="00F6510C">
        <w:rPr>
          <w:rFonts w:ascii="Book Antiqua" w:eastAsia="宋体" w:hAnsi="Book Antiqua" w:cs="宋体"/>
          <w:color w:val="000000"/>
          <w:sz w:val="24"/>
          <w:szCs w:val="24"/>
          <w:lang w:eastAsia="zh-CN"/>
        </w:rPr>
        <w:t xml:space="preserve"> Ng KH, Hounslow D, Benning H. The influence of difference of birth times upon fetal condition in normal deliveries.</w:t>
      </w:r>
      <w:r w:rsidR="00F6510C" w:rsidRPr="00C9466A">
        <w:rPr>
          <w:rFonts w:ascii="Book Antiqua" w:eastAsia="宋体" w:hAnsi="Book Antiqua" w:cs="宋体"/>
          <w:i/>
          <w:color w:val="000000"/>
          <w:sz w:val="24"/>
          <w:szCs w:val="24"/>
          <w:lang w:eastAsia="zh-CN"/>
        </w:rPr>
        <w:t xml:space="preserve"> J Obstet Gynaecol Brit Commonw</w:t>
      </w:r>
      <w:r w:rsidR="00F6510C" w:rsidRPr="00F6510C">
        <w:rPr>
          <w:rFonts w:ascii="Book Antiqua" w:eastAsia="宋体" w:hAnsi="Book Antiqua" w:cs="宋体"/>
          <w:color w:val="000000"/>
          <w:sz w:val="24"/>
          <w:szCs w:val="24"/>
          <w:lang w:eastAsia="zh-CN"/>
        </w:rPr>
        <w:t xml:space="preserve"> 1973; </w:t>
      </w:r>
      <w:r w:rsidR="00F6510C" w:rsidRPr="00C9466A">
        <w:rPr>
          <w:rFonts w:ascii="Book Antiqua" w:eastAsia="宋体" w:hAnsi="Book Antiqua" w:cs="宋体"/>
          <w:b/>
          <w:color w:val="000000"/>
          <w:sz w:val="24"/>
          <w:szCs w:val="24"/>
          <w:lang w:eastAsia="zh-CN"/>
        </w:rPr>
        <w:t>80</w:t>
      </w:r>
      <w:r w:rsidRPr="00C9466A">
        <w:rPr>
          <w:rFonts w:ascii="Book Antiqua" w:eastAsia="宋体" w:hAnsi="Book Antiqua" w:cs="宋体" w:hint="eastAsia"/>
          <w:b/>
          <w:color w:val="000000"/>
          <w:sz w:val="24"/>
          <w:szCs w:val="24"/>
          <w:lang w:eastAsia="zh-CN"/>
        </w:rPr>
        <w:t>:</w:t>
      </w:r>
      <w:r w:rsidR="00F6510C" w:rsidRPr="00F6510C">
        <w:rPr>
          <w:rFonts w:ascii="Book Antiqua" w:eastAsia="宋体" w:hAnsi="Book Antiqua" w:cs="宋体"/>
          <w:color w:val="000000"/>
          <w:sz w:val="24"/>
          <w:szCs w:val="24"/>
          <w:lang w:eastAsia="zh-CN"/>
        </w:rPr>
        <w:t xml:space="preserve"> 289-294 </w:t>
      </w:r>
      <w:r>
        <w:rPr>
          <w:rFonts w:ascii="Book Antiqua" w:eastAsia="宋体" w:hAnsi="Book Antiqua" w:cs="宋体" w:hint="eastAsia"/>
          <w:color w:val="000000"/>
          <w:sz w:val="24"/>
          <w:szCs w:val="24"/>
          <w:lang w:eastAsia="zh-CN"/>
        </w:rPr>
        <w:t>[</w:t>
      </w:r>
      <w:r w:rsidR="00F6510C" w:rsidRPr="00F6510C">
        <w:rPr>
          <w:rFonts w:ascii="Book Antiqua" w:eastAsia="宋体" w:hAnsi="Book Antiqua" w:cs="宋体"/>
          <w:color w:val="000000"/>
          <w:sz w:val="24"/>
          <w:szCs w:val="24"/>
          <w:lang w:eastAsia="zh-CN"/>
        </w:rPr>
        <w:t>DOI: 10.1111/j.1471-0528.1973.tb11193.x</w:t>
      </w:r>
      <w:r>
        <w:rPr>
          <w:rFonts w:ascii="Book Antiqua" w:eastAsia="宋体" w:hAnsi="Book Antiqua" w:cs="宋体" w:hint="eastAsia"/>
          <w:color w:val="000000"/>
          <w:sz w:val="24"/>
          <w:szCs w:val="24"/>
          <w:lang w:eastAsia="zh-CN"/>
        </w:rPr>
        <w:t>]</w:t>
      </w:r>
    </w:p>
    <w:p w:rsidR="00F6510C" w:rsidRPr="00F6510C" w:rsidRDefault="00C9466A"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83 </w:t>
      </w:r>
      <w:r w:rsidR="00F6510C" w:rsidRPr="00C9466A">
        <w:rPr>
          <w:rFonts w:ascii="Book Antiqua" w:eastAsia="宋体" w:hAnsi="Book Antiqua" w:cs="宋体"/>
          <w:b/>
          <w:color w:val="000000"/>
          <w:sz w:val="24"/>
          <w:szCs w:val="24"/>
          <w:lang w:eastAsia="zh-CN"/>
        </w:rPr>
        <w:t>Wood C,</w:t>
      </w:r>
      <w:r w:rsidR="00F6510C" w:rsidRPr="00F6510C">
        <w:rPr>
          <w:rFonts w:ascii="Book Antiqua" w:eastAsia="宋体" w:hAnsi="Book Antiqua" w:cs="宋体"/>
          <w:color w:val="000000"/>
          <w:sz w:val="24"/>
          <w:szCs w:val="24"/>
          <w:lang w:eastAsia="zh-CN"/>
        </w:rPr>
        <w:t xml:space="preserve"> Ng KH, Hounslow D, Benning H. Time – an important variable in normal delivery. </w:t>
      </w:r>
      <w:r w:rsidR="00F6510C" w:rsidRPr="00C9466A">
        <w:rPr>
          <w:rFonts w:ascii="Book Antiqua" w:eastAsia="宋体" w:hAnsi="Book Antiqua" w:cs="宋体"/>
          <w:i/>
          <w:color w:val="000000"/>
          <w:sz w:val="24"/>
          <w:szCs w:val="24"/>
          <w:lang w:eastAsia="zh-CN"/>
        </w:rPr>
        <w:t>J Obstet Gynaecol Brit Commonw</w:t>
      </w:r>
      <w:r>
        <w:rPr>
          <w:rFonts w:ascii="Book Antiqua" w:eastAsia="宋体" w:hAnsi="Book Antiqua" w:cs="宋体"/>
          <w:color w:val="000000"/>
          <w:sz w:val="24"/>
          <w:szCs w:val="24"/>
          <w:lang w:eastAsia="zh-CN"/>
        </w:rPr>
        <w:t xml:space="preserve"> 1973;</w:t>
      </w:r>
      <w:r w:rsidRPr="00C9466A">
        <w:rPr>
          <w:rFonts w:ascii="Book Antiqua" w:eastAsia="宋体" w:hAnsi="Book Antiqua" w:cs="宋体"/>
          <w:b/>
          <w:color w:val="000000"/>
          <w:sz w:val="24"/>
          <w:szCs w:val="24"/>
          <w:lang w:eastAsia="zh-CN"/>
        </w:rPr>
        <w:t xml:space="preserve"> 80</w:t>
      </w:r>
      <w:r w:rsidR="00F6510C" w:rsidRPr="00C9466A">
        <w:rPr>
          <w:rFonts w:ascii="Book Antiqua" w:eastAsia="宋体" w:hAnsi="Book Antiqua" w:cs="宋体"/>
          <w:b/>
          <w:color w:val="000000"/>
          <w:sz w:val="24"/>
          <w:szCs w:val="24"/>
          <w:lang w:eastAsia="zh-CN"/>
        </w:rPr>
        <w:t>:</w:t>
      </w:r>
      <w:r w:rsidR="00F6510C" w:rsidRPr="00F6510C">
        <w:rPr>
          <w:rFonts w:ascii="Book Antiqua" w:eastAsia="宋体" w:hAnsi="Book Antiqua" w:cs="宋体"/>
          <w:color w:val="000000"/>
          <w:sz w:val="24"/>
          <w:szCs w:val="24"/>
          <w:lang w:eastAsia="zh-CN"/>
        </w:rPr>
        <w:t xml:space="preserve"> 295-300 </w:t>
      </w:r>
      <w:r>
        <w:rPr>
          <w:rFonts w:ascii="Book Antiqua" w:eastAsia="宋体" w:hAnsi="Book Antiqua" w:cs="宋体" w:hint="eastAsia"/>
          <w:color w:val="000000"/>
          <w:sz w:val="24"/>
          <w:szCs w:val="24"/>
          <w:lang w:eastAsia="zh-CN"/>
        </w:rPr>
        <w:t>[</w:t>
      </w:r>
      <w:r w:rsidR="00F6510C" w:rsidRPr="00F6510C">
        <w:rPr>
          <w:rFonts w:ascii="Book Antiqua" w:eastAsia="宋体" w:hAnsi="Book Antiqua" w:cs="宋体"/>
          <w:color w:val="000000"/>
          <w:sz w:val="24"/>
          <w:szCs w:val="24"/>
          <w:lang w:eastAsia="zh-CN"/>
        </w:rPr>
        <w:t>DOI: 10.1111/j.1471-0528.1973.tb11194.x</w:t>
      </w:r>
      <w:r>
        <w:rPr>
          <w:rFonts w:ascii="Book Antiqua" w:eastAsia="宋体" w:hAnsi="Book Antiqua" w:cs="宋体" w:hint="eastAsia"/>
          <w:color w:val="000000"/>
          <w:sz w:val="24"/>
          <w:szCs w:val="24"/>
          <w:lang w:eastAsia="zh-CN"/>
        </w:rPr>
        <w:t>]</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 xml:space="preserve">84 </w:t>
      </w:r>
      <w:r w:rsidRPr="00C9466A">
        <w:rPr>
          <w:rFonts w:ascii="Book Antiqua" w:eastAsia="宋体" w:hAnsi="Book Antiqua" w:cs="宋体"/>
          <w:b/>
          <w:color w:val="000000"/>
          <w:sz w:val="24"/>
          <w:szCs w:val="24"/>
          <w:lang w:eastAsia="zh-CN"/>
        </w:rPr>
        <w:t xml:space="preserve">Pritchard JA, </w:t>
      </w:r>
      <w:r w:rsidRPr="00F6510C">
        <w:rPr>
          <w:rFonts w:ascii="Book Antiqua" w:eastAsia="宋体" w:hAnsi="Book Antiqua" w:cs="宋体"/>
          <w:color w:val="000000"/>
          <w:sz w:val="24"/>
          <w:szCs w:val="24"/>
          <w:lang w:eastAsia="zh-CN"/>
        </w:rPr>
        <w:t>MacDonald P</w:t>
      </w:r>
      <w:r w:rsidR="00382101">
        <w:rPr>
          <w:rFonts w:ascii="Book Antiqua" w:eastAsia="宋体" w:hAnsi="Book Antiqua" w:cs="宋体"/>
          <w:color w:val="000000"/>
          <w:sz w:val="24"/>
          <w:szCs w:val="24"/>
          <w:lang w:eastAsia="zh-CN"/>
        </w:rPr>
        <w:t>C Williams Obstetrics, 15th ed.</w:t>
      </w:r>
      <w:r w:rsidRPr="00F6510C">
        <w:rPr>
          <w:rFonts w:ascii="Book Antiqua" w:eastAsia="宋体" w:hAnsi="Book Antiqua" w:cs="宋体"/>
          <w:color w:val="000000"/>
          <w:sz w:val="24"/>
          <w:szCs w:val="24"/>
          <w:lang w:eastAsia="zh-CN"/>
        </w:rPr>
        <w:t xml:space="preserve"> New York: Appleton-Century-Crofts</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1976</w:t>
      </w:r>
      <w:r w:rsidR="00382101">
        <w:rPr>
          <w:rFonts w:ascii="Book Antiqua" w:eastAsia="宋体" w:hAnsi="Book Antiqua" w:cs="宋体" w:hint="eastAsia"/>
          <w:color w:val="000000"/>
          <w:sz w:val="24"/>
          <w:szCs w:val="24"/>
          <w:lang w:eastAsia="zh-CN"/>
        </w:rPr>
        <w:t>. P.</w:t>
      </w:r>
      <w:r w:rsidRPr="00F6510C">
        <w:rPr>
          <w:rFonts w:ascii="Book Antiqua" w:eastAsia="宋体" w:hAnsi="Book Antiqua" w:cs="宋体"/>
          <w:color w:val="000000"/>
          <w:sz w:val="24"/>
          <w:szCs w:val="24"/>
          <w:lang w:eastAsia="zh-CN"/>
        </w:rPr>
        <w:t xml:space="preserve"> 337-338</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85 </w:t>
      </w:r>
      <w:r w:rsidRPr="00F6510C">
        <w:rPr>
          <w:rFonts w:ascii="Book Antiqua" w:eastAsia="宋体" w:hAnsi="Book Antiqua" w:cs="宋体"/>
          <w:b/>
          <w:bCs/>
          <w:color w:val="000000"/>
          <w:sz w:val="24"/>
          <w:szCs w:val="24"/>
          <w:lang w:eastAsia="zh-CN"/>
        </w:rPr>
        <w:t>Cunningham AJ</w:t>
      </w:r>
      <w:r w:rsidRPr="00F6510C">
        <w:rPr>
          <w:rFonts w:ascii="Book Antiqua" w:eastAsia="宋体" w:hAnsi="Book Antiqua" w:cs="宋体"/>
          <w:color w:val="000000"/>
          <w:sz w:val="24"/>
          <w:szCs w:val="24"/>
          <w:lang w:eastAsia="zh-CN"/>
        </w:rPr>
        <w:t>, Lockwood GA, Edmonds CV. Which cancer patients benefit most from a brief, group, coping skills program? </w:t>
      </w:r>
      <w:r w:rsidRPr="00F6510C">
        <w:rPr>
          <w:rFonts w:ascii="Book Antiqua" w:eastAsia="宋体" w:hAnsi="Book Antiqua" w:cs="宋体"/>
          <w:i/>
          <w:iCs/>
          <w:color w:val="000000"/>
          <w:sz w:val="24"/>
          <w:szCs w:val="24"/>
          <w:lang w:eastAsia="zh-CN"/>
        </w:rPr>
        <w:t>Int J Psychiatry Med</w:t>
      </w:r>
      <w:r w:rsidRPr="00F6510C">
        <w:rPr>
          <w:rFonts w:ascii="Book Antiqua" w:eastAsia="宋体" w:hAnsi="Book Antiqua" w:cs="宋体"/>
          <w:color w:val="000000"/>
          <w:sz w:val="24"/>
          <w:szCs w:val="24"/>
          <w:lang w:eastAsia="zh-CN"/>
        </w:rPr>
        <w:t> 1993; </w:t>
      </w:r>
      <w:r w:rsidRPr="00F6510C">
        <w:rPr>
          <w:rFonts w:ascii="Book Antiqua" w:eastAsia="宋体" w:hAnsi="Book Antiqua" w:cs="宋体"/>
          <w:b/>
          <w:bCs/>
          <w:color w:val="000000"/>
          <w:sz w:val="24"/>
          <w:szCs w:val="24"/>
          <w:lang w:eastAsia="zh-CN"/>
        </w:rPr>
        <w:t>23</w:t>
      </w:r>
      <w:r w:rsidRPr="00F6510C">
        <w:rPr>
          <w:rFonts w:ascii="Book Antiqua" w:eastAsia="宋体" w:hAnsi="Book Antiqua" w:cs="宋体"/>
          <w:color w:val="000000"/>
          <w:sz w:val="24"/>
          <w:szCs w:val="24"/>
          <w:lang w:eastAsia="zh-CN"/>
        </w:rPr>
        <w:t>: 383-398 [PMID: 8175249]</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86 </w:t>
      </w:r>
      <w:r w:rsidRPr="00F6510C">
        <w:rPr>
          <w:rFonts w:ascii="Book Antiqua" w:eastAsia="宋体" w:hAnsi="Book Antiqua" w:cs="宋体"/>
          <w:b/>
          <w:bCs/>
          <w:color w:val="000000"/>
          <w:sz w:val="24"/>
          <w:szCs w:val="24"/>
          <w:lang w:eastAsia="zh-CN"/>
        </w:rPr>
        <w:t>Heazell AE</w:t>
      </w:r>
      <w:r w:rsidRPr="00F6510C">
        <w:rPr>
          <w:rFonts w:ascii="Book Antiqua" w:eastAsia="宋体" w:hAnsi="Book Antiqua" w:cs="宋体"/>
          <w:color w:val="000000"/>
          <w:sz w:val="24"/>
          <w:szCs w:val="24"/>
          <w:lang w:eastAsia="zh-CN"/>
        </w:rPr>
        <w:t>, Judge JK, Bhatti NR. A retrospective study to determine if umbilical cord pH correlates with duration of delay between delivery of the head and body in shoulder dystocia. </w:t>
      </w:r>
      <w:r w:rsidRPr="00F6510C">
        <w:rPr>
          <w:rFonts w:ascii="Book Antiqua" w:eastAsia="宋体" w:hAnsi="Book Antiqua" w:cs="宋体"/>
          <w:i/>
          <w:iCs/>
          <w:color w:val="000000"/>
          <w:sz w:val="24"/>
          <w:szCs w:val="24"/>
          <w:lang w:eastAsia="zh-CN"/>
        </w:rPr>
        <w:t>J Obstet Gynaecol</w:t>
      </w:r>
      <w:r w:rsidRPr="00F6510C">
        <w:rPr>
          <w:rFonts w:ascii="Book Antiqua" w:eastAsia="宋体" w:hAnsi="Book Antiqua" w:cs="宋体"/>
          <w:color w:val="000000"/>
          <w:sz w:val="24"/>
          <w:szCs w:val="24"/>
          <w:lang w:eastAsia="zh-CN"/>
        </w:rPr>
        <w:t> 2004; </w:t>
      </w:r>
      <w:r w:rsidRPr="00F6510C">
        <w:rPr>
          <w:rFonts w:ascii="Book Antiqua" w:eastAsia="宋体" w:hAnsi="Book Antiqua" w:cs="宋体"/>
          <w:b/>
          <w:bCs/>
          <w:color w:val="000000"/>
          <w:sz w:val="24"/>
          <w:szCs w:val="24"/>
          <w:lang w:eastAsia="zh-CN"/>
        </w:rPr>
        <w:t>24</w:t>
      </w:r>
      <w:r w:rsidRPr="00F6510C">
        <w:rPr>
          <w:rFonts w:ascii="Book Antiqua" w:eastAsia="宋体" w:hAnsi="Book Antiqua" w:cs="宋体"/>
          <w:color w:val="000000"/>
          <w:sz w:val="24"/>
          <w:szCs w:val="24"/>
          <w:lang w:eastAsia="zh-CN"/>
        </w:rPr>
        <w:t>: 776-777 [PMID: 15763787 DOI: 10.1080/01443610400009493]</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87 </w:t>
      </w:r>
      <w:r w:rsidRPr="00F6510C">
        <w:rPr>
          <w:rFonts w:ascii="Book Antiqua" w:eastAsia="宋体" w:hAnsi="Book Antiqua" w:cs="宋体"/>
          <w:b/>
          <w:bCs/>
          <w:color w:val="000000"/>
          <w:sz w:val="24"/>
          <w:szCs w:val="24"/>
          <w:lang w:eastAsia="zh-CN"/>
        </w:rPr>
        <w:t>Leung TY</w:t>
      </w:r>
      <w:r w:rsidRPr="00F6510C">
        <w:rPr>
          <w:rFonts w:ascii="Book Antiqua" w:eastAsia="宋体" w:hAnsi="Book Antiqua" w:cs="宋体"/>
          <w:color w:val="000000"/>
          <w:sz w:val="24"/>
          <w:szCs w:val="24"/>
          <w:lang w:eastAsia="zh-CN"/>
        </w:rPr>
        <w:t>, Stuart O, Sahota DS, Suen SS, Lau TK, Lao TT. Head-to-body delivery interval and risk of fetal acidosis and hypoxic ischaemic encephalopathy in shoulder dystocia: a retrospective review. </w:t>
      </w:r>
      <w:r w:rsidRPr="00F6510C">
        <w:rPr>
          <w:rFonts w:ascii="Book Antiqua" w:eastAsia="宋体" w:hAnsi="Book Antiqua" w:cs="宋体"/>
          <w:i/>
          <w:iCs/>
          <w:color w:val="000000"/>
          <w:sz w:val="24"/>
          <w:szCs w:val="24"/>
          <w:lang w:eastAsia="zh-CN"/>
        </w:rPr>
        <w:t>BJOG</w:t>
      </w:r>
      <w:r w:rsidRPr="00F6510C">
        <w:rPr>
          <w:rFonts w:ascii="Book Antiqua" w:eastAsia="宋体" w:hAnsi="Book Antiqua" w:cs="宋体"/>
          <w:color w:val="000000"/>
          <w:sz w:val="24"/>
          <w:szCs w:val="24"/>
          <w:lang w:eastAsia="zh-CN"/>
        </w:rPr>
        <w:t> 2011; </w:t>
      </w:r>
      <w:r w:rsidRPr="00F6510C">
        <w:rPr>
          <w:rFonts w:ascii="Book Antiqua" w:eastAsia="宋体" w:hAnsi="Book Antiqua" w:cs="宋体"/>
          <w:b/>
          <w:bCs/>
          <w:color w:val="000000"/>
          <w:sz w:val="24"/>
          <w:szCs w:val="24"/>
          <w:lang w:eastAsia="zh-CN"/>
        </w:rPr>
        <w:t>118</w:t>
      </w:r>
      <w:r w:rsidRPr="00F6510C">
        <w:rPr>
          <w:rFonts w:ascii="Book Antiqua" w:eastAsia="宋体" w:hAnsi="Book Antiqua" w:cs="宋体"/>
          <w:color w:val="000000"/>
          <w:sz w:val="24"/>
          <w:szCs w:val="24"/>
          <w:lang w:eastAsia="zh-CN"/>
        </w:rPr>
        <w:t>: 474-479 [PMID: 21199293 DOI: 10.1111/j.1471-0528.2010.02834.x]</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88 </w:t>
      </w:r>
      <w:r w:rsidRPr="00F6510C">
        <w:rPr>
          <w:rFonts w:ascii="Book Antiqua" w:eastAsia="宋体" w:hAnsi="Book Antiqua" w:cs="宋体"/>
          <w:b/>
          <w:bCs/>
          <w:color w:val="000000"/>
          <w:sz w:val="24"/>
          <w:szCs w:val="24"/>
          <w:lang w:eastAsia="zh-CN"/>
        </w:rPr>
        <w:t>Gurewitsch ED</w:t>
      </w:r>
      <w:r w:rsidRPr="00F6510C">
        <w:rPr>
          <w:rFonts w:ascii="Book Antiqua" w:eastAsia="宋体" w:hAnsi="Book Antiqua" w:cs="宋体"/>
          <w:color w:val="000000"/>
          <w:sz w:val="24"/>
          <w:szCs w:val="24"/>
          <w:lang w:eastAsia="zh-CN"/>
        </w:rPr>
        <w:t>. Optimizing shoulder dystocia management to prevent birth injury. </w:t>
      </w:r>
      <w:r w:rsidRPr="00F6510C">
        <w:rPr>
          <w:rFonts w:ascii="Book Antiqua" w:eastAsia="宋体" w:hAnsi="Book Antiqua" w:cs="宋体"/>
          <w:i/>
          <w:iCs/>
          <w:color w:val="000000"/>
          <w:sz w:val="24"/>
          <w:szCs w:val="24"/>
          <w:lang w:eastAsia="zh-CN"/>
        </w:rPr>
        <w:t>Clin Obstet Gynecol</w:t>
      </w:r>
      <w:r w:rsidRPr="00F6510C">
        <w:rPr>
          <w:rFonts w:ascii="Book Antiqua" w:eastAsia="宋体" w:hAnsi="Book Antiqua" w:cs="宋体"/>
          <w:color w:val="000000"/>
          <w:sz w:val="24"/>
          <w:szCs w:val="24"/>
          <w:lang w:eastAsia="zh-CN"/>
        </w:rPr>
        <w:t> 2007; </w:t>
      </w:r>
      <w:r w:rsidRPr="00F6510C">
        <w:rPr>
          <w:rFonts w:ascii="Book Antiqua" w:eastAsia="宋体" w:hAnsi="Book Antiqua" w:cs="宋体"/>
          <w:b/>
          <w:bCs/>
          <w:color w:val="000000"/>
          <w:sz w:val="24"/>
          <w:szCs w:val="24"/>
          <w:lang w:eastAsia="zh-CN"/>
        </w:rPr>
        <w:t>50</w:t>
      </w:r>
      <w:r w:rsidRPr="00F6510C">
        <w:rPr>
          <w:rFonts w:ascii="Book Antiqua" w:eastAsia="宋体" w:hAnsi="Book Antiqua" w:cs="宋体"/>
          <w:color w:val="000000"/>
          <w:sz w:val="24"/>
          <w:szCs w:val="24"/>
          <w:lang w:eastAsia="zh-CN"/>
        </w:rPr>
        <w:t>: 592-606 [PMID: 17762412 DOI: 10.1097/GRF.0b013e31811eaba2]</w:t>
      </w:r>
    </w:p>
    <w:p w:rsidR="00F6510C" w:rsidRPr="00F6510C" w:rsidRDefault="00C9466A"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89 </w:t>
      </w:r>
      <w:r w:rsidR="00F6510C" w:rsidRPr="00C9466A">
        <w:rPr>
          <w:rFonts w:ascii="Book Antiqua" w:eastAsia="宋体" w:hAnsi="Book Antiqua" w:cs="宋体"/>
          <w:b/>
          <w:color w:val="000000"/>
          <w:sz w:val="24"/>
          <w:szCs w:val="24"/>
          <w:lang w:eastAsia="zh-CN"/>
        </w:rPr>
        <w:t>Spong CY,</w:t>
      </w:r>
      <w:r w:rsidR="00F6510C" w:rsidRPr="00F6510C">
        <w:rPr>
          <w:rFonts w:ascii="Book Antiqua" w:eastAsia="宋体" w:hAnsi="Book Antiqua" w:cs="宋体"/>
          <w:color w:val="000000"/>
          <w:sz w:val="24"/>
          <w:szCs w:val="24"/>
          <w:lang w:eastAsia="zh-CN"/>
        </w:rPr>
        <w:t xml:space="preserve"> Rodriguez D, Ross MG. An objective definition of shoulder dystocia: prolonged head-to-body interval and/or the use of ancillary obstetric maneuvers. </w:t>
      </w:r>
      <w:r w:rsidR="00F6510C" w:rsidRPr="00C9466A">
        <w:rPr>
          <w:rFonts w:ascii="Book Antiqua" w:eastAsia="宋体" w:hAnsi="Book Antiqua" w:cs="宋体"/>
          <w:i/>
          <w:color w:val="000000"/>
          <w:sz w:val="24"/>
          <w:szCs w:val="24"/>
          <w:lang w:eastAsia="zh-CN"/>
        </w:rPr>
        <w:t xml:space="preserve">Obstet Gynecol </w:t>
      </w:r>
      <w:r w:rsidR="00F6510C" w:rsidRPr="00F6510C">
        <w:rPr>
          <w:rFonts w:ascii="Book Antiqua" w:eastAsia="宋体" w:hAnsi="Book Antiqua" w:cs="宋体"/>
          <w:color w:val="000000"/>
          <w:sz w:val="24"/>
          <w:szCs w:val="24"/>
          <w:lang w:eastAsia="zh-CN"/>
        </w:rPr>
        <w:t xml:space="preserve">1995; </w:t>
      </w:r>
      <w:r w:rsidR="00F6510C" w:rsidRPr="00C9466A">
        <w:rPr>
          <w:rFonts w:ascii="Book Antiqua" w:eastAsia="宋体" w:hAnsi="Book Antiqua" w:cs="宋体"/>
          <w:b/>
          <w:color w:val="000000"/>
          <w:sz w:val="24"/>
          <w:szCs w:val="24"/>
          <w:lang w:eastAsia="zh-CN"/>
        </w:rPr>
        <w:t>86:</w:t>
      </w:r>
      <w:r w:rsidR="00F6510C" w:rsidRPr="00F6510C">
        <w:rPr>
          <w:rFonts w:ascii="Book Antiqua" w:eastAsia="宋体" w:hAnsi="Book Antiqua" w:cs="宋体"/>
          <w:color w:val="000000"/>
          <w:sz w:val="24"/>
          <w:szCs w:val="24"/>
          <w:lang w:eastAsia="zh-CN"/>
        </w:rPr>
        <w:t xml:space="preserve"> 443-446 </w:t>
      </w:r>
      <w:r>
        <w:rPr>
          <w:rFonts w:ascii="Book Antiqua" w:eastAsia="宋体" w:hAnsi="Book Antiqua" w:cs="宋体" w:hint="eastAsia"/>
          <w:color w:val="000000"/>
          <w:sz w:val="24"/>
          <w:szCs w:val="24"/>
          <w:lang w:eastAsia="zh-CN"/>
        </w:rPr>
        <w:t>[</w:t>
      </w:r>
      <w:r w:rsidR="00F6510C" w:rsidRPr="00F6510C">
        <w:rPr>
          <w:rFonts w:ascii="Book Antiqua" w:eastAsia="宋体" w:hAnsi="Book Antiqua" w:cs="宋体"/>
          <w:color w:val="000000"/>
          <w:sz w:val="24"/>
          <w:szCs w:val="24"/>
          <w:lang w:eastAsia="zh-CN"/>
        </w:rPr>
        <w:t>DOI: 10.1016/0029-7844(95)00188-W</w:t>
      </w:r>
      <w:r>
        <w:rPr>
          <w:rFonts w:ascii="Book Antiqua" w:eastAsia="宋体" w:hAnsi="Book Antiqua" w:cs="宋体" w:hint="eastAsia"/>
          <w:color w:val="000000"/>
          <w:sz w:val="24"/>
          <w:szCs w:val="24"/>
          <w:lang w:eastAsia="zh-CN"/>
        </w:rPr>
        <w:t>]</w:t>
      </w:r>
    </w:p>
    <w:p w:rsidR="00F6510C" w:rsidRPr="00F6510C" w:rsidRDefault="00C9466A" w:rsidP="00F6510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90</w:t>
      </w:r>
      <w:r w:rsidRPr="00C9466A">
        <w:rPr>
          <w:rFonts w:ascii="Book Antiqua" w:eastAsia="宋体" w:hAnsi="Book Antiqua" w:cs="宋体"/>
          <w:b/>
          <w:color w:val="000000"/>
          <w:sz w:val="24"/>
          <w:szCs w:val="24"/>
          <w:lang w:eastAsia="zh-CN"/>
        </w:rPr>
        <w:t xml:space="preserve"> </w:t>
      </w:r>
      <w:r w:rsidR="00F6510C" w:rsidRPr="00C9466A">
        <w:rPr>
          <w:rFonts w:ascii="Book Antiqua" w:eastAsia="宋体" w:hAnsi="Book Antiqua" w:cs="宋体"/>
          <w:b/>
          <w:color w:val="000000"/>
          <w:sz w:val="24"/>
          <w:szCs w:val="24"/>
          <w:lang w:eastAsia="zh-CN"/>
        </w:rPr>
        <w:t>Beall MH,</w:t>
      </w:r>
      <w:r w:rsidR="00F6510C" w:rsidRPr="00F6510C">
        <w:rPr>
          <w:rFonts w:ascii="Book Antiqua" w:eastAsia="宋体" w:hAnsi="Book Antiqua" w:cs="宋体"/>
          <w:color w:val="000000"/>
          <w:sz w:val="24"/>
          <w:szCs w:val="24"/>
          <w:lang w:eastAsia="zh-CN"/>
        </w:rPr>
        <w:t xml:space="preserve"> Spong CY, McKay J, Ross MG. A randomized controlled trial of prophylactic measures to reduce head-to-body delivery time in patients at risk for shoulder dystocia. </w:t>
      </w:r>
      <w:r w:rsidR="00F6510C" w:rsidRPr="00C9466A">
        <w:rPr>
          <w:rFonts w:ascii="Book Antiqua" w:eastAsia="宋体" w:hAnsi="Book Antiqua" w:cs="宋体"/>
          <w:i/>
          <w:color w:val="000000"/>
          <w:sz w:val="24"/>
          <w:szCs w:val="24"/>
          <w:lang w:eastAsia="zh-CN"/>
        </w:rPr>
        <w:t xml:space="preserve">Obstet Gynecol </w:t>
      </w:r>
      <w:r w:rsidR="00F6510C" w:rsidRPr="00F6510C">
        <w:rPr>
          <w:rFonts w:ascii="Book Antiqua" w:eastAsia="宋体" w:hAnsi="Book Antiqua" w:cs="宋体"/>
          <w:color w:val="000000"/>
          <w:sz w:val="24"/>
          <w:szCs w:val="24"/>
          <w:lang w:eastAsia="zh-CN"/>
        </w:rPr>
        <w:t>2003;</w:t>
      </w:r>
      <w:r w:rsidR="00F6510C" w:rsidRPr="00C9466A">
        <w:rPr>
          <w:rFonts w:ascii="Book Antiqua" w:eastAsia="宋体" w:hAnsi="Book Antiqua" w:cs="宋体"/>
          <w:b/>
          <w:color w:val="000000"/>
          <w:sz w:val="24"/>
          <w:szCs w:val="24"/>
          <w:lang w:eastAsia="zh-CN"/>
        </w:rPr>
        <w:t xml:space="preserve"> 102: </w:t>
      </w:r>
      <w:r w:rsidR="00F6510C" w:rsidRPr="00F6510C">
        <w:rPr>
          <w:rFonts w:ascii="Book Antiqua" w:eastAsia="宋体" w:hAnsi="Book Antiqua" w:cs="宋体"/>
          <w:color w:val="000000"/>
          <w:sz w:val="24"/>
          <w:szCs w:val="24"/>
          <w:lang w:eastAsia="zh-CN"/>
        </w:rPr>
        <w:t xml:space="preserve">31-35 </w:t>
      </w:r>
      <w:r>
        <w:rPr>
          <w:rFonts w:ascii="Book Antiqua" w:eastAsia="宋体" w:hAnsi="Book Antiqua" w:cs="宋体" w:hint="eastAsia"/>
          <w:color w:val="000000"/>
          <w:sz w:val="24"/>
          <w:szCs w:val="24"/>
          <w:lang w:eastAsia="zh-CN"/>
        </w:rPr>
        <w:t>[</w:t>
      </w:r>
      <w:r w:rsidR="00F6510C" w:rsidRPr="00F6510C">
        <w:rPr>
          <w:rFonts w:ascii="Book Antiqua" w:eastAsia="宋体" w:hAnsi="Book Antiqua" w:cs="宋体"/>
          <w:color w:val="000000"/>
          <w:sz w:val="24"/>
          <w:szCs w:val="24"/>
          <w:lang w:eastAsia="zh-CN"/>
        </w:rPr>
        <w:t>DOI: 10.1016/S0029-7844(03)00486-1</w:t>
      </w:r>
      <w:r>
        <w:rPr>
          <w:rFonts w:ascii="Book Antiqua" w:eastAsia="宋体" w:hAnsi="Book Antiqua" w:cs="宋体" w:hint="eastAsia"/>
          <w:color w:val="000000"/>
          <w:sz w:val="24"/>
          <w:szCs w:val="24"/>
          <w:lang w:eastAsia="zh-CN"/>
        </w:rPr>
        <w:t>]</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lastRenderedPageBreak/>
        <w:t>91</w:t>
      </w:r>
      <w:r w:rsidRPr="00C9466A">
        <w:rPr>
          <w:rFonts w:ascii="Book Antiqua" w:eastAsia="宋体" w:hAnsi="Book Antiqua" w:cs="宋体"/>
          <w:b/>
          <w:color w:val="000000"/>
          <w:sz w:val="24"/>
          <w:szCs w:val="24"/>
          <w:lang w:eastAsia="zh-CN"/>
        </w:rPr>
        <w:t xml:space="preserve"> Schifrin BS, </w:t>
      </w:r>
      <w:r w:rsidRPr="00F6510C">
        <w:rPr>
          <w:rFonts w:ascii="Book Antiqua" w:eastAsia="宋体" w:hAnsi="Book Antiqua" w:cs="宋体"/>
          <w:color w:val="000000"/>
          <w:sz w:val="24"/>
          <w:szCs w:val="24"/>
          <w:lang w:eastAsia="zh-CN"/>
        </w:rPr>
        <w:t>Cohen WR. The maternal fetal medicine viewpoint: causation and litigation. In: O’Leary JA ed., Shoulder Dystocia and Birth Injury. Towaco, New Jersey</w:t>
      </w:r>
      <w:r w:rsidR="00382101">
        <w:rPr>
          <w:rFonts w:ascii="Book Antiqua" w:eastAsia="宋体" w:hAnsi="Book Antiqua" w:cs="宋体" w:hint="eastAsia"/>
          <w:color w:val="000000"/>
          <w:sz w:val="24"/>
          <w:szCs w:val="24"/>
          <w:lang w:eastAsia="zh-CN"/>
        </w:rPr>
        <w:t>:</w:t>
      </w:r>
      <w:r w:rsidR="00382101">
        <w:rPr>
          <w:rFonts w:ascii="Book Antiqua" w:eastAsia="宋体" w:hAnsi="Book Antiqua" w:cs="宋体"/>
          <w:color w:val="000000"/>
          <w:sz w:val="24"/>
          <w:szCs w:val="24"/>
          <w:lang w:eastAsia="zh-CN"/>
        </w:rPr>
        <w:t xml:space="preserve"> Humana Press</w:t>
      </w:r>
      <w:r w:rsidR="00382101">
        <w:rPr>
          <w:rFonts w:ascii="Book Antiqua" w:eastAsia="宋体" w:hAnsi="Book Antiqua" w:cs="宋体" w:hint="eastAsia"/>
          <w:color w:val="000000"/>
          <w:sz w:val="24"/>
          <w:szCs w:val="24"/>
          <w:lang w:eastAsia="zh-CN"/>
        </w:rPr>
        <w:t>;</w:t>
      </w:r>
      <w:r w:rsidR="00382101">
        <w:rPr>
          <w:rFonts w:ascii="Book Antiqua" w:eastAsia="宋体" w:hAnsi="Book Antiqua" w:cs="宋体"/>
          <w:color w:val="000000"/>
          <w:sz w:val="24"/>
          <w:szCs w:val="24"/>
          <w:lang w:eastAsia="zh-CN"/>
        </w:rPr>
        <w:t xml:space="preserve"> 2009</w:t>
      </w:r>
      <w:r w:rsidR="00382101">
        <w:rPr>
          <w:rFonts w:ascii="Book Antiqua" w:eastAsia="宋体" w:hAnsi="Book Antiqua" w:cs="宋体" w:hint="eastAsia"/>
          <w:color w:val="000000"/>
          <w:sz w:val="24"/>
          <w:szCs w:val="24"/>
          <w:lang w:eastAsia="zh-CN"/>
        </w:rPr>
        <w:t>. P.</w:t>
      </w:r>
      <w:r w:rsidRPr="00F6510C">
        <w:rPr>
          <w:rFonts w:ascii="Book Antiqua" w:eastAsia="宋体" w:hAnsi="Book Antiqua" w:cs="宋体"/>
          <w:color w:val="000000"/>
          <w:sz w:val="24"/>
          <w:szCs w:val="24"/>
          <w:lang w:eastAsia="zh-CN"/>
        </w:rPr>
        <w:t xml:space="preserve"> 227-248</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 xml:space="preserve">92 </w:t>
      </w:r>
      <w:r w:rsidRPr="00C9466A">
        <w:rPr>
          <w:rFonts w:ascii="Book Antiqua" w:eastAsia="宋体" w:hAnsi="Book Antiqua" w:cs="宋体"/>
          <w:b/>
          <w:color w:val="000000"/>
          <w:sz w:val="24"/>
          <w:szCs w:val="24"/>
          <w:lang w:eastAsia="zh-CN"/>
        </w:rPr>
        <w:t>Hope P,</w:t>
      </w:r>
      <w:r w:rsidRPr="00F6510C">
        <w:rPr>
          <w:rFonts w:ascii="Book Antiqua" w:eastAsia="宋体" w:hAnsi="Book Antiqua" w:cs="宋体"/>
          <w:color w:val="000000"/>
          <w:sz w:val="24"/>
          <w:szCs w:val="24"/>
          <w:lang w:eastAsia="zh-CN"/>
        </w:rPr>
        <w:t xml:space="preserve"> Breslin S, Lamont L, Luca A, Martin D, Moore I, Pearson J, Saunders D, Settatre R. Confidential Enquiry into Stillbirths and Deaths in Infancy. Third Annual Report concentrating on the first two years of the study into Sudden and Unexpected Death in Infancy. London: DOH</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1996</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93</w:t>
      </w:r>
      <w:r w:rsidRPr="00C9466A">
        <w:rPr>
          <w:rFonts w:ascii="Book Antiqua" w:eastAsia="宋体" w:hAnsi="Book Antiqua" w:cs="宋体"/>
          <w:b/>
          <w:color w:val="000000"/>
          <w:sz w:val="24"/>
          <w:szCs w:val="24"/>
          <w:lang w:eastAsia="zh-CN"/>
        </w:rPr>
        <w:t xml:space="preserve"> Iffy L, </w:t>
      </w:r>
      <w:r w:rsidRPr="00F6510C">
        <w:rPr>
          <w:rFonts w:ascii="Book Antiqua" w:eastAsia="宋体" w:hAnsi="Book Antiqua" w:cs="宋体"/>
          <w:color w:val="000000"/>
          <w:sz w:val="24"/>
          <w:szCs w:val="24"/>
          <w:lang w:eastAsia="zh-CN"/>
        </w:rPr>
        <w:t>Gittens-Williams LN. Intrapartum care. In: Rees M, Karoshi M, Keith L (eds) Obesity and Pregnancy, London: The Royal Society of Medicine publ</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2008</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w:t>
      </w:r>
      <w:r w:rsidR="00382101">
        <w:rPr>
          <w:rFonts w:ascii="Book Antiqua" w:eastAsia="宋体" w:hAnsi="Book Antiqua" w:cs="宋体" w:hint="eastAsia"/>
          <w:color w:val="000000"/>
          <w:sz w:val="24"/>
          <w:szCs w:val="24"/>
          <w:lang w:eastAsia="zh-CN"/>
        </w:rPr>
        <w:t xml:space="preserve">P. </w:t>
      </w:r>
      <w:r w:rsidRPr="00F6510C">
        <w:rPr>
          <w:rFonts w:ascii="Book Antiqua" w:eastAsia="宋体" w:hAnsi="Book Antiqua" w:cs="宋体"/>
          <w:color w:val="000000"/>
          <w:sz w:val="24"/>
          <w:szCs w:val="24"/>
          <w:lang w:eastAsia="zh-CN"/>
        </w:rPr>
        <w:t>148-165</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94</w:t>
      </w:r>
      <w:r w:rsidRPr="00C9466A">
        <w:rPr>
          <w:rFonts w:ascii="Book Antiqua" w:eastAsia="宋体" w:hAnsi="Book Antiqua" w:cs="宋体"/>
          <w:b/>
          <w:color w:val="000000"/>
          <w:sz w:val="24"/>
          <w:szCs w:val="24"/>
          <w:lang w:eastAsia="zh-CN"/>
        </w:rPr>
        <w:t xml:space="preserve"> Sever JW.</w:t>
      </w:r>
      <w:r w:rsidRPr="00F6510C">
        <w:rPr>
          <w:rFonts w:ascii="Book Antiqua" w:eastAsia="宋体" w:hAnsi="Book Antiqua" w:cs="宋体"/>
          <w:color w:val="000000"/>
          <w:sz w:val="24"/>
          <w:szCs w:val="24"/>
          <w:lang w:eastAsia="zh-CN"/>
        </w:rPr>
        <w:t xml:space="preserve"> Obstetric paralysis, its etiology, pathology, clinical aspects and treatment with the report of four-hundred and seventy cases. Am J Dis Children 1916; </w:t>
      </w:r>
      <w:r w:rsidR="00382101">
        <w:rPr>
          <w:rFonts w:ascii="Book Antiqua" w:eastAsia="宋体" w:hAnsi="Book Antiqua" w:cs="宋体"/>
          <w:b/>
          <w:color w:val="000000"/>
          <w:sz w:val="24"/>
          <w:szCs w:val="24"/>
          <w:lang w:eastAsia="zh-CN"/>
        </w:rPr>
        <w:t>1</w:t>
      </w:r>
      <w:r w:rsidR="00382101">
        <w:rPr>
          <w:rFonts w:ascii="Book Antiqua" w:eastAsia="宋体" w:hAnsi="Book Antiqua" w:cs="宋体" w:hint="eastAsia"/>
          <w:b/>
          <w:color w:val="000000"/>
          <w:sz w:val="24"/>
          <w:szCs w:val="24"/>
          <w:lang w:eastAsia="zh-CN"/>
        </w:rPr>
        <w:t>2</w:t>
      </w:r>
      <w:r w:rsidRPr="00F6510C">
        <w:rPr>
          <w:rFonts w:ascii="Book Antiqua" w:eastAsia="宋体" w:hAnsi="Book Antiqua" w:cs="宋体"/>
          <w:color w:val="000000"/>
          <w:sz w:val="24"/>
          <w:szCs w:val="24"/>
          <w:lang w:eastAsia="zh-CN"/>
        </w:rPr>
        <w:t>: 541-579</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95 </w:t>
      </w:r>
      <w:r w:rsidRPr="00F6510C">
        <w:rPr>
          <w:rFonts w:ascii="Book Antiqua" w:eastAsia="宋体" w:hAnsi="Book Antiqua" w:cs="宋体"/>
          <w:b/>
          <w:bCs/>
          <w:color w:val="000000"/>
          <w:sz w:val="24"/>
          <w:szCs w:val="24"/>
          <w:lang w:eastAsia="zh-CN"/>
        </w:rPr>
        <w:t>Metaizeau JP</w:t>
      </w:r>
      <w:r w:rsidRPr="00F6510C">
        <w:rPr>
          <w:rFonts w:ascii="Book Antiqua" w:eastAsia="宋体" w:hAnsi="Book Antiqua" w:cs="宋体"/>
          <w:color w:val="000000"/>
          <w:sz w:val="24"/>
          <w:szCs w:val="24"/>
          <w:lang w:eastAsia="zh-CN"/>
        </w:rPr>
        <w:t>, Gayet C, Plenat F. [Brachial plexus birth injuries. An experimental study (author's transl)]. </w:t>
      </w:r>
      <w:r w:rsidRPr="00F6510C">
        <w:rPr>
          <w:rFonts w:ascii="Book Antiqua" w:eastAsia="宋体" w:hAnsi="Book Antiqua" w:cs="宋体"/>
          <w:i/>
          <w:iCs/>
          <w:color w:val="000000"/>
          <w:sz w:val="24"/>
          <w:szCs w:val="24"/>
          <w:lang w:eastAsia="zh-CN"/>
        </w:rPr>
        <w:t>Chir Pediatr</w:t>
      </w:r>
      <w:r w:rsidRPr="00F6510C">
        <w:rPr>
          <w:rFonts w:ascii="Book Antiqua" w:eastAsia="宋体" w:hAnsi="Book Antiqua" w:cs="宋体"/>
          <w:color w:val="000000"/>
          <w:sz w:val="24"/>
          <w:szCs w:val="24"/>
          <w:lang w:eastAsia="zh-CN"/>
        </w:rPr>
        <w:t> 1979; </w:t>
      </w:r>
      <w:r w:rsidRPr="00F6510C">
        <w:rPr>
          <w:rFonts w:ascii="Book Antiqua" w:eastAsia="宋体" w:hAnsi="Book Antiqua" w:cs="宋体"/>
          <w:b/>
          <w:bCs/>
          <w:color w:val="000000"/>
          <w:sz w:val="24"/>
          <w:szCs w:val="24"/>
          <w:lang w:eastAsia="zh-CN"/>
        </w:rPr>
        <w:t>20</w:t>
      </w:r>
      <w:r w:rsidRPr="00F6510C">
        <w:rPr>
          <w:rFonts w:ascii="Book Antiqua" w:eastAsia="宋体" w:hAnsi="Book Antiqua" w:cs="宋体"/>
          <w:color w:val="000000"/>
          <w:sz w:val="24"/>
          <w:szCs w:val="24"/>
          <w:lang w:eastAsia="zh-CN"/>
        </w:rPr>
        <w:t>: 159-163 [PMID: 487504]</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96 </w:t>
      </w:r>
      <w:r w:rsidRPr="00F6510C">
        <w:rPr>
          <w:rFonts w:ascii="Book Antiqua" w:eastAsia="宋体" w:hAnsi="Book Antiqua" w:cs="宋体"/>
          <w:b/>
          <w:bCs/>
          <w:color w:val="000000"/>
          <w:sz w:val="24"/>
          <w:szCs w:val="24"/>
          <w:lang w:eastAsia="zh-CN"/>
        </w:rPr>
        <w:t>Allen RH</w:t>
      </w:r>
      <w:r w:rsidRPr="00F6510C">
        <w:rPr>
          <w:rFonts w:ascii="Book Antiqua" w:eastAsia="宋体" w:hAnsi="Book Antiqua" w:cs="宋体"/>
          <w:color w:val="000000"/>
          <w:sz w:val="24"/>
          <w:szCs w:val="24"/>
          <w:lang w:eastAsia="zh-CN"/>
        </w:rPr>
        <w:t>. Complete brachial plexus impairment: a traction-related injury. </w:t>
      </w:r>
      <w:r w:rsidRPr="00F6510C">
        <w:rPr>
          <w:rFonts w:ascii="Book Antiqua" w:eastAsia="宋体" w:hAnsi="Book Antiqua" w:cs="宋体"/>
          <w:i/>
          <w:iCs/>
          <w:color w:val="000000"/>
          <w:sz w:val="24"/>
          <w:szCs w:val="24"/>
          <w:lang w:eastAsia="zh-CN"/>
        </w:rPr>
        <w:t>Am J Obstet Gynecol</w:t>
      </w:r>
      <w:r w:rsidRPr="00F6510C">
        <w:rPr>
          <w:rFonts w:ascii="Book Antiqua" w:eastAsia="宋体" w:hAnsi="Book Antiqua" w:cs="宋体"/>
          <w:color w:val="000000"/>
          <w:sz w:val="24"/>
          <w:szCs w:val="24"/>
          <w:lang w:eastAsia="zh-CN"/>
        </w:rPr>
        <w:t> 2003; </w:t>
      </w:r>
      <w:r w:rsidRPr="00F6510C">
        <w:rPr>
          <w:rFonts w:ascii="Book Antiqua" w:eastAsia="宋体" w:hAnsi="Book Antiqua" w:cs="宋体"/>
          <w:b/>
          <w:bCs/>
          <w:color w:val="000000"/>
          <w:sz w:val="24"/>
          <w:szCs w:val="24"/>
          <w:lang w:eastAsia="zh-CN"/>
        </w:rPr>
        <w:t>188</w:t>
      </w:r>
      <w:r w:rsidRPr="00F6510C">
        <w:rPr>
          <w:rFonts w:ascii="Book Antiqua" w:eastAsia="宋体" w:hAnsi="Book Antiqua" w:cs="宋体"/>
          <w:color w:val="000000"/>
          <w:sz w:val="24"/>
          <w:szCs w:val="24"/>
          <w:lang w:eastAsia="zh-CN"/>
        </w:rPr>
        <w:t>: 858-89; author reply 859 [PMID: 12634678 DOI: 10.1067/mob.2003.197]</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97 </w:t>
      </w:r>
      <w:r w:rsidRPr="00F6510C">
        <w:rPr>
          <w:rFonts w:ascii="Book Antiqua" w:eastAsia="宋体" w:hAnsi="Book Antiqua" w:cs="宋体"/>
          <w:b/>
          <w:bCs/>
          <w:color w:val="000000"/>
          <w:sz w:val="24"/>
          <w:szCs w:val="24"/>
          <w:lang w:eastAsia="zh-CN"/>
        </w:rPr>
        <w:t>Gurewitsch ED</w:t>
      </w:r>
      <w:r w:rsidRPr="00F6510C">
        <w:rPr>
          <w:rFonts w:ascii="Book Antiqua" w:eastAsia="宋体" w:hAnsi="Book Antiqua" w:cs="宋体"/>
          <w:color w:val="000000"/>
          <w:sz w:val="24"/>
          <w:szCs w:val="24"/>
          <w:lang w:eastAsia="zh-CN"/>
        </w:rPr>
        <w:t>, Allen RH. Reducing the risk of shoulder dystocia and associated brachial plexus injury. </w:t>
      </w:r>
      <w:r w:rsidRPr="00F6510C">
        <w:rPr>
          <w:rFonts w:ascii="Book Antiqua" w:eastAsia="宋体" w:hAnsi="Book Antiqua" w:cs="宋体"/>
          <w:i/>
          <w:iCs/>
          <w:color w:val="000000"/>
          <w:sz w:val="24"/>
          <w:szCs w:val="24"/>
          <w:lang w:eastAsia="zh-CN"/>
        </w:rPr>
        <w:t>Obstet Gynecol Clin North Am</w:t>
      </w:r>
      <w:r w:rsidRPr="00F6510C">
        <w:rPr>
          <w:rFonts w:ascii="Book Antiqua" w:eastAsia="宋体" w:hAnsi="Book Antiqua" w:cs="宋体"/>
          <w:color w:val="000000"/>
          <w:sz w:val="24"/>
          <w:szCs w:val="24"/>
          <w:lang w:eastAsia="zh-CN"/>
        </w:rPr>
        <w:t> 2011; </w:t>
      </w:r>
      <w:r w:rsidRPr="00F6510C">
        <w:rPr>
          <w:rFonts w:ascii="Book Antiqua" w:eastAsia="宋体" w:hAnsi="Book Antiqua" w:cs="宋体"/>
          <w:b/>
          <w:bCs/>
          <w:color w:val="000000"/>
          <w:sz w:val="24"/>
          <w:szCs w:val="24"/>
          <w:lang w:eastAsia="zh-CN"/>
        </w:rPr>
        <w:t>38</w:t>
      </w:r>
      <w:r w:rsidRPr="00F6510C">
        <w:rPr>
          <w:rFonts w:ascii="Book Antiqua" w:eastAsia="宋体" w:hAnsi="Book Antiqua" w:cs="宋体"/>
          <w:color w:val="000000"/>
          <w:sz w:val="24"/>
          <w:szCs w:val="24"/>
          <w:lang w:eastAsia="zh-CN"/>
        </w:rPr>
        <w:t>: 247-69, x [PMID: 21575800 DOI: 10.1016/j.ogc.2011.02.015]</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98 </w:t>
      </w:r>
      <w:r w:rsidRPr="00F6510C">
        <w:rPr>
          <w:rFonts w:ascii="Book Antiqua" w:eastAsia="宋体" w:hAnsi="Book Antiqua" w:cs="宋体"/>
          <w:b/>
          <w:bCs/>
          <w:color w:val="000000"/>
          <w:sz w:val="24"/>
          <w:szCs w:val="24"/>
          <w:lang w:eastAsia="zh-CN"/>
        </w:rPr>
        <w:t>Iffy L</w:t>
      </w:r>
      <w:r w:rsidRPr="00F6510C">
        <w:rPr>
          <w:rFonts w:ascii="Book Antiqua" w:eastAsia="宋体" w:hAnsi="Book Antiqua" w:cs="宋体"/>
          <w:color w:val="000000"/>
          <w:sz w:val="24"/>
          <w:szCs w:val="24"/>
          <w:lang w:eastAsia="zh-CN"/>
        </w:rPr>
        <w:t>, Pantages P. Erb's palsy after delivery by Cesarean section. (A medico-legal key to a vexing problem.). </w:t>
      </w:r>
      <w:r w:rsidRPr="00F6510C">
        <w:rPr>
          <w:rFonts w:ascii="Book Antiqua" w:eastAsia="宋体" w:hAnsi="Book Antiqua" w:cs="宋体"/>
          <w:i/>
          <w:iCs/>
          <w:color w:val="000000"/>
          <w:sz w:val="24"/>
          <w:szCs w:val="24"/>
          <w:lang w:eastAsia="zh-CN"/>
        </w:rPr>
        <w:t>Med Law</w:t>
      </w:r>
      <w:r w:rsidRPr="00F6510C">
        <w:rPr>
          <w:rFonts w:ascii="Book Antiqua" w:eastAsia="宋体" w:hAnsi="Book Antiqua" w:cs="宋体"/>
          <w:color w:val="000000"/>
          <w:sz w:val="24"/>
          <w:szCs w:val="24"/>
          <w:lang w:eastAsia="zh-CN"/>
        </w:rPr>
        <w:t> 2005; </w:t>
      </w:r>
      <w:r w:rsidRPr="00F6510C">
        <w:rPr>
          <w:rFonts w:ascii="Book Antiqua" w:eastAsia="宋体" w:hAnsi="Book Antiqua" w:cs="宋体"/>
          <w:b/>
          <w:bCs/>
          <w:color w:val="000000"/>
          <w:sz w:val="24"/>
          <w:szCs w:val="24"/>
          <w:lang w:eastAsia="zh-CN"/>
        </w:rPr>
        <w:t>24</w:t>
      </w:r>
      <w:r w:rsidRPr="00F6510C">
        <w:rPr>
          <w:rFonts w:ascii="Book Antiqua" w:eastAsia="宋体" w:hAnsi="Book Antiqua" w:cs="宋体"/>
          <w:color w:val="000000"/>
          <w:sz w:val="24"/>
          <w:szCs w:val="24"/>
          <w:lang w:eastAsia="zh-CN"/>
        </w:rPr>
        <w:t>: 655-661 [PMID: 16440860]</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99 Ubach JMH, Sloof ACJ, Peeters LLH. Obstetric antecedents of surgically treated obstetric brachial plexus injuries. Brit J Obstet Gynaecol 1995; 102: 513-517</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 xml:space="preserve">100 </w:t>
      </w:r>
      <w:r w:rsidRPr="00C9466A">
        <w:rPr>
          <w:rFonts w:ascii="Book Antiqua" w:eastAsia="宋体" w:hAnsi="Book Antiqua" w:cs="宋体"/>
          <w:b/>
          <w:color w:val="000000"/>
          <w:sz w:val="24"/>
          <w:szCs w:val="24"/>
          <w:lang w:eastAsia="zh-CN"/>
        </w:rPr>
        <w:t xml:space="preserve">Walsh JM, </w:t>
      </w:r>
      <w:r w:rsidRPr="00F6510C">
        <w:rPr>
          <w:rFonts w:ascii="Book Antiqua" w:eastAsia="宋体" w:hAnsi="Book Antiqua" w:cs="宋体"/>
          <w:color w:val="000000"/>
          <w:sz w:val="24"/>
          <w:szCs w:val="24"/>
          <w:lang w:eastAsia="zh-CN"/>
        </w:rPr>
        <w:t xml:space="preserve">Kandamany N, Ni Shuibhne N, Power H, Murphy JF, O’Herlihy C. Neonatal brachial plexus injury: comparison of incidence and antecedents between two decades. </w:t>
      </w:r>
      <w:r w:rsidRPr="00382101">
        <w:rPr>
          <w:rFonts w:ascii="Book Antiqua" w:eastAsia="宋体" w:hAnsi="Book Antiqua" w:cs="宋体"/>
          <w:i/>
          <w:color w:val="000000"/>
          <w:sz w:val="24"/>
          <w:szCs w:val="24"/>
          <w:lang w:eastAsia="zh-CN"/>
        </w:rPr>
        <w:t>Am J Obstet Gynecol</w:t>
      </w:r>
      <w:r w:rsidRPr="00F6510C">
        <w:rPr>
          <w:rFonts w:ascii="Book Antiqua" w:eastAsia="宋体" w:hAnsi="Book Antiqua" w:cs="宋体"/>
          <w:color w:val="000000"/>
          <w:sz w:val="24"/>
          <w:szCs w:val="24"/>
          <w:lang w:eastAsia="zh-CN"/>
        </w:rPr>
        <w:t xml:space="preserve"> 2011; </w:t>
      </w:r>
      <w:r w:rsidRPr="00382101">
        <w:rPr>
          <w:rFonts w:ascii="Book Antiqua" w:eastAsia="宋体" w:hAnsi="Book Antiqua" w:cs="宋体"/>
          <w:b/>
          <w:color w:val="000000"/>
          <w:sz w:val="24"/>
          <w:szCs w:val="24"/>
          <w:lang w:eastAsia="zh-CN"/>
        </w:rPr>
        <w:t>204</w:t>
      </w:r>
      <w:r w:rsidRPr="00F6510C">
        <w:rPr>
          <w:rFonts w:ascii="Book Antiqua" w:eastAsia="宋体" w:hAnsi="Book Antiqua" w:cs="宋体"/>
          <w:color w:val="000000"/>
          <w:sz w:val="24"/>
          <w:szCs w:val="24"/>
          <w:lang w:eastAsia="zh-CN"/>
        </w:rPr>
        <w:t xml:space="preserve"> (4) 324. E 1-6</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101</w:t>
      </w:r>
      <w:r w:rsidRPr="00C9466A">
        <w:rPr>
          <w:rFonts w:ascii="Book Antiqua" w:eastAsia="宋体" w:hAnsi="Book Antiqua" w:cs="宋体"/>
          <w:b/>
          <w:color w:val="000000"/>
          <w:sz w:val="24"/>
          <w:szCs w:val="24"/>
          <w:lang w:eastAsia="zh-CN"/>
        </w:rPr>
        <w:t xml:space="preserve"> Iffy L.</w:t>
      </w:r>
      <w:r w:rsidRPr="00F6510C">
        <w:rPr>
          <w:rFonts w:ascii="Book Antiqua" w:eastAsia="宋体" w:hAnsi="Book Antiqua" w:cs="宋体"/>
          <w:color w:val="000000"/>
          <w:sz w:val="24"/>
          <w:szCs w:val="24"/>
          <w:lang w:eastAsia="zh-CN"/>
        </w:rPr>
        <w:t xml:space="preserve"> Minimizing the risks of shoulder dystocia-related birth injuries. In: O’Leary JA ed., Shoulder Dysto</w:t>
      </w:r>
      <w:r w:rsidR="00382101">
        <w:rPr>
          <w:rFonts w:ascii="Book Antiqua" w:eastAsia="宋体" w:hAnsi="Book Antiqua" w:cs="宋体"/>
          <w:color w:val="000000"/>
          <w:sz w:val="24"/>
          <w:szCs w:val="24"/>
          <w:lang w:eastAsia="zh-CN"/>
        </w:rPr>
        <w:t>cia and Birth Injuries</w:t>
      </w:r>
      <w:r w:rsidR="00382101">
        <w:rPr>
          <w:rFonts w:ascii="Book Antiqua" w:eastAsia="宋体" w:hAnsi="Book Antiqua" w:cs="宋体" w:hint="eastAsia"/>
          <w:color w:val="000000"/>
          <w:sz w:val="24"/>
          <w:szCs w:val="24"/>
          <w:lang w:eastAsia="zh-CN"/>
        </w:rPr>
        <w:t>.</w:t>
      </w:r>
      <w:r w:rsidR="00382101">
        <w:rPr>
          <w:rFonts w:ascii="Book Antiqua" w:eastAsia="宋体" w:hAnsi="Book Antiqua" w:cs="宋体"/>
          <w:color w:val="000000"/>
          <w:sz w:val="24"/>
          <w:szCs w:val="24"/>
          <w:lang w:eastAsia="zh-CN"/>
        </w:rPr>
        <w:t xml:space="preserve"> 3rd ed.</w:t>
      </w:r>
      <w:r w:rsidRPr="00F6510C">
        <w:rPr>
          <w:rFonts w:ascii="Book Antiqua" w:eastAsia="宋体" w:hAnsi="Book Antiqua" w:cs="宋体"/>
          <w:color w:val="000000"/>
          <w:sz w:val="24"/>
          <w:szCs w:val="24"/>
          <w:lang w:eastAsia="zh-CN"/>
        </w:rPr>
        <w:t xml:space="preserve"> Totowa, New Jersey: Humana Press</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2008</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w:t>
      </w:r>
      <w:r w:rsidR="00382101">
        <w:rPr>
          <w:rFonts w:ascii="Book Antiqua" w:eastAsia="宋体" w:hAnsi="Book Antiqua" w:cs="宋体" w:hint="eastAsia"/>
          <w:color w:val="000000"/>
          <w:sz w:val="24"/>
          <w:szCs w:val="24"/>
          <w:lang w:eastAsia="zh-CN"/>
        </w:rPr>
        <w:t xml:space="preserve">P. </w:t>
      </w:r>
      <w:r w:rsidRPr="00F6510C">
        <w:rPr>
          <w:rFonts w:ascii="Book Antiqua" w:eastAsia="宋体" w:hAnsi="Book Antiqua" w:cs="宋体"/>
          <w:color w:val="000000"/>
          <w:sz w:val="24"/>
          <w:szCs w:val="24"/>
          <w:lang w:eastAsia="zh-CN"/>
        </w:rPr>
        <w:t>209-225</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lastRenderedPageBreak/>
        <w:t>102 </w:t>
      </w:r>
      <w:r w:rsidRPr="00F6510C">
        <w:rPr>
          <w:rFonts w:ascii="Book Antiqua" w:eastAsia="宋体" w:hAnsi="Book Antiqua" w:cs="宋体"/>
          <w:b/>
          <w:bCs/>
          <w:color w:val="000000"/>
          <w:sz w:val="24"/>
          <w:szCs w:val="24"/>
          <w:lang w:eastAsia="zh-CN"/>
        </w:rPr>
        <w:t>MacKenzie IZ</w:t>
      </w:r>
      <w:r w:rsidRPr="00F6510C">
        <w:rPr>
          <w:rFonts w:ascii="Book Antiqua" w:eastAsia="宋体" w:hAnsi="Book Antiqua" w:cs="宋体"/>
          <w:color w:val="000000"/>
          <w:sz w:val="24"/>
          <w:szCs w:val="24"/>
          <w:lang w:eastAsia="zh-CN"/>
        </w:rPr>
        <w:t>, Shah M, Lean K, Dutton S, Newdick H, Tucker DE. Management of shoulder dystocia: trends in incidence and maternal and neonatal morbidity. </w:t>
      </w:r>
      <w:r w:rsidRPr="00F6510C">
        <w:rPr>
          <w:rFonts w:ascii="Book Antiqua" w:eastAsia="宋体" w:hAnsi="Book Antiqua" w:cs="宋体"/>
          <w:i/>
          <w:iCs/>
          <w:color w:val="000000"/>
          <w:sz w:val="24"/>
          <w:szCs w:val="24"/>
          <w:lang w:eastAsia="zh-CN"/>
        </w:rPr>
        <w:t>Obstet Gynecol</w:t>
      </w:r>
      <w:r w:rsidRPr="00F6510C">
        <w:rPr>
          <w:rFonts w:ascii="Book Antiqua" w:eastAsia="宋体" w:hAnsi="Book Antiqua" w:cs="宋体"/>
          <w:color w:val="000000"/>
          <w:sz w:val="24"/>
          <w:szCs w:val="24"/>
          <w:lang w:eastAsia="zh-CN"/>
        </w:rPr>
        <w:t> 2007; </w:t>
      </w:r>
      <w:r w:rsidRPr="00F6510C">
        <w:rPr>
          <w:rFonts w:ascii="Book Antiqua" w:eastAsia="宋体" w:hAnsi="Book Antiqua" w:cs="宋体"/>
          <w:b/>
          <w:bCs/>
          <w:color w:val="000000"/>
          <w:sz w:val="24"/>
          <w:szCs w:val="24"/>
          <w:lang w:eastAsia="zh-CN"/>
        </w:rPr>
        <w:t>110</w:t>
      </w:r>
      <w:r w:rsidRPr="00F6510C">
        <w:rPr>
          <w:rFonts w:ascii="Book Antiqua" w:eastAsia="宋体" w:hAnsi="Book Antiqua" w:cs="宋体"/>
          <w:color w:val="000000"/>
          <w:sz w:val="24"/>
          <w:szCs w:val="24"/>
          <w:lang w:eastAsia="zh-CN"/>
        </w:rPr>
        <w:t>: 1059-1068 [PMID: 17978120 DOI: 10.1097/01.AOG.0000287615.35425.5c]</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103</w:t>
      </w:r>
      <w:r w:rsidRPr="00C9466A">
        <w:rPr>
          <w:rFonts w:ascii="Book Antiqua" w:eastAsia="宋体" w:hAnsi="Book Antiqua" w:cs="宋体"/>
          <w:b/>
          <w:color w:val="000000"/>
          <w:sz w:val="24"/>
          <w:szCs w:val="24"/>
          <w:lang w:eastAsia="zh-CN"/>
        </w:rPr>
        <w:t xml:space="preserve"> Lancet M,</w:t>
      </w:r>
      <w:r w:rsidRPr="00F6510C">
        <w:rPr>
          <w:rFonts w:ascii="Book Antiqua" w:eastAsia="宋体" w:hAnsi="Book Antiqua" w:cs="宋体"/>
          <w:color w:val="000000"/>
          <w:sz w:val="24"/>
          <w:szCs w:val="24"/>
          <w:lang w:eastAsia="zh-CN"/>
        </w:rPr>
        <w:t xml:space="preserve"> Kessler I, Zosmer A. The vacuum extractor. In: Iffy L, Apuzzio JJ, Vintzileos AM (eds.</w:t>
      </w:r>
      <w:r w:rsidR="00382101">
        <w:rPr>
          <w:rFonts w:ascii="Book Antiqua" w:eastAsia="宋体" w:hAnsi="Book Antiqua" w:cs="宋体"/>
          <w:color w:val="000000"/>
          <w:sz w:val="24"/>
          <w:szCs w:val="24"/>
          <w:lang w:eastAsia="zh-CN"/>
        </w:rPr>
        <w:t>) Operative Obstetrics</w:t>
      </w:r>
      <w:r w:rsidR="00382101">
        <w:rPr>
          <w:rFonts w:ascii="Book Antiqua" w:eastAsia="宋体" w:hAnsi="Book Antiqua" w:cs="宋体" w:hint="eastAsia"/>
          <w:color w:val="000000"/>
          <w:sz w:val="24"/>
          <w:szCs w:val="24"/>
          <w:lang w:eastAsia="zh-CN"/>
        </w:rPr>
        <w:t>.</w:t>
      </w:r>
      <w:r w:rsidR="00382101">
        <w:rPr>
          <w:rFonts w:ascii="Book Antiqua" w:eastAsia="宋体" w:hAnsi="Book Antiqua" w:cs="宋体"/>
          <w:color w:val="000000"/>
          <w:sz w:val="24"/>
          <w:szCs w:val="24"/>
          <w:lang w:eastAsia="zh-CN"/>
        </w:rPr>
        <w:t xml:space="preserve"> 2nd ed.</w:t>
      </w:r>
      <w:r w:rsidRPr="00F6510C">
        <w:rPr>
          <w:rFonts w:ascii="Book Antiqua" w:eastAsia="宋体" w:hAnsi="Book Antiqua" w:cs="宋体"/>
          <w:color w:val="000000"/>
          <w:sz w:val="24"/>
          <w:szCs w:val="24"/>
          <w:lang w:eastAsia="zh-CN"/>
        </w:rPr>
        <w:t xml:space="preserve"> New York: McGraw-Hill, Inc</w:t>
      </w:r>
      <w:r w:rsidR="00382101">
        <w:rPr>
          <w:rFonts w:ascii="Book Antiqua" w:eastAsia="宋体" w:hAnsi="Book Antiqua" w:cs="宋体" w:hint="eastAsia"/>
          <w:color w:val="000000"/>
          <w:sz w:val="24"/>
          <w:szCs w:val="24"/>
          <w:lang w:eastAsia="zh-CN"/>
        </w:rPr>
        <w:t xml:space="preserve">; </w:t>
      </w:r>
      <w:r w:rsidRPr="00F6510C">
        <w:rPr>
          <w:rFonts w:ascii="Book Antiqua" w:eastAsia="宋体" w:hAnsi="Book Antiqua" w:cs="宋体"/>
          <w:color w:val="000000"/>
          <w:sz w:val="24"/>
          <w:szCs w:val="24"/>
          <w:lang w:eastAsia="zh-CN"/>
        </w:rPr>
        <w:t>1992</w:t>
      </w:r>
      <w:r w:rsidR="00382101">
        <w:rPr>
          <w:rFonts w:ascii="Book Antiqua" w:eastAsia="宋体" w:hAnsi="Book Antiqua" w:cs="宋体" w:hint="eastAsia"/>
          <w:color w:val="000000"/>
          <w:sz w:val="24"/>
          <w:szCs w:val="24"/>
          <w:lang w:eastAsia="zh-CN"/>
        </w:rPr>
        <w:t>.</w:t>
      </w:r>
      <w:r w:rsidRPr="00F6510C">
        <w:rPr>
          <w:rFonts w:ascii="Book Antiqua" w:eastAsia="宋体" w:hAnsi="Book Antiqua" w:cs="宋体"/>
          <w:color w:val="000000"/>
          <w:sz w:val="24"/>
          <w:szCs w:val="24"/>
          <w:lang w:eastAsia="zh-CN"/>
        </w:rPr>
        <w:t xml:space="preserve"> </w:t>
      </w:r>
      <w:r w:rsidR="00382101">
        <w:rPr>
          <w:rFonts w:ascii="Book Antiqua" w:eastAsia="宋体" w:hAnsi="Book Antiqua" w:cs="宋体" w:hint="eastAsia"/>
          <w:color w:val="000000"/>
          <w:sz w:val="24"/>
          <w:szCs w:val="24"/>
          <w:lang w:eastAsia="zh-CN"/>
        </w:rPr>
        <w:t xml:space="preserve">P. </w:t>
      </w:r>
      <w:r w:rsidRPr="00F6510C">
        <w:rPr>
          <w:rFonts w:ascii="Book Antiqua" w:eastAsia="宋体" w:hAnsi="Book Antiqua" w:cs="宋体"/>
          <w:color w:val="000000"/>
          <w:sz w:val="24"/>
          <w:szCs w:val="24"/>
          <w:lang w:eastAsia="zh-CN"/>
        </w:rPr>
        <w:t>324-334</w:t>
      </w:r>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 xml:space="preserve">104 </w:t>
      </w:r>
      <w:r w:rsidRPr="00C9466A">
        <w:rPr>
          <w:rFonts w:ascii="Book Antiqua" w:eastAsia="宋体" w:hAnsi="Book Antiqua" w:cs="宋体"/>
          <w:b/>
          <w:color w:val="000000"/>
          <w:sz w:val="24"/>
          <w:szCs w:val="24"/>
          <w:lang w:eastAsia="zh-CN"/>
        </w:rPr>
        <w:t xml:space="preserve">Holmes OW. </w:t>
      </w:r>
      <w:r w:rsidRPr="00F6510C">
        <w:rPr>
          <w:rFonts w:ascii="Book Antiqua" w:eastAsia="宋体" w:hAnsi="Book Antiqua" w:cs="宋体"/>
          <w:color w:val="000000"/>
          <w:sz w:val="24"/>
          <w:szCs w:val="24"/>
          <w:lang w:eastAsia="zh-CN"/>
        </w:rPr>
        <w:t>The contagiousness of puerperal fever. Presentation at the meeting of the Boston Society of Medical Management</w:t>
      </w:r>
      <w:r w:rsidR="00382101">
        <w:rPr>
          <w:rFonts w:ascii="Book Antiqua" w:eastAsia="宋体" w:hAnsi="Book Antiqua" w:cs="宋体" w:hint="eastAsia"/>
          <w:color w:val="000000"/>
          <w:sz w:val="24"/>
          <w:szCs w:val="24"/>
          <w:lang w:eastAsia="zh-CN"/>
        </w:rPr>
        <w:t>;</w:t>
      </w:r>
      <w:r w:rsidR="00382101">
        <w:rPr>
          <w:rFonts w:ascii="Book Antiqua" w:eastAsia="宋体" w:hAnsi="Book Antiqua" w:cs="宋体"/>
          <w:color w:val="000000"/>
          <w:sz w:val="24"/>
          <w:szCs w:val="24"/>
          <w:lang w:eastAsia="zh-CN"/>
        </w:rPr>
        <w:t xml:space="preserve"> 1843</w:t>
      </w:r>
      <w:bookmarkStart w:id="0" w:name="_GoBack"/>
      <w:bookmarkEnd w:id="0"/>
    </w:p>
    <w:p w:rsidR="00F6510C" w:rsidRPr="00F6510C" w:rsidRDefault="00F6510C" w:rsidP="00F6510C">
      <w:pPr>
        <w:spacing w:after="0" w:line="360" w:lineRule="auto"/>
        <w:jc w:val="both"/>
        <w:rPr>
          <w:rFonts w:ascii="Book Antiqua" w:eastAsia="宋体" w:hAnsi="Book Antiqua" w:cs="宋体"/>
          <w:color w:val="000000"/>
          <w:sz w:val="24"/>
          <w:szCs w:val="24"/>
          <w:lang w:eastAsia="zh-CN"/>
        </w:rPr>
      </w:pPr>
      <w:r w:rsidRPr="00F6510C">
        <w:rPr>
          <w:rFonts w:ascii="Book Antiqua" w:eastAsia="宋体" w:hAnsi="Book Antiqua" w:cs="宋体"/>
          <w:color w:val="000000"/>
          <w:sz w:val="24"/>
          <w:szCs w:val="24"/>
          <w:lang w:eastAsia="zh-CN"/>
        </w:rPr>
        <w:t xml:space="preserve">105 </w:t>
      </w:r>
      <w:r w:rsidRPr="00C9466A">
        <w:rPr>
          <w:rFonts w:ascii="Book Antiqua" w:eastAsia="宋体" w:hAnsi="Book Antiqua" w:cs="宋体"/>
          <w:b/>
          <w:color w:val="000000"/>
          <w:sz w:val="24"/>
          <w:szCs w:val="24"/>
          <w:lang w:eastAsia="zh-CN"/>
        </w:rPr>
        <w:t>Meigs JG.</w:t>
      </w:r>
      <w:r w:rsidRPr="00F6510C">
        <w:rPr>
          <w:rFonts w:ascii="Book Antiqua" w:eastAsia="宋体" w:hAnsi="Book Antiqua" w:cs="宋体"/>
          <w:color w:val="000000"/>
          <w:sz w:val="24"/>
          <w:szCs w:val="24"/>
          <w:lang w:eastAsia="zh-CN"/>
        </w:rPr>
        <w:t xml:space="preserve"> Puerperal fever and nineteenth century contagionism: the obstetrician’s dilemma. Philadelphia. Trans Stud Coll Physicians 1975; 42: 273</w:t>
      </w:r>
    </w:p>
    <w:p w:rsidR="00CB5B5A" w:rsidRPr="00F80D69" w:rsidRDefault="00CB5B5A" w:rsidP="00F15375">
      <w:pPr>
        <w:spacing w:after="0" w:line="360" w:lineRule="auto"/>
        <w:jc w:val="both"/>
        <w:rPr>
          <w:rFonts w:ascii="Book Antiqua" w:eastAsiaTheme="minorHAnsi" w:hAnsi="Book Antiqua"/>
          <w:sz w:val="24"/>
          <w:szCs w:val="24"/>
        </w:rPr>
      </w:pPr>
    </w:p>
    <w:p w:rsidR="00E53C4A" w:rsidRPr="00751498" w:rsidRDefault="00E53C4A" w:rsidP="00751498">
      <w:pPr>
        <w:pStyle w:val="ListParagraph"/>
        <w:spacing w:after="0" w:line="360" w:lineRule="auto"/>
        <w:ind w:left="0"/>
        <w:jc w:val="right"/>
        <w:rPr>
          <w:rFonts w:ascii="Book Antiqua" w:hAnsi="Book Antiqua"/>
          <w:sz w:val="24"/>
          <w:szCs w:val="24"/>
        </w:rPr>
      </w:pPr>
    </w:p>
    <w:p w:rsidR="00432ABF" w:rsidRPr="00751498" w:rsidRDefault="00F6510C" w:rsidP="00751498">
      <w:pPr>
        <w:pStyle w:val="ListParagraph"/>
        <w:wordWrap w:val="0"/>
        <w:spacing w:after="0" w:line="360" w:lineRule="auto"/>
        <w:ind w:left="0"/>
        <w:jc w:val="right"/>
        <w:rPr>
          <w:rFonts w:ascii="Book Antiqua" w:hAnsi="Book Antiqua"/>
          <w:sz w:val="24"/>
          <w:szCs w:val="24"/>
          <w:lang w:eastAsia="zh-CN"/>
        </w:rPr>
      </w:pPr>
      <w:r w:rsidRPr="00751498">
        <w:rPr>
          <w:rFonts w:ascii="Book Antiqua" w:hAnsi="Book Antiqua"/>
          <w:b/>
          <w:sz w:val="24"/>
          <w:szCs w:val="24"/>
        </w:rPr>
        <w:t>P-Reviewer</w:t>
      </w:r>
      <w:r w:rsidRPr="00751498">
        <w:rPr>
          <w:rFonts w:ascii="Book Antiqua" w:hAnsi="Book Antiqua" w:hint="eastAsia"/>
          <w:b/>
          <w:sz w:val="24"/>
          <w:szCs w:val="24"/>
        </w:rPr>
        <w:t>:</w:t>
      </w:r>
      <w:r w:rsidRPr="00751498">
        <w:rPr>
          <w:rFonts w:ascii="Book Antiqua" w:hAnsi="Book Antiqua" w:hint="eastAsia"/>
          <w:sz w:val="24"/>
          <w:szCs w:val="24"/>
          <w:lang w:eastAsia="zh-CN"/>
        </w:rPr>
        <w:t xml:space="preserve"> </w:t>
      </w:r>
      <w:r w:rsidR="00751498" w:rsidRPr="00751498">
        <w:rPr>
          <w:rFonts w:ascii="Book Antiqua" w:hAnsi="Book Antiqua"/>
          <w:sz w:val="24"/>
          <w:szCs w:val="24"/>
          <w:lang w:eastAsia="zh-CN"/>
        </w:rPr>
        <w:t>Cosmi</w:t>
      </w:r>
      <w:r w:rsidR="00751498">
        <w:rPr>
          <w:rFonts w:ascii="Book Antiqua" w:hAnsi="Book Antiqua" w:hint="eastAsia"/>
          <w:sz w:val="24"/>
          <w:szCs w:val="24"/>
          <w:lang w:eastAsia="zh-CN"/>
        </w:rPr>
        <w:t xml:space="preserve"> </w:t>
      </w:r>
      <w:r w:rsidR="00751498" w:rsidRPr="00751498">
        <w:rPr>
          <w:rFonts w:ascii="Book Antiqua" w:hAnsi="Book Antiqua"/>
          <w:sz w:val="24"/>
          <w:szCs w:val="24"/>
          <w:lang w:eastAsia="zh-CN"/>
        </w:rPr>
        <w:t>E</w:t>
      </w:r>
      <w:r w:rsidR="00751498" w:rsidRPr="00751498">
        <w:rPr>
          <w:rFonts w:ascii="Book Antiqua" w:hAnsi="Book Antiqua" w:hint="eastAsia"/>
          <w:sz w:val="24"/>
          <w:szCs w:val="24"/>
          <w:lang w:eastAsia="zh-CN"/>
        </w:rPr>
        <w:t xml:space="preserve">, </w:t>
      </w:r>
      <w:r w:rsidR="00751498" w:rsidRPr="00751498">
        <w:rPr>
          <w:rFonts w:ascii="Book Antiqua" w:hAnsi="Book Antiqua"/>
          <w:sz w:val="24"/>
          <w:szCs w:val="24"/>
          <w:lang w:eastAsia="zh-CN"/>
        </w:rPr>
        <w:t>Sharma</w:t>
      </w:r>
      <w:r w:rsidR="00751498">
        <w:rPr>
          <w:rFonts w:ascii="Book Antiqua" w:hAnsi="Book Antiqua" w:hint="eastAsia"/>
          <w:sz w:val="24"/>
          <w:szCs w:val="24"/>
          <w:lang w:eastAsia="zh-CN"/>
        </w:rPr>
        <w:t xml:space="preserve"> </w:t>
      </w:r>
      <w:r w:rsidR="00751498" w:rsidRPr="00751498">
        <w:rPr>
          <w:rFonts w:ascii="Book Antiqua" w:hAnsi="Book Antiqua"/>
          <w:sz w:val="24"/>
          <w:szCs w:val="24"/>
          <w:lang w:eastAsia="zh-CN"/>
        </w:rPr>
        <w:t>SK</w:t>
      </w:r>
      <w:r w:rsidR="00751498" w:rsidRPr="00751498">
        <w:rPr>
          <w:rFonts w:ascii="Book Antiqua" w:hAnsi="Book Antiqua" w:hint="eastAsia"/>
          <w:sz w:val="24"/>
          <w:szCs w:val="24"/>
          <w:lang w:eastAsia="zh-CN"/>
        </w:rPr>
        <w:t xml:space="preserve">, </w:t>
      </w:r>
      <w:r w:rsidR="00751498" w:rsidRPr="00751498">
        <w:rPr>
          <w:rFonts w:ascii="Book Antiqua" w:hAnsi="Book Antiqua"/>
          <w:sz w:val="24"/>
          <w:szCs w:val="24"/>
          <w:lang w:eastAsia="zh-CN"/>
        </w:rPr>
        <w:t>Yitzhak Sela</w:t>
      </w:r>
      <w:r w:rsidR="00751498">
        <w:rPr>
          <w:rFonts w:ascii="Book Antiqua" w:hAnsi="Book Antiqua" w:hint="eastAsia"/>
          <w:sz w:val="24"/>
          <w:szCs w:val="24"/>
          <w:lang w:eastAsia="zh-CN"/>
        </w:rPr>
        <w:t xml:space="preserve"> </w:t>
      </w:r>
      <w:r w:rsidR="00751498" w:rsidRPr="00751498">
        <w:rPr>
          <w:rFonts w:ascii="Book Antiqua" w:hAnsi="Book Antiqua"/>
          <w:sz w:val="24"/>
          <w:szCs w:val="24"/>
          <w:lang w:eastAsia="zh-CN"/>
        </w:rPr>
        <w:t>H</w:t>
      </w:r>
      <w:r w:rsidR="00751498">
        <w:rPr>
          <w:rFonts w:ascii="Tahoma" w:hAnsi="Tahoma" w:cs="Tahoma" w:hint="eastAsia"/>
          <w:color w:val="000000"/>
          <w:sz w:val="18"/>
          <w:szCs w:val="18"/>
          <w:shd w:val="clear" w:color="auto" w:fill="FFFFFF"/>
          <w:lang w:eastAsia="zh-CN"/>
        </w:rPr>
        <w:t xml:space="preserve"> </w:t>
      </w:r>
      <w:r w:rsidRPr="00751498">
        <w:rPr>
          <w:rFonts w:ascii="Book Antiqua" w:hAnsi="Book Antiqua"/>
          <w:b/>
          <w:sz w:val="24"/>
          <w:szCs w:val="24"/>
        </w:rPr>
        <w:t>S-Editor</w:t>
      </w:r>
      <w:r w:rsidRPr="00751498">
        <w:rPr>
          <w:rFonts w:ascii="Book Antiqua" w:hAnsi="Book Antiqua" w:hint="eastAsia"/>
          <w:b/>
          <w:sz w:val="24"/>
          <w:szCs w:val="24"/>
        </w:rPr>
        <w:t>:</w:t>
      </w:r>
      <w:r w:rsidRPr="00751498">
        <w:rPr>
          <w:rFonts w:ascii="Book Antiqua" w:hAnsi="Book Antiqua" w:hint="eastAsia"/>
          <w:sz w:val="24"/>
          <w:szCs w:val="24"/>
        </w:rPr>
        <w:t xml:space="preserve"> </w:t>
      </w:r>
      <w:r w:rsidR="00751498">
        <w:rPr>
          <w:rFonts w:ascii="Book Antiqua" w:hAnsi="Book Antiqua" w:hint="eastAsia"/>
          <w:sz w:val="24"/>
          <w:szCs w:val="24"/>
          <w:lang w:eastAsia="zh-CN"/>
        </w:rPr>
        <w:t xml:space="preserve">Song XX </w:t>
      </w:r>
      <w:r w:rsidRPr="00751498">
        <w:rPr>
          <w:rFonts w:ascii="Book Antiqua" w:hAnsi="Book Antiqua"/>
          <w:b/>
          <w:sz w:val="24"/>
          <w:szCs w:val="24"/>
        </w:rPr>
        <w:t>L</w:t>
      </w:r>
      <w:r w:rsidRPr="00751498">
        <w:rPr>
          <w:rFonts w:ascii="Book Antiqua" w:hAnsi="Book Antiqua" w:hint="eastAsia"/>
          <w:b/>
          <w:sz w:val="24"/>
          <w:szCs w:val="24"/>
        </w:rPr>
        <w:t>-</w:t>
      </w:r>
      <w:r w:rsidRPr="00751498">
        <w:rPr>
          <w:rFonts w:ascii="Book Antiqua" w:hAnsi="Book Antiqua"/>
          <w:b/>
          <w:sz w:val="24"/>
          <w:szCs w:val="24"/>
        </w:rPr>
        <w:t>Editor</w:t>
      </w:r>
      <w:r w:rsidRPr="00751498">
        <w:rPr>
          <w:rFonts w:ascii="Book Antiqua" w:hAnsi="Book Antiqua" w:hint="eastAsia"/>
          <w:b/>
          <w:sz w:val="24"/>
          <w:szCs w:val="24"/>
        </w:rPr>
        <w:t>:</w:t>
      </w:r>
      <w:r w:rsidRPr="00751498">
        <w:rPr>
          <w:rFonts w:ascii="Book Antiqua" w:hAnsi="Book Antiqua"/>
          <w:sz w:val="24"/>
          <w:szCs w:val="24"/>
        </w:rPr>
        <w:t xml:space="preserve"> </w:t>
      </w:r>
      <w:r w:rsidRPr="00751498">
        <w:rPr>
          <w:rFonts w:ascii="Book Antiqua" w:hAnsi="Book Antiqua"/>
          <w:b/>
          <w:sz w:val="24"/>
          <w:szCs w:val="24"/>
        </w:rPr>
        <w:t>E</w:t>
      </w:r>
      <w:r w:rsidRPr="00751498">
        <w:rPr>
          <w:rFonts w:ascii="Book Antiqua" w:hAnsi="Book Antiqua" w:hint="eastAsia"/>
          <w:b/>
          <w:sz w:val="24"/>
          <w:szCs w:val="24"/>
        </w:rPr>
        <w:t>-</w:t>
      </w:r>
      <w:r w:rsidRPr="00751498">
        <w:rPr>
          <w:rFonts w:ascii="Book Antiqua" w:hAnsi="Book Antiqua"/>
          <w:b/>
          <w:sz w:val="24"/>
          <w:szCs w:val="24"/>
        </w:rPr>
        <w:t>Editor</w:t>
      </w:r>
      <w:r w:rsidRPr="00751498">
        <w:rPr>
          <w:rFonts w:ascii="Book Antiqua" w:hAnsi="Book Antiqua" w:hint="eastAsia"/>
          <w:b/>
          <w:sz w:val="24"/>
          <w:szCs w:val="24"/>
        </w:rPr>
        <w:t>:</w:t>
      </w:r>
    </w:p>
    <w:p w:rsidR="00432ABF" w:rsidRPr="00F80D69" w:rsidRDefault="00432ABF" w:rsidP="00F15375">
      <w:pPr>
        <w:pStyle w:val="ListParagraph"/>
        <w:spacing w:after="0" w:line="360" w:lineRule="auto"/>
        <w:ind w:left="0"/>
        <w:jc w:val="both"/>
        <w:rPr>
          <w:rFonts w:ascii="Book Antiqua" w:hAnsi="Book Antiqua"/>
          <w:b/>
          <w:sz w:val="24"/>
          <w:szCs w:val="24"/>
        </w:rPr>
      </w:pPr>
    </w:p>
    <w:p w:rsidR="007C61D0" w:rsidRPr="00F80D69" w:rsidRDefault="007C61D0" w:rsidP="00F15375">
      <w:pPr>
        <w:pStyle w:val="ListParagraph"/>
        <w:spacing w:after="0" w:line="360" w:lineRule="auto"/>
        <w:ind w:left="0"/>
        <w:jc w:val="both"/>
        <w:rPr>
          <w:rFonts w:ascii="Book Antiqua" w:hAnsi="Book Antiqua"/>
          <w:sz w:val="24"/>
          <w:szCs w:val="24"/>
          <w:u w:val="single"/>
        </w:rPr>
      </w:pPr>
      <w:r w:rsidRPr="00F80D69">
        <w:rPr>
          <w:rFonts w:ascii="Book Antiqua" w:hAnsi="Book Antiqua"/>
          <w:noProof/>
          <w:sz w:val="24"/>
          <w:szCs w:val="24"/>
          <w:u w:val="single"/>
          <w:lang w:eastAsia="zh-CN"/>
        </w:rPr>
        <w:drawing>
          <wp:inline distT="0" distB="0" distL="0" distR="0" wp14:anchorId="57FF9054" wp14:editId="0250C381">
            <wp:extent cx="2334260" cy="2366010"/>
            <wp:effectExtent l="25400" t="0" r="2540" b="0"/>
            <wp:docPr id="4" name="Picture 4" descr="::Desktop:Photo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hoto2-2.jpg"/>
                    <pic:cNvPicPr>
                      <a:picLocks noChangeAspect="1" noChangeArrowheads="1"/>
                    </pic:cNvPicPr>
                  </pic:nvPicPr>
                  <pic:blipFill>
                    <a:blip r:embed="rId9"/>
                    <a:srcRect/>
                    <a:stretch>
                      <a:fillRect/>
                    </a:stretch>
                  </pic:blipFill>
                  <pic:spPr bwMode="auto">
                    <a:xfrm>
                      <a:off x="0" y="0"/>
                      <a:ext cx="2334260" cy="2366010"/>
                    </a:xfrm>
                    <a:prstGeom prst="rect">
                      <a:avLst/>
                    </a:prstGeom>
                    <a:noFill/>
                    <a:ln w="9525">
                      <a:noFill/>
                      <a:miter lim="800000"/>
                      <a:headEnd/>
                      <a:tailEnd/>
                    </a:ln>
                  </pic:spPr>
                </pic:pic>
              </a:graphicData>
            </a:graphic>
          </wp:inline>
        </w:drawing>
      </w:r>
    </w:p>
    <w:p w:rsidR="007C61D0" w:rsidRPr="00F80D69" w:rsidRDefault="00285846" w:rsidP="00F15375">
      <w:pPr>
        <w:pStyle w:val="ListParagraph"/>
        <w:spacing w:after="0" w:line="360" w:lineRule="auto"/>
        <w:ind w:left="0"/>
        <w:jc w:val="both"/>
        <w:rPr>
          <w:rFonts w:ascii="Book Antiqua" w:hAnsi="Book Antiqua"/>
          <w:sz w:val="24"/>
          <w:szCs w:val="24"/>
        </w:rPr>
      </w:pPr>
      <w:r w:rsidRPr="00285846">
        <w:rPr>
          <w:rFonts w:ascii="Book Antiqua" w:hAnsi="Book Antiqua" w:hint="eastAsia"/>
          <w:b/>
          <w:sz w:val="24"/>
          <w:szCs w:val="24"/>
          <w:lang w:eastAsia="zh-CN"/>
        </w:rPr>
        <w:t xml:space="preserve">Figure 1 </w:t>
      </w:r>
      <w:r w:rsidR="007C61D0" w:rsidRPr="00285846">
        <w:rPr>
          <w:rFonts w:ascii="Book Antiqua" w:hAnsi="Book Antiqua"/>
          <w:b/>
          <w:sz w:val="24"/>
          <w:szCs w:val="24"/>
        </w:rPr>
        <w:t>The picture illustrates a “2-step delivery” complicated by umbilical cord around the fetal neck. External rotation occurred shortly after the expulsion of the head and the delivery process stopped at that point.</w:t>
      </w:r>
      <w:r w:rsidR="004F44B5" w:rsidRPr="00285846">
        <w:rPr>
          <w:rFonts w:ascii="Book Antiqua" w:hAnsi="Book Antiqua"/>
          <w:b/>
          <w:sz w:val="24"/>
          <w:szCs w:val="24"/>
        </w:rPr>
        <w:t xml:space="preserve"> </w:t>
      </w:r>
      <w:r w:rsidR="007C61D0" w:rsidRPr="00F80D69">
        <w:rPr>
          <w:rFonts w:ascii="Book Antiqua" w:hAnsi="Book Antiqua"/>
          <w:sz w:val="24"/>
          <w:szCs w:val="24"/>
        </w:rPr>
        <w:t>The cord was loosened but no attempt was made to extract the body. The picture taken at the onset of the next uterine contraction depicts its effect, namely exp</w:t>
      </w:r>
      <w:r w:rsidR="0052641C" w:rsidRPr="00F80D69">
        <w:rPr>
          <w:rFonts w:ascii="Book Antiqua" w:hAnsi="Book Antiqua"/>
          <w:sz w:val="24"/>
          <w:szCs w:val="24"/>
        </w:rPr>
        <w:t>ulsion of</w:t>
      </w:r>
      <w:r w:rsidR="007C61D0" w:rsidRPr="00F80D69">
        <w:rPr>
          <w:rFonts w:ascii="Book Antiqua" w:hAnsi="Book Antiqua"/>
          <w:sz w:val="24"/>
          <w:szCs w:val="24"/>
        </w:rPr>
        <w:t xml:space="preserve"> amniotic fluid from the respiratory </w:t>
      </w:r>
      <w:r w:rsidR="007C61D0" w:rsidRPr="00F80D69">
        <w:rPr>
          <w:rFonts w:ascii="Book Antiqua" w:hAnsi="Book Antiqua"/>
          <w:sz w:val="24"/>
          <w:szCs w:val="24"/>
        </w:rPr>
        <w:lastRenderedPageBreak/>
        <w:t>tract (arrow).</w:t>
      </w:r>
      <w:r w:rsidR="004F44B5" w:rsidRPr="00F80D69">
        <w:rPr>
          <w:rFonts w:ascii="Book Antiqua" w:hAnsi="Book Antiqua"/>
          <w:sz w:val="24"/>
          <w:szCs w:val="24"/>
        </w:rPr>
        <w:t xml:space="preserve"> </w:t>
      </w:r>
      <w:r w:rsidR="007C61D0" w:rsidRPr="00F80D69">
        <w:rPr>
          <w:rFonts w:ascii="Book Antiqua" w:hAnsi="Book Antiqua"/>
          <w:sz w:val="24"/>
          <w:szCs w:val="24"/>
        </w:rPr>
        <w:t>Since external electronic monitoring had demonstrated variable fetal heart rate decelerations at the end of the 2</w:t>
      </w:r>
      <w:r w:rsidR="007C61D0" w:rsidRPr="00F80D69">
        <w:rPr>
          <w:rFonts w:ascii="Book Antiqua" w:hAnsi="Book Antiqua"/>
          <w:sz w:val="24"/>
          <w:szCs w:val="24"/>
          <w:vertAlign w:val="superscript"/>
        </w:rPr>
        <w:t>nd</w:t>
      </w:r>
      <w:r w:rsidR="007C61D0" w:rsidRPr="00F80D69">
        <w:rPr>
          <w:rFonts w:ascii="Book Antiqua" w:hAnsi="Book Antiqua"/>
          <w:sz w:val="24"/>
          <w:szCs w:val="24"/>
        </w:rPr>
        <w:t xml:space="preserve"> stage of labor, the cord complication was anticipated.</w:t>
      </w:r>
      <w:r>
        <w:rPr>
          <w:rFonts w:ascii="Book Antiqua" w:hAnsi="Book Antiqua" w:hint="eastAsia"/>
          <w:sz w:val="24"/>
          <w:szCs w:val="24"/>
          <w:lang w:eastAsia="zh-CN"/>
        </w:rPr>
        <w:t xml:space="preserve"> </w:t>
      </w:r>
      <w:r w:rsidR="007C61D0" w:rsidRPr="00F80D69">
        <w:rPr>
          <w:rFonts w:ascii="Book Antiqua" w:hAnsi="Book Antiqua"/>
          <w:sz w:val="24"/>
          <w:szCs w:val="24"/>
        </w:rPr>
        <w:t xml:space="preserve">Courtesy of Dr. Vivic Johnson. </w:t>
      </w:r>
    </w:p>
    <w:p w:rsidR="007C61D0" w:rsidRPr="00F80D69" w:rsidRDefault="007C61D0" w:rsidP="00F15375">
      <w:pPr>
        <w:pStyle w:val="ListParagraph"/>
        <w:spacing w:after="0" w:line="360" w:lineRule="auto"/>
        <w:ind w:left="0"/>
        <w:jc w:val="both"/>
        <w:rPr>
          <w:rFonts w:ascii="Book Antiqua" w:hAnsi="Book Antiqua"/>
          <w:sz w:val="24"/>
          <w:szCs w:val="24"/>
        </w:rPr>
      </w:pPr>
    </w:p>
    <w:p w:rsidR="00136AFA" w:rsidRPr="001D14EB" w:rsidRDefault="001D14EB" w:rsidP="00F15375">
      <w:pPr>
        <w:pStyle w:val="ListParagraph"/>
        <w:spacing w:after="0" w:line="360" w:lineRule="auto"/>
        <w:ind w:left="0"/>
        <w:jc w:val="both"/>
        <w:rPr>
          <w:rFonts w:ascii="Book Antiqua" w:hAnsi="Book Antiqua"/>
          <w:b/>
          <w:sz w:val="24"/>
          <w:szCs w:val="24"/>
          <w:lang w:eastAsia="zh-CN"/>
        </w:rPr>
      </w:pPr>
      <w:r>
        <w:rPr>
          <w:rFonts w:ascii="Book Antiqua" w:hAnsi="Book Antiqua" w:hint="eastAsia"/>
          <w:b/>
          <w:sz w:val="24"/>
          <w:szCs w:val="24"/>
          <w:lang w:eastAsia="zh-CN"/>
        </w:rPr>
        <w:t xml:space="preserve">Table 1 </w:t>
      </w:r>
      <w:r w:rsidR="00136AFA" w:rsidRPr="00F80D69">
        <w:rPr>
          <w:rFonts w:ascii="Book Antiqua" w:hAnsi="Book Antiqua"/>
          <w:b/>
          <w:sz w:val="24"/>
          <w:szCs w:val="24"/>
        </w:rPr>
        <w:t>Predisposin</w:t>
      </w:r>
      <w:r>
        <w:rPr>
          <w:rFonts w:ascii="Book Antiqua" w:hAnsi="Book Antiqua"/>
          <w:b/>
          <w:sz w:val="24"/>
          <w:szCs w:val="24"/>
        </w:rPr>
        <w:t>g factors for shoulder dystocia</w:t>
      </w:r>
    </w:p>
    <w:tbl>
      <w:tblPr>
        <w:tblStyle w:val="TableGrid"/>
        <w:tblW w:w="0" w:type="auto"/>
        <w:tblLook w:val="04A0" w:firstRow="1" w:lastRow="0" w:firstColumn="1" w:lastColumn="0" w:noHBand="0" w:noVBand="1"/>
      </w:tblPr>
      <w:tblGrid>
        <w:gridCol w:w="3192"/>
        <w:gridCol w:w="3192"/>
        <w:gridCol w:w="3192"/>
      </w:tblGrid>
      <w:tr w:rsidR="00136AFA" w:rsidRPr="00F80D69" w:rsidTr="00100589">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b/>
                <w:sz w:val="24"/>
                <w:szCs w:val="24"/>
              </w:rPr>
              <w:t>Preconceptional</w:t>
            </w:r>
          </w:p>
        </w:tc>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b/>
                <w:sz w:val="24"/>
                <w:szCs w:val="24"/>
              </w:rPr>
              <w:t>Prenatal</w:t>
            </w:r>
          </w:p>
        </w:tc>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b/>
                <w:sz w:val="24"/>
                <w:szCs w:val="24"/>
              </w:rPr>
              <w:t>Intrapartum</w:t>
            </w:r>
          </w:p>
        </w:tc>
      </w:tr>
      <w:tr w:rsidR="00136AFA" w:rsidRPr="00F80D69" w:rsidTr="00100589">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Small maternal stature</w:t>
            </w:r>
          </w:p>
        </w:tc>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Low glucose tolerance</w:t>
            </w:r>
          </w:p>
        </w:tc>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Protracted latent phase</w:t>
            </w:r>
          </w:p>
        </w:tc>
      </w:tr>
      <w:tr w:rsidR="00136AFA" w:rsidRPr="00F80D69" w:rsidTr="00100589">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Obesity</w:t>
            </w:r>
          </w:p>
        </w:tc>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 xml:space="preserve">Preeclampsia </w:t>
            </w:r>
            <w:r w:rsidRPr="00F80D69">
              <w:rPr>
                <w:rFonts w:ascii="Book Antiqua" w:hAnsi="Book Antiqua"/>
                <w:sz w:val="24"/>
                <w:szCs w:val="24"/>
              </w:rPr>
              <w:tab/>
            </w:r>
          </w:p>
        </w:tc>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Protracted labor (1</w:t>
            </w:r>
            <w:r w:rsidRPr="00F80D69">
              <w:rPr>
                <w:rFonts w:ascii="Book Antiqua" w:hAnsi="Book Antiqua"/>
                <w:sz w:val="24"/>
                <w:szCs w:val="24"/>
                <w:vertAlign w:val="superscript"/>
              </w:rPr>
              <w:t>st</w:t>
            </w:r>
            <w:r w:rsidRPr="00F80D69">
              <w:rPr>
                <w:rFonts w:ascii="Book Antiqua" w:hAnsi="Book Antiqua"/>
                <w:sz w:val="24"/>
                <w:szCs w:val="24"/>
              </w:rPr>
              <w:t xml:space="preserve"> stage)</w:t>
            </w:r>
          </w:p>
        </w:tc>
      </w:tr>
      <w:tr w:rsidR="00136AFA" w:rsidRPr="00F80D69" w:rsidTr="00100589">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Diabetes (or family history)</w:t>
            </w:r>
          </w:p>
        </w:tc>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Gestational diabetes</w:t>
            </w:r>
          </w:p>
        </w:tc>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Protracted labor (2</w:t>
            </w:r>
            <w:r w:rsidRPr="00F80D69">
              <w:rPr>
                <w:rFonts w:ascii="Book Antiqua" w:hAnsi="Book Antiqua"/>
                <w:sz w:val="24"/>
                <w:szCs w:val="24"/>
                <w:vertAlign w:val="superscript"/>
              </w:rPr>
              <w:t>nd</w:t>
            </w:r>
            <w:r w:rsidRPr="00F80D69">
              <w:rPr>
                <w:rFonts w:ascii="Book Antiqua" w:hAnsi="Book Antiqua"/>
                <w:sz w:val="24"/>
                <w:szCs w:val="24"/>
              </w:rPr>
              <w:t xml:space="preserve"> stage)</w:t>
            </w:r>
            <w:r w:rsidR="004F44B5" w:rsidRPr="00F80D69">
              <w:rPr>
                <w:rFonts w:ascii="Book Antiqua" w:hAnsi="Book Antiqua"/>
                <w:sz w:val="24"/>
                <w:szCs w:val="24"/>
              </w:rPr>
              <w:t xml:space="preserve"> </w:t>
            </w:r>
          </w:p>
        </w:tc>
      </w:tr>
      <w:tr w:rsidR="00136AFA" w:rsidRPr="00F80D69" w:rsidTr="00100589">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High maternal birth weight</w:t>
            </w:r>
          </w:p>
        </w:tc>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Large for gestational age fetus</w:t>
            </w:r>
          </w:p>
        </w:tc>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Conduction anesthesia</w:t>
            </w:r>
          </w:p>
        </w:tc>
      </w:tr>
      <w:tr w:rsidR="00136AFA" w:rsidRPr="00F80D69" w:rsidTr="00100589">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Past birth of LGA child</w:t>
            </w:r>
            <w:r w:rsidRPr="00F80D69">
              <w:rPr>
                <w:rFonts w:ascii="Book Antiqua" w:hAnsi="Book Antiqua"/>
                <w:sz w:val="24"/>
                <w:szCs w:val="24"/>
              </w:rPr>
              <w:tab/>
            </w:r>
          </w:p>
        </w:tc>
        <w:tc>
          <w:tcPr>
            <w:tcW w:w="3192" w:type="dxa"/>
          </w:tcPr>
          <w:p w:rsidR="00136AFA" w:rsidRPr="00F80D69" w:rsidRDefault="000033F0"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 xml:space="preserve">Excessive weight gain </w:t>
            </w:r>
            <w:r w:rsidR="00136AFA" w:rsidRPr="00F80D69">
              <w:rPr>
                <w:rFonts w:ascii="Book Antiqua" w:hAnsi="Book Antiqua"/>
                <w:sz w:val="24"/>
                <w:szCs w:val="24"/>
              </w:rPr>
              <w:t>(18 kg. +)</w:t>
            </w:r>
          </w:p>
        </w:tc>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Use of oxytocin</w:t>
            </w:r>
          </w:p>
        </w:tc>
      </w:tr>
      <w:tr w:rsidR="00136AFA" w:rsidRPr="00F80D69" w:rsidTr="00100589">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Narrow pelvis</w:t>
            </w:r>
          </w:p>
        </w:tc>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Postdatism</w:t>
            </w:r>
          </w:p>
        </w:tc>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Arrest of labor</w:t>
            </w:r>
            <w:r w:rsidR="004F44B5" w:rsidRPr="00F80D69">
              <w:rPr>
                <w:rFonts w:ascii="Book Antiqua" w:hAnsi="Book Antiqua"/>
                <w:sz w:val="24"/>
                <w:szCs w:val="24"/>
              </w:rPr>
              <w:t xml:space="preserve"> </w:t>
            </w:r>
          </w:p>
        </w:tc>
      </w:tr>
      <w:tr w:rsidR="00136AFA" w:rsidRPr="00F80D69" w:rsidTr="00100589">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Past incidence of shoulder dystocia</w:t>
            </w:r>
          </w:p>
        </w:tc>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Postmaturity</w:t>
            </w:r>
            <w:r w:rsidRPr="00F80D69">
              <w:rPr>
                <w:rFonts w:ascii="Book Antiqua" w:hAnsi="Book Antiqua"/>
                <w:sz w:val="24"/>
                <w:szCs w:val="24"/>
              </w:rPr>
              <w:tab/>
            </w:r>
          </w:p>
        </w:tc>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Vacuum extraction</w:t>
            </w:r>
            <w:r w:rsidR="004F44B5" w:rsidRPr="00F80D69">
              <w:rPr>
                <w:rFonts w:ascii="Book Antiqua" w:hAnsi="Book Antiqua"/>
                <w:sz w:val="24"/>
                <w:szCs w:val="24"/>
              </w:rPr>
              <w:t xml:space="preserve"> </w:t>
            </w:r>
          </w:p>
        </w:tc>
      </w:tr>
      <w:tr w:rsidR="00136AFA" w:rsidRPr="00F80D69" w:rsidTr="00100589">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“Elderly” primigravida</w:t>
            </w:r>
          </w:p>
        </w:tc>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Induction of labor</w:t>
            </w:r>
            <w:r w:rsidR="00F6510C">
              <w:rPr>
                <w:rFonts w:ascii="Book Antiqua" w:hAnsi="Book Antiqua"/>
                <w:sz w:val="24"/>
                <w:szCs w:val="24"/>
              </w:rPr>
              <w:t xml:space="preserve">       </w:t>
            </w:r>
            <w:r w:rsidR="004F44B5" w:rsidRPr="00F80D69">
              <w:rPr>
                <w:rFonts w:ascii="Book Antiqua" w:hAnsi="Book Antiqua"/>
                <w:sz w:val="24"/>
                <w:szCs w:val="24"/>
              </w:rPr>
              <w:t xml:space="preserve"> </w:t>
            </w:r>
          </w:p>
        </w:tc>
        <w:tc>
          <w:tcPr>
            <w:tcW w:w="3192" w:type="dxa"/>
          </w:tcPr>
          <w:p w:rsidR="00136AFA" w:rsidRPr="00F80D69" w:rsidRDefault="00136AF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Forceps delivery</w:t>
            </w:r>
          </w:p>
        </w:tc>
      </w:tr>
    </w:tbl>
    <w:p w:rsidR="001D14EB" w:rsidRDefault="001D14EB" w:rsidP="00F15375">
      <w:pPr>
        <w:pStyle w:val="ListParagraph"/>
        <w:spacing w:after="0" w:line="360" w:lineRule="auto"/>
        <w:ind w:left="0"/>
        <w:jc w:val="both"/>
        <w:rPr>
          <w:rFonts w:ascii="Book Antiqua" w:hAnsi="Book Antiqua"/>
          <w:sz w:val="24"/>
          <w:szCs w:val="24"/>
          <w:u w:val="single"/>
          <w:lang w:eastAsia="zh-CN"/>
        </w:rPr>
      </w:pPr>
    </w:p>
    <w:p w:rsidR="00E17A6A" w:rsidRPr="001D14EB" w:rsidRDefault="001D14EB" w:rsidP="00F15375">
      <w:pPr>
        <w:pStyle w:val="ListParagraph"/>
        <w:spacing w:after="0" w:line="360" w:lineRule="auto"/>
        <w:ind w:left="0"/>
        <w:jc w:val="both"/>
        <w:rPr>
          <w:rFonts w:ascii="Book Antiqua" w:hAnsi="Book Antiqua"/>
          <w:b/>
          <w:sz w:val="24"/>
          <w:szCs w:val="24"/>
          <w:lang w:eastAsia="zh-CN"/>
        </w:rPr>
      </w:pPr>
      <w:r w:rsidRPr="001D14EB">
        <w:rPr>
          <w:rFonts w:ascii="Book Antiqua" w:hAnsi="Book Antiqua" w:hint="eastAsia"/>
          <w:b/>
          <w:sz w:val="24"/>
          <w:szCs w:val="24"/>
          <w:lang w:eastAsia="zh-CN"/>
        </w:rPr>
        <w:t xml:space="preserve">Table 2 </w:t>
      </w:r>
      <w:r w:rsidR="00D64B8A" w:rsidRPr="001D14EB">
        <w:rPr>
          <w:rFonts w:ascii="Book Antiqua" w:hAnsi="Book Antiqua"/>
          <w:b/>
          <w:sz w:val="24"/>
          <w:szCs w:val="24"/>
        </w:rPr>
        <w:t>Birthweight distribution in 316 cases of fetal damage associate</w:t>
      </w:r>
      <w:r w:rsidR="005A451B" w:rsidRPr="001D14EB">
        <w:rPr>
          <w:rFonts w:ascii="Book Antiqua" w:hAnsi="Book Antiqua"/>
          <w:b/>
          <w:sz w:val="24"/>
          <w:szCs w:val="24"/>
        </w:rPr>
        <w:t>d</w:t>
      </w:r>
      <w:r w:rsidRPr="001D14EB">
        <w:rPr>
          <w:rFonts w:ascii="Book Antiqua" w:hAnsi="Book Antiqua"/>
          <w:b/>
          <w:sz w:val="24"/>
          <w:szCs w:val="24"/>
        </w:rPr>
        <w:t xml:space="preserve"> with shoulder dystocia</w:t>
      </w:r>
      <w:r w:rsidRPr="001D14EB">
        <w:rPr>
          <w:rFonts w:ascii="Book Antiqua" w:hAnsi="Book Antiqua" w:hint="eastAsia"/>
          <w:b/>
          <w:sz w:val="24"/>
          <w:szCs w:val="24"/>
          <w:vertAlign w:val="superscript"/>
          <w:lang w:eastAsia="zh-CN"/>
        </w:rPr>
        <w:t>1</w:t>
      </w:r>
    </w:p>
    <w:p w:rsidR="003838A6" w:rsidRPr="00F80D69" w:rsidRDefault="005658E4" w:rsidP="00F15375">
      <w:pPr>
        <w:pStyle w:val="ListParagraph"/>
        <w:spacing w:after="0" w:line="360" w:lineRule="auto"/>
        <w:ind w:left="0"/>
        <w:jc w:val="both"/>
        <w:rPr>
          <w:rFonts w:ascii="Book Antiqua" w:hAnsi="Book Antiqua"/>
          <w:sz w:val="24"/>
          <w:szCs w:val="24"/>
        </w:rPr>
      </w:pPr>
      <w:r w:rsidRPr="00F80D69">
        <w:rPr>
          <w:rFonts w:ascii="Book Antiqua" w:hAnsi="Book Antiqua"/>
          <w:sz w:val="24"/>
          <w:szCs w:val="24"/>
        </w:rPr>
        <w:tab/>
      </w:r>
      <w:r w:rsidR="0040594C" w:rsidRPr="00F80D69">
        <w:rPr>
          <w:rFonts w:ascii="Book Antiqua" w:hAnsi="Book Antiqua"/>
          <w:sz w:val="24"/>
          <w:szCs w:val="24"/>
        </w:rPr>
        <w:tab/>
      </w:r>
      <w:r w:rsidR="0040594C" w:rsidRPr="00F80D69">
        <w:rPr>
          <w:rFonts w:ascii="Book Antiqua" w:hAnsi="Book Antiqua"/>
          <w:sz w:val="24"/>
          <w:szCs w:val="24"/>
        </w:rPr>
        <w:tab/>
      </w:r>
      <w:r w:rsidR="0040594C" w:rsidRPr="00F80D69">
        <w:rPr>
          <w:rFonts w:ascii="Book Antiqua" w:hAnsi="Book Antiqua"/>
          <w:sz w:val="24"/>
          <w:szCs w:val="24"/>
        </w:rPr>
        <w:tab/>
      </w:r>
      <w:r w:rsidR="0040594C" w:rsidRPr="00F80D69">
        <w:rPr>
          <w:rFonts w:ascii="Book Antiqua" w:hAnsi="Book Antiqua"/>
          <w:sz w:val="24"/>
          <w:szCs w:val="24"/>
        </w:rPr>
        <w:tab/>
      </w:r>
      <w:r w:rsidR="004F44B5" w:rsidRPr="00F80D69">
        <w:rPr>
          <w:rFonts w:ascii="Book Antiqua" w:hAnsi="Book Antiqua"/>
          <w:sz w:val="24"/>
          <w:szCs w:val="24"/>
        </w:rPr>
        <w:t xml:space="preserve"> </w:t>
      </w:r>
      <w:r w:rsidR="0040594C" w:rsidRPr="00F80D69">
        <w:rPr>
          <w:rFonts w:ascii="Book Antiqua" w:hAnsi="Book Antiqua"/>
          <w:sz w:val="24"/>
          <w:szCs w:val="24"/>
        </w:rPr>
        <w:tab/>
      </w:r>
      <w:r w:rsidR="0040594C" w:rsidRPr="00F80D69">
        <w:rPr>
          <w:rFonts w:ascii="Book Antiqua" w:hAnsi="Book Antiqua"/>
          <w:sz w:val="24"/>
          <w:szCs w:val="24"/>
        </w:rPr>
        <w:tab/>
      </w:r>
      <w:r w:rsidR="0040594C" w:rsidRPr="00F80D69">
        <w:rPr>
          <w:rFonts w:ascii="Book Antiqua" w:hAnsi="Book Antiqua"/>
          <w:sz w:val="24"/>
          <w:szCs w:val="24"/>
        </w:rPr>
        <w:tab/>
      </w:r>
      <w:r w:rsidR="0040594C" w:rsidRPr="00F80D69">
        <w:rPr>
          <w:rFonts w:ascii="Book Antiqua" w:hAnsi="Book Antiqua"/>
          <w:sz w:val="24"/>
          <w:szCs w:val="24"/>
        </w:rPr>
        <w:tab/>
      </w:r>
      <w:r w:rsidR="0040594C" w:rsidRPr="00F80D69">
        <w:rPr>
          <w:rFonts w:ascii="Book Antiqua" w:hAnsi="Book Antiqua"/>
          <w:sz w:val="24"/>
          <w:szCs w:val="24"/>
        </w:rPr>
        <w:tab/>
      </w:r>
      <w:r w:rsidRPr="00F80D69">
        <w:rPr>
          <w:rFonts w:ascii="Book Antiqua" w:hAnsi="Book Antiqua"/>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BE737A" w:rsidRPr="00F80D69" w:rsidTr="00BE737A">
        <w:tc>
          <w:tcPr>
            <w:tcW w:w="3192" w:type="dxa"/>
          </w:tcPr>
          <w:p w:rsidR="00BE737A" w:rsidRPr="00F80D69" w:rsidRDefault="00BE737A" w:rsidP="00F15375">
            <w:pPr>
              <w:pStyle w:val="ListParagraph"/>
              <w:spacing w:line="360" w:lineRule="auto"/>
              <w:ind w:left="0"/>
              <w:jc w:val="both"/>
              <w:rPr>
                <w:rFonts w:ascii="Book Antiqua" w:hAnsi="Book Antiqua"/>
                <w:sz w:val="24"/>
                <w:szCs w:val="24"/>
                <w:u w:val="single"/>
              </w:rPr>
            </w:pPr>
            <w:r w:rsidRPr="00F80D69">
              <w:rPr>
                <w:rFonts w:ascii="Book Antiqua" w:hAnsi="Book Antiqua"/>
                <w:b/>
                <w:sz w:val="24"/>
                <w:szCs w:val="24"/>
              </w:rPr>
              <w:t>Birth weights</w:t>
            </w:r>
          </w:p>
        </w:tc>
        <w:tc>
          <w:tcPr>
            <w:tcW w:w="3192" w:type="dxa"/>
          </w:tcPr>
          <w:p w:rsidR="00BE737A" w:rsidRPr="00F80D69" w:rsidRDefault="00BE737A" w:rsidP="00F15375">
            <w:pPr>
              <w:pStyle w:val="ListParagraph"/>
              <w:spacing w:line="360" w:lineRule="auto"/>
              <w:ind w:left="0"/>
              <w:jc w:val="both"/>
              <w:rPr>
                <w:rFonts w:ascii="Book Antiqua" w:hAnsi="Book Antiqua"/>
                <w:sz w:val="24"/>
                <w:szCs w:val="24"/>
                <w:u w:val="single"/>
              </w:rPr>
            </w:pPr>
            <w:r w:rsidRPr="00F80D69">
              <w:rPr>
                <w:rFonts w:ascii="Book Antiqua" w:hAnsi="Book Antiqua"/>
                <w:b/>
                <w:sz w:val="24"/>
                <w:szCs w:val="24"/>
              </w:rPr>
              <w:t>Number of cases</w:t>
            </w:r>
          </w:p>
        </w:tc>
        <w:tc>
          <w:tcPr>
            <w:tcW w:w="3192" w:type="dxa"/>
          </w:tcPr>
          <w:p w:rsidR="00BE737A" w:rsidRPr="00F80D69" w:rsidRDefault="00BE737A" w:rsidP="00F15375">
            <w:pPr>
              <w:pStyle w:val="ListParagraph"/>
              <w:spacing w:line="360" w:lineRule="auto"/>
              <w:ind w:left="0"/>
              <w:jc w:val="both"/>
              <w:rPr>
                <w:rFonts w:ascii="Book Antiqua" w:hAnsi="Book Antiqua"/>
                <w:sz w:val="24"/>
                <w:szCs w:val="24"/>
                <w:u w:val="single"/>
              </w:rPr>
            </w:pPr>
            <w:r w:rsidRPr="00F80D69">
              <w:rPr>
                <w:rFonts w:ascii="Book Antiqua" w:hAnsi="Book Antiqua"/>
                <w:b/>
                <w:sz w:val="24"/>
                <w:szCs w:val="24"/>
              </w:rPr>
              <w:t>Percentage of total</w:t>
            </w:r>
          </w:p>
        </w:tc>
      </w:tr>
      <w:tr w:rsidR="00BE737A" w:rsidRPr="00F80D69" w:rsidTr="00BE737A">
        <w:tc>
          <w:tcPr>
            <w:tcW w:w="3192" w:type="dxa"/>
          </w:tcPr>
          <w:p w:rsidR="00BE737A" w:rsidRPr="00F80D69" w:rsidRDefault="001D14EB" w:rsidP="00F15375">
            <w:pPr>
              <w:pStyle w:val="ListParagraph"/>
              <w:spacing w:line="360" w:lineRule="auto"/>
              <w:ind w:left="0"/>
              <w:jc w:val="both"/>
              <w:rPr>
                <w:rFonts w:ascii="Book Antiqua" w:hAnsi="Book Antiqua"/>
                <w:sz w:val="24"/>
                <w:szCs w:val="24"/>
                <w:u w:val="single"/>
                <w:lang w:eastAsia="zh-CN"/>
              </w:rPr>
            </w:pPr>
            <w:r>
              <w:rPr>
                <w:rFonts w:ascii="Book Antiqua" w:hAnsi="Book Antiqua"/>
                <w:sz w:val="24"/>
                <w:szCs w:val="24"/>
              </w:rPr>
              <w:t>2500-</w:t>
            </w:r>
            <w:r w:rsidR="00BE737A" w:rsidRPr="00F80D69">
              <w:rPr>
                <w:rFonts w:ascii="Book Antiqua" w:hAnsi="Book Antiqua"/>
                <w:sz w:val="24"/>
                <w:szCs w:val="24"/>
              </w:rPr>
              <w:t>2</w:t>
            </w:r>
            <w:r>
              <w:rPr>
                <w:rFonts w:ascii="Book Antiqua" w:hAnsi="Book Antiqua"/>
                <w:sz w:val="24"/>
                <w:szCs w:val="24"/>
              </w:rPr>
              <w:t>999 g</w:t>
            </w:r>
          </w:p>
        </w:tc>
        <w:tc>
          <w:tcPr>
            <w:tcW w:w="3192" w:type="dxa"/>
          </w:tcPr>
          <w:p w:rsidR="00BE737A" w:rsidRPr="00F80D69" w:rsidRDefault="00BE737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6</w:t>
            </w:r>
          </w:p>
        </w:tc>
        <w:tc>
          <w:tcPr>
            <w:tcW w:w="3192" w:type="dxa"/>
          </w:tcPr>
          <w:p w:rsidR="00BE737A" w:rsidRPr="00F80D69" w:rsidRDefault="001D14EB" w:rsidP="00F15375">
            <w:pPr>
              <w:pStyle w:val="ListParagraph"/>
              <w:spacing w:line="360" w:lineRule="auto"/>
              <w:ind w:left="0"/>
              <w:jc w:val="both"/>
              <w:rPr>
                <w:rFonts w:ascii="Book Antiqua" w:hAnsi="Book Antiqua"/>
                <w:sz w:val="24"/>
                <w:szCs w:val="24"/>
                <w:u w:val="single"/>
              </w:rPr>
            </w:pPr>
            <w:r>
              <w:rPr>
                <w:rFonts w:ascii="Book Antiqua" w:hAnsi="Book Antiqua"/>
                <w:sz w:val="24"/>
                <w:szCs w:val="24"/>
              </w:rPr>
              <w:t>2</w:t>
            </w:r>
            <w:r w:rsidR="00BE737A" w:rsidRPr="00F80D69">
              <w:rPr>
                <w:rFonts w:ascii="Book Antiqua" w:hAnsi="Book Antiqua"/>
                <w:sz w:val="24"/>
                <w:szCs w:val="24"/>
              </w:rPr>
              <w:t>%</w:t>
            </w:r>
          </w:p>
        </w:tc>
      </w:tr>
      <w:tr w:rsidR="00BE737A" w:rsidRPr="00F80D69" w:rsidTr="00BE737A">
        <w:tc>
          <w:tcPr>
            <w:tcW w:w="3192" w:type="dxa"/>
          </w:tcPr>
          <w:p w:rsidR="00BE737A" w:rsidRPr="00F80D69" w:rsidRDefault="001D14EB" w:rsidP="00F15375">
            <w:pPr>
              <w:pStyle w:val="ListParagraph"/>
              <w:spacing w:line="360" w:lineRule="auto"/>
              <w:ind w:left="0"/>
              <w:jc w:val="both"/>
              <w:rPr>
                <w:rFonts w:ascii="Book Antiqua" w:hAnsi="Book Antiqua"/>
                <w:sz w:val="24"/>
                <w:szCs w:val="24"/>
                <w:u w:val="single"/>
                <w:lang w:eastAsia="zh-CN"/>
              </w:rPr>
            </w:pPr>
            <w:r>
              <w:rPr>
                <w:rFonts w:ascii="Book Antiqua" w:hAnsi="Book Antiqua"/>
                <w:sz w:val="24"/>
                <w:szCs w:val="24"/>
              </w:rPr>
              <w:t>3000-3499 g</w:t>
            </w:r>
          </w:p>
        </w:tc>
        <w:tc>
          <w:tcPr>
            <w:tcW w:w="3192" w:type="dxa"/>
          </w:tcPr>
          <w:p w:rsidR="00BE737A" w:rsidRPr="00F80D69" w:rsidRDefault="00BE737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20</w:t>
            </w:r>
          </w:p>
        </w:tc>
        <w:tc>
          <w:tcPr>
            <w:tcW w:w="3192" w:type="dxa"/>
          </w:tcPr>
          <w:p w:rsidR="00BE737A" w:rsidRPr="00F80D69" w:rsidRDefault="001D14EB" w:rsidP="00F15375">
            <w:pPr>
              <w:pStyle w:val="ListParagraph"/>
              <w:spacing w:line="360" w:lineRule="auto"/>
              <w:ind w:left="0"/>
              <w:jc w:val="both"/>
              <w:rPr>
                <w:rFonts w:ascii="Book Antiqua" w:hAnsi="Book Antiqua"/>
                <w:sz w:val="24"/>
                <w:szCs w:val="24"/>
                <w:u w:val="single"/>
              </w:rPr>
            </w:pPr>
            <w:r>
              <w:rPr>
                <w:rFonts w:ascii="Book Antiqua" w:hAnsi="Book Antiqua"/>
                <w:sz w:val="24"/>
                <w:szCs w:val="24"/>
              </w:rPr>
              <w:t>6.</w:t>
            </w:r>
            <w:r w:rsidR="00BE737A" w:rsidRPr="00F80D69">
              <w:rPr>
                <w:rFonts w:ascii="Book Antiqua" w:hAnsi="Book Antiqua"/>
                <w:sz w:val="24"/>
                <w:szCs w:val="24"/>
              </w:rPr>
              <w:t>%</w:t>
            </w:r>
          </w:p>
        </w:tc>
      </w:tr>
      <w:tr w:rsidR="00BE737A" w:rsidRPr="00F80D69" w:rsidTr="00BE737A">
        <w:tc>
          <w:tcPr>
            <w:tcW w:w="3192" w:type="dxa"/>
          </w:tcPr>
          <w:p w:rsidR="00BE737A" w:rsidRPr="00F80D69" w:rsidRDefault="001D14EB" w:rsidP="00F15375">
            <w:pPr>
              <w:pStyle w:val="ListParagraph"/>
              <w:spacing w:line="360" w:lineRule="auto"/>
              <w:ind w:left="0"/>
              <w:jc w:val="both"/>
              <w:rPr>
                <w:rFonts w:ascii="Book Antiqua" w:hAnsi="Book Antiqua"/>
                <w:sz w:val="24"/>
                <w:szCs w:val="24"/>
                <w:u w:val="single"/>
                <w:lang w:eastAsia="zh-CN"/>
              </w:rPr>
            </w:pPr>
            <w:r>
              <w:rPr>
                <w:rFonts w:ascii="Book Antiqua" w:hAnsi="Book Antiqua"/>
                <w:sz w:val="24"/>
                <w:szCs w:val="24"/>
              </w:rPr>
              <w:t>3500–3999 g</w:t>
            </w:r>
          </w:p>
        </w:tc>
        <w:tc>
          <w:tcPr>
            <w:tcW w:w="3192" w:type="dxa"/>
          </w:tcPr>
          <w:p w:rsidR="00BE737A" w:rsidRPr="00F80D69" w:rsidRDefault="00BE737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68</w:t>
            </w:r>
          </w:p>
        </w:tc>
        <w:tc>
          <w:tcPr>
            <w:tcW w:w="3192" w:type="dxa"/>
          </w:tcPr>
          <w:p w:rsidR="00BE737A" w:rsidRPr="00F80D69" w:rsidRDefault="00BE737A" w:rsidP="001D14EB">
            <w:pPr>
              <w:pStyle w:val="ListParagraph"/>
              <w:spacing w:line="360" w:lineRule="auto"/>
              <w:ind w:left="0"/>
              <w:jc w:val="both"/>
              <w:rPr>
                <w:rFonts w:ascii="Book Antiqua" w:hAnsi="Book Antiqua"/>
                <w:sz w:val="24"/>
                <w:szCs w:val="24"/>
                <w:u w:val="single"/>
                <w:lang w:eastAsia="zh-CN"/>
              </w:rPr>
            </w:pPr>
            <w:r w:rsidRPr="00F80D69">
              <w:rPr>
                <w:rFonts w:ascii="Book Antiqua" w:hAnsi="Book Antiqua"/>
                <w:sz w:val="24"/>
                <w:szCs w:val="24"/>
              </w:rPr>
              <w:t>21.5</w:t>
            </w:r>
            <w:r w:rsidR="001D14EB">
              <w:rPr>
                <w:rFonts w:ascii="Book Antiqua" w:hAnsi="Book Antiqua" w:hint="eastAsia"/>
                <w:sz w:val="24"/>
                <w:szCs w:val="24"/>
                <w:lang w:eastAsia="zh-CN"/>
              </w:rPr>
              <w:t>%</w:t>
            </w:r>
          </w:p>
        </w:tc>
      </w:tr>
      <w:tr w:rsidR="00BE737A" w:rsidRPr="00F80D69" w:rsidTr="00BE737A">
        <w:tc>
          <w:tcPr>
            <w:tcW w:w="3192" w:type="dxa"/>
          </w:tcPr>
          <w:p w:rsidR="00BE737A" w:rsidRPr="00F80D69" w:rsidRDefault="00FC2BF7" w:rsidP="001D14EB">
            <w:pPr>
              <w:pStyle w:val="ListParagraph"/>
              <w:spacing w:line="360" w:lineRule="auto"/>
              <w:ind w:left="0"/>
              <w:jc w:val="both"/>
              <w:rPr>
                <w:rFonts w:ascii="Book Antiqua" w:hAnsi="Book Antiqua"/>
                <w:sz w:val="24"/>
                <w:szCs w:val="24"/>
              </w:rPr>
            </w:pPr>
            <w:r w:rsidRPr="00F80D69">
              <w:rPr>
                <w:rFonts w:ascii="Book Antiqua" w:hAnsi="Book Antiqua"/>
                <w:sz w:val="24"/>
                <w:szCs w:val="24"/>
              </w:rPr>
              <w:t>=</w:t>
            </w:r>
          </w:p>
        </w:tc>
        <w:tc>
          <w:tcPr>
            <w:tcW w:w="3192" w:type="dxa"/>
          </w:tcPr>
          <w:p w:rsidR="00BE737A" w:rsidRPr="00F80D69" w:rsidRDefault="00FC2BF7" w:rsidP="001D14EB">
            <w:pPr>
              <w:pStyle w:val="ListParagraph"/>
              <w:spacing w:line="360" w:lineRule="auto"/>
              <w:ind w:left="0"/>
              <w:jc w:val="both"/>
              <w:rPr>
                <w:rFonts w:ascii="Book Antiqua" w:hAnsi="Book Antiqua"/>
                <w:sz w:val="24"/>
                <w:szCs w:val="24"/>
              </w:rPr>
            </w:pPr>
            <w:r w:rsidRPr="00F80D69">
              <w:rPr>
                <w:rFonts w:ascii="Book Antiqua" w:hAnsi="Book Antiqua"/>
                <w:sz w:val="24"/>
                <w:szCs w:val="24"/>
              </w:rPr>
              <w:t>=</w:t>
            </w:r>
          </w:p>
        </w:tc>
        <w:tc>
          <w:tcPr>
            <w:tcW w:w="3192" w:type="dxa"/>
          </w:tcPr>
          <w:p w:rsidR="00BE737A" w:rsidRPr="00F80D69" w:rsidRDefault="00FC2BF7" w:rsidP="001D14EB">
            <w:pPr>
              <w:pStyle w:val="ListParagraph"/>
              <w:spacing w:line="360" w:lineRule="auto"/>
              <w:ind w:left="0"/>
              <w:jc w:val="both"/>
              <w:rPr>
                <w:rFonts w:ascii="Book Antiqua" w:hAnsi="Book Antiqua"/>
                <w:sz w:val="24"/>
                <w:szCs w:val="24"/>
              </w:rPr>
            </w:pPr>
            <w:r w:rsidRPr="00F80D69">
              <w:rPr>
                <w:rFonts w:ascii="Book Antiqua" w:hAnsi="Book Antiqua"/>
                <w:sz w:val="24"/>
                <w:szCs w:val="24"/>
              </w:rPr>
              <w:t>=</w:t>
            </w:r>
          </w:p>
        </w:tc>
      </w:tr>
      <w:tr w:rsidR="00BE737A" w:rsidRPr="00F80D69" w:rsidTr="00BE737A">
        <w:tc>
          <w:tcPr>
            <w:tcW w:w="3192" w:type="dxa"/>
          </w:tcPr>
          <w:p w:rsidR="00BE737A" w:rsidRPr="00F80D69" w:rsidRDefault="001D14EB" w:rsidP="001D14EB">
            <w:pPr>
              <w:pStyle w:val="ListParagraph"/>
              <w:spacing w:line="360" w:lineRule="auto"/>
              <w:ind w:left="0"/>
              <w:jc w:val="both"/>
              <w:rPr>
                <w:rFonts w:ascii="Book Antiqua" w:hAnsi="Book Antiqua"/>
                <w:sz w:val="24"/>
                <w:szCs w:val="24"/>
                <w:u w:val="single"/>
                <w:lang w:eastAsia="zh-CN"/>
              </w:rPr>
            </w:pPr>
            <w:r>
              <w:rPr>
                <w:rFonts w:ascii="Book Antiqua" w:hAnsi="Book Antiqua"/>
                <w:sz w:val="24"/>
                <w:szCs w:val="24"/>
              </w:rPr>
              <w:t>4000</w:t>
            </w:r>
            <w:r w:rsidR="00BE737A" w:rsidRPr="00F80D69">
              <w:rPr>
                <w:rFonts w:ascii="Book Antiqua" w:hAnsi="Book Antiqua"/>
                <w:sz w:val="24"/>
                <w:szCs w:val="24"/>
              </w:rPr>
              <w:t>-</w:t>
            </w:r>
            <w:r>
              <w:rPr>
                <w:rFonts w:ascii="Book Antiqua" w:hAnsi="Book Antiqua"/>
                <w:sz w:val="24"/>
                <w:szCs w:val="24"/>
              </w:rPr>
              <w:t>4499 g</w:t>
            </w:r>
          </w:p>
        </w:tc>
        <w:tc>
          <w:tcPr>
            <w:tcW w:w="3192" w:type="dxa"/>
          </w:tcPr>
          <w:p w:rsidR="00BE737A" w:rsidRPr="00F80D69" w:rsidRDefault="00BE737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107</w:t>
            </w:r>
          </w:p>
        </w:tc>
        <w:tc>
          <w:tcPr>
            <w:tcW w:w="3192" w:type="dxa"/>
          </w:tcPr>
          <w:p w:rsidR="00BE737A" w:rsidRPr="00F80D69" w:rsidRDefault="001D14EB" w:rsidP="00F15375">
            <w:pPr>
              <w:pStyle w:val="ListParagraph"/>
              <w:spacing w:line="360" w:lineRule="auto"/>
              <w:ind w:left="0"/>
              <w:jc w:val="both"/>
              <w:rPr>
                <w:rFonts w:ascii="Book Antiqua" w:hAnsi="Book Antiqua"/>
                <w:sz w:val="24"/>
                <w:szCs w:val="24"/>
                <w:u w:val="single"/>
              </w:rPr>
            </w:pPr>
            <w:r>
              <w:rPr>
                <w:rFonts w:ascii="Book Antiqua" w:hAnsi="Book Antiqua"/>
                <w:sz w:val="24"/>
                <w:szCs w:val="24"/>
              </w:rPr>
              <w:t>34</w:t>
            </w:r>
            <w:r w:rsidR="00BE737A" w:rsidRPr="00F80D69">
              <w:rPr>
                <w:rFonts w:ascii="Book Antiqua" w:hAnsi="Book Antiqua"/>
                <w:sz w:val="24"/>
                <w:szCs w:val="24"/>
              </w:rPr>
              <w:t>%</w:t>
            </w:r>
          </w:p>
        </w:tc>
      </w:tr>
      <w:tr w:rsidR="00BE737A" w:rsidRPr="00F80D69" w:rsidTr="00BE737A">
        <w:tc>
          <w:tcPr>
            <w:tcW w:w="3192" w:type="dxa"/>
          </w:tcPr>
          <w:p w:rsidR="00BE737A" w:rsidRPr="00F80D69" w:rsidRDefault="00FC2BF7" w:rsidP="001D14EB">
            <w:pPr>
              <w:spacing w:line="360" w:lineRule="auto"/>
              <w:jc w:val="both"/>
              <w:rPr>
                <w:rFonts w:ascii="Book Antiqua" w:hAnsi="Book Antiqua"/>
                <w:sz w:val="24"/>
                <w:szCs w:val="24"/>
              </w:rPr>
            </w:pPr>
            <w:r w:rsidRPr="00F80D69">
              <w:rPr>
                <w:rFonts w:ascii="Book Antiqua" w:hAnsi="Book Antiqua"/>
                <w:sz w:val="24"/>
                <w:szCs w:val="24"/>
              </w:rPr>
              <w:t>-</w:t>
            </w:r>
          </w:p>
        </w:tc>
        <w:tc>
          <w:tcPr>
            <w:tcW w:w="3192" w:type="dxa"/>
          </w:tcPr>
          <w:p w:rsidR="00BE737A" w:rsidRPr="00F80D69" w:rsidRDefault="00FC2BF7" w:rsidP="001D14EB">
            <w:pPr>
              <w:pStyle w:val="ListParagraph"/>
              <w:spacing w:line="360" w:lineRule="auto"/>
              <w:ind w:left="0"/>
              <w:jc w:val="both"/>
              <w:rPr>
                <w:rFonts w:ascii="Book Antiqua" w:hAnsi="Book Antiqua"/>
                <w:sz w:val="24"/>
                <w:szCs w:val="24"/>
              </w:rPr>
            </w:pPr>
            <w:r w:rsidRPr="00F80D69">
              <w:rPr>
                <w:rFonts w:ascii="Book Antiqua" w:hAnsi="Book Antiqua"/>
                <w:sz w:val="24"/>
                <w:szCs w:val="24"/>
              </w:rPr>
              <w:t>-</w:t>
            </w:r>
          </w:p>
        </w:tc>
        <w:tc>
          <w:tcPr>
            <w:tcW w:w="3192" w:type="dxa"/>
          </w:tcPr>
          <w:p w:rsidR="00BE737A" w:rsidRPr="00F80D69" w:rsidRDefault="00FC2BF7" w:rsidP="001D14EB">
            <w:pPr>
              <w:pStyle w:val="ListParagraph"/>
              <w:spacing w:line="360" w:lineRule="auto"/>
              <w:ind w:left="0"/>
              <w:jc w:val="both"/>
              <w:rPr>
                <w:rFonts w:ascii="Book Antiqua" w:hAnsi="Book Antiqua"/>
                <w:sz w:val="24"/>
                <w:szCs w:val="24"/>
              </w:rPr>
            </w:pPr>
            <w:r w:rsidRPr="00F80D69">
              <w:rPr>
                <w:rFonts w:ascii="Book Antiqua" w:hAnsi="Book Antiqua"/>
                <w:sz w:val="24"/>
                <w:szCs w:val="24"/>
              </w:rPr>
              <w:t>-</w:t>
            </w:r>
          </w:p>
        </w:tc>
      </w:tr>
      <w:tr w:rsidR="00BE737A" w:rsidRPr="00F80D69" w:rsidTr="00BE737A">
        <w:tc>
          <w:tcPr>
            <w:tcW w:w="3192" w:type="dxa"/>
          </w:tcPr>
          <w:p w:rsidR="00BE737A" w:rsidRPr="00F80D69" w:rsidRDefault="001D14EB" w:rsidP="00F15375">
            <w:pPr>
              <w:pStyle w:val="ListParagraph"/>
              <w:spacing w:line="360" w:lineRule="auto"/>
              <w:ind w:left="0"/>
              <w:jc w:val="both"/>
              <w:rPr>
                <w:rFonts w:ascii="Book Antiqua" w:hAnsi="Book Antiqua"/>
                <w:sz w:val="24"/>
                <w:szCs w:val="24"/>
                <w:u w:val="single"/>
                <w:lang w:eastAsia="zh-CN"/>
              </w:rPr>
            </w:pPr>
            <w:r>
              <w:rPr>
                <w:rFonts w:ascii="Book Antiqua" w:hAnsi="Book Antiqua"/>
                <w:sz w:val="24"/>
                <w:szCs w:val="24"/>
              </w:rPr>
              <w:lastRenderedPageBreak/>
              <w:t>4500-4999 g</w:t>
            </w:r>
          </w:p>
        </w:tc>
        <w:tc>
          <w:tcPr>
            <w:tcW w:w="3192" w:type="dxa"/>
          </w:tcPr>
          <w:p w:rsidR="00BE737A" w:rsidRPr="00F80D69" w:rsidRDefault="00BE737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72</w:t>
            </w:r>
          </w:p>
        </w:tc>
        <w:tc>
          <w:tcPr>
            <w:tcW w:w="3192" w:type="dxa"/>
          </w:tcPr>
          <w:p w:rsidR="00BE737A" w:rsidRPr="00F80D69" w:rsidRDefault="001D14EB" w:rsidP="00F15375">
            <w:pPr>
              <w:pStyle w:val="ListParagraph"/>
              <w:spacing w:line="360" w:lineRule="auto"/>
              <w:ind w:left="0"/>
              <w:jc w:val="both"/>
              <w:rPr>
                <w:rFonts w:ascii="Book Antiqua" w:hAnsi="Book Antiqua"/>
                <w:sz w:val="24"/>
                <w:szCs w:val="24"/>
                <w:u w:val="single"/>
              </w:rPr>
            </w:pPr>
            <w:r>
              <w:rPr>
                <w:rFonts w:ascii="Book Antiqua" w:hAnsi="Book Antiqua"/>
                <w:sz w:val="24"/>
                <w:szCs w:val="24"/>
              </w:rPr>
              <w:t>22</w:t>
            </w:r>
            <w:r w:rsidR="00BE737A" w:rsidRPr="00F80D69">
              <w:rPr>
                <w:rFonts w:ascii="Book Antiqua" w:hAnsi="Book Antiqua"/>
                <w:sz w:val="24"/>
                <w:szCs w:val="24"/>
              </w:rPr>
              <w:t>%</w:t>
            </w:r>
          </w:p>
        </w:tc>
      </w:tr>
      <w:tr w:rsidR="00BE737A" w:rsidRPr="00F80D69" w:rsidTr="00BE737A">
        <w:tc>
          <w:tcPr>
            <w:tcW w:w="3192" w:type="dxa"/>
          </w:tcPr>
          <w:p w:rsidR="00BE737A" w:rsidRPr="00F80D69" w:rsidRDefault="001D14EB" w:rsidP="00F15375">
            <w:pPr>
              <w:pStyle w:val="ListParagraph"/>
              <w:spacing w:line="360" w:lineRule="auto"/>
              <w:ind w:left="0"/>
              <w:jc w:val="both"/>
              <w:rPr>
                <w:rFonts w:ascii="Book Antiqua" w:hAnsi="Book Antiqua"/>
                <w:sz w:val="24"/>
                <w:szCs w:val="24"/>
                <w:u w:val="single"/>
                <w:lang w:eastAsia="zh-CN"/>
              </w:rPr>
            </w:pPr>
            <w:r>
              <w:rPr>
                <w:rFonts w:ascii="Book Antiqua" w:hAnsi="Book Antiqua"/>
                <w:sz w:val="24"/>
                <w:szCs w:val="24"/>
              </w:rPr>
              <w:t>5000</w:t>
            </w:r>
            <w:r w:rsidR="00BE737A" w:rsidRPr="00F80D69">
              <w:rPr>
                <w:rFonts w:ascii="Book Antiqua" w:hAnsi="Book Antiqua"/>
                <w:sz w:val="24"/>
                <w:szCs w:val="24"/>
              </w:rPr>
              <w:t>–</w:t>
            </w:r>
            <w:r>
              <w:rPr>
                <w:rFonts w:ascii="Book Antiqua" w:hAnsi="Book Antiqua"/>
                <w:sz w:val="24"/>
                <w:szCs w:val="24"/>
              </w:rPr>
              <w:t>5499 g</w:t>
            </w:r>
          </w:p>
        </w:tc>
        <w:tc>
          <w:tcPr>
            <w:tcW w:w="3192" w:type="dxa"/>
          </w:tcPr>
          <w:p w:rsidR="00BE737A" w:rsidRPr="00F80D69" w:rsidRDefault="00BE737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32</w:t>
            </w:r>
          </w:p>
        </w:tc>
        <w:tc>
          <w:tcPr>
            <w:tcW w:w="3192" w:type="dxa"/>
          </w:tcPr>
          <w:p w:rsidR="00BE737A" w:rsidRPr="00F80D69" w:rsidRDefault="001D14EB" w:rsidP="00F15375">
            <w:pPr>
              <w:pStyle w:val="ListParagraph"/>
              <w:spacing w:line="360" w:lineRule="auto"/>
              <w:ind w:left="0"/>
              <w:jc w:val="both"/>
              <w:rPr>
                <w:rFonts w:ascii="Book Antiqua" w:hAnsi="Book Antiqua"/>
                <w:sz w:val="24"/>
                <w:szCs w:val="24"/>
                <w:u w:val="single"/>
              </w:rPr>
            </w:pPr>
            <w:r>
              <w:rPr>
                <w:rFonts w:ascii="Book Antiqua" w:hAnsi="Book Antiqua"/>
                <w:sz w:val="24"/>
                <w:szCs w:val="24"/>
              </w:rPr>
              <w:t>10.5</w:t>
            </w:r>
            <w:r w:rsidR="00BE737A" w:rsidRPr="00F80D69">
              <w:rPr>
                <w:rFonts w:ascii="Book Antiqua" w:hAnsi="Book Antiqua"/>
                <w:sz w:val="24"/>
                <w:szCs w:val="24"/>
              </w:rPr>
              <w:t>%</w:t>
            </w:r>
          </w:p>
        </w:tc>
      </w:tr>
      <w:tr w:rsidR="00BE737A" w:rsidRPr="00F80D69" w:rsidTr="00BE737A">
        <w:tc>
          <w:tcPr>
            <w:tcW w:w="3192" w:type="dxa"/>
          </w:tcPr>
          <w:p w:rsidR="00BE737A" w:rsidRPr="00F80D69" w:rsidRDefault="001D14EB" w:rsidP="00F15375">
            <w:pPr>
              <w:pStyle w:val="ListParagraph"/>
              <w:spacing w:line="360" w:lineRule="auto"/>
              <w:ind w:left="0"/>
              <w:jc w:val="both"/>
              <w:rPr>
                <w:rFonts w:ascii="Book Antiqua" w:hAnsi="Book Antiqua"/>
                <w:sz w:val="24"/>
                <w:szCs w:val="24"/>
                <w:u w:val="single"/>
              </w:rPr>
            </w:pPr>
            <w:r>
              <w:rPr>
                <w:rFonts w:ascii="Book Antiqua" w:hAnsi="Book Antiqua"/>
                <w:sz w:val="24"/>
                <w:szCs w:val="24"/>
              </w:rPr>
              <w:t>5500–</w:t>
            </w:r>
            <w:r w:rsidR="00BE737A" w:rsidRPr="00F80D69">
              <w:rPr>
                <w:rFonts w:ascii="Book Antiqua" w:hAnsi="Book Antiqua"/>
                <w:sz w:val="24"/>
                <w:szCs w:val="24"/>
              </w:rPr>
              <w:t>5999 gm</w:t>
            </w:r>
          </w:p>
        </w:tc>
        <w:tc>
          <w:tcPr>
            <w:tcW w:w="3192" w:type="dxa"/>
          </w:tcPr>
          <w:p w:rsidR="00BE737A" w:rsidRPr="00F80D69" w:rsidRDefault="00BE737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9</w:t>
            </w:r>
          </w:p>
        </w:tc>
        <w:tc>
          <w:tcPr>
            <w:tcW w:w="3192" w:type="dxa"/>
          </w:tcPr>
          <w:p w:rsidR="00BE737A" w:rsidRPr="00F80D69" w:rsidRDefault="001D14EB" w:rsidP="00F15375">
            <w:pPr>
              <w:pStyle w:val="ListParagraph"/>
              <w:spacing w:line="360" w:lineRule="auto"/>
              <w:ind w:left="0"/>
              <w:jc w:val="both"/>
              <w:rPr>
                <w:rFonts w:ascii="Book Antiqua" w:hAnsi="Book Antiqua"/>
                <w:sz w:val="24"/>
                <w:szCs w:val="24"/>
                <w:u w:val="single"/>
              </w:rPr>
            </w:pPr>
            <w:r>
              <w:rPr>
                <w:rFonts w:ascii="Book Antiqua" w:hAnsi="Book Antiqua"/>
                <w:sz w:val="24"/>
                <w:szCs w:val="24"/>
              </w:rPr>
              <w:t>3</w:t>
            </w:r>
            <w:r w:rsidR="00BE737A" w:rsidRPr="00F80D69">
              <w:rPr>
                <w:rFonts w:ascii="Book Antiqua" w:hAnsi="Book Antiqua"/>
                <w:sz w:val="24"/>
                <w:szCs w:val="24"/>
              </w:rPr>
              <w:t>%</w:t>
            </w:r>
          </w:p>
        </w:tc>
      </w:tr>
      <w:tr w:rsidR="00BE737A" w:rsidRPr="00F80D69" w:rsidTr="00BE737A">
        <w:tc>
          <w:tcPr>
            <w:tcW w:w="3192" w:type="dxa"/>
          </w:tcPr>
          <w:p w:rsidR="00BE737A" w:rsidRPr="00F80D69" w:rsidRDefault="001D14EB" w:rsidP="00F15375">
            <w:pPr>
              <w:pStyle w:val="ListParagraph"/>
              <w:spacing w:line="360" w:lineRule="auto"/>
              <w:ind w:left="0"/>
              <w:jc w:val="both"/>
              <w:rPr>
                <w:rFonts w:ascii="Book Antiqua" w:hAnsi="Book Antiqua"/>
                <w:sz w:val="24"/>
                <w:szCs w:val="24"/>
                <w:u w:val="single"/>
                <w:lang w:eastAsia="zh-CN"/>
              </w:rPr>
            </w:pPr>
            <w:r>
              <w:rPr>
                <w:rFonts w:ascii="Book Antiqua" w:hAnsi="Book Antiqua"/>
                <w:sz w:val="24"/>
                <w:szCs w:val="24"/>
              </w:rPr>
              <w:t>6000 + g</w:t>
            </w:r>
          </w:p>
        </w:tc>
        <w:tc>
          <w:tcPr>
            <w:tcW w:w="3192" w:type="dxa"/>
          </w:tcPr>
          <w:p w:rsidR="00BE737A" w:rsidRPr="00F80D69" w:rsidRDefault="00BE737A"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2</w:t>
            </w:r>
          </w:p>
        </w:tc>
        <w:tc>
          <w:tcPr>
            <w:tcW w:w="3192" w:type="dxa"/>
          </w:tcPr>
          <w:p w:rsidR="00BE737A" w:rsidRPr="00F80D69" w:rsidRDefault="001D14EB" w:rsidP="00F15375">
            <w:pPr>
              <w:pStyle w:val="ListParagraph"/>
              <w:spacing w:line="360" w:lineRule="auto"/>
              <w:ind w:left="0"/>
              <w:jc w:val="both"/>
              <w:rPr>
                <w:rFonts w:ascii="Book Antiqua" w:hAnsi="Book Antiqua"/>
                <w:sz w:val="24"/>
                <w:szCs w:val="24"/>
                <w:u w:val="single"/>
              </w:rPr>
            </w:pPr>
            <w:r>
              <w:rPr>
                <w:rFonts w:ascii="Book Antiqua" w:hAnsi="Book Antiqua"/>
                <w:sz w:val="24"/>
                <w:szCs w:val="24"/>
              </w:rPr>
              <w:t>0.5</w:t>
            </w:r>
            <w:r w:rsidR="00BE737A" w:rsidRPr="00F80D69">
              <w:rPr>
                <w:rFonts w:ascii="Book Antiqua" w:hAnsi="Book Antiqua"/>
                <w:sz w:val="24"/>
                <w:szCs w:val="24"/>
              </w:rPr>
              <w:t>%</w:t>
            </w:r>
          </w:p>
        </w:tc>
      </w:tr>
    </w:tbl>
    <w:p w:rsidR="00D64B8A" w:rsidRPr="00F80D69" w:rsidRDefault="00FC2BF7" w:rsidP="00F15375">
      <w:pPr>
        <w:pStyle w:val="ListParagraph"/>
        <w:spacing w:after="0" w:line="360" w:lineRule="auto"/>
        <w:ind w:left="0"/>
        <w:jc w:val="both"/>
        <w:rPr>
          <w:rFonts w:ascii="Book Antiqua" w:hAnsi="Book Antiqua"/>
          <w:sz w:val="24"/>
          <w:szCs w:val="24"/>
        </w:rPr>
      </w:pPr>
      <w:r w:rsidRPr="00F80D69">
        <w:rPr>
          <w:rFonts w:ascii="Book Antiqua" w:hAnsi="Book Antiqua"/>
          <w:sz w:val="24"/>
          <w:szCs w:val="24"/>
        </w:rPr>
        <w:t>=</w:t>
      </w:r>
      <w:r w:rsidR="001D14EB">
        <w:rPr>
          <w:rFonts w:ascii="Book Antiqua" w:hAnsi="Book Antiqua" w:hint="eastAsia"/>
          <w:sz w:val="24"/>
          <w:szCs w:val="24"/>
          <w:lang w:eastAsia="zh-CN"/>
        </w:rPr>
        <w:t xml:space="preserve">: </w:t>
      </w:r>
      <w:r w:rsidR="003A19D0" w:rsidRPr="00F80D69">
        <w:rPr>
          <w:rFonts w:ascii="Book Antiqua" w:hAnsi="Book Antiqua"/>
          <w:sz w:val="24"/>
          <w:szCs w:val="24"/>
        </w:rPr>
        <w:t>Traditional borderline for macrosomia</w:t>
      </w:r>
      <w:r w:rsidR="001D14EB">
        <w:rPr>
          <w:rFonts w:ascii="Book Antiqua" w:hAnsi="Book Antiqua" w:hint="eastAsia"/>
          <w:sz w:val="24"/>
          <w:szCs w:val="24"/>
          <w:lang w:eastAsia="zh-CN"/>
        </w:rPr>
        <w:t xml:space="preserve">; </w:t>
      </w:r>
      <w:r w:rsidRPr="00F80D69">
        <w:rPr>
          <w:rFonts w:ascii="Book Antiqua" w:hAnsi="Book Antiqua"/>
          <w:sz w:val="24"/>
          <w:szCs w:val="24"/>
        </w:rPr>
        <w:t>-</w:t>
      </w:r>
      <w:r w:rsidR="001D14EB">
        <w:rPr>
          <w:rFonts w:ascii="Book Antiqua" w:hAnsi="Book Antiqua" w:hint="eastAsia"/>
          <w:sz w:val="24"/>
          <w:szCs w:val="24"/>
          <w:lang w:eastAsia="zh-CN"/>
        </w:rPr>
        <w:t xml:space="preserve">: </w:t>
      </w:r>
      <w:r w:rsidR="003A19D0" w:rsidRPr="00F80D69">
        <w:rPr>
          <w:rFonts w:ascii="Book Antiqua" w:hAnsi="Book Antiqua"/>
          <w:sz w:val="24"/>
          <w:szCs w:val="24"/>
        </w:rPr>
        <w:t>New American borderline for macrosomia</w:t>
      </w:r>
      <w:r w:rsidR="00C92F9D" w:rsidRPr="00F80D69">
        <w:rPr>
          <w:rFonts w:ascii="Book Antiqua" w:hAnsi="Book Antiqua"/>
          <w:sz w:val="24"/>
          <w:szCs w:val="24"/>
        </w:rPr>
        <w:t>.</w:t>
      </w:r>
      <w:r w:rsidR="001D14EB">
        <w:rPr>
          <w:rFonts w:ascii="Book Antiqua" w:hAnsi="Book Antiqua" w:hint="eastAsia"/>
          <w:sz w:val="24"/>
          <w:szCs w:val="24"/>
          <w:lang w:eastAsia="zh-CN"/>
        </w:rPr>
        <w:t xml:space="preserve"> </w:t>
      </w:r>
      <w:r w:rsidR="003A19D0" w:rsidRPr="00F80D69">
        <w:rPr>
          <w:rFonts w:ascii="Book Antiqua" w:hAnsi="Book Antiqua"/>
          <w:sz w:val="24"/>
          <w:szCs w:val="24"/>
        </w:rPr>
        <w:t>Based on traditional standards</w:t>
      </w:r>
      <w:r w:rsidR="004D5FF6" w:rsidRPr="00F80D69">
        <w:rPr>
          <w:rFonts w:ascii="Book Antiqua" w:hAnsi="Book Antiqua"/>
          <w:sz w:val="24"/>
          <w:szCs w:val="24"/>
        </w:rPr>
        <w:t>,</w:t>
      </w:r>
      <w:r w:rsidR="003A19D0" w:rsidRPr="00F80D69">
        <w:rPr>
          <w:rFonts w:ascii="Book Antiqua" w:hAnsi="Book Antiqua"/>
          <w:sz w:val="24"/>
          <w:szCs w:val="24"/>
        </w:rPr>
        <w:t xml:space="preserve"> less than 10% of all fetuses qualify</w:t>
      </w:r>
      <w:r w:rsidR="00C92F9D" w:rsidRPr="00F80D69">
        <w:rPr>
          <w:rFonts w:ascii="Book Antiqua" w:hAnsi="Book Antiqua"/>
          <w:sz w:val="24"/>
          <w:szCs w:val="24"/>
        </w:rPr>
        <w:t xml:space="preserve"> for the definition of ma</w:t>
      </w:r>
      <w:r w:rsidR="003A19D0" w:rsidRPr="00F80D69">
        <w:rPr>
          <w:rFonts w:ascii="Book Antiqua" w:hAnsi="Book Antiqua"/>
          <w:sz w:val="24"/>
          <w:szCs w:val="24"/>
        </w:rPr>
        <w:t xml:space="preserve">crosomia. In this material 70% of </w:t>
      </w:r>
      <w:r w:rsidR="00E87972" w:rsidRPr="00F80D69">
        <w:rPr>
          <w:rFonts w:ascii="Book Antiqua" w:hAnsi="Book Antiqua"/>
          <w:sz w:val="24"/>
          <w:szCs w:val="24"/>
        </w:rPr>
        <w:t xml:space="preserve">all </w:t>
      </w:r>
      <w:r w:rsidR="003A19D0" w:rsidRPr="00F80D69">
        <w:rPr>
          <w:rFonts w:ascii="Book Antiqua" w:hAnsi="Book Antiqua"/>
          <w:sz w:val="24"/>
          <w:szCs w:val="24"/>
        </w:rPr>
        <w:t>birth i</w:t>
      </w:r>
      <w:r w:rsidR="00E87972" w:rsidRPr="00F80D69">
        <w:rPr>
          <w:rFonts w:ascii="Book Antiqua" w:hAnsi="Book Antiqua"/>
          <w:sz w:val="24"/>
          <w:szCs w:val="24"/>
        </w:rPr>
        <w:t>njuries were sustained by neonates</w:t>
      </w:r>
      <w:r w:rsidR="003A19D0" w:rsidRPr="00F80D69">
        <w:rPr>
          <w:rFonts w:ascii="Book Antiqua" w:hAnsi="Book Antiqua"/>
          <w:sz w:val="24"/>
          <w:szCs w:val="24"/>
        </w:rPr>
        <w:t xml:space="preserve"> belonging to this group.</w:t>
      </w:r>
      <w:r w:rsidR="00E87972" w:rsidRPr="00F80D69">
        <w:rPr>
          <w:rFonts w:ascii="Book Antiqua" w:hAnsi="Book Antiqua"/>
          <w:sz w:val="24"/>
          <w:szCs w:val="24"/>
        </w:rPr>
        <w:t xml:space="preserve"> </w:t>
      </w:r>
      <w:r w:rsidR="001D14EB" w:rsidRPr="001D14EB">
        <w:rPr>
          <w:rFonts w:ascii="Book Antiqua" w:hAnsi="Book Antiqua" w:hint="eastAsia"/>
          <w:sz w:val="24"/>
          <w:szCs w:val="24"/>
          <w:vertAlign w:val="superscript"/>
          <w:lang w:eastAsia="zh-CN"/>
        </w:rPr>
        <w:t>1</w:t>
      </w:r>
      <w:r w:rsidR="0012200D" w:rsidRPr="00F80D69">
        <w:rPr>
          <w:rFonts w:ascii="Book Antiqua" w:hAnsi="Book Antiqua"/>
          <w:sz w:val="24"/>
          <w:szCs w:val="24"/>
        </w:rPr>
        <w:t>Tables</w:t>
      </w:r>
      <w:r w:rsidR="00D634F0" w:rsidRPr="00F80D69">
        <w:rPr>
          <w:rFonts w:ascii="Book Antiqua" w:hAnsi="Book Antiqua"/>
          <w:sz w:val="24"/>
          <w:szCs w:val="24"/>
        </w:rPr>
        <w:t xml:space="preserve"> </w:t>
      </w:r>
      <w:r w:rsidR="001D14EB">
        <w:rPr>
          <w:rFonts w:ascii="Book Antiqua" w:hAnsi="Book Antiqua" w:hint="eastAsia"/>
          <w:sz w:val="24"/>
          <w:szCs w:val="24"/>
          <w:lang w:eastAsia="zh-CN"/>
        </w:rPr>
        <w:t>2</w:t>
      </w:r>
      <w:r w:rsidR="00D634F0" w:rsidRPr="00F80D69">
        <w:rPr>
          <w:rFonts w:ascii="Book Antiqua" w:hAnsi="Book Antiqua"/>
          <w:sz w:val="24"/>
          <w:szCs w:val="24"/>
        </w:rPr>
        <w:t>–</w:t>
      </w:r>
      <w:r w:rsidR="001D14EB">
        <w:rPr>
          <w:rFonts w:ascii="Book Antiqua" w:hAnsi="Book Antiqua" w:hint="eastAsia"/>
          <w:sz w:val="24"/>
          <w:szCs w:val="24"/>
          <w:lang w:eastAsia="zh-CN"/>
        </w:rPr>
        <w:t>4</w:t>
      </w:r>
      <w:r w:rsidR="00D634F0" w:rsidRPr="00F80D69">
        <w:rPr>
          <w:rFonts w:ascii="Book Antiqua" w:hAnsi="Book Antiqua"/>
          <w:sz w:val="24"/>
          <w:szCs w:val="24"/>
        </w:rPr>
        <w:t xml:space="preserve"> show the results of mathematical calculations presented in previous publications.</w:t>
      </w:r>
      <w:r w:rsidR="001D14EB">
        <w:rPr>
          <w:rFonts w:ascii="Book Antiqua" w:hAnsi="Book Antiqua" w:hint="eastAsia"/>
          <w:sz w:val="24"/>
          <w:szCs w:val="24"/>
          <w:lang w:eastAsia="zh-CN"/>
        </w:rPr>
        <w:t xml:space="preserve"> </w:t>
      </w:r>
      <w:r w:rsidR="005F55CE" w:rsidRPr="00F80D69">
        <w:rPr>
          <w:rFonts w:ascii="Book Antiqua" w:hAnsi="Book Antiqua"/>
          <w:sz w:val="24"/>
          <w:szCs w:val="24"/>
        </w:rPr>
        <w:t xml:space="preserve">Copies of </w:t>
      </w:r>
      <w:r w:rsidR="00D634F0" w:rsidRPr="00F80D69">
        <w:rPr>
          <w:rFonts w:ascii="Book Antiqua" w:hAnsi="Book Antiqua"/>
          <w:sz w:val="24"/>
          <w:szCs w:val="24"/>
        </w:rPr>
        <w:t xml:space="preserve">original articles containing details of the data analysis </w:t>
      </w:r>
      <w:r w:rsidR="007C6AC7" w:rsidRPr="00F80D69">
        <w:rPr>
          <w:rFonts w:ascii="Book Antiqua" w:hAnsi="Book Antiqua"/>
          <w:sz w:val="24"/>
          <w:szCs w:val="24"/>
        </w:rPr>
        <w:t>by the group’s biostatistician</w:t>
      </w:r>
      <w:r w:rsidR="00B54953" w:rsidRPr="00F80D69">
        <w:rPr>
          <w:rFonts w:ascii="Book Antiqua" w:hAnsi="Book Antiqua"/>
          <w:sz w:val="24"/>
          <w:szCs w:val="24"/>
        </w:rPr>
        <w:t xml:space="preserve"> </w:t>
      </w:r>
      <w:r w:rsidR="005F55CE" w:rsidRPr="00F80D69">
        <w:rPr>
          <w:rFonts w:ascii="Book Antiqua" w:hAnsi="Book Antiqua"/>
          <w:sz w:val="24"/>
          <w:szCs w:val="24"/>
        </w:rPr>
        <w:t xml:space="preserve">can be obtained from the </w:t>
      </w:r>
      <w:r w:rsidR="00D634F0" w:rsidRPr="00F80D69">
        <w:rPr>
          <w:rFonts w:ascii="Book Antiqua" w:hAnsi="Book Antiqua"/>
          <w:sz w:val="24"/>
          <w:szCs w:val="24"/>
        </w:rPr>
        <w:t>author.</w:t>
      </w:r>
    </w:p>
    <w:p w:rsidR="00E87972" w:rsidRPr="00F80D69" w:rsidRDefault="00E87972" w:rsidP="00F15375">
      <w:pPr>
        <w:pStyle w:val="ListParagraph"/>
        <w:spacing w:after="0" w:line="360" w:lineRule="auto"/>
        <w:ind w:left="0"/>
        <w:jc w:val="both"/>
        <w:rPr>
          <w:rFonts w:ascii="Book Antiqua" w:hAnsi="Book Antiqua"/>
          <w:sz w:val="24"/>
          <w:szCs w:val="24"/>
          <w:lang w:eastAsia="zh-CN"/>
        </w:rPr>
      </w:pPr>
    </w:p>
    <w:p w:rsidR="00E87972" w:rsidRPr="00F80D69" w:rsidRDefault="001D14EB" w:rsidP="00F15375">
      <w:pPr>
        <w:pStyle w:val="ListParagraph"/>
        <w:spacing w:after="0" w:line="360" w:lineRule="auto"/>
        <w:ind w:left="0"/>
        <w:jc w:val="both"/>
        <w:rPr>
          <w:rFonts w:ascii="Book Antiqua" w:hAnsi="Book Antiqua"/>
          <w:b/>
          <w:sz w:val="24"/>
          <w:szCs w:val="24"/>
          <w:lang w:eastAsia="zh-CN"/>
        </w:rPr>
      </w:pPr>
      <w:r>
        <w:rPr>
          <w:rFonts w:ascii="Book Antiqua" w:hAnsi="Book Antiqua" w:hint="eastAsia"/>
          <w:b/>
          <w:sz w:val="24"/>
          <w:szCs w:val="24"/>
          <w:lang w:eastAsia="zh-CN"/>
        </w:rPr>
        <w:t xml:space="preserve">Table 3 </w:t>
      </w:r>
      <w:r w:rsidR="006747E2" w:rsidRPr="00F80D69">
        <w:rPr>
          <w:rFonts w:ascii="Book Antiqua" w:hAnsi="Book Antiqua"/>
          <w:b/>
          <w:sz w:val="24"/>
          <w:szCs w:val="24"/>
        </w:rPr>
        <w:t>Birth weight associat</w:t>
      </w:r>
      <w:r w:rsidR="00673F40" w:rsidRPr="00F80D69">
        <w:rPr>
          <w:rFonts w:ascii="Book Antiqua" w:hAnsi="Book Antiqua"/>
          <w:b/>
          <w:sz w:val="24"/>
          <w:szCs w:val="24"/>
        </w:rPr>
        <w:t xml:space="preserve">ed risk of </w:t>
      </w:r>
      <w:r w:rsidR="006747E2" w:rsidRPr="00F80D69">
        <w:rPr>
          <w:rFonts w:ascii="Book Antiqua" w:hAnsi="Book Antiqua"/>
          <w:b/>
          <w:sz w:val="24"/>
          <w:szCs w:val="24"/>
        </w:rPr>
        <w:t xml:space="preserve">shoulder dystocia related </w:t>
      </w:r>
      <w:r w:rsidR="00673F40" w:rsidRPr="00F80D69">
        <w:rPr>
          <w:rFonts w:ascii="Book Antiqua" w:hAnsi="Book Antiqua"/>
          <w:b/>
          <w:sz w:val="24"/>
          <w:szCs w:val="24"/>
        </w:rPr>
        <w:t>fetal injury</w:t>
      </w:r>
      <w:r w:rsidR="006747E2" w:rsidRPr="00F80D69">
        <w:rPr>
          <w:rFonts w:ascii="Book Antiqua" w:hAnsi="Book Antiqua"/>
          <w:b/>
          <w:sz w:val="24"/>
          <w:szCs w:val="24"/>
        </w:rPr>
        <w:t xml:space="preserve"> </w:t>
      </w:r>
      <w:r>
        <w:rPr>
          <w:rFonts w:ascii="Book Antiqua" w:hAnsi="Book Antiqua"/>
          <w:b/>
          <w:sz w:val="24"/>
          <w:szCs w:val="24"/>
        </w:rPr>
        <w:t>at delivery</w:t>
      </w:r>
    </w:p>
    <w:p w:rsidR="008700BD" w:rsidRPr="00F80D69" w:rsidRDefault="0082095C" w:rsidP="00F15375">
      <w:pPr>
        <w:pStyle w:val="ListParagraph"/>
        <w:spacing w:after="0" w:line="360" w:lineRule="auto"/>
        <w:ind w:left="0"/>
        <w:jc w:val="both"/>
        <w:rPr>
          <w:rFonts w:ascii="Book Antiqua" w:hAnsi="Book Antiqua"/>
          <w:sz w:val="24"/>
          <w:szCs w:val="24"/>
        </w:rPr>
      </w:pPr>
      <w:r w:rsidRPr="00F80D69">
        <w:rPr>
          <w:rFonts w:ascii="Book Antiqua" w:hAnsi="Book Antiqua"/>
          <w:sz w:val="24"/>
          <w:szCs w:val="24"/>
        </w:rPr>
        <w:tab/>
      </w:r>
      <w:r w:rsidRPr="00F80D69">
        <w:rPr>
          <w:rFonts w:ascii="Book Antiqua" w:hAnsi="Book Antiqua"/>
          <w:sz w:val="24"/>
          <w:szCs w:val="24"/>
        </w:rPr>
        <w:tab/>
      </w:r>
      <w:r w:rsidRPr="00F80D69">
        <w:rPr>
          <w:rFonts w:ascii="Book Antiqua" w:hAnsi="Book Antiqua"/>
          <w:sz w:val="24"/>
          <w:szCs w:val="24"/>
        </w:rPr>
        <w:tab/>
      </w:r>
      <w:r w:rsidRPr="00F80D69">
        <w:rPr>
          <w:rFonts w:ascii="Book Antiqua" w:hAnsi="Book Antiqua"/>
          <w:sz w:val="24"/>
          <w:szCs w:val="24"/>
        </w:rPr>
        <w:tab/>
      </w:r>
      <w:r w:rsidRPr="00F80D69">
        <w:rPr>
          <w:rFonts w:ascii="Book Antiqua" w:hAnsi="Book Antiqua"/>
          <w:sz w:val="24"/>
          <w:szCs w:val="24"/>
        </w:rPr>
        <w:tab/>
      </w:r>
      <w:r w:rsidRPr="00F80D69">
        <w:rPr>
          <w:rFonts w:ascii="Book Antiqua" w:hAnsi="Book Antiqua"/>
          <w:sz w:val="24"/>
          <w:szCs w:val="24"/>
        </w:rPr>
        <w:tab/>
      </w:r>
      <w:r w:rsidRPr="00F80D69">
        <w:rPr>
          <w:rFonts w:ascii="Book Antiqua" w:hAnsi="Book Antiqua"/>
          <w:sz w:val="24"/>
          <w:szCs w:val="24"/>
        </w:rPr>
        <w:tab/>
      </w:r>
    </w:p>
    <w:tbl>
      <w:tblPr>
        <w:tblStyle w:val="TableGrid"/>
        <w:tblW w:w="0" w:type="auto"/>
        <w:tblLook w:val="04A0" w:firstRow="1" w:lastRow="0" w:firstColumn="1" w:lastColumn="0" w:noHBand="0" w:noVBand="1"/>
      </w:tblPr>
      <w:tblGrid>
        <w:gridCol w:w="2394"/>
        <w:gridCol w:w="2394"/>
        <w:gridCol w:w="2394"/>
        <w:gridCol w:w="2394"/>
      </w:tblGrid>
      <w:tr w:rsidR="00BE737A" w:rsidRPr="00F80D69" w:rsidTr="00BE737A">
        <w:tc>
          <w:tcPr>
            <w:tcW w:w="2394" w:type="dxa"/>
          </w:tcPr>
          <w:p w:rsidR="00BE737A"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b/>
                <w:sz w:val="24"/>
                <w:szCs w:val="24"/>
              </w:rPr>
              <w:t>Birth weight</w:t>
            </w:r>
          </w:p>
        </w:tc>
        <w:tc>
          <w:tcPr>
            <w:tcW w:w="2394" w:type="dxa"/>
          </w:tcPr>
          <w:p w:rsidR="00BE737A" w:rsidRPr="00F80D69" w:rsidRDefault="001D14EB" w:rsidP="00F15375">
            <w:pPr>
              <w:pStyle w:val="ListParagraph"/>
              <w:spacing w:line="360" w:lineRule="auto"/>
              <w:ind w:left="0"/>
              <w:jc w:val="both"/>
              <w:rPr>
                <w:rFonts w:ascii="Book Antiqua" w:hAnsi="Book Antiqua"/>
                <w:sz w:val="24"/>
                <w:szCs w:val="24"/>
                <w:lang w:eastAsia="zh-CN"/>
              </w:rPr>
            </w:pPr>
            <w:r>
              <w:rPr>
                <w:rFonts w:ascii="Book Antiqua" w:hAnsi="Book Antiqua"/>
                <w:b/>
                <w:sz w:val="24"/>
                <w:szCs w:val="24"/>
              </w:rPr>
              <w:t xml:space="preserve">National average </w:t>
            </w:r>
          </w:p>
        </w:tc>
        <w:tc>
          <w:tcPr>
            <w:tcW w:w="2394" w:type="dxa"/>
          </w:tcPr>
          <w:p w:rsidR="00BE737A" w:rsidRPr="00F80D69" w:rsidRDefault="001D14EB" w:rsidP="00F15375">
            <w:pPr>
              <w:pStyle w:val="ListParagraph"/>
              <w:spacing w:line="360" w:lineRule="auto"/>
              <w:ind w:left="0"/>
              <w:jc w:val="both"/>
              <w:rPr>
                <w:rFonts w:ascii="Book Antiqua" w:hAnsi="Book Antiqua"/>
                <w:sz w:val="24"/>
                <w:szCs w:val="24"/>
                <w:lang w:eastAsia="zh-CN"/>
              </w:rPr>
            </w:pPr>
            <w:r>
              <w:rPr>
                <w:rFonts w:ascii="Book Antiqua" w:hAnsi="Book Antiqua"/>
                <w:b/>
                <w:sz w:val="24"/>
                <w:szCs w:val="24"/>
              </w:rPr>
              <w:t xml:space="preserve">Sample </w:t>
            </w:r>
          </w:p>
        </w:tc>
        <w:tc>
          <w:tcPr>
            <w:tcW w:w="2394" w:type="dxa"/>
          </w:tcPr>
          <w:p w:rsidR="00BE737A"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b/>
                <w:sz w:val="24"/>
                <w:szCs w:val="24"/>
              </w:rPr>
              <w:t>Estimated risk of damage</w:t>
            </w:r>
          </w:p>
        </w:tc>
      </w:tr>
      <w:tr w:rsidR="00BE737A" w:rsidRPr="00F80D69" w:rsidTr="00BE737A">
        <w:tc>
          <w:tcPr>
            <w:tcW w:w="2394" w:type="dxa"/>
          </w:tcPr>
          <w:p w:rsidR="00BE737A" w:rsidRPr="00F80D69" w:rsidRDefault="005C4C75" w:rsidP="00F15375">
            <w:pPr>
              <w:pStyle w:val="ListParagraph"/>
              <w:spacing w:line="360" w:lineRule="auto"/>
              <w:ind w:left="0"/>
              <w:jc w:val="both"/>
              <w:rPr>
                <w:rFonts w:ascii="Book Antiqua" w:hAnsi="Book Antiqua"/>
                <w:sz w:val="24"/>
                <w:szCs w:val="24"/>
                <w:lang w:eastAsia="zh-CN"/>
              </w:rPr>
            </w:pPr>
            <w:r w:rsidRPr="00F80D69">
              <w:rPr>
                <w:rFonts w:ascii="Book Antiqua" w:hAnsi="Book Antiqua"/>
                <w:sz w:val="24"/>
                <w:szCs w:val="24"/>
              </w:rPr>
              <w:t>Under</w:t>
            </w:r>
            <w:r w:rsidR="004F44B5" w:rsidRPr="00F80D69">
              <w:rPr>
                <w:rFonts w:ascii="Book Antiqua" w:hAnsi="Book Antiqua"/>
                <w:sz w:val="24"/>
                <w:szCs w:val="24"/>
              </w:rPr>
              <w:t xml:space="preserve"> </w:t>
            </w:r>
            <w:r w:rsidRPr="00F80D69">
              <w:rPr>
                <w:rFonts w:ascii="Book Antiqua" w:hAnsi="Book Antiqua"/>
                <w:sz w:val="24"/>
                <w:szCs w:val="24"/>
              </w:rPr>
              <w:t>3000</w:t>
            </w:r>
            <w:r w:rsidR="004F44B5" w:rsidRPr="00F80D69">
              <w:rPr>
                <w:rFonts w:ascii="Book Antiqua" w:hAnsi="Book Antiqua"/>
                <w:sz w:val="24"/>
                <w:szCs w:val="24"/>
              </w:rPr>
              <w:t xml:space="preserve"> </w:t>
            </w:r>
            <w:r w:rsidR="001D14EB">
              <w:rPr>
                <w:rFonts w:ascii="Book Antiqua" w:hAnsi="Book Antiqua"/>
                <w:sz w:val="24"/>
                <w:szCs w:val="24"/>
              </w:rPr>
              <w:t>g</w:t>
            </w:r>
          </w:p>
        </w:tc>
        <w:tc>
          <w:tcPr>
            <w:tcW w:w="2394" w:type="dxa"/>
          </w:tcPr>
          <w:p w:rsidR="00BE737A" w:rsidRPr="00F80D69" w:rsidRDefault="001D14EB" w:rsidP="00F15375">
            <w:pPr>
              <w:pStyle w:val="ListParagraph"/>
              <w:spacing w:line="360" w:lineRule="auto"/>
              <w:ind w:left="0"/>
              <w:jc w:val="both"/>
              <w:rPr>
                <w:rFonts w:ascii="Book Antiqua" w:hAnsi="Book Antiqua"/>
                <w:sz w:val="24"/>
                <w:szCs w:val="24"/>
              </w:rPr>
            </w:pPr>
            <w:r>
              <w:rPr>
                <w:rFonts w:ascii="Book Antiqua" w:hAnsi="Book Antiqua"/>
                <w:sz w:val="24"/>
                <w:szCs w:val="24"/>
              </w:rPr>
              <w:t>24</w:t>
            </w:r>
            <w:r w:rsidR="005C4C75" w:rsidRPr="00F80D69">
              <w:rPr>
                <w:rFonts w:ascii="Book Antiqua" w:hAnsi="Book Antiqua"/>
                <w:sz w:val="24"/>
                <w:szCs w:val="24"/>
              </w:rPr>
              <w:t>%</w:t>
            </w:r>
          </w:p>
        </w:tc>
        <w:tc>
          <w:tcPr>
            <w:tcW w:w="2394" w:type="dxa"/>
          </w:tcPr>
          <w:p w:rsidR="00BE737A" w:rsidRPr="00F80D69" w:rsidRDefault="001D14EB" w:rsidP="00F15375">
            <w:pPr>
              <w:pStyle w:val="ListParagraph"/>
              <w:spacing w:line="360" w:lineRule="auto"/>
              <w:ind w:left="0"/>
              <w:jc w:val="both"/>
              <w:rPr>
                <w:rFonts w:ascii="Book Antiqua" w:hAnsi="Book Antiqua"/>
                <w:sz w:val="24"/>
                <w:szCs w:val="24"/>
              </w:rPr>
            </w:pPr>
            <w:r>
              <w:rPr>
                <w:rFonts w:ascii="Book Antiqua" w:hAnsi="Book Antiqua"/>
                <w:sz w:val="24"/>
                <w:szCs w:val="24"/>
              </w:rPr>
              <w:t>2</w:t>
            </w:r>
            <w:r w:rsidR="005C4C75" w:rsidRPr="00F80D69">
              <w:rPr>
                <w:rFonts w:ascii="Book Antiqua" w:hAnsi="Book Antiqua"/>
                <w:sz w:val="24"/>
                <w:szCs w:val="24"/>
              </w:rPr>
              <w:t>%</w:t>
            </w:r>
          </w:p>
        </w:tc>
        <w:tc>
          <w:tcPr>
            <w:tcW w:w="2394" w:type="dxa"/>
          </w:tcPr>
          <w:p w:rsidR="00BE737A" w:rsidRPr="00F80D69" w:rsidRDefault="001D14EB" w:rsidP="00F15375">
            <w:pPr>
              <w:pStyle w:val="ListParagraph"/>
              <w:spacing w:line="360" w:lineRule="auto"/>
              <w:ind w:left="0"/>
              <w:jc w:val="both"/>
              <w:rPr>
                <w:rFonts w:ascii="Book Antiqua" w:hAnsi="Book Antiqua"/>
                <w:sz w:val="24"/>
                <w:szCs w:val="24"/>
              </w:rPr>
            </w:pPr>
            <w:r>
              <w:rPr>
                <w:rFonts w:ascii="Book Antiqua" w:hAnsi="Book Antiqua"/>
                <w:sz w:val="24"/>
                <w:szCs w:val="24"/>
              </w:rPr>
              <w:t>1 : 12</w:t>
            </w:r>
            <w:r w:rsidR="005C4C75" w:rsidRPr="00F80D69">
              <w:rPr>
                <w:rFonts w:ascii="Book Antiqua" w:hAnsi="Book Antiqua"/>
                <w:sz w:val="24"/>
                <w:szCs w:val="24"/>
              </w:rPr>
              <w:t>000</w:t>
            </w:r>
          </w:p>
        </w:tc>
      </w:tr>
      <w:tr w:rsidR="00BE737A" w:rsidRPr="00F80D69" w:rsidTr="00BE737A">
        <w:tc>
          <w:tcPr>
            <w:tcW w:w="2394" w:type="dxa"/>
          </w:tcPr>
          <w:p w:rsidR="00BE737A" w:rsidRPr="00F80D69" w:rsidRDefault="001D14EB" w:rsidP="001D14EB">
            <w:pPr>
              <w:pStyle w:val="ListParagraph"/>
              <w:spacing w:line="360" w:lineRule="auto"/>
              <w:ind w:left="0"/>
              <w:jc w:val="both"/>
              <w:rPr>
                <w:rFonts w:ascii="Book Antiqua" w:hAnsi="Book Antiqua"/>
                <w:sz w:val="24"/>
                <w:szCs w:val="24"/>
                <w:lang w:eastAsia="zh-CN"/>
              </w:rPr>
            </w:pPr>
            <w:r>
              <w:rPr>
                <w:rFonts w:ascii="Book Antiqua" w:hAnsi="Book Antiqua"/>
                <w:sz w:val="24"/>
                <w:szCs w:val="24"/>
              </w:rPr>
              <w:t>3000</w:t>
            </w:r>
            <w:r>
              <w:rPr>
                <w:rFonts w:ascii="Book Antiqua" w:hAnsi="Book Antiqua" w:hint="eastAsia"/>
                <w:sz w:val="24"/>
                <w:szCs w:val="24"/>
                <w:lang w:eastAsia="zh-CN"/>
              </w:rPr>
              <w:t>-</w:t>
            </w:r>
            <w:r w:rsidR="005C4C75" w:rsidRPr="00F80D69">
              <w:rPr>
                <w:rFonts w:ascii="Book Antiqua" w:hAnsi="Book Antiqua"/>
                <w:sz w:val="24"/>
                <w:szCs w:val="24"/>
              </w:rPr>
              <w:t>3249</w:t>
            </w:r>
            <w:r w:rsidR="004F44B5" w:rsidRPr="00F80D69">
              <w:rPr>
                <w:rFonts w:ascii="Book Antiqua" w:hAnsi="Book Antiqua"/>
                <w:sz w:val="24"/>
                <w:szCs w:val="24"/>
              </w:rPr>
              <w:t xml:space="preserve"> </w:t>
            </w:r>
            <w:r>
              <w:rPr>
                <w:rFonts w:ascii="Book Antiqua" w:hAnsi="Book Antiqua"/>
                <w:sz w:val="24"/>
                <w:szCs w:val="24"/>
              </w:rPr>
              <w:t>g</w:t>
            </w:r>
          </w:p>
        </w:tc>
        <w:tc>
          <w:tcPr>
            <w:tcW w:w="2394" w:type="dxa"/>
          </w:tcPr>
          <w:p w:rsidR="00BE737A" w:rsidRPr="00F80D69" w:rsidRDefault="001D14EB" w:rsidP="00F15375">
            <w:pPr>
              <w:pStyle w:val="ListParagraph"/>
              <w:spacing w:line="360" w:lineRule="auto"/>
              <w:ind w:left="0"/>
              <w:jc w:val="both"/>
              <w:rPr>
                <w:rFonts w:ascii="Book Antiqua" w:hAnsi="Book Antiqua"/>
                <w:sz w:val="24"/>
                <w:szCs w:val="24"/>
              </w:rPr>
            </w:pPr>
            <w:r>
              <w:rPr>
                <w:rFonts w:ascii="Book Antiqua" w:hAnsi="Book Antiqua"/>
                <w:sz w:val="24"/>
                <w:szCs w:val="24"/>
              </w:rPr>
              <w:t>17</w:t>
            </w:r>
            <w:r w:rsidR="005C4C75" w:rsidRPr="00F80D69">
              <w:rPr>
                <w:rFonts w:ascii="Book Antiqua" w:hAnsi="Book Antiqua"/>
                <w:sz w:val="24"/>
                <w:szCs w:val="24"/>
              </w:rPr>
              <w:t>%</w:t>
            </w:r>
          </w:p>
        </w:tc>
        <w:tc>
          <w:tcPr>
            <w:tcW w:w="2394" w:type="dxa"/>
          </w:tcPr>
          <w:p w:rsidR="00BE737A" w:rsidRPr="00F80D69" w:rsidRDefault="001D14EB" w:rsidP="00F15375">
            <w:pPr>
              <w:pStyle w:val="ListParagraph"/>
              <w:spacing w:line="360" w:lineRule="auto"/>
              <w:ind w:left="0"/>
              <w:jc w:val="both"/>
              <w:rPr>
                <w:rFonts w:ascii="Book Antiqua" w:hAnsi="Book Antiqua"/>
                <w:sz w:val="24"/>
                <w:szCs w:val="24"/>
              </w:rPr>
            </w:pPr>
            <w:r>
              <w:rPr>
                <w:rFonts w:ascii="Book Antiqua" w:hAnsi="Book Antiqua"/>
                <w:sz w:val="24"/>
                <w:szCs w:val="24"/>
              </w:rPr>
              <w:t>2</w:t>
            </w:r>
            <w:r w:rsidR="005C4C75" w:rsidRPr="00F80D69">
              <w:rPr>
                <w:rFonts w:ascii="Book Antiqua" w:hAnsi="Book Antiqua"/>
                <w:sz w:val="24"/>
                <w:szCs w:val="24"/>
              </w:rPr>
              <w:t>%</w:t>
            </w:r>
          </w:p>
        </w:tc>
        <w:tc>
          <w:tcPr>
            <w:tcW w:w="2394" w:type="dxa"/>
          </w:tcPr>
          <w:p w:rsidR="00BE737A"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sz w:val="24"/>
                <w:szCs w:val="24"/>
              </w:rPr>
              <w:t>1 :</w:t>
            </w:r>
            <w:r w:rsidR="004F44B5" w:rsidRPr="00F80D69">
              <w:rPr>
                <w:rFonts w:ascii="Book Antiqua" w:hAnsi="Book Antiqua"/>
                <w:sz w:val="24"/>
                <w:szCs w:val="24"/>
              </w:rPr>
              <w:t xml:space="preserve"> </w:t>
            </w:r>
            <w:r w:rsidRPr="00F80D69">
              <w:rPr>
                <w:rFonts w:ascii="Book Antiqua" w:hAnsi="Book Antiqua"/>
                <w:sz w:val="24"/>
                <w:szCs w:val="24"/>
              </w:rPr>
              <w:t>8500</w:t>
            </w:r>
          </w:p>
        </w:tc>
      </w:tr>
      <w:tr w:rsidR="00BE737A" w:rsidRPr="00F80D69" w:rsidTr="00BE737A">
        <w:tc>
          <w:tcPr>
            <w:tcW w:w="2394" w:type="dxa"/>
          </w:tcPr>
          <w:p w:rsidR="00BE737A" w:rsidRPr="00F80D69" w:rsidRDefault="001D14EB" w:rsidP="001D14EB">
            <w:pPr>
              <w:pStyle w:val="ListParagraph"/>
              <w:spacing w:line="360" w:lineRule="auto"/>
              <w:ind w:left="0"/>
              <w:jc w:val="both"/>
              <w:rPr>
                <w:rFonts w:ascii="Book Antiqua" w:hAnsi="Book Antiqua"/>
                <w:sz w:val="24"/>
                <w:szCs w:val="24"/>
                <w:lang w:eastAsia="zh-CN"/>
              </w:rPr>
            </w:pPr>
            <w:r>
              <w:rPr>
                <w:rFonts w:ascii="Book Antiqua" w:hAnsi="Book Antiqua"/>
                <w:sz w:val="24"/>
                <w:szCs w:val="24"/>
              </w:rPr>
              <w:t>3250</w:t>
            </w:r>
            <w:r>
              <w:rPr>
                <w:rFonts w:ascii="Book Antiqua" w:hAnsi="Book Antiqua" w:hint="eastAsia"/>
                <w:sz w:val="24"/>
                <w:szCs w:val="24"/>
                <w:lang w:eastAsia="zh-CN"/>
              </w:rPr>
              <w:t>-</w:t>
            </w:r>
            <w:r w:rsidR="005C4C75" w:rsidRPr="00F80D69">
              <w:rPr>
                <w:rFonts w:ascii="Book Antiqua" w:hAnsi="Book Antiqua"/>
                <w:sz w:val="24"/>
                <w:szCs w:val="24"/>
              </w:rPr>
              <w:t>3499</w:t>
            </w:r>
            <w:r w:rsidR="004F44B5" w:rsidRPr="00F80D69">
              <w:rPr>
                <w:rFonts w:ascii="Book Antiqua" w:hAnsi="Book Antiqua"/>
                <w:sz w:val="24"/>
                <w:szCs w:val="24"/>
              </w:rPr>
              <w:t xml:space="preserve"> </w:t>
            </w:r>
            <w:r>
              <w:rPr>
                <w:rFonts w:ascii="Book Antiqua" w:hAnsi="Book Antiqua"/>
                <w:sz w:val="24"/>
                <w:szCs w:val="24"/>
              </w:rPr>
              <w:t>g</w:t>
            </w:r>
          </w:p>
        </w:tc>
        <w:tc>
          <w:tcPr>
            <w:tcW w:w="2394" w:type="dxa"/>
          </w:tcPr>
          <w:p w:rsidR="00BE737A" w:rsidRPr="00F80D69" w:rsidRDefault="001D14EB" w:rsidP="00F15375">
            <w:pPr>
              <w:pStyle w:val="ListParagraph"/>
              <w:spacing w:line="360" w:lineRule="auto"/>
              <w:ind w:left="0"/>
              <w:jc w:val="both"/>
              <w:rPr>
                <w:rFonts w:ascii="Book Antiqua" w:hAnsi="Book Antiqua"/>
                <w:sz w:val="24"/>
                <w:szCs w:val="24"/>
              </w:rPr>
            </w:pPr>
            <w:r>
              <w:rPr>
                <w:rFonts w:ascii="Book Antiqua" w:hAnsi="Book Antiqua"/>
                <w:sz w:val="24"/>
                <w:szCs w:val="24"/>
              </w:rPr>
              <w:t>20</w:t>
            </w:r>
            <w:r w:rsidR="005C4C75" w:rsidRPr="00F80D69">
              <w:rPr>
                <w:rFonts w:ascii="Book Antiqua" w:hAnsi="Book Antiqua"/>
                <w:sz w:val="24"/>
                <w:szCs w:val="24"/>
              </w:rPr>
              <w:t>%</w:t>
            </w:r>
          </w:p>
        </w:tc>
        <w:tc>
          <w:tcPr>
            <w:tcW w:w="2394" w:type="dxa"/>
          </w:tcPr>
          <w:p w:rsidR="00BE737A" w:rsidRPr="00F80D69" w:rsidRDefault="001D14EB" w:rsidP="00F15375">
            <w:pPr>
              <w:pStyle w:val="ListParagraph"/>
              <w:spacing w:line="360" w:lineRule="auto"/>
              <w:ind w:left="0"/>
              <w:jc w:val="both"/>
              <w:rPr>
                <w:rFonts w:ascii="Book Antiqua" w:hAnsi="Book Antiqua"/>
                <w:sz w:val="24"/>
                <w:szCs w:val="24"/>
              </w:rPr>
            </w:pPr>
            <w:r>
              <w:rPr>
                <w:rFonts w:ascii="Book Antiqua" w:hAnsi="Book Antiqua"/>
                <w:sz w:val="24"/>
                <w:szCs w:val="24"/>
              </w:rPr>
              <w:t>4.5</w:t>
            </w:r>
            <w:r w:rsidR="005C4C75" w:rsidRPr="00F80D69">
              <w:rPr>
                <w:rFonts w:ascii="Book Antiqua" w:hAnsi="Book Antiqua"/>
                <w:sz w:val="24"/>
                <w:szCs w:val="24"/>
              </w:rPr>
              <w:t>%</w:t>
            </w:r>
          </w:p>
        </w:tc>
        <w:tc>
          <w:tcPr>
            <w:tcW w:w="2394" w:type="dxa"/>
          </w:tcPr>
          <w:p w:rsidR="00BE737A"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sz w:val="24"/>
                <w:szCs w:val="24"/>
              </w:rPr>
              <w:t>1 : 4444</w:t>
            </w:r>
          </w:p>
        </w:tc>
      </w:tr>
      <w:tr w:rsidR="00BE737A" w:rsidRPr="00F80D69" w:rsidTr="00BE737A">
        <w:tc>
          <w:tcPr>
            <w:tcW w:w="2394" w:type="dxa"/>
          </w:tcPr>
          <w:p w:rsidR="00BE737A" w:rsidRPr="00F80D69" w:rsidRDefault="005C4C75" w:rsidP="001D14EB">
            <w:pPr>
              <w:pStyle w:val="ListParagraph"/>
              <w:spacing w:line="360" w:lineRule="auto"/>
              <w:ind w:left="0"/>
              <w:jc w:val="both"/>
              <w:rPr>
                <w:rFonts w:ascii="Book Antiqua" w:hAnsi="Book Antiqua"/>
                <w:sz w:val="24"/>
                <w:szCs w:val="24"/>
                <w:lang w:eastAsia="zh-CN"/>
              </w:rPr>
            </w:pPr>
            <w:r w:rsidRPr="00F80D69">
              <w:rPr>
                <w:rFonts w:ascii="Book Antiqua" w:hAnsi="Book Antiqua"/>
                <w:sz w:val="24"/>
                <w:szCs w:val="24"/>
              </w:rPr>
              <w:t>3500</w:t>
            </w:r>
            <w:r w:rsidR="001D14EB">
              <w:rPr>
                <w:rFonts w:ascii="Book Antiqua" w:hAnsi="Book Antiqua" w:hint="eastAsia"/>
                <w:sz w:val="24"/>
                <w:szCs w:val="24"/>
                <w:lang w:eastAsia="zh-CN"/>
              </w:rPr>
              <w:t>-</w:t>
            </w:r>
            <w:r w:rsidRPr="00F80D69">
              <w:rPr>
                <w:rFonts w:ascii="Book Antiqua" w:hAnsi="Book Antiqua"/>
                <w:sz w:val="24"/>
                <w:szCs w:val="24"/>
              </w:rPr>
              <w:t>3749</w:t>
            </w:r>
            <w:r w:rsidR="004F44B5" w:rsidRPr="00F80D69">
              <w:rPr>
                <w:rFonts w:ascii="Book Antiqua" w:hAnsi="Book Antiqua"/>
                <w:sz w:val="24"/>
                <w:szCs w:val="24"/>
              </w:rPr>
              <w:t xml:space="preserve"> </w:t>
            </w:r>
            <w:r w:rsidR="001D14EB">
              <w:rPr>
                <w:rFonts w:ascii="Book Antiqua" w:hAnsi="Book Antiqua"/>
                <w:sz w:val="24"/>
                <w:szCs w:val="24"/>
              </w:rPr>
              <w:t>g</w:t>
            </w:r>
          </w:p>
        </w:tc>
        <w:tc>
          <w:tcPr>
            <w:tcW w:w="2394" w:type="dxa"/>
          </w:tcPr>
          <w:p w:rsidR="00BE737A" w:rsidRPr="00F80D69" w:rsidRDefault="001D14EB" w:rsidP="00F15375">
            <w:pPr>
              <w:pStyle w:val="ListParagraph"/>
              <w:spacing w:line="360" w:lineRule="auto"/>
              <w:ind w:left="0"/>
              <w:jc w:val="both"/>
              <w:rPr>
                <w:rFonts w:ascii="Book Antiqua" w:hAnsi="Book Antiqua"/>
                <w:sz w:val="24"/>
                <w:szCs w:val="24"/>
              </w:rPr>
            </w:pPr>
            <w:r>
              <w:rPr>
                <w:rFonts w:ascii="Book Antiqua" w:hAnsi="Book Antiqua"/>
                <w:sz w:val="24"/>
                <w:szCs w:val="24"/>
              </w:rPr>
              <w:t>16</w:t>
            </w:r>
            <w:r w:rsidR="005C4C75" w:rsidRPr="00F80D69">
              <w:rPr>
                <w:rFonts w:ascii="Book Antiqua" w:hAnsi="Book Antiqua"/>
                <w:sz w:val="24"/>
                <w:szCs w:val="24"/>
              </w:rPr>
              <w:t>%</w:t>
            </w:r>
          </w:p>
        </w:tc>
        <w:tc>
          <w:tcPr>
            <w:tcW w:w="2394" w:type="dxa"/>
          </w:tcPr>
          <w:p w:rsidR="00BE737A" w:rsidRPr="00F80D69" w:rsidRDefault="001D14EB" w:rsidP="00F15375">
            <w:pPr>
              <w:pStyle w:val="ListParagraph"/>
              <w:spacing w:line="360" w:lineRule="auto"/>
              <w:ind w:left="0"/>
              <w:jc w:val="both"/>
              <w:rPr>
                <w:rFonts w:ascii="Book Antiqua" w:hAnsi="Book Antiqua"/>
                <w:sz w:val="24"/>
                <w:szCs w:val="24"/>
              </w:rPr>
            </w:pPr>
            <w:r>
              <w:rPr>
                <w:rFonts w:ascii="Book Antiqua" w:hAnsi="Book Antiqua"/>
                <w:sz w:val="24"/>
                <w:szCs w:val="24"/>
              </w:rPr>
              <w:t>12</w:t>
            </w:r>
            <w:r w:rsidR="005C4C75" w:rsidRPr="00F80D69">
              <w:rPr>
                <w:rFonts w:ascii="Book Antiqua" w:hAnsi="Book Antiqua"/>
                <w:sz w:val="24"/>
                <w:szCs w:val="24"/>
              </w:rPr>
              <w:t>%</w:t>
            </w:r>
          </w:p>
        </w:tc>
        <w:tc>
          <w:tcPr>
            <w:tcW w:w="2394" w:type="dxa"/>
          </w:tcPr>
          <w:p w:rsidR="00BE737A"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sz w:val="24"/>
                <w:szCs w:val="24"/>
              </w:rPr>
              <w:t>1 : 3333</w:t>
            </w:r>
          </w:p>
        </w:tc>
      </w:tr>
      <w:tr w:rsidR="00BE737A" w:rsidRPr="00F80D69" w:rsidTr="00BE737A">
        <w:tc>
          <w:tcPr>
            <w:tcW w:w="2394" w:type="dxa"/>
          </w:tcPr>
          <w:p w:rsidR="00BE737A" w:rsidRPr="00F80D69" w:rsidRDefault="005C4C75" w:rsidP="001D14EB">
            <w:pPr>
              <w:pStyle w:val="ListParagraph"/>
              <w:spacing w:line="360" w:lineRule="auto"/>
              <w:ind w:left="0"/>
              <w:jc w:val="both"/>
              <w:rPr>
                <w:rFonts w:ascii="Book Antiqua" w:hAnsi="Book Antiqua"/>
                <w:sz w:val="24"/>
                <w:szCs w:val="24"/>
                <w:lang w:eastAsia="zh-CN"/>
              </w:rPr>
            </w:pPr>
            <w:r w:rsidRPr="00F80D69">
              <w:rPr>
                <w:rFonts w:ascii="Book Antiqua" w:hAnsi="Book Antiqua"/>
                <w:sz w:val="24"/>
                <w:szCs w:val="24"/>
              </w:rPr>
              <w:t>3750</w:t>
            </w:r>
            <w:r w:rsidR="001D14EB">
              <w:rPr>
                <w:rFonts w:ascii="Book Antiqua" w:hAnsi="Book Antiqua" w:hint="eastAsia"/>
                <w:sz w:val="24"/>
                <w:szCs w:val="24"/>
                <w:lang w:eastAsia="zh-CN"/>
              </w:rPr>
              <w:t>-</w:t>
            </w:r>
            <w:r w:rsidRPr="00F80D69">
              <w:rPr>
                <w:rFonts w:ascii="Book Antiqua" w:hAnsi="Book Antiqua"/>
                <w:sz w:val="24"/>
                <w:szCs w:val="24"/>
              </w:rPr>
              <w:t>3999</w:t>
            </w:r>
            <w:r w:rsidR="004F44B5" w:rsidRPr="00F80D69">
              <w:rPr>
                <w:rFonts w:ascii="Book Antiqua" w:hAnsi="Book Antiqua"/>
                <w:sz w:val="24"/>
                <w:szCs w:val="24"/>
              </w:rPr>
              <w:t xml:space="preserve"> </w:t>
            </w:r>
            <w:r w:rsidR="001D14EB">
              <w:rPr>
                <w:rFonts w:ascii="Book Antiqua" w:hAnsi="Book Antiqua"/>
                <w:sz w:val="24"/>
                <w:szCs w:val="24"/>
              </w:rPr>
              <w:t>g</w:t>
            </w:r>
          </w:p>
        </w:tc>
        <w:tc>
          <w:tcPr>
            <w:tcW w:w="2394" w:type="dxa"/>
          </w:tcPr>
          <w:p w:rsidR="00BE737A" w:rsidRPr="00F80D69" w:rsidRDefault="001D14EB" w:rsidP="00F15375">
            <w:pPr>
              <w:pStyle w:val="ListParagraph"/>
              <w:spacing w:line="360" w:lineRule="auto"/>
              <w:ind w:left="0"/>
              <w:jc w:val="both"/>
              <w:rPr>
                <w:rFonts w:ascii="Book Antiqua" w:hAnsi="Book Antiqua"/>
                <w:sz w:val="24"/>
                <w:szCs w:val="24"/>
              </w:rPr>
            </w:pPr>
            <w:r>
              <w:rPr>
                <w:rFonts w:ascii="Book Antiqua" w:hAnsi="Book Antiqua"/>
                <w:sz w:val="24"/>
                <w:szCs w:val="24"/>
              </w:rPr>
              <w:t>13</w:t>
            </w:r>
            <w:r w:rsidR="005C4C75" w:rsidRPr="00F80D69">
              <w:rPr>
                <w:rFonts w:ascii="Book Antiqua" w:hAnsi="Book Antiqua"/>
                <w:sz w:val="24"/>
                <w:szCs w:val="24"/>
              </w:rPr>
              <w:t>%</w:t>
            </w:r>
          </w:p>
        </w:tc>
        <w:tc>
          <w:tcPr>
            <w:tcW w:w="2394" w:type="dxa"/>
          </w:tcPr>
          <w:p w:rsidR="00BE737A" w:rsidRPr="00F80D69" w:rsidRDefault="001D14EB" w:rsidP="00F15375">
            <w:pPr>
              <w:pStyle w:val="ListParagraph"/>
              <w:spacing w:line="360" w:lineRule="auto"/>
              <w:ind w:left="0"/>
              <w:jc w:val="both"/>
              <w:rPr>
                <w:rFonts w:ascii="Book Antiqua" w:hAnsi="Book Antiqua"/>
                <w:sz w:val="24"/>
                <w:szCs w:val="24"/>
              </w:rPr>
            </w:pPr>
            <w:r>
              <w:rPr>
                <w:rFonts w:ascii="Book Antiqua" w:hAnsi="Book Antiqua"/>
                <w:sz w:val="24"/>
                <w:szCs w:val="24"/>
              </w:rPr>
              <w:t>9.5</w:t>
            </w:r>
            <w:r w:rsidR="005C4C75" w:rsidRPr="00F80D69">
              <w:rPr>
                <w:rFonts w:ascii="Book Antiqua" w:hAnsi="Book Antiqua"/>
                <w:sz w:val="24"/>
                <w:szCs w:val="24"/>
              </w:rPr>
              <w:t>%</w:t>
            </w:r>
          </w:p>
        </w:tc>
        <w:tc>
          <w:tcPr>
            <w:tcW w:w="2394" w:type="dxa"/>
          </w:tcPr>
          <w:p w:rsidR="00BE737A"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sz w:val="24"/>
                <w:szCs w:val="24"/>
              </w:rPr>
              <w:t>1 : 3368</w:t>
            </w:r>
          </w:p>
        </w:tc>
      </w:tr>
      <w:tr w:rsidR="00BE737A" w:rsidRPr="00F80D69" w:rsidTr="00BE737A">
        <w:tc>
          <w:tcPr>
            <w:tcW w:w="2394" w:type="dxa"/>
          </w:tcPr>
          <w:p w:rsidR="00BE737A" w:rsidRPr="00F80D69" w:rsidRDefault="005C4C75" w:rsidP="001D14EB">
            <w:pPr>
              <w:pStyle w:val="ListParagraph"/>
              <w:spacing w:line="360" w:lineRule="auto"/>
              <w:ind w:left="0"/>
              <w:jc w:val="both"/>
              <w:rPr>
                <w:rFonts w:ascii="Book Antiqua" w:hAnsi="Book Antiqua"/>
                <w:sz w:val="24"/>
                <w:szCs w:val="24"/>
                <w:lang w:eastAsia="zh-CN"/>
              </w:rPr>
            </w:pPr>
            <w:r w:rsidRPr="00F80D69">
              <w:rPr>
                <w:rFonts w:ascii="Book Antiqua" w:hAnsi="Book Antiqua"/>
                <w:sz w:val="24"/>
                <w:szCs w:val="24"/>
              </w:rPr>
              <w:t>4000</w:t>
            </w:r>
            <w:r w:rsidR="001D14EB">
              <w:rPr>
                <w:rFonts w:ascii="Book Antiqua" w:hAnsi="Book Antiqua" w:hint="eastAsia"/>
                <w:sz w:val="24"/>
                <w:szCs w:val="24"/>
                <w:lang w:eastAsia="zh-CN"/>
              </w:rPr>
              <w:t>-</w:t>
            </w:r>
            <w:r w:rsidRPr="00F80D69">
              <w:rPr>
                <w:rFonts w:ascii="Book Antiqua" w:hAnsi="Book Antiqua"/>
                <w:sz w:val="24"/>
                <w:szCs w:val="24"/>
              </w:rPr>
              <w:t>4249</w:t>
            </w:r>
            <w:r w:rsidR="004F44B5" w:rsidRPr="00F80D69">
              <w:rPr>
                <w:rFonts w:ascii="Book Antiqua" w:hAnsi="Book Antiqua"/>
                <w:sz w:val="24"/>
                <w:szCs w:val="24"/>
              </w:rPr>
              <w:t xml:space="preserve"> </w:t>
            </w:r>
            <w:r w:rsidR="001D14EB">
              <w:rPr>
                <w:rFonts w:ascii="Book Antiqua" w:hAnsi="Book Antiqua"/>
                <w:sz w:val="24"/>
                <w:szCs w:val="24"/>
              </w:rPr>
              <w:t>g</w:t>
            </w:r>
          </w:p>
        </w:tc>
        <w:tc>
          <w:tcPr>
            <w:tcW w:w="2394" w:type="dxa"/>
          </w:tcPr>
          <w:p w:rsidR="00BE737A"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sz w:val="24"/>
                <w:szCs w:val="24"/>
              </w:rPr>
              <w:t>5.5%</w:t>
            </w:r>
          </w:p>
        </w:tc>
        <w:tc>
          <w:tcPr>
            <w:tcW w:w="2394" w:type="dxa"/>
          </w:tcPr>
          <w:p w:rsidR="00BE737A" w:rsidRPr="00F80D69" w:rsidRDefault="001D14EB" w:rsidP="00F15375">
            <w:pPr>
              <w:pStyle w:val="ListParagraph"/>
              <w:spacing w:line="360" w:lineRule="auto"/>
              <w:ind w:left="0"/>
              <w:jc w:val="both"/>
              <w:rPr>
                <w:rFonts w:ascii="Book Antiqua" w:hAnsi="Book Antiqua"/>
                <w:sz w:val="24"/>
                <w:szCs w:val="24"/>
              </w:rPr>
            </w:pPr>
            <w:r>
              <w:rPr>
                <w:rFonts w:ascii="Book Antiqua" w:hAnsi="Book Antiqua"/>
                <w:sz w:val="24"/>
                <w:szCs w:val="24"/>
              </w:rPr>
              <w:t>20</w:t>
            </w:r>
            <w:r w:rsidR="005C4C75" w:rsidRPr="00F80D69">
              <w:rPr>
                <w:rFonts w:ascii="Book Antiqua" w:hAnsi="Book Antiqua"/>
                <w:sz w:val="24"/>
                <w:szCs w:val="24"/>
              </w:rPr>
              <w:t>%</w:t>
            </w:r>
          </w:p>
        </w:tc>
        <w:tc>
          <w:tcPr>
            <w:tcW w:w="2394" w:type="dxa"/>
          </w:tcPr>
          <w:p w:rsidR="00BE737A"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sz w:val="24"/>
                <w:szCs w:val="24"/>
              </w:rPr>
              <w:t>1 :</w:t>
            </w:r>
            <w:r w:rsidR="004F44B5" w:rsidRPr="00F80D69">
              <w:rPr>
                <w:rFonts w:ascii="Book Antiqua" w:hAnsi="Book Antiqua"/>
                <w:sz w:val="24"/>
                <w:szCs w:val="24"/>
              </w:rPr>
              <w:t xml:space="preserve"> </w:t>
            </w:r>
            <w:r w:rsidRPr="00F80D69">
              <w:rPr>
                <w:rFonts w:ascii="Book Antiqua" w:hAnsi="Book Antiqua"/>
                <w:sz w:val="24"/>
                <w:szCs w:val="24"/>
              </w:rPr>
              <w:t>275</w:t>
            </w:r>
          </w:p>
        </w:tc>
      </w:tr>
      <w:tr w:rsidR="00BE737A" w:rsidRPr="00F80D69" w:rsidTr="00BE737A">
        <w:tc>
          <w:tcPr>
            <w:tcW w:w="2394" w:type="dxa"/>
          </w:tcPr>
          <w:p w:rsidR="00BE737A" w:rsidRPr="00F80D69" w:rsidRDefault="001D14EB" w:rsidP="001D14EB">
            <w:pPr>
              <w:pStyle w:val="ListParagraph"/>
              <w:spacing w:line="360" w:lineRule="auto"/>
              <w:ind w:left="0"/>
              <w:jc w:val="both"/>
              <w:rPr>
                <w:rFonts w:ascii="Book Antiqua" w:hAnsi="Book Antiqua"/>
                <w:sz w:val="24"/>
                <w:szCs w:val="24"/>
                <w:lang w:eastAsia="zh-CN"/>
              </w:rPr>
            </w:pPr>
            <w:r>
              <w:rPr>
                <w:rFonts w:ascii="Book Antiqua" w:hAnsi="Book Antiqua"/>
                <w:sz w:val="24"/>
                <w:szCs w:val="24"/>
              </w:rPr>
              <w:t>4250</w:t>
            </w:r>
            <w:r>
              <w:rPr>
                <w:rFonts w:ascii="Book Antiqua" w:hAnsi="Book Antiqua" w:hint="eastAsia"/>
                <w:sz w:val="24"/>
                <w:szCs w:val="24"/>
                <w:lang w:eastAsia="zh-CN"/>
              </w:rPr>
              <w:t>-</w:t>
            </w:r>
            <w:r>
              <w:rPr>
                <w:rFonts w:ascii="Book Antiqua" w:hAnsi="Book Antiqua"/>
                <w:sz w:val="24"/>
                <w:szCs w:val="24"/>
              </w:rPr>
              <w:t>4499 g</w:t>
            </w:r>
          </w:p>
        </w:tc>
        <w:tc>
          <w:tcPr>
            <w:tcW w:w="2394" w:type="dxa"/>
          </w:tcPr>
          <w:p w:rsidR="00BE737A" w:rsidRPr="00F80D69" w:rsidRDefault="001D14EB" w:rsidP="00F15375">
            <w:pPr>
              <w:pStyle w:val="ListParagraph"/>
              <w:spacing w:line="360" w:lineRule="auto"/>
              <w:ind w:left="0"/>
              <w:jc w:val="both"/>
              <w:rPr>
                <w:rFonts w:ascii="Book Antiqua" w:hAnsi="Book Antiqua"/>
                <w:sz w:val="24"/>
                <w:szCs w:val="24"/>
              </w:rPr>
            </w:pPr>
            <w:r>
              <w:rPr>
                <w:rFonts w:ascii="Book Antiqua" w:hAnsi="Book Antiqua"/>
                <w:sz w:val="24"/>
                <w:szCs w:val="24"/>
              </w:rPr>
              <w:t>3</w:t>
            </w:r>
            <w:r w:rsidR="005C4C75" w:rsidRPr="00F80D69">
              <w:rPr>
                <w:rFonts w:ascii="Book Antiqua" w:hAnsi="Book Antiqua"/>
                <w:sz w:val="24"/>
                <w:szCs w:val="24"/>
              </w:rPr>
              <w:t>%</w:t>
            </w:r>
          </w:p>
        </w:tc>
        <w:tc>
          <w:tcPr>
            <w:tcW w:w="2394" w:type="dxa"/>
          </w:tcPr>
          <w:p w:rsidR="00BE737A" w:rsidRPr="00F80D69" w:rsidRDefault="001D14EB" w:rsidP="00F15375">
            <w:pPr>
              <w:pStyle w:val="ListParagraph"/>
              <w:spacing w:line="360" w:lineRule="auto"/>
              <w:ind w:left="0"/>
              <w:jc w:val="both"/>
              <w:rPr>
                <w:rFonts w:ascii="Book Antiqua" w:hAnsi="Book Antiqua"/>
                <w:sz w:val="24"/>
                <w:szCs w:val="24"/>
              </w:rPr>
            </w:pPr>
            <w:r>
              <w:rPr>
                <w:rFonts w:ascii="Book Antiqua" w:hAnsi="Book Antiqua"/>
                <w:sz w:val="24"/>
                <w:szCs w:val="24"/>
              </w:rPr>
              <w:t>14</w:t>
            </w:r>
            <w:r w:rsidR="005C4C75" w:rsidRPr="00F80D69">
              <w:rPr>
                <w:rFonts w:ascii="Book Antiqua" w:hAnsi="Book Antiqua"/>
                <w:sz w:val="24"/>
                <w:szCs w:val="24"/>
              </w:rPr>
              <w:t>%</w:t>
            </w:r>
          </w:p>
        </w:tc>
        <w:tc>
          <w:tcPr>
            <w:tcW w:w="2394" w:type="dxa"/>
          </w:tcPr>
          <w:p w:rsidR="00BE737A"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sz w:val="24"/>
                <w:szCs w:val="24"/>
              </w:rPr>
              <w:t>1 : 214</w:t>
            </w:r>
          </w:p>
        </w:tc>
      </w:tr>
      <w:tr w:rsidR="00BE737A" w:rsidRPr="00F80D69" w:rsidTr="00BE737A">
        <w:tc>
          <w:tcPr>
            <w:tcW w:w="2394" w:type="dxa"/>
          </w:tcPr>
          <w:p w:rsidR="00BE737A" w:rsidRPr="00F80D69" w:rsidRDefault="001D14EB" w:rsidP="001D14EB">
            <w:pPr>
              <w:pStyle w:val="ListParagraph"/>
              <w:spacing w:line="360" w:lineRule="auto"/>
              <w:ind w:left="0"/>
              <w:jc w:val="both"/>
              <w:rPr>
                <w:rFonts w:ascii="Book Antiqua" w:hAnsi="Book Antiqua"/>
                <w:sz w:val="24"/>
                <w:szCs w:val="24"/>
                <w:lang w:eastAsia="zh-CN"/>
              </w:rPr>
            </w:pPr>
            <w:r>
              <w:rPr>
                <w:rFonts w:ascii="Book Antiqua" w:hAnsi="Book Antiqua"/>
                <w:sz w:val="24"/>
                <w:szCs w:val="24"/>
              </w:rPr>
              <w:t>4500</w:t>
            </w:r>
            <w:r>
              <w:rPr>
                <w:rFonts w:ascii="Book Antiqua" w:hAnsi="Book Antiqua" w:hint="eastAsia"/>
                <w:sz w:val="24"/>
                <w:szCs w:val="24"/>
                <w:lang w:eastAsia="zh-CN"/>
              </w:rPr>
              <w:t>-</w:t>
            </w:r>
            <w:r>
              <w:rPr>
                <w:rFonts w:ascii="Book Antiqua" w:hAnsi="Book Antiqua"/>
                <w:sz w:val="24"/>
                <w:szCs w:val="24"/>
              </w:rPr>
              <w:t>4749 g</w:t>
            </w:r>
          </w:p>
        </w:tc>
        <w:tc>
          <w:tcPr>
            <w:tcW w:w="2394" w:type="dxa"/>
          </w:tcPr>
          <w:p w:rsidR="00BE737A" w:rsidRPr="00F80D69" w:rsidRDefault="001D14EB" w:rsidP="00F15375">
            <w:pPr>
              <w:pStyle w:val="ListParagraph"/>
              <w:spacing w:line="360" w:lineRule="auto"/>
              <w:ind w:left="0"/>
              <w:jc w:val="both"/>
              <w:rPr>
                <w:rFonts w:ascii="Book Antiqua" w:hAnsi="Book Antiqua"/>
                <w:sz w:val="24"/>
                <w:szCs w:val="24"/>
              </w:rPr>
            </w:pPr>
            <w:r>
              <w:rPr>
                <w:rFonts w:ascii="Book Antiqua" w:hAnsi="Book Antiqua"/>
                <w:sz w:val="24"/>
                <w:szCs w:val="24"/>
              </w:rPr>
              <w:t>0.8</w:t>
            </w:r>
            <w:r w:rsidR="005C4C75" w:rsidRPr="00F80D69">
              <w:rPr>
                <w:rFonts w:ascii="Book Antiqua" w:hAnsi="Book Antiqua"/>
                <w:sz w:val="24"/>
                <w:szCs w:val="24"/>
              </w:rPr>
              <w:t>%</w:t>
            </w:r>
          </w:p>
        </w:tc>
        <w:tc>
          <w:tcPr>
            <w:tcW w:w="2394" w:type="dxa"/>
          </w:tcPr>
          <w:p w:rsidR="00BE737A" w:rsidRPr="00F80D69" w:rsidRDefault="001D14EB" w:rsidP="00F15375">
            <w:pPr>
              <w:pStyle w:val="ListParagraph"/>
              <w:spacing w:line="360" w:lineRule="auto"/>
              <w:ind w:left="0"/>
              <w:jc w:val="both"/>
              <w:rPr>
                <w:rFonts w:ascii="Book Antiqua" w:hAnsi="Book Antiqua"/>
                <w:sz w:val="24"/>
                <w:szCs w:val="24"/>
              </w:rPr>
            </w:pPr>
            <w:r>
              <w:rPr>
                <w:rFonts w:ascii="Book Antiqua" w:hAnsi="Book Antiqua"/>
                <w:sz w:val="24"/>
                <w:szCs w:val="24"/>
              </w:rPr>
              <w:t>14</w:t>
            </w:r>
            <w:r w:rsidR="005C4C75" w:rsidRPr="00F80D69">
              <w:rPr>
                <w:rFonts w:ascii="Book Antiqua" w:hAnsi="Book Antiqua"/>
                <w:sz w:val="24"/>
                <w:szCs w:val="24"/>
              </w:rPr>
              <w:t>%</w:t>
            </w:r>
          </w:p>
        </w:tc>
        <w:tc>
          <w:tcPr>
            <w:tcW w:w="2394" w:type="dxa"/>
          </w:tcPr>
          <w:p w:rsidR="00BE737A"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sz w:val="24"/>
                <w:szCs w:val="24"/>
              </w:rPr>
              <w:t>1 : 57</w:t>
            </w:r>
          </w:p>
        </w:tc>
      </w:tr>
      <w:tr w:rsidR="00BE737A" w:rsidRPr="00F80D69" w:rsidTr="00BE737A">
        <w:tc>
          <w:tcPr>
            <w:tcW w:w="2394" w:type="dxa"/>
          </w:tcPr>
          <w:p w:rsidR="00BE737A" w:rsidRPr="00F80D69" w:rsidRDefault="001D14EB" w:rsidP="001D14EB">
            <w:pPr>
              <w:pStyle w:val="ListParagraph"/>
              <w:spacing w:line="360" w:lineRule="auto"/>
              <w:ind w:left="0"/>
              <w:jc w:val="both"/>
              <w:rPr>
                <w:rFonts w:ascii="Book Antiqua" w:hAnsi="Book Antiqua"/>
                <w:sz w:val="24"/>
                <w:szCs w:val="24"/>
                <w:lang w:eastAsia="zh-CN"/>
              </w:rPr>
            </w:pPr>
            <w:r>
              <w:rPr>
                <w:rFonts w:ascii="Book Antiqua" w:hAnsi="Book Antiqua"/>
                <w:sz w:val="24"/>
                <w:szCs w:val="24"/>
              </w:rPr>
              <w:t>4750</w:t>
            </w:r>
            <w:r>
              <w:rPr>
                <w:rFonts w:ascii="Book Antiqua" w:hAnsi="Book Antiqua" w:hint="eastAsia"/>
                <w:sz w:val="24"/>
                <w:szCs w:val="24"/>
                <w:lang w:eastAsia="zh-CN"/>
              </w:rPr>
              <w:t>-</w:t>
            </w:r>
            <w:r>
              <w:rPr>
                <w:rFonts w:ascii="Book Antiqua" w:hAnsi="Book Antiqua"/>
                <w:sz w:val="24"/>
                <w:szCs w:val="24"/>
              </w:rPr>
              <w:t>4999 g</w:t>
            </w:r>
          </w:p>
        </w:tc>
        <w:tc>
          <w:tcPr>
            <w:tcW w:w="2394" w:type="dxa"/>
          </w:tcPr>
          <w:p w:rsidR="00BE737A" w:rsidRPr="00F80D69" w:rsidRDefault="005C4C75" w:rsidP="001D14EB">
            <w:pPr>
              <w:pStyle w:val="ListParagraph"/>
              <w:spacing w:line="360" w:lineRule="auto"/>
              <w:ind w:left="0"/>
              <w:jc w:val="both"/>
              <w:rPr>
                <w:rFonts w:ascii="Book Antiqua" w:hAnsi="Book Antiqua"/>
                <w:sz w:val="24"/>
                <w:szCs w:val="24"/>
              </w:rPr>
            </w:pPr>
            <w:r w:rsidRPr="00F80D69">
              <w:rPr>
                <w:rFonts w:ascii="Book Antiqua" w:hAnsi="Book Antiqua"/>
                <w:sz w:val="24"/>
                <w:szCs w:val="24"/>
              </w:rPr>
              <w:t>0.3%</w:t>
            </w:r>
          </w:p>
        </w:tc>
        <w:tc>
          <w:tcPr>
            <w:tcW w:w="2394" w:type="dxa"/>
          </w:tcPr>
          <w:p w:rsidR="00BE737A" w:rsidRPr="00F80D69" w:rsidRDefault="001D14EB" w:rsidP="00F15375">
            <w:pPr>
              <w:pStyle w:val="ListParagraph"/>
              <w:spacing w:line="360" w:lineRule="auto"/>
              <w:ind w:left="0"/>
              <w:jc w:val="both"/>
              <w:rPr>
                <w:rFonts w:ascii="Book Antiqua" w:hAnsi="Book Antiqua"/>
                <w:sz w:val="24"/>
                <w:szCs w:val="24"/>
              </w:rPr>
            </w:pPr>
            <w:r>
              <w:rPr>
                <w:rFonts w:ascii="Book Antiqua" w:hAnsi="Book Antiqua"/>
                <w:sz w:val="24"/>
                <w:szCs w:val="24"/>
              </w:rPr>
              <w:t>8</w:t>
            </w:r>
            <w:r w:rsidR="005C4C75" w:rsidRPr="00F80D69">
              <w:rPr>
                <w:rFonts w:ascii="Book Antiqua" w:hAnsi="Book Antiqua"/>
                <w:sz w:val="24"/>
                <w:szCs w:val="24"/>
              </w:rPr>
              <w:t>%</w:t>
            </w:r>
          </w:p>
        </w:tc>
        <w:tc>
          <w:tcPr>
            <w:tcW w:w="2394" w:type="dxa"/>
          </w:tcPr>
          <w:p w:rsidR="00BE737A"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sz w:val="24"/>
                <w:szCs w:val="24"/>
              </w:rPr>
              <w:t>1 : 37</w:t>
            </w:r>
          </w:p>
        </w:tc>
      </w:tr>
      <w:tr w:rsidR="00BE737A" w:rsidRPr="00F80D69" w:rsidTr="00BE737A">
        <w:tc>
          <w:tcPr>
            <w:tcW w:w="2394" w:type="dxa"/>
          </w:tcPr>
          <w:p w:rsidR="00BE737A" w:rsidRPr="00F80D69" w:rsidRDefault="001D14EB" w:rsidP="001D14EB">
            <w:pPr>
              <w:pStyle w:val="ListParagraph"/>
              <w:spacing w:line="360" w:lineRule="auto"/>
              <w:ind w:left="0"/>
              <w:jc w:val="both"/>
              <w:rPr>
                <w:rFonts w:ascii="Book Antiqua" w:hAnsi="Book Antiqua"/>
                <w:sz w:val="24"/>
                <w:szCs w:val="24"/>
                <w:lang w:eastAsia="zh-CN"/>
              </w:rPr>
            </w:pPr>
            <w:r>
              <w:rPr>
                <w:rFonts w:ascii="Book Antiqua" w:hAnsi="Book Antiqua"/>
                <w:sz w:val="24"/>
                <w:szCs w:val="24"/>
              </w:rPr>
              <w:t>5000</w:t>
            </w:r>
            <w:r>
              <w:rPr>
                <w:rFonts w:ascii="Book Antiqua" w:hAnsi="Book Antiqua" w:hint="eastAsia"/>
                <w:sz w:val="24"/>
                <w:szCs w:val="24"/>
                <w:lang w:eastAsia="zh-CN"/>
              </w:rPr>
              <w:t>-</w:t>
            </w:r>
            <w:r>
              <w:rPr>
                <w:rFonts w:ascii="Book Antiqua" w:hAnsi="Book Antiqua"/>
                <w:sz w:val="24"/>
                <w:szCs w:val="24"/>
              </w:rPr>
              <w:t>5249 g</w:t>
            </w:r>
          </w:p>
        </w:tc>
        <w:tc>
          <w:tcPr>
            <w:tcW w:w="2394" w:type="dxa"/>
          </w:tcPr>
          <w:p w:rsidR="00BE737A" w:rsidRPr="00F80D69" w:rsidRDefault="001D14EB" w:rsidP="00F15375">
            <w:pPr>
              <w:pStyle w:val="ListParagraph"/>
              <w:spacing w:line="360" w:lineRule="auto"/>
              <w:ind w:left="0"/>
              <w:jc w:val="both"/>
              <w:rPr>
                <w:rFonts w:ascii="Book Antiqua" w:hAnsi="Book Antiqua"/>
                <w:sz w:val="24"/>
                <w:szCs w:val="24"/>
              </w:rPr>
            </w:pPr>
            <w:r>
              <w:rPr>
                <w:rFonts w:ascii="Book Antiqua" w:hAnsi="Book Antiqua"/>
                <w:sz w:val="24"/>
                <w:szCs w:val="24"/>
              </w:rPr>
              <w:t>0.2</w:t>
            </w:r>
            <w:r w:rsidR="005C4C75" w:rsidRPr="00F80D69">
              <w:rPr>
                <w:rFonts w:ascii="Book Antiqua" w:hAnsi="Book Antiqua"/>
                <w:sz w:val="24"/>
                <w:szCs w:val="24"/>
              </w:rPr>
              <w:t>%</w:t>
            </w:r>
          </w:p>
        </w:tc>
        <w:tc>
          <w:tcPr>
            <w:tcW w:w="2394" w:type="dxa"/>
          </w:tcPr>
          <w:p w:rsidR="00BE737A" w:rsidRPr="00F80D69" w:rsidRDefault="001D14EB" w:rsidP="00F15375">
            <w:pPr>
              <w:pStyle w:val="ListParagraph"/>
              <w:spacing w:line="360" w:lineRule="auto"/>
              <w:ind w:left="0"/>
              <w:jc w:val="both"/>
              <w:rPr>
                <w:rFonts w:ascii="Book Antiqua" w:hAnsi="Book Antiqua"/>
                <w:sz w:val="24"/>
                <w:szCs w:val="24"/>
              </w:rPr>
            </w:pPr>
            <w:r>
              <w:rPr>
                <w:rFonts w:ascii="Book Antiqua" w:hAnsi="Book Antiqua"/>
                <w:sz w:val="24"/>
                <w:szCs w:val="24"/>
              </w:rPr>
              <w:t>8</w:t>
            </w:r>
            <w:r w:rsidR="005C4C75" w:rsidRPr="00F80D69">
              <w:rPr>
                <w:rFonts w:ascii="Book Antiqua" w:hAnsi="Book Antiqua"/>
                <w:sz w:val="24"/>
                <w:szCs w:val="24"/>
              </w:rPr>
              <w:t>%</w:t>
            </w:r>
          </w:p>
        </w:tc>
        <w:tc>
          <w:tcPr>
            <w:tcW w:w="2394" w:type="dxa"/>
          </w:tcPr>
          <w:p w:rsidR="00BE737A"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sz w:val="24"/>
                <w:szCs w:val="24"/>
              </w:rPr>
              <w:t>1 : 25</w:t>
            </w:r>
          </w:p>
        </w:tc>
      </w:tr>
      <w:tr w:rsidR="00BE737A" w:rsidRPr="00F80D69" w:rsidTr="00BE737A">
        <w:tc>
          <w:tcPr>
            <w:tcW w:w="2394" w:type="dxa"/>
          </w:tcPr>
          <w:p w:rsidR="00BE737A" w:rsidRPr="00F80D69" w:rsidRDefault="001D14EB" w:rsidP="00F15375">
            <w:pPr>
              <w:pStyle w:val="ListParagraph"/>
              <w:spacing w:line="360" w:lineRule="auto"/>
              <w:ind w:left="0"/>
              <w:jc w:val="both"/>
              <w:rPr>
                <w:rFonts w:ascii="Book Antiqua" w:hAnsi="Book Antiqua"/>
                <w:sz w:val="24"/>
                <w:szCs w:val="24"/>
                <w:lang w:eastAsia="zh-CN"/>
              </w:rPr>
            </w:pPr>
            <w:r>
              <w:rPr>
                <w:rFonts w:ascii="Book Antiqua" w:hAnsi="Book Antiqua"/>
                <w:sz w:val="24"/>
                <w:szCs w:val="24"/>
              </w:rPr>
              <w:t>5250 + g</w:t>
            </w:r>
          </w:p>
        </w:tc>
        <w:tc>
          <w:tcPr>
            <w:tcW w:w="2394" w:type="dxa"/>
          </w:tcPr>
          <w:p w:rsidR="00BE737A" w:rsidRPr="00F80D69" w:rsidRDefault="001D14EB" w:rsidP="00F15375">
            <w:pPr>
              <w:pStyle w:val="ListParagraph"/>
              <w:spacing w:line="360" w:lineRule="auto"/>
              <w:ind w:left="0"/>
              <w:jc w:val="both"/>
              <w:rPr>
                <w:rFonts w:ascii="Book Antiqua" w:hAnsi="Book Antiqua"/>
                <w:sz w:val="24"/>
                <w:szCs w:val="24"/>
              </w:rPr>
            </w:pPr>
            <w:r>
              <w:rPr>
                <w:rFonts w:ascii="Book Antiqua" w:hAnsi="Book Antiqua"/>
                <w:sz w:val="24"/>
                <w:szCs w:val="24"/>
              </w:rPr>
              <w:t>0.2</w:t>
            </w:r>
            <w:r w:rsidR="005C4C75" w:rsidRPr="00F80D69">
              <w:rPr>
                <w:rFonts w:ascii="Book Antiqua" w:hAnsi="Book Antiqua"/>
                <w:sz w:val="24"/>
                <w:szCs w:val="24"/>
              </w:rPr>
              <w:t>%</w:t>
            </w:r>
          </w:p>
        </w:tc>
        <w:tc>
          <w:tcPr>
            <w:tcW w:w="2394" w:type="dxa"/>
          </w:tcPr>
          <w:p w:rsidR="00BE737A" w:rsidRPr="00F80D69" w:rsidRDefault="001D14EB" w:rsidP="00F15375">
            <w:pPr>
              <w:pStyle w:val="ListParagraph"/>
              <w:spacing w:line="360" w:lineRule="auto"/>
              <w:ind w:left="0"/>
              <w:jc w:val="both"/>
              <w:rPr>
                <w:rFonts w:ascii="Book Antiqua" w:hAnsi="Book Antiqua"/>
                <w:sz w:val="24"/>
                <w:szCs w:val="24"/>
              </w:rPr>
            </w:pPr>
            <w:r>
              <w:rPr>
                <w:rFonts w:ascii="Book Antiqua" w:hAnsi="Book Antiqua"/>
                <w:sz w:val="24"/>
                <w:szCs w:val="24"/>
              </w:rPr>
              <w:t>6</w:t>
            </w:r>
            <w:r w:rsidR="005C4C75" w:rsidRPr="00F80D69">
              <w:rPr>
                <w:rFonts w:ascii="Book Antiqua" w:hAnsi="Book Antiqua"/>
                <w:sz w:val="24"/>
                <w:szCs w:val="24"/>
              </w:rPr>
              <w:t>%</w:t>
            </w:r>
          </w:p>
        </w:tc>
        <w:tc>
          <w:tcPr>
            <w:tcW w:w="2394" w:type="dxa"/>
          </w:tcPr>
          <w:p w:rsidR="00BE737A"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sz w:val="24"/>
                <w:szCs w:val="24"/>
              </w:rPr>
              <w:t>1 : 33</w:t>
            </w:r>
          </w:p>
        </w:tc>
      </w:tr>
    </w:tbl>
    <w:p w:rsidR="00673F40" w:rsidRPr="00F80D69" w:rsidRDefault="00BF7BA0" w:rsidP="00F15375">
      <w:pPr>
        <w:pStyle w:val="ListParagraph"/>
        <w:spacing w:after="0" w:line="360" w:lineRule="auto"/>
        <w:ind w:left="0"/>
        <w:jc w:val="both"/>
        <w:rPr>
          <w:rFonts w:ascii="Book Antiqua" w:hAnsi="Book Antiqua"/>
          <w:sz w:val="24"/>
          <w:szCs w:val="24"/>
        </w:rPr>
      </w:pPr>
      <w:r w:rsidRPr="00F80D69">
        <w:rPr>
          <w:rFonts w:ascii="Book Antiqua" w:hAnsi="Book Antiqua"/>
          <w:sz w:val="24"/>
          <w:szCs w:val="24"/>
        </w:rPr>
        <w:t xml:space="preserve">In </w:t>
      </w:r>
      <w:r w:rsidR="006A151C" w:rsidRPr="00F80D69">
        <w:rPr>
          <w:rFonts w:ascii="Book Antiqua" w:hAnsi="Book Antiqua"/>
          <w:sz w:val="24"/>
          <w:szCs w:val="24"/>
        </w:rPr>
        <w:t>previous</w:t>
      </w:r>
      <w:r w:rsidR="00DB1402" w:rsidRPr="00F80D69">
        <w:rPr>
          <w:rFonts w:ascii="Book Antiqua" w:hAnsi="Book Antiqua"/>
          <w:sz w:val="24"/>
          <w:szCs w:val="24"/>
        </w:rPr>
        <w:t xml:space="preserve"> publications</w:t>
      </w:r>
      <w:r w:rsidR="0071400B" w:rsidRPr="00F80D69">
        <w:rPr>
          <w:rFonts w:ascii="Book Antiqua" w:hAnsi="Book Antiqua"/>
          <w:sz w:val="24"/>
          <w:szCs w:val="24"/>
        </w:rPr>
        <w:t xml:space="preserve"> the author</w:t>
      </w:r>
      <w:r w:rsidR="008700BD" w:rsidRPr="00F80D69">
        <w:rPr>
          <w:rFonts w:ascii="Book Antiqua" w:hAnsi="Book Antiqua"/>
          <w:sz w:val="24"/>
          <w:szCs w:val="24"/>
        </w:rPr>
        <w:t xml:space="preserve"> arbitrarily defined “acceptable” risk for fetal injury as 1%</w:t>
      </w:r>
      <w:r w:rsidR="00DB1402" w:rsidRPr="00F80D69">
        <w:rPr>
          <w:rFonts w:ascii="Book Antiqua" w:hAnsi="Book Antiqua"/>
          <w:sz w:val="24"/>
          <w:szCs w:val="24"/>
        </w:rPr>
        <w:t xml:space="preserve"> noting </w:t>
      </w:r>
      <w:r w:rsidR="006A151C" w:rsidRPr="00F80D69">
        <w:rPr>
          <w:rFonts w:ascii="Book Antiqua" w:hAnsi="Book Antiqua"/>
          <w:sz w:val="24"/>
          <w:szCs w:val="24"/>
        </w:rPr>
        <w:t xml:space="preserve">that the maternal </w:t>
      </w:r>
      <w:r w:rsidR="008700BD" w:rsidRPr="00F80D69">
        <w:rPr>
          <w:rFonts w:ascii="Book Antiqua" w:hAnsi="Book Antiqua"/>
          <w:sz w:val="24"/>
          <w:szCs w:val="24"/>
        </w:rPr>
        <w:t xml:space="preserve">risk of permanent injury in case of cesarean section is </w:t>
      </w:r>
      <w:r w:rsidR="008700BD" w:rsidRPr="00F80D69">
        <w:rPr>
          <w:rFonts w:ascii="Book Antiqua" w:hAnsi="Book Antiqua"/>
          <w:sz w:val="24"/>
          <w:szCs w:val="24"/>
        </w:rPr>
        <w:lastRenderedPageBreak/>
        <w:t>much lower.</w:t>
      </w:r>
      <w:r w:rsidR="006A151C" w:rsidRPr="00F80D69">
        <w:rPr>
          <w:rFonts w:ascii="Book Antiqua" w:hAnsi="Book Antiqua"/>
          <w:sz w:val="24"/>
          <w:szCs w:val="24"/>
        </w:rPr>
        <w:t xml:space="preserve"> The table shows that the </w:t>
      </w:r>
      <w:r w:rsidR="00A0526E" w:rsidRPr="00F80D69">
        <w:rPr>
          <w:rFonts w:ascii="Book Antiqua" w:hAnsi="Book Antiqua"/>
          <w:sz w:val="24"/>
          <w:szCs w:val="24"/>
        </w:rPr>
        <w:t xml:space="preserve">limit of </w:t>
      </w:r>
      <w:r w:rsidR="008700BD" w:rsidRPr="00F80D69">
        <w:rPr>
          <w:rFonts w:ascii="Book Antiqua" w:hAnsi="Book Antiqua"/>
          <w:sz w:val="24"/>
          <w:szCs w:val="24"/>
        </w:rPr>
        <w:t>acceptable</w:t>
      </w:r>
      <w:r w:rsidR="00DB1402" w:rsidRPr="00F80D69">
        <w:rPr>
          <w:rFonts w:ascii="Book Antiqua" w:hAnsi="Book Antiqua"/>
          <w:sz w:val="24"/>
          <w:szCs w:val="24"/>
        </w:rPr>
        <w:t xml:space="preserve"> risk i</w:t>
      </w:r>
      <w:r w:rsidR="00404AF2" w:rsidRPr="00F80D69">
        <w:rPr>
          <w:rFonts w:ascii="Book Antiqua" w:hAnsi="Book Antiqua"/>
          <w:sz w:val="24"/>
          <w:szCs w:val="24"/>
        </w:rPr>
        <w:t>s already exceed</w:t>
      </w:r>
      <w:r w:rsidR="00A0526E" w:rsidRPr="00F80D69">
        <w:rPr>
          <w:rFonts w:ascii="Book Antiqua" w:hAnsi="Book Antiqua"/>
          <w:sz w:val="24"/>
          <w:szCs w:val="24"/>
        </w:rPr>
        <w:t>ed at</w:t>
      </w:r>
      <w:r w:rsidR="008700BD" w:rsidRPr="00F80D69">
        <w:rPr>
          <w:rFonts w:ascii="Book Antiqua" w:hAnsi="Book Antiqua"/>
          <w:sz w:val="24"/>
          <w:szCs w:val="24"/>
        </w:rPr>
        <w:t xml:space="preserve"> </w:t>
      </w:r>
      <w:r w:rsidR="00A0526E" w:rsidRPr="00F80D69">
        <w:rPr>
          <w:rFonts w:ascii="Book Antiqua" w:hAnsi="Book Antiqua"/>
          <w:sz w:val="24"/>
          <w:szCs w:val="24"/>
        </w:rPr>
        <w:t xml:space="preserve">the </w:t>
      </w:r>
      <w:r w:rsidR="001D14EB">
        <w:rPr>
          <w:rFonts w:ascii="Book Antiqua" w:hAnsi="Book Antiqua"/>
          <w:sz w:val="24"/>
          <w:szCs w:val="24"/>
        </w:rPr>
        <w:t>4500 g</w:t>
      </w:r>
      <w:r w:rsidR="0071400B" w:rsidRPr="00F80D69">
        <w:rPr>
          <w:rFonts w:ascii="Book Antiqua" w:hAnsi="Book Antiqua"/>
          <w:sz w:val="24"/>
          <w:szCs w:val="24"/>
        </w:rPr>
        <w:t xml:space="preserve"> level and increases to</w:t>
      </w:r>
      <w:r w:rsidR="00A0526E" w:rsidRPr="00F80D69">
        <w:rPr>
          <w:rFonts w:ascii="Book Antiqua" w:hAnsi="Book Antiqua"/>
          <w:sz w:val="24"/>
          <w:szCs w:val="24"/>
        </w:rPr>
        <w:t xml:space="preserve"> 3%-4% </w:t>
      </w:r>
      <w:r w:rsidRPr="00F80D69">
        <w:rPr>
          <w:rFonts w:ascii="Book Antiqua" w:hAnsi="Book Antiqua"/>
          <w:sz w:val="24"/>
          <w:szCs w:val="24"/>
        </w:rPr>
        <w:t>when the fetal we</w:t>
      </w:r>
      <w:r w:rsidR="00DB1402" w:rsidRPr="00F80D69">
        <w:rPr>
          <w:rFonts w:ascii="Book Antiqua" w:hAnsi="Book Antiqua"/>
          <w:sz w:val="24"/>
          <w:szCs w:val="24"/>
        </w:rPr>
        <w:t>ight i</w:t>
      </w:r>
      <w:r w:rsidRPr="00F80D69">
        <w:rPr>
          <w:rFonts w:ascii="Book Antiqua" w:hAnsi="Book Antiqua"/>
          <w:sz w:val="24"/>
          <w:szCs w:val="24"/>
        </w:rPr>
        <w:t xml:space="preserve">s </w:t>
      </w:r>
      <w:r w:rsidR="001D14EB">
        <w:rPr>
          <w:rFonts w:ascii="Book Antiqua" w:hAnsi="Book Antiqua"/>
          <w:sz w:val="24"/>
          <w:szCs w:val="24"/>
        </w:rPr>
        <w:t>5000 g</w:t>
      </w:r>
      <w:r w:rsidR="00DB1402" w:rsidRPr="00F80D69">
        <w:rPr>
          <w:rFonts w:ascii="Book Antiqua" w:hAnsi="Book Antiqua"/>
          <w:sz w:val="24"/>
          <w:szCs w:val="24"/>
        </w:rPr>
        <w:t xml:space="preserve"> or more.</w:t>
      </w:r>
    </w:p>
    <w:p w:rsidR="00E87972" w:rsidRPr="00F80D69" w:rsidRDefault="00E87972" w:rsidP="00F15375">
      <w:pPr>
        <w:pStyle w:val="ListParagraph"/>
        <w:spacing w:after="0" w:line="360" w:lineRule="auto"/>
        <w:ind w:left="0"/>
        <w:jc w:val="both"/>
        <w:rPr>
          <w:rFonts w:ascii="Book Antiqua" w:hAnsi="Book Antiqua"/>
          <w:sz w:val="24"/>
          <w:szCs w:val="24"/>
          <w:u w:val="single"/>
        </w:rPr>
      </w:pPr>
    </w:p>
    <w:p w:rsidR="002815C0" w:rsidRPr="001D14EB" w:rsidRDefault="001D14EB" w:rsidP="00F15375">
      <w:pPr>
        <w:pStyle w:val="ListParagraph"/>
        <w:spacing w:after="0" w:line="360" w:lineRule="auto"/>
        <w:ind w:left="0"/>
        <w:jc w:val="both"/>
        <w:rPr>
          <w:rFonts w:ascii="Book Antiqua" w:hAnsi="Book Antiqua"/>
          <w:b/>
          <w:sz w:val="24"/>
          <w:szCs w:val="24"/>
          <w:lang w:eastAsia="zh-CN"/>
        </w:rPr>
      </w:pPr>
      <w:r w:rsidRPr="001D14EB">
        <w:rPr>
          <w:rFonts w:ascii="Book Antiqua" w:hAnsi="Book Antiqua" w:hint="eastAsia"/>
          <w:b/>
          <w:sz w:val="24"/>
          <w:szCs w:val="24"/>
          <w:lang w:eastAsia="zh-CN"/>
        </w:rPr>
        <w:t xml:space="preserve">Table 4 </w:t>
      </w:r>
      <w:r w:rsidR="002815C0" w:rsidRPr="001D14EB">
        <w:rPr>
          <w:rFonts w:ascii="Book Antiqua" w:hAnsi="Book Antiqua"/>
          <w:b/>
          <w:sz w:val="24"/>
          <w:szCs w:val="24"/>
        </w:rPr>
        <w:t>Risks</w:t>
      </w:r>
      <w:r w:rsidR="000B20B3" w:rsidRPr="001D14EB">
        <w:rPr>
          <w:rFonts w:ascii="Book Antiqua" w:hAnsi="Book Antiqua"/>
          <w:b/>
          <w:sz w:val="24"/>
          <w:szCs w:val="24"/>
        </w:rPr>
        <w:t xml:space="preserve"> of </w:t>
      </w:r>
      <w:r w:rsidR="002815C0" w:rsidRPr="001D14EB">
        <w:rPr>
          <w:rFonts w:ascii="Book Antiqua" w:hAnsi="Book Antiqua"/>
          <w:b/>
          <w:sz w:val="24"/>
          <w:szCs w:val="24"/>
        </w:rPr>
        <w:t xml:space="preserve">shoulder dystocia </w:t>
      </w:r>
      <w:r w:rsidR="000B20B3" w:rsidRPr="001D14EB">
        <w:rPr>
          <w:rFonts w:ascii="Book Antiqua" w:hAnsi="Book Antiqua"/>
          <w:b/>
          <w:sz w:val="24"/>
          <w:szCs w:val="24"/>
        </w:rPr>
        <w:t xml:space="preserve">related fetal damage </w:t>
      </w:r>
      <w:r w:rsidR="002815C0" w:rsidRPr="001D14EB">
        <w:rPr>
          <w:rFonts w:ascii="Book Antiqua" w:hAnsi="Book Antiqua"/>
          <w:b/>
          <w:sz w:val="24"/>
          <w:szCs w:val="24"/>
        </w:rPr>
        <w:t>in spontaneous and</w:t>
      </w:r>
      <w:r>
        <w:rPr>
          <w:rFonts w:ascii="Book Antiqua" w:hAnsi="Book Antiqua"/>
          <w:b/>
          <w:sz w:val="24"/>
          <w:szCs w:val="24"/>
        </w:rPr>
        <w:t xml:space="preserve"> instrument assisted deliveries</w:t>
      </w:r>
    </w:p>
    <w:p w:rsidR="003E4703" w:rsidRPr="00F80D69" w:rsidRDefault="0082095C" w:rsidP="00F15375">
      <w:pPr>
        <w:pStyle w:val="ListParagraph"/>
        <w:spacing w:after="0" w:line="360" w:lineRule="auto"/>
        <w:ind w:left="0"/>
        <w:jc w:val="both"/>
        <w:rPr>
          <w:rFonts w:ascii="Book Antiqua" w:hAnsi="Book Antiqua"/>
          <w:sz w:val="24"/>
          <w:szCs w:val="24"/>
        </w:rPr>
      </w:pPr>
      <w:r w:rsidRPr="00F80D69">
        <w:rPr>
          <w:rFonts w:ascii="Book Antiqua" w:hAnsi="Book Antiqua"/>
          <w:sz w:val="24"/>
          <w:szCs w:val="24"/>
        </w:rPr>
        <w:tab/>
      </w:r>
      <w:r w:rsidRPr="00F80D69">
        <w:rPr>
          <w:rFonts w:ascii="Book Antiqua" w:hAnsi="Book Antiqua"/>
          <w:sz w:val="24"/>
          <w:szCs w:val="24"/>
        </w:rPr>
        <w:tab/>
      </w:r>
      <w:r w:rsidRPr="00F80D69">
        <w:rPr>
          <w:rFonts w:ascii="Book Antiqua" w:hAnsi="Book Antiqua"/>
          <w:sz w:val="24"/>
          <w:szCs w:val="24"/>
        </w:rPr>
        <w:tab/>
      </w:r>
      <w:r w:rsidRPr="00F80D69">
        <w:rPr>
          <w:rFonts w:ascii="Book Antiqua" w:hAnsi="Book Antiqua"/>
          <w:sz w:val="24"/>
          <w:szCs w:val="24"/>
        </w:rPr>
        <w:tab/>
      </w:r>
      <w:r w:rsidRPr="00F80D69">
        <w:rPr>
          <w:rFonts w:ascii="Book Antiqua" w:hAnsi="Book Antiqua"/>
          <w:sz w:val="24"/>
          <w:szCs w:val="24"/>
        </w:rPr>
        <w:tab/>
      </w:r>
      <w:r w:rsidRPr="00F80D69">
        <w:rPr>
          <w:rFonts w:ascii="Book Antiqua" w:hAnsi="Book Antiqua"/>
          <w:sz w:val="24"/>
          <w:szCs w:val="24"/>
        </w:rPr>
        <w:tab/>
      </w:r>
      <w:r w:rsidRPr="00F80D69">
        <w:rPr>
          <w:rFonts w:ascii="Book Antiqua" w:hAnsi="Book Antiqua"/>
          <w:sz w:val="24"/>
          <w:szCs w:val="24"/>
        </w:rPr>
        <w:tab/>
      </w:r>
      <w:r w:rsidRPr="00F80D69">
        <w:rPr>
          <w:rFonts w:ascii="Book Antiqua" w:hAnsi="Book Antiqua"/>
          <w:sz w:val="24"/>
          <w:szCs w:val="24"/>
        </w:rPr>
        <w:tab/>
      </w:r>
      <w:r w:rsidR="003E4703" w:rsidRPr="00F80D69">
        <w:rPr>
          <w:rFonts w:ascii="Book Antiqua" w:hAnsi="Book Antiqua"/>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5C4C75" w:rsidRPr="00F80D69" w:rsidTr="005C4C75">
        <w:tc>
          <w:tcPr>
            <w:tcW w:w="3192" w:type="dxa"/>
          </w:tcPr>
          <w:p w:rsidR="005C4C75"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b/>
                <w:sz w:val="24"/>
                <w:szCs w:val="24"/>
              </w:rPr>
              <w:t>Birth weights</w:t>
            </w:r>
          </w:p>
        </w:tc>
        <w:tc>
          <w:tcPr>
            <w:tcW w:w="3192" w:type="dxa"/>
          </w:tcPr>
          <w:p w:rsidR="005C4C75"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b/>
                <w:sz w:val="24"/>
                <w:szCs w:val="24"/>
              </w:rPr>
              <w:t>Spontaneous deliveries</w:t>
            </w:r>
          </w:p>
        </w:tc>
        <w:tc>
          <w:tcPr>
            <w:tcW w:w="3192" w:type="dxa"/>
          </w:tcPr>
          <w:p w:rsidR="005C4C75"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b/>
                <w:sz w:val="24"/>
                <w:szCs w:val="24"/>
              </w:rPr>
              <w:t>Instrumental extractions</w:t>
            </w:r>
          </w:p>
        </w:tc>
      </w:tr>
      <w:tr w:rsidR="005C4C75" w:rsidRPr="00F80D69" w:rsidTr="005C4C75">
        <w:tc>
          <w:tcPr>
            <w:tcW w:w="3192" w:type="dxa"/>
          </w:tcPr>
          <w:p w:rsidR="005C4C75" w:rsidRPr="00F80D69" w:rsidRDefault="001D14EB" w:rsidP="00F15375">
            <w:pPr>
              <w:pStyle w:val="ListParagraph"/>
              <w:spacing w:line="360" w:lineRule="auto"/>
              <w:ind w:left="0"/>
              <w:jc w:val="both"/>
              <w:rPr>
                <w:rFonts w:ascii="Book Antiqua" w:hAnsi="Book Antiqua"/>
                <w:sz w:val="24"/>
                <w:szCs w:val="24"/>
                <w:lang w:eastAsia="zh-CN"/>
              </w:rPr>
            </w:pPr>
            <w:r>
              <w:rPr>
                <w:rFonts w:ascii="Book Antiqua" w:hAnsi="Book Antiqua"/>
                <w:sz w:val="24"/>
                <w:szCs w:val="24"/>
              </w:rPr>
              <w:t>Under 3500 g</w:t>
            </w:r>
          </w:p>
        </w:tc>
        <w:tc>
          <w:tcPr>
            <w:tcW w:w="3192" w:type="dxa"/>
          </w:tcPr>
          <w:p w:rsidR="005C4C75"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sz w:val="24"/>
                <w:szCs w:val="24"/>
              </w:rPr>
              <w:t>1 : 5660</w:t>
            </w:r>
          </w:p>
        </w:tc>
        <w:tc>
          <w:tcPr>
            <w:tcW w:w="3192" w:type="dxa"/>
          </w:tcPr>
          <w:p w:rsidR="005C4C75"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sz w:val="24"/>
                <w:szCs w:val="24"/>
              </w:rPr>
              <w:t>1 : 900</w:t>
            </w:r>
          </w:p>
        </w:tc>
      </w:tr>
      <w:tr w:rsidR="005C4C75" w:rsidRPr="00F80D69" w:rsidTr="005C4C75">
        <w:tc>
          <w:tcPr>
            <w:tcW w:w="3192" w:type="dxa"/>
          </w:tcPr>
          <w:p w:rsidR="005C4C75" w:rsidRPr="00F80D69" w:rsidRDefault="001D14EB" w:rsidP="00F15375">
            <w:pPr>
              <w:pStyle w:val="ListParagraph"/>
              <w:spacing w:line="360" w:lineRule="auto"/>
              <w:ind w:left="0"/>
              <w:jc w:val="both"/>
              <w:rPr>
                <w:rFonts w:ascii="Book Antiqua" w:hAnsi="Book Antiqua"/>
                <w:sz w:val="24"/>
                <w:szCs w:val="24"/>
                <w:lang w:eastAsia="zh-CN"/>
              </w:rPr>
            </w:pPr>
            <w:r>
              <w:rPr>
                <w:rFonts w:ascii="Book Antiqua" w:hAnsi="Book Antiqua"/>
                <w:sz w:val="24"/>
                <w:szCs w:val="24"/>
              </w:rPr>
              <w:t>3500</w:t>
            </w:r>
            <w:r>
              <w:rPr>
                <w:rFonts w:ascii="Book Antiqua" w:hAnsi="Book Antiqua" w:hint="eastAsia"/>
                <w:sz w:val="24"/>
                <w:szCs w:val="24"/>
                <w:lang w:eastAsia="zh-CN"/>
              </w:rPr>
              <w:t>-</w:t>
            </w:r>
            <w:r>
              <w:rPr>
                <w:rFonts w:ascii="Book Antiqua" w:hAnsi="Book Antiqua"/>
                <w:sz w:val="24"/>
                <w:szCs w:val="24"/>
              </w:rPr>
              <w:t>3999 g</w:t>
            </w:r>
          </w:p>
        </w:tc>
        <w:tc>
          <w:tcPr>
            <w:tcW w:w="3192" w:type="dxa"/>
          </w:tcPr>
          <w:p w:rsidR="005C4C75"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sz w:val="24"/>
                <w:szCs w:val="24"/>
              </w:rPr>
              <w:t>1 : 1740</w:t>
            </w:r>
          </w:p>
        </w:tc>
        <w:tc>
          <w:tcPr>
            <w:tcW w:w="3192" w:type="dxa"/>
          </w:tcPr>
          <w:p w:rsidR="005C4C75"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sz w:val="24"/>
                <w:szCs w:val="24"/>
              </w:rPr>
              <w:t>1 : 110</w:t>
            </w:r>
          </w:p>
        </w:tc>
      </w:tr>
      <w:tr w:rsidR="005C4C75" w:rsidRPr="00F80D69" w:rsidTr="005C4C75">
        <w:tc>
          <w:tcPr>
            <w:tcW w:w="3192" w:type="dxa"/>
          </w:tcPr>
          <w:p w:rsidR="005C4C75" w:rsidRPr="00F80D69" w:rsidRDefault="001D14EB" w:rsidP="001D14EB">
            <w:pPr>
              <w:pStyle w:val="ListParagraph"/>
              <w:spacing w:line="360" w:lineRule="auto"/>
              <w:ind w:left="0"/>
              <w:jc w:val="both"/>
              <w:rPr>
                <w:rFonts w:ascii="Book Antiqua" w:hAnsi="Book Antiqua"/>
                <w:sz w:val="24"/>
                <w:szCs w:val="24"/>
                <w:lang w:eastAsia="zh-CN"/>
              </w:rPr>
            </w:pPr>
            <w:r>
              <w:rPr>
                <w:rFonts w:ascii="Book Antiqua" w:hAnsi="Book Antiqua"/>
                <w:sz w:val="24"/>
                <w:szCs w:val="24"/>
              </w:rPr>
              <w:t>4000</w:t>
            </w:r>
            <w:r>
              <w:rPr>
                <w:rFonts w:ascii="Book Antiqua" w:hAnsi="Book Antiqua" w:hint="eastAsia"/>
                <w:sz w:val="24"/>
                <w:szCs w:val="24"/>
                <w:lang w:eastAsia="zh-CN"/>
              </w:rPr>
              <w:t>-</w:t>
            </w:r>
            <w:r>
              <w:rPr>
                <w:rFonts w:ascii="Book Antiqua" w:hAnsi="Book Antiqua"/>
                <w:sz w:val="24"/>
                <w:szCs w:val="24"/>
              </w:rPr>
              <w:t>4499 g</w:t>
            </w:r>
          </w:p>
        </w:tc>
        <w:tc>
          <w:tcPr>
            <w:tcW w:w="3192" w:type="dxa"/>
          </w:tcPr>
          <w:p w:rsidR="005C4C75"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sz w:val="24"/>
                <w:szCs w:val="24"/>
              </w:rPr>
              <w:t>1 : 240</w:t>
            </w:r>
          </w:p>
        </w:tc>
        <w:tc>
          <w:tcPr>
            <w:tcW w:w="3192" w:type="dxa"/>
          </w:tcPr>
          <w:p w:rsidR="005C4C75"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sz w:val="24"/>
                <w:szCs w:val="24"/>
              </w:rPr>
              <w:t>1 : 24</w:t>
            </w:r>
          </w:p>
        </w:tc>
      </w:tr>
      <w:tr w:rsidR="005C4C75" w:rsidRPr="00F80D69" w:rsidTr="005C4C75">
        <w:tc>
          <w:tcPr>
            <w:tcW w:w="3192" w:type="dxa"/>
          </w:tcPr>
          <w:p w:rsidR="005C4C75" w:rsidRPr="00F80D69" w:rsidRDefault="001D14EB" w:rsidP="00F15375">
            <w:pPr>
              <w:pStyle w:val="ListParagraph"/>
              <w:spacing w:line="360" w:lineRule="auto"/>
              <w:ind w:left="0"/>
              <w:jc w:val="both"/>
              <w:rPr>
                <w:rFonts w:ascii="Book Antiqua" w:hAnsi="Book Antiqua"/>
                <w:sz w:val="24"/>
                <w:szCs w:val="24"/>
                <w:lang w:eastAsia="zh-CN"/>
              </w:rPr>
            </w:pPr>
            <w:r>
              <w:rPr>
                <w:rFonts w:ascii="Book Antiqua" w:hAnsi="Book Antiqua"/>
                <w:sz w:val="24"/>
                <w:szCs w:val="24"/>
              </w:rPr>
              <w:t>4500–4999 g</w:t>
            </w:r>
          </w:p>
        </w:tc>
        <w:tc>
          <w:tcPr>
            <w:tcW w:w="3192" w:type="dxa"/>
          </w:tcPr>
          <w:p w:rsidR="005C4C75"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sz w:val="24"/>
                <w:szCs w:val="24"/>
              </w:rPr>
              <w:t>1 : 41</w:t>
            </w:r>
          </w:p>
        </w:tc>
        <w:tc>
          <w:tcPr>
            <w:tcW w:w="3192" w:type="dxa"/>
          </w:tcPr>
          <w:p w:rsidR="005C4C75"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sz w:val="24"/>
                <w:szCs w:val="24"/>
              </w:rPr>
              <w:t>1 : 6</w:t>
            </w:r>
          </w:p>
        </w:tc>
      </w:tr>
      <w:tr w:rsidR="005C4C75" w:rsidRPr="00F80D69" w:rsidTr="005C4C75">
        <w:tc>
          <w:tcPr>
            <w:tcW w:w="3192" w:type="dxa"/>
          </w:tcPr>
          <w:p w:rsidR="005C4C75" w:rsidRPr="00F80D69" w:rsidRDefault="001D14EB" w:rsidP="00F15375">
            <w:pPr>
              <w:pStyle w:val="ListParagraph"/>
              <w:spacing w:line="360" w:lineRule="auto"/>
              <w:ind w:left="0"/>
              <w:jc w:val="both"/>
              <w:rPr>
                <w:rFonts w:ascii="Book Antiqua" w:hAnsi="Book Antiqua"/>
                <w:sz w:val="24"/>
                <w:szCs w:val="24"/>
                <w:lang w:eastAsia="zh-CN"/>
              </w:rPr>
            </w:pPr>
            <w:r>
              <w:rPr>
                <w:rFonts w:ascii="Book Antiqua" w:hAnsi="Book Antiqua"/>
                <w:sz w:val="24"/>
                <w:szCs w:val="24"/>
              </w:rPr>
              <w:t>Above 5000 g</w:t>
            </w:r>
          </w:p>
        </w:tc>
        <w:tc>
          <w:tcPr>
            <w:tcW w:w="3192" w:type="dxa"/>
          </w:tcPr>
          <w:p w:rsidR="005C4C75"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sz w:val="24"/>
                <w:szCs w:val="24"/>
              </w:rPr>
              <w:t>1 : 25</w:t>
            </w:r>
          </w:p>
        </w:tc>
        <w:tc>
          <w:tcPr>
            <w:tcW w:w="3192" w:type="dxa"/>
          </w:tcPr>
          <w:p w:rsidR="005C4C75" w:rsidRPr="00F80D69" w:rsidRDefault="005C4C75" w:rsidP="00F15375">
            <w:pPr>
              <w:pStyle w:val="ListParagraph"/>
              <w:spacing w:line="360" w:lineRule="auto"/>
              <w:ind w:left="0"/>
              <w:jc w:val="both"/>
              <w:rPr>
                <w:rFonts w:ascii="Book Antiqua" w:hAnsi="Book Antiqua"/>
                <w:sz w:val="24"/>
                <w:szCs w:val="24"/>
              </w:rPr>
            </w:pPr>
            <w:r w:rsidRPr="00F80D69">
              <w:rPr>
                <w:rFonts w:ascii="Book Antiqua" w:hAnsi="Book Antiqua"/>
                <w:sz w:val="24"/>
                <w:szCs w:val="24"/>
              </w:rPr>
              <w:t>1 : 3</w:t>
            </w:r>
          </w:p>
        </w:tc>
      </w:tr>
    </w:tbl>
    <w:p w:rsidR="00CB7553" w:rsidRPr="00F80D69" w:rsidRDefault="003E4703" w:rsidP="00F15375">
      <w:pPr>
        <w:pStyle w:val="ListParagraph"/>
        <w:spacing w:after="0" w:line="360" w:lineRule="auto"/>
        <w:ind w:left="0"/>
        <w:jc w:val="both"/>
        <w:rPr>
          <w:rFonts w:ascii="Book Antiqua" w:hAnsi="Book Antiqua"/>
          <w:sz w:val="24"/>
          <w:szCs w:val="24"/>
        </w:rPr>
      </w:pPr>
      <w:r w:rsidRPr="00F80D69">
        <w:rPr>
          <w:rFonts w:ascii="Book Antiqua" w:hAnsi="Book Antiqua"/>
          <w:sz w:val="24"/>
          <w:szCs w:val="24"/>
        </w:rPr>
        <w:t>Birth weight related fetal risks for damage in cases of spontaneous</w:t>
      </w:r>
      <w:r w:rsidRPr="001D14EB">
        <w:rPr>
          <w:rFonts w:ascii="Book Antiqua" w:hAnsi="Book Antiqua"/>
          <w:i/>
          <w:sz w:val="24"/>
          <w:szCs w:val="24"/>
        </w:rPr>
        <w:t xml:space="preserve"> vs</w:t>
      </w:r>
      <w:r w:rsidRPr="00F80D69">
        <w:rPr>
          <w:rFonts w:ascii="Book Antiqua" w:hAnsi="Book Antiqua"/>
          <w:sz w:val="24"/>
          <w:szCs w:val="24"/>
        </w:rPr>
        <w:t xml:space="preserve"> </w:t>
      </w:r>
      <w:r w:rsidR="001D14EB">
        <w:rPr>
          <w:rFonts w:ascii="Book Antiqua" w:hAnsi="Book Antiqua"/>
          <w:sz w:val="24"/>
          <w:szCs w:val="24"/>
        </w:rPr>
        <w:t>instrument assisted deliveries.</w:t>
      </w:r>
      <w:r w:rsidR="001D14EB">
        <w:rPr>
          <w:rFonts w:ascii="Book Antiqua" w:hAnsi="Book Antiqua" w:hint="eastAsia"/>
          <w:sz w:val="24"/>
          <w:szCs w:val="24"/>
          <w:lang w:eastAsia="zh-CN"/>
        </w:rPr>
        <w:t xml:space="preserve"> </w:t>
      </w:r>
      <w:r w:rsidRPr="00F80D69">
        <w:rPr>
          <w:rFonts w:ascii="Book Antiqua" w:hAnsi="Book Antiqua"/>
          <w:sz w:val="24"/>
          <w:szCs w:val="24"/>
        </w:rPr>
        <w:t>Note</w:t>
      </w:r>
      <w:r w:rsidR="00403709" w:rsidRPr="00F80D69">
        <w:rPr>
          <w:rFonts w:ascii="Book Antiqua" w:hAnsi="Book Antiqua"/>
          <w:sz w:val="24"/>
          <w:szCs w:val="24"/>
        </w:rPr>
        <w:t xml:space="preserve"> that </w:t>
      </w:r>
      <w:r w:rsidRPr="00F80D69">
        <w:rPr>
          <w:rFonts w:ascii="Book Antiqua" w:hAnsi="Book Antiqua"/>
          <w:sz w:val="24"/>
          <w:szCs w:val="24"/>
        </w:rPr>
        <w:t xml:space="preserve">use of </w:t>
      </w:r>
      <w:r w:rsidR="00DB1402" w:rsidRPr="00F80D69">
        <w:rPr>
          <w:rFonts w:ascii="Book Antiqua" w:hAnsi="Book Antiqua"/>
          <w:sz w:val="24"/>
          <w:szCs w:val="24"/>
        </w:rPr>
        <w:t xml:space="preserve">extraction </w:t>
      </w:r>
      <w:r w:rsidRPr="00F80D69">
        <w:rPr>
          <w:rFonts w:ascii="Book Antiqua" w:hAnsi="Book Antiqua"/>
          <w:sz w:val="24"/>
          <w:szCs w:val="24"/>
        </w:rPr>
        <w:t>instruments increase</w:t>
      </w:r>
      <w:r w:rsidR="00DB1402" w:rsidRPr="00F80D69">
        <w:rPr>
          <w:rFonts w:ascii="Book Antiqua" w:hAnsi="Book Antiqua"/>
          <w:sz w:val="24"/>
          <w:szCs w:val="24"/>
        </w:rPr>
        <w:t>s</w:t>
      </w:r>
      <w:r w:rsidRPr="00F80D69">
        <w:rPr>
          <w:rFonts w:ascii="Book Antiqua" w:hAnsi="Book Antiqua"/>
          <w:sz w:val="24"/>
          <w:szCs w:val="24"/>
        </w:rPr>
        <w:t xml:space="preserve"> the c</w:t>
      </w:r>
      <w:r w:rsidR="00403709" w:rsidRPr="00F80D69">
        <w:rPr>
          <w:rFonts w:ascii="Book Antiqua" w:hAnsi="Book Antiqua"/>
          <w:sz w:val="24"/>
          <w:szCs w:val="24"/>
        </w:rPr>
        <w:t>hance for fetal damage almost</w:t>
      </w:r>
      <w:r w:rsidRPr="00F80D69">
        <w:rPr>
          <w:rFonts w:ascii="Book Antiqua" w:hAnsi="Book Antiqua"/>
          <w:sz w:val="24"/>
          <w:szCs w:val="24"/>
        </w:rPr>
        <w:t xml:space="preserve"> 10-fol</w:t>
      </w:r>
      <w:r w:rsidR="005658E4" w:rsidRPr="00F80D69">
        <w:rPr>
          <w:rFonts w:ascii="Book Antiqua" w:hAnsi="Book Antiqua"/>
          <w:sz w:val="24"/>
          <w:szCs w:val="24"/>
        </w:rPr>
        <w:t>d</w:t>
      </w:r>
      <w:r w:rsidR="00CB20CC" w:rsidRPr="00F80D69">
        <w:rPr>
          <w:rFonts w:ascii="Book Antiqua" w:hAnsi="Book Antiqua"/>
          <w:sz w:val="24"/>
          <w:szCs w:val="24"/>
        </w:rPr>
        <w:t>.</w:t>
      </w:r>
      <w:r w:rsidR="000B20B3" w:rsidRPr="00F80D69">
        <w:rPr>
          <w:rFonts w:ascii="Book Antiqua" w:hAnsi="Book Antiqua"/>
          <w:sz w:val="24"/>
          <w:szCs w:val="24"/>
        </w:rPr>
        <w:t xml:space="preserve"> </w:t>
      </w:r>
    </w:p>
    <w:p w:rsidR="00CB7553" w:rsidRPr="00F80D69" w:rsidRDefault="00CB7553" w:rsidP="00F15375">
      <w:pPr>
        <w:pStyle w:val="ListParagraph"/>
        <w:spacing w:after="0" w:line="360" w:lineRule="auto"/>
        <w:ind w:left="0"/>
        <w:jc w:val="both"/>
        <w:rPr>
          <w:rFonts w:ascii="Book Antiqua" w:hAnsi="Book Antiqua"/>
          <w:sz w:val="24"/>
          <w:szCs w:val="24"/>
          <w:u w:val="single"/>
        </w:rPr>
      </w:pPr>
    </w:p>
    <w:p w:rsidR="00AB0C09" w:rsidRPr="001D14EB" w:rsidRDefault="001D14EB" w:rsidP="00F15375">
      <w:pPr>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t xml:space="preserve">Table 5 </w:t>
      </w:r>
      <w:r w:rsidR="00AB0C09" w:rsidRPr="00F80D69">
        <w:rPr>
          <w:rFonts w:ascii="Book Antiqua" w:eastAsiaTheme="minorHAnsi" w:hAnsi="Book Antiqua"/>
          <w:b/>
          <w:sz w:val="24"/>
          <w:szCs w:val="24"/>
        </w:rPr>
        <w:t>Incidence of shoulder dystocia in the Unit</w:t>
      </w:r>
      <w:r>
        <w:rPr>
          <w:rFonts w:ascii="Book Antiqua" w:eastAsiaTheme="minorHAnsi" w:hAnsi="Book Antiqua"/>
          <w:b/>
          <w:sz w:val="24"/>
          <w:szCs w:val="24"/>
        </w:rPr>
        <w:t>ed States between 1949 and 2005</w:t>
      </w:r>
    </w:p>
    <w:tbl>
      <w:tblPr>
        <w:tblStyle w:val="TableGrid1"/>
        <w:tblW w:w="0" w:type="auto"/>
        <w:tblLook w:val="04A0" w:firstRow="1" w:lastRow="0" w:firstColumn="1" w:lastColumn="0" w:noHBand="0" w:noVBand="1"/>
      </w:tblPr>
      <w:tblGrid>
        <w:gridCol w:w="1818"/>
        <w:gridCol w:w="1440"/>
        <w:gridCol w:w="3690"/>
        <w:gridCol w:w="2628"/>
      </w:tblGrid>
      <w:tr w:rsidR="00AB0C09" w:rsidRPr="00F80D69" w:rsidTr="00CD366E">
        <w:tc>
          <w:tcPr>
            <w:tcW w:w="1818" w:type="dxa"/>
          </w:tcPr>
          <w:p w:rsidR="00AB0C09" w:rsidRPr="00F80D69" w:rsidRDefault="001D14EB" w:rsidP="00F15375">
            <w:pPr>
              <w:spacing w:line="360" w:lineRule="auto"/>
              <w:jc w:val="both"/>
              <w:rPr>
                <w:rFonts w:ascii="Book Antiqua" w:hAnsi="Book Antiqua"/>
                <w:b/>
                <w:sz w:val="24"/>
                <w:szCs w:val="24"/>
              </w:rPr>
            </w:pPr>
            <w:r>
              <w:rPr>
                <w:rFonts w:ascii="Book Antiqua" w:hAnsi="Book Antiqua"/>
                <w:b/>
                <w:sz w:val="24"/>
                <w:szCs w:val="24"/>
              </w:rPr>
              <w:t>Time periods (yr</w:t>
            </w:r>
            <w:r w:rsidR="00AB0C09" w:rsidRPr="00F80D69">
              <w:rPr>
                <w:rFonts w:ascii="Book Antiqua" w:hAnsi="Book Antiqua"/>
                <w:b/>
                <w:sz w:val="24"/>
                <w:szCs w:val="24"/>
              </w:rPr>
              <w:t>)</w:t>
            </w:r>
          </w:p>
        </w:tc>
        <w:tc>
          <w:tcPr>
            <w:tcW w:w="1440" w:type="dxa"/>
          </w:tcPr>
          <w:p w:rsidR="00AB0C09" w:rsidRPr="00F80D69" w:rsidRDefault="00AB0C09" w:rsidP="00F15375">
            <w:pPr>
              <w:spacing w:line="360" w:lineRule="auto"/>
              <w:jc w:val="both"/>
              <w:rPr>
                <w:rFonts w:ascii="Book Antiqua" w:hAnsi="Book Antiqua"/>
                <w:b/>
                <w:sz w:val="24"/>
                <w:szCs w:val="24"/>
              </w:rPr>
            </w:pPr>
            <w:r w:rsidRPr="00F80D69">
              <w:rPr>
                <w:rFonts w:ascii="Book Antiqua" w:hAnsi="Book Antiqua"/>
                <w:b/>
                <w:sz w:val="24"/>
                <w:szCs w:val="24"/>
              </w:rPr>
              <w:t>No. of reports</w:t>
            </w:r>
          </w:p>
        </w:tc>
        <w:tc>
          <w:tcPr>
            <w:tcW w:w="3690" w:type="dxa"/>
          </w:tcPr>
          <w:p w:rsidR="00AB0C09" w:rsidRPr="00193A7B" w:rsidRDefault="00AB0C09" w:rsidP="00193A7B">
            <w:pPr>
              <w:spacing w:line="360" w:lineRule="auto"/>
              <w:jc w:val="both"/>
              <w:rPr>
                <w:rFonts w:ascii="Book Antiqua" w:eastAsiaTheme="minorEastAsia" w:hAnsi="Book Antiqua"/>
                <w:b/>
                <w:sz w:val="24"/>
                <w:szCs w:val="24"/>
                <w:lang w:eastAsia="zh-CN"/>
              </w:rPr>
            </w:pPr>
            <w:r w:rsidRPr="00F80D69">
              <w:rPr>
                <w:rFonts w:ascii="Book Antiqua" w:hAnsi="Book Antiqua"/>
                <w:b/>
                <w:sz w:val="24"/>
                <w:szCs w:val="24"/>
              </w:rPr>
              <w:t>Reference numbers of reports</w:t>
            </w:r>
            <w:r w:rsidR="00193A7B" w:rsidRPr="00193A7B">
              <w:rPr>
                <w:rFonts w:ascii="Book Antiqua" w:eastAsiaTheme="minorEastAsia" w:hAnsi="Book Antiqua" w:hint="eastAsia"/>
                <w:b/>
                <w:sz w:val="24"/>
                <w:szCs w:val="24"/>
                <w:vertAlign w:val="superscript"/>
                <w:lang w:eastAsia="zh-CN"/>
              </w:rPr>
              <w:t>1</w:t>
            </w:r>
          </w:p>
        </w:tc>
        <w:tc>
          <w:tcPr>
            <w:tcW w:w="2628" w:type="dxa"/>
          </w:tcPr>
          <w:p w:rsidR="00AB0C09" w:rsidRPr="00193A7B" w:rsidRDefault="00AB0C09" w:rsidP="00193A7B">
            <w:pPr>
              <w:spacing w:line="360" w:lineRule="auto"/>
              <w:jc w:val="both"/>
              <w:rPr>
                <w:rFonts w:ascii="Book Antiqua" w:eastAsiaTheme="minorEastAsia" w:hAnsi="Book Antiqua"/>
                <w:b/>
                <w:sz w:val="24"/>
                <w:szCs w:val="24"/>
                <w:lang w:eastAsia="zh-CN"/>
              </w:rPr>
            </w:pPr>
            <w:r w:rsidRPr="00F80D69">
              <w:rPr>
                <w:rFonts w:ascii="Book Antiqua" w:hAnsi="Book Antiqua"/>
                <w:b/>
                <w:sz w:val="24"/>
                <w:szCs w:val="24"/>
              </w:rPr>
              <w:t>Average incidence per 100 births</w:t>
            </w:r>
            <w:r w:rsidR="00193A7B" w:rsidRPr="00193A7B">
              <w:rPr>
                <w:rFonts w:ascii="Book Antiqua" w:eastAsiaTheme="minorEastAsia" w:hAnsi="Book Antiqua" w:hint="eastAsia"/>
                <w:b/>
                <w:sz w:val="24"/>
                <w:szCs w:val="24"/>
                <w:vertAlign w:val="superscript"/>
                <w:lang w:eastAsia="zh-CN"/>
              </w:rPr>
              <w:t>2</w:t>
            </w:r>
          </w:p>
        </w:tc>
      </w:tr>
      <w:tr w:rsidR="00AB0C09" w:rsidRPr="00F80D69" w:rsidTr="00E27EF3">
        <w:tc>
          <w:tcPr>
            <w:tcW w:w="1818" w:type="dxa"/>
          </w:tcPr>
          <w:p w:rsidR="00AB0C09" w:rsidRPr="00F80D69" w:rsidRDefault="00AB0C09" w:rsidP="00F15375">
            <w:pPr>
              <w:spacing w:line="360" w:lineRule="auto"/>
              <w:jc w:val="both"/>
              <w:rPr>
                <w:rFonts w:ascii="Book Antiqua" w:hAnsi="Book Antiqua"/>
                <w:sz w:val="24"/>
                <w:szCs w:val="24"/>
              </w:rPr>
            </w:pPr>
            <w:r w:rsidRPr="00F80D69">
              <w:rPr>
                <w:rFonts w:ascii="Book Antiqua" w:hAnsi="Book Antiqua"/>
                <w:sz w:val="24"/>
                <w:szCs w:val="24"/>
              </w:rPr>
              <w:t>1949-1974</w:t>
            </w:r>
            <w:r w:rsidR="00F6510C">
              <w:rPr>
                <w:rFonts w:ascii="Book Antiqua" w:hAnsi="Book Antiqua"/>
                <w:sz w:val="24"/>
                <w:szCs w:val="24"/>
              </w:rPr>
              <w:t xml:space="preserve">      </w:t>
            </w:r>
            <w:r w:rsidR="004F44B5" w:rsidRPr="00F80D69">
              <w:rPr>
                <w:rFonts w:ascii="Book Antiqua" w:hAnsi="Book Antiqua"/>
                <w:sz w:val="24"/>
                <w:szCs w:val="24"/>
              </w:rPr>
              <w:t xml:space="preserve"> </w:t>
            </w:r>
          </w:p>
        </w:tc>
        <w:tc>
          <w:tcPr>
            <w:tcW w:w="1440" w:type="dxa"/>
          </w:tcPr>
          <w:p w:rsidR="00AB0C09" w:rsidRPr="00F80D69" w:rsidRDefault="00AB0C09" w:rsidP="00F15375">
            <w:pPr>
              <w:spacing w:line="360" w:lineRule="auto"/>
              <w:jc w:val="both"/>
              <w:rPr>
                <w:rFonts w:ascii="Book Antiqua" w:hAnsi="Book Antiqua"/>
                <w:sz w:val="24"/>
                <w:szCs w:val="24"/>
              </w:rPr>
            </w:pPr>
            <w:r w:rsidRPr="00F80D69">
              <w:rPr>
                <w:rFonts w:ascii="Book Antiqua" w:hAnsi="Book Antiqua"/>
                <w:sz w:val="24"/>
                <w:szCs w:val="24"/>
              </w:rPr>
              <w:t>5</w:t>
            </w:r>
          </w:p>
        </w:tc>
        <w:tc>
          <w:tcPr>
            <w:tcW w:w="3690" w:type="dxa"/>
          </w:tcPr>
          <w:p w:rsidR="00AB0C09" w:rsidRPr="00F80D69" w:rsidRDefault="00AB0C09" w:rsidP="00F15375">
            <w:pPr>
              <w:spacing w:line="360" w:lineRule="auto"/>
              <w:jc w:val="both"/>
              <w:rPr>
                <w:rFonts w:ascii="Book Antiqua" w:hAnsi="Book Antiqua"/>
                <w:sz w:val="24"/>
                <w:szCs w:val="24"/>
              </w:rPr>
            </w:pPr>
            <w:r w:rsidRPr="00F80D69">
              <w:rPr>
                <w:rFonts w:ascii="Book Antiqua" w:hAnsi="Book Antiqua"/>
                <w:sz w:val="24"/>
                <w:szCs w:val="24"/>
              </w:rPr>
              <w:t>[55, 65, 67, 68]</w:t>
            </w:r>
          </w:p>
        </w:tc>
        <w:tc>
          <w:tcPr>
            <w:tcW w:w="2628" w:type="dxa"/>
          </w:tcPr>
          <w:p w:rsidR="00AB0C09" w:rsidRPr="00F80D69" w:rsidRDefault="00AB0C09" w:rsidP="00F15375">
            <w:pPr>
              <w:spacing w:line="360" w:lineRule="auto"/>
              <w:jc w:val="both"/>
              <w:rPr>
                <w:rFonts w:ascii="Book Antiqua" w:hAnsi="Book Antiqua"/>
                <w:sz w:val="24"/>
                <w:szCs w:val="24"/>
              </w:rPr>
            </w:pPr>
            <w:r w:rsidRPr="00F80D69">
              <w:rPr>
                <w:rFonts w:ascii="Book Antiqua" w:hAnsi="Book Antiqua"/>
                <w:sz w:val="24"/>
                <w:szCs w:val="24"/>
              </w:rPr>
              <w:t>0.26 %</w:t>
            </w:r>
          </w:p>
        </w:tc>
      </w:tr>
      <w:tr w:rsidR="00AB0C09" w:rsidRPr="00F80D69" w:rsidTr="00E27EF3">
        <w:tc>
          <w:tcPr>
            <w:tcW w:w="1818" w:type="dxa"/>
          </w:tcPr>
          <w:p w:rsidR="00AB0C09" w:rsidRPr="00F80D69" w:rsidRDefault="00AB0C09" w:rsidP="00F15375">
            <w:pPr>
              <w:spacing w:line="360" w:lineRule="auto"/>
              <w:jc w:val="both"/>
              <w:rPr>
                <w:rFonts w:ascii="Book Antiqua" w:hAnsi="Book Antiqua"/>
                <w:sz w:val="24"/>
                <w:szCs w:val="24"/>
              </w:rPr>
            </w:pPr>
            <w:r w:rsidRPr="00F80D69">
              <w:rPr>
                <w:rFonts w:ascii="Book Antiqua" w:hAnsi="Book Antiqua"/>
                <w:sz w:val="24"/>
                <w:szCs w:val="24"/>
              </w:rPr>
              <w:t>1975-1990</w:t>
            </w:r>
            <w:r w:rsidR="00F6510C">
              <w:rPr>
                <w:rFonts w:ascii="Book Antiqua" w:hAnsi="Book Antiqua"/>
                <w:sz w:val="24"/>
                <w:szCs w:val="24"/>
              </w:rPr>
              <w:t xml:space="preserve">      </w:t>
            </w:r>
            <w:r w:rsidRPr="00F80D69">
              <w:rPr>
                <w:rFonts w:ascii="Book Antiqua" w:hAnsi="Book Antiqua"/>
                <w:sz w:val="24"/>
                <w:szCs w:val="24"/>
              </w:rPr>
              <w:t xml:space="preserve"> </w:t>
            </w:r>
          </w:p>
        </w:tc>
        <w:tc>
          <w:tcPr>
            <w:tcW w:w="1440" w:type="dxa"/>
          </w:tcPr>
          <w:p w:rsidR="00AB0C09" w:rsidRPr="00F80D69" w:rsidRDefault="00AB0C09" w:rsidP="00F15375">
            <w:pPr>
              <w:spacing w:line="360" w:lineRule="auto"/>
              <w:jc w:val="both"/>
              <w:rPr>
                <w:rFonts w:ascii="Book Antiqua" w:hAnsi="Book Antiqua"/>
                <w:sz w:val="24"/>
                <w:szCs w:val="24"/>
              </w:rPr>
            </w:pPr>
            <w:r w:rsidRPr="00F80D69">
              <w:rPr>
                <w:rFonts w:ascii="Book Antiqua" w:hAnsi="Book Antiqua"/>
                <w:sz w:val="24"/>
                <w:szCs w:val="24"/>
              </w:rPr>
              <w:t>10</w:t>
            </w:r>
          </w:p>
        </w:tc>
        <w:tc>
          <w:tcPr>
            <w:tcW w:w="3690" w:type="dxa"/>
          </w:tcPr>
          <w:p w:rsidR="00AB0C09" w:rsidRPr="00F80D69" w:rsidRDefault="00AB0C09" w:rsidP="00F15375">
            <w:pPr>
              <w:spacing w:line="360" w:lineRule="auto"/>
              <w:jc w:val="both"/>
              <w:rPr>
                <w:rFonts w:ascii="Book Antiqua" w:hAnsi="Book Antiqua"/>
                <w:sz w:val="24"/>
                <w:szCs w:val="24"/>
              </w:rPr>
            </w:pPr>
            <w:r w:rsidRPr="00F80D69">
              <w:rPr>
                <w:rFonts w:ascii="Book Antiqua" w:hAnsi="Book Antiqua"/>
                <w:sz w:val="24"/>
                <w:szCs w:val="24"/>
              </w:rPr>
              <w:t>[49, 55, 56, 69, 70, 71, 72, 73, 74]</w:t>
            </w:r>
          </w:p>
        </w:tc>
        <w:tc>
          <w:tcPr>
            <w:tcW w:w="2628" w:type="dxa"/>
          </w:tcPr>
          <w:p w:rsidR="00AB0C09" w:rsidRPr="00F80D69" w:rsidRDefault="001D14EB" w:rsidP="00F15375">
            <w:pPr>
              <w:spacing w:line="360" w:lineRule="auto"/>
              <w:jc w:val="both"/>
              <w:rPr>
                <w:rFonts w:ascii="Book Antiqua" w:hAnsi="Book Antiqua"/>
                <w:sz w:val="24"/>
                <w:szCs w:val="24"/>
              </w:rPr>
            </w:pPr>
            <w:r>
              <w:rPr>
                <w:rFonts w:ascii="Book Antiqua" w:hAnsi="Book Antiqua"/>
                <w:sz w:val="24"/>
                <w:szCs w:val="24"/>
              </w:rPr>
              <w:t>1.22</w:t>
            </w:r>
            <w:r w:rsidR="00AB0C09" w:rsidRPr="00F80D69">
              <w:rPr>
                <w:rFonts w:ascii="Book Antiqua" w:hAnsi="Book Antiqua"/>
                <w:sz w:val="24"/>
                <w:szCs w:val="24"/>
              </w:rPr>
              <w:t>%</w:t>
            </w:r>
          </w:p>
        </w:tc>
      </w:tr>
      <w:tr w:rsidR="00AB0C09" w:rsidRPr="00F80D69" w:rsidTr="00E27EF3">
        <w:tc>
          <w:tcPr>
            <w:tcW w:w="1818" w:type="dxa"/>
          </w:tcPr>
          <w:p w:rsidR="00AB0C09" w:rsidRPr="00F80D69" w:rsidRDefault="00AB0C09" w:rsidP="00F15375">
            <w:pPr>
              <w:spacing w:line="360" w:lineRule="auto"/>
              <w:jc w:val="both"/>
              <w:rPr>
                <w:rFonts w:ascii="Book Antiqua" w:hAnsi="Book Antiqua"/>
                <w:sz w:val="24"/>
                <w:szCs w:val="24"/>
              </w:rPr>
            </w:pPr>
            <w:r w:rsidRPr="00F80D69">
              <w:rPr>
                <w:rFonts w:ascii="Book Antiqua" w:hAnsi="Book Antiqua"/>
                <w:sz w:val="24"/>
                <w:szCs w:val="24"/>
              </w:rPr>
              <w:t>1991-2005</w:t>
            </w:r>
          </w:p>
        </w:tc>
        <w:tc>
          <w:tcPr>
            <w:tcW w:w="1440" w:type="dxa"/>
          </w:tcPr>
          <w:p w:rsidR="00AB0C09" w:rsidRPr="00F80D69" w:rsidRDefault="00AB0C09" w:rsidP="00F15375">
            <w:pPr>
              <w:spacing w:line="360" w:lineRule="auto"/>
              <w:jc w:val="both"/>
              <w:rPr>
                <w:rFonts w:ascii="Book Antiqua" w:hAnsi="Book Antiqua"/>
                <w:sz w:val="24"/>
                <w:szCs w:val="24"/>
              </w:rPr>
            </w:pPr>
            <w:r w:rsidRPr="00F80D69">
              <w:rPr>
                <w:rFonts w:ascii="Book Antiqua" w:hAnsi="Book Antiqua"/>
                <w:sz w:val="24"/>
                <w:szCs w:val="24"/>
              </w:rPr>
              <w:t>11</w:t>
            </w:r>
          </w:p>
        </w:tc>
        <w:tc>
          <w:tcPr>
            <w:tcW w:w="3690" w:type="dxa"/>
          </w:tcPr>
          <w:p w:rsidR="00AB0C09" w:rsidRPr="00F80D69" w:rsidRDefault="00AB0C09" w:rsidP="00F15375">
            <w:pPr>
              <w:spacing w:line="360" w:lineRule="auto"/>
              <w:jc w:val="both"/>
              <w:rPr>
                <w:rFonts w:ascii="Book Antiqua" w:hAnsi="Book Antiqua"/>
                <w:sz w:val="24"/>
                <w:szCs w:val="24"/>
              </w:rPr>
            </w:pPr>
            <w:r w:rsidRPr="00F80D69">
              <w:rPr>
                <w:rFonts w:ascii="Book Antiqua" w:hAnsi="Book Antiqua"/>
                <w:sz w:val="24"/>
                <w:szCs w:val="24"/>
              </w:rPr>
              <w:t>[56, 74, 75, 76, 77, 78, 79, 80, 81]</w:t>
            </w:r>
          </w:p>
        </w:tc>
        <w:tc>
          <w:tcPr>
            <w:tcW w:w="2628" w:type="dxa"/>
          </w:tcPr>
          <w:p w:rsidR="00AB0C09" w:rsidRPr="00F80D69" w:rsidRDefault="001D14EB" w:rsidP="00F15375">
            <w:pPr>
              <w:spacing w:line="360" w:lineRule="auto"/>
              <w:jc w:val="both"/>
              <w:rPr>
                <w:rFonts w:ascii="Book Antiqua" w:hAnsi="Book Antiqua"/>
                <w:sz w:val="24"/>
                <w:szCs w:val="24"/>
              </w:rPr>
            </w:pPr>
            <w:r>
              <w:rPr>
                <w:rFonts w:ascii="Book Antiqua" w:hAnsi="Book Antiqua"/>
                <w:sz w:val="24"/>
                <w:szCs w:val="24"/>
              </w:rPr>
              <w:t>1.65</w:t>
            </w:r>
            <w:r w:rsidR="00AB0C09" w:rsidRPr="00F80D69">
              <w:rPr>
                <w:rFonts w:ascii="Book Antiqua" w:hAnsi="Book Antiqua"/>
                <w:sz w:val="24"/>
                <w:szCs w:val="24"/>
              </w:rPr>
              <w:t>%</w:t>
            </w:r>
          </w:p>
        </w:tc>
      </w:tr>
    </w:tbl>
    <w:p w:rsidR="00AB0C09" w:rsidRPr="00F80D69" w:rsidRDefault="00193A7B" w:rsidP="00F15375">
      <w:pPr>
        <w:spacing w:after="0" w:line="360" w:lineRule="auto"/>
        <w:jc w:val="both"/>
        <w:rPr>
          <w:rFonts w:ascii="Book Antiqua" w:eastAsiaTheme="minorHAnsi" w:hAnsi="Book Antiqua"/>
          <w:sz w:val="24"/>
          <w:szCs w:val="24"/>
        </w:rPr>
      </w:pPr>
      <w:r w:rsidRPr="00193A7B">
        <w:rPr>
          <w:rFonts w:ascii="Book Antiqua" w:hAnsi="Book Antiqua" w:hint="eastAsia"/>
          <w:sz w:val="24"/>
          <w:szCs w:val="24"/>
          <w:vertAlign w:val="superscript"/>
          <w:lang w:eastAsia="zh-CN"/>
        </w:rPr>
        <w:t>1</w:t>
      </w:r>
      <w:r w:rsidR="00AB0C09" w:rsidRPr="00F80D69">
        <w:rPr>
          <w:rFonts w:ascii="Book Antiqua" w:eastAsiaTheme="minorHAnsi" w:hAnsi="Book Antiqua"/>
          <w:sz w:val="24"/>
          <w:szCs w:val="24"/>
        </w:rPr>
        <w:t>Two auth</w:t>
      </w:r>
      <w:r>
        <w:rPr>
          <w:rFonts w:ascii="Book Antiqua" w:eastAsiaTheme="minorHAnsi" w:hAnsi="Book Antiqua"/>
          <w:sz w:val="24"/>
          <w:szCs w:val="24"/>
        </w:rPr>
        <w:t>ors presented multiple reports.</w:t>
      </w:r>
      <w:r>
        <w:rPr>
          <w:rFonts w:ascii="Book Antiqua" w:hAnsi="Book Antiqua" w:hint="eastAsia"/>
          <w:sz w:val="24"/>
          <w:szCs w:val="24"/>
          <w:lang w:eastAsia="zh-CN"/>
        </w:rPr>
        <w:t xml:space="preserve"> </w:t>
      </w:r>
      <w:r w:rsidRPr="00193A7B">
        <w:rPr>
          <w:rFonts w:ascii="Book Antiqua" w:hAnsi="Book Antiqua" w:hint="eastAsia"/>
          <w:sz w:val="24"/>
          <w:szCs w:val="24"/>
          <w:vertAlign w:val="superscript"/>
          <w:lang w:eastAsia="zh-CN"/>
        </w:rPr>
        <w:t>2</w:t>
      </w:r>
      <w:r w:rsidR="00AB0C09" w:rsidRPr="00F80D69">
        <w:rPr>
          <w:rFonts w:ascii="Book Antiqua" w:eastAsiaTheme="minorHAnsi" w:hAnsi="Book Antiqua"/>
          <w:sz w:val="24"/>
          <w:szCs w:val="24"/>
        </w:rPr>
        <w:t>Some reports referred to number of cases per 100 vaginal births. These were adjusted under the premise that the ra</w:t>
      </w:r>
      <w:r>
        <w:rPr>
          <w:rFonts w:ascii="Book Antiqua" w:eastAsiaTheme="minorHAnsi" w:hAnsi="Book Antiqua"/>
          <w:sz w:val="24"/>
          <w:szCs w:val="24"/>
        </w:rPr>
        <w:t>te of cesarean section was 20%.</w:t>
      </w:r>
      <w:r>
        <w:rPr>
          <w:rFonts w:ascii="Book Antiqua" w:hAnsi="Book Antiqua" w:hint="eastAsia"/>
          <w:sz w:val="24"/>
          <w:szCs w:val="24"/>
          <w:lang w:eastAsia="zh-CN"/>
        </w:rPr>
        <w:t xml:space="preserve"> </w:t>
      </w:r>
      <w:r w:rsidR="00AB0C09" w:rsidRPr="00F80D69">
        <w:rPr>
          <w:rFonts w:ascii="Book Antiqua" w:eastAsiaTheme="minorHAnsi" w:hAnsi="Book Antiqua"/>
          <w:sz w:val="24"/>
          <w:szCs w:val="24"/>
        </w:rPr>
        <w:t>Note that the rate of shoulder dystocia increased almost 5-fold by the 2</w:t>
      </w:r>
      <w:r w:rsidR="00AB0C09" w:rsidRPr="00F80D69">
        <w:rPr>
          <w:rFonts w:ascii="Book Antiqua" w:eastAsiaTheme="minorHAnsi" w:hAnsi="Book Antiqua"/>
          <w:sz w:val="24"/>
          <w:szCs w:val="24"/>
          <w:vertAlign w:val="superscript"/>
        </w:rPr>
        <w:t>nd</w:t>
      </w:r>
      <w:r w:rsidR="00AB0C09" w:rsidRPr="00F80D69">
        <w:rPr>
          <w:rFonts w:ascii="Book Antiqua" w:eastAsiaTheme="minorHAnsi" w:hAnsi="Book Antiqua"/>
          <w:sz w:val="24"/>
          <w:szCs w:val="24"/>
        </w:rPr>
        <w:t xml:space="preserve"> and more than 6-fold by the 3</w:t>
      </w:r>
      <w:r w:rsidR="00AB0C09" w:rsidRPr="00F80D69">
        <w:rPr>
          <w:rFonts w:ascii="Book Antiqua" w:eastAsiaTheme="minorHAnsi" w:hAnsi="Book Antiqua"/>
          <w:sz w:val="24"/>
          <w:szCs w:val="24"/>
          <w:vertAlign w:val="superscript"/>
        </w:rPr>
        <w:t>rd</w:t>
      </w:r>
      <w:r w:rsidR="00AB0C09" w:rsidRPr="00F80D69">
        <w:rPr>
          <w:rFonts w:ascii="Book Antiqua" w:eastAsiaTheme="minorHAnsi" w:hAnsi="Book Antiqua"/>
          <w:sz w:val="24"/>
          <w:szCs w:val="24"/>
        </w:rPr>
        <w:t xml:space="preserve"> time period as compared to the 1949 to 1974 average.</w:t>
      </w:r>
    </w:p>
    <w:p w:rsidR="00E80582" w:rsidRPr="00F80D69" w:rsidRDefault="00E80582" w:rsidP="00F15375">
      <w:pPr>
        <w:pStyle w:val="ListParagraph"/>
        <w:spacing w:after="0" w:line="360" w:lineRule="auto"/>
        <w:ind w:left="0"/>
        <w:jc w:val="both"/>
        <w:rPr>
          <w:rFonts w:ascii="Book Antiqua" w:hAnsi="Book Antiqua"/>
          <w:sz w:val="24"/>
          <w:szCs w:val="24"/>
          <w:lang w:eastAsia="zh-CN"/>
        </w:rPr>
      </w:pPr>
    </w:p>
    <w:p w:rsidR="00E80582" w:rsidRPr="00F80D69" w:rsidRDefault="00193A7B" w:rsidP="00F15375">
      <w:pPr>
        <w:pStyle w:val="ListParagraph"/>
        <w:spacing w:after="0" w:line="360" w:lineRule="auto"/>
        <w:ind w:left="0"/>
        <w:jc w:val="both"/>
        <w:rPr>
          <w:rFonts w:ascii="Book Antiqua" w:hAnsi="Book Antiqua"/>
          <w:b/>
          <w:sz w:val="24"/>
          <w:szCs w:val="24"/>
          <w:lang w:eastAsia="zh-CN"/>
        </w:rPr>
      </w:pPr>
      <w:r>
        <w:rPr>
          <w:rFonts w:ascii="Book Antiqua" w:hAnsi="Book Antiqua" w:hint="eastAsia"/>
          <w:b/>
          <w:sz w:val="24"/>
          <w:szCs w:val="24"/>
          <w:lang w:eastAsia="zh-CN"/>
        </w:rPr>
        <w:t xml:space="preserve">Table 6 </w:t>
      </w:r>
      <w:r w:rsidR="00E80582" w:rsidRPr="00F80D69">
        <w:rPr>
          <w:rFonts w:ascii="Book Antiqua" w:hAnsi="Book Antiqua"/>
          <w:b/>
          <w:sz w:val="24"/>
          <w:szCs w:val="24"/>
        </w:rPr>
        <w:t xml:space="preserve">Head-to-body delivery times in 103 cases of shoulder dystocia </w:t>
      </w:r>
      <w:r w:rsidR="007C61D0" w:rsidRPr="00F80D69">
        <w:rPr>
          <w:rFonts w:ascii="Book Antiqua" w:hAnsi="Book Antiqua"/>
          <w:b/>
          <w:sz w:val="24"/>
          <w:szCs w:val="24"/>
        </w:rPr>
        <w:t>related</w:t>
      </w:r>
      <w:r w:rsidR="00E80582" w:rsidRPr="00F80D69">
        <w:rPr>
          <w:rFonts w:ascii="Book Antiqua" w:hAnsi="Book Antiqua"/>
          <w:b/>
          <w:sz w:val="24"/>
          <w:szCs w:val="24"/>
        </w:rPr>
        <w:t xml:space="preserve"> neonatal neurological </w:t>
      </w:r>
      <w:r w:rsidR="007C61D0" w:rsidRPr="00F80D69">
        <w:rPr>
          <w:rFonts w:ascii="Book Antiqua" w:hAnsi="Book Antiqua"/>
          <w:b/>
          <w:sz w:val="24"/>
          <w:szCs w:val="24"/>
        </w:rPr>
        <w:t>d</w:t>
      </w:r>
      <w:r>
        <w:rPr>
          <w:rFonts w:ascii="Book Antiqua" w:hAnsi="Book Antiqua"/>
          <w:b/>
          <w:sz w:val="24"/>
          <w:szCs w:val="24"/>
        </w:rPr>
        <w:t>amage</w:t>
      </w:r>
    </w:p>
    <w:p w:rsidR="008A3BBD" w:rsidRPr="00F80D69" w:rsidRDefault="008A3BBD" w:rsidP="00F15375">
      <w:pPr>
        <w:pStyle w:val="ListParagraph"/>
        <w:spacing w:after="0" w:line="360" w:lineRule="auto"/>
        <w:ind w:left="0"/>
        <w:jc w:val="both"/>
        <w:rPr>
          <w:rFonts w:ascii="Book Antiqua" w:hAnsi="Book Antiqua"/>
          <w:sz w:val="24"/>
          <w:szCs w:val="24"/>
        </w:rPr>
      </w:pPr>
    </w:p>
    <w:tbl>
      <w:tblPr>
        <w:tblStyle w:val="TableGrid"/>
        <w:tblW w:w="0" w:type="auto"/>
        <w:tblInd w:w="918" w:type="dxa"/>
        <w:tblLook w:val="04A0" w:firstRow="1" w:lastRow="0" w:firstColumn="1" w:lastColumn="0" w:noHBand="0" w:noVBand="1"/>
      </w:tblPr>
      <w:tblGrid>
        <w:gridCol w:w="3458"/>
        <w:gridCol w:w="3292"/>
      </w:tblGrid>
      <w:tr w:rsidR="004505EC" w:rsidRPr="00F80D69" w:rsidTr="004505EC">
        <w:trPr>
          <w:trHeight w:val="249"/>
        </w:trPr>
        <w:tc>
          <w:tcPr>
            <w:tcW w:w="3458" w:type="dxa"/>
          </w:tcPr>
          <w:p w:rsidR="004505EC" w:rsidRPr="00F80D69" w:rsidRDefault="004505EC" w:rsidP="00F15375">
            <w:pPr>
              <w:pStyle w:val="ListParagraph"/>
              <w:spacing w:line="360" w:lineRule="auto"/>
              <w:ind w:left="0"/>
              <w:jc w:val="both"/>
              <w:rPr>
                <w:rFonts w:ascii="Book Antiqua" w:hAnsi="Book Antiqua"/>
                <w:sz w:val="24"/>
                <w:szCs w:val="24"/>
                <w:u w:val="single"/>
              </w:rPr>
            </w:pPr>
            <w:r w:rsidRPr="00F80D69">
              <w:rPr>
                <w:rFonts w:ascii="Book Antiqua" w:hAnsi="Book Antiqua"/>
                <w:b/>
                <w:sz w:val="24"/>
                <w:szCs w:val="24"/>
              </w:rPr>
              <w:t>Head-to-body interval</w:t>
            </w:r>
          </w:p>
        </w:tc>
        <w:tc>
          <w:tcPr>
            <w:tcW w:w="3292" w:type="dxa"/>
          </w:tcPr>
          <w:p w:rsidR="004505EC" w:rsidRPr="00F80D69" w:rsidRDefault="004505EC" w:rsidP="00F15375">
            <w:pPr>
              <w:pStyle w:val="ListParagraph"/>
              <w:spacing w:line="360" w:lineRule="auto"/>
              <w:ind w:left="0"/>
              <w:jc w:val="both"/>
              <w:rPr>
                <w:rFonts w:ascii="Book Antiqua" w:hAnsi="Book Antiqua"/>
                <w:sz w:val="24"/>
                <w:szCs w:val="24"/>
                <w:u w:val="single"/>
              </w:rPr>
            </w:pPr>
            <w:r w:rsidRPr="00F80D69">
              <w:rPr>
                <w:rFonts w:ascii="Book Antiqua" w:hAnsi="Book Antiqua"/>
                <w:b/>
                <w:sz w:val="24"/>
                <w:szCs w:val="24"/>
              </w:rPr>
              <w:t>Number of cases</w:t>
            </w:r>
          </w:p>
        </w:tc>
      </w:tr>
      <w:tr w:rsidR="004505EC" w:rsidRPr="00F80D69" w:rsidTr="004505EC">
        <w:trPr>
          <w:trHeight w:val="249"/>
        </w:trPr>
        <w:tc>
          <w:tcPr>
            <w:tcW w:w="3458" w:type="dxa"/>
          </w:tcPr>
          <w:p w:rsidR="004505EC" w:rsidRPr="00F80D69" w:rsidRDefault="004505EC" w:rsidP="00193A7B">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0 - 1 min</w:t>
            </w:r>
          </w:p>
        </w:tc>
        <w:tc>
          <w:tcPr>
            <w:tcW w:w="3292" w:type="dxa"/>
          </w:tcPr>
          <w:p w:rsidR="004505EC" w:rsidRPr="00F80D69" w:rsidRDefault="004505EC"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32</w:t>
            </w:r>
          </w:p>
        </w:tc>
      </w:tr>
      <w:tr w:rsidR="004505EC" w:rsidRPr="00F80D69" w:rsidTr="004505EC">
        <w:trPr>
          <w:trHeight w:val="249"/>
        </w:trPr>
        <w:tc>
          <w:tcPr>
            <w:tcW w:w="3458" w:type="dxa"/>
          </w:tcPr>
          <w:p w:rsidR="004505EC" w:rsidRPr="00F80D69" w:rsidRDefault="004505EC"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1 - 2</w:t>
            </w:r>
            <w:r w:rsidR="00F6510C">
              <w:rPr>
                <w:rFonts w:ascii="Book Antiqua" w:hAnsi="Book Antiqua"/>
                <w:sz w:val="24"/>
                <w:szCs w:val="24"/>
              </w:rPr>
              <w:t xml:space="preserve">  </w:t>
            </w:r>
            <w:r w:rsidRPr="00F80D69">
              <w:rPr>
                <w:rFonts w:ascii="Book Antiqua" w:hAnsi="Book Antiqua"/>
                <w:sz w:val="24"/>
                <w:szCs w:val="24"/>
              </w:rPr>
              <w:t xml:space="preserve"> “</w:t>
            </w:r>
          </w:p>
        </w:tc>
        <w:tc>
          <w:tcPr>
            <w:tcW w:w="3292" w:type="dxa"/>
          </w:tcPr>
          <w:p w:rsidR="004505EC" w:rsidRPr="00F80D69" w:rsidRDefault="004505EC"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38</w:t>
            </w:r>
          </w:p>
        </w:tc>
      </w:tr>
      <w:tr w:rsidR="004505EC" w:rsidRPr="00F80D69" w:rsidTr="004505EC">
        <w:trPr>
          <w:trHeight w:val="249"/>
        </w:trPr>
        <w:tc>
          <w:tcPr>
            <w:tcW w:w="3458" w:type="dxa"/>
          </w:tcPr>
          <w:p w:rsidR="004505EC" w:rsidRPr="00F80D69" w:rsidRDefault="004505EC"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2 - 3</w:t>
            </w:r>
            <w:r w:rsidR="00F6510C">
              <w:rPr>
                <w:rFonts w:ascii="Book Antiqua" w:hAnsi="Book Antiqua"/>
                <w:sz w:val="24"/>
                <w:szCs w:val="24"/>
              </w:rPr>
              <w:t xml:space="preserve">  </w:t>
            </w:r>
            <w:r w:rsidRPr="00F80D69">
              <w:rPr>
                <w:rFonts w:ascii="Book Antiqua" w:hAnsi="Book Antiqua"/>
                <w:sz w:val="24"/>
                <w:szCs w:val="24"/>
              </w:rPr>
              <w:t xml:space="preserve"> “</w:t>
            </w:r>
          </w:p>
        </w:tc>
        <w:tc>
          <w:tcPr>
            <w:tcW w:w="3292" w:type="dxa"/>
          </w:tcPr>
          <w:p w:rsidR="004505EC" w:rsidRPr="00F80D69" w:rsidRDefault="004505EC"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12</w:t>
            </w:r>
          </w:p>
        </w:tc>
      </w:tr>
      <w:tr w:rsidR="004505EC" w:rsidRPr="00F80D69" w:rsidTr="004505EC">
        <w:trPr>
          <w:trHeight w:val="249"/>
        </w:trPr>
        <w:tc>
          <w:tcPr>
            <w:tcW w:w="3458" w:type="dxa"/>
          </w:tcPr>
          <w:p w:rsidR="004505EC" w:rsidRPr="00F80D69" w:rsidRDefault="004505EC"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3 - 4</w:t>
            </w:r>
            <w:r w:rsidR="00F6510C">
              <w:rPr>
                <w:rFonts w:ascii="Book Antiqua" w:hAnsi="Book Antiqua"/>
                <w:sz w:val="24"/>
                <w:szCs w:val="24"/>
              </w:rPr>
              <w:t xml:space="preserve">  </w:t>
            </w:r>
            <w:r w:rsidRPr="00F80D69">
              <w:rPr>
                <w:rFonts w:ascii="Book Antiqua" w:hAnsi="Book Antiqua"/>
                <w:sz w:val="24"/>
                <w:szCs w:val="24"/>
              </w:rPr>
              <w:t xml:space="preserve"> “</w:t>
            </w:r>
          </w:p>
        </w:tc>
        <w:tc>
          <w:tcPr>
            <w:tcW w:w="3292" w:type="dxa"/>
          </w:tcPr>
          <w:p w:rsidR="004505EC" w:rsidRPr="00F80D69" w:rsidRDefault="004505EC"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5</w:t>
            </w:r>
          </w:p>
        </w:tc>
      </w:tr>
      <w:tr w:rsidR="004505EC" w:rsidRPr="00F80D69" w:rsidTr="004505EC">
        <w:trPr>
          <w:trHeight w:val="240"/>
        </w:trPr>
        <w:tc>
          <w:tcPr>
            <w:tcW w:w="3458" w:type="dxa"/>
          </w:tcPr>
          <w:p w:rsidR="004505EC" w:rsidRPr="00F80D69" w:rsidRDefault="004505EC"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4 - 5</w:t>
            </w:r>
            <w:r w:rsidR="00F6510C">
              <w:rPr>
                <w:rFonts w:ascii="Book Antiqua" w:hAnsi="Book Antiqua"/>
                <w:sz w:val="24"/>
                <w:szCs w:val="24"/>
              </w:rPr>
              <w:t xml:space="preserve">  </w:t>
            </w:r>
            <w:r w:rsidRPr="00F80D69">
              <w:rPr>
                <w:rFonts w:ascii="Book Antiqua" w:hAnsi="Book Antiqua"/>
                <w:sz w:val="24"/>
                <w:szCs w:val="24"/>
              </w:rPr>
              <w:t xml:space="preserve"> “</w:t>
            </w:r>
          </w:p>
        </w:tc>
        <w:tc>
          <w:tcPr>
            <w:tcW w:w="3292" w:type="dxa"/>
          </w:tcPr>
          <w:p w:rsidR="004505EC" w:rsidRPr="00F80D69" w:rsidRDefault="004505EC"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8</w:t>
            </w:r>
          </w:p>
        </w:tc>
      </w:tr>
      <w:tr w:rsidR="004505EC" w:rsidRPr="00F80D69" w:rsidTr="004505EC">
        <w:trPr>
          <w:trHeight w:val="249"/>
        </w:trPr>
        <w:tc>
          <w:tcPr>
            <w:tcW w:w="3458" w:type="dxa"/>
          </w:tcPr>
          <w:p w:rsidR="004505EC" w:rsidRPr="00F80D69" w:rsidRDefault="004505EC"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5 – 6</w:t>
            </w:r>
            <w:r w:rsidR="00F6510C">
              <w:rPr>
                <w:rFonts w:ascii="Book Antiqua" w:hAnsi="Book Antiqua"/>
                <w:sz w:val="24"/>
                <w:szCs w:val="24"/>
              </w:rPr>
              <w:t xml:space="preserve">  </w:t>
            </w:r>
            <w:r w:rsidRPr="00F80D69">
              <w:rPr>
                <w:rFonts w:ascii="Book Antiqua" w:hAnsi="Book Antiqua"/>
                <w:sz w:val="24"/>
                <w:szCs w:val="24"/>
              </w:rPr>
              <w:t>“</w:t>
            </w:r>
          </w:p>
        </w:tc>
        <w:tc>
          <w:tcPr>
            <w:tcW w:w="3292" w:type="dxa"/>
          </w:tcPr>
          <w:p w:rsidR="004505EC" w:rsidRPr="00F80D69" w:rsidRDefault="004505EC"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2</w:t>
            </w:r>
          </w:p>
        </w:tc>
      </w:tr>
      <w:tr w:rsidR="004505EC" w:rsidRPr="00F80D69" w:rsidTr="004505EC">
        <w:trPr>
          <w:trHeight w:val="249"/>
        </w:trPr>
        <w:tc>
          <w:tcPr>
            <w:tcW w:w="3458" w:type="dxa"/>
          </w:tcPr>
          <w:p w:rsidR="004505EC" w:rsidRPr="00F80D69" w:rsidRDefault="004505EC"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6 – 7</w:t>
            </w:r>
            <w:r w:rsidR="00F6510C">
              <w:rPr>
                <w:rFonts w:ascii="Book Antiqua" w:hAnsi="Book Antiqua"/>
                <w:sz w:val="24"/>
                <w:szCs w:val="24"/>
              </w:rPr>
              <w:t xml:space="preserve">  </w:t>
            </w:r>
            <w:r w:rsidRPr="00F80D69">
              <w:rPr>
                <w:rFonts w:ascii="Book Antiqua" w:hAnsi="Book Antiqua"/>
                <w:sz w:val="24"/>
                <w:szCs w:val="24"/>
              </w:rPr>
              <w:t>“</w:t>
            </w:r>
          </w:p>
        </w:tc>
        <w:tc>
          <w:tcPr>
            <w:tcW w:w="3292" w:type="dxa"/>
          </w:tcPr>
          <w:p w:rsidR="004505EC" w:rsidRPr="00F80D69" w:rsidRDefault="004505EC"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2</w:t>
            </w:r>
          </w:p>
        </w:tc>
      </w:tr>
      <w:tr w:rsidR="004505EC" w:rsidRPr="00F80D69" w:rsidTr="004505EC">
        <w:trPr>
          <w:trHeight w:val="249"/>
        </w:trPr>
        <w:tc>
          <w:tcPr>
            <w:tcW w:w="3458" w:type="dxa"/>
          </w:tcPr>
          <w:p w:rsidR="004505EC" w:rsidRPr="00F80D69" w:rsidRDefault="004505EC"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7 – 8</w:t>
            </w:r>
            <w:r w:rsidR="00F6510C">
              <w:rPr>
                <w:rFonts w:ascii="Book Antiqua" w:hAnsi="Book Antiqua"/>
                <w:sz w:val="24"/>
                <w:szCs w:val="24"/>
              </w:rPr>
              <w:t xml:space="preserve">  </w:t>
            </w:r>
            <w:r w:rsidRPr="00F80D69">
              <w:rPr>
                <w:rFonts w:ascii="Book Antiqua" w:hAnsi="Book Antiqua"/>
                <w:sz w:val="24"/>
                <w:szCs w:val="24"/>
              </w:rPr>
              <w:t>“</w:t>
            </w:r>
          </w:p>
        </w:tc>
        <w:tc>
          <w:tcPr>
            <w:tcW w:w="3292" w:type="dxa"/>
          </w:tcPr>
          <w:p w:rsidR="004505EC" w:rsidRPr="00F80D69" w:rsidRDefault="004505EC"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2</w:t>
            </w:r>
          </w:p>
        </w:tc>
      </w:tr>
      <w:tr w:rsidR="004505EC" w:rsidRPr="00F80D69" w:rsidTr="004505EC">
        <w:trPr>
          <w:trHeight w:val="249"/>
        </w:trPr>
        <w:tc>
          <w:tcPr>
            <w:tcW w:w="3458" w:type="dxa"/>
          </w:tcPr>
          <w:p w:rsidR="004505EC" w:rsidRPr="00F80D69" w:rsidRDefault="004505EC"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8 – 9</w:t>
            </w:r>
            <w:r w:rsidR="00F6510C">
              <w:rPr>
                <w:rFonts w:ascii="Book Antiqua" w:hAnsi="Book Antiqua"/>
                <w:sz w:val="24"/>
                <w:szCs w:val="24"/>
              </w:rPr>
              <w:t xml:space="preserve">  </w:t>
            </w:r>
            <w:r w:rsidRPr="00F80D69">
              <w:rPr>
                <w:rFonts w:ascii="Book Antiqua" w:hAnsi="Book Antiqua"/>
                <w:sz w:val="24"/>
                <w:szCs w:val="24"/>
              </w:rPr>
              <w:t>“</w:t>
            </w:r>
          </w:p>
        </w:tc>
        <w:tc>
          <w:tcPr>
            <w:tcW w:w="3292" w:type="dxa"/>
          </w:tcPr>
          <w:p w:rsidR="004505EC" w:rsidRPr="00F80D69" w:rsidRDefault="004505EC"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0</w:t>
            </w:r>
          </w:p>
        </w:tc>
      </w:tr>
      <w:tr w:rsidR="004505EC" w:rsidRPr="00F80D69" w:rsidTr="004505EC">
        <w:trPr>
          <w:trHeight w:val="249"/>
        </w:trPr>
        <w:tc>
          <w:tcPr>
            <w:tcW w:w="3458" w:type="dxa"/>
          </w:tcPr>
          <w:p w:rsidR="004505EC" w:rsidRPr="00F80D69" w:rsidRDefault="004505EC"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9 – 10</w:t>
            </w:r>
            <w:r w:rsidR="00F6510C">
              <w:rPr>
                <w:rFonts w:ascii="Book Antiqua" w:hAnsi="Book Antiqua"/>
                <w:sz w:val="24"/>
                <w:szCs w:val="24"/>
              </w:rPr>
              <w:t xml:space="preserve"> </w:t>
            </w:r>
            <w:r w:rsidR="004F44B5" w:rsidRPr="00F80D69">
              <w:rPr>
                <w:rFonts w:ascii="Book Antiqua" w:hAnsi="Book Antiqua"/>
                <w:sz w:val="24"/>
                <w:szCs w:val="24"/>
              </w:rPr>
              <w:t xml:space="preserve"> </w:t>
            </w:r>
            <w:r w:rsidRPr="00F80D69">
              <w:rPr>
                <w:rFonts w:ascii="Book Antiqua" w:hAnsi="Book Antiqua"/>
                <w:sz w:val="24"/>
                <w:szCs w:val="24"/>
              </w:rPr>
              <w:t>“</w:t>
            </w:r>
          </w:p>
        </w:tc>
        <w:tc>
          <w:tcPr>
            <w:tcW w:w="3292" w:type="dxa"/>
          </w:tcPr>
          <w:p w:rsidR="004505EC" w:rsidRPr="00F80D69" w:rsidRDefault="004505EC" w:rsidP="00F15375">
            <w:pPr>
              <w:pStyle w:val="ListParagraph"/>
              <w:spacing w:line="360" w:lineRule="auto"/>
              <w:ind w:left="0"/>
              <w:jc w:val="both"/>
              <w:rPr>
                <w:rFonts w:ascii="Book Antiqua" w:hAnsi="Book Antiqua"/>
                <w:sz w:val="24"/>
                <w:szCs w:val="24"/>
                <w:u w:val="single"/>
              </w:rPr>
            </w:pPr>
            <w:r w:rsidRPr="00F80D69">
              <w:rPr>
                <w:rFonts w:ascii="Book Antiqua" w:hAnsi="Book Antiqua"/>
                <w:sz w:val="24"/>
                <w:szCs w:val="24"/>
              </w:rPr>
              <w:t>2</w:t>
            </w:r>
          </w:p>
        </w:tc>
      </w:tr>
    </w:tbl>
    <w:p w:rsidR="00463DB7" w:rsidRPr="00F15375" w:rsidRDefault="00463DB7" w:rsidP="00F15375">
      <w:pPr>
        <w:pStyle w:val="ListParagraph"/>
        <w:spacing w:after="0" w:line="360" w:lineRule="auto"/>
        <w:ind w:left="0"/>
        <w:jc w:val="both"/>
        <w:rPr>
          <w:rFonts w:ascii="Book Antiqua" w:hAnsi="Book Antiqua"/>
          <w:sz w:val="24"/>
          <w:szCs w:val="24"/>
        </w:rPr>
      </w:pPr>
      <w:r w:rsidRPr="00F80D69">
        <w:rPr>
          <w:rFonts w:ascii="Book Antiqua" w:hAnsi="Book Antiqua"/>
          <w:sz w:val="24"/>
          <w:szCs w:val="24"/>
        </w:rPr>
        <w:t>Note that in 82</w:t>
      </w:r>
      <w:r w:rsidR="00435056" w:rsidRPr="00F80D69">
        <w:rPr>
          <w:rFonts w:ascii="Book Antiqua" w:hAnsi="Book Antiqua"/>
          <w:sz w:val="24"/>
          <w:szCs w:val="24"/>
        </w:rPr>
        <w:t xml:space="preserve"> instances (80%</w:t>
      </w:r>
      <w:r w:rsidR="00EC0864" w:rsidRPr="00F80D69">
        <w:rPr>
          <w:rFonts w:ascii="Book Antiqua" w:hAnsi="Book Antiqua"/>
          <w:sz w:val="24"/>
          <w:szCs w:val="24"/>
        </w:rPr>
        <w:t>) delivery involving neurological injury of the</w:t>
      </w:r>
      <w:r w:rsidRPr="00F80D69">
        <w:rPr>
          <w:rFonts w:ascii="Book Antiqua" w:hAnsi="Book Antiqua"/>
          <w:sz w:val="24"/>
          <w:szCs w:val="24"/>
        </w:rPr>
        <w:t xml:space="preserve"> child was accomplished within 3</w:t>
      </w:r>
      <w:r w:rsidR="00423E9C" w:rsidRPr="00F80D69">
        <w:rPr>
          <w:rFonts w:ascii="Book Antiqua" w:hAnsi="Book Antiqua"/>
          <w:sz w:val="24"/>
          <w:szCs w:val="24"/>
        </w:rPr>
        <w:t xml:space="preserve"> min. Before 1973</w:t>
      </w:r>
      <w:r w:rsidR="00EC0864" w:rsidRPr="00F80D69">
        <w:rPr>
          <w:rFonts w:ascii="Book Antiqua" w:hAnsi="Book Antiqua"/>
          <w:sz w:val="24"/>
          <w:szCs w:val="24"/>
        </w:rPr>
        <w:t xml:space="preserve"> these cases would not have been cla</w:t>
      </w:r>
      <w:r w:rsidR="00380356" w:rsidRPr="00F80D69">
        <w:rPr>
          <w:rFonts w:ascii="Book Antiqua" w:hAnsi="Book Antiqua"/>
          <w:sz w:val="24"/>
          <w:szCs w:val="24"/>
        </w:rPr>
        <w:t>ssified as s</w:t>
      </w:r>
      <w:r w:rsidRPr="00F80D69">
        <w:rPr>
          <w:rFonts w:ascii="Book Antiqua" w:hAnsi="Book Antiqua"/>
          <w:sz w:val="24"/>
          <w:szCs w:val="24"/>
        </w:rPr>
        <w:t xml:space="preserve">houlder dystocia. </w:t>
      </w:r>
      <w:r w:rsidR="001E3DB1" w:rsidRPr="00F80D69">
        <w:rPr>
          <w:rFonts w:ascii="Book Antiqua" w:hAnsi="Book Antiqua"/>
          <w:sz w:val="24"/>
          <w:szCs w:val="24"/>
        </w:rPr>
        <w:t xml:space="preserve">Because </w:t>
      </w:r>
      <w:r w:rsidR="00380356" w:rsidRPr="00F80D69">
        <w:rPr>
          <w:rFonts w:ascii="Book Antiqua" w:hAnsi="Book Antiqua"/>
          <w:sz w:val="24"/>
          <w:szCs w:val="24"/>
        </w:rPr>
        <w:t xml:space="preserve">delay of the next contraction by 5 min does not </w:t>
      </w:r>
      <w:r w:rsidR="00F813F5" w:rsidRPr="00F80D69">
        <w:rPr>
          <w:rFonts w:ascii="Book Antiqua" w:hAnsi="Book Antiqua"/>
          <w:sz w:val="24"/>
          <w:szCs w:val="24"/>
        </w:rPr>
        <w:t>endanger</w:t>
      </w:r>
      <w:r w:rsidR="00011BB9" w:rsidRPr="00F80D69">
        <w:rPr>
          <w:rFonts w:ascii="Book Antiqua" w:hAnsi="Book Antiqua"/>
          <w:sz w:val="24"/>
          <w:szCs w:val="24"/>
        </w:rPr>
        <w:t xml:space="preserve"> the fetus</w:t>
      </w:r>
      <w:r w:rsidR="001E3DB1" w:rsidRPr="00F80D69">
        <w:rPr>
          <w:rFonts w:ascii="Book Antiqua" w:hAnsi="Book Antiqua"/>
          <w:sz w:val="24"/>
          <w:szCs w:val="24"/>
        </w:rPr>
        <w:t>, the use</w:t>
      </w:r>
      <w:r w:rsidRPr="00F80D69">
        <w:rPr>
          <w:rFonts w:ascii="Book Antiqua" w:hAnsi="Book Antiqua"/>
          <w:sz w:val="24"/>
          <w:szCs w:val="24"/>
        </w:rPr>
        <w:t xml:space="preserve"> of tracti</w:t>
      </w:r>
      <w:r w:rsidR="008032EC" w:rsidRPr="00F80D69">
        <w:rPr>
          <w:rFonts w:ascii="Book Antiqua" w:hAnsi="Book Antiqua"/>
          <w:sz w:val="24"/>
          <w:szCs w:val="24"/>
        </w:rPr>
        <w:t xml:space="preserve">on was unnecessary in the </w:t>
      </w:r>
      <w:r w:rsidRPr="00F80D69">
        <w:rPr>
          <w:rFonts w:ascii="Book Antiqua" w:hAnsi="Book Antiqua"/>
          <w:sz w:val="24"/>
          <w:szCs w:val="24"/>
        </w:rPr>
        <w:t>majority of these cases.</w:t>
      </w:r>
    </w:p>
    <w:sectPr w:rsidR="00463DB7" w:rsidRPr="00F15375" w:rsidSect="0037722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76" w:rsidRDefault="00603C76" w:rsidP="00E51E53">
      <w:pPr>
        <w:spacing w:after="0" w:line="240" w:lineRule="auto"/>
      </w:pPr>
      <w:r>
        <w:separator/>
      </w:r>
    </w:p>
  </w:endnote>
  <w:endnote w:type="continuationSeparator" w:id="0">
    <w:p w:rsidR="00603C76" w:rsidRDefault="00603C76" w:rsidP="00E5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82328"/>
      <w:docPartObj>
        <w:docPartGallery w:val="Page Numbers (Bottom of Page)"/>
        <w:docPartUnique/>
      </w:docPartObj>
    </w:sdtPr>
    <w:sdtEndPr>
      <w:rPr>
        <w:noProof/>
      </w:rPr>
    </w:sdtEndPr>
    <w:sdtContent>
      <w:p w:rsidR="00F6510C" w:rsidRDefault="00F6510C">
        <w:pPr>
          <w:pStyle w:val="Footer"/>
          <w:jc w:val="center"/>
        </w:pPr>
        <w:r>
          <w:fldChar w:fldCharType="begin"/>
        </w:r>
        <w:r>
          <w:instrText xml:space="preserve"> PAGE   \* MERGEFORMAT </w:instrText>
        </w:r>
        <w:r>
          <w:fldChar w:fldCharType="separate"/>
        </w:r>
        <w:r w:rsidR="00382101">
          <w:rPr>
            <w:noProof/>
          </w:rPr>
          <w:t>39</w:t>
        </w:r>
        <w:r>
          <w:rPr>
            <w:noProof/>
          </w:rPr>
          <w:fldChar w:fldCharType="end"/>
        </w:r>
      </w:p>
    </w:sdtContent>
  </w:sdt>
  <w:p w:rsidR="00F6510C" w:rsidRDefault="00F65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76" w:rsidRDefault="00603C76" w:rsidP="00E51E53">
      <w:pPr>
        <w:spacing w:after="0" w:line="240" w:lineRule="auto"/>
      </w:pPr>
      <w:r>
        <w:separator/>
      </w:r>
    </w:p>
  </w:footnote>
  <w:footnote w:type="continuationSeparator" w:id="0">
    <w:p w:rsidR="00603C76" w:rsidRDefault="00603C76" w:rsidP="00E51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1BFB1265"/>
    <w:multiLevelType w:val="hybridMultilevel"/>
    <w:tmpl w:val="55E49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55E8D"/>
    <w:multiLevelType w:val="hybridMultilevel"/>
    <w:tmpl w:val="2588414A"/>
    <w:lvl w:ilvl="0" w:tplc="2EFA81C0">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663AC"/>
    <w:multiLevelType w:val="hybridMultilevel"/>
    <w:tmpl w:val="2AD6BF4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AE018E"/>
    <w:multiLevelType w:val="hybridMultilevel"/>
    <w:tmpl w:val="C40C90DA"/>
    <w:lvl w:ilvl="0" w:tplc="D8AA953C">
      <w:start w:val="7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138F2"/>
    <w:multiLevelType w:val="hybridMultilevel"/>
    <w:tmpl w:val="ECFC0AAA"/>
    <w:lvl w:ilvl="0" w:tplc="69985052">
      <w:start w:val="7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FE72F2"/>
    <w:multiLevelType w:val="hybridMultilevel"/>
    <w:tmpl w:val="E5CA2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9470F"/>
    <w:multiLevelType w:val="hybridMultilevel"/>
    <w:tmpl w:val="616023B4"/>
    <w:lvl w:ilvl="0" w:tplc="F72851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5A459C"/>
    <w:multiLevelType w:val="hybridMultilevel"/>
    <w:tmpl w:val="922070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E0B51ED"/>
    <w:multiLevelType w:val="hybridMultilevel"/>
    <w:tmpl w:val="15EC518A"/>
    <w:lvl w:ilvl="0" w:tplc="917A8F04">
      <w:start w:val="2"/>
      <w:numFmt w:val="bullet"/>
      <w:lvlText w:val=""/>
      <w:lvlJc w:val="left"/>
      <w:pPr>
        <w:ind w:left="4335" w:hanging="360"/>
      </w:pPr>
      <w:rPr>
        <w:rFonts w:ascii="Symbol" w:eastAsiaTheme="minorHAnsi" w:hAnsi="Symbol" w:cstheme="minorBidi" w:hint="default"/>
      </w:rPr>
    </w:lvl>
    <w:lvl w:ilvl="1" w:tplc="04090003" w:tentative="1">
      <w:start w:val="1"/>
      <w:numFmt w:val="bullet"/>
      <w:lvlText w:val="o"/>
      <w:lvlJc w:val="left"/>
      <w:pPr>
        <w:ind w:left="5055" w:hanging="360"/>
      </w:pPr>
      <w:rPr>
        <w:rFonts w:ascii="Courier New" w:hAnsi="Courier New" w:cs="Courier New" w:hint="default"/>
      </w:rPr>
    </w:lvl>
    <w:lvl w:ilvl="2" w:tplc="04090005" w:tentative="1">
      <w:start w:val="1"/>
      <w:numFmt w:val="bullet"/>
      <w:lvlText w:val=""/>
      <w:lvlJc w:val="left"/>
      <w:pPr>
        <w:ind w:left="5775" w:hanging="360"/>
      </w:pPr>
      <w:rPr>
        <w:rFonts w:ascii="Wingdings" w:hAnsi="Wingdings" w:hint="default"/>
      </w:rPr>
    </w:lvl>
    <w:lvl w:ilvl="3" w:tplc="04090001" w:tentative="1">
      <w:start w:val="1"/>
      <w:numFmt w:val="bullet"/>
      <w:lvlText w:val=""/>
      <w:lvlJc w:val="left"/>
      <w:pPr>
        <w:ind w:left="6495" w:hanging="360"/>
      </w:pPr>
      <w:rPr>
        <w:rFonts w:ascii="Symbol" w:hAnsi="Symbol" w:hint="default"/>
      </w:rPr>
    </w:lvl>
    <w:lvl w:ilvl="4" w:tplc="04090003" w:tentative="1">
      <w:start w:val="1"/>
      <w:numFmt w:val="bullet"/>
      <w:lvlText w:val="o"/>
      <w:lvlJc w:val="left"/>
      <w:pPr>
        <w:ind w:left="7215" w:hanging="360"/>
      </w:pPr>
      <w:rPr>
        <w:rFonts w:ascii="Courier New" w:hAnsi="Courier New" w:cs="Courier New" w:hint="default"/>
      </w:rPr>
    </w:lvl>
    <w:lvl w:ilvl="5" w:tplc="04090005" w:tentative="1">
      <w:start w:val="1"/>
      <w:numFmt w:val="bullet"/>
      <w:lvlText w:val=""/>
      <w:lvlJc w:val="left"/>
      <w:pPr>
        <w:ind w:left="7935" w:hanging="360"/>
      </w:pPr>
      <w:rPr>
        <w:rFonts w:ascii="Wingdings" w:hAnsi="Wingdings" w:hint="default"/>
      </w:rPr>
    </w:lvl>
    <w:lvl w:ilvl="6" w:tplc="04090001" w:tentative="1">
      <w:start w:val="1"/>
      <w:numFmt w:val="bullet"/>
      <w:lvlText w:val=""/>
      <w:lvlJc w:val="left"/>
      <w:pPr>
        <w:ind w:left="8655" w:hanging="360"/>
      </w:pPr>
      <w:rPr>
        <w:rFonts w:ascii="Symbol" w:hAnsi="Symbol" w:hint="default"/>
      </w:rPr>
    </w:lvl>
    <w:lvl w:ilvl="7" w:tplc="04090003" w:tentative="1">
      <w:start w:val="1"/>
      <w:numFmt w:val="bullet"/>
      <w:lvlText w:val="o"/>
      <w:lvlJc w:val="left"/>
      <w:pPr>
        <w:ind w:left="9375" w:hanging="360"/>
      </w:pPr>
      <w:rPr>
        <w:rFonts w:ascii="Courier New" w:hAnsi="Courier New" w:cs="Courier New" w:hint="default"/>
      </w:rPr>
    </w:lvl>
    <w:lvl w:ilvl="8" w:tplc="04090005" w:tentative="1">
      <w:start w:val="1"/>
      <w:numFmt w:val="bullet"/>
      <w:lvlText w:val=""/>
      <w:lvlJc w:val="left"/>
      <w:pPr>
        <w:ind w:left="10095" w:hanging="360"/>
      </w:pPr>
      <w:rPr>
        <w:rFonts w:ascii="Wingdings" w:hAnsi="Wingdings" w:hint="default"/>
      </w:rPr>
    </w:lvl>
  </w:abstractNum>
  <w:abstractNum w:abstractNumId="9">
    <w:nsid w:val="5D462172"/>
    <w:multiLevelType w:val="hybridMultilevel"/>
    <w:tmpl w:val="BEAC873E"/>
    <w:lvl w:ilvl="0" w:tplc="14C2BCAC">
      <w:start w:val="4500"/>
      <w:numFmt w:val="bullet"/>
      <w:lvlText w:val=""/>
      <w:lvlJc w:val="left"/>
      <w:pPr>
        <w:ind w:left="4440" w:hanging="360"/>
      </w:pPr>
      <w:rPr>
        <w:rFonts w:ascii="Symbol" w:eastAsiaTheme="minorHAnsi" w:hAnsi="Symbol" w:cstheme="minorBidi"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10">
    <w:nsid w:val="60FA2460"/>
    <w:multiLevelType w:val="hybridMultilevel"/>
    <w:tmpl w:val="2D16326A"/>
    <w:lvl w:ilvl="0" w:tplc="5E4AAD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3F323A"/>
    <w:multiLevelType w:val="hybridMultilevel"/>
    <w:tmpl w:val="2006EFEE"/>
    <w:lvl w:ilvl="0" w:tplc="FC8E591C">
      <w:start w:val="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EB1170"/>
    <w:multiLevelType w:val="hybridMultilevel"/>
    <w:tmpl w:val="9774A3DA"/>
    <w:lvl w:ilvl="0" w:tplc="2196C192">
      <w:start w:val="10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F400C"/>
    <w:multiLevelType w:val="hybridMultilevel"/>
    <w:tmpl w:val="5D7CD160"/>
    <w:lvl w:ilvl="0" w:tplc="6F5470B6">
      <w:start w:val="7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17555"/>
    <w:multiLevelType w:val="hybridMultilevel"/>
    <w:tmpl w:val="18FA96F2"/>
    <w:lvl w:ilvl="0" w:tplc="A1AE334A">
      <w:start w:val="4500"/>
      <w:numFmt w:val="bullet"/>
      <w:lvlText w:val=""/>
      <w:lvlJc w:val="left"/>
      <w:pPr>
        <w:ind w:left="4290" w:hanging="360"/>
      </w:pPr>
      <w:rPr>
        <w:rFonts w:ascii="Symbol" w:eastAsiaTheme="minorHAnsi" w:hAnsi="Symbol" w:cstheme="minorBidi" w:hint="default"/>
      </w:rPr>
    </w:lvl>
    <w:lvl w:ilvl="1" w:tplc="04090003" w:tentative="1">
      <w:start w:val="1"/>
      <w:numFmt w:val="bullet"/>
      <w:lvlText w:val="o"/>
      <w:lvlJc w:val="left"/>
      <w:pPr>
        <w:ind w:left="5010" w:hanging="360"/>
      </w:pPr>
      <w:rPr>
        <w:rFonts w:ascii="Courier New" w:hAnsi="Courier New" w:cs="Courier New" w:hint="default"/>
      </w:rPr>
    </w:lvl>
    <w:lvl w:ilvl="2" w:tplc="04090005" w:tentative="1">
      <w:start w:val="1"/>
      <w:numFmt w:val="bullet"/>
      <w:lvlText w:val=""/>
      <w:lvlJc w:val="left"/>
      <w:pPr>
        <w:ind w:left="5730" w:hanging="360"/>
      </w:pPr>
      <w:rPr>
        <w:rFonts w:ascii="Wingdings" w:hAnsi="Wingdings" w:hint="default"/>
      </w:rPr>
    </w:lvl>
    <w:lvl w:ilvl="3" w:tplc="04090001" w:tentative="1">
      <w:start w:val="1"/>
      <w:numFmt w:val="bullet"/>
      <w:lvlText w:val=""/>
      <w:lvlJc w:val="left"/>
      <w:pPr>
        <w:ind w:left="6450" w:hanging="360"/>
      </w:pPr>
      <w:rPr>
        <w:rFonts w:ascii="Symbol" w:hAnsi="Symbol" w:hint="default"/>
      </w:rPr>
    </w:lvl>
    <w:lvl w:ilvl="4" w:tplc="04090003" w:tentative="1">
      <w:start w:val="1"/>
      <w:numFmt w:val="bullet"/>
      <w:lvlText w:val="o"/>
      <w:lvlJc w:val="left"/>
      <w:pPr>
        <w:ind w:left="7170" w:hanging="360"/>
      </w:pPr>
      <w:rPr>
        <w:rFonts w:ascii="Courier New" w:hAnsi="Courier New" w:cs="Courier New" w:hint="default"/>
      </w:rPr>
    </w:lvl>
    <w:lvl w:ilvl="5" w:tplc="04090005" w:tentative="1">
      <w:start w:val="1"/>
      <w:numFmt w:val="bullet"/>
      <w:lvlText w:val=""/>
      <w:lvlJc w:val="left"/>
      <w:pPr>
        <w:ind w:left="7890" w:hanging="360"/>
      </w:pPr>
      <w:rPr>
        <w:rFonts w:ascii="Wingdings" w:hAnsi="Wingdings" w:hint="default"/>
      </w:rPr>
    </w:lvl>
    <w:lvl w:ilvl="6" w:tplc="04090001" w:tentative="1">
      <w:start w:val="1"/>
      <w:numFmt w:val="bullet"/>
      <w:lvlText w:val=""/>
      <w:lvlJc w:val="left"/>
      <w:pPr>
        <w:ind w:left="8610" w:hanging="360"/>
      </w:pPr>
      <w:rPr>
        <w:rFonts w:ascii="Symbol" w:hAnsi="Symbol" w:hint="default"/>
      </w:rPr>
    </w:lvl>
    <w:lvl w:ilvl="7" w:tplc="04090003" w:tentative="1">
      <w:start w:val="1"/>
      <w:numFmt w:val="bullet"/>
      <w:lvlText w:val="o"/>
      <w:lvlJc w:val="left"/>
      <w:pPr>
        <w:ind w:left="9330" w:hanging="360"/>
      </w:pPr>
      <w:rPr>
        <w:rFonts w:ascii="Courier New" w:hAnsi="Courier New" w:cs="Courier New" w:hint="default"/>
      </w:rPr>
    </w:lvl>
    <w:lvl w:ilvl="8" w:tplc="04090005" w:tentative="1">
      <w:start w:val="1"/>
      <w:numFmt w:val="bullet"/>
      <w:lvlText w:val=""/>
      <w:lvlJc w:val="left"/>
      <w:pPr>
        <w:ind w:left="10050" w:hanging="360"/>
      </w:pPr>
      <w:rPr>
        <w:rFonts w:ascii="Wingdings" w:hAnsi="Wingdings" w:hint="default"/>
      </w:rPr>
    </w:lvl>
  </w:abstractNum>
  <w:abstractNum w:abstractNumId="15">
    <w:nsid w:val="74413B2E"/>
    <w:multiLevelType w:val="hybridMultilevel"/>
    <w:tmpl w:val="3B74541E"/>
    <w:lvl w:ilvl="0" w:tplc="52922B5E">
      <w:start w:val="15"/>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7B024983"/>
    <w:multiLevelType w:val="hybridMultilevel"/>
    <w:tmpl w:val="3F6E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15"/>
  </w:num>
  <w:num w:numId="5">
    <w:abstractNumId w:val="0"/>
  </w:num>
  <w:num w:numId="6">
    <w:abstractNumId w:val="3"/>
  </w:num>
  <w:num w:numId="7">
    <w:abstractNumId w:val="4"/>
  </w:num>
  <w:num w:numId="8">
    <w:abstractNumId w:val="13"/>
  </w:num>
  <w:num w:numId="9">
    <w:abstractNumId w:val="8"/>
  </w:num>
  <w:num w:numId="10">
    <w:abstractNumId w:val="9"/>
  </w:num>
  <w:num w:numId="11">
    <w:abstractNumId w:val="14"/>
  </w:num>
  <w:num w:numId="12">
    <w:abstractNumId w:val="16"/>
  </w:num>
  <w:num w:numId="13">
    <w:abstractNumId w:val="12"/>
  </w:num>
  <w:num w:numId="14">
    <w:abstractNumId w:val="11"/>
  </w:num>
  <w:num w:numId="15">
    <w:abstractNumId w:val="2"/>
  </w:num>
  <w:num w:numId="16">
    <w:abstractNumId w:val="6"/>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BB"/>
    <w:rsid w:val="0000170F"/>
    <w:rsid w:val="000033F0"/>
    <w:rsid w:val="00003633"/>
    <w:rsid w:val="000056B7"/>
    <w:rsid w:val="00005D3A"/>
    <w:rsid w:val="0000715A"/>
    <w:rsid w:val="00007D55"/>
    <w:rsid w:val="00007FEF"/>
    <w:rsid w:val="0001018B"/>
    <w:rsid w:val="00010860"/>
    <w:rsid w:val="00010989"/>
    <w:rsid w:val="00010A20"/>
    <w:rsid w:val="00011BB9"/>
    <w:rsid w:val="00013093"/>
    <w:rsid w:val="00013481"/>
    <w:rsid w:val="0001463A"/>
    <w:rsid w:val="00017973"/>
    <w:rsid w:val="0002012A"/>
    <w:rsid w:val="0002125A"/>
    <w:rsid w:val="0002236D"/>
    <w:rsid w:val="00022685"/>
    <w:rsid w:val="00022935"/>
    <w:rsid w:val="0002376A"/>
    <w:rsid w:val="00023E3B"/>
    <w:rsid w:val="0002491F"/>
    <w:rsid w:val="0002729E"/>
    <w:rsid w:val="0002782F"/>
    <w:rsid w:val="000309D7"/>
    <w:rsid w:val="00030F9D"/>
    <w:rsid w:val="00032719"/>
    <w:rsid w:val="00032F59"/>
    <w:rsid w:val="00033DC4"/>
    <w:rsid w:val="00034667"/>
    <w:rsid w:val="00034F78"/>
    <w:rsid w:val="000350BD"/>
    <w:rsid w:val="000356EE"/>
    <w:rsid w:val="00036849"/>
    <w:rsid w:val="00036F5B"/>
    <w:rsid w:val="00037A22"/>
    <w:rsid w:val="00040429"/>
    <w:rsid w:val="00043A46"/>
    <w:rsid w:val="00043AD0"/>
    <w:rsid w:val="00044513"/>
    <w:rsid w:val="00045F48"/>
    <w:rsid w:val="000467C5"/>
    <w:rsid w:val="00046C4C"/>
    <w:rsid w:val="0004732C"/>
    <w:rsid w:val="00047406"/>
    <w:rsid w:val="00047953"/>
    <w:rsid w:val="0005013C"/>
    <w:rsid w:val="0005066A"/>
    <w:rsid w:val="000508A5"/>
    <w:rsid w:val="00050D8F"/>
    <w:rsid w:val="00051F3F"/>
    <w:rsid w:val="0005234D"/>
    <w:rsid w:val="0005295D"/>
    <w:rsid w:val="00054327"/>
    <w:rsid w:val="00054C18"/>
    <w:rsid w:val="0005577A"/>
    <w:rsid w:val="00055998"/>
    <w:rsid w:val="00060548"/>
    <w:rsid w:val="00060932"/>
    <w:rsid w:val="00060C68"/>
    <w:rsid w:val="00061A79"/>
    <w:rsid w:val="00061D9F"/>
    <w:rsid w:val="00062984"/>
    <w:rsid w:val="00063E09"/>
    <w:rsid w:val="00064473"/>
    <w:rsid w:val="00065D77"/>
    <w:rsid w:val="00066124"/>
    <w:rsid w:val="00066333"/>
    <w:rsid w:val="00067A48"/>
    <w:rsid w:val="00071D3A"/>
    <w:rsid w:val="000754B7"/>
    <w:rsid w:val="000756D0"/>
    <w:rsid w:val="00077AED"/>
    <w:rsid w:val="00077E74"/>
    <w:rsid w:val="000833F1"/>
    <w:rsid w:val="00086D47"/>
    <w:rsid w:val="00087328"/>
    <w:rsid w:val="00087FBE"/>
    <w:rsid w:val="000904CB"/>
    <w:rsid w:val="000909CE"/>
    <w:rsid w:val="00091DBB"/>
    <w:rsid w:val="0009235A"/>
    <w:rsid w:val="000923F5"/>
    <w:rsid w:val="000941EB"/>
    <w:rsid w:val="000960C7"/>
    <w:rsid w:val="00097397"/>
    <w:rsid w:val="00097F93"/>
    <w:rsid w:val="000A2C61"/>
    <w:rsid w:val="000A4CA2"/>
    <w:rsid w:val="000A514B"/>
    <w:rsid w:val="000A5F99"/>
    <w:rsid w:val="000A6012"/>
    <w:rsid w:val="000A7A30"/>
    <w:rsid w:val="000B20B3"/>
    <w:rsid w:val="000B21A1"/>
    <w:rsid w:val="000B40E3"/>
    <w:rsid w:val="000B6698"/>
    <w:rsid w:val="000B7AAF"/>
    <w:rsid w:val="000C0676"/>
    <w:rsid w:val="000C098D"/>
    <w:rsid w:val="000C47F2"/>
    <w:rsid w:val="000C7FC0"/>
    <w:rsid w:val="000D3E12"/>
    <w:rsid w:val="000D4293"/>
    <w:rsid w:val="000D5B52"/>
    <w:rsid w:val="000D66B4"/>
    <w:rsid w:val="000D6FB3"/>
    <w:rsid w:val="000D76E4"/>
    <w:rsid w:val="000E0913"/>
    <w:rsid w:val="000E1A85"/>
    <w:rsid w:val="000E1B15"/>
    <w:rsid w:val="000E1F30"/>
    <w:rsid w:val="000E4319"/>
    <w:rsid w:val="000E5222"/>
    <w:rsid w:val="000E55EE"/>
    <w:rsid w:val="000E59B8"/>
    <w:rsid w:val="000E67BA"/>
    <w:rsid w:val="000E7B26"/>
    <w:rsid w:val="000E7EA1"/>
    <w:rsid w:val="000F0C5C"/>
    <w:rsid w:val="000F0ED6"/>
    <w:rsid w:val="000F1B54"/>
    <w:rsid w:val="000F1DAE"/>
    <w:rsid w:val="000F2B19"/>
    <w:rsid w:val="000F2FFC"/>
    <w:rsid w:val="000F3321"/>
    <w:rsid w:val="000F43A4"/>
    <w:rsid w:val="000F6819"/>
    <w:rsid w:val="000F7CC5"/>
    <w:rsid w:val="00100589"/>
    <w:rsid w:val="001008BA"/>
    <w:rsid w:val="00100FF4"/>
    <w:rsid w:val="001026C9"/>
    <w:rsid w:val="001029AB"/>
    <w:rsid w:val="00102E37"/>
    <w:rsid w:val="00103138"/>
    <w:rsid w:val="00103875"/>
    <w:rsid w:val="00104BD1"/>
    <w:rsid w:val="00105BE9"/>
    <w:rsid w:val="00107684"/>
    <w:rsid w:val="00112D6C"/>
    <w:rsid w:val="0011347E"/>
    <w:rsid w:val="00113EF3"/>
    <w:rsid w:val="00114FFD"/>
    <w:rsid w:val="0011586C"/>
    <w:rsid w:val="00117400"/>
    <w:rsid w:val="00117892"/>
    <w:rsid w:val="00117C0A"/>
    <w:rsid w:val="00120168"/>
    <w:rsid w:val="00120420"/>
    <w:rsid w:val="00120433"/>
    <w:rsid w:val="00120963"/>
    <w:rsid w:val="00120A24"/>
    <w:rsid w:val="00121BF6"/>
    <w:rsid w:val="0012200D"/>
    <w:rsid w:val="00122FC8"/>
    <w:rsid w:val="00123486"/>
    <w:rsid w:val="0012391A"/>
    <w:rsid w:val="00123B01"/>
    <w:rsid w:val="00123D77"/>
    <w:rsid w:val="001242FE"/>
    <w:rsid w:val="00124874"/>
    <w:rsid w:val="001248BA"/>
    <w:rsid w:val="001264D7"/>
    <w:rsid w:val="00126503"/>
    <w:rsid w:val="001270AE"/>
    <w:rsid w:val="0013029B"/>
    <w:rsid w:val="00130B03"/>
    <w:rsid w:val="001312AA"/>
    <w:rsid w:val="00131E28"/>
    <w:rsid w:val="00132868"/>
    <w:rsid w:val="00133358"/>
    <w:rsid w:val="00134AEE"/>
    <w:rsid w:val="001351C4"/>
    <w:rsid w:val="0013617B"/>
    <w:rsid w:val="00136AFA"/>
    <w:rsid w:val="00137588"/>
    <w:rsid w:val="001403F5"/>
    <w:rsid w:val="00140477"/>
    <w:rsid w:val="00140668"/>
    <w:rsid w:val="00141421"/>
    <w:rsid w:val="001419FD"/>
    <w:rsid w:val="00141B30"/>
    <w:rsid w:val="00142FFB"/>
    <w:rsid w:val="001430DE"/>
    <w:rsid w:val="001444F8"/>
    <w:rsid w:val="0014487C"/>
    <w:rsid w:val="00144A23"/>
    <w:rsid w:val="00144F11"/>
    <w:rsid w:val="00146FC5"/>
    <w:rsid w:val="001472CF"/>
    <w:rsid w:val="00147447"/>
    <w:rsid w:val="0015038A"/>
    <w:rsid w:val="0015125B"/>
    <w:rsid w:val="00151EFF"/>
    <w:rsid w:val="00152E31"/>
    <w:rsid w:val="001530E4"/>
    <w:rsid w:val="001535D1"/>
    <w:rsid w:val="00153B72"/>
    <w:rsid w:val="00154250"/>
    <w:rsid w:val="00154A41"/>
    <w:rsid w:val="00154D26"/>
    <w:rsid w:val="00154FD1"/>
    <w:rsid w:val="00155EC4"/>
    <w:rsid w:val="001569EB"/>
    <w:rsid w:val="00157079"/>
    <w:rsid w:val="001572C9"/>
    <w:rsid w:val="0016276F"/>
    <w:rsid w:val="001648F1"/>
    <w:rsid w:val="00166137"/>
    <w:rsid w:val="001663F3"/>
    <w:rsid w:val="001679C8"/>
    <w:rsid w:val="00170300"/>
    <w:rsid w:val="001715EA"/>
    <w:rsid w:val="00172D42"/>
    <w:rsid w:val="00173898"/>
    <w:rsid w:val="00173F29"/>
    <w:rsid w:val="00175A44"/>
    <w:rsid w:val="00175A6B"/>
    <w:rsid w:val="0017756A"/>
    <w:rsid w:val="00177965"/>
    <w:rsid w:val="00177C67"/>
    <w:rsid w:val="00177EDB"/>
    <w:rsid w:val="001811EE"/>
    <w:rsid w:val="001819CE"/>
    <w:rsid w:val="00181C36"/>
    <w:rsid w:val="001820BB"/>
    <w:rsid w:val="00183504"/>
    <w:rsid w:val="00184199"/>
    <w:rsid w:val="00184FE8"/>
    <w:rsid w:val="00185BAF"/>
    <w:rsid w:val="00185E96"/>
    <w:rsid w:val="00186D33"/>
    <w:rsid w:val="00186EDB"/>
    <w:rsid w:val="001870FE"/>
    <w:rsid w:val="00187B2F"/>
    <w:rsid w:val="00191171"/>
    <w:rsid w:val="00191A6A"/>
    <w:rsid w:val="00192A21"/>
    <w:rsid w:val="00193A7B"/>
    <w:rsid w:val="00194AEF"/>
    <w:rsid w:val="001966D8"/>
    <w:rsid w:val="00196A76"/>
    <w:rsid w:val="00197A84"/>
    <w:rsid w:val="001A065A"/>
    <w:rsid w:val="001A1A10"/>
    <w:rsid w:val="001A265F"/>
    <w:rsid w:val="001A2829"/>
    <w:rsid w:val="001A5145"/>
    <w:rsid w:val="001A6728"/>
    <w:rsid w:val="001A6996"/>
    <w:rsid w:val="001A7025"/>
    <w:rsid w:val="001A7DC9"/>
    <w:rsid w:val="001B0432"/>
    <w:rsid w:val="001B0789"/>
    <w:rsid w:val="001B0CEC"/>
    <w:rsid w:val="001B12EB"/>
    <w:rsid w:val="001B19A9"/>
    <w:rsid w:val="001B2760"/>
    <w:rsid w:val="001B30E4"/>
    <w:rsid w:val="001B345F"/>
    <w:rsid w:val="001B48B1"/>
    <w:rsid w:val="001B4B0A"/>
    <w:rsid w:val="001B4D62"/>
    <w:rsid w:val="001B5242"/>
    <w:rsid w:val="001B55BF"/>
    <w:rsid w:val="001B5C81"/>
    <w:rsid w:val="001B5F8A"/>
    <w:rsid w:val="001B7C92"/>
    <w:rsid w:val="001C045B"/>
    <w:rsid w:val="001C1168"/>
    <w:rsid w:val="001C116E"/>
    <w:rsid w:val="001C2090"/>
    <w:rsid w:val="001C300F"/>
    <w:rsid w:val="001C4021"/>
    <w:rsid w:val="001C43DD"/>
    <w:rsid w:val="001C448F"/>
    <w:rsid w:val="001C50B1"/>
    <w:rsid w:val="001C7EF9"/>
    <w:rsid w:val="001D14EB"/>
    <w:rsid w:val="001D2FBC"/>
    <w:rsid w:val="001D3084"/>
    <w:rsid w:val="001D4051"/>
    <w:rsid w:val="001D42C8"/>
    <w:rsid w:val="001D512F"/>
    <w:rsid w:val="001D6647"/>
    <w:rsid w:val="001D7258"/>
    <w:rsid w:val="001D76E4"/>
    <w:rsid w:val="001E163B"/>
    <w:rsid w:val="001E2B1A"/>
    <w:rsid w:val="001E2C25"/>
    <w:rsid w:val="001E3DB1"/>
    <w:rsid w:val="001E565C"/>
    <w:rsid w:val="001E6E04"/>
    <w:rsid w:val="001E6EBE"/>
    <w:rsid w:val="001F0177"/>
    <w:rsid w:val="001F0B7C"/>
    <w:rsid w:val="001F110A"/>
    <w:rsid w:val="001F228C"/>
    <w:rsid w:val="001F3B47"/>
    <w:rsid w:val="001F4741"/>
    <w:rsid w:val="001F5512"/>
    <w:rsid w:val="001F7859"/>
    <w:rsid w:val="0020092D"/>
    <w:rsid w:val="00200FA0"/>
    <w:rsid w:val="00202B44"/>
    <w:rsid w:val="00202C9F"/>
    <w:rsid w:val="00203ABF"/>
    <w:rsid w:val="00203E53"/>
    <w:rsid w:val="002046C5"/>
    <w:rsid w:val="002046F0"/>
    <w:rsid w:val="00204A02"/>
    <w:rsid w:val="002059C9"/>
    <w:rsid w:val="00206BCD"/>
    <w:rsid w:val="00210003"/>
    <w:rsid w:val="002107B4"/>
    <w:rsid w:val="0021085E"/>
    <w:rsid w:val="0021133F"/>
    <w:rsid w:val="00214EA1"/>
    <w:rsid w:val="00215264"/>
    <w:rsid w:val="002209B8"/>
    <w:rsid w:val="00220E55"/>
    <w:rsid w:val="002219D4"/>
    <w:rsid w:val="00221E8D"/>
    <w:rsid w:val="00222046"/>
    <w:rsid w:val="00222846"/>
    <w:rsid w:val="002228DC"/>
    <w:rsid w:val="00223480"/>
    <w:rsid w:val="00223EF5"/>
    <w:rsid w:val="00224F0C"/>
    <w:rsid w:val="00225E20"/>
    <w:rsid w:val="0022778D"/>
    <w:rsid w:val="00230B34"/>
    <w:rsid w:val="002312B4"/>
    <w:rsid w:val="00231A2E"/>
    <w:rsid w:val="002349C2"/>
    <w:rsid w:val="002353CA"/>
    <w:rsid w:val="00235F30"/>
    <w:rsid w:val="002402A6"/>
    <w:rsid w:val="00240580"/>
    <w:rsid w:val="002418F9"/>
    <w:rsid w:val="00243A3C"/>
    <w:rsid w:val="00243C62"/>
    <w:rsid w:val="00243CF0"/>
    <w:rsid w:val="00243F8E"/>
    <w:rsid w:val="00244DC1"/>
    <w:rsid w:val="00245027"/>
    <w:rsid w:val="002458A4"/>
    <w:rsid w:val="00245A62"/>
    <w:rsid w:val="00247C3B"/>
    <w:rsid w:val="00247F58"/>
    <w:rsid w:val="002512FA"/>
    <w:rsid w:val="0025151A"/>
    <w:rsid w:val="00251BC9"/>
    <w:rsid w:val="00253DBB"/>
    <w:rsid w:val="00256202"/>
    <w:rsid w:val="002574D9"/>
    <w:rsid w:val="002609ED"/>
    <w:rsid w:val="00262C97"/>
    <w:rsid w:val="00266346"/>
    <w:rsid w:val="00270ECD"/>
    <w:rsid w:val="002739C0"/>
    <w:rsid w:val="00274858"/>
    <w:rsid w:val="00274FD8"/>
    <w:rsid w:val="00275D65"/>
    <w:rsid w:val="00276076"/>
    <w:rsid w:val="00276120"/>
    <w:rsid w:val="002761BB"/>
    <w:rsid w:val="002773E8"/>
    <w:rsid w:val="002777DC"/>
    <w:rsid w:val="00280086"/>
    <w:rsid w:val="002815C0"/>
    <w:rsid w:val="00281F07"/>
    <w:rsid w:val="00282463"/>
    <w:rsid w:val="002834E9"/>
    <w:rsid w:val="0028357F"/>
    <w:rsid w:val="0028493F"/>
    <w:rsid w:val="002849B2"/>
    <w:rsid w:val="00285846"/>
    <w:rsid w:val="00285BDF"/>
    <w:rsid w:val="00285CF6"/>
    <w:rsid w:val="0028630D"/>
    <w:rsid w:val="00292094"/>
    <w:rsid w:val="00292370"/>
    <w:rsid w:val="00295021"/>
    <w:rsid w:val="002965ED"/>
    <w:rsid w:val="002966FC"/>
    <w:rsid w:val="002A02B7"/>
    <w:rsid w:val="002A0714"/>
    <w:rsid w:val="002A08EC"/>
    <w:rsid w:val="002A0ACA"/>
    <w:rsid w:val="002A16AC"/>
    <w:rsid w:val="002A27DB"/>
    <w:rsid w:val="002A2D3E"/>
    <w:rsid w:val="002A2DBB"/>
    <w:rsid w:val="002A3C66"/>
    <w:rsid w:val="002A46B5"/>
    <w:rsid w:val="002B055D"/>
    <w:rsid w:val="002B0B83"/>
    <w:rsid w:val="002B124B"/>
    <w:rsid w:val="002B1DFF"/>
    <w:rsid w:val="002B31C4"/>
    <w:rsid w:val="002B5EB9"/>
    <w:rsid w:val="002B7493"/>
    <w:rsid w:val="002C0FF0"/>
    <w:rsid w:val="002C15A0"/>
    <w:rsid w:val="002C2129"/>
    <w:rsid w:val="002C22A2"/>
    <w:rsid w:val="002C32EA"/>
    <w:rsid w:val="002C426D"/>
    <w:rsid w:val="002C58EA"/>
    <w:rsid w:val="002C6B91"/>
    <w:rsid w:val="002D0180"/>
    <w:rsid w:val="002D04E3"/>
    <w:rsid w:val="002D1138"/>
    <w:rsid w:val="002D28F5"/>
    <w:rsid w:val="002D302C"/>
    <w:rsid w:val="002D3C07"/>
    <w:rsid w:val="002D3F6A"/>
    <w:rsid w:val="002D4A7A"/>
    <w:rsid w:val="002D5FA9"/>
    <w:rsid w:val="002D6DA3"/>
    <w:rsid w:val="002E0DC4"/>
    <w:rsid w:val="002E0DC5"/>
    <w:rsid w:val="002E1BDA"/>
    <w:rsid w:val="002E332F"/>
    <w:rsid w:val="002E39EB"/>
    <w:rsid w:val="002E496B"/>
    <w:rsid w:val="002E4FE4"/>
    <w:rsid w:val="002E55E3"/>
    <w:rsid w:val="002E562E"/>
    <w:rsid w:val="002E5F80"/>
    <w:rsid w:val="002E6645"/>
    <w:rsid w:val="002E722A"/>
    <w:rsid w:val="002F032D"/>
    <w:rsid w:val="002F0841"/>
    <w:rsid w:val="002F193A"/>
    <w:rsid w:val="002F2CE1"/>
    <w:rsid w:val="002F332F"/>
    <w:rsid w:val="002F3547"/>
    <w:rsid w:val="002F3953"/>
    <w:rsid w:val="002F39D8"/>
    <w:rsid w:val="002F3CBE"/>
    <w:rsid w:val="002F406C"/>
    <w:rsid w:val="002F428E"/>
    <w:rsid w:val="002F4753"/>
    <w:rsid w:val="002F4A13"/>
    <w:rsid w:val="002F5447"/>
    <w:rsid w:val="002F55B5"/>
    <w:rsid w:val="002F5628"/>
    <w:rsid w:val="002F7530"/>
    <w:rsid w:val="00301682"/>
    <w:rsid w:val="00301F6B"/>
    <w:rsid w:val="00302218"/>
    <w:rsid w:val="00302D1F"/>
    <w:rsid w:val="00303FF2"/>
    <w:rsid w:val="003050BB"/>
    <w:rsid w:val="00306258"/>
    <w:rsid w:val="003062E4"/>
    <w:rsid w:val="0030790B"/>
    <w:rsid w:val="00307E38"/>
    <w:rsid w:val="00311D36"/>
    <w:rsid w:val="003127ED"/>
    <w:rsid w:val="003130D2"/>
    <w:rsid w:val="00313AB8"/>
    <w:rsid w:val="00314612"/>
    <w:rsid w:val="00314BE3"/>
    <w:rsid w:val="00314F4C"/>
    <w:rsid w:val="00314F9F"/>
    <w:rsid w:val="003155E4"/>
    <w:rsid w:val="003164E7"/>
    <w:rsid w:val="00316FD5"/>
    <w:rsid w:val="003172CE"/>
    <w:rsid w:val="00317484"/>
    <w:rsid w:val="003178E5"/>
    <w:rsid w:val="00321376"/>
    <w:rsid w:val="003213C4"/>
    <w:rsid w:val="00322280"/>
    <w:rsid w:val="0032243E"/>
    <w:rsid w:val="00322830"/>
    <w:rsid w:val="003232BE"/>
    <w:rsid w:val="00324FC2"/>
    <w:rsid w:val="00326292"/>
    <w:rsid w:val="00326460"/>
    <w:rsid w:val="00326980"/>
    <w:rsid w:val="003305EF"/>
    <w:rsid w:val="003308EF"/>
    <w:rsid w:val="0033165E"/>
    <w:rsid w:val="003335A0"/>
    <w:rsid w:val="00333859"/>
    <w:rsid w:val="00334049"/>
    <w:rsid w:val="00336210"/>
    <w:rsid w:val="003371F5"/>
    <w:rsid w:val="00340241"/>
    <w:rsid w:val="003416C7"/>
    <w:rsid w:val="003419DA"/>
    <w:rsid w:val="00342AFC"/>
    <w:rsid w:val="003434CB"/>
    <w:rsid w:val="00344624"/>
    <w:rsid w:val="0034570B"/>
    <w:rsid w:val="0034602F"/>
    <w:rsid w:val="00346CF6"/>
    <w:rsid w:val="00347C9C"/>
    <w:rsid w:val="00350151"/>
    <w:rsid w:val="00351BF2"/>
    <w:rsid w:val="00354F1F"/>
    <w:rsid w:val="00357AE9"/>
    <w:rsid w:val="003600A4"/>
    <w:rsid w:val="003601D3"/>
    <w:rsid w:val="00360EE6"/>
    <w:rsid w:val="003628F5"/>
    <w:rsid w:val="00362F58"/>
    <w:rsid w:val="0036316E"/>
    <w:rsid w:val="003638D4"/>
    <w:rsid w:val="00365C0D"/>
    <w:rsid w:val="003674CE"/>
    <w:rsid w:val="003700D5"/>
    <w:rsid w:val="0037082A"/>
    <w:rsid w:val="00370E75"/>
    <w:rsid w:val="00370EF7"/>
    <w:rsid w:val="00371AA9"/>
    <w:rsid w:val="00372744"/>
    <w:rsid w:val="0037722C"/>
    <w:rsid w:val="00377246"/>
    <w:rsid w:val="003776ED"/>
    <w:rsid w:val="00377DEF"/>
    <w:rsid w:val="0038004A"/>
    <w:rsid w:val="00380261"/>
    <w:rsid w:val="00380356"/>
    <w:rsid w:val="0038110C"/>
    <w:rsid w:val="0038194A"/>
    <w:rsid w:val="00382101"/>
    <w:rsid w:val="003828F8"/>
    <w:rsid w:val="00383890"/>
    <w:rsid w:val="003838A6"/>
    <w:rsid w:val="00383D2B"/>
    <w:rsid w:val="00384924"/>
    <w:rsid w:val="0038616F"/>
    <w:rsid w:val="00386376"/>
    <w:rsid w:val="00386FB3"/>
    <w:rsid w:val="00387A0D"/>
    <w:rsid w:val="00390681"/>
    <w:rsid w:val="003913DE"/>
    <w:rsid w:val="00394020"/>
    <w:rsid w:val="00395716"/>
    <w:rsid w:val="003A0BF1"/>
    <w:rsid w:val="003A19D0"/>
    <w:rsid w:val="003A1EEC"/>
    <w:rsid w:val="003A211E"/>
    <w:rsid w:val="003A3FF2"/>
    <w:rsid w:val="003A65C7"/>
    <w:rsid w:val="003B0A11"/>
    <w:rsid w:val="003B0B20"/>
    <w:rsid w:val="003B4AA5"/>
    <w:rsid w:val="003B583C"/>
    <w:rsid w:val="003B5F56"/>
    <w:rsid w:val="003B7663"/>
    <w:rsid w:val="003B7EBF"/>
    <w:rsid w:val="003C0EA1"/>
    <w:rsid w:val="003C1176"/>
    <w:rsid w:val="003C1577"/>
    <w:rsid w:val="003C2637"/>
    <w:rsid w:val="003C4CAB"/>
    <w:rsid w:val="003C531C"/>
    <w:rsid w:val="003C5392"/>
    <w:rsid w:val="003C5FCC"/>
    <w:rsid w:val="003C659C"/>
    <w:rsid w:val="003C6DA2"/>
    <w:rsid w:val="003C7416"/>
    <w:rsid w:val="003C744B"/>
    <w:rsid w:val="003D28A8"/>
    <w:rsid w:val="003D2E4A"/>
    <w:rsid w:val="003D37CA"/>
    <w:rsid w:val="003D3E36"/>
    <w:rsid w:val="003D41B9"/>
    <w:rsid w:val="003D4B63"/>
    <w:rsid w:val="003D5D15"/>
    <w:rsid w:val="003D6373"/>
    <w:rsid w:val="003D6A94"/>
    <w:rsid w:val="003D7AC6"/>
    <w:rsid w:val="003D7EEC"/>
    <w:rsid w:val="003E127A"/>
    <w:rsid w:val="003E1D99"/>
    <w:rsid w:val="003E2A49"/>
    <w:rsid w:val="003E36C7"/>
    <w:rsid w:val="003E3C59"/>
    <w:rsid w:val="003E4703"/>
    <w:rsid w:val="003E7278"/>
    <w:rsid w:val="003E7FA4"/>
    <w:rsid w:val="003F17FE"/>
    <w:rsid w:val="003F290D"/>
    <w:rsid w:val="003F3331"/>
    <w:rsid w:val="003F4C77"/>
    <w:rsid w:val="003F54A2"/>
    <w:rsid w:val="003F553F"/>
    <w:rsid w:val="003F561E"/>
    <w:rsid w:val="003F62BB"/>
    <w:rsid w:val="003F7756"/>
    <w:rsid w:val="003F77AD"/>
    <w:rsid w:val="003F7ADF"/>
    <w:rsid w:val="003F7F70"/>
    <w:rsid w:val="00403424"/>
    <w:rsid w:val="00403709"/>
    <w:rsid w:val="0040434B"/>
    <w:rsid w:val="00404AF2"/>
    <w:rsid w:val="0040594C"/>
    <w:rsid w:val="0040622C"/>
    <w:rsid w:val="0040633A"/>
    <w:rsid w:val="00407149"/>
    <w:rsid w:val="004071F1"/>
    <w:rsid w:val="00407AC8"/>
    <w:rsid w:val="00407B90"/>
    <w:rsid w:val="00410280"/>
    <w:rsid w:val="004118C0"/>
    <w:rsid w:val="00411D93"/>
    <w:rsid w:val="0041278E"/>
    <w:rsid w:val="00413846"/>
    <w:rsid w:val="00413A2C"/>
    <w:rsid w:val="00414518"/>
    <w:rsid w:val="0041594A"/>
    <w:rsid w:val="00417CA8"/>
    <w:rsid w:val="00420638"/>
    <w:rsid w:val="0042083D"/>
    <w:rsid w:val="00422B95"/>
    <w:rsid w:val="004231CF"/>
    <w:rsid w:val="004233B0"/>
    <w:rsid w:val="00423E9C"/>
    <w:rsid w:val="00426207"/>
    <w:rsid w:val="0042698C"/>
    <w:rsid w:val="00430747"/>
    <w:rsid w:val="00430F6F"/>
    <w:rsid w:val="004316F3"/>
    <w:rsid w:val="0043274C"/>
    <w:rsid w:val="00432ABF"/>
    <w:rsid w:val="00432F55"/>
    <w:rsid w:val="00435056"/>
    <w:rsid w:val="0043605E"/>
    <w:rsid w:val="0043688E"/>
    <w:rsid w:val="00436B17"/>
    <w:rsid w:val="00437C02"/>
    <w:rsid w:val="00440E44"/>
    <w:rsid w:val="00441563"/>
    <w:rsid w:val="00441FB0"/>
    <w:rsid w:val="00442000"/>
    <w:rsid w:val="004430D1"/>
    <w:rsid w:val="004432D7"/>
    <w:rsid w:val="00443403"/>
    <w:rsid w:val="004444E6"/>
    <w:rsid w:val="00445A33"/>
    <w:rsid w:val="00446840"/>
    <w:rsid w:val="004505EC"/>
    <w:rsid w:val="00450809"/>
    <w:rsid w:val="00450C73"/>
    <w:rsid w:val="00451005"/>
    <w:rsid w:val="00451A7E"/>
    <w:rsid w:val="00451B1B"/>
    <w:rsid w:val="00452AF8"/>
    <w:rsid w:val="00455160"/>
    <w:rsid w:val="00456075"/>
    <w:rsid w:val="00457B8B"/>
    <w:rsid w:val="004601B8"/>
    <w:rsid w:val="00460AF2"/>
    <w:rsid w:val="00463154"/>
    <w:rsid w:val="00463DB7"/>
    <w:rsid w:val="00465846"/>
    <w:rsid w:val="00466DF2"/>
    <w:rsid w:val="00466E91"/>
    <w:rsid w:val="00467485"/>
    <w:rsid w:val="00470AB3"/>
    <w:rsid w:val="004729FF"/>
    <w:rsid w:val="0047321D"/>
    <w:rsid w:val="00474357"/>
    <w:rsid w:val="004753FB"/>
    <w:rsid w:val="00477789"/>
    <w:rsid w:val="00480B5F"/>
    <w:rsid w:val="00480D99"/>
    <w:rsid w:val="004818B3"/>
    <w:rsid w:val="0048286E"/>
    <w:rsid w:val="004838A5"/>
    <w:rsid w:val="0048395A"/>
    <w:rsid w:val="00483B8F"/>
    <w:rsid w:val="0048423F"/>
    <w:rsid w:val="00484BA5"/>
    <w:rsid w:val="00484E6A"/>
    <w:rsid w:val="0048634F"/>
    <w:rsid w:val="004869FF"/>
    <w:rsid w:val="00486D1E"/>
    <w:rsid w:val="004871C5"/>
    <w:rsid w:val="00490BC7"/>
    <w:rsid w:val="00490ED5"/>
    <w:rsid w:val="00492312"/>
    <w:rsid w:val="00492969"/>
    <w:rsid w:val="00494ED2"/>
    <w:rsid w:val="00494F74"/>
    <w:rsid w:val="00496FA8"/>
    <w:rsid w:val="00497C3D"/>
    <w:rsid w:val="004A0F9B"/>
    <w:rsid w:val="004A5114"/>
    <w:rsid w:val="004A55A4"/>
    <w:rsid w:val="004A5AAD"/>
    <w:rsid w:val="004A61F0"/>
    <w:rsid w:val="004A73DB"/>
    <w:rsid w:val="004A7D13"/>
    <w:rsid w:val="004B0C8E"/>
    <w:rsid w:val="004B136C"/>
    <w:rsid w:val="004B2290"/>
    <w:rsid w:val="004B2EB3"/>
    <w:rsid w:val="004B4021"/>
    <w:rsid w:val="004B621C"/>
    <w:rsid w:val="004B662C"/>
    <w:rsid w:val="004B7A0A"/>
    <w:rsid w:val="004B7DF7"/>
    <w:rsid w:val="004C0527"/>
    <w:rsid w:val="004C1608"/>
    <w:rsid w:val="004C3D1C"/>
    <w:rsid w:val="004C42CB"/>
    <w:rsid w:val="004C482F"/>
    <w:rsid w:val="004C5B89"/>
    <w:rsid w:val="004C5CBD"/>
    <w:rsid w:val="004C6C7E"/>
    <w:rsid w:val="004C7187"/>
    <w:rsid w:val="004C79BE"/>
    <w:rsid w:val="004D03E2"/>
    <w:rsid w:val="004D0C96"/>
    <w:rsid w:val="004D1AE4"/>
    <w:rsid w:val="004D1C01"/>
    <w:rsid w:val="004D1F47"/>
    <w:rsid w:val="004D2388"/>
    <w:rsid w:val="004D2427"/>
    <w:rsid w:val="004D387A"/>
    <w:rsid w:val="004D389F"/>
    <w:rsid w:val="004D4AAB"/>
    <w:rsid w:val="004D558E"/>
    <w:rsid w:val="004D5FF6"/>
    <w:rsid w:val="004D6483"/>
    <w:rsid w:val="004D6727"/>
    <w:rsid w:val="004D6F79"/>
    <w:rsid w:val="004D71C1"/>
    <w:rsid w:val="004E0267"/>
    <w:rsid w:val="004E0FB1"/>
    <w:rsid w:val="004E1813"/>
    <w:rsid w:val="004E1DC6"/>
    <w:rsid w:val="004E2818"/>
    <w:rsid w:val="004E2BEF"/>
    <w:rsid w:val="004E45B6"/>
    <w:rsid w:val="004E463C"/>
    <w:rsid w:val="004E4800"/>
    <w:rsid w:val="004E651E"/>
    <w:rsid w:val="004E6894"/>
    <w:rsid w:val="004E752B"/>
    <w:rsid w:val="004F0716"/>
    <w:rsid w:val="004F0A93"/>
    <w:rsid w:val="004F14CC"/>
    <w:rsid w:val="004F1591"/>
    <w:rsid w:val="004F26BB"/>
    <w:rsid w:val="004F31DE"/>
    <w:rsid w:val="004F3473"/>
    <w:rsid w:val="004F3751"/>
    <w:rsid w:val="004F44B5"/>
    <w:rsid w:val="004F450D"/>
    <w:rsid w:val="004F5C82"/>
    <w:rsid w:val="004F7BD6"/>
    <w:rsid w:val="00500188"/>
    <w:rsid w:val="00501C2E"/>
    <w:rsid w:val="0050224E"/>
    <w:rsid w:val="00502F13"/>
    <w:rsid w:val="00503E0D"/>
    <w:rsid w:val="00505669"/>
    <w:rsid w:val="005061F2"/>
    <w:rsid w:val="005068F0"/>
    <w:rsid w:val="00510D91"/>
    <w:rsid w:val="00510DAE"/>
    <w:rsid w:val="005113D6"/>
    <w:rsid w:val="00512163"/>
    <w:rsid w:val="00512725"/>
    <w:rsid w:val="00512790"/>
    <w:rsid w:val="00514999"/>
    <w:rsid w:val="00514EAC"/>
    <w:rsid w:val="00514F36"/>
    <w:rsid w:val="00516F26"/>
    <w:rsid w:val="005211F2"/>
    <w:rsid w:val="0052345A"/>
    <w:rsid w:val="00523C30"/>
    <w:rsid w:val="0052483D"/>
    <w:rsid w:val="0052499B"/>
    <w:rsid w:val="00525065"/>
    <w:rsid w:val="00525433"/>
    <w:rsid w:val="00525C2D"/>
    <w:rsid w:val="0052641C"/>
    <w:rsid w:val="00526819"/>
    <w:rsid w:val="005271A8"/>
    <w:rsid w:val="00527785"/>
    <w:rsid w:val="00530A9A"/>
    <w:rsid w:val="00531CC0"/>
    <w:rsid w:val="005329D7"/>
    <w:rsid w:val="0053447F"/>
    <w:rsid w:val="00534777"/>
    <w:rsid w:val="005349FC"/>
    <w:rsid w:val="00534C37"/>
    <w:rsid w:val="0053571A"/>
    <w:rsid w:val="00542166"/>
    <w:rsid w:val="00542D83"/>
    <w:rsid w:val="005430AA"/>
    <w:rsid w:val="0054326E"/>
    <w:rsid w:val="005432BD"/>
    <w:rsid w:val="0054481E"/>
    <w:rsid w:val="005465A1"/>
    <w:rsid w:val="00550450"/>
    <w:rsid w:val="00551A48"/>
    <w:rsid w:val="00552738"/>
    <w:rsid w:val="00552F2F"/>
    <w:rsid w:val="00553417"/>
    <w:rsid w:val="005534D4"/>
    <w:rsid w:val="00553609"/>
    <w:rsid w:val="00554865"/>
    <w:rsid w:val="00555E08"/>
    <w:rsid w:val="005569EE"/>
    <w:rsid w:val="00557D47"/>
    <w:rsid w:val="00557F15"/>
    <w:rsid w:val="0056391B"/>
    <w:rsid w:val="00564181"/>
    <w:rsid w:val="005658E4"/>
    <w:rsid w:val="005701E3"/>
    <w:rsid w:val="00570878"/>
    <w:rsid w:val="005708FF"/>
    <w:rsid w:val="0057155F"/>
    <w:rsid w:val="00571EEB"/>
    <w:rsid w:val="00572C61"/>
    <w:rsid w:val="00573FA3"/>
    <w:rsid w:val="00574628"/>
    <w:rsid w:val="0057578D"/>
    <w:rsid w:val="00575D8B"/>
    <w:rsid w:val="00580AB3"/>
    <w:rsid w:val="0058130A"/>
    <w:rsid w:val="005815B1"/>
    <w:rsid w:val="0058269E"/>
    <w:rsid w:val="00582CA9"/>
    <w:rsid w:val="00583358"/>
    <w:rsid w:val="005838D5"/>
    <w:rsid w:val="005854A4"/>
    <w:rsid w:val="0058596F"/>
    <w:rsid w:val="0058632E"/>
    <w:rsid w:val="00587905"/>
    <w:rsid w:val="00590F30"/>
    <w:rsid w:val="00591446"/>
    <w:rsid w:val="00591800"/>
    <w:rsid w:val="00591B8B"/>
    <w:rsid w:val="00591DE8"/>
    <w:rsid w:val="005939C0"/>
    <w:rsid w:val="005A1060"/>
    <w:rsid w:val="005A2994"/>
    <w:rsid w:val="005A2E37"/>
    <w:rsid w:val="005A422D"/>
    <w:rsid w:val="005A451B"/>
    <w:rsid w:val="005A4B73"/>
    <w:rsid w:val="005A58F3"/>
    <w:rsid w:val="005A5D8B"/>
    <w:rsid w:val="005A6680"/>
    <w:rsid w:val="005A729A"/>
    <w:rsid w:val="005A7456"/>
    <w:rsid w:val="005A7F27"/>
    <w:rsid w:val="005B17DE"/>
    <w:rsid w:val="005B20C8"/>
    <w:rsid w:val="005B255A"/>
    <w:rsid w:val="005B2B8B"/>
    <w:rsid w:val="005B3AF6"/>
    <w:rsid w:val="005B3B74"/>
    <w:rsid w:val="005B3F65"/>
    <w:rsid w:val="005B43D8"/>
    <w:rsid w:val="005B59B6"/>
    <w:rsid w:val="005C2FA9"/>
    <w:rsid w:val="005C31A7"/>
    <w:rsid w:val="005C3560"/>
    <w:rsid w:val="005C376D"/>
    <w:rsid w:val="005C3D98"/>
    <w:rsid w:val="005C48CB"/>
    <w:rsid w:val="005C4C75"/>
    <w:rsid w:val="005C4D3C"/>
    <w:rsid w:val="005C614C"/>
    <w:rsid w:val="005D242B"/>
    <w:rsid w:val="005D304B"/>
    <w:rsid w:val="005D39C2"/>
    <w:rsid w:val="005D3D80"/>
    <w:rsid w:val="005D4BE1"/>
    <w:rsid w:val="005D5F53"/>
    <w:rsid w:val="005D7745"/>
    <w:rsid w:val="005E02E3"/>
    <w:rsid w:val="005E061C"/>
    <w:rsid w:val="005E07EE"/>
    <w:rsid w:val="005E09CF"/>
    <w:rsid w:val="005E20F7"/>
    <w:rsid w:val="005E25C1"/>
    <w:rsid w:val="005E44E6"/>
    <w:rsid w:val="005F2B79"/>
    <w:rsid w:val="005F351E"/>
    <w:rsid w:val="005F3625"/>
    <w:rsid w:val="005F39E4"/>
    <w:rsid w:val="005F4152"/>
    <w:rsid w:val="005F55CE"/>
    <w:rsid w:val="005F6793"/>
    <w:rsid w:val="00600433"/>
    <w:rsid w:val="00601DAC"/>
    <w:rsid w:val="00601F23"/>
    <w:rsid w:val="006025F7"/>
    <w:rsid w:val="00602D13"/>
    <w:rsid w:val="00602E4E"/>
    <w:rsid w:val="00602F60"/>
    <w:rsid w:val="006030C9"/>
    <w:rsid w:val="006032A7"/>
    <w:rsid w:val="006037C2"/>
    <w:rsid w:val="00603C76"/>
    <w:rsid w:val="006046E8"/>
    <w:rsid w:val="00605423"/>
    <w:rsid w:val="00605EE7"/>
    <w:rsid w:val="0060721D"/>
    <w:rsid w:val="00607939"/>
    <w:rsid w:val="00607F08"/>
    <w:rsid w:val="0061141A"/>
    <w:rsid w:val="00611782"/>
    <w:rsid w:val="00613B74"/>
    <w:rsid w:val="006155AF"/>
    <w:rsid w:val="00616147"/>
    <w:rsid w:val="00617C52"/>
    <w:rsid w:val="00617CBD"/>
    <w:rsid w:val="00620365"/>
    <w:rsid w:val="00620C03"/>
    <w:rsid w:val="00621050"/>
    <w:rsid w:val="00622EE7"/>
    <w:rsid w:val="00622F06"/>
    <w:rsid w:val="006232C6"/>
    <w:rsid w:val="006240E3"/>
    <w:rsid w:val="00624145"/>
    <w:rsid w:val="00625427"/>
    <w:rsid w:val="00625FA1"/>
    <w:rsid w:val="00625FA6"/>
    <w:rsid w:val="00626701"/>
    <w:rsid w:val="006268A8"/>
    <w:rsid w:val="00627D7F"/>
    <w:rsid w:val="0063005C"/>
    <w:rsid w:val="00631376"/>
    <w:rsid w:val="00631640"/>
    <w:rsid w:val="00631A43"/>
    <w:rsid w:val="0063283A"/>
    <w:rsid w:val="00632F0E"/>
    <w:rsid w:val="00633E6F"/>
    <w:rsid w:val="006353C6"/>
    <w:rsid w:val="00635D70"/>
    <w:rsid w:val="00637021"/>
    <w:rsid w:val="006377EC"/>
    <w:rsid w:val="00637910"/>
    <w:rsid w:val="006401BA"/>
    <w:rsid w:val="00641AC6"/>
    <w:rsid w:val="0064217E"/>
    <w:rsid w:val="00642E92"/>
    <w:rsid w:val="00643A3C"/>
    <w:rsid w:val="00643F7A"/>
    <w:rsid w:val="006459E4"/>
    <w:rsid w:val="006459E9"/>
    <w:rsid w:val="006505B7"/>
    <w:rsid w:val="00650765"/>
    <w:rsid w:val="00650AFB"/>
    <w:rsid w:val="00651499"/>
    <w:rsid w:val="0065178E"/>
    <w:rsid w:val="006524E3"/>
    <w:rsid w:val="00654034"/>
    <w:rsid w:val="006543C2"/>
    <w:rsid w:val="00655439"/>
    <w:rsid w:val="00655819"/>
    <w:rsid w:val="00655A3B"/>
    <w:rsid w:val="00656B3C"/>
    <w:rsid w:val="0066162D"/>
    <w:rsid w:val="006623F4"/>
    <w:rsid w:val="00665798"/>
    <w:rsid w:val="00665BAC"/>
    <w:rsid w:val="00665DC5"/>
    <w:rsid w:val="006669FF"/>
    <w:rsid w:val="0066716C"/>
    <w:rsid w:val="006671A9"/>
    <w:rsid w:val="0066778C"/>
    <w:rsid w:val="006700FF"/>
    <w:rsid w:val="006713A4"/>
    <w:rsid w:val="00671959"/>
    <w:rsid w:val="00671A9F"/>
    <w:rsid w:val="0067364C"/>
    <w:rsid w:val="006736EB"/>
    <w:rsid w:val="00673F40"/>
    <w:rsid w:val="006747E2"/>
    <w:rsid w:val="00674F57"/>
    <w:rsid w:val="00676423"/>
    <w:rsid w:val="00676ADA"/>
    <w:rsid w:val="00677FF9"/>
    <w:rsid w:val="00680A73"/>
    <w:rsid w:val="0068278A"/>
    <w:rsid w:val="00685B49"/>
    <w:rsid w:val="006870D1"/>
    <w:rsid w:val="006874EC"/>
    <w:rsid w:val="006877AE"/>
    <w:rsid w:val="00690A55"/>
    <w:rsid w:val="006929D7"/>
    <w:rsid w:val="006929F8"/>
    <w:rsid w:val="00695950"/>
    <w:rsid w:val="00695C89"/>
    <w:rsid w:val="00696930"/>
    <w:rsid w:val="00696FF6"/>
    <w:rsid w:val="00697C3F"/>
    <w:rsid w:val="006A111B"/>
    <w:rsid w:val="006A151C"/>
    <w:rsid w:val="006A185E"/>
    <w:rsid w:val="006A1A98"/>
    <w:rsid w:val="006A280F"/>
    <w:rsid w:val="006A30F0"/>
    <w:rsid w:val="006A37C9"/>
    <w:rsid w:val="006A4250"/>
    <w:rsid w:val="006A4A07"/>
    <w:rsid w:val="006A52D9"/>
    <w:rsid w:val="006A556E"/>
    <w:rsid w:val="006A56E6"/>
    <w:rsid w:val="006A59E1"/>
    <w:rsid w:val="006A61DC"/>
    <w:rsid w:val="006A6309"/>
    <w:rsid w:val="006A7F84"/>
    <w:rsid w:val="006B0F5D"/>
    <w:rsid w:val="006B1DF8"/>
    <w:rsid w:val="006B2B57"/>
    <w:rsid w:val="006B399C"/>
    <w:rsid w:val="006B4213"/>
    <w:rsid w:val="006B49F0"/>
    <w:rsid w:val="006B5871"/>
    <w:rsid w:val="006B6599"/>
    <w:rsid w:val="006B6AE2"/>
    <w:rsid w:val="006B6F4E"/>
    <w:rsid w:val="006C1FCC"/>
    <w:rsid w:val="006C2382"/>
    <w:rsid w:val="006C2B8A"/>
    <w:rsid w:val="006C3082"/>
    <w:rsid w:val="006C3613"/>
    <w:rsid w:val="006C3741"/>
    <w:rsid w:val="006C3DFD"/>
    <w:rsid w:val="006C57E5"/>
    <w:rsid w:val="006C607D"/>
    <w:rsid w:val="006C637A"/>
    <w:rsid w:val="006C72E4"/>
    <w:rsid w:val="006D0549"/>
    <w:rsid w:val="006D0901"/>
    <w:rsid w:val="006D2757"/>
    <w:rsid w:val="006D45C3"/>
    <w:rsid w:val="006D6825"/>
    <w:rsid w:val="006D6F2C"/>
    <w:rsid w:val="006E085D"/>
    <w:rsid w:val="006E11FD"/>
    <w:rsid w:val="006E2683"/>
    <w:rsid w:val="006E3DBD"/>
    <w:rsid w:val="006E5D04"/>
    <w:rsid w:val="006E5EF5"/>
    <w:rsid w:val="006E63EB"/>
    <w:rsid w:val="006E6CC3"/>
    <w:rsid w:val="006E7675"/>
    <w:rsid w:val="006E7B77"/>
    <w:rsid w:val="006E7F8A"/>
    <w:rsid w:val="006F03ED"/>
    <w:rsid w:val="006F110D"/>
    <w:rsid w:val="006F15F4"/>
    <w:rsid w:val="006F1B4E"/>
    <w:rsid w:val="006F3CB9"/>
    <w:rsid w:val="006F3EF3"/>
    <w:rsid w:val="006F4E5C"/>
    <w:rsid w:val="006F592E"/>
    <w:rsid w:val="006F5C31"/>
    <w:rsid w:val="006F7C11"/>
    <w:rsid w:val="006F7D28"/>
    <w:rsid w:val="007008F8"/>
    <w:rsid w:val="00700A23"/>
    <w:rsid w:val="00700DA7"/>
    <w:rsid w:val="00702204"/>
    <w:rsid w:val="0070234F"/>
    <w:rsid w:val="00702452"/>
    <w:rsid w:val="00704100"/>
    <w:rsid w:val="007044BE"/>
    <w:rsid w:val="007063FF"/>
    <w:rsid w:val="00707BE9"/>
    <w:rsid w:val="0071077B"/>
    <w:rsid w:val="00713CBF"/>
    <w:rsid w:val="00713CE3"/>
    <w:rsid w:val="0071400B"/>
    <w:rsid w:val="00714925"/>
    <w:rsid w:val="00714F6C"/>
    <w:rsid w:val="007150F3"/>
    <w:rsid w:val="00716272"/>
    <w:rsid w:val="007168D6"/>
    <w:rsid w:val="00716FEA"/>
    <w:rsid w:val="007170C4"/>
    <w:rsid w:val="007219E9"/>
    <w:rsid w:val="007221D9"/>
    <w:rsid w:val="00722244"/>
    <w:rsid w:val="007251E1"/>
    <w:rsid w:val="00726E24"/>
    <w:rsid w:val="007271DA"/>
    <w:rsid w:val="00727C61"/>
    <w:rsid w:val="00732845"/>
    <w:rsid w:val="00735DAF"/>
    <w:rsid w:val="007405DA"/>
    <w:rsid w:val="00740C8E"/>
    <w:rsid w:val="00740E7A"/>
    <w:rsid w:val="00740F6F"/>
    <w:rsid w:val="00743D4A"/>
    <w:rsid w:val="00743FA8"/>
    <w:rsid w:val="007458AF"/>
    <w:rsid w:val="00745A1A"/>
    <w:rsid w:val="00746AF8"/>
    <w:rsid w:val="0075038F"/>
    <w:rsid w:val="00751498"/>
    <w:rsid w:val="00754E1D"/>
    <w:rsid w:val="007557B4"/>
    <w:rsid w:val="00755864"/>
    <w:rsid w:val="00757AF1"/>
    <w:rsid w:val="00757E3A"/>
    <w:rsid w:val="0076096F"/>
    <w:rsid w:val="00760C90"/>
    <w:rsid w:val="00761DE3"/>
    <w:rsid w:val="007620E3"/>
    <w:rsid w:val="0076246A"/>
    <w:rsid w:val="007624B8"/>
    <w:rsid w:val="00764CD6"/>
    <w:rsid w:val="00766358"/>
    <w:rsid w:val="00766423"/>
    <w:rsid w:val="0076747B"/>
    <w:rsid w:val="00767A67"/>
    <w:rsid w:val="00767BE2"/>
    <w:rsid w:val="00767E1E"/>
    <w:rsid w:val="007704A0"/>
    <w:rsid w:val="00773418"/>
    <w:rsid w:val="007746D5"/>
    <w:rsid w:val="00774EBE"/>
    <w:rsid w:val="00775FF5"/>
    <w:rsid w:val="007760D5"/>
    <w:rsid w:val="00776262"/>
    <w:rsid w:val="007776CD"/>
    <w:rsid w:val="00777B56"/>
    <w:rsid w:val="00777F0E"/>
    <w:rsid w:val="00780651"/>
    <w:rsid w:val="00780800"/>
    <w:rsid w:val="007808BC"/>
    <w:rsid w:val="00780AED"/>
    <w:rsid w:val="00781F66"/>
    <w:rsid w:val="00785258"/>
    <w:rsid w:val="00786F38"/>
    <w:rsid w:val="00787F6F"/>
    <w:rsid w:val="0079165E"/>
    <w:rsid w:val="00791F8E"/>
    <w:rsid w:val="0079209F"/>
    <w:rsid w:val="007939E9"/>
    <w:rsid w:val="00794732"/>
    <w:rsid w:val="00794C3B"/>
    <w:rsid w:val="00796BE6"/>
    <w:rsid w:val="00797859"/>
    <w:rsid w:val="007A03E3"/>
    <w:rsid w:val="007A1016"/>
    <w:rsid w:val="007A1C2D"/>
    <w:rsid w:val="007A207F"/>
    <w:rsid w:val="007A30B5"/>
    <w:rsid w:val="007A42B5"/>
    <w:rsid w:val="007A4541"/>
    <w:rsid w:val="007A636D"/>
    <w:rsid w:val="007A6CCC"/>
    <w:rsid w:val="007A7C9C"/>
    <w:rsid w:val="007B0276"/>
    <w:rsid w:val="007B10E3"/>
    <w:rsid w:val="007B3A7A"/>
    <w:rsid w:val="007B4C8D"/>
    <w:rsid w:val="007B57CB"/>
    <w:rsid w:val="007B5B9A"/>
    <w:rsid w:val="007B6370"/>
    <w:rsid w:val="007C04B8"/>
    <w:rsid w:val="007C10F1"/>
    <w:rsid w:val="007C1AA7"/>
    <w:rsid w:val="007C1EE2"/>
    <w:rsid w:val="007C2857"/>
    <w:rsid w:val="007C2873"/>
    <w:rsid w:val="007C3571"/>
    <w:rsid w:val="007C41C3"/>
    <w:rsid w:val="007C446F"/>
    <w:rsid w:val="007C4D9C"/>
    <w:rsid w:val="007C523E"/>
    <w:rsid w:val="007C5822"/>
    <w:rsid w:val="007C61D0"/>
    <w:rsid w:val="007C6AC7"/>
    <w:rsid w:val="007C7839"/>
    <w:rsid w:val="007C7968"/>
    <w:rsid w:val="007C7C11"/>
    <w:rsid w:val="007C7C3C"/>
    <w:rsid w:val="007D2FE3"/>
    <w:rsid w:val="007D383A"/>
    <w:rsid w:val="007D3B18"/>
    <w:rsid w:val="007D78F7"/>
    <w:rsid w:val="007D7950"/>
    <w:rsid w:val="007D7CFB"/>
    <w:rsid w:val="007E0BBA"/>
    <w:rsid w:val="007E0CA2"/>
    <w:rsid w:val="007E18D0"/>
    <w:rsid w:val="007E1A01"/>
    <w:rsid w:val="007E2214"/>
    <w:rsid w:val="007E3325"/>
    <w:rsid w:val="007E4415"/>
    <w:rsid w:val="007E4949"/>
    <w:rsid w:val="007E5850"/>
    <w:rsid w:val="007E5ECB"/>
    <w:rsid w:val="007E63AF"/>
    <w:rsid w:val="007E6582"/>
    <w:rsid w:val="007E6842"/>
    <w:rsid w:val="007E6D88"/>
    <w:rsid w:val="007E6F14"/>
    <w:rsid w:val="007E76E5"/>
    <w:rsid w:val="007E7A39"/>
    <w:rsid w:val="007F06D3"/>
    <w:rsid w:val="007F100E"/>
    <w:rsid w:val="007F1984"/>
    <w:rsid w:val="007F38A8"/>
    <w:rsid w:val="007F45AE"/>
    <w:rsid w:val="007F5D15"/>
    <w:rsid w:val="007F64A1"/>
    <w:rsid w:val="007F72C0"/>
    <w:rsid w:val="007F78B7"/>
    <w:rsid w:val="008008BA"/>
    <w:rsid w:val="00800E6F"/>
    <w:rsid w:val="00801976"/>
    <w:rsid w:val="008032EC"/>
    <w:rsid w:val="008034F3"/>
    <w:rsid w:val="00804C4F"/>
    <w:rsid w:val="00805002"/>
    <w:rsid w:val="00805FF0"/>
    <w:rsid w:val="008066E7"/>
    <w:rsid w:val="008073BD"/>
    <w:rsid w:val="008102CE"/>
    <w:rsid w:val="00810B97"/>
    <w:rsid w:val="0081183D"/>
    <w:rsid w:val="00813304"/>
    <w:rsid w:val="00813D98"/>
    <w:rsid w:val="00814E2F"/>
    <w:rsid w:val="008163EE"/>
    <w:rsid w:val="00816C70"/>
    <w:rsid w:val="00817C52"/>
    <w:rsid w:val="0082095C"/>
    <w:rsid w:val="00820F92"/>
    <w:rsid w:val="00822CD4"/>
    <w:rsid w:val="00823B98"/>
    <w:rsid w:val="008258E3"/>
    <w:rsid w:val="0082598B"/>
    <w:rsid w:val="008272A9"/>
    <w:rsid w:val="00827A6D"/>
    <w:rsid w:val="0083341E"/>
    <w:rsid w:val="00834DCC"/>
    <w:rsid w:val="008361BD"/>
    <w:rsid w:val="00836325"/>
    <w:rsid w:val="008367B4"/>
    <w:rsid w:val="00836A5C"/>
    <w:rsid w:val="00837F2A"/>
    <w:rsid w:val="0084029D"/>
    <w:rsid w:val="00840AE7"/>
    <w:rsid w:val="008417B9"/>
    <w:rsid w:val="00841A85"/>
    <w:rsid w:val="008422B5"/>
    <w:rsid w:val="00844FF3"/>
    <w:rsid w:val="00845688"/>
    <w:rsid w:val="0084661F"/>
    <w:rsid w:val="00846FE4"/>
    <w:rsid w:val="0084716A"/>
    <w:rsid w:val="00850373"/>
    <w:rsid w:val="008503BF"/>
    <w:rsid w:val="00850521"/>
    <w:rsid w:val="00850A45"/>
    <w:rsid w:val="00850F53"/>
    <w:rsid w:val="008520C3"/>
    <w:rsid w:val="008527BE"/>
    <w:rsid w:val="00852A29"/>
    <w:rsid w:val="00853704"/>
    <w:rsid w:val="00853E25"/>
    <w:rsid w:val="00854F20"/>
    <w:rsid w:val="00855DEA"/>
    <w:rsid w:val="008561B0"/>
    <w:rsid w:val="008600D4"/>
    <w:rsid w:val="0086111C"/>
    <w:rsid w:val="00861671"/>
    <w:rsid w:val="0086227B"/>
    <w:rsid w:val="00862525"/>
    <w:rsid w:val="00863CB4"/>
    <w:rsid w:val="00864295"/>
    <w:rsid w:val="00864533"/>
    <w:rsid w:val="00864E2D"/>
    <w:rsid w:val="0086518B"/>
    <w:rsid w:val="00865D3C"/>
    <w:rsid w:val="00866E33"/>
    <w:rsid w:val="00867FEA"/>
    <w:rsid w:val="008700BD"/>
    <w:rsid w:val="00870812"/>
    <w:rsid w:val="00871C21"/>
    <w:rsid w:val="00872499"/>
    <w:rsid w:val="00873EB2"/>
    <w:rsid w:val="00876256"/>
    <w:rsid w:val="008768A3"/>
    <w:rsid w:val="008774D7"/>
    <w:rsid w:val="00880516"/>
    <w:rsid w:val="008811A5"/>
    <w:rsid w:val="00881F45"/>
    <w:rsid w:val="008820BE"/>
    <w:rsid w:val="00882E31"/>
    <w:rsid w:val="0088384A"/>
    <w:rsid w:val="00884E0B"/>
    <w:rsid w:val="00885EE9"/>
    <w:rsid w:val="008860C7"/>
    <w:rsid w:val="008863CD"/>
    <w:rsid w:val="00886815"/>
    <w:rsid w:val="008869EE"/>
    <w:rsid w:val="00887BAA"/>
    <w:rsid w:val="0089058E"/>
    <w:rsid w:val="00890DE7"/>
    <w:rsid w:val="00891C33"/>
    <w:rsid w:val="00891EAC"/>
    <w:rsid w:val="00892679"/>
    <w:rsid w:val="0089423A"/>
    <w:rsid w:val="008942C5"/>
    <w:rsid w:val="00896691"/>
    <w:rsid w:val="008A14C8"/>
    <w:rsid w:val="008A164E"/>
    <w:rsid w:val="008A1C34"/>
    <w:rsid w:val="008A2323"/>
    <w:rsid w:val="008A3BBD"/>
    <w:rsid w:val="008A662F"/>
    <w:rsid w:val="008A78D0"/>
    <w:rsid w:val="008A790E"/>
    <w:rsid w:val="008B0ADF"/>
    <w:rsid w:val="008B0D6C"/>
    <w:rsid w:val="008B0DCA"/>
    <w:rsid w:val="008B2BCF"/>
    <w:rsid w:val="008B30BB"/>
    <w:rsid w:val="008B3A76"/>
    <w:rsid w:val="008B468F"/>
    <w:rsid w:val="008B4AC4"/>
    <w:rsid w:val="008B4D01"/>
    <w:rsid w:val="008B54CB"/>
    <w:rsid w:val="008B5D58"/>
    <w:rsid w:val="008B6851"/>
    <w:rsid w:val="008B720B"/>
    <w:rsid w:val="008C00DB"/>
    <w:rsid w:val="008C0DC4"/>
    <w:rsid w:val="008C2211"/>
    <w:rsid w:val="008C2589"/>
    <w:rsid w:val="008C3029"/>
    <w:rsid w:val="008C3345"/>
    <w:rsid w:val="008C38CF"/>
    <w:rsid w:val="008C3F74"/>
    <w:rsid w:val="008C6425"/>
    <w:rsid w:val="008C6FBE"/>
    <w:rsid w:val="008C7E32"/>
    <w:rsid w:val="008D41C2"/>
    <w:rsid w:val="008D4480"/>
    <w:rsid w:val="008D48E4"/>
    <w:rsid w:val="008D522A"/>
    <w:rsid w:val="008D5994"/>
    <w:rsid w:val="008D6F00"/>
    <w:rsid w:val="008D7033"/>
    <w:rsid w:val="008E01E0"/>
    <w:rsid w:val="008E202F"/>
    <w:rsid w:val="008E2204"/>
    <w:rsid w:val="008E281B"/>
    <w:rsid w:val="008E2E23"/>
    <w:rsid w:val="008E3828"/>
    <w:rsid w:val="008E437C"/>
    <w:rsid w:val="008E492F"/>
    <w:rsid w:val="008E5567"/>
    <w:rsid w:val="008E5D8C"/>
    <w:rsid w:val="008E6513"/>
    <w:rsid w:val="008E7129"/>
    <w:rsid w:val="008E72A6"/>
    <w:rsid w:val="008E736F"/>
    <w:rsid w:val="008E73E4"/>
    <w:rsid w:val="008E7592"/>
    <w:rsid w:val="008E7E4D"/>
    <w:rsid w:val="008F0FB8"/>
    <w:rsid w:val="008F2CD2"/>
    <w:rsid w:val="008F2F30"/>
    <w:rsid w:val="008F3FE1"/>
    <w:rsid w:val="008F555C"/>
    <w:rsid w:val="008F611B"/>
    <w:rsid w:val="009005D4"/>
    <w:rsid w:val="0090061B"/>
    <w:rsid w:val="00902521"/>
    <w:rsid w:val="009035F3"/>
    <w:rsid w:val="00904BBD"/>
    <w:rsid w:val="00907C71"/>
    <w:rsid w:val="00910386"/>
    <w:rsid w:val="00910633"/>
    <w:rsid w:val="00910EE5"/>
    <w:rsid w:val="00910F34"/>
    <w:rsid w:val="00910F42"/>
    <w:rsid w:val="00915E3E"/>
    <w:rsid w:val="00921E56"/>
    <w:rsid w:val="0092235A"/>
    <w:rsid w:val="009228FD"/>
    <w:rsid w:val="00922D40"/>
    <w:rsid w:val="00922FC3"/>
    <w:rsid w:val="009233E8"/>
    <w:rsid w:val="00924968"/>
    <w:rsid w:val="009257DF"/>
    <w:rsid w:val="00925FCE"/>
    <w:rsid w:val="00926DCA"/>
    <w:rsid w:val="00927160"/>
    <w:rsid w:val="00930F64"/>
    <w:rsid w:val="0093175F"/>
    <w:rsid w:val="009318B7"/>
    <w:rsid w:val="00933C50"/>
    <w:rsid w:val="00934154"/>
    <w:rsid w:val="00934AE4"/>
    <w:rsid w:val="0093526F"/>
    <w:rsid w:val="00936FF0"/>
    <w:rsid w:val="0093716E"/>
    <w:rsid w:val="009406E4"/>
    <w:rsid w:val="00942815"/>
    <w:rsid w:val="009431FA"/>
    <w:rsid w:val="00943ABA"/>
    <w:rsid w:val="00943D88"/>
    <w:rsid w:val="00945437"/>
    <w:rsid w:val="00946240"/>
    <w:rsid w:val="0094653F"/>
    <w:rsid w:val="009472EF"/>
    <w:rsid w:val="0094762F"/>
    <w:rsid w:val="0094768A"/>
    <w:rsid w:val="00947E8C"/>
    <w:rsid w:val="00952347"/>
    <w:rsid w:val="00954B9C"/>
    <w:rsid w:val="00955A56"/>
    <w:rsid w:val="00955E58"/>
    <w:rsid w:val="00956080"/>
    <w:rsid w:val="009560AC"/>
    <w:rsid w:val="009568B0"/>
    <w:rsid w:val="009569A1"/>
    <w:rsid w:val="00957055"/>
    <w:rsid w:val="00957453"/>
    <w:rsid w:val="00960771"/>
    <w:rsid w:val="009609FC"/>
    <w:rsid w:val="00961216"/>
    <w:rsid w:val="00961753"/>
    <w:rsid w:val="00961BB5"/>
    <w:rsid w:val="00962E0E"/>
    <w:rsid w:val="00963B87"/>
    <w:rsid w:val="009640FD"/>
    <w:rsid w:val="00964D3C"/>
    <w:rsid w:val="00964D76"/>
    <w:rsid w:val="0096501C"/>
    <w:rsid w:val="00966BC5"/>
    <w:rsid w:val="00967D4E"/>
    <w:rsid w:val="00967DCF"/>
    <w:rsid w:val="00967EDF"/>
    <w:rsid w:val="009701DC"/>
    <w:rsid w:val="0097282D"/>
    <w:rsid w:val="00974F71"/>
    <w:rsid w:val="00975914"/>
    <w:rsid w:val="00975F3A"/>
    <w:rsid w:val="00976EE0"/>
    <w:rsid w:val="00977A99"/>
    <w:rsid w:val="00980618"/>
    <w:rsid w:val="0098297D"/>
    <w:rsid w:val="0098596A"/>
    <w:rsid w:val="00986678"/>
    <w:rsid w:val="009868C8"/>
    <w:rsid w:val="00986CC6"/>
    <w:rsid w:val="00987100"/>
    <w:rsid w:val="00987E9D"/>
    <w:rsid w:val="00990BB9"/>
    <w:rsid w:val="009921AF"/>
    <w:rsid w:val="00993620"/>
    <w:rsid w:val="00994047"/>
    <w:rsid w:val="009955E9"/>
    <w:rsid w:val="009958DF"/>
    <w:rsid w:val="00997E58"/>
    <w:rsid w:val="009A120E"/>
    <w:rsid w:val="009A19BA"/>
    <w:rsid w:val="009A1D59"/>
    <w:rsid w:val="009A1F54"/>
    <w:rsid w:val="009A3936"/>
    <w:rsid w:val="009A419A"/>
    <w:rsid w:val="009A6504"/>
    <w:rsid w:val="009A6C50"/>
    <w:rsid w:val="009A6F8C"/>
    <w:rsid w:val="009B0A6D"/>
    <w:rsid w:val="009B0FD6"/>
    <w:rsid w:val="009B4648"/>
    <w:rsid w:val="009B4E5A"/>
    <w:rsid w:val="009B51F0"/>
    <w:rsid w:val="009B6671"/>
    <w:rsid w:val="009B66A2"/>
    <w:rsid w:val="009B7080"/>
    <w:rsid w:val="009B7793"/>
    <w:rsid w:val="009B7C07"/>
    <w:rsid w:val="009B7C18"/>
    <w:rsid w:val="009B7E74"/>
    <w:rsid w:val="009C0341"/>
    <w:rsid w:val="009C0A91"/>
    <w:rsid w:val="009C1022"/>
    <w:rsid w:val="009C191B"/>
    <w:rsid w:val="009C24D1"/>
    <w:rsid w:val="009C3DD2"/>
    <w:rsid w:val="009C5918"/>
    <w:rsid w:val="009C5C96"/>
    <w:rsid w:val="009C5FD4"/>
    <w:rsid w:val="009C60B0"/>
    <w:rsid w:val="009C6E18"/>
    <w:rsid w:val="009C761B"/>
    <w:rsid w:val="009D075C"/>
    <w:rsid w:val="009D08C7"/>
    <w:rsid w:val="009D18D3"/>
    <w:rsid w:val="009D269D"/>
    <w:rsid w:val="009D39EB"/>
    <w:rsid w:val="009D3C5E"/>
    <w:rsid w:val="009D43AB"/>
    <w:rsid w:val="009D548C"/>
    <w:rsid w:val="009D565B"/>
    <w:rsid w:val="009D58A7"/>
    <w:rsid w:val="009D605A"/>
    <w:rsid w:val="009D6CB2"/>
    <w:rsid w:val="009D722C"/>
    <w:rsid w:val="009E0016"/>
    <w:rsid w:val="009E0295"/>
    <w:rsid w:val="009E1DA5"/>
    <w:rsid w:val="009E2239"/>
    <w:rsid w:val="009E43AC"/>
    <w:rsid w:val="009E4957"/>
    <w:rsid w:val="009E4AB8"/>
    <w:rsid w:val="009E5150"/>
    <w:rsid w:val="009E5D47"/>
    <w:rsid w:val="009E7CD9"/>
    <w:rsid w:val="009F0330"/>
    <w:rsid w:val="009F094E"/>
    <w:rsid w:val="009F3508"/>
    <w:rsid w:val="009F3E98"/>
    <w:rsid w:val="009F4388"/>
    <w:rsid w:val="00A0038F"/>
    <w:rsid w:val="00A0281E"/>
    <w:rsid w:val="00A02BAB"/>
    <w:rsid w:val="00A0308C"/>
    <w:rsid w:val="00A03270"/>
    <w:rsid w:val="00A039F8"/>
    <w:rsid w:val="00A03DCF"/>
    <w:rsid w:val="00A0463D"/>
    <w:rsid w:val="00A0526E"/>
    <w:rsid w:val="00A068B0"/>
    <w:rsid w:val="00A0714A"/>
    <w:rsid w:val="00A1049D"/>
    <w:rsid w:val="00A107A6"/>
    <w:rsid w:val="00A11508"/>
    <w:rsid w:val="00A117BF"/>
    <w:rsid w:val="00A12ACC"/>
    <w:rsid w:val="00A12C3C"/>
    <w:rsid w:val="00A13FBC"/>
    <w:rsid w:val="00A14316"/>
    <w:rsid w:val="00A147C0"/>
    <w:rsid w:val="00A14CBB"/>
    <w:rsid w:val="00A16719"/>
    <w:rsid w:val="00A168F8"/>
    <w:rsid w:val="00A16EC9"/>
    <w:rsid w:val="00A22DF2"/>
    <w:rsid w:val="00A25B90"/>
    <w:rsid w:val="00A278A5"/>
    <w:rsid w:val="00A279AE"/>
    <w:rsid w:val="00A3061A"/>
    <w:rsid w:val="00A30E46"/>
    <w:rsid w:val="00A31256"/>
    <w:rsid w:val="00A32399"/>
    <w:rsid w:val="00A3325E"/>
    <w:rsid w:val="00A340A3"/>
    <w:rsid w:val="00A34245"/>
    <w:rsid w:val="00A342B9"/>
    <w:rsid w:val="00A34730"/>
    <w:rsid w:val="00A34861"/>
    <w:rsid w:val="00A34F27"/>
    <w:rsid w:val="00A353F1"/>
    <w:rsid w:val="00A35E20"/>
    <w:rsid w:val="00A37EE8"/>
    <w:rsid w:val="00A40835"/>
    <w:rsid w:val="00A41B58"/>
    <w:rsid w:val="00A42692"/>
    <w:rsid w:val="00A43B23"/>
    <w:rsid w:val="00A43D18"/>
    <w:rsid w:val="00A442D5"/>
    <w:rsid w:val="00A44864"/>
    <w:rsid w:val="00A457F1"/>
    <w:rsid w:val="00A45D5F"/>
    <w:rsid w:val="00A46B2F"/>
    <w:rsid w:val="00A47CBA"/>
    <w:rsid w:val="00A47F3C"/>
    <w:rsid w:val="00A5169C"/>
    <w:rsid w:val="00A527DE"/>
    <w:rsid w:val="00A54E2F"/>
    <w:rsid w:val="00A5555A"/>
    <w:rsid w:val="00A568A2"/>
    <w:rsid w:val="00A57541"/>
    <w:rsid w:val="00A579AF"/>
    <w:rsid w:val="00A60169"/>
    <w:rsid w:val="00A60DB4"/>
    <w:rsid w:val="00A61048"/>
    <w:rsid w:val="00A61518"/>
    <w:rsid w:val="00A61A39"/>
    <w:rsid w:val="00A63D0F"/>
    <w:rsid w:val="00A65334"/>
    <w:rsid w:val="00A653C3"/>
    <w:rsid w:val="00A679E0"/>
    <w:rsid w:val="00A71033"/>
    <w:rsid w:val="00A73BFC"/>
    <w:rsid w:val="00A75D9B"/>
    <w:rsid w:val="00A81A26"/>
    <w:rsid w:val="00A81A5F"/>
    <w:rsid w:val="00A824AF"/>
    <w:rsid w:val="00A8426E"/>
    <w:rsid w:val="00A8683D"/>
    <w:rsid w:val="00A86DF0"/>
    <w:rsid w:val="00A87A46"/>
    <w:rsid w:val="00A904DE"/>
    <w:rsid w:val="00A924C8"/>
    <w:rsid w:val="00A92927"/>
    <w:rsid w:val="00A93D92"/>
    <w:rsid w:val="00A93F0F"/>
    <w:rsid w:val="00A9517F"/>
    <w:rsid w:val="00A953E8"/>
    <w:rsid w:val="00A96071"/>
    <w:rsid w:val="00A96276"/>
    <w:rsid w:val="00A970CD"/>
    <w:rsid w:val="00AA0DDB"/>
    <w:rsid w:val="00AA2ED2"/>
    <w:rsid w:val="00AA3727"/>
    <w:rsid w:val="00AA4F9E"/>
    <w:rsid w:val="00AA625D"/>
    <w:rsid w:val="00AA7324"/>
    <w:rsid w:val="00AA7E93"/>
    <w:rsid w:val="00AB0606"/>
    <w:rsid w:val="00AB06D5"/>
    <w:rsid w:val="00AB0C09"/>
    <w:rsid w:val="00AB1E34"/>
    <w:rsid w:val="00AB25F2"/>
    <w:rsid w:val="00AB2A12"/>
    <w:rsid w:val="00AB2C9F"/>
    <w:rsid w:val="00AB2E11"/>
    <w:rsid w:val="00AB32EC"/>
    <w:rsid w:val="00AB3629"/>
    <w:rsid w:val="00AB5C2D"/>
    <w:rsid w:val="00AB6CC8"/>
    <w:rsid w:val="00AB73FC"/>
    <w:rsid w:val="00AB79D9"/>
    <w:rsid w:val="00AC0F70"/>
    <w:rsid w:val="00AC450A"/>
    <w:rsid w:val="00AC4AF3"/>
    <w:rsid w:val="00AC4E0C"/>
    <w:rsid w:val="00AC572F"/>
    <w:rsid w:val="00AC613E"/>
    <w:rsid w:val="00AC6B38"/>
    <w:rsid w:val="00AC7300"/>
    <w:rsid w:val="00AD0C57"/>
    <w:rsid w:val="00AD1E74"/>
    <w:rsid w:val="00AD1FD0"/>
    <w:rsid w:val="00AD41C2"/>
    <w:rsid w:val="00AD494C"/>
    <w:rsid w:val="00AD65B5"/>
    <w:rsid w:val="00AD6719"/>
    <w:rsid w:val="00AE204D"/>
    <w:rsid w:val="00AE2F44"/>
    <w:rsid w:val="00AE3F7D"/>
    <w:rsid w:val="00AE49E5"/>
    <w:rsid w:val="00AE57D4"/>
    <w:rsid w:val="00AE628B"/>
    <w:rsid w:val="00AE62FC"/>
    <w:rsid w:val="00AE71E7"/>
    <w:rsid w:val="00AE7A05"/>
    <w:rsid w:val="00AF0820"/>
    <w:rsid w:val="00AF2FE9"/>
    <w:rsid w:val="00AF3837"/>
    <w:rsid w:val="00AF6446"/>
    <w:rsid w:val="00AF6A04"/>
    <w:rsid w:val="00AF6DB7"/>
    <w:rsid w:val="00AF6F27"/>
    <w:rsid w:val="00AF7220"/>
    <w:rsid w:val="00AF79F8"/>
    <w:rsid w:val="00B006D1"/>
    <w:rsid w:val="00B01B39"/>
    <w:rsid w:val="00B01BD7"/>
    <w:rsid w:val="00B01E5D"/>
    <w:rsid w:val="00B0202D"/>
    <w:rsid w:val="00B02733"/>
    <w:rsid w:val="00B046E2"/>
    <w:rsid w:val="00B04792"/>
    <w:rsid w:val="00B04A81"/>
    <w:rsid w:val="00B051E5"/>
    <w:rsid w:val="00B057EF"/>
    <w:rsid w:val="00B066EA"/>
    <w:rsid w:val="00B068EA"/>
    <w:rsid w:val="00B11340"/>
    <w:rsid w:val="00B11486"/>
    <w:rsid w:val="00B11D60"/>
    <w:rsid w:val="00B121AA"/>
    <w:rsid w:val="00B125B4"/>
    <w:rsid w:val="00B12AD4"/>
    <w:rsid w:val="00B13A11"/>
    <w:rsid w:val="00B1476F"/>
    <w:rsid w:val="00B1522C"/>
    <w:rsid w:val="00B154AA"/>
    <w:rsid w:val="00B16AEB"/>
    <w:rsid w:val="00B16B1E"/>
    <w:rsid w:val="00B22233"/>
    <w:rsid w:val="00B228D8"/>
    <w:rsid w:val="00B22E04"/>
    <w:rsid w:val="00B2362A"/>
    <w:rsid w:val="00B23BF0"/>
    <w:rsid w:val="00B2409A"/>
    <w:rsid w:val="00B2449F"/>
    <w:rsid w:val="00B246B9"/>
    <w:rsid w:val="00B25A66"/>
    <w:rsid w:val="00B25F62"/>
    <w:rsid w:val="00B2653C"/>
    <w:rsid w:val="00B26A6F"/>
    <w:rsid w:val="00B27582"/>
    <w:rsid w:val="00B31218"/>
    <w:rsid w:val="00B31400"/>
    <w:rsid w:val="00B335D5"/>
    <w:rsid w:val="00B355B6"/>
    <w:rsid w:val="00B35A25"/>
    <w:rsid w:val="00B36601"/>
    <w:rsid w:val="00B36F5B"/>
    <w:rsid w:val="00B400F0"/>
    <w:rsid w:val="00B414C8"/>
    <w:rsid w:val="00B41639"/>
    <w:rsid w:val="00B41E07"/>
    <w:rsid w:val="00B42E89"/>
    <w:rsid w:val="00B43ABC"/>
    <w:rsid w:val="00B43CCC"/>
    <w:rsid w:val="00B44E9A"/>
    <w:rsid w:val="00B44ED7"/>
    <w:rsid w:val="00B44F52"/>
    <w:rsid w:val="00B45115"/>
    <w:rsid w:val="00B45273"/>
    <w:rsid w:val="00B4672B"/>
    <w:rsid w:val="00B46E55"/>
    <w:rsid w:val="00B502B8"/>
    <w:rsid w:val="00B51060"/>
    <w:rsid w:val="00B52CC4"/>
    <w:rsid w:val="00B52D30"/>
    <w:rsid w:val="00B5429E"/>
    <w:rsid w:val="00B54398"/>
    <w:rsid w:val="00B54953"/>
    <w:rsid w:val="00B54C08"/>
    <w:rsid w:val="00B54D12"/>
    <w:rsid w:val="00B556F2"/>
    <w:rsid w:val="00B5724F"/>
    <w:rsid w:val="00B6049D"/>
    <w:rsid w:val="00B63331"/>
    <w:rsid w:val="00B648A4"/>
    <w:rsid w:val="00B64D86"/>
    <w:rsid w:val="00B652EC"/>
    <w:rsid w:val="00B66C83"/>
    <w:rsid w:val="00B720FC"/>
    <w:rsid w:val="00B72D02"/>
    <w:rsid w:val="00B72FBE"/>
    <w:rsid w:val="00B734A2"/>
    <w:rsid w:val="00B73B22"/>
    <w:rsid w:val="00B75339"/>
    <w:rsid w:val="00B75434"/>
    <w:rsid w:val="00B7551B"/>
    <w:rsid w:val="00B761BC"/>
    <w:rsid w:val="00B766EF"/>
    <w:rsid w:val="00B7730A"/>
    <w:rsid w:val="00B8056F"/>
    <w:rsid w:val="00B818C1"/>
    <w:rsid w:val="00B82C7F"/>
    <w:rsid w:val="00B86360"/>
    <w:rsid w:val="00B87379"/>
    <w:rsid w:val="00B87A7F"/>
    <w:rsid w:val="00B9019A"/>
    <w:rsid w:val="00B91C08"/>
    <w:rsid w:val="00B93533"/>
    <w:rsid w:val="00B93AF2"/>
    <w:rsid w:val="00B9542E"/>
    <w:rsid w:val="00B95BAB"/>
    <w:rsid w:val="00B96221"/>
    <w:rsid w:val="00B96BEC"/>
    <w:rsid w:val="00B96C29"/>
    <w:rsid w:val="00B96C9A"/>
    <w:rsid w:val="00B97582"/>
    <w:rsid w:val="00BA079D"/>
    <w:rsid w:val="00BA2713"/>
    <w:rsid w:val="00BA303E"/>
    <w:rsid w:val="00BA3493"/>
    <w:rsid w:val="00BA3F2F"/>
    <w:rsid w:val="00BA5AF3"/>
    <w:rsid w:val="00BA62B6"/>
    <w:rsid w:val="00BA640C"/>
    <w:rsid w:val="00BA6D6C"/>
    <w:rsid w:val="00BB1617"/>
    <w:rsid w:val="00BB1F06"/>
    <w:rsid w:val="00BB236D"/>
    <w:rsid w:val="00BB25D1"/>
    <w:rsid w:val="00BB33BE"/>
    <w:rsid w:val="00BB3F63"/>
    <w:rsid w:val="00BB4818"/>
    <w:rsid w:val="00BB4E05"/>
    <w:rsid w:val="00BB5D69"/>
    <w:rsid w:val="00BB6A1C"/>
    <w:rsid w:val="00BB7959"/>
    <w:rsid w:val="00BB7BE0"/>
    <w:rsid w:val="00BB7E8D"/>
    <w:rsid w:val="00BC0077"/>
    <w:rsid w:val="00BC0971"/>
    <w:rsid w:val="00BC11C4"/>
    <w:rsid w:val="00BC18B0"/>
    <w:rsid w:val="00BC25CD"/>
    <w:rsid w:val="00BC2C46"/>
    <w:rsid w:val="00BC2DCB"/>
    <w:rsid w:val="00BC3250"/>
    <w:rsid w:val="00BC3BF4"/>
    <w:rsid w:val="00BC42A3"/>
    <w:rsid w:val="00BC579F"/>
    <w:rsid w:val="00BC6D45"/>
    <w:rsid w:val="00BC71B6"/>
    <w:rsid w:val="00BC7620"/>
    <w:rsid w:val="00BD10BF"/>
    <w:rsid w:val="00BD257D"/>
    <w:rsid w:val="00BD2623"/>
    <w:rsid w:val="00BD4226"/>
    <w:rsid w:val="00BD4D18"/>
    <w:rsid w:val="00BD4E6C"/>
    <w:rsid w:val="00BD56BF"/>
    <w:rsid w:val="00BD5810"/>
    <w:rsid w:val="00BD59B3"/>
    <w:rsid w:val="00BD60CC"/>
    <w:rsid w:val="00BD6761"/>
    <w:rsid w:val="00BD6895"/>
    <w:rsid w:val="00BD6AB7"/>
    <w:rsid w:val="00BD6EBE"/>
    <w:rsid w:val="00BD70D0"/>
    <w:rsid w:val="00BD7AE0"/>
    <w:rsid w:val="00BE2C22"/>
    <w:rsid w:val="00BE3B50"/>
    <w:rsid w:val="00BE3CA0"/>
    <w:rsid w:val="00BE4A68"/>
    <w:rsid w:val="00BE58E8"/>
    <w:rsid w:val="00BE5BEC"/>
    <w:rsid w:val="00BE5FDA"/>
    <w:rsid w:val="00BE737A"/>
    <w:rsid w:val="00BE7684"/>
    <w:rsid w:val="00BF0BC5"/>
    <w:rsid w:val="00BF0E1B"/>
    <w:rsid w:val="00BF137A"/>
    <w:rsid w:val="00BF1B94"/>
    <w:rsid w:val="00BF2173"/>
    <w:rsid w:val="00BF3815"/>
    <w:rsid w:val="00BF4EA3"/>
    <w:rsid w:val="00BF53DE"/>
    <w:rsid w:val="00BF595B"/>
    <w:rsid w:val="00BF77E2"/>
    <w:rsid w:val="00BF7BA0"/>
    <w:rsid w:val="00C012CB"/>
    <w:rsid w:val="00C013C1"/>
    <w:rsid w:val="00C03841"/>
    <w:rsid w:val="00C05DFC"/>
    <w:rsid w:val="00C075D8"/>
    <w:rsid w:val="00C07671"/>
    <w:rsid w:val="00C07DB5"/>
    <w:rsid w:val="00C10178"/>
    <w:rsid w:val="00C118C8"/>
    <w:rsid w:val="00C12D09"/>
    <w:rsid w:val="00C16A37"/>
    <w:rsid w:val="00C20509"/>
    <w:rsid w:val="00C207A8"/>
    <w:rsid w:val="00C207ED"/>
    <w:rsid w:val="00C21080"/>
    <w:rsid w:val="00C211FF"/>
    <w:rsid w:val="00C21B0B"/>
    <w:rsid w:val="00C22293"/>
    <w:rsid w:val="00C22D7D"/>
    <w:rsid w:val="00C247A9"/>
    <w:rsid w:val="00C251A2"/>
    <w:rsid w:val="00C251D7"/>
    <w:rsid w:val="00C30529"/>
    <w:rsid w:val="00C308D7"/>
    <w:rsid w:val="00C31EC1"/>
    <w:rsid w:val="00C31F22"/>
    <w:rsid w:val="00C326BB"/>
    <w:rsid w:val="00C32AC5"/>
    <w:rsid w:val="00C33490"/>
    <w:rsid w:val="00C33A25"/>
    <w:rsid w:val="00C341AC"/>
    <w:rsid w:val="00C350B0"/>
    <w:rsid w:val="00C354A2"/>
    <w:rsid w:val="00C35ECB"/>
    <w:rsid w:val="00C3683B"/>
    <w:rsid w:val="00C40CEB"/>
    <w:rsid w:val="00C42CAF"/>
    <w:rsid w:val="00C431B6"/>
    <w:rsid w:val="00C43512"/>
    <w:rsid w:val="00C43A0E"/>
    <w:rsid w:val="00C44718"/>
    <w:rsid w:val="00C44B98"/>
    <w:rsid w:val="00C45BBC"/>
    <w:rsid w:val="00C5022A"/>
    <w:rsid w:val="00C50D88"/>
    <w:rsid w:val="00C51337"/>
    <w:rsid w:val="00C521F1"/>
    <w:rsid w:val="00C53175"/>
    <w:rsid w:val="00C53D13"/>
    <w:rsid w:val="00C55E78"/>
    <w:rsid w:val="00C57339"/>
    <w:rsid w:val="00C57E6D"/>
    <w:rsid w:val="00C60849"/>
    <w:rsid w:val="00C61074"/>
    <w:rsid w:val="00C618AE"/>
    <w:rsid w:val="00C627DA"/>
    <w:rsid w:val="00C62F97"/>
    <w:rsid w:val="00C6341B"/>
    <w:rsid w:val="00C63641"/>
    <w:rsid w:val="00C65EF9"/>
    <w:rsid w:val="00C6678A"/>
    <w:rsid w:val="00C70561"/>
    <w:rsid w:val="00C72419"/>
    <w:rsid w:val="00C72B09"/>
    <w:rsid w:val="00C7317E"/>
    <w:rsid w:val="00C74D2E"/>
    <w:rsid w:val="00C75052"/>
    <w:rsid w:val="00C75AFB"/>
    <w:rsid w:val="00C760BB"/>
    <w:rsid w:val="00C76E49"/>
    <w:rsid w:val="00C77D39"/>
    <w:rsid w:val="00C803A5"/>
    <w:rsid w:val="00C807D6"/>
    <w:rsid w:val="00C80BAE"/>
    <w:rsid w:val="00C80F69"/>
    <w:rsid w:val="00C81244"/>
    <w:rsid w:val="00C8289C"/>
    <w:rsid w:val="00C83BEC"/>
    <w:rsid w:val="00C8470C"/>
    <w:rsid w:val="00C9044F"/>
    <w:rsid w:val="00C9149C"/>
    <w:rsid w:val="00C922CB"/>
    <w:rsid w:val="00C92F9D"/>
    <w:rsid w:val="00C93033"/>
    <w:rsid w:val="00C93C42"/>
    <w:rsid w:val="00C93FF6"/>
    <w:rsid w:val="00C941F9"/>
    <w:rsid w:val="00C9466A"/>
    <w:rsid w:val="00C94D1E"/>
    <w:rsid w:val="00C958A3"/>
    <w:rsid w:val="00C96452"/>
    <w:rsid w:val="00C96CC5"/>
    <w:rsid w:val="00CA23DA"/>
    <w:rsid w:val="00CA2CBE"/>
    <w:rsid w:val="00CA4C25"/>
    <w:rsid w:val="00CA6943"/>
    <w:rsid w:val="00CA6B24"/>
    <w:rsid w:val="00CB1249"/>
    <w:rsid w:val="00CB1420"/>
    <w:rsid w:val="00CB20CC"/>
    <w:rsid w:val="00CB2F26"/>
    <w:rsid w:val="00CB33CE"/>
    <w:rsid w:val="00CB33D3"/>
    <w:rsid w:val="00CB5B5A"/>
    <w:rsid w:val="00CB7383"/>
    <w:rsid w:val="00CB7553"/>
    <w:rsid w:val="00CB7BFB"/>
    <w:rsid w:val="00CC0209"/>
    <w:rsid w:val="00CC0D88"/>
    <w:rsid w:val="00CC112E"/>
    <w:rsid w:val="00CC254E"/>
    <w:rsid w:val="00CC3C87"/>
    <w:rsid w:val="00CC4206"/>
    <w:rsid w:val="00CC434F"/>
    <w:rsid w:val="00CC669D"/>
    <w:rsid w:val="00CC6BA2"/>
    <w:rsid w:val="00CC70DE"/>
    <w:rsid w:val="00CD04D0"/>
    <w:rsid w:val="00CD135E"/>
    <w:rsid w:val="00CD1A45"/>
    <w:rsid w:val="00CD2BEB"/>
    <w:rsid w:val="00CD3456"/>
    <w:rsid w:val="00CD3463"/>
    <w:rsid w:val="00CD366E"/>
    <w:rsid w:val="00CD37D0"/>
    <w:rsid w:val="00CD3B2B"/>
    <w:rsid w:val="00CD4474"/>
    <w:rsid w:val="00CD4F5E"/>
    <w:rsid w:val="00CD522B"/>
    <w:rsid w:val="00CD6D68"/>
    <w:rsid w:val="00CD7700"/>
    <w:rsid w:val="00CD7904"/>
    <w:rsid w:val="00CE331D"/>
    <w:rsid w:val="00CE36AF"/>
    <w:rsid w:val="00CE495C"/>
    <w:rsid w:val="00CE4CC8"/>
    <w:rsid w:val="00CE5EFC"/>
    <w:rsid w:val="00CE67BA"/>
    <w:rsid w:val="00CE738D"/>
    <w:rsid w:val="00CF0522"/>
    <w:rsid w:val="00CF147B"/>
    <w:rsid w:val="00CF223B"/>
    <w:rsid w:val="00CF2501"/>
    <w:rsid w:val="00CF2AFD"/>
    <w:rsid w:val="00CF31A7"/>
    <w:rsid w:val="00CF53CC"/>
    <w:rsid w:val="00CF5C65"/>
    <w:rsid w:val="00CF5D54"/>
    <w:rsid w:val="00CF658B"/>
    <w:rsid w:val="00CF675B"/>
    <w:rsid w:val="00CF6BB1"/>
    <w:rsid w:val="00D006A8"/>
    <w:rsid w:val="00D00957"/>
    <w:rsid w:val="00D01690"/>
    <w:rsid w:val="00D02DC7"/>
    <w:rsid w:val="00D03441"/>
    <w:rsid w:val="00D03E65"/>
    <w:rsid w:val="00D04C1E"/>
    <w:rsid w:val="00D056C2"/>
    <w:rsid w:val="00D065F6"/>
    <w:rsid w:val="00D069BF"/>
    <w:rsid w:val="00D0729E"/>
    <w:rsid w:val="00D07838"/>
    <w:rsid w:val="00D10187"/>
    <w:rsid w:val="00D1047F"/>
    <w:rsid w:val="00D13B06"/>
    <w:rsid w:val="00D13B40"/>
    <w:rsid w:val="00D14053"/>
    <w:rsid w:val="00D14D07"/>
    <w:rsid w:val="00D15EC0"/>
    <w:rsid w:val="00D163B1"/>
    <w:rsid w:val="00D16859"/>
    <w:rsid w:val="00D21610"/>
    <w:rsid w:val="00D22486"/>
    <w:rsid w:val="00D2384C"/>
    <w:rsid w:val="00D25062"/>
    <w:rsid w:val="00D25189"/>
    <w:rsid w:val="00D270FD"/>
    <w:rsid w:val="00D271EC"/>
    <w:rsid w:val="00D27EC5"/>
    <w:rsid w:val="00D3057F"/>
    <w:rsid w:val="00D31FA6"/>
    <w:rsid w:val="00D32051"/>
    <w:rsid w:val="00D32D71"/>
    <w:rsid w:val="00D34C2B"/>
    <w:rsid w:val="00D37046"/>
    <w:rsid w:val="00D374EE"/>
    <w:rsid w:val="00D37F45"/>
    <w:rsid w:val="00D401F4"/>
    <w:rsid w:val="00D4128B"/>
    <w:rsid w:val="00D417B1"/>
    <w:rsid w:val="00D42318"/>
    <w:rsid w:val="00D4289C"/>
    <w:rsid w:val="00D42BF1"/>
    <w:rsid w:val="00D43A55"/>
    <w:rsid w:val="00D43C7D"/>
    <w:rsid w:val="00D44246"/>
    <w:rsid w:val="00D450F3"/>
    <w:rsid w:val="00D46315"/>
    <w:rsid w:val="00D50F34"/>
    <w:rsid w:val="00D510E3"/>
    <w:rsid w:val="00D51104"/>
    <w:rsid w:val="00D517DC"/>
    <w:rsid w:val="00D51878"/>
    <w:rsid w:val="00D54068"/>
    <w:rsid w:val="00D54D00"/>
    <w:rsid w:val="00D54FDF"/>
    <w:rsid w:val="00D55740"/>
    <w:rsid w:val="00D5612E"/>
    <w:rsid w:val="00D562F7"/>
    <w:rsid w:val="00D61062"/>
    <w:rsid w:val="00D61805"/>
    <w:rsid w:val="00D62292"/>
    <w:rsid w:val="00D62EF2"/>
    <w:rsid w:val="00D63054"/>
    <w:rsid w:val="00D6317D"/>
    <w:rsid w:val="00D634F0"/>
    <w:rsid w:val="00D64573"/>
    <w:rsid w:val="00D648FE"/>
    <w:rsid w:val="00D64B8A"/>
    <w:rsid w:val="00D65C8E"/>
    <w:rsid w:val="00D670DA"/>
    <w:rsid w:val="00D677B3"/>
    <w:rsid w:val="00D714D9"/>
    <w:rsid w:val="00D7204E"/>
    <w:rsid w:val="00D72856"/>
    <w:rsid w:val="00D73338"/>
    <w:rsid w:val="00D747E6"/>
    <w:rsid w:val="00D76416"/>
    <w:rsid w:val="00D7752B"/>
    <w:rsid w:val="00D77C23"/>
    <w:rsid w:val="00D77D37"/>
    <w:rsid w:val="00D800ED"/>
    <w:rsid w:val="00D80C22"/>
    <w:rsid w:val="00D825EE"/>
    <w:rsid w:val="00D849AA"/>
    <w:rsid w:val="00D873CE"/>
    <w:rsid w:val="00D87B80"/>
    <w:rsid w:val="00D87EF1"/>
    <w:rsid w:val="00D90536"/>
    <w:rsid w:val="00D90F2E"/>
    <w:rsid w:val="00D91AF4"/>
    <w:rsid w:val="00D91DFB"/>
    <w:rsid w:val="00D92500"/>
    <w:rsid w:val="00D95F0C"/>
    <w:rsid w:val="00D97CAB"/>
    <w:rsid w:val="00DA0A82"/>
    <w:rsid w:val="00DA10FD"/>
    <w:rsid w:val="00DA1ECD"/>
    <w:rsid w:val="00DA222B"/>
    <w:rsid w:val="00DA2557"/>
    <w:rsid w:val="00DA2A24"/>
    <w:rsid w:val="00DA3C43"/>
    <w:rsid w:val="00DA4723"/>
    <w:rsid w:val="00DA7D48"/>
    <w:rsid w:val="00DB056C"/>
    <w:rsid w:val="00DB0B26"/>
    <w:rsid w:val="00DB1402"/>
    <w:rsid w:val="00DB373B"/>
    <w:rsid w:val="00DB3EE5"/>
    <w:rsid w:val="00DB4245"/>
    <w:rsid w:val="00DB4706"/>
    <w:rsid w:val="00DB4D7B"/>
    <w:rsid w:val="00DB5889"/>
    <w:rsid w:val="00DB729A"/>
    <w:rsid w:val="00DB7649"/>
    <w:rsid w:val="00DC03A2"/>
    <w:rsid w:val="00DC297E"/>
    <w:rsid w:val="00DC4FCB"/>
    <w:rsid w:val="00DC549C"/>
    <w:rsid w:val="00DC575F"/>
    <w:rsid w:val="00DC5A74"/>
    <w:rsid w:val="00DC64C2"/>
    <w:rsid w:val="00DC73B6"/>
    <w:rsid w:val="00DD149D"/>
    <w:rsid w:val="00DD4072"/>
    <w:rsid w:val="00DD50C1"/>
    <w:rsid w:val="00DD5ED5"/>
    <w:rsid w:val="00DD61FD"/>
    <w:rsid w:val="00DD6F0D"/>
    <w:rsid w:val="00DD70D7"/>
    <w:rsid w:val="00DD7336"/>
    <w:rsid w:val="00DD7F84"/>
    <w:rsid w:val="00DE01D1"/>
    <w:rsid w:val="00DE0A98"/>
    <w:rsid w:val="00DE1921"/>
    <w:rsid w:val="00DE1939"/>
    <w:rsid w:val="00DE2F65"/>
    <w:rsid w:val="00DE2F82"/>
    <w:rsid w:val="00DE4625"/>
    <w:rsid w:val="00DE63B3"/>
    <w:rsid w:val="00DE7604"/>
    <w:rsid w:val="00DF006D"/>
    <w:rsid w:val="00DF015C"/>
    <w:rsid w:val="00DF0DD4"/>
    <w:rsid w:val="00DF1014"/>
    <w:rsid w:val="00DF14B7"/>
    <w:rsid w:val="00DF1599"/>
    <w:rsid w:val="00DF2235"/>
    <w:rsid w:val="00DF25EF"/>
    <w:rsid w:val="00DF2C77"/>
    <w:rsid w:val="00DF3740"/>
    <w:rsid w:val="00DF3D43"/>
    <w:rsid w:val="00DF3FB4"/>
    <w:rsid w:val="00DF429B"/>
    <w:rsid w:val="00DF4C18"/>
    <w:rsid w:val="00DF5084"/>
    <w:rsid w:val="00DF5439"/>
    <w:rsid w:val="00DF6715"/>
    <w:rsid w:val="00E0049D"/>
    <w:rsid w:val="00E03944"/>
    <w:rsid w:val="00E0419A"/>
    <w:rsid w:val="00E04CE0"/>
    <w:rsid w:val="00E04E15"/>
    <w:rsid w:val="00E07073"/>
    <w:rsid w:val="00E10817"/>
    <w:rsid w:val="00E11345"/>
    <w:rsid w:val="00E11E04"/>
    <w:rsid w:val="00E120BD"/>
    <w:rsid w:val="00E1237D"/>
    <w:rsid w:val="00E12693"/>
    <w:rsid w:val="00E12B13"/>
    <w:rsid w:val="00E12FC9"/>
    <w:rsid w:val="00E13360"/>
    <w:rsid w:val="00E13F4B"/>
    <w:rsid w:val="00E13FA8"/>
    <w:rsid w:val="00E162EC"/>
    <w:rsid w:val="00E16E48"/>
    <w:rsid w:val="00E17A6A"/>
    <w:rsid w:val="00E21298"/>
    <w:rsid w:val="00E21EBB"/>
    <w:rsid w:val="00E22058"/>
    <w:rsid w:val="00E24A12"/>
    <w:rsid w:val="00E24AA9"/>
    <w:rsid w:val="00E250F9"/>
    <w:rsid w:val="00E25E09"/>
    <w:rsid w:val="00E26192"/>
    <w:rsid w:val="00E274EB"/>
    <w:rsid w:val="00E27825"/>
    <w:rsid w:val="00E27B15"/>
    <w:rsid w:val="00E27EF3"/>
    <w:rsid w:val="00E31712"/>
    <w:rsid w:val="00E32811"/>
    <w:rsid w:val="00E32FD4"/>
    <w:rsid w:val="00E336DB"/>
    <w:rsid w:val="00E3514C"/>
    <w:rsid w:val="00E355CE"/>
    <w:rsid w:val="00E35BEF"/>
    <w:rsid w:val="00E3630E"/>
    <w:rsid w:val="00E37184"/>
    <w:rsid w:val="00E4059F"/>
    <w:rsid w:val="00E420DA"/>
    <w:rsid w:val="00E42622"/>
    <w:rsid w:val="00E430A6"/>
    <w:rsid w:val="00E43AD2"/>
    <w:rsid w:val="00E446C5"/>
    <w:rsid w:val="00E446CC"/>
    <w:rsid w:val="00E45E00"/>
    <w:rsid w:val="00E46486"/>
    <w:rsid w:val="00E46E73"/>
    <w:rsid w:val="00E47E95"/>
    <w:rsid w:val="00E51431"/>
    <w:rsid w:val="00E51E53"/>
    <w:rsid w:val="00E538A3"/>
    <w:rsid w:val="00E53C4A"/>
    <w:rsid w:val="00E5529D"/>
    <w:rsid w:val="00E55621"/>
    <w:rsid w:val="00E62DD1"/>
    <w:rsid w:val="00E634CC"/>
    <w:rsid w:val="00E649AA"/>
    <w:rsid w:val="00E6563B"/>
    <w:rsid w:val="00E66728"/>
    <w:rsid w:val="00E717CF"/>
    <w:rsid w:val="00E72244"/>
    <w:rsid w:val="00E72B70"/>
    <w:rsid w:val="00E7337D"/>
    <w:rsid w:val="00E7352A"/>
    <w:rsid w:val="00E73A67"/>
    <w:rsid w:val="00E7464A"/>
    <w:rsid w:val="00E802B0"/>
    <w:rsid w:val="00E80582"/>
    <w:rsid w:val="00E80D3B"/>
    <w:rsid w:val="00E8186E"/>
    <w:rsid w:val="00E83BF5"/>
    <w:rsid w:val="00E8407A"/>
    <w:rsid w:val="00E840C9"/>
    <w:rsid w:val="00E8410A"/>
    <w:rsid w:val="00E84AD8"/>
    <w:rsid w:val="00E85156"/>
    <w:rsid w:val="00E8533C"/>
    <w:rsid w:val="00E8599C"/>
    <w:rsid w:val="00E85D47"/>
    <w:rsid w:val="00E86B7B"/>
    <w:rsid w:val="00E871E8"/>
    <w:rsid w:val="00E87859"/>
    <w:rsid w:val="00E878BC"/>
    <w:rsid w:val="00E87972"/>
    <w:rsid w:val="00E879F5"/>
    <w:rsid w:val="00E87BF8"/>
    <w:rsid w:val="00E913B3"/>
    <w:rsid w:val="00E92E84"/>
    <w:rsid w:val="00E93A0C"/>
    <w:rsid w:val="00E94356"/>
    <w:rsid w:val="00E94538"/>
    <w:rsid w:val="00E95268"/>
    <w:rsid w:val="00E96B92"/>
    <w:rsid w:val="00E973C2"/>
    <w:rsid w:val="00E97999"/>
    <w:rsid w:val="00EA321C"/>
    <w:rsid w:val="00EA35FB"/>
    <w:rsid w:val="00EA43D7"/>
    <w:rsid w:val="00EA553F"/>
    <w:rsid w:val="00EA6034"/>
    <w:rsid w:val="00EA63A4"/>
    <w:rsid w:val="00EA65E1"/>
    <w:rsid w:val="00EA780A"/>
    <w:rsid w:val="00EB1673"/>
    <w:rsid w:val="00EB1E88"/>
    <w:rsid w:val="00EB21BB"/>
    <w:rsid w:val="00EB323A"/>
    <w:rsid w:val="00EB4C22"/>
    <w:rsid w:val="00EB4F5A"/>
    <w:rsid w:val="00EB6CE3"/>
    <w:rsid w:val="00EC0629"/>
    <w:rsid w:val="00EC0864"/>
    <w:rsid w:val="00EC08B0"/>
    <w:rsid w:val="00EC0FEC"/>
    <w:rsid w:val="00EC1AC6"/>
    <w:rsid w:val="00EC2083"/>
    <w:rsid w:val="00EC2D63"/>
    <w:rsid w:val="00EC3B94"/>
    <w:rsid w:val="00EC4866"/>
    <w:rsid w:val="00EC48A1"/>
    <w:rsid w:val="00EC5263"/>
    <w:rsid w:val="00EC69AE"/>
    <w:rsid w:val="00EC7A9B"/>
    <w:rsid w:val="00ED04E6"/>
    <w:rsid w:val="00ED0B36"/>
    <w:rsid w:val="00ED3108"/>
    <w:rsid w:val="00ED5B3C"/>
    <w:rsid w:val="00ED625E"/>
    <w:rsid w:val="00EE0148"/>
    <w:rsid w:val="00EE1AB5"/>
    <w:rsid w:val="00EE1E28"/>
    <w:rsid w:val="00EE1FC2"/>
    <w:rsid w:val="00EE3C67"/>
    <w:rsid w:val="00EE6E16"/>
    <w:rsid w:val="00EE72FD"/>
    <w:rsid w:val="00EE7F20"/>
    <w:rsid w:val="00EF02C2"/>
    <w:rsid w:val="00EF0DC3"/>
    <w:rsid w:val="00EF0DF8"/>
    <w:rsid w:val="00EF1ABD"/>
    <w:rsid w:val="00EF2FF0"/>
    <w:rsid w:val="00EF4418"/>
    <w:rsid w:val="00EF449E"/>
    <w:rsid w:val="00EF4648"/>
    <w:rsid w:val="00EF55AD"/>
    <w:rsid w:val="00EF622E"/>
    <w:rsid w:val="00EF6D5A"/>
    <w:rsid w:val="00EF7105"/>
    <w:rsid w:val="00EF7EE0"/>
    <w:rsid w:val="00F0011C"/>
    <w:rsid w:val="00F0022A"/>
    <w:rsid w:val="00F02B46"/>
    <w:rsid w:val="00F02CC8"/>
    <w:rsid w:val="00F04D11"/>
    <w:rsid w:val="00F06C44"/>
    <w:rsid w:val="00F0767A"/>
    <w:rsid w:val="00F10A0D"/>
    <w:rsid w:val="00F10D2C"/>
    <w:rsid w:val="00F10D8E"/>
    <w:rsid w:val="00F13B1D"/>
    <w:rsid w:val="00F14219"/>
    <w:rsid w:val="00F15375"/>
    <w:rsid w:val="00F1596B"/>
    <w:rsid w:val="00F15FB0"/>
    <w:rsid w:val="00F16134"/>
    <w:rsid w:val="00F16838"/>
    <w:rsid w:val="00F16D69"/>
    <w:rsid w:val="00F200CD"/>
    <w:rsid w:val="00F2042B"/>
    <w:rsid w:val="00F20B89"/>
    <w:rsid w:val="00F236A5"/>
    <w:rsid w:val="00F23978"/>
    <w:rsid w:val="00F2574D"/>
    <w:rsid w:val="00F2782A"/>
    <w:rsid w:val="00F27A09"/>
    <w:rsid w:val="00F27A6D"/>
    <w:rsid w:val="00F30879"/>
    <w:rsid w:val="00F30A07"/>
    <w:rsid w:val="00F3525A"/>
    <w:rsid w:val="00F35770"/>
    <w:rsid w:val="00F35A0C"/>
    <w:rsid w:val="00F35A64"/>
    <w:rsid w:val="00F36939"/>
    <w:rsid w:val="00F407A4"/>
    <w:rsid w:val="00F416DF"/>
    <w:rsid w:val="00F418E4"/>
    <w:rsid w:val="00F43088"/>
    <w:rsid w:val="00F44464"/>
    <w:rsid w:val="00F44820"/>
    <w:rsid w:val="00F44D30"/>
    <w:rsid w:val="00F45DE3"/>
    <w:rsid w:val="00F4684E"/>
    <w:rsid w:val="00F46DED"/>
    <w:rsid w:val="00F5017C"/>
    <w:rsid w:val="00F51065"/>
    <w:rsid w:val="00F547D2"/>
    <w:rsid w:val="00F55888"/>
    <w:rsid w:val="00F562A5"/>
    <w:rsid w:val="00F57357"/>
    <w:rsid w:val="00F577FC"/>
    <w:rsid w:val="00F57CDD"/>
    <w:rsid w:val="00F6005E"/>
    <w:rsid w:val="00F6011B"/>
    <w:rsid w:val="00F605B3"/>
    <w:rsid w:val="00F6150D"/>
    <w:rsid w:val="00F6292D"/>
    <w:rsid w:val="00F6510C"/>
    <w:rsid w:val="00F65895"/>
    <w:rsid w:val="00F66066"/>
    <w:rsid w:val="00F66D0F"/>
    <w:rsid w:val="00F76BD5"/>
    <w:rsid w:val="00F80D69"/>
    <w:rsid w:val="00F813F5"/>
    <w:rsid w:val="00F83B89"/>
    <w:rsid w:val="00F85A38"/>
    <w:rsid w:val="00F87991"/>
    <w:rsid w:val="00F916E5"/>
    <w:rsid w:val="00F9346D"/>
    <w:rsid w:val="00F93626"/>
    <w:rsid w:val="00F9467E"/>
    <w:rsid w:val="00F950F3"/>
    <w:rsid w:val="00F95EF2"/>
    <w:rsid w:val="00F9702C"/>
    <w:rsid w:val="00FA0047"/>
    <w:rsid w:val="00FA0BD0"/>
    <w:rsid w:val="00FA0E4E"/>
    <w:rsid w:val="00FA19D7"/>
    <w:rsid w:val="00FA2E3F"/>
    <w:rsid w:val="00FA4552"/>
    <w:rsid w:val="00FA6267"/>
    <w:rsid w:val="00FA6272"/>
    <w:rsid w:val="00FA7C14"/>
    <w:rsid w:val="00FB211A"/>
    <w:rsid w:val="00FB2165"/>
    <w:rsid w:val="00FB27A7"/>
    <w:rsid w:val="00FB37AF"/>
    <w:rsid w:val="00FB392C"/>
    <w:rsid w:val="00FB598A"/>
    <w:rsid w:val="00FB6379"/>
    <w:rsid w:val="00FB67CB"/>
    <w:rsid w:val="00FB7264"/>
    <w:rsid w:val="00FB76C2"/>
    <w:rsid w:val="00FC05FE"/>
    <w:rsid w:val="00FC0B4A"/>
    <w:rsid w:val="00FC15D2"/>
    <w:rsid w:val="00FC17B3"/>
    <w:rsid w:val="00FC17B4"/>
    <w:rsid w:val="00FC2547"/>
    <w:rsid w:val="00FC2BF7"/>
    <w:rsid w:val="00FC2D3E"/>
    <w:rsid w:val="00FC2D61"/>
    <w:rsid w:val="00FC3CC9"/>
    <w:rsid w:val="00FC48CC"/>
    <w:rsid w:val="00FC585C"/>
    <w:rsid w:val="00FC58A5"/>
    <w:rsid w:val="00FC5A17"/>
    <w:rsid w:val="00FC6EFB"/>
    <w:rsid w:val="00FD080C"/>
    <w:rsid w:val="00FD108D"/>
    <w:rsid w:val="00FD10D7"/>
    <w:rsid w:val="00FD1468"/>
    <w:rsid w:val="00FD14A2"/>
    <w:rsid w:val="00FD473A"/>
    <w:rsid w:val="00FD4E05"/>
    <w:rsid w:val="00FD4E1E"/>
    <w:rsid w:val="00FD564B"/>
    <w:rsid w:val="00FD5704"/>
    <w:rsid w:val="00FD6033"/>
    <w:rsid w:val="00FD7882"/>
    <w:rsid w:val="00FD78ED"/>
    <w:rsid w:val="00FE033A"/>
    <w:rsid w:val="00FE18B4"/>
    <w:rsid w:val="00FE2159"/>
    <w:rsid w:val="00FE2B98"/>
    <w:rsid w:val="00FE3110"/>
    <w:rsid w:val="00FF0E79"/>
    <w:rsid w:val="00FF2C82"/>
    <w:rsid w:val="00FF4393"/>
    <w:rsid w:val="00FF4791"/>
    <w:rsid w:val="00FF56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3A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3A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38F"/>
    <w:rPr>
      <w:rFonts w:ascii="Tahoma" w:hAnsi="Tahoma" w:cs="Tahoma"/>
      <w:sz w:val="16"/>
      <w:szCs w:val="16"/>
    </w:rPr>
  </w:style>
  <w:style w:type="paragraph" w:styleId="ListParagraph">
    <w:name w:val="List Paragraph"/>
    <w:basedOn w:val="Normal"/>
    <w:uiPriority w:val="34"/>
    <w:qFormat/>
    <w:rsid w:val="006155AF"/>
    <w:pPr>
      <w:ind w:left="720"/>
      <w:contextualSpacing/>
    </w:pPr>
  </w:style>
  <w:style w:type="paragraph" w:styleId="NoSpacing">
    <w:name w:val="No Spacing"/>
    <w:uiPriority w:val="1"/>
    <w:qFormat/>
    <w:rsid w:val="00E16E48"/>
    <w:pPr>
      <w:spacing w:after="0" w:line="240" w:lineRule="auto"/>
    </w:pPr>
  </w:style>
  <w:style w:type="character" w:customStyle="1" w:styleId="Heading2Char">
    <w:name w:val="Heading 2 Char"/>
    <w:basedOn w:val="DefaultParagraphFont"/>
    <w:link w:val="Heading2"/>
    <w:uiPriority w:val="9"/>
    <w:rsid w:val="008B3A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3A7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51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E53"/>
  </w:style>
  <w:style w:type="paragraph" w:styleId="Footer">
    <w:name w:val="footer"/>
    <w:basedOn w:val="Normal"/>
    <w:link w:val="FooterChar"/>
    <w:uiPriority w:val="99"/>
    <w:unhideWhenUsed/>
    <w:rsid w:val="00E51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E53"/>
  </w:style>
  <w:style w:type="paragraph" w:styleId="Revision">
    <w:name w:val="Revision"/>
    <w:hidden/>
    <w:uiPriority w:val="99"/>
    <w:semiHidden/>
    <w:rsid w:val="00E717CF"/>
    <w:pPr>
      <w:spacing w:after="0" w:line="240" w:lineRule="auto"/>
    </w:pPr>
  </w:style>
  <w:style w:type="table" w:styleId="TableGrid">
    <w:name w:val="Table Grid"/>
    <w:basedOn w:val="TableNormal"/>
    <w:uiPriority w:val="59"/>
    <w:rsid w:val="00BE7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1A39"/>
    <w:rPr>
      <w:color w:val="0000FF" w:themeColor="hyperlink"/>
      <w:u w:val="single"/>
    </w:rPr>
  </w:style>
  <w:style w:type="character" w:styleId="CommentReference">
    <w:name w:val="annotation reference"/>
    <w:basedOn w:val="DefaultParagraphFont"/>
    <w:uiPriority w:val="99"/>
    <w:semiHidden/>
    <w:unhideWhenUsed/>
    <w:rsid w:val="003D6373"/>
    <w:rPr>
      <w:sz w:val="21"/>
      <w:szCs w:val="21"/>
    </w:rPr>
  </w:style>
  <w:style w:type="paragraph" w:styleId="CommentText">
    <w:name w:val="annotation text"/>
    <w:basedOn w:val="Normal"/>
    <w:link w:val="CommentTextChar"/>
    <w:uiPriority w:val="99"/>
    <w:semiHidden/>
    <w:unhideWhenUsed/>
    <w:rsid w:val="003D6373"/>
  </w:style>
  <w:style w:type="character" w:customStyle="1" w:styleId="CommentTextChar">
    <w:name w:val="Comment Text Char"/>
    <w:basedOn w:val="DefaultParagraphFont"/>
    <w:link w:val="CommentText"/>
    <w:uiPriority w:val="99"/>
    <w:semiHidden/>
    <w:rsid w:val="003D6373"/>
  </w:style>
  <w:style w:type="paragraph" w:styleId="CommentSubject">
    <w:name w:val="annotation subject"/>
    <w:basedOn w:val="CommentText"/>
    <w:next w:val="CommentText"/>
    <w:link w:val="CommentSubjectChar"/>
    <w:uiPriority w:val="99"/>
    <w:semiHidden/>
    <w:unhideWhenUsed/>
    <w:rsid w:val="003D6373"/>
    <w:rPr>
      <w:b/>
      <w:bCs/>
    </w:rPr>
  </w:style>
  <w:style w:type="character" w:customStyle="1" w:styleId="CommentSubjectChar">
    <w:name w:val="Comment Subject Char"/>
    <w:basedOn w:val="CommentTextChar"/>
    <w:link w:val="CommentSubject"/>
    <w:uiPriority w:val="99"/>
    <w:semiHidden/>
    <w:rsid w:val="003D6373"/>
    <w:rPr>
      <w:b/>
      <w:bCs/>
    </w:rPr>
  </w:style>
  <w:style w:type="table" w:customStyle="1" w:styleId="TableGrid1">
    <w:name w:val="Table Grid1"/>
    <w:basedOn w:val="TableNormal"/>
    <w:next w:val="TableGrid"/>
    <w:uiPriority w:val="59"/>
    <w:rsid w:val="00AB0C0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87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859"/>
    <w:rPr>
      <w:sz w:val="20"/>
      <w:szCs w:val="20"/>
    </w:rPr>
  </w:style>
  <w:style w:type="character" w:styleId="FootnoteReference">
    <w:name w:val="footnote reference"/>
    <w:basedOn w:val="DefaultParagraphFont"/>
    <w:uiPriority w:val="99"/>
    <w:semiHidden/>
    <w:unhideWhenUsed/>
    <w:rsid w:val="00E87859"/>
    <w:rPr>
      <w:vertAlign w:val="superscript"/>
    </w:rPr>
  </w:style>
  <w:style w:type="character" w:customStyle="1" w:styleId="apple-converted-space">
    <w:name w:val="apple-converted-space"/>
    <w:basedOn w:val="DefaultParagraphFont"/>
    <w:rsid w:val="00F65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3A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3A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38F"/>
    <w:rPr>
      <w:rFonts w:ascii="Tahoma" w:hAnsi="Tahoma" w:cs="Tahoma"/>
      <w:sz w:val="16"/>
      <w:szCs w:val="16"/>
    </w:rPr>
  </w:style>
  <w:style w:type="paragraph" w:styleId="ListParagraph">
    <w:name w:val="List Paragraph"/>
    <w:basedOn w:val="Normal"/>
    <w:uiPriority w:val="34"/>
    <w:qFormat/>
    <w:rsid w:val="006155AF"/>
    <w:pPr>
      <w:ind w:left="720"/>
      <w:contextualSpacing/>
    </w:pPr>
  </w:style>
  <w:style w:type="paragraph" w:styleId="NoSpacing">
    <w:name w:val="No Spacing"/>
    <w:uiPriority w:val="1"/>
    <w:qFormat/>
    <w:rsid w:val="00E16E48"/>
    <w:pPr>
      <w:spacing w:after="0" w:line="240" w:lineRule="auto"/>
    </w:pPr>
  </w:style>
  <w:style w:type="character" w:customStyle="1" w:styleId="Heading2Char">
    <w:name w:val="Heading 2 Char"/>
    <w:basedOn w:val="DefaultParagraphFont"/>
    <w:link w:val="Heading2"/>
    <w:uiPriority w:val="9"/>
    <w:rsid w:val="008B3A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3A7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51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E53"/>
  </w:style>
  <w:style w:type="paragraph" w:styleId="Footer">
    <w:name w:val="footer"/>
    <w:basedOn w:val="Normal"/>
    <w:link w:val="FooterChar"/>
    <w:uiPriority w:val="99"/>
    <w:unhideWhenUsed/>
    <w:rsid w:val="00E51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E53"/>
  </w:style>
  <w:style w:type="paragraph" w:styleId="Revision">
    <w:name w:val="Revision"/>
    <w:hidden/>
    <w:uiPriority w:val="99"/>
    <w:semiHidden/>
    <w:rsid w:val="00E717CF"/>
    <w:pPr>
      <w:spacing w:after="0" w:line="240" w:lineRule="auto"/>
    </w:pPr>
  </w:style>
  <w:style w:type="table" w:styleId="TableGrid">
    <w:name w:val="Table Grid"/>
    <w:basedOn w:val="TableNormal"/>
    <w:uiPriority w:val="59"/>
    <w:rsid w:val="00BE7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1A39"/>
    <w:rPr>
      <w:color w:val="0000FF" w:themeColor="hyperlink"/>
      <w:u w:val="single"/>
    </w:rPr>
  </w:style>
  <w:style w:type="character" w:styleId="CommentReference">
    <w:name w:val="annotation reference"/>
    <w:basedOn w:val="DefaultParagraphFont"/>
    <w:uiPriority w:val="99"/>
    <w:semiHidden/>
    <w:unhideWhenUsed/>
    <w:rsid w:val="003D6373"/>
    <w:rPr>
      <w:sz w:val="21"/>
      <w:szCs w:val="21"/>
    </w:rPr>
  </w:style>
  <w:style w:type="paragraph" w:styleId="CommentText">
    <w:name w:val="annotation text"/>
    <w:basedOn w:val="Normal"/>
    <w:link w:val="CommentTextChar"/>
    <w:uiPriority w:val="99"/>
    <w:semiHidden/>
    <w:unhideWhenUsed/>
    <w:rsid w:val="003D6373"/>
  </w:style>
  <w:style w:type="character" w:customStyle="1" w:styleId="CommentTextChar">
    <w:name w:val="Comment Text Char"/>
    <w:basedOn w:val="DefaultParagraphFont"/>
    <w:link w:val="CommentText"/>
    <w:uiPriority w:val="99"/>
    <w:semiHidden/>
    <w:rsid w:val="003D6373"/>
  </w:style>
  <w:style w:type="paragraph" w:styleId="CommentSubject">
    <w:name w:val="annotation subject"/>
    <w:basedOn w:val="CommentText"/>
    <w:next w:val="CommentText"/>
    <w:link w:val="CommentSubjectChar"/>
    <w:uiPriority w:val="99"/>
    <w:semiHidden/>
    <w:unhideWhenUsed/>
    <w:rsid w:val="003D6373"/>
    <w:rPr>
      <w:b/>
      <w:bCs/>
    </w:rPr>
  </w:style>
  <w:style w:type="character" w:customStyle="1" w:styleId="CommentSubjectChar">
    <w:name w:val="Comment Subject Char"/>
    <w:basedOn w:val="CommentTextChar"/>
    <w:link w:val="CommentSubject"/>
    <w:uiPriority w:val="99"/>
    <w:semiHidden/>
    <w:rsid w:val="003D6373"/>
    <w:rPr>
      <w:b/>
      <w:bCs/>
    </w:rPr>
  </w:style>
  <w:style w:type="table" w:customStyle="1" w:styleId="TableGrid1">
    <w:name w:val="Table Grid1"/>
    <w:basedOn w:val="TableNormal"/>
    <w:next w:val="TableGrid"/>
    <w:uiPriority w:val="59"/>
    <w:rsid w:val="00AB0C0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87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859"/>
    <w:rPr>
      <w:sz w:val="20"/>
      <w:szCs w:val="20"/>
    </w:rPr>
  </w:style>
  <w:style w:type="character" w:styleId="FootnoteReference">
    <w:name w:val="footnote reference"/>
    <w:basedOn w:val="DefaultParagraphFont"/>
    <w:uiPriority w:val="99"/>
    <w:semiHidden/>
    <w:unhideWhenUsed/>
    <w:rsid w:val="00E87859"/>
    <w:rPr>
      <w:vertAlign w:val="superscript"/>
    </w:rPr>
  </w:style>
  <w:style w:type="character" w:customStyle="1" w:styleId="apple-converted-space">
    <w:name w:val="apple-converted-space"/>
    <w:basedOn w:val="DefaultParagraphFont"/>
    <w:rsid w:val="00F65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48870">
      <w:bodyDiv w:val="1"/>
      <w:marLeft w:val="0"/>
      <w:marRight w:val="0"/>
      <w:marTop w:val="0"/>
      <w:marBottom w:val="0"/>
      <w:divBdr>
        <w:top w:val="none" w:sz="0" w:space="0" w:color="auto"/>
        <w:left w:val="none" w:sz="0" w:space="0" w:color="auto"/>
        <w:bottom w:val="none" w:sz="0" w:space="0" w:color="auto"/>
        <w:right w:val="none" w:sz="0" w:space="0" w:color="auto"/>
      </w:divBdr>
      <w:divsChild>
        <w:div w:id="1838420467">
          <w:marLeft w:val="300"/>
          <w:marRight w:val="0"/>
          <w:marTop w:val="375"/>
          <w:marBottom w:val="225"/>
          <w:divBdr>
            <w:top w:val="none" w:sz="0" w:space="0" w:color="auto"/>
            <w:left w:val="none" w:sz="0" w:space="0" w:color="auto"/>
            <w:bottom w:val="none" w:sz="0" w:space="0" w:color="auto"/>
            <w:right w:val="none" w:sz="0" w:space="0" w:color="auto"/>
          </w:divBdr>
          <w:divsChild>
            <w:div w:id="1058481995">
              <w:marLeft w:val="0"/>
              <w:marRight w:val="0"/>
              <w:marTop w:val="0"/>
              <w:marBottom w:val="0"/>
              <w:divBdr>
                <w:top w:val="none" w:sz="0" w:space="0" w:color="auto"/>
                <w:left w:val="none" w:sz="0" w:space="0" w:color="auto"/>
                <w:bottom w:val="none" w:sz="0" w:space="0" w:color="auto"/>
                <w:right w:val="none" w:sz="0" w:space="0" w:color="auto"/>
              </w:divBdr>
              <w:divsChild>
                <w:div w:id="1316758752">
                  <w:marLeft w:val="0"/>
                  <w:marRight w:val="0"/>
                  <w:marTop w:val="0"/>
                  <w:marBottom w:val="0"/>
                  <w:divBdr>
                    <w:top w:val="none" w:sz="0" w:space="0" w:color="auto"/>
                    <w:left w:val="none" w:sz="0" w:space="0" w:color="auto"/>
                    <w:bottom w:val="none" w:sz="0" w:space="0" w:color="auto"/>
                    <w:right w:val="none" w:sz="0" w:space="0" w:color="auto"/>
                  </w:divBdr>
                  <w:divsChild>
                    <w:div w:id="2090154157">
                      <w:marLeft w:val="0"/>
                      <w:marRight w:val="0"/>
                      <w:marTop w:val="0"/>
                      <w:marBottom w:val="0"/>
                      <w:divBdr>
                        <w:top w:val="none" w:sz="0" w:space="0" w:color="auto"/>
                        <w:left w:val="none" w:sz="0" w:space="0" w:color="auto"/>
                        <w:bottom w:val="none" w:sz="0" w:space="0" w:color="auto"/>
                        <w:right w:val="none" w:sz="0" w:space="0" w:color="auto"/>
                      </w:divBdr>
                      <w:divsChild>
                        <w:div w:id="10069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66154">
      <w:bodyDiv w:val="1"/>
      <w:marLeft w:val="0"/>
      <w:marRight w:val="0"/>
      <w:marTop w:val="0"/>
      <w:marBottom w:val="0"/>
      <w:divBdr>
        <w:top w:val="none" w:sz="0" w:space="0" w:color="auto"/>
        <w:left w:val="none" w:sz="0" w:space="0" w:color="auto"/>
        <w:bottom w:val="none" w:sz="0" w:space="0" w:color="auto"/>
        <w:right w:val="none" w:sz="0" w:space="0" w:color="auto"/>
      </w:divBdr>
      <w:divsChild>
        <w:div w:id="476654524">
          <w:marLeft w:val="0"/>
          <w:marRight w:val="0"/>
          <w:marTop w:val="0"/>
          <w:marBottom w:val="0"/>
          <w:divBdr>
            <w:top w:val="none" w:sz="0" w:space="0" w:color="auto"/>
            <w:left w:val="none" w:sz="0" w:space="0" w:color="auto"/>
            <w:bottom w:val="none" w:sz="0" w:space="0" w:color="auto"/>
            <w:right w:val="none" w:sz="0" w:space="0" w:color="auto"/>
          </w:divBdr>
        </w:div>
        <w:div w:id="1921256877">
          <w:marLeft w:val="0"/>
          <w:marRight w:val="0"/>
          <w:marTop w:val="0"/>
          <w:marBottom w:val="0"/>
          <w:divBdr>
            <w:top w:val="none" w:sz="0" w:space="0" w:color="auto"/>
            <w:left w:val="none" w:sz="0" w:space="0" w:color="auto"/>
            <w:bottom w:val="none" w:sz="0" w:space="0" w:color="auto"/>
            <w:right w:val="none" w:sz="0" w:space="0" w:color="auto"/>
          </w:divBdr>
        </w:div>
        <w:div w:id="994068774">
          <w:marLeft w:val="0"/>
          <w:marRight w:val="0"/>
          <w:marTop w:val="0"/>
          <w:marBottom w:val="0"/>
          <w:divBdr>
            <w:top w:val="none" w:sz="0" w:space="0" w:color="auto"/>
            <w:left w:val="none" w:sz="0" w:space="0" w:color="auto"/>
            <w:bottom w:val="none" w:sz="0" w:space="0" w:color="auto"/>
            <w:right w:val="none" w:sz="0" w:space="0" w:color="auto"/>
          </w:divBdr>
        </w:div>
        <w:div w:id="1282760769">
          <w:marLeft w:val="0"/>
          <w:marRight w:val="0"/>
          <w:marTop w:val="0"/>
          <w:marBottom w:val="0"/>
          <w:divBdr>
            <w:top w:val="none" w:sz="0" w:space="0" w:color="auto"/>
            <w:left w:val="none" w:sz="0" w:space="0" w:color="auto"/>
            <w:bottom w:val="none" w:sz="0" w:space="0" w:color="auto"/>
            <w:right w:val="none" w:sz="0" w:space="0" w:color="auto"/>
          </w:divBdr>
        </w:div>
        <w:div w:id="1251310676">
          <w:marLeft w:val="0"/>
          <w:marRight w:val="0"/>
          <w:marTop w:val="0"/>
          <w:marBottom w:val="0"/>
          <w:divBdr>
            <w:top w:val="none" w:sz="0" w:space="0" w:color="auto"/>
            <w:left w:val="none" w:sz="0" w:space="0" w:color="auto"/>
            <w:bottom w:val="none" w:sz="0" w:space="0" w:color="auto"/>
            <w:right w:val="none" w:sz="0" w:space="0" w:color="auto"/>
          </w:divBdr>
        </w:div>
        <w:div w:id="1213734775">
          <w:marLeft w:val="0"/>
          <w:marRight w:val="0"/>
          <w:marTop w:val="0"/>
          <w:marBottom w:val="0"/>
          <w:divBdr>
            <w:top w:val="none" w:sz="0" w:space="0" w:color="auto"/>
            <w:left w:val="none" w:sz="0" w:space="0" w:color="auto"/>
            <w:bottom w:val="none" w:sz="0" w:space="0" w:color="auto"/>
            <w:right w:val="none" w:sz="0" w:space="0" w:color="auto"/>
          </w:divBdr>
        </w:div>
        <w:div w:id="919798037">
          <w:marLeft w:val="0"/>
          <w:marRight w:val="0"/>
          <w:marTop w:val="0"/>
          <w:marBottom w:val="0"/>
          <w:divBdr>
            <w:top w:val="none" w:sz="0" w:space="0" w:color="auto"/>
            <w:left w:val="none" w:sz="0" w:space="0" w:color="auto"/>
            <w:bottom w:val="none" w:sz="0" w:space="0" w:color="auto"/>
            <w:right w:val="none" w:sz="0" w:space="0" w:color="auto"/>
          </w:divBdr>
        </w:div>
        <w:div w:id="432558527">
          <w:marLeft w:val="0"/>
          <w:marRight w:val="0"/>
          <w:marTop w:val="0"/>
          <w:marBottom w:val="0"/>
          <w:divBdr>
            <w:top w:val="none" w:sz="0" w:space="0" w:color="auto"/>
            <w:left w:val="none" w:sz="0" w:space="0" w:color="auto"/>
            <w:bottom w:val="none" w:sz="0" w:space="0" w:color="auto"/>
            <w:right w:val="none" w:sz="0" w:space="0" w:color="auto"/>
          </w:divBdr>
        </w:div>
        <w:div w:id="458837896">
          <w:marLeft w:val="0"/>
          <w:marRight w:val="0"/>
          <w:marTop w:val="0"/>
          <w:marBottom w:val="0"/>
          <w:divBdr>
            <w:top w:val="none" w:sz="0" w:space="0" w:color="auto"/>
            <w:left w:val="none" w:sz="0" w:space="0" w:color="auto"/>
            <w:bottom w:val="none" w:sz="0" w:space="0" w:color="auto"/>
            <w:right w:val="none" w:sz="0" w:space="0" w:color="auto"/>
          </w:divBdr>
        </w:div>
        <w:div w:id="1004943116">
          <w:marLeft w:val="0"/>
          <w:marRight w:val="0"/>
          <w:marTop w:val="0"/>
          <w:marBottom w:val="0"/>
          <w:divBdr>
            <w:top w:val="none" w:sz="0" w:space="0" w:color="auto"/>
            <w:left w:val="none" w:sz="0" w:space="0" w:color="auto"/>
            <w:bottom w:val="none" w:sz="0" w:space="0" w:color="auto"/>
            <w:right w:val="none" w:sz="0" w:space="0" w:color="auto"/>
          </w:divBdr>
        </w:div>
        <w:div w:id="1836605565">
          <w:marLeft w:val="0"/>
          <w:marRight w:val="0"/>
          <w:marTop w:val="0"/>
          <w:marBottom w:val="0"/>
          <w:divBdr>
            <w:top w:val="none" w:sz="0" w:space="0" w:color="auto"/>
            <w:left w:val="none" w:sz="0" w:space="0" w:color="auto"/>
            <w:bottom w:val="none" w:sz="0" w:space="0" w:color="auto"/>
            <w:right w:val="none" w:sz="0" w:space="0" w:color="auto"/>
          </w:divBdr>
        </w:div>
        <w:div w:id="1073040308">
          <w:marLeft w:val="0"/>
          <w:marRight w:val="0"/>
          <w:marTop w:val="0"/>
          <w:marBottom w:val="0"/>
          <w:divBdr>
            <w:top w:val="none" w:sz="0" w:space="0" w:color="auto"/>
            <w:left w:val="none" w:sz="0" w:space="0" w:color="auto"/>
            <w:bottom w:val="none" w:sz="0" w:space="0" w:color="auto"/>
            <w:right w:val="none" w:sz="0" w:space="0" w:color="auto"/>
          </w:divBdr>
        </w:div>
        <w:div w:id="1689016254">
          <w:marLeft w:val="0"/>
          <w:marRight w:val="0"/>
          <w:marTop w:val="0"/>
          <w:marBottom w:val="0"/>
          <w:divBdr>
            <w:top w:val="none" w:sz="0" w:space="0" w:color="auto"/>
            <w:left w:val="none" w:sz="0" w:space="0" w:color="auto"/>
            <w:bottom w:val="none" w:sz="0" w:space="0" w:color="auto"/>
            <w:right w:val="none" w:sz="0" w:space="0" w:color="auto"/>
          </w:divBdr>
        </w:div>
        <w:div w:id="923953331">
          <w:marLeft w:val="0"/>
          <w:marRight w:val="0"/>
          <w:marTop w:val="0"/>
          <w:marBottom w:val="0"/>
          <w:divBdr>
            <w:top w:val="none" w:sz="0" w:space="0" w:color="auto"/>
            <w:left w:val="none" w:sz="0" w:space="0" w:color="auto"/>
            <w:bottom w:val="none" w:sz="0" w:space="0" w:color="auto"/>
            <w:right w:val="none" w:sz="0" w:space="0" w:color="auto"/>
          </w:divBdr>
        </w:div>
        <w:div w:id="1104037872">
          <w:marLeft w:val="0"/>
          <w:marRight w:val="0"/>
          <w:marTop w:val="0"/>
          <w:marBottom w:val="0"/>
          <w:divBdr>
            <w:top w:val="none" w:sz="0" w:space="0" w:color="auto"/>
            <w:left w:val="none" w:sz="0" w:space="0" w:color="auto"/>
            <w:bottom w:val="none" w:sz="0" w:space="0" w:color="auto"/>
            <w:right w:val="none" w:sz="0" w:space="0" w:color="auto"/>
          </w:divBdr>
        </w:div>
        <w:div w:id="1543708504">
          <w:marLeft w:val="0"/>
          <w:marRight w:val="0"/>
          <w:marTop w:val="0"/>
          <w:marBottom w:val="0"/>
          <w:divBdr>
            <w:top w:val="none" w:sz="0" w:space="0" w:color="auto"/>
            <w:left w:val="none" w:sz="0" w:space="0" w:color="auto"/>
            <w:bottom w:val="none" w:sz="0" w:space="0" w:color="auto"/>
            <w:right w:val="none" w:sz="0" w:space="0" w:color="auto"/>
          </w:divBdr>
        </w:div>
        <w:div w:id="11030560">
          <w:marLeft w:val="0"/>
          <w:marRight w:val="0"/>
          <w:marTop w:val="0"/>
          <w:marBottom w:val="0"/>
          <w:divBdr>
            <w:top w:val="none" w:sz="0" w:space="0" w:color="auto"/>
            <w:left w:val="none" w:sz="0" w:space="0" w:color="auto"/>
            <w:bottom w:val="none" w:sz="0" w:space="0" w:color="auto"/>
            <w:right w:val="none" w:sz="0" w:space="0" w:color="auto"/>
          </w:divBdr>
        </w:div>
        <w:div w:id="88739010">
          <w:marLeft w:val="0"/>
          <w:marRight w:val="0"/>
          <w:marTop w:val="0"/>
          <w:marBottom w:val="0"/>
          <w:divBdr>
            <w:top w:val="none" w:sz="0" w:space="0" w:color="auto"/>
            <w:left w:val="none" w:sz="0" w:space="0" w:color="auto"/>
            <w:bottom w:val="none" w:sz="0" w:space="0" w:color="auto"/>
            <w:right w:val="none" w:sz="0" w:space="0" w:color="auto"/>
          </w:divBdr>
        </w:div>
        <w:div w:id="1996566265">
          <w:marLeft w:val="0"/>
          <w:marRight w:val="0"/>
          <w:marTop w:val="0"/>
          <w:marBottom w:val="0"/>
          <w:divBdr>
            <w:top w:val="none" w:sz="0" w:space="0" w:color="auto"/>
            <w:left w:val="none" w:sz="0" w:space="0" w:color="auto"/>
            <w:bottom w:val="none" w:sz="0" w:space="0" w:color="auto"/>
            <w:right w:val="none" w:sz="0" w:space="0" w:color="auto"/>
          </w:divBdr>
        </w:div>
        <w:div w:id="165097462">
          <w:marLeft w:val="0"/>
          <w:marRight w:val="0"/>
          <w:marTop w:val="0"/>
          <w:marBottom w:val="0"/>
          <w:divBdr>
            <w:top w:val="none" w:sz="0" w:space="0" w:color="auto"/>
            <w:left w:val="none" w:sz="0" w:space="0" w:color="auto"/>
            <w:bottom w:val="none" w:sz="0" w:space="0" w:color="auto"/>
            <w:right w:val="none" w:sz="0" w:space="0" w:color="auto"/>
          </w:divBdr>
        </w:div>
        <w:div w:id="415171240">
          <w:marLeft w:val="0"/>
          <w:marRight w:val="0"/>
          <w:marTop w:val="0"/>
          <w:marBottom w:val="0"/>
          <w:divBdr>
            <w:top w:val="none" w:sz="0" w:space="0" w:color="auto"/>
            <w:left w:val="none" w:sz="0" w:space="0" w:color="auto"/>
            <w:bottom w:val="none" w:sz="0" w:space="0" w:color="auto"/>
            <w:right w:val="none" w:sz="0" w:space="0" w:color="auto"/>
          </w:divBdr>
        </w:div>
        <w:div w:id="1884517116">
          <w:marLeft w:val="0"/>
          <w:marRight w:val="0"/>
          <w:marTop w:val="0"/>
          <w:marBottom w:val="0"/>
          <w:divBdr>
            <w:top w:val="none" w:sz="0" w:space="0" w:color="auto"/>
            <w:left w:val="none" w:sz="0" w:space="0" w:color="auto"/>
            <w:bottom w:val="none" w:sz="0" w:space="0" w:color="auto"/>
            <w:right w:val="none" w:sz="0" w:space="0" w:color="auto"/>
          </w:divBdr>
        </w:div>
        <w:div w:id="1203782868">
          <w:marLeft w:val="0"/>
          <w:marRight w:val="0"/>
          <w:marTop w:val="0"/>
          <w:marBottom w:val="0"/>
          <w:divBdr>
            <w:top w:val="none" w:sz="0" w:space="0" w:color="auto"/>
            <w:left w:val="none" w:sz="0" w:space="0" w:color="auto"/>
            <w:bottom w:val="none" w:sz="0" w:space="0" w:color="auto"/>
            <w:right w:val="none" w:sz="0" w:space="0" w:color="auto"/>
          </w:divBdr>
        </w:div>
        <w:div w:id="354770683">
          <w:marLeft w:val="0"/>
          <w:marRight w:val="0"/>
          <w:marTop w:val="0"/>
          <w:marBottom w:val="0"/>
          <w:divBdr>
            <w:top w:val="none" w:sz="0" w:space="0" w:color="auto"/>
            <w:left w:val="none" w:sz="0" w:space="0" w:color="auto"/>
            <w:bottom w:val="none" w:sz="0" w:space="0" w:color="auto"/>
            <w:right w:val="none" w:sz="0" w:space="0" w:color="auto"/>
          </w:divBdr>
        </w:div>
        <w:div w:id="1778132750">
          <w:marLeft w:val="0"/>
          <w:marRight w:val="0"/>
          <w:marTop w:val="0"/>
          <w:marBottom w:val="0"/>
          <w:divBdr>
            <w:top w:val="none" w:sz="0" w:space="0" w:color="auto"/>
            <w:left w:val="none" w:sz="0" w:space="0" w:color="auto"/>
            <w:bottom w:val="none" w:sz="0" w:space="0" w:color="auto"/>
            <w:right w:val="none" w:sz="0" w:space="0" w:color="auto"/>
          </w:divBdr>
        </w:div>
        <w:div w:id="1659578663">
          <w:marLeft w:val="0"/>
          <w:marRight w:val="0"/>
          <w:marTop w:val="0"/>
          <w:marBottom w:val="0"/>
          <w:divBdr>
            <w:top w:val="none" w:sz="0" w:space="0" w:color="auto"/>
            <w:left w:val="none" w:sz="0" w:space="0" w:color="auto"/>
            <w:bottom w:val="none" w:sz="0" w:space="0" w:color="auto"/>
            <w:right w:val="none" w:sz="0" w:space="0" w:color="auto"/>
          </w:divBdr>
        </w:div>
        <w:div w:id="1314094671">
          <w:marLeft w:val="0"/>
          <w:marRight w:val="0"/>
          <w:marTop w:val="0"/>
          <w:marBottom w:val="0"/>
          <w:divBdr>
            <w:top w:val="none" w:sz="0" w:space="0" w:color="auto"/>
            <w:left w:val="none" w:sz="0" w:space="0" w:color="auto"/>
            <w:bottom w:val="none" w:sz="0" w:space="0" w:color="auto"/>
            <w:right w:val="none" w:sz="0" w:space="0" w:color="auto"/>
          </w:divBdr>
        </w:div>
        <w:div w:id="1337221158">
          <w:marLeft w:val="0"/>
          <w:marRight w:val="0"/>
          <w:marTop w:val="0"/>
          <w:marBottom w:val="0"/>
          <w:divBdr>
            <w:top w:val="none" w:sz="0" w:space="0" w:color="auto"/>
            <w:left w:val="none" w:sz="0" w:space="0" w:color="auto"/>
            <w:bottom w:val="none" w:sz="0" w:space="0" w:color="auto"/>
            <w:right w:val="none" w:sz="0" w:space="0" w:color="auto"/>
          </w:divBdr>
        </w:div>
        <w:div w:id="638615228">
          <w:marLeft w:val="0"/>
          <w:marRight w:val="0"/>
          <w:marTop w:val="0"/>
          <w:marBottom w:val="0"/>
          <w:divBdr>
            <w:top w:val="none" w:sz="0" w:space="0" w:color="auto"/>
            <w:left w:val="none" w:sz="0" w:space="0" w:color="auto"/>
            <w:bottom w:val="none" w:sz="0" w:space="0" w:color="auto"/>
            <w:right w:val="none" w:sz="0" w:space="0" w:color="auto"/>
          </w:divBdr>
        </w:div>
        <w:div w:id="764424757">
          <w:marLeft w:val="0"/>
          <w:marRight w:val="0"/>
          <w:marTop w:val="0"/>
          <w:marBottom w:val="0"/>
          <w:divBdr>
            <w:top w:val="none" w:sz="0" w:space="0" w:color="auto"/>
            <w:left w:val="none" w:sz="0" w:space="0" w:color="auto"/>
            <w:bottom w:val="none" w:sz="0" w:space="0" w:color="auto"/>
            <w:right w:val="none" w:sz="0" w:space="0" w:color="auto"/>
          </w:divBdr>
        </w:div>
        <w:div w:id="957301843">
          <w:marLeft w:val="0"/>
          <w:marRight w:val="0"/>
          <w:marTop w:val="0"/>
          <w:marBottom w:val="0"/>
          <w:divBdr>
            <w:top w:val="none" w:sz="0" w:space="0" w:color="auto"/>
            <w:left w:val="none" w:sz="0" w:space="0" w:color="auto"/>
            <w:bottom w:val="none" w:sz="0" w:space="0" w:color="auto"/>
            <w:right w:val="none" w:sz="0" w:space="0" w:color="auto"/>
          </w:divBdr>
        </w:div>
        <w:div w:id="921719000">
          <w:marLeft w:val="0"/>
          <w:marRight w:val="0"/>
          <w:marTop w:val="0"/>
          <w:marBottom w:val="0"/>
          <w:divBdr>
            <w:top w:val="none" w:sz="0" w:space="0" w:color="auto"/>
            <w:left w:val="none" w:sz="0" w:space="0" w:color="auto"/>
            <w:bottom w:val="none" w:sz="0" w:space="0" w:color="auto"/>
            <w:right w:val="none" w:sz="0" w:space="0" w:color="auto"/>
          </w:divBdr>
        </w:div>
        <w:div w:id="466633214">
          <w:marLeft w:val="0"/>
          <w:marRight w:val="0"/>
          <w:marTop w:val="0"/>
          <w:marBottom w:val="0"/>
          <w:divBdr>
            <w:top w:val="none" w:sz="0" w:space="0" w:color="auto"/>
            <w:left w:val="none" w:sz="0" w:space="0" w:color="auto"/>
            <w:bottom w:val="none" w:sz="0" w:space="0" w:color="auto"/>
            <w:right w:val="none" w:sz="0" w:space="0" w:color="auto"/>
          </w:divBdr>
        </w:div>
        <w:div w:id="991449050">
          <w:marLeft w:val="0"/>
          <w:marRight w:val="0"/>
          <w:marTop w:val="0"/>
          <w:marBottom w:val="0"/>
          <w:divBdr>
            <w:top w:val="none" w:sz="0" w:space="0" w:color="auto"/>
            <w:left w:val="none" w:sz="0" w:space="0" w:color="auto"/>
            <w:bottom w:val="none" w:sz="0" w:space="0" w:color="auto"/>
            <w:right w:val="none" w:sz="0" w:space="0" w:color="auto"/>
          </w:divBdr>
        </w:div>
        <w:div w:id="2134323470">
          <w:marLeft w:val="0"/>
          <w:marRight w:val="0"/>
          <w:marTop w:val="0"/>
          <w:marBottom w:val="0"/>
          <w:divBdr>
            <w:top w:val="none" w:sz="0" w:space="0" w:color="auto"/>
            <w:left w:val="none" w:sz="0" w:space="0" w:color="auto"/>
            <w:bottom w:val="none" w:sz="0" w:space="0" w:color="auto"/>
            <w:right w:val="none" w:sz="0" w:space="0" w:color="auto"/>
          </w:divBdr>
        </w:div>
        <w:div w:id="200173980">
          <w:marLeft w:val="0"/>
          <w:marRight w:val="0"/>
          <w:marTop w:val="0"/>
          <w:marBottom w:val="0"/>
          <w:divBdr>
            <w:top w:val="none" w:sz="0" w:space="0" w:color="auto"/>
            <w:left w:val="none" w:sz="0" w:space="0" w:color="auto"/>
            <w:bottom w:val="none" w:sz="0" w:space="0" w:color="auto"/>
            <w:right w:val="none" w:sz="0" w:space="0" w:color="auto"/>
          </w:divBdr>
        </w:div>
        <w:div w:id="561059717">
          <w:marLeft w:val="0"/>
          <w:marRight w:val="0"/>
          <w:marTop w:val="0"/>
          <w:marBottom w:val="0"/>
          <w:divBdr>
            <w:top w:val="none" w:sz="0" w:space="0" w:color="auto"/>
            <w:left w:val="none" w:sz="0" w:space="0" w:color="auto"/>
            <w:bottom w:val="none" w:sz="0" w:space="0" w:color="auto"/>
            <w:right w:val="none" w:sz="0" w:space="0" w:color="auto"/>
          </w:divBdr>
        </w:div>
        <w:div w:id="1710259976">
          <w:marLeft w:val="0"/>
          <w:marRight w:val="0"/>
          <w:marTop w:val="0"/>
          <w:marBottom w:val="0"/>
          <w:divBdr>
            <w:top w:val="none" w:sz="0" w:space="0" w:color="auto"/>
            <w:left w:val="none" w:sz="0" w:space="0" w:color="auto"/>
            <w:bottom w:val="none" w:sz="0" w:space="0" w:color="auto"/>
            <w:right w:val="none" w:sz="0" w:space="0" w:color="auto"/>
          </w:divBdr>
        </w:div>
        <w:div w:id="116073590">
          <w:marLeft w:val="0"/>
          <w:marRight w:val="0"/>
          <w:marTop w:val="0"/>
          <w:marBottom w:val="0"/>
          <w:divBdr>
            <w:top w:val="none" w:sz="0" w:space="0" w:color="auto"/>
            <w:left w:val="none" w:sz="0" w:space="0" w:color="auto"/>
            <w:bottom w:val="none" w:sz="0" w:space="0" w:color="auto"/>
            <w:right w:val="none" w:sz="0" w:space="0" w:color="auto"/>
          </w:divBdr>
        </w:div>
        <w:div w:id="1380084175">
          <w:marLeft w:val="0"/>
          <w:marRight w:val="0"/>
          <w:marTop w:val="0"/>
          <w:marBottom w:val="0"/>
          <w:divBdr>
            <w:top w:val="none" w:sz="0" w:space="0" w:color="auto"/>
            <w:left w:val="none" w:sz="0" w:space="0" w:color="auto"/>
            <w:bottom w:val="none" w:sz="0" w:space="0" w:color="auto"/>
            <w:right w:val="none" w:sz="0" w:space="0" w:color="auto"/>
          </w:divBdr>
        </w:div>
        <w:div w:id="1553693505">
          <w:marLeft w:val="0"/>
          <w:marRight w:val="0"/>
          <w:marTop w:val="0"/>
          <w:marBottom w:val="0"/>
          <w:divBdr>
            <w:top w:val="none" w:sz="0" w:space="0" w:color="auto"/>
            <w:left w:val="none" w:sz="0" w:space="0" w:color="auto"/>
            <w:bottom w:val="none" w:sz="0" w:space="0" w:color="auto"/>
            <w:right w:val="none" w:sz="0" w:space="0" w:color="auto"/>
          </w:divBdr>
        </w:div>
        <w:div w:id="390612801">
          <w:marLeft w:val="0"/>
          <w:marRight w:val="0"/>
          <w:marTop w:val="0"/>
          <w:marBottom w:val="0"/>
          <w:divBdr>
            <w:top w:val="none" w:sz="0" w:space="0" w:color="auto"/>
            <w:left w:val="none" w:sz="0" w:space="0" w:color="auto"/>
            <w:bottom w:val="none" w:sz="0" w:space="0" w:color="auto"/>
            <w:right w:val="none" w:sz="0" w:space="0" w:color="auto"/>
          </w:divBdr>
        </w:div>
        <w:div w:id="367681950">
          <w:marLeft w:val="0"/>
          <w:marRight w:val="0"/>
          <w:marTop w:val="0"/>
          <w:marBottom w:val="0"/>
          <w:divBdr>
            <w:top w:val="none" w:sz="0" w:space="0" w:color="auto"/>
            <w:left w:val="none" w:sz="0" w:space="0" w:color="auto"/>
            <w:bottom w:val="none" w:sz="0" w:space="0" w:color="auto"/>
            <w:right w:val="none" w:sz="0" w:space="0" w:color="auto"/>
          </w:divBdr>
        </w:div>
        <w:div w:id="2120684603">
          <w:marLeft w:val="0"/>
          <w:marRight w:val="0"/>
          <w:marTop w:val="0"/>
          <w:marBottom w:val="0"/>
          <w:divBdr>
            <w:top w:val="none" w:sz="0" w:space="0" w:color="auto"/>
            <w:left w:val="none" w:sz="0" w:space="0" w:color="auto"/>
            <w:bottom w:val="none" w:sz="0" w:space="0" w:color="auto"/>
            <w:right w:val="none" w:sz="0" w:space="0" w:color="auto"/>
          </w:divBdr>
        </w:div>
        <w:div w:id="679045027">
          <w:marLeft w:val="0"/>
          <w:marRight w:val="0"/>
          <w:marTop w:val="0"/>
          <w:marBottom w:val="0"/>
          <w:divBdr>
            <w:top w:val="none" w:sz="0" w:space="0" w:color="auto"/>
            <w:left w:val="none" w:sz="0" w:space="0" w:color="auto"/>
            <w:bottom w:val="none" w:sz="0" w:space="0" w:color="auto"/>
            <w:right w:val="none" w:sz="0" w:space="0" w:color="auto"/>
          </w:divBdr>
        </w:div>
        <w:div w:id="2062485621">
          <w:marLeft w:val="0"/>
          <w:marRight w:val="0"/>
          <w:marTop w:val="0"/>
          <w:marBottom w:val="0"/>
          <w:divBdr>
            <w:top w:val="none" w:sz="0" w:space="0" w:color="auto"/>
            <w:left w:val="none" w:sz="0" w:space="0" w:color="auto"/>
            <w:bottom w:val="none" w:sz="0" w:space="0" w:color="auto"/>
            <w:right w:val="none" w:sz="0" w:space="0" w:color="auto"/>
          </w:divBdr>
        </w:div>
        <w:div w:id="115685309">
          <w:marLeft w:val="0"/>
          <w:marRight w:val="0"/>
          <w:marTop w:val="0"/>
          <w:marBottom w:val="0"/>
          <w:divBdr>
            <w:top w:val="none" w:sz="0" w:space="0" w:color="auto"/>
            <w:left w:val="none" w:sz="0" w:space="0" w:color="auto"/>
            <w:bottom w:val="none" w:sz="0" w:space="0" w:color="auto"/>
            <w:right w:val="none" w:sz="0" w:space="0" w:color="auto"/>
          </w:divBdr>
        </w:div>
        <w:div w:id="1691251018">
          <w:marLeft w:val="0"/>
          <w:marRight w:val="0"/>
          <w:marTop w:val="0"/>
          <w:marBottom w:val="0"/>
          <w:divBdr>
            <w:top w:val="none" w:sz="0" w:space="0" w:color="auto"/>
            <w:left w:val="none" w:sz="0" w:space="0" w:color="auto"/>
            <w:bottom w:val="none" w:sz="0" w:space="0" w:color="auto"/>
            <w:right w:val="none" w:sz="0" w:space="0" w:color="auto"/>
          </w:divBdr>
        </w:div>
        <w:div w:id="1226573162">
          <w:marLeft w:val="0"/>
          <w:marRight w:val="0"/>
          <w:marTop w:val="0"/>
          <w:marBottom w:val="0"/>
          <w:divBdr>
            <w:top w:val="none" w:sz="0" w:space="0" w:color="auto"/>
            <w:left w:val="none" w:sz="0" w:space="0" w:color="auto"/>
            <w:bottom w:val="none" w:sz="0" w:space="0" w:color="auto"/>
            <w:right w:val="none" w:sz="0" w:space="0" w:color="auto"/>
          </w:divBdr>
        </w:div>
        <w:div w:id="733814863">
          <w:marLeft w:val="0"/>
          <w:marRight w:val="0"/>
          <w:marTop w:val="0"/>
          <w:marBottom w:val="0"/>
          <w:divBdr>
            <w:top w:val="none" w:sz="0" w:space="0" w:color="auto"/>
            <w:left w:val="none" w:sz="0" w:space="0" w:color="auto"/>
            <w:bottom w:val="none" w:sz="0" w:space="0" w:color="auto"/>
            <w:right w:val="none" w:sz="0" w:space="0" w:color="auto"/>
          </w:divBdr>
        </w:div>
        <w:div w:id="2045209601">
          <w:marLeft w:val="0"/>
          <w:marRight w:val="0"/>
          <w:marTop w:val="0"/>
          <w:marBottom w:val="0"/>
          <w:divBdr>
            <w:top w:val="none" w:sz="0" w:space="0" w:color="auto"/>
            <w:left w:val="none" w:sz="0" w:space="0" w:color="auto"/>
            <w:bottom w:val="none" w:sz="0" w:space="0" w:color="auto"/>
            <w:right w:val="none" w:sz="0" w:space="0" w:color="auto"/>
          </w:divBdr>
        </w:div>
        <w:div w:id="2038578049">
          <w:marLeft w:val="0"/>
          <w:marRight w:val="0"/>
          <w:marTop w:val="0"/>
          <w:marBottom w:val="0"/>
          <w:divBdr>
            <w:top w:val="none" w:sz="0" w:space="0" w:color="auto"/>
            <w:left w:val="none" w:sz="0" w:space="0" w:color="auto"/>
            <w:bottom w:val="none" w:sz="0" w:space="0" w:color="auto"/>
            <w:right w:val="none" w:sz="0" w:space="0" w:color="auto"/>
          </w:divBdr>
        </w:div>
        <w:div w:id="1552888228">
          <w:marLeft w:val="0"/>
          <w:marRight w:val="0"/>
          <w:marTop w:val="0"/>
          <w:marBottom w:val="0"/>
          <w:divBdr>
            <w:top w:val="none" w:sz="0" w:space="0" w:color="auto"/>
            <w:left w:val="none" w:sz="0" w:space="0" w:color="auto"/>
            <w:bottom w:val="none" w:sz="0" w:space="0" w:color="auto"/>
            <w:right w:val="none" w:sz="0" w:space="0" w:color="auto"/>
          </w:divBdr>
        </w:div>
        <w:div w:id="29494984">
          <w:marLeft w:val="0"/>
          <w:marRight w:val="0"/>
          <w:marTop w:val="0"/>
          <w:marBottom w:val="0"/>
          <w:divBdr>
            <w:top w:val="none" w:sz="0" w:space="0" w:color="auto"/>
            <w:left w:val="none" w:sz="0" w:space="0" w:color="auto"/>
            <w:bottom w:val="none" w:sz="0" w:space="0" w:color="auto"/>
            <w:right w:val="none" w:sz="0" w:space="0" w:color="auto"/>
          </w:divBdr>
        </w:div>
        <w:div w:id="432553869">
          <w:marLeft w:val="0"/>
          <w:marRight w:val="0"/>
          <w:marTop w:val="0"/>
          <w:marBottom w:val="0"/>
          <w:divBdr>
            <w:top w:val="none" w:sz="0" w:space="0" w:color="auto"/>
            <w:left w:val="none" w:sz="0" w:space="0" w:color="auto"/>
            <w:bottom w:val="none" w:sz="0" w:space="0" w:color="auto"/>
            <w:right w:val="none" w:sz="0" w:space="0" w:color="auto"/>
          </w:divBdr>
        </w:div>
        <w:div w:id="240145581">
          <w:marLeft w:val="0"/>
          <w:marRight w:val="0"/>
          <w:marTop w:val="0"/>
          <w:marBottom w:val="0"/>
          <w:divBdr>
            <w:top w:val="none" w:sz="0" w:space="0" w:color="auto"/>
            <w:left w:val="none" w:sz="0" w:space="0" w:color="auto"/>
            <w:bottom w:val="none" w:sz="0" w:space="0" w:color="auto"/>
            <w:right w:val="none" w:sz="0" w:space="0" w:color="auto"/>
          </w:divBdr>
        </w:div>
        <w:div w:id="215434253">
          <w:marLeft w:val="0"/>
          <w:marRight w:val="0"/>
          <w:marTop w:val="0"/>
          <w:marBottom w:val="0"/>
          <w:divBdr>
            <w:top w:val="none" w:sz="0" w:space="0" w:color="auto"/>
            <w:left w:val="none" w:sz="0" w:space="0" w:color="auto"/>
            <w:bottom w:val="none" w:sz="0" w:space="0" w:color="auto"/>
            <w:right w:val="none" w:sz="0" w:space="0" w:color="auto"/>
          </w:divBdr>
        </w:div>
        <w:div w:id="1317688935">
          <w:marLeft w:val="0"/>
          <w:marRight w:val="0"/>
          <w:marTop w:val="0"/>
          <w:marBottom w:val="0"/>
          <w:divBdr>
            <w:top w:val="none" w:sz="0" w:space="0" w:color="auto"/>
            <w:left w:val="none" w:sz="0" w:space="0" w:color="auto"/>
            <w:bottom w:val="none" w:sz="0" w:space="0" w:color="auto"/>
            <w:right w:val="none" w:sz="0" w:space="0" w:color="auto"/>
          </w:divBdr>
        </w:div>
        <w:div w:id="1184133486">
          <w:marLeft w:val="0"/>
          <w:marRight w:val="0"/>
          <w:marTop w:val="0"/>
          <w:marBottom w:val="0"/>
          <w:divBdr>
            <w:top w:val="none" w:sz="0" w:space="0" w:color="auto"/>
            <w:left w:val="none" w:sz="0" w:space="0" w:color="auto"/>
            <w:bottom w:val="none" w:sz="0" w:space="0" w:color="auto"/>
            <w:right w:val="none" w:sz="0" w:space="0" w:color="auto"/>
          </w:divBdr>
        </w:div>
        <w:div w:id="914700650">
          <w:marLeft w:val="0"/>
          <w:marRight w:val="0"/>
          <w:marTop w:val="0"/>
          <w:marBottom w:val="0"/>
          <w:divBdr>
            <w:top w:val="none" w:sz="0" w:space="0" w:color="auto"/>
            <w:left w:val="none" w:sz="0" w:space="0" w:color="auto"/>
            <w:bottom w:val="none" w:sz="0" w:space="0" w:color="auto"/>
            <w:right w:val="none" w:sz="0" w:space="0" w:color="auto"/>
          </w:divBdr>
        </w:div>
        <w:div w:id="790395369">
          <w:marLeft w:val="0"/>
          <w:marRight w:val="0"/>
          <w:marTop w:val="0"/>
          <w:marBottom w:val="0"/>
          <w:divBdr>
            <w:top w:val="none" w:sz="0" w:space="0" w:color="auto"/>
            <w:left w:val="none" w:sz="0" w:space="0" w:color="auto"/>
            <w:bottom w:val="none" w:sz="0" w:space="0" w:color="auto"/>
            <w:right w:val="none" w:sz="0" w:space="0" w:color="auto"/>
          </w:divBdr>
        </w:div>
        <w:div w:id="2145930855">
          <w:marLeft w:val="0"/>
          <w:marRight w:val="0"/>
          <w:marTop w:val="0"/>
          <w:marBottom w:val="0"/>
          <w:divBdr>
            <w:top w:val="none" w:sz="0" w:space="0" w:color="auto"/>
            <w:left w:val="none" w:sz="0" w:space="0" w:color="auto"/>
            <w:bottom w:val="none" w:sz="0" w:space="0" w:color="auto"/>
            <w:right w:val="none" w:sz="0" w:space="0" w:color="auto"/>
          </w:divBdr>
        </w:div>
        <w:div w:id="1674869429">
          <w:marLeft w:val="0"/>
          <w:marRight w:val="0"/>
          <w:marTop w:val="0"/>
          <w:marBottom w:val="0"/>
          <w:divBdr>
            <w:top w:val="none" w:sz="0" w:space="0" w:color="auto"/>
            <w:left w:val="none" w:sz="0" w:space="0" w:color="auto"/>
            <w:bottom w:val="none" w:sz="0" w:space="0" w:color="auto"/>
            <w:right w:val="none" w:sz="0" w:space="0" w:color="auto"/>
          </w:divBdr>
        </w:div>
        <w:div w:id="635262374">
          <w:marLeft w:val="0"/>
          <w:marRight w:val="0"/>
          <w:marTop w:val="0"/>
          <w:marBottom w:val="0"/>
          <w:divBdr>
            <w:top w:val="none" w:sz="0" w:space="0" w:color="auto"/>
            <w:left w:val="none" w:sz="0" w:space="0" w:color="auto"/>
            <w:bottom w:val="none" w:sz="0" w:space="0" w:color="auto"/>
            <w:right w:val="none" w:sz="0" w:space="0" w:color="auto"/>
          </w:divBdr>
        </w:div>
        <w:div w:id="1648827486">
          <w:marLeft w:val="0"/>
          <w:marRight w:val="0"/>
          <w:marTop w:val="0"/>
          <w:marBottom w:val="0"/>
          <w:divBdr>
            <w:top w:val="none" w:sz="0" w:space="0" w:color="auto"/>
            <w:left w:val="none" w:sz="0" w:space="0" w:color="auto"/>
            <w:bottom w:val="none" w:sz="0" w:space="0" w:color="auto"/>
            <w:right w:val="none" w:sz="0" w:space="0" w:color="auto"/>
          </w:divBdr>
        </w:div>
        <w:div w:id="1461266493">
          <w:marLeft w:val="0"/>
          <w:marRight w:val="0"/>
          <w:marTop w:val="0"/>
          <w:marBottom w:val="0"/>
          <w:divBdr>
            <w:top w:val="none" w:sz="0" w:space="0" w:color="auto"/>
            <w:left w:val="none" w:sz="0" w:space="0" w:color="auto"/>
            <w:bottom w:val="none" w:sz="0" w:space="0" w:color="auto"/>
            <w:right w:val="none" w:sz="0" w:space="0" w:color="auto"/>
          </w:divBdr>
        </w:div>
        <w:div w:id="1158156147">
          <w:marLeft w:val="0"/>
          <w:marRight w:val="0"/>
          <w:marTop w:val="0"/>
          <w:marBottom w:val="0"/>
          <w:divBdr>
            <w:top w:val="none" w:sz="0" w:space="0" w:color="auto"/>
            <w:left w:val="none" w:sz="0" w:space="0" w:color="auto"/>
            <w:bottom w:val="none" w:sz="0" w:space="0" w:color="auto"/>
            <w:right w:val="none" w:sz="0" w:space="0" w:color="auto"/>
          </w:divBdr>
        </w:div>
        <w:div w:id="1181698180">
          <w:marLeft w:val="0"/>
          <w:marRight w:val="0"/>
          <w:marTop w:val="0"/>
          <w:marBottom w:val="0"/>
          <w:divBdr>
            <w:top w:val="none" w:sz="0" w:space="0" w:color="auto"/>
            <w:left w:val="none" w:sz="0" w:space="0" w:color="auto"/>
            <w:bottom w:val="none" w:sz="0" w:space="0" w:color="auto"/>
            <w:right w:val="none" w:sz="0" w:space="0" w:color="auto"/>
          </w:divBdr>
        </w:div>
        <w:div w:id="388455738">
          <w:marLeft w:val="0"/>
          <w:marRight w:val="0"/>
          <w:marTop w:val="0"/>
          <w:marBottom w:val="0"/>
          <w:divBdr>
            <w:top w:val="none" w:sz="0" w:space="0" w:color="auto"/>
            <w:left w:val="none" w:sz="0" w:space="0" w:color="auto"/>
            <w:bottom w:val="none" w:sz="0" w:space="0" w:color="auto"/>
            <w:right w:val="none" w:sz="0" w:space="0" w:color="auto"/>
          </w:divBdr>
        </w:div>
        <w:div w:id="333262721">
          <w:marLeft w:val="0"/>
          <w:marRight w:val="0"/>
          <w:marTop w:val="0"/>
          <w:marBottom w:val="0"/>
          <w:divBdr>
            <w:top w:val="none" w:sz="0" w:space="0" w:color="auto"/>
            <w:left w:val="none" w:sz="0" w:space="0" w:color="auto"/>
            <w:bottom w:val="none" w:sz="0" w:space="0" w:color="auto"/>
            <w:right w:val="none" w:sz="0" w:space="0" w:color="auto"/>
          </w:divBdr>
        </w:div>
        <w:div w:id="258608573">
          <w:marLeft w:val="0"/>
          <w:marRight w:val="0"/>
          <w:marTop w:val="0"/>
          <w:marBottom w:val="0"/>
          <w:divBdr>
            <w:top w:val="none" w:sz="0" w:space="0" w:color="auto"/>
            <w:left w:val="none" w:sz="0" w:space="0" w:color="auto"/>
            <w:bottom w:val="none" w:sz="0" w:space="0" w:color="auto"/>
            <w:right w:val="none" w:sz="0" w:space="0" w:color="auto"/>
          </w:divBdr>
        </w:div>
        <w:div w:id="321278681">
          <w:marLeft w:val="0"/>
          <w:marRight w:val="0"/>
          <w:marTop w:val="0"/>
          <w:marBottom w:val="0"/>
          <w:divBdr>
            <w:top w:val="none" w:sz="0" w:space="0" w:color="auto"/>
            <w:left w:val="none" w:sz="0" w:space="0" w:color="auto"/>
            <w:bottom w:val="none" w:sz="0" w:space="0" w:color="auto"/>
            <w:right w:val="none" w:sz="0" w:space="0" w:color="auto"/>
          </w:divBdr>
        </w:div>
        <w:div w:id="1858737056">
          <w:marLeft w:val="0"/>
          <w:marRight w:val="0"/>
          <w:marTop w:val="0"/>
          <w:marBottom w:val="0"/>
          <w:divBdr>
            <w:top w:val="none" w:sz="0" w:space="0" w:color="auto"/>
            <w:left w:val="none" w:sz="0" w:space="0" w:color="auto"/>
            <w:bottom w:val="none" w:sz="0" w:space="0" w:color="auto"/>
            <w:right w:val="none" w:sz="0" w:space="0" w:color="auto"/>
          </w:divBdr>
        </w:div>
        <w:div w:id="2009089492">
          <w:marLeft w:val="0"/>
          <w:marRight w:val="0"/>
          <w:marTop w:val="0"/>
          <w:marBottom w:val="0"/>
          <w:divBdr>
            <w:top w:val="none" w:sz="0" w:space="0" w:color="auto"/>
            <w:left w:val="none" w:sz="0" w:space="0" w:color="auto"/>
            <w:bottom w:val="none" w:sz="0" w:space="0" w:color="auto"/>
            <w:right w:val="none" w:sz="0" w:space="0" w:color="auto"/>
          </w:divBdr>
        </w:div>
        <w:div w:id="1751924259">
          <w:marLeft w:val="0"/>
          <w:marRight w:val="0"/>
          <w:marTop w:val="0"/>
          <w:marBottom w:val="0"/>
          <w:divBdr>
            <w:top w:val="none" w:sz="0" w:space="0" w:color="auto"/>
            <w:left w:val="none" w:sz="0" w:space="0" w:color="auto"/>
            <w:bottom w:val="none" w:sz="0" w:space="0" w:color="auto"/>
            <w:right w:val="none" w:sz="0" w:space="0" w:color="auto"/>
          </w:divBdr>
        </w:div>
        <w:div w:id="1296181704">
          <w:marLeft w:val="0"/>
          <w:marRight w:val="0"/>
          <w:marTop w:val="0"/>
          <w:marBottom w:val="0"/>
          <w:divBdr>
            <w:top w:val="none" w:sz="0" w:space="0" w:color="auto"/>
            <w:left w:val="none" w:sz="0" w:space="0" w:color="auto"/>
            <w:bottom w:val="none" w:sz="0" w:space="0" w:color="auto"/>
            <w:right w:val="none" w:sz="0" w:space="0" w:color="auto"/>
          </w:divBdr>
        </w:div>
        <w:div w:id="2115316940">
          <w:marLeft w:val="0"/>
          <w:marRight w:val="0"/>
          <w:marTop w:val="0"/>
          <w:marBottom w:val="0"/>
          <w:divBdr>
            <w:top w:val="none" w:sz="0" w:space="0" w:color="auto"/>
            <w:left w:val="none" w:sz="0" w:space="0" w:color="auto"/>
            <w:bottom w:val="none" w:sz="0" w:space="0" w:color="auto"/>
            <w:right w:val="none" w:sz="0" w:space="0" w:color="auto"/>
          </w:divBdr>
        </w:div>
        <w:div w:id="483618935">
          <w:marLeft w:val="0"/>
          <w:marRight w:val="0"/>
          <w:marTop w:val="0"/>
          <w:marBottom w:val="0"/>
          <w:divBdr>
            <w:top w:val="none" w:sz="0" w:space="0" w:color="auto"/>
            <w:left w:val="none" w:sz="0" w:space="0" w:color="auto"/>
            <w:bottom w:val="none" w:sz="0" w:space="0" w:color="auto"/>
            <w:right w:val="none" w:sz="0" w:space="0" w:color="auto"/>
          </w:divBdr>
        </w:div>
        <w:div w:id="748698123">
          <w:marLeft w:val="0"/>
          <w:marRight w:val="0"/>
          <w:marTop w:val="0"/>
          <w:marBottom w:val="0"/>
          <w:divBdr>
            <w:top w:val="none" w:sz="0" w:space="0" w:color="auto"/>
            <w:left w:val="none" w:sz="0" w:space="0" w:color="auto"/>
            <w:bottom w:val="none" w:sz="0" w:space="0" w:color="auto"/>
            <w:right w:val="none" w:sz="0" w:space="0" w:color="auto"/>
          </w:divBdr>
        </w:div>
        <w:div w:id="1315570152">
          <w:marLeft w:val="0"/>
          <w:marRight w:val="0"/>
          <w:marTop w:val="0"/>
          <w:marBottom w:val="0"/>
          <w:divBdr>
            <w:top w:val="none" w:sz="0" w:space="0" w:color="auto"/>
            <w:left w:val="none" w:sz="0" w:space="0" w:color="auto"/>
            <w:bottom w:val="none" w:sz="0" w:space="0" w:color="auto"/>
            <w:right w:val="none" w:sz="0" w:space="0" w:color="auto"/>
          </w:divBdr>
        </w:div>
        <w:div w:id="969095815">
          <w:marLeft w:val="0"/>
          <w:marRight w:val="0"/>
          <w:marTop w:val="0"/>
          <w:marBottom w:val="0"/>
          <w:divBdr>
            <w:top w:val="none" w:sz="0" w:space="0" w:color="auto"/>
            <w:left w:val="none" w:sz="0" w:space="0" w:color="auto"/>
            <w:bottom w:val="none" w:sz="0" w:space="0" w:color="auto"/>
            <w:right w:val="none" w:sz="0" w:space="0" w:color="auto"/>
          </w:divBdr>
        </w:div>
        <w:div w:id="1881239946">
          <w:marLeft w:val="0"/>
          <w:marRight w:val="0"/>
          <w:marTop w:val="0"/>
          <w:marBottom w:val="0"/>
          <w:divBdr>
            <w:top w:val="none" w:sz="0" w:space="0" w:color="auto"/>
            <w:left w:val="none" w:sz="0" w:space="0" w:color="auto"/>
            <w:bottom w:val="none" w:sz="0" w:space="0" w:color="auto"/>
            <w:right w:val="none" w:sz="0" w:space="0" w:color="auto"/>
          </w:divBdr>
        </w:div>
        <w:div w:id="1689410874">
          <w:marLeft w:val="0"/>
          <w:marRight w:val="0"/>
          <w:marTop w:val="0"/>
          <w:marBottom w:val="0"/>
          <w:divBdr>
            <w:top w:val="none" w:sz="0" w:space="0" w:color="auto"/>
            <w:left w:val="none" w:sz="0" w:space="0" w:color="auto"/>
            <w:bottom w:val="none" w:sz="0" w:space="0" w:color="auto"/>
            <w:right w:val="none" w:sz="0" w:space="0" w:color="auto"/>
          </w:divBdr>
        </w:div>
        <w:div w:id="253368463">
          <w:marLeft w:val="0"/>
          <w:marRight w:val="0"/>
          <w:marTop w:val="0"/>
          <w:marBottom w:val="0"/>
          <w:divBdr>
            <w:top w:val="none" w:sz="0" w:space="0" w:color="auto"/>
            <w:left w:val="none" w:sz="0" w:space="0" w:color="auto"/>
            <w:bottom w:val="none" w:sz="0" w:space="0" w:color="auto"/>
            <w:right w:val="none" w:sz="0" w:space="0" w:color="auto"/>
          </w:divBdr>
        </w:div>
        <w:div w:id="1141458029">
          <w:marLeft w:val="0"/>
          <w:marRight w:val="0"/>
          <w:marTop w:val="0"/>
          <w:marBottom w:val="0"/>
          <w:divBdr>
            <w:top w:val="none" w:sz="0" w:space="0" w:color="auto"/>
            <w:left w:val="none" w:sz="0" w:space="0" w:color="auto"/>
            <w:bottom w:val="none" w:sz="0" w:space="0" w:color="auto"/>
            <w:right w:val="none" w:sz="0" w:space="0" w:color="auto"/>
          </w:divBdr>
        </w:div>
        <w:div w:id="856190725">
          <w:marLeft w:val="0"/>
          <w:marRight w:val="0"/>
          <w:marTop w:val="0"/>
          <w:marBottom w:val="0"/>
          <w:divBdr>
            <w:top w:val="none" w:sz="0" w:space="0" w:color="auto"/>
            <w:left w:val="none" w:sz="0" w:space="0" w:color="auto"/>
            <w:bottom w:val="none" w:sz="0" w:space="0" w:color="auto"/>
            <w:right w:val="none" w:sz="0" w:space="0" w:color="auto"/>
          </w:divBdr>
        </w:div>
        <w:div w:id="898587224">
          <w:marLeft w:val="0"/>
          <w:marRight w:val="0"/>
          <w:marTop w:val="0"/>
          <w:marBottom w:val="0"/>
          <w:divBdr>
            <w:top w:val="none" w:sz="0" w:space="0" w:color="auto"/>
            <w:left w:val="none" w:sz="0" w:space="0" w:color="auto"/>
            <w:bottom w:val="none" w:sz="0" w:space="0" w:color="auto"/>
            <w:right w:val="none" w:sz="0" w:space="0" w:color="auto"/>
          </w:divBdr>
        </w:div>
        <w:div w:id="2108847240">
          <w:marLeft w:val="0"/>
          <w:marRight w:val="0"/>
          <w:marTop w:val="0"/>
          <w:marBottom w:val="0"/>
          <w:divBdr>
            <w:top w:val="none" w:sz="0" w:space="0" w:color="auto"/>
            <w:left w:val="none" w:sz="0" w:space="0" w:color="auto"/>
            <w:bottom w:val="none" w:sz="0" w:space="0" w:color="auto"/>
            <w:right w:val="none" w:sz="0" w:space="0" w:color="auto"/>
          </w:divBdr>
        </w:div>
        <w:div w:id="763066055">
          <w:marLeft w:val="0"/>
          <w:marRight w:val="0"/>
          <w:marTop w:val="0"/>
          <w:marBottom w:val="0"/>
          <w:divBdr>
            <w:top w:val="none" w:sz="0" w:space="0" w:color="auto"/>
            <w:left w:val="none" w:sz="0" w:space="0" w:color="auto"/>
            <w:bottom w:val="none" w:sz="0" w:space="0" w:color="auto"/>
            <w:right w:val="none" w:sz="0" w:space="0" w:color="auto"/>
          </w:divBdr>
        </w:div>
        <w:div w:id="1420374085">
          <w:marLeft w:val="0"/>
          <w:marRight w:val="0"/>
          <w:marTop w:val="0"/>
          <w:marBottom w:val="0"/>
          <w:divBdr>
            <w:top w:val="none" w:sz="0" w:space="0" w:color="auto"/>
            <w:left w:val="none" w:sz="0" w:space="0" w:color="auto"/>
            <w:bottom w:val="none" w:sz="0" w:space="0" w:color="auto"/>
            <w:right w:val="none" w:sz="0" w:space="0" w:color="auto"/>
          </w:divBdr>
        </w:div>
        <w:div w:id="1296989395">
          <w:marLeft w:val="0"/>
          <w:marRight w:val="0"/>
          <w:marTop w:val="0"/>
          <w:marBottom w:val="0"/>
          <w:divBdr>
            <w:top w:val="none" w:sz="0" w:space="0" w:color="auto"/>
            <w:left w:val="none" w:sz="0" w:space="0" w:color="auto"/>
            <w:bottom w:val="none" w:sz="0" w:space="0" w:color="auto"/>
            <w:right w:val="none" w:sz="0" w:space="0" w:color="auto"/>
          </w:divBdr>
        </w:div>
        <w:div w:id="1202672424">
          <w:marLeft w:val="0"/>
          <w:marRight w:val="0"/>
          <w:marTop w:val="0"/>
          <w:marBottom w:val="0"/>
          <w:divBdr>
            <w:top w:val="none" w:sz="0" w:space="0" w:color="auto"/>
            <w:left w:val="none" w:sz="0" w:space="0" w:color="auto"/>
            <w:bottom w:val="none" w:sz="0" w:space="0" w:color="auto"/>
            <w:right w:val="none" w:sz="0" w:space="0" w:color="auto"/>
          </w:divBdr>
        </w:div>
        <w:div w:id="980353433">
          <w:marLeft w:val="0"/>
          <w:marRight w:val="0"/>
          <w:marTop w:val="0"/>
          <w:marBottom w:val="0"/>
          <w:divBdr>
            <w:top w:val="none" w:sz="0" w:space="0" w:color="auto"/>
            <w:left w:val="none" w:sz="0" w:space="0" w:color="auto"/>
            <w:bottom w:val="none" w:sz="0" w:space="0" w:color="auto"/>
            <w:right w:val="none" w:sz="0" w:space="0" w:color="auto"/>
          </w:divBdr>
        </w:div>
        <w:div w:id="1347901711">
          <w:marLeft w:val="0"/>
          <w:marRight w:val="0"/>
          <w:marTop w:val="0"/>
          <w:marBottom w:val="0"/>
          <w:divBdr>
            <w:top w:val="none" w:sz="0" w:space="0" w:color="auto"/>
            <w:left w:val="none" w:sz="0" w:space="0" w:color="auto"/>
            <w:bottom w:val="none" w:sz="0" w:space="0" w:color="auto"/>
            <w:right w:val="none" w:sz="0" w:space="0" w:color="auto"/>
          </w:divBdr>
        </w:div>
        <w:div w:id="1118993154">
          <w:marLeft w:val="0"/>
          <w:marRight w:val="0"/>
          <w:marTop w:val="0"/>
          <w:marBottom w:val="0"/>
          <w:divBdr>
            <w:top w:val="none" w:sz="0" w:space="0" w:color="auto"/>
            <w:left w:val="none" w:sz="0" w:space="0" w:color="auto"/>
            <w:bottom w:val="none" w:sz="0" w:space="0" w:color="auto"/>
            <w:right w:val="none" w:sz="0" w:space="0" w:color="auto"/>
          </w:divBdr>
        </w:div>
        <w:div w:id="539317650">
          <w:marLeft w:val="0"/>
          <w:marRight w:val="0"/>
          <w:marTop w:val="0"/>
          <w:marBottom w:val="0"/>
          <w:divBdr>
            <w:top w:val="none" w:sz="0" w:space="0" w:color="auto"/>
            <w:left w:val="none" w:sz="0" w:space="0" w:color="auto"/>
            <w:bottom w:val="none" w:sz="0" w:space="0" w:color="auto"/>
            <w:right w:val="none" w:sz="0" w:space="0" w:color="auto"/>
          </w:divBdr>
        </w:div>
        <w:div w:id="1882206884">
          <w:marLeft w:val="0"/>
          <w:marRight w:val="0"/>
          <w:marTop w:val="0"/>
          <w:marBottom w:val="0"/>
          <w:divBdr>
            <w:top w:val="none" w:sz="0" w:space="0" w:color="auto"/>
            <w:left w:val="none" w:sz="0" w:space="0" w:color="auto"/>
            <w:bottom w:val="none" w:sz="0" w:space="0" w:color="auto"/>
            <w:right w:val="none" w:sz="0" w:space="0" w:color="auto"/>
          </w:divBdr>
        </w:div>
        <w:div w:id="1107503861">
          <w:marLeft w:val="0"/>
          <w:marRight w:val="0"/>
          <w:marTop w:val="0"/>
          <w:marBottom w:val="0"/>
          <w:divBdr>
            <w:top w:val="none" w:sz="0" w:space="0" w:color="auto"/>
            <w:left w:val="none" w:sz="0" w:space="0" w:color="auto"/>
            <w:bottom w:val="none" w:sz="0" w:space="0" w:color="auto"/>
            <w:right w:val="none" w:sz="0" w:space="0" w:color="auto"/>
          </w:divBdr>
        </w:div>
        <w:div w:id="213741789">
          <w:marLeft w:val="0"/>
          <w:marRight w:val="0"/>
          <w:marTop w:val="0"/>
          <w:marBottom w:val="0"/>
          <w:divBdr>
            <w:top w:val="none" w:sz="0" w:space="0" w:color="auto"/>
            <w:left w:val="none" w:sz="0" w:space="0" w:color="auto"/>
            <w:bottom w:val="none" w:sz="0" w:space="0" w:color="auto"/>
            <w:right w:val="none" w:sz="0" w:space="0" w:color="auto"/>
          </w:divBdr>
        </w:div>
        <w:div w:id="32001740">
          <w:marLeft w:val="0"/>
          <w:marRight w:val="0"/>
          <w:marTop w:val="0"/>
          <w:marBottom w:val="0"/>
          <w:divBdr>
            <w:top w:val="none" w:sz="0" w:space="0" w:color="auto"/>
            <w:left w:val="none" w:sz="0" w:space="0" w:color="auto"/>
            <w:bottom w:val="none" w:sz="0" w:space="0" w:color="auto"/>
            <w:right w:val="none" w:sz="0" w:space="0" w:color="auto"/>
          </w:divBdr>
        </w:div>
        <w:div w:id="67113162">
          <w:marLeft w:val="0"/>
          <w:marRight w:val="0"/>
          <w:marTop w:val="0"/>
          <w:marBottom w:val="0"/>
          <w:divBdr>
            <w:top w:val="none" w:sz="0" w:space="0" w:color="auto"/>
            <w:left w:val="none" w:sz="0" w:space="0" w:color="auto"/>
            <w:bottom w:val="none" w:sz="0" w:space="0" w:color="auto"/>
            <w:right w:val="none" w:sz="0" w:space="0" w:color="auto"/>
          </w:divBdr>
        </w:div>
        <w:div w:id="433214946">
          <w:marLeft w:val="0"/>
          <w:marRight w:val="0"/>
          <w:marTop w:val="0"/>
          <w:marBottom w:val="0"/>
          <w:divBdr>
            <w:top w:val="none" w:sz="0" w:space="0" w:color="auto"/>
            <w:left w:val="none" w:sz="0" w:space="0" w:color="auto"/>
            <w:bottom w:val="none" w:sz="0" w:space="0" w:color="auto"/>
            <w:right w:val="none" w:sz="0" w:space="0" w:color="auto"/>
          </w:divBdr>
        </w:div>
        <w:div w:id="1577282349">
          <w:marLeft w:val="0"/>
          <w:marRight w:val="0"/>
          <w:marTop w:val="0"/>
          <w:marBottom w:val="0"/>
          <w:divBdr>
            <w:top w:val="none" w:sz="0" w:space="0" w:color="auto"/>
            <w:left w:val="none" w:sz="0" w:space="0" w:color="auto"/>
            <w:bottom w:val="none" w:sz="0" w:space="0" w:color="auto"/>
            <w:right w:val="none" w:sz="0" w:space="0" w:color="auto"/>
          </w:divBdr>
        </w:div>
        <w:div w:id="1173639921">
          <w:marLeft w:val="0"/>
          <w:marRight w:val="0"/>
          <w:marTop w:val="0"/>
          <w:marBottom w:val="0"/>
          <w:divBdr>
            <w:top w:val="none" w:sz="0" w:space="0" w:color="auto"/>
            <w:left w:val="none" w:sz="0" w:space="0" w:color="auto"/>
            <w:bottom w:val="none" w:sz="0" w:space="0" w:color="auto"/>
            <w:right w:val="none" w:sz="0" w:space="0" w:color="auto"/>
          </w:divBdr>
        </w:div>
        <w:div w:id="1971207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E485-109E-4678-8DF4-BD53C85E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11922</Words>
  <Characters>67962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LS Ma</cp:lastModifiedBy>
  <cp:revision>2</cp:revision>
  <cp:lastPrinted>2014-05-07T16:39:00Z</cp:lastPrinted>
  <dcterms:created xsi:type="dcterms:W3CDTF">2014-09-04T23:56:00Z</dcterms:created>
  <dcterms:modified xsi:type="dcterms:W3CDTF">2014-09-04T23:56:00Z</dcterms:modified>
</cp:coreProperties>
</file>