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D4E43" w14:textId="77777777" w:rsidR="00A77B3E" w:rsidRPr="0063613F" w:rsidRDefault="00057460" w:rsidP="0063613F">
      <w:pPr>
        <w:spacing w:line="360" w:lineRule="auto"/>
        <w:jc w:val="both"/>
        <w:rPr>
          <w:rFonts w:ascii="Book Antiqua" w:hAnsi="Book Antiqua"/>
        </w:rPr>
      </w:pPr>
      <w:bookmarkStart w:id="0" w:name="OLE_LINK6494"/>
      <w:bookmarkStart w:id="1" w:name="OLE_LINK6495"/>
      <w:bookmarkStart w:id="2" w:name="OLE_LINK6496"/>
      <w:bookmarkStart w:id="3" w:name="OLE_LINK6497"/>
      <w:bookmarkStart w:id="4" w:name="OLE_LINK6498"/>
      <w:bookmarkStart w:id="5" w:name="OLE_LINK6499"/>
      <w:bookmarkStart w:id="6" w:name="OLE_LINK6500"/>
      <w:bookmarkStart w:id="7" w:name="OLE_LINK6501"/>
      <w:r w:rsidRPr="0063613F">
        <w:rPr>
          <w:rFonts w:ascii="Book Antiqua" w:eastAsia="Book Antiqua" w:hAnsi="Book Antiqua" w:cs="Book Antiqua"/>
          <w:b/>
        </w:rPr>
        <w:t xml:space="preserve">Name of Journal: </w:t>
      </w:r>
      <w:r w:rsidRPr="0063613F">
        <w:rPr>
          <w:rFonts w:ascii="Book Antiqua" w:eastAsia="Book Antiqua" w:hAnsi="Book Antiqua" w:cs="Book Antiqua"/>
          <w:i/>
        </w:rPr>
        <w:t>World Journal of Clinical Cases</w:t>
      </w:r>
    </w:p>
    <w:p w14:paraId="065036D0"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rPr>
        <w:t xml:space="preserve">Manuscript NO: </w:t>
      </w:r>
      <w:r w:rsidRPr="0063613F">
        <w:rPr>
          <w:rFonts w:ascii="Book Antiqua" w:eastAsia="Book Antiqua" w:hAnsi="Book Antiqua" w:cs="Book Antiqua"/>
        </w:rPr>
        <w:t>85966</w:t>
      </w:r>
    </w:p>
    <w:p w14:paraId="4E536E34" w14:textId="77777777" w:rsidR="00A77B3E" w:rsidRPr="0063613F" w:rsidRDefault="00057460" w:rsidP="0063613F">
      <w:pPr>
        <w:spacing w:line="360" w:lineRule="auto"/>
        <w:jc w:val="both"/>
        <w:rPr>
          <w:rFonts w:ascii="Book Antiqua" w:hAnsi="Book Antiqua"/>
          <w:lang w:eastAsia="zh-CN"/>
        </w:rPr>
      </w:pPr>
      <w:r w:rsidRPr="0063613F">
        <w:rPr>
          <w:rFonts w:ascii="Book Antiqua" w:eastAsia="Book Antiqua" w:hAnsi="Book Antiqua" w:cs="Book Antiqua"/>
          <w:b/>
        </w:rPr>
        <w:t xml:space="preserve">Manuscript Type: </w:t>
      </w:r>
      <w:r w:rsidRPr="0063613F">
        <w:rPr>
          <w:rFonts w:ascii="Book Antiqua" w:eastAsia="Book Antiqua" w:hAnsi="Book Antiqua" w:cs="Book Antiqua"/>
        </w:rPr>
        <w:t>CASE REPORT</w:t>
      </w:r>
      <w:r w:rsidR="004A5F55" w:rsidRPr="0063613F">
        <w:rPr>
          <w:rFonts w:ascii="Book Antiqua" w:hAnsi="Book Antiqua" w:cs="Book Antiqua"/>
          <w:lang w:eastAsia="zh-CN"/>
        </w:rPr>
        <w:t xml:space="preserve"> </w:t>
      </w:r>
    </w:p>
    <w:p w14:paraId="71B793E9" w14:textId="77777777" w:rsidR="00A77B3E" w:rsidRPr="0063613F" w:rsidRDefault="00A77B3E" w:rsidP="0063613F">
      <w:pPr>
        <w:spacing w:line="360" w:lineRule="auto"/>
        <w:jc w:val="both"/>
        <w:rPr>
          <w:rFonts w:ascii="Book Antiqua" w:hAnsi="Book Antiqua"/>
        </w:rPr>
      </w:pPr>
    </w:p>
    <w:p w14:paraId="2AB23560" w14:textId="77777777" w:rsidR="00A77B3E" w:rsidRPr="0063613F" w:rsidRDefault="00E44028" w:rsidP="0063613F">
      <w:pPr>
        <w:spacing w:line="360" w:lineRule="auto"/>
        <w:jc w:val="both"/>
        <w:rPr>
          <w:rFonts w:ascii="Book Antiqua" w:eastAsia="宋体" w:hAnsi="Book Antiqua" w:cs="宋体"/>
          <w:lang w:eastAsia="zh-CN"/>
        </w:rPr>
      </w:pPr>
      <w:bookmarkStart w:id="8" w:name="OLE_LINK6464"/>
      <w:r w:rsidRPr="0063613F">
        <w:rPr>
          <w:rFonts w:ascii="Book Antiqua" w:eastAsia="Book Antiqua" w:hAnsi="Book Antiqua" w:cs="Book Antiqua"/>
          <w:b/>
          <w:color w:val="000000"/>
        </w:rPr>
        <w:t>Papillary thyroid carcinoma with nodular fasciitis-like stroma - an unusual variant with distinctive histopathology: A</w:t>
      </w:r>
      <w:r w:rsidRPr="0063613F">
        <w:rPr>
          <w:rFonts w:ascii="Book Antiqua" w:eastAsia="Book Antiqua" w:hAnsi="Book Antiqua" w:cs="Book Antiqua"/>
          <w:b/>
          <w:color w:val="000000"/>
          <w:lang w:eastAsia="zh-CN"/>
        </w:rPr>
        <w:t xml:space="preserve"> case report</w:t>
      </w:r>
    </w:p>
    <w:bookmarkEnd w:id="8"/>
    <w:p w14:paraId="11B674BA" w14:textId="77777777" w:rsidR="00A77B3E" w:rsidRPr="0063613F" w:rsidRDefault="00A77B3E" w:rsidP="0063613F">
      <w:pPr>
        <w:spacing w:line="360" w:lineRule="auto"/>
        <w:jc w:val="both"/>
        <w:rPr>
          <w:rFonts w:ascii="Book Antiqua" w:hAnsi="Book Antiqua"/>
        </w:rPr>
      </w:pPr>
    </w:p>
    <w:p w14:paraId="1FA8B6AC" w14:textId="77777777" w:rsidR="00A77B3E" w:rsidRPr="0063613F" w:rsidRDefault="00E44028" w:rsidP="0063613F">
      <w:pPr>
        <w:spacing w:line="360" w:lineRule="auto"/>
        <w:jc w:val="both"/>
        <w:rPr>
          <w:rFonts w:ascii="Book Antiqua" w:hAnsi="Book Antiqua"/>
        </w:rPr>
      </w:pPr>
      <w:r w:rsidRPr="0063613F">
        <w:rPr>
          <w:rFonts w:ascii="Book Antiqua" w:eastAsia="Book Antiqua" w:hAnsi="Book Antiqua" w:cs="Book Antiqua"/>
          <w:color w:val="000000"/>
        </w:rPr>
        <w:t xml:space="preserve">Hu J </w:t>
      </w:r>
      <w:bookmarkStart w:id="9" w:name="OLE_LINK6433"/>
      <w:r w:rsidRPr="0063613F">
        <w:rPr>
          <w:rFonts w:ascii="Book Antiqua" w:eastAsia="Book Antiqua" w:hAnsi="Book Antiqua" w:cs="Book Antiqua"/>
          <w:i/>
          <w:iCs/>
          <w:color w:val="000000"/>
          <w:lang w:eastAsia="zh-CN"/>
        </w:rPr>
        <w:t>et al</w:t>
      </w:r>
      <w:bookmarkEnd w:id="9"/>
      <w:r w:rsidRPr="0063613F">
        <w:rPr>
          <w:rFonts w:ascii="Book Antiqua" w:eastAsia="Book Antiqua" w:hAnsi="Book Antiqua" w:cs="Book Antiqua"/>
          <w:color w:val="000000"/>
          <w:lang w:eastAsia="zh-CN"/>
        </w:rPr>
        <w:t xml:space="preserve">. </w:t>
      </w:r>
      <w:bookmarkStart w:id="10" w:name="OLE_LINK6507"/>
      <w:r w:rsidRPr="0063613F">
        <w:rPr>
          <w:rFonts w:ascii="Book Antiqua" w:eastAsia="Book Antiqua" w:hAnsi="Book Antiqua" w:cs="Book Antiqua"/>
          <w:color w:val="000000"/>
        </w:rPr>
        <w:t>PTC with nodular fasciitis-like stroma</w:t>
      </w:r>
      <w:bookmarkEnd w:id="10"/>
    </w:p>
    <w:p w14:paraId="2674B9AE" w14:textId="77777777" w:rsidR="00A77B3E" w:rsidRPr="0063613F" w:rsidRDefault="00A77B3E" w:rsidP="0063613F">
      <w:pPr>
        <w:spacing w:line="360" w:lineRule="auto"/>
        <w:jc w:val="both"/>
        <w:rPr>
          <w:rFonts w:ascii="Book Antiqua" w:hAnsi="Book Antiqua"/>
        </w:rPr>
      </w:pPr>
    </w:p>
    <w:p w14:paraId="67040FD7" w14:textId="77777777" w:rsidR="00A77B3E" w:rsidRPr="0063613F" w:rsidRDefault="00E44028" w:rsidP="0063613F">
      <w:pPr>
        <w:spacing w:line="360" w:lineRule="auto"/>
        <w:jc w:val="both"/>
        <w:rPr>
          <w:rFonts w:ascii="Book Antiqua" w:hAnsi="Book Antiqua"/>
        </w:rPr>
      </w:pPr>
      <w:r w:rsidRPr="0063613F">
        <w:rPr>
          <w:rFonts w:ascii="Book Antiqua" w:eastAsia="Book Antiqua" w:hAnsi="Book Antiqua" w:cs="Book Antiqua"/>
          <w:color w:val="000000"/>
        </w:rPr>
        <w:t>Jun Hu, Fei Wang, Wei Xue, Yong Jiang</w:t>
      </w:r>
    </w:p>
    <w:p w14:paraId="21E09DD3" w14:textId="77777777" w:rsidR="00A77B3E" w:rsidRPr="0063613F" w:rsidRDefault="00A77B3E" w:rsidP="0063613F">
      <w:pPr>
        <w:spacing w:line="360" w:lineRule="auto"/>
        <w:jc w:val="both"/>
        <w:rPr>
          <w:rFonts w:ascii="Book Antiqua" w:hAnsi="Book Antiqua"/>
        </w:rPr>
      </w:pPr>
    </w:p>
    <w:p w14:paraId="41135EA6" w14:textId="77777777" w:rsidR="00A77B3E" w:rsidRPr="0063613F" w:rsidRDefault="00E44028" w:rsidP="0063613F">
      <w:pPr>
        <w:spacing w:line="360" w:lineRule="auto"/>
        <w:jc w:val="both"/>
        <w:rPr>
          <w:rFonts w:ascii="Book Antiqua" w:hAnsi="Book Antiqua"/>
        </w:rPr>
      </w:pPr>
      <w:bookmarkStart w:id="11" w:name="OLE_LINK6434"/>
      <w:r w:rsidRPr="0063613F">
        <w:rPr>
          <w:rFonts w:ascii="Book Antiqua" w:eastAsia="Book Antiqua" w:hAnsi="Book Antiqua" w:cs="Book Antiqua"/>
          <w:b/>
          <w:bCs/>
          <w:color w:val="000000"/>
        </w:rPr>
        <w:t>Jun Hu</w:t>
      </w:r>
      <w:bookmarkEnd w:id="11"/>
      <w:r w:rsidRPr="0063613F">
        <w:rPr>
          <w:rFonts w:ascii="Book Antiqua" w:eastAsia="Book Antiqua" w:hAnsi="Book Antiqua" w:cs="Book Antiqua"/>
          <w:b/>
          <w:bCs/>
          <w:color w:val="000000"/>
        </w:rPr>
        <w:t xml:space="preserve">, Fei Wang, Wei Xue, Yong Jiang, </w:t>
      </w:r>
      <w:bookmarkStart w:id="12" w:name="OLE_LINK6435"/>
      <w:r w:rsidRPr="0063613F">
        <w:rPr>
          <w:rFonts w:ascii="Book Antiqua" w:eastAsia="Book Antiqua" w:hAnsi="Book Antiqua" w:cs="Book Antiqua"/>
          <w:color w:val="000000"/>
        </w:rPr>
        <w:t>Department of Thyroid Surgery, The First People’s Hospital of Changzhou, Changzhou 213003, Jiangsu P</w:t>
      </w:r>
      <w:r w:rsidRPr="0063613F">
        <w:rPr>
          <w:rFonts w:ascii="Book Antiqua" w:eastAsia="Book Antiqua" w:hAnsi="Book Antiqua" w:cs="Book Antiqua"/>
          <w:color w:val="000000"/>
          <w:lang w:eastAsia="zh-CN"/>
        </w:rPr>
        <w:t xml:space="preserve">rovince, </w:t>
      </w:r>
      <w:r w:rsidRPr="0063613F">
        <w:rPr>
          <w:rFonts w:ascii="Book Antiqua" w:eastAsia="Book Antiqua" w:hAnsi="Book Antiqua" w:cs="Book Antiqua"/>
          <w:color w:val="000000"/>
        </w:rPr>
        <w:t>China</w:t>
      </w:r>
    </w:p>
    <w:bookmarkEnd w:id="12"/>
    <w:p w14:paraId="1F22EC96" w14:textId="77777777" w:rsidR="00A77B3E" w:rsidRPr="0063613F" w:rsidRDefault="00A77B3E" w:rsidP="0063613F">
      <w:pPr>
        <w:spacing w:line="360" w:lineRule="auto"/>
        <w:jc w:val="both"/>
        <w:rPr>
          <w:rFonts w:ascii="Book Antiqua" w:hAnsi="Book Antiqua"/>
        </w:rPr>
      </w:pPr>
    </w:p>
    <w:p w14:paraId="19DAE7A6"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color w:val="000000"/>
        </w:rPr>
        <w:t xml:space="preserve">Author contributions: </w:t>
      </w:r>
      <w:r w:rsidRPr="0063613F">
        <w:rPr>
          <w:rFonts w:ascii="Book Antiqua" w:eastAsia="Book Antiqua" w:hAnsi="Book Antiqua" w:cs="Book Antiqua"/>
          <w:color w:val="000000"/>
        </w:rPr>
        <w:t>Hu J</w:t>
      </w:r>
      <w:r w:rsidR="00E44028" w:rsidRPr="0063613F">
        <w:rPr>
          <w:rFonts w:ascii="Book Antiqua" w:eastAsia="Book Antiqua" w:hAnsi="Book Antiqua" w:cs="Book Antiqua"/>
          <w:color w:val="000000"/>
        </w:rPr>
        <w:t xml:space="preserve">, </w:t>
      </w:r>
      <w:r w:rsidRPr="0063613F">
        <w:rPr>
          <w:rFonts w:ascii="Book Antiqua" w:eastAsia="Book Antiqua" w:hAnsi="Book Antiqua" w:cs="Book Antiqua"/>
          <w:color w:val="000000"/>
        </w:rPr>
        <w:t>Wang F</w:t>
      </w:r>
      <w:r w:rsidR="00E44028" w:rsidRPr="0063613F">
        <w:rPr>
          <w:rFonts w:ascii="Book Antiqua" w:eastAsia="Book Antiqua" w:hAnsi="Book Antiqua" w:cs="Book Antiqua"/>
          <w:color w:val="000000"/>
        </w:rPr>
        <w:t xml:space="preserve">, </w:t>
      </w:r>
      <w:r w:rsidRPr="0063613F">
        <w:rPr>
          <w:rFonts w:ascii="Book Antiqua" w:eastAsia="Book Antiqua" w:hAnsi="Book Antiqua" w:cs="Book Antiqua"/>
          <w:color w:val="000000"/>
        </w:rPr>
        <w:t>Xue W and Jiang Y designed the research and performed the patient’s diagnosis and treatment</w:t>
      </w:r>
      <w:r w:rsidR="00E44028" w:rsidRPr="0063613F">
        <w:rPr>
          <w:rFonts w:ascii="Book Antiqua" w:eastAsia="Book Antiqua" w:hAnsi="Book Antiqua" w:cs="Book Antiqua"/>
          <w:color w:val="000000"/>
        </w:rPr>
        <w:t>;</w:t>
      </w:r>
      <w:r w:rsidRPr="0063613F">
        <w:rPr>
          <w:rFonts w:ascii="Book Antiqua" w:eastAsia="Book Antiqua" w:hAnsi="Book Antiqua" w:cs="Book Antiqua"/>
          <w:color w:val="000000"/>
        </w:rPr>
        <w:t xml:space="preserve"> Hu J collected the patient’s clinical data and wrote the paper.</w:t>
      </w:r>
    </w:p>
    <w:p w14:paraId="7DF584C5" w14:textId="77777777" w:rsidR="00A77B3E" w:rsidRPr="0063613F" w:rsidRDefault="00A77B3E" w:rsidP="0063613F">
      <w:pPr>
        <w:spacing w:line="360" w:lineRule="auto"/>
        <w:jc w:val="both"/>
        <w:rPr>
          <w:rFonts w:ascii="Book Antiqua" w:hAnsi="Book Antiqua"/>
        </w:rPr>
      </w:pPr>
    </w:p>
    <w:p w14:paraId="4EF385FB"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color w:val="000000"/>
        </w:rPr>
        <w:t xml:space="preserve">Corresponding author: Yong Jiang, MD, Chief Physician, </w:t>
      </w:r>
      <w:r w:rsidR="00E44028" w:rsidRPr="0063613F">
        <w:rPr>
          <w:rFonts w:ascii="Book Antiqua" w:eastAsia="Book Antiqua" w:hAnsi="Book Antiqua" w:cs="Book Antiqua"/>
          <w:color w:val="000000"/>
        </w:rPr>
        <w:t xml:space="preserve">Department of Thyroid Surgery, The First People’s Hospital of Changzhou, </w:t>
      </w:r>
      <w:bookmarkStart w:id="13" w:name="OLE_LINK6508"/>
      <w:r w:rsidR="00E44028" w:rsidRPr="0063613F">
        <w:rPr>
          <w:rFonts w:ascii="Book Antiqua" w:eastAsia="Book Antiqua" w:hAnsi="Book Antiqua" w:cs="Book Antiqua"/>
          <w:color w:val="000000"/>
        </w:rPr>
        <w:t xml:space="preserve">No. 185 </w:t>
      </w:r>
      <w:proofErr w:type="spellStart"/>
      <w:r w:rsidR="00E44028" w:rsidRPr="0063613F">
        <w:rPr>
          <w:rFonts w:ascii="Book Antiqua" w:eastAsia="Book Antiqua" w:hAnsi="Book Antiqua" w:cs="Book Antiqua"/>
          <w:color w:val="000000"/>
        </w:rPr>
        <w:t>Juqian</w:t>
      </w:r>
      <w:proofErr w:type="spellEnd"/>
      <w:r w:rsidR="00E44028" w:rsidRPr="0063613F">
        <w:rPr>
          <w:rFonts w:ascii="Book Antiqua" w:eastAsia="Book Antiqua" w:hAnsi="Book Antiqua" w:cs="Book Antiqua"/>
          <w:color w:val="000000"/>
        </w:rPr>
        <w:t xml:space="preserve"> Street</w:t>
      </w:r>
      <w:bookmarkEnd w:id="13"/>
      <w:r w:rsidR="00E44028" w:rsidRPr="0063613F">
        <w:rPr>
          <w:rFonts w:ascii="Book Antiqua" w:eastAsia="Book Antiqua" w:hAnsi="Book Antiqua" w:cs="Book Antiqua"/>
          <w:color w:val="000000"/>
        </w:rPr>
        <w:t xml:space="preserve">, Changzhou 213003, </w:t>
      </w:r>
      <w:bookmarkStart w:id="14" w:name="OLE_LINK6509"/>
      <w:r w:rsidR="00E44028" w:rsidRPr="0063613F">
        <w:rPr>
          <w:rFonts w:ascii="Book Antiqua" w:eastAsia="Book Antiqua" w:hAnsi="Book Antiqua" w:cs="Book Antiqua"/>
          <w:color w:val="000000"/>
        </w:rPr>
        <w:t>Jiangsu P</w:t>
      </w:r>
      <w:r w:rsidR="00E44028" w:rsidRPr="0063613F">
        <w:rPr>
          <w:rFonts w:ascii="Book Antiqua" w:eastAsia="Book Antiqua" w:hAnsi="Book Antiqua" w:cs="Book Antiqua"/>
          <w:color w:val="000000"/>
          <w:lang w:eastAsia="zh-CN"/>
        </w:rPr>
        <w:t>rovince</w:t>
      </w:r>
      <w:bookmarkEnd w:id="14"/>
      <w:r w:rsidR="00E44028" w:rsidRPr="0063613F">
        <w:rPr>
          <w:rFonts w:ascii="Book Antiqua" w:eastAsia="Book Antiqua" w:hAnsi="Book Antiqua" w:cs="Book Antiqua"/>
          <w:color w:val="000000"/>
          <w:lang w:eastAsia="zh-CN"/>
        </w:rPr>
        <w:t xml:space="preserve">, </w:t>
      </w:r>
      <w:r w:rsidR="00E44028" w:rsidRPr="0063613F">
        <w:rPr>
          <w:rFonts w:ascii="Book Antiqua" w:eastAsia="Book Antiqua" w:hAnsi="Book Antiqua" w:cs="Book Antiqua"/>
          <w:color w:val="000000"/>
        </w:rPr>
        <w:t>China.</w:t>
      </w:r>
      <w:r w:rsidR="00E44028" w:rsidRPr="0063613F">
        <w:rPr>
          <w:rFonts w:ascii="Book Antiqua" w:hAnsi="Book Antiqua"/>
        </w:rPr>
        <w:t xml:space="preserve"> </w:t>
      </w:r>
      <w:r w:rsidRPr="0063613F">
        <w:rPr>
          <w:rFonts w:ascii="Book Antiqua" w:eastAsia="Book Antiqua" w:hAnsi="Book Antiqua" w:cs="Book Antiqua"/>
          <w:color w:val="000000"/>
        </w:rPr>
        <w:t>yjiang8888@hotmail.com</w:t>
      </w:r>
    </w:p>
    <w:p w14:paraId="6F67D74E" w14:textId="77777777" w:rsidR="00A77B3E" w:rsidRPr="0063613F" w:rsidRDefault="00A77B3E" w:rsidP="0063613F">
      <w:pPr>
        <w:spacing w:line="360" w:lineRule="auto"/>
        <w:jc w:val="both"/>
        <w:rPr>
          <w:rFonts w:ascii="Book Antiqua" w:hAnsi="Book Antiqua"/>
        </w:rPr>
      </w:pPr>
    </w:p>
    <w:p w14:paraId="7DBBC577"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Received: </w:t>
      </w:r>
      <w:r w:rsidRPr="0063613F">
        <w:rPr>
          <w:rFonts w:ascii="Book Antiqua" w:eastAsia="Book Antiqua" w:hAnsi="Book Antiqua" w:cs="Book Antiqua"/>
        </w:rPr>
        <w:t>May 24, 2023</w:t>
      </w:r>
    </w:p>
    <w:p w14:paraId="2793696F" w14:textId="77777777" w:rsidR="00A77B3E" w:rsidRPr="0063613F" w:rsidRDefault="00057460" w:rsidP="0063613F">
      <w:pPr>
        <w:spacing w:line="360" w:lineRule="auto"/>
        <w:jc w:val="both"/>
        <w:rPr>
          <w:rFonts w:ascii="Book Antiqua" w:hAnsi="Book Antiqua"/>
          <w:lang w:eastAsia="zh-CN"/>
        </w:rPr>
      </w:pPr>
      <w:r w:rsidRPr="0063613F">
        <w:rPr>
          <w:rFonts w:ascii="Book Antiqua" w:eastAsia="Book Antiqua" w:hAnsi="Book Antiqua" w:cs="Book Antiqua"/>
          <w:b/>
          <w:bCs/>
        </w:rPr>
        <w:t xml:space="preserve">Revised: </w:t>
      </w:r>
      <w:r w:rsidR="00952CB8" w:rsidRPr="0063613F">
        <w:rPr>
          <w:rFonts w:ascii="Book Antiqua" w:eastAsia="Book Antiqua" w:hAnsi="Book Antiqua" w:cs="Book Antiqua"/>
        </w:rPr>
        <w:t>July 12, 2023</w:t>
      </w:r>
    </w:p>
    <w:p w14:paraId="5D407CE6" w14:textId="3330368D"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Accepted: </w:t>
      </w:r>
      <w:r w:rsidR="00ED41E5" w:rsidRPr="00ED41E5">
        <w:rPr>
          <w:rFonts w:ascii="Book Antiqua" w:eastAsia="Book Antiqua" w:hAnsi="Book Antiqua" w:cs="Book Antiqua"/>
        </w:rPr>
        <w:t>August 3, 2023</w:t>
      </w:r>
    </w:p>
    <w:p w14:paraId="0E045887" w14:textId="12FE06B1"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Published online: </w:t>
      </w:r>
      <w:r w:rsidR="00D06C1F" w:rsidRPr="00D371A1">
        <w:rPr>
          <w:rFonts w:ascii="Book Antiqua" w:eastAsia="Book Antiqua" w:hAnsi="Book Antiqua" w:cs="Book Antiqua"/>
          <w:bCs/>
        </w:rPr>
        <w:t>August 26, 2023</w:t>
      </w:r>
    </w:p>
    <w:p w14:paraId="57C4E5C5" w14:textId="77777777" w:rsidR="00A77B3E" w:rsidRPr="0063613F" w:rsidRDefault="00A77B3E" w:rsidP="0063613F">
      <w:pPr>
        <w:spacing w:line="360" w:lineRule="auto"/>
        <w:jc w:val="both"/>
        <w:rPr>
          <w:rFonts w:ascii="Book Antiqua" w:hAnsi="Book Antiqua"/>
        </w:rPr>
        <w:sectPr w:rsidR="00A77B3E" w:rsidRPr="0063613F">
          <w:footerReference w:type="default" r:id="rId7"/>
          <w:pgSz w:w="12240" w:h="15840"/>
          <w:pgMar w:top="1440" w:right="1440" w:bottom="1440" w:left="1440" w:header="720" w:footer="720" w:gutter="0"/>
          <w:cols w:space="720"/>
          <w:docGrid w:linePitch="360"/>
        </w:sectPr>
      </w:pPr>
    </w:p>
    <w:p w14:paraId="37AF8F48"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lastRenderedPageBreak/>
        <w:t>Abstract</w:t>
      </w:r>
    </w:p>
    <w:p w14:paraId="65189964"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BACKGROUND</w:t>
      </w:r>
    </w:p>
    <w:p w14:paraId="7BC1822B" w14:textId="77777777" w:rsidR="00A77B3E" w:rsidRPr="0063613F" w:rsidRDefault="00057460" w:rsidP="0063613F">
      <w:pPr>
        <w:spacing w:line="360" w:lineRule="auto"/>
        <w:jc w:val="both"/>
        <w:rPr>
          <w:rFonts w:ascii="Book Antiqua" w:hAnsi="Book Antiqua"/>
        </w:rPr>
      </w:pPr>
      <w:bookmarkStart w:id="16" w:name="OLE_LINK6438"/>
      <w:r w:rsidRPr="0063613F">
        <w:rPr>
          <w:rFonts w:ascii="Book Antiqua" w:eastAsia="Book Antiqua" w:hAnsi="Book Antiqua" w:cs="Book Antiqua"/>
        </w:rPr>
        <w:t>Papillary thyroid carcinoma</w:t>
      </w:r>
      <w:bookmarkEnd w:id="16"/>
      <w:r w:rsidRPr="0063613F">
        <w:rPr>
          <w:rFonts w:ascii="Book Antiqua" w:eastAsia="Book Antiqua" w:hAnsi="Book Antiqua" w:cs="Book Antiqua"/>
        </w:rPr>
        <w:t xml:space="preserve"> (PTC) is regarded as a fairly common endocrine malignancy, which can be divided into different multiple variants due to wide morphologic differences. The majority of PTC variants have been reported, but PTC with </w:t>
      </w:r>
      <w:bookmarkStart w:id="17" w:name="OLE_LINK6439"/>
      <w:bookmarkStart w:id="18" w:name="OLE_LINK6440"/>
      <w:r w:rsidRPr="0063613F">
        <w:rPr>
          <w:rFonts w:ascii="Book Antiqua" w:eastAsia="Book Antiqua" w:hAnsi="Book Antiqua" w:cs="Book Antiqua"/>
        </w:rPr>
        <w:t>nodular fasciitis-like stroma</w:t>
      </w:r>
      <w:bookmarkEnd w:id="17"/>
      <w:bookmarkEnd w:id="18"/>
      <w:r w:rsidRPr="0063613F">
        <w:rPr>
          <w:rFonts w:ascii="Book Antiqua" w:eastAsia="Book Antiqua" w:hAnsi="Book Antiqua" w:cs="Book Antiqua"/>
        </w:rPr>
        <w:t xml:space="preserve"> (NFS) is a rare pathological variant and has been infrequently reported in the relevant literature. This condition involves abundant reactive stromal components rich in spindle cells, which may account for 60</w:t>
      </w:r>
      <w:r w:rsidR="005B57F8" w:rsidRPr="0063613F">
        <w:rPr>
          <w:rFonts w:ascii="Book Antiqua" w:eastAsia="Book Antiqua" w:hAnsi="Book Antiqua" w:cs="Book Antiqua"/>
        </w:rPr>
        <w:t>%</w:t>
      </w:r>
      <w:r w:rsidRPr="0063613F">
        <w:rPr>
          <w:rFonts w:ascii="Book Antiqua" w:eastAsia="Book Antiqua" w:hAnsi="Book Antiqua" w:cs="Book Antiqua"/>
        </w:rPr>
        <w:t>-80% of the tumor along with a typical papillary carcinoma.</w:t>
      </w:r>
    </w:p>
    <w:p w14:paraId="49AB9A97" w14:textId="77777777" w:rsidR="00A77B3E" w:rsidRPr="0063613F" w:rsidRDefault="00A77B3E" w:rsidP="0063613F">
      <w:pPr>
        <w:spacing w:line="360" w:lineRule="auto"/>
        <w:jc w:val="both"/>
        <w:rPr>
          <w:rFonts w:ascii="Book Antiqua" w:hAnsi="Book Antiqua"/>
        </w:rPr>
      </w:pPr>
    </w:p>
    <w:p w14:paraId="57566D25"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CASE SUMMARY</w:t>
      </w:r>
    </w:p>
    <w:p w14:paraId="29A5F990"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A 44-year-old man presented with a 4-mo history of a palpable mass over the anterior aspect of the left neck, the tumor demonstrated gradual enlargement but was painless during the 4 </w:t>
      </w:r>
      <w:proofErr w:type="spellStart"/>
      <w:r w:rsidRPr="0063613F">
        <w:rPr>
          <w:rFonts w:ascii="Book Antiqua" w:eastAsia="Book Antiqua" w:hAnsi="Book Antiqua" w:cs="Book Antiqua"/>
        </w:rPr>
        <w:t>mo</w:t>
      </w:r>
      <w:proofErr w:type="spellEnd"/>
      <w:r w:rsidRPr="0063613F">
        <w:rPr>
          <w:rFonts w:ascii="Book Antiqua" w:eastAsia="Book Antiqua" w:hAnsi="Book Antiqua" w:cs="Book Antiqua"/>
        </w:rPr>
        <w:t xml:space="preserve"> prior to discovery. Thyroid function </w:t>
      </w:r>
      <w:r w:rsidR="005B57F8" w:rsidRPr="0063613F">
        <w:rPr>
          <w:rFonts w:ascii="Book Antiqua" w:eastAsia="Book Antiqua" w:hAnsi="Book Antiqua" w:cs="Book Antiqua"/>
        </w:rPr>
        <w:t>test results</w:t>
      </w:r>
      <w:r w:rsidRPr="0063613F">
        <w:rPr>
          <w:rFonts w:ascii="Book Antiqua" w:eastAsia="Book Antiqua" w:hAnsi="Book Antiqua" w:cs="Book Antiqua"/>
        </w:rPr>
        <w:t xml:space="preserve"> were normal. Physical examination showed an enormous and firm nodular mass in the left lobe of the thyroid gland extending to the level of the hyoid bone. Ultrasonography of the neck revealed a well-defined heterogeneous lesion measuring around 5.0 </w:t>
      </w:r>
      <w:bookmarkStart w:id="19" w:name="OLE_LINK1514"/>
      <w:bookmarkStart w:id="20" w:name="OLE_LINK1525"/>
      <w:bookmarkStart w:id="21" w:name="OLE_LINK1587"/>
      <w:bookmarkStart w:id="22" w:name="OLE_LINK1664"/>
      <w:bookmarkStart w:id="23" w:name="OLE_LINK1903"/>
      <w:bookmarkStart w:id="24" w:name="OLE_LINK1529"/>
      <w:bookmarkStart w:id="25" w:name="OLE_LINK1934"/>
      <w:bookmarkStart w:id="26" w:name="OLE_LINK1935"/>
      <w:bookmarkStart w:id="27" w:name="OLE_LINK1941"/>
      <w:bookmarkStart w:id="28" w:name="OLE_LINK1703"/>
      <w:bookmarkStart w:id="29" w:name="OLE_LINK1827"/>
      <w:bookmarkStart w:id="30" w:name="OLE_LINK1830"/>
      <w:bookmarkStart w:id="31" w:name="OLE_LINK1837"/>
      <w:bookmarkStart w:id="32" w:name="OLE_LINK1838"/>
      <w:bookmarkStart w:id="33" w:name="OLE_LINK1828"/>
      <w:bookmarkStart w:id="34" w:name="OLE_LINK1887"/>
      <w:bookmarkStart w:id="35" w:name="OLE_LINK1914"/>
      <w:bookmarkStart w:id="36" w:name="OLE_LINK1844"/>
      <w:bookmarkStart w:id="37" w:name="OLE_LINK1840"/>
      <w:bookmarkStart w:id="38" w:name="OLE_LINK2016"/>
      <w:bookmarkStart w:id="39" w:name="OLE_LINK2158"/>
      <w:bookmarkStart w:id="40" w:name="OLE_LINK2183"/>
      <w:bookmarkStart w:id="41" w:name="OLE_LINK2101"/>
      <w:bookmarkStart w:id="42" w:name="OLE_LINK2159"/>
      <w:bookmarkStart w:id="43" w:name="OLE_LINK4041"/>
      <w:bookmarkStart w:id="44" w:name="OLE_LINK4822"/>
      <w:r w:rsidR="005B57F8" w:rsidRPr="0063613F">
        <w:rPr>
          <w:rFonts w:ascii="Book Antiqua" w:eastAsia="Book Antiqua" w:hAnsi="Book Antiqua" w:cs="Book Antiqua"/>
        </w:rPr>
        <w:t xml:space="preserve">cm </w:t>
      </w:r>
      <w:bookmarkStart w:id="45" w:name="OLE_LINK6467"/>
      <w:r w:rsidR="005B57F8" w:rsidRPr="0063613F">
        <w:rPr>
          <w:rFonts w:ascii="Book Antiqua" w:eastAsia="宋体" w:hAnsi="Book Antiqua" w:cs="宋体"/>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63613F">
        <w:rPr>
          <w:rFonts w:ascii="Book Antiqua" w:eastAsia="Book Antiqua" w:hAnsi="Book Antiqua" w:cs="Book Antiqua"/>
        </w:rPr>
        <w:t xml:space="preserve"> 4.0 cm with a hypoechoic complex nodule, decreased vascularity and speckles of microcalcification. The patient underwent left thyroidectomy with central compartment lymph node dissection. Final histopathological examination confirmed the diagnosis of PTC with extensive fibromatosis-like stroma combined with typical PTC. The patient was asymptomatic at the 3-mo follow-up. </w:t>
      </w:r>
    </w:p>
    <w:p w14:paraId="5F63C9F9" w14:textId="77777777" w:rsidR="00A77B3E" w:rsidRPr="0063613F" w:rsidRDefault="00A77B3E" w:rsidP="0063613F">
      <w:pPr>
        <w:spacing w:line="360" w:lineRule="auto"/>
        <w:jc w:val="both"/>
        <w:rPr>
          <w:rFonts w:ascii="Book Antiqua" w:hAnsi="Book Antiqua"/>
        </w:rPr>
      </w:pPr>
    </w:p>
    <w:p w14:paraId="12484C4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CONCLUSION</w:t>
      </w:r>
    </w:p>
    <w:p w14:paraId="7AA3B63B"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PTC-NFS is a rare pathological variant and its</w:t>
      </w:r>
      <w:r w:rsidR="005B57F8" w:rsidRPr="0063613F">
        <w:rPr>
          <w:rFonts w:ascii="Book Antiqua" w:eastAsia="Book Antiqua" w:hAnsi="Book Antiqua" w:cs="Book Antiqua"/>
        </w:rPr>
        <w:t xml:space="preserve"> </w:t>
      </w:r>
      <w:r w:rsidRPr="0063613F">
        <w:rPr>
          <w:rFonts w:ascii="Book Antiqua" w:eastAsia="Book Antiqua" w:hAnsi="Book Antiqua" w:cs="Book Antiqua"/>
        </w:rPr>
        <w:t>diagnosis and prognosis may be similar to typical papillary carcinoma.</w:t>
      </w:r>
    </w:p>
    <w:p w14:paraId="7592DF3B" w14:textId="77777777" w:rsidR="00A77B3E" w:rsidRPr="0063613F" w:rsidRDefault="00A77B3E" w:rsidP="0063613F">
      <w:pPr>
        <w:spacing w:line="360" w:lineRule="auto"/>
        <w:jc w:val="both"/>
        <w:rPr>
          <w:rFonts w:ascii="Book Antiqua" w:hAnsi="Book Antiqua"/>
        </w:rPr>
      </w:pPr>
    </w:p>
    <w:p w14:paraId="1E8AC68F" w14:textId="77777777" w:rsidR="00A77B3E" w:rsidRPr="0063613F" w:rsidRDefault="00057460" w:rsidP="0063613F">
      <w:pPr>
        <w:spacing w:line="360" w:lineRule="auto"/>
        <w:jc w:val="both"/>
        <w:rPr>
          <w:rFonts w:ascii="Book Antiqua" w:hAnsi="Book Antiqua"/>
          <w:lang w:eastAsia="zh-CN"/>
        </w:rPr>
      </w:pPr>
      <w:r w:rsidRPr="0063613F">
        <w:rPr>
          <w:rFonts w:ascii="Book Antiqua" w:eastAsia="Book Antiqua" w:hAnsi="Book Antiqua" w:cs="Book Antiqua"/>
          <w:b/>
          <w:bCs/>
        </w:rPr>
        <w:t xml:space="preserve">Key Words: </w:t>
      </w:r>
      <w:bookmarkStart w:id="46" w:name="OLE_LINK6669"/>
      <w:r w:rsidRPr="0063613F">
        <w:rPr>
          <w:rFonts w:ascii="Book Antiqua" w:eastAsia="Book Antiqua" w:hAnsi="Book Antiqua" w:cs="Book Antiqua"/>
        </w:rPr>
        <w:t>Papillary thyroid carcinoma; Nodular fasciitis-like stroma; Spindle cell; Metaplasia; Neck ultrasound; Differential diagnosis</w:t>
      </w:r>
      <w:r w:rsidR="005B57F8" w:rsidRPr="0063613F">
        <w:rPr>
          <w:rFonts w:ascii="Book Antiqua" w:eastAsia="Book Antiqua" w:hAnsi="Book Antiqua" w:cs="Book Antiqua"/>
        </w:rPr>
        <w:t>; C</w:t>
      </w:r>
      <w:r w:rsidR="005B57F8" w:rsidRPr="0063613F">
        <w:rPr>
          <w:rFonts w:ascii="Book Antiqua" w:eastAsia="Book Antiqua" w:hAnsi="Book Antiqua" w:cs="Book Antiqua"/>
          <w:lang w:eastAsia="zh-CN"/>
        </w:rPr>
        <w:t>ase report</w:t>
      </w:r>
      <w:bookmarkEnd w:id="46"/>
    </w:p>
    <w:p w14:paraId="4CF0139F" w14:textId="77777777" w:rsidR="00A77B3E" w:rsidRDefault="00A77B3E" w:rsidP="0063613F">
      <w:pPr>
        <w:spacing w:line="360" w:lineRule="auto"/>
        <w:jc w:val="both"/>
        <w:rPr>
          <w:rFonts w:ascii="Book Antiqua" w:hAnsi="Book Antiqua"/>
          <w:lang w:eastAsia="zh-CN"/>
        </w:rPr>
      </w:pPr>
    </w:p>
    <w:p w14:paraId="327CF0C9" w14:textId="77777777" w:rsidR="00C1530B" w:rsidRPr="00026CB8" w:rsidRDefault="00C1530B" w:rsidP="00C1530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3F3FEA6" w14:textId="77777777" w:rsidR="00C1530B" w:rsidRPr="00C1530B" w:rsidRDefault="00C1530B" w:rsidP="0063613F">
      <w:pPr>
        <w:spacing w:line="360" w:lineRule="auto"/>
        <w:jc w:val="both"/>
        <w:rPr>
          <w:rFonts w:ascii="Book Antiqua" w:hAnsi="Book Antiqua"/>
          <w:lang w:eastAsia="zh-CN"/>
        </w:rPr>
      </w:pPr>
    </w:p>
    <w:p w14:paraId="494D2F57" w14:textId="612C9E75" w:rsidR="00C1530B" w:rsidRDefault="00560D12" w:rsidP="0063613F">
      <w:pPr>
        <w:spacing w:line="360" w:lineRule="auto"/>
        <w:jc w:val="both"/>
        <w:rPr>
          <w:rFonts w:ascii="Book Antiqua" w:hAnsi="Book Antiqua" w:cs="Book Antiqua"/>
          <w:lang w:eastAsia="zh-CN"/>
        </w:rPr>
      </w:pPr>
      <w:bookmarkStart w:id="47" w:name="OLE_LINK6670"/>
      <w:r w:rsidRPr="00560D12">
        <w:rPr>
          <w:rFonts w:ascii="Book Antiqua" w:eastAsia="Book Antiqua" w:hAnsi="Book Antiqua" w:cs="Book Antiqua"/>
          <w:b/>
        </w:rPr>
        <w:t xml:space="preserve">Citation: </w:t>
      </w:r>
      <w:r w:rsidR="00057460" w:rsidRPr="0063613F">
        <w:rPr>
          <w:rFonts w:ascii="Book Antiqua" w:eastAsia="Book Antiqua" w:hAnsi="Book Antiqua" w:cs="Book Antiqua"/>
        </w:rPr>
        <w:t>H</w:t>
      </w:r>
      <w:r w:rsidR="005B57F8" w:rsidRPr="0063613F">
        <w:rPr>
          <w:rFonts w:ascii="Book Antiqua" w:eastAsia="Book Antiqua" w:hAnsi="Book Antiqua" w:cs="Book Antiqua"/>
        </w:rPr>
        <w:t>u</w:t>
      </w:r>
      <w:r w:rsidR="00057460" w:rsidRPr="0063613F">
        <w:rPr>
          <w:rFonts w:ascii="Book Antiqua" w:eastAsia="Book Antiqua" w:hAnsi="Book Antiqua" w:cs="Book Antiqua"/>
        </w:rPr>
        <w:t xml:space="preserve"> J, Wang F, Xue W, </w:t>
      </w:r>
      <w:proofErr w:type="gramStart"/>
      <w:r w:rsidR="00057460" w:rsidRPr="0063613F">
        <w:rPr>
          <w:rFonts w:ascii="Book Antiqua" w:eastAsia="Book Antiqua" w:hAnsi="Book Antiqua" w:cs="Book Antiqua"/>
        </w:rPr>
        <w:t>Jiang</w:t>
      </w:r>
      <w:proofErr w:type="gramEnd"/>
      <w:r w:rsidR="00057460" w:rsidRPr="0063613F">
        <w:rPr>
          <w:rFonts w:ascii="Book Antiqua" w:eastAsia="Book Antiqua" w:hAnsi="Book Antiqua" w:cs="Book Antiqua"/>
        </w:rPr>
        <w:t xml:space="preserve"> Y. </w:t>
      </w:r>
      <w:bookmarkStart w:id="48" w:name="OLE_LINK6465"/>
      <w:r w:rsidR="005B57F8" w:rsidRPr="0063613F">
        <w:rPr>
          <w:rFonts w:ascii="Book Antiqua" w:eastAsia="Book Antiqua" w:hAnsi="Book Antiqua" w:cs="Book Antiqua"/>
          <w:bCs/>
          <w:color w:val="000000"/>
        </w:rPr>
        <w:t>Papillary thyroid carcinoma with nodular fasciitis-like stroma - an unusual variant with distinctive histopathology: A</w:t>
      </w:r>
      <w:r w:rsidR="005B57F8" w:rsidRPr="0063613F">
        <w:rPr>
          <w:rFonts w:ascii="Book Antiqua" w:eastAsia="Book Antiqua" w:hAnsi="Book Antiqua" w:cs="Book Antiqua"/>
          <w:bCs/>
          <w:color w:val="000000"/>
          <w:lang w:eastAsia="zh-CN"/>
        </w:rPr>
        <w:t xml:space="preserve"> case report</w:t>
      </w:r>
      <w:bookmarkEnd w:id="48"/>
      <w:r w:rsidR="005B57F8" w:rsidRPr="0063613F">
        <w:rPr>
          <w:rFonts w:ascii="Book Antiqua" w:eastAsia="Book Antiqua" w:hAnsi="Book Antiqua" w:cs="Book Antiqua"/>
          <w:bCs/>
          <w:color w:val="000000"/>
          <w:lang w:eastAsia="zh-CN"/>
        </w:rPr>
        <w:t>.</w:t>
      </w:r>
      <w:r w:rsidR="005B57F8" w:rsidRPr="0063613F">
        <w:rPr>
          <w:rFonts w:ascii="Book Antiqua" w:eastAsia="宋体" w:hAnsi="Book Antiqua" w:cs="宋体"/>
          <w:lang w:eastAsia="zh-CN"/>
        </w:rPr>
        <w:t xml:space="preserve"> </w:t>
      </w:r>
      <w:r w:rsidR="00057460" w:rsidRPr="0063613F">
        <w:rPr>
          <w:rFonts w:ascii="Book Antiqua" w:eastAsia="Book Antiqua" w:hAnsi="Book Antiqua" w:cs="Book Antiqua"/>
          <w:i/>
          <w:iCs/>
        </w:rPr>
        <w:t xml:space="preserve">World J </w:t>
      </w:r>
      <w:proofErr w:type="spellStart"/>
      <w:r w:rsidR="00057460" w:rsidRPr="0063613F">
        <w:rPr>
          <w:rFonts w:ascii="Book Antiqua" w:eastAsia="Book Antiqua" w:hAnsi="Book Antiqua" w:cs="Book Antiqua"/>
          <w:i/>
          <w:iCs/>
        </w:rPr>
        <w:t>Clin</w:t>
      </w:r>
      <w:proofErr w:type="spellEnd"/>
      <w:r w:rsidR="00057460" w:rsidRPr="0063613F">
        <w:rPr>
          <w:rFonts w:ascii="Book Antiqua" w:eastAsia="Book Antiqua" w:hAnsi="Book Antiqua" w:cs="Book Antiqua"/>
          <w:i/>
          <w:iCs/>
        </w:rPr>
        <w:t xml:space="preserve"> Cases</w:t>
      </w:r>
      <w:r w:rsidR="00057460" w:rsidRPr="0063613F">
        <w:rPr>
          <w:rFonts w:ascii="Book Antiqua" w:eastAsia="Book Antiqua" w:hAnsi="Book Antiqua" w:cs="Book Antiqua"/>
        </w:rPr>
        <w:t xml:space="preserve"> 2023;</w:t>
      </w:r>
      <w:r w:rsidR="00766243" w:rsidRPr="003B0F89">
        <w:rPr>
          <w:rFonts w:ascii="Book Antiqua" w:eastAsia="Book Antiqua" w:hAnsi="Book Antiqua" w:cs="Book Antiqua"/>
        </w:rPr>
        <w:t xml:space="preserve"> </w:t>
      </w:r>
      <w:r w:rsidR="00766243" w:rsidRPr="00D06DC4">
        <w:rPr>
          <w:rFonts w:ascii="Book Antiqua" w:eastAsia="Book Antiqua" w:hAnsi="Book Antiqua" w:cs="Book Antiqua"/>
        </w:rPr>
        <w:t>11(2</w:t>
      </w:r>
      <w:r w:rsidR="00766243">
        <w:rPr>
          <w:rFonts w:ascii="Book Antiqua" w:hAnsi="Book Antiqua" w:cs="Book Antiqua" w:hint="eastAsia"/>
          <w:lang w:eastAsia="zh-CN"/>
        </w:rPr>
        <w:t>4</w:t>
      </w:r>
      <w:r w:rsidR="00766243" w:rsidRPr="00D06DC4">
        <w:rPr>
          <w:rFonts w:ascii="Book Antiqua" w:eastAsia="Book Antiqua" w:hAnsi="Book Antiqua" w:cs="Book Antiqua"/>
        </w:rPr>
        <w:t xml:space="preserve">): </w:t>
      </w:r>
      <w:r>
        <w:rPr>
          <w:rFonts w:ascii="Book Antiqua" w:hAnsi="Book Antiqua" w:cs="Book Antiqua" w:hint="eastAsia"/>
          <w:lang w:eastAsia="zh-CN"/>
        </w:rPr>
        <w:t>5797</w:t>
      </w:r>
      <w:r w:rsidR="00766243" w:rsidRPr="00D06DC4">
        <w:rPr>
          <w:rFonts w:ascii="Book Antiqua" w:eastAsia="Book Antiqua" w:hAnsi="Book Antiqua" w:cs="Book Antiqua"/>
        </w:rPr>
        <w:t>-</w:t>
      </w:r>
      <w:r>
        <w:rPr>
          <w:rFonts w:ascii="Book Antiqua" w:hAnsi="Book Antiqua" w:cs="Book Antiqua" w:hint="eastAsia"/>
          <w:lang w:eastAsia="zh-CN"/>
        </w:rPr>
        <w:t>58</w:t>
      </w:r>
      <w:r w:rsidR="00766243">
        <w:rPr>
          <w:rFonts w:ascii="Book Antiqua" w:hAnsi="Book Antiqua" w:cs="Book Antiqua" w:hint="eastAsia"/>
          <w:lang w:eastAsia="zh-CN"/>
        </w:rPr>
        <w:t>0</w:t>
      </w:r>
      <w:r>
        <w:rPr>
          <w:rFonts w:ascii="Book Antiqua" w:hAnsi="Book Antiqua" w:cs="Book Antiqua" w:hint="eastAsia"/>
          <w:lang w:eastAsia="zh-CN"/>
        </w:rPr>
        <w:t>3</w:t>
      </w:r>
    </w:p>
    <w:p w14:paraId="6B72AF70" w14:textId="7387A5CF" w:rsidR="00C1530B" w:rsidRDefault="00766243" w:rsidP="0063613F">
      <w:pPr>
        <w:spacing w:line="360" w:lineRule="auto"/>
        <w:jc w:val="both"/>
        <w:rPr>
          <w:rFonts w:ascii="Book Antiqua" w:hAnsi="Book Antiqua" w:cs="Book Antiqua"/>
          <w:lang w:eastAsia="zh-CN"/>
        </w:rPr>
      </w:pPr>
      <w:r w:rsidRPr="00C1530B">
        <w:rPr>
          <w:rFonts w:ascii="Book Antiqua" w:eastAsia="Book Antiqua" w:hAnsi="Book Antiqua" w:cs="Book Antiqua"/>
          <w:b/>
        </w:rPr>
        <w:t xml:space="preserve">URL: </w:t>
      </w:r>
      <w:r w:rsidR="00C1530B" w:rsidRPr="00C1530B">
        <w:rPr>
          <w:rFonts w:ascii="Book Antiqua" w:eastAsia="Book Antiqua" w:hAnsi="Book Antiqua" w:cs="Book Antiqua"/>
        </w:rPr>
        <w:t>https://www.wjgnet.com/2307-8960/full/v11/i2</w:t>
      </w:r>
      <w:r w:rsidR="00C1530B" w:rsidRPr="00C1530B">
        <w:rPr>
          <w:rFonts w:ascii="Book Antiqua" w:hAnsi="Book Antiqua" w:cs="Book Antiqua" w:hint="eastAsia"/>
          <w:lang w:eastAsia="zh-CN"/>
        </w:rPr>
        <w:t>4</w:t>
      </w:r>
      <w:r w:rsidR="00C1530B" w:rsidRPr="00C1530B">
        <w:rPr>
          <w:rFonts w:ascii="Book Antiqua" w:eastAsia="Book Antiqua" w:hAnsi="Book Antiqua" w:cs="Book Antiqua"/>
        </w:rPr>
        <w:t>/</w:t>
      </w:r>
      <w:r w:rsidR="00560D12">
        <w:rPr>
          <w:rFonts w:ascii="Book Antiqua" w:hAnsi="Book Antiqua" w:cs="Book Antiqua" w:hint="eastAsia"/>
          <w:lang w:eastAsia="zh-CN"/>
        </w:rPr>
        <w:t>5797</w:t>
      </w:r>
      <w:r w:rsidR="00C1530B" w:rsidRPr="00C1530B">
        <w:rPr>
          <w:rFonts w:ascii="Book Antiqua" w:eastAsia="Book Antiqua" w:hAnsi="Book Antiqua" w:cs="Book Antiqua"/>
        </w:rPr>
        <w:t>.htm</w:t>
      </w:r>
    </w:p>
    <w:p w14:paraId="312D9307" w14:textId="5B081A77" w:rsidR="00A77B3E" w:rsidRPr="0063613F" w:rsidRDefault="00766243" w:rsidP="0063613F">
      <w:pPr>
        <w:spacing w:line="360" w:lineRule="auto"/>
        <w:jc w:val="both"/>
        <w:rPr>
          <w:rFonts w:ascii="Book Antiqua" w:eastAsia="宋体" w:hAnsi="Book Antiqua" w:cs="宋体"/>
          <w:lang w:eastAsia="zh-CN"/>
        </w:rPr>
      </w:pPr>
      <w:r w:rsidRPr="00C1530B">
        <w:rPr>
          <w:rFonts w:ascii="Book Antiqua" w:eastAsia="Book Antiqua" w:hAnsi="Book Antiqua" w:cs="Book Antiqua"/>
          <w:b/>
        </w:rPr>
        <w:t xml:space="preserve">DOI: </w:t>
      </w:r>
      <w:r w:rsidRPr="009626E4">
        <w:rPr>
          <w:rFonts w:ascii="Book Antiqua" w:eastAsia="Book Antiqua" w:hAnsi="Book Antiqua" w:cs="Book Antiqua"/>
        </w:rPr>
        <w:t>https://dx.doi.org/10.12998/wjcc.v11.i2</w:t>
      </w:r>
      <w:r>
        <w:rPr>
          <w:rFonts w:ascii="Book Antiqua" w:hAnsi="Book Antiqua" w:cs="Book Antiqua" w:hint="eastAsia"/>
          <w:lang w:eastAsia="zh-CN"/>
        </w:rPr>
        <w:t>4</w:t>
      </w:r>
      <w:r w:rsidRPr="009626E4">
        <w:rPr>
          <w:rFonts w:ascii="Book Antiqua" w:eastAsia="Book Antiqua" w:hAnsi="Book Antiqua" w:cs="Book Antiqua"/>
        </w:rPr>
        <w:t>.</w:t>
      </w:r>
      <w:r w:rsidR="00560D12">
        <w:rPr>
          <w:rFonts w:ascii="Book Antiqua" w:hAnsi="Book Antiqua" w:cs="Book Antiqua" w:hint="eastAsia"/>
          <w:lang w:eastAsia="zh-CN"/>
        </w:rPr>
        <w:t>5797</w:t>
      </w:r>
    </w:p>
    <w:bookmarkEnd w:id="47"/>
    <w:p w14:paraId="3C6E4C55" w14:textId="77777777" w:rsidR="00A77B3E" w:rsidRPr="0063613F" w:rsidRDefault="00A77B3E" w:rsidP="0063613F">
      <w:pPr>
        <w:spacing w:line="360" w:lineRule="auto"/>
        <w:jc w:val="both"/>
        <w:rPr>
          <w:rFonts w:ascii="Book Antiqua" w:hAnsi="Book Antiqua"/>
        </w:rPr>
      </w:pPr>
    </w:p>
    <w:p w14:paraId="6E733C15"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Core Tip: </w:t>
      </w:r>
      <w:bookmarkStart w:id="49" w:name="OLE_LINK6671"/>
      <w:r w:rsidRPr="0063613F">
        <w:rPr>
          <w:rFonts w:ascii="Book Antiqua" w:eastAsia="Book Antiqua" w:hAnsi="Book Antiqua" w:cs="Book Antiqua"/>
        </w:rPr>
        <w:t xml:space="preserve">Papillary thyroid carcinoma </w:t>
      </w:r>
      <w:r w:rsidR="005B57F8" w:rsidRPr="0063613F">
        <w:rPr>
          <w:rFonts w:ascii="Book Antiqua" w:eastAsia="Book Antiqua" w:hAnsi="Book Antiqua" w:cs="Book Antiqua"/>
        </w:rPr>
        <w:t xml:space="preserve">(PTC) </w:t>
      </w:r>
      <w:r w:rsidRPr="0063613F">
        <w:rPr>
          <w:rFonts w:ascii="Book Antiqua" w:eastAsia="Book Antiqua" w:hAnsi="Book Antiqua" w:cs="Book Antiqua"/>
        </w:rPr>
        <w:t>with nodular fasciitis-like stroma (NFS) is a histological variant of PTC with a favorable prognosis. The diagnosis of PTC-NFS requires a combination of ultrasonography, fine-needle aspiration cytology, and histological examination. Total thyroidectomy combined with cervical lymph node dissection is the best treatment for PTC-NFS.</w:t>
      </w:r>
      <w:bookmarkEnd w:id="49"/>
    </w:p>
    <w:p w14:paraId="07FB026A" w14:textId="26A5D0E0" w:rsidR="00A77B3E" w:rsidRPr="0063613F" w:rsidRDefault="00D06C1F" w:rsidP="0063613F">
      <w:pPr>
        <w:spacing w:line="360" w:lineRule="auto"/>
        <w:jc w:val="both"/>
        <w:rPr>
          <w:rFonts w:ascii="Book Antiqua" w:hAnsi="Book Antiqua"/>
        </w:rPr>
      </w:pPr>
      <w:r>
        <w:rPr>
          <w:rFonts w:ascii="Book Antiqua" w:hAnsi="Book Antiqua"/>
        </w:rPr>
        <w:br w:type="page"/>
      </w:r>
      <w:r w:rsidR="00057460" w:rsidRPr="0063613F">
        <w:rPr>
          <w:rFonts w:ascii="Book Antiqua" w:eastAsia="Book Antiqua" w:hAnsi="Book Antiqua" w:cs="Book Antiqua"/>
          <w:b/>
          <w:caps/>
          <w:color w:val="000000"/>
          <w:u w:val="single"/>
        </w:rPr>
        <w:lastRenderedPageBreak/>
        <w:t>INTRODUCTION</w:t>
      </w:r>
    </w:p>
    <w:p w14:paraId="439851EF" w14:textId="77777777" w:rsidR="00A77B3E" w:rsidRPr="0063613F" w:rsidRDefault="00057460" w:rsidP="0063613F">
      <w:pPr>
        <w:spacing w:line="360" w:lineRule="auto"/>
        <w:jc w:val="both"/>
        <w:rPr>
          <w:rFonts w:ascii="Book Antiqua" w:hAnsi="Book Antiqua"/>
        </w:rPr>
      </w:pPr>
      <w:bookmarkStart w:id="50" w:name="OLE_LINK6466"/>
      <w:r w:rsidRPr="0063613F">
        <w:rPr>
          <w:rStyle w:val="highlight2"/>
          <w:rFonts w:ascii="Book Antiqua" w:eastAsia="Book Antiqua" w:hAnsi="Book Antiqua" w:cs="Book Antiqua"/>
          <w:color w:val="000000"/>
        </w:rPr>
        <w:t>Thyroid carcinoma is the most common malignancy of the endocrine system with an increasing incidence worldwide, and papillary thyroid carcinoma (PTC) is the most frequent histologic type</w:t>
      </w:r>
      <w:r w:rsidRPr="0063613F">
        <w:rPr>
          <w:rStyle w:val="highlight2"/>
          <w:rFonts w:ascii="Book Antiqua" w:eastAsia="Book Antiqua" w:hAnsi="Book Antiqua" w:cs="Book Antiqua"/>
          <w:color w:val="000000"/>
          <w:vertAlign w:val="superscript"/>
        </w:rPr>
        <w:t>[</w:t>
      </w:r>
      <w:hyperlink w:anchor="_ENREF_1" w:tooltip="Paulson, 2019 #8435" w:history="1">
        <w:r w:rsidRPr="0063613F">
          <w:rPr>
            <w:rStyle w:val="highlight2"/>
            <w:rFonts w:ascii="Book Antiqua" w:eastAsia="Book Antiqua" w:hAnsi="Book Antiqua" w:cs="Book Antiqua"/>
            <w:color w:val="000000"/>
            <w:vertAlign w:val="superscript"/>
          </w:rPr>
          <w:t>1</w:t>
        </w:r>
      </w:hyperlink>
      <w:r w:rsidRPr="0063613F">
        <w:rPr>
          <w:rStyle w:val="highlight2"/>
          <w:rFonts w:ascii="Book Antiqua" w:eastAsia="Book Antiqua" w:hAnsi="Book Antiqua" w:cs="Book Antiqua"/>
          <w:color w:val="000000"/>
          <w:vertAlign w:val="superscript"/>
        </w:rPr>
        <w:t>,</w:t>
      </w:r>
      <w:hyperlink w:anchor="_ENREF_2" w:tooltip="Higashi, 2022 #8475" w:history="1">
        <w:r w:rsidRPr="0063613F">
          <w:rPr>
            <w:rStyle w:val="highlight2"/>
            <w:rFonts w:ascii="Book Antiqua" w:eastAsia="Book Antiqua" w:hAnsi="Book Antiqua" w:cs="Book Antiqua"/>
            <w:color w:val="000000"/>
            <w:vertAlign w:val="superscript"/>
          </w:rPr>
          <w:t>2</w:t>
        </w:r>
      </w:hyperlink>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PTC has many histological morphological variants; however, more attention has been paid to the typical type of PTC. According to World Health Organization (WHO) 2017 guidelines, PTC has 13 different subtypes in terms of histological </w:t>
      </w:r>
      <w:proofErr w:type="gramStart"/>
      <w:r w:rsidRPr="0063613F">
        <w:rPr>
          <w:rStyle w:val="highlight2"/>
          <w:rFonts w:ascii="Book Antiqua" w:eastAsia="Book Antiqua" w:hAnsi="Book Antiqua" w:cs="Book Antiqua"/>
          <w:color w:val="000000"/>
        </w:rPr>
        <w:t>morphology</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"_ENREF_3" \o "Elder, 2019 #8820"</w:instrText>
      </w:r>
      <w:r>
        <w:fldChar w:fldCharType="separate"/>
      </w:r>
      <w:r w:rsidRPr="0063613F">
        <w:rPr>
          <w:rStyle w:val="highlight2"/>
          <w:rFonts w:ascii="Book Antiqua" w:eastAsia="Book Antiqua" w:hAnsi="Book Antiqua" w:cs="Book Antiqua"/>
          <w:color w:val="000000"/>
          <w:vertAlign w:val="superscript"/>
        </w:rPr>
        <w:t>3</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Some of these subtypes have special clinical biological behavior, while others have unique morphological characteristics. Understanding these variants is helpful for the doctor to decide on the correct diagnosis and clinical management. Among the numerous variants of PTC, </w:t>
      </w:r>
      <w:r w:rsidR="006D3622" w:rsidRPr="0063613F">
        <w:rPr>
          <w:rStyle w:val="highlight2"/>
          <w:rFonts w:ascii="Book Antiqua" w:eastAsia="Book Antiqua" w:hAnsi="Book Antiqua" w:cs="Book Antiqua"/>
          <w:color w:val="000000"/>
        </w:rPr>
        <w:t>PTC</w:t>
      </w:r>
      <w:r w:rsidRPr="0063613F">
        <w:rPr>
          <w:rFonts w:ascii="Book Antiqua" w:eastAsia="Book Antiqua" w:hAnsi="Book Antiqua" w:cs="Book Antiqua"/>
          <w:color w:val="000000"/>
        </w:rPr>
        <w:t xml:space="preserve"> with nodular fasciitis-like stroma (</w:t>
      </w:r>
      <w:r w:rsidRPr="0063613F">
        <w:rPr>
          <w:rStyle w:val="highlight2"/>
          <w:rFonts w:ascii="Book Antiqua" w:eastAsia="Book Antiqua" w:hAnsi="Book Antiqua" w:cs="Book Antiqua"/>
          <w:color w:val="000000"/>
        </w:rPr>
        <w:t xml:space="preserve">PTC-NFS) is a relatively rare morphological unexplored variant of PTC, accounting for only 0.17%-0.5% of all </w:t>
      </w:r>
      <w:proofErr w:type="gramStart"/>
      <w:r w:rsidRPr="0063613F">
        <w:rPr>
          <w:rStyle w:val="highlight2"/>
          <w:rFonts w:ascii="Book Antiqua" w:eastAsia="Book Antiqua" w:hAnsi="Book Antiqua" w:cs="Book Antiqua"/>
          <w:color w:val="000000"/>
        </w:rPr>
        <w:t>cases</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"_ENREF_4" \o "Ginter, 2015 #8833"</w:instrText>
      </w:r>
      <w:r>
        <w:fldChar w:fldCharType="separate"/>
      </w:r>
      <w:r w:rsidRPr="0063613F">
        <w:rPr>
          <w:rStyle w:val="highlight2"/>
          <w:rFonts w:ascii="Book Antiqua" w:eastAsia="Book Antiqua" w:hAnsi="Book Antiqua" w:cs="Book Antiqua"/>
          <w:color w:val="000000"/>
          <w:vertAlign w:val="superscript"/>
        </w:rPr>
        <w:t>4</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PTC-NFS was first reported by Chan </w:t>
      </w:r>
      <w:r w:rsidRPr="0063613F">
        <w:rPr>
          <w:rStyle w:val="highlight2"/>
          <w:rFonts w:ascii="Book Antiqua" w:eastAsia="Book Antiqua" w:hAnsi="Book Antiqua" w:cs="Book Antiqua"/>
          <w:i/>
          <w:iCs/>
          <w:color w:val="000000"/>
        </w:rPr>
        <w:t xml:space="preserve">et </w:t>
      </w:r>
      <w:proofErr w:type="gramStart"/>
      <w:r w:rsidRPr="0063613F">
        <w:rPr>
          <w:rStyle w:val="highlight2"/>
          <w:rFonts w:ascii="Book Antiqua" w:eastAsia="Book Antiqua" w:hAnsi="Book Antiqua" w:cs="Book Antiqua"/>
          <w:i/>
          <w:iCs/>
          <w:color w:val="000000"/>
        </w:rPr>
        <w:t>al</w:t>
      </w:r>
      <w:r w:rsidR="00114719" w:rsidRPr="0063613F">
        <w:rPr>
          <w:rStyle w:val="highlight2"/>
          <w:rFonts w:ascii="Book Antiqua" w:eastAsia="Book Antiqua" w:hAnsi="Book Antiqua" w:cs="Book Antiqua"/>
          <w:color w:val="000000"/>
          <w:vertAlign w:val="superscript"/>
        </w:rPr>
        <w:t>[</w:t>
      </w:r>
      <w:proofErr w:type="gramEnd"/>
      <w:r>
        <w:fldChar w:fldCharType="begin"/>
      </w:r>
      <w:r>
        <w:instrText>HYPERLINK \l "_ENREF_5" \o "Chan, 1991 #8834"</w:instrText>
      </w:r>
      <w:r>
        <w:fldChar w:fldCharType="separate"/>
      </w:r>
      <w:r w:rsidR="00114719" w:rsidRPr="0063613F">
        <w:rPr>
          <w:rStyle w:val="highlight2"/>
          <w:rFonts w:ascii="Book Antiqua" w:eastAsia="Book Antiqua" w:hAnsi="Book Antiqua" w:cs="Book Antiqua"/>
          <w:color w:val="000000"/>
          <w:vertAlign w:val="superscript"/>
        </w:rPr>
        <w:t>5</w:t>
      </w:r>
      <w:r>
        <w:rPr>
          <w:rStyle w:val="highlight2"/>
          <w:rFonts w:ascii="Book Antiqua" w:eastAsia="Book Antiqua" w:hAnsi="Book Antiqua" w:cs="Book Antiqua"/>
          <w:color w:val="000000"/>
          <w:vertAlign w:val="superscript"/>
        </w:rPr>
        <w:fldChar w:fldCharType="end"/>
      </w:r>
      <w:r w:rsidR="00114719"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in 1991. To date, no more than 30 cases have been published in the </w:t>
      </w:r>
      <w:proofErr w:type="gramStart"/>
      <w:r w:rsidRPr="0063613F">
        <w:rPr>
          <w:rStyle w:val="highlight2"/>
          <w:rFonts w:ascii="Book Antiqua" w:eastAsia="Book Antiqua" w:hAnsi="Book Antiqua" w:cs="Book Antiqua"/>
          <w:color w:val="000000"/>
        </w:rPr>
        <w:t>literature</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"_ENREF_6" \o "Ma, 2015 #8835"</w:instrText>
      </w:r>
      <w:r>
        <w:fldChar w:fldCharType="separate"/>
      </w:r>
      <w:r w:rsidRPr="0063613F">
        <w:rPr>
          <w:rStyle w:val="highlight2"/>
          <w:rFonts w:ascii="Book Antiqua" w:eastAsia="Book Antiqua" w:hAnsi="Book Antiqua" w:cs="Book Antiqua"/>
          <w:color w:val="000000"/>
          <w:vertAlign w:val="superscript"/>
        </w:rPr>
        <w:t>6</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Most patients presented with a painless progressive enlargement of the mass with no thyroid function </w:t>
      </w:r>
      <w:proofErr w:type="gramStart"/>
      <w:r w:rsidRPr="0063613F">
        <w:rPr>
          <w:rStyle w:val="highlight2"/>
          <w:rFonts w:ascii="Book Antiqua" w:eastAsia="Book Antiqua" w:hAnsi="Book Antiqua" w:cs="Book Antiqua"/>
          <w:color w:val="000000"/>
        </w:rPr>
        <w:t>changes</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"_ENREF_7" \o "Zand, 2022 #8836"</w:instrText>
      </w:r>
      <w:r>
        <w:fldChar w:fldCharType="separate"/>
      </w:r>
      <w:r w:rsidRPr="0063613F">
        <w:rPr>
          <w:rStyle w:val="highlight2"/>
          <w:rFonts w:ascii="Book Antiqua" w:eastAsia="Book Antiqua" w:hAnsi="Book Antiqua" w:cs="Book Antiqua"/>
          <w:color w:val="000000"/>
          <w:vertAlign w:val="superscript"/>
        </w:rPr>
        <w:t>7</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Histologically, PTC-NFS is characterized by extensive reactive stromal proliferation, which may occupy 60</w:t>
      </w:r>
      <w:r w:rsidR="00114719" w:rsidRPr="0063613F">
        <w:rPr>
          <w:rStyle w:val="highlight2"/>
          <w:rFonts w:ascii="Book Antiqua" w:eastAsia="Book Antiqua" w:hAnsi="Book Antiqua" w:cs="Book Antiqua"/>
          <w:color w:val="000000"/>
        </w:rPr>
        <w:t>%</w:t>
      </w:r>
      <w:r w:rsidRPr="0063613F">
        <w:rPr>
          <w:rStyle w:val="highlight2"/>
          <w:rFonts w:ascii="Book Antiqua" w:eastAsia="Book Antiqua" w:hAnsi="Book Antiqua" w:cs="Book Antiqua"/>
          <w:color w:val="000000"/>
        </w:rPr>
        <w:t xml:space="preserve">-80% of the </w:t>
      </w:r>
      <w:proofErr w:type="gramStart"/>
      <w:r w:rsidRPr="0063613F">
        <w:rPr>
          <w:rStyle w:val="highlight2"/>
          <w:rFonts w:ascii="Book Antiqua" w:eastAsia="Book Antiqua" w:hAnsi="Book Antiqua" w:cs="Book Antiqua"/>
          <w:color w:val="000000"/>
        </w:rPr>
        <w:t>tumor</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"_ENREF_8" \o "Us-Krasovec, 1999 #8837"</w:instrText>
      </w:r>
      <w:r>
        <w:fldChar w:fldCharType="separate"/>
      </w:r>
      <w:r w:rsidRPr="0063613F">
        <w:rPr>
          <w:rStyle w:val="highlight2"/>
          <w:rFonts w:ascii="Book Antiqua" w:eastAsia="Book Antiqua" w:hAnsi="Book Antiqua" w:cs="Book Antiqua"/>
          <w:color w:val="000000"/>
          <w:vertAlign w:val="superscript"/>
        </w:rPr>
        <w:t>8</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Herein, we describe the case of a 44-year-old man who presented with a mixed thyroid carcinoma comprised of conventional PTC and co-existing PTC morphology with spindle cell hyperplasia. Our study illustrates the clinicopathological features, morphological identification, and differential diagnosis and prognosis of PTC-NFS to raise awareness of the disease.</w:t>
      </w:r>
    </w:p>
    <w:bookmarkEnd w:id="50"/>
    <w:p w14:paraId="458C04DB" w14:textId="77777777" w:rsidR="00A77B3E" w:rsidRPr="0063613F" w:rsidRDefault="00A77B3E" w:rsidP="0063613F">
      <w:pPr>
        <w:spacing w:line="360" w:lineRule="auto"/>
        <w:jc w:val="both"/>
        <w:rPr>
          <w:rFonts w:ascii="Book Antiqua" w:hAnsi="Book Antiqua"/>
        </w:rPr>
      </w:pPr>
    </w:p>
    <w:p w14:paraId="27A326E4"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aps/>
          <w:color w:val="000000"/>
          <w:u w:val="single"/>
        </w:rPr>
        <w:t>CASE PRESENTATION</w:t>
      </w:r>
    </w:p>
    <w:p w14:paraId="3917D0CB"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Chief complaints</w:t>
      </w:r>
    </w:p>
    <w:p w14:paraId="61B1DF06"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 xml:space="preserve">A 44-year-old man presented with a 4-mo history of a gradually increasing swelling over the left anterior aspect of the neck, without any associated pain, hoarseness or dysphagia. </w:t>
      </w:r>
    </w:p>
    <w:p w14:paraId="7FC5DCDE" w14:textId="77777777" w:rsidR="00A77B3E" w:rsidRPr="0063613F" w:rsidRDefault="00A77B3E" w:rsidP="0063613F">
      <w:pPr>
        <w:spacing w:line="360" w:lineRule="auto"/>
        <w:jc w:val="both"/>
        <w:rPr>
          <w:rFonts w:ascii="Book Antiqua" w:hAnsi="Book Antiqua"/>
        </w:rPr>
      </w:pPr>
    </w:p>
    <w:p w14:paraId="64B71BDE"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History of present illness</w:t>
      </w:r>
    </w:p>
    <w:p w14:paraId="5FB51127"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lastRenderedPageBreak/>
        <w:t xml:space="preserve">The patient inadvertently discovered a neck mass 4 </w:t>
      </w:r>
      <w:proofErr w:type="spellStart"/>
      <w:r w:rsidRPr="0063613F">
        <w:rPr>
          <w:rFonts w:ascii="Book Antiqua" w:eastAsia="Book Antiqua" w:hAnsi="Book Antiqua" w:cs="Book Antiqua"/>
          <w:color w:val="000000"/>
        </w:rPr>
        <w:t>mo</w:t>
      </w:r>
      <w:proofErr w:type="spellEnd"/>
      <w:r w:rsidRPr="0063613F">
        <w:rPr>
          <w:rFonts w:ascii="Book Antiqua" w:eastAsia="Book Antiqua" w:hAnsi="Book Antiqua" w:cs="Book Antiqua"/>
          <w:color w:val="000000"/>
        </w:rPr>
        <w:t xml:space="preserve"> earlier, and the mass had gradually increased over the past 4 mo. The patient experienced neck tightness but no dysphagia or hoarseness.</w:t>
      </w:r>
    </w:p>
    <w:p w14:paraId="405FE886" w14:textId="77777777" w:rsidR="00A77B3E" w:rsidRPr="0063613F" w:rsidRDefault="00A77B3E" w:rsidP="0063613F">
      <w:pPr>
        <w:spacing w:line="360" w:lineRule="auto"/>
        <w:jc w:val="both"/>
        <w:rPr>
          <w:rFonts w:ascii="Book Antiqua" w:hAnsi="Book Antiqua"/>
        </w:rPr>
      </w:pPr>
    </w:p>
    <w:p w14:paraId="3A6830FA"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History of past illness</w:t>
      </w:r>
    </w:p>
    <w:p w14:paraId="4A2BA78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The patient had no past medical history or family history of thyroid disease. He was a smoker and consumed alcohol without drug abuse. He had no exposure to radiation.</w:t>
      </w:r>
    </w:p>
    <w:p w14:paraId="07C7F065" w14:textId="77777777" w:rsidR="00A77B3E" w:rsidRPr="0063613F" w:rsidRDefault="00A77B3E" w:rsidP="0063613F">
      <w:pPr>
        <w:spacing w:line="360" w:lineRule="auto"/>
        <w:jc w:val="both"/>
        <w:rPr>
          <w:rFonts w:ascii="Book Antiqua" w:hAnsi="Book Antiqua"/>
        </w:rPr>
      </w:pPr>
    </w:p>
    <w:p w14:paraId="1C5E053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Personal and family history</w:t>
      </w:r>
    </w:p>
    <w:p w14:paraId="5DFA12F9"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shd w:val="clear" w:color="auto" w:fill="FFFFFF"/>
        </w:rPr>
        <w:t>There was no significant family history and physical examination was normal.</w:t>
      </w:r>
    </w:p>
    <w:p w14:paraId="5DB6C30E" w14:textId="77777777" w:rsidR="00A77B3E" w:rsidRPr="0063613F" w:rsidRDefault="00A77B3E" w:rsidP="0063613F">
      <w:pPr>
        <w:spacing w:line="360" w:lineRule="auto"/>
        <w:jc w:val="both"/>
        <w:rPr>
          <w:rFonts w:ascii="Book Antiqua" w:hAnsi="Book Antiqua"/>
        </w:rPr>
      </w:pPr>
    </w:p>
    <w:p w14:paraId="4765DFCE"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Physical examination</w:t>
      </w:r>
    </w:p>
    <w:p w14:paraId="2A47B50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 xml:space="preserve">Physical examination revealed that the left lobe of the thyroid gland was significantly enlarged, and an approximately 4.5 </w:t>
      </w:r>
      <w:r w:rsidR="00114719" w:rsidRPr="0063613F">
        <w:rPr>
          <w:rFonts w:ascii="Book Antiqua" w:eastAsia="Book Antiqua" w:hAnsi="Book Antiqua" w:cs="Book Antiqua"/>
          <w:color w:val="000000"/>
        </w:rPr>
        <w:t xml:space="preserve">cm </w:t>
      </w:r>
      <w:r w:rsidR="00114719" w:rsidRPr="0063613F">
        <w:rPr>
          <w:rFonts w:ascii="Book Antiqua" w:eastAsia="宋体" w:hAnsi="Book Antiqua" w:cs="宋体"/>
        </w:rPr>
        <w:t>×</w:t>
      </w:r>
      <w:r w:rsidRPr="0063613F">
        <w:rPr>
          <w:rFonts w:ascii="Book Antiqua" w:eastAsia="Book Antiqua" w:hAnsi="Book Antiqua" w:cs="Book Antiqua"/>
          <w:color w:val="000000"/>
        </w:rPr>
        <w:t xml:space="preserve"> 3.0 cm firm-to-hard nodule was palpable with poor activity. Another 5.0 </w:t>
      </w:r>
      <w:r w:rsidR="00114719" w:rsidRPr="0063613F">
        <w:rPr>
          <w:rFonts w:ascii="Book Antiqua" w:eastAsia="Book Antiqua" w:hAnsi="Book Antiqua" w:cs="Book Antiqua"/>
          <w:color w:val="000000"/>
        </w:rPr>
        <w:t xml:space="preserve">cm </w:t>
      </w:r>
      <w:r w:rsidR="00114719" w:rsidRPr="0063613F">
        <w:rPr>
          <w:rFonts w:ascii="Book Antiqua" w:eastAsia="宋体" w:hAnsi="Book Antiqua" w:cs="宋体"/>
        </w:rPr>
        <w:t>×</w:t>
      </w:r>
      <w:r w:rsidRPr="0063613F">
        <w:rPr>
          <w:rFonts w:ascii="Book Antiqua" w:eastAsia="Book Antiqua" w:hAnsi="Book Antiqua" w:cs="Book Antiqua"/>
          <w:color w:val="000000"/>
        </w:rPr>
        <w:t xml:space="preserve"> 4.0 cm mass was palpable extending from above the thyroid gland to the left carotid sheath space, which was tough and mobile, and had a certain boundary with surrounding tissues. </w:t>
      </w:r>
    </w:p>
    <w:p w14:paraId="1BF7D908" w14:textId="77777777" w:rsidR="00A77B3E" w:rsidRPr="0063613F" w:rsidRDefault="00A77B3E" w:rsidP="0063613F">
      <w:pPr>
        <w:spacing w:line="360" w:lineRule="auto"/>
        <w:jc w:val="both"/>
        <w:rPr>
          <w:rFonts w:ascii="Book Antiqua" w:hAnsi="Book Antiqua"/>
        </w:rPr>
      </w:pPr>
    </w:p>
    <w:p w14:paraId="0E4DD071"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Laboratory examinations</w:t>
      </w:r>
    </w:p>
    <w:p w14:paraId="5A422BEE"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After admission, the patient underwent a series of laboratory examinations. The results of routine tests, including blood tests, liver and kidney function, coagulation function and cardiopulmonary function were normal. The representative diagnostic markers of thyroid function tests, including free triiodothyronine, free thyroxine and thyroid-stimulating hormone levels were within normal ranges. Anti-thyroglobulin antibodies were found to be negative, and Hashimoto's thyroiditis was excluded.</w:t>
      </w:r>
    </w:p>
    <w:p w14:paraId="379C4219" w14:textId="77777777" w:rsidR="00A77B3E" w:rsidRPr="0063613F" w:rsidRDefault="00A77B3E" w:rsidP="0063613F">
      <w:pPr>
        <w:spacing w:line="360" w:lineRule="auto"/>
        <w:jc w:val="both"/>
        <w:rPr>
          <w:rFonts w:ascii="Book Antiqua" w:hAnsi="Book Antiqua"/>
        </w:rPr>
      </w:pPr>
    </w:p>
    <w:p w14:paraId="00A07D7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i/>
          <w:color w:val="000000"/>
        </w:rPr>
        <w:t>Imaging examinations</w:t>
      </w:r>
    </w:p>
    <w:p w14:paraId="27FB1E65"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 xml:space="preserve">Sonographic examination revealed a huge mass in the left thyroid gland representing a complex lesion including both a solid and a cystic component measuring approximately </w:t>
      </w:r>
      <w:r w:rsidRPr="0063613F">
        <w:rPr>
          <w:rFonts w:ascii="Book Antiqua" w:eastAsia="Book Antiqua" w:hAnsi="Book Antiqua" w:cs="Book Antiqua"/>
          <w:color w:val="000000"/>
        </w:rPr>
        <w:lastRenderedPageBreak/>
        <w:t xml:space="preserve">5.1 </w:t>
      </w:r>
      <w:r w:rsidR="00114719" w:rsidRPr="0063613F">
        <w:rPr>
          <w:rFonts w:ascii="Book Antiqua" w:eastAsia="Book Antiqua" w:hAnsi="Book Antiqua" w:cs="Book Antiqua"/>
          <w:color w:val="000000"/>
        </w:rPr>
        <w:t xml:space="preserve">cm </w:t>
      </w:r>
      <w:r w:rsidRPr="0063613F">
        <w:rPr>
          <w:rFonts w:ascii="Book Antiqua" w:eastAsia="Book Antiqua" w:hAnsi="Book Antiqua" w:cs="Book Antiqua"/>
          <w:color w:val="000000"/>
        </w:rPr>
        <w:t xml:space="preserve">× 3.1 </w:t>
      </w:r>
      <w:r w:rsidR="00114719" w:rsidRPr="0063613F">
        <w:rPr>
          <w:rFonts w:ascii="Book Antiqua" w:eastAsia="Book Antiqua" w:hAnsi="Book Antiqua" w:cs="Book Antiqua"/>
          <w:color w:val="000000"/>
        </w:rPr>
        <w:t xml:space="preserve">cm </w:t>
      </w:r>
      <w:r w:rsidRPr="0063613F">
        <w:rPr>
          <w:rFonts w:ascii="Book Antiqua" w:eastAsia="Book Antiqua" w:hAnsi="Book Antiqua" w:cs="Book Antiqua"/>
          <w:color w:val="000000"/>
        </w:rPr>
        <w:t xml:space="preserve">× 2.9 cm. Moreover, ultrasonography of the left neck showed a well-defined heterogeneous lesion measuring approximately 5.0 </w:t>
      </w:r>
      <w:r w:rsidR="00114719" w:rsidRPr="0063613F">
        <w:rPr>
          <w:rFonts w:ascii="Book Antiqua" w:eastAsia="Book Antiqua" w:hAnsi="Book Antiqua" w:cs="Book Antiqua"/>
          <w:color w:val="000000"/>
        </w:rPr>
        <w:t xml:space="preserve">cm </w:t>
      </w:r>
      <w:r w:rsidRPr="0063613F">
        <w:rPr>
          <w:rFonts w:ascii="Book Antiqua" w:eastAsia="Book Antiqua" w:hAnsi="Book Antiqua" w:cs="Book Antiqua"/>
          <w:color w:val="000000"/>
        </w:rPr>
        <w:t>× 4.0 cm with a hypoechoic complex nodule, decreased vascularity and speckles of microcalcification</w:t>
      </w:r>
      <w:r w:rsidR="00114719" w:rsidRPr="0063613F">
        <w:rPr>
          <w:rFonts w:ascii="Book Antiqua" w:eastAsia="Book Antiqua" w:hAnsi="Book Antiqua" w:cs="Book Antiqua"/>
          <w:color w:val="000000"/>
        </w:rPr>
        <w:t xml:space="preserve"> </w:t>
      </w:r>
      <w:r w:rsidRPr="0063613F">
        <w:rPr>
          <w:rFonts w:ascii="Book Antiqua" w:eastAsia="Book Antiqua" w:hAnsi="Book Antiqua" w:cs="Book Antiqua"/>
          <w:color w:val="000000"/>
        </w:rPr>
        <w:t>(Figure 1).</w:t>
      </w:r>
    </w:p>
    <w:p w14:paraId="67C9D771" w14:textId="77777777" w:rsidR="00A77B3E" w:rsidRPr="0063613F" w:rsidRDefault="00A77B3E" w:rsidP="0063613F">
      <w:pPr>
        <w:spacing w:line="360" w:lineRule="auto"/>
        <w:jc w:val="both"/>
        <w:rPr>
          <w:rFonts w:ascii="Book Antiqua" w:hAnsi="Book Antiqua"/>
        </w:rPr>
      </w:pPr>
    </w:p>
    <w:p w14:paraId="455AEBB8"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aps/>
          <w:color w:val="000000"/>
          <w:u w:val="single"/>
        </w:rPr>
        <w:t>FINAL DIAGNOSIS</w:t>
      </w:r>
    </w:p>
    <w:p w14:paraId="4C11D5F3"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On the basis of biochemical parameters, combined with the clinical manifestations, the patient was diagnosed with PTC-NFS.</w:t>
      </w:r>
    </w:p>
    <w:p w14:paraId="63499887" w14:textId="77777777" w:rsidR="00A77B3E" w:rsidRPr="0063613F" w:rsidRDefault="00A77B3E" w:rsidP="0063613F">
      <w:pPr>
        <w:spacing w:line="360" w:lineRule="auto"/>
        <w:jc w:val="both"/>
        <w:rPr>
          <w:rFonts w:ascii="Book Antiqua" w:hAnsi="Book Antiqua"/>
        </w:rPr>
      </w:pPr>
    </w:p>
    <w:p w14:paraId="196D574D"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aps/>
          <w:color w:val="000000"/>
          <w:u w:val="single"/>
        </w:rPr>
        <w:t>TREATMENT</w:t>
      </w:r>
    </w:p>
    <w:p w14:paraId="12BAD9CD" w14:textId="77777777" w:rsidR="00A77B3E" w:rsidRPr="0063613F" w:rsidRDefault="00057460" w:rsidP="0063613F">
      <w:pPr>
        <w:spacing w:line="360" w:lineRule="auto"/>
        <w:jc w:val="both"/>
        <w:rPr>
          <w:rFonts w:ascii="Book Antiqua" w:hAnsi="Book Antiqua"/>
        </w:rPr>
      </w:pPr>
      <w:r w:rsidRPr="0063613F">
        <w:rPr>
          <w:rStyle w:val="highlight2"/>
          <w:rFonts w:ascii="Book Antiqua" w:eastAsia="Book Antiqua" w:hAnsi="Book Antiqua" w:cs="Book Antiqua"/>
          <w:color w:val="000000"/>
        </w:rPr>
        <w:t xml:space="preserve">The patient underwent left thyroidectomy with central lymph node dissection and resection of the left neck mass after the completion of routine examination. On gross inspection, a poorly circumscribed tumor occupying almost the entire left lobe was observed measuring 4.5 cm at the greatest diameter. The cut surface of the tumor was firm and grayish white. At the side of the tumor, the left neck mass showed a well-circumscribed solid nodule with a predominantly firm white cut surface measuring 5.0 cm along its greatest axis. On microscopic examination, the thyroid carcinoma invaded the normal thyroid tissue and the boundary between them was indistinguishable. The left lobe thyroid tumor consisted of tumor follicular cells arranged in complex, dendritic and closely packed papillary structures. In the tumor follicular cells, enlarged overlapping nuclei, distinct chromatin dispersion, clear nuclear groove and cytoplasmic </w:t>
      </w:r>
      <w:proofErr w:type="spellStart"/>
      <w:r w:rsidRPr="0063613F">
        <w:rPr>
          <w:rStyle w:val="highlight2"/>
          <w:rFonts w:ascii="Book Antiqua" w:eastAsia="Book Antiqua" w:hAnsi="Book Antiqua" w:cs="Book Antiqua"/>
          <w:color w:val="000000"/>
        </w:rPr>
        <w:t>pseudoinclusions</w:t>
      </w:r>
      <w:proofErr w:type="spellEnd"/>
      <w:r w:rsidRPr="0063613F">
        <w:rPr>
          <w:rStyle w:val="highlight2"/>
          <w:rFonts w:ascii="Book Antiqua" w:eastAsia="Book Antiqua" w:hAnsi="Book Antiqua" w:cs="Book Antiqua"/>
          <w:color w:val="000000"/>
        </w:rPr>
        <w:t xml:space="preserve"> were observed. The left neck mass was mainly composed of two distinct components: epithelium and stroma. The epithelial component revealed glandular and papillary configuration and comprised approximately 30% of the tumor mass. The epithelial component displayed representative cytological features of classical PTC. The nuclei of epithelial cells showed ground-glass changes with nuclear grooves and occasional intranuclear inclusions. Cellular crowding and nuclear elongation were also found. The stromal component, which comprised the great majority of the mass, consisted of bland spindle cells. In the central region of the tumor, </w:t>
      </w:r>
      <w:r w:rsidRPr="0063613F">
        <w:rPr>
          <w:rStyle w:val="highlight2"/>
          <w:rFonts w:ascii="Book Antiqua" w:eastAsia="Book Antiqua" w:hAnsi="Book Antiqua" w:cs="Book Antiqua"/>
          <w:color w:val="000000"/>
        </w:rPr>
        <w:lastRenderedPageBreak/>
        <w:t>the epithelial component was almost absent and replaced by long spindle cells arranged in braided, fascicles and nodules. Spindle cells had abundant cytoplasm, oval or long rod-shaped nuclei, delicate chromatin and clear small nucleoli. In some areas, spindle cells showed mild atypia and occasional mitosis. Small thick-walled blood vessels and occasional erythrocyte extravasation were also found in the spindle cells</w:t>
      </w:r>
      <w:r w:rsidR="00114719" w:rsidRPr="0063613F">
        <w:rPr>
          <w:rStyle w:val="highlight2"/>
          <w:rFonts w:ascii="Book Antiqua" w:eastAsia="Book Antiqua" w:hAnsi="Book Antiqua" w:cs="Book Antiqua"/>
          <w:color w:val="000000"/>
        </w:rPr>
        <w:t xml:space="preserve"> </w:t>
      </w:r>
      <w:r w:rsidRPr="0063613F">
        <w:rPr>
          <w:rStyle w:val="highlight2"/>
          <w:rFonts w:ascii="Book Antiqua" w:eastAsia="Book Antiqua" w:hAnsi="Book Antiqua" w:cs="Book Antiqua"/>
          <w:color w:val="000000"/>
        </w:rPr>
        <w:t>(Figure 2).</w:t>
      </w:r>
    </w:p>
    <w:p w14:paraId="25424320" w14:textId="77777777" w:rsidR="00A77B3E" w:rsidRPr="0063613F" w:rsidRDefault="00057460" w:rsidP="0063613F">
      <w:pPr>
        <w:spacing w:line="360" w:lineRule="auto"/>
        <w:ind w:firstLineChars="100" w:firstLine="240"/>
        <w:jc w:val="both"/>
        <w:rPr>
          <w:rFonts w:ascii="Book Antiqua" w:hAnsi="Book Antiqua"/>
        </w:rPr>
      </w:pPr>
      <w:r w:rsidRPr="0063613F">
        <w:rPr>
          <w:rStyle w:val="highlight2"/>
          <w:rFonts w:ascii="Book Antiqua" w:eastAsia="Book Antiqua" w:hAnsi="Book Antiqua" w:cs="Book Antiqua"/>
          <w:color w:val="000000"/>
        </w:rPr>
        <w:t>On immunohistochemistry (IHC) assessment, the epithelial component showed significant positive expression of thyroid transcription factor-1 (TTF-1), thyroglobulin, Galectin-3 and CK19. The stromal spindle cells of the tumor demonstrated prominent cytoplasmic staining with smooth muscle actin (SMA), Vimentin, CD34 and Calponin. Significant β-catenin staining was also found in nuclear and cytoplasmic regions. The Ki-67 proliferation index was &lt;</w:t>
      </w:r>
      <w:r w:rsidR="00114719" w:rsidRPr="0063613F">
        <w:rPr>
          <w:rStyle w:val="highlight2"/>
          <w:rFonts w:ascii="Book Antiqua" w:eastAsia="Book Antiqua" w:hAnsi="Book Antiqua" w:cs="Book Antiqua"/>
          <w:color w:val="000000"/>
        </w:rPr>
        <w:t xml:space="preserve"> </w:t>
      </w:r>
      <w:r w:rsidRPr="0063613F">
        <w:rPr>
          <w:rStyle w:val="highlight2"/>
          <w:rFonts w:ascii="Book Antiqua" w:eastAsia="Book Antiqua" w:hAnsi="Book Antiqua" w:cs="Book Antiqua"/>
          <w:color w:val="000000"/>
        </w:rPr>
        <w:t>3% both in the epithelial and stromal components (Figure 3). Moreover, BRAF V600E mutation was found by molecular analysis of the tumor. Based on these pathologic features, the diagnosis of PTC-NFS was confirmed.</w:t>
      </w:r>
    </w:p>
    <w:p w14:paraId="7A15D832" w14:textId="77777777" w:rsidR="00A77B3E" w:rsidRPr="0063613F" w:rsidRDefault="00A77B3E" w:rsidP="0063613F">
      <w:pPr>
        <w:spacing w:line="360" w:lineRule="auto"/>
        <w:jc w:val="both"/>
        <w:rPr>
          <w:rFonts w:ascii="Book Antiqua" w:hAnsi="Book Antiqua"/>
        </w:rPr>
      </w:pPr>
    </w:p>
    <w:p w14:paraId="3313F17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aps/>
          <w:color w:val="000000"/>
          <w:u w:val="single"/>
        </w:rPr>
        <w:t>OUTCOME AND FOLLOW-UP</w:t>
      </w:r>
    </w:p>
    <w:p w14:paraId="1F246E61"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During the postoperative period, the patient was asymptomatic and he gradually recovered over the following week. Histopathological examination confirmed the diagnosis of PTC-NFS. He was discharged with regular follow-up for 9 mo.</w:t>
      </w:r>
    </w:p>
    <w:p w14:paraId="53AB3F87" w14:textId="77777777" w:rsidR="00A77B3E" w:rsidRPr="0063613F" w:rsidRDefault="00A77B3E" w:rsidP="0063613F">
      <w:pPr>
        <w:spacing w:line="360" w:lineRule="auto"/>
        <w:jc w:val="both"/>
        <w:rPr>
          <w:rFonts w:ascii="Book Antiqua" w:hAnsi="Book Antiqua"/>
        </w:rPr>
      </w:pPr>
    </w:p>
    <w:p w14:paraId="6BB0F209"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aps/>
          <w:color w:val="000000"/>
          <w:u w:val="single"/>
        </w:rPr>
        <w:t>DISCUSSION</w:t>
      </w:r>
    </w:p>
    <w:p w14:paraId="7E4234DB" w14:textId="77777777" w:rsidR="00A77B3E" w:rsidRPr="0063613F" w:rsidRDefault="006D3622" w:rsidP="0063613F">
      <w:pPr>
        <w:spacing w:line="360" w:lineRule="auto"/>
        <w:jc w:val="both"/>
        <w:rPr>
          <w:rFonts w:ascii="Book Antiqua" w:hAnsi="Book Antiqua"/>
        </w:rPr>
      </w:pPr>
      <w:bookmarkStart w:id="51" w:name="OLE_LINK6468"/>
      <w:bookmarkStart w:id="52" w:name="OLE_LINK6469"/>
      <w:r w:rsidRPr="0063613F">
        <w:rPr>
          <w:rStyle w:val="highlight2"/>
          <w:rFonts w:ascii="Book Antiqua" w:eastAsia="Book Antiqua" w:hAnsi="Book Antiqua" w:cs="Book Antiqua"/>
          <w:color w:val="000000"/>
        </w:rPr>
        <w:t>PTC</w:t>
      </w:r>
      <w:r w:rsidR="005B57F8" w:rsidRPr="0063613F">
        <w:rPr>
          <w:rStyle w:val="highlight2"/>
          <w:rFonts w:ascii="Book Antiqua" w:eastAsia="Book Antiqua" w:hAnsi="Book Antiqua" w:cs="Book Antiqua"/>
          <w:color w:val="000000"/>
        </w:rPr>
        <w:t>-NFS</w:t>
      </w:r>
      <w:r w:rsidRPr="0063613F">
        <w:rPr>
          <w:rStyle w:val="highlight2"/>
          <w:rFonts w:ascii="Book Antiqua" w:eastAsia="Book Antiqua" w:hAnsi="Book Antiqua" w:cs="Book Antiqua"/>
          <w:color w:val="000000"/>
        </w:rPr>
        <w:t xml:space="preserve"> has been confirmed as a rare histological subtype of PTC, and was also known as PTC with fibromatosis-like stroma or PTC forming a </w:t>
      </w:r>
      <w:proofErr w:type="spellStart"/>
      <w:r w:rsidRPr="0063613F">
        <w:rPr>
          <w:rStyle w:val="highlight2"/>
          <w:rFonts w:ascii="Book Antiqua" w:eastAsia="Book Antiqua" w:hAnsi="Book Antiqua" w:cs="Book Antiqua"/>
          <w:color w:val="000000"/>
        </w:rPr>
        <w:t>myofibroblastic</w:t>
      </w:r>
      <w:proofErr w:type="spellEnd"/>
      <w:r w:rsidRPr="0063613F">
        <w:rPr>
          <w:rStyle w:val="highlight2"/>
          <w:rFonts w:ascii="Book Antiqua" w:eastAsia="Book Antiqua" w:hAnsi="Book Antiqua" w:cs="Book Antiqua"/>
          <w:color w:val="000000"/>
        </w:rPr>
        <w:t xml:space="preserve"> tumor</w:t>
      </w:r>
      <w:r w:rsidRPr="0063613F">
        <w:rPr>
          <w:rStyle w:val="highlight2"/>
          <w:rFonts w:ascii="Book Antiqua" w:eastAsia="Book Antiqua" w:hAnsi="Book Antiqua" w:cs="Book Antiqua"/>
          <w:color w:val="000000"/>
          <w:vertAlign w:val="superscript"/>
        </w:rPr>
        <w:t>[</w:t>
      </w:r>
      <w:hyperlink w:anchor="_ENREF_9" w:tooltip="Mizukami, 1992 #8840" w:history="1">
        <w:r w:rsidRPr="0063613F">
          <w:rPr>
            <w:rStyle w:val="highlight2"/>
            <w:rFonts w:ascii="Book Antiqua" w:eastAsia="Book Antiqua" w:hAnsi="Book Antiqua" w:cs="Book Antiqua"/>
            <w:color w:val="000000"/>
            <w:vertAlign w:val="superscript"/>
          </w:rPr>
          <w:t>9</w:t>
        </w:r>
      </w:hyperlink>
      <w:r w:rsidRPr="0063613F">
        <w:rPr>
          <w:rStyle w:val="highlight2"/>
          <w:rFonts w:ascii="Book Antiqua" w:eastAsia="Book Antiqua" w:hAnsi="Book Antiqua" w:cs="Book Antiqua"/>
          <w:color w:val="000000"/>
          <w:vertAlign w:val="superscript"/>
        </w:rPr>
        <w:t>,</w:t>
      </w:r>
      <w:hyperlink w:anchor="_ENREF_10" w:tooltip="Mizukami, 1995 #8839" w:history="1">
        <w:r w:rsidRPr="0063613F">
          <w:rPr>
            <w:rStyle w:val="highlight2"/>
            <w:rFonts w:ascii="Book Antiqua" w:eastAsia="Book Antiqua" w:hAnsi="Book Antiqua" w:cs="Book Antiqua"/>
            <w:color w:val="000000"/>
            <w:vertAlign w:val="superscript"/>
          </w:rPr>
          <w:t>10</w:t>
        </w:r>
      </w:hyperlink>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There is a paucity of related reports regarding this entity. It was first reported in 1991 by Chan </w:t>
      </w:r>
      <w:r w:rsidRPr="0063613F">
        <w:rPr>
          <w:rStyle w:val="highlight2"/>
          <w:rFonts w:ascii="Book Antiqua" w:eastAsia="Book Antiqua" w:hAnsi="Book Antiqua" w:cs="Book Antiqua"/>
          <w:i/>
          <w:iCs/>
          <w:color w:val="000000"/>
        </w:rPr>
        <w:t xml:space="preserve">et </w:t>
      </w:r>
      <w:proofErr w:type="gramStart"/>
      <w:r w:rsidRPr="0063613F">
        <w:rPr>
          <w:rStyle w:val="highlight2"/>
          <w:rFonts w:ascii="Book Antiqua" w:eastAsia="Book Antiqua" w:hAnsi="Book Antiqua" w:cs="Book Antiqua"/>
          <w:i/>
          <w:iCs/>
          <w:color w:val="000000"/>
        </w:rPr>
        <w:t>al</w:t>
      </w:r>
      <w:r w:rsidRPr="0063613F">
        <w:rPr>
          <w:rStyle w:val="highlight2"/>
          <w:rFonts w:ascii="Book Antiqua" w:eastAsia="Book Antiqua" w:hAnsi="Book Antiqua" w:cs="Book Antiqua"/>
          <w:color w:val="000000"/>
          <w:vertAlign w:val="superscript"/>
        </w:rPr>
        <w:t>[</w:t>
      </w:r>
      <w:proofErr w:type="gramEnd"/>
      <w:r w:rsidRPr="0063613F">
        <w:rPr>
          <w:rStyle w:val="highlight2"/>
          <w:rFonts w:ascii="Book Antiqua" w:eastAsia="Book Antiqua" w:hAnsi="Book Antiqua" w:cs="Book Antiqua"/>
          <w:color w:val="000000"/>
          <w:vertAlign w:val="superscript"/>
        </w:rPr>
        <w:t>5]</w:t>
      </w:r>
      <w:r w:rsidRPr="0063613F">
        <w:rPr>
          <w:rStyle w:val="highlight2"/>
          <w:rFonts w:ascii="Book Antiqua" w:eastAsia="Book Antiqua" w:hAnsi="Book Antiqua" w:cs="Book Antiqua"/>
          <w:color w:val="000000"/>
        </w:rPr>
        <w:t>, and officially defined in the 2017 edition of WHO Classification of Tumors of Endocrine Organs</w:t>
      </w:r>
      <w:r w:rsidRPr="0063613F">
        <w:rPr>
          <w:rStyle w:val="highlight2"/>
          <w:rFonts w:ascii="Book Antiqua" w:eastAsia="Book Antiqua" w:hAnsi="Book Antiqua" w:cs="Book Antiqua"/>
          <w:color w:val="000000"/>
          <w:vertAlign w:val="superscript"/>
        </w:rPr>
        <w:t>[</w:t>
      </w:r>
      <w:hyperlink w:anchor="_ENREF_11" w:tooltip="Lam, 2022 #8843" w:history="1">
        <w:r w:rsidRPr="0063613F">
          <w:rPr>
            <w:rStyle w:val="highlight2"/>
            <w:rFonts w:ascii="Book Antiqua" w:eastAsia="Book Antiqua" w:hAnsi="Book Antiqua" w:cs="Book Antiqua"/>
            <w:color w:val="000000"/>
            <w:vertAlign w:val="superscript"/>
          </w:rPr>
          <w:t>11</w:t>
        </w:r>
      </w:hyperlink>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To the best of our knowledge, only around 30 cases have been reported in the form of case reports and case series in the national and international </w:t>
      </w:r>
      <w:proofErr w:type="gramStart"/>
      <w:r w:rsidRPr="0063613F">
        <w:rPr>
          <w:rStyle w:val="highlight2"/>
          <w:rFonts w:ascii="Book Antiqua" w:eastAsia="Book Antiqua" w:hAnsi="Book Antiqua" w:cs="Book Antiqua"/>
          <w:color w:val="000000"/>
        </w:rPr>
        <w:t>literature</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"_ENREF_12" \o "Wong, 2019 #8884"</w:instrText>
      </w:r>
      <w:r>
        <w:fldChar w:fldCharType="separate"/>
      </w:r>
      <w:r w:rsidRPr="0063613F">
        <w:rPr>
          <w:rStyle w:val="highlight2"/>
          <w:rFonts w:ascii="Book Antiqua" w:eastAsia="Book Antiqua" w:hAnsi="Book Antiqua" w:cs="Book Antiqua"/>
          <w:color w:val="000000"/>
          <w:vertAlign w:val="superscript"/>
        </w:rPr>
        <w:t>12-16</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w:t>
      </w:r>
      <w:r w:rsidR="00114719" w:rsidRPr="0063613F">
        <w:rPr>
          <w:rStyle w:val="highlight2"/>
          <w:rFonts w:ascii="Book Antiqua" w:eastAsia="Book Antiqua" w:hAnsi="Book Antiqua" w:cs="Book Antiqua"/>
          <w:color w:val="000000"/>
        </w:rPr>
        <w:t xml:space="preserve"> </w:t>
      </w:r>
      <w:r w:rsidRPr="0063613F">
        <w:rPr>
          <w:rStyle w:val="highlight2"/>
          <w:rFonts w:ascii="Book Antiqua" w:eastAsia="Book Antiqua" w:hAnsi="Book Antiqua" w:cs="Book Antiqua"/>
          <w:color w:val="000000"/>
        </w:rPr>
        <w:t>The tumor mainly occurred in adults aged 20 to 82 years, with an average age of 44.3 years (our patient was 44 years old); Women have a greater preponderance than men, with a female-to-male ratio of 3:1</w:t>
      </w:r>
      <w:r w:rsidRPr="0063613F">
        <w:rPr>
          <w:rStyle w:val="highlight2"/>
          <w:rFonts w:ascii="Book Antiqua" w:eastAsia="Book Antiqua" w:hAnsi="Book Antiqua" w:cs="Book Antiqua"/>
          <w:color w:val="000000"/>
          <w:vertAlign w:val="superscript"/>
        </w:rPr>
        <w:t>[</w:t>
      </w:r>
      <w:hyperlink w:anchor="_ENREF_17" w:tooltip="Basu, 2006 #8895" w:history="1">
        <w:r w:rsidRPr="0063613F">
          <w:rPr>
            <w:rStyle w:val="highlight2"/>
            <w:rFonts w:ascii="Book Antiqua" w:eastAsia="Book Antiqua" w:hAnsi="Book Antiqua" w:cs="Book Antiqua"/>
            <w:color w:val="000000"/>
            <w:vertAlign w:val="superscript"/>
          </w:rPr>
          <w:t>17</w:t>
        </w:r>
      </w:hyperlink>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No racial </w:t>
      </w:r>
      <w:r w:rsidRPr="0063613F">
        <w:rPr>
          <w:rStyle w:val="highlight2"/>
          <w:rFonts w:ascii="Book Antiqua" w:eastAsia="Book Antiqua" w:hAnsi="Book Antiqua" w:cs="Book Antiqua"/>
          <w:color w:val="000000"/>
        </w:rPr>
        <w:lastRenderedPageBreak/>
        <w:t>predilection has been observed. The main clinical manifestations are a neck mass, neck discomfort, dyspnea, dysphagia, hoarseness and so on. Most tumors are located in the neck, and mediastinal tumors have also been reported. The lesions vary in size and the maximum diameter ranged from 2 to 10 cm. Lymph node metastases at presentation were described in a few patients. However, there is no relevant literature on distant metastases.</w:t>
      </w:r>
    </w:p>
    <w:p w14:paraId="4CF2C3D9" w14:textId="77777777" w:rsidR="00A77B3E" w:rsidRPr="0063613F" w:rsidRDefault="00057460" w:rsidP="0063613F">
      <w:pPr>
        <w:spacing w:line="360" w:lineRule="auto"/>
        <w:ind w:firstLineChars="100" w:firstLine="240"/>
        <w:jc w:val="both"/>
        <w:rPr>
          <w:rFonts w:ascii="Book Antiqua" w:hAnsi="Book Antiqua"/>
        </w:rPr>
      </w:pPr>
      <w:r w:rsidRPr="0063613F">
        <w:rPr>
          <w:rStyle w:val="highlight2"/>
          <w:rFonts w:ascii="Book Antiqua" w:eastAsia="Book Antiqua" w:hAnsi="Book Antiqua" w:cs="Book Antiqua"/>
          <w:color w:val="000000"/>
        </w:rPr>
        <w:t xml:space="preserve">In contrast, our case fulfills the pathological criteria for PTC-NFS. Histologically, the tumor is composed of mesenchymal and follicular epithelium of classical PCT. The abundant mesenchyme constitutes the main body of the tumor. The spindle mesenchymal nuclei have sparse or vacuolated chromatin, and small nucleoli are visible. In some areas, the </w:t>
      </w:r>
      <w:proofErr w:type="spellStart"/>
      <w:r w:rsidRPr="0063613F">
        <w:rPr>
          <w:rStyle w:val="highlight2"/>
          <w:rFonts w:ascii="Book Antiqua" w:eastAsia="Book Antiqua" w:hAnsi="Book Antiqua" w:cs="Book Antiqua"/>
          <w:color w:val="000000"/>
        </w:rPr>
        <w:t>interstitium</w:t>
      </w:r>
      <w:proofErr w:type="spellEnd"/>
      <w:r w:rsidRPr="0063613F">
        <w:rPr>
          <w:rStyle w:val="highlight2"/>
          <w:rFonts w:ascii="Book Antiqua" w:eastAsia="Book Antiqua" w:hAnsi="Book Antiqua" w:cs="Book Antiqua"/>
          <w:color w:val="000000"/>
        </w:rPr>
        <w:t xml:space="preserve"> is loose and mucous degeneration occurs. Spindle cells are arranged in parallel, wavy or bundles, and interwoven with collagen fibers. In addition, a small number of lymphocytes infiltrate thyroid tissue around the lesion. The stroma accounts for 60% to 80% of the total tumor volume, and in most cases is greater than 80%. Immunohistochemistry and electron microscopy have confirmed that spindle stromal cells were fibroblasts and myofibroblasts, which could produce collagen. Despite the obvious predominance of spindle cells in the tumor, lymph node metastases have been reported in cases with only epithelial and no spindle cell component metastases. However, the mechanisms of this phenomenon have not been fully elucidated. The epithelial cells mainly show the morphology of typical papillary carcinoma, with elongated and crowded nuclei or ground-glass nuclei. Nuclear grooves have also been seen in the epithelium. Squamous differentiation has been found in a few cases. On IHC, papillary carcinoma showed the immunophenotypic characteristics of typical papillary carcinoma, including CKl9, TTF</w:t>
      </w:r>
      <w:r w:rsidR="00114719" w:rsidRPr="0063613F">
        <w:rPr>
          <w:rStyle w:val="highlight2"/>
          <w:rFonts w:ascii="Book Antiqua" w:eastAsia="Book Antiqua" w:hAnsi="Book Antiqua" w:cs="Book Antiqua"/>
          <w:color w:val="000000"/>
        </w:rPr>
        <w:t>-1</w:t>
      </w:r>
      <w:r w:rsidRPr="0063613F">
        <w:rPr>
          <w:rStyle w:val="highlight2"/>
          <w:rFonts w:ascii="Book Antiqua" w:eastAsia="Book Antiqua" w:hAnsi="Book Antiqua" w:cs="Book Antiqua"/>
          <w:color w:val="000000"/>
        </w:rPr>
        <w:t>, HBME-1, and Galectin-3 positive expression in tumor cells, while Vimentin, SMA and β-catenin expression in the nucleus or cytoplasm is also positive in spindle cells.</w:t>
      </w:r>
    </w:p>
    <w:p w14:paraId="18503347" w14:textId="77777777" w:rsidR="00A77B3E" w:rsidRPr="0063613F" w:rsidRDefault="00057460" w:rsidP="0063613F">
      <w:pPr>
        <w:spacing w:line="360" w:lineRule="auto"/>
        <w:ind w:firstLineChars="100" w:firstLine="240"/>
        <w:jc w:val="both"/>
        <w:rPr>
          <w:rFonts w:ascii="Book Antiqua" w:hAnsi="Book Antiqua"/>
        </w:rPr>
      </w:pPr>
      <w:r w:rsidRPr="0063613F">
        <w:rPr>
          <w:rStyle w:val="highlight2"/>
          <w:rFonts w:ascii="Book Antiqua" w:eastAsia="Book Antiqua" w:hAnsi="Book Antiqua" w:cs="Book Antiqua"/>
          <w:color w:val="000000"/>
        </w:rPr>
        <w:t xml:space="preserve">Different from the classical PCT, PTC-NFS has its own unique histopathological characteristics. However, the mechanisms of these features have not been fully elucidated. In order to speculate on the underlying mechanism, extensive research has </w:t>
      </w:r>
      <w:r w:rsidRPr="0063613F">
        <w:rPr>
          <w:rStyle w:val="highlight2"/>
          <w:rFonts w:ascii="Book Antiqua" w:eastAsia="Book Antiqua" w:hAnsi="Book Antiqua" w:cs="Book Antiqua"/>
          <w:color w:val="000000"/>
        </w:rPr>
        <w:lastRenderedPageBreak/>
        <w:t>been conducted. Some researchers hold the view that the formation of mesenchymal components is an excessive allergic reaction to tumor invasion in the mesenchyme resulting in damage. It has also been suggested that the mesenchymal component is essentially hormone-dependent tumorigenesis. Researchers found that the high expression of receptors of transforming growth factor (TGF)-β types 1 and 2 and platelet-derived growth factor receptor α- and β-subunits have been found in early stromal cells adjacent to malignant thyroid tumor cells, which were significantly reduced or disappeared in scar-like, dense collagenous stroma, suggesting that stromal cells lack the ability to mature into scar-like changes in early interstitial response</w:t>
      </w:r>
      <w:r w:rsidRPr="0063613F">
        <w:rPr>
          <w:rStyle w:val="highlight2"/>
          <w:rFonts w:ascii="Book Antiqua" w:eastAsia="Book Antiqua" w:hAnsi="Book Antiqua" w:cs="Book Antiqua"/>
          <w:color w:val="000000"/>
          <w:vertAlign w:val="superscript"/>
        </w:rPr>
        <w:t>[</w:t>
      </w:r>
      <w:hyperlink w:anchor="_ENREF_18" w:tooltip="Naganuma, 2002 #8901" w:history="1">
        <w:r w:rsidRPr="0063613F">
          <w:rPr>
            <w:rStyle w:val="highlight2"/>
            <w:rFonts w:ascii="Book Antiqua" w:eastAsia="Book Antiqua" w:hAnsi="Book Antiqua" w:cs="Book Antiqua"/>
            <w:color w:val="000000"/>
            <w:vertAlign w:val="superscript"/>
          </w:rPr>
          <w:t>18</w:t>
        </w:r>
      </w:hyperlink>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In addition, previous reports have found that TGF-β is immunoreactive in stromal tumor cells,</w:t>
      </w:r>
      <w:r w:rsidR="00114719" w:rsidRPr="0063613F">
        <w:rPr>
          <w:rStyle w:val="highlight2"/>
          <w:rFonts w:ascii="Book Antiqua" w:eastAsia="Book Antiqua" w:hAnsi="Book Antiqua" w:cs="Book Antiqua"/>
          <w:color w:val="000000"/>
        </w:rPr>
        <w:t xml:space="preserve"> </w:t>
      </w:r>
      <w:r w:rsidRPr="0063613F">
        <w:rPr>
          <w:rStyle w:val="highlight2"/>
          <w:rFonts w:ascii="Book Antiqua" w:eastAsia="Book Antiqua" w:hAnsi="Book Antiqua" w:cs="Book Antiqua"/>
          <w:color w:val="000000"/>
        </w:rPr>
        <w:t xml:space="preserve">and this fundamental cytokine mediates scarring and activation of </w:t>
      </w:r>
      <w:proofErr w:type="spellStart"/>
      <w:proofErr w:type="gramStart"/>
      <w:r w:rsidRPr="0063613F">
        <w:rPr>
          <w:rStyle w:val="highlight2"/>
          <w:rFonts w:ascii="Book Antiqua" w:eastAsia="Book Antiqua" w:hAnsi="Book Antiqua" w:cs="Book Antiqua"/>
          <w:color w:val="000000"/>
        </w:rPr>
        <w:t>myofibroblasts</w:t>
      </w:r>
      <w:proofErr w:type="spellEnd"/>
      <w:r w:rsidRPr="0063613F">
        <w:rPr>
          <w:rStyle w:val="highlight2"/>
          <w:rFonts w:ascii="Book Antiqua" w:eastAsia="Book Antiqua" w:hAnsi="Book Antiqua" w:cs="Book Antiqua"/>
          <w:color w:val="000000"/>
          <w:vertAlign w:val="superscript"/>
        </w:rPr>
        <w:t>[</w:t>
      </w:r>
      <w:proofErr w:type="gramEnd"/>
      <w:r>
        <w:fldChar w:fldCharType="begin"/>
      </w:r>
      <w:r>
        <w:instrText>HYPERLINK \l "_ENREF_19" \o "Toti, 1999 #8902"</w:instrText>
      </w:r>
      <w:r>
        <w:fldChar w:fldCharType="separate"/>
      </w:r>
      <w:r w:rsidRPr="0063613F">
        <w:rPr>
          <w:rStyle w:val="highlight2"/>
          <w:rFonts w:ascii="Book Antiqua" w:eastAsia="Book Antiqua" w:hAnsi="Book Antiqua" w:cs="Book Antiqua"/>
          <w:color w:val="000000"/>
          <w:vertAlign w:val="superscript"/>
        </w:rPr>
        <w:t>19</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xml:space="preserve">. The loss of E-cadherin and CK19 immunoreactivity in spindle cells may imply that it could be a mesenchymal-like metaplasia in follicular cell </w:t>
      </w:r>
      <w:proofErr w:type="gramStart"/>
      <w:r w:rsidRPr="0063613F">
        <w:rPr>
          <w:rStyle w:val="highlight2"/>
          <w:rFonts w:ascii="Book Antiqua" w:eastAsia="Book Antiqua" w:hAnsi="Book Antiqua" w:cs="Book Antiqua"/>
          <w:color w:val="000000"/>
        </w:rPr>
        <w:t>elements</w:t>
      </w:r>
      <w:r w:rsidRPr="0063613F">
        <w:rPr>
          <w:rStyle w:val="highlight2"/>
          <w:rFonts w:ascii="Book Antiqua" w:eastAsia="Book Antiqua" w:hAnsi="Book Antiqua" w:cs="Book Antiqua"/>
          <w:color w:val="000000"/>
          <w:vertAlign w:val="superscript"/>
        </w:rPr>
        <w:t>[</w:t>
      </w:r>
      <w:proofErr w:type="gramEnd"/>
      <w:r>
        <w:fldChar w:fldCharType="begin"/>
      </w:r>
      <w:r>
        <w:instrText>HYPERLINK \l "_ENREF_20" \o "Woenckhaus, 2004 #8907"</w:instrText>
      </w:r>
      <w:r>
        <w:fldChar w:fldCharType="separate"/>
      </w:r>
      <w:r w:rsidRPr="0063613F">
        <w:rPr>
          <w:rStyle w:val="highlight2"/>
          <w:rFonts w:ascii="Book Antiqua" w:eastAsia="Book Antiqua" w:hAnsi="Book Antiqua" w:cs="Book Antiqua"/>
          <w:color w:val="000000"/>
          <w:vertAlign w:val="superscript"/>
        </w:rPr>
        <w:t>20</w:t>
      </w:r>
      <w:r>
        <w:rPr>
          <w:rStyle w:val="highlight2"/>
          <w:rFonts w:ascii="Book Antiqua" w:eastAsia="Book Antiqua" w:hAnsi="Book Antiqua" w:cs="Book Antiqua"/>
          <w:color w:val="000000"/>
          <w:vertAlign w:val="superscript"/>
        </w:rPr>
        <w:fldChar w:fldCharType="end"/>
      </w:r>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Furthermore, some researchers have suggested that the mutations in exon 3 of CTNNB1, which are the main cause of aberrant β-catenin nuclear staining, are very common in desmoid-type fibromatosis and desmoid tumors, and are closely associated with recurrence</w:t>
      </w:r>
      <w:r w:rsidRPr="0063613F">
        <w:rPr>
          <w:rStyle w:val="highlight2"/>
          <w:rFonts w:ascii="Book Antiqua" w:eastAsia="Book Antiqua" w:hAnsi="Book Antiqua" w:cs="Book Antiqua"/>
          <w:color w:val="000000"/>
          <w:vertAlign w:val="superscript"/>
        </w:rPr>
        <w:t>[</w:t>
      </w:r>
      <w:hyperlink w:anchor="_ENREF_21" w:tooltip="Lazar, 2008 #8908" w:history="1">
        <w:r w:rsidRPr="0063613F">
          <w:rPr>
            <w:rStyle w:val="highlight2"/>
            <w:rFonts w:ascii="Book Antiqua" w:eastAsia="Book Antiqua" w:hAnsi="Book Antiqua" w:cs="Book Antiqua"/>
            <w:color w:val="000000"/>
            <w:vertAlign w:val="superscript"/>
          </w:rPr>
          <w:t>21</w:t>
        </w:r>
      </w:hyperlink>
      <w:r w:rsidRPr="0063613F">
        <w:rPr>
          <w:rStyle w:val="highlight2"/>
          <w:rFonts w:ascii="Book Antiqua" w:eastAsia="Book Antiqua" w:hAnsi="Book Antiqua" w:cs="Book Antiqua"/>
          <w:color w:val="000000"/>
          <w:vertAlign w:val="superscript"/>
        </w:rPr>
        <w:t>]</w:t>
      </w:r>
      <w:r w:rsidRPr="0063613F">
        <w:rPr>
          <w:rStyle w:val="highlight2"/>
          <w:rFonts w:ascii="Book Antiqua" w:eastAsia="Book Antiqua" w:hAnsi="Book Antiqua" w:cs="Book Antiqua"/>
          <w:color w:val="000000"/>
        </w:rPr>
        <w:t>. There are also studies indicating different levels of expression</w:t>
      </w:r>
      <w:r w:rsidR="00114719" w:rsidRPr="0063613F">
        <w:rPr>
          <w:rStyle w:val="highlight2"/>
          <w:rFonts w:ascii="Book Antiqua" w:eastAsia="Book Antiqua" w:hAnsi="Book Antiqua" w:cs="Book Antiqua"/>
          <w:color w:val="000000"/>
        </w:rPr>
        <w:t xml:space="preserve"> </w:t>
      </w:r>
      <w:r w:rsidRPr="0063613F">
        <w:rPr>
          <w:rStyle w:val="highlight2"/>
          <w:rFonts w:ascii="Book Antiqua" w:eastAsia="Book Antiqua" w:hAnsi="Book Antiqua" w:cs="Book Antiqua"/>
          <w:color w:val="000000"/>
        </w:rPr>
        <w:t xml:space="preserve">of programmed death-ligand 1 (PD-L1) in various PTC subtypes. And it is positively correlated with the reduction of disease-free survival, which can be used as a potential biomarker for the management of patients with </w:t>
      </w:r>
      <w:proofErr w:type="gramStart"/>
      <w:r w:rsidRPr="0063613F">
        <w:rPr>
          <w:rStyle w:val="highlight2"/>
          <w:rFonts w:ascii="Book Antiqua" w:eastAsia="Book Antiqua" w:hAnsi="Book Antiqua" w:cs="Book Antiqua"/>
          <w:color w:val="000000"/>
        </w:rPr>
        <w:t>PTC</w:t>
      </w:r>
      <w:r w:rsidRPr="0063613F">
        <w:rPr>
          <w:rStyle w:val="highlight2"/>
          <w:rFonts w:ascii="Book Antiqua" w:eastAsia="Book Antiqua" w:hAnsi="Book Antiqua" w:cs="Book Antiqua"/>
          <w:color w:val="000000"/>
          <w:vertAlign w:val="superscript"/>
        </w:rPr>
        <w:t>[</w:t>
      </w:r>
      <w:proofErr w:type="gramEnd"/>
      <w:r w:rsidRPr="0063613F">
        <w:rPr>
          <w:rStyle w:val="highlight2"/>
          <w:rFonts w:ascii="Book Antiqua" w:eastAsia="Book Antiqua" w:hAnsi="Book Antiqua" w:cs="Book Antiqua"/>
          <w:color w:val="000000"/>
          <w:vertAlign w:val="superscript"/>
        </w:rPr>
        <w:t>22]</w:t>
      </w:r>
      <w:r w:rsidRPr="0063613F">
        <w:rPr>
          <w:rStyle w:val="highlight2"/>
          <w:rFonts w:ascii="Book Antiqua" w:eastAsia="Book Antiqua" w:hAnsi="Book Antiqua" w:cs="Book Antiqua"/>
          <w:color w:val="000000"/>
        </w:rPr>
        <w:t>.</w:t>
      </w:r>
    </w:p>
    <w:p w14:paraId="57CBDD4B" w14:textId="77777777" w:rsidR="00A77B3E" w:rsidRPr="0063613F" w:rsidRDefault="00057460" w:rsidP="0063613F">
      <w:pPr>
        <w:spacing w:line="360" w:lineRule="auto"/>
        <w:ind w:firstLineChars="100" w:firstLine="240"/>
        <w:jc w:val="both"/>
        <w:rPr>
          <w:rFonts w:ascii="Book Antiqua" w:hAnsi="Book Antiqua"/>
        </w:rPr>
      </w:pPr>
      <w:r w:rsidRPr="0063613F">
        <w:rPr>
          <w:rStyle w:val="highlight2"/>
          <w:rFonts w:ascii="Book Antiqua" w:eastAsia="Book Antiqua" w:hAnsi="Book Antiqua" w:cs="Book Antiqua"/>
          <w:color w:val="000000"/>
        </w:rPr>
        <w:t xml:space="preserve">As PTC-NFS displays some pathophysiological similarities to other thyroid diseases, it is necessary to distinguish PTC-NFS from these other thyroid diseases, such as classical thyroid carcinoma, the fibrous variant of Hashimoto thyroiditis, Riedel thyroiditis, de </w:t>
      </w:r>
      <w:proofErr w:type="spellStart"/>
      <w:r w:rsidRPr="0063613F">
        <w:rPr>
          <w:rStyle w:val="highlight2"/>
          <w:rFonts w:ascii="Book Antiqua" w:eastAsia="Book Antiqua" w:hAnsi="Book Antiqua" w:cs="Book Antiqua"/>
          <w:color w:val="000000"/>
        </w:rPr>
        <w:t>Quervain</w:t>
      </w:r>
      <w:proofErr w:type="spellEnd"/>
      <w:r w:rsidRPr="0063613F">
        <w:rPr>
          <w:rStyle w:val="highlight2"/>
          <w:rFonts w:ascii="Book Antiqua" w:eastAsia="Book Antiqua" w:hAnsi="Book Antiqua" w:cs="Book Antiqua"/>
          <w:color w:val="000000"/>
        </w:rPr>
        <w:t xml:space="preserve"> thyroiditis, undifferentiated carcinoma and carcinosarcoma, and soft tissue tumor of the thyroid gland. Typical PTC is often accompanied by stromal fibrosis or cicatricial reactions, which never form carcinomatous nodules. Extensive fibrosis has also been found in various types of thyroiditis, but the composition of PTC has not appeared in this situation. Spindle cells in anaplastic carcinoma or carcinosarcoma have shown marked atypia and mitosis, and coagulation </w:t>
      </w:r>
      <w:r w:rsidRPr="0063613F">
        <w:rPr>
          <w:rStyle w:val="highlight2"/>
          <w:rFonts w:ascii="Book Antiqua" w:eastAsia="Book Antiqua" w:hAnsi="Book Antiqua" w:cs="Book Antiqua"/>
          <w:color w:val="000000"/>
        </w:rPr>
        <w:lastRenderedPageBreak/>
        <w:t xml:space="preserve">necrosis is common, which is significantly different to the mildly proliferative spindle cells in PTC-NFS. In addition, thyroid soft tissue tumors do not have PTC components. In recent years, with the continuous progress and development of technology, fine-needle aspiration (FNA) cytology has been widely used in the diagnosis of thyroid diseases. The requirements for FNA diagnosis of PTC-NFS are also becoming higher and higher. In addition to the diagnostic cytological features of classical PTC, it may also contain spindle cells with mild monomorphism in FNA specimens. However, in fine needle or coarse needle puncture specimens, the morphology of the lesion is closely related to the type of tumor. When only spindle fibromatosis is seen in the puncture tissue, it can be misdiagnosed as fibromatosis, solitary fibrous tumor, spindle cell carcinoma, </w:t>
      </w:r>
      <w:r w:rsidRPr="0063613F">
        <w:rPr>
          <w:rStyle w:val="highlight2"/>
          <w:rFonts w:ascii="Book Antiqua" w:eastAsia="Book Antiqua" w:hAnsi="Book Antiqua" w:cs="Book Antiqua"/>
          <w:i/>
          <w:iCs/>
          <w:color w:val="000000"/>
        </w:rPr>
        <w:t>etc</w:t>
      </w:r>
      <w:r w:rsidRPr="0063613F">
        <w:rPr>
          <w:rStyle w:val="highlight2"/>
          <w:rFonts w:ascii="Book Antiqua" w:eastAsia="Book Antiqua" w:hAnsi="Book Antiqua" w:cs="Book Antiqua"/>
          <w:color w:val="000000"/>
        </w:rPr>
        <w:t>. When the puncture tissue shows papillary carcinoma, the specific subtype may not be diagnosed. If the puncture tissue contains papillary carcinoma and hyperplastic spindle cells, the possible diagnosis of PTC-NFS should be considered. Furthermore, some neck diseases, such as thyroglossal duct cysts,</w:t>
      </w:r>
      <w:r w:rsidR="00114719" w:rsidRPr="0063613F">
        <w:rPr>
          <w:rStyle w:val="highlight2"/>
          <w:rFonts w:ascii="Book Antiqua" w:eastAsia="Book Antiqua" w:hAnsi="Book Antiqua" w:cs="Book Antiqua"/>
          <w:color w:val="000000"/>
        </w:rPr>
        <w:t xml:space="preserve"> </w:t>
      </w:r>
      <w:r w:rsidRPr="0063613F">
        <w:rPr>
          <w:rStyle w:val="highlight2"/>
          <w:rFonts w:ascii="Book Antiqua" w:eastAsia="Book Antiqua" w:hAnsi="Book Antiqua" w:cs="Book Antiqua"/>
          <w:color w:val="000000"/>
        </w:rPr>
        <w:t xml:space="preserve">exhibit similar symptoms and signs that need to be distinguished from PTC-NFS. Due to the non-specific imaging findings of cystic neck nodules, close attention needs to be paid to the patient's age, lesion location, and association with surrounding structures to exclude the possibility of other diseases. If necessary, more advanced radiologic procedures such as CT and MR imaging can be used for differential </w:t>
      </w:r>
      <w:proofErr w:type="gramStart"/>
      <w:r w:rsidRPr="0063613F">
        <w:rPr>
          <w:rStyle w:val="highlight2"/>
          <w:rFonts w:ascii="Book Antiqua" w:eastAsia="Book Antiqua" w:hAnsi="Book Antiqua" w:cs="Book Antiqua"/>
          <w:color w:val="000000"/>
        </w:rPr>
        <w:t>diagnosis</w:t>
      </w:r>
      <w:r w:rsidRPr="0063613F">
        <w:rPr>
          <w:rStyle w:val="highlight2"/>
          <w:rFonts w:ascii="Book Antiqua" w:eastAsia="Book Antiqua" w:hAnsi="Book Antiqua" w:cs="Book Antiqua"/>
          <w:color w:val="000000"/>
          <w:vertAlign w:val="superscript"/>
        </w:rPr>
        <w:t>[</w:t>
      </w:r>
      <w:proofErr w:type="gramEnd"/>
      <w:r w:rsidRPr="0063613F">
        <w:rPr>
          <w:rStyle w:val="highlight2"/>
          <w:rFonts w:ascii="Book Antiqua" w:eastAsia="Book Antiqua" w:hAnsi="Book Antiqua" w:cs="Book Antiqua"/>
          <w:color w:val="000000"/>
          <w:vertAlign w:val="superscript"/>
        </w:rPr>
        <w:t>23]</w:t>
      </w:r>
      <w:r w:rsidRPr="0063613F">
        <w:rPr>
          <w:rStyle w:val="highlight2"/>
          <w:rFonts w:ascii="Book Antiqua" w:eastAsia="Book Antiqua" w:hAnsi="Book Antiqua" w:cs="Book Antiqua"/>
          <w:color w:val="000000"/>
        </w:rPr>
        <w:t>.</w:t>
      </w:r>
    </w:p>
    <w:bookmarkEnd w:id="51"/>
    <w:bookmarkEnd w:id="52"/>
    <w:p w14:paraId="42F5706B" w14:textId="77777777" w:rsidR="00A77B3E" w:rsidRPr="0063613F" w:rsidRDefault="00A77B3E" w:rsidP="0063613F">
      <w:pPr>
        <w:spacing w:line="360" w:lineRule="auto"/>
        <w:jc w:val="both"/>
        <w:rPr>
          <w:rFonts w:ascii="Book Antiqua" w:hAnsi="Book Antiqua"/>
        </w:rPr>
      </w:pPr>
    </w:p>
    <w:p w14:paraId="5CE6A178"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aps/>
          <w:color w:val="000000"/>
          <w:u w:val="single"/>
        </w:rPr>
        <w:t>CONCLUSION</w:t>
      </w:r>
    </w:p>
    <w:p w14:paraId="16CD6851"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color w:val="000000"/>
        </w:rPr>
        <w:t>At present, total thyroidectomy combined with cervical lymph node dissection is the best treatment for PTC-NFS. Iodine</w:t>
      </w:r>
      <w:r w:rsidRPr="0063613F">
        <w:rPr>
          <w:rFonts w:ascii="Book Antiqua" w:eastAsia="Book Antiqua" w:hAnsi="Book Antiqua" w:cs="Book Antiqua"/>
          <w:color w:val="000000"/>
          <w:vertAlign w:val="superscript"/>
        </w:rPr>
        <w:t>131</w:t>
      </w:r>
      <w:r w:rsidRPr="0063613F">
        <w:rPr>
          <w:rFonts w:ascii="Book Antiqua" w:eastAsia="Book Antiqua" w:hAnsi="Book Antiqua" w:cs="Book Antiqua"/>
          <w:color w:val="000000"/>
        </w:rPr>
        <w:t xml:space="preserve"> therapy should be considered for the presence of local or distant spread, advanced age, BRAF gene mutation and other poor prognostic factors to consolidate the efficacy. Surgical treatment should ensure a negative margin to effectively reduce tumor recurrence. Further studies are required to delineate tumor prognosis due to the lack of available data in recent literature. According to the existing data, the follow-up time in the majority of cases is approximately 1 year, and the prognosis of the patients is satisfactory. These results indicate that PTC-NFS prognosis </w:t>
      </w:r>
      <w:r w:rsidRPr="0063613F">
        <w:rPr>
          <w:rFonts w:ascii="Book Antiqua" w:eastAsia="Book Antiqua" w:hAnsi="Book Antiqua" w:cs="Book Antiqua"/>
          <w:color w:val="000000"/>
        </w:rPr>
        <w:lastRenderedPageBreak/>
        <w:t>may be similar to typical papillary carcinoma. However, additional future studies are needed to help recognize this unusual entity.</w:t>
      </w:r>
    </w:p>
    <w:p w14:paraId="6127983B" w14:textId="77777777" w:rsidR="00A77B3E" w:rsidRPr="0063613F" w:rsidRDefault="00A77B3E" w:rsidP="0063613F">
      <w:pPr>
        <w:spacing w:line="360" w:lineRule="auto"/>
        <w:jc w:val="both"/>
        <w:rPr>
          <w:rFonts w:ascii="Book Antiqua" w:hAnsi="Book Antiqua"/>
        </w:rPr>
      </w:pPr>
    </w:p>
    <w:p w14:paraId="4708011A"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REFERENCES</w:t>
      </w:r>
    </w:p>
    <w:p w14:paraId="191F0AFB" w14:textId="77777777" w:rsidR="00A77B3E" w:rsidRPr="0063613F" w:rsidRDefault="00057460" w:rsidP="0063613F">
      <w:pPr>
        <w:spacing w:line="360" w:lineRule="auto"/>
        <w:jc w:val="both"/>
        <w:rPr>
          <w:rFonts w:ascii="Book Antiqua" w:hAnsi="Book Antiqua"/>
        </w:rPr>
      </w:pPr>
      <w:bookmarkStart w:id="53" w:name="OLE_LINK6470"/>
      <w:bookmarkStart w:id="54" w:name="OLE_LINK6471"/>
      <w:bookmarkStart w:id="55" w:name="OLE_LINK6472"/>
      <w:r w:rsidRPr="0063613F">
        <w:rPr>
          <w:rFonts w:ascii="Book Antiqua" w:eastAsia="Book Antiqua" w:hAnsi="Book Antiqua" w:cs="Book Antiqua"/>
        </w:rPr>
        <w:t xml:space="preserve">1 </w:t>
      </w:r>
      <w:r w:rsidRPr="0063613F">
        <w:rPr>
          <w:rFonts w:ascii="Book Antiqua" w:eastAsia="Book Antiqua" w:hAnsi="Book Antiqua" w:cs="Book Antiqua"/>
          <w:b/>
          <w:bCs/>
        </w:rPr>
        <w:t>Paulson VA</w:t>
      </w:r>
      <w:r w:rsidRPr="0063613F">
        <w:rPr>
          <w:rFonts w:ascii="Book Antiqua" w:eastAsia="Book Antiqua" w:hAnsi="Book Antiqua" w:cs="Book Antiqua"/>
        </w:rPr>
        <w:t xml:space="preserve">, Rudzinski ER, Hawkins DS. Thyroid Cancer in the Pediatric Population. </w:t>
      </w:r>
      <w:r w:rsidRPr="0063613F">
        <w:rPr>
          <w:rFonts w:ascii="Book Antiqua" w:eastAsia="Book Antiqua" w:hAnsi="Book Antiqua" w:cs="Book Antiqua"/>
          <w:i/>
          <w:iCs/>
        </w:rPr>
        <w:t>Genes (Basel)</w:t>
      </w:r>
      <w:r w:rsidRPr="0063613F">
        <w:rPr>
          <w:rFonts w:ascii="Book Antiqua" w:eastAsia="Book Antiqua" w:hAnsi="Book Antiqua" w:cs="Book Antiqua"/>
        </w:rPr>
        <w:t xml:space="preserve"> 2019; </w:t>
      </w:r>
      <w:r w:rsidRPr="0063613F">
        <w:rPr>
          <w:rFonts w:ascii="Book Antiqua" w:eastAsia="Book Antiqua" w:hAnsi="Book Antiqua" w:cs="Book Antiqua"/>
          <w:b/>
          <w:bCs/>
        </w:rPr>
        <w:t>10</w:t>
      </w:r>
      <w:r w:rsidRPr="0063613F">
        <w:rPr>
          <w:rFonts w:ascii="Book Antiqua" w:eastAsia="Book Antiqua" w:hAnsi="Book Antiqua" w:cs="Book Antiqua"/>
        </w:rPr>
        <w:t xml:space="preserve"> [PMID: 31540418 DOI: 10.3390/genes10090723]</w:t>
      </w:r>
    </w:p>
    <w:p w14:paraId="56F4EC11"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2 </w:t>
      </w:r>
      <w:r w:rsidRPr="0063613F">
        <w:rPr>
          <w:rFonts w:ascii="Book Antiqua" w:eastAsia="Book Antiqua" w:hAnsi="Book Antiqua" w:cs="Book Antiqua"/>
          <w:b/>
          <w:bCs/>
        </w:rPr>
        <w:t>Higashi T</w:t>
      </w:r>
      <w:r w:rsidRPr="0063613F">
        <w:rPr>
          <w:rFonts w:ascii="Book Antiqua" w:eastAsia="Book Antiqua" w:hAnsi="Book Antiqua" w:cs="Book Antiqua"/>
        </w:rPr>
        <w:t xml:space="preserve">. Cancer epidemiology and treatment patterns for older persons in Japan: a review of nationwide data and statistics. </w:t>
      </w:r>
      <w:proofErr w:type="spellStart"/>
      <w:r w:rsidRPr="0063613F">
        <w:rPr>
          <w:rFonts w:ascii="Book Antiqua" w:eastAsia="Book Antiqua" w:hAnsi="Book Antiqua" w:cs="Book Antiqua"/>
          <w:i/>
          <w:iCs/>
        </w:rPr>
        <w:t>Jpn</w:t>
      </w:r>
      <w:proofErr w:type="spellEnd"/>
      <w:r w:rsidRPr="0063613F">
        <w:rPr>
          <w:rFonts w:ascii="Book Antiqua" w:eastAsia="Book Antiqua" w:hAnsi="Book Antiqua" w:cs="Book Antiqua"/>
          <w:i/>
          <w:iCs/>
        </w:rPr>
        <w:t xml:space="preserve"> J </w:t>
      </w:r>
      <w:proofErr w:type="spellStart"/>
      <w:r w:rsidRPr="0063613F">
        <w:rPr>
          <w:rFonts w:ascii="Book Antiqua" w:eastAsia="Book Antiqua" w:hAnsi="Book Antiqua" w:cs="Book Antiqua"/>
          <w:i/>
          <w:iCs/>
        </w:rPr>
        <w:t>Clin</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Oncol</w:t>
      </w:r>
      <w:proofErr w:type="spellEnd"/>
      <w:r w:rsidRPr="0063613F">
        <w:rPr>
          <w:rFonts w:ascii="Book Antiqua" w:eastAsia="Book Antiqua" w:hAnsi="Book Antiqua" w:cs="Book Antiqua"/>
        </w:rPr>
        <w:t xml:space="preserve"> 2022; </w:t>
      </w:r>
      <w:r w:rsidRPr="0063613F">
        <w:rPr>
          <w:rFonts w:ascii="Book Antiqua" w:eastAsia="Book Antiqua" w:hAnsi="Book Antiqua" w:cs="Book Antiqua"/>
          <w:b/>
          <w:bCs/>
        </w:rPr>
        <w:t>52</w:t>
      </w:r>
      <w:r w:rsidRPr="0063613F">
        <w:rPr>
          <w:rFonts w:ascii="Book Antiqua" w:eastAsia="Book Antiqua" w:hAnsi="Book Antiqua" w:cs="Book Antiqua"/>
        </w:rPr>
        <w:t>: 303-312 [PMID: 35149875 DOI: 10.1093/</w:t>
      </w:r>
      <w:proofErr w:type="spellStart"/>
      <w:r w:rsidRPr="0063613F">
        <w:rPr>
          <w:rFonts w:ascii="Book Antiqua" w:eastAsia="Book Antiqua" w:hAnsi="Book Antiqua" w:cs="Book Antiqua"/>
        </w:rPr>
        <w:t>jjco</w:t>
      </w:r>
      <w:proofErr w:type="spellEnd"/>
      <w:r w:rsidRPr="0063613F">
        <w:rPr>
          <w:rFonts w:ascii="Book Antiqua" w:eastAsia="Book Antiqua" w:hAnsi="Book Antiqua" w:cs="Book Antiqua"/>
        </w:rPr>
        <w:t>/hyac011]</w:t>
      </w:r>
    </w:p>
    <w:p w14:paraId="0D111A73"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3 </w:t>
      </w:r>
      <w:r w:rsidRPr="0063613F">
        <w:rPr>
          <w:rFonts w:ascii="Book Antiqua" w:eastAsia="Book Antiqua" w:hAnsi="Book Antiqua" w:cs="Book Antiqua"/>
          <w:b/>
          <w:bCs/>
        </w:rPr>
        <w:t>Elder JB</w:t>
      </w:r>
      <w:r w:rsidRPr="0063613F">
        <w:rPr>
          <w:rFonts w:ascii="Book Antiqua" w:eastAsia="Book Antiqua" w:hAnsi="Book Antiqua" w:cs="Book Antiqua"/>
        </w:rPr>
        <w:t xml:space="preserve">, Sherman JH, </w:t>
      </w:r>
      <w:proofErr w:type="spellStart"/>
      <w:r w:rsidRPr="0063613F">
        <w:rPr>
          <w:rFonts w:ascii="Book Antiqua" w:eastAsia="Book Antiqua" w:hAnsi="Book Antiqua" w:cs="Book Antiqua"/>
        </w:rPr>
        <w:t>Prevedello</w:t>
      </w:r>
      <w:proofErr w:type="spellEnd"/>
      <w:r w:rsidRPr="0063613F">
        <w:rPr>
          <w:rFonts w:ascii="Book Antiqua" w:eastAsia="Book Antiqua" w:hAnsi="Book Antiqua" w:cs="Book Antiqua"/>
        </w:rPr>
        <w:t xml:space="preserve"> DM, </w:t>
      </w:r>
      <w:proofErr w:type="spellStart"/>
      <w:r w:rsidRPr="0063613F">
        <w:rPr>
          <w:rFonts w:ascii="Book Antiqua" w:eastAsia="Book Antiqua" w:hAnsi="Book Antiqua" w:cs="Book Antiqua"/>
        </w:rPr>
        <w:t>Szerlip</w:t>
      </w:r>
      <w:proofErr w:type="spellEnd"/>
      <w:r w:rsidRPr="0063613F">
        <w:rPr>
          <w:rFonts w:ascii="Book Antiqua" w:eastAsia="Book Antiqua" w:hAnsi="Book Antiqua" w:cs="Book Antiqua"/>
        </w:rPr>
        <w:t xml:space="preserve"> NJ, Spratt DE, </w:t>
      </w:r>
      <w:proofErr w:type="spellStart"/>
      <w:r w:rsidRPr="0063613F">
        <w:rPr>
          <w:rFonts w:ascii="Book Antiqua" w:eastAsia="Book Antiqua" w:hAnsi="Book Antiqua" w:cs="Book Antiqua"/>
        </w:rPr>
        <w:t>Shaikhouni</w:t>
      </w:r>
      <w:proofErr w:type="spellEnd"/>
      <w:r w:rsidRPr="0063613F">
        <w:rPr>
          <w:rFonts w:ascii="Book Antiqua" w:eastAsia="Book Antiqua" w:hAnsi="Book Antiqua" w:cs="Book Antiqua"/>
        </w:rPr>
        <w:t xml:space="preserve"> A, </w:t>
      </w:r>
      <w:proofErr w:type="spellStart"/>
      <w:r w:rsidRPr="0063613F">
        <w:rPr>
          <w:rFonts w:ascii="Book Antiqua" w:eastAsia="Book Antiqua" w:hAnsi="Book Antiqua" w:cs="Book Antiqua"/>
        </w:rPr>
        <w:t>Mohyeldin</w:t>
      </w:r>
      <w:proofErr w:type="spellEnd"/>
      <w:r w:rsidRPr="0063613F">
        <w:rPr>
          <w:rFonts w:ascii="Book Antiqua" w:eastAsia="Book Antiqua" w:hAnsi="Book Antiqua" w:cs="Book Antiqua"/>
        </w:rPr>
        <w:t xml:space="preserve"> A, Perez-Roman RJ, Buttrick SS, Ali SC, </w:t>
      </w:r>
      <w:proofErr w:type="spellStart"/>
      <w:r w:rsidRPr="0063613F">
        <w:rPr>
          <w:rFonts w:ascii="Book Antiqua" w:eastAsia="Book Antiqua" w:hAnsi="Book Antiqua" w:cs="Book Antiqua"/>
        </w:rPr>
        <w:t>Komotar</w:t>
      </w:r>
      <w:proofErr w:type="spellEnd"/>
      <w:r w:rsidRPr="0063613F">
        <w:rPr>
          <w:rFonts w:ascii="Book Antiqua" w:eastAsia="Book Antiqua" w:hAnsi="Book Antiqua" w:cs="Book Antiqua"/>
        </w:rPr>
        <w:t xml:space="preserve"> RJ, </w:t>
      </w:r>
      <w:proofErr w:type="spellStart"/>
      <w:r w:rsidRPr="0063613F">
        <w:rPr>
          <w:rFonts w:ascii="Book Antiqua" w:eastAsia="Book Antiqua" w:hAnsi="Book Antiqua" w:cs="Book Antiqua"/>
        </w:rPr>
        <w:t>Todeschini</w:t>
      </w:r>
      <w:proofErr w:type="spellEnd"/>
      <w:r w:rsidRPr="0063613F">
        <w:rPr>
          <w:rFonts w:ascii="Book Antiqua" w:eastAsia="Book Antiqua" w:hAnsi="Book Antiqua" w:cs="Book Antiqua"/>
        </w:rPr>
        <w:t xml:space="preserve"> A, </w:t>
      </w:r>
      <w:proofErr w:type="spellStart"/>
      <w:r w:rsidRPr="0063613F">
        <w:rPr>
          <w:rFonts w:ascii="Book Antiqua" w:eastAsia="Book Antiqua" w:hAnsi="Book Antiqua" w:cs="Book Antiqua"/>
        </w:rPr>
        <w:t>Shahein</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Revuelta</w:t>
      </w:r>
      <w:proofErr w:type="spellEnd"/>
      <w:r w:rsidRPr="0063613F">
        <w:rPr>
          <w:rFonts w:ascii="Book Antiqua" w:eastAsia="Book Antiqua" w:hAnsi="Book Antiqua" w:cs="Book Antiqua"/>
        </w:rPr>
        <w:t xml:space="preserve"> JM, Hardesty D, </w:t>
      </w:r>
      <w:proofErr w:type="spellStart"/>
      <w:r w:rsidRPr="0063613F">
        <w:rPr>
          <w:rFonts w:ascii="Book Antiqua" w:eastAsia="Book Antiqua" w:hAnsi="Book Antiqua" w:cs="Book Antiqua"/>
        </w:rPr>
        <w:t>Carrau</w:t>
      </w:r>
      <w:proofErr w:type="spellEnd"/>
      <w:r w:rsidRPr="0063613F">
        <w:rPr>
          <w:rFonts w:ascii="Book Antiqua" w:eastAsia="Book Antiqua" w:hAnsi="Book Antiqua" w:cs="Book Antiqua"/>
        </w:rPr>
        <w:t xml:space="preserve"> RL, </w:t>
      </w:r>
      <w:proofErr w:type="spellStart"/>
      <w:r w:rsidRPr="0063613F">
        <w:rPr>
          <w:rFonts w:ascii="Book Antiqua" w:eastAsia="Book Antiqua" w:hAnsi="Book Antiqua" w:cs="Book Antiqua"/>
        </w:rPr>
        <w:t>Zada</w:t>
      </w:r>
      <w:proofErr w:type="spellEnd"/>
      <w:r w:rsidRPr="0063613F">
        <w:rPr>
          <w:rFonts w:ascii="Book Antiqua" w:eastAsia="Book Antiqua" w:hAnsi="Book Antiqua" w:cs="Book Antiqua"/>
        </w:rPr>
        <w:t xml:space="preserve"> G, </w:t>
      </w:r>
      <w:proofErr w:type="spellStart"/>
      <w:r w:rsidRPr="0063613F">
        <w:rPr>
          <w:rFonts w:ascii="Book Antiqua" w:eastAsia="Book Antiqua" w:hAnsi="Book Antiqua" w:cs="Book Antiqua"/>
        </w:rPr>
        <w:t>Giannotta</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Dornbos</w:t>
      </w:r>
      <w:proofErr w:type="spellEnd"/>
      <w:r w:rsidRPr="0063613F">
        <w:rPr>
          <w:rFonts w:ascii="Book Antiqua" w:eastAsia="Book Antiqua" w:hAnsi="Book Antiqua" w:cs="Book Antiqua"/>
        </w:rPr>
        <w:t xml:space="preserve"> D, </w:t>
      </w:r>
      <w:proofErr w:type="spellStart"/>
      <w:r w:rsidRPr="0063613F">
        <w:rPr>
          <w:rFonts w:ascii="Book Antiqua" w:eastAsia="Book Antiqua" w:hAnsi="Book Antiqua" w:cs="Book Antiqua"/>
        </w:rPr>
        <w:t>Lonser</w:t>
      </w:r>
      <w:proofErr w:type="spellEnd"/>
      <w:r w:rsidRPr="0063613F">
        <w:rPr>
          <w:rFonts w:ascii="Book Antiqua" w:eastAsia="Book Antiqua" w:hAnsi="Book Antiqua" w:cs="Book Antiqua"/>
        </w:rPr>
        <w:t xml:space="preserve"> RR. Tumor. </w:t>
      </w:r>
      <w:proofErr w:type="spellStart"/>
      <w:r w:rsidRPr="0063613F">
        <w:rPr>
          <w:rFonts w:ascii="Book Antiqua" w:eastAsia="Book Antiqua" w:hAnsi="Book Antiqua" w:cs="Book Antiqua"/>
          <w:i/>
          <w:iCs/>
        </w:rPr>
        <w:t>Oper</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Neurosurg</w:t>
      </w:r>
      <w:proofErr w:type="spellEnd"/>
      <w:r w:rsidRPr="0063613F">
        <w:rPr>
          <w:rFonts w:ascii="Book Antiqua" w:eastAsia="Book Antiqua" w:hAnsi="Book Antiqua" w:cs="Book Antiqua"/>
          <w:i/>
          <w:iCs/>
        </w:rPr>
        <w:t xml:space="preserve"> (Hagerstown)</w:t>
      </w:r>
      <w:r w:rsidRPr="0063613F">
        <w:rPr>
          <w:rFonts w:ascii="Book Antiqua" w:eastAsia="Book Antiqua" w:hAnsi="Book Antiqua" w:cs="Book Antiqua"/>
        </w:rPr>
        <w:t xml:space="preserve"> 2019; </w:t>
      </w:r>
      <w:r w:rsidRPr="0063613F">
        <w:rPr>
          <w:rFonts w:ascii="Book Antiqua" w:eastAsia="Book Antiqua" w:hAnsi="Book Antiqua" w:cs="Book Antiqua"/>
          <w:b/>
          <w:bCs/>
        </w:rPr>
        <w:t>17</w:t>
      </w:r>
      <w:r w:rsidRPr="0063613F">
        <w:rPr>
          <w:rFonts w:ascii="Book Antiqua" w:eastAsia="Book Antiqua" w:hAnsi="Book Antiqua" w:cs="Book Antiqua"/>
        </w:rPr>
        <w:t>: S119-S152 [PMID: 31099848 DOI: 10.1093/</w:t>
      </w:r>
      <w:proofErr w:type="spellStart"/>
      <w:r w:rsidRPr="0063613F">
        <w:rPr>
          <w:rFonts w:ascii="Book Antiqua" w:eastAsia="Book Antiqua" w:hAnsi="Book Antiqua" w:cs="Book Antiqua"/>
        </w:rPr>
        <w:t>ons</w:t>
      </w:r>
      <w:proofErr w:type="spellEnd"/>
      <w:r w:rsidRPr="0063613F">
        <w:rPr>
          <w:rFonts w:ascii="Book Antiqua" w:eastAsia="Book Antiqua" w:hAnsi="Book Antiqua" w:cs="Book Antiqua"/>
        </w:rPr>
        <w:t>/opz100]</w:t>
      </w:r>
    </w:p>
    <w:p w14:paraId="6430722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4 </w:t>
      </w:r>
      <w:r w:rsidRPr="0063613F">
        <w:rPr>
          <w:rFonts w:ascii="Book Antiqua" w:eastAsia="Book Antiqua" w:hAnsi="Book Antiqua" w:cs="Book Antiqua"/>
          <w:b/>
          <w:bCs/>
        </w:rPr>
        <w:t>Ginter PS</w:t>
      </w:r>
      <w:r w:rsidRPr="0063613F">
        <w:rPr>
          <w:rFonts w:ascii="Book Antiqua" w:eastAsia="Book Antiqua" w:hAnsi="Book Antiqua" w:cs="Book Antiqua"/>
        </w:rPr>
        <w:t xml:space="preserve">, Scognamiglio T. Papillary thyroid carcinoma with </w:t>
      </w:r>
      <w:bookmarkStart w:id="56" w:name="OLE_LINK6441"/>
      <w:r w:rsidRPr="0063613F">
        <w:rPr>
          <w:rFonts w:ascii="Book Antiqua" w:eastAsia="Book Antiqua" w:hAnsi="Book Antiqua" w:cs="Book Antiqua"/>
        </w:rPr>
        <w:t>nodular fasciitis-like stroma</w:t>
      </w:r>
      <w:bookmarkEnd w:id="56"/>
      <w:r w:rsidRPr="0063613F">
        <w:rPr>
          <w:rFonts w:ascii="Book Antiqua" w:eastAsia="Book Antiqua" w:hAnsi="Book Antiqua" w:cs="Book Antiqua"/>
        </w:rPr>
        <w:t xml:space="preserve">: a usual entity with distinctive morphology. </w:t>
      </w:r>
      <w:proofErr w:type="spellStart"/>
      <w:r w:rsidRPr="0063613F">
        <w:rPr>
          <w:rFonts w:ascii="Book Antiqua" w:eastAsia="Book Antiqua" w:hAnsi="Book Antiqua" w:cs="Book Antiqua"/>
          <w:i/>
          <w:iCs/>
        </w:rPr>
        <w:t>Int</w:t>
      </w:r>
      <w:proofErr w:type="spellEnd"/>
      <w:r w:rsidRPr="0063613F">
        <w:rPr>
          <w:rFonts w:ascii="Book Antiqua" w:eastAsia="Book Antiqua" w:hAnsi="Book Antiqua" w:cs="Book Antiqua"/>
          <w:i/>
          <w:iCs/>
        </w:rPr>
        <w:t xml:space="preserve"> J </w:t>
      </w:r>
      <w:proofErr w:type="spellStart"/>
      <w:r w:rsidRPr="0063613F">
        <w:rPr>
          <w:rFonts w:ascii="Book Antiqua" w:eastAsia="Book Antiqua" w:hAnsi="Book Antiqua" w:cs="Book Antiqua"/>
          <w:i/>
          <w:iCs/>
        </w:rPr>
        <w:t>Surg</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2015; </w:t>
      </w:r>
      <w:r w:rsidRPr="0063613F">
        <w:rPr>
          <w:rFonts w:ascii="Book Antiqua" w:eastAsia="Book Antiqua" w:hAnsi="Book Antiqua" w:cs="Book Antiqua"/>
          <w:b/>
          <w:bCs/>
        </w:rPr>
        <w:t>23</w:t>
      </w:r>
      <w:r w:rsidRPr="0063613F">
        <w:rPr>
          <w:rFonts w:ascii="Book Antiqua" w:eastAsia="Book Antiqua" w:hAnsi="Book Antiqua" w:cs="Book Antiqua"/>
        </w:rPr>
        <w:t>: 305-307 [PMID: 25663334 DOI: 10.1177/1066896915570362]</w:t>
      </w:r>
    </w:p>
    <w:p w14:paraId="31996F0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5 </w:t>
      </w:r>
      <w:r w:rsidRPr="0063613F">
        <w:rPr>
          <w:rFonts w:ascii="Book Antiqua" w:eastAsia="Book Antiqua" w:hAnsi="Book Antiqua" w:cs="Book Antiqua"/>
          <w:b/>
          <w:bCs/>
        </w:rPr>
        <w:t>Chan JK</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Carcangiu</w:t>
      </w:r>
      <w:proofErr w:type="spellEnd"/>
      <w:r w:rsidRPr="0063613F">
        <w:rPr>
          <w:rFonts w:ascii="Book Antiqua" w:eastAsia="Book Antiqua" w:hAnsi="Book Antiqua" w:cs="Book Antiqua"/>
        </w:rPr>
        <w:t xml:space="preserve"> ML, </w:t>
      </w:r>
      <w:proofErr w:type="spellStart"/>
      <w:r w:rsidRPr="0063613F">
        <w:rPr>
          <w:rFonts w:ascii="Book Antiqua" w:eastAsia="Book Antiqua" w:hAnsi="Book Antiqua" w:cs="Book Antiqua"/>
        </w:rPr>
        <w:t>Rosai</w:t>
      </w:r>
      <w:proofErr w:type="spellEnd"/>
      <w:r w:rsidRPr="0063613F">
        <w:rPr>
          <w:rFonts w:ascii="Book Antiqua" w:eastAsia="Book Antiqua" w:hAnsi="Book Antiqua" w:cs="Book Antiqua"/>
        </w:rPr>
        <w:t xml:space="preserve"> J. Papillary carcinoma of thyroid with exuberant nodular fasciitis-like stroma. Report of three cases. </w:t>
      </w:r>
      <w:r w:rsidRPr="0063613F">
        <w:rPr>
          <w:rFonts w:ascii="Book Antiqua" w:eastAsia="Book Antiqua" w:hAnsi="Book Antiqua" w:cs="Book Antiqua"/>
          <w:i/>
          <w:iCs/>
        </w:rPr>
        <w:t xml:space="preserve">Am J </w:t>
      </w:r>
      <w:proofErr w:type="spellStart"/>
      <w:r w:rsidRPr="0063613F">
        <w:rPr>
          <w:rFonts w:ascii="Book Antiqua" w:eastAsia="Book Antiqua" w:hAnsi="Book Antiqua" w:cs="Book Antiqua"/>
          <w:i/>
          <w:iCs/>
        </w:rPr>
        <w:t>Clin</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1991; </w:t>
      </w:r>
      <w:r w:rsidRPr="0063613F">
        <w:rPr>
          <w:rFonts w:ascii="Book Antiqua" w:eastAsia="Book Antiqua" w:hAnsi="Book Antiqua" w:cs="Book Antiqua"/>
          <w:b/>
          <w:bCs/>
        </w:rPr>
        <w:t>95</w:t>
      </w:r>
      <w:r w:rsidRPr="0063613F">
        <w:rPr>
          <w:rFonts w:ascii="Book Antiqua" w:eastAsia="Book Antiqua" w:hAnsi="Book Antiqua" w:cs="Book Antiqua"/>
        </w:rPr>
        <w:t>: 309-314 [PMID: 1996541 DOI: 10.1093/</w:t>
      </w:r>
      <w:proofErr w:type="spellStart"/>
      <w:r w:rsidRPr="0063613F">
        <w:rPr>
          <w:rFonts w:ascii="Book Antiqua" w:eastAsia="Book Antiqua" w:hAnsi="Book Antiqua" w:cs="Book Antiqua"/>
        </w:rPr>
        <w:t>ajcp</w:t>
      </w:r>
      <w:proofErr w:type="spellEnd"/>
      <w:r w:rsidRPr="0063613F">
        <w:rPr>
          <w:rFonts w:ascii="Book Antiqua" w:eastAsia="Book Antiqua" w:hAnsi="Book Antiqua" w:cs="Book Antiqua"/>
        </w:rPr>
        <w:t>/95.3.309]</w:t>
      </w:r>
    </w:p>
    <w:p w14:paraId="6646613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6 </w:t>
      </w:r>
      <w:r w:rsidRPr="0063613F">
        <w:rPr>
          <w:rFonts w:ascii="Book Antiqua" w:eastAsia="Book Antiqua" w:hAnsi="Book Antiqua" w:cs="Book Antiqua"/>
          <w:b/>
          <w:bCs/>
        </w:rPr>
        <w:t>Ma X</w:t>
      </w:r>
      <w:r w:rsidRPr="0063613F">
        <w:rPr>
          <w:rFonts w:ascii="Book Antiqua" w:eastAsia="Book Antiqua" w:hAnsi="Book Antiqua" w:cs="Book Antiqua"/>
        </w:rPr>
        <w:t xml:space="preserve">, Xia C, Liu H, Zhu W. Primary thyroid spindle cell tumors: spindle cell variant of papillary thyroid carcinoma? </w:t>
      </w:r>
      <w:proofErr w:type="spellStart"/>
      <w:r w:rsidRPr="0063613F">
        <w:rPr>
          <w:rFonts w:ascii="Book Antiqua" w:eastAsia="Book Antiqua" w:hAnsi="Book Antiqua" w:cs="Book Antiqua"/>
          <w:i/>
          <w:iCs/>
        </w:rPr>
        <w:t>Int</w:t>
      </w:r>
      <w:proofErr w:type="spellEnd"/>
      <w:r w:rsidRPr="0063613F">
        <w:rPr>
          <w:rFonts w:ascii="Book Antiqua" w:eastAsia="Book Antiqua" w:hAnsi="Book Antiqua" w:cs="Book Antiqua"/>
          <w:i/>
          <w:iCs/>
        </w:rPr>
        <w:t xml:space="preserve"> J </w:t>
      </w:r>
      <w:proofErr w:type="spellStart"/>
      <w:r w:rsidRPr="0063613F">
        <w:rPr>
          <w:rFonts w:ascii="Book Antiqua" w:eastAsia="Book Antiqua" w:hAnsi="Book Antiqua" w:cs="Book Antiqua"/>
          <w:i/>
          <w:iCs/>
        </w:rPr>
        <w:t>Clin</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Exp</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2015; </w:t>
      </w:r>
      <w:r w:rsidRPr="0063613F">
        <w:rPr>
          <w:rFonts w:ascii="Book Antiqua" w:eastAsia="Book Antiqua" w:hAnsi="Book Antiqua" w:cs="Book Antiqua"/>
          <w:b/>
          <w:bCs/>
        </w:rPr>
        <w:t>8</w:t>
      </w:r>
      <w:r w:rsidRPr="0063613F">
        <w:rPr>
          <w:rFonts w:ascii="Book Antiqua" w:eastAsia="Book Antiqua" w:hAnsi="Book Antiqua" w:cs="Book Antiqua"/>
        </w:rPr>
        <w:t>: 13528-13531 [PMID: 26722568]</w:t>
      </w:r>
    </w:p>
    <w:p w14:paraId="350BB7B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7 </w:t>
      </w:r>
      <w:r w:rsidRPr="0063613F">
        <w:rPr>
          <w:rFonts w:ascii="Book Antiqua" w:eastAsia="Book Antiqua" w:hAnsi="Book Antiqua" w:cs="Book Antiqua"/>
          <w:b/>
          <w:bCs/>
        </w:rPr>
        <w:t>Zand V</w:t>
      </w:r>
      <w:r w:rsidRPr="0063613F">
        <w:rPr>
          <w:rFonts w:ascii="Book Antiqua" w:eastAsia="Book Antiqua" w:hAnsi="Book Antiqua" w:cs="Book Antiqua"/>
        </w:rPr>
        <w:t xml:space="preserve">, Moghimi M, Sadeghi E, Kamal P, </w:t>
      </w:r>
      <w:proofErr w:type="spellStart"/>
      <w:r w:rsidRPr="0063613F">
        <w:rPr>
          <w:rFonts w:ascii="Book Antiqua" w:eastAsia="Book Antiqua" w:hAnsi="Book Antiqua" w:cs="Book Antiqua"/>
        </w:rPr>
        <w:t>Vaziribozorg</w:t>
      </w:r>
      <w:proofErr w:type="spellEnd"/>
      <w:r w:rsidRPr="0063613F">
        <w:rPr>
          <w:rFonts w:ascii="Book Antiqua" w:eastAsia="Book Antiqua" w:hAnsi="Book Antiqua" w:cs="Book Antiqua"/>
        </w:rPr>
        <w:t xml:space="preserve"> S. Papillary Thyroid Carcinoma with Nodular Fasciitis-Like Stroma in a 28-Year-Old Patient. </w:t>
      </w:r>
      <w:r w:rsidRPr="0063613F">
        <w:rPr>
          <w:rFonts w:ascii="Book Antiqua" w:eastAsia="Book Antiqua" w:hAnsi="Book Antiqua" w:cs="Book Antiqua"/>
          <w:i/>
          <w:iCs/>
        </w:rPr>
        <w:t xml:space="preserve">Iran J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2022; </w:t>
      </w:r>
      <w:r w:rsidRPr="0063613F">
        <w:rPr>
          <w:rFonts w:ascii="Book Antiqua" w:eastAsia="Book Antiqua" w:hAnsi="Book Antiqua" w:cs="Book Antiqua"/>
          <w:b/>
          <w:bCs/>
        </w:rPr>
        <w:t>17</w:t>
      </w:r>
      <w:r w:rsidRPr="0063613F">
        <w:rPr>
          <w:rFonts w:ascii="Book Antiqua" w:eastAsia="Book Antiqua" w:hAnsi="Book Antiqua" w:cs="Book Antiqua"/>
        </w:rPr>
        <w:t>: 225-228 [PMID: 35463724 DOI: 10.30699/IJP.2022.139405.2525]</w:t>
      </w:r>
    </w:p>
    <w:p w14:paraId="1D92FD29"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8 </w:t>
      </w:r>
      <w:r w:rsidRPr="0063613F">
        <w:rPr>
          <w:rFonts w:ascii="Book Antiqua" w:eastAsia="Book Antiqua" w:hAnsi="Book Antiqua" w:cs="Book Antiqua"/>
          <w:b/>
          <w:bCs/>
        </w:rPr>
        <w:t>Us-</w:t>
      </w:r>
      <w:proofErr w:type="spellStart"/>
      <w:r w:rsidRPr="0063613F">
        <w:rPr>
          <w:rFonts w:ascii="Book Antiqua" w:eastAsia="Book Antiqua" w:hAnsi="Book Antiqua" w:cs="Book Antiqua"/>
          <w:b/>
          <w:bCs/>
        </w:rPr>
        <w:t>Krasovec</w:t>
      </w:r>
      <w:proofErr w:type="spellEnd"/>
      <w:r w:rsidRPr="0063613F">
        <w:rPr>
          <w:rFonts w:ascii="Book Antiqua" w:eastAsia="Book Antiqua" w:hAnsi="Book Antiqua" w:cs="Book Antiqua"/>
          <w:b/>
          <w:bCs/>
        </w:rPr>
        <w:t xml:space="preserve"> M</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Golouh</w:t>
      </w:r>
      <w:proofErr w:type="spellEnd"/>
      <w:r w:rsidRPr="0063613F">
        <w:rPr>
          <w:rFonts w:ascii="Book Antiqua" w:eastAsia="Book Antiqua" w:hAnsi="Book Antiqua" w:cs="Book Antiqua"/>
        </w:rPr>
        <w:t xml:space="preserve"> R. Papillary thyroid carcinoma with exuberant nodular fasciitis-like stroma in a fine needle aspirate. </w:t>
      </w:r>
      <w:proofErr w:type="gramStart"/>
      <w:r w:rsidRPr="0063613F">
        <w:rPr>
          <w:rFonts w:ascii="Book Antiqua" w:eastAsia="Book Antiqua" w:hAnsi="Book Antiqua" w:cs="Book Antiqua"/>
        </w:rPr>
        <w:t>A case report.</w:t>
      </w:r>
      <w:proofErr w:type="gramEnd"/>
      <w:r w:rsidRPr="0063613F">
        <w:rPr>
          <w:rFonts w:ascii="Book Antiqua" w:eastAsia="Book Antiqua" w:hAnsi="Book Antiqua" w:cs="Book Antiqua"/>
        </w:rPr>
        <w:t xml:space="preserve"> </w:t>
      </w:r>
      <w:r w:rsidRPr="0063613F">
        <w:rPr>
          <w:rFonts w:ascii="Book Antiqua" w:eastAsia="Book Antiqua" w:hAnsi="Book Antiqua" w:cs="Book Antiqua"/>
          <w:i/>
          <w:iCs/>
        </w:rPr>
        <w:t>Acta Cytol</w:t>
      </w:r>
      <w:r w:rsidRPr="0063613F">
        <w:rPr>
          <w:rFonts w:ascii="Book Antiqua" w:eastAsia="Book Antiqua" w:hAnsi="Book Antiqua" w:cs="Book Antiqua"/>
        </w:rPr>
        <w:t xml:space="preserve"> 1999; </w:t>
      </w:r>
      <w:r w:rsidRPr="0063613F">
        <w:rPr>
          <w:rFonts w:ascii="Book Antiqua" w:eastAsia="Book Antiqua" w:hAnsi="Book Antiqua" w:cs="Book Antiqua"/>
          <w:b/>
          <w:bCs/>
        </w:rPr>
        <w:t>43</w:t>
      </w:r>
      <w:r w:rsidRPr="0063613F">
        <w:rPr>
          <w:rFonts w:ascii="Book Antiqua" w:eastAsia="Book Antiqua" w:hAnsi="Book Antiqua" w:cs="Book Antiqua"/>
        </w:rPr>
        <w:t>: 1101-1104 [PMID: 10578985 DOI: 10.1159/000331360]</w:t>
      </w:r>
    </w:p>
    <w:p w14:paraId="2B06CB0A"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lastRenderedPageBreak/>
        <w:t xml:space="preserve">9 </w:t>
      </w:r>
      <w:r w:rsidRPr="0063613F">
        <w:rPr>
          <w:rFonts w:ascii="Book Antiqua" w:eastAsia="Book Antiqua" w:hAnsi="Book Antiqua" w:cs="Book Antiqua"/>
          <w:b/>
          <w:bCs/>
        </w:rPr>
        <w:t>Mizukami Y</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Nonomura</w:t>
      </w:r>
      <w:proofErr w:type="spellEnd"/>
      <w:r w:rsidRPr="0063613F">
        <w:rPr>
          <w:rFonts w:ascii="Book Antiqua" w:eastAsia="Book Antiqua" w:hAnsi="Book Antiqua" w:cs="Book Antiqua"/>
        </w:rPr>
        <w:t xml:space="preserve"> A, Matsubara F, </w:t>
      </w:r>
      <w:proofErr w:type="spellStart"/>
      <w:r w:rsidRPr="0063613F">
        <w:rPr>
          <w:rFonts w:ascii="Book Antiqua" w:eastAsia="Book Antiqua" w:hAnsi="Book Antiqua" w:cs="Book Antiqua"/>
        </w:rPr>
        <w:t>Michigishi</w:t>
      </w:r>
      <w:proofErr w:type="spellEnd"/>
      <w:r w:rsidRPr="0063613F">
        <w:rPr>
          <w:rFonts w:ascii="Book Antiqua" w:eastAsia="Book Antiqua" w:hAnsi="Book Antiqua" w:cs="Book Antiqua"/>
        </w:rPr>
        <w:t xml:space="preserve"> T, Ohmura K, Hashimoto T. Papillary carcinoma of the thyroid gland with fibromatosis-like stroma. </w:t>
      </w:r>
      <w:r w:rsidRPr="0063613F">
        <w:rPr>
          <w:rFonts w:ascii="Book Antiqua" w:eastAsia="Book Antiqua" w:hAnsi="Book Antiqua" w:cs="Book Antiqua"/>
          <w:i/>
          <w:iCs/>
        </w:rPr>
        <w:t>Histopathology</w:t>
      </w:r>
      <w:r w:rsidRPr="0063613F">
        <w:rPr>
          <w:rFonts w:ascii="Book Antiqua" w:eastAsia="Book Antiqua" w:hAnsi="Book Antiqua" w:cs="Book Antiqua"/>
        </w:rPr>
        <w:t xml:space="preserve"> 1992; </w:t>
      </w:r>
      <w:r w:rsidRPr="0063613F">
        <w:rPr>
          <w:rFonts w:ascii="Book Antiqua" w:eastAsia="Book Antiqua" w:hAnsi="Book Antiqua" w:cs="Book Antiqua"/>
          <w:b/>
          <w:bCs/>
        </w:rPr>
        <w:t>20</w:t>
      </w:r>
      <w:r w:rsidRPr="0063613F">
        <w:rPr>
          <w:rFonts w:ascii="Book Antiqua" w:eastAsia="Book Antiqua" w:hAnsi="Book Antiqua" w:cs="Book Antiqua"/>
        </w:rPr>
        <w:t>: 355-357 [PMID: 1577414 DOI: 10.1111/j.1365-2559.1992.tb00994.x]</w:t>
      </w:r>
    </w:p>
    <w:p w14:paraId="3EA7FA80"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10 </w:t>
      </w:r>
      <w:r w:rsidRPr="0063613F">
        <w:rPr>
          <w:rFonts w:ascii="Book Antiqua" w:eastAsia="Book Antiqua" w:hAnsi="Book Antiqua" w:cs="Book Antiqua"/>
          <w:b/>
          <w:bCs/>
        </w:rPr>
        <w:t>Mizukami Y</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Kurumaya</w:t>
      </w:r>
      <w:proofErr w:type="spellEnd"/>
      <w:r w:rsidRPr="0063613F">
        <w:rPr>
          <w:rFonts w:ascii="Book Antiqua" w:eastAsia="Book Antiqua" w:hAnsi="Book Antiqua" w:cs="Book Antiqua"/>
        </w:rPr>
        <w:t xml:space="preserve"> H, Kitagawa T, Minato H, </w:t>
      </w:r>
      <w:proofErr w:type="spellStart"/>
      <w:r w:rsidRPr="0063613F">
        <w:rPr>
          <w:rFonts w:ascii="Book Antiqua" w:eastAsia="Book Antiqua" w:hAnsi="Book Antiqua" w:cs="Book Antiqua"/>
        </w:rPr>
        <w:t>Nonomura</w:t>
      </w:r>
      <w:proofErr w:type="spellEnd"/>
      <w:r w:rsidRPr="0063613F">
        <w:rPr>
          <w:rFonts w:ascii="Book Antiqua" w:eastAsia="Book Antiqua" w:hAnsi="Book Antiqua" w:cs="Book Antiqua"/>
        </w:rPr>
        <w:t xml:space="preserve"> A, </w:t>
      </w:r>
      <w:proofErr w:type="spellStart"/>
      <w:r w:rsidRPr="0063613F">
        <w:rPr>
          <w:rFonts w:ascii="Book Antiqua" w:eastAsia="Book Antiqua" w:hAnsi="Book Antiqua" w:cs="Book Antiqua"/>
        </w:rPr>
        <w:t>Michigishi</w:t>
      </w:r>
      <w:proofErr w:type="spellEnd"/>
      <w:r w:rsidRPr="0063613F">
        <w:rPr>
          <w:rFonts w:ascii="Book Antiqua" w:eastAsia="Book Antiqua" w:hAnsi="Book Antiqua" w:cs="Book Antiqua"/>
        </w:rPr>
        <w:t xml:space="preserve"> T, Noguchi M. Papillary carcinoma of the thyroid gland with fibromatosis-like stroma: a case report and review of the literature. </w:t>
      </w:r>
      <w:r w:rsidRPr="0063613F">
        <w:rPr>
          <w:rFonts w:ascii="Book Antiqua" w:eastAsia="Book Antiqua" w:hAnsi="Book Antiqua" w:cs="Book Antiqua"/>
          <w:i/>
          <w:iCs/>
        </w:rPr>
        <w:t xml:space="preserve">Mod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1995; </w:t>
      </w:r>
      <w:r w:rsidRPr="0063613F">
        <w:rPr>
          <w:rFonts w:ascii="Book Antiqua" w:eastAsia="Book Antiqua" w:hAnsi="Book Antiqua" w:cs="Book Antiqua"/>
          <w:b/>
          <w:bCs/>
        </w:rPr>
        <w:t>8</w:t>
      </w:r>
      <w:r w:rsidRPr="0063613F">
        <w:rPr>
          <w:rFonts w:ascii="Book Antiqua" w:eastAsia="Book Antiqua" w:hAnsi="Book Antiqua" w:cs="Book Antiqua"/>
        </w:rPr>
        <w:t>: 366-370 [PMID: 7567932]</w:t>
      </w:r>
    </w:p>
    <w:p w14:paraId="4D41DF5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11 </w:t>
      </w:r>
      <w:r w:rsidRPr="0063613F">
        <w:rPr>
          <w:rFonts w:ascii="Book Antiqua" w:eastAsia="Book Antiqua" w:hAnsi="Book Antiqua" w:cs="Book Antiqua"/>
          <w:b/>
          <w:bCs/>
        </w:rPr>
        <w:t>Lam AK</w:t>
      </w:r>
      <w:r w:rsidRPr="0063613F">
        <w:rPr>
          <w:rFonts w:ascii="Book Antiqua" w:eastAsia="Book Antiqua" w:hAnsi="Book Antiqua" w:cs="Book Antiqua"/>
        </w:rPr>
        <w:t xml:space="preserve">. Papillary Thyroid Carcinoma: Current Position in Epidemiology, Genomics, and Classification. </w:t>
      </w:r>
      <w:r w:rsidRPr="0063613F">
        <w:rPr>
          <w:rFonts w:ascii="Book Antiqua" w:eastAsia="Book Antiqua" w:hAnsi="Book Antiqua" w:cs="Book Antiqua"/>
          <w:i/>
          <w:iCs/>
        </w:rPr>
        <w:t>Methods Mol Biol</w:t>
      </w:r>
      <w:r w:rsidRPr="0063613F">
        <w:rPr>
          <w:rFonts w:ascii="Book Antiqua" w:eastAsia="Book Antiqua" w:hAnsi="Book Antiqua" w:cs="Book Antiqua"/>
        </w:rPr>
        <w:t xml:space="preserve"> 2022; </w:t>
      </w:r>
      <w:r w:rsidRPr="0063613F">
        <w:rPr>
          <w:rFonts w:ascii="Book Antiqua" w:eastAsia="Book Antiqua" w:hAnsi="Book Antiqua" w:cs="Book Antiqua"/>
          <w:b/>
          <w:bCs/>
        </w:rPr>
        <w:t>2534</w:t>
      </w:r>
      <w:r w:rsidRPr="0063613F">
        <w:rPr>
          <w:rFonts w:ascii="Book Antiqua" w:eastAsia="Book Antiqua" w:hAnsi="Book Antiqua" w:cs="Book Antiqua"/>
        </w:rPr>
        <w:t>: 1-15 [PMID: 35670964 DOI: 10.1007/978-1-0716-2505-7_1]</w:t>
      </w:r>
    </w:p>
    <w:p w14:paraId="7322A49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12 </w:t>
      </w:r>
      <w:r w:rsidRPr="0063613F">
        <w:rPr>
          <w:rFonts w:ascii="Book Antiqua" w:eastAsia="Book Antiqua" w:hAnsi="Book Antiqua" w:cs="Book Antiqua"/>
          <w:b/>
          <w:bCs/>
        </w:rPr>
        <w:t>Wong SBJ</w:t>
      </w:r>
      <w:r w:rsidRPr="0063613F">
        <w:rPr>
          <w:rFonts w:ascii="Book Antiqua" w:eastAsia="Book Antiqua" w:hAnsi="Book Antiqua" w:cs="Book Antiqua"/>
        </w:rPr>
        <w:t xml:space="preserve">, Nga ME, Michal M, Vanecek T, Seet JE, Petersson F. SOX11 expression in a case of papillary thyroid carcinoma with fibromatosis/fasciitis-like stroma containing BRAF c.1799_1801delTGA and CTNNB1 c.133T&gt;C mutations. </w:t>
      </w:r>
      <w:proofErr w:type="spellStart"/>
      <w:r w:rsidRPr="0063613F">
        <w:rPr>
          <w:rFonts w:ascii="Book Antiqua" w:eastAsia="Book Antiqua" w:hAnsi="Book Antiqua" w:cs="Book Antiqua"/>
          <w:i/>
          <w:iCs/>
        </w:rPr>
        <w:t>Virchows</w:t>
      </w:r>
      <w:proofErr w:type="spellEnd"/>
      <w:r w:rsidRPr="0063613F">
        <w:rPr>
          <w:rFonts w:ascii="Book Antiqua" w:eastAsia="Book Antiqua" w:hAnsi="Book Antiqua" w:cs="Book Antiqua"/>
          <w:i/>
          <w:iCs/>
        </w:rPr>
        <w:t xml:space="preserve"> Arch</w:t>
      </w:r>
      <w:r w:rsidRPr="0063613F">
        <w:rPr>
          <w:rFonts w:ascii="Book Antiqua" w:eastAsia="Book Antiqua" w:hAnsi="Book Antiqua" w:cs="Book Antiqua"/>
        </w:rPr>
        <w:t xml:space="preserve"> 2019; </w:t>
      </w:r>
      <w:r w:rsidRPr="0063613F">
        <w:rPr>
          <w:rFonts w:ascii="Book Antiqua" w:eastAsia="Book Antiqua" w:hAnsi="Book Antiqua" w:cs="Book Antiqua"/>
          <w:b/>
          <w:bCs/>
        </w:rPr>
        <w:t>475</w:t>
      </w:r>
      <w:r w:rsidRPr="0063613F">
        <w:rPr>
          <w:rFonts w:ascii="Book Antiqua" w:eastAsia="Book Antiqua" w:hAnsi="Book Antiqua" w:cs="Book Antiqua"/>
        </w:rPr>
        <w:t>: 519-525 [PMID: 31327063 DOI: 10.1007/s00428-019-02619-4]</w:t>
      </w:r>
    </w:p>
    <w:p w14:paraId="1311ECD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13 </w:t>
      </w:r>
      <w:r w:rsidRPr="0063613F">
        <w:rPr>
          <w:rFonts w:ascii="Book Antiqua" w:eastAsia="Book Antiqua" w:hAnsi="Book Antiqua" w:cs="Book Antiqua"/>
          <w:b/>
          <w:bCs/>
        </w:rPr>
        <w:t>Zhou L</w:t>
      </w:r>
      <w:r w:rsidRPr="0063613F">
        <w:rPr>
          <w:rFonts w:ascii="Book Antiqua" w:eastAsia="Book Antiqua" w:hAnsi="Book Antiqua" w:cs="Book Antiqua"/>
        </w:rPr>
        <w:t xml:space="preserve">, Shi L, Jiang Z, Xie L. Papillary thyroid carcinoma with nodular fasciitis-like stroma and β-catenin gene mutations: report of a recurrent case. </w:t>
      </w:r>
      <w:proofErr w:type="spellStart"/>
      <w:r w:rsidRPr="0063613F">
        <w:rPr>
          <w:rFonts w:ascii="Book Antiqua" w:eastAsia="Book Antiqua" w:hAnsi="Book Antiqua" w:cs="Book Antiqua"/>
          <w:i/>
          <w:iCs/>
        </w:rPr>
        <w:t>Int</w:t>
      </w:r>
      <w:proofErr w:type="spellEnd"/>
      <w:r w:rsidRPr="0063613F">
        <w:rPr>
          <w:rFonts w:ascii="Book Antiqua" w:eastAsia="Book Antiqua" w:hAnsi="Book Antiqua" w:cs="Book Antiqua"/>
          <w:i/>
          <w:iCs/>
        </w:rPr>
        <w:t xml:space="preserve"> J </w:t>
      </w:r>
      <w:proofErr w:type="spellStart"/>
      <w:r w:rsidRPr="0063613F">
        <w:rPr>
          <w:rFonts w:ascii="Book Antiqua" w:eastAsia="Book Antiqua" w:hAnsi="Book Antiqua" w:cs="Book Antiqua"/>
          <w:i/>
          <w:iCs/>
        </w:rPr>
        <w:t>Clin</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Exp</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2018; </w:t>
      </w:r>
      <w:r w:rsidRPr="0063613F">
        <w:rPr>
          <w:rFonts w:ascii="Book Antiqua" w:eastAsia="Book Antiqua" w:hAnsi="Book Antiqua" w:cs="Book Antiqua"/>
          <w:b/>
          <w:bCs/>
        </w:rPr>
        <w:t>11</w:t>
      </w:r>
      <w:r w:rsidRPr="0063613F">
        <w:rPr>
          <w:rFonts w:ascii="Book Antiqua" w:eastAsia="Book Antiqua" w:hAnsi="Book Antiqua" w:cs="Book Antiqua"/>
        </w:rPr>
        <w:t>: 2879-2883 [PMID: 31938411]</w:t>
      </w:r>
    </w:p>
    <w:p w14:paraId="31B874E3"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14 </w:t>
      </w:r>
      <w:r w:rsidRPr="0063613F">
        <w:rPr>
          <w:rFonts w:ascii="Book Antiqua" w:eastAsia="Book Antiqua" w:hAnsi="Book Antiqua" w:cs="Book Antiqua"/>
          <w:b/>
          <w:bCs/>
        </w:rPr>
        <w:t>Suster D</w:t>
      </w:r>
      <w:r w:rsidRPr="0063613F">
        <w:rPr>
          <w:rFonts w:ascii="Book Antiqua" w:eastAsia="Book Antiqua" w:hAnsi="Book Antiqua" w:cs="Book Antiqua"/>
        </w:rPr>
        <w:t xml:space="preserve">, Michal M, Nishino M, </w:t>
      </w:r>
      <w:proofErr w:type="spellStart"/>
      <w:r w:rsidRPr="0063613F">
        <w:rPr>
          <w:rFonts w:ascii="Book Antiqua" w:eastAsia="Book Antiqua" w:hAnsi="Book Antiqua" w:cs="Book Antiqua"/>
        </w:rPr>
        <w:t>Piana</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Bongiovanni</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Blatnik</w:t>
      </w:r>
      <w:proofErr w:type="spellEnd"/>
      <w:r w:rsidRPr="0063613F">
        <w:rPr>
          <w:rFonts w:ascii="Book Antiqua" w:eastAsia="Book Antiqua" w:hAnsi="Book Antiqua" w:cs="Book Antiqua"/>
        </w:rPr>
        <w:t xml:space="preserve"> O, </w:t>
      </w:r>
      <w:proofErr w:type="spellStart"/>
      <w:r w:rsidRPr="0063613F">
        <w:rPr>
          <w:rFonts w:ascii="Book Antiqua" w:eastAsia="Book Antiqua" w:hAnsi="Book Antiqua" w:cs="Book Antiqua"/>
        </w:rPr>
        <w:t>Hájková</w:t>
      </w:r>
      <w:proofErr w:type="spellEnd"/>
      <w:r w:rsidRPr="0063613F">
        <w:rPr>
          <w:rFonts w:ascii="Book Antiqua" w:eastAsia="Book Antiqua" w:hAnsi="Book Antiqua" w:cs="Book Antiqua"/>
        </w:rPr>
        <w:t xml:space="preserve"> V, </w:t>
      </w:r>
      <w:proofErr w:type="spellStart"/>
      <w:r w:rsidRPr="0063613F">
        <w:rPr>
          <w:rFonts w:ascii="Book Antiqua" w:eastAsia="Book Antiqua" w:hAnsi="Book Antiqua" w:cs="Book Antiqua"/>
        </w:rPr>
        <w:t>Ptáková</w:t>
      </w:r>
      <w:proofErr w:type="spellEnd"/>
      <w:r w:rsidRPr="0063613F">
        <w:rPr>
          <w:rFonts w:ascii="Book Antiqua" w:eastAsia="Book Antiqua" w:hAnsi="Book Antiqua" w:cs="Book Antiqua"/>
        </w:rPr>
        <w:t xml:space="preserve"> N, Michal M, Suster S. Papillary thyroid carcinoma with prominent </w:t>
      </w:r>
      <w:proofErr w:type="spellStart"/>
      <w:r w:rsidRPr="0063613F">
        <w:rPr>
          <w:rFonts w:ascii="Book Antiqua" w:eastAsia="Book Antiqua" w:hAnsi="Book Antiqua" w:cs="Book Antiqua"/>
        </w:rPr>
        <w:t>myofibroblastic</w:t>
      </w:r>
      <w:proofErr w:type="spellEnd"/>
      <w:r w:rsidRPr="0063613F">
        <w:rPr>
          <w:rFonts w:ascii="Book Antiqua" w:eastAsia="Book Antiqua" w:hAnsi="Book Antiqua" w:cs="Book Antiqua"/>
        </w:rPr>
        <w:t xml:space="preserve"> stromal component: </w:t>
      </w:r>
      <w:proofErr w:type="spellStart"/>
      <w:r w:rsidRPr="0063613F">
        <w:rPr>
          <w:rFonts w:ascii="Book Antiqua" w:eastAsia="Book Antiqua" w:hAnsi="Book Antiqua" w:cs="Book Antiqua"/>
        </w:rPr>
        <w:t>clinicopathologic</w:t>
      </w:r>
      <w:proofErr w:type="spellEnd"/>
      <w:r w:rsidRPr="0063613F">
        <w:rPr>
          <w:rFonts w:ascii="Book Antiqua" w:eastAsia="Book Antiqua" w:hAnsi="Book Antiqua" w:cs="Book Antiqua"/>
        </w:rPr>
        <w:t xml:space="preserve">, immunohistochemical and next-generation sequencing study of seven cases. </w:t>
      </w:r>
      <w:r w:rsidRPr="0063613F">
        <w:rPr>
          <w:rFonts w:ascii="Book Antiqua" w:eastAsia="Book Antiqua" w:hAnsi="Book Antiqua" w:cs="Book Antiqua"/>
          <w:i/>
          <w:iCs/>
        </w:rPr>
        <w:t xml:space="preserve">Mod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2020; </w:t>
      </w:r>
      <w:r w:rsidRPr="0063613F">
        <w:rPr>
          <w:rFonts w:ascii="Book Antiqua" w:eastAsia="Book Antiqua" w:hAnsi="Book Antiqua" w:cs="Book Antiqua"/>
          <w:b/>
          <w:bCs/>
        </w:rPr>
        <w:t>33</w:t>
      </w:r>
      <w:r w:rsidRPr="0063613F">
        <w:rPr>
          <w:rFonts w:ascii="Book Antiqua" w:eastAsia="Book Antiqua" w:hAnsi="Book Antiqua" w:cs="Book Antiqua"/>
        </w:rPr>
        <w:t>: 1702-1711 [PMID: 32291398 DOI: 10.1038/s41379-020-0539-7]</w:t>
      </w:r>
    </w:p>
    <w:p w14:paraId="0C68EE74"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15 </w:t>
      </w:r>
      <w:r w:rsidRPr="0063613F">
        <w:rPr>
          <w:rFonts w:ascii="Book Antiqua" w:eastAsia="Book Antiqua" w:hAnsi="Book Antiqua" w:cs="Book Antiqua"/>
          <w:b/>
          <w:bCs/>
        </w:rPr>
        <w:t>Roth EM</w:t>
      </w:r>
      <w:r w:rsidRPr="0063613F">
        <w:rPr>
          <w:rFonts w:ascii="Book Antiqua" w:eastAsia="Book Antiqua" w:hAnsi="Book Antiqua" w:cs="Book Antiqua"/>
        </w:rPr>
        <w:t xml:space="preserve">, Barrows CE, Nishino M, Sacks B, Hasselgren PO, James BC. Papillary thyroid cancer with extrathyroidal extension of desmoid-type fibromatosis. A case report of an aggressive presentation of an uncommon pathologic entity. </w:t>
      </w:r>
      <w:r w:rsidRPr="0063613F">
        <w:rPr>
          <w:rFonts w:ascii="Book Antiqua" w:eastAsia="Book Antiqua" w:hAnsi="Book Antiqua" w:cs="Book Antiqua"/>
          <w:i/>
          <w:iCs/>
        </w:rPr>
        <w:t>Int J Surg Case Rep</w:t>
      </w:r>
      <w:r w:rsidRPr="0063613F">
        <w:rPr>
          <w:rFonts w:ascii="Book Antiqua" w:eastAsia="Book Antiqua" w:hAnsi="Book Antiqua" w:cs="Book Antiqua"/>
        </w:rPr>
        <w:t xml:space="preserve"> 2019; </w:t>
      </w:r>
      <w:r w:rsidRPr="0063613F">
        <w:rPr>
          <w:rFonts w:ascii="Book Antiqua" w:eastAsia="Book Antiqua" w:hAnsi="Book Antiqua" w:cs="Book Antiqua"/>
          <w:b/>
          <w:bCs/>
        </w:rPr>
        <w:t>63</w:t>
      </w:r>
      <w:r w:rsidRPr="0063613F">
        <w:rPr>
          <w:rFonts w:ascii="Book Antiqua" w:eastAsia="Book Antiqua" w:hAnsi="Book Antiqua" w:cs="Book Antiqua"/>
        </w:rPr>
        <w:t>: 5-9 [PMID: 31499326 DOI: 10.1016/j.ijscr.2019.08.001]</w:t>
      </w:r>
    </w:p>
    <w:p w14:paraId="30907E48"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16 </w:t>
      </w:r>
      <w:r w:rsidRPr="0063613F">
        <w:rPr>
          <w:rFonts w:ascii="Book Antiqua" w:eastAsia="Book Antiqua" w:hAnsi="Book Antiqua" w:cs="Book Antiqua"/>
          <w:b/>
          <w:bCs/>
        </w:rPr>
        <w:t>Takada N</w:t>
      </w:r>
      <w:r w:rsidRPr="0063613F">
        <w:rPr>
          <w:rFonts w:ascii="Book Antiqua" w:eastAsia="Book Antiqua" w:hAnsi="Book Antiqua" w:cs="Book Antiqua"/>
        </w:rPr>
        <w:t xml:space="preserve">, Hirokawa M, Ito M, Ito A, Suzuki A, Higuchi M, Kuma S, Hayashi T, </w:t>
      </w:r>
      <w:proofErr w:type="spellStart"/>
      <w:r w:rsidRPr="0063613F">
        <w:rPr>
          <w:rFonts w:ascii="Book Antiqua" w:eastAsia="Book Antiqua" w:hAnsi="Book Antiqua" w:cs="Book Antiqua"/>
        </w:rPr>
        <w:t>Kishikawa</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Horikawa</w:t>
      </w:r>
      <w:proofErr w:type="spellEnd"/>
      <w:r w:rsidRPr="0063613F">
        <w:rPr>
          <w:rFonts w:ascii="Book Antiqua" w:eastAsia="Book Antiqua" w:hAnsi="Book Antiqua" w:cs="Book Antiqua"/>
        </w:rPr>
        <w:t xml:space="preserve"> S, Miyauchi A. Papillary thyroid carcinoma with desmoid-type fibromatosis: A clinical, pathological, and immunohistochemical study of 14 cases. </w:t>
      </w:r>
      <w:proofErr w:type="spellStart"/>
      <w:r w:rsidRPr="0063613F">
        <w:rPr>
          <w:rFonts w:ascii="Book Antiqua" w:eastAsia="Book Antiqua" w:hAnsi="Book Antiqua" w:cs="Book Antiqua"/>
          <w:i/>
          <w:iCs/>
        </w:rPr>
        <w:t>Endocr</w:t>
      </w:r>
      <w:proofErr w:type="spellEnd"/>
      <w:r w:rsidRPr="0063613F">
        <w:rPr>
          <w:rFonts w:ascii="Book Antiqua" w:eastAsia="Book Antiqua" w:hAnsi="Book Antiqua" w:cs="Book Antiqua"/>
          <w:i/>
          <w:iCs/>
        </w:rPr>
        <w:t xml:space="preserve"> J</w:t>
      </w:r>
      <w:r w:rsidRPr="0063613F">
        <w:rPr>
          <w:rFonts w:ascii="Book Antiqua" w:eastAsia="Book Antiqua" w:hAnsi="Book Antiqua" w:cs="Book Antiqua"/>
        </w:rPr>
        <w:t xml:space="preserve"> 2017; </w:t>
      </w:r>
      <w:r w:rsidRPr="0063613F">
        <w:rPr>
          <w:rFonts w:ascii="Book Antiqua" w:eastAsia="Book Antiqua" w:hAnsi="Book Antiqua" w:cs="Book Antiqua"/>
          <w:b/>
          <w:bCs/>
        </w:rPr>
        <w:t>64</w:t>
      </w:r>
      <w:r w:rsidRPr="0063613F">
        <w:rPr>
          <w:rFonts w:ascii="Book Antiqua" w:eastAsia="Book Antiqua" w:hAnsi="Book Antiqua" w:cs="Book Antiqua"/>
        </w:rPr>
        <w:t>: 1017-1023 [PMID: 28794344 DOI: 10.1507/endocrj.EJ17-0242]</w:t>
      </w:r>
    </w:p>
    <w:p w14:paraId="32495517"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lastRenderedPageBreak/>
        <w:t xml:space="preserve">17 </w:t>
      </w:r>
      <w:r w:rsidRPr="0063613F">
        <w:rPr>
          <w:rFonts w:ascii="Book Antiqua" w:eastAsia="Book Antiqua" w:hAnsi="Book Antiqua" w:cs="Book Antiqua"/>
          <w:b/>
          <w:bCs/>
        </w:rPr>
        <w:t>Basu S</w:t>
      </w:r>
      <w:r w:rsidRPr="0063613F">
        <w:rPr>
          <w:rFonts w:ascii="Book Antiqua" w:eastAsia="Book Antiqua" w:hAnsi="Book Antiqua" w:cs="Book Antiqua"/>
        </w:rPr>
        <w:t xml:space="preserve">, Nair N, Shet T, Borges AM. Papillary thyroid carcinoma with exuberant nodular fasciitis-like stroma: treatment outcome and prognosis. </w:t>
      </w:r>
      <w:r w:rsidRPr="0063613F">
        <w:rPr>
          <w:rFonts w:ascii="Book Antiqua" w:eastAsia="Book Antiqua" w:hAnsi="Book Antiqua" w:cs="Book Antiqua"/>
          <w:i/>
          <w:iCs/>
        </w:rPr>
        <w:t xml:space="preserve">J </w:t>
      </w:r>
      <w:proofErr w:type="spellStart"/>
      <w:r w:rsidRPr="0063613F">
        <w:rPr>
          <w:rFonts w:ascii="Book Antiqua" w:eastAsia="Book Antiqua" w:hAnsi="Book Antiqua" w:cs="Book Antiqua"/>
          <w:i/>
          <w:iCs/>
        </w:rPr>
        <w:t>Laryngol</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Otol</w:t>
      </w:r>
      <w:proofErr w:type="spellEnd"/>
      <w:r w:rsidRPr="0063613F">
        <w:rPr>
          <w:rFonts w:ascii="Book Antiqua" w:eastAsia="Book Antiqua" w:hAnsi="Book Antiqua" w:cs="Book Antiqua"/>
        </w:rPr>
        <w:t xml:space="preserve"> 2006; </w:t>
      </w:r>
      <w:r w:rsidRPr="0063613F">
        <w:rPr>
          <w:rFonts w:ascii="Book Antiqua" w:eastAsia="Book Antiqua" w:hAnsi="Book Antiqua" w:cs="Book Antiqua"/>
          <w:b/>
          <w:bCs/>
        </w:rPr>
        <w:t>120</w:t>
      </w:r>
      <w:r w:rsidRPr="0063613F">
        <w:rPr>
          <w:rFonts w:ascii="Book Antiqua" w:eastAsia="Book Antiqua" w:hAnsi="Book Antiqua" w:cs="Book Antiqua"/>
        </w:rPr>
        <w:t>: 338-342 [PMID: 16623982 DOI: 10.1017/S0022215106000211]</w:t>
      </w:r>
    </w:p>
    <w:p w14:paraId="42523164"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18 </w:t>
      </w:r>
      <w:r w:rsidRPr="0063613F">
        <w:rPr>
          <w:rFonts w:ascii="Book Antiqua" w:eastAsia="Book Antiqua" w:hAnsi="Book Antiqua" w:cs="Book Antiqua"/>
          <w:b/>
          <w:bCs/>
        </w:rPr>
        <w:t>Naganuma H</w:t>
      </w:r>
      <w:r w:rsidRPr="0063613F">
        <w:rPr>
          <w:rFonts w:ascii="Book Antiqua" w:eastAsia="Book Antiqua" w:hAnsi="Book Antiqua" w:cs="Book Antiqua"/>
        </w:rPr>
        <w:t xml:space="preserve">, Iwama N, Nakamura Y, Ohtani N, Ohtani H, Takaya K, Sakai N. Papillary carcinoma of the thyroid gland forming a </w:t>
      </w:r>
      <w:proofErr w:type="spellStart"/>
      <w:r w:rsidRPr="0063613F">
        <w:rPr>
          <w:rFonts w:ascii="Book Antiqua" w:eastAsia="Book Antiqua" w:hAnsi="Book Antiqua" w:cs="Book Antiqua"/>
        </w:rPr>
        <w:t>myofibroblastic</w:t>
      </w:r>
      <w:proofErr w:type="spellEnd"/>
      <w:r w:rsidRPr="0063613F">
        <w:rPr>
          <w:rFonts w:ascii="Book Antiqua" w:eastAsia="Book Antiqua" w:hAnsi="Book Antiqua" w:cs="Book Antiqua"/>
        </w:rPr>
        <w:t xml:space="preserve"> nodular tumor: report of two cases and review of the literature.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Int</w:t>
      </w:r>
      <w:proofErr w:type="spellEnd"/>
      <w:r w:rsidRPr="0063613F">
        <w:rPr>
          <w:rFonts w:ascii="Book Antiqua" w:eastAsia="Book Antiqua" w:hAnsi="Book Antiqua" w:cs="Book Antiqua"/>
        </w:rPr>
        <w:t xml:space="preserve"> 2002; </w:t>
      </w:r>
      <w:r w:rsidRPr="0063613F">
        <w:rPr>
          <w:rFonts w:ascii="Book Antiqua" w:eastAsia="Book Antiqua" w:hAnsi="Book Antiqua" w:cs="Book Antiqua"/>
          <w:b/>
          <w:bCs/>
        </w:rPr>
        <w:t>52</w:t>
      </w:r>
      <w:r w:rsidRPr="0063613F">
        <w:rPr>
          <w:rFonts w:ascii="Book Antiqua" w:eastAsia="Book Antiqua" w:hAnsi="Book Antiqua" w:cs="Book Antiqua"/>
        </w:rPr>
        <w:t>: 54-58 [PMID: 11940207 DOI: 10.1046/j.1440-1827.2002.01301.x]</w:t>
      </w:r>
    </w:p>
    <w:p w14:paraId="663DA197"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19 </w:t>
      </w:r>
      <w:proofErr w:type="spellStart"/>
      <w:r w:rsidRPr="0063613F">
        <w:rPr>
          <w:rFonts w:ascii="Book Antiqua" w:eastAsia="Book Antiqua" w:hAnsi="Book Antiqua" w:cs="Book Antiqua"/>
          <w:b/>
          <w:bCs/>
        </w:rPr>
        <w:t>Toti</w:t>
      </w:r>
      <w:proofErr w:type="spellEnd"/>
      <w:r w:rsidRPr="0063613F">
        <w:rPr>
          <w:rFonts w:ascii="Book Antiqua" w:eastAsia="Book Antiqua" w:hAnsi="Book Antiqua" w:cs="Book Antiqua"/>
          <w:b/>
          <w:bCs/>
        </w:rPr>
        <w:t xml:space="preserve"> P</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Tanganelli</w:t>
      </w:r>
      <w:proofErr w:type="spellEnd"/>
      <w:r w:rsidRPr="0063613F">
        <w:rPr>
          <w:rFonts w:ascii="Book Antiqua" w:eastAsia="Book Antiqua" w:hAnsi="Book Antiqua" w:cs="Book Antiqua"/>
        </w:rPr>
        <w:t xml:space="preserve"> P, </w:t>
      </w:r>
      <w:proofErr w:type="spellStart"/>
      <w:r w:rsidRPr="0063613F">
        <w:rPr>
          <w:rFonts w:ascii="Book Antiqua" w:eastAsia="Book Antiqua" w:hAnsi="Book Antiqua" w:cs="Book Antiqua"/>
        </w:rPr>
        <w:t>Schürfeld</w:t>
      </w:r>
      <w:proofErr w:type="spellEnd"/>
      <w:r w:rsidRPr="0063613F">
        <w:rPr>
          <w:rFonts w:ascii="Book Antiqua" w:eastAsia="Book Antiqua" w:hAnsi="Book Antiqua" w:cs="Book Antiqua"/>
        </w:rPr>
        <w:t xml:space="preserve"> K, </w:t>
      </w:r>
      <w:proofErr w:type="spellStart"/>
      <w:r w:rsidRPr="0063613F">
        <w:rPr>
          <w:rFonts w:ascii="Book Antiqua" w:eastAsia="Book Antiqua" w:hAnsi="Book Antiqua" w:cs="Book Antiqua"/>
        </w:rPr>
        <w:t>Stumpo</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Barbagli</w:t>
      </w:r>
      <w:proofErr w:type="spellEnd"/>
      <w:r w:rsidRPr="0063613F">
        <w:rPr>
          <w:rFonts w:ascii="Book Antiqua" w:eastAsia="Book Antiqua" w:hAnsi="Book Antiqua" w:cs="Book Antiqua"/>
        </w:rPr>
        <w:t xml:space="preserve"> L, </w:t>
      </w:r>
      <w:proofErr w:type="spellStart"/>
      <w:r w:rsidRPr="0063613F">
        <w:rPr>
          <w:rFonts w:ascii="Book Antiqua" w:eastAsia="Book Antiqua" w:hAnsi="Book Antiqua" w:cs="Book Antiqua"/>
        </w:rPr>
        <w:t>Vatti</w:t>
      </w:r>
      <w:proofErr w:type="spellEnd"/>
      <w:r w:rsidRPr="0063613F">
        <w:rPr>
          <w:rFonts w:ascii="Book Antiqua" w:eastAsia="Book Antiqua" w:hAnsi="Book Antiqua" w:cs="Book Antiqua"/>
        </w:rPr>
        <w:t xml:space="preserve"> R, Luzi P. Scarring in papillary carcinoma of the thyroid: report of two new cases with exuberant nodular fasciitis-like stroma. </w:t>
      </w:r>
      <w:r w:rsidRPr="0063613F">
        <w:rPr>
          <w:rFonts w:ascii="Book Antiqua" w:eastAsia="Book Antiqua" w:hAnsi="Book Antiqua" w:cs="Book Antiqua"/>
          <w:i/>
          <w:iCs/>
        </w:rPr>
        <w:t>Histopathology</w:t>
      </w:r>
      <w:r w:rsidRPr="0063613F">
        <w:rPr>
          <w:rFonts w:ascii="Book Antiqua" w:eastAsia="Book Antiqua" w:hAnsi="Book Antiqua" w:cs="Book Antiqua"/>
        </w:rPr>
        <w:t xml:space="preserve"> 1999; </w:t>
      </w:r>
      <w:r w:rsidRPr="0063613F">
        <w:rPr>
          <w:rFonts w:ascii="Book Antiqua" w:eastAsia="Book Antiqua" w:hAnsi="Book Antiqua" w:cs="Book Antiqua"/>
          <w:b/>
          <w:bCs/>
        </w:rPr>
        <w:t>35</w:t>
      </w:r>
      <w:r w:rsidRPr="0063613F">
        <w:rPr>
          <w:rFonts w:ascii="Book Antiqua" w:eastAsia="Book Antiqua" w:hAnsi="Book Antiqua" w:cs="Book Antiqua"/>
        </w:rPr>
        <w:t>: 418-422 [PMID: 10583556 DOI: 10.1046/j.1365-2559.1999.035005418.x]</w:t>
      </w:r>
    </w:p>
    <w:p w14:paraId="656D1D0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20 </w:t>
      </w:r>
      <w:proofErr w:type="spellStart"/>
      <w:r w:rsidRPr="0063613F">
        <w:rPr>
          <w:rFonts w:ascii="Book Antiqua" w:eastAsia="Book Antiqua" w:hAnsi="Book Antiqua" w:cs="Book Antiqua"/>
          <w:b/>
          <w:bCs/>
        </w:rPr>
        <w:t>Woenckhaus</w:t>
      </w:r>
      <w:proofErr w:type="spellEnd"/>
      <w:r w:rsidRPr="0063613F">
        <w:rPr>
          <w:rFonts w:ascii="Book Antiqua" w:eastAsia="Book Antiqua" w:hAnsi="Book Antiqua" w:cs="Book Antiqua"/>
          <w:b/>
          <w:bCs/>
        </w:rPr>
        <w:t xml:space="preserve"> C</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Cameselle-Teijeiro</w:t>
      </w:r>
      <w:proofErr w:type="spellEnd"/>
      <w:r w:rsidRPr="0063613F">
        <w:rPr>
          <w:rFonts w:ascii="Book Antiqua" w:eastAsia="Book Antiqua" w:hAnsi="Book Antiqua" w:cs="Book Antiqua"/>
        </w:rPr>
        <w:t xml:space="preserve"> J, Ruiz-Ponte C, </w:t>
      </w:r>
      <w:proofErr w:type="spellStart"/>
      <w:r w:rsidRPr="0063613F">
        <w:rPr>
          <w:rFonts w:ascii="Book Antiqua" w:eastAsia="Book Antiqua" w:hAnsi="Book Antiqua" w:cs="Book Antiqua"/>
        </w:rPr>
        <w:t>Abdulkader</w:t>
      </w:r>
      <w:proofErr w:type="spellEnd"/>
      <w:r w:rsidRPr="0063613F">
        <w:rPr>
          <w:rFonts w:ascii="Book Antiqua" w:eastAsia="Book Antiqua" w:hAnsi="Book Antiqua" w:cs="Book Antiqua"/>
        </w:rPr>
        <w:t xml:space="preserve"> I, Reyes-</w:t>
      </w:r>
      <w:proofErr w:type="spellStart"/>
      <w:r w:rsidRPr="0063613F">
        <w:rPr>
          <w:rFonts w:ascii="Book Antiqua" w:eastAsia="Book Antiqua" w:hAnsi="Book Antiqua" w:cs="Book Antiqua"/>
        </w:rPr>
        <w:t>Santías</w:t>
      </w:r>
      <w:proofErr w:type="spellEnd"/>
      <w:r w:rsidRPr="0063613F">
        <w:rPr>
          <w:rFonts w:ascii="Book Antiqua" w:eastAsia="Book Antiqua" w:hAnsi="Book Antiqua" w:cs="Book Antiqua"/>
        </w:rPr>
        <w:t xml:space="preserve"> R, </w:t>
      </w:r>
      <w:proofErr w:type="spellStart"/>
      <w:r w:rsidRPr="0063613F">
        <w:rPr>
          <w:rFonts w:ascii="Book Antiqua" w:eastAsia="Book Antiqua" w:hAnsi="Book Antiqua" w:cs="Book Antiqua"/>
        </w:rPr>
        <w:t>Sobrinho-Simões</w:t>
      </w:r>
      <w:proofErr w:type="spellEnd"/>
      <w:r w:rsidRPr="0063613F">
        <w:rPr>
          <w:rFonts w:ascii="Book Antiqua" w:eastAsia="Book Antiqua" w:hAnsi="Book Antiqua" w:cs="Book Antiqua"/>
        </w:rPr>
        <w:t xml:space="preserve"> M. Spindle cell variant of papillary thyroid carcinoma. </w:t>
      </w:r>
      <w:r w:rsidRPr="0063613F">
        <w:rPr>
          <w:rFonts w:ascii="Book Antiqua" w:eastAsia="Book Antiqua" w:hAnsi="Book Antiqua" w:cs="Book Antiqua"/>
          <w:i/>
          <w:iCs/>
        </w:rPr>
        <w:t>Histopathology</w:t>
      </w:r>
      <w:r w:rsidRPr="0063613F">
        <w:rPr>
          <w:rFonts w:ascii="Book Antiqua" w:eastAsia="Book Antiqua" w:hAnsi="Book Antiqua" w:cs="Book Antiqua"/>
        </w:rPr>
        <w:t xml:space="preserve"> 2004; </w:t>
      </w:r>
      <w:r w:rsidRPr="0063613F">
        <w:rPr>
          <w:rFonts w:ascii="Book Antiqua" w:eastAsia="Book Antiqua" w:hAnsi="Book Antiqua" w:cs="Book Antiqua"/>
          <w:b/>
          <w:bCs/>
        </w:rPr>
        <w:t>45</w:t>
      </w:r>
      <w:r w:rsidRPr="0063613F">
        <w:rPr>
          <w:rFonts w:ascii="Book Antiqua" w:eastAsia="Book Antiqua" w:hAnsi="Book Antiqua" w:cs="Book Antiqua"/>
        </w:rPr>
        <w:t>: 424-427 [PMID: 15469488 DOI: 10.1111/j.1365-2559.2004.01916.x]</w:t>
      </w:r>
    </w:p>
    <w:p w14:paraId="25FEB8E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21 </w:t>
      </w:r>
      <w:r w:rsidRPr="0063613F">
        <w:rPr>
          <w:rFonts w:ascii="Book Antiqua" w:eastAsia="Book Antiqua" w:hAnsi="Book Antiqua" w:cs="Book Antiqua"/>
          <w:b/>
          <w:bCs/>
        </w:rPr>
        <w:t>Lazar AJ</w:t>
      </w:r>
      <w:r w:rsidRPr="0063613F">
        <w:rPr>
          <w:rFonts w:ascii="Book Antiqua" w:eastAsia="Book Antiqua" w:hAnsi="Book Antiqua" w:cs="Book Antiqua"/>
        </w:rPr>
        <w:t xml:space="preserve">, Tuvin D, </w:t>
      </w:r>
      <w:proofErr w:type="spellStart"/>
      <w:r w:rsidRPr="0063613F">
        <w:rPr>
          <w:rFonts w:ascii="Book Antiqua" w:eastAsia="Book Antiqua" w:hAnsi="Book Antiqua" w:cs="Book Antiqua"/>
        </w:rPr>
        <w:t>Hajibashi</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Habeeb</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Bolshakov</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Mayordomo-Aranda</w:t>
      </w:r>
      <w:proofErr w:type="spellEnd"/>
      <w:r w:rsidRPr="0063613F">
        <w:rPr>
          <w:rFonts w:ascii="Book Antiqua" w:eastAsia="Book Antiqua" w:hAnsi="Book Antiqua" w:cs="Book Antiqua"/>
        </w:rPr>
        <w:t xml:space="preserve"> E, </w:t>
      </w:r>
      <w:proofErr w:type="spellStart"/>
      <w:r w:rsidRPr="0063613F">
        <w:rPr>
          <w:rFonts w:ascii="Book Antiqua" w:eastAsia="Book Antiqua" w:hAnsi="Book Antiqua" w:cs="Book Antiqua"/>
        </w:rPr>
        <w:t>Warneke</w:t>
      </w:r>
      <w:proofErr w:type="spellEnd"/>
      <w:r w:rsidRPr="0063613F">
        <w:rPr>
          <w:rFonts w:ascii="Book Antiqua" w:eastAsia="Book Antiqua" w:hAnsi="Book Antiqua" w:cs="Book Antiqua"/>
        </w:rPr>
        <w:t xml:space="preserve"> CL, Lopez-</w:t>
      </w:r>
      <w:proofErr w:type="spellStart"/>
      <w:r w:rsidRPr="0063613F">
        <w:rPr>
          <w:rFonts w:ascii="Book Antiqua" w:eastAsia="Book Antiqua" w:hAnsi="Book Antiqua" w:cs="Book Antiqua"/>
        </w:rPr>
        <w:t>Terrada</w:t>
      </w:r>
      <w:proofErr w:type="spellEnd"/>
      <w:r w:rsidRPr="0063613F">
        <w:rPr>
          <w:rFonts w:ascii="Book Antiqua" w:eastAsia="Book Antiqua" w:hAnsi="Book Antiqua" w:cs="Book Antiqua"/>
        </w:rPr>
        <w:t xml:space="preserve"> D, Pollock RE, Lev D. Specific mutations in the beta-catenin gene (CTNNB1) correlate with local recurrence in sporadic desmoid tumors. </w:t>
      </w:r>
      <w:r w:rsidRPr="0063613F">
        <w:rPr>
          <w:rFonts w:ascii="Book Antiqua" w:eastAsia="Book Antiqua" w:hAnsi="Book Antiqua" w:cs="Book Antiqua"/>
          <w:i/>
          <w:iCs/>
        </w:rPr>
        <w:t xml:space="preserve">Am J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2008; </w:t>
      </w:r>
      <w:r w:rsidRPr="0063613F">
        <w:rPr>
          <w:rFonts w:ascii="Book Antiqua" w:eastAsia="Book Antiqua" w:hAnsi="Book Antiqua" w:cs="Book Antiqua"/>
          <w:b/>
          <w:bCs/>
        </w:rPr>
        <w:t>173</w:t>
      </w:r>
      <w:r w:rsidRPr="0063613F">
        <w:rPr>
          <w:rFonts w:ascii="Book Antiqua" w:eastAsia="Book Antiqua" w:hAnsi="Book Antiqua" w:cs="Book Antiqua"/>
        </w:rPr>
        <w:t>: 1518-1527 [PMID: 18832571 DOI: 10.2353/ajpath.2008.080475]</w:t>
      </w:r>
    </w:p>
    <w:p w14:paraId="38096F2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22 </w:t>
      </w:r>
      <w:proofErr w:type="spellStart"/>
      <w:r w:rsidRPr="0063613F">
        <w:rPr>
          <w:rFonts w:ascii="Book Antiqua" w:eastAsia="Book Antiqua" w:hAnsi="Book Antiqua" w:cs="Book Antiqua"/>
          <w:b/>
          <w:bCs/>
        </w:rPr>
        <w:t>Girolami</w:t>
      </w:r>
      <w:proofErr w:type="spellEnd"/>
      <w:r w:rsidRPr="0063613F">
        <w:rPr>
          <w:rFonts w:ascii="Book Antiqua" w:eastAsia="Book Antiqua" w:hAnsi="Book Antiqua" w:cs="Book Antiqua"/>
          <w:b/>
          <w:bCs/>
        </w:rPr>
        <w:t xml:space="preserve"> I</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Pantanowitz</w:t>
      </w:r>
      <w:proofErr w:type="spellEnd"/>
      <w:r w:rsidRPr="0063613F">
        <w:rPr>
          <w:rFonts w:ascii="Book Antiqua" w:eastAsia="Book Antiqua" w:hAnsi="Book Antiqua" w:cs="Book Antiqua"/>
        </w:rPr>
        <w:t xml:space="preserve"> L, Mete O, </w:t>
      </w:r>
      <w:proofErr w:type="spellStart"/>
      <w:r w:rsidRPr="0063613F">
        <w:rPr>
          <w:rFonts w:ascii="Book Antiqua" w:eastAsia="Book Antiqua" w:hAnsi="Book Antiqua" w:cs="Book Antiqua"/>
        </w:rPr>
        <w:t>Brunelli</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Marletta</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Colato</w:t>
      </w:r>
      <w:proofErr w:type="spellEnd"/>
      <w:r w:rsidRPr="0063613F">
        <w:rPr>
          <w:rFonts w:ascii="Book Antiqua" w:eastAsia="Book Antiqua" w:hAnsi="Book Antiqua" w:cs="Book Antiqua"/>
        </w:rPr>
        <w:t xml:space="preserve"> C, </w:t>
      </w:r>
      <w:proofErr w:type="spellStart"/>
      <w:r w:rsidRPr="0063613F">
        <w:rPr>
          <w:rFonts w:ascii="Book Antiqua" w:eastAsia="Book Antiqua" w:hAnsi="Book Antiqua" w:cs="Book Antiqua"/>
        </w:rPr>
        <w:t>Trimboli</w:t>
      </w:r>
      <w:proofErr w:type="spellEnd"/>
      <w:r w:rsidRPr="0063613F">
        <w:rPr>
          <w:rFonts w:ascii="Book Antiqua" w:eastAsia="Book Antiqua" w:hAnsi="Book Antiqua" w:cs="Book Antiqua"/>
        </w:rPr>
        <w:t xml:space="preserve"> P, </w:t>
      </w:r>
      <w:proofErr w:type="spellStart"/>
      <w:r w:rsidRPr="0063613F">
        <w:rPr>
          <w:rFonts w:ascii="Book Antiqua" w:eastAsia="Book Antiqua" w:hAnsi="Book Antiqua" w:cs="Book Antiqua"/>
        </w:rPr>
        <w:t>Crescenzi</w:t>
      </w:r>
      <w:proofErr w:type="spellEnd"/>
      <w:r w:rsidRPr="0063613F">
        <w:rPr>
          <w:rFonts w:ascii="Book Antiqua" w:eastAsia="Book Antiqua" w:hAnsi="Book Antiqua" w:cs="Book Antiqua"/>
        </w:rPr>
        <w:t xml:space="preserve"> A, </w:t>
      </w:r>
      <w:proofErr w:type="spellStart"/>
      <w:r w:rsidRPr="0063613F">
        <w:rPr>
          <w:rFonts w:ascii="Book Antiqua" w:eastAsia="Book Antiqua" w:hAnsi="Book Antiqua" w:cs="Book Antiqua"/>
        </w:rPr>
        <w:t>Bongiovanni</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Barbareschi</w:t>
      </w:r>
      <w:proofErr w:type="spellEnd"/>
      <w:r w:rsidRPr="0063613F">
        <w:rPr>
          <w:rFonts w:ascii="Book Antiqua" w:eastAsia="Book Antiqua" w:hAnsi="Book Antiqua" w:cs="Book Antiqua"/>
        </w:rPr>
        <w:t xml:space="preserve"> M, </w:t>
      </w:r>
      <w:proofErr w:type="spellStart"/>
      <w:r w:rsidRPr="0063613F">
        <w:rPr>
          <w:rFonts w:ascii="Book Antiqua" w:eastAsia="Book Antiqua" w:hAnsi="Book Antiqua" w:cs="Book Antiqua"/>
        </w:rPr>
        <w:t>Eccher</w:t>
      </w:r>
      <w:proofErr w:type="spellEnd"/>
      <w:r w:rsidRPr="0063613F">
        <w:rPr>
          <w:rFonts w:ascii="Book Antiqua" w:eastAsia="Book Antiqua" w:hAnsi="Book Antiqua" w:cs="Book Antiqua"/>
        </w:rPr>
        <w:t xml:space="preserve"> A. Programmed Death-Ligand 1 (PD-L1) Is a Potential Biomarker of Disease-Free Survival in Papillary Thyroid Carcinoma: a Systematic Review and Meta-Analysis of PD-L1 </w:t>
      </w:r>
      <w:proofErr w:type="spellStart"/>
      <w:r w:rsidRPr="0063613F">
        <w:rPr>
          <w:rFonts w:ascii="Book Antiqua" w:eastAsia="Book Antiqua" w:hAnsi="Book Antiqua" w:cs="Book Antiqua"/>
        </w:rPr>
        <w:t>Immunoexpression</w:t>
      </w:r>
      <w:proofErr w:type="spellEnd"/>
      <w:r w:rsidRPr="0063613F">
        <w:rPr>
          <w:rFonts w:ascii="Book Antiqua" w:eastAsia="Book Antiqua" w:hAnsi="Book Antiqua" w:cs="Book Antiqua"/>
        </w:rPr>
        <w:t xml:space="preserve"> in Follicular Epithelial Derived Thyroid Carcinoma. </w:t>
      </w:r>
      <w:proofErr w:type="spellStart"/>
      <w:r w:rsidRPr="0063613F">
        <w:rPr>
          <w:rFonts w:ascii="Book Antiqua" w:eastAsia="Book Antiqua" w:hAnsi="Book Antiqua" w:cs="Book Antiqua"/>
          <w:i/>
          <w:iCs/>
        </w:rPr>
        <w:t>Endocr</w:t>
      </w:r>
      <w:proofErr w:type="spellEnd"/>
      <w:r w:rsidRPr="0063613F">
        <w:rPr>
          <w:rFonts w:ascii="Book Antiqua" w:eastAsia="Book Antiqua" w:hAnsi="Book Antiqua" w:cs="Book Antiqua"/>
          <w:i/>
          <w:iCs/>
        </w:rPr>
        <w:t xml:space="preserve"> </w:t>
      </w:r>
      <w:proofErr w:type="spellStart"/>
      <w:r w:rsidRPr="0063613F">
        <w:rPr>
          <w:rFonts w:ascii="Book Antiqua" w:eastAsia="Book Antiqua" w:hAnsi="Book Antiqua" w:cs="Book Antiqua"/>
          <w:i/>
          <w:iCs/>
        </w:rPr>
        <w:t>Pathol</w:t>
      </w:r>
      <w:proofErr w:type="spellEnd"/>
      <w:r w:rsidRPr="0063613F">
        <w:rPr>
          <w:rFonts w:ascii="Book Antiqua" w:eastAsia="Book Antiqua" w:hAnsi="Book Antiqua" w:cs="Book Antiqua"/>
        </w:rPr>
        <w:t xml:space="preserve"> 2020; </w:t>
      </w:r>
      <w:r w:rsidRPr="0063613F">
        <w:rPr>
          <w:rFonts w:ascii="Book Antiqua" w:eastAsia="Book Antiqua" w:hAnsi="Book Antiqua" w:cs="Book Antiqua"/>
          <w:b/>
          <w:bCs/>
        </w:rPr>
        <w:t>31</w:t>
      </w:r>
      <w:r w:rsidRPr="0063613F">
        <w:rPr>
          <w:rFonts w:ascii="Book Antiqua" w:eastAsia="Book Antiqua" w:hAnsi="Book Antiqua" w:cs="Book Antiqua"/>
        </w:rPr>
        <w:t>: 291-300 [PMID: 32468210 DOI: 10.1007/s12022-020-09630-5]</w:t>
      </w:r>
    </w:p>
    <w:p w14:paraId="5CFB270E"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 xml:space="preserve">23 </w:t>
      </w:r>
      <w:proofErr w:type="spellStart"/>
      <w:r w:rsidRPr="0063613F">
        <w:rPr>
          <w:rFonts w:ascii="Book Antiqua" w:eastAsia="Book Antiqua" w:hAnsi="Book Antiqua" w:cs="Book Antiqua"/>
          <w:b/>
          <w:bCs/>
        </w:rPr>
        <w:t>Corvino</w:t>
      </w:r>
      <w:proofErr w:type="spellEnd"/>
      <w:r w:rsidRPr="0063613F">
        <w:rPr>
          <w:rFonts w:ascii="Book Antiqua" w:eastAsia="Book Antiqua" w:hAnsi="Book Antiqua" w:cs="Book Antiqua"/>
          <w:b/>
          <w:bCs/>
        </w:rPr>
        <w:t xml:space="preserve"> A</w:t>
      </w:r>
      <w:r w:rsidRPr="0063613F">
        <w:rPr>
          <w:rFonts w:ascii="Book Antiqua" w:eastAsia="Book Antiqua" w:hAnsi="Book Antiqua" w:cs="Book Antiqua"/>
        </w:rPr>
        <w:t xml:space="preserve">, </w:t>
      </w:r>
      <w:proofErr w:type="spellStart"/>
      <w:r w:rsidRPr="0063613F">
        <w:rPr>
          <w:rFonts w:ascii="Book Antiqua" w:eastAsia="Book Antiqua" w:hAnsi="Book Antiqua" w:cs="Book Antiqua"/>
        </w:rPr>
        <w:t>Pignata</w:t>
      </w:r>
      <w:proofErr w:type="spellEnd"/>
      <w:r w:rsidRPr="0063613F">
        <w:rPr>
          <w:rFonts w:ascii="Book Antiqua" w:eastAsia="Book Antiqua" w:hAnsi="Book Antiqua" w:cs="Book Antiqua"/>
        </w:rPr>
        <w:t xml:space="preserve"> S, </w:t>
      </w:r>
      <w:proofErr w:type="spellStart"/>
      <w:r w:rsidRPr="0063613F">
        <w:rPr>
          <w:rFonts w:ascii="Book Antiqua" w:eastAsia="Book Antiqua" w:hAnsi="Book Antiqua" w:cs="Book Antiqua"/>
        </w:rPr>
        <w:t>Campanino</w:t>
      </w:r>
      <w:proofErr w:type="spellEnd"/>
      <w:r w:rsidRPr="0063613F">
        <w:rPr>
          <w:rFonts w:ascii="Book Antiqua" w:eastAsia="Book Antiqua" w:hAnsi="Book Antiqua" w:cs="Book Antiqua"/>
        </w:rPr>
        <w:t xml:space="preserve"> MR, </w:t>
      </w:r>
      <w:proofErr w:type="spellStart"/>
      <w:r w:rsidRPr="0063613F">
        <w:rPr>
          <w:rFonts w:ascii="Book Antiqua" w:eastAsia="Book Antiqua" w:hAnsi="Book Antiqua" w:cs="Book Antiqua"/>
        </w:rPr>
        <w:t>Corvino</w:t>
      </w:r>
      <w:proofErr w:type="spellEnd"/>
      <w:r w:rsidRPr="0063613F">
        <w:rPr>
          <w:rFonts w:ascii="Book Antiqua" w:eastAsia="Book Antiqua" w:hAnsi="Book Antiqua" w:cs="Book Antiqua"/>
        </w:rPr>
        <w:t xml:space="preserve"> F, </w:t>
      </w:r>
      <w:proofErr w:type="spellStart"/>
      <w:r w:rsidRPr="0063613F">
        <w:rPr>
          <w:rFonts w:ascii="Book Antiqua" w:eastAsia="Book Antiqua" w:hAnsi="Book Antiqua" w:cs="Book Antiqua"/>
        </w:rPr>
        <w:t>Giurazza</w:t>
      </w:r>
      <w:proofErr w:type="spellEnd"/>
      <w:r w:rsidRPr="0063613F">
        <w:rPr>
          <w:rFonts w:ascii="Book Antiqua" w:eastAsia="Book Antiqua" w:hAnsi="Book Antiqua" w:cs="Book Antiqua"/>
        </w:rPr>
        <w:t xml:space="preserve"> F, </w:t>
      </w:r>
      <w:proofErr w:type="spellStart"/>
      <w:r w:rsidRPr="0063613F">
        <w:rPr>
          <w:rFonts w:ascii="Book Antiqua" w:eastAsia="Book Antiqua" w:hAnsi="Book Antiqua" w:cs="Book Antiqua"/>
        </w:rPr>
        <w:t>Tafuri</w:t>
      </w:r>
      <w:proofErr w:type="spellEnd"/>
      <w:r w:rsidRPr="0063613F">
        <w:rPr>
          <w:rFonts w:ascii="Book Antiqua" w:eastAsia="Book Antiqua" w:hAnsi="Book Antiqua" w:cs="Book Antiqua"/>
        </w:rPr>
        <w:t xml:space="preserve"> D, Pinto F, Catalano O. Thyroglossal duct cysts and site-specific differential diagnoses: imaging findings with emphasis on ultrasound assessment. </w:t>
      </w:r>
      <w:r w:rsidRPr="0063613F">
        <w:rPr>
          <w:rFonts w:ascii="Book Antiqua" w:eastAsia="Book Antiqua" w:hAnsi="Book Antiqua" w:cs="Book Antiqua"/>
          <w:i/>
          <w:iCs/>
        </w:rPr>
        <w:t>J Ultrasound</w:t>
      </w:r>
      <w:r w:rsidRPr="0063613F">
        <w:rPr>
          <w:rFonts w:ascii="Book Antiqua" w:eastAsia="Book Antiqua" w:hAnsi="Book Antiqua" w:cs="Book Antiqua"/>
        </w:rPr>
        <w:t xml:space="preserve"> 2020; </w:t>
      </w:r>
      <w:r w:rsidRPr="0063613F">
        <w:rPr>
          <w:rFonts w:ascii="Book Antiqua" w:eastAsia="Book Antiqua" w:hAnsi="Book Antiqua" w:cs="Book Antiqua"/>
          <w:b/>
          <w:bCs/>
        </w:rPr>
        <w:t>23</w:t>
      </w:r>
      <w:r w:rsidRPr="0063613F">
        <w:rPr>
          <w:rFonts w:ascii="Book Antiqua" w:eastAsia="Book Antiqua" w:hAnsi="Book Antiqua" w:cs="Book Antiqua"/>
        </w:rPr>
        <w:t>: 139-149 [PMID: 32052384 DOI: 10.1007/s40477-020-00433-2]</w:t>
      </w:r>
    </w:p>
    <w:bookmarkEnd w:id="53"/>
    <w:bookmarkEnd w:id="54"/>
    <w:bookmarkEnd w:id="55"/>
    <w:p w14:paraId="2A161AC8" w14:textId="77777777" w:rsidR="00A77B3E" w:rsidRPr="0063613F" w:rsidRDefault="00A77B3E" w:rsidP="0063613F">
      <w:pPr>
        <w:spacing w:line="360" w:lineRule="auto"/>
        <w:jc w:val="both"/>
        <w:rPr>
          <w:rFonts w:ascii="Book Antiqua" w:hAnsi="Book Antiqua"/>
        </w:rPr>
        <w:sectPr w:rsidR="00A77B3E" w:rsidRPr="0063613F">
          <w:pgSz w:w="12240" w:h="15840"/>
          <w:pgMar w:top="1440" w:right="1440" w:bottom="1440" w:left="1440" w:header="720" w:footer="720" w:gutter="0"/>
          <w:cols w:space="720"/>
          <w:docGrid w:linePitch="360"/>
        </w:sectPr>
      </w:pPr>
    </w:p>
    <w:p w14:paraId="2D0E2434"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lastRenderedPageBreak/>
        <w:t>Footnotes</w:t>
      </w:r>
    </w:p>
    <w:p w14:paraId="128FA58D"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Informed consent statement: </w:t>
      </w:r>
      <w:r w:rsidRPr="0063613F">
        <w:rPr>
          <w:rFonts w:ascii="Book Antiqua" w:eastAsia="Book Antiqua" w:hAnsi="Book Antiqua" w:cs="Book Antiqua"/>
        </w:rPr>
        <w:t>The study was performed after obtaining the patient’s informed consent. The patient was treated according to the relevant criteria of the disease.</w:t>
      </w:r>
    </w:p>
    <w:p w14:paraId="2BCED0B7" w14:textId="77777777" w:rsidR="00A77B3E" w:rsidRPr="0063613F" w:rsidRDefault="00A77B3E" w:rsidP="0063613F">
      <w:pPr>
        <w:spacing w:line="360" w:lineRule="auto"/>
        <w:jc w:val="both"/>
        <w:rPr>
          <w:rFonts w:ascii="Book Antiqua" w:hAnsi="Book Antiqua"/>
        </w:rPr>
      </w:pPr>
    </w:p>
    <w:p w14:paraId="3829C2B0"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Conflict-of-interest statement: </w:t>
      </w:r>
      <w:r w:rsidRPr="0063613F">
        <w:rPr>
          <w:rFonts w:ascii="Book Antiqua" w:eastAsia="Book Antiqua" w:hAnsi="Book Antiqua" w:cs="Book Antiqua"/>
        </w:rPr>
        <w:t>There is no conflict of interest to report. This research did not receive any specific grant from funding agencies in the public, commercial, or not-for-profit sectors.</w:t>
      </w:r>
    </w:p>
    <w:p w14:paraId="351EBB58" w14:textId="77777777" w:rsidR="00A77B3E" w:rsidRPr="0063613F" w:rsidRDefault="00A77B3E" w:rsidP="0063613F">
      <w:pPr>
        <w:spacing w:line="360" w:lineRule="auto"/>
        <w:jc w:val="both"/>
        <w:rPr>
          <w:rFonts w:ascii="Book Antiqua" w:hAnsi="Book Antiqua"/>
        </w:rPr>
      </w:pPr>
    </w:p>
    <w:p w14:paraId="7705FDE6"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CARE Checklist (2016) statement: </w:t>
      </w:r>
      <w:r w:rsidRPr="0063613F">
        <w:rPr>
          <w:rFonts w:ascii="Book Antiqua" w:eastAsia="Book Antiqua" w:hAnsi="Book Antiqua" w:cs="Book Antiqua"/>
        </w:rPr>
        <w:t>The authors have read the CARE Checklist (201</w:t>
      </w:r>
      <w:r w:rsidR="009E7E47" w:rsidRPr="0063613F">
        <w:rPr>
          <w:rFonts w:ascii="Book Antiqua" w:eastAsia="Book Antiqua" w:hAnsi="Book Antiqua" w:cs="Book Antiqua"/>
        </w:rPr>
        <w:t>6</w:t>
      </w:r>
      <w:r w:rsidRPr="0063613F">
        <w:rPr>
          <w:rFonts w:ascii="Book Antiqua" w:eastAsia="Book Antiqua" w:hAnsi="Book Antiqua" w:cs="Book Antiqua"/>
        </w:rPr>
        <w:t>), and the manuscript was prepared and revised according to the CARE Checklist (2016)</w:t>
      </w:r>
    </w:p>
    <w:p w14:paraId="3BEA6614" w14:textId="77777777" w:rsidR="00A77B3E" w:rsidRPr="0063613F" w:rsidRDefault="00A77B3E" w:rsidP="0063613F">
      <w:pPr>
        <w:spacing w:line="360" w:lineRule="auto"/>
        <w:jc w:val="both"/>
        <w:rPr>
          <w:rFonts w:ascii="Book Antiqua" w:hAnsi="Book Antiqua"/>
        </w:rPr>
      </w:pPr>
    </w:p>
    <w:p w14:paraId="2A5ADB1E"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 xml:space="preserve">Open-Access: </w:t>
      </w:r>
      <w:r w:rsidRPr="0063613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3613F">
        <w:rPr>
          <w:rFonts w:ascii="Book Antiqua" w:eastAsia="Book Antiqua" w:hAnsi="Book Antiqua" w:cs="Book Antiqua"/>
        </w:rPr>
        <w:t>NonCommercial</w:t>
      </w:r>
      <w:proofErr w:type="spellEnd"/>
      <w:r w:rsidRPr="0063613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94DD2B" w14:textId="77777777" w:rsidR="00A77B3E" w:rsidRPr="0063613F" w:rsidRDefault="00A77B3E" w:rsidP="0063613F">
      <w:pPr>
        <w:spacing w:line="360" w:lineRule="auto"/>
        <w:jc w:val="both"/>
        <w:rPr>
          <w:rFonts w:ascii="Book Antiqua" w:hAnsi="Book Antiqua"/>
        </w:rPr>
      </w:pPr>
    </w:p>
    <w:p w14:paraId="3BF5C191"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Provenance and peer review: </w:t>
      </w:r>
      <w:r w:rsidRPr="0063613F">
        <w:rPr>
          <w:rFonts w:ascii="Book Antiqua" w:eastAsia="Book Antiqua" w:hAnsi="Book Antiqua" w:cs="Book Antiqua"/>
        </w:rPr>
        <w:t>Unsolicited article; Externally peer reviewed.</w:t>
      </w:r>
    </w:p>
    <w:p w14:paraId="5E0FB6C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Peer-review model: </w:t>
      </w:r>
      <w:r w:rsidRPr="0063613F">
        <w:rPr>
          <w:rFonts w:ascii="Book Antiqua" w:eastAsia="Book Antiqua" w:hAnsi="Book Antiqua" w:cs="Book Antiqua"/>
        </w:rPr>
        <w:t>Single blind</w:t>
      </w:r>
    </w:p>
    <w:p w14:paraId="1BE31D93" w14:textId="77777777" w:rsidR="00A77B3E" w:rsidRPr="0063613F" w:rsidRDefault="00A77B3E" w:rsidP="0063613F">
      <w:pPr>
        <w:spacing w:line="360" w:lineRule="auto"/>
        <w:jc w:val="both"/>
        <w:rPr>
          <w:rFonts w:ascii="Book Antiqua" w:hAnsi="Book Antiqua"/>
        </w:rPr>
      </w:pPr>
    </w:p>
    <w:p w14:paraId="72F255D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Peer-review started: </w:t>
      </w:r>
      <w:r w:rsidRPr="0063613F">
        <w:rPr>
          <w:rFonts w:ascii="Book Antiqua" w:eastAsia="Book Antiqua" w:hAnsi="Book Antiqua" w:cs="Book Antiqua"/>
        </w:rPr>
        <w:t>May 24, 2023</w:t>
      </w:r>
    </w:p>
    <w:p w14:paraId="55D4C15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First decision: </w:t>
      </w:r>
      <w:r w:rsidRPr="0063613F">
        <w:rPr>
          <w:rFonts w:ascii="Book Antiqua" w:eastAsia="Book Antiqua" w:hAnsi="Book Antiqua" w:cs="Book Antiqua"/>
        </w:rPr>
        <w:t>July 8, 2023</w:t>
      </w:r>
    </w:p>
    <w:p w14:paraId="5E0B3B71" w14:textId="28DAF9D2"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Article in press: </w:t>
      </w:r>
      <w:r w:rsidR="004039FE" w:rsidRPr="00ED41E5">
        <w:rPr>
          <w:rFonts w:ascii="Book Antiqua" w:eastAsia="Book Antiqua" w:hAnsi="Book Antiqua" w:cs="Book Antiqua"/>
        </w:rPr>
        <w:t>August 3, 2023</w:t>
      </w:r>
    </w:p>
    <w:p w14:paraId="6FF44766" w14:textId="77777777" w:rsidR="00A77B3E" w:rsidRPr="0063613F" w:rsidRDefault="00A77B3E" w:rsidP="0063613F">
      <w:pPr>
        <w:spacing w:line="360" w:lineRule="auto"/>
        <w:jc w:val="both"/>
        <w:rPr>
          <w:rFonts w:ascii="Book Antiqua" w:hAnsi="Book Antiqua"/>
        </w:rPr>
      </w:pPr>
    </w:p>
    <w:p w14:paraId="0963FCB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Specialty type: </w:t>
      </w:r>
      <w:r w:rsidRPr="0063613F">
        <w:rPr>
          <w:rFonts w:ascii="Book Antiqua" w:eastAsia="Book Antiqua" w:hAnsi="Book Antiqua" w:cs="Book Antiqua"/>
        </w:rPr>
        <w:t>Surgery</w:t>
      </w:r>
    </w:p>
    <w:p w14:paraId="5BE36255"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t xml:space="preserve">Country/Territory of origin: </w:t>
      </w:r>
      <w:r w:rsidRPr="0063613F">
        <w:rPr>
          <w:rFonts w:ascii="Book Antiqua" w:eastAsia="Book Antiqua" w:hAnsi="Book Antiqua" w:cs="Book Antiqua"/>
        </w:rPr>
        <w:t>China</w:t>
      </w:r>
    </w:p>
    <w:p w14:paraId="3D402CE6"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lastRenderedPageBreak/>
        <w:t>Peer-review report’s scientific quality classification</w:t>
      </w:r>
    </w:p>
    <w:p w14:paraId="62073B1C"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Grade A (Excellent): 0</w:t>
      </w:r>
    </w:p>
    <w:p w14:paraId="4A738CEB"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Grade B (Very good): B, B</w:t>
      </w:r>
      <w:r w:rsidR="009E7E47" w:rsidRPr="0063613F">
        <w:rPr>
          <w:rFonts w:ascii="Book Antiqua" w:eastAsia="Book Antiqua" w:hAnsi="Book Antiqua" w:cs="Book Antiqua"/>
        </w:rPr>
        <w:t>, B</w:t>
      </w:r>
    </w:p>
    <w:p w14:paraId="4DF1F4DA"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Grade C (Good): 0</w:t>
      </w:r>
    </w:p>
    <w:p w14:paraId="564B3519"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Grade D (Fair): 0</w:t>
      </w:r>
    </w:p>
    <w:p w14:paraId="1E40DB1F"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rPr>
        <w:t>Grade E (Poor): 0</w:t>
      </w:r>
    </w:p>
    <w:p w14:paraId="39230256" w14:textId="77777777" w:rsidR="00A77B3E" w:rsidRPr="0063613F" w:rsidRDefault="00A77B3E" w:rsidP="0063613F">
      <w:pPr>
        <w:spacing w:line="360" w:lineRule="auto"/>
        <w:jc w:val="both"/>
        <w:rPr>
          <w:rFonts w:ascii="Book Antiqua" w:hAnsi="Book Antiqua"/>
        </w:rPr>
      </w:pPr>
    </w:p>
    <w:p w14:paraId="0B0A247A" w14:textId="77777777" w:rsidR="00A77B3E" w:rsidRDefault="00057460" w:rsidP="0063613F">
      <w:pPr>
        <w:spacing w:line="360" w:lineRule="auto"/>
        <w:jc w:val="both"/>
        <w:rPr>
          <w:rFonts w:ascii="Book Antiqua" w:eastAsia="Book Antiqua" w:hAnsi="Book Antiqua" w:cs="Book Antiqua"/>
          <w:bCs/>
          <w:color w:val="000000"/>
        </w:rPr>
      </w:pPr>
      <w:r w:rsidRPr="0063613F">
        <w:rPr>
          <w:rFonts w:ascii="Book Antiqua" w:eastAsia="Book Antiqua" w:hAnsi="Book Antiqua" w:cs="Book Antiqua"/>
          <w:b/>
          <w:color w:val="000000"/>
        </w:rPr>
        <w:t xml:space="preserve">P-Reviewer: </w:t>
      </w:r>
      <w:r w:rsidRPr="0063613F">
        <w:rPr>
          <w:rFonts w:ascii="Book Antiqua" w:eastAsia="Book Antiqua" w:hAnsi="Book Antiqua" w:cs="Book Antiqua"/>
        </w:rPr>
        <w:t>Al-</w:t>
      </w:r>
      <w:proofErr w:type="spellStart"/>
      <w:r w:rsidRPr="0063613F">
        <w:rPr>
          <w:rFonts w:ascii="Book Antiqua" w:eastAsia="Book Antiqua" w:hAnsi="Book Antiqua" w:cs="Book Antiqua"/>
        </w:rPr>
        <w:t>Ani</w:t>
      </w:r>
      <w:proofErr w:type="spellEnd"/>
      <w:r w:rsidRPr="0063613F">
        <w:rPr>
          <w:rFonts w:ascii="Book Antiqua" w:eastAsia="Book Antiqua" w:hAnsi="Book Antiqua" w:cs="Book Antiqua"/>
        </w:rPr>
        <w:t xml:space="preserve"> RM, Iraq; </w:t>
      </w:r>
      <w:proofErr w:type="spellStart"/>
      <w:r w:rsidRPr="0063613F">
        <w:rPr>
          <w:rFonts w:ascii="Book Antiqua" w:eastAsia="Book Antiqua" w:hAnsi="Book Antiqua" w:cs="Book Antiqua"/>
        </w:rPr>
        <w:t>Mokni</w:t>
      </w:r>
      <w:proofErr w:type="spellEnd"/>
      <w:r w:rsidRPr="0063613F">
        <w:rPr>
          <w:rFonts w:ascii="Book Antiqua" w:eastAsia="Book Antiqua" w:hAnsi="Book Antiqua" w:cs="Book Antiqua"/>
        </w:rPr>
        <w:t xml:space="preserve"> M, Tunisia</w:t>
      </w:r>
      <w:r w:rsidRPr="0063613F">
        <w:rPr>
          <w:rFonts w:ascii="Book Antiqua" w:eastAsia="Book Antiqua" w:hAnsi="Book Antiqua" w:cs="Book Antiqua"/>
          <w:b/>
          <w:color w:val="000000"/>
        </w:rPr>
        <w:t xml:space="preserve"> S-Editor: </w:t>
      </w:r>
      <w:bookmarkStart w:id="57" w:name="OLE_LINK6473"/>
      <w:bookmarkStart w:id="58" w:name="OLE_LINK6506"/>
      <w:r w:rsidR="009E7E47" w:rsidRPr="0063613F">
        <w:rPr>
          <w:rFonts w:ascii="Book Antiqua" w:eastAsia="Book Antiqua" w:hAnsi="Book Antiqua" w:cs="Book Antiqua"/>
          <w:bCs/>
          <w:color w:val="000000"/>
        </w:rPr>
        <w:t>Yan JP</w:t>
      </w:r>
      <w:bookmarkEnd w:id="57"/>
      <w:r w:rsidRPr="0063613F">
        <w:rPr>
          <w:rFonts w:ascii="Book Antiqua" w:eastAsia="Book Antiqua" w:hAnsi="Book Antiqua" w:cs="Book Antiqua"/>
          <w:b/>
          <w:color w:val="000000"/>
        </w:rPr>
        <w:t xml:space="preserve"> </w:t>
      </w:r>
      <w:bookmarkEnd w:id="58"/>
      <w:r w:rsidRPr="0063613F">
        <w:rPr>
          <w:rFonts w:ascii="Book Antiqua" w:eastAsia="Book Antiqua" w:hAnsi="Book Antiqua" w:cs="Book Antiqua"/>
          <w:b/>
          <w:color w:val="000000"/>
        </w:rPr>
        <w:t xml:space="preserve">L-Editor: </w:t>
      </w:r>
      <w:bookmarkStart w:id="59" w:name="OLE_LINK6474"/>
      <w:r w:rsidR="009E7E47" w:rsidRPr="0063613F">
        <w:rPr>
          <w:rFonts w:ascii="Book Antiqua" w:eastAsia="Book Antiqua" w:hAnsi="Book Antiqua" w:cs="Book Antiqua"/>
          <w:bCs/>
          <w:color w:val="000000"/>
        </w:rPr>
        <w:t>A</w:t>
      </w:r>
      <w:bookmarkEnd w:id="59"/>
      <w:r w:rsidR="009E7E47" w:rsidRPr="0063613F">
        <w:rPr>
          <w:rFonts w:ascii="Book Antiqua" w:eastAsia="Book Antiqua" w:hAnsi="Book Antiqua" w:cs="Book Antiqua"/>
          <w:b/>
          <w:color w:val="000000"/>
        </w:rPr>
        <w:t xml:space="preserve"> </w:t>
      </w:r>
      <w:r w:rsidRPr="0063613F">
        <w:rPr>
          <w:rFonts w:ascii="Book Antiqua" w:eastAsia="Book Antiqua" w:hAnsi="Book Antiqua" w:cs="Book Antiqua"/>
          <w:b/>
          <w:color w:val="000000"/>
        </w:rPr>
        <w:t xml:space="preserve">P-Editor: </w:t>
      </w:r>
      <w:r w:rsidR="00E541B8" w:rsidRPr="0063613F">
        <w:rPr>
          <w:rFonts w:ascii="Book Antiqua" w:eastAsia="Book Antiqua" w:hAnsi="Book Antiqua" w:cs="Book Antiqua"/>
          <w:bCs/>
          <w:color w:val="000000"/>
        </w:rPr>
        <w:t>Yan JP</w:t>
      </w:r>
    </w:p>
    <w:p w14:paraId="0F1D816D" w14:textId="159C568D" w:rsidR="00E541B8" w:rsidRPr="0063613F" w:rsidRDefault="00E541B8" w:rsidP="0063613F">
      <w:pPr>
        <w:spacing w:line="360" w:lineRule="auto"/>
        <w:jc w:val="both"/>
        <w:rPr>
          <w:rFonts w:ascii="Book Antiqua" w:hAnsi="Book Antiqua"/>
        </w:rPr>
        <w:sectPr w:rsidR="00E541B8" w:rsidRPr="0063613F">
          <w:pgSz w:w="12240" w:h="15840"/>
          <w:pgMar w:top="1440" w:right="1440" w:bottom="1440" w:left="1440" w:header="720" w:footer="720" w:gutter="0"/>
          <w:cols w:space="720"/>
          <w:docGrid w:linePitch="360"/>
        </w:sectPr>
      </w:pPr>
    </w:p>
    <w:p w14:paraId="79FAE073"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color w:val="000000"/>
        </w:rPr>
        <w:lastRenderedPageBreak/>
        <w:t>Figure Legends</w:t>
      </w:r>
    </w:p>
    <w:p w14:paraId="2881A246" w14:textId="79330685" w:rsidR="00A77B3E" w:rsidRPr="0063613F" w:rsidRDefault="00DB3DFF" w:rsidP="006361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358E10D5" wp14:editId="1824CECF">
            <wp:extent cx="5956481" cy="4404993"/>
            <wp:effectExtent l="0" t="0" r="0" b="0"/>
            <wp:docPr id="1614110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0359" name="图片 16141103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481" cy="4404993"/>
                    </a:xfrm>
                    <a:prstGeom prst="rect">
                      <a:avLst/>
                    </a:prstGeom>
                  </pic:spPr>
                </pic:pic>
              </a:graphicData>
            </a:graphic>
          </wp:inline>
        </w:drawing>
      </w:r>
    </w:p>
    <w:p w14:paraId="103B3312" w14:textId="77777777" w:rsidR="00A77B3E" w:rsidRPr="0063613F" w:rsidRDefault="00057460" w:rsidP="0063613F">
      <w:pPr>
        <w:spacing w:line="360" w:lineRule="auto"/>
        <w:jc w:val="both"/>
        <w:rPr>
          <w:rFonts w:ascii="Book Antiqua" w:hAnsi="Book Antiqua"/>
        </w:rPr>
      </w:pPr>
      <w:r w:rsidRPr="0063613F">
        <w:rPr>
          <w:rFonts w:ascii="Book Antiqua" w:eastAsia="Book Antiqua" w:hAnsi="Book Antiqua" w:cs="Book Antiqua"/>
          <w:b/>
          <w:bCs/>
        </w:rPr>
        <w:t>Figure 1 Neck ultrasonography.</w:t>
      </w:r>
      <w:r w:rsidRPr="00D06C1F">
        <w:rPr>
          <w:rFonts w:ascii="Book Antiqua" w:eastAsia="Book Antiqua" w:hAnsi="Book Antiqua" w:cs="Book Antiqua"/>
          <w:b/>
        </w:rPr>
        <w:t xml:space="preserve"> </w:t>
      </w:r>
      <w:r w:rsidRPr="0063613F">
        <w:rPr>
          <w:rFonts w:ascii="Book Antiqua" w:eastAsia="Book Antiqua" w:hAnsi="Book Antiqua" w:cs="Book Antiqua"/>
        </w:rPr>
        <w:t>A</w:t>
      </w:r>
      <w:r w:rsidR="009E7E47" w:rsidRPr="0063613F">
        <w:rPr>
          <w:rFonts w:ascii="Book Antiqua" w:eastAsia="Book Antiqua" w:hAnsi="Book Antiqua" w:cs="Book Antiqua"/>
        </w:rPr>
        <w:t xml:space="preserve"> </w:t>
      </w:r>
      <w:r w:rsidR="009E7E47" w:rsidRPr="0063613F">
        <w:rPr>
          <w:rFonts w:ascii="Book Antiqua" w:eastAsia="Book Antiqua" w:hAnsi="Book Antiqua" w:cs="Book Antiqua"/>
          <w:lang w:eastAsia="zh-CN"/>
        </w:rPr>
        <w:t xml:space="preserve">and </w:t>
      </w:r>
      <w:r w:rsidRPr="0063613F">
        <w:rPr>
          <w:rFonts w:ascii="Book Antiqua" w:eastAsia="Book Antiqua" w:hAnsi="Book Antiqua" w:cs="Book Antiqua"/>
        </w:rPr>
        <w:t xml:space="preserve">B: Ultrasonography image of the neck showed a mixed echoic and horizontal nodule measuring approximately 5.1 </w:t>
      </w:r>
      <w:r w:rsidR="009E7E47" w:rsidRPr="0063613F">
        <w:rPr>
          <w:rFonts w:ascii="Book Antiqua" w:eastAsia="Book Antiqua" w:hAnsi="Book Antiqua" w:cs="Book Antiqua"/>
        </w:rPr>
        <w:t xml:space="preserve">cm </w:t>
      </w:r>
      <w:r w:rsidRPr="0063613F">
        <w:rPr>
          <w:rFonts w:ascii="Book Antiqua" w:eastAsia="Book Antiqua" w:hAnsi="Book Antiqua" w:cs="Book Antiqua"/>
        </w:rPr>
        <w:t xml:space="preserve">× 3.1 </w:t>
      </w:r>
      <w:r w:rsidR="009E7E47" w:rsidRPr="0063613F">
        <w:rPr>
          <w:rFonts w:ascii="Book Antiqua" w:eastAsia="Book Antiqua" w:hAnsi="Book Antiqua" w:cs="Book Antiqua"/>
        </w:rPr>
        <w:t xml:space="preserve">cm </w:t>
      </w:r>
      <w:r w:rsidRPr="0063613F">
        <w:rPr>
          <w:rFonts w:ascii="Book Antiqua" w:eastAsia="Book Antiqua" w:hAnsi="Book Antiqua" w:cs="Book Antiqua"/>
        </w:rPr>
        <w:t>× 2.9 cm in the left thyroid gland</w:t>
      </w:r>
      <w:r w:rsidR="009E7E47" w:rsidRPr="0063613F">
        <w:rPr>
          <w:rFonts w:ascii="Book Antiqua" w:eastAsia="Book Antiqua" w:hAnsi="Book Antiqua" w:cs="Book Antiqua"/>
        </w:rPr>
        <w:t>;</w:t>
      </w:r>
      <w:r w:rsidRPr="0063613F">
        <w:rPr>
          <w:rFonts w:ascii="Book Antiqua" w:eastAsia="Book Antiqua" w:hAnsi="Book Antiqua" w:cs="Book Antiqua"/>
        </w:rPr>
        <w:t xml:space="preserve"> C</w:t>
      </w:r>
      <w:r w:rsidR="009E7E47" w:rsidRPr="0063613F">
        <w:rPr>
          <w:rFonts w:ascii="Book Antiqua" w:eastAsia="Book Antiqua" w:hAnsi="Book Antiqua" w:cs="Book Antiqua"/>
        </w:rPr>
        <w:t xml:space="preserve"> and </w:t>
      </w:r>
      <w:r w:rsidRPr="0063613F">
        <w:rPr>
          <w:rFonts w:ascii="Book Antiqua" w:eastAsia="Book Antiqua" w:hAnsi="Book Antiqua" w:cs="Book Antiqua"/>
        </w:rPr>
        <w:t xml:space="preserve">D: Fine needle aspiration revealed </w:t>
      </w:r>
      <w:r w:rsidRPr="0063613F">
        <w:rPr>
          <w:rStyle w:val="highlight2"/>
          <w:rFonts w:ascii="Book Antiqua" w:eastAsia="Book Antiqua" w:hAnsi="Book Antiqua" w:cs="Book Antiqua"/>
        </w:rPr>
        <w:t>a mass of hyperplastic glandular epithelial cells and infiltration of short spindle cells.</w:t>
      </w:r>
    </w:p>
    <w:p w14:paraId="4A22F2A2" w14:textId="77777777" w:rsidR="00A77B3E" w:rsidRPr="0063613F" w:rsidRDefault="00A77B3E" w:rsidP="0063613F">
      <w:pPr>
        <w:spacing w:line="360" w:lineRule="auto"/>
        <w:jc w:val="both"/>
        <w:rPr>
          <w:rFonts w:ascii="Book Antiqua" w:hAnsi="Book Antiqua"/>
        </w:rPr>
      </w:pPr>
    </w:p>
    <w:p w14:paraId="39C31A6D" w14:textId="77777777" w:rsidR="003734D4" w:rsidRPr="0063613F" w:rsidRDefault="003734D4" w:rsidP="0063613F">
      <w:pPr>
        <w:spacing w:line="360" w:lineRule="auto"/>
        <w:jc w:val="both"/>
        <w:rPr>
          <w:rFonts w:ascii="Book Antiqua" w:hAnsi="Book Antiqua"/>
        </w:rPr>
        <w:sectPr w:rsidR="003734D4" w:rsidRPr="0063613F">
          <w:pgSz w:w="12240" w:h="15840"/>
          <w:pgMar w:top="1440" w:right="1440" w:bottom="1440" w:left="1440" w:header="720" w:footer="720" w:gutter="0"/>
          <w:cols w:space="720"/>
          <w:docGrid w:linePitch="360"/>
        </w:sectPr>
      </w:pPr>
    </w:p>
    <w:p w14:paraId="0CD99ED1" w14:textId="15131104" w:rsidR="00A77B3E" w:rsidRPr="0063613F" w:rsidRDefault="00DB3DFF" w:rsidP="00D06C1F">
      <w:pPr>
        <w:adjustRightInd w:val="0"/>
        <w:snapToGrid w:val="0"/>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78079C8" wp14:editId="707DA03B">
            <wp:extent cx="6001115" cy="1724150"/>
            <wp:effectExtent l="0" t="0" r="0" b="0"/>
            <wp:docPr id="5700410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1052" name="图片 2" descr="图片包含 信件&#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1115" cy="1724150"/>
                    </a:xfrm>
                    <a:prstGeom prst="rect">
                      <a:avLst/>
                    </a:prstGeom>
                  </pic:spPr>
                </pic:pic>
              </a:graphicData>
            </a:graphic>
          </wp:inline>
        </w:drawing>
      </w:r>
    </w:p>
    <w:p w14:paraId="13AE7BE4" w14:textId="77777777" w:rsidR="00A77B3E" w:rsidRPr="0063613F" w:rsidRDefault="00057460" w:rsidP="00D06C1F">
      <w:pPr>
        <w:adjustRightInd w:val="0"/>
        <w:snapToGrid w:val="0"/>
        <w:spacing w:line="360" w:lineRule="auto"/>
        <w:jc w:val="both"/>
        <w:rPr>
          <w:rFonts w:ascii="Book Antiqua" w:hAnsi="Book Antiqua"/>
        </w:rPr>
      </w:pPr>
      <w:bookmarkStart w:id="60" w:name="OLE_LINK6475"/>
      <w:r w:rsidRPr="0063613F">
        <w:rPr>
          <w:rFonts w:ascii="Book Antiqua" w:eastAsia="Book Antiqua" w:hAnsi="Book Antiqua" w:cs="Book Antiqua"/>
          <w:b/>
          <w:bCs/>
        </w:rPr>
        <w:t>Fig</w:t>
      </w:r>
      <w:bookmarkEnd w:id="60"/>
      <w:r w:rsidRPr="0063613F">
        <w:rPr>
          <w:rFonts w:ascii="Book Antiqua" w:eastAsia="Book Antiqua" w:hAnsi="Book Antiqua" w:cs="Book Antiqua"/>
          <w:b/>
          <w:bCs/>
        </w:rPr>
        <w:t>ure 2 Histopathological features of papillary thyroid carcinoma with nodular fasciitis-like stroma</w:t>
      </w:r>
      <w:r w:rsidRPr="00D06C1F">
        <w:rPr>
          <w:rFonts w:ascii="Book Antiqua" w:eastAsia="Book Antiqua" w:hAnsi="Book Antiqua" w:cs="Book Antiqua"/>
          <w:b/>
        </w:rPr>
        <w:t xml:space="preserve">. </w:t>
      </w:r>
      <w:r w:rsidRPr="0063613F">
        <w:rPr>
          <w:rFonts w:ascii="Book Antiqua" w:eastAsia="Book Antiqua" w:hAnsi="Book Antiqua" w:cs="Book Antiqua"/>
          <w:color w:val="2A2B2E"/>
          <w:shd w:val="clear" w:color="auto" w:fill="FFFFFF"/>
        </w:rPr>
        <w:t xml:space="preserve">A: The papillary tumor consisted of extensive stromal proliferation and </w:t>
      </w:r>
      <w:r w:rsidRPr="0063613F">
        <w:rPr>
          <w:rFonts w:ascii="Book Antiqua" w:eastAsia="Book Antiqua" w:hAnsi="Book Antiqua" w:cs="Book Antiqua"/>
        </w:rPr>
        <w:t xml:space="preserve">classical </w:t>
      </w:r>
      <w:r w:rsidR="009E7E47" w:rsidRPr="0063613F">
        <w:rPr>
          <w:rFonts w:ascii="Book Antiqua" w:eastAsia="Book Antiqua" w:hAnsi="Book Antiqua" w:cs="Book Antiqua"/>
        </w:rPr>
        <w:t>papillary thyroid carcinoma</w:t>
      </w:r>
      <w:r w:rsidRPr="0063613F">
        <w:rPr>
          <w:rFonts w:ascii="Book Antiqua" w:eastAsia="Book Antiqua" w:hAnsi="Book Antiqua" w:cs="Book Antiqua"/>
        </w:rPr>
        <w:t xml:space="preserve"> cells</w:t>
      </w:r>
      <w:r w:rsidR="009E7E47" w:rsidRPr="0063613F">
        <w:rPr>
          <w:rFonts w:ascii="Book Antiqua" w:eastAsia="Book Antiqua" w:hAnsi="Book Antiqua" w:cs="Book Antiqua"/>
          <w:color w:val="2A2B2E"/>
          <w:shd w:val="clear" w:color="auto" w:fill="FFFFFF"/>
        </w:rPr>
        <w:t>;</w:t>
      </w:r>
      <w:r w:rsidRPr="0063613F">
        <w:rPr>
          <w:rFonts w:ascii="Book Antiqua" w:eastAsia="Book Antiqua" w:hAnsi="Book Antiqua" w:cs="Book Antiqua"/>
          <w:color w:val="2A2B2E"/>
          <w:shd w:val="clear" w:color="auto" w:fill="FFFFFF"/>
        </w:rPr>
        <w:t xml:space="preserve"> B: The stromal part of spindle cells showed vigorous proliferation of myoblasts, lymphocytes infiltration and exudated red blood cells</w:t>
      </w:r>
      <w:r w:rsidR="009E7E47" w:rsidRPr="0063613F">
        <w:rPr>
          <w:rFonts w:ascii="Book Antiqua" w:eastAsia="Book Antiqua" w:hAnsi="Book Antiqua" w:cs="Book Antiqua"/>
          <w:color w:val="2A2B2E"/>
          <w:shd w:val="clear" w:color="auto" w:fill="FFFFFF"/>
        </w:rPr>
        <w:t>;</w:t>
      </w:r>
      <w:r w:rsidRPr="0063613F">
        <w:rPr>
          <w:rFonts w:ascii="Book Antiqua" w:eastAsia="Book Antiqua" w:hAnsi="Book Antiqua" w:cs="Book Antiqua"/>
          <w:color w:val="2A2B2E"/>
          <w:shd w:val="clear" w:color="auto" w:fill="FFFFFF"/>
        </w:rPr>
        <w:t xml:space="preserve"> C: Lymphocytic infiltration was also seen around the tumor stroma.</w:t>
      </w:r>
    </w:p>
    <w:p w14:paraId="27D383A4" w14:textId="77777777" w:rsidR="00A77B3E" w:rsidRPr="0063613F" w:rsidRDefault="00A77B3E" w:rsidP="0063613F">
      <w:pPr>
        <w:spacing w:line="360" w:lineRule="auto"/>
        <w:jc w:val="both"/>
        <w:rPr>
          <w:rFonts w:ascii="Book Antiqua" w:hAnsi="Book Antiqua"/>
        </w:rPr>
      </w:pPr>
    </w:p>
    <w:p w14:paraId="786DEBB0" w14:textId="77777777" w:rsidR="003734D4" w:rsidRPr="0063613F" w:rsidRDefault="003734D4" w:rsidP="0063613F">
      <w:pPr>
        <w:spacing w:line="360" w:lineRule="auto"/>
        <w:jc w:val="both"/>
        <w:rPr>
          <w:rFonts w:ascii="Book Antiqua" w:hAnsi="Book Antiqua"/>
        </w:rPr>
        <w:sectPr w:rsidR="003734D4" w:rsidRPr="0063613F">
          <w:pgSz w:w="12240" w:h="15840"/>
          <w:pgMar w:top="1440" w:right="1440" w:bottom="1440" w:left="1440" w:header="720" w:footer="720" w:gutter="0"/>
          <w:cols w:space="720"/>
          <w:docGrid w:linePitch="360"/>
        </w:sectPr>
      </w:pPr>
    </w:p>
    <w:p w14:paraId="2BF7B939" w14:textId="36818402" w:rsidR="00A77B3E" w:rsidRPr="0063613F" w:rsidRDefault="00DB3DFF" w:rsidP="00D06C1F">
      <w:pPr>
        <w:adjustRightInd w:val="0"/>
        <w:snapToGrid w:val="0"/>
        <w:spacing w:line="360" w:lineRule="auto"/>
        <w:jc w:val="both"/>
        <w:rPr>
          <w:rFonts w:ascii="Book Antiqua" w:hAnsi="Book Antiqua"/>
          <w:lang w:eastAsia="zh-CN"/>
        </w:rPr>
      </w:pPr>
      <w:bookmarkStart w:id="61" w:name="_GoBack"/>
      <w:r>
        <w:rPr>
          <w:rFonts w:ascii="Book Antiqua" w:hAnsi="Book Antiqua"/>
          <w:noProof/>
          <w:lang w:eastAsia="zh-CN"/>
        </w:rPr>
        <w:lastRenderedPageBreak/>
        <w:drawing>
          <wp:inline distT="0" distB="0" distL="0" distR="0" wp14:anchorId="21B20151" wp14:editId="21E09877">
            <wp:extent cx="5947283" cy="4839138"/>
            <wp:effectExtent l="0" t="0" r="0" b="0"/>
            <wp:docPr id="15047979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97944" name="图片 3" descr="图片包含 建筑, 游戏机, 地板, 站&#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7283" cy="4839138"/>
                    </a:xfrm>
                    <a:prstGeom prst="rect">
                      <a:avLst/>
                    </a:prstGeom>
                  </pic:spPr>
                </pic:pic>
              </a:graphicData>
            </a:graphic>
          </wp:inline>
        </w:drawing>
      </w:r>
      <w:bookmarkEnd w:id="61"/>
    </w:p>
    <w:p w14:paraId="598983F7" w14:textId="100F74C8" w:rsidR="009727DD" w:rsidRDefault="00057460" w:rsidP="00D06C1F">
      <w:pPr>
        <w:adjustRightInd w:val="0"/>
        <w:snapToGrid w:val="0"/>
        <w:spacing w:line="360" w:lineRule="auto"/>
        <w:jc w:val="both"/>
        <w:rPr>
          <w:rFonts w:ascii="Book Antiqua" w:eastAsia="Book Antiqua" w:hAnsi="Book Antiqua" w:cs="Book Antiqua"/>
          <w:color w:val="2A2B2E"/>
          <w:shd w:val="clear" w:color="auto" w:fill="FFFFFF"/>
        </w:rPr>
      </w:pPr>
      <w:r w:rsidRPr="0063613F">
        <w:rPr>
          <w:rFonts w:ascii="Book Antiqua" w:eastAsia="Book Antiqua" w:hAnsi="Book Antiqua" w:cs="Book Antiqua"/>
          <w:b/>
          <w:bCs/>
        </w:rPr>
        <w:t>Figure 3 Immunohistochemical features of papillary thyroid carcinoma with nodular fasciitis-like stroma.</w:t>
      </w:r>
      <w:r w:rsidRPr="00D06C1F">
        <w:rPr>
          <w:rFonts w:ascii="Book Antiqua" w:eastAsia="Book Antiqua" w:hAnsi="Book Antiqua" w:cs="Book Antiqua"/>
          <w:b/>
        </w:rPr>
        <w:t xml:space="preserve"> </w:t>
      </w:r>
      <w:r w:rsidRPr="0063613F">
        <w:rPr>
          <w:rFonts w:ascii="Book Antiqua" w:eastAsia="Book Antiqua" w:hAnsi="Book Antiqua" w:cs="Book Antiqua"/>
        </w:rPr>
        <w:t>A</w:t>
      </w:r>
      <w:r w:rsidR="009E7E47" w:rsidRPr="0063613F">
        <w:rPr>
          <w:rFonts w:ascii="Book Antiqua" w:eastAsia="Book Antiqua" w:hAnsi="Book Antiqua" w:cs="Book Antiqua"/>
        </w:rPr>
        <w:t>:</w:t>
      </w:r>
      <w:r w:rsidRPr="0063613F">
        <w:rPr>
          <w:rFonts w:ascii="Book Antiqua" w:eastAsia="Book Antiqua" w:hAnsi="Book Antiqua" w:cs="Book Antiqua"/>
        </w:rPr>
        <w:t xml:space="preserve"> </w:t>
      </w:r>
      <w:r w:rsidRPr="0063613F">
        <w:rPr>
          <w:rFonts w:ascii="Book Antiqua" w:eastAsia="Book Antiqua" w:hAnsi="Book Antiqua" w:cs="Book Antiqua"/>
          <w:color w:val="2A2B2E"/>
          <w:shd w:val="clear" w:color="auto" w:fill="FFFFFF"/>
        </w:rPr>
        <w:t>The epithelial component showed significant positive expression of thyroid transcription factor-1, and Galectin-3</w:t>
      </w:r>
      <w:r w:rsidR="009E7E47" w:rsidRPr="0063613F">
        <w:rPr>
          <w:rFonts w:ascii="Book Antiqua" w:eastAsia="Book Antiqua" w:hAnsi="Book Antiqua" w:cs="Book Antiqua"/>
          <w:color w:val="2A2B2E"/>
          <w:shd w:val="clear" w:color="auto" w:fill="FFFFFF"/>
        </w:rPr>
        <w:t>;</w:t>
      </w:r>
      <w:r w:rsidRPr="0063613F">
        <w:rPr>
          <w:rFonts w:ascii="Book Antiqua" w:eastAsia="Book Antiqua" w:hAnsi="Book Antiqua" w:cs="Book Antiqua"/>
          <w:color w:val="2A2B2E"/>
          <w:shd w:val="clear" w:color="auto" w:fill="FFFFFF"/>
        </w:rPr>
        <w:t xml:space="preserve"> B: The stromal spindle cells in the tumor demonstrated prominent cytoplasmic staining with smooth muscle actin and CD34</w:t>
      </w:r>
      <w:r w:rsidR="009E7E47" w:rsidRPr="0063613F">
        <w:rPr>
          <w:rFonts w:ascii="Book Antiqua" w:eastAsia="Book Antiqua" w:hAnsi="Book Antiqua" w:cs="Book Antiqua"/>
          <w:color w:val="2A2B2E"/>
          <w:shd w:val="clear" w:color="auto" w:fill="FFFFFF"/>
        </w:rPr>
        <w:t xml:space="preserve">; </w:t>
      </w:r>
      <w:r w:rsidRPr="0063613F">
        <w:rPr>
          <w:rFonts w:ascii="Book Antiqua" w:eastAsia="Book Antiqua" w:hAnsi="Book Antiqua" w:cs="Book Antiqua"/>
          <w:color w:val="2A2B2E"/>
          <w:shd w:val="clear" w:color="auto" w:fill="FFFFFF"/>
        </w:rPr>
        <w:t>C</w:t>
      </w:r>
      <w:r w:rsidR="009E7E47" w:rsidRPr="0063613F">
        <w:rPr>
          <w:rFonts w:ascii="Book Antiqua" w:eastAsia="Book Antiqua" w:hAnsi="Book Antiqua" w:cs="Book Antiqua"/>
          <w:color w:val="2A2B2E"/>
          <w:shd w:val="clear" w:color="auto" w:fill="FFFFFF"/>
        </w:rPr>
        <w:t>:</w:t>
      </w:r>
      <w:r w:rsidRPr="0063613F">
        <w:rPr>
          <w:rFonts w:ascii="Book Antiqua" w:eastAsia="Book Antiqua" w:hAnsi="Book Antiqua" w:cs="Book Antiqua"/>
          <w:color w:val="2A2B2E"/>
          <w:shd w:val="clear" w:color="auto" w:fill="FFFFFF"/>
        </w:rPr>
        <w:t xml:space="preserve"> Significant β-catenin staining was also found in nuclear and cytoplasmic regions. The Ki-67 proliferation index was &lt;</w:t>
      </w:r>
      <w:r w:rsidR="009E7E47" w:rsidRPr="0063613F">
        <w:rPr>
          <w:rFonts w:ascii="Book Antiqua" w:eastAsia="Book Antiqua" w:hAnsi="Book Antiqua" w:cs="Book Antiqua"/>
          <w:color w:val="2A2B2E"/>
          <w:shd w:val="clear" w:color="auto" w:fill="FFFFFF"/>
        </w:rPr>
        <w:t xml:space="preserve"> </w:t>
      </w:r>
      <w:r w:rsidRPr="0063613F">
        <w:rPr>
          <w:rFonts w:ascii="Book Antiqua" w:eastAsia="Book Antiqua" w:hAnsi="Book Antiqua" w:cs="Book Antiqua"/>
          <w:color w:val="2A2B2E"/>
          <w:shd w:val="clear" w:color="auto" w:fill="FFFFFF"/>
        </w:rPr>
        <w:t>3% both in the epithelial and stromal components.</w:t>
      </w:r>
      <w:bookmarkEnd w:id="0"/>
      <w:bookmarkEnd w:id="1"/>
      <w:bookmarkEnd w:id="2"/>
      <w:bookmarkEnd w:id="3"/>
      <w:bookmarkEnd w:id="4"/>
      <w:bookmarkEnd w:id="5"/>
      <w:bookmarkEnd w:id="6"/>
      <w:bookmarkEnd w:id="7"/>
    </w:p>
    <w:p w14:paraId="6286DB80" w14:textId="77777777" w:rsidR="009727DD" w:rsidRDefault="009727DD" w:rsidP="009727DD">
      <w:pPr>
        <w:adjustRightInd w:val="0"/>
        <w:snapToGrid w:val="0"/>
        <w:jc w:val="center"/>
        <w:rPr>
          <w:rFonts w:ascii="Book Antiqua" w:hAnsi="Book Antiqua"/>
        </w:rPr>
      </w:pPr>
      <w:r>
        <w:rPr>
          <w:rFonts w:ascii="Book Antiqua" w:eastAsia="Book Antiqua" w:hAnsi="Book Antiqua" w:cs="Book Antiqua"/>
          <w:color w:val="2A2B2E"/>
          <w:shd w:val="clear" w:color="auto" w:fill="FFFFFF"/>
        </w:rPr>
        <w:br w:type="page"/>
      </w:r>
    </w:p>
    <w:p w14:paraId="6A9FAFC3" w14:textId="77777777" w:rsidR="009727DD" w:rsidRDefault="009727DD" w:rsidP="009727DD">
      <w:pPr>
        <w:adjustRightInd w:val="0"/>
        <w:snapToGrid w:val="0"/>
        <w:jc w:val="center"/>
        <w:rPr>
          <w:rFonts w:ascii="Book Antiqua" w:hAnsi="Book Antiqua"/>
        </w:rPr>
      </w:pPr>
    </w:p>
    <w:p w14:paraId="0B26CC1F" w14:textId="77777777" w:rsidR="009727DD" w:rsidRDefault="009727DD" w:rsidP="009727DD">
      <w:pPr>
        <w:adjustRightInd w:val="0"/>
        <w:snapToGrid w:val="0"/>
        <w:jc w:val="center"/>
        <w:rPr>
          <w:rFonts w:ascii="Book Antiqua" w:hAnsi="Book Antiqua"/>
        </w:rPr>
      </w:pPr>
    </w:p>
    <w:p w14:paraId="6A717389" w14:textId="77777777" w:rsidR="009727DD" w:rsidRDefault="009727DD" w:rsidP="009727DD">
      <w:pPr>
        <w:adjustRightInd w:val="0"/>
        <w:snapToGrid w:val="0"/>
        <w:jc w:val="center"/>
        <w:rPr>
          <w:rFonts w:ascii="Book Antiqua" w:hAnsi="Book Antiqua"/>
        </w:rPr>
      </w:pPr>
    </w:p>
    <w:p w14:paraId="1D6A4A67" w14:textId="77777777" w:rsidR="009727DD" w:rsidRDefault="009727DD" w:rsidP="009727DD">
      <w:pPr>
        <w:adjustRightInd w:val="0"/>
        <w:snapToGrid w:val="0"/>
        <w:jc w:val="center"/>
        <w:rPr>
          <w:rFonts w:ascii="Book Antiqua" w:hAnsi="Book Antiqua"/>
        </w:rPr>
      </w:pPr>
    </w:p>
    <w:p w14:paraId="11B52005" w14:textId="77777777" w:rsidR="009727DD" w:rsidRDefault="009727DD" w:rsidP="009727DD">
      <w:pPr>
        <w:adjustRightInd w:val="0"/>
        <w:snapToGrid w:val="0"/>
        <w:jc w:val="center"/>
        <w:rPr>
          <w:rFonts w:ascii="Book Antiqua" w:hAnsi="Book Antiqua"/>
        </w:rPr>
      </w:pPr>
      <w:r>
        <w:rPr>
          <w:rFonts w:ascii="Book Antiqua" w:hAnsi="Book Antiqua"/>
          <w:noProof/>
          <w:lang w:eastAsia="zh-CN"/>
        </w:rPr>
        <w:drawing>
          <wp:inline distT="0" distB="0" distL="0" distR="0" wp14:anchorId="0D6641CD" wp14:editId="26F7068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9A280B" w14:textId="77777777" w:rsidR="009727DD" w:rsidRDefault="009727DD" w:rsidP="009727DD">
      <w:pPr>
        <w:adjustRightInd w:val="0"/>
        <w:snapToGrid w:val="0"/>
        <w:jc w:val="center"/>
        <w:rPr>
          <w:rFonts w:ascii="Book Antiqua" w:hAnsi="Book Antiqua"/>
        </w:rPr>
      </w:pPr>
    </w:p>
    <w:p w14:paraId="70FF3218" w14:textId="77777777" w:rsidR="009727DD" w:rsidRPr="00763D22" w:rsidRDefault="009727DD" w:rsidP="009727DD">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931A58E" w14:textId="77777777" w:rsidR="009727DD" w:rsidRPr="00763D22" w:rsidRDefault="009727DD" w:rsidP="009727DD">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A8DC2D" w14:textId="77777777" w:rsidR="009727DD" w:rsidRPr="00763D22" w:rsidRDefault="009727DD" w:rsidP="009727DD">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138EE6" w14:textId="77777777" w:rsidR="009727DD" w:rsidRPr="00763D22" w:rsidRDefault="009727DD" w:rsidP="009727DD">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5E049D" w14:textId="77777777" w:rsidR="009727DD" w:rsidRPr="00763D22" w:rsidRDefault="009727DD" w:rsidP="009727DD">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7E3ECFF" w14:textId="77777777" w:rsidR="009727DD" w:rsidRPr="00763D22" w:rsidRDefault="009727DD" w:rsidP="009727DD">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7E07FD7A" w14:textId="77777777" w:rsidR="009727DD" w:rsidRDefault="009727DD" w:rsidP="009727DD">
      <w:pPr>
        <w:adjustRightInd w:val="0"/>
        <w:snapToGrid w:val="0"/>
        <w:jc w:val="center"/>
        <w:rPr>
          <w:rFonts w:ascii="Book Antiqua" w:hAnsi="Book Antiqua"/>
        </w:rPr>
      </w:pPr>
    </w:p>
    <w:p w14:paraId="1394217E" w14:textId="77777777" w:rsidR="009727DD" w:rsidRDefault="009727DD" w:rsidP="009727DD">
      <w:pPr>
        <w:adjustRightInd w:val="0"/>
        <w:snapToGrid w:val="0"/>
        <w:jc w:val="center"/>
        <w:rPr>
          <w:rFonts w:ascii="Book Antiqua" w:hAnsi="Book Antiqua"/>
        </w:rPr>
      </w:pPr>
    </w:p>
    <w:p w14:paraId="34D58F1A" w14:textId="77777777" w:rsidR="009727DD" w:rsidRDefault="009727DD" w:rsidP="009727DD">
      <w:pPr>
        <w:adjustRightInd w:val="0"/>
        <w:snapToGrid w:val="0"/>
        <w:jc w:val="center"/>
        <w:rPr>
          <w:rFonts w:ascii="Book Antiqua" w:hAnsi="Book Antiqua"/>
        </w:rPr>
      </w:pPr>
    </w:p>
    <w:p w14:paraId="7FDFB85A" w14:textId="77777777" w:rsidR="009727DD" w:rsidRDefault="009727DD" w:rsidP="009727DD">
      <w:pPr>
        <w:adjustRightInd w:val="0"/>
        <w:snapToGrid w:val="0"/>
        <w:jc w:val="center"/>
        <w:rPr>
          <w:rFonts w:ascii="Book Antiqua" w:hAnsi="Book Antiqua"/>
        </w:rPr>
      </w:pPr>
      <w:r>
        <w:rPr>
          <w:rFonts w:ascii="Book Antiqua" w:hAnsi="Book Antiqua"/>
          <w:noProof/>
          <w:lang w:eastAsia="zh-CN"/>
        </w:rPr>
        <w:drawing>
          <wp:inline distT="0" distB="0" distL="0" distR="0" wp14:anchorId="6DC32816" wp14:editId="72E5BE2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B041B7" w14:textId="77777777" w:rsidR="009727DD" w:rsidRDefault="009727DD" w:rsidP="009727DD">
      <w:pPr>
        <w:adjustRightInd w:val="0"/>
        <w:snapToGrid w:val="0"/>
        <w:jc w:val="center"/>
        <w:rPr>
          <w:rFonts w:ascii="Book Antiqua" w:hAnsi="Book Antiqua"/>
        </w:rPr>
      </w:pPr>
    </w:p>
    <w:p w14:paraId="38D5EE69" w14:textId="77777777" w:rsidR="009727DD" w:rsidRDefault="009727DD" w:rsidP="009727DD">
      <w:pPr>
        <w:adjustRightInd w:val="0"/>
        <w:snapToGrid w:val="0"/>
        <w:jc w:val="center"/>
        <w:rPr>
          <w:rFonts w:ascii="Book Antiqua" w:hAnsi="Book Antiqua"/>
        </w:rPr>
      </w:pPr>
    </w:p>
    <w:p w14:paraId="0227FF53" w14:textId="77777777" w:rsidR="009727DD" w:rsidRDefault="009727DD" w:rsidP="009727DD">
      <w:pPr>
        <w:adjustRightInd w:val="0"/>
        <w:snapToGrid w:val="0"/>
        <w:jc w:val="center"/>
        <w:rPr>
          <w:rFonts w:ascii="Book Antiqua" w:hAnsi="Book Antiqua"/>
        </w:rPr>
      </w:pPr>
    </w:p>
    <w:p w14:paraId="537ACA13" w14:textId="77777777" w:rsidR="009727DD" w:rsidRDefault="009727DD" w:rsidP="009727DD">
      <w:pPr>
        <w:adjustRightInd w:val="0"/>
        <w:snapToGrid w:val="0"/>
        <w:jc w:val="center"/>
        <w:rPr>
          <w:rFonts w:ascii="Book Antiqua" w:hAnsi="Book Antiqua"/>
        </w:rPr>
      </w:pPr>
    </w:p>
    <w:p w14:paraId="28A71A37" w14:textId="77777777" w:rsidR="009727DD" w:rsidRDefault="009727DD" w:rsidP="009727DD">
      <w:pPr>
        <w:adjustRightInd w:val="0"/>
        <w:snapToGrid w:val="0"/>
        <w:jc w:val="center"/>
        <w:rPr>
          <w:rFonts w:ascii="Book Antiqua" w:hAnsi="Book Antiqua"/>
        </w:rPr>
      </w:pPr>
    </w:p>
    <w:p w14:paraId="2DA57C42" w14:textId="77777777" w:rsidR="009727DD" w:rsidRDefault="009727DD" w:rsidP="009727DD">
      <w:pPr>
        <w:adjustRightInd w:val="0"/>
        <w:snapToGrid w:val="0"/>
        <w:jc w:val="center"/>
        <w:rPr>
          <w:rFonts w:ascii="Book Antiqua" w:hAnsi="Book Antiqua"/>
        </w:rPr>
      </w:pPr>
    </w:p>
    <w:p w14:paraId="409CC65F" w14:textId="77777777" w:rsidR="009727DD" w:rsidRDefault="009727DD" w:rsidP="009727DD">
      <w:pPr>
        <w:adjustRightInd w:val="0"/>
        <w:snapToGrid w:val="0"/>
        <w:jc w:val="center"/>
        <w:rPr>
          <w:rFonts w:ascii="Book Antiqua" w:hAnsi="Book Antiqua"/>
        </w:rPr>
      </w:pPr>
    </w:p>
    <w:p w14:paraId="5972EE8C" w14:textId="77777777" w:rsidR="009727DD" w:rsidRDefault="009727DD" w:rsidP="009727DD">
      <w:pPr>
        <w:adjustRightInd w:val="0"/>
        <w:snapToGrid w:val="0"/>
        <w:jc w:val="center"/>
        <w:rPr>
          <w:rFonts w:ascii="Book Antiqua" w:hAnsi="Book Antiqua"/>
        </w:rPr>
      </w:pPr>
    </w:p>
    <w:p w14:paraId="29364801" w14:textId="77777777" w:rsidR="009727DD" w:rsidRDefault="009727DD" w:rsidP="009727DD">
      <w:pPr>
        <w:adjustRightInd w:val="0"/>
        <w:snapToGrid w:val="0"/>
        <w:jc w:val="center"/>
        <w:rPr>
          <w:rFonts w:ascii="Book Antiqua" w:hAnsi="Book Antiqua"/>
        </w:rPr>
      </w:pPr>
    </w:p>
    <w:p w14:paraId="22750B5B" w14:textId="77777777" w:rsidR="009727DD" w:rsidRPr="00763D22" w:rsidRDefault="009727DD" w:rsidP="009727DD">
      <w:pPr>
        <w:adjustRightInd w:val="0"/>
        <w:snapToGrid w:val="0"/>
        <w:jc w:val="right"/>
        <w:rPr>
          <w:rFonts w:ascii="Book Antiqua" w:hAnsi="Book Antiqua"/>
          <w:color w:val="000000" w:themeColor="text1"/>
        </w:rPr>
      </w:pPr>
    </w:p>
    <w:p w14:paraId="7F417659" w14:textId="77777777" w:rsidR="009727DD" w:rsidRPr="00763D22" w:rsidRDefault="009727DD" w:rsidP="009727DD">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BB529C0" w14:textId="77777777" w:rsidR="00A77B3E" w:rsidRPr="0063613F" w:rsidRDefault="00A77B3E" w:rsidP="00D06C1F">
      <w:pPr>
        <w:adjustRightInd w:val="0"/>
        <w:snapToGrid w:val="0"/>
        <w:spacing w:line="360" w:lineRule="auto"/>
        <w:jc w:val="both"/>
        <w:rPr>
          <w:rFonts w:ascii="Book Antiqua" w:hAnsi="Book Antiqua"/>
        </w:rPr>
      </w:pPr>
    </w:p>
    <w:sectPr w:rsidR="00A77B3E" w:rsidRPr="0063613F" w:rsidSect="00126310">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9BBAF" w14:textId="77777777" w:rsidR="006A5473" w:rsidRDefault="006A5473" w:rsidP="00952CB8">
      <w:r>
        <w:separator/>
      </w:r>
    </w:p>
  </w:endnote>
  <w:endnote w:type="continuationSeparator" w:id="0">
    <w:p w14:paraId="1FABC140" w14:textId="77777777" w:rsidR="006A5473" w:rsidRDefault="006A5473" w:rsidP="0095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49864" w14:textId="77777777" w:rsidR="00952CB8" w:rsidRPr="00952CB8" w:rsidRDefault="00952CB8" w:rsidP="00952CB8">
    <w:pPr>
      <w:pStyle w:val="a4"/>
      <w:jc w:val="right"/>
      <w:rPr>
        <w:rFonts w:ascii="Book Antiqua" w:hAnsi="Book Antiqua"/>
        <w:color w:val="000000" w:themeColor="text1"/>
        <w:sz w:val="24"/>
        <w:szCs w:val="24"/>
      </w:rPr>
    </w:pPr>
    <w:bookmarkStart w:id="15" w:name="OLE_LINK6437"/>
    <w:r w:rsidRPr="00952CB8">
      <w:rPr>
        <w:rFonts w:ascii="Book Antiqua" w:hAnsi="Book Antiqua"/>
        <w:color w:val="000000" w:themeColor="text1"/>
        <w:sz w:val="24"/>
        <w:szCs w:val="24"/>
        <w:lang w:val="zh-CN"/>
      </w:rPr>
      <w:t xml:space="preserve"> </w:t>
    </w:r>
    <w:r w:rsidR="00126310" w:rsidRPr="00952CB8">
      <w:rPr>
        <w:rFonts w:ascii="Book Antiqua" w:hAnsi="Book Antiqua"/>
        <w:color w:val="000000" w:themeColor="text1"/>
        <w:sz w:val="24"/>
        <w:szCs w:val="24"/>
      </w:rPr>
      <w:fldChar w:fldCharType="begin"/>
    </w:r>
    <w:r w:rsidRPr="00952CB8">
      <w:rPr>
        <w:rFonts w:ascii="Book Antiqua" w:hAnsi="Book Antiqua"/>
        <w:color w:val="000000" w:themeColor="text1"/>
        <w:sz w:val="24"/>
        <w:szCs w:val="24"/>
      </w:rPr>
      <w:instrText>PAGE  \* Arabic  \* MERGEFORMAT</w:instrText>
    </w:r>
    <w:r w:rsidR="00126310" w:rsidRPr="00952CB8">
      <w:rPr>
        <w:rFonts w:ascii="Book Antiqua" w:hAnsi="Book Antiqua"/>
        <w:color w:val="000000" w:themeColor="text1"/>
        <w:sz w:val="24"/>
        <w:szCs w:val="24"/>
      </w:rPr>
      <w:fldChar w:fldCharType="separate"/>
    </w:r>
    <w:r w:rsidR="00184070" w:rsidRPr="00184070">
      <w:rPr>
        <w:rFonts w:ascii="Book Antiqua" w:hAnsi="Book Antiqua"/>
        <w:noProof/>
        <w:color w:val="000000" w:themeColor="text1"/>
        <w:sz w:val="24"/>
        <w:szCs w:val="24"/>
        <w:lang w:val="zh-CN"/>
      </w:rPr>
      <w:t>19</w:t>
    </w:r>
    <w:r w:rsidR="00126310" w:rsidRPr="00952CB8">
      <w:rPr>
        <w:rFonts w:ascii="Book Antiqua" w:hAnsi="Book Antiqua"/>
        <w:color w:val="000000" w:themeColor="text1"/>
        <w:sz w:val="24"/>
        <w:szCs w:val="24"/>
      </w:rPr>
      <w:fldChar w:fldCharType="end"/>
    </w:r>
    <w:r w:rsidRPr="00952CB8">
      <w:rPr>
        <w:rFonts w:ascii="Book Antiqua" w:hAnsi="Book Antiqua"/>
        <w:color w:val="000000" w:themeColor="text1"/>
        <w:sz w:val="24"/>
        <w:szCs w:val="24"/>
        <w:lang w:val="zh-CN"/>
      </w:rPr>
      <w:t xml:space="preserve"> / </w:t>
    </w:r>
    <w:r w:rsidR="006A5473">
      <w:fldChar w:fldCharType="begin"/>
    </w:r>
    <w:r w:rsidR="006A5473">
      <w:instrText>NUMPAGES  \* Arabic  \* MERGEFORMAT</w:instrText>
    </w:r>
    <w:r w:rsidR="006A5473">
      <w:fldChar w:fldCharType="separate"/>
    </w:r>
    <w:r w:rsidR="00184070" w:rsidRPr="00184070">
      <w:rPr>
        <w:rFonts w:ascii="Book Antiqua" w:hAnsi="Book Antiqua"/>
        <w:noProof/>
        <w:color w:val="000000" w:themeColor="text1"/>
        <w:sz w:val="24"/>
        <w:szCs w:val="24"/>
        <w:lang w:val="zh-CN"/>
      </w:rPr>
      <w:t>19</w:t>
    </w:r>
    <w:r w:rsidR="006A5473">
      <w:rPr>
        <w:rFonts w:ascii="Book Antiqua" w:hAnsi="Book Antiqua"/>
        <w:noProof/>
        <w:color w:val="000000" w:themeColor="text1"/>
        <w:sz w:val="24"/>
        <w:szCs w:val="24"/>
        <w:lang w:val="zh-CN"/>
      </w:rPr>
      <w:fldChar w:fldCharType="end"/>
    </w:r>
  </w:p>
  <w:bookmarkEnd w:id="15"/>
  <w:p w14:paraId="1186E21D" w14:textId="77777777" w:rsidR="00952CB8" w:rsidRDefault="00952CB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8E9B7" w14:textId="77777777" w:rsidR="006A5473" w:rsidRDefault="006A5473" w:rsidP="00952CB8">
      <w:r>
        <w:separator/>
      </w:r>
    </w:p>
  </w:footnote>
  <w:footnote w:type="continuationSeparator" w:id="0">
    <w:p w14:paraId="6C4D68C2" w14:textId="77777777" w:rsidR="006A5473" w:rsidRDefault="006A5473" w:rsidP="00952C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7460"/>
    <w:rsid w:val="00114719"/>
    <w:rsid w:val="00125F33"/>
    <w:rsid w:val="00126310"/>
    <w:rsid w:val="00162DD9"/>
    <w:rsid w:val="00184070"/>
    <w:rsid w:val="001E7966"/>
    <w:rsid w:val="0034778F"/>
    <w:rsid w:val="003734D4"/>
    <w:rsid w:val="004039FE"/>
    <w:rsid w:val="004A52AE"/>
    <w:rsid w:val="004A5F55"/>
    <w:rsid w:val="004C7F56"/>
    <w:rsid w:val="00560A6D"/>
    <w:rsid w:val="00560D12"/>
    <w:rsid w:val="005B2FE3"/>
    <w:rsid w:val="005B57F8"/>
    <w:rsid w:val="0063613F"/>
    <w:rsid w:val="0064256D"/>
    <w:rsid w:val="006A5473"/>
    <w:rsid w:val="006D3622"/>
    <w:rsid w:val="0072031B"/>
    <w:rsid w:val="00766243"/>
    <w:rsid w:val="00891CEB"/>
    <w:rsid w:val="008E7D01"/>
    <w:rsid w:val="00952CB8"/>
    <w:rsid w:val="00956376"/>
    <w:rsid w:val="009727DD"/>
    <w:rsid w:val="009D0532"/>
    <w:rsid w:val="009E7E47"/>
    <w:rsid w:val="00A77B3E"/>
    <w:rsid w:val="00AE157A"/>
    <w:rsid w:val="00AF21FA"/>
    <w:rsid w:val="00AF79D4"/>
    <w:rsid w:val="00B86743"/>
    <w:rsid w:val="00C1530B"/>
    <w:rsid w:val="00CA2A55"/>
    <w:rsid w:val="00D06C1F"/>
    <w:rsid w:val="00DB3DFF"/>
    <w:rsid w:val="00E12F6A"/>
    <w:rsid w:val="00E23413"/>
    <w:rsid w:val="00E44028"/>
    <w:rsid w:val="00E541B8"/>
    <w:rsid w:val="00ED41E5"/>
    <w:rsid w:val="00F252B5"/>
    <w:rsid w:val="00F73169"/>
    <w:rsid w:val="00F74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BE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631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2">
    <w:name w:val="highlight2"/>
    <w:basedOn w:val="a0"/>
    <w:rsid w:val="00126310"/>
  </w:style>
  <w:style w:type="paragraph" w:styleId="a3">
    <w:name w:val="header"/>
    <w:basedOn w:val="a"/>
    <w:link w:val="Char"/>
    <w:rsid w:val="00952CB8"/>
    <w:pPr>
      <w:tabs>
        <w:tab w:val="center" w:pos="4153"/>
        <w:tab w:val="right" w:pos="8306"/>
      </w:tabs>
      <w:snapToGrid w:val="0"/>
      <w:jc w:val="center"/>
    </w:pPr>
    <w:rPr>
      <w:sz w:val="18"/>
      <w:szCs w:val="18"/>
    </w:rPr>
  </w:style>
  <w:style w:type="character" w:customStyle="1" w:styleId="Char">
    <w:name w:val="页眉 Char"/>
    <w:basedOn w:val="a0"/>
    <w:link w:val="a3"/>
    <w:rsid w:val="00952CB8"/>
    <w:rPr>
      <w:sz w:val="18"/>
      <w:szCs w:val="18"/>
    </w:rPr>
  </w:style>
  <w:style w:type="paragraph" w:styleId="a4">
    <w:name w:val="footer"/>
    <w:basedOn w:val="a"/>
    <w:link w:val="Char0"/>
    <w:uiPriority w:val="99"/>
    <w:rsid w:val="00952CB8"/>
    <w:pPr>
      <w:tabs>
        <w:tab w:val="center" w:pos="4153"/>
        <w:tab w:val="right" w:pos="8306"/>
      </w:tabs>
      <w:snapToGrid w:val="0"/>
    </w:pPr>
    <w:rPr>
      <w:sz w:val="18"/>
      <w:szCs w:val="18"/>
    </w:rPr>
  </w:style>
  <w:style w:type="character" w:customStyle="1" w:styleId="Char0">
    <w:name w:val="页脚 Char"/>
    <w:basedOn w:val="a0"/>
    <w:link w:val="a4"/>
    <w:uiPriority w:val="99"/>
    <w:rsid w:val="00952CB8"/>
    <w:rPr>
      <w:sz w:val="18"/>
      <w:szCs w:val="18"/>
    </w:rPr>
  </w:style>
  <w:style w:type="paragraph" w:styleId="a5">
    <w:name w:val="Revision"/>
    <w:hidden/>
    <w:uiPriority w:val="99"/>
    <w:semiHidden/>
    <w:rsid w:val="00F252B5"/>
    <w:rPr>
      <w:sz w:val="24"/>
      <w:szCs w:val="24"/>
    </w:rPr>
  </w:style>
  <w:style w:type="paragraph" w:styleId="a6">
    <w:name w:val="Balloon Text"/>
    <w:basedOn w:val="a"/>
    <w:link w:val="Char1"/>
    <w:rsid w:val="004A5F55"/>
    <w:rPr>
      <w:sz w:val="18"/>
      <w:szCs w:val="18"/>
    </w:rPr>
  </w:style>
  <w:style w:type="character" w:customStyle="1" w:styleId="Char1">
    <w:name w:val="批注框文本 Char"/>
    <w:basedOn w:val="a0"/>
    <w:link w:val="a6"/>
    <w:rsid w:val="004A5F55"/>
    <w:rPr>
      <w:sz w:val="18"/>
      <w:szCs w:val="18"/>
    </w:rPr>
  </w:style>
  <w:style w:type="character" w:styleId="a7">
    <w:name w:val="Hyperlink"/>
    <w:basedOn w:val="a0"/>
    <w:rsid w:val="00C153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19</Pages>
  <Words>4235</Words>
  <Characters>24144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31</cp:revision>
  <dcterms:created xsi:type="dcterms:W3CDTF">2023-07-31T07:55:00Z</dcterms:created>
  <dcterms:modified xsi:type="dcterms:W3CDTF">2023-08-25T05:16:00Z</dcterms:modified>
</cp:coreProperties>
</file>