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140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Name of Journal: </w:t>
      </w:r>
      <w:r>
        <w:rPr>
          <w:rFonts w:ascii="Book Antiqua" w:eastAsia="Book Antiqua" w:hAnsi="Book Antiqua" w:cs="Book Antiqua"/>
          <w:i/>
        </w:rPr>
        <w:t>World Journal of Hepatology</w:t>
      </w:r>
    </w:p>
    <w:p w14:paraId="292930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Manuscript NO: </w:t>
      </w:r>
      <w:r>
        <w:rPr>
          <w:rFonts w:ascii="Book Antiqua" w:eastAsia="Book Antiqua" w:hAnsi="Book Antiqua" w:cs="Book Antiqua"/>
        </w:rPr>
        <w:t>88135</w:t>
      </w:r>
    </w:p>
    <w:p w14:paraId="2C2ED90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Manuscript Type: </w:t>
      </w:r>
      <w:r>
        <w:rPr>
          <w:rFonts w:ascii="Book Antiqua" w:eastAsia="Book Antiqua" w:hAnsi="Book Antiqua" w:cs="Book Antiqua"/>
        </w:rPr>
        <w:t>CASE REPORT</w:t>
      </w:r>
    </w:p>
    <w:p w14:paraId="1C49DB2F" w14:textId="77777777" w:rsidR="00A77B3E" w:rsidRDefault="00A77B3E">
      <w:pPr>
        <w:spacing w:line="360" w:lineRule="auto"/>
        <w:jc w:val="both"/>
      </w:pPr>
    </w:p>
    <w:p w14:paraId="586A5F88" w14:textId="33ACAC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Hepatic pseudotumor associated with </w:t>
      </w:r>
      <w:proofErr w:type="spellStart"/>
      <w:r w:rsidR="00757CF3" w:rsidRPr="00757CF3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757CF3">
        <w:rPr>
          <w:rFonts w:ascii="Book Antiqua" w:eastAsia="Book Antiqua" w:hAnsi="Book Antiqua" w:cs="Book Antiqua"/>
          <w:b/>
          <w:bCs/>
          <w:i/>
          <w:iCs/>
          <w:color w:val="000000"/>
        </w:rPr>
        <w:t>trongyloides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infection: A case report</w:t>
      </w:r>
    </w:p>
    <w:p w14:paraId="03DFCCDC" w14:textId="77777777" w:rsidR="00A77B3E" w:rsidRDefault="00A77B3E">
      <w:pPr>
        <w:spacing w:line="360" w:lineRule="auto"/>
        <w:jc w:val="both"/>
      </w:pPr>
    </w:p>
    <w:p w14:paraId="3BC2CF57" w14:textId="17427CD7" w:rsidR="00A77B3E" w:rsidRDefault="00BD549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Gialanella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JP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proofErr w:type="spellStart"/>
      <w:r w:rsidR="00651505" w:rsidRPr="008A310F">
        <w:rPr>
          <w:rFonts w:ascii="Book Antiqua" w:eastAsia="Book Antiqua" w:hAnsi="Book Antiqua" w:cs="Book Antiqua"/>
          <w:i/>
          <w:iCs/>
          <w:color w:val="000000"/>
        </w:rPr>
        <w:t>Strongyloides</w:t>
      </w:r>
      <w:proofErr w:type="spellEnd"/>
      <w:r w:rsidR="00651505">
        <w:rPr>
          <w:rFonts w:ascii="Book Antiqua" w:eastAsia="Book Antiqua" w:hAnsi="Book Antiqua" w:cs="Book Antiqua"/>
          <w:color w:val="000000"/>
        </w:rPr>
        <w:t>-related hepatic pseudotumor</w:t>
      </w:r>
    </w:p>
    <w:p w14:paraId="3B991805" w14:textId="77777777" w:rsidR="00A77B3E" w:rsidRDefault="00A77B3E">
      <w:pPr>
        <w:spacing w:line="360" w:lineRule="auto"/>
        <w:jc w:val="both"/>
      </w:pPr>
    </w:p>
    <w:p w14:paraId="7B3B425E" w14:textId="04330C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Jessica </w:t>
      </w:r>
      <w:r w:rsidR="00131AEE">
        <w:rPr>
          <w:rFonts w:ascii="Book Antiqua" w:eastAsia="Book Antiqua" w:hAnsi="Book Antiqua" w:cs="Book Antiqua"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Gialanella, Tyler Steidl, Kokkola Korpela, Miral S Grandhi, Russell C Langan, H Richard Alexander, Rachel M Hudacko, Brett L Ecker</w:t>
      </w:r>
    </w:p>
    <w:p w14:paraId="2B6E0616" w14:textId="77777777" w:rsidR="00A77B3E" w:rsidRDefault="00A77B3E">
      <w:pPr>
        <w:spacing w:line="360" w:lineRule="auto"/>
        <w:jc w:val="both"/>
      </w:pPr>
    </w:p>
    <w:p w14:paraId="36EC503C" w14:textId="51E7469F" w:rsidR="00A77B3E" w:rsidRDefault="0085235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Jessica </w:t>
      </w:r>
      <w:r w:rsidR="00131AEE">
        <w:rPr>
          <w:rFonts w:ascii="Book Antiqua" w:eastAsia="Book Antiqua" w:hAnsi="Book Antiqua" w:cs="Book Antiqua"/>
          <w:b/>
          <w:bCs/>
          <w:color w:val="000000"/>
        </w:rPr>
        <w:t xml:space="preserve">P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Gialanella, </w:t>
      </w:r>
      <w:r w:rsidR="00131AEE">
        <w:rPr>
          <w:rFonts w:ascii="Book Antiqua" w:eastAsia="Book Antiqua" w:hAnsi="Book Antiqua" w:cs="Book Antiqua"/>
          <w:b/>
          <w:bCs/>
          <w:color w:val="000000"/>
        </w:rPr>
        <w:t>Miral S Grandhi, Russell C Langan,</w:t>
      </w:r>
      <w:r w:rsidR="00131AEE">
        <w:rPr>
          <w:rFonts w:ascii="Book Antiqua" w:eastAsia="Book Antiqua" w:hAnsi="Book Antiqua" w:cs="Book Antiqua"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b/>
          <w:bCs/>
          <w:color w:val="000000"/>
        </w:rPr>
        <w:t>H Richard Alexander,</w:t>
      </w:r>
      <w:r w:rsidR="00F17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b/>
          <w:bCs/>
          <w:color w:val="000000"/>
        </w:rPr>
        <w:t>Brett L Ecker,</w:t>
      </w:r>
      <w:r w:rsidR="00131AEE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49637928"/>
      <w:r w:rsidR="00003680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Surgical Oncology, Rutgers Cancer Institute of New Jersey</w:t>
      </w:r>
      <w:bookmarkEnd w:id="0"/>
      <w:r>
        <w:rPr>
          <w:rFonts w:ascii="Book Antiqua" w:eastAsia="Book Antiqua" w:hAnsi="Book Antiqua" w:cs="Book Antiqua"/>
          <w:color w:val="000000"/>
        </w:rPr>
        <w:t xml:space="preserve">, New Brunswick, </w:t>
      </w:r>
      <w:r w:rsidR="00131AEE">
        <w:rPr>
          <w:rFonts w:ascii="Book Antiqua" w:eastAsia="Book Antiqua" w:hAnsi="Book Antiqua" w:cs="Book Antiqua"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 xml:space="preserve"> 08901, United States</w:t>
      </w:r>
    </w:p>
    <w:p w14:paraId="22CEEA43" w14:textId="77777777" w:rsidR="00A77B3E" w:rsidRDefault="00A77B3E">
      <w:pPr>
        <w:spacing w:line="360" w:lineRule="auto"/>
        <w:jc w:val="both"/>
      </w:pPr>
    </w:p>
    <w:p w14:paraId="76FDC55B" w14:textId="081D8E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Tyler Steidl, </w:t>
      </w:r>
      <w:r>
        <w:rPr>
          <w:rFonts w:ascii="Book Antiqua" w:eastAsia="Book Antiqua" w:hAnsi="Book Antiqua" w:cs="Book Antiqua"/>
          <w:color w:val="000000"/>
        </w:rPr>
        <w:t>Rutgers New Jersey Medical School, Newark, NJ 07103, United States</w:t>
      </w:r>
    </w:p>
    <w:p w14:paraId="00893D08" w14:textId="77777777" w:rsidR="00A77B3E" w:rsidRDefault="00A77B3E">
      <w:pPr>
        <w:spacing w:line="360" w:lineRule="auto"/>
        <w:jc w:val="both"/>
      </w:pPr>
    </w:p>
    <w:p w14:paraId="404F71B0" w14:textId="0308733D" w:rsidR="00A77B3E" w:rsidRDefault="00000000" w:rsidP="00131AE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Kokkola Korpela, </w:t>
      </w:r>
      <w:r w:rsidR="00003680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Infectious Disease, Cooperman Barnabas Medical Center, Livingston, N</w:t>
      </w:r>
      <w:r w:rsidR="00D615E1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07039, United States</w:t>
      </w:r>
    </w:p>
    <w:p w14:paraId="27B81624" w14:textId="77777777" w:rsidR="00A77B3E" w:rsidRDefault="00A77B3E">
      <w:pPr>
        <w:spacing w:line="360" w:lineRule="auto"/>
        <w:jc w:val="both"/>
      </w:pPr>
    </w:p>
    <w:p w14:paraId="224B546A" w14:textId="6A84C85F" w:rsidR="00A77B3E" w:rsidRDefault="00000000" w:rsidP="00131AE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Rachel M Hudacko, </w:t>
      </w:r>
      <w:r>
        <w:rPr>
          <w:rFonts w:ascii="Book Antiqua" w:eastAsia="Book Antiqua" w:hAnsi="Book Antiqua" w:cs="Book Antiqua"/>
          <w:color w:val="000000"/>
        </w:rPr>
        <w:t xml:space="preserve">Department of Pathology and </w:t>
      </w:r>
      <w:proofErr w:type="spellStart"/>
      <w:r>
        <w:rPr>
          <w:rFonts w:ascii="Book Antiqua" w:eastAsia="Book Antiqua" w:hAnsi="Book Antiqua" w:cs="Book Antiqua"/>
          <w:color w:val="000000"/>
        </w:rPr>
        <w:t>Labratory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Medicine, Rutgers Robert Wood Johnson Medical School, </w:t>
      </w:r>
      <w:r w:rsidR="003024DA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ew </w:t>
      </w:r>
      <w:r w:rsidR="00131AEE">
        <w:rPr>
          <w:rFonts w:ascii="Book Antiqua" w:eastAsia="Book Antiqua" w:hAnsi="Book Antiqua" w:cs="Book Antiqua"/>
          <w:color w:val="000000"/>
        </w:rPr>
        <w:t>Brunswick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131AEE">
        <w:rPr>
          <w:rFonts w:ascii="Book Antiqua" w:eastAsia="Book Antiqua" w:hAnsi="Book Antiqua" w:cs="Book Antiqua"/>
          <w:color w:val="000000"/>
        </w:rPr>
        <w:t>N</w:t>
      </w:r>
      <w:r w:rsidR="00D615E1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 08901, United States</w:t>
      </w:r>
    </w:p>
    <w:p w14:paraId="01F51F42" w14:textId="77777777" w:rsidR="00A77B3E" w:rsidRDefault="00A77B3E">
      <w:pPr>
        <w:spacing w:line="360" w:lineRule="auto"/>
        <w:jc w:val="both"/>
      </w:pPr>
    </w:p>
    <w:p w14:paraId="33BCD37C" w14:textId="39433ED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D16DE6">
        <w:rPr>
          <w:rFonts w:ascii="Book Antiqua" w:eastAsia="Book Antiqua" w:hAnsi="Book Antiqua" w:cs="Book Antiqua"/>
          <w:color w:val="000000"/>
        </w:rPr>
        <w:t xml:space="preserve">Grandhi </w:t>
      </w:r>
      <w:r w:rsidR="00131AEE">
        <w:rPr>
          <w:rFonts w:ascii="Book Antiqua" w:eastAsia="Book Antiqua" w:hAnsi="Book Antiqua" w:cs="Book Antiqua"/>
          <w:color w:val="000000"/>
        </w:rPr>
        <w:t xml:space="preserve">MS, </w:t>
      </w:r>
      <w:r w:rsidR="00D16DE6">
        <w:rPr>
          <w:rFonts w:ascii="Book Antiqua" w:eastAsia="Book Antiqua" w:hAnsi="Book Antiqua" w:cs="Book Antiqua"/>
          <w:color w:val="000000"/>
        </w:rPr>
        <w:t xml:space="preserve">Alexander </w:t>
      </w:r>
      <w:r w:rsidR="00131AEE">
        <w:rPr>
          <w:rFonts w:ascii="Book Antiqua" w:eastAsia="Book Antiqua" w:hAnsi="Book Antiqua" w:cs="Book Antiqua"/>
          <w:color w:val="000000"/>
        </w:rPr>
        <w:t>HR</w:t>
      </w:r>
      <w:r w:rsidR="0070259B">
        <w:rPr>
          <w:rFonts w:ascii="Book Antiqua" w:eastAsia="Book Antiqua" w:hAnsi="Book Antiqua" w:cs="Book Antiqua"/>
          <w:color w:val="000000"/>
        </w:rPr>
        <w:t>,</w:t>
      </w:r>
      <w:r w:rsidR="00D16DE6">
        <w:rPr>
          <w:rFonts w:ascii="Book Antiqua" w:eastAsia="Book Antiqua" w:hAnsi="Book Antiqua" w:cs="Book Antiqua"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color w:val="000000"/>
        </w:rPr>
        <w:t xml:space="preserve">and </w:t>
      </w:r>
      <w:r w:rsidR="00D16DE6">
        <w:rPr>
          <w:rFonts w:ascii="Book Antiqua" w:eastAsia="Book Antiqua" w:hAnsi="Book Antiqua" w:cs="Book Antiqua"/>
          <w:color w:val="000000"/>
        </w:rPr>
        <w:t xml:space="preserve">Ecker </w:t>
      </w:r>
      <w:r w:rsidR="00131AEE">
        <w:rPr>
          <w:rFonts w:ascii="Book Antiqua" w:eastAsia="Book Antiqua" w:hAnsi="Book Antiqua" w:cs="Book Antiqua"/>
          <w:color w:val="000000"/>
        </w:rPr>
        <w:t>BL</w:t>
      </w:r>
      <w:r w:rsidR="00D16DE6">
        <w:rPr>
          <w:rFonts w:ascii="Book Antiqua" w:eastAsia="Book Antiqua" w:hAnsi="Book Antiqua" w:cs="Book Antiqua"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color w:val="000000"/>
        </w:rPr>
        <w:t xml:space="preserve">contributed to </w:t>
      </w:r>
      <w:r w:rsidR="0070259B">
        <w:rPr>
          <w:rFonts w:ascii="Book Antiqua" w:eastAsia="Book Antiqua" w:hAnsi="Book Antiqua" w:cs="Book Antiqua"/>
          <w:color w:val="000000"/>
        </w:rPr>
        <w:t xml:space="preserve">the </w:t>
      </w:r>
      <w:r w:rsidR="00131AEE">
        <w:rPr>
          <w:rFonts w:ascii="Book Antiqua" w:eastAsia="Book Antiqua" w:hAnsi="Book Antiqua" w:cs="Book Antiqua"/>
          <w:color w:val="000000"/>
        </w:rPr>
        <w:t xml:space="preserve">conceptualization and supervision of the research; </w:t>
      </w:r>
      <w:r w:rsidR="00D16DE6">
        <w:rPr>
          <w:rFonts w:ascii="Book Antiqua" w:eastAsia="Book Antiqua" w:hAnsi="Book Antiqua" w:cs="Book Antiqua"/>
          <w:color w:val="000000"/>
        </w:rPr>
        <w:t xml:space="preserve">Gialanella </w:t>
      </w:r>
      <w:r w:rsidR="00131AEE">
        <w:rPr>
          <w:rFonts w:ascii="Book Antiqua" w:eastAsia="Book Antiqua" w:hAnsi="Book Antiqua" w:cs="Book Antiqua"/>
          <w:color w:val="000000"/>
        </w:rPr>
        <w:t>J</w:t>
      </w:r>
      <w:r w:rsidR="00D16DE6">
        <w:rPr>
          <w:rFonts w:ascii="Book Antiqua" w:eastAsia="Book Antiqua" w:hAnsi="Book Antiqua" w:cs="Book Antiqua"/>
          <w:color w:val="000000"/>
        </w:rPr>
        <w:t>P</w:t>
      </w:r>
      <w:r w:rsidR="00131AEE">
        <w:rPr>
          <w:rFonts w:ascii="Book Antiqua" w:eastAsia="Book Antiqua" w:hAnsi="Book Antiqua" w:cs="Book Antiqua"/>
          <w:color w:val="000000"/>
        </w:rPr>
        <w:t xml:space="preserve">, </w:t>
      </w:r>
      <w:r w:rsidR="009C0F1C" w:rsidRPr="009C0F1C">
        <w:rPr>
          <w:rFonts w:ascii="Book Antiqua" w:eastAsia="Book Antiqua" w:hAnsi="Book Antiqua" w:cs="Book Antiqua"/>
          <w:color w:val="000000"/>
        </w:rPr>
        <w:t xml:space="preserve">Alexander </w:t>
      </w:r>
      <w:r w:rsidR="00131AEE">
        <w:rPr>
          <w:rFonts w:ascii="Book Antiqua" w:eastAsia="Book Antiqua" w:hAnsi="Book Antiqua" w:cs="Book Antiqua"/>
          <w:color w:val="000000"/>
        </w:rPr>
        <w:t xml:space="preserve">RH, </w:t>
      </w:r>
      <w:r w:rsidR="00FA2729">
        <w:rPr>
          <w:rFonts w:ascii="Book Antiqua" w:eastAsia="Book Antiqua" w:hAnsi="Book Antiqua" w:cs="Book Antiqua"/>
          <w:color w:val="000000"/>
        </w:rPr>
        <w:t xml:space="preserve">Korpela </w:t>
      </w:r>
      <w:r w:rsidR="00131AEE">
        <w:rPr>
          <w:rFonts w:ascii="Book Antiqua" w:eastAsia="Book Antiqua" w:hAnsi="Book Antiqua" w:cs="Book Antiqua"/>
          <w:color w:val="000000"/>
        </w:rPr>
        <w:t>K</w:t>
      </w:r>
      <w:r w:rsidR="0070259B">
        <w:rPr>
          <w:rFonts w:ascii="Book Antiqua" w:eastAsia="Book Antiqua" w:hAnsi="Book Antiqua" w:cs="Book Antiqua"/>
          <w:color w:val="000000"/>
        </w:rPr>
        <w:t>,</w:t>
      </w:r>
      <w:r w:rsidR="00FA2729">
        <w:rPr>
          <w:rFonts w:ascii="Book Antiqua" w:eastAsia="Book Antiqua" w:hAnsi="Book Antiqua" w:cs="Book Antiqua"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color w:val="000000"/>
        </w:rPr>
        <w:t xml:space="preserve">and </w:t>
      </w:r>
      <w:r w:rsidR="00FA2729" w:rsidRPr="00FA2729">
        <w:rPr>
          <w:rFonts w:ascii="Book Antiqua" w:eastAsia="Book Antiqua" w:hAnsi="Book Antiqua" w:cs="Book Antiqua"/>
          <w:color w:val="000000"/>
        </w:rPr>
        <w:t xml:space="preserve">Ecker </w:t>
      </w:r>
      <w:r w:rsidR="00131AEE">
        <w:rPr>
          <w:rFonts w:ascii="Book Antiqua" w:eastAsia="Book Antiqua" w:hAnsi="Book Antiqua" w:cs="Book Antiqua"/>
          <w:color w:val="000000"/>
        </w:rPr>
        <w:t>BL</w:t>
      </w:r>
      <w:r w:rsidR="00FA2729">
        <w:rPr>
          <w:rFonts w:ascii="Book Antiqua" w:eastAsia="Book Antiqua" w:hAnsi="Book Antiqua" w:cs="Book Antiqua"/>
          <w:color w:val="000000"/>
        </w:rPr>
        <w:t xml:space="preserve"> </w:t>
      </w:r>
      <w:r w:rsidR="00131AEE">
        <w:rPr>
          <w:rFonts w:ascii="Book Antiqua" w:eastAsia="Book Antiqua" w:hAnsi="Book Antiqua" w:cs="Book Antiqua"/>
          <w:color w:val="000000"/>
        </w:rPr>
        <w:t xml:space="preserve">contributed to data collection and data analysis; </w:t>
      </w:r>
      <w:r w:rsidR="00FA2729" w:rsidRPr="00FA2729">
        <w:rPr>
          <w:rFonts w:ascii="Book Antiqua" w:eastAsia="Book Antiqua" w:hAnsi="Book Antiqua" w:cs="Book Antiqua"/>
          <w:color w:val="000000"/>
        </w:rPr>
        <w:t>Gialanella</w:t>
      </w:r>
      <w:r w:rsidR="00FA27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A2729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="00FA2729" w:rsidRPr="00FA2729">
        <w:rPr>
          <w:rFonts w:ascii="Book Antiqua" w:eastAsia="Book Antiqua" w:hAnsi="Book Antiqua" w:cs="Book Antiqua"/>
          <w:color w:val="000000"/>
        </w:rPr>
        <w:t xml:space="preserve">Ecker </w:t>
      </w:r>
      <w:r w:rsidR="00FA2729">
        <w:rPr>
          <w:rFonts w:ascii="Book Antiqua" w:eastAsia="Book Antiqua" w:hAnsi="Book Antiqua" w:cs="Book Antiqua"/>
          <w:color w:val="000000"/>
        </w:rPr>
        <w:t>BL</w:t>
      </w:r>
      <w:r>
        <w:rPr>
          <w:rFonts w:ascii="Book Antiqua" w:eastAsia="Book Antiqua" w:hAnsi="Book Antiqua" w:cs="Book Antiqua"/>
          <w:color w:val="000000"/>
        </w:rPr>
        <w:t xml:space="preserve"> contributed to </w:t>
      </w:r>
      <w:r w:rsidR="0070259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manuscript writing; </w:t>
      </w:r>
      <w:r w:rsidR="007025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 authors have read and approved the final manuscript.</w:t>
      </w:r>
    </w:p>
    <w:p w14:paraId="6E0A11D7" w14:textId="77777777" w:rsidR="00A77B3E" w:rsidRDefault="00A77B3E">
      <w:pPr>
        <w:spacing w:line="360" w:lineRule="auto"/>
        <w:jc w:val="both"/>
      </w:pPr>
    </w:p>
    <w:p w14:paraId="135B5520" w14:textId="342728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Corresponding author: Brett L Ecker, MD, Assistant Professor, Surgical Oncologist, </w:t>
      </w:r>
      <w:r w:rsidR="00D615E1">
        <w:rPr>
          <w:rFonts w:ascii="Book Antiqua" w:eastAsia="Book Antiqua" w:hAnsi="Book Antiqua" w:cs="Book Antiqua"/>
          <w:color w:val="000000"/>
        </w:rPr>
        <w:t>Department of Surgical On</w:t>
      </w:r>
      <w:r w:rsidR="00D615E1" w:rsidRPr="009C0F1C">
        <w:rPr>
          <w:rFonts w:ascii="Book Antiqua" w:eastAsia="Book Antiqua" w:hAnsi="Book Antiqua" w:cs="Book Antiqua"/>
          <w:color w:val="000000"/>
        </w:rPr>
        <w:t>cology, Rutgers Cancer Institute of New Jersey</w:t>
      </w:r>
      <w:r w:rsidRPr="009C0F1C">
        <w:rPr>
          <w:rFonts w:ascii="Book Antiqua" w:eastAsia="Book Antiqua" w:hAnsi="Book Antiqua" w:cs="Book Antiqua"/>
          <w:color w:val="000000"/>
        </w:rPr>
        <w:t xml:space="preserve">, </w:t>
      </w:r>
      <w:r w:rsidR="009C0F1C" w:rsidRPr="009C0F1C">
        <w:rPr>
          <w:rFonts w:ascii="Book Antiqua" w:hAnsi="Book Antiqua"/>
          <w:color w:val="000000"/>
        </w:rPr>
        <w:t>195 Little Albany St,</w:t>
      </w:r>
      <w:r w:rsidR="009C0F1C" w:rsidRPr="009C0F1C">
        <w:rPr>
          <w:rFonts w:ascii="Book Antiqua" w:eastAsia="Book Antiqua" w:hAnsi="Book Antiqua" w:cs="Book Antiqua"/>
          <w:color w:val="000000"/>
        </w:rPr>
        <w:t xml:space="preserve"> </w:t>
      </w:r>
      <w:r w:rsidRPr="009C0F1C">
        <w:rPr>
          <w:rFonts w:ascii="Book Antiqua" w:eastAsia="Book Antiqua" w:hAnsi="Book Antiqua" w:cs="Book Antiqua"/>
          <w:color w:val="000000"/>
        </w:rPr>
        <w:t>New Brunswick, N</w:t>
      </w:r>
      <w:r w:rsidR="00BD3858" w:rsidRPr="009C0F1C">
        <w:rPr>
          <w:rFonts w:ascii="Book Antiqua" w:eastAsia="Book Antiqua" w:hAnsi="Book Antiqua" w:cs="Book Antiqua"/>
          <w:color w:val="000000"/>
        </w:rPr>
        <w:t>J</w:t>
      </w:r>
      <w:r w:rsidRPr="009C0F1C">
        <w:rPr>
          <w:rFonts w:ascii="Book Antiqua" w:eastAsia="Book Antiqua" w:hAnsi="Book Antiqua" w:cs="Book Antiqua"/>
          <w:color w:val="000000"/>
        </w:rPr>
        <w:t xml:space="preserve"> 08901, </w:t>
      </w:r>
      <w:r>
        <w:rPr>
          <w:rFonts w:ascii="Book Antiqua" w:eastAsia="Book Antiqua" w:hAnsi="Book Antiqua" w:cs="Book Antiqua"/>
          <w:color w:val="000000"/>
        </w:rPr>
        <w:t>United States. brett.ecker@rutgers.edu</w:t>
      </w:r>
    </w:p>
    <w:p w14:paraId="31DD7562" w14:textId="77777777" w:rsidR="00A77B3E" w:rsidRDefault="00A77B3E">
      <w:pPr>
        <w:spacing w:line="360" w:lineRule="auto"/>
        <w:jc w:val="both"/>
      </w:pPr>
    </w:p>
    <w:p w14:paraId="17ECF26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Received: </w:t>
      </w:r>
      <w:r>
        <w:rPr>
          <w:rFonts w:ascii="Book Antiqua" w:eastAsia="Book Antiqua" w:hAnsi="Book Antiqua" w:cs="Book Antiqua"/>
        </w:rPr>
        <w:t>September 13, 2023</w:t>
      </w:r>
    </w:p>
    <w:p w14:paraId="781BAC3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Revised: </w:t>
      </w:r>
      <w:r>
        <w:rPr>
          <w:rFonts w:ascii="Book Antiqua" w:eastAsia="Book Antiqua" w:hAnsi="Book Antiqua" w:cs="Book Antiqua"/>
        </w:rPr>
        <w:t>October 21, 2023</w:t>
      </w:r>
    </w:p>
    <w:p w14:paraId="58AB65B1" w14:textId="0F4B6B1B" w:rsidR="00A77B3E" w:rsidRPr="006035CB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Accepted: </w:t>
      </w:r>
      <w:r w:rsidR="001214A0" w:rsidRPr="001214A0">
        <w:rPr>
          <w:rFonts w:ascii="Book Antiqua" w:eastAsia="Book Antiqua" w:hAnsi="Book Antiqua" w:cs="Book Antiqua"/>
        </w:rPr>
        <w:t>November 29, 2023</w:t>
      </w:r>
    </w:p>
    <w:p w14:paraId="426926B8" w14:textId="05A567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Published online: </w:t>
      </w:r>
      <w:r w:rsidR="00513593">
        <w:rPr>
          <w:rFonts w:ascii="Book Antiqua" w:hAnsi="Book Antiqua"/>
          <w:color w:val="000000"/>
          <w:shd w:val="clear" w:color="auto" w:fill="FFFFFF"/>
        </w:rPr>
        <w:t>December 27, 2023</w:t>
      </w:r>
    </w:p>
    <w:p w14:paraId="56FF3E81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DB6A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E24EBB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973135C" w14:textId="58580C1A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sterocoralis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a parasitic infection caused by a roundworm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transmitted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soil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contaminated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larvae.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infrequently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immunocompromised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immunocompetent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hosts.</w:t>
      </w:r>
    </w:p>
    <w:p w14:paraId="3EBA8863" w14:textId="77777777" w:rsidR="00A77B3E" w:rsidRDefault="00A77B3E">
      <w:pPr>
        <w:spacing w:line="360" w:lineRule="auto"/>
        <w:jc w:val="both"/>
      </w:pPr>
    </w:p>
    <w:p w14:paraId="150F213F" w14:textId="41BD8C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07B3B38" w14:textId="0B3FF1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45-year-old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quadrant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constitutional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weeks.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Cross-sectional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malignant-appearing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masses.</w:t>
      </w:r>
      <w:r w:rsidR="00756F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investigation,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serological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histopathologic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examination,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granulomas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necrosis.</w:t>
      </w:r>
      <w:r w:rsidR="00756F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ivermectin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 </w:t>
      </w:r>
      <w:proofErr w:type="spellStart"/>
      <w:r w:rsidR="0070259B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</w:p>
    <w:p w14:paraId="129B71D8" w14:textId="77777777" w:rsidR="00A77B3E" w:rsidRDefault="00A77B3E">
      <w:pPr>
        <w:spacing w:line="360" w:lineRule="auto"/>
        <w:jc w:val="both"/>
      </w:pPr>
    </w:p>
    <w:p w14:paraId="706B1C2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824ABDF" w14:textId="4155F7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parasitic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masses.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favorable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ensure</w:t>
      </w:r>
      <w:r w:rsidR="007025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757C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</w:p>
    <w:p w14:paraId="11E27131" w14:textId="77777777" w:rsidR="00A77B3E" w:rsidRDefault="00A77B3E">
      <w:pPr>
        <w:spacing w:line="360" w:lineRule="auto"/>
        <w:jc w:val="both"/>
      </w:pPr>
    </w:p>
    <w:p w14:paraId="371D1CD9" w14:textId="0E1F89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mass;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 w:rsidRPr="00757CF3">
        <w:rPr>
          <w:rFonts w:ascii="Book Antiqua" w:eastAsia="Book Antiqua" w:hAnsi="Book Antiqua" w:cs="Book Antiqua"/>
          <w:i/>
          <w:iCs/>
        </w:rPr>
        <w:t>Strongyloides</w:t>
      </w:r>
      <w:proofErr w:type="spellEnd"/>
      <w:r w:rsidR="00757CF3" w:rsidRP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7CF3">
        <w:rPr>
          <w:rFonts w:ascii="Book Antiqua" w:eastAsia="Book Antiqua" w:hAnsi="Book Antiqua" w:cs="Book Antiqua"/>
          <w:i/>
          <w:iCs/>
        </w:rPr>
        <w:t>sterocoralis</w:t>
      </w:r>
      <w:proofErr w:type="spellEnd"/>
      <w:r>
        <w:rPr>
          <w:rFonts w:ascii="Book Antiqua" w:eastAsia="Book Antiqua" w:hAnsi="Book Antiqua" w:cs="Book Antiqua"/>
        </w:rPr>
        <w:t>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Parasitology;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72E88593" w14:textId="77777777" w:rsidR="00A77B3E" w:rsidRDefault="00A77B3E">
      <w:pPr>
        <w:spacing w:line="360" w:lineRule="auto"/>
        <w:jc w:val="both"/>
      </w:pPr>
    </w:p>
    <w:p w14:paraId="5D66FD67" w14:textId="77777777" w:rsidR="00675D15" w:rsidRDefault="00675D15" w:rsidP="00675D15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1" w:name="_Hlk153879395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1"/>
    <w:p w14:paraId="033B109F" w14:textId="77777777" w:rsidR="00675D15" w:rsidRDefault="00675D15">
      <w:pPr>
        <w:spacing w:line="360" w:lineRule="auto"/>
        <w:jc w:val="both"/>
      </w:pPr>
    </w:p>
    <w:p w14:paraId="1426E5D4" w14:textId="4163D1E1" w:rsidR="00675D15" w:rsidRDefault="00675D15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lastRenderedPageBreak/>
        <w:t>Citation: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Gialanella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Steidl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Korpela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Grandhi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Hudacko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Ecker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 w:rsidR="00757CF3" w:rsidRPr="00757CF3">
        <w:rPr>
          <w:rFonts w:ascii="Book Antiqua" w:eastAsia="Book Antiqua" w:hAnsi="Book Antiqua" w:cs="Book Antiqua"/>
          <w:i/>
          <w:iCs/>
        </w:rPr>
        <w:t>S</w:t>
      </w:r>
      <w:r w:rsidRPr="00757CF3">
        <w:rPr>
          <w:rFonts w:ascii="Book Antiqua" w:eastAsia="Book Antiqua" w:hAnsi="Book Antiqua" w:cs="Book Antiqua"/>
          <w:i/>
          <w:iCs/>
        </w:rPr>
        <w:t>trongyloides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757CF3">
        <w:rPr>
          <w:rFonts w:ascii="Book Antiqua" w:eastAsia="Book Antiqua" w:hAnsi="Book Antiqua" w:cs="Book Antiqua"/>
        </w:rPr>
        <w:t xml:space="preserve"> </w:t>
      </w:r>
      <w:r w:rsidR="00513593" w:rsidRPr="00513593">
        <w:rPr>
          <w:rFonts w:ascii="Book Antiqua" w:eastAsia="Book Antiqua" w:hAnsi="Book Antiqua" w:cs="Book Antiqua"/>
        </w:rPr>
        <w:t xml:space="preserve">15(12): </w:t>
      </w:r>
      <w:r>
        <w:rPr>
          <w:rFonts w:ascii="Book Antiqua" w:eastAsia="Book Antiqua" w:hAnsi="Book Antiqua" w:cs="Book Antiqua"/>
        </w:rPr>
        <w:t>1338</w:t>
      </w:r>
      <w:r w:rsidR="00513593" w:rsidRPr="00513593">
        <w:rPr>
          <w:rFonts w:ascii="Book Antiqua" w:eastAsia="Book Antiqua" w:hAnsi="Book Antiqua" w:cs="Book Antiqua"/>
        </w:rPr>
        <w:t>-</w:t>
      </w:r>
      <w:r w:rsidRPr="00675D15">
        <w:rPr>
          <w:rFonts w:ascii="Book Antiqua" w:eastAsia="Book Antiqua" w:hAnsi="Book Antiqua" w:cs="Book Antiqua"/>
        </w:rPr>
        <w:t>1343</w:t>
      </w:r>
      <w:r w:rsidR="00513593" w:rsidRPr="00513593">
        <w:rPr>
          <w:rFonts w:ascii="Book Antiqua" w:eastAsia="Book Antiqua" w:hAnsi="Book Antiqua" w:cs="Book Antiqua"/>
        </w:rPr>
        <w:t xml:space="preserve"> </w:t>
      </w:r>
    </w:p>
    <w:p w14:paraId="776D470E" w14:textId="7C3D52C1" w:rsidR="00675D15" w:rsidRDefault="0051359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5D15">
        <w:rPr>
          <w:rFonts w:ascii="Book Antiqua" w:eastAsia="Book Antiqua" w:hAnsi="Book Antiqua" w:cs="Book Antiqua"/>
          <w:b/>
          <w:bCs/>
        </w:rPr>
        <w:t xml:space="preserve">URL: </w:t>
      </w:r>
      <w:hyperlink r:id="rId9" w:history="1"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https://</w:t>
        </w:r>
        <w:proofErr w:type="spellStart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www.wjgnet.com</w:t>
        </w:r>
        <w:proofErr w:type="spellEnd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/1948-5182/full/</w:t>
        </w:r>
        <w:proofErr w:type="spellStart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v15</w:t>
        </w:r>
        <w:proofErr w:type="spellEnd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/</w:t>
        </w:r>
        <w:proofErr w:type="spellStart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i12</w:t>
        </w:r>
        <w:proofErr w:type="spellEnd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/</w:t>
        </w:r>
        <w:proofErr w:type="spellStart"/>
        <w:r w:rsidR="00675D15" w:rsidRPr="00675D15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1338.htm</w:t>
        </w:r>
        <w:proofErr w:type="spellEnd"/>
      </w:hyperlink>
      <w:r w:rsidRPr="00675D1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D5942F3" w14:textId="57B6F66A" w:rsidR="00A77B3E" w:rsidRDefault="00513593">
      <w:pPr>
        <w:spacing w:line="360" w:lineRule="auto"/>
        <w:jc w:val="both"/>
      </w:pPr>
      <w:r w:rsidRPr="00675D15">
        <w:rPr>
          <w:rFonts w:ascii="Book Antiqua" w:eastAsia="Book Antiqua" w:hAnsi="Book Antiqua" w:cs="Book Antiqua"/>
          <w:b/>
          <w:bCs/>
        </w:rPr>
        <w:t xml:space="preserve">DOI: </w:t>
      </w:r>
      <w:r w:rsidRPr="00513593">
        <w:rPr>
          <w:rFonts w:ascii="Book Antiqua" w:eastAsia="Book Antiqua" w:hAnsi="Book Antiqua" w:cs="Book Antiqua"/>
        </w:rPr>
        <w:t>https://</w:t>
      </w:r>
      <w:proofErr w:type="spellStart"/>
      <w:r w:rsidRPr="00513593">
        <w:rPr>
          <w:rFonts w:ascii="Book Antiqua" w:eastAsia="Book Antiqua" w:hAnsi="Book Antiqua" w:cs="Book Antiqua"/>
        </w:rPr>
        <w:t>dx.doi.org</w:t>
      </w:r>
      <w:proofErr w:type="spellEnd"/>
      <w:r w:rsidRPr="00513593">
        <w:rPr>
          <w:rFonts w:ascii="Book Antiqua" w:eastAsia="Book Antiqua" w:hAnsi="Book Antiqua" w:cs="Book Antiqua"/>
        </w:rPr>
        <w:t>/10.4254/</w:t>
      </w:r>
      <w:proofErr w:type="spellStart"/>
      <w:r w:rsidRPr="00513593">
        <w:rPr>
          <w:rFonts w:ascii="Book Antiqua" w:eastAsia="Book Antiqua" w:hAnsi="Book Antiqua" w:cs="Book Antiqua"/>
        </w:rPr>
        <w:t>wjh.v15.i12.</w:t>
      </w:r>
      <w:r w:rsidR="00675D15">
        <w:rPr>
          <w:rFonts w:ascii="Book Antiqua" w:eastAsia="Book Antiqua" w:hAnsi="Book Antiqua" w:cs="Book Antiqua"/>
        </w:rPr>
        <w:t>1338</w:t>
      </w:r>
      <w:proofErr w:type="spellEnd"/>
    </w:p>
    <w:p w14:paraId="446A4981" w14:textId="77777777" w:rsidR="00A77B3E" w:rsidRDefault="00A77B3E">
      <w:pPr>
        <w:spacing w:line="360" w:lineRule="auto"/>
        <w:jc w:val="both"/>
      </w:pPr>
    </w:p>
    <w:p w14:paraId="3C92C2EA" w14:textId="264DC8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entity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 w:rsidRPr="00757CF3">
        <w:rPr>
          <w:rFonts w:ascii="Book Antiqua" w:eastAsia="Book Antiqua" w:hAnsi="Book Antiqua" w:cs="Book Antiqua"/>
          <w:i/>
          <w:iCs/>
        </w:rPr>
        <w:t>Strongyloides</w:t>
      </w:r>
      <w:proofErr w:type="spellEnd"/>
      <w:r w:rsidR="00757CF3" w:rsidRP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7CF3">
        <w:rPr>
          <w:rFonts w:ascii="Book Antiqua" w:eastAsia="Book Antiqua" w:hAnsi="Book Antiqua" w:cs="Book Antiqua"/>
          <w:i/>
          <w:iCs/>
        </w:rPr>
        <w:t>sterocoralis</w:t>
      </w:r>
      <w:proofErr w:type="spellEnd"/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PubMed,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summarize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Recognition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mass-forming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parasitic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expedite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prompt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management.</w:t>
      </w:r>
    </w:p>
    <w:p w14:paraId="654C57CF" w14:textId="77777777" w:rsidR="00A77B3E" w:rsidRDefault="00A77B3E">
      <w:pPr>
        <w:spacing w:line="360" w:lineRule="auto"/>
        <w:jc w:val="both"/>
      </w:pPr>
    </w:p>
    <w:p w14:paraId="3CD1810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4EF747" w14:textId="7E7862E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mass-like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well-defined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unneeded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[1,3]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[1,3]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23E460" w14:textId="2F135364" w:rsidR="0070259B" w:rsidRDefault="00987916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S</w:t>
      </w:r>
      <w:r w:rsidRPr="00987916">
        <w:rPr>
          <w:rFonts w:ascii="Book Antiqua" w:eastAsia="Book Antiqua" w:hAnsi="Book Antiqua" w:cs="Book Antiqua"/>
          <w:color w:val="000000"/>
        </w:rPr>
        <w:t>trongyloidiasis</w:t>
      </w:r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nematode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Strongyloides</w:t>
      </w:r>
      <w:proofErr w:type="spellEnd"/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sterocoralis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endemic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Africa,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Caribbean,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Southeast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Pr="00987916">
        <w:rPr>
          <w:rFonts w:ascii="Book Antiqua" w:eastAsia="Book Antiqua" w:hAnsi="Book Antiqua" w:cs="Book Antiqua"/>
          <w:color w:val="000000"/>
        </w:rPr>
        <w:t>strongyloidiasis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Pr="00987916">
        <w:rPr>
          <w:rFonts w:ascii="Book Antiqua" w:eastAsia="Book Antiqua" w:hAnsi="Book Antiqua" w:cs="Book Antiqua"/>
          <w:color w:val="000000"/>
        </w:rPr>
        <w:t>strongyloidiasis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[7]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9390A6" w14:textId="0F78C3C0" w:rsidR="00A77B3E" w:rsidRDefault="00000000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87916" w:rsidRPr="00987916">
        <w:rPr>
          <w:rFonts w:ascii="Book Antiqua" w:eastAsia="Book Antiqua" w:hAnsi="Book Antiqua" w:cs="Book Antiqua"/>
          <w:color w:val="000000"/>
        </w:rPr>
        <w:t>strongyloidiasis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proofErr w:type="gram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pseudotumor.</w:t>
      </w:r>
    </w:p>
    <w:p w14:paraId="2E21342E" w14:textId="77777777" w:rsidR="00A77B3E" w:rsidRDefault="00A77B3E">
      <w:pPr>
        <w:spacing w:line="360" w:lineRule="auto"/>
        <w:jc w:val="both"/>
      </w:pPr>
    </w:p>
    <w:p w14:paraId="4ADB9690" w14:textId="7C516E9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57C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52BE196" w14:textId="7599FA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F7A1813" w14:textId="67351C5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45-year-old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70259B"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</w:p>
    <w:p w14:paraId="69FA6FE9" w14:textId="77777777" w:rsidR="00A77B3E" w:rsidRDefault="00A77B3E">
      <w:pPr>
        <w:spacing w:line="360" w:lineRule="auto"/>
        <w:jc w:val="both"/>
      </w:pPr>
    </w:p>
    <w:p w14:paraId="47A423C6" w14:textId="7DB258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EFD2C81" w14:textId="52823DC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259B">
        <w:rPr>
          <w:rFonts w:ascii="Book Antiqua" w:eastAsia="Book Antiqua" w:hAnsi="Book Antiqua" w:cs="Book Antiqua"/>
          <w:color w:val="000000"/>
        </w:rPr>
        <w:t>lb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70259B"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immigrated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endemic.</w:t>
      </w:r>
    </w:p>
    <w:p w14:paraId="51A15F4D" w14:textId="77777777" w:rsidR="00A77B3E" w:rsidRDefault="00A77B3E">
      <w:pPr>
        <w:spacing w:line="360" w:lineRule="auto"/>
        <w:jc w:val="both"/>
      </w:pPr>
    </w:p>
    <w:p w14:paraId="36D1F25A" w14:textId="5D5FDA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F4B3752" w14:textId="4EB53DB1" w:rsidR="00A77B3E" w:rsidRDefault="0070259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 patient had a history of 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fibroids, and morbid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limits.</w:t>
      </w:r>
    </w:p>
    <w:p w14:paraId="73960958" w14:textId="77777777" w:rsidR="00A77B3E" w:rsidRDefault="00A77B3E">
      <w:pPr>
        <w:spacing w:line="360" w:lineRule="auto"/>
        <w:jc w:val="both"/>
      </w:pPr>
    </w:p>
    <w:p w14:paraId="5DF17CE3" w14:textId="420B6AA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450FD7D" w14:textId="20C92C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</w:p>
    <w:p w14:paraId="021962E8" w14:textId="77777777" w:rsidR="00A77B3E" w:rsidRDefault="00A77B3E">
      <w:pPr>
        <w:spacing w:line="360" w:lineRule="auto"/>
        <w:jc w:val="both"/>
      </w:pPr>
    </w:p>
    <w:p w14:paraId="22F3FE21" w14:textId="6C6C829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568F30A" w14:textId="5E7DB0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25362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ody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36.5°C;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136/76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quadrant.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hepatosplenomegaly.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</w:p>
    <w:p w14:paraId="26406FD8" w14:textId="77777777" w:rsidR="00A77B3E" w:rsidRDefault="00A77B3E">
      <w:pPr>
        <w:spacing w:line="360" w:lineRule="auto"/>
        <w:jc w:val="both"/>
      </w:pPr>
    </w:p>
    <w:p w14:paraId="110F8791" w14:textId="4A6F4F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BD06DD7" w14:textId="026777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3C7795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0.9</w:t>
      </w:r>
      <w:r w:rsidR="00E068B9">
        <w:rPr>
          <w:rFonts w:ascii="Book Antiqua" w:eastAsia="Book Antiqua" w:hAnsi="Book Antiqua" w:cs="Book Antiqua"/>
          <w:color w:val="000000"/>
        </w:rPr>
        <w:t xml:space="preserve"> </w:t>
      </w:r>
      <w:r w:rsidR="003C7795" w:rsidRPr="003C7795">
        <w:rPr>
          <w:rFonts w:ascii="Book Antiqua" w:hAnsi="Book Antiqua" w:cs="Book Antiqua"/>
          <w:color w:val="000000"/>
          <w:lang w:eastAsia="zh-CN"/>
        </w:rPr>
        <w:t>×</w:t>
      </w:r>
      <w:r w:rsidR="00E068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068B9" w:rsidRPr="00E068B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0259B">
        <w:rPr>
          <w:rFonts w:ascii="Book Antiqua" w:eastAsia="Book Antiqua" w:hAnsi="Book Antiqua" w:cs="Book Antiqua"/>
          <w:color w:val="000000"/>
        </w:rPr>
        <w:t>/</w:t>
      </w:r>
      <w:r w:rsidR="0070259B">
        <w:rPr>
          <w:rFonts w:ascii="Symbol" w:eastAsia="Book Antiqua" w:hAnsi="Symbol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L</w:t>
      </w:r>
      <w:r w:rsidR="00E068B9">
        <w:rPr>
          <w:rFonts w:ascii="Book Antiqua" w:eastAsia="Book Antiqua" w:hAnsi="Book Antiqua" w:cs="Book Antiqua"/>
          <w:color w:val="000000"/>
        </w:rPr>
        <w:t xml:space="preserve"> </w:t>
      </w:r>
      <w:r w:rsidR="003C779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range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0.0-0.4</w:t>
      </w:r>
      <w:r w:rsidR="003C7795">
        <w:rPr>
          <w:rFonts w:ascii="Book Antiqua" w:eastAsia="Book Antiqua" w:hAnsi="Book Antiqua" w:cs="Book Antiqua"/>
          <w:color w:val="000000"/>
        </w:rPr>
        <w:t>0</w:t>
      </w:r>
      <w:r w:rsidR="0070259B">
        <w:rPr>
          <w:rFonts w:ascii="Book Antiqua" w:eastAsia="Book Antiqua" w:hAnsi="Book Antiqua" w:cs="Book Antiqua"/>
          <w:color w:val="000000"/>
        </w:rPr>
        <w:t>)</w:t>
      </w:r>
      <w:r w:rsidR="003C7795">
        <w:rPr>
          <w:rFonts w:ascii="Book Antiqua" w:eastAsia="Book Antiqua" w:hAnsi="Book Antiqua" w:cs="Book Antiqua"/>
          <w:color w:val="000000"/>
        </w:rPr>
        <w:t>]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sedimentation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(Westergren;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mm/h).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0259B" w:rsidRPr="001A5435">
        <w:rPr>
          <w:rFonts w:ascii="Book Antiqua" w:eastAsia="Book Antiqua" w:hAnsi="Book Antiqua" w:cs="Book Antiqua"/>
          <w:color w:val="000000"/>
        </w:rPr>
        <w:t>alpha-fetoprotein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B28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c</w:t>
      </w:r>
      <w:r w:rsidR="0070259B" w:rsidRPr="0070259B">
        <w:rPr>
          <w:rFonts w:ascii="Book Antiqua" w:eastAsia="Book Antiqua" w:hAnsi="Book Antiqua" w:cs="Book Antiqua"/>
          <w:color w:val="000000"/>
        </w:rPr>
        <w:t>arbohydrate antigen</w:t>
      </w:r>
      <w:r w:rsidR="00DC32C9">
        <w:rPr>
          <w:rFonts w:ascii="Book Antiqua" w:eastAsia="Book Antiqua" w:hAnsi="Book Antiqua" w:cs="Book Antiqua"/>
          <w:color w:val="000000"/>
        </w:rPr>
        <w:t xml:space="preserve"> </w:t>
      </w:r>
      <w:r w:rsidR="0070259B" w:rsidRPr="0070259B">
        <w:rPr>
          <w:rFonts w:ascii="Book Antiqua" w:eastAsia="Book Antiqua" w:hAnsi="Book Antiqua" w:cs="Book Antiqua"/>
          <w:color w:val="000000"/>
        </w:rPr>
        <w:t>19-9</w:t>
      </w:r>
      <w:r w:rsidR="0070259B" w:rsidRPr="0070259B" w:rsidDel="007025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U/mL;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 w:rsidRPr="001A5435">
        <w:rPr>
          <w:rFonts w:ascii="Book Antiqua" w:eastAsia="Book Antiqua" w:hAnsi="Book Antiqua" w:cs="Book Antiqua"/>
          <w:color w:val="000000"/>
        </w:rPr>
        <w:t xml:space="preserve">carcinoembryonic </w:t>
      </w:r>
      <w:r w:rsidR="00DC32C9">
        <w:rPr>
          <w:rFonts w:ascii="Book Antiqua" w:eastAsia="Book Antiqua" w:hAnsi="Book Antiqua" w:cs="Book Antiqua"/>
          <w:color w:val="000000"/>
        </w:rPr>
        <w:t>antigen</w:t>
      </w:r>
      <w:r w:rsidR="0070259B" w:rsidRPr="007025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3B2820">
        <w:rPr>
          <w:rFonts w:ascii="Book Antiqua" w:eastAsia="Book Antiqua" w:hAnsi="Book Antiqua" w:cs="Book Antiqua"/>
          <w:color w:val="000000"/>
        </w:rPr>
        <w:t>H</w:t>
      </w:r>
      <w:r w:rsidR="003B2820" w:rsidRPr="003B2820">
        <w:rPr>
          <w:rFonts w:ascii="Book Antiqua" w:eastAsia="Book Antiqua" w:hAnsi="Book Antiqua" w:cs="Book Antiqua"/>
          <w:color w:val="000000"/>
        </w:rPr>
        <w:t>uman immunodeficiency virus (HIV)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antibody (</w:t>
      </w:r>
      <w:r>
        <w:rPr>
          <w:rFonts w:ascii="Book Antiqua" w:eastAsia="Book Antiqua" w:hAnsi="Book Antiqua" w:cs="Book Antiqua"/>
          <w:color w:val="000000"/>
        </w:rPr>
        <w:t>Ab</w:t>
      </w:r>
      <w:r w:rsidR="0070259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/p24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 xml:space="preserve">antigen </w:t>
      </w:r>
      <w:r>
        <w:rPr>
          <w:rFonts w:ascii="Book Antiqua" w:eastAsia="Book Antiqua" w:hAnsi="Book Antiqua" w:cs="Book Antiqua"/>
          <w:color w:val="000000"/>
        </w:rPr>
        <w:t>screen,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FA2729">
        <w:rPr>
          <w:rFonts w:ascii="Book Antiqua" w:eastAsia="Book Antiqua" w:hAnsi="Book Antiqua" w:cs="Book Antiqua"/>
          <w:color w:val="000000"/>
        </w:rPr>
        <w:t>r</w:t>
      </w:r>
      <w:r w:rsidR="00131AEE">
        <w:rPr>
          <w:rFonts w:ascii="Book Antiqua" w:eastAsia="Book Antiqua" w:hAnsi="Book Antiqua" w:cs="Book Antiqua"/>
          <w:color w:val="000000"/>
        </w:rPr>
        <w:t xml:space="preserve">apid plasma </w:t>
      </w:r>
      <w:proofErr w:type="spellStart"/>
      <w:r w:rsidR="00131AEE">
        <w:rPr>
          <w:rFonts w:ascii="Book Antiqua" w:eastAsia="Book Antiqua" w:hAnsi="Book Antiqua" w:cs="Book Antiqua"/>
          <w:color w:val="000000"/>
        </w:rPr>
        <w:t>rea</w:t>
      </w:r>
      <w:r w:rsidR="00DC32C9">
        <w:rPr>
          <w:rFonts w:ascii="Book Antiqua" w:eastAsia="Book Antiqua" w:hAnsi="Book Antiqua" w:cs="Book Antiqua"/>
          <w:color w:val="000000"/>
        </w:rPr>
        <w:t>g</w:t>
      </w:r>
      <w:r w:rsidR="00131AEE">
        <w:rPr>
          <w:rFonts w:ascii="Book Antiqua" w:eastAsia="Book Antiqua" w:hAnsi="Book Antiqua" w:cs="Book Antiqua"/>
          <w:color w:val="000000"/>
        </w:rPr>
        <w:t>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coccidioides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DC32C9">
        <w:rPr>
          <w:rFonts w:ascii="Book Antiqua" w:eastAsia="Book Antiqua" w:hAnsi="Book Antiqua" w:cs="Book Antiqua"/>
          <w:color w:val="000000"/>
        </w:rPr>
        <w:t xml:space="preserve">Ab </w:t>
      </w:r>
      <w:r>
        <w:rPr>
          <w:rFonts w:ascii="Book Antiqua" w:eastAsia="Book Antiqua" w:hAnsi="Book Antiqua" w:cs="Book Antiqua"/>
          <w:color w:val="000000"/>
        </w:rPr>
        <w:t>panel,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cryptococcus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C32C9"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quantiFERON</w:t>
      </w:r>
      <w:proofErr w:type="spellEnd"/>
      <w:r>
        <w:rPr>
          <w:rFonts w:ascii="Book Antiqua" w:eastAsia="Book Antiqua" w:hAnsi="Book Antiqua" w:cs="Book Antiqua"/>
          <w:color w:val="000000"/>
        </w:rPr>
        <w:t>-TB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025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nti-</w:t>
      </w:r>
      <w:r w:rsidR="0070259B" w:rsidRPr="0070259B">
        <w:rPr>
          <w:rFonts w:ascii="Book Antiqua" w:eastAsia="Book Antiqua" w:hAnsi="Book Antiqua" w:cs="Book Antiqua"/>
          <w:color w:val="000000"/>
        </w:rPr>
        <w:t xml:space="preserve">myeloperoxidase </w:t>
      </w:r>
      <w:r w:rsidR="0070259B">
        <w:rPr>
          <w:rFonts w:ascii="Book Antiqua" w:eastAsia="Book Antiqua" w:hAnsi="Book Antiqua" w:cs="Book Antiqua"/>
          <w:color w:val="000000"/>
        </w:rPr>
        <w:t xml:space="preserve">Ab </w:t>
      </w:r>
      <w:r>
        <w:rPr>
          <w:rFonts w:ascii="Book Antiqua" w:eastAsia="Book Antiqua" w:hAnsi="Book Antiqua" w:cs="Book Antiqua"/>
          <w:color w:val="000000"/>
        </w:rPr>
        <w:t>&lt;</w:t>
      </w:r>
      <w:r w:rsidR="00BC0C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nti-</w:t>
      </w:r>
      <w:r w:rsidR="0070259B">
        <w:rPr>
          <w:rFonts w:ascii="Book Antiqua" w:eastAsia="Book Antiqua" w:hAnsi="Book Antiqua" w:cs="Book Antiqua"/>
          <w:color w:val="000000"/>
        </w:rPr>
        <w:t xml:space="preserve">proteinase 3 Ab </w:t>
      </w:r>
      <w:r>
        <w:rPr>
          <w:rFonts w:ascii="Book Antiqua" w:eastAsia="Book Antiqua" w:hAnsi="Book Antiqua" w:cs="Book Antiqua"/>
          <w:color w:val="000000"/>
        </w:rPr>
        <w:t>&lt;</w:t>
      </w:r>
      <w:r w:rsidR="00BC0C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cytoplasmic a</w:t>
      </w:r>
      <w:r w:rsidR="0070259B" w:rsidRPr="0070259B">
        <w:rPr>
          <w:rFonts w:ascii="Book Antiqua" w:eastAsia="Book Antiqua" w:hAnsi="Book Antiqua" w:cs="Book Antiqua"/>
          <w:color w:val="000000"/>
        </w:rPr>
        <w:t xml:space="preserve">ntineutrophil cytoplasmic </w:t>
      </w:r>
      <w:r w:rsidR="0070259B">
        <w:rPr>
          <w:rFonts w:ascii="Book Antiqua" w:eastAsia="Book Antiqua" w:hAnsi="Book Antiqua" w:cs="Book Antiqua"/>
          <w:color w:val="000000"/>
        </w:rPr>
        <w:t xml:space="preserve">Ab </w:t>
      </w:r>
      <w:r w:rsidR="00BD25EB">
        <w:rPr>
          <w:rFonts w:ascii="Book Antiqua" w:eastAsia="Book Antiqua" w:hAnsi="Book Antiqua" w:cs="Book Antiqua"/>
          <w:color w:val="000000"/>
        </w:rPr>
        <w:t>(</w:t>
      </w:r>
      <w:r w:rsidR="0070259B">
        <w:rPr>
          <w:rFonts w:ascii="Book Antiqua" w:eastAsia="Book Antiqua" w:hAnsi="Book Antiqua" w:cs="Book Antiqua"/>
          <w:color w:val="000000"/>
        </w:rPr>
        <w:t>ANCA</w:t>
      </w:r>
      <w:r w:rsidR="00BD25EB">
        <w:rPr>
          <w:rFonts w:ascii="Book Antiqua" w:eastAsia="Book Antiqua" w:hAnsi="Book Antiqua" w:cs="Book Antiqua"/>
          <w:color w:val="000000"/>
        </w:rPr>
        <w:t>)</w:t>
      </w:r>
      <w:r w:rsidR="0070259B" w:rsidRPr="007025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C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 xml:space="preserve">perinuclear </w:t>
      </w:r>
      <w:r>
        <w:rPr>
          <w:rFonts w:ascii="Book Antiqua" w:eastAsia="Book Antiqua" w:hAnsi="Book Antiqua" w:cs="Book Antiqua"/>
          <w:color w:val="000000"/>
        </w:rPr>
        <w:t>ANCA</w:t>
      </w:r>
      <w:r w:rsidR="0070259B">
        <w:rPr>
          <w:rFonts w:ascii="Book Antiqua" w:eastAsia="Book Antiqua" w:hAnsi="Book Antiqua" w:cs="Book Antiqua"/>
          <w:color w:val="000000"/>
        </w:rPr>
        <w:t xml:space="preserve"> </w:t>
      </w:r>
      <w:r w:rsidR="003C7795">
        <w:rPr>
          <w:rFonts w:ascii="Book Antiqua" w:eastAsia="Book Antiqua" w:hAnsi="Book Antiqua" w:cs="Book Antiqua"/>
          <w:color w:val="000000"/>
        </w:rPr>
        <w:t>(</w:t>
      </w:r>
      <w:r w:rsidR="0070259B">
        <w:rPr>
          <w:rFonts w:ascii="Book Antiqua" w:eastAsia="Book Antiqua" w:hAnsi="Book Antiqua" w:cs="Book Antiqua"/>
          <w:color w:val="000000"/>
        </w:rPr>
        <w:t>p-ANCA</w:t>
      </w:r>
      <w:r w:rsidR="003C7795">
        <w:rPr>
          <w:rFonts w:ascii="Book Antiqua" w:eastAsia="Book Antiqua" w:hAnsi="Book Antiqua" w:cs="Book Antiqua"/>
          <w:color w:val="000000"/>
        </w:rPr>
        <w:t>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C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1:20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typical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70259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ANCA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C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1:20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FA2729">
        <w:rPr>
          <w:rFonts w:ascii="Book Antiqua" w:eastAsia="Book Antiqua" w:hAnsi="Book Antiqua" w:cs="Book Antiqua"/>
          <w:color w:val="000000"/>
        </w:rPr>
        <w:t>a</w:t>
      </w:r>
      <w:r w:rsidR="00131AEE">
        <w:rPr>
          <w:rFonts w:ascii="Book Antiqua" w:eastAsia="Book Antiqua" w:hAnsi="Book Antiqua" w:cs="Book Antiqua"/>
          <w:color w:val="000000"/>
        </w:rPr>
        <w:t>ngiotensin converting enzyme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erum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E1746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nti-</w:t>
      </w:r>
      <w:r w:rsidR="00E1746A" w:rsidRPr="00E1746A">
        <w:rPr>
          <w:rFonts w:ascii="Book Antiqua" w:eastAsia="Book Antiqua" w:hAnsi="Book Antiqua" w:cs="Book Antiqua"/>
          <w:color w:val="000000"/>
        </w:rPr>
        <w:t>cyclic citrullinated peptide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E1746A">
        <w:rPr>
          <w:rFonts w:ascii="Book Antiqua" w:eastAsia="Book Antiqua" w:hAnsi="Book Antiqua" w:cs="Book Antiqua"/>
          <w:color w:val="000000"/>
        </w:rPr>
        <w:t xml:space="preserve">immunoglobulin G </w:t>
      </w:r>
      <w:r w:rsidR="003C7795">
        <w:rPr>
          <w:rFonts w:ascii="Book Antiqua" w:eastAsia="Book Antiqua" w:hAnsi="Book Antiqua" w:cs="Book Antiqua"/>
          <w:color w:val="000000"/>
        </w:rPr>
        <w:t>(I</w:t>
      </w:r>
      <w:r>
        <w:rPr>
          <w:rFonts w:ascii="Book Antiqua" w:eastAsia="Book Antiqua" w:hAnsi="Book Antiqua" w:cs="Book Antiqua"/>
          <w:color w:val="000000"/>
        </w:rPr>
        <w:t>gG</w:t>
      </w:r>
      <w:r w:rsidR="003C779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/</w:t>
      </w:r>
      <w:r w:rsidR="00AC7DDF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gA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0259B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heumatoid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E1746A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actor</w:t>
      </w:r>
      <w:r w:rsidR="009D44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4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E1746A" w:rsidRPr="001A5435">
        <w:rPr>
          <w:rFonts w:ascii="Book Antiqua" w:eastAsia="Book Antiqua" w:hAnsi="Book Antiqua" w:cs="Book Antiqua"/>
          <w:color w:val="000000"/>
        </w:rPr>
        <w:t>antinuclear</w:t>
      </w:r>
      <w:r w:rsidR="00E1746A" w:rsidRPr="00E1746A">
        <w:rPr>
          <w:rFonts w:ascii="Book Antiqua" w:eastAsia="Book Antiqua" w:hAnsi="Book Antiqua" w:cs="Book Antiqua"/>
          <w:color w:val="000000"/>
        </w:rPr>
        <w:t xml:space="preserve"> </w:t>
      </w:r>
      <w:r w:rsidR="00DC32C9">
        <w:rPr>
          <w:rFonts w:ascii="Book Antiqua" w:eastAsia="Book Antiqua" w:hAnsi="Book Antiqua" w:cs="Book Antiqua"/>
          <w:color w:val="000000"/>
        </w:rPr>
        <w:t>Ab</w:t>
      </w:r>
      <w:r w:rsidR="00E1746A" w:rsidRPr="00E1746A">
        <w:rPr>
          <w:rFonts w:ascii="Book Antiqua" w:eastAsia="Book Antiqua" w:hAnsi="Book Antiqua" w:cs="Book Antiqua"/>
          <w:color w:val="000000"/>
        </w:rPr>
        <w:t xml:space="preserve"> </w:t>
      </w:r>
      <w:r w:rsidR="00E1746A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3C7795">
        <w:rPr>
          <w:rFonts w:ascii="Book Antiqua" w:eastAsia="Book Antiqua" w:hAnsi="Book Antiqua" w:cs="Book Antiqua"/>
          <w:color w:val="000000"/>
        </w:rPr>
        <w:t>-</w:t>
      </w:r>
      <w:r w:rsidR="00E1746A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egative).</w:t>
      </w:r>
    </w:p>
    <w:p w14:paraId="2612925F" w14:textId="77777777" w:rsidR="00A77B3E" w:rsidRDefault="00A77B3E">
      <w:pPr>
        <w:spacing w:line="360" w:lineRule="auto"/>
        <w:jc w:val="both"/>
      </w:pPr>
    </w:p>
    <w:p w14:paraId="31860202" w14:textId="577A33E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57C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07C2BE" w14:textId="377556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9D445E" w:rsidRPr="009D445E">
        <w:rPr>
          <w:rFonts w:ascii="Book Antiqua" w:eastAsia="Book Antiqua" w:hAnsi="Book Antiqua" w:cs="Book Antiqua"/>
          <w:color w:val="000000"/>
        </w:rPr>
        <w:t xml:space="preserve"> </w:t>
      </w:r>
      <w:r w:rsidR="009D445E">
        <w:rPr>
          <w:rFonts w:ascii="Book Antiqua" w:eastAsia="Book Antiqua" w:hAnsi="Book Antiqua" w:cs="Book Antiqua"/>
          <w:color w:val="000000"/>
        </w:rPr>
        <w:t>cm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3C7795" w:rsidRPr="003C7795">
        <w:rPr>
          <w:rFonts w:ascii="Book Antiqua" w:hAnsi="Book Antiqua" w:cs="Book Antiqua"/>
          <w:color w:val="000000"/>
          <w:lang w:eastAsia="zh-CN"/>
        </w:rPr>
        <w:t>×</w:t>
      </w:r>
      <w:r w:rsidR="003C77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9D445E">
        <w:rPr>
          <w:rFonts w:ascii="Book Antiqua" w:eastAsia="Book Antiqua" w:hAnsi="Book Antiqua" w:cs="Book Antiqua"/>
          <w:color w:val="000000"/>
        </w:rPr>
        <w:t xml:space="preserve"> cm </w:t>
      </w:r>
      <w:r w:rsidR="003C7795" w:rsidRPr="003C7795">
        <w:rPr>
          <w:rFonts w:ascii="Book Antiqua" w:hAnsi="Book Antiqua" w:cs="Book Antiqua"/>
          <w:color w:val="000000"/>
          <w:lang w:eastAsia="zh-CN"/>
        </w:rPr>
        <w:t>×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gadolium</w:t>
      </w:r>
      <w:proofErr w:type="spellEnd"/>
      <w:r>
        <w:rPr>
          <w:rFonts w:ascii="Book Antiqua" w:eastAsia="Book Antiqua" w:hAnsi="Book Antiqua" w:cs="Book Antiqua"/>
          <w:color w:val="000000"/>
        </w:rPr>
        <w:t>-enhanced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9D44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hyperintense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hypointense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D445E">
        <w:rPr>
          <w:rFonts w:ascii="Book Antiqua" w:eastAsia="Book Antiqua" w:hAnsi="Book Antiqua" w:cs="Book Antiqua"/>
          <w:color w:val="000000"/>
        </w:rPr>
        <w:t xml:space="preserve">cm </w:t>
      </w:r>
      <w:r w:rsidR="003C7795" w:rsidRPr="003C7795">
        <w:rPr>
          <w:rFonts w:ascii="Book Antiqua" w:hAnsi="Book Antiqua" w:cs="Book Antiqua"/>
          <w:color w:val="000000"/>
          <w:lang w:eastAsia="zh-CN"/>
        </w:rPr>
        <w:t>×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D445E">
        <w:rPr>
          <w:rFonts w:ascii="Book Antiqua" w:eastAsia="Book Antiqua" w:hAnsi="Book Antiqua" w:cs="Book Antiqua"/>
          <w:color w:val="000000"/>
        </w:rPr>
        <w:t xml:space="preserve">cm </w:t>
      </w:r>
      <w:r w:rsidR="003C7795">
        <w:rPr>
          <w:rFonts w:ascii="Book Antiqua" w:hAnsi="Book Antiqua" w:cs="Book Antiqua"/>
          <w:color w:val="000000"/>
          <w:lang w:eastAsia="zh-CN"/>
        </w:rPr>
        <w:t>×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D445E">
        <w:rPr>
          <w:rFonts w:ascii="Book Antiqua" w:eastAsia="Book Antiqua" w:hAnsi="Book Antiqua" w:cs="Book Antiqua"/>
          <w:color w:val="000000"/>
        </w:rPr>
        <w:t>Figure</w:t>
      </w:r>
      <w:r w:rsidR="00757CF3" w:rsidRPr="009D445E">
        <w:rPr>
          <w:rFonts w:ascii="Book Antiqua" w:eastAsia="Book Antiqua" w:hAnsi="Book Antiqua" w:cs="Book Antiqua"/>
          <w:color w:val="000000"/>
        </w:rPr>
        <w:t xml:space="preserve"> </w:t>
      </w:r>
      <w:r w:rsidRPr="009D445E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ultrasound-estimated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D44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D445E">
        <w:rPr>
          <w:rFonts w:ascii="Book Antiqua" w:eastAsia="Book Antiqua" w:hAnsi="Book Antiqua" w:cs="Book Antiqua"/>
          <w:color w:val="000000"/>
        </w:rPr>
        <w:t>Figure</w:t>
      </w:r>
      <w:r w:rsidR="00757CF3" w:rsidRPr="009D445E">
        <w:rPr>
          <w:rFonts w:ascii="Book Antiqua" w:eastAsia="Book Antiqua" w:hAnsi="Book Antiqua" w:cs="Book Antiqua"/>
          <w:color w:val="000000"/>
        </w:rPr>
        <w:t xml:space="preserve"> </w:t>
      </w:r>
      <w:r w:rsidRPr="009D445E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low-density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D445E">
        <w:rPr>
          <w:rFonts w:ascii="Book Antiqua" w:eastAsia="Book Antiqua" w:hAnsi="Book Antiqua" w:cs="Book Antiqua"/>
          <w:color w:val="000000"/>
        </w:rPr>
        <w:t xml:space="preserve">cm </w:t>
      </w:r>
      <w:r w:rsidR="003C7795">
        <w:rPr>
          <w:rFonts w:ascii="Book Antiqua" w:hAnsi="Book Antiqua" w:cs="Book Antiqua"/>
          <w:color w:val="000000"/>
          <w:lang w:eastAsia="zh-CN"/>
        </w:rPr>
        <w:t>×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1F0F5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largest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centripetal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hemangioma.</w:t>
      </w:r>
    </w:p>
    <w:p w14:paraId="2DC6DFD2" w14:textId="77777777" w:rsidR="00A77B3E" w:rsidRDefault="00A77B3E">
      <w:pPr>
        <w:spacing w:line="360" w:lineRule="auto"/>
        <w:jc w:val="both"/>
      </w:pPr>
    </w:p>
    <w:p w14:paraId="41854B3D" w14:textId="48799E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57C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1A435BB" w14:textId="7628A71D" w:rsidR="00A77B3E" w:rsidRDefault="00DE317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final diagnosis was </w:t>
      </w:r>
      <w:r w:rsidR="001F0F5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</w:t>
      </w:r>
      <w:r w:rsidR="001F0F5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sterocoralis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3AE2738" w14:textId="77777777" w:rsidR="00A77B3E" w:rsidRDefault="00A77B3E">
      <w:pPr>
        <w:spacing w:line="360" w:lineRule="auto"/>
        <w:jc w:val="both"/>
      </w:pPr>
    </w:p>
    <w:p w14:paraId="4B23527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52008EF" w14:textId="2F8316AF" w:rsidR="00A77B3E" w:rsidRDefault="00DE317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treatment provided to the patient was </w:t>
      </w:r>
      <w:r w:rsidR="001F0F5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vermectin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B40CC6" w:rsidRPr="00B40CC6">
        <w:rPr>
          <w:rFonts w:ascii="Book Antiqua" w:eastAsia="Book Antiqua" w:hAnsi="Book Antiqua" w:cs="Book Antiqua"/>
          <w:color w:val="000000"/>
        </w:rPr>
        <w:t>by mouth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</w:p>
    <w:p w14:paraId="590380E7" w14:textId="77777777" w:rsidR="00A77B3E" w:rsidRDefault="00A77B3E">
      <w:pPr>
        <w:spacing w:line="360" w:lineRule="auto"/>
        <w:jc w:val="both"/>
      </w:pPr>
    </w:p>
    <w:p w14:paraId="76751414" w14:textId="3C9C0E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57C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57C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4902E44" w14:textId="7F0893B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E2FE6">
        <w:rPr>
          <w:rFonts w:ascii="Book Antiqua" w:eastAsia="Book Antiqua" w:hAnsi="Book Antiqua" w:cs="Book Antiqua"/>
          <w:color w:val="000000"/>
        </w:rPr>
        <w:t xml:space="preserve"> </w:t>
      </w:r>
      <w:r w:rsidR="00CE2FE6" w:rsidRPr="00CE2FE6">
        <w:rPr>
          <w:rFonts w:ascii="Book Antiqua" w:eastAsia="Book Antiqua" w:hAnsi="Book Antiqua" w:cs="Book Antiqua"/>
          <w:color w:val="000000"/>
        </w:rPr>
        <w:t>(Figure 3)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4BA8DE" w14:textId="77777777" w:rsidR="00A77B3E" w:rsidRDefault="00A77B3E">
      <w:pPr>
        <w:spacing w:line="360" w:lineRule="auto"/>
        <w:jc w:val="both"/>
      </w:pPr>
    </w:p>
    <w:p w14:paraId="339A0F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83FA390" w14:textId="57F1702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41A1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S.</w:t>
      </w:r>
      <w:r w:rsidR="00741A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sterocoralis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malaise,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eosinophilia,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antihelminth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masses.</w:t>
      </w:r>
    </w:p>
    <w:p w14:paraId="39590F85" w14:textId="6467CE52" w:rsidR="001F0F52" w:rsidRDefault="00000000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is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not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known.</w:t>
      </w:r>
      <w:r w:rsidR="00756F6E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In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southeastern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United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States,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particularly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Appalachia,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seroprevalence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[9]</w:t>
      </w:r>
      <w:r w:rsidR="00835E60">
        <w:rPr>
          <w:rFonts w:ascii="Book Antiqua" w:eastAsia="Book Antiqua" w:hAnsi="Book Antiqua" w:cs="Book Antiqua"/>
          <w:color w:val="000000"/>
        </w:rPr>
        <w:t xml:space="preserve"> -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resided.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is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endemic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to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soil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of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tropical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and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subtropical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countries,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where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nematode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larvae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migrate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through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skin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into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human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hosts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and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mature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to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the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adult</w:t>
      </w:r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stage</w:t>
      </w:r>
      <w:r w:rsidRPr="00835E60">
        <w:rPr>
          <w:rFonts w:ascii="Book Antiqua" w:eastAsia="Book Antiqua" w:hAnsi="Book Antiqua" w:cs="Book Antiqua"/>
          <w:color w:val="000000"/>
          <w:szCs w:val="20"/>
          <w:vertAlign w:val="superscript"/>
        </w:rPr>
        <w:t>[10-12]</w:t>
      </w:r>
      <w:r w:rsidRPr="00835E60">
        <w:rPr>
          <w:rFonts w:ascii="Book Antiqua" w:eastAsia="Book Antiqua" w:hAnsi="Book Antiqua" w:cs="Book Antiqua"/>
          <w:color w:val="000000"/>
        </w:rPr>
        <w:t>.</w:t>
      </w:r>
      <w:r w:rsidR="00756F6E" w:rsidRPr="00835E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 w:rsidRPr="00835E60">
        <w:rPr>
          <w:rFonts w:ascii="Book Antiqua" w:eastAsia="Book Antiqua" w:hAnsi="Book Antiqua" w:cs="Book Antiqua"/>
          <w:color w:val="000000"/>
        </w:rPr>
        <w:t xml:space="preserve"> </w:t>
      </w:r>
      <w:r w:rsidRPr="00835E6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reinfect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rhabditiform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filariform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 w:rsidR="00987916">
        <w:rPr>
          <w:rFonts w:ascii="Book Antiqua" w:eastAsia="Book Antiqua" w:hAnsi="Book Antiqua" w:cs="Book Antiqua"/>
          <w:color w:val="000000"/>
        </w:rPr>
        <w:t>S</w:t>
      </w:r>
      <w:r w:rsidR="00987916" w:rsidRPr="00987916">
        <w:rPr>
          <w:rFonts w:ascii="Book Antiqua" w:eastAsia="Book Antiqua" w:hAnsi="Book Antiqua" w:cs="Book Antiqua"/>
          <w:color w:val="000000"/>
        </w:rPr>
        <w:t>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hyperinfection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87916" w:rsidRPr="00987916">
        <w:rPr>
          <w:rFonts w:ascii="Book Antiqua" w:eastAsia="Book Antiqua" w:hAnsi="Book Antiqua" w:cs="Book Antiqua"/>
          <w:color w:val="000000"/>
        </w:rPr>
        <w:t>strongyloidiasis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[11,12]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nematodes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particular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proofErr w:type="gram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1ED62AB8" w14:textId="01E6B3C9" w:rsidR="001F0F52" w:rsidRDefault="00000000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1A232A"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tuberculosis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Brucella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Bartonella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syphilis</w:t>
      </w:r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41A12">
        <w:rPr>
          <w:rFonts w:ascii="Book Antiqua" w:eastAsia="Book Antiqua" w:hAnsi="Book Antiqua" w:cs="Book Antiqua"/>
          <w:i/>
          <w:iCs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Actinomyces</w:t>
      </w:r>
      <w:r>
        <w:rPr>
          <w:rFonts w:ascii="Book Antiqua" w:eastAsia="Book Antiqua" w:hAnsi="Book Antiqua" w:cs="Book Antiqua"/>
          <w:color w:val="000000"/>
        </w:rPr>
        <w:t>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Tuberculosis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tuberculoma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tuberculous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suppurative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35D99">
        <w:rPr>
          <w:rFonts w:ascii="Book Antiqua" w:eastAsia="Book Antiqua" w:hAnsi="Book Antiqua" w:cs="Book Antiqua"/>
          <w:i/>
          <w:iCs/>
          <w:color w:val="000000"/>
        </w:rPr>
        <w:t>B</w:t>
      </w:r>
      <w:r>
        <w:rPr>
          <w:rFonts w:ascii="Book Antiqua" w:eastAsia="Book Antiqua" w:hAnsi="Book Antiqua" w:cs="Book Antiqua"/>
          <w:i/>
          <w:iCs/>
          <w:color w:val="000000"/>
        </w:rPr>
        <w:t>rucelloma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35D99">
        <w:rPr>
          <w:rFonts w:ascii="Book Antiqua" w:eastAsia="Book Antiqua" w:hAnsi="Book Antiqua" w:cs="Book Antiqua"/>
          <w:i/>
          <w:iCs/>
          <w:color w:val="000000"/>
        </w:rPr>
        <w:t>B</w:t>
      </w:r>
      <w:r>
        <w:rPr>
          <w:rFonts w:ascii="Book Antiqua" w:eastAsia="Book Antiqua" w:hAnsi="Book Antiqua" w:cs="Book Antiqua"/>
          <w:i/>
          <w:iCs/>
          <w:color w:val="000000"/>
        </w:rPr>
        <w:t>rucelloma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brucellosis,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undulating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malaise,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35D99">
        <w:rPr>
          <w:rFonts w:ascii="Book Antiqua" w:eastAsia="Book Antiqua" w:hAnsi="Book Antiqua" w:cs="Book Antiqua"/>
          <w:i/>
          <w:iCs/>
          <w:color w:val="000000"/>
        </w:rPr>
        <w:t>B</w:t>
      </w:r>
      <w:r>
        <w:rPr>
          <w:rFonts w:ascii="Book Antiqua" w:eastAsia="Book Antiqua" w:hAnsi="Book Antiqua" w:cs="Book Antiqua"/>
          <w:i/>
          <w:iCs/>
          <w:color w:val="000000"/>
        </w:rPr>
        <w:t>rucelloma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scratch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741A12">
        <w:rPr>
          <w:rFonts w:ascii="Book Antiqua" w:eastAsia="Book Antiqua" w:hAnsi="Book Antiqua" w:cs="Book Antiqua"/>
          <w:i/>
          <w:iCs/>
          <w:color w:val="000000"/>
        </w:rPr>
        <w:t xml:space="preserve">B.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henselae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papules.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palisading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histiocytes,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035D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syphilis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[15-17]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periductal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pericholangitis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pseudohyphae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035D99">
        <w:rPr>
          <w:rFonts w:ascii="Book Antiqua" w:eastAsia="Book Antiqua" w:hAnsi="Book Antiqua" w:cs="Book Antiqua"/>
          <w:i/>
          <w:iCs/>
          <w:color w:val="000000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ctinomycosis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filamentous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[19,20]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confirmation.</w:t>
      </w:r>
    </w:p>
    <w:p w14:paraId="6A5CDDCF" w14:textId="43503BDD" w:rsidR="001F0F52" w:rsidRDefault="00000000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A310F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myofibroblastic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IMT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Hodgkin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Pr="00EE1169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Pr="00EE1169">
        <w:rPr>
          <w:rFonts w:ascii="Book Antiqua" w:eastAsia="Book Antiqua" w:hAnsi="Book Antiqua" w:cs="Book Antiqua"/>
          <w:i/>
          <w:iCs/>
          <w:color w:val="000000"/>
        </w:rPr>
        <w:t>ROS1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Pr="001A543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41A12" w:rsidRPr="001A54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5435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Hodgkin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analysis).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IgG4-related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proofErr w:type="gram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IgG4</w:t>
      </w:r>
      <w:proofErr w:type="spellEnd"/>
      <w:r>
        <w:rPr>
          <w:rFonts w:ascii="Book Antiqua" w:eastAsia="Book Antiqua" w:hAnsi="Book Antiqua" w:cs="Book Antiqua"/>
          <w:color w:val="000000"/>
        </w:rPr>
        <w:t>-related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IgG4</w:t>
      </w:r>
      <w:proofErr w:type="spellEnd"/>
      <w:r>
        <w:rPr>
          <w:rFonts w:ascii="Book Antiqua" w:eastAsia="Book Antiqua" w:hAnsi="Book Antiqua" w:cs="Book Antiqua"/>
          <w:color w:val="000000"/>
        </w:rPr>
        <w:t>-related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pseudotumors</w:t>
      </w:r>
      <w:proofErr w:type="spell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IgG4-positive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</w:p>
    <w:p w14:paraId="384674E2" w14:textId="37567813" w:rsidR="00A77B3E" w:rsidRDefault="00000000" w:rsidP="001A5435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Strongyloides</w:t>
      </w:r>
      <w:proofErr w:type="spellEnd"/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DC32C9">
        <w:rPr>
          <w:rFonts w:ascii="Book Antiqua" w:eastAsia="Book Antiqua" w:hAnsi="Book Antiqua" w:cs="Book Antiqua"/>
          <w:color w:val="000000"/>
        </w:rPr>
        <w:t xml:space="preserve">Ab </w:t>
      </w:r>
      <w:r>
        <w:rPr>
          <w:rFonts w:ascii="Book Antiqua" w:eastAsia="Book Antiqua" w:hAnsi="Book Antiqua" w:cs="Book Antiqua"/>
          <w:color w:val="000000"/>
        </w:rPr>
        <w:t>titer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positive/negative);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subset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completeness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Strongyloides</w:t>
      </w:r>
      <w:proofErr w:type="spellEnd"/>
      <w:r w:rsidR="0075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</w:p>
    <w:p w14:paraId="01FED427" w14:textId="77777777" w:rsidR="00A77B3E" w:rsidRDefault="00A77B3E">
      <w:pPr>
        <w:spacing w:line="360" w:lineRule="auto"/>
        <w:jc w:val="both"/>
      </w:pPr>
    </w:p>
    <w:p w14:paraId="281D8BA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842579" w14:textId="7DFEB4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inflammatory</w:t>
      </w:r>
      <w:proofErr w:type="gramEnd"/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987916" w:rsidRPr="00987916">
        <w:rPr>
          <w:rFonts w:ascii="Book Antiqua" w:eastAsia="Book Antiqua" w:hAnsi="Book Antiqua" w:cs="Book Antiqua"/>
          <w:color w:val="000000"/>
        </w:rPr>
        <w:t>strongyloidiasis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eosinophilia,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Strongyloides</w:t>
      </w:r>
      <w:proofErr w:type="spellEnd"/>
      <w:r>
        <w:rPr>
          <w:rFonts w:ascii="Book Antiqua" w:eastAsia="Book Antiqua" w:hAnsi="Book Antiqua" w:cs="Book Antiqua"/>
          <w:color w:val="000000"/>
        </w:rPr>
        <w:t>-induced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safeguarding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56F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unwarranted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pseudotumor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p w14:paraId="389E5139" w14:textId="77777777" w:rsidR="00A77B3E" w:rsidRDefault="00A77B3E">
      <w:pPr>
        <w:spacing w:line="360" w:lineRule="auto"/>
        <w:jc w:val="both"/>
      </w:pPr>
    </w:p>
    <w:p w14:paraId="2C9ECF6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3865D48" w14:textId="7150FA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Ntinas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Kardassis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Miliaras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Tsinoglou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Dimitriades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Vrochides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196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21600001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10.1186/1752-1947-5-196]</w:t>
      </w:r>
    </w:p>
    <w:p w14:paraId="34B570F8" w14:textId="3A06C4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Torbenson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Yasir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Venkatesh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TT,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99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43-52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32222461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10.1016/j.humpath.2020.03.010]</w:t>
      </w:r>
    </w:p>
    <w:p w14:paraId="2FBB9D75" w14:textId="5BF5E2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Pascariu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Neagu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Neagu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Băjenaru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Bețianu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pseudotumor-like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follicular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dendritic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410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34321082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10.1186/s13256-021-02957-5]</w:t>
      </w:r>
    </w:p>
    <w:p w14:paraId="0481B3F9" w14:textId="090D5965" w:rsidR="007B57A7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Mahmoud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AA</w:t>
      </w:r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Strongyloidiasis.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1996;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949-52;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quiz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953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</w:t>
      </w:r>
      <w:proofErr w:type="spellStart"/>
      <w:r>
        <w:rPr>
          <w:rFonts w:ascii="Book Antiqua" w:eastAsia="Book Antiqua" w:hAnsi="Book Antiqua" w:cs="Book Antiqua"/>
        </w:rPr>
        <w:t>PMID</w:t>
      </w:r>
      <w:proofErr w:type="spellEnd"/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8922784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clinids</w:t>
      </w:r>
      <w:proofErr w:type="spellEnd"/>
      <w:r>
        <w:rPr>
          <w:rFonts w:ascii="Book Antiqua" w:eastAsia="Book Antiqua" w:hAnsi="Book Antiqua" w:cs="Book Antiqua"/>
        </w:rPr>
        <w:t>/23.5.949]</w:t>
      </w:r>
    </w:p>
    <w:p w14:paraId="13D92F55" w14:textId="1EF2EE4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757CF3">
        <w:rPr>
          <w:rFonts w:ascii="Book Antiqua" w:eastAsia="Book Antiqua" w:hAnsi="Book Antiqua" w:cs="Book Antiqua"/>
        </w:rPr>
        <w:t xml:space="preserve"> </w:t>
      </w:r>
      <w:r w:rsidR="007B57A7" w:rsidRPr="00EE37BB">
        <w:rPr>
          <w:rFonts w:ascii="Book Antiqua" w:eastAsia="Book Antiqua" w:hAnsi="Book Antiqua" w:cs="Book Antiqua"/>
          <w:b/>
          <w:bCs/>
        </w:rPr>
        <w:t>Centers of Disease Control and Prevention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 w:rsidR="00EE37BB" w:rsidRPr="00EE37BB">
        <w:rPr>
          <w:rFonts w:ascii="Book Antiqua" w:eastAsia="Book Antiqua" w:hAnsi="Book Antiqua" w:cs="Book Antiqua"/>
        </w:rPr>
        <w:t>Resources for Health Professionals</w:t>
      </w:r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 w:rsidR="00EE37BB" w:rsidRPr="00EE37BB">
        <w:rPr>
          <w:rFonts w:ascii="Book Antiqua" w:eastAsia="Book Antiqua" w:hAnsi="Book Antiqua" w:cs="Book Antiqua"/>
        </w:rPr>
        <w:t>Oct 5, 2023</w:t>
      </w:r>
      <w:r w:rsidR="00EE37BB">
        <w:rPr>
          <w:rFonts w:ascii="Book Antiqua" w:eastAsia="Book Antiqua" w:hAnsi="Book Antiqua" w:cs="Book Antiqua"/>
        </w:rPr>
        <w:t xml:space="preserve">. </w:t>
      </w:r>
      <w:r w:rsidR="00EE37BB" w:rsidRPr="00EE37BB">
        <w:rPr>
          <w:rFonts w:ascii="Book Antiqua" w:hAnsi="Book Antiqua"/>
          <w:bCs/>
        </w:rPr>
        <w:t>[cited 3 August 202</w:t>
      </w:r>
      <w:r w:rsidR="00287869">
        <w:rPr>
          <w:rFonts w:ascii="Book Antiqua" w:hAnsi="Book Antiqua"/>
          <w:bCs/>
        </w:rPr>
        <w:t>3</w:t>
      </w:r>
      <w:r w:rsidR="00EE37BB" w:rsidRPr="00EE37BB">
        <w:rPr>
          <w:rFonts w:ascii="Book Antiqua" w:hAnsi="Book Antiqua"/>
          <w:bCs/>
        </w:rPr>
        <w:t>].</w:t>
      </w:r>
      <w:r w:rsidR="00EE37BB">
        <w:rPr>
          <w:rFonts w:ascii="Book Antiqua" w:hAnsi="Book Antiqua"/>
          <w:bCs/>
          <w:color w:val="FF0000"/>
        </w:rPr>
        <w:t xml:space="preserve"> </w:t>
      </w:r>
      <w:r w:rsidR="00EE37BB" w:rsidRPr="00EE37BB">
        <w:rPr>
          <w:rFonts w:ascii="Book Antiqua" w:eastAsia="Book Antiqua" w:hAnsi="Book Antiqua" w:cs="Book Antiqua"/>
        </w:rPr>
        <w:t>Available from:</w:t>
      </w:r>
      <w:r w:rsidR="00EE37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https://www.cdc.gov/parasites/strongyloides/health_professionals/index.html</w:t>
      </w:r>
    </w:p>
    <w:p w14:paraId="0DF97A71" w14:textId="75CE6E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Rodriguez-Hernandez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Ruiz-Perez-</w:t>
      </w:r>
      <w:proofErr w:type="spellStart"/>
      <w:r>
        <w:rPr>
          <w:rFonts w:ascii="Book Antiqua" w:eastAsia="Book Antiqua" w:hAnsi="Book Antiqua" w:cs="Book Antiqua"/>
        </w:rPr>
        <w:t>Pipaon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Cañas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Bernal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Gavilan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Strongyloides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stercoralis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hyperinfection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transmitted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allograft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2637-2640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19843038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10.1111/j.1600-6143.2009.02828.x]</w:t>
      </w:r>
    </w:p>
    <w:p w14:paraId="36DAFB1F" w14:textId="4F251F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Gulbas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Kebapci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Pasaoglu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Vardareli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Successful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ivermectin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strongyloidiasis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eosinophilia.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South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97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907-910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15455986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10.1097/01.SMJ.0000139936.20116.A7]</w:t>
      </w:r>
    </w:p>
    <w:p w14:paraId="09E0A556" w14:textId="6122E0C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757CF3">
        <w:rPr>
          <w:rFonts w:ascii="Book Antiqua" w:eastAsia="Book Antiqua" w:hAnsi="Book Antiqua" w:cs="Book Antiqua"/>
        </w:rPr>
        <w:t xml:space="preserve"> </w:t>
      </w:r>
      <w:r w:rsidR="003E215D" w:rsidRPr="003E215D">
        <w:rPr>
          <w:rFonts w:ascii="Book Antiqua" w:eastAsia="Book Antiqua" w:hAnsi="Book Antiqua" w:cs="Book Antiqua"/>
          <w:b/>
          <w:bCs/>
        </w:rPr>
        <w:t>Centers for Disease Control and Prevention</w:t>
      </w:r>
      <w:r w:rsidR="003E215D">
        <w:rPr>
          <w:rFonts w:ascii="Book Antiqua" w:eastAsia="Book Antiqua" w:hAnsi="Book Antiqua" w:cs="Book Antiqua"/>
        </w:rPr>
        <w:t xml:space="preserve">. </w:t>
      </w:r>
      <w:r w:rsidR="003E215D" w:rsidRPr="003E215D">
        <w:rPr>
          <w:rFonts w:ascii="Book Antiqua" w:eastAsia="Book Antiqua" w:hAnsi="Book Antiqua" w:cs="Book Antiqua"/>
        </w:rPr>
        <w:t>Strongyloidiasis Infection FAQs</w:t>
      </w:r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 w:rsidR="0026523B" w:rsidRPr="0026523B">
        <w:rPr>
          <w:rFonts w:ascii="Book Antiqua" w:eastAsia="Book Antiqua" w:hAnsi="Book Antiqua" w:cs="Book Antiqua"/>
        </w:rPr>
        <w:t>Jul</w:t>
      </w:r>
      <w:r w:rsidR="0026523B">
        <w:rPr>
          <w:rFonts w:ascii="Book Antiqua" w:eastAsia="Book Antiqua" w:hAnsi="Book Antiqua" w:cs="Book Antiqua"/>
        </w:rPr>
        <w:t xml:space="preserve"> </w:t>
      </w:r>
      <w:r w:rsidR="0026523B" w:rsidRPr="0026523B">
        <w:rPr>
          <w:rFonts w:ascii="Book Antiqua" w:eastAsia="Book Antiqua" w:hAnsi="Book Antiqua" w:cs="Book Antiqua"/>
        </w:rPr>
        <w:t>3, 2023</w:t>
      </w:r>
      <w:r w:rsidR="0026523B">
        <w:rPr>
          <w:rFonts w:ascii="Book Antiqua" w:eastAsia="Book Antiqua" w:hAnsi="Book Antiqua" w:cs="Book Antiqua"/>
        </w:rPr>
        <w:t xml:space="preserve">. </w:t>
      </w:r>
      <w:r w:rsidR="00DE3170">
        <w:rPr>
          <w:rFonts w:ascii="Book Antiqua" w:hAnsi="Book Antiqua"/>
          <w:bCs/>
        </w:rPr>
        <w:t>[cited</w:t>
      </w:r>
      <w:r w:rsidR="0026523B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29</w:t>
      </w:r>
      <w:r w:rsidR="0026523B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July</w:t>
      </w:r>
      <w:r w:rsidR="0026523B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2023]</w:t>
      </w:r>
      <w:r w:rsidR="0026523B" w:rsidRPr="00EE37BB">
        <w:rPr>
          <w:rFonts w:ascii="Book Antiqua" w:hAnsi="Book Antiqua"/>
          <w:bCs/>
        </w:rPr>
        <w:t>.</w:t>
      </w:r>
      <w:r w:rsidR="0026523B">
        <w:rPr>
          <w:rFonts w:ascii="Book Antiqua" w:hAnsi="Book Antiqua"/>
          <w:bCs/>
          <w:color w:val="FF0000"/>
        </w:rPr>
        <w:t xml:space="preserve"> </w:t>
      </w:r>
      <w:r w:rsidR="0026523B" w:rsidRPr="00EE37BB">
        <w:rPr>
          <w:rFonts w:ascii="Book Antiqua" w:eastAsia="Book Antiqua" w:hAnsi="Book Antiqua" w:cs="Book Antiqua"/>
        </w:rPr>
        <w:t>Available from:</w:t>
      </w:r>
      <w:r w:rsidR="0026523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https://www.cdc.gov/parasites/strongyloides/gen_info/faqs.html</w:t>
      </w:r>
    </w:p>
    <w:p w14:paraId="3BE8CE73" w14:textId="7918DA6F" w:rsidR="003E215D" w:rsidRPr="00C911B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9</w:t>
      </w:r>
      <w:r w:rsidR="00757CF3">
        <w:rPr>
          <w:rFonts w:ascii="Book Antiqua" w:eastAsia="Book Antiqua" w:hAnsi="Book Antiqua" w:cs="Book Antiqua"/>
        </w:rPr>
        <w:t xml:space="preserve"> </w:t>
      </w:r>
      <w:r w:rsidR="0026523B" w:rsidRPr="0026523B">
        <w:rPr>
          <w:rFonts w:ascii="Book Antiqua" w:eastAsia="Book Antiqua" w:hAnsi="Book Antiqua" w:cs="Book Antiqua"/>
          <w:b/>
          <w:bCs/>
        </w:rPr>
        <w:t>Cleveland Clinic</w:t>
      </w:r>
      <w:r w:rsidR="0026523B"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 w:rsidR="0026523B" w:rsidRPr="0026523B">
        <w:rPr>
          <w:rFonts w:ascii="Book Antiqua" w:eastAsia="Book Antiqua" w:hAnsi="Book Antiqua" w:cs="Book Antiqua"/>
        </w:rPr>
        <w:t>Strongyloidiasis</w:t>
      </w:r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 w:rsidR="00DE3170">
        <w:rPr>
          <w:rFonts w:ascii="Book Antiqua" w:hAnsi="Book Antiqua"/>
          <w:bCs/>
        </w:rPr>
        <w:t>[cited</w:t>
      </w:r>
      <w:r w:rsidR="00C911BE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29</w:t>
      </w:r>
      <w:r w:rsidR="00C911BE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July</w:t>
      </w:r>
      <w:r w:rsidR="00C911BE" w:rsidRPr="00EE37BB">
        <w:rPr>
          <w:rFonts w:ascii="Book Antiqua" w:hAnsi="Book Antiqua"/>
          <w:bCs/>
        </w:rPr>
        <w:t xml:space="preserve"> </w:t>
      </w:r>
      <w:r w:rsidR="00DE3170">
        <w:rPr>
          <w:rFonts w:ascii="Book Antiqua" w:hAnsi="Book Antiqua"/>
          <w:bCs/>
        </w:rPr>
        <w:t>2023]</w:t>
      </w:r>
      <w:r w:rsidR="00C911BE" w:rsidRPr="00EE37BB">
        <w:rPr>
          <w:rFonts w:ascii="Book Antiqua" w:hAnsi="Book Antiqua"/>
          <w:bCs/>
        </w:rPr>
        <w:t>.</w:t>
      </w:r>
      <w:r w:rsidR="00C911BE">
        <w:rPr>
          <w:rFonts w:ascii="Book Antiqua" w:hAnsi="Book Antiqua"/>
          <w:bCs/>
          <w:color w:val="FF0000"/>
        </w:rPr>
        <w:t xml:space="preserve"> </w:t>
      </w:r>
      <w:r w:rsidR="00C911BE" w:rsidRPr="00EE37BB">
        <w:rPr>
          <w:rFonts w:ascii="Book Antiqua" w:eastAsia="Book Antiqua" w:hAnsi="Book Antiqua" w:cs="Book Antiqua"/>
        </w:rPr>
        <w:t>Available from:</w:t>
      </w:r>
      <w:r w:rsidR="00C911BE">
        <w:rPr>
          <w:rFonts w:ascii="Book Antiqua" w:eastAsia="Book Antiqua" w:hAnsi="Book Antiqua" w:cs="Book Antiqua"/>
        </w:rPr>
        <w:t xml:space="preserve"> </w:t>
      </w:r>
      <w:hyperlink r:id="rId10" w:history="1">
        <w:r w:rsidR="003E215D" w:rsidRPr="00C911BE">
          <w:rPr>
            <w:rFonts w:ascii="Book Antiqua" w:hAnsi="Book Antiqua"/>
          </w:rPr>
          <w:t>https://my.clevelandclinic.org/health/articles/14074-strongyloidiasis</w:t>
        </w:r>
      </w:hyperlink>
    </w:p>
    <w:p w14:paraId="78FE0C14" w14:textId="18C84A9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10</w:t>
      </w:r>
      <w:r w:rsidR="00757CF3">
        <w:rPr>
          <w:rFonts w:ascii="Book Antiqua" w:eastAsia="Book Antiqua" w:hAnsi="Book Antiqua" w:cs="Book Antiqua"/>
        </w:rPr>
        <w:t xml:space="preserve"> </w:t>
      </w:r>
      <w:r w:rsidR="00853BFE" w:rsidRPr="00853BFE">
        <w:rPr>
          <w:rFonts w:ascii="Book Antiqua" w:eastAsia="Book Antiqua" w:hAnsi="Book Antiqua" w:cs="Book Antiqua"/>
          <w:b/>
          <w:bCs/>
        </w:rPr>
        <w:t>Carpio ALM</w:t>
      </w:r>
      <w:r w:rsidR="00853BFE"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Meseeha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 w:rsidR="004129B1" w:rsidRPr="004129B1">
        <w:rPr>
          <w:rFonts w:ascii="Book Antiqua" w:eastAsia="Book Antiqua" w:hAnsi="Book Antiqua" w:cs="Book Antiqua"/>
        </w:rPr>
        <w:t>Strongyloides</w:t>
      </w:r>
      <w:proofErr w:type="spellEnd"/>
      <w:r w:rsidR="004129B1" w:rsidRPr="004129B1">
        <w:rPr>
          <w:rFonts w:ascii="Book Antiqua" w:eastAsia="Book Antiqua" w:hAnsi="Book Antiqua" w:cs="Book Antiqua"/>
        </w:rPr>
        <w:t xml:space="preserve"> </w:t>
      </w:r>
      <w:proofErr w:type="spellStart"/>
      <w:r w:rsidR="004129B1" w:rsidRPr="004129B1">
        <w:rPr>
          <w:rFonts w:ascii="Book Antiqua" w:eastAsia="Book Antiqua" w:hAnsi="Book Antiqua" w:cs="Book Antiqua"/>
        </w:rPr>
        <w:t>stercoralis</w:t>
      </w:r>
      <w:proofErr w:type="spellEnd"/>
      <w:r w:rsidR="004129B1" w:rsidRPr="004129B1">
        <w:rPr>
          <w:rFonts w:ascii="Book Antiqua" w:eastAsia="Book Antiqua" w:hAnsi="Book Antiqua" w:cs="Book Antiqua"/>
        </w:rPr>
        <w:t xml:space="preserve"> Infection</w:t>
      </w:r>
      <w:r w:rsidR="004129B1"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 w:rsidR="002D4884" w:rsidRPr="002D4884">
        <w:rPr>
          <w:rFonts w:ascii="Book Antiqua" w:eastAsia="Book Antiqua" w:hAnsi="Book Antiqua" w:cs="Book Antiqua"/>
        </w:rPr>
        <w:t xml:space="preserve">Treasure Island (FL): </w:t>
      </w:r>
      <w:proofErr w:type="spellStart"/>
      <w:r w:rsidR="002D4884" w:rsidRPr="002D4884">
        <w:rPr>
          <w:rFonts w:ascii="Book Antiqua" w:eastAsia="Book Antiqua" w:hAnsi="Book Antiqua" w:cs="Book Antiqua"/>
        </w:rPr>
        <w:t>StatPearls</w:t>
      </w:r>
      <w:proofErr w:type="spellEnd"/>
      <w:r w:rsidR="002D4884" w:rsidRPr="002D4884">
        <w:rPr>
          <w:rFonts w:ascii="Book Antiqua" w:eastAsia="Book Antiqua" w:hAnsi="Book Antiqua" w:cs="Book Antiqua"/>
        </w:rPr>
        <w:t xml:space="preserve"> Publishing</w:t>
      </w:r>
      <w:r w:rsidR="00A830F6">
        <w:rPr>
          <w:rFonts w:ascii="Book Antiqua" w:eastAsia="Book Antiqua" w:hAnsi="Book Antiqua" w:cs="Book Antiqua"/>
        </w:rPr>
        <w:t>,</w:t>
      </w:r>
      <w:r w:rsidR="002D4884" w:rsidRPr="002D4884">
        <w:rPr>
          <w:rFonts w:ascii="Book Antiqua" w:eastAsia="Book Antiqua" w:hAnsi="Book Antiqua" w:cs="Book Antiqua"/>
        </w:rPr>
        <w:t xml:space="preserve"> 2023</w:t>
      </w:r>
    </w:p>
    <w:p w14:paraId="1699A2D2" w14:textId="56E23DAC" w:rsidR="0034565F" w:rsidRDefault="002D4884" w:rsidP="0034565F">
      <w:pPr>
        <w:pStyle w:val="PlainText1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1</w:t>
      </w:r>
      <w:r w:rsidR="00DE3170">
        <w:rPr>
          <w:rFonts w:ascii="Book Antiqua" w:hAnsi="Book Antiqua" w:cs="Arial"/>
          <w:bCs/>
          <w:sz w:val="24"/>
          <w:szCs w:val="24"/>
        </w:rPr>
        <w:t>1</w:t>
      </w:r>
      <w:r>
        <w:rPr>
          <w:rFonts w:ascii="Book Antiqua" w:hAnsi="Book Antiqua" w:cs="Arial"/>
          <w:bCs/>
          <w:sz w:val="24"/>
          <w:szCs w:val="24"/>
        </w:rPr>
        <w:t xml:space="preserve"> </w:t>
      </w:r>
      <w:r w:rsidR="0034565F" w:rsidRPr="0034565F">
        <w:rPr>
          <w:rFonts w:ascii="Book Antiqua" w:hAnsi="Book Antiqua"/>
          <w:b/>
          <w:bCs/>
          <w:sz w:val="24"/>
          <w:szCs w:val="24"/>
        </w:rPr>
        <w:t>Mora Carpio AL</w:t>
      </w:r>
      <w:r w:rsidR="0034565F" w:rsidRPr="0034565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4565F" w:rsidRPr="0034565F">
        <w:rPr>
          <w:rFonts w:ascii="Book Antiqua" w:hAnsi="Book Antiqua"/>
          <w:sz w:val="24"/>
          <w:szCs w:val="24"/>
        </w:rPr>
        <w:t>Meseeha</w:t>
      </w:r>
      <w:proofErr w:type="spellEnd"/>
      <w:r w:rsidR="0034565F" w:rsidRPr="0034565F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="0034565F" w:rsidRPr="0034565F">
        <w:rPr>
          <w:rFonts w:ascii="Book Antiqua" w:hAnsi="Book Antiqua"/>
          <w:sz w:val="24"/>
          <w:szCs w:val="24"/>
        </w:rPr>
        <w:t>Strongyloides</w:t>
      </w:r>
      <w:proofErr w:type="spellEnd"/>
      <w:r w:rsidR="0034565F" w:rsidRPr="0034565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565F" w:rsidRPr="0034565F">
        <w:rPr>
          <w:rFonts w:ascii="Book Antiqua" w:hAnsi="Book Antiqua"/>
          <w:sz w:val="24"/>
          <w:szCs w:val="24"/>
        </w:rPr>
        <w:t>stercoralis</w:t>
      </w:r>
      <w:proofErr w:type="spellEnd"/>
      <w:r w:rsidR="0034565F" w:rsidRPr="0034565F">
        <w:rPr>
          <w:rFonts w:ascii="Book Antiqua" w:hAnsi="Book Antiqua"/>
          <w:sz w:val="24"/>
          <w:szCs w:val="24"/>
        </w:rPr>
        <w:t xml:space="preserve"> Infection. 2023 Feb 7. In: </w:t>
      </w:r>
      <w:proofErr w:type="spellStart"/>
      <w:r w:rsidR="0034565F" w:rsidRPr="0034565F">
        <w:rPr>
          <w:rFonts w:ascii="Book Antiqua" w:hAnsi="Book Antiqua"/>
          <w:sz w:val="24"/>
          <w:szCs w:val="24"/>
        </w:rPr>
        <w:t>StatPearls</w:t>
      </w:r>
      <w:proofErr w:type="spellEnd"/>
      <w:r w:rsidR="0034565F" w:rsidRPr="0034565F">
        <w:rPr>
          <w:rFonts w:ascii="Book Antiqua" w:hAnsi="Book Antiqua"/>
          <w:sz w:val="24"/>
          <w:szCs w:val="24"/>
        </w:rPr>
        <w:t xml:space="preserve"> [Internet]. Treasure Island (FL): </w:t>
      </w:r>
      <w:proofErr w:type="spellStart"/>
      <w:r w:rsidR="0034565F" w:rsidRPr="0034565F">
        <w:rPr>
          <w:rFonts w:ascii="Book Antiqua" w:hAnsi="Book Antiqua"/>
          <w:sz w:val="24"/>
          <w:szCs w:val="24"/>
        </w:rPr>
        <w:t>StatPearls</w:t>
      </w:r>
      <w:proofErr w:type="spellEnd"/>
      <w:r w:rsidR="0034565F" w:rsidRPr="0034565F">
        <w:rPr>
          <w:rFonts w:ascii="Book Antiqua" w:hAnsi="Book Antiqua"/>
          <w:sz w:val="24"/>
          <w:szCs w:val="24"/>
        </w:rPr>
        <w:t xml:space="preserve"> Publishing; 2023 Jan- [PMID: 28613795]</w:t>
      </w:r>
    </w:p>
    <w:p w14:paraId="45224A62" w14:textId="4064DFE1" w:rsidR="00A77B3E" w:rsidRPr="0034565F" w:rsidRDefault="00000000" w:rsidP="0034565F">
      <w:pPr>
        <w:pStyle w:val="PlainText1"/>
        <w:adjustRightInd w:val="0"/>
        <w:snapToGrid w:val="0"/>
        <w:spacing w:line="360" w:lineRule="auto"/>
        <w:rPr>
          <w:sz w:val="24"/>
          <w:szCs w:val="24"/>
        </w:rPr>
      </w:pPr>
      <w:r w:rsidRPr="0034565F">
        <w:rPr>
          <w:rFonts w:ascii="Book Antiqua" w:eastAsia="Book Antiqua" w:hAnsi="Book Antiqua" w:cs="Book Antiqua"/>
          <w:sz w:val="24"/>
          <w:szCs w:val="24"/>
        </w:rPr>
        <w:t>1</w:t>
      </w:r>
      <w:r w:rsidR="00DE3170">
        <w:rPr>
          <w:rFonts w:ascii="Book Antiqua" w:eastAsia="Book Antiqua" w:hAnsi="Book Antiqua" w:cs="Book Antiqua"/>
          <w:sz w:val="24"/>
          <w:szCs w:val="24"/>
        </w:rPr>
        <w:t>2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b/>
          <w:bCs/>
          <w:sz w:val="24"/>
          <w:szCs w:val="24"/>
        </w:rPr>
        <w:t>Schär</w:t>
      </w:r>
      <w:proofErr w:type="spellEnd"/>
      <w:r w:rsidR="00757CF3" w:rsidRPr="0034565F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b/>
          <w:bCs/>
          <w:sz w:val="24"/>
          <w:szCs w:val="24"/>
        </w:rPr>
        <w:t>F</w:t>
      </w:r>
      <w:r w:rsidRPr="0034565F">
        <w:rPr>
          <w:rFonts w:ascii="Book Antiqua" w:eastAsia="Book Antiqua" w:hAnsi="Book Antiqua" w:cs="Book Antiqua"/>
          <w:sz w:val="24"/>
          <w:szCs w:val="24"/>
        </w:rPr>
        <w:t>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sz w:val="24"/>
          <w:szCs w:val="24"/>
        </w:rPr>
        <w:t>Trostdorf</w:t>
      </w:r>
      <w:proofErr w:type="spellEnd"/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U,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Giardina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F,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Khieu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V,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Muth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S,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Marti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H,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sz w:val="24"/>
          <w:szCs w:val="24"/>
        </w:rPr>
        <w:t>Vounatsou</w:t>
      </w:r>
      <w:proofErr w:type="spellEnd"/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P,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Odermatt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P.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sz w:val="24"/>
          <w:szCs w:val="24"/>
        </w:rPr>
        <w:t>Strongyloides</w:t>
      </w:r>
      <w:proofErr w:type="spellEnd"/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sz w:val="24"/>
          <w:szCs w:val="24"/>
        </w:rPr>
        <w:t>stercoralis</w:t>
      </w:r>
      <w:proofErr w:type="spellEnd"/>
      <w:r w:rsidRPr="0034565F">
        <w:rPr>
          <w:rFonts w:ascii="Book Antiqua" w:eastAsia="Book Antiqua" w:hAnsi="Book Antiqua" w:cs="Book Antiqua"/>
          <w:sz w:val="24"/>
          <w:szCs w:val="24"/>
        </w:rPr>
        <w:t>: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Global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Distribution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and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Risk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Factors.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757CF3" w:rsidRPr="0034565F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4565F">
        <w:rPr>
          <w:rFonts w:ascii="Book Antiqua" w:eastAsia="Book Antiqua" w:hAnsi="Book Antiqua" w:cs="Book Antiqua"/>
          <w:i/>
          <w:iCs/>
          <w:sz w:val="24"/>
          <w:szCs w:val="24"/>
        </w:rPr>
        <w:t>Negl</w:t>
      </w:r>
      <w:proofErr w:type="spellEnd"/>
      <w:r w:rsidR="00757CF3" w:rsidRPr="0034565F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i/>
          <w:iCs/>
          <w:sz w:val="24"/>
          <w:szCs w:val="24"/>
        </w:rPr>
        <w:t>Trop</w:t>
      </w:r>
      <w:r w:rsidR="00757CF3" w:rsidRPr="0034565F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i/>
          <w:iCs/>
          <w:sz w:val="24"/>
          <w:szCs w:val="24"/>
        </w:rPr>
        <w:t>Dis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2013;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b/>
          <w:bCs/>
          <w:sz w:val="24"/>
          <w:szCs w:val="24"/>
        </w:rPr>
        <w:t>7</w:t>
      </w:r>
      <w:r w:rsidRPr="0034565F">
        <w:rPr>
          <w:rFonts w:ascii="Book Antiqua" w:eastAsia="Book Antiqua" w:hAnsi="Book Antiqua" w:cs="Book Antiqua"/>
          <w:sz w:val="24"/>
          <w:szCs w:val="24"/>
        </w:rPr>
        <w:t>: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e2288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[PMID: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23875033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DOI:</w:t>
      </w:r>
      <w:r w:rsidR="00757CF3" w:rsidRPr="0034565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565F">
        <w:rPr>
          <w:rFonts w:ascii="Book Antiqua" w:eastAsia="Book Antiqua" w:hAnsi="Book Antiqua" w:cs="Book Antiqua"/>
          <w:sz w:val="24"/>
          <w:szCs w:val="24"/>
        </w:rPr>
        <w:t>10.1371/journal.pntd.0002288]</w:t>
      </w:r>
    </w:p>
    <w:p w14:paraId="4F8C79D4" w14:textId="78ED7F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</w:t>
      </w:r>
      <w:r w:rsidR="00DE3170">
        <w:rPr>
          <w:rFonts w:ascii="Book Antiqua" w:eastAsia="Book Antiqua" w:hAnsi="Book Antiqua" w:cs="Book Antiqua"/>
        </w:rPr>
        <w:t>3</w:t>
      </w:r>
      <w:r w:rsidR="00E02C4D">
        <w:rPr>
          <w:rFonts w:ascii="Book Antiqua" w:eastAsia="Book Antiqua" w:hAnsi="Book Antiqua" w:cs="Book Antiqua"/>
          <w:b/>
          <w:bCs/>
        </w:rPr>
        <w:t xml:space="preserve"> </w:t>
      </w:r>
      <w:r w:rsidR="00E02C4D" w:rsidRPr="00E02C4D">
        <w:rPr>
          <w:rFonts w:ascii="Book Antiqua" w:eastAsia="Book Antiqua" w:hAnsi="Book Antiqua" w:cs="Book Antiqua"/>
          <w:b/>
          <w:bCs/>
        </w:rPr>
        <w:t>Masia</w:t>
      </w:r>
      <w:r w:rsidR="00E02C4D">
        <w:rPr>
          <w:rFonts w:ascii="Book Antiqua" w:eastAsia="Book Antiqua" w:hAnsi="Book Antiqua" w:cs="Book Antiqua"/>
          <w:b/>
          <w:bCs/>
        </w:rPr>
        <w:t xml:space="preserve"> R</w:t>
      </w:r>
      <w:r w:rsidRPr="00E02C4D"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 w:rsidR="00E02C4D" w:rsidRPr="00E02C4D">
        <w:rPr>
          <w:rFonts w:ascii="Book Antiqua" w:eastAsia="Book Antiqua" w:hAnsi="Book Antiqua" w:cs="Book Antiqua"/>
        </w:rPr>
        <w:t>Misdraji</w:t>
      </w:r>
      <w:proofErr w:type="spellEnd"/>
      <w:r w:rsidR="00E02C4D">
        <w:rPr>
          <w:rFonts w:ascii="Book Antiqua" w:eastAsia="Book Antiqua" w:hAnsi="Book Antiqua" w:cs="Book Antiqua"/>
        </w:rPr>
        <w:t xml:space="preserve"> J</w:t>
      </w:r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E02C4D">
        <w:rPr>
          <w:rFonts w:ascii="Book Antiqua" w:eastAsia="Book Antiqua" w:hAnsi="Book Antiqua" w:cs="Book Antiqua"/>
        </w:rPr>
        <w:t>.</w:t>
      </w:r>
      <w:r w:rsidR="00E02C4D" w:rsidRPr="00E02C4D">
        <w:t xml:space="preserve"> </w:t>
      </w:r>
      <w:r w:rsidR="00E02C4D" w:rsidRPr="00E02C4D">
        <w:rPr>
          <w:rFonts w:ascii="Book Antiqua" w:eastAsia="Book Antiqua" w:hAnsi="Book Antiqua" w:cs="Book Antiqua"/>
          <w:i/>
          <w:iCs/>
        </w:rPr>
        <w:t>Diagnostic Pathology of Infectious Disease</w:t>
      </w:r>
      <w:r w:rsidR="00757CF3">
        <w:rPr>
          <w:rFonts w:ascii="Book Antiqua" w:eastAsia="Book Antiqua" w:hAnsi="Book Antiqua" w:cs="Book Antiqua"/>
        </w:rPr>
        <w:t xml:space="preserve"> </w:t>
      </w:r>
      <w:r w:rsidR="00E02C4D">
        <w:rPr>
          <w:rFonts w:ascii="Book Antiqua" w:eastAsia="Book Antiqua" w:hAnsi="Book Antiqua" w:cs="Book Antiqua"/>
        </w:rPr>
        <w:t xml:space="preserve">2018; </w:t>
      </w:r>
      <w:r w:rsidR="00E02C4D" w:rsidRPr="00E02C4D">
        <w:rPr>
          <w:rFonts w:ascii="Book Antiqua" w:eastAsia="Book Antiqua" w:hAnsi="Book Antiqua" w:cs="Book Antiqua"/>
        </w:rPr>
        <w:t xml:space="preserve">272–322 </w:t>
      </w:r>
      <w:r w:rsidR="00E02C4D">
        <w:rPr>
          <w:rFonts w:ascii="Book Antiqua" w:eastAsia="Book Antiqua" w:hAnsi="Book Antiqua" w:cs="Book Antiqua"/>
        </w:rPr>
        <w:t xml:space="preserve">[DOI: </w:t>
      </w:r>
      <w:r w:rsidR="00E02C4D" w:rsidRPr="00E02C4D">
        <w:rPr>
          <w:rFonts w:ascii="Book Antiqua" w:eastAsia="Book Antiqua" w:hAnsi="Book Antiqua" w:cs="Book Antiqua"/>
        </w:rPr>
        <w:t>10.1016/B978-0-323-44585-6.00011-4</w:t>
      </w:r>
      <w:r>
        <w:rPr>
          <w:rFonts w:ascii="Book Antiqua" w:eastAsia="Book Antiqua" w:hAnsi="Book Antiqua" w:cs="Book Antiqua"/>
        </w:rPr>
        <w:t>]</w:t>
      </w:r>
    </w:p>
    <w:p w14:paraId="5B2A86E4" w14:textId="4A5067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4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Barutta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Ferrigno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Melchio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Borretta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Bracco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Brignone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Giraudo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Serraino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Baralis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Fenoglio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LM.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brucelloma</w:t>
      </w:r>
      <w:proofErr w:type="spellEnd"/>
      <w:r>
        <w:rPr>
          <w:rFonts w:ascii="Book Antiqua" w:eastAsia="Book Antiqua" w:hAnsi="Book Antiqua" w:cs="Book Antiqua"/>
        </w:rPr>
        <w:t>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987-993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24156899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10.1016/S1473-3099(13)70197-X]</w:t>
      </w:r>
    </w:p>
    <w:p w14:paraId="0985C09C" w14:textId="09914F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5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Malvar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Cardona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Pezhouh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Adeyi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Chatterjee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Deisch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JK</w:t>
      </w:r>
      <w:proofErr w:type="spellEnd"/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Lamps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LW,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Misdraji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Stueck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Voltaggio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Gonzalez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Syphilis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Variety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Treponeme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Immunohistochemistry.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567-575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34864775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10.1097/PAS.0000000000001848]</w:t>
      </w:r>
    </w:p>
    <w:p w14:paraId="6B3AC3BC" w14:textId="26A00A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6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DeRoche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TC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Huber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Imitator: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Syphilis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528-529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29198144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10.1177/1066896917745665]</w:t>
      </w:r>
    </w:p>
    <w:p w14:paraId="487403CC" w14:textId="64B6C9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7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Hagen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CE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Kamionek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McKinsey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Misdraji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Syphilis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HIV-positive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homosexual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1636-1643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24921640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10.1097/PAS.0000000000000264]</w:t>
      </w:r>
    </w:p>
    <w:p w14:paraId="25C296BB" w14:textId="535BB03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8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Moazzam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Yousaf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Iqbal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Tayyab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Hayat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Candidiasis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Immunocompetent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Challenge.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Cureus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e13935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33884224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10.7759/cureus.13935]</w:t>
      </w:r>
    </w:p>
    <w:p w14:paraId="351D53CF" w14:textId="7F854E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E3170">
        <w:rPr>
          <w:rFonts w:ascii="Book Antiqua" w:eastAsia="Book Antiqua" w:hAnsi="Book Antiqua" w:cs="Book Antiqua"/>
        </w:rPr>
        <w:t>9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Kaplan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Sarıcı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KB,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Usta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Özdemir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Işık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Yılmaz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Actinomycosis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Mimicking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294-296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35184235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10.1007/s12029-022-00806-2]</w:t>
      </w:r>
    </w:p>
    <w:p w14:paraId="4124F7CD" w14:textId="382D2095" w:rsidR="00A77B3E" w:rsidRDefault="00DE317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Kothadia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Samant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Olivera-Martinez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Actinomycotic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Abscess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Mimicking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e86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29627425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10.1016/j.cgh.2017.09.035]</w:t>
      </w:r>
    </w:p>
    <w:p w14:paraId="424357E0" w14:textId="3647D5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DE3170">
        <w:rPr>
          <w:rFonts w:ascii="Book Antiqua" w:eastAsia="Book Antiqua" w:hAnsi="Book Antiqua" w:cs="Book Antiqua"/>
        </w:rPr>
        <w:t>1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Zen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Harada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Sasaki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Tsuneyama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Haratake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Kurumaya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Katayanagi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Masuda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Niwa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Morimoto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Uchiyama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Portmann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BC,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Nakanuma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IgG4-related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pseudotumor,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pancreatitis-associated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belong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pancreatitis?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757CF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1193-1203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15316319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10.1097/01.pas.0000136449.37936.6c]</w:t>
      </w:r>
    </w:p>
    <w:p w14:paraId="387B5CC8" w14:textId="7CE06750" w:rsidR="00D47DDA" w:rsidRPr="00D47DDA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  <w:r w:rsidR="00DE3170">
        <w:rPr>
          <w:rFonts w:ascii="Book Antiqua" w:eastAsia="Book Antiqua" w:hAnsi="Book Antiqua" w:cs="Book Antiqua"/>
        </w:rPr>
        <w:t>2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Oseini</w:t>
      </w:r>
      <w:proofErr w:type="spellEnd"/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</w:t>
      </w:r>
      <w:r>
        <w:rPr>
          <w:rFonts w:ascii="Book Antiqua" w:eastAsia="Book Antiqua" w:hAnsi="Book Antiqua" w:cs="Book Antiqua"/>
        </w:rPr>
        <w:t>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Chaiteerakij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Shire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Ghazale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Kaiya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Aderca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Mettler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Therneau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Chari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LR.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G4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distinguishing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G4-associated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940-948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21674559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10.1002/hep.24487]</w:t>
      </w:r>
    </w:p>
    <w:p w14:paraId="0838A34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DC6AC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F83C0A" w14:textId="55FF48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written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accompanying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images.</w:t>
      </w:r>
    </w:p>
    <w:p w14:paraId="5F2421E0" w14:textId="77777777" w:rsidR="00A77B3E" w:rsidRDefault="00A77B3E">
      <w:pPr>
        <w:spacing w:line="360" w:lineRule="auto"/>
        <w:jc w:val="both"/>
      </w:pPr>
    </w:p>
    <w:p w14:paraId="08346AD7" w14:textId="137AD49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741A12">
        <w:rPr>
          <w:rFonts w:ascii="Book Antiqua" w:eastAsia="Book Antiqua" w:hAnsi="Book Antiqua" w:cs="Book Antiqua"/>
        </w:rPr>
        <w:t>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57CF3">
        <w:rPr>
          <w:rFonts w:ascii="Book Antiqua" w:eastAsia="Book Antiqua" w:hAnsi="Book Antiqua" w:cs="Book Antiqua"/>
        </w:rPr>
        <w:t xml:space="preserve"> </w:t>
      </w:r>
      <w:r w:rsidR="00741A12">
        <w:rPr>
          <w:rFonts w:ascii="Book Antiqua" w:eastAsia="Book Antiqua" w:hAnsi="Book Antiqua" w:cs="Book Antiqua"/>
        </w:rPr>
        <w:t>declare</w:t>
      </w:r>
      <w:r>
        <w:rPr>
          <w:rFonts w:ascii="Book Antiqua" w:eastAsia="Book Antiqua" w:hAnsi="Book Antiqua" w:cs="Book Antiqua"/>
        </w:rPr>
        <w:t>.</w:t>
      </w:r>
    </w:p>
    <w:p w14:paraId="5DF37320" w14:textId="77777777" w:rsidR="00A77B3E" w:rsidRDefault="00A77B3E">
      <w:pPr>
        <w:spacing w:line="360" w:lineRule="auto"/>
        <w:jc w:val="both"/>
      </w:pPr>
    </w:p>
    <w:p w14:paraId="5F94753B" w14:textId="388AFE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CARE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(2016)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(2016)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prepared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checklist.</w:t>
      </w:r>
    </w:p>
    <w:p w14:paraId="5D6233C5" w14:textId="77777777" w:rsidR="00A77B3E" w:rsidRDefault="00A77B3E">
      <w:pPr>
        <w:spacing w:line="360" w:lineRule="auto"/>
        <w:jc w:val="both"/>
      </w:pPr>
    </w:p>
    <w:p w14:paraId="1B68F684" w14:textId="06F719F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757CF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4C5F9A6" w14:textId="77777777" w:rsidR="00A77B3E" w:rsidRDefault="00A77B3E">
      <w:pPr>
        <w:spacing w:line="360" w:lineRule="auto"/>
        <w:jc w:val="both"/>
      </w:pPr>
    </w:p>
    <w:p w14:paraId="3AA5013C" w14:textId="6A3AA3EE" w:rsidR="00BE64B1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D879B14" w14:textId="77777777" w:rsidR="005B6593" w:rsidRDefault="005B6593">
      <w:pPr>
        <w:spacing w:line="360" w:lineRule="auto"/>
        <w:jc w:val="both"/>
      </w:pPr>
    </w:p>
    <w:p w14:paraId="600A5739" w14:textId="7A8386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7C121F1" w14:textId="77777777" w:rsidR="00A77B3E" w:rsidRDefault="00A77B3E">
      <w:pPr>
        <w:spacing w:line="360" w:lineRule="auto"/>
        <w:jc w:val="both"/>
      </w:pPr>
    </w:p>
    <w:p w14:paraId="173FD42C" w14:textId="14F92EB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September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6BB699D" w14:textId="525D2B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ECF6667" w14:textId="409D64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3593" w:rsidRPr="001214A0">
        <w:rPr>
          <w:rFonts w:ascii="Book Antiqua" w:eastAsia="Book Antiqua" w:hAnsi="Book Antiqua" w:cs="Book Antiqua"/>
        </w:rPr>
        <w:t>November 29, 2023</w:t>
      </w:r>
    </w:p>
    <w:p w14:paraId="55986A5D" w14:textId="77777777" w:rsidR="00A77B3E" w:rsidRDefault="00A77B3E">
      <w:pPr>
        <w:spacing w:line="360" w:lineRule="auto"/>
        <w:jc w:val="both"/>
      </w:pPr>
    </w:p>
    <w:p w14:paraId="53354FAB" w14:textId="52E141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757CF3">
        <w:rPr>
          <w:rFonts w:ascii="Book Antiqua" w:eastAsia="Book Antiqua" w:hAnsi="Book Antiqua" w:cs="Book Antiqua"/>
        </w:rPr>
        <w:t xml:space="preserve"> </w:t>
      </w:r>
      <w:r w:rsidR="00BE64B1">
        <w:rPr>
          <w:rFonts w:ascii="Book Antiqua" w:eastAsia="Book Antiqua" w:hAnsi="Book Antiqua" w:cs="Book Antiqua"/>
        </w:rPr>
        <w:t xml:space="preserve">and </w:t>
      </w:r>
      <w:r w:rsidR="004C1BB4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epatology</w:t>
      </w:r>
    </w:p>
    <w:p w14:paraId="3F3E43D0" w14:textId="045B139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</w:p>
    <w:p w14:paraId="52BC6398" w14:textId="0281579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45A0AD" w14:textId="591425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A31DA40" w14:textId="0956EB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558E9514" w14:textId="5D94B64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9F9F336" w14:textId="4D9BC5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4F43B60" w14:textId="523620B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896CD23" w14:textId="77777777" w:rsidR="00A77B3E" w:rsidRDefault="00A77B3E">
      <w:pPr>
        <w:spacing w:line="360" w:lineRule="auto"/>
        <w:jc w:val="both"/>
      </w:pPr>
    </w:p>
    <w:p w14:paraId="1C48637A" w14:textId="651DA4BD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Leowattana</w:t>
      </w:r>
      <w:proofErr w:type="spell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Thailand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56F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5399">
        <w:rPr>
          <w:rFonts w:ascii="Book Antiqua" w:eastAsia="Book Antiqua" w:hAnsi="Book Antiqua" w:cs="Book Antiqua"/>
          <w:bCs/>
          <w:color w:val="000000"/>
        </w:rPr>
        <w:t xml:space="preserve">Lin C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56F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2716">
        <w:rPr>
          <w:rFonts w:ascii="Book Antiqua" w:eastAsia="Book Antiqua" w:hAnsi="Book Antiqua" w:cs="Book Antiqua"/>
          <w:bCs/>
          <w:color w:val="000000"/>
        </w:rPr>
        <w:t>Filipodia</w:t>
      </w:r>
      <w:r w:rsidR="0013539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97B">
        <w:rPr>
          <w:rFonts w:ascii="Book Antiqua" w:eastAsia="Book Antiqua" w:hAnsi="Book Antiqua" w:cs="Book Antiqua"/>
          <w:bCs/>
          <w:color w:val="000000"/>
        </w:rPr>
        <w:t>Lin C</w:t>
      </w:r>
    </w:p>
    <w:p w14:paraId="201CF5CC" w14:textId="7650263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57C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36EA088" w14:textId="02223CDD" w:rsidR="00D5313C" w:rsidRDefault="0068180F">
      <w:pPr>
        <w:spacing w:line="360" w:lineRule="auto"/>
        <w:jc w:val="both"/>
      </w:pPr>
      <w:r>
        <w:rPr>
          <w:noProof/>
        </w:rPr>
        <w:drawing>
          <wp:inline distT="0" distB="0" distL="0" distR="0" wp14:anchorId="0F726D68" wp14:editId="3B3D95E2">
            <wp:extent cx="2700655" cy="1933575"/>
            <wp:effectExtent l="0" t="0" r="4445" b="9525"/>
            <wp:docPr id="8560887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489C" w14:textId="5B513B73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 w:rsidR="004C037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Representative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magnetic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resonance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imaging</w:t>
      </w:r>
      <w:r w:rsidR="004C037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hepatic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pseudotumor.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Gadolium</w:t>
      </w:r>
      <w:proofErr w:type="spellEnd"/>
      <w:r>
        <w:rPr>
          <w:rFonts w:ascii="Book Antiqua" w:eastAsia="Book Antiqua" w:hAnsi="Book Antiqua" w:cs="Book Antiqua"/>
        </w:rPr>
        <w:t>-enhanced</w:t>
      </w:r>
      <w:r w:rsidR="00757CF3">
        <w:rPr>
          <w:rFonts w:ascii="Book Antiqua" w:eastAsia="Book Antiqua" w:hAnsi="Book Antiqua" w:cs="Book Antiqua"/>
        </w:rPr>
        <w:t xml:space="preserve"> </w:t>
      </w:r>
      <w:r w:rsidR="004C037E" w:rsidRPr="004C037E">
        <w:rPr>
          <w:rFonts w:ascii="Book Antiqua" w:eastAsia="Book Antiqua" w:hAnsi="Book Antiqua" w:cs="Book Antiqua"/>
          <w:color w:val="000000"/>
        </w:rPr>
        <w:t>magnetic resonance imaging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demonstrated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hyperintense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centrally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hypointense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lesion.</w:t>
      </w:r>
    </w:p>
    <w:p w14:paraId="1D5849A2" w14:textId="77777777" w:rsidR="004C037E" w:rsidRDefault="004C037E">
      <w:pPr>
        <w:spacing w:line="360" w:lineRule="auto"/>
        <w:jc w:val="both"/>
      </w:pPr>
    </w:p>
    <w:p w14:paraId="6985B22E" w14:textId="4F4EA8F5" w:rsidR="00E755B3" w:rsidRDefault="0068180F">
      <w:pPr>
        <w:spacing w:line="360" w:lineRule="auto"/>
        <w:jc w:val="both"/>
      </w:pPr>
      <w:r>
        <w:rPr>
          <w:noProof/>
        </w:rPr>
        <w:drawing>
          <wp:inline distT="0" distB="0" distL="0" distR="0" wp14:anchorId="49FF94C9" wp14:editId="375E6460">
            <wp:extent cx="5943600" cy="2349500"/>
            <wp:effectExtent l="0" t="0" r="0" b="0"/>
            <wp:docPr id="6939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56AC" w14:textId="0DEA99B9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 w:rsidR="004C037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Representative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computerized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tomography</w:t>
      </w:r>
      <w:r w:rsidR="004C037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imaging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hepatic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pseudotumor.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 w:rsidR="00540EA8">
        <w:rPr>
          <w:rFonts w:ascii="Book Antiqua" w:eastAsia="Book Antiqua" w:hAnsi="Book Antiqua" w:cs="Book Antiqua"/>
        </w:rPr>
        <w:t xml:space="preserve">A-B: </w:t>
      </w:r>
      <w:r w:rsidR="004C037E">
        <w:rPr>
          <w:rFonts w:ascii="Book Antiqua" w:eastAsia="Book Antiqua" w:hAnsi="Book Antiqua" w:cs="Book Antiqua"/>
          <w:color w:val="000000"/>
        </w:rPr>
        <w:t>C</w:t>
      </w:r>
      <w:r w:rsidR="004C037E" w:rsidRPr="004C037E">
        <w:rPr>
          <w:rFonts w:ascii="Book Antiqua" w:eastAsia="Book Antiqua" w:hAnsi="Book Antiqua" w:cs="Book Antiqua"/>
          <w:color w:val="000000"/>
        </w:rPr>
        <w:t>omputerized tomography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(B)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low-density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 w:rsidR="004C037E">
        <w:rPr>
          <w:rFonts w:ascii="Book Antiqua" w:eastAsia="Book Antiqua" w:hAnsi="Book Antiqua" w:cs="Book Antiqua"/>
          <w:color w:val="000000"/>
        </w:rPr>
        <w:t xml:space="preserve">cm </w:t>
      </w:r>
      <w:r w:rsidR="003C7795">
        <w:rPr>
          <w:rFonts w:ascii="Book Antiqua" w:hAnsi="Book Antiqua" w:cs="Book Antiqua"/>
          <w:color w:val="000000"/>
          <w:lang w:eastAsia="zh-CN"/>
        </w:rPr>
        <w:t>×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dimensions.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centripetal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filling;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contiguous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nodularity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57C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hemangioma.</w:t>
      </w:r>
    </w:p>
    <w:p w14:paraId="60EB12D2" w14:textId="77777777" w:rsidR="004C037E" w:rsidRDefault="004C037E">
      <w:pPr>
        <w:spacing w:line="360" w:lineRule="auto"/>
        <w:jc w:val="both"/>
      </w:pPr>
    </w:p>
    <w:p w14:paraId="5453DFD1" w14:textId="66ECA2F4" w:rsidR="008C2772" w:rsidRDefault="0068180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A984B71" wp14:editId="1F346048">
            <wp:extent cx="5348605" cy="2157730"/>
            <wp:effectExtent l="0" t="0" r="4445" b="0"/>
            <wp:docPr id="18482349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1B2" w14:textId="373D2B0A" w:rsidR="00675D15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 w:rsidR="004C037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Histologic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examination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</w:t>
      </w:r>
      <w:r w:rsidR="00757CF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lesion.</w:t>
      </w:r>
      <w:r w:rsidR="00756F6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A:</w:t>
      </w:r>
      <w:r w:rsidR="00756F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loose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fibrous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(bottom)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rimmed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histiocytes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(arrows),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hematoxylin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eosin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(100</w:t>
      </w:r>
      <w:r w:rsidR="00540EA8">
        <w:rPr>
          <w:rFonts w:ascii="Book Antiqua" w:eastAsia="Book Antiqua" w:hAnsi="Book Antiqua" w:cs="Book Antiqua"/>
        </w:rPr>
        <w:t xml:space="preserve"> </w:t>
      </w:r>
      <w:r w:rsidR="003C7795">
        <w:rPr>
          <w:rFonts w:ascii="Book Antiqua" w:hAnsi="Book Antiqua" w:cs="Book Antiqua"/>
          <w:color w:val="000000"/>
          <w:lang w:eastAsia="zh-CN"/>
        </w:rPr>
        <w:t>×</w:t>
      </w:r>
      <w:r>
        <w:rPr>
          <w:rFonts w:ascii="Book Antiqua" w:eastAsia="Book Antiqua" w:hAnsi="Book Antiqua" w:cs="Book Antiqua"/>
        </w:rPr>
        <w:t>)</w:t>
      </w:r>
      <w:r w:rsidR="001A232A">
        <w:rPr>
          <w:rFonts w:ascii="Book Antiqua" w:eastAsia="Book Antiqua" w:hAnsi="Book Antiqua" w:cs="Book Antiqua"/>
        </w:rPr>
        <w:t>;</w:t>
      </w:r>
      <w:r w:rsidR="00756F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B:</w:t>
      </w:r>
      <w:r w:rsidR="00756F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adjacent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viable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contains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few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non-necrotic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granulomas.</w:t>
      </w:r>
      <w:r w:rsidR="00756F6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arrow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denotes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multinucleated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giant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granuloma,</w:t>
      </w:r>
      <w:r w:rsidR="00757CF3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hematoxylin</w:t>
      </w:r>
      <w:proofErr w:type="gramEnd"/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eosin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</w:t>
      </w:r>
      <w:r w:rsidR="00757C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(400</w:t>
      </w:r>
      <w:r w:rsidR="00540EA8">
        <w:rPr>
          <w:rFonts w:ascii="Book Antiqua" w:eastAsia="Book Antiqua" w:hAnsi="Book Antiqua" w:cs="Book Antiqua"/>
        </w:rPr>
        <w:t xml:space="preserve"> </w:t>
      </w:r>
      <w:r w:rsidR="003C7795">
        <w:rPr>
          <w:rFonts w:ascii="Book Antiqua" w:hAnsi="Book Antiqua" w:cs="Book Antiqua"/>
          <w:color w:val="000000"/>
          <w:lang w:eastAsia="zh-CN"/>
        </w:rPr>
        <w:t>×</w:t>
      </w:r>
      <w:r>
        <w:rPr>
          <w:rFonts w:ascii="Book Antiqua" w:eastAsia="Book Antiqua" w:hAnsi="Book Antiqua" w:cs="Book Antiqua"/>
        </w:rPr>
        <w:t>).</w:t>
      </w:r>
    </w:p>
    <w:p w14:paraId="40A8F507" w14:textId="77777777" w:rsidR="00675D15" w:rsidRDefault="00675D15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2CCCD194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  <w:bookmarkStart w:id="2" w:name="_Hlk153879487"/>
    </w:p>
    <w:p w14:paraId="4890F1E8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9D34A2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F92582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20D367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25F1E2E" wp14:editId="2615B6E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F4D4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6F3DC2" w14:textId="77777777" w:rsidR="00675D15" w:rsidRDefault="00675D15" w:rsidP="00675D15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5A12606" w14:textId="77777777" w:rsidR="00675D15" w:rsidRDefault="00675D15" w:rsidP="00675D1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23C9943" w14:textId="77777777" w:rsidR="00675D15" w:rsidRDefault="00675D15" w:rsidP="00675D1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9D05418" w14:textId="77777777" w:rsidR="00675D15" w:rsidRDefault="00675D15" w:rsidP="00675D1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  <w:proofErr w:type="spellEnd"/>
    </w:p>
    <w:p w14:paraId="1836CB67" w14:textId="77777777" w:rsidR="00675D15" w:rsidRDefault="00675D15" w:rsidP="00675D1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www.f6publishing.com</w:t>
      </w:r>
      <w:proofErr w:type="spellEnd"/>
      <w:r>
        <w:rPr>
          <w:rFonts w:ascii="Book Antiqua" w:eastAsia="TimesNewRomanPSMT" w:hAnsi="Book Antiqua" w:cs="Garamond"/>
          <w:color w:val="D56400"/>
          <w:sz w:val="28"/>
          <w:szCs w:val="28"/>
        </w:rPr>
        <w:t>/helpdesk</w:t>
      </w:r>
    </w:p>
    <w:p w14:paraId="0925E81E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www.wjgnet.com</w:t>
      </w:r>
      <w:proofErr w:type="spellEnd"/>
    </w:p>
    <w:p w14:paraId="0E467522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084F9A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E28DE8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6AB149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A16C736" wp14:editId="46E52FC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F33E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C3746E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5670CF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328EAA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97E4F3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372C46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AA45C8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43E704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026ABB" w14:textId="77777777" w:rsidR="00675D15" w:rsidRDefault="00675D15" w:rsidP="00675D15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C55F73" w14:textId="77777777" w:rsidR="00675D15" w:rsidRDefault="00675D15" w:rsidP="00675D15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AEB9E9D" w14:textId="77777777" w:rsidR="00675D15" w:rsidRDefault="00675D15" w:rsidP="00675D15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2"/>
    <w:p w14:paraId="5C30ACB9" w14:textId="77777777" w:rsidR="00675D15" w:rsidRDefault="00675D15" w:rsidP="00675D15">
      <w:pPr>
        <w:rPr>
          <w:rFonts w:ascii="Book Antiqua" w:hAnsi="Book Antiqua" w:cs="Book Antiqua"/>
          <w:b/>
          <w:bCs/>
          <w:color w:val="000000"/>
        </w:rPr>
      </w:pPr>
    </w:p>
    <w:p w14:paraId="3E7C079F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BA0" w14:textId="77777777" w:rsidR="005E2B85" w:rsidRDefault="005E2B85" w:rsidP="00987916">
      <w:r>
        <w:separator/>
      </w:r>
    </w:p>
  </w:endnote>
  <w:endnote w:type="continuationSeparator" w:id="0">
    <w:p w14:paraId="06A52983" w14:textId="77777777" w:rsidR="005E2B85" w:rsidRDefault="005E2B85" w:rsidP="009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721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D76C40" w14:textId="28386AED" w:rsidR="00987916" w:rsidRDefault="00987916">
            <w:pPr>
              <w:pStyle w:val="aa"/>
              <w:jc w:val="right"/>
            </w:pPr>
            <w:r w:rsidRPr="0098791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8791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879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98791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8791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879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8791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87F505E" w14:textId="77777777" w:rsidR="00987916" w:rsidRDefault="009879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2D5" w14:textId="77777777" w:rsidR="005E2B85" w:rsidRDefault="005E2B85" w:rsidP="00987916">
      <w:r>
        <w:separator/>
      </w:r>
    </w:p>
  </w:footnote>
  <w:footnote w:type="continuationSeparator" w:id="0">
    <w:p w14:paraId="59090DB1" w14:textId="77777777" w:rsidR="005E2B85" w:rsidRDefault="005E2B85" w:rsidP="0098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D19"/>
    <w:multiLevelType w:val="multilevel"/>
    <w:tmpl w:val="429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9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680"/>
    <w:rsid w:val="00035D99"/>
    <w:rsid w:val="00067A82"/>
    <w:rsid w:val="00077D55"/>
    <w:rsid w:val="000A2B62"/>
    <w:rsid w:val="000B2718"/>
    <w:rsid w:val="000B3455"/>
    <w:rsid w:val="000D704F"/>
    <w:rsid w:val="000F46E9"/>
    <w:rsid w:val="001214A0"/>
    <w:rsid w:val="00131AEE"/>
    <w:rsid w:val="00135399"/>
    <w:rsid w:val="00143941"/>
    <w:rsid w:val="00152894"/>
    <w:rsid w:val="00155D88"/>
    <w:rsid w:val="00195968"/>
    <w:rsid w:val="001A232A"/>
    <w:rsid w:val="001A5435"/>
    <w:rsid w:val="001B4F74"/>
    <w:rsid w:val="001C42B7"/>
    <w:rsid w:val="001F0F52"/>
    <w:rsid w:val="00216594"/>
    <w:rsid w:val="0025362D"/>
    <w:rsid w:val="0026523B"/>
    <w:rsid w:val="00287869"/>
    <w:rsid w:val="002D4884"/>
    <w:rsid w:val="003024DA"/>
    <w:rsid w:val="00316C05"/>
    <w:rsid w:val="00317BE0"/>
    <w:rsid w:val="0034565F"/>
    <w:rsid w:val="0037668D"/>
    <w:rsid w:val="003B2820"/>
    <w:rsid w:val="003B70AD"/>
    <w:rsid w:val="003C7795"/>
    <w:rsid w:val="003D0CFF"/>
    <w:rsid w:val="003E215D"/>
    <w:rsid w:val="004129B1"/>
    <w:rsid w:val="0042297B"/>
    <w:rsid w:val="00462CAD"/>
    <w:rsid w:val="004855A0"/>
    <w:rsid w:val="004C037E"/>
    <w:rsid w:val="004C1BB4"/>
    <w:rsid w:val="004D2454"/>
    <w:rsid w:val="004D2646"/>
    <w:rsid w:val="00513593"/>
    <w:rsid w:val="00540EA8"/>
    <w:rsid w:val="005B6593"/>
    <w:rsid w:val="005E2B85"/>
    <w:rsid w:val="006035CB"/>
    <w:rsid w:val="00651505"/>
    <w:rsid w:val="00675D15"/>
    <w:rsid w:val="00680130"/>
    <w:rsid w:val="0068180F"/>
    <w:rsid w:val="0070259B"/>
    <w:rsid w:val="00741A12"/>
    <w:rsid w:val="00756F6E"/>
    <w:rsid w:val="00757CF3"/>
    <w:rsid w:val="007700CB"/>
    <w:rsid w:val="00773E4A"/>
    <w:rsid w:val="007B57A7"/>
    <w:rsid w:val="007C4560"/>
    <w:rsid w:val="008129FF"/>
    <w:rsid w:val="00835E60"/>
    <w:rsid w:val="00844C9A"/>
    <w:rsid w:val="008474D0"/>
    <w:rsid w:val="00850D73"/>
    <w:rsid w:val="00852352"/>
    <w:rsid w:val="00853BFE"/>
    <w:rsid w:val="00882274"/>
    <w:rsid w:val="008A310F"/>
    <w:rsid w:val="008B68B6"/>
    <w:rsid w:val="008C1466"/>
    <w:rsid w:val="008C2772"/>
    <w:rsid w:val="009303C5"/>
    <w:rsid w:val="00946176"/>
    <w:rsid w:val="00960FEF"/>
    <w:rsid w:val="0097136E"/>
    <w:rsid w:val="00987916"/>
    <w:rsid w:val="009A3E61"/>
    <w:rsid w:val="009C0F1C"/>
    <w:rsid w:val="009D445E"/>
    <w:rsid w:val="00A5124E"/>
    <w:rsid w:val="00A53D62"/>
    <w:rsid w:val="00A75983"/>
    <w:rsid w:val="00A77B3E"/>
    <w:rsid w:val="00A830F6"/>
    <w:rsid w:val="00AB4F35"/>
    <w:rsid w:val="00AC50CD"/>
    <w:rsid w:val="00AC7DDF"/>
    <w:rsid w:val="00AE04B3"/>
    <w:rsid w:val="00AF1BD7"/>
    <w:rsid w:val="00B40CC6"/>
    <w:rsid w:val="00B67C6D"/>
    <w:rsid w:val="00BC0C6B"/>
    <w:rsid w:val="00BD25EB"/>
    <w:rsid w:val="00BD3858"/>
    <w:rsid w:val="00BD5494"/>
    <w:rsid w:val="00BE64B1"/>
    <w:rsid w:val="00C27BEB"/>
    <w:rsid w:val="00C471E3"/>
    <w:rsid w:val="00C52716"/>
    <w:rsid w:val="00C911BE"/>
    <w:rsid w:val="00C94D73"/>
    <w:rsid w:val="00CA2A55"/>
    <w:rsid w:val="00CB34B9"/>
    <w:rsid w:val="00CC3DC9"/>
    <w:rsid w:val="00CC422F"/>
    <w:rsid w:val="00CE2FE6"/>
    <w:rsid w:val="00D0189A"/>
    <w:rsid w:val="00D16DE6"/>
    <w:rsid w:val="00D47DDA"/>
    <w:rsid w:val="00D5313C"/>
    <w:rsid w:val="00D615E1"/>
    <w:rsid w:val="00D67B5C"/>
    <w:rsid w:val="00DC32C9"/>
    <w:rsid w:val="00DD1BFD"/>
    <w:rsid w:val="00DE0015"/>
    <w:rsid w:val="00DE3170"/>
    <w:rsid w:val="00E02C4D"/>
    <w:rsid w:val="00E068B9"/>
    <w:rsid w:val="00E1746A"/>
    <w:rsid w:val="00E755B3"/>
    <w:rsid w:val="00E94A21"/>
    <w:rsid w:val="00EE1169"/>
    <w:rsid w:val="00EE37BB"/>
    <w:rsid w:val="00EF0962"/>
    <w:rsid w:val="00F17230"/>
    <w:rsid w:val="00F17CE5"/>
    <w:rsid w:val="00F6290D"/>
    <w:rsid w:val="00F83D8B"/>
    <w:rsid w:val="00FA2729"/>
    <w:rsid w:val="00FF338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01124"/>
  <w15:docId w15:val="{E879E575-2687-4B42-8A58-98C620E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AC50CD"/>
    <w:rPr>
      <w:sz w:val="21"/>
      <w:szCs w:val="21"/>
    </w:rPr>
  </w:style>
  <w:style w:type="paragraph" w:styleId="a4">
    <w:name w:val="annotation text"/>
    <w:basedOn w:val="a"/>
    <w:link w:val="a5"/>
    <w:rsid w:val="00AC50CD"/>
  </w:style>
  <w:style w:type="character" w:customStyle="1" w:styleId="a5">
    <w:name w:val="批注文字 字符"/>
    <w:basedOn w:val="a0"/>
    <w:link w:val="a4"/>
    <w:rsid w:val="00AC50C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AC50CD"/>
    <w:rPr>
      <w:b/>
      <w:bCs/>
    </w:rPr>
  </w:style>
  <w:style w:type="character" w:customStyle="1" w:styleId="a7">
    <w:name w:val="批注主题 字符"/>
    <w:basedOn w:val="a5"/>
    <w:link w:val="a6"/>
    <w:rsid w:val="00AC50CD"/>
    <w:rPr>
      <w:b/>
      <w:bCs/>
      <w:sz w:val="24"/>
      <w:szCs w:val="24"/>
    </w:rPr>
  </w:style>
  <w:style w:type="paragraph" w:styleId="a8">
    <w:name w:val="header"/>
    <w:basedOn w:val="a"/>
    <w:link w:val="a9"/>
    <w:rsid w:val="009879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87916"/>
    <w:rPr>
      <w:sz w:val="18"/>
      <w:szCs w:val="18"/>
    </w:rPr>
  </w:style>
  <w:style w:type="paragraph" w:styleId="aa">
    <w:name w:val="footer"/>
    <w:basedOn w:val="a"/>
    <w:link w:val="ab"/>
    <w:uiPriority w:val="99"/>
    <w:rsid w:val="009879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87916"/>
    <w:rPr>
      <w:sz w:val="18"/>
      <w:szCs w:val="18"/>
    </w:rPr>
  </w:style>
  <w:style w:type="character" w:styleId="ac">
    <w:name w:val="Hyperlink"/>
    <w:basedOn w:val="a0"/>
    <w:rsid w:val="003E215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215D"/>
    <w:rPr>
      <w:color w:val="605E5C"/>
      <w:shd w:val="clear" w:color="auto" w:fill="E1DFDD"/>
    </w:rPr>
  </w:style>
  <w:style w:type="character" w:customStyle="1" w:styleId="Char">
    <w:name w:val="纯文本 Char"/>
    <w:link w:val="PlainText1"/>
    <w:locked/>
    <w:rsid w:val="002D4884"/>
    <w:rPr>
      <w:rFonts w:ascii="宋体" w:eastAsia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2D4884"/>
    <w:pPr>
      <w:widowControl w:val="0"/>
      <w:jc w:val="both"/>
    </w:pPr>
    <w:rPr>
      <w:rFonts w:ascii="宋体" w:eastAsia="宋体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FF76D1"/>
    <w:rPr>
      <w:sz w:val="24"/>
      <w:szCs w:val="24"/>
    </w:rPr>
  </w:style>
  <w:style w:type="paragraph" w:customStyle="1" w:styleId="src">
    <w:name w:val="src"/>
    <w:basedOn w:val="a"/>
    <w:rsid w:val="0037668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my.clevelandclinic.org/health/articles/14074-strongyloidia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gnet.com/1948-5182/full/v15/i12/1338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42E0F-9B02-BE46-8BD4-2D7C0D1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林枞</dc:creator>
  <cp:lastModifiedBy>一瑄 蔡</cp:lastModifiedBy>
  <cp:revision>9</cp:revision>
  <dcterms:created xsi:type="dcterms:W3CDTF">2023-11-24T09:58:00Z</dcterms:created>
  <dcterms:modified xsi:type="dcterms:W3CDTF">2023-12-25T02:06:00Z</dcterms:modified>
</cp:coreProperties>
</file>