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63121" w14:textId="77777777" w:rsidR="002157EA" w:rsidRDefault="00000000">
      <w:pPr>
        <w:snapToGrid w:val="0"/>
        <w:spacing w:line="360" w:lineRule="auto"/>
        <w:jc w:val="both"/>
        <w:rPr>
          <w:rFonts w:ascii="Book Antiqua" w:hAnsi="Book Antiqua"/>
        </w:rPr>
      </w:pPr>
      <w:bookmarkStart w:id="0" w:name="OLE_LINK1"/>
      <w:r>
        <w:rPr>
          <w:rFonts w:ascii="Book Antiqua" w:eastAsia="Book Antiqua" w:hAnsi="Book Antiqua"/>
          <w:b/>
        </w:rPr>
        <w:t xml:space="preserve">Name of Journal: </w:t>
      </w:r>
      <w:r>
        <w:rPr>
          <w:rFonts w:ascii="Book Antiqua" w:eastAsia="Book Antiqua" w:hAnsi="Book Antiqua"/>
          <w:i/>
        </w:rPr>
        <w:t>World Journal of Gastrointestinal Endoscopy</w:t>
      </w:r>
    </w:p>
    <w:p w14:paraId="5037826C" w14:textId="77777777" w:rsidR="002157EA" w:rsidRDefault="00000000">
      <w:pPr>
        <w:snapToGrid w:val="0"/>
        <w:spacing w:line="360" w:lineRule="auto"/>
        <w:jc w:val="both"/>
        <w:rPr>
          <w:rFonts w:ascii="Book Antiqua" w:hAnsi="Book Antiqua"/>
        </w:rPr>
      </w:pPr>
      <w:r>
        <w:rPr>
          <w:rFonts w:ascii="Book Antiqua" w:eastAsia="Book Antiqua" w:hAnsi="Book Antiqua"/>
          <w:b/>
        </w:rPr>
        <w:t xml:space="preserve">Manuscript NO: </w:t>
      </w:r>
      <w:r>
        <w:rPr>
          <w:rFonts w:ascii="Book Antiqua" w:eastAsia="Book Antiqua" w:hAnsi="Book Antiqua"/>
        </w:rPr>
        <w:t>88380</w:t>
      </w:r>
    </w:p>
    <w:p w14:paraId="7C93555A" w14:textId="77777777" w:rsidR="002157EA" w:rsidRDefault="00000000">
      <w:pPr>
        <w:snapToGrid w:val="0"/>
        <w:spacing w:line="360" w:lineRule="auto"/>
        <w:jc w:val="both"/>
        <w:rPr>
          <w:rFonts w:ascii="Book Antiqua" w:hAnsi="Book Antiqua"/>
        </w:rPr>
      </w:pPr>
      <w:r>
        <w:rPr>
          <w:rFonts w:ascii="Book Antiqua" w:eastAsia="Book Antiqua" w:hAnsi="Book Antiqua"/>
          <w:b/>
        </w:rPr>
        <w:t xml:space="preserve">Manuscript Type: </w:t>
      </w:r>
      <w:r>
        <w:rPr>
          <w:rFonts w:ascii="Book Antiqua" w:eastAsia="Book Antiqua" w:hAnsi="Book Antiqua"/>
        </w:rPr>
        <w:t>ORIGINAL ARTICLE</w:t>
      </w:r>
    </w:p>
    <w:p w14:paraId="3B3E6205" w14:textId="77777777" w:rsidR="002157EA" w:rsidRDefault="002157EA">
      <w:pPr>
        <w:snapToGrid w:val="0"/>
        <w:spacing w:line="360" w:lineRule="auto"/>
        <w:jc w:val="both"/>
        <w:rPr>
          <w:rFonts w:ascii="Book Antiqua" w:hAnsi="Book Antiqua"/>
        </w:rPr>
      </w:pPr>
    </w:p>
    <w:p w14:paraId="63432B43" w14:textId="77777777" w:rsidR="002157EA" w:rsidRDefault="00000000">
      <w:pPr>
        <w:snapToGrid w:val="0"/>
        <w:spacing w:line="360" w:lineRule="auto"/>
        <w:jc w:val="both"/>
        <w:rPr>
          <w:rFonts w:ascii="Book Antiqua" w:hAnsi="Book Antiqua"/>
        </w:rPr>
      </w:pPr>
      <w:r>
        <w:rPr>
          <w:rFonts w:ascii="Book Antiqua" w:eastAsia="Book Antiqua" w:hAnsi="Book Antiqua"/>
          <w:b/>
          <w:i/>
        </w:rPr>
        <w:t>Retrospective Study</w:t>
      </w:r>
    </w:p>
    <w:p w14:paraId="22DF9431" w14:textId="77777777" w:rsidR="002157EA" w:rsidRDefault="00000000">
      <w:pPr>
        <w:snapToGrid w:val="0"/>
        <w:spacing w:line="360" w:lineRule="auto"/>
        <w:jc w:val="both"/>
        <w:rPr>
          <w:rFonts w:ascii="Book Antiqua" w:hAnsi="Book Antiqua"/>
        </w:rPr>
      </w:pPr>
      <w:r>
        <w:rPr>
          <w:rFonts w:ascii="Book Antiqua" w:eastAsia="Book Antiqua" w:hAnsi="Book Antiqua"/>
          <w:b/>
          <w:bCs/>
          <w:shd w:val="clear" w:color="auto" w:fill="FFFFFF"/>
        </w:rPr>
        <w:t>Association between triglyceride-glucose index and colorectal polyps: A retrospective cross-sectional study</w:t>
      </w:r>
    </w:p>
    <w:p w14:paraId="7644D006" w14:textId="77777777" w:rsidR="002157EA" w:rsidRDefault="002157EA">
      <w:pPr>
        <w:snapToGrid w:val="0"/>
        <w:spacing w:line="360" w:lineRule="auto"/>
        <w:jc w:val="both"/>
        <w:rPr>
          <w:rFonts w:ascii="Book Antiqua" w:hAnsi="Book Antiqua"/>
        </w:rPr>
      </w:pPr>
    </w:p>
    <w:p w14:paraId="48ED672C" w14:textId="77777777" w:rsidR="002157EA" w:rsidRDefault="00000000">
      <w:pPr>
        <w:snapToGrid w:val="0"/>
        <w:spacing w:line="360" w:lineRule="auto"/>
        <w:jc w:val="both"/>
        <w:rPr>
          <w:rFonts w:ascii="Book Antiqua" w:hAnsi="Book Antiqua"/>
        </w:rPr>
      </w:pPr>
      <w:r>
        <w:rPr>
          <w:rFonts w:ascii="Book Antiqua" w:eastAsia="Book Antiqua" w:hAnsi="Book Antiqua"/>
        </w:rPr>
        <w:t xml:space="preserve">Teng </w:t>
      </w:r>
      <w:r>
        <w:rPr>
          <w:rFonts w:ascii="Book Antiqua" w:eastAsia="Book Antiqua" w:hAnsi="Book Antiqua"/>
          <w:i/>
          <w:iCs/>
        </w:rPr>
        <w:t>et al</w:t>
      </w:r>
      <w:r>
        <w:rPr>
          <w:rFonts w:ascii="Book Antiqua" w:eastAsia="Book Antiqua" w:hAnsi="Book Antiqua"/>
        </w:rPr>
        <w:t>. TyG index and colorectal polyps</w:t>
      </w:r>
    </w:p>
    <w:p w14:paraId="569BD987" w14:textId="77777777" w:rsidR="002157EA" w:rsidRDefault="002157EA">
      <w:pPr>
        <w:snapToGrid w:val="0"/>
        <w:spacing w:line="360" w:lineRule="auto"/>
        <w:jc w:val="both"/>
        <w:rPr>
          <w:rFonts w:ascii="Book Antiqua" w:hAnsi="Book Antiqua"/>
        </w:rPr>
      </w:pPr>
    </w:p>
    <w:p w14:paraId="33F4E204" w14:textId="77777777" w:rsidR="002157EA" w:rsidRDefault="00000000">
      <w:pPr>
        <w:snapToGrid w:val="0"/>
        <w:spacing w:line="360" w:lineRule="auto"/>
        <w:jc w:val="both"/>
        <w:rPr>
          <w:rFonts w:ascii="Book Antiqua" w:hAnsi="Book Antiqua"/>
        </w:rPr>
      </w:pPr>
      <w:r>
        <w:rPr>
          <w:rFonts w:ascii="Book Antiqua" w:eastAsia="Book Antiqua" w:hAnsi="Book Antiqua"/>
        </w:rPr>
        <w:t>Ya-Jie Teng, Ying-Xue Yang, Jing-Jing Yang, Qiu-Yan Lu, Jia-Yi Shi, Jian-Hao Xu, Jie Bao, Qing-Hua Wang</w:t>
      </w:r>
    </w:p>
    <w:p w14:paraId="548F825A" w14:textId="77777777" w:rsidR="002157EA" w:rsidRDefault="002157EA">
      <w:pPr>
        <w:snapToGrid w:val="0"/>
        <w:spacing w:line="360" w:lineRule="auto"/>
        <w:jc w:val="both"/>
        <w:rPr>
          <w:rFonts w:ascii="Book Antiqua" w:hAnsi="Book Antiqua"/>
        </w:rPr>
      </w:pPr>
    </w:p>
    <w:p w14:paraId="20889ACD" w14:textId="77777777" w:rsidR="002157EA" w:rsidRDefault="00000000">
      <w:pPr>
        <w:snapToGrid w:val="0"/>
        <w:spacing w:line="360" w:lineRule="auto"/>
        <w:jc w:val="both"/>
        <w:rPr>
          <w:rFonts w:ascii="Book Antiqua" w:hAnsi="Book Antiqua"/>
        </w:rPr>
      </w:pPr>
      <w:r>
        <w:rPr>
          <w:rFonts w:ascii="Book Antiqua" w:eastAsia="Book Antiqua" w:hAnsi="Book Antiqua"/>
          <w:b/>
          <w:bCs/>
        </w:rPr>
        <w:t xml:space="preserve">Ya-Jie Teng, Ying-Xue Yang, Jing-Jing Yang, Qiu-Yan Lu, Jia-Yi Shi, Jie Bao, Qing-Hua Wang, </w:t>
      </w:r>
      <w:r>
        <w:rPr>
          <w:rFonts w:ascii="Book Antiqua" w:eastAsia="Book Antiqua" w:hAnsi="Book Antiqua"/>
        </w:rPr>
        <w:t>Department of Gastroenterology, The First People's Hospital of Kunshan, Suzhou 215300, Jiangsu Province, China</w:t>
      </w:r>
    </w:p>
    <w:p w14:paraId="33A777BA" w14:textId="77777777" w:rsidR="002157EA" w:rsidRDefault="002157EA">
      <w:pPr>
        <w:snapToGrid w:val="0"/>
        <w:spacing w:line="360" w:lineRule="auto"/>
        <w:jc w:val="both"/>
        <w:rPr>
          <w:rFonts w:ascii="Book Antiqua" w:hAnsi="Book Antiqua"/>
        </w:rPr>
      </w:pPr>
    </w:p>
    <w:p w14:paraId="3AA8D876" w14:textId="77777777" w:rsidR="002157EA" w:rsidRDefault="00000000">
      <w:pPr>
        <w:snapToGrid w:val="0"/>
        <w:spacing w:line="360" w:lineRule="auto"/>
        <w:jc w:val="both"/>
        <w:rPr>
          <w:rFonts w:ascii="Book Antiqua" w:hAnsi="Book Antiqua"/>
        </w:rPr>
      </w:pPr>
      <w:r>
        <w:rPr>
          <w:rFonts w:ascii="Book Antiqua" w:eastAsia="Book Antiqua" w:hAnsi="Book Antiqua"/>
          <w:b/>
          <w:bCs/>
        </w:rPr>
        <w:t xml:space="preserve">Jian-Hao Xu, </w:t>
      </w:r>
      <w:r>
        <w:rPr>
          <w:rFonts w:ascii="Book Antiqua" w:eastAsia="Book Antiqua" w:hAnsi="Book Antiqua"/>
        </w:rPr>
        <w:t>Department of Pathology, The First People's Hospital of Kunshan, Suzhou 215300, Jiangsu Province, China</w:t>
      </w:r>
    </w:p>
    <w:p w14:paraId="7A85020D" w14:textId="77777777" w:rsidR="002157EA" w:rsidRDefault="002157EA">
      <w:pPr>
        <w:snapToGrid w:val="0"/>
        <w:spacing w:line="360" w:lineRule="auto"/>
        <w:jc w:val="both"/>
        <w:rPr>
          <w:rFonts w:ascii="Book Antiqua" w:hAnsi="Book Antiqua"/>
        </w:rPr>
      </w:pPr>
    </w:p>
    <w:p w14:paraId="5BACAF19" w14:textId="77777777" w:rsidR="002157EA" w:rsidRDefault="00000000">
      <w:pPr>
        <w:snapToGrid w:val="0"/>
        <w:spacing w:line="360" w:lineRule="auto"/>
        <w:jc w:val="both"/>
        <w:rPr>
          <w:rFonts w:ascii="Book Antiqua" w:hAnsi="Book Antiqua"/>
        </w:rPr>
      </w:pPr>
      <w:r>
        <w:rPr>
          <w:rFonts w:ascii="Book Antiqua" w:eastAsia="Book Antiqua" w:hAnsi="Book Antiqua"/>
          <w:b/>
          <w:bCs/>
        </w:rPr>
        <w:t xml:space="preserve">Co-first authors: </w:t>
      </w:r>
      <w:r>
        <w:rPr>
          <w:rFonts w:ascii="Book Antiqua" w:eastAsia="Book Antiqua" w:hAnsi="Book Antiqua"/>
        </w:rPr>
        <w:t>Ya-Jie Teng</w:t>
      </w:r>
      <w:r>
        <w:rPr>
          <w:rFonts w:ascii="Book Antiqua" w:eastAsia="Book Antiqua" w:hAnsi="Book Antiqua"/>
          <w:shd w:val="clear" w:color="auto" w:fill="FFFFFF"/>
        </w:rPr>
        <w:t xml:space="preserve"> and Ying-Xue Yang </w:t>
      </w:r>
    </w:p>
    <w:p w14:paraId="0AC62E06" w14:textId="77777777" w:rsidR="002157EA" w:rsidRDefault="002157EA">
      <w:pPr>
        <w:snapToGrid w:val="0"/>
        <w:spacing w:line="360" w:lineRule="auto"/>
        <w:jc w:val="both"/>
        <w:rPr>
          <w:rFonts w:ascii="Book Antiqua" w:hAnsi="Book Antiqua"/>
        </w:rPr>
      </w:pPr>
    </w:p>
    <w:p w14:paraId="6FE04AC8" w14:textId="77777777" w:rsidR="002157EA" w:rsidRDefault="00000000">
      <w:pPr>
        <w:snapToGrid w:val="0"/>
        <w:spacing w:line="360" w:lineRule="auto"/>
        <w:jc w:val="both"/>
        <w:rPr>
          <w:rFonts w:ascii="Book Antiqua" w:hAnsi="Book Antiqua"/>
        </w:rPr>
      </w:pPr>
      <w:r>
        <w:rPr>
          <w:rFonts w:ascii="Book Antiqua" w:eastAsia="Book Antiqua" w:hAnsi="Book Antiqua"/>
          <w:b/>
          <w:bCs/>
        </w:rPr>
        <w:t xml:space="preserve">Author contributions: </w:t>
      </w:r>
      <w:r>
        <w:rPr>
          <w:rFonts w:ascii="Book Antiqua" w:eastAsia="Book Antiqua" w:hAnsi="Book Antiqua"/>
        </w:rPr>
        <w:t>Teng YJ, Yang YX, Yang JJ, Bao J, Shi JY, Xu JH and Wang QH participated in literature search, study design; Teng YJ, Yang YX, Yang JJ participated in data acquisition and wrote the manuscript; Teng YJ, Yang YX, Lu QY participated in interpretation of data; all authors read and approved the final manuscript.</w:t>
      </w:r>
    </w:p>
    <w:p w14:paraId="0AA1DA1D" w14:textId="77777777" w:rsidR="002157EA" w:rsidRDefault="002157EA">
      <w:pPr>
        <w:snapToGrid w:val="0"/>
        <w:spacing w:line="360" w:lineRule="auto"/>
        <w:jc w:val="both"/>
        <w:rPr>
          <w:rFonts w:ascii="Book Antiqua" w:hAnsi="Book Antiqua"/>
        </w:rPr>
      </w:pPr>
    </w:p>
    <w:p w14:paraId="7E393CF5" w14:textId="77777777" w:rsidR="002157EA" w:rsidRDefault="00000000">
      <w:pPr>
        <w:snapToGrid w:val="0"/>
        <w:spacing w:line="360" w:lineRule="auto"/>
        <w:jc w:val="both"/>
        <w:rPr>
          <w:rFonts w:ascii="Book Antiqua" w:hAnsi="Book Antiqua"/>
        </w:rPr>
      </w:pPr>
      <w:r>
        <w:rPr>
          <w:rFonts w:ascii="Book Antiqua" w:eastAsia="Book Antiqua" w:hAnsi="Book Antiqua"/>
          <w:b/>
          <w:bCs/>
        </w:rPr>
        <w:t xml:space="preserve">Supported by </w:t>
      </w:r>
      <w:bookmarkStart w:id="1" w:name="OLE_LINK7486"/>
      <w:bookmarkStart w:id="2" w:name="OLE_LINK7485"/>
      <w:r>
        <w:rPr>
          <w:rFonts w:ascii="Book Antiqua" w:eastAsia="Book Antiqua" w:hAnsi="Book Antiqua"/>
        </w:rPr>
        <w:t>Suzhou Municipal Science and Technology Program of China</w:t>
      </w:r>
      <w:r>
        <w:rPr>
          <w:rFonts w:ascii="Book Antiqua" w:hAnsi="Book Antiqua" w:cs="MS Mincho" w:hint="eastAsia"/>
          <w:lang w:eastAsia="zh-CN"/>
        </w:rPr>
        <w:t>,</w:t>
      </w:r>
      <w:r>
        <w:rPr>
          <w:rFonts w:ascii="Book Antiqua" w:hAnsi="Book Antiqua" w:cs="MS Mincho"/>
          <w:lang w:eastAsia="zh-CN"/>
        </w:rPr>
        <w:t xml:space="preserve"> </w:t>
      </w:r>
      <w:r>
        <w:rPr>
          <w:rFonts w:ascii="Book Antiqua" w:eastAsia="Book Antiqua" w:hAnsi="Book Antiqua"/>
        </w:rPr>
        <w:t>No. SKJY2021012.</w:t>
      </w:r>
      <w:bookmarkEnd w:id="1"/>
      <w:bookmarkEnd w:id="2"/>
    </w:p>
    <w:p w14:paraId="74E48C92" w14:textId="77777777" w:rsidR="002157EA" w:rsidRDefault="002157EA">
      <w:pPr>
        <w:snapToGrid w:val="0"/>
        <w:spacing w:line="360" w:lineRule="auto"/>
        <w:jc w:val="both"/>
        <w:rPr>
          <w:rFonts w:ascii="Book Antiqua" w:hAnsi="Book Antiqua"/>
        </w:rPr>
      </w:pPr>
    </w:p>
    <w:p w14:paraId="7EF1A9C2" w14:textId="77777777" w:rsidR="002157EA" w:rsidRDefault="00000000">
      <w:pPr>
        <w:snapToGrid w:val="0"/>
        <w:spacing w:line="360" w:lineRule="auto"/>
        <w:jc w:val="both"/>
        <w:rPr>
          <w:rFonts w:ascii="Book Antiqua" w:hAnsi="Book Antiqua"/>
        </w:rPr>
      </w:pPr>
      <w:r>
        <w:rPr>
          <w:rFonts w:ascii="Book Antiqua" w:eastAsia="Book Antiqua" w:hAnsi="Book Antiqua"/>
          <w:b/>
          <w:bCs/>
        </w:rPr>
        <w:t xml:space="preserve">Corresponding author: Qing-Hua Wang, MM, Chief Doctor, Professor, </w:t>
      </w:r>
      <w:r>
        <w:rPr>
          <w:rFonts w:ascii="Book Antiqua" w:eastAsia="Book Antiqua" w:hAnsi="Book Antiqua"/>
        </w:rPr>
        <w:t>Department of Gastroenterology, The First People's Hospital of Kunshan, No. 566 Qianjin East Road, Kunshan, Suzhou 215300, Jiangsu Province, China. ksph_wqh@sina.com</w:t>
      </w:r>
    </w:p>
    <w:p w14:paraId="180A66E6" w14:textId="77777777" w:rsidR="002157EA" w:rsidRDefault="002157EA">
      <w:pPr>
        <w:snapToGrid w:val="0"/>
        <w:spacing w:line="360" w:lineRule="auto"/>
        <w:jc w:val="both"/>
        <w:rPr>
          <w:rFonts w:ascii="Book Antiqua" w:hAnsi="Book Antiqua"/>
        </w:rPr>
      </w:pPr>
    </w:p>
    <w:p w14:paraId="621A3CED" w14:textId="77777777" w:rsidR="002157EA" w:rsidRDefault="00000000">
      <w:pPr>
        <w:snapToGrid w:val="0"/>
        <w:spacing w:line="360" w:lineRule="auto"/>
        <w:jc w:val="both"/>
        <w:rPr>
          <w:rFonts w:ascii="Book Antiqua" w:hAnsi="Book Antiqua"/>
        </w:rPr>
      </w:pPr>
      <w:r>
        <w:rPr>
          <w:rFonts w:ascii="Book Antiqua" w:eastAsia="Book Antiqua" w:hAnsi="Book Antiqua"/>
          <w:b/>
          <w:bCs/>
        </w:rPr>
        <w:t xml:space="preserve">Received: </w:t>
      </w:r>
      <w:r>
        <w:rPr>
          <w:rFonts w:ascii="Book Antiqua" w:eastAsia="Book Antiqua" w:hAnsi="Book Antiqua"/>
        </w:rPr>
        <w:t>September 22, 2023</w:t>
      </w:r>
    </w:p>
    <w:p w14:paraId="23A032DB" w14:textId="77777777" w:rsidR="002157EA" w:rsidRDefault="00000000">
      <w:pPr>
        <w:snapToGrid w:val="0"/>
        <w:spacing w:line="360" w:lineRule="auto"/>
        <w:jc w:val="both"/>
        <w:rPr>
          <w:rFonts w:ascii="Book Antiqua" w:hAnsi="Book Antiqua"/>
        </w:rPr>
      </w:pPr>
      <w:r>
        <w:rPr>
          <w:rFonts w:ascii="Book Antiqua" w:eastAsia="Book Antiqua" w:hAnsi="Book Antiqua"/>
          <w:b/>
          <w:bCs/>
        </w:rPr>
        <w:t xml:space="preserve">Revised: </w:t>
      </w:r>
      <w:r>
        <w:rPr>
          <w:rFonts w:ascii="Book Antiqua" w:eastAsia="Book Antiqua" w:hAnsi="Book Antiqua" w:cs="Book Antiqua"/>
        </w:rPr>
        <w:t>November 16, 2023</w:t>
      </w:r>
    </w:p>
    <w:p w14:paraId="53CBBE78" w14:textId="77777777" w:rsidR="002157EA" w:rsidRDefault="00000000">
      <w:pPr>
        <w:snapToGrid w:val="0"/>
        <w:spacing w:line="360" w:lineRule="auto"/>
        <w:jc w:val="both"/>
        <w:rPr>
          <w:rFonts w:ascii="Book Antiqua" w:hAnsi="Book Antiqua"/>
        </w:rPr>
      </w:pPr>
      <w:r>
        <w:rPr>
          <w:rFonts w:ascii="Book Antiqua" w:eastAsia="Book Antiqua" w:hAnsi="Book Antiqua"/>
          <w:b/>
          <w:bCs/>
        </w:rPr>
        <w:t xml:space="preserve">Accepted: </w:t>
      </w:r>
      <w:r>
        <w:rPr>
          <w:rFonts w:ascii="Book Antiqua" w:eastAsia="Book Antiqua" w:hAnsi="Book Antiqua"/>
        </w:rPr>
        <w:t>January 8, 2024</w:t>
      </w:r>
    </w:p>
    <w:p w14:paraId="4A56E34D" w14:textId="77777777" w:rsidR="002157EA" w:rsidRDefault="00000000">
      <w:pPr>
        <w:snapToGrid w:val="0"/>
        <w:spacing w:line="360" w:lineRule="auto"/>
        <w:jc w:val="both"/>
        <w:rPr>
          <w:rFonts w:ascii="Book Antiqua" w:hAnsi="Book Antiqua"/>
        </w:rPr>
      </w:pPr>
      <w:r>
        <w:rPr>
          <w:rFonts w:ascii="Book Antiqua" w:eastAsia="Book Antiqua" w:hAnsi="Book Antiqua"/>
          <w:b/>
          <w:bCs/>
        </w:rPr>
        <w:t xml:space="preserve">Published online: </w:t>
      </w:r>
      <w:r>
        <w:rPr>
          <w:rFonts w:ascii="Book Antiqua" w:eastAsia="Book Antiqua" w:hAnsi="Book Antiqua" w:hint="eastAsia"/>
        </w:rPr>
        <w:t>February 16, 2024</w:t>
      </w:r>
    </w:p>
    <w:p w14:paraId="025AD56C" w14:textId="77777777" w:rsidR="002157EA" w:rsidRDefault="002157EA">
      <w:pPr>
        <w:snapToGrid w:val="0"/>
        <w:spacing w:line="360" w:lineRule="auto"/>
        <w:jc w:val="both"/>
        <w:rPr>
          <w:rFonts w:ascii="Book Antiqua" w:hAnsi="Book Antiqua"/>
        </w:rPr>
        <w:sectPr w:rsidR="002157EA" w:rsidSect="00873684">
          <w:footerReference w:type="default" r:id="rId6"/>
          <w:pgSz w:w="12240" w:h="15840"/>
          <w:pgMar w:top="1440" w:right="1440" w:bottom="1440" w:left="1440" w:header="720" w:footer="720" w:gutter="0"/>
          <w:cols w:space="720"/>
          <w:docGrid w:linePitch="360"/>
        </w:sectPr>
      </w:pPr>
    </w:p>
    <w:p w14:paraId="71BA388B" w14:textId="77777777" w:rsidR="002157EA" w:rsidRDefault="00000000">
      <w:pPr>
        <w:snapToGrid w:val="0"/>
        <w:spacing w:line="360" w:lineRule="auto"/>
        <w:jc w:val="both"/>
        <w:rPr>
          <w:rFonts w:ascii="Book Antiqua" w:hAnsi="Book Antiqua"/>
        </w:rPr>
      </w:pPr>
      <w:r>
        <w:rPr>
          <w:rFonts w:ascii="Book Antiqua" w:eastAsia="Book Antiqua" w:hAnsi="Book Antiqua"/>
          <w:b/>
        </w:rPr>
        <w:lastRenderedPageBreak/>
        <w:t>Abstract</w:t>
      </w:r>
    </w:p>
    <w:p w14:paraId="10182210" w14:textId="77777777" w:rsidR="002157EA" w:rsidRDefault="00000000">
      <w:pPr>
        <w:snapToGrid w:val="0"/>
        <w:spacing w:line="360" w:lineRule="auto"/>
        <w:jc w:val="both"/>
        <w:rPr>
          <w:rFonts w:ascii="Book Antiqua" w:hAnsi="Book Antiqua"/>
          <w:b/>
          <w:bCs/>
        </w:rPr>
      </w:pPr>
      <w:r>
        <w:rPr>
          <w:rFonts w:ascii="Book Antiqua" w:eastAsia="Book Antiqua" w:hAnsi="Book Antiqua"/>
          <w:b/>
          <w:bCs/>
        </w:rPr>
        <w:t>BACKGROUND</w:t>
      </w:r>
    </w:p>
    <w:p w14:paraId="08DF8A12" w14:textId="77777777" w:rsidR="002157EA" w:rsidRDefault="00000000">
      <w:pPr>
        <w:snapToGrid w:val="0"/>
        <w:spacing w:line="360" w:lineRule="auto"/>
        <w:jc w:val="both"/>
        <w:rPr>
          <w:rFonts w:ascii="Book Antiqua" w:hAnsi="Book Antiqua"/>
        </w:rPr>
      </w:pPr>
      <w:r>
        <w:rPr>
          <w:rFonts w:ascii="Book Antiqua" w:eastAsia="Book Antiqua" w:hAnsi="Book Antiqua"/>
        </w:rPr>
        <w:t xml:space="preserve">Colorectal polyps (CPs) are frequently occurring abnormal growths in the colorectum, and are a primary precursor of colorectal cancer (CRC). The triglyceride-glucose (TyG) index is a novel marker that assesses metabolic health and insulin resistance, and has been linked to gastrointestinal cancers. </w:t>
      </w:r>
    </w:p>
    <w:p w14:paraId="02C0883E" w14:textId="77777777" w:rsidR="002157EA" w:rsidRDefault="002157EA">
      <w:pPr>
        <w:snapToGrid w:val="0"/>
        <w:spacing w:line="360" w:lineRule="auto"/>
        <w:jc w:val="both"/>
        <w:rPr>
          <w:rFonts w:ascii="Book Antiqua" w:hAnsi="Book Antiqua"/>
        </w:rPr>
      </w:pPr>
    </w:p>
    <w:p w14:paraId="2F3772BD" w14:textId="77777777" w:rsidR="002157EA" w:rsidRDefault="00000000">
      <w:pPr>
        <w:snapToGrid w:val="0"/>
        <w:spacing w:line="360" w:lineRule="auto"/>
        <w:jc w:val="both"/>
        <w:rPr>
          <w:rFonts w:ascii="Book Antiqua" w:hAnsi="Book Antiqua"/>
          <w:b/>
          <w:bCs/>
        </w:rPr>
      </w:pPr>
      <w:r>
        <w:rPr>
          <w:rFonts w:ascii="Book Antiqua" w:eastAsia="Book Antiqua" w:hAnsi="Book Antiqua"/>
          <w:b/>
          <w:bCs/>
        </w:rPr>
        <w:t>AIM</w:t>
      </w:r>
    </w:p>
    <w:p w14:paraId="7D3989AF" w14:textId="77777777" w:rsidR="002157EA" w:rsidRDefault="00000000">
      <w:pPr>
        <w:snapToGrid w:val="0"/>
        <w:spacing w:line="360" w:lineRule="auto"/>
        <w:jc w:val="both"/>
        <w:rPr>
          <w:rFonts w:ascii="Book Antiqua" w:hAnsi="Book Antiqua"/>
        </w:rPr>
      </w:pPr>
      <w:r>
        <w:rPr>
          <w:rFonts w:ascii="Book Antiqua" w:eastAsia="Book Antiqua" w:hAnsi="Book Antiqua"/>
        </w:rPr>
        <w:t>To investigate the potential association between the TyG index and CPs, as the relation between them has not been documented.</w:t>
      </w:r>
    </w:p>
    <w:p w14:paraId="23640B4B" w14:textId="77777777" w:rsidR="002157EA" w:rsidRDefault="002157EA">
      <w:pPr>
        <w:snapToGrid w:val="0"/>
        <w:spacing w:line="360" w:lineRule="auto"/>
        <w:jc w:val="both"/>
        <w:rPr>
          <w:rFonts w:ascii="Book Antiqua" w:hAnsi="Book Antiqua"/>
        </w:rPr>
      </w:pPr>
    </w:p>
    <w:p w14:paraId="5011F484" w14:textId="77777777" w:rsidR="002157EA" w:rsidRDefault="00000000">
      <w:pPr>
        <w:snapToGrid w:val="0"/>
        <w:spacing w:line="360" w:lineRule="auto"/>
        <w:jc w:val="both"/>
        <w:rPr>
          <w:rFonts w:ascii="Book Antiqua" w:hAnsi="Book Antiqua"/>
          <w:b/>
          <w:bCs/>
        </w:rPr>
      </w:pPr>
      <w:r>
        <w:rPr>
          <w:rFonts w:ascii="Book Antiqua" w:eastAsia="Book Antiqua" w:hAnsi="Book Antiqua"/>
          <w:b/>
          <w:bCs/>
        </w:rPr>
        <w:t>METHODS</w:t>
      </w:r>
    </w:p>
    <w:p w14:paraId="5BDE559A" w14:textId="77777777" w:rsidR="002157EA" w:rsidRDefault="00000000">
      <w:pPr>
        <w:snapToGrid w:val="0"/>
        <w:spacing w:line="360" w:lineRule="auto"/>
        <w:jc w:val="both"/>
        <w:rPr>
          <w:rFonts w:ascii="Book Antiqua" w:hAnsi="Book Antiqua"/>
        </w:rPr>
      </w:pPr>
      <w:r>
        <w:rPr>
          <w:rFonts w:ascii="Book Antiqua" w:eastAsia="Book Antiqua" w:hAnsi="Book Antiqua"/>
        </w:rPr>
        <w:t>A total of 2537 persons undergoing a routine health physical examination and colonoscopy at The First People's Hospital of Kunshan, Jiangsu Province, China, between January 2020 and December 2022 were included in this retrospective cross-sectional study. After excluding individuals who did not meet the eligibility criteria, descriptive statistics were used to compare characteristics between patients with and without CPs. Logistic regression analyses were conducted to determine the associations between the TyG index and the prevalence of CPs. The TyG index was calculated using the following formula: Ln [triglyceride (mg/dL) × glucose (mg/dL)/2]. The presence and types of CPs was determined based on data from colonoscopy reports and pathology reports.</w:t>
      </w:r>
    </w:p>
    <w:p w14:paraId="7B86D320" w14:textId="77777777" w:rsidR="002157EA" w:rsidRDefault="002157EA">
      <w:pPr>
        <w:snapToGrid w:val="0"/>
        <w:spacing w:line="360" w:lineRule="auto"/>
        <w:jc w:val="both"/>
        <w:rPr>
          <w:rFonts w:ascii="Book Antiqua" w:hAnsi="Book Antiqua"/>
        </w:rPr>
      </w:pPr>
    </w:p>
    <w:p w14:paraId="7E5E7F30" w14:textId="77777777" w:rsidR="002157EA" w:rsidRDefault="00000000">
      <w:pPr>
        <w:snapToGrid w:val="0"/>
        <w:spacing w:line="360" w:lineRule="auto"/>
        <w:jc w:val="both"/>
        <w:rPr>
          <w:rFonts w:ascii="Book Antiqua" w:hAnsi="Book Antiqua"/>
          <w:b/>
          <w:bCs/>
        </w:rPr>
      </w:pPr>
      <w:r>
        <w:rPr>
          <w:rFonts w:ascii="Book Antiqua" w:eastAsia="Book Antiqua" w:hAnsi="Book Antiqua"/>
          <w:b/>
          <w:bCs/>
        </w:rPr>
        <w:t>RESULTS</w:t>
      </w:r>
    </w:p>
    <w:p w14:paraId="0A424B5A" w14:textId="77777777" w:rsidR="002157EA" w:rsidRDefault="00000000">
      <w:pPr>
        <w:snapToGrid w:val="0"/>
        <w:spacing w:line="360" w:lineRule="auto"/>
        <w:jc w:val="both"/>
        <w:rPr>
          <w:rFonts w:ascii="Book Antiqua" w:hAnsi="Book Antiqua"/>
        </w:rPr>
      </w:pPr>
      <w:r>
        <w:rPr>
          <w:rFonts w:ascii="Book Antiqua" w:eastAsia="Book Antiqua" w:hAnsi="Book Antiqua"/>
        </w:rPr>
        <w:t xml:space="preserve">A nonlinear relation between the TyG index and the prevalence of CPs was identified, and exhibited a curvilinear pattern with a cut-off point of 2.31. A significant association was observed before the turning point, with an odds ratio (95% confidence interval) of 1.70 (1.40, 2.06), </w:t>
      </w:r>
      <w:r>
        <w:rPr>
          <w:rFonts w:ascii="Book Antiqua" w:eastAsia="Book Antiqua" w:hAnsi="Book Antiqua"/>
          <w:i/>
          <w:iCs/>
        </w:rPr>
        <w:t>P</w:t>
      </w:r>
      <w:r>
        <w:rPr>
          <w:rFonts w:ascii="Book Antiqua" w:eastAsia="Book Antiqua" w:hAnsi="Book Antiqua"/>
        </w:rPr>
        <w:t xml:space="preserve"> &lt; 0.0001. However, the association between the TyG index and CPs </w:t>
      </w:r>
      <w:r>
        <w:rPr>
          <w:rFonts w:ascii="Book Antiqua" w:eastAsia="Book Antiqua" w:hAnsi="Book Antiqua"/>
        </w:rPr>
        <w:lastRenderedPageBreak/>
        <w:t xml:space="preserve">was not significant after the cut-off point, with an odds ratio (95% confidence interval) of 0.57 (0.27, 1.23), </w:t>
      </w:r>
      <w:r>
        <w:rPr>
          <w:rFonts w:ascii="Book Antiqua" w:eastAsia="Book Antiqua" w:hAnsi="Book Antiqua"/>
          <w:i/>
          <w:iCs/>
        </w:rPr>
        <w:t>P</w:t>
      </w:r>
      <w:r>
        <w:rPr>
          <w:rFonts w:ascii="Book Antiqua" w:eastAsia="Book Antiqua" w:hAnsi="Book Antiqua"/>
        </w:rPr>
        <w:t xml:space="preserve"> = 0.1521.</w:t>
      </w:r>
    </w:p>
    <w:p w14:paraId="2C51795D" w14:textId="77777777" w:rsidR="002157EA" w:rsidRDefault="002157EA">
      <w:pPr>
        <w:snapToGrid w:val="0"/>
        <w:spacing w:line="360" w:lineRule="auto"/>
        <w:jc w:val="both"/>
        <w:rPr>
          <w:rFonts w:ascii="Book Antiqua" w:hAnsi="Book Antiqua"/>
        </w:rPr>
      </w:pPr>
    </w:p>
    <w:p w14:paraId="4CA9AB11" w14:textId="77777777" w:rsidR="002157EA" w:rsidRDefault="00000000">
      <w:pPr>
        <w:snapToGrid w:val="0"/>
        <w:spacing w:line="360" w:lineRule="auto"/>
        <w:jc w:val="both"/>
        <w:rPr>
          <w:rFonts w:ascii="Book Antiqua" w:hAnsi="Book Antiqua"/>
          <w:b/>
          <w:bCs/>
        </w:rPr>
      </w:pPr>
      <w:r>
        <w:rPr>
          <w:rFonts w:ascii="Book Antiqua" w:eastAsia="Book Antiqua" w:hAnsi="Book Antiqua"/>
          <w:b/>
          <w:bCs/>
        </w:rPr>
        <w:t>CONCLUSION</w:t>
      </w:r>
    </w:p>
    <w:p w14:paraId="2414938E" w14:textId="77777777" w:rsidR="002157EA" w:rsidRDefault="00000000">
      <w:pPr>
        <w:snapToGrid w:val="0"/>
        <w:spacing w:line="360" w:lineRule="auto"/>
        <w:jc w:val="both"/>
        <w:rPr>
          <w:rFonts w:ascii="Book Antiqua" w:hAnsi="Book Antiqua"/>
        </w:rPr>
      </w:pPr>
      <w:r>
        <w:rPr>
          <w:rFonts w:ascii="Book Antiqua" w:eastAsia="Book Antiqua" w:hAnsi="Book Antiqua"/>
        </w:rPr>
        <w:t>Our study revealed a curvilinear association between the TyG index and CPs in Chinese individuals, suggesting its potential utility in developing colonoscopy screening strategies for preventing CRC.</w:t>
      </w:r>
    </w:p>
    <w:p w14:paraId="446D6309" w14:textId="77777777" w:rsidR="002157EA" w:rsidRDefault="002157EA">
      <w:pPr>
        <w:snapToGrid w:val="0"/>
        <w:spacing w:line="360" w:lineRule="auto"/>
        <w:jc w:val="both"/>
        <w:rPr>
          <w:rFonts w:ascii="Book Antiqua" w:hAnsi="Book Antiqua"/>
        </w:rPr>
      </w:pPr>
    </w:p>
    <w:p w14:paraId="337D2FCE" w14:textId="77777777" w:rsidR="002157EA" w:rsidRDefault="00000000">
      <w:pPr>
        <w:snapToGrid w:val="0"/>
        <w:spacing w:line="360" w:lineRule="auto"/>
        <w:jc w:val="both"/>
        <w:rPr>
          <w:rFonts w:ascii="Book Antiqua" w:hAnsi="Book Antiqua"/>
        </w:rPr>
      </w:pPr>
      <w:r>
        <w:rPr>
          <w:rFonts w:ascii="Book Antiqua" w:eastAsia="Book Antiqua" w:hAnsi="Book Antiqua"/>
          <w:b/>
          <w:bCs/>
        </w:rPr>
        <w:t xml:space="preserve">Key Words: </w:t>
      </w:r>
      <w:r>
        <w:rPr>
          <w:rFonts w:ascii="Book Antiqua" w:eastAsia="Book Antiqua" w:hAnsi="Book Antiqua"/>
        </w:rPr>
        <w:t>Triglyceride-glucose index; Colorectal polyps; Colorectal cancer; Insulin resistance; Cross-sectional study</w:t>
      </w:r>
    </w:p>
    <w:p w14:paraId="649FBC03" w14:textId="77777777" w:rsidR="002157EA" w:rsidRDefault="002157EA">
      <w:pPr>
        <w:snapToGrid w:val="0"/>
        <w:spacing w:line="360" w:lineRule="auto"/>
        <w:jc w:val="both"/>
        <w:rPr>
          <w:rFonts w:ascii="Book Antiqua" w:hAnsi="Book Antiqua"/>
        </w:rPr>
      </w:pPr>
    </w:p>
    <w:p w14:paraId="6218B4D8" w14:textId="6F31D789" w:rsidR="0079456B" w:rsidRDefault="0079456B" w:rsidP="0079456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20CDA20" w14:textId="77777777" w:rsidR="0079456B" w:rsidRDefault="0079456B">
      <w:pPr>
        <w:snapToGrid w:val="0"/>
        <w:spacing w:line="360" w:lineRule="auto"/>
        <w:jc w:val="both"/>
        <w:rPr>
          <w:rFonts w:ascii="Book Antiqua" w:hAnsi="Book Antiqua"/>
        </w:rPr>
      </w:pPr>
    </w:p>
    <w:p w14:paraId="0188321A" w14:textId="31FF7572" w:rsidR="00D40B01" w:rsidRDefault="00D40B01">
      <w:pPr>
        <w:snapToGrid w:val="0"/>
        <w:spacing w:line="360" w:lineRule="auto"/>
        <w:jc w:val="both"/>
        <w:rPr>
          <w:rFonts w:ascii="Book Antiqua" w:eastAsia="Book Antiqua" w:hAnsi="Book Antiqua"/>
        </w:rPr>
      </w:pPr>
      <w:r>
        <w:rPr>
          <w:rFonts w:ascii="Book Antiqua" w:hAnsi="Book Antiqua" w:hint="eastAsia"/>
          <w:b/>
          <w:bCs/>
        </w:rPr>
        <w:t>Citation</w:t>
      </w:r>
      <w:r w:rsidRPr="002E4DE9">
        <w:rPr>
          <w:rFonts w:ascii="Book Antiqua" w:eastAsia="宋体" w:hAnsi="Book Antiqua" w:cs="宋体"/>
          <w:lang w:eastAsia="zh-CN"/>
        </w:rPr>
        <w:t>:</w:t>
      </w:r>
      <w:r w:rsidR="002E4DE9" w:rsidRPr="002E4DE9">
        <w:rPr>
          <w:rFonts w:ascii="Book Antiqua" w:eastAsia="宋体" w:hAnsi="Book Antiqua" w:cs="宋体"/>
          <w:lang w:eastAsia="zh-CN"/>
        </w:rPr>
        <w:t xml:space="preserve"> </w:t>
      </w:r>
      <w:r>
        <w:rPr>
          <w:rFonts w:ascii="Book Antiqua" w:eastAsia="Book Antiqua" w:hAnsi="Book Antiqua"/>
        </w:rPr>
        <w:t xml:space="preserve">Teng YJ, Yang YX, Yang JJ, Lu QY, Shi JY, Xu JH, Bao J, Wang QH. Association between triglyceride-glucose index and colorectal polyps: A retrospective cross-sectional study. </w:t>
      </w:r>
      <w:r>
        <w:rPr>
          <w:rFonts w:ascii="Book Antiqua" w:eastAsia="Book Antiqua" w:hAnsi="Book Antiqua"/>
          <w:i/>
          <w:iCs/>
        </w:rPr>
        <w:t>World J Gastrointest Endosc</w:t>
      </w:r>
      <w:r>
        <w:rPr>
          <w:rFonts w:ascii="Book Antiqua" w:eastAsia="Book Antiqua" w:hAnsi="Book Antiqua"/>
        </w:rPr>
        <w:t xml:space="preserve"> 2024; </w:t>
      </w:r>
      <w:r>
        <w:rPr>
          <w:rFonts w:ascii="Book Antiqua" w:eastAsia="Book Antiqua" w:hAnsi="Book Antiqua" w:hint="eastAsia"/>
        </w:rPr>
        <w:t xml:space="preserve">16(2): </w:t>
      </w:r>
      <w:r w:rsidR="002E4DE9">
        <w:rPr>
          <w:rFonts w:ascii="Book Antiqua" w:eastAsia="Book Antiqua" w:hAnsi="Book Antiqua"/>
        </w:rPr>
        <w:t>55</w:t>
      </w:r>
      <w:r>
        <w:rPr>
          <w:rFonts w:ascii="Book Antiqua" w:eastAsia="Book Antiqua" w:hAnsi="Book Antiqua" w:hint="eastAsia"/>
        </w:rPr>
        <w:t>-</w:t>
      </w:r>
      <w:r w:rsidR="002E4DE9">
        <w:rPr>
          <w:rFonts w:ascii="Book Antiqua" w:eastAsia="Book Antiqua" w:hAnsi="Book Antiqua"/>
        </w:rPr>
        <w:t>63</w:t>
      </w:r>
      <w:r>
        <w:rPr>
          <w:rFonts w:ascii="Book Antiqua" w:eastAsia="Book Antiqua" w:hAnsi="Book Antiqua" w:hint="eastAsia"/>
        </w:rPr>
        <w:t xml:space="preserve"> </w:t>
      </w:r>
    </w:p>
    <w:p w14:paraId="75786B37" w14:textId="53869BC2" w:rsidR="00D40B01" w:rsidRDefault="00000000">
      <w:pPr>
        <w:snapToGrid w:val="0"/>
        <w:spacing w:line="360" w:lineRule="auto"/>
        <w:jc w:val="both"/>
        <w:rPr>
          <w:rFonts w:ascii="Book Antiqua" w:eastAsia="Book Antiqua" w:hAnsi="Book Antiqua"/>
        </w:rPr>
      </w:pPr>
      <w:r w:rsidRPr="00D40B01">
        <w:rPr>
          <w:rFonts w:ascii="Book Antiqua" w:eastAsia="Book Antiqua" w:hAnsi="Book Antiqua" w:hint="eastAsia"/>
          <w:b/>
          <w:bCs/>
        </w:rPr>
        <w:t>URL</w:t>
      </w:r>
      <w:r>
        <w:rPr>
          <w:rFonts w:ascii="Book Antiqua" w:eastAsia="Book Antiqua" w:hAnsi="Book Antiqua" w:hint="eastAsia"/>
        </w:rPr>
        <w:t xml:space="preserve">: </w:t>
      </w:r>
      <w:hyperlink r:id="rId7" w:history="1">
        <w:r w:rsidR="002E4DE9" w:rsidRPr="002E4DE9">
          <w:rPr>
            <w:rStyle w:val="af0"/>
            <w:rFonts w:ascii="Book Antiqua" w:eastAsia="Book Antiqua" w:hAnsi="Book Antiqua" w:hint="eastAsia"/>
            <w:color w:val="auto"/>
            <w:u w:val="none"/>
          </w:rPr>
          <w:t>https://www.wjgnet.com/1948-5190/full/v16/i2/</w:t>
        </w:r>
        <w:r w:rsidR="002E4DE9" w:rsidRPr="002E4DE9">
          <w:rPr>
            <w:rStyle w:val="af0"/>
            <w:rFonts w:ascii="Book Antiqua" w:eastAsia="Book Antiqua" w:hAnsi="Book Antiqua"/>
            <w:color w:val="auto"/>
            <w:u w:val="none"/>
          </w:rPr>
          <w:t>55</w:t>
        </w:r>
        <w:r w:rsidR="002E4DE9" w:rsidRPr="002E4DE9">
          <w:rPr>
            <w:rStyle w:val="af0"/>
            <w:rFonts w:ascii="Book Antiqua" w:eastAsia="Book Antiqua" w:hAnsi="Book Antiqua" w:hint="eastAsia"/>
            <w:color w:val="auto"/>
            <w:u w:val="none"/>
          </w:rPr>
          <w:t>.htm</w:t>
        </w:r>
      </w:hyperlink>
      <w:r w:rsidRPr="002E4DE9">
        <w:rPr>
          <w:rFonts w:ascii="Book Antiqua" w:eastAsia="Book Antiqua" w:hAnsi="Book Antiqua" w:hint="eastAsia"/>
        </w:rPr>
        <w:t xml:space="preserve"> </w:t>
      </w:r>
    </w:p>
    <w:p w14:paraId="5EFCB88C" w14:textId="6AEAB578" w:rsidR="002157EA" w:rsidRDefault="00000000">
      <w:pPr>
        <w:snapToGrid w:val="0"/>
        <w:spacing w:line="360" w:lineRule="auto"/>
        <w:jc w:val="both"/>
        <w:rPr>
          <w:rFonts w:ascii="Book Antiqua" w:hAnsi="Book Antiqua"/>
        </w:rPr>
      </w:pPr>
      <w:r w:rsidRPr="00D40B01">
        <w:rPr>
          <w:rFonts w:ascii="Book Antiqua" w:eastAsia="Book Antiqua" w:hAnsi="Book Antiqua" w:hint="eastAsia"/>
          <w:b/>
          <w:bCs/>
        </w:rPr>
        <w:t>DOI</w:t>
      </w:r>
      <w:r>
        <w:rPr>
          <w:rFonts w:ascii="Book Antiqua" w:eastAsia="Book Antiqua" w:hAnsi="Book Antiqua" w:hint="eastAsia"/>
        </w:rPr>
        <w:t>: https://dx.doi.org/10.4253/wjge.v16.i2.</w:t>
      </w:r>
      <w:r w:rsidR="002E4DE9">
        <w:rPr>
          <w:rFonts w:ascii="Book Antiqua" w:eastAsia="Book Antiqua" w:hAnsi="Book Antiqua"/>
        </w:rPr>
        <w:t>55</w:t>
      </w:r>
    </w:p>
    <w:p w14:paraId="2040BD8F" w14:textId="77777777" w:rsidR="002157EA" w:rsidRDefault="002157EA">
      <w:pPr>
        <w:snapToGrid w:val="0"/>
        <w:spacing w:line="360" w:lineRule="auto"/>
        <w:jc w:val="both"/>
        <w:rPr>
          <w:rFonts w:ascii="Book Antiqua" w:hAnsi="Book Antiqua"/>
        </w:rPr>
      </w:pPr>
    </w:p>
    <w:p w14:paraId="6EB4E399" w14:textId="77777777" w:rsidR="002157EA" w:rsidRDefault="00000000">
      <w:pPr>
        <w:snapToGrid w:val="0"/>
        <w:spacing w:line="360" w:lineRule="auto"/>
        <w:jc w:val="both"/>
        <w:rPr>
          <w:rFonts w:ascii="Book Antiqua" w:hAnsi="Book Antiqua"/>
        </w:rPr>
      </w:pPr>
      <w:r>
        <w:rPr>
          <w:rFonts w:ascii="Book Antiqua" w:eastAsia="Book Antiqua" w:hAnsi="Book Antiqua"/>
          <w:b/>
          <w:bCs/>
        </w:rPr>
        <w:t xml:space="preserve">Core Tip: </w:t>
      </w:r>
      <w:r>
        <w:rPr>
          <w:rFonts w:ascii="Book Antiqua" w:eastAsia="Book Antiqua" w:hAnsi="Book Antiqua"/>
        </w:rPr>
        <w:t>This study represents the first exploration of the association between the triglyceride-glucose (TyG) index and colorectal polyps in a Chinese population. The results showed a curvilinear relation, with a significant association observed before a cut-off point of 2.31. Beyond this cut-off point the association was no longer significant. These results provide valuable insights for future research in this area. Importantly, monitoring the TyG index and managing insulin resistance could potentially aid in identifying individuals at a higher risk of developing colorectal polyps, and implementing timely interventions to prevent their progression to colorectal cancer. This study contributes novel perspectives and avenues for preventing colorectal cancer.</w:t>
      </w:r>
    </w:p>
    <w:p w14:paraId="2C8C5DD1" w14:textId="77777777" w:rsidR="002157EA" w:rsidRDefault="002157EA">
      <w:pPr>
        <w:snapToGrid w:val="0"/>
        <w:spacing w:line="360" w:lineRule="auto"/>
        <w:jc w:val="both"/>
        <w:rPr>
          <w:rFonts w:ascii="Book Antiqua" w:hAnsi="Book Antiqua"/>
        </w:rPr>
      </w:pPr>
    </w:p>
    <w:p w14:paraId="1FF7F0DF" w14:textId="77777777" w:rsidR="002157EA" w:rsidRDefault="00000000">
      <w:pPr>
        <w:snapToGrid w:val="0"/>
        <w:spacing w:line="360" w:lineRule="auto"/>
        <w:jc w:val="both"/>
        <w:rPr>
          <w:rFonts w:ascii="Book Antiqua" w:hAnsi="Book Antiqua"/>
        </w:rPr>
      </w:pPr>
      <w:r>
        <w:rPr>
          <w:rFonts w:ascii="Book Antiqua" w:eastAsia="Book Antiqua" w:hAnsi="Book Antiqua"/>
          <w:b/>
          <w:caps/>
          <w:u w:val="single"/>
        </w:rPr>
        <w:t>INTRODUCTION</w:t>
      </w:r>
    </w:p>
    <w:p w14:paraId="05E05B9B" w14:textId="77777777" w:rsidR="002157EA" w:rsidRDefault="00000000">
      <w:pPr>
        <w:snapToGrid w:val="0"/>
        <w:spacing w:line="360" w:lineRule="auto"/>
        <w:jc w:val="both"/>
        <w:rPr>
          <w:rFonts w:ascii="Book Antiqua" w:eastAsia="Book Antiqua" w:hAnsi="Book Antiqua"/>
        </w:rPr>
      </w:pPr>
      <w:r>
        <w:rPr>
          <w:rFonts w:ascii="Book Antiqua" w:eastAsia="Book Antiqua" w:hAnsi="Book Antiqua"/>
        </w:rPr>
        <w:t>Colorectal polyps (CPs) are common abnormal growths and protrusions on the surface of the colon and rectum</w:t>
      </w:r>
      <w:r>
        <w:rPr>
          <w:rFonts w:ascii="Book Antiqua" w:eastAsia="Book Antiqua" w:hAnsi="Book Antiqua"/>
          <w:vertAlign w:val="superscript"/>
        </w:rPr>
        <w:t>[1]</w:t>
      </w:r>
      <w:r>
        <w:rPr>
          <w:rFonts w:ascii="Book Antiqua" w:eastAsia="Book Antiqua" w:hAnsi="Book Antiqua"/>
        </w:rPr>
        <w:t xml:space="preserve">. There are various types, including </w:t>
      </w:r>
      <w:bookmarkStart w:id="3" w:name="_Hlk154494522"/>
      <w:r>
        <w:rPr>
          <w:rFonts w:ascii="Book Antiqua" w:eastAsia="Book Antiqua" w:hAnsi="Book Antiqua"/>
        </w:rPr>
        <w:t xml:space="preserve">adenomatous polyps </w:t>
      </w:r>
      <w:bookmarkEnd w:id="3"/>
      <w:r>
        <w:rPr>
          <w:rFonts w:ascii="Book Antiqua" w:eastAsia="Book Antiqua" w:hAnsi="Book Antiqua"/>
        </w:rPr>
        <w:t>and hyperplastic polyps, and they are recognized as the most common precursors of colorectal cancer (CRC)</w:t>
      </w:r>
      <w:r>
        <w:rPr>
          <w:rFonts w:ascii="Book Antiqua" w:eastAsia="Book Antiqua" w:hAnsi="Book Antiqua"/>
          <w:vertAlign w:val="superscript"/>
        </w:rPr>
        <w:t>[2]</w:t>
      </w:r>
      <w:r>
        <w:rPr>
          <w:rFonts w:ascii="Book Antiqua" w:eastAsia="Book Antiqua" w:hAnsi="Book Antiqua"/>
        </w:rPr>
        <w:t>. Adenomatous polyps are the most frequently observed premalignant lesions preceding the development of CRC, and CRC is the most commonly diagnosed cancer and the second most common cause of cancer death after lung cancer</w:t>
      </w:r>
      <w:r>
        <w:rPr>
          <w:rFonts w:ascii="Book Antiqua" w:eastAsia="Book Antiqua" w:hAnsi="Book Antiqua"/>
          <w:vertAlign w:val="superscript"/>
        </w:rPr>
        <w:t>[3,4]</w:t>
      </w:r>
      <w:r>
        <w:rPr>
          <w:rFonts w:ascii="Book Antiqua" w:eastAsia="Book Antiqua" w:hAnsi="Book Antiqua"/>
        </w:rPr>
        <w:t>. The incidence of CPs and CRC has been steadily increasing worldwide in recent decades, making them a significant public health concern</w:t>
      </w:r>
      <w:r>
        <w:rPr>
          <w:rFonts w:ascii="Book Antiqua" w:eastAsia="Book Antiqua" w:hAnsi="Book Antiqua"/>
          <w:vertAlign w:val="superscript"/>
        </w:rPr>
        <w:t>[5]</w:t>
      </w:r>
      <w:r>
        <w:rPr>
          <w:rFonts w:ascii="Book Antiqua" w:eastAsia="Book Antiqua" w:hAnsi="Book Antiqua"/>
        </w:rPr>
        <w:t>. Early detection and removal of CPs are crucial for preventing the development of CRC</w:t>
      </w:r>
      <w:r>
        <w:rPr>
          <w:rFonts w:ascii="Book Antiqua" w:eastAsia="Book Antiqua" w:hAnsi="Book Antiqua"/>
          <w:vertAlign w:val="superscript"/>
        </w:rPr>
        <w:t>[6]</w:t>
      </w:r>
      <w:r>
        <w:rPr>
          <w:rFonts w:ascii="Book Antiqua" w:eastAsia="Book Antiqua" w:hAnsi="Book Antiqua"/>
        </w:rPr>
        <w:t>. Identifying risk factors associated with CPs can help in developing effective screening strategies and implementing preventive measures</w:t>
      </w:r>
      <w:r>
        <w:rPr>
          <w:rFonts w:ascii="Book Antiqua" w:eastAsia="Book Antiqua" w:hAnsi="Book Antiqua"/>
          <w:vertAlign w:val="superscript"/>
        </w:rPr>
        <w:t>[7]</w:t>
      </w:r>
      <w:r>
        <w:rPr>
          <w:rFonts w:ascii="Book Antiqua" w:eastAsia="Book Antiqua" w:hAnsi="Book Antiqua"/>
        </w:rPr>
        <w:t>. Several risk factors have been identified for the development of CPs, including age, family history of CRC, genetic predisposition, dietary factors, and lifestyle choices such as smoking and alcohol consumption</w:t>
      </w:r>
      <w:r>
        <w:rPr>
          <w:rFonts w:ascii="Book Antiqua" w:eastAsia="Book Antiqua" w:hAnsi="Book Antiqua"/>
          <w:vertAlign w:val="superscript"/>
        </w:rPr>
        <w:t>[8]</w:t>
      </w:r>
      <w:r>
        <w:rPr>
          <w:rFonts w:ascii="Book Antiqua" w:eastAsia="Book Antiqua" w:hAnsi="Book Antiqua"/>
        </w:rPr>
        <w:t>. However, there is still a need to explore additional risk factors that may contribute to the development of CPs.</w:t>
      </w:r>
    </w:p>
    <w:p w14:paraId="0B26EC74" w14:textId="77777777" w:rsidR="002157EA" w:rsidRDefault="00000000">
      <w:pPr>
        <w:snapToGrid w:val="0"/>
        <w:spacing w:line="360" w:lineRule="auto"/>
        <w:ind w:firstLineChars="100" w:firstLine="240"/>
        <w:jc w:val="both"/>
        <w:rPr>
          <w:rFonts w:ascii="Book Antiqua" w:eastAsia="Book Antiqua" w:hAnsi="Book Antiqua"/>
          <w:shd w:val="clear" w:color="auto" w:fill="FFFFFF"/>
        </w:rPr>
      </w:pPr>
      <w:r>
        <w:rPr>
          <w:rFonts w:ascii="Book Antiqua" w:eastAsia="Book Antiqua" w:hAnsi="Book Antiqua"/>
          <w:shd w:val="clear" w:color="auto" w:fill="FFFFFF"/>
        </w:rPr>
        <w:t xml:space="preserve">The triglyceride-glucose (TyG) index is a novel marker </w:t>
      </w:r>
      <w:r>
        <w:rPr>
          <w:rFonts w:ascii="Book Antiqua" w:eastAsia="Book Antiqua" w:hAnsi="Book Antiqua"/>
        </w:rPr>
        <w:t>that has gained significant attention in recent research. It is a composite index that combines the levels of fasting plasma glucose and fasting triglycerides, and provides a comprehensive assessment of metabolic health</w:t>
      </w:r>
      <w:r>
        <w:rPr>
          <w:rFonts w:ascii="Book Antiqua" w:eastAsia="Book Antiqua" w:hAnsi="Book Antiqua"/>
          <w:vertAlign w:val="superscript"/>
        </w:rPr>
        <w:t>[9]</w:t>
      </w:r>
      <w:r>
        <w:rPr>
          <w:rFonts w:ascii="Book Antiqua" w:eastAsia="Book Antiqua" w:hAnsi="Book Antiqua"/>
        </w:rPr>
        <w:t>. Recently, the TyG index has become a popular method for assessing insulin resistance (IR), a forerunner of type 2 diabetes</w:t>
      </w:r>
      <w:r>
        <w:rPr>
          <w:rFonts w:ascii="Book Antiqua" w:eastAsia="Book Antiqua" w:hAnsi="Book Antiqua"/>
          <w:vertAlign w:val="superscript"/>
        </w:rPr>
        <w:t>[10]</w:t>
      </w:r>
      <w:r>
        <w:rPr>
          <w:rFonts w:ascii="Book Antiqua" w:eastAsia="Book Antiqua" w:hAnsi="Book Antiqua"/>
        </w:rPr>
        <w:t>. Studies have demonstrated that an elevation of the TyG index correlates with cardiovascular diseases, depression, erectile dysfunction, and gastrointestinal cancers</w:t>
      </w:r>
      <w:r>
        <w:rPr>
          <w:rFonts w:ascii="Book Antiqua" w:eastAsia="Book Antiqua" w:hAnsi="Book Antiqua"/>
          <w:vertAlign w:val="superscript"/>
        </w:rPr>
        <w:t>[11-14]</w:t>
      </w:r>
      <w:r>
        <w:rPr>
          <w:rFonts w:ascii="Book Antiqua" w:eastAsia="Book Antiqua" w:hAnsi="Book Antiqua"/>
        </w:rPr>
        <w:t xml:space="preserve">. </w:t>
      </w:r>
      <w:r>
        <w:rPr>
          <w:rFonts w:ascii="Book Antiqua" w:eastAsia="Book Antiqua" w:hAnsi="Book Antiqua"/>
          <w:shd w:val="clear" w:color="auto" w:fill="FFFFFF"/>
        </w:rPr>
        <w:t xml:space="preserve">However, its association with CPs is not clear. </w:t>
      </w:r>
    </w:p>
    <w:p w14:paraId="6F49D8E2" w14:textId="77777777" w:rsidR="002157EA" w:rsidRDefault="00000000">
      <w:pPr>
        <w:snapToGrid w:val="0"/>
        <w:spacing w:line="360" w:lineRule="auto"/>
        <w:ind w:firstLineChars="100" w:firstLine="240"/>
        <w:jc w:val="both"/>
        <w:rPr>
          <w:rFonts w:ascii="Book Antiqua" w:eastAsia="Book Antiqua" w:hAnsi="Book Antiqua"/>
        </w:rPr>
      </w:pPr>
      <w:r>
        <w:rPr>
          <w:rFonts w:ascii="Book Antiqua" w:eastAsia="Book Antiqua" w:hAnsi="Book Antiqua"/>
          <w:shd w:val="clear" w:color="auto" w:fill="FFFFFF"/>
        </w:rPr>
        <w:t xml:space="preserve">Accumulating evidence has shown that IR may increase the risk of CPs. Qin </w:t>
      </w:r>
      <w:r>
        <w:rPr>
          <w:rFonts w:ascii="Book Antiqua" w:eastAsia="Book Antiqua" w:hAnsi="Book Antiqua"/>
          <w:i/>
          <w:iCs/>
          <w:shd w:val="clear" w:color="auto" w:fill="FFFFFF"/>
        </w:rPr>
        <w:t>et al</w:t>
      </w:r>
      <w:r>
        <w:rPr>
          <w:rFonts w:ascii="Book Antiqua" w:eastAsia="Book Antiqua" w:hAnsi="Book Antiqua"/>
          <w:vertAlign w:val="superscript"/>
        </w:rPr>
        <w:t>[15]</w:t>
      </w:r>
      <w:r>
        <w:rPr>
          <w:rFonts w:ascii="Book Antiqua" w:eastAsia="Book Antiqua" w:hAnsi="Book Antiqua"/>
        </w:rPr>
        <w:t xml:space="preserve"> reported a significant correlation between IR and the occurrence of CPs and adenomatous polyps. Furthermore, Keku </w:t>
      </w:r>
      <w:r>
        <w:rPr>
          <w:rFonts w:ascii="Book Antiqua" w:eastAsia="Book Antiqua" w:hAnsi="Book Antiqua"/>
          <w:i/>
          <w:iCs/>
          <w:shd w:val="clear" w:color="auto" w:fill="FFFFFF"/>
        </w:rPr>
        <w:t>et al</w:t>
      </w:r>
      <w:r>
        <w:rPr>
          <w:rFonts w:ascii="Book Antiqua" w:eastAsia="Book Antiqua" w:hAnsi="Book Antiqua"/>
          <w:vertAlign w:val="superscript"/>
        </w:rPr>
        <w:t>[16]</w:t>
      </w:r>
      <w:r>
        <w:rPr>
          <w:rFonts w:ascii="Book Antiqua" w:eastAsia="Book Antiqua" w:hAnsi="Book Antiqua"/>
        </w:rPr>
        <w:t xml:space="preserve"> conducted a comprehensive study involving 239 patients with colorectal adenoma and 517 adenoma-free persons, and the </w:t>
      </w:r>
      <w:r>
        <w:rPr>
          <w:rFonts w:ascii="Book Antiqua" w:eastAsia="Book Antiqua" w:hAnsi="Book Antiqua"/>
        </w:rPr>
        <w:lastRenderedPageBreak/>
        <w:t xml:space="preserve">results suggested that IR is significantly associated with an elevated risk of developing adenomatous polyps. Additionally, the study revealed a decrease in apoptosis within the normal rectal mucosa among individuals with IR. Similarly, Flood </w:t>
      </w:r>
      <w:r>
        <w:rPr>
          <w:rFonts w:ascii="Book Antiqua" w:eastAsia="Book Antiqua" w:hAnsi="Book Antiqua"/>
          <w:i/>
          <w:iCs/>
          <w:shd w:val="clear" w:color="auto" w:fill="FFFFFF"/>
        </w:rPr>
        <w:t>et al</w:t>
      </w:r>
      <w:r>
        <w:rPr>
          <w:rFonts w:ascii="Book Antiqua" w:eastAsia="Book Antiqua" w:hAnsi="Book Antiqua"/>
          <w:vertAlign w:val="superscript"/>
        </w:rPr>
        <w:t>[17]</w:t>
      </w:r>
      <w:r>
        <w:rPr>
          <w:rFonts w:ascii="Book Antiqua" w:eastAsia="Book Antiqua" w:hAnsi="Book Antiqua"/>
        </w:rPr>
        <w:t xml:space="preserve"> found that patients with elevated levels of insulin and glucose have a higher risk of recurrence of adenomatous polyps. Notably, patients with increased glucose levels exhibited an even greater increase in the risk of recurrent advanced adenomatous polyps.</w:t>
      </w:r>
    </w:p>
    <w:p w14:paraId="7F123F86" w14:textId="77777777" w:rsidR="002157EA" w:rsidRDefault="00000000">
      <w:pPr>
        <w:snapToGrid w:val="0"/>
        <w:spacing w:line="360" w:lineRule="auto"/>
        <w:ind w:firstLineChars="100" w:firstLine="240"/>
        <w:jc w:val="both"/>
        <w:rPr>
          <w:rFonts w:ascii="Book Antiqua" w:hAnsi="Book Antiqua"/>
        </w:rPr>
      </w:pPr>
      <w:r>
        <w:rPr>
          <w:rFonts w:ascii="Book Antiqua" w:eastAsia="Book Antiqua" w:hAnsi="Book Antiqua"/>
          <w:shd w:val="clear" w:color="auto" w:fill="FFFFFF"/>
        </w:rPr>
        <w:t>Therefore, the purpose of this study was to investigate the potential association between the TyG index and CPs in a Chinese population. Understanding this association may provide valuable insights into the pathogenesis and early detection of CPs, leading to improved screening strategies and better prevention of CRC.</w:t>
      </w:r>
    </w:p>
    <w:p w14:paraId="7A1BE765" w14:textId="77777777" w:rsidR="002157EA" w:rsidRDefault="002157EA">
      <w:pPr>
        <w:snapToGrid w:val="0"/>
        <w:spacing w:line="360" w:lineRule="auto"/>
        <w:jc w:val="both"/>
        <w:rPr>
          <w:rFonts w:ascii="Book Antiqua" w:hAnsi="Book Antiqua"/>
        </w:rPr>
      </w:pPr>
    </w:p>
    <w:p w14:paraId="1B89074D" w14:textId="77777777" w:rsidR="002157EA" w:rsidRDefault="00000000">
      <w:pPr>
        <w:snapToGrid w:val="0"/>
        <w:spacing w:line="360" w:lineRule="auto"/>
        <w:jc w:val="both"/>
        <w:rPr>
          <w:rFonts w:ascii="Book Antiqua" w:hAnsi="Book Antiqua"/>
        </w:rPr>
      </w:pPr>
      <w:r>
        <w:rPr>
          <w:rFonts w:ascii="Book Antiqua" w:eastAsia="Book Antiqua" w:hAnsi="Book Antiqua"/>
          <w:b/>
          <w:caps/>
          <w:u w:val="single"/>
        </w:rPr>
        <w:t>MATERIALS AND METHODS</w:t>
      </w:r>
    </w:p>
    <w:p w14:paraId="72E9E751" w14:textId="77777777" w:rsidR="002157EA" w:rsidRDefault="00000000">
      <w:pPr>
        <w:snapToGrid w:val="0"/>
        <w:spacing w:line="360" w:lineRule="auto"/>
        <w:jc w:val="both"/>
        <w:rPr>
          <w:rFonts w:ascii="Book Antiqua" w:hAnsi="Book Antiqua"/>
          <w:i/>
          <w:iCs/>
        </w:rPr>
      </w:pPr>
      <w:r>
        <w:rPr>
          <w:rFonts w:ascii="Book Antiqua" w:eastAsia="Book Antiqua" w:hAnsi="Book Antiqua"/>
          <w:b/>
          <w:bCs/>
          <w:i/>
          <w:iCs/>
          <w:shd w:val="clear" w:color="auto" w:fill="FFFFFF"/>
        </w:rPr>
        <w:t>Study population</w:t>
      </w:r>
    </w:p>
    <w:p w14:paraId="125C002C" w14:textId="77777777" w:rsidR="002157EA" w:rsidRDefault="00000000">
      <w:pPr>
        <w:snapToGrid w:val="0"/>
        <w:spacing w:line="360" w:lineRule="auto"/>
        <w:jc w:val="both"/>
        <w:rPr>
          <w:rFonts w:ascii="Book Antiqua" w:eastAsia="Book Antiqua" w:hAnsi="Book Antiqua"/>
          <w:shd w:val="clear" w:color="auto" w:fill="FFFFFF"/>
        </w:rPr>
      </w:pPr>
      <w:r>
        <w:rPr>
          <w:rFonts w:ascii="Book Antiqua" w:eastAsia="Book Antiqua" w:hAnsi="Book Antiqua"/>
          <w:shd w:val="clear" w:color="auto" w:fill="FFFFFF"/>
        </w:rPr>
        <w:t>The study included asymptomatic individuals who underwent colonoscopy as part of a comprehensive health screening program at The First People's Hospital of Kunshan, China, between January 2020 and December 2022. The retrospective review included patients between 18 and 79 years of age. Exclusion criteria consisted of incomplete colonoscopy results, history of polypectomy, inflammatory bowel disease, previous CRC or colorectal surgery, familial colonic polyposis, and detection of a colorectal tumor during the examination. The total number of patients included in this study was 2537 (Figure 1). The ethical committee of The First People's Hospital of Kunshan, China, approved the study, and the requirement for informed consent was waived due to its retrospective nature and the use of de-identified secondary data.</w:t>
      </w:r>
    </w:p>
    <w:p w14:paraId="6E7F4144" w14:textId="77777777" w:rsidR="002157EA" w:rsidRDefault="002157EA">
      <w:pPr>
        <w:snapToGrid w:val="0"/>
        <w:spacing w:line="360" w:lineRule="auto"/>
        <w:jc w:val="both"/>
        <w:rPr>
          <w:rFonts w:ascii="Book Antiqua" w:hAnsi="Book Antiqua"/>
        </w:rPr>
      </w:pPr>
    </w:p>
    <w:p w14:paraId="22F7D121" w14:textId="77777777" w:rsidR="002157EA" w:rsidRDefault="00000000">
      <w:pPr>
        <w:snapToGrid w:val="0"/>
        <w:spacing w:line="360" w:lineRule="auto"/>
        <w:jc w:val="both"/>
        <w:rPr>
          <w:rFonts w:ascii="Book Antiqua" w:hAnsi="Book Antiqua"/>
          <w:i/>
          <w:iCs/>
        </w:rPr>
      </w:pPr>
      <w:r>
        <w:rPr>
          <w:rFonts w:ascii="Book Antiqua" w:eastAsia="Book Antiqua" w:hAnsi="Book Antiqua"/>
          <w:b/>
          <w:bCs/>
          <w:i/>
          <w:iCs/>
          <w:shd w:val="clear" w:color="auto" w:fill="FFFFFF"/>
        </w:rPr>
        <w:t>Biochemical analyse</w:t>
      </w:r>
      <w:r>
        <w:rPr>
          <w:rFonts w:ascii="Book Antiqua" w:eastAsia="Book Antiqua" w:hAnsi="Book Antiqua"/>
          <w:i/>
          <w:iCs/>
          <w:shd w:val="clear" w:color="auto" w:fill="FFFFFF"/>
        </w:rPr>
        <w:t>s</w:t>
      </w:r>
    </w:p>
    <w:p w14:paraId="181EA98B" w14:textId="77777777" w:rsidR="002157EA" w:rsidRDefault="00000000">
      <w:pPr>
        <w:snapToGrid w:val="0"/>
        <w:spacing w:line="360" w:lineRule="auto"/>
        <w:jc w:val="both"/>
        <w:rPr>
          <w:rFonts w:ascii="Book Antiqua" w:eastAsia="Book Antiqua" w:hAnsi="Book Antiqua"/>
        </w:rPr>
      </w:pPr>
      <w:r>
        <w:rPr>
          <w:rFonts w:ascii="Book Antiqua" w:eastAsia="Book Antiqua" w:hAnsi="Book Antiqua"/>
        </w:rPr>
        <w:t xml:space="preserve">After a 12-h overnight fasting period, blood samples were obtained from each participant. Biochemical analysis of the blood samples was performed using routine enzymatic methods on the VITROS 5600 Integrated System. The blood samples were tested for serum levels of triglycerides (TG), total cholesterol (TC), high-density </w:t>
      </w:r>
      <w:r>
        <w:rPr>
          <w:rFonts w:ascii="Book Antiqua" w:eastAsia="Book Antiqua" w:hAnsi="Book Antiqua"/>
        </w:rPr>
        <w:lastRenderedPageBreak/>
        <w:t>lipoprotein cholesterol (HDL-C), low-density lipoprotein cholesterol (LDL-C), fasting plasma glucose (FPG), and uric acid (UA). Additionally, the concentrations of serum aspartate aminotransferase (AST) and alanine aminotransferase (ALT) were determined using previously described methodologies. The TyG index was calculated as Ln [triglycerides (mg/dL) × fasting glucose (mg/dL)/2]</w:t>
      </w:r>
      <w:r>
        <w:rPr>
          <w:rFonts w:ascii="Book Antiqua" w:eastAsia="Book Antiqua" w:hAnsi="Book Antiqua"/>
          <w:vertAlign w:val="superscript"/>
        </w:rPr>
        <w:t>[18]</w:t>
      </w:r>
      <w:r>
        <w:rPr>
          <w:rFonts w:ascii="Book Antiqua" w:eastAsia="Book Antiqua" w:hAnsi="Book Antiqua"/>
        </w:rPr>
        <w:t>.</w:t>
      </w:r>
    </w:p>
    <w:p w14:paraId="6B5B0911" w14:textId="77777777" w:rsidR="002157EA" w:rsidRDefault="002157EA">
      <w:pPr>
        <w:snapToGrid w:val="0"/>
        <w:spacing w:line="360" w:lineRule="auto"/>
        <w:jc w:val="both"/>
        <w:rPr>
          <w:rFonts w:ascii="Book Antiqua" w:eastAsia="Book Antiqua" w:hAnsi="Book Antiqua"/>
        </w:rPr>
      </w:pPr>
    </w:p>
    <w:p w14:paraId="1E77CDA2" w14:textId="77777777" w:rsidR="002157EA" w:rsidRDefault="00000000">
      <w:pPr>
        <w:snapToGrid w:val="0"/>
        <w:spacing w:line="360" w:lineRule="auto"/>
        <w:jc w:val="both"/>
        <w:rPr>
          <w:rFonts w:ascii="Book Antiqua" w:hAnsi="Book Antiqua"/>
          <w:i/>
          <w:iCs/>
        </w:rPr>
      </w:pPr>
      <w:r>
        <w:rPr>
          <w:rFonts w:ascii="Book Antiqua" w:eastAsia="Book Antiqua" w:hAnsi="Book Antiqua"/>
          <w:b/>
          <w:bCs/>
          <w:i/>
          <w:iCs/>
          <w:shd w:val="clear" w:color="auto" w:fill="FFFFFF"/>
        </w:rPr>
        <w:t>Colonoscopy and pathological examination</w:t>
      </w:r>
    </w:p>
    <w:p w14:paraId="75188E73" w14:textId="77777777" w:rsidR="002157EA" w:rsidRDefault="00000000">
      <w:pPr>
        <w:snapToGrid w:val="0"/>
        <w:spacing w:line="360" w:lineRule="auto"/>
        <w:jc w:val="both"/>
        <w:rPr>
          <w:rFonts w:ascii="Book Antiqua" w:eastAsia="Book Antiqua" w:hAnsi="Book Antiqua"/>
          <w:shd w:val="clear" w:color="auto" w:fill="FFFFFF"/>
        </w:rPr>
      </w:pPr>
      <w:r>
        <w:rPr>
          <w:rFonts w:ascii="Book Antiqua" w:eastAsia="Book Antiqua" w:hAnsi="Book Antiqua"/>
          <w:shd w:val="clear" w:color="auto" w:fill="FFFFFF"/>
        </w:rPr>
        <w:t xml:space="preserve">Prior to colonoscopy, all patients underwent a bowel preparation involving the use of polyethylene glycol electrolyte powder. The colonoscopies were performed using an ELUXEO 7000 endoscope system (FUJIFILM, Japan) by highly skilled gastroenterologists with a minimum of 5 years of experience in performing colonoscopies. Each endoscopist had performed over 1000 colonoscopies, and performed 6 or more colonoscopy examinations per day. Successful completion of the colonoscopy examination was defined as traversal of the colonoscope to the cecum, which was achieved in 97% of cases. </w:t>
      </w:r>
    </w:p>
    <w:p w14:paraId="4A1DC05F" w14:textId="77777777" w:rsidR="002157EA" w:rsidRDefault="00000000">
      <w:pPr>
        <w:snapToGrid w:val="0"/>
        <w:spacing w:line="360" w:lineRule="auto"/>
        <w:ind w:firstLineChars="100" w:firstLine="240"/>
        <w:jc w:val="both"/>
        <w:rPr>
          <w:rFonts w:ascii="Book Antiqua" w:eastAsia="Book Antiqua" w:hAnsi="Book Antiqua"/>
          <w:shd w:val="clear" w:color="auto" w:fill="FFFFFF"/>
        </w:rPr>
      </w:pPr>
      <w:r>
        <w:rPr>
          <w:rFonts w:ascii="Book Antiqua" w:eastAsia="Book Antiqua" w:hAnsi="Book Antiqua"/>
          <w:shd w:val="clear" w:color="auto" w:fill="FFFFFF"/>
        </w:rPr>
        <w:t xml:space="preserve">Pertinent colonoscopy features recorded included the presence or absence of polyps, which were subsequently biopsied or removed. The CPs included adenomatous and non-adenomatous polyps, and patients with polyps diagnosed as malignant were excluded from the study. The histological assessment of the polyps followed the established criteria outlined by the World Health Organization, and was conducted by experienced pathologists. Based on the combined colonoscopy and pathological findings, the patients were categorized into 2 distinct groups: </w:t>
      </w:r>
      <w:r>
        <w:rPr>
          <w:rFonts w:ascii="Book Antiqua" w:eastAsia="宋体" w:hAnsi="Book Antiqua" w:hint="eastAsia"/>
          <w:shd w:val="clear" w:color="auto" w:fill="FFFFFF"/>
          <w:lang w:eastAsia="zh-CN"/>
        </w:rPr>
        <w:t>A</w:t>
      </w:r>
      <w:r>
        <w:rPr>
          <w:rFonts w:ascii="Book Antiqua" w:eastAsia="Book Antiqua" w:hAnsi="Book Antiqua"/>
          <w:shd w:val="clear" w:color="auto" w:fill="FFFFFF"/>
        </w:rPr>
        <w:t xml:space="preserve"> polyp-free group and a colorectal polyps group (one or more polyps). A subgroup analysis was also performed on the group with adenomatous polyps.</w:t>
      </w:r>
    </w:p>
    <w:p w14:paraId="7269DA3F" w14:textId="77777777" w:rsidR="002157EA" w:rsidRDefault="002157EA">
      <w:pPr>
        <w:snapToGrid w:val="0"/>
        <w:spacing w:line="360" w:lineRule="auto"/>
        <w:jc w:val="both"/>
        <w:rPr>
          <w:rFonts w:ascii="Book Antiqua" w:hAnsi="Book Antiqua"/>
        </w:rPr>
      </w:pPr>
    </w:p>
    <w:p w14:paraId="61E685A4" w14:textId="77777777" w:rsidR="002157EA" w:rsidRDefault="00000000">
      <w:pPr>
        <w:snapToGrid w:val="0"/>
        <w:spacing w:line="360" w:lineRule="auto"/>
        <w:jc w:val="both"/>
        <w:rPr>
          <w:rFonts w:ascii="Book Antiqua" w:hAnsi="Book Antiqua"/>
          <w:i/>
          <w:iCs/>
        </w:rPr>
      </w:pPr>
      <w:r>
        <w:rPr>
          <w:rFonts w:ascii="Book Antiqua" w:eastAsia="Book Antiqua" w:hAnsi="Book Antiqua"/>
          <w:b/>
          <w:bCs/>
          <w:i/>
          <w:iCs/>
          <w:shd w:val="clear" w:color="auto" w:fill="FFFFFF"/>
        </w:rPr>
        <w:t>Statistical analysis</w:t>
      </w:r>
    </w:p>
    <w:p w14:paraId="63A1CE00" w14:textId="77777777" w:rsidR="002157EA" w:rsidRDefault="00000000">
      <w:pPr>
        <w:snapToGrid w:val="0"/>
        <w:spacing w:line="360" w:lineRule="auto"/>
        <w:jc w:val="both"/>
        <w:rPr>
          <w:rFonts w:ascii="Book Antiqua" w:hAnsi="Book Antiqua"/>
        </w:rPr>
      </w:pPr>
      <w:r>
        <w:rPr>
          <w:rFonts w:ascii="Book Antiqua" w:eastAsia="Book Antiqua" w:hAnsi="Book Antiqua"/>
          <w:shd w:val="clear" w:color="auto" w:fill="FFFFFF"/>
        </w:rPr>
        <w:t xml:space="preserve">All statistical analyses were performed with R (version 3.5.3) software. Demographic data and risk factors associated with CPs were reported as mean ± SD, or count (percentage). The Kruskal-Wallis test was used to compare continuous variables, while </w:t>
      </w:r>
      <w:r>
        <w:rPr>
          <w:rFonts w:ascii="Book Antiqua" w:eastAsia="Book Antiqua" w:hAnsi="Book Antiqua"/>
          <w:shd w:val="clear" w:color="auto" w:fill="FFFFFF"/>
        </w:rPr>
        <w:lastRenderedPageBreak/>
        <w:t xml:space="preserve">Fisher's exact test was used to compare categorical variables. Multivariate logistic regression was conducted to identify risk factors associated with both adenomatous and non-adenomatous polyps. The consistency of relation was inspected through the use of linear trend tests. Generalized Additive Models (GAMs) and smooth curve fittings were used to examine potential non-linear associations. From the smoothing curve, the turning point was calculated using a recursive algorithm before being subjected to a 2-piecewise linear regression model. A value of </w:t>
      </w:r>
      <w:r>
        <w:rPr>
          <w:rFonts w:ascii="Book Antiqua" w:eastAsia="Book Antiqua" w:hAnsi="Book Antiqua"/>
          <w:i/>
          <w:iCs/>
          <w:shd w:val="clear" w:color="auto" w:fill="FFFFFF"/>
        </w:rPr>
        <w:t>P</w:t>
      </w:r>
      <w:r>
        <w:rPr>
          <w:rFonts w:ascii="Book Antiqua" w:eastAsia="Book Antiqua" w:hAnsi="Book Antiqua"/>
          <w:shd w:val="clear" w:color="auto" w:fill="FFFFFF"/>
        </w:rPr>
        <w:t xml:space="preserve"> &lt; 0.05 was considered statistically significant.</w:t>
      </w:r>
    </w:p>
    <w:p w14:paraId="5168C5A4" w14:textId="77777777" w:rsidR="002157EA" w:rsidRDefault="002157EA">
      <w:pPr>
        <w:snapToGrid w:val="0"/>
        <w:spacing w:line="360" w:lineRule="auto"/>
        <w:jc w:val="both"/>
        <w:rPr>
          <w:rFonts w:ascii="Book Antiqua" w:hAnsi="Book Antiqua"/>
        </w:rPr>
      </w:pPr>
    </w:p>
    <w:p w14:paraId="3B731725" w14:textId="77777777" w:rsidR="002157EA" w:rsidRDefault="00000000">
      <w:pPr>
        <w:snapToGrid w:val="0"/>
        <w:spacing w:line="360" w:lineRule="auto"/>
        <w:jc w:val="both"/>
        <w:rPr>
          <w:rFonts w:ascii="Book Antiqua" w:hAnsi="Book Antiqua"/>
        </w:rPr>
      </w:pPr>
      <w:r>
        <w:rPr>
          <w:rFonts w:ascii="Book Antiqua" w:eastAsia="Book Antiqua" w:hAnsi="Book Antiqua"/>
          <w:b/>
          <w:caps/>
          <w:u w:val="single"/>
        </w:rPr>
        <w:t>RESULTS</w:t>
      </w:r>
    </w:p>
    <w:p w14:paraId="494BB5DD" w14:textId="77777777" w:rsidR="002157EA" w:rsidRDefault="00000000">
      <w:pPr>
        <w:snapToGrid w:val="0"/>
        <w:spacing w:line="360" w:lineRule="auto"/>
        <w:jc w:val="both"/>
        <w:rPr>
          <w:rFonts w:ascii="Book Antiqua" w:hAnsi="Book Antiqua"/>
          <w:i/>
          <w:iCs/>
        </w:rPr>
      </w:pPr>
      <w:r>
        <w:rPr>
          <w:rFonts w:ascii="Book Antiqua" w:eastAsia="Book Antiqua" w:hAnsi="Book Antiqua"/>
          <w:b/>
          <w:bCs/>
          <w:i/>
          <w:iCs/>
          <w:shd w:val="clear" w:color="auto" w:fill="FFFFFF"/>
        </w:rPr>
        <w:t>Baseline characteristics</w:t>
      </w:r>
    </w:p>
    <w:p w14:paraId="788CCDCD" w14:textId="77777777" w:rsidR="002157EA" w:rsidRDefault="00000000">
      <w:pPr>
        <w:snapToGrid w:val="0"/>
        <w:spacing w:line="360" w:lineRule="auto"/>
        <w:jc w:val="both"/>
        <w:rPr>
          <w:rFonts w:ascii="Book Antiqua" w:eastAsia="Book Antiqua" w:hAnsi="Book Antiqua"/>
          <w:shd w:val="clear" w:color="auto" w:fill="FFFFFF"/>
        </w:rPr>
      </w:pPr>
      <w:r>
        <w:rPr>
          <w:rFonts w:ascii="Book Antiqua" w:eastAsia="Book Antiqua" w:hAnsi="Book Antiqua"/>
          <w:shd w:val="clear" w:color="auto" w:fill="FFFFFF"/>
        </w:rPr>
        <w:t>The general characteristics of the study population in relation to colonoscopic findings are summarized in Table 1. In comparison to the polyp-free group, patients with CPs were older and predominantly male. The polyp-free group had lower levels of AST, and higher levels of TGs, TC, LDL-C, HDL-C, UA, and FPG, and a higher TyG index (Table 1).</w:t>
      </w:r>
    </w:p>
    <w:p w14:paraId="4CC02E9A" w14:textId="77777777" w:rsidR="002157EA" w:rsidRDefault="002157EA">
      <w:pPr>
        <w:snapToGrid w:val="0"/>
        <w:spacing w:line="360" w:lineRule="auto"/>
        <w:jc w:val="both"/>
        <w:rPr>
          <w:rFonts w:ascii="Book Antiqua" w:hAnsi="Book Antiqua"/>
        </w:rPr>
      </w:pPr>
    </w:p>
    <w:p w14:paraId="03C8B0FA" w14:textId="77777777" w:rsidR="002157EA" w:rsidRDefault="00000000">
      <w:pPr>
        <w:snapToGrid w:val="0"/>
        <w:spacing w:line="360" w:lineRule="auto"/>
        <w:jc w:val="both"/>
        <w:rPr>
          <w:rFonts w:ascii="Book Antiqua" w:hAnsi="Book Antiqua"/>
          <w:i/>
          <w:iCs/>
        </w:rPr>
      </w:pPr>
      <w:r>
        <w:rPr>
          <w:rFonts w:ascii="Book Antiqua" w:eastAsia="Book Antiqua" w:hAnsi="Book Antiqua"/>
          <w:b/>
          <w:bCs/>
          <w:i/>
          <w:iCs/>
          <w:shd w:val="clear" w:color="auto" w:fill="FFFFFF"/>
        </w:rPr>
        <w:t>Association between TyG index and CPs</w:t>
      </w:r>
    </w:p>
    <w:p w14:paraId="453A10EE" w14:textId="77777777" w:rsidR="002157EA" w:rsidRDefault="00000000">
      <w:pPr>
        <w:snapToGrid w:val="0"/>
        <w:spacing w:line="360" w:lineRule="auto"/>
        <w:jc w:val="both"/>
        <w:rPr>
          <w:rFonts w:ascii="Book Antiqua" w:eastAsia="Book Antiqua" w:hAnsi="Book Antiqua"/>
          <w:shd w:val="clear" w:color="auto" w:fill="FFFFFF"/>
        </w:rPr>
      </w:pPr>
      <w:r>
        <w:rPr>
          <w:rFonts w:ascii="Book Antiqua" w:eastAsia="Book Antiqua" w:hAnsi="Book Antiqua"/>
          <w:shd w:val="clear" w:color="auto" w:fill="FFFFFF"/>
        </w:rPr>
        <w:t xml:space="preserve">A positive correlation between the TyG index and the risk of CPs was identified (Table 2). The association remained significant after adjusting for different variables. In Model I, no covariates were adjusted; in Model II, age and sex were adjusted; and in Model III adjustment was made for age, sex, TC, LDL-C, and HDL-C. The positive association persisted in Model III [odds ratio (OR) = 1.56; 95% confidence interval (CI): 1.03–1.86; </w:t>
      </w:r>
      <w:r>
        <w:rPr>
          <w:rFonts w:ascii="Book Antiqua" w:eastAsia="Book Antiqua" w:hAnsi="Book Antiqua"/>
          <w:i/>
          <w:iCs/>
          <w:shd w:val="clear" w:color="auto" w:fill="FFFFFF"/>
        </w:rPr>
        <w:t>P</w:t>
      </w:r>
      <w:r>
        <w:rPr>
          <w:rFonts w:ascii="Book Antiqua" w:eastAsia="Book Antiqua" w:hAnsi="Book Antiqua"/>
          <w:shd w:val="clear" w:color="auto" w:fill="FFFFFF"/>
        </w:rPr>
        <w:t xml:space="preserve"> &lt; 0.0001]. These results indicate that </w:t>
      </w:r>
      <w:bookmarkStart w:id="4" w:name="_Hlk154496065"/>
      <w:r>
        <w:rPr>
          <w:rFonts w:ascii="Book Antiqua" w:eastAsia="Book Antiqua" w:hAnsi="Book Antiqua"/>
          <w:shd w:val="clear" w:color="auto" w:fill="FFFFFF"/>
        </w:rPr>
        <w:t>each unit increase in the TyG index was associated with a 56% higher risk of CPs</w:t>
      </w:r>
      <w:bookmarkEnd w:id="4"/>
      <w:r>
        <w:rPr>
          <w:rFonts w:ascii="Book Antiqua" w:eastAsia="Book Antiqua" w:hAnsi="Book Antiqua"/>
          <w:shd w:val="clear" w:color="auto" w:fill="FFFFFF"/>
        </w:rPr>
        <w:t xml:space="preserve">. Stratifying the data by age or sex revealed consistent positive associations similar to those observed without stratification (Table 2). </w:t>
      </w:r>
    </w:p>
    <w:p w14:paraId="5FA85772" w14:textId="77777777" w:rsidR="002157EA" w:rsidRDefault="00000000">
      <w:pPr>
        <w:snapToGrid w:val="0"/>
        <w:spacing w:line="360" w:lineRule="auto"/>
        <w:ind w:firstLineChars="100" w:firstLine="240"/>
        <w:jc w:val="both"/>
        <w:rPr>
          <w:rFonts w:ascii="Book Antiqua" w:hAnsi="Book Antiqua"/>
        </w:rPr>
      </w:pPr>
      <w:r>
        <w:rPr>
          <w:rFonts w:ascii="Book Antiqua" w:eastAsia="Book Antiqua" w:hAnsi="Book Antiqua"/>
          <w:shd w:val="clear" w:color="auto" w:fill="FFFFFF"/>
        </w:rPr>
        <w:t xml:space="preserve">The relation between the TyG index and the prevalence of CPs was non-linear, as evidenced by the GAM and smoothing curve analyses (Figure 2). Specifically, a curvilinear pattern with a cut-off point at 2.31 was identified. A significant association </w:t>
      </w:r>
      <w:r>
        <w:rPr>
          <w:rFonts w:ascii="Book Antiqua" w:eastAsia="Book Antiqua" w:hAnsi="Book Antiqua"/>
          <w:shd w:val="clear" w:color="auto" w:fill="FFFFFF"/>
        </w:rPr>
        <w:lastRenderedPageBreak/>
        <w:t xml:space="preserve">was detected before the cut-off point (OR = 1.70; 95%CI: 1.40–2.06; </w:t>
      </w:r>
      <w:r>
        <w:rPr>
          <w:rFonts w:ascii="Book Antiqua" w:eastAsia="Book Antiqua" w:hAnsi="Book Antiqua"/>
          <w:i/>
          <w:iCs/>
          <w:shd w:val="clear" w:color="auto" w:fill="FFFFFF"/>
        </w:rPr>
        <w:t>P</w:t>
      </w:r>
      <w:r>
        <w:rPr>
          <w:rFonts w:ascii="Book Antiqua" w:eastAsia="Book Antiqua" w:hAnsi="Book Antiqua"/>
          <w:shd w:val="clear" w:color="auto" w:fill="FFFFFF"/>
        </w:rPr>
        <w:t xml:space="preserve"> &lt; 0.0001). However, after the cut-off point the association was no longer significant (OR = 0.57; 95%CI: 0.27-1.23; </w:t>
      </w:r>
      <w:r>
        <w:rPr>
          <w:rFonts w:ascii="Book Antiqua" w:eastAsia="Book Antiqua" w:hAnsi="Book Antiqua"/>
          <w:i/>
          <w:iCs/>
          <w:shd w:val="clear" w:color="auto" w:fill="FFFFFF"/>
        </w:rPr>
        <w:t>P</w:t>
      </w:r>
      <w:r>
        <w:rPr>
          <w:rFonts w:ascii="Book Antiqua" w:eastAsia="Book Antiqua" w:hAnsi="Book Antiqua"/>
          <w:shd w:val="clear" w:color="auto" w:fill="FFFFFF"/>
        </w:rPr>
        <w:t xml:space="preserve"> = 0.1521) (Table 3).</w:t>
      </w:r>
    </w:p>
    <w:p w14:paraId="582F9A36" w14:textId="77777777" w:rsidR="002157EA" w:rsidRDefault="002157EA">
      <w:pPr>
        <w:snapToGrid w:val="0"/>
        <w:spacing w:line="360" w:lineRule="auto"/>
        <w:jc w:val="both"/>
        <w:rPr>
          <w:rFonts w:ascii="Book Antiqua" w:hAnsi="Book Antiqua"/>
        </w:rPr>
      </w:pPr>
    </w:p>
    <w:p w14:paraId="353BF5BD" w14:textId="77777777" w:rsidR="002157EA" w:rsidRDefault="00000000">
      <w:pPr>
        <w:snapToGrid w:val="0"/>
        <w:spacing w:line="360" w:lineRule="auto"/>
        <w:jc w:val="both"/>
        <w:rPr>
          <w:rFonts w:ascii="Book Antiqua" w:hAnsi="Book Antiqua"/>
        </w:rPr>
      </w:pPr>
      <w:r>
        <w:rPr>
          <w:rFonts w:ascii="Book Antiqua" w:eastAsia="Book Antiqua" w:hAnsi="Book Antiqua"/>
          <w:b/>
          <w:caps/>
          <w:u w:val="single"/>
        </w:rPr>
        <w:t>DISCUSSION</w:t>
      </w:r>
    </w:p>
    <w:p w14:paraId="584F319E" w14:textId="77777777" w:rsidR="002157EA" w:rsidRDefault="00000000">
      <w:pPr>
        <w:snapToGrid w:val="0"/>
        <w:spacing w:line="360" w:lineRule="auto"/>
        <w:jc w:val="both"/>
        <w:rPr>
          <w:rFonts w:ascii="Book Antiqua" w:eastAsia="Book Antiqua" w:hAnsi="Book Antiqua"/>
          <w:shd w:val="clear" w:color="auto" w:fill="FFFFFF"/>
        </w:rPr>
      </w:pPr>
      <w:r>
        <w:rPr>
          <w:rFonts w:ascii="Book Antiqua" w:eastAsia="Book Antiqua" w:hAnsi="Book Antiqua"/>
          <w:shd w:val="clear" w:color="auto" w:fill="FFFFFF"/>
        </w:rPr>
        <w:t>In this cross-sectional study conducted within a Chinese population, we examined the correlation between the TyG index and CPs. We observed a persistent positive association, even after adjusting for variables such as sex, age, TC, HDL-C, and LDL-C. The relation was non-linear, with a significant turning point at 2.31. Notably, prior to the turning point each unit increase in the TyG index was associated with a 56% higher risk of CPs. This study is the first to investigate the association between the TyG index and CPs in a Chinese population. It is also the first study to uncover a non-linear association between the TyG index and CPs, and subsequently conduct a threshold effects analysis to further examine the non-linear relation.</w:t>
      </w:r>
    </w:p>
    <w:p w14:paraId="712F720E" w14:textId="77777777" w:rsidR="002157EA" w:rsidRDefault="00000000">
      <w:pPr>
        <w:snapToGrid w:val="0"/>
        <w:spacing w:line="360" w:lineRule="auto"/>
        <w:ind w:firstLineChars="100" w:firstLine="240"/>
        <w:jc w:val="both"/>
        <w:rPr>
          <w:rFonts w:ascii="Book Antiqua" w:eastAsia="Book Antiqua" w:hAnsi="Book Antiqua"/>
        </w:rPr>
      </w:pPr>
      <w:r>
        <w:rPr>
          <w:rFonts w:ascii="Book Antiqua" w:eastAsia="Book Antiqua" w:hAnsi="Book Antiqua"/>
          <w:shd w:val="clear" w:color="auto" w:fill="FFFFFF"/>
        </w:rPr>
        <w:t>Our results showed a critical threshold at 2.31 in the non-linear relation between the TyG index and CPs. Specifically, our results suggest that increasing TyG index values are significantly associated with an increased risk of developing CPs up to the turning point of 2.31. Beyond this threshold the relation was no longer statistically significant. It is well established that the magnitude of the TyG index is positively associated with IR. Recently, the TyG index has been verified as a simple and dependable estimate of IR, and it is comparable to the euglycemic-hyperinsulinemic clamp method, which is considered the gold standard for evaluating IR</w:t>
      </w:r>
      <w:r>
        <w:rPr>
          <w:rFonts w:ascii="Book Antiqua" w:eastAsia="Book Antiqua" w:hAnsi="Book Antiqua"/>
          <w:vertAlign w:val="superscript"/>
        </w:rPr>
        <w:t>[19]</w:t>
      </w:r>
      <w:r>
        <w:rPr>
          <w:rFonts w:ascii="Book Antiqua" w:eastAsia="Book Antiqua" w:hAnsi="Book Antiqua"/>
        </w:rPr>
        <w:t>. Therefore, we postulate that treatment and management of IR might be beneficial to prevent the occurrence and progression of CPs and CRC.</w:t>
      </w:r>
    </w:p>
    <w:p w14:paraId="4437865C" w14:textId="77777777" w:rsidR="002157EA" w:rsidRDefault="00000000">
      <w:pPr>
        <w:snapToGrid w:val="0"/>
        <w:spacing w:line="360" w:lineRule="auto"/>
        <w:ind w:firstLineChars="100" w:firstLine="240"/>
        <w:jc w:val="both"/>
        <w:rPr>
          <w:rFonts w:ascii="Book Antiqua" w:hAnsi="Book Antiqua"/>
        </w:rPr>
      </w:pPr>
      <w:r>
        <w:rPr>
          <w:rFonts w:ascii="Book Antiqua" w:eastAsia="Book Antiqua" w:hAnsi="Book Antiqua"/>
          <w:shd w:val="clear" w:color="auto" w:fill="FFFFFF"/>
        </w:rPr>
        <w:t xml:space="preserve">Previous research has established a significant association between the TyG index and the development of CRC. It has also suggested that the TyG index should be considered an important factor in determining the need for screening colonoscopy. Okamura </w:t>
      </w:r>
      <w:r>
        <w:rPr>
          <w:rFonts w:ascii="Book Antiqua" w:eastAsia="Book Antiqua" w:hAnsi="Book Antiqua"/>
          <w:i/>
          <w:iCs/>
          <w:shd w:val="clear" w:color="auto" w:fill="FFFFFF"/>
        </w:rPr>
        <w:t>et al</w:t>
      </w:r>
      <w:r>
        <w:rPr>
          <w:rFonts w:ascii="Book Antiqua" w:eastAsia="Book Antiqua" w:hAnsi="Book Antiqua"/>
          <w:vertAlign w:val="superscript"/>
        </w:rPr>
        <w:t>[20]</w:t>
      </w:r>
      <w:r>
        <w:rPr>
          <w:rFonts w:ascii="Book Antiqua" w:eastAsia="Book Antiqua" w:hAnsi="Book Antiqua"/>
        </w:rPr>
        <w:t xml:space="preserve"> conducted a historical cohort study involving 27944 participants (16454 men and 11490 women) to examine the impact of the TyG index on incident CRC. </w:t>
      </w:r>
      <w:r>
        <w:rPr>
          <w:rFonts w:ascii="Book Antiqua" w:eastAsia="Book Antiqua" w:hAnsi="Book Antiqua"/>
        </w:rPr>
        <w:lastRenderedPageBreak/>
        <w:t xml:space="preserve">They used a Cox proportional hazard model and adjusted for covariates, and revealed a hazard ratio of 1.38 (95%CI: 1.00-1.91; </w:t>
      </w:r>
      <w:r>
        <w:rPr>
          <w:rFonts w:ascii="Book Antiqua" w:eastAsia="Book Antiqua" w:hAnsi="Book Antiqua"/>
          <w:i/>
          <w:iCs/>
          <w:shd w:val="clear" w:color="auto" w:fill="FFFFFF"/>
        </w:rPr>
        <w:t>P</w:t>
      </w:r>
      <w:r>
        <w:rPr>
          <w:rFonts w:ascii="Book Antiqua" w:eastAsia="Book Antiqua" w:hAnsi="Book Antiqua"/>
          <w:shd w:val="clear" w:color="auto" w:fill="FFFFFF"/>
        </w:rPr>
        <w:t xml:space="preserve"> = 0.049) for the TyG index. Their covariate-adjusted receiver operating characteristic (ROC) curve analysis identified a cut-off value of 8.27 for the TyG index in relation to incident CRC [area under the ROC curve (AUC) = 0.687, 95%CI: 0.637-0.737, sensitivity = 0.620, specificity = 0.668, </w:t>
      </w:r>
      <w:r>
        <w:rPr>
          <w:rFonts w:ascii="Book Antiqua" w:eastAsia="Book Antiqua" w:hAnsi="Book Antiqua"/>
          <w:i/>
          <w:iCs/>
          <w:shd w:val="clear" w:color="auto" w:fill="FFFFFF"/>
        </w:rPr>
        <w:t>P</w:t>
      </w:r>
      <w:r>
        <w:rPr>
          <w:rFonts w:ascii="Book Antiqua" w:eastAsia="Book Antiqua" w:hAnsi="Book Antiqua"/>
          <w:shd w:val="clear" w:color="auto" w:fill="FFFFFF"/>
        </w:rPr>
        <w:t xml:space="preserve"> &lt; 0.001]. These results suggest that the TyG index has predictive ability for the development of CRC. A prospective cohort study by Liu </w:t>
      </w:r>
      <w:r>
        <w:rPr>
          <w:rFonts w:ascii="Book Antiqua" w:eastAsia="Book Antiqua" w:hAnsi="Book Antiqua"/>
          <w:i/>
          <w:iCs/>
          <w:shd w:val="clear" w:color="auto" w:fill="FFFFFF"/>
        </w:rPr>
        <w:t>et al</w:t>
      </w:r>
      <w:r>
        <w:rPr>
          <w:rFonts w:ascii="Book Antiqua" w:eastAsia="Book Antiqua" w:hAnsi="Book Antiqua"/>
          <w:vertAlign w:val="superscript"/>
        </w:rPr>
        <w:t>[21]</w:t>
      </w:r>
      <w:r>
        <w:rPr>
          <w:rFonts w:ascii="Book Antiqua" w:eastAsia="Book Antiqua" w:hAnsi="Book Antiqua"/>
        </w:rPr>
        <w:t xml:space="preserve"> investigated 93659 cancer-free participants in Northern China, and assed the TyG index and the TG/HDL-C ratio. The results showed an increased risk of developing CRC in adults with an elevated TyG index and TG/HDL-C ratio. The aforementioned studies support an association between and elevated TyG index and the development of CRC. Given that CPs have been shown to be associated with the development of CRC, it is imperative to delve further into the relation between CPs and the TyG index. Such investigation would provide novel evidence for the prevention of CRC.</w:t>
      </w:r>
    </w:p>
    <w:p w14:paraId="212A5A41" w14:textId="77777777" w:rsidR="002157EA" w:rsidRDefault="00000000">
      <w:pPr>
        <w:snapToGrid w:val="0"/>
        <w:spacing w:line="360" w:lineRule="auto"/>
        <w:ind w:firstLineChars="100" w:firstLine="240"/>
        <w:jc w:val="both"/>
        <w:rPr>
          <w:rFonts w:ascii="Book Antiqua" w:eastAsia="Book Antiqua" w:hAnsi="Book Antiqua"/>
        </w:rPr>
      </w:pPr>
      <w:r>
        <w:rPr>
          <w:rFonts w:ascii="Book Antiqua" w:eastAsia="Book Antiqua" w:hAnsi="Book Antiqua"/>
        </w:rPr>
        <w:t>The exact mechanisms underlying the relation between the TyG index and CRC development are not fully understood. However, there is substantial evidence linking IR to CRC, and the TyG index is a validated surrogate marker for IR, comparable to the commonly used Homeostatic Model Assessment of IR index</w:t>
      </w:r>
      <w:r>
        <w:rPr>
          <w:rFonts w:ascii="Book Antiqua" w:eastAsia="Book Antiqua" w:hAnsi="Book Antiqua"/>
          <w:vertAlign w:val="superscript"/>
        </w:rPr>
        <w:t>[22]</w:t>
      </w:r>
      <w:r>
        <w:rPr>
          <w:rFonts w:ascii="Book Antiqua" w:eastAsia="Book Antiqua" w:hAnsi="Book Antiqua"/>
        </w:rPr>
        <w:t>. Thus, it is biologically plausible to consider an elevated TyG index as a risk factor for CRC.</w:t>
      </w:r>
    </w:p>
    <w:p w14:paraId="70D5397D" w14:textId="77777777" w:rsidR="002157EA" w:rsidRDefault="00000000">
      <w:pPr>
        <w:snapToGrid w:val="0"/>
        <w:spacing w:line="360" w:lineRule="auto"/>
        <w:ind w:firstLineChars="100" w:firstLine="240"/>
        <w:jc w:val="both"/>
        <w:rPr>
          <w:rFonts w:ascii="Book Antiqua" w:eastAsia="Book Antiqua" w:hAnsi="Book Antiqua"/>
        </w:rPr>
      </w:pPr>
      <w:r>
        <w:rPr>
          <w:rFonts w:ascii="Book Antiqua" w:eastAsia="Book Antiqua" w:hAnsi="Book Antiqua"/>
        </w:rPr>
        <w:t>Previous studies have shown that IR is a significant risk factor for the development of CRC. Insulin and insulin-like growth factor (IGF) may contribute to CRC development through their anti-apoptotic and mitogenic effects</w:t>
      </w:r>
      <w:r>
        <w:rPr>
          <w:rFonts w:ascii="Book Antiqua" w:eastAsia="Book Antiqua" w:hAnsi="Book Antiqua"/>
          <w:vertAlign w:val="superscript"/>
        </w:rPr>
        <w:t>[23]</w:t>
      </w:r>
      <w:r>
        <w:rPr>
          <w:rFonts w:ascii="Book Antiqua" w:eastAsia="Book Antiqua" w:hAnsi="Book Antiqua"/>
        </w:rPr>
        <w:t xml:space="preserve">. In a Mendelian randomization analysis conducted by Murphy </w:t>
      </w:r>
      <w:r>
        <w:rPr>
          <w:rFonts w:ascii="Book Antiqua" w:eastAsia="Book Antiqua" w:hAnsi="Book Antiqua"/>
          <w:i/>
          <w:iCs/>
          <w:shd w:val="clear" w:color="auto" w:fill="FFFFFF"/>
        </w:rPr>
        <w:t>et al</w:t>
      </w:r>
      <w:r>
        <w:rPr>
          <w:rFonts w:ascii="Book Antiqua" w:eastAsia="Book Antiqua" w:hAnsi="Book Antiqua"/>
          <w:vertAlign w:val="superscript"/>
        </w:rPr>
        <w:t>[24]</w:t>
      </w:r>
      <w:r>
        <w:rPr>
          <w:rFonts w:ascii="Book Antiqua" w:eastAsia="Book Antiqua" w:hAnsi="Book Antiqua"/>
        </w:rPr>
        <w:t xml:space="preserve"> that used blood samples from nearly 400000 persons in the United Kingdom Biobank, an association between circulating levels of IGF1 and CRC was demonstrated. Using genetic data from over 52000 patients with CRC and 46000 persons without CRC, they observed that genetically determined higher levels of IGF1 were associated with an increased risk of CRC. These findings suggest that the interaction of various processes, directly or indirectly regulated by IGF-1, may contribute to CRC development. </w:t>
      </w:r>
    </w:p>
    <w:p w14:paraId="3F0B745C" w14:textId="77777777" w:rsidR="002157EA" w:rsidRDefault="00000000">
      <w:pPr>
        <w:snapToGrid w:val="0"/>
        <w:spacing w:line="360" w:lineRule="auto"/>
        <w:ind w:firstLineChars="100" w:firstLine="240"/>
        <w:jc w:val="both"/>
        <w:rPr>
          <w:rFonts w:ascii="Book Antiqua" w:hAnsi="Book Antiqua"/>
        </w:rPr>
      </w:pPr>
      <w:r>
        <w:rPr>
          <w:rFonts w:ascii="Book Antiqua" w:eastAsia="Book Antiqua" w:hAnsi="Book Antiqua"/>
        </w:rPr>
        <w:lastRenderedPageBreak/>
        <w:t xml:space="preserve">Previous studies have also shed light on the role of </w:t>
      </w:r>
      <w:bookmarkStart w:id="5" w:name="_Hlk154497000"/>
      <w:r>
        <w:rPr>
          <w:rFonts w:ascii="Book Antiqua" w:eastAsia="Book Antiqua" w:hAnsi="Book Antiqua"/>
        </w:rPr>
        <w:t xml:space="preserve">insulin/IGF-1 </w:t>
      </w:r>
      <w:bookmarkEnd w:id="5"/>
      <w:r>
        <w:rPr>
          <w:rFonts w:ascii="Book Antiqua" w:eastAsia="Book Antiqua" w:hAnsi="Book Antiqua"/>
        </w:rPr>
        <w:t xml:space="preserve">in CRC. It has been shown that insulin/IGF-1 activate signaling pathways such as PI3K/Akt/mTORC and Raf/MAPK, thereby promoting cancer progression. In addition, insulin/IGF-1 activation leads to the activation of glucose transporters like GLUT1 and key glycolytic enzymes including LDHA, LDH5, HK II, and PFKFB3. Moreover, abnormal expression of oncogenes such as </w:t>
      </w:r>
      <w:r>
        <w:rPr>
          <w:rFonts w:ascii="Book Antiqua" w:eastAsia="Book Antiqua" w:hAnsi="Book Antiqua"/>
          <w:i/>
          <w:iCs/>
        </w:rPr>
        <w:t>MYC</w:t>
      </w:r>
      <w:r>
        <w:rPr>
          <w:rFonts w:ascii="Book Antiqua" w:eastAsia="Book Antiqua" w:hAnsi="Book Antiqua"/>
        </w:rPr>
        <w:t xml:space="preserve"> and </w:t>
      </w:r>
      <w:r>
        <w:rPr>
          <w:rFonts w:ascii="Book Antiqua" w:eastAsia="Book Antiqua" w:hAnsi="Book Antiqua"/>
          <w:i/>
          <w:iCs/>
        </w:rPr>
        <w:t>KRAS</w:t>
      </w:r>
      <w:r>
        <w:rPr>
          <w:rFonts w:ascii="Book Antiqua" w:eastAsia="Book Antiqua" w:hAnsi="Book Antiqua"/>
        </w:rPr>
        <w:t>, as well as overexpression of signaling proteins like HIF-1, TGF-</w:t>
      </w:r>
      <w:r>
        <w:rPr>
          <w:rFonts w:ascii="Book Antiqua" w:eastAsia="Book Antiqua" w:hAnsi="Book Antiqua"/>
          <w:shd w:val="clear" w:color="auto" w:fill="FFFFFF"/>
        </w:rPr>
        <w:t>β</w:t>
      </w:r>
      <w:r>
        <w:rPr>
          <w:rFonts w:ascii="Book Antiqua" w:eastAsia="Book Antiqua" w:hAnsi="Book Antiqua"/>
        </w:rPr>
        <w:t>1, PI3K, ERK, Akt, and mTOR, have been observed in CRC</w:t>
      </w:r>
      <w:r>
        <w:rPr>
          <w:rFonts w:ascii="Book Antiqua" w:eastAsia="Book Antiqua" w:hAnsi="Book Antiqua"/>
          <w:vertAlign w:val="superscript"/>
        </w:rPr>
        <w:t>[25-29]</w:t>
      </w:r>
      <w:r>
        <w:rPr>
          <w:rFonts w:ascii="Book Antiqua" w:eastAsia="Book Antiqua" w:hAnsi="Book Antiqua"/>
        </w:rPr>
        <w:t>.</w:t>
      </w:r>
    </w:p>
    <w:p w14:paraId="357BC251" w14:textId="77777777" w:rsidR="002157EA" w:rsidRDefault="00000000">
      <w:pPr>
        <w:snapToGrid w:val="0"/>
        <w:spacing w:line="360" w:lineRule="auto"/>
        <w:ind w:firstLineChars="100" w:firstLine="240"/>
        <w:jc w:val="both"/>
        <w:rPr>
          <w:rFonts w:ascii="Book Antiqua" w:eastAsia="Book Antiqua" w:hAnsi="Book Antiqua"/>
          <w:shd w:val="clear" w:color="auto" w:fill="FFFFFF"/>
        </w:rPr>
      </w:pPr>
      <w:r>
        <w:rPr>
          <w:rFonts w:ascii="Book Antiqua" w:eastAsia="Book Antiqua" w:hAnsi="Book Antiqua"/>
          <w:shd w:val="clear" w:color="auto" w:fill="FFFFFF"/>
        </w:rPr>
        <w:t>Our study has several limitations which we would like to acknowledge. First, while missing data of covariates were assumed to be missing randomly and the sample size was adequately large to draw a conclusion, we did not use multiple imputation to account for the missing data, which may potentially affect the accuracy of the results. Second, since this was a cross-sectional study, causality between the TyG index and the risk of CPs cannot be determined. Third, this study was conducted at a single center, and therefore multi-center studies should be carried out to verify our findings.</w:t>
      </w:r>
    </w:p>
    <w:p w14:paraId="67DA6F8C" w14:textId="77777777" w:rsidR="002157EA" w:rsidRDefault="002157EA">
      <w:pPr>
        <w:snapToGrid w:val="0"/>
        <w:spacing w:line="360" w:lineRule="auto"/>
        <w:jc w:val="both"/>
        <w:rPr>
          <w:rFonts w:ascii="Book Antiqua" w:hAnsi="Book Antiqua"/>
        </w:rPr>
      </w:pPr>
    </w:p>
    <w:p w14:paraId="41F62AB2" w14:textId="77777777" w:rsidR="002157EA" w:rsidRDefault="00000000">
      <w:pPr>
        <w:snapToGrid w:val="0"/>
        <w:spacing w:line="360" w:lineRule="auto"/>
        <w:jc w:val="both"/>
        <w:rPr>
          <w:rFonts w:ascii="Book Antiqua" w:hAnsi="Book Antiqua"/>
        </w:rPr>
      </w:pPr>
      <w:r>
        <w:rPr>
          <w:rFonts w:ascii="Book Antiqua" w:eastAsia="Book Antiqua" w:hAnsi="Book Antiqua"/>
          <w:b/>
          <w:caps/>
          <w:u w:val="single"/>
        </w:rPr>
        <w:t>CONCLUSION</w:t>
      </w:r>
    </w:p>
    <w:p w14:paraId="1BD0CA87" w14:textId="77777777" w:rsidR="002157EA" w:rsidRDefault="00000000">
      <w:pPr>
        <w:snapToGrid w:val="0"/>
        <w:spacing w:line="360" w:lineRule="auto"/>
        <w:jc w:val="both"/>
        <w:rPr>
          <w:rFonts w:ascii="Book Antiqua" w:hAnsi="Book Antiqua"/>
        </w:rPr>
      </w:pPr>
      <w:r>
        <w:rPr>
          <w:rFonts w:ascii="Book Antiqua" w:eastAsia="Book Antiqua" w:hAnsi="Book Antiqua"/>
          <w:shd w:val="clear" w:color="auto" w:fill="FFFFFF"/>
        </w:rPr>
        <w:t>In summary, the TyG index, as a surrogate measure of IR, may potentially mediate the association between insulin-related factors, such as IGF1, and the risk of CRC. Our results clearly demonstrate an association between the TyG index and the development of CPs, providing new evidence in support of colonoscopy screening. Despite the limitations of our study, our findings suggest the need for further research to evaluate the potential role of the TyG index in assessing the risk for CPs and identifying patients who would benefit from colonoscopy screening.</w:t>
      </w:r>
    </w:p>
    <w:p w14:paraId="33F66B0B" w14:textId="77777777" w:rsidR="002157EA" w:rsidRDefault="002157EA">
      <w:pPr>
        <w:snapToGrid w:val="0"/>
        <w:spacing w:line="360" w:lineRule="auto"/>
        <w:jc w:val="both"/>
        <w:rPr>
          <w:rFonts w:ascii="Book Antiqua" w:hAnsi="Book Antiqua"/>
        </w:rPr>
      </w:pPr>
    </w:p>
    <w:p w14:paraId="0F756236" w14:textId="77777777" w:rsidR="002157EA" w:rsidRDefault="00000000">
      <w:pPr>
        <w:snapToGrid w:val="0"/>
        <w:spacing w:line="360" w:lineRule="auto"/>
        <w:jc w:val="both"/>
        <w:rPr>
          <w:rFonts w:ascii="Book Antiqua" w:hAnsi="Book Antiqua"/>
          <w:lang w:eastAsia="zh-CN"/>
        </w:rPr>
      </w:pPr>
      <w:r>
        <w:rPr>
          <w:rFonts w:ascii="Book Antiqua" w:eastAsia="Book Antiqua" w:hAnsi="Book Antiqua"/>
          <w:b/>
          <w:caps/>
          <w:u w:val="single"/>
        </w:rPr>
        <w:t>ARTICLE HIGHLIGHTS</w:t>
      </w:r>
    </w:p>
    <w:p w14:paraId="25456399" w14:textId="77777777" w:rsidR="002157EA" w:rsidRDefault="00000000">
      <w:pPr>
        <w:pStyle w:val="Heading"/>
        <w:snapToGrid w:val="0"/>
        <w:spacing w:line="360" w:lineRule="auto"/>
        <w:jc w:val="both"/>
        <w:rPr>
          <w:rFonts w:ascii="Book Antiqua" w:hAnsi="Book Antiqua"/>
          <w:i/>
        </w:rPr>
      </w:pPr>
      <w:r>
        <w:rPr>
          <w:rFonts w:ascii="Book Antiqua" w:hAnsi="Book Antiqua"/>
          <w:i/>
        </w:rPr>
        <w:t>Research background</w:t>
      </w:r>
    </w:p>
    <w:p w14:paraId="720A9DF9" w14:textId="77777777" w:rsidR="002157EA" w:rsidRDefault="00000000">
      <w:pPr>
        <w:snapToGrid w:val="0"/>
        <w:spacing w:line="360" w:lineRule="auto"/>
        <w:jc w:val="both"/>
        <w:rPr>
          <w:rFonts w:ascii="Book Antiqua" w:eastAsia="Book Antiqua" w:hAnsi="Book Antiqua"/>
          <w:color w:val="000000"/>
        </w:rPr>
      </w:pPr>
      <w:r>
        <w:rPr>
          <w:rFonts w:ascii="Book Antiqua" w:eastAsia="Book Antiqua" w:hAnsi="Book Antiqua"/>
          <w:color w:val="000000"/>
        </w:rPr>
        <w:t xml:space="preserve">Colorectal polyps (CPs) are widely recognized as precursors to colorectal cancer (CRC), posing a significant global health concern. The triglyceride-glucose (TyG) index, an </w:t>
      </w:r>
      <w:r>
        <w:rPr>
          <w:rFonts w:ascii="Book Antiqua" w:eastAsia="Book Antiqua" w:hAnsi="Book Antiqua"/>
          <w:color w:val="000000"/>
        </w:rPr>
        <w:lastRenderedPageBreak/>
        <w:t>emerging biomarker, has shown associations with metabolic health and insulin resistance, making it a subject of interest in gastrointestinal cancer research.</w:t>
      </w:r>
    </w:p>
    <w:p w14:paraId="1C5B5EE8" w14:textId="77777777" w:rsidR="002157EA" w:rsidRDefault="002157EA">
      <w:pPr>
        <w:snapToGrid w:val="0"/>
        <w:spacing w:line="360" w:lineRule="auto"/>
        <w:jc w:val="both"/>
        <w:rPr>
          <w:rFonts w:ascii="Book Antiqua" w:eastAsia="Book Antiqua" w:hAnsi="Book Antiqua"/>
          <w:color w:val="000000"/>
        </w:rPr>
      </w:pPr>
    </w:p>
    <w:p w14:paraId="7854B116" w14:textId="77777777" w:rsidR="002157EA" w:rsidRDefault="00000000">
      <w:pPr>
        <w:pStyle w:val="Heading"/>
        <w:snapToGrid w:val="0"/>
        <w:spacing w:line="360" w:lineRule="auto"/>
        <w:jc w:val="both"/>
        <w:rPr>
          <w:rFonts w:ascii="Book Antiqua" w:hAnsi="Book Antiqua"/>
          <w:i/>
        </w:rPr>
      </w:pPr>
      <w:r>
        <w:rPr>
          <w:rFonts w:ascii="Book Antiqua" w:hAnsi="Book Antiqua"/>
          <w:i/>
        </w:rPr>
        <w:t>Research motivation</w:t>
      </w:r>
    </w:p>
    <w:p w14:paraId="641A8BC8" w14:textId="77777777" w:rsidR="002157EA" w:rsidRDefault="00000000">
      <w:pPr>
        <w:snapToGrid w:val="0"/>
        <w:spacing w:line="360" w:lineRule="auto"/>
        <w:jc w:val="both"/>
        <w:rPr>
          <w:rFonts w:ascii="Book Antiqua" w:eastAsia="Book Antiqua" w:hAnsi="Book Antiqua"/>
          <w:color w:val="000000"/>
        </w:rPr>
      </w:pPr>
      <w:r>
        <w:rPr>
          <w:rFonts w:ascii="Book Antiqua" w:eastAsia="Book Antiqua" w:hAnsi="Book Antiqua"/>
          <w:color w:val="000000"/>
        </w:rPr>
        <w:t>The increasing incidence of CPs and CRC worldwide underscores the need for effective screening strategies. This study aims to fill the gap in knowledge by exploring the potential link between the TyG index and CPs in a Chinese population. Understanding this relationship could have implications for developing preventative measures and screening strategies.</w:t>
      </w:r>
    </w:p>
    <w:p w14:paraId="69715BFC" w14:textId="77777777" w:rsidR="002157EA" w:rsidRDefault="002157EA">
      <w:pPr>
        <w:snapToGrid w:val="0"/>
        <w:spacing w:line="360" w:lineRule="auto"/>
        <w:jc w:val="both"/>
        <w:rPr>
          <w:rFonts w:ascii="Book Antiqua" w:eastAsia="Book Antiqua" w:hAnsi="Book Antiqua"/>
          <w:color w:val="000000"/>
        </w:rPr>
      </w:pPr>
    </w:p>
    <w:p w14:paraId="3CE2B4B4" w14:textId="77777777" w:rsidR="002157EA" w:rsidRDefault="00000000">
      <w:pPr>
        <w:pStyle w:val="Heading"/>
        <w:snapToGrid w:val="0"/>
        <w:spacing w:line="360" w:lineRule="auto"/>
        <w:jc w:val="both"/>
        <w:rPr>
          <w:rFonts w:ascii="Book Antiqua" w:hAnsi="Book Antiqua"/>
          <w:i/>
        </w:rPr>
      </w:pPr>
      <w:r>
        <w:rPr>
          <w:rFonts w:ascii="Book Antiqua" w:hAnsi="Book Antiqua"/>
          <w:i/>
        </w:rPr>
        <w:t>Research objectives</w:t>
      </w:r>
    </w:p>
    <w:p w14:paraId="603B3548" w14:textId="77777777" w:rsidR="002157EA" w:rsidRDefault="00000000">
      <w:pPr>
        <w:snapToGrid w:val="0"/>
        <w:spacing w:line="360" w:lineRule="auto"/>
        <w:jc w:val="both"/>
        <w:rPr>
          <w:rFonts w:ascii="Book Antiqua" w:eastAsia="Book Antiqua" w:hAnsi="Book Antiqua"/>
          <w:color w:val="000000"/>
        </w:rPr>
      </w:pPr>
      <w:r>
        <w:rPr>
          <w:rFonts w:ascii="Book Antiqua" w:eastAsia="Book Antiqua" w:hAnsi="Book Antiqua"/>
          <w:color w:val="000000"/>
        </w:rPr>
        <w:t>The primary objective is to investigate the association between the TyG index and CPs, marking a pioneering exploration in a Chinese demographic. The study endeavors to identify a potential turning point in this relationship, offering valuable insights for future research and interventions.</w:t>
      </w:r>
    </w:p>
    <w:p w14:paraId="5A77E777" w14:textId="77777777" w:rsidR="002157EA" w:rsidRDefault="002157EA">
      <w:pPr>
        <w:snapToGrid w:val="0"/>
        <w:spacing w:line="360" w:lineRule="auto"/>
        <w:jc w:val="both"/>
        <w:rPr>
          <w:rFonts w:ascii="Book Antiqua" w:eastAsia="Book Antiqua" w:hAnsi="Book Antiqua"/>
          <w:color w:val="000000"/>
        </w:rPr>
      </w:pPr>
    </w:p>
    <w:p w14:paraId="44F7B80A" w14:textId="77777777" w:rsidR="002157EA" w:rsidRDefault="00000000">
      <w:pPr>
        <w:pStyle w:val="Heading"/>
        <w:snapToGrid w:val="0"/>
        <w:spacing w:line="360" w:lineRule="auto"/>
        <w:jc w:val="both"/>
        <w:rPr>
          <w:rFonts w:ascii="Book Antiqua" w:hAnsi="Book Antiqua"/>
          <w:i/>
        </w:rPr>
      </w:pPr>
      <w:r>
        <w:rPr>
          <w:rFonts w:ascii="Book Antiqua" w:hAnsi="Book Antiqua"/>
          <w:i/>
        </w:rPr>
        <w:t>Research methods</w:t>
      </w:r>
    </w:p>
    <w:p w14:paraId="6E5C427A" w14:textId="77777777" w:rsidR="002157EA" w:rsidRDefault="00000000">
      <w:pPr>
        <w:snapToGrid w:val="0"/>
        <w:spacing w:line="360" w:lineRule="auto"/>
        <w:jc w:val="both"/>
        <w:rPr>
          <w:rFonts w:ascii="Book Antiqua" w:eastAsia="Book Antiqua" w:hAnsi="Book Antiqua"/>
          <w:color w:val="000000"/>
        </w:rPr>
      </w:pPr>
      <w:r>
        <w:rPr>
          <w:rFonts w:ascii="Book Antiqua" w:eastAsia="Book Antiqua" w:hAnsi="Book Antiqua"/>
          <w:color w:val="000000"/>
        </w:rPr>
        <w:t>The retrospective cross-sectional study involves 2537 participants undergoing health examinations and colonoscopies. Thoroughly described methods include participant selection criteria, TyG index calculation, and statistical analyses. By employing logistic regression and a comprehensive approach, the study aims to reveal the nuances of the TyG index's association with CPs.</w:t>
      </w:r>
    </w:p>
    <w:p w14:paraId="646F4345" w14:textId="77777777" w:rsidR="002157EA" w:rsidRDefault="002157EA">
      <w:pPr>
        <w:snapToGrid w:val="0"/>
        <w:spacing w:line="360" w:lineRule="auto"/>
        <w:jc w:val="both"/>
        <w:rPr>
          <w:rFonts w:ascii="Book Antiqua" w:eastAsia="Book Antiqua" w:hAnsi="Book Antiqua"/>
          <w:color w:val="000000"/>
        </w:rPr>
      </w:pPr>
    </w:p>
    <w:p w14:paraId="1B749F23" w14:textId="77777777" w:rsidR="002157EA" w:rsidRDefault="00000000">
      <w:pPr>
        <w:pStyle w:val="Heading"/>
        <w:snapToGrid w:val="0"/>
        <w:spacing w:line="360" w:lineRule="auto"/>
        <w:jc w:val="both"/>
        <w:rPr>
          <w:rFonts w:ascii="Book Antiqua" w:hAnsi="Book Antiqua"/>
          <w:i/>
        </w:rPr>
      </w:pPr>
      <w:r>
        <w:rPr>
          <w:rFonts w:ascii="Book Antiqua" w:hAnsi="Book Antiqua"/>
          <w:i/>
        </w:rPr>
        <w:t>Research results</w:t>
      </w:r>
    </w:p>
    <w:p w14:paraId="6409B8DC" w14:textId="77777777" w:rsidR="002157EA" w:rsidRDefault="00000000">
      <w:pPr>
        <w:snapToGrid w:val="0"/>
        <w:spacing w:line="360" w:lineRule="auto"/>
        <w:jc w:val="both"/>
        <w:rPr>
          <w:rFonts w:ascii="Book Antiqua" w:eastAsia="Book Antiqua" w:hAnsi="Book Antiqua"/>
          <w:color w:val="000000"/>
        </w:rPr>
      </w:pPr>
      <w:r>
        <w:rPr>
          <w:rFonts w:ascii="Book Antiqua" w:eastAsia="Book Antiqua" w:hAnsi="Book Antiqua"/>
          <w:color w:val="000000"/>
        </w:rPr>
        <w:t>The study unveils a non-linear relationship between the TyG index and CP prevalence, delineating a significant turning point at 2.31. The analysis indicates a heightened risk of CPs before this threshold, while the association diminishes beyond it. The results contribute to the understanding of the TyG index's role in colorectal health, with potential implications for risk assessment and screening strategies.</w:t>
      </w:r>
    </w:p>
    <w:p w14:paraId="6405C422" w14:textId="77777777" w:rsidR="002157EA" w:rsidRDefault="002157EA">
      <w:pPr>
        <w:snapToGrid w:val="0"/>
        <w:spacing w:line="360" w:lineRule="auto"/>
        <w:jc w:val="both"/>
        <w:rPr>
          <w:rFonts w:ascii="Book Antiqua" w:eastAsia="Book Antiqua" w:hAnsi="Book Antiqua"/>
          <w:color w:val="000000"/>
        </w:rPr>
      </w:pPr>
    </w:p>
    <w:p w14:paraId="4C4241FD" w14:textId="77777777" w:rsidR="002157EA" w:rsidRDefault="00000000">
      <w:pPr>
        <w:pStyle w:val="Heading"/>
        <w:snapToGrid w:val="0"/>
        <w:spacing w:line="360" w:lineRule="auto"/>
        <w:jc w:val="both"/>
        <w:rPr>
          <w:rFonts w:ascii="Book Antiqua" w:hAnsi="Book Antiqua"/>
          <w:i/>
        </w:rPr>
      </w:pPr>
      <w:r>
        <w:rPr>
          <w:rFonts w:ascii="Book Antiqua" w:hAnsi="Book Antiqua"/>
          <w:i/>
        </w:rPr>
        <w:t>Research conclusions</w:t>
      </w:r>
    </w:p>
    <w:p w14:paraId="24EA677F" w14:textId="77777777" w:rsidR="002157EA" w:rsidRDefault="00000000">
      <w:pPr>
        <w:snapToGrid w:val="0"/>
        <w:spacing w:line="360" w:lineRule="auto"/>
        <w:jc w:val="both"/>
        <w:rPr>
          <w:rFonts w:ascii="Book Antiqua" w:eastAsia="Book Antiqua" w:hAnsi="Book Antiqua"/>
          <w:color w:val="000000"/>
        </w:rPr>
      </w:pPr>
      <w:r>
        <w:rPr>
          <w:rFonts w:ascii="Book Antiqua" w:eastAsia="Book Antiqua" w:hAnsi="Book Antiqua"/>
          <w:color w:val="000000"/>
        </w:rPr>
        <w:t>This study's novel findings confirm a curvilinear association between the TyG index and colorectal polyps, with a critical cut-off point at 2.31. The persistent positive association before this point highlights the potential utility of the TyG index in identifying individuals at risk. This study's conclusion emphasizes the relevance of these findings in shaping colonoscopy screening strategies for CRC prevention.</w:t>
      </w:r>
    </w:p>
    <w:p w14:paraId="4F912BC8" w14:textId="77777777" w:rsidR="002157EA" w:rsidRDefault="002157EA">
      <w:pPr>
        <w:snapToGrid w:val="0"/>
        <w:spacing w:line="360" w:lineRule="auto"/>
        <w:jc w:val="both"/>
        <w:rPr>
          <w:rFonts w:ascii="Book Antiqua" w:eastAsia="Book Antiqua" w:hAnsi="Book Antiqua"/>
          <w:color w:val="000000"/>
        </w:rPr>
      </w:pPr>
    </w:p>
    <w:p w14:paraId="0F497DC9" w14:textId="77777777" w:rsidR="002157EA" w:rsidRDefault="00000000">
      <w:pPr>
        <w:pStyle w:val="Heading"/>
        <w:snapToGrid w:val="0"/>
        <w:spacing w:line="360" w:lineRule="auto"/>
        <w:jc w:val="both"/>
        <w:rPr>
          <w:rFonts w:ascii="Book Antiqua" w:hAnsi="Book Antiqua"/>
          <w:i/>
        </w:rPr>
      </w:pPr>
      <w:r>
        <w:rPr>
          <w:rFonts w:ascii="Book Antiqua" w:hAnsi="Book Antiqua"/>
          <w:i/>
        </w:rPr>
        <w:t>Research perspectives</w:t>
      </w:r>
    </w:p>
    <w:p w14:paraId="116B519A" w14:textId="77777777" w:rsidR="002157EA" w:rsidRDefault="00000000">
      <w:pPr>
        <w:snapToGrid w:val="0"/>
        <w:spacing w:line="360" w:lineRule="auto"/>
        <w:jc w:val="both"/>
        <w:rPr>
          <w:rFonts w:ascii="Book Antiqua" w:hAnsi="Book Antiqua"/>
        </w:rPr>
      </w:pPr>
      <w:r>
        <w:rPr>
          <w:rFonts w:ascii="Book Antiqua" w:eastAsia="Book Antiqua" w:hAnsi="Book Antiqua"/>
          <w:color w:val="000000"/>
        </w:rPr>
        <w:t>The study prompts further investigation into the mechanisms linking the TyG index, insulin resistance, and colorectal health. Advocating for multi-center studies, the research perspectives underscore the importance of validating findings across diverse populations. The TyG index's potential role in informing future screening guidelines and its broader applicability for assessing colorectal polyp risk remain promising avenues for future research.</w:t>
      </w:r>
    </w:p>
    <w:p w14:paraId="5D2642A8" w14:textId="77777777" w:rsidR="002157EA" w:rsidRDefault="002157EA">
      <w:pPr>
        <w:snapToGrid w:val="0"/>
        <w:spacing w:line="360" w:lineRule="auto"/>
        <w:jc w:val="both"/>
        <w:rPr>
          <w:rFonts w:ascii="Book Antiqua" w:eastAsia="PMingLiU" w:hAnsi="Book Antiqua"/>
          <w:b/>
          <w:i/>
          <w:lang w:eastAsia="zh-TW"/>
        </w:rPr>
      </w:pPr>
    </w:p>
    <w:p w14:paraId="1FD80C56" w14:textId="77777777" w:rsidR="002157EA" w:rsidRDefault="00000000">
      <w:pPr>
        <w:snapToGrid w:val="0"/>
        <w:spacing w:line="360" w:lineRule="auto"/>
        <w:jc w:val="both"/>
        <w:rPr>
          <w:rFonts w:ascii="Book Antiqua" w:hAnsi="Book Antiqua"/>
        </w:rPr>
      </w:pPr>
      <w:r>
        <w:rPr>
          <w:rFonts w:ascii="Book Antiqua" w:eastAsia="Book Antiqua" w:hAnsi="Book Antiqua" w:cs="Book Antiqua"/>
          <w:b/>
          <w:color w:val="000000"/>
        </w:rPr>
        <w:t>REFERENCES</w:t>
      </w:r>
    </w:p>
    <w:p w14:paraId="3E5E08E6" w14:textId="77777777" w:rsidR="002157EA" w:rsidRDefault="00000000">
      <w:pPr>
        <w:snapToGrid w:val="0"/>
        <w:spacing w:line="360" w:lineRule="auto"/>
        <w:jc w:val="both"/>
        <w:rPr>
          <w:rFonts w:ascii="Book Antiqua" w:hAnsi="Book Antiqua"/>
        </w:rPr>
      </w:pPr>
      <w:bookmarkStart w:id="6" w:name="OLE_LINK7482"/>
      <w:bookmarkStart w:id="7" w:name="OLE_LINK7481"/>
      <w:r>
        <w:rPr>
          <w:rFonts w:ascii="Book Antiqua" w:eastAsia="Book Antiqua" w:hAnsi="Book Antiqua" w:cs="Book Antiqua"/>
        </w:rPr>
        <w:t xml:space="preserve">1 </w:t>
      </w:r>
      <w:r>
        <w:rPr>
          <w:rFonts w:ascii="Book Antiqua" w:eastAsia="Book Antiqua" w:hAnsi="Book Antiqua" w:cs="Book Antiqua"/>
          <w:b/>
          <w:bCs/>
        </w:rPr>
        <w:t>Meseeha M</w:t>
      </w:r>
      <w:r>
        <w:rPr>
          <w:rFonts w:ascii="Book Antiqua" w:eastAsia="Book Antiqua" w:hAnsi="Book Antiqua" w:cs="Book Antiqua"/>
        </w:rPr>
        <w:t>, Attia M. Colon Polyps. In: StatPearls [Internet]. Treasure Island (FL): StatPearls Publishing; 2023 [PMID: 28613512]</w:t>
      </w:r>
    </w:p>
    <w:p w14:paraId="3888283C" w14:textId="77777777" w:rsidR="002157EA" w:rsidRDefault="00000000">
      <w:pPr>
        <w:snapToGrid w:val="0"/>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Zhu Y</w:t>
      </w:r>
      <w:r>
        <w:rPr>
          <w:rFonts w:ascii="Book Antiqua" w:eastAsia="Book Antiqua" w:hAnsi="Book Antiqua" w:cs="Book Antiqua"/>
        </w:rPr>
        <w:t xml:space="preserve">, Qiao L, Zhou Y, Ma N, Wang C, Zhou J. Long non-coding RNA FOXD2-AS1 contributes to colorectal cancer proliferation through its interaction with microRNA-185-5p. </w:t>
      </w:r>
      <w:r>
        <w:rPr>
          <w:rFonts w:ascii="Book Antiqua" w:eastAsia="Book Antiqua" w:hAnsi="Book Antiqua" w:cs="Book Antiqua"/>
          <w:i/>
          <w:iCs/>
        </w:rPr>
        <w:t>Cancer Sci</w:t>
      </w:r>
      <w:r>
        <w:rPr>
          <w:rFonts w:ascii="Book Antiqua" w:eastAsia="Book Antiqua" w:hAnsi="Book Antiqua" w:cs="Book Antiqua"/>
        </w:rPr>
        <w:t xml:space="preserve"> 2018; </w:t>
      </w:r>
      <w:r>
        <w:rPr>
          <w:rFonts w:ascii="Book Antiqua" w:eastAsia="Book Antiqua" w:hAnsi="Book Antiqua" w:cs="Book Antiqua"/>
          <w:b/>
          <w:bCs/>
        </w:rPr>
        <w:t>109</w:t>
      </w:r>
      <w:r>
        <w:rPr>
          <w:rFonts w:ascii="Book Antiqua" w:eastAsia="Book Antiqua" w:hAnsi="Book Antiqua" w:cs="Book Antiqua"/>
        </w:rPr>
        <w:t>: 2235-2242 [PMID: 29737580 DOI: 10.1111/cas.13632]</w:t>
      </w:r>
    </w:p>
    <w:p w14:paraId="5A7C66FA" w14:textId="77777777" w:rsidR="002157EA" w:rsidRDefault="00000000">
      <w:pPr>
        <w:snapToGrid w:val="0"/>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Kaźmierczak-Siedlecka K</w:t>
      </w:r>
      <w:r>
        <w:rPr>
          <w:rFonts w:ascii="Book Antiqua" w:eastAsia="Book Antiqua" w:hAnsi="Book Antiqua" w:cs="Book Antiqua"/>
        </w:rPr>
        <w:t xml:space="preserve">, Dvořák A, Folwarski M, Daca A, Przewłócka K, Makarewicz W. Fungal Gut Microbiota Dysbiosis and Its Role in Colorectal, Oral, and Pancreatic Carcinogenesis. </w:t>
      </w:r>
      <w:r>
        <w:rPr>
          <w:rFonts w:ascii="Book Antiqua" w:eastAsia="Book Antiqua" w:hAnsi="Book Antiqua" w:cs="Book Antiqua"/>
          <w:i/>
          <w:iCs/>
        </w:rPr>
        <w:t>Cancers (Basel)</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xml:space="preserve"> [PMID: 32455985 DOI: 10.3390/cancers12051326]</w:t>
      </w:r>
    </w:p>
    <w:p w14:paraId="71877536" w14:textId="77777777" w:rsidR="002157EA" w:rsidRDefault="00000000">
      <w:pPr>
        <w:snapToGrid w:val="0"/>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Sung H</w:t>
      </w:r>
      <w:r>
        <w:rPr>
          <w:rFonts w:ascii="Book Antiqua" w:eastAsia="Book Antiqua" w:hAnsi="Book Antiqua" w:cs="Book Antiqua"/>
        </w:rPr>
        <w:t xml:space="preserve">, Ferlay J, Siegel RL, Laversanne M, Soerjomataram I, Jemal A, Bray F. Global Cancer Statistics 2020: GLOBOCAN Estimates of Incidence and Mortality Worldwide </w:t>
      </w:r>
      <w:r>
        <w:rPr>
          <w:rFonts w:ascii="Book Antiqua" w:eastAsia="Book Antiqua" w:hAnsi="Book Antiqua" w:cs="Book Antiqua"/>
        </w:rPr>
        <w:lastRenderedPageBreak/>
        <w:t xml:space="preserve">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209-249 [PMID: 33538338 DOI: 10.3322/caac.21660]</w:t>
      </w:r>
    </w:p>
    <w:p w14:paraId="74A88423" w14:textId="77777777" w:rsidR="002157EA" w:rsidRDefault="00000000">
      <w:pPr>
        <w:snapToGrid w:val="0"/>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Arnold M</w:t>
      </w:r>
      <w:r>
        <w:rPr>
          <w:rFonts w:ascii="Book Antiqua" w:eastAsia="Book Antiqua" w:hAnsi="Book Antiqua" w:cs="Book Antiqua"/>
        </w:rPr>
        <w:t xml:space="preserve">, Sierra MS, Laversanne M, Soerjomataram I, Jemal A, Bray F. Global patterns and trends in colorectal cancer incidence and mortality. </w:t>
      </w:r>
      <w:r>
        <w:rPr>
          <w:rFonts w:ascii="Book Antiqua" w:eastAsia="Book Antiqua" w:hAnsi="Book Antiqua" w:cs="Book Antiqua"/>
          <w:i/>
          <w:iCs/>
        </w:rPr>
        <w:t>Gut</w:t>
      </w:r>
      <w:r>
        <w:rPr>
          <w:rFonts w:ascii="Book Antiqua" w:eastAsia="Book Antiqua" w:hAnsi="Book Antiqua" w:cs="Book Antiqua"/>
        </w:rPr>
        <w:t xml:space="preserve"> 2017; </w:t>
      </w:r>
      <w:r>
        <w:rPr>
          <w:rFonts w:ascii="Book Antiqua" w:eastAsia="Book Antiqua" w:hAnsi="Book Antiqua" w:cs="Book Antiqua"/>
          <w:b/>
          <w:bCs/>
        </w:rPr>
        <w:t>66</w:t>
      </w:r>
      <w:r>
        <w:rPr>
          <w:rFonts w:ascii="Book Antiqua" w:eastAsia="Book Antiqua" w:hAnsi="Book Antiqua" w:cs="Book Antiqua"/>
        </w:rPr>
        <w:t>: 683-691 [PMID: 26818619 DOI: 10.1136/gutjnl-2015-310912]</w:t>
      </w:r>
    </w:p>
    <w:p w14:paraId="7FE225BA" w14:textId="77777777" w:rsidR="002157EA" w:rsidRDefault="00000000">
      <w:pPr>
        <w:snapToGrid w:val="0"/>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Kawamura T</w:t>
      </w:r>
      <w:r>
        <w:rPr>
          <w:rFonts w:ascii="Book Antiqua" w:eastAsia="Book Antiqua" w:hAnsi="Book Antiqua" w:cs="Book Antiqua"/>
        </w:rPr>
        <w:t xml:space="preserve">, Takeuchi Y, Asai S, Yokota I, Akamine E, Kato M, Akamatsu T, Tada K, Komeda Y, Iwatate M, Kawakami K, Nishikawa M, Watanabe D, Yamauchi A, Fukata N, Shimatani M, Ooi M, Fujita K, Sano Y, Kashida H, Hirose S, Iwagami H, Uedo N, Teramukai S, Tanaka K. A comparison of the resection rate for cold and hot snare polypectomy for 4-9 mm colorectal polyps: a multicentre randomised controlled trial (CRESCENT study). </w:t>
      </w:r>
      <w:r>
        <w:rPr>
          <w:rFonts w:ascii="Book Antiqua" w:eastAsia="Book Antiqua" w:hAnsi="Book Antiqua" w:cs="Book Antiqua"/>
          <w:i/>
          <w:iCs/>
        </w:rPr>
        <w:t>Gut</w:t>
      </w:r>
      <w:r>
        <w:rPr>
          <w:rFonts w:ascii="Book Antiqua" w:eastAsia="Book Antiqua" w:hAnsi="Book Antiqua" w:cs="Book Antiqua"/>
        </w:rPr>
        <w:t xml:space="preserve"> 2018; </w:t>
      </w:r>
      <w:r>
        <w:rPr>
          <w:rFonts w:ascii="Book Antiqua" w:eastAsia="Book Antiqua" w:hAnsi="Book Antiqua" w:cs="Book Antiqua"/>
          <w:b/>
          <w:bCs/>
        </w:rPr>
        <w:t>67</w:t>
      </w:r>
      <w:r>
        <w:rPr>
          <w:rFonts w:ascii="Book Antiqua" w:eastAsia="Book Antiqua" w:hAnsi="Book Antiqua" w:cs="Book Antiqua"/>
        </w:rPr>
        <w:t>: 1950-1957 [PMID: 28970290 DOI: 10.1136/gutjnl-2017-314215]</w:t>
      </w:r>
    </w:p>
    <w:p w14:paraId="21CE49E2" w14:textId="77777777" w:rsidR="002157EA" w:rsidRDefault="00000000">
      <w:pPr>
        <w:snapToGrid w:val="0"/>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Liljegren A</w:t>
      </w:r>
      <w:r>
        <w:rPr>
          <w:rFonts w:ascii="Book Antiqua" w:eastAsia="Book Antiqua" w:hAnsi="Book Antiqua" w:cs="Book Antiqua"/>
        </w:rPr>
        <w:t xml:space="preserve">, Lindblom A, Rotstein S, Nilsson B, Rubio C, Jaramillo E. Prevalence and incidence of hyperplastic polyps and adenomas in familial colorectal cancer: correlation between the two types of colon polyps. </w:t>
      </w:r>
      <w:r>
        <w:rPr>
          <w:rFonts w:ascii="Book Antiqua" w:eastAsia="Book Antiqua" w:hAnsi="Book Antiqua" w:cs="Book Antiqua"/>
          <w:i/>
          <w:iCs/>
        </w:rPr>
        <w:t>Gut</w:t>
      </w:r>
      <w:r>
        <w:rPr>
          <w:rFonts w:ascii="Book Antiqua" w:eastAsia="Book Antiqua" w:hAnsi="Book Antiqua" w:cs="Book Antiqua"/>
        </w:rPr>
        <w:t xml:space="preserve"> 2003; </w:t>
      </w:r>
      <w:r>
        <w:rPr>
          <w:rFonts w:ascii="Book Antiqua" w:eastAsia="Book Antiqua" w:hAnsi="Book Antiqua" w:cs="Book Antiqua"/>
          <w:b/>
          <w:bCs/>
        </w:rPr>
        <w:t>52</w:t>
      </w:r>
      <w:r>
        <w:rPr>
          <w:rFonts w:ascii="Book Antiqua" w:eastAsia="Book Antiqua" w:hAnsi="Book Antiqua" w:cs="Book Antiqua"/>
        </w:rPr>
        <w:t>: 1140-1147 [PMID: 12865272 DOI: 10.1136/gut.52.8.1140]</w:t>
      </w:r>
    </w:p>
    <w:p w14:paraId="01F51994" w14:textId="77777777" w:rsidR="002157EA" w:rsidRDefault="00000000">
      <w:pPr>
        <w:snapToGrid w:val="0"/>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He X</w:t>
      </w:r>
      <w:r>
        <w:rPr>
          <w:rFonts w:ascii="Book Antiqua" w:eastAsia="Book Antiqua" w:hAnsi="Book Antiqua" w:cs="Book Antiqua"/>
        </w:rPr>
        <w:t xml:space="preserve">, Wu K, Ogino S, Giovannucci EL, Chan AT, Song M. Association Between Risk Factors for Colorectal Cancer and Risk of Serrated Polyps and Conventional Adenomas. </w:t>
      </w:r>
      <w:r>
        <w:rPr>
          <w:rFonts w:ascii="Book Antiqua" w:eastAsia="Book Antiqua" w:hAnsi="Book Antiqua" w:cs="Book Antiqua"/>
          <w:i/>
          <w:iCs/>
        </w:rPr>
        <w:t>Gastroenterology</w:t>
      </w:r>
      <w:r>
        <w:rPr>
          <w:rFonts w:ascii="Book Antiqua" w:eastAsia="Book Antiqua" w:hAnsi="Book Antiqua" w:cs="Book Antiqua"/>
        </w:rPr>
        <w:t xml:space="preserve"> 2018; </w:t>
      </w:r>
      <w:r>
        <w:rPr>
          <w:rFonts w:ascii="Book Antiqua" w:eastAsia="Book Antiqua" w:hAnsi="Book Antiqua" w:cs="Book Antiqua"/>
          <w:b/>
          <w:bCs/>
        </w:rPr>
        <w:t>155</w:t>
      </w:r>
      <w:r>
        <w:rPr>
          <w:rFonts w:ascii="Book Antiqua" w:eastAsia="Book Antiqua" w:hAnsi="Book Antiqua" w:cs="Book Antiqua"/>
        </w:rPr>
        <w:t>: 355-373.e18 [PMID: 29702117 DOI: 10.1053/j.gastro.2018.04.019]</w:t>
      </w:r>
    </w:p>
    <w:p w14:paraId="32E2F844" w14:textId="77777777" w:rsidR="002157EA" w:rsidRDefault="00000000">
      <w:pPr>
        <w:snapToGrid w:val="0"/>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Lee SB</w:t>
      </w:r>
      <w:r>
        <w:rPr>
          <w:rFonts w:ascii="Book Antiqua" w:eastAsia="Book Antiqua" w:hAnsi="Book Antiqua" w:cs="Book Antiqua"/>
        </w:rPr>
        <w:t xml:space="preserve">, Ahn CW, Lee BK, Kang S, Nam JS, You JH, Kim MJ, Kim MK, Park JS. Association between triglyceride glucose index and arterial stiffness in Korean adults. </w:t>
      </w:r>
      <w:r>
        <w:rPr>
          <w:rFonts w:ascii="Book Antiqua" w:eastAsia="Book Antiqua" w:hAnsi="Book Antiqua" w:cs="Book Antiqua"/>
          <w:i/>
          <w:iCs/>
        </w:rPr>
        <w:t>Cardiovasc Diabetol</w:t>
      </w:r>
      <w:r>
        <w:rPr>
          <w:rFonts w:ascii="Book Antiqua" w:eastAsia="Book Antiqua" w:hAnsi="Book Antiqua" w:cs="Book Antiqua"/>
        </w:rPr>
        <w:t xml:space="preserve"> 2018; </w:t>
      </w:r>
      <w:r>
        <w:rPr>
          <w:rFonts w:ascii="Book Antiqua" w:eastAsia="Book Antiqua" w:hAnsi="Book Antiqua" w:cs="Book Antiqua"/>
          <w:b/>
          <w:bCs/>
        </w:rPr>
        <w:t>17</w:t>
      </w:r>
      <w:r>
        <w:rPr>
          <w:rFonts w:ascii="Book Antiqua" w:eastAsia="Book Antiqua" w:hAnsi="Book Antiqua" w:cs="Book Antiqua"/>
        </w:rPr>
        <w:t>: 41 [PMID: 29562908 DOI: 10.1186/s12933-018-0692-1]</w:t>
      </w:r>
    </w:p>
    <w:p w14:paraId="485B16B5" w14:textId="77777777" w:rsidR="002157EA" w:rsidRDefault="00000000">
      <w:pPr>
        <w:snapToGrid w:val="0"/>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da Silva A</w:t>
      </w:r>
      <w:r>
        <w:rPr>
          <w:rFonts w:ascii="Book Antiqua" w:eastAsia="Book Antiqua" w:hAnsi="Book Antiqua" w:cs="Book Antiqua"/>
        </w:rPr>
        <w:t xml:space="preserve">, Caldas APS, Rocha DMUP, Bressan J. Triglyceride-glucose index predicts independently type 2 diabetes mellitus risk: A systematic review and meta-analysis of cohort studies. </w:t>
      </w:r>
      <w:r>
        <w:rPr>
          <w:rFonts w:ascii="Book Antiqua" w:eastAsia="Book Antiqua" w:hAnsi="Book Antiqua" w:cs="Book Antiqua"/>
          <w:i/>
          <w:iCs/>
        </w:rPr>
        <w:t>Prim Care Diabetes</w:t>
      </w:r>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584-593 [PMID: 32928692 DOI: 10.1016/j.pcd.2020.09.001]</w:t>
      </w:r>
    </w:p>
    <w:p w14:paraId="6982EB9A" w14:textId="77777777" w:rsidR="002157EA" w:rsidRDefault="00000000">
      <w:pPr>
        <w:snapToGrid w:val="0"/>
        <w:spacing w:line="360" w:lineRule="auto"/>
        <w:jc w:val="both"/>
        <w:rPr>
          <w:rFonts w:ascii="Book Antiqua" w:hAnsi="Book Antiqua"/>
        </w:rPr>
      </w:pPr>
      <w:r>
        <w:rPr>
          <w:rFonts w:ascii="Book Antiqua" w:eastAsia="Book Antiqua" w:hAnsi="Book Antiqua" w:cs="Book Antiqua"/>
        </w:rPr>
        <w:lastRenderedPageBreak/>
        <w:t xml:space="preserve">11 </w:t>
      </w:r>
      <w:r>
        <w:rPr>
          <w:rFonts w:ascii="Book Antiqua" w:eastAsia="Book Antiqua" w:hAnsi="Book Antiqua" w:cs="Book Antiqua"/>
          <w:b/>
          <w:bCs/>
        </w:rPr>
        <w:t>Tao LC</w:t>
      </w:r>
      <w:r>
        <w:rPr>
          <w:rFonts w:ascii="Book Antiqua" w:eastAsia="Book Antiqua" w:hAnsi="Book Antiqua" w:cs="Book Antiqua"/>
        </w:rPr>
        <w:t xml:space="preserve">, Xu JN, Wang TT, Hua F, Li JJ. Triglyceride-glucose index as a marker in cardiovascular diseases: landscape and limitations. </w:t>
      </w:r>
      <w:r>
        <w:rPr>
          <w:rFonts w:ascii="Book Antiqua" w:eastAsia="Book Antiqua" w:hAnsi="Book Antiqua" w:cs="Book Antiqua"/>
          <w:i/>
          <w:iCs/>
        </w:rPr>
        <w:t>Cardiovasc Diabetol</w:t>
      </w:r>
      <w:r>
        <w:rPr>
          <w:rFonts w:ascii="Book Antiqua" w:eastAsia="Book Antiqua" w:hAnsi="Book Antiqua" w:cs="Book Antiqua"/>
        </w:rPr>
        <w:t xml:space="preserve"> 2022; </w:t>
      </w:r>
      <w:r>
        <w:rPr>
          <w:rFonts w:ascii="Book Antiqua" w:eastAsia="Book Antiqua" w:hAnsi="Book Antiqua" w:cs="Book Antiqua"/>
          <w:b/>
          <w:bCs/>
        </w:rPr>
        <w:t>21</w:t>
      </w:r>
      <w:r>
        <w:rPr>
          <w:rFonts w:ascii="Book Antiqua" w:eastAsia="Book Antiqua" w:hAnsi="Book Antiqua" w:cs="Book Antiqua"/>
        </w:rPr>
        <w:t>: 68 [PMID: 35524263 DOI: 10.1186/s12933-022-01511-x]</w:t>
      </w:r>
    </w:p>
    <w:p w14:paraId="5E956895" w14:textId="77777777" w:rsidR="002157EA" w:rsidRDefault="00000000">
      <w:pPr>
        <w:snapToGrid w:val="0"/>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Shi YY</w:t>
      </w:r>
      <w:r>
        <w:rPr>
          <w:rFonts w:ascii="Book Antiqua" w:eastAsia="Book Antiqua" w:hAnsi="Book Antiqua" w:cs="Book Antiqua"/>
        </w:rPr>
        <w:t xml:space="preserve">, Zheng R, Cai JJ, Qian SZ. The association between triglyceride glucose index and depression: data from NHANES 2005-2018. </w:t>
      </w:r>
      <w:r>
        <w:rPr>
          <w:rFonts w:ascii="Book Antiqua" w:eastAsia="Book Antiqua" w:hAnsi="Book Antiqua" w:cs="Book Antiqua"/>
          <w:i/>
          <w:iCs/>
        </w:rPr>
        <w:t>BMC Psychiatry</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267 [PMID: 34030657 DOI: 10.1186/s12888-021-03275-2]</w:t>
      </w:r>
    </w:p>
    <w:p w14:paraId="24D9FCB7" w14:textId="77777777" w:rsidR="002157EA" w:rsidRDefault="00000000">
      <w:pPr>
        <w:snapToGrid w:val="0"/>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Yilmaz M</w:t>
      </w:r>
      <w:r>
        <w:rPr>
          <w:rFonts w:ascii="Book Antiqua" w:eastAsia="Book Antiqua" w:hAnsi="Book Antiqua" w:cs="Book Antiqua"/>
        </w:rPr>
        <w:t xml:space="preserve">, Karaaslan M, Tonyali S, Celik M, Toprak T, Odabas O. Triglyceride-Glucose Index (TyG) is associated with erectile dysfunction: A cross-sectional study. </w:t>
      </w:r>
      <w:r>
        <w:rPr>
          <w:rFonts w:ascii="Book Antiqua" w:eastAsia="Book Antiqua" w:hAnsi="Book Antiqua" w:cs="Book Antiqua"/>
          <w:i/>
          <w:iCs/>
        </w:rPr>
        <w:t>Andrology</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238-244 [PMID: 32936988 DOI: 10.1111/andr.12904]</w:t>
      </w:r>
    </w:p>
    <w:p w14:paraId="59C0B120" w14:textId="77777777" w:rsidR="002157EA" w:rsidRDefault="00000000">
      <w:pPr>
        <w:snapToGrid w:val="0"/>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Fritz J</w:t>
      </w:r>
      <w:r>
        <w:rPr>
          <w:rFonts w:ascii="Book Antiqua" w:eastAsia="Book Antiqua" w:hAnsi="Book Antiqua" w:cs="Book Antiqua"/>
        </w:rPr>
        <w:t xml:space="preserve">, Bjørge T, Nagel G, Manjer J, Engeland A, Häggström C, Concin H, Teleka S, Tretli S, Gylling B, Lang A, Stattin P, Stocks T, Ulmer H. The triglyceride-glucose index as a measure of insulin resistance and risk of obesity-related cancers. </w:t>
      </w:r>
      <w:r>
        <w:rPr>
          <w:rFonts w:ascii="Book Antiqua" w:eastAsia="Book Antiqua" w:hAnsi="Book Antiqua" w:cs="Book Antiqua"/>
          <w:i/>
          <w:iCs/>
        </w:rPr>
        <w:t>Int J Epidemiol</w:t>
      </w:r>
      <w:r>
        <w:rPr>
          <w:rFonts w:ascii="Book Antiqua" w:eastAsia="Book Antiqua" w:hAnsi="Book Antiqua" w:cs="Book Antiqua"/>
        </w:rPr>
        <w:t xml:space="preserve"> 2020; </w:t>
      </w:r>
      <w:r>
        <w:rPr>
          <w:rFonts w:ascii="Book Antiqua" w:eastAsia="Book Antiqua" w:hAnsi="Book Antiqua" w:cs="Book Antiqua"/>
          <w:b/>
          <w:bCs/>
        </w:rPr>
        <w:t>49</w:t>
      </w:r>
      <w:r>
        <w:rPr>
          <w:rFonts w:ascii="Book Antiqua" w:eastAsia="Book Antiqua" w:hAnsi="Book Antiqua" w:cs="Book Antiqua"/>
        </w:rPr>
        <w:t>: 193-204 [PMID: 30945727 DOI: 10.1093/ije/dyz053]</w:t>
      </w:r>
    </w:p>
    <w:p w14:paraId="5057FEC0" w14:textId="77777777" w:rsidR="002157EA" w:rsidRDefault="00000000">
      <w:pPr>
        <w:snapToGrid w:val="0"/>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Qin M</w:t>
      </w:r>
      <w:r>
        <w:rPr>
          <w:rFonts w:ascii="Book Antiqua" w:eastAsia="Book Antiqua" w:hAnsi="Book Antiqua" w:cs="Book Antiqua"/>
        </w:rPr>
        <w:t xml:space="preserve">, Wang HP, Song B, Sun YL, Wang DY, Chen M, Shi HX, Zhang H, Li ZJ. [Relationship between insulin resistance, serum VCAM-1, FGF19, IGF-1 and colorectal polyps]. </w:t>
      </w:r>
      <w:r>
        <w:rPr>
          <w:rFonts w:ascii="Book Antiqua" w:eastAsia="Book Antiqua" w:hAnsi="Book Antiqua" w:cs="Book Antiqua"/>
          <w:i/>
          <w:iCs/>
        </w:rPr>
        <w:t>Zhonghua Zhong Liu Za Zhi</w:t>
      </w:r>
      <w:r>
        <w:rPr>
          <w:rFonts w:ascii="Book Antiqua" w:eastAsia="Book Antiqua" w:hAnsi="Book Antiqua" w:cs="Book Antiqua"/>
        </w:rPr>
        <w:t xml:space="preserve"> 2021; </w:t>
      </w:r>
      <w:r>
        <w:rPr>
          <w:rFonts w:ascii="Book Antiqua" w:eastAsia="Book Antiqua" w:hAnsi="Book Antiqua" w:cs="Book Antiqua"/>
          <w:b/>
          <w:bCs/>
        </w:rPr>
        <w:t>43</w:t>
      </w:r>
      <w:r>
        <w:rPr>
          <w:rFonts w:ascii="Book Antiqua" w:eastAsia="Book Antiqua" w:hAnsi="Book Antiqua" w:cs="Book Antiqua"/>
        </w:rPr>
        <w:t>: 553-562 [PMID: 34034475 DOI: 10.3760/cma.j.cn112152-20210219-00146]</w:t>
      </w:r>
    </w:p>
    <w:p w14:paraId="5AD4FBB1" w14:textId="77777777" w:rsidR="002157EA" w:rsidRDefault="00000000">
      <w:pPr>
        <w:snapToGrid w:val="0"/>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Keku TO</w:t>
      </w:r>
      <w:r>
        <w:rPr>
          <w:rFonts w:ascii="Book Antiqua" w:eastAsia="Book Antiqua" w:hAnsi="Book Antiqua" w:cs="Book Antiqua"/>
        </w:rPr>
        <w:t xml:space="preserve">, Lund PK, Galanko J, Simmons JG, Woosley JT, Sandler RS. Insulin resistance, apoptosis, and colorectal adenoma risk. </w:t>
      </w:r>
      <w:r>
        <w:rPr>
          <w:rFonts w:ascii="Book Antiqua" w:eastAsia="Book Antiqua" w:hAnsi="Book Antiqua" w:cs="Book Antiqua"/>
          <w:i/>
          <w:iCs/>
        </w:rPr>
        <w:t>Cancer Epidemiol Biomarkers Prev</w:t>
      </w:r>
      <w:r>
        <w:rPr>
          <w:rFonts w:ascii="Book Antiqua" w:eastAsia="Book Antiqua" w:hAnsi="Book Antiqua" w:cs="Book Antiqua"/>
        </w:rPr>
        <w:t xml:space="preserve"> 2005; </w:t>
      </w:r>
      <w:r>
        <w:rPr>
          <w:rFonts w:ascii="Book Antiqua" w:eastAsia="Book Antiqua" w:hAnsi="Book Antiqua" w:cs="Book Antiqua"/>
          <w:b/>
          <w:bCs/>
        </w:rPr>
        <w:t>14</w:t>
      </w:r>
      <w:r>
        <w:rPr>
          <w:rFonts w:ascii="Book Antiqua" w:eastAsia="Book Antiqua" w:hAnsi="Book Antiqua" w:cs="Book Antiqua"/>
        </w:rPr>
        <w:t>: 2076-2081 [PMID: 16172212 DOI: 10.1158/1055-9965.EPI-05-0239]</w:t>
      </w:r>
    </w:p>
    <w:p w14:paraId="37C89D61" w14:textId="77777777" w:rsidR="002157EA" w:rsidRDefault="00000000">
      <w:pPr>
        <w:snapToGrid w:val="0"/>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Flood A</w:t>
      </w:r>
      <w:r>
        <w:rPr>
          <w:rFonts w:ascii="Book Antiqua" w:eastAsia="Book Antiqua" w:hAnsi="Book Antiqua" w:cs="Book Antiqua"/>
        </w:rPr>
        <w:t xml:space="preserve">, Mai V, Pfeiffer R, Kahle L, Remaley AT, Lanza E, Schatzkin A. Elevated serum concentrations of insulin and glucose increase risk of recurrent colorectal adenomas. </w:t>
      </w:r>
      <w:r>
        <w:rPr>
          <w:rFonts w:ascii="Book Antiqua" w:eastAsia="Book Antiqua" w:hAnsi="Book Antiqua" w:cs="Book Antiqua"/>
          <w:i/>
          <w:iCs/>
        </w:rPr>
        <w:t>Gastroenterology</w:t>
      </w:r>
      <w:r>
        <w:rPr>
          <w:rFonts w:ascii="Book Antiqua" w:eastAsia="Book Antiqua" w:hAnsi="Book Antiqua" w:cs="Book Antiqua"/>
        </w:rPr>
        <w:t xml:space="preserve"> 2007; </w:t>
      </w:r>
      <w:r>
        <w:rPr>
          <w:rFonts w:ascii="Book Antiqua" w:eastAsia="Book Antiqua" w:hAnsi="Book Antiqua" w:cs="Book Antiqua"/>
          <w:b/>
          <w:bCs/>
        </w:rPr>
        <w:t>133</w:t>
      </w:r>
      <w:r>
        <w:rPr>
          <w:rFonts w:ascii="Book Antiqua" w:eastAsia="Book Antiqua" w:hAnsi="Book Antiqua" w:cs="Book Antiqua"/>
        </w:rPr>
        <w:t>: 1423-1429 [PMID: 17904132 DOI: 10.1053/j.gastro.2007.08.040]</w:t>
      </w:r>
    </w:p>
    <w:p w14:paraId="264A512E" w14:textId="77777777" w:rsidR="002157EA" w:rsidRDefault="00000000">
      <w:pPr>
        <w:snapToGrid w:val="0"/>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Liu XC</w:t>
      </w:r>
      <w:r>
        <w:rPr>
          <w:rFonts w:ascii="Book Antiqua" w:eastAsia="Book Antiqua" w:hAnsi="Book Antiqua" w:cs="Book Antiqua"/>
        </w:rPr>
        <w:t xml:space="preserve">, He GD, Lo K, Huang YQ, Feng YQ. The Triglyceride-Glucose Index, an Insulin Resistance Marker, Was Non-linear Associated With All-Cause and Cardiovascular Mortality in the General Population. </w:t>
      </w:r>
      <w:r>
        <w:rPr>
          <w:rFonts w:ascii="Book Antiqua" w:eastAsia="Book Antiqua" w:hAnsi="Book Antiqua" w:cs="Book Antiqua"/>
          <w:i/>
          <w:iCs/>
        </w:rPr>
        <w:t>Front Cardiovasc Med</w:t>
      </w:r>
      <w:r>
        <w:rPr>
          <w:rFonts w:ascii="Book Antiqua" w:eastAsia="Book Antiqua" w:hAnsi="Book Antiqua" w:cs="Book Antiqua"/>
        </w:rPr>
        <w:t xml:space="preserve"> 2020; </w:t>
      </w:r>
      <w:r>
        <w:rPr>
          <w:rFonts w:ascii="Book Antiqua" w:eastAsia="Book Antiqua" w:hAnsi="Book Antiqua" w:cs="Book Antiqua"/>
          <w:b/>
          <w:bCs/>
        </w:rPr>
        <w:t>7</w:t>
      </w:r>
      <w:r>
        <w:rPr>
          <w:rFonts w:ascii="Book Antiqua" w:eastAsia="Book Antiqua" w:hAnsi="Book Antiqua" w:cs="Book Antiqua"/>
        </w:rPr>
        <w:t>: 628109 [PMID: 33521071 DOI: 10.3389/fcvm.2020.628109]</w:t>
      </w:r>
    </w:p>
    <w:p w14:paraId="0C191B5E" w14:textId="77777777" w:rsidR="002157EA" w:rsidRDefault="00000000">
      <w:pPr>
        <w:snapToGrid w:val="0"/>
        <w:spacing w:line="360" w:lineRule="auto"/>
        <w:jc w:val="both"/>
        <w:rPr>
          <w:rFonts w:ascii="Book Antiqua" w:hAnsi="Book Antiqua"/>
        </w:rPr>
      </w:pPr>
      <w:r>
        <w:rPr>
          <w:rFonts w:ascii="Book Antiqua" w:eastAsia="Book Antiqua" w:hAnsi="Book Antiqua" w:cs="Book Antiqua"/>
        </w:rPr>
        <w:lastRenderedPageBreak/>
        <w:t xml:space="preserve">19 </w:t>
      </w:r>
      <w:r>
        <w:rPr>
          <w:rFonts w:ascii="Book Antiqua" w:eastAsia="Book Antiqua" w:hAnsi="Book Antiqua" w:cs="Book Antiqua"/>
          <w:b/>
          <w:bCs/>
        </w:rPr>
        <w:t>Guerrero-Romero F</w:t>
      </w:r>
      <w:r>
        <w:rPr>
          <w:rFonts w:ascii="Book Antiqua" w:eastAsia="Book Antiqua" w:hAnsi="Book Antiqua" w:cs="Book Antiqua"/>
        </w:rPr>
        <w:t xml:space="preserve">, Simental-Mendía LE, González-Ortiz M, Martínez-Abundis E, Ramos-Zavala MG, Hernández-González SO, Jacques-Camarena O, Rodríguez-Morán M. The product of triglycerides and glucose, a simple measure of insulin sensitivity. Comparison with the euglycemic-hyperinsulinemic clamp. </w:t>
      </w:r>
      <w:r>
        <w:rPr>
          <w:rFonts w:ascii="Book Antiqua" w:eastAsia="Book Antiqua" w:hAnsi="Book Antiqua" w:cs="Book Antiqua"/>
          <w:i/>
          <w:iCs/>
        </w:rPr>
        <w:t>J Clin Endocrinol Metab</w:t>
      </w:r>
      <w:r>
        <w:rPr>
          <w:rFonts w:ascii="Book Antiqua" w:eastAsia="Book Antiqua" w:hAnsi="Book Antiqua" w:cs="Book Antiqua"/>
        </w:rPr>
        <w:t xml:space="preserve"> 2010; </w:t>
      </w:r>
      <w:r>
        <w:rPr>
          <w:rFonts w:ascii="Book Antiqua" w:eastAsia="Book Antiqua" w:hAnsi="Book Antiqua" w:cs="Book Antiqua"/>
          <w:b/>
          <w:bCs/>
        </w:rPr>
        <w:t>95</w:t>
      </w:r>
      <w:r>
        <w:rPr>
          <w:rFonts w:ascii="Book Antiqua" w:eastAsia="Book Antiqua" w:hAnsi="Book Antiqua" w:cs="Book Antiqua"/>
        </w:rPr>
        <w:t>: 3347-3351 [PMID: 20484475 DOI: 10.1210/jc.2010-0288]</w:t>
      </w:r>
    </w:p>
    <w:p w14:paraId="3A3BADD4" w14:textId="77777777" w:rsidR="002157EA" w:rsidRDefault="00000000">
      <w:pPr>
        <w:snapToGrid w:val="0"/>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Okamura T</w:t>
      </w:r>
      <w:r>
        <w:rPr>
          <w:rFonts w:ascii="Book Antiqua" w:eastAsia="Book Antiqua" w:hAnsi="Book Antiqua" w:cs="Book Antiqua"/>
        </w:rPr>
        <w:t xml:space="preserve">, Hashimoto Y, Hamaguchi M, Obora A, Kojima T, Fukui M. Triglyceride-glucose index (TyG index) is a predictor of incident colorectal cancer: a population-based longitudinal study. </w:t>
      </w:r>
      <w:r>
        <w:rPr>
          <w:rFonts w:ascii="Book Antiqua" w:eastAsia="Book Antiqua" w:hAnsi="Book Antiqua" w:cs="Book Antiqua"/>
          <w:i/>
          <w:iCs/>
        </w:rPr>
        <w:t>BMC Endocr Disord</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113 [PMID: 32709256 DOI: 10.1186/s12902-020-00581-w]</w:t>
      </w:r>
    </w:p>
    <w:p w14:paraId="1E887F33" w14:textId="77777777" w:rsidR="002157EA" w:rsidRDefault="00000000">
      <w:pPr>
        <w:snapToGrid w:val="0"/>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Liu T</w:t>
      </w:r>
      <w:r>
        <w:rPr>
          <w:rFonts w:ascii="Book Antiqua" w:eastAsia="Book Antiqua" w:hAnsi="Book Antiqua" w:cs="Book Antiqua"/>
        </w:rPr>
        <w:t xml:space="preserve">, Zhang Q, Wang Y, Ma X, Zhang Q, Song M, Cao L, Shi H. Association between the TyG index and TG/HDL-C ratio as insulin resistance markers and the risk of colorectal cancer. </w:t>
      </w:r>
      <w:r>
        <w:rPr>
          <w:rFonts w:ascii="Book Antiqua" w:eastAsia="Book Antiqua" w:hAnsi="Book Antiqua" w:cs="Book Antiqua"/>
          <w:i/>
          <w:iCs/>
        </w:rPr>
        <w:t>BMC Cancer</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1007 [PMID: 36138391 DOI: 10.1186/s12885-022-10100-w]</w:t>
      </w:r>
    </w:p>
    <w:p w14:paraId="7584918E" w14:textId="77777777" w:rsidR="002157EA" w:rsidRDefault="00000000">
      <w:pPr>
        <w:snapToGrid w:val="0"/>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Low S</w:t>
      </w:r>
      <w:r>
        <w:rPr>
          <w:rFonts w:ascii="Book Antiqua" w:eastAsia="Book Antiqua" w:hAnsi="Book Antiqua" w:cs="Book Antiqua"/>
        </w:rPr>
        <w:t xml:space="preserve">, Khoo KCJ, Irwan B, Sum CF, Subramaniam T, Lim SC, Wong TKM. The role of triglyceride glucose index in development of Type 2 diabetes mellitus. </w:t>
      </w:r>
      <w:r>
        <w:rPr>
          <w:rFonts w:ascii="Book Antiqua" w:eastAsia="Book Antiqua" w:hAnsi="Book Antiqua" w:cs="Book Antiqua"/>
          <w:i/>
          <w:iCs/>
        </w:rPr>
        <w:t>Diabetes Res Clin Pract</w:t>
      </w:r>
      <w:r>
        <w:rPr>
          <w:rFonts w:ascii="Book Antiqua" w:eastAsia="Book Antiqua" w:hAnsi="Book Antiqua" w:cs="Book Antiqua"/>
        </w:rPr>
        <w:t xml:space="preserve"> 2018; </w:t>
      </w:r>
      <w:r>
        <w:rPr>
          <w:rFonts w:ascii="Book Antiqua" w:eastAsia="Book Antiqua" w:hAnsi="Book Antiqua" w:cs="Book Antiqua"/>
          <w:b/>
          <w:bCs/>
        </w:rPr>
        <w:t>143</w:t>
      </w:r>
      <w:r>
        <w:rPr>
          <w:rFonts w:ascii="Book Antiqua" w:eastAsia="Book Antiqua" w:hAnsi="Book Antiqua" w:cs="Book Antiqua"/>
        </w:rPr>
        <w:t>: 43-49 [PMID: 29936253 DOI: 10.1016/j.diabres.2018.06.006]</w:t>
      </w:r>
    </w:p>
    <w:p w14:paraId="79D0E01B" w14:textId="77777777" w:rsidR="002157EA" w:rsidRDefault="00000000">
      <w:pPr>
        <w:snapToGrid w:val="0"/>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Wu Y</w:t>
      </w:r>
      <w:r>
        <w:rPr>
          <w:rFonts w:ascii="Book Antiqua" w:eastAsia="Book Antiqua" w:hAnsi="Book Antiqua" w:cs="Book Antiqua"/>
        </w:rPr>
        <w:t xml:space="preserve">, Yakar S, Zhao L, Hennighausen L, LeRoith D. Circulating insulin-like growth factor-I levels regulate colon cancer growth and metastasis. </w:t>
      </w:r>
      <w:r>
        <w:rPr>
          <w:rFonts w:ascii="Book Antiqua" w:eastAsia="Book Antiqua" w:hAnsi="Book Antiqua" w:cs="Book Antiqua"/>
          <w:i/>
          <w:iCs/>
        </w:rPr>
        <w:t>Cancer Res</w:t>
      </w:r>
      <w:r>
        <w:rPr>
          <w:rFonts w:ascii="Book Antiqua" w:eastAsia="Book Antiqua" w:hAnsi="Book Antiqua" w:cs="Book Antiqua"/>
        </w:rPr>
        <w:t xml:space="preserve"> 2002; </w:t>
      </w:r>
      <w:r>
        <w:rPr>
          <w:rFonts w:ascii="Book Antiqua" w:eastAsia="Book Antiqua" w:hAnsi="Book Antiqua" w:cs="Book Antiqua"/>
          <w:b/>
          <w:bCs/>
        </w:rPr>
        <w:t>62</w:t>
      </w:r>
      <w:r>
        <w:rPr>
          <w:rFonts w:ascii="Book Antiqua" w:eastAsia="Book Antiqua" w:hAnsi="Book Antiqua" w:cs="Book Antiqua"/>
        </w:rPr>
        <w:t>: 1030-1035 [PMID: 11861378]</w:t>
      </w:r>
    </w:p>
    <w:p w14:paraId="5D325ED2" w14:textId="77777777" w:rsidR="002157EA" w:rsidRDefault="00000000">
      <w:pPr>
        <w:snapToGrid w:val="0"/>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Murphy N</w:t>
      </w:r>
      <w:r>
        <w:rPr>
          <w:rFonts w:ascii="Book Antiqua" w:eastAsia="Book Antiqua" w:hAnsi="Book Antiqua" w:cs="Book Antiqua"/>
        </w:rPr>
        <w:t xml:space="preserve">, Carreras-Torres R, Song M, Chan AT, Martin RM, Papadimitriou N, Dimou N, Tsilidis KK, Banbury B, Bradbury KE, Besevic J, Rinaldi S, Riboli E, Cross AJ, Travis RC, Agnoli C, Albanes D, Berndt SI, Bézieau S, Bishop DT, Brenner H, Buchanan DD, Onland-Moret NC, Burnett-Hartman A, Campbell PT, Casey G, Castellví-Bel S, Chang-Claude J, Chirlaque MD, de la Chapelle A, English D, Figueiredo JC, Gallinger SJ, Giles GG, Gruber SB, Gsur A, Hampe J, Hampel H, Harrison TA, Hoffmeister M, Hsu L, Huang WY, Huyghe JR, Jenkins MA, Keku TO, Kühn T, Kweon SS, Le Marchand L, Li CI, Li L, Lindblom A, Martín V, Milne RL, Moreno V, Newcomb PA, Offit K, Ogino S, Ose J, Perduca V, Phipps AI, Platz EA, Potter JD, Qu C, Rennert G, Sakoda LC, Schafmayer C, Schoen RE, Slattery ML, Tangen CM, Ulrich CM, van Duijnhoven FJB, </w:t>
      </w:r>
      <w:r>
        <w:rPr>
          <w:rFonts w:ascii="Book Antiqua" w:eastAsia="Book Antiqua" w:hAnsi="Book Antiqua" w:cs="Book Antiqua"/>
        </w:rPr>
        <w:lastRenderedPageBreak/>
        <w:t xml:space="preserve">Van Guelpen B, Visvanathan K, Vodicka P, Vodickova L, Vymetalkova V, Wang H, White E, Wolk A, Woods MO, Wu AH, Zheng W, Peters U, Gunter MJ. Circulating Levels of Insulin-like Growth Factor 1 and Insulin-like Growth Factor Binding Protein 3 Associate With Risk of Colorectal Cancer Based on Serologic and Mendelian Randomization Analyses. </w:t>
      </w:r>
      <w:r>
        <w:rPr>
          <w:rFonts w:ascii="Book Antiqua" w:eastAsia="Book Antiqua" w:hAnsi="Book Antiqua" w:cs="Book Antiqua"/>
          <w:i/>
          <w:iCs/>
        </w:rPr>
        <w:t>Gastroenterology</w:t>
      </w:r>
      <w:r>
        <w:rPr>
          <w:rFonts w:ascii="Book Antiqua" w:eastAsia="Book Antiqua" w:hAnsi="Book Antiqua" w:cs="Book Antiqua"/>
        </w:rPr>
        <w:t xml:space="preserve"> 2020; </w:t>
      </w:r>
      <w:r>
        <w:rPr>
          <w:rFonts w:ascii="Book Antiqua" w:eastAsia="Book Antiqua" w:hAnsi="Book Antiqua" w:cs="Book Antiqua"/>
          <w:b/>
          <w:bCs/>
        </w:rPr>
        <w:t>158</w:t>
      </w:r>
      <w:r>
        <w:rPr>
          <w:rFonts w:ascii="Book Antiqua" w:eastAsia="Book Antiqua" w:hAnsi="Book Antiqua" w:cs="Book Antiqua"/>
        </w:rPr>
        <w:t>: 1300-1312.e20 [PMID: 31884074 DOI: 10.1053/j.gastro.2019.12.020]</w:t>
      </w:r>
    </w:p>
    <w:p w14:paraId="706C9798" w14:textId="77777777" w:rsidR="002157EA" w:rsidRDefault="00000000">
      <w:pPr>
        <w:snapToGrid w:val="0"/>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Khan KH</w:t>
      </w:r>
      <w:r>
        <w:rPr>
          <w:rFonts w:ascii="Book Antiqua" w:eastAsia="Book Antiqua" w:hAnsi="Book Antiqua" w:cs="Book Antiqua"/>
        </w:rPr>
        <w:t xml:space="preserve">, Yap TA, Yan L, Cunningham D. Targeting the PI3K-AKT-mTOR signaling network in cancer. </w:t>
      </w:r>
      <w:r>
        <w:rPr>
          <w:rFonts w:ascii="Book Antiqua" w:eastAsia="Book Antiqua" w:hAnsi="Book Antiqua" w:cs="Book Antiqua"/>
          <w:i/>
          <w:iCs/>
        </w:rPr>
        <w:t>Chin J Cancer</w:t>
      </w:r>
      <w:r>
        <w:rPr>
          <w:rFonts w:ascii="Book Antiqua" w:eastAsia="Book Antiqua" w:hAnsi="Book Antiqua" w:cs="Book Antiqua"/>
        </w:rPr>
        <w:t xml:space="preserve"> 2013; </w:t>
      </w:r>
      <w:r>
        <w:rPr>
          <w:rFonts w:ascii="Book Antiqua" w:eastAsia="Book Antiqua" w:hAnsi="Book Antiqua" w:cs="Book Antiqua"/>
          <w:b/>
          <w:bCs/>
        </w:rPr>
        <w:t>32</w:t>
      </w:r>
      <w:r>
        <w:rPr>
          <w:rFonts w:ascii="Book Antiqua" w:eastAsia="Book Antiqua" w:hAnsi="Book Antiqua" w:cs="Book Antiqua"/>
        </w:rPr>
        <w:t>: 253-265 [PMID: 23642907 DOI: 10.5732/cjc.013.10057]</w:t>
      </w:r>
    </w:p>
    <w:p w14:paraId="1100A559" w14:textId="77777777" w:rsidR="002157EA" w:rsidRDefault="00000000">
      <w:pPr>
        <w:snapToGrid w:val="0"/>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Wei H</w:t>
      </w:r>
      <w:r>
        <w:rPr>
          <w:rFonts w:ascii="Book Antiqua" w:eastAsia="Book Antiqua" w:hAnsi="Book Antiqua" w:cs="Book Antiqua"/>
        </w:rPr>
        <w:t xml:space="preserve">, Dong C, Shen Z. Kallikrein-related peptidase (KLK10) cessation blunts colorectal cancer cell growth and glucose metabolism by regulating the PI3K/Akt/mTOR pathway. </w:t>
      </w:r>
      <w:r>
        <w:rPr>
          <w:rFonts w:ascii="Book Antiqua" w:eastAsia="Book Antiqua" w:hAnsi="Book Antiqua" w:cs="Book Antiqua"/>
          <w:i/>
          <w:iCs/>
        </w:rPr>
        <w:t>Neoplasma</w:t>
      </w:r>
      <w:r>
        <w:rPr>
          <w:rFonts w:ascii="Book Antiqua" w:eastAsia="Book Antiqua" w:hAnsi="Book Antiqua" w:cs="Book Antiqua"/>
        </w:rPr>
        <w:t xml:space="preserve"> 2020; </w:t>
      </w:r>
      <w:r>
        <w:rPr>
          <w:rFonts w:ascii="Book Antiqua" w:eastAsia="Book Antiqua" w:hAnsi="Book Antiqua" w:cs="Book Antiqua"/>
          <w:b/>
          <w:bCs/>
        </w:rPr>
        <w:t>67</w:t>
      </w:r>
      <w:r>
        <w:rPr>
          <w:rFonts w:ascii="Book Antiqua" w:eastAsia="Book Antiqua" w:hAnsi="Book Antiqua" w:cs="Book Antiqua"/>
        </w:rPr>
        <w:t>: 889-897 [PMID: 32386481 DOI: 10.4149/neo_2020_190814N758]</w:t>
      </w:r>
    </w:p>
    <w:p w14:paraId="60D3F603" w14:textId="77777777" w:rsidR="002157EA" w:rsidRDefault="00000000">
      <w:pPr>
        <w:snapToGrid w:val="0"/>
        <w:spacing w:line="360" w:lineRule="auto"/>
        <w:jc w:val="both"/>
        <w:rPr>
          <w:rFonts w:ascii="Book Antiqua" w:hAnsi="Book Antiqua"/>
        </w:rPr>
      </w:pPr>
      <w:r>
        <w:rPr>
          <w:rFonts w:ascii="Book Antiqua" w:eastAsia="Book Antiqua" w:hAnsi="Book Antiqua" w:cs="Book Antiqua"/>
        </w:rPr>
        <w:t xml:space="preserve">27 </w:t>
      </w:r>
      <w:r>
        <w:rPr>
          <w:rFonts w:ascii="Book Antiqua" w:eastAsia="Book Antiqua" w:hAnsi="Book Antiqua" w:cs="Book Antiqua"/>
          <w:b/>
          <w:bCs/>
        </w:rPr>
        <w:t>Zhang Y</w:t>
      </w:r>
      <w:r>
        <w:rPr>
          <w:rFonts w:ascii="Book Antiqua" w:eastAsia="Book Antiqua" w:hAnsi="Book Antiqua" w:cs="Book Antiqua"/>
        </w:rPr>
        <w:t xml:space="preserve">, Liu X, Yu M, Xu M, Xiao Y, Ma W, Huang L, Li X, Ye X. Berberine inhibits proliferation and induces G0/G1 phase arrest in colorectal cancer cells by downregulating IGF2BP3. </w:t>
      </w:r>
      <w:r>
        <w:rPr>
          <w:rFonts w:ascii="Book Antiqua" w:eastAsia="Book Antiqua" w:hAnsi="Book Antiqua" w:cs="Book Antiqua"/>
          <w:i/>
          <w:iCs/>
        </w:rPr>
        <w:t>Life Sci</w:t>
      </w:r>
      <w:r>
        <w:rPr>
          <w:rFonts w:ascii="Book Antiqua" w:eastAsia="Book Antiqua" w:hAnsi="Book Antiqua" w:cs="Book Antiqua"/>
        </w:rPr>
        <w:t xml:space="preserve"> 2020; </w:t>
      </w:r>
      <w:r>
        <w:rPr>
          <w:rFonts w:ascii="Book Antiqua" w:eastAsia="Book Antiqua" w:hAnsi="Book Antiqua" w:cs="Book Antiqua"/>
          <w:b/>
          <w:bCs/>
        </w:rPr>
        <w:t>260</w:t>
      </w:r>
      <w:r>
        <w:rPr>
          <w:rFonts w:ascii="Book Antiqua" w:eastAsia="Book Antiqua" w:hAnsi="Book Antiqua" w:cs="Book Antiqua"/>
        </w:rPr>
        <w:t>: 118413 [PMID: 32926933 DOI: 10.1016/j.lfs.2020.118413]</w:t>
      </w:r>
    </w:p>
    <w:p w14:paraId="3E91B126" w14:textId="77777777" w:rsidR="002157EA" w:rsidRDefault="00000000">
      <w:pPr>
        <w:snapToGrid w:val="0"/>
        <w:spacing w:line="360" w:lineRule="auto"/>
        <w:jc w:val="both"/>
        <w:rPr>
          <w:rFonts w:ascii="Book Antiqua" w:hAnsi="Book Antiqua"/>
        </w:rPr>
      </w:pPr>
      <w:r>
        <w:rPr>
          <w:rFonts w:ascii="Book Antiqua" w:eastAsia="Book Antiqua" w:hAnsi="Book Antiqua" w:cs="Book Antiqua"/>
        </w:rPr>
        <w:t xml:space="preserve">28 </w:t>
      </w:r>
      <w:r>
        <w:rPr>
          <w:rFonts w:ascii="Book Antiqua" w:eastAsia="Book Antiqua" w:hAnsi="Book Antiqua" w:cs="Book Antiqua"/>
          <w:b/>
          <w:bCs/>
        </w:rPr>
        <w:t>Mao L</w:t>
      </w:r>
      <w:r>
        <w:rPr>
          <w:rFonts w:ascii="Book Antiqua" w:eastAsia="Book Antiqua" w:hAnsi="Book Antiqua" w:cs="Book Antiqua"/>
        </w:rPr>
        <w:t xml:space="preserve">, Chen Q, Gong K, Xu X, Xie Y, Zhang W, Cao H, Hu T, Hong X, Zhan YY. Berberine decelerates glucose metabolism </w:t>
      </w:r>
      <w:r>
        <w:rPr>
          <w:rFonts w:ascii="Book Antiqua" w:eastAsia="Book Antiqua" w:hAnsi="Book Antiqua" w:cs="Book Antiqua"/>
          <w:i/>
          <w:iCs/>
        </w:rPr>
        <w:t>via</w:t>
      </w:r>
      <w:r>
        <w:rPr>
          <w:rFonts w:ascii="Book Antiqua" w:eastAsia="Book Antiqua" w:hAnsi="Book Antiqua" w:cs="Book Antiqua"/>
        </w:rPr>
        <w:t xml:space="preserve"> suppression of mTOR</w:t>
      </w:r>
      <w:r>
        <w:rPr>
          <w:rFonts w:ascii="Book Antiqua" w:eastAsia="宋体" w:hAnsi="Book Antiqua" w:cs="Book Antiqua" w:hint="eastAsia"/>
          <w:lang w:eastAsia="zh-CN"/>
        </w:rPr>
        <w:t>-</w:t>
      </w:r>
      <w:r>
        <w:rPr>
          <w:rFonts w:ascii="Book Antiqua" w:eastAsia="Book Antiqua" w:hAnsi="Book Antiqua" w:cs="Book Antiqua"/>
        </w:rPr>
        <w:t>dependent HIF</w:t>
      </w:r>
      <w:r>
        <w:rPr>
          <w:rFonts w:ascii="Book Antiqua" w:eastAsia="宋体" w:hAnsi="Book Antiqua" w:cs="Book Antiqua" w:hint="eastAsia"/>
          <w:lang w:eastAsia="zh-CN"/>
        </w:rPr>
        <w:t>-</w:t>
      </w:r>
      <w:r>
        <w:rPr>
          <w:rFonts w:ascii="Book Antiqua" w:eastAsia="Book Antiqua" w:hAnsi="Book Antiqua" w:cs="Book Antiqua"/>
        </w:rPr>
        <w:t xml:space="preserve">1α protein synthesis in colon cancer cells. </w:t>
      </w:r>
      <w:r>
        <w:rPr>
          <w:rFonts w:ascii="Book Antiqua" w:eastAsia="Book Antiqua" w:hAnsi="Book Antiqua" w:cs="Book Antiqua"/>
          <w:i/>
          <w:iCs/>
        </w:rPr>
        <w:t>Oncol Rep</w:t>
      </w:r>
      <w:r>
        <w:rPr>
          <w:rFonts w:ascii="Book Antiqua" w:eastAsia="Book Antiqua" w:hAnsi="Book Antiqua" w:cs="Book Antiqua"/>
        </w:rPr>
        <w:t xml:space="preserve"> 2018; </w:t>
      </w:r>
      <w:r>
        <w:rPr>
          <w:rFonts w:ascii="Book Antiqua" w:eastAsia="Book Antiqua" w:hAnsi="Book Antiqua" w:cs="Book Antiqua"/>
          <w:b/>
          <w:bCs/>
        </w:rPr>
        <w:t>39</w:t>
      </w:r>
      <w:r>
        <w:rPr>
          <w:rFonts w:ascii="Book Antiqua" w:eastAsia="Book Antiqua" w:hAnsi="Book Antiqua" w:cs="Book Antiqua"/>
        </w:rPr>
        <w:t>: 2436-2442 [PMID: 29565467 DOI: 10.3892/or.2018.6318]</w:t>
      </w:r>
    </w:p>
    <w:p w14:paraId="7645D365" w14:textId="77777777" w:rsidR="002157EA" w:rsidRDefault="00000000">
      <w:pPr>
        <w:snapToGrid w:val="0"/>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Zhang XL</w:t>
      </w:r>
      <w:r>
        <w:rPr>
          <w:rFonts w:ascii="Book Antiqua" w:eastAsia="Book Antiqua" w:hAnsi="Book Antiqua" w:cs="Book Antiqua"/>
        </w:rPr>
        <w:t xml:space="preserve">, Li KJ, Feng JX, Liu GJ, Feng YL. Blocking the IGF2BP1-promoted glucose metabolism of colon cancer cells </w:t>
      </w:r>
      <w:r>
        <w:rPr>
          <w:rFonts w:ascii="Book Antiqua" w:eastAsia="Book Antiqua" w:hAnsi="Book Antiqua" w:cs="Book Antiqua"/>
          <w:i/>
          <w:iCs/>
        </w:rPr>
        <w:t>via</w:t>
      </w:r>
      <w:r>
        <w:rPr>
          <w:rFonts w:ascii="Book Antiqua" w:eastAsia="Book Antiqua" w:hAnsi="Book Antiqua" w:cs="Book Antiqua"/>
        </w:rPr>
        <w:t xml:space="preserve"> direct de-stabilizing mRNA of the LDHA enhances anticancer effects. </w:t>
      </w:r>
      <w:r>
        <w:rPr>
          <w:rFonts w:ascii="Book Antiqua" w:eastAsia="Book Antiqua" w:hAnsi="Book Antiqua" w:cs="Book Antiqua"/>
          <w:i/>
          <w:iCs/>
        </w:rPr>
        <w:t>Mol Ther Nucleic Acids</w:t>
      </w:r>
      <w:r>
        <w:rPr>
          <w:rFonts w:ascii="Book Antiqua" w:eastAsia="Book Antiqua" w:hAnsi="Book Antiqua" w:cs="Book Antiqua"/>
        </w:rPr>
        <w:t xml:space="preserve"> 2021; </w:t>
      </w:r>
      <w:r>
        <w:rPr>
          <w:rFonts w:ascii="Book Antiqua" w:eastAsia="Book Antiqua" w:hAnsi="Book Antiqua" w:cs="Book Antiqua"/>
          <w:b/>
          <w:bCs/>
        </w:rPr>
        <w:t>23</w:t>
      </w:r>
      <w:r>
        <w:rPr>
          <w:rFonts w:ascii="Book Antiqua" w:eastAsia="Book Antiqua" w:hAnsi="Book Antiqua" w:cs="Book Antiqua"/>
        </w:rPr>
        <w:t>: 835-846 [PMID: 33614233 DOI: 10.1016/j.omtn.2020.12.020]</w:t>
      </w:r>
    </w:p>
    <w:bookmarkEnd w:id="6"/>
    <w:bookmarkEnd w:id="7"/>
    <w:p w14:paraId="6FCBCCAA" w14:textId="77777777" w:rsidR="002157EA" w:rsidRDefault="002157EA">
      <w:pPr>
        <w:snapToGrid w:val="0"/>
        <w:spacing w:line="360" w:lineRule="auto"/>
        <w:jc w:val="both"/>
        <w:rPr>
          <w:rFonts w:ascii="Book Antiqua" w:hAnsi="Book Antiqua"/>
        </w:rPr>
        <w:sectPr w:rsidR="002157EA" w:rsidSect="00873684">
          <w:pgSz w:w="12240" w:h="15840"/>
          <w:pgMar w:top="1440" w:right="1440" w:bottom="1440" w:left="1440" w:header="720" w:footer="720" w:gutter="0"/>
          <w:cols w:space="720"/>
          <w:docGrid w:linePitch="360"/>
        </w:sectPr>
      </w:pPr>
    </w:p>
    <w:p w14:paraId="78778313" w14:textId="77777777" w:rsidR="002157EA" w:rsidRDefault="00000000">
      <w:pPr>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BEC70B5" w14:textId="77777777" w:rsidR="002157EA" w:rsidRDefault="00000000">
      <w:pPr>
        <w:snapToGrid w:val="0"/>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reviewed and approved by the Ethical Committee of the First People's Hospital of Kunshan (No. 2023-03-026).</w:t>
      </w:r>
    </w:p>
    <w:p w14:paraId="58AC8C85" w14:textId="77777777" w:rsidR="002157EA" w:rsidRDefault="002157EA">
      <w:pPr>
        <w:snapToGrid w:val="0"/>
        <w:spacing w:line="360" w:lineRule="auto"/>
        <w:jc w:val="both"/>
        <w:rPr>
          <w:rFonts w:ascii="Book Antiqua" w:hAnsi="Book Antiqua"/>
        </w:rPr>
      </w:pPr>
    </w:p>
    <w:p w14:paraId="6E97B011" w14:textId="77777777" w:rsidR="002157EA" w:rsidRDefault="00000000">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to the study because the analysis used anonymous clinical data.</w:t>
      </w:r>
    </w:p>
    <w:p w14:paraId="4C4A6FA4" w14:textId="77777777" w:rsidR="002157EA" w:rsidRDefault="002157EA">
      <w:pPr>
        <w:snapToGrid w:val="0"/>
        <w:spacing w:line="360" w:lineRule="auto"/>
        <w:jc w:val="both"/>
        <w:rPr>
          <w:rFonts w:ascii="Book Antiqua" w:hAnsi="Book Antiqua"/>
        </w:rPr>
      </w:pPr>
    </w:p>
    <w:p w14:paraId="5EA9BCF8" w14:textId="77777777" w:rsidR="002157EA" w:rsidRDefault="00000000">
      <w:pPr>
        <w:snapToGrid w:val="0"/>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declared no conflict-of-interest.</w:t>
      </w:r>
    </w:p>
    <w:p w14:paraId="30C3607E" w14:textId="77777777" w:rsidR="002157EA" w:rsidRDefault="002157EA">
      <w:pPr>
        <w:snapToGrid w:val="0"/>
        <w:spacing w:line="360" w:lineRule="auto"/>
        <w:jc w:val="both"/>
        <w:rPr>
          <w:rFonts w:ascii="Book Antiqua" w:hAnsi="Book Antiqua"/>
        </w:rPr>
      </w:pPr>
    </w:p>
    <w:p w14:paraId="525998EA" w14:textId="77777777" w:rsidR="002157EA" w:rsidRDefault="00000000">
      <w:pPr>
        <w:snapToGrid w:val="0"/>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Dataset available from the corresponding author at ksph_wqh@sina.com.</w:t>
      </w:r>
    </w:p>
    <w:p w14:paraId="524C2C5D" w14:textId="77777777" w:rsidR="002157EA" w:rsidRDefault="002157EA">
      <w:pPr>
        <w:snapToGrid w:val="0"/>
        <w:spacing w:line="360" w:lineRule="auto"/>
        <w:jc w:val="both"/>
        <w:rPr>
          <w:rFonts w:ascii="Book Antiqua" w:hAnsi="Book Antiqua"/>
        </w:rPr>
      </w:pPr>
    </w:p>
    <w:p w14:paraId="4F4EC014" w14:textId="77777777" w:rsidR="002157EA" w:rsidRDefault="00000000">
      <w:pPr>
        <w:snapToGrid w:val="0"/>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2BA65F" w14:textId="77777777" w:rsidR="002157EA" w:rsidRDefault="002157EA">
      <w:pPr>
        <w:snapToGrid w:val="0"/>
        <w:spacing w:line="360" w:lineRule="auto"/>
        <w:jc w:val="both"/>
        <w:rPr>
          <w:rFonts w:ascii="Book Antiqua" w:hAnsi="Book Antiqua"/>
        </w:rPr>
      </w:pPr>
    </w:p>
    <w:p w14:paraId="749A3B96" w14:textId="77777777" w:rsidR="002157EA" w:rsidRDefault="00000000">
      <w:pPr>
        <w:snapToGrid w:val="0"/>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BECE8B8" w14:textId="77777777" w:rsidR="002157EA" w:rsidRDefault="00000000">
      <w:pPr>
        <w:snapToGrid w:val="0"/>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AA8C52B" w14:textId="77777777" w:rsidR="002157EA" w:rsidRDefault="002157EA">
      <w:pPr>
        <w:snapToGrid w:val="0"/>
        <w:spacing w:line="360" w:lineRule="auto"/>
        <w:jc w:val="both"/>
        <w:rPr>
          <w:rFonts w:ascii="Book Antiqua" w:hAnsi="Book Antiqua"/>
        </w:rPr>
      </w:pPr>
    </w:p>
    <w:p w14:paraId="27A0D2CC" w14:textId="77777777" w:rsidR="002157EA" w:rsidRDefault="00000000">
      <w:pPr>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22, 2023</w:t>
      </w:r>
    </w:p>
    <w:p w14:paraId="5FC39D38" w14:textId="77777777" w:rsidR="002157EA" w:rsidRDefault="00000000">
      <w:pPr>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October 20, 2023</w:t>
      </w:r>
    </w:p>
    <w:p w14:paraId="6E7367A0" w14:textId="77777777" w:rsidR="002157EA" w:rsidRDefault="00000000">
      <w:pPr>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rPr>
        <w:t>January 8, 2024</w:t>
      </w:r>
    </w:p>
    <w:p w14:paraId="5C5B4FBF" w14:textId="77777777" w:rsidR="002157EA" w:rsidRDefault="002157EA">
      <w:pPr>
        <w:snapToGrid w:val="0"/>
        <w:spacing w:line="360" w:lineRule="auto"/>
        <w:jc w:val="both"/>
        <w:rPr>
          <w:rFonts w:ascii="Book Antiqua" w:hAnsi="Book Antiqua"/>
        </w:rPr>
      </w:pPr>
    </w:p>
    <w:p w14:paraId="360F3E82" w14:textId="77777777" w:rsidR="002157EA" w:rsidRDefault="00000000">
      <w:pPr>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w:t>
      </w:r>
      <w:r>
        <w:rPr>
          <w:rFonts w:ascii="Book Antiqua" w:eastAsia="宋体" w:hAnsi="Book Antiqua" w:cs="Book Antiqua" w:hint="eastAsia"/>
          <w:lang w:eastAsia="zh-CN"/>
        </w:rPr>
        <w:t>and</w:t>
      </w:r>
      <w:r>
        <w:rPr>
          <w:rFonts w:ascii="Book Antiqua" w:eastAsia="Book Antiqua" w:hAnsi="Book Antiqua" w:cs="Book Antiqua"/>
        </w:rPr>
        <w:t xml:space="preserve"> </w:t>
      </w:r>
      <w:r>
        <w:rPr>
          <w:rFonts w:ascii="Book Antiqua" w:eastAsia="宋体" w:hAnsi="Book Antiqua" w:cs="Book Antiqua" w:hint="eastAsia"/>
          <w:lang w:eastAsia="zh-CN"/>
        </w:rPr>
        <w:t>h</w:t>
      </w:r>
      <w:r>
        <w:rPr>
          <w:rFonts w:ascii="Book Antiqua" w:eastAsia="Book Antiqua" w:hAnsi="Book Antiqua" w:cs="Book Antiqua"/>
        </w:rPr>
        <w:t>epatology</w:t>
      </w:r>
    </w:p>
    <w:p w14:paraId="01DDDF31" w14:textId="77777777" w:rsidR="002157EA" w:rsidRDefault="00000000">
      <w:pPr>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7C805BC" w14:textId="77777777" w:rsidR="002157EA" w:rsidRDefault="00000000">
      <w:pPr>
        <w:snapToGrid w:val="0"/>
        <w:spacing w:line="360" w:lineRule="auto"/>
        <w:jc w:val="both"/>
        <w:rPr>
          <w:rFonts w:ascii="Book Antiqua" w:hAnsi="Book Antiqua"/>
        </w:rPr>
      </w:pPr>
      <w:r>
        <w:rPr>
          <w:rFonts w:ascii="Book Antiqua" w:eastAsia="Book Antiqua" w:hAnsi="Book Antiqua" w:cs="Book Antiqua"/>
          <w:b/>
          <w:color w:val="000000"/>
        </w:rPr>
        <w:lastRenderedPageBreak/>
        <w:t>Peer-review report’s scientific quality classification</w:t>
      </w:r>
    </w:p>
    <w:p w14:paraId="0F90DA37" w14:textId="77777777" w:rsidR="002157EA" w:rsidRDefault="00000000">
      <w:pPr>
        <w:snapToGrid w:val="0"/>
        <w:spacing w:line="360" w:lineRule="auto"/>
        <w:jc w:val="both"/>
        <w:rPr>
          <w:rFonts w:ascii="Book Antiqua" w:hAnsi="Book Antiqua"/>
        </w:rPr>
      </w:pPr>
      <w:r>
        <w:rPr>
          <w:rFonts w:ascii="Book Antiqua" w:eastAsia="Book Antiqua" w:hAnsi="Book Antiqua" w:cs="Book Antiqua"/>
        </w:rPr>
        <w:t>Grade A (Excellent): 0</w:t>
      </w:r>
    </w:p>
    <w:p w14:paraId="43101D16" w14:textId="77777777" w:rsidR="002157EA" w:rsidRDefault="00000000">
      <w:pPr>
        <w:snapToGrid w:val="0"/>
        <w:spacing w:line="360" w:lineRule="auto"/>
        <w:jc w:val="both"/>
        <w:rPr>
          <w:rFonts w:ascii="Book Antiqua" w:hAnsi="Book Antiqua"/>
        </w:rPr>
      </w:pPr>
      <w:r>
        <w:rPr>
          <w:rFonts w:ascii="Book Antiqua" w:eastAsia="Book Antiqua" w:hAnsi="Book Antiqua" w:cs="Book Antiqua"/>
        </w:rPr>
        <w:t>Grade B (Very good): 0</w:t>
      </w:r>
    </w:p>
    <w:p w14:paraId="5C38BC2B" w14:textId="77777777" w:rsidR="002157EA" w:rsidRDefault="00000000">
      <w:pPr>
        <w:snapToGrid w:val="0"/>
        <w:spacing w:line="360" w:lineRule="auto"/>
        <w:jc w:val="both"/>
        <w:rPr>
          <w:rFonts w:ascii="Book Antiqua" w:hAnsi="Book Antiqua"/>
        </w:rPr>
      </w:pPr>
      <w:r>
        <w:rPr>
          <w:rFonts w:ascii="Book Antiqua" w:eastAsia="Book Antiqua" w:hAnsi="Book Antiqua" w:cs="Book Antiqua"/>
        </w:rPr>
        <w:t>Grade C (Good): C, C</w:t>
      </w:r>
    </w:p>
    <w:p w14:paraId="07979C09" w14:textId="77777777" w:rsidR="002157EA" w:rsidRDefault="00000000">
      <w:pPr>
        <w:snapToGrid w:val="0"/>
        <w:spacing w:line="360" w:lineRule="auto"/>
        <w:jc w:val="both"/>
        <w:rPr>
          <w:rFonts w:ascii="Book Antiqua" w:hAnsi="Book Antiqua"/>
        </w:rPr>
      </w:pPr>
      <w:r>
        <w:rPr>
          <w:rFonts w:ascii="Book Antiqua" w:eastAsia="Book Antiqua" w:hAnsi="Book Antiqua" w:cs="Book Antiqua"/>
        </w:rPr>
        <w:t>Grade D (Fair): 0</w:t>
      </w:r>
    </w:p>
    <w:p w14:paraId="5E49B3A6" w14:textId="77777777" w:rsidR="002157EA" w:rsidRDefault="00000000">
      <w:pPr>
        <w:snapToGrid w:val="0"/>
        <w:spacing w:line="360" w:lineRule="auto"/>
        <w:jc w:val="both"/>
        <w:rPr>
          <w:rFonts w:ascii="Book Antiqua" w:hAnsi="Book Antiqua"/>
        </w:rPr>
      </w:pPr>
      <w:r>
        <w:rPr>
          <w:rFonts w:ascii="Book Antiqua" w:eastAsia="Book Antiqua" w:hAnsi="Book Antiqua" w:cs="Book Antiqua"/>
        </w:rPr>
        <w:t>Grade E (Poor): 0</w:t>
      </w:r>
    </w:p>
    <w:p w14:paraId="4C7DD1DA" w14:textId="77777777" w:rsidR="002157EA" w:rsidRDefault="002157EA">
      <w:pPr>
        <w:snapToGrid w:val="0"/>
        <w:spacing w:line="360" w:lineRule="auto"/>
        <w:jc w:val="both"/>
        <w:rPr>
          <w:rFonts w:ascii="Book Antiqua" w:hAnsi="Book Antiqua"/>
        </w:rPr>
      </w:pPr>
    </w:p>
    <w:p w14:paraId="11E87D47" w14:textId="77777777" w:rsidR="002157EA" w:rsidRDefault="00000000">
      <w:pPr>
        <w:snapToGrid w:val="0"/>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Rathnaswami A, India; Toyoshima O, Japan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Gong ZM</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bookmarkEnd w:id="0"/>
      <w:r>
        <w:rPr>
          <w:rFonts w:ascii="Book Antiqua" w:eastAsia="宋体" w:hAnsi="Book Antiqua" w:cs="Book Antiqua" w:hint="eastAsia"/>
          <w:bCs/>
          <w:color w:val="000000"/>
          <w:lang w:eastAsia="zh-CN"/>
        </w:rPr>
        <w:t>Xu ZH</w:t>
      </w:r>
    </w:p>
    <w:p w14:paraId="1F1AC18B" w14:textId="77777777" w:rsidR="002157EA" w:rsidRDefault="00000000">
      <w:pPr>
        <w:rPr>
          <w:rFonts w:ascii="Book Antiqua" w:eastAsia="Book Antiqua" w:hAnsi="Book Antiqua" w:cs="Book Antiqua"/>
          <w:b/>
          <w:color w:val="000000"/>
        </w:rPr>
      </w:pPr>
      <w:r>
        <w:rPr>
          <w:rFonts w:ascii="Book Antiqua" w:eastAsia="Book Antiqua" w:hAnsi="Book Antiqua" w:cs="Book Antiqua"/>
          <w:b/>
          <w:color w:val="000000"/>
        </w:rPr>
        <w:br w:type="page"/>
      </w:r>
    </w:p>
    <w:p w14:paraId="607FC68A" w14:textId="77777777" w:rsidR="002157EA" w:rsidRDefault="00000000">
      <w:pPr>
        <w:snapToGrid w:val="0"/>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20F07C31" w14:textId="64DF02B7" w:rsidR="002157EA" w:rsidRDefault="00E60DCF">
      <w:pPr>
        <w:snapToGrid w:val="0"/>
        <w:spacing w:line="360" w:lineRule="auto"/>
        <w:jc w:val="both"/>
        <w:rPr>
          <w:rFonts w:ascii="Book Antiqua" w:hAnsi="Book Antiqua"/>
        </w:rPr>
      </w:pPr>
      <w:r>
        <w:rPr>
          <w:noProof/>
        </w:rPr>
        <w:drawing>
          <wp:inline distT="0" distB="0" distL="0" distR="0" wp14:anchorId="2D4376CC" wp14:editId="0A3FFEA5">
            <wp:extent cx="3543300" cy="2195830"/>
            <wp:effectExtent l="0" t="0" r="0" b="0"/>
            <wp:docPr id="18550312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3300" cy="2195830"/>
                    </a:xfrm>
                    <a:prstGeom prst="rect">
                      <a:avLst/>
                    </a:prstGeom>
                    <a:noFill/>
                    <a:ln>
                      <a:noFill/>
                    </a:ln>
                  </pic:spPr>
                </pic:pic>
              </a:graphicData>
            </a:graphic>
          </wp:inline>
        </w:drawing>
      </w:r>
    </w:p>
    <w:p w14:paraId="44D93865" w14:textId="77777777" w:rsidR="002157EA" w:rsidRDefault="00000000">
      <w:pPr>
        <w:snapToGrid w:val="0"/>
        <w:spacing w:line="360" w:lineRule="auto"/>
        <w:jc w:val="both"/>
        <w:rPr>
          <w:rFonts w:ascii="Book Antiqua" w:hAnsi="Book Antiqua"/>
        </w:rPr>
      </w:pPr>
      <w:r>
        <w:rPr>
          <w:rFonts w:ascii="Book Antiqua" w:hAnsi="Book Antiqua"/>
          <w:b/>
          <w:bCs/>
        </w:rPr>
        <w:t>Figure 1 Flow diagram of patient inclusion and exclusion.</w:t>
      </w:r>
      <w:r>
        <w:rPr>
          <w:rFonts w:ascii="Book Antiqua" w:hAnsi="Book Antiqua"/>
        </w:rPr>
        <w:t xml:space="preserve"> CRC: Colorectal cancer.</w:t>
      </w:r>
    </w:p>
    <w:p w14:paraId="5C55574D" w14:textId="77777777" w:rsidR="002157EA" w:rsidRDefault="00000000">
      <w:pPr>
        <w:rPr>
          <w:rFonts w:ascii="Book Antiqua" w:hAnsi="Book Antiqua"/>
        </w:rPr>
      </w:pPr>
      <w:r>
        <w:rPr>
          <w:rFonts w:ascii="Book Antiqua" w:hAnsi="Book Antiqua"/>
        </w:rPr>
        <w:br w:type="page"/>
      </w:r>
    </w:p>
    <w:p w14:paraId="5103124B" w14:textId="0DF4959D" w:rsidR="002157EA" w:rsidRDefault="00E60DCF">
      <w:pPr>
        <w:snapToGrid w:val="0"/>
        <w:spacing w:line="360" w:lineRule="auto"/>
        <w:jc w:val="both"/>
        <w:rPr>
          <w:rFonts w:ascii="Book Antiqua" w:hAnsi="Book Antiqua"/>
        </w:rPr>
      </w:pPr>
      <w:r>
        <w:rPr>
          <w:noProof/>
        </w:rPr>
        <w:lastRenderedPageBreak/>
        <w:drawing>
          <wp:inline distT="0" distB="0" distL="0" distR="0" wp14:anchorId="4044DE26" wp14:editId="7B1C5D9B">
            <wp:extent cx="2767330" cy="2233930"/>
            <wp:effectExtent l="0" t="0" r="0" b="0"/>
            <wp:docPr id="131729766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7330" cy="2233930"/>
                    </a:xfrm>
                    <a:prstGeom prst="rect">
                      <a:avLst/>
                    </a:prstGeom>
                    <a:noFill/>
                    <a:ln>
                      <a:noFill/>
                    </a:ln>
                  </pic:spPr>
                </pic:pic>
              </a:graphicData>
            </a:graphic>
          </wp:inline>
        </w:drawing>
      </w:r>
    </w:p>
    <w:p w14:paraId="7DE1A19B" w14:textId="77777777" w:rsidR="002157EA" w:rsidRDefault="00000000">
      <w:pPr>
        <w:widowControl w:val="0"/>
        <w:adjustRightInd w:val="0"/>
        <w:snapToGrid w:val="0"/>
        <w:spacing w:line="360" w:lineRule="auto"/>
        <w:jc w:val="both"/>
        <w:rPr>
          <w:rFonts w:ascii="Book Antiqua" w:hAnsi="Book Antiqua"/>
        </w:rPr>
      </w:pPr>
      <w:r>
        <w:rPr>
          <w:rFonts w:ascii="Book Antiqua" w:hAnsi="Book Antiqua"/>
          <w:b/>
          <w:bCs/>
        </w:rPr>
        <w:t>Figure 2 The association between triglyceride-glucose index and colorectal polyps.</w:t>
      </w:r>
      <w:r>
        <w:rPr>
          <w:rFonts w:ascii="Book Antiqua" w:hAnsi="Book Antiqua"/>
        </w:rPr>
        <w:t xml:space="preserve"> Age, sex, </w:t>
      </w:r>
      <w:r>
        <w:rPr>
          <w:rFonts w:ascii="Book Antiqua" w:eastAsia="Book Antiqua" w:hAnsi="Book Antiqua"/>
        </w:rPr>
        <w:t>total cholesterol</w:t>
      </w:r>
      <w:r>
        <w:rPr>
          <w:rFonts w:ascii="Book Antiqua" w:hAnsi="Book Antiqua"/>
        </w:rPr>
        <w:t xml:space="preserve">, </w:t>
      </w:r>
      <w:r>
        <w:rPr>
          <w:rFonts w:ascii="Book Antiqua" w:eastAsia="Book Antiqua" w:hAnsi="Book Antiqua"/>
        </w:rPr>
        <w:t xml:space="preserve">high-density lipoprotein cholesterol and low-density lipoprotein cholesterol </w:t>
      </w:r>
      <w:r>
        <w:rPr>
          <w:rFonts w:ascii="Book Antiqua" w:hAnsi="Book Antiqua"/>
        </w:rPr>
        <w:t>were adjusted.</w:t>
      </w:r>
    </w:p>
    <w:p w14:paraId="5401B9C2" w14:textId="77777777" w:rsidR="002157EA" w:rsidRDefault="00000000">
      <w:pPr>
        <w:widowControl w:val="0"/>
        <w:adjustRightInd w:val="0"/>
        <w:snapToGrid w:val="0"/>
        <w:spacing w:line="360" w:lineRule="auto"/>
        <w:jc w:val="both"/>
        <w:rPr>
          <w:rFonts w:ascii="Book Antiqua" w:hAnsi="Book Antiqua"/>
        </w:rPr>
      </w:pPr>
      <w:r>
        <w:rPr>
          <w:rFonts w:ascii="Book Antiqua" w:hAnsi="Book Antiqua"/>
        </w:rPr>
        <w:br w:type="page"/>
      </w:r>
    </w:p>
    <w:p w14:paraId="61402A75" w14:textId="77777777" w:rsidR="002157EA" w:rsidRDefault="00000000">
      <w:pPr>
        <w:widowControl w:val="0"/>
        <w:adjustRightInd w:val="0"/>
        <w:snapToGrid w:val="0"/>
        <w:spacing w:line="360" w:lineRule="auto"/>
        <w:jc w:val="both"/>
        <w:rPr>
          <w:rFonts w:ascii="Book Antiqua" w:hAnsi="Book Antiqua"/>
          <w:b/>
          <w:bCs/>
        </w:rPr>
      </w:pPr>
      <w:r>
        <w:rPr>
          <w:rFonts w:ascii="Book Antiqua" w:hAnsi="Book Antiqua"/>
          <w:b/>
          <w:bCs/>
        </w:rPr>
        <w:lastRenderedPageBreak/>
        <w:t>Table 1</w:t>
      </w:r>
      <w:bookmarkStart w:id="8" w:name="OLE_LINK66"/>
      <w:r>
        <w:rPr>
          <w:rFonts w:ascii="Book Antiqua" w:hAnsi="Book Antiqua"/>
          <w:b/>
          <w:bCs/>
        </w:rPr>
        <w:t xml:space="preserve"> Demographic and clinical characteristics of the subjects according to colonoscopic findings</w:t>
      </w:r>
      <w:bookmarkEnd w:id="8"/>
    </w:p>
    <w:tbl>
      <w:tblPr>
        <w:tblStyle w:val="ae"/>
        <w:tblW w:w="934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7"/>
        <w:gridCol w:w="1692"/>
        <w:gridCol w:w="1696"/>
        <w:gridCol w:w="1125"/>
        <w:gridCol w:w="1750"/>
        <w:gridCol w:w="1252"/>
      </w:tblGrid>
      <w:tr w:rsidR="002157EA" w14:paraId="0C14280B" w14:textId="77777777">
        <w:trPr>
          <w:trHeight w:val="355"/>
          <w:jc w:val="center"/>
        </w:trPr>
        <w:tc>
          <w:tcPr>
            <w:tcW w:w="1834" w:type="dxa"/>
            <w:tcBorders>
              <w:top w:val="single" w:sz="4" w:space="0" w:color="auto"/>
              <w:bottom w:val="single" w:sz="4" w:space="0" w:color="auto"/>
            </w:tcBorders>
            <w:vAlign w:val="center"/>
          </w:tcPr>
          <w:p w14:paraId="75A9A251" w14:textId="77777777" w:rsidR="002157EA" w:rsidRDefault="002157EA">
            <w:pPr>
              <w:adjustRightInd w:val="0"/>
              <w:snapToGrid w:val="0"/>
              <w:spacing w:line="360" w:lineRule="auto"/>
              <w:rPr>
                <w:rFonts w:ascii="Book Antiqua" w:eastAsia="宋体" w:hAnsi="Book Antiqua"/>
                <w:b/>
                <w:bCs/>
              </w:rPr>
            </w:pPr>
          </w:p>
        </w:tc>
        <w:tc>
          <w:tcPr>
            <w:tcW w:w="1701" w:type="dxa"/>
            <w:tcBorders>
              <w:top w:val="single" w:sz="4" w:space="0" w:color="auto"/>
              <w:bottom w:val="single" w:sz="4" w:space="0" w:color="auto"/>
            </w:tcBorders>
            <w:vAlign w:val="center"/>
          </w:tcPr>
          <w:p w14:paraId="07C4F923" w14:textId="77777777" w:rsidR="002157EA" w:rsidRDefault="00000000">
            <w:pPr>
              <w:adjustRightInd w:val="0"/>
              <w:snapToGrid w:val="0"/>
              <w:spacing w:line="360" w:lineRule="auto"/>
              <w:rPr>
                <w:rFonts w:ascii="Book Antiqua" w:eastAsia="宋体" w:hAnsi="Book Antiqua"/>
                <w:b/>
                <w:bCs/>
              </w:rPr>
            </w:pPr>
            <w:r>
              <w:rPr>
                <w:rFonts w:ascii="Book Antiqua" w:eastAsia="宋体" w:hAnsi="Book Antiqua"/>
                <w:b/>
                <w:bCs/>
              </w:rPr>
              <w:t>Polyp-free</w:t>
            </w:r>
          </w:p>
        </w:tc>
        <w:tc>
          <w:tcPr>
            <w:tcW w:w="1701" w:type="dxa"/>
            <w:tcBorders>
              <w:top w:val="single" w:sz="4" w:space="0" w:color="auto"/>
              <w:bottom w:val="single" w:sz="4" w:space="0" w:color="auto"/>
            </w:tcBorders>
            <w:vAlign w:val="center"/>
          </w:tcPr>
          <w:p w14:paraId="2A9662FF" w14:textId="77777777" w:rsidR="002157EA" w:rsidRDefault="00000000">
            <w:pPr>
              <w:adjustRightInd w:val="0"/>
              <w:snapToGrid w:val="0"/>
              <w:spacing w:line="360" w:lineRule="auto"/>
              <w:rPr>
                <w:rFonts w:ascii="Book Antiqua" w:eastAsia="宋体" w:hAnsi="Book Antiqua"/>
                <w:b/>
                <w:bCs/>
              </w:rPr>
            </w:pPr>
            <w:r>
              <w:rPr>
                <w:rFonts w:ascii="Book Antiqua" w:eastAsia="宋体" w:hAnsi="Book Antiqua"/>
                <w:b/>
                <w:bCs/>
                <w:lang w:eastAsia="zh-CN"/>
              </w:rPr>
              <w:t xml:space="preserve">Colorectal </w:t>
            </w:r>
            <w:r>
              <w:rPr>
                <w:rFonts w:ascii="Book Antiqua" w:eastAsia="宋体" w:hAnsi="Book Antiqua"/>
                <w:b/>
                <w:bCs/>
              </w:rPr>
              <w:t>polyps</w:t>
            </w:r>
          </w:p>
        </w:tc>
        <w:tc>
          <w:tcPr>
            <w:tcW w:w="1127" w:type="dxa"/>
            <w:tcBorders>
              <w:top w:val="single" w:sz="4" w:space="0" w:color="auto"/>
              <w:bottom w:val="single" w:sz="4" w:space="0" w:color="auto"/>
            </w:tcBorders>
            <w:vAlign w:val="center"/>
          </w:tcPr>
          <w:p w14:paraId="66609BB6" w14:textId="77777777" w:rsidR="002157EA" w:rsidRDefault="00000000">
            <w:pPr>
              <w:adjustRightInd w:val="0"/>
              <w:snapToGrid w:val="0"/>
              <w:spacing w:line="360" w:lineRule="auto"/>
              <w:rPr>
                <w:rFonts w:ascii="Book Antiqua" w:eastAsia="宋体" w:hAnsi="Book Antiqua"/>
                <w:b/>
                <w:bCs/>
                <w:lang w:eastAsia="zh-CN"/>
              </w:rPr>
            </w:pPr>
            <w:bookmarkStart w:id="9" w:name="OLE_LINK34"/>
            <w:r>
              <w:rPr>
                <w:rFonts w:ascii="Book Antiqua" w:eastAsia="宋体" w:hAnsi="Book Antiqua"/>
                <w:b/>
                <w:bCs/>
                <w:i/>
                <w:iCs/>
              </w:rPr>
              <w:t>P</w:t>
            </w:r>
            <w:r>
              <w:rPr>
                <w:rFonts w:ascii="Book Antiqua" w:eastAsia="宋体" w:hAnsi="Book Antiqua"/>
                <w:b/>
                <w:bCs/>
              </w:rPr>
              <w:t xml:space="preserve"> value</w:t>
            </w:r>
            <w:r>
              <w:rPr>
                <w:rFonts w:ascii="Book Antiqua" w:eastAsia="宋体" w:hAnsi="Book Antiqua"/>
                <w:b/>
                <w:bCs/>
                <w:lang w:eastAsia="zh-CN"/>
              </w:rPr>
              <w:t xml:space="preserve"> </w:t>
            </w:r>
            <w:r>
              <w:rPr>
                <w:rFonts w:ascii="Book Antiqua" w:eastAsia="宋体" w:hAnsi="Book Antiqua"/>
                <w:b/>
                <w:bCs/>
                <w:i/>
                <w:iCs/>
                <w:lang w:eastAsia="zh-CN"/>
              </w:rPr>
              <w:t>vs</w:t>
            </w:r>
            <w:r>
              <w:rPr>
                <w:rFonts w:ascii="Book Antiqua" w:eastAsia="宋体" w:hAnsi="Book Antiqua"/>
                <w:b/>
                <w:bCs/>
                <w:lang w:eastAsia="zh-CN"/>
              </w:rPr>
              <w:t xml:space="preserve"> polyp-free</w:t>
            </w:r>
            <w:bookmarkEnd w:id="9"/>
          </w:p>
        </w:tc>
        <w:tc>
          <w:tcPr>
            <w:tcW w:w="1723" w:type="dxa"/>
            <w:tcBorders>
              <w:top w:val="single" w:sz="4" w:space="0" w:color="auto"/>
              <w:bottom w:val="single" w:sz="4" w:space="0" w:color="auto"/>
            </w:tcBorders>
            <w:vAlign w:val="center"/>
          </w:tcPr>
          <w:p w14:paraId="23429579" w14:textId="77777777" w:rsidR="002157EA" w:rsidRDefault="00000000">
            <w:pPr>
              <w:adjustRightInd w:val="0"/>
              <w:snapToGrid w:val="0"/>
              <w:spacing w:line="360" w:lineRule="auto"/>
              <w:rPr>
                <w:rFonts w:ascii="Book Antiqua" w:eastAsia="宋体" w:hAnsi="Book Antiqua"/>
                <w:b/>
                <w:bCs/>
              </w:rPr>
            </w:pPr>
            <w:r>
              <w:rPr>
                <w:rFonts w:ascii="Book Antiqua" w:eastAsia="宋体" w:hAnsi="Book Antiqua"/>
                <w:b/>
                <w:bCs/>
                <w:lang w:eastAsia="zh-CN"/>
              </w:rPr>
              <w:t>Adenomatous polyps</w:t>
            </w:r>
          </w:p>
        </w:tc>
        <w:tc>
          <w:tcPr>
            <w:tcW w:w="1256" w:type="dxa"/>
            <w:tcBorders>
              <w:top w:val="single" w:sz="4" w:space="0" w:color="auto"/>
              <w:bottom w:val="single" w:sz="4" w:space="0" w:color="auto"/>
            </w:tcBorders>
            <w:vAlign w:val="center"/>
          </w:tcPr>
          <w:p w14:paraId="4C6CFC34" w14:textId="77777777" w:rsidR="002157EA" w:rsidRDefault="00000000">
            <w:pPr>
              <w:adjustRightInd w:val="0"/>
              <w:snapToGrid w:val="0"/>
              <w:spacing w:line="360" w:lineRule="auto"/>
              <w:rPr>
                <w:rFonts w:ascii="Book Antiqua" w:eastAsia="宋体" w:hAnsi="Book Antiqua"/>
                <w:b/>
                <w:bCs/>
              </w:rPr>
            </w:pPr>
            <w:r>
              <w:rPr>
                <w:rFonts w:ascii="Book Antiqua" w:eastAsia="宋体" w:hAnsi="Book Antiqua"/>
                <w:b/>
                <w:bCs/>
                <w:i/>
                <w:iCs/>
              </w:rPr>
              <w:t>P</w:t>
            </w:r>
            <w:r>
              <w:rPr>
                <w:rFonts w:ascii="Book Antiqua" w:eastAsia="宋体" w:hAnsi="Book Antiqua"/>
                <w:b/>
                <w:bCs/>
              </w:rPr>
              <w:t xml:space="preserve"> value</w:t>
            </w:r>
            <w:r>
              <w:rPr>
                <w:rFonts w:ascii="Book Antiqua" w:eastAsia="宋体" w:hAnsi="Book Antiqua"/>
                <w:b/>
                <w:bCs/>
                <w:lang w:eastAsia="zh-CN"/>
              </w:rPr>
              <w:t xml:space="preserve"> </w:t>
            </w:r>
            <w:r>
              <w:rPr>
                <w:rFonts w:ascii="Book Antiqua" w:eastAsia="宋体" w:hAnsi="Book Antiqua"/>
                <w:b/>
                <w:bCs/>
                <w:i/>
                <w:iCs/>
                <w:lang w:eastAsia="zh-CN"/>
              </w:rPr>
              <w:t>vs</w:t>
            </w:r>
            <w:r>
              <w:rPr>
                <w:rFonts w:ascii="Book Antiqua" w:eastAsia="宋体" w:hAnsi="Book Antiqua"/>
                <w:b/>
                <w:bCs/>
                <w:lang w:eastAsia="zh-CN"/>
              </w:rPr>
              <w:t xml:space="preserve"> polyp-free</w:t>
            </w:r>
          </w:p>
        </w:tc>
      </w:tr>
      <w:tr w:rsidR="002157EA" w14:paraId="66A85E08" w14:textId="77777777">
        <w:trPr>
          <w:trHeight w:val="330"/>
          <w:jc w:val="center"/>
        </w:trPr>
        <w:tc>
          <w:tcPr>
            <w:tcW w:w="1834" w:type="dxa"/>
            <w:tcBorders>
              <w:top w:val="single" w:sz="4" w:space="0" w:color="auto"/>
            </w:tcBorders>
            <w:vAlign w:val="center"/>
          </w:tcPr>
          <w:p w14:paraId="7C50D69B"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i/>
                <w:iCs/>
              </w:rPr>
              <w:t>n</w:t>
            </w:r>
            <w:r>
              <w:rPr>
                <w:rFonts w:ascii="Book Antiqua" w:eastAsia="宋体" w:hAnsi="Book Antiqua"/>
              </w:rPr>
              <w:t xml:space="preserve"> (%)</w:t>
            </w:r>
          </w:p>
        </w:tc>
        <w:tc>
          <w:tcPr>
            <w:tcW w:w="1701" w:type="dxa"/>
            <w:tcBorders>
              <w:top w:val="single" w:sz="4" w:space="0" w:color="auto"/>
            </w:tcBorders>
            <w:vAlign w:val="center"/>
          </w:tcPr>
          <w:p w14:paraId="4445E362"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1</w:t>
            </w:r>
            <w:r>
              <w:rPr>
                <w:rFonts w:ascii="Book Antiqua" w:eastAsia="宋体" w:hAnsi="Book Antiqua"/>
                <w:lang w:eastAsia="zh-CN"/>
              </w:rPr>
              <w:t xml:space="preserve">349 </w:t>
            </w:r>
            <w:r>
              <w:rPr>
                <w:rFonts w:ascii="Book Antiqua" w:eastAsia="宋体" w:hAnsi="Book Antiqua"/>
              </w:rPr>
              <w:t>(</w:t>
            </w:r>
            <w:r>
              <w:rPr>
                <w:rFonts w:ascii="Book Antiqua" w:eastAsia="宋体" w:hAnsi="Book Antiqua"/>
                <w:lang w:eastAsia="zh-CN"/>
              </w:rPr>
              <w:t>53.17</w:t>
            </w:r>
            <w:r>
              <w:rPr>
                <w:rFonts w:ascii="Book Antiqua" w:eastAsia="宋体" w:hAnsi="Book Antiqua"/>
              </w:rPr>
              <w:t>)</w:t>
            </w:r>
          </w:p>
        </w:tc>
        <w:tc>
          <w:tcPr>
            <w:tcW w:w="1701" w:type="dxa"/>
            <w:tcBorders>
              <w:top w:val="single" w:sz="4" w:space="0" w:color="auto"/>
            </w:tcBorders>
            <w:vAlign w:val="center"/>
          </w:tcPr>
          <w:p w14:paraId="4830EFCE"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11</w:t>
            </w:r>
            <w:r>
              <w:rPr>
                <w:rFonts w:ascii="Book Antiqua" w:eastAsia="宋体" w:hAnsi="Book Antiqua"/>
                <w:lang w:eastAsia="zh-CN"/>
              </w:rPr>
              <w:t xml:space="preserve">88 </w:t>
            </w:r>
            <w:r>
              <w:rPr>
                <w:rFonts w:ascii="Book Antiqua" w:eastAsia="宋体" w:hAnsi="Book Antiqua"/>
              </w:rPr>
              <w:t>(</w:t>
            </w:r>
            <w:r>
              <w:rPr>
                <w:rFonts w:ascii="Book Antiqua" w:eastAsia="宋体" w:hAnsi="Book Antiqua"/>
                <w:lang w:eastAsia="zh-CN"/>
              </w:rPr>
              <w:t>4</w:t>
            </w:r>
            <w:r>
              <w:rPr>
                <w:rFonts w:ascii="Book Antiqua" w:eastAsia="宋体" w:hAnsi="Book Antiqua"/>
              </w:rPr>
              <w:t>6.</w:t>
            </w:r>
            <w:r>
              <w:rPr>
                <w:rFonts w:ascii="Book Antiqua" w:eastAsia="宋体" w:hAnsi="Book Antiqua"/>
                <w:lang w:eastAsia="zh-CN"/>
              </w:rPr>
              <w:t>83</w:t>
            </w:r>
            <w:r>
              <w:rPr>
                <w:rFonts w:ascii="Book Antiqua" w:eastAsia="宋体" w:hAnsi="Book Antiqua"/>
              </w:rPr>
              <w:t>)</w:t>
            </w:r>
          </w:p>
        </w:tc>
        <w:tc>
          <w:tcPr>
            <w:tcW w:w="1127" w:type="dxa"/>
            <w:tcBorders>
              <w:top w:val="single" w:sz="4" w:space="0" w:color="auto"/>
            </w:tcBorders>
            <w:vAlign w:val="center"/>
          </w:tcPr>
          <w:p w14:paraId="186C9D70" w14:textId="77777777" w:rsidR="002157EA" w:rsidRDefault="002157EA">
            <w:pPr>
              <w:adjustRightInd w:val="0"/>
              <w:snapToGrid w:val="0"/>
              <w:spacing w:line="360" w:lineRule="auto"/>
              <w:rPr>
                <w:rFonts w:ascii="Book Antiqua" w:eastAsia="宋体" w:hAnsi="Book Antiqua"/>
              </w:rPr>
            </w:pPr>
          </w:p>
        </w:tc>
        <w:tc>
          <w:tcPr>
            <w:tcW w:w="1723" w:type="dxa"/>
            <w:tcBorders>
              <w:top w:val="single" w:sz="4" w:space="0" w:color="auto"/>
            </w:tcBorders>
            <w:vAlign w:val="center"/>
          </w:tcPr>
          <w:p w14:paraId="19E07EDF"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276</w:t>
            </w:r>
          </w:p>
        </w:tc>
        <w:tc>
          <w:tcPr>
            <w:tcW w:w="1256" w:type="dxa"/>
            <w:tcBorders>
              <w:top w:val="single" w:sz="4" w:space="0" w:color="auto"/>
            </w:tcBorders>
            <w:vAlign w:val="center"/>
          </w:tcPr>
          <w:p w14:paraId="546FF8CB" w14:textId="77777777" w:rsidR="002157EA" w:rsidRDefault="002157EA">
            <w:pPr>
              <w:adjustRightInd w:val="0"/>
              <w:snapToGrid w:val="0"/>
              <w:spacing w:line="360" w:lineRule="auto"/>
              <w:rPr>
                <w:rFonts w:ascii="Book Antiqua" w:eastAsia="宋体" w:hAnsi="Book Antiqua"/>
              </w:rPr>
            </w:pPr>
          </w:p>
        </w:tc>
      </w:tr>
      <w:tr w:rsidR="002157EA" w14:paraId="4DFF3253" w14:textId="77777777">
        <w:trPr>
          <w:trHeight w:val="330"/>
          <w:jc w:val="center"/>
        </w:trPr>
        <w:tc>
          <w:tcPr>
            <w:tcW w:w="1834" w:type="dxa"/>
            <w:vAlign w:val="center"/>
          </w:tcPr>
          <w:p w14:paraId="642C5463"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Male</w:t>
            </w:r>
          </w:p>
        </w:tc>
        <w:tc>
          <w:tcPr>
            <w:tcW w:w="1701" w:type="dxa"/>
            <w:vAlign w:val="center"/>
          </w:tcPr>
          <w:p w14:paraId="13AE40FF"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lang w:eastAsia="zh-CN"/>
              </w:rPr>
              <w:t>680</w:t>
            </w:r>
            <w:r>
              <w:rPr>
                <w:rFonts w:ascii="Book Antiqua" w:eastAsia="宋体" w:hAnsi="Book Antiqua"/>
              </w:rPr>
              <w:t xml:space="preserve"> (</w:t>
            </w:r>
            <w:r>
              <w:rPr>
                <w:rFonts w:ascii="Book Antiqua" w:eastAsia="宋体" w:hAnsi="Book Antiqua"/>
                <w:lang w:eastAsia="zh-CN"/>
              </w:rPr>
              <w:t>50.41</w:t>
            </w:r>
            <w:r>
              <w:rPr>
                <w:rFonts w:ascii="Book Antiqua" w:eastAsia="宋体" w:hAnsi="Book Antiqua"/>
              </w:rPr>
              <w:t>)</w:t>
            </w:r>
          </w:p>
        </w:tc>
        <w:tc>
          <w:tcPr>
            <w:tcW w:w="1701" w:type="dxa"/>
            <w:vAlign w:val="center"/>
          </w:tcPr>
          <w:p w14:paraId="1F0020C0"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7</w:t>
            </w:r>
            <w:r>
              <w:rPr>
                <w:rFonts w:ascii="Book Antiqua" w:eastAsia="宋体" w:hAnsi="Book Antiqua"/>
                <w:lang w:eastAsia="zh-CN"/>
              </w:rPr>
              <w:t xml:space="preserve">72 </w:t>
            </w:r>
            <w:r>
              <w:rPr>
                <w:rFonts w:ascii="Book Antiqua" w:eastAsia="宋体" w:hAnsi="Book Antiqua"/>
              </w:rPr>
              <w:t>(</w:t>
            </w:r>
            <w:r>
              <w:rPr>
                <w:rFonts w:ascii="Book Antiqua" w:eastAsia="宋体" w:hAnsi="Book Antiqua"/>
                <w:lang w:eastAsia="zh-CN"/>
              </w:rPr>
              <w:t>64.98</w:t>
            </w:r>
            <w:r>
              <w:rPr>
                <w:rFonts w:ascii="Book Antiqua" w:eastAsia="宋体" w:hAnsi="Book Antiqua"/>
              </w:rPr>
              <w:t>)</w:t>
            </w:r>
          </w:p>
        </w:tc>
        <w:tc>
          <w:tcPr>
            <w:tcW w:w="1127" w:type="dxa"/>
            <w:vAlign w:val="center"/>
          </w:tcPr>
          <w:p w14:paraId="62F51C5F"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&lt; 0.001</w:t>
            </w:r>
          </w:p>
        </w:tc>
        <w:tc>
          <w:tcPr>
            <w:tcW w:w="1723" w:type="dxa"/>
            <w:vAlign w:val="center"/>
          </w:tcPr>
          <w:p w14:paraId="704E524F"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170 (14.31)</w:t>
            </w:r>
          </w:p>
        </w:tc>
        <w:tc>
          <w:tcPr>
            <w:tcW w:w="1256" w:type="dxa"/>
            <w:vAlign w:val="center"/>
          </w:tcPr>
          <w:p w14:paraId="07B88CD3" w14:textId="77777777" w:rsidR="002157EA" w:rsidRDefault="00000000">
            <w:pPr>
              <w:adjustRightInd w:val="0"/>
              <w:snapToGrid w:val="0"/>
              <w:spacing w:line="360" w:lineRule="auto"/>
              <w:rPr>
                <w:rFonts w:ascii="Book Antiqua" w:eastAsia="宋体" w:hAnsi="Book Antiqua"/>
                <w:kern w:val="2"/>
                <w:lang w:eastAsia="zh-CN"/>
              </w:rPr>
            </w:pPr>
            <w:r>
              <w:rPr>
                <w:rFonts w:ascii="Book Antiqua" w:eastAsia="宋体" w:hAnsi="Book Antiqua"/>
              </w:rPr>
              <w:t>&lt; 0.001</w:t>
            </w:r>
          </w:p>
        </w:tc>
      </w:tr>
      <w:tr w:rsidR="002157EA" w14:paraId="477B711A" w14:textId="77777777">
        <w:trPr>
          <w:trHeight w:val="330"/>
          <w:jc w:val="center"/>
        </w:trPr>
        <w:tc>
          <w:tcPr>
            <w:tcW w:w="1834" w:type="dxa"/>
            <w:vAlign w:val="center"/>
          </w:tcPr>
          <w:p w14:paraId="523A726B"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Age (yr)</w:t>
            </w:r>
          </w:p>
        </w:tc>
        <w:tc>
          <w:tcPr>
            <w:tcW w:w="1701" w:type="dxa"/>
            <w:vAlign w:val="center"/>
          </w:tcPr>
          <w:p w14:paraId="27444BAA"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rPr>
              <w:t>5</w:t>
            </w:r>
            <w:r>
              <w:rPr>
                <w:rFonts w:ascii="Book Antiqua" w:eastAsia="宋体" w:hAnsi="Book Antiqua"/>
                <w:lang w:eastAsia="zh-CN"/>
              </w:rPr>
              <w:t>2</w:t>
            </w:r>
            <w:r>
              <w:rPr>
                <w:rFonts w:ascii="Book Antiqua" w:eastAsia="宋体" w:hAnsi="Book Antiqua"/>
              </w:rPr>
              <w:t>.</w:t>
            </w:r>
            <w:r>
              <w:rPr>
                <w:rFonts w:ascii="Book Antiqua" w:eastAsia="宋体" w:hAnsi="Book Antiqua"/>
                <w:lang w:eastAsia="zh-CN"/>
              </w:rPr>
              <w:t>92</w:t>
            </w:r>
            <w:r>
              <w:rPr>
                <w:rFonts w:ascii="Book Antiqua" w:eastAsia="宋体" w:hAnsi="Book Antiqua"/>
              </w:rPr>
              <w:t xml:space="preserve"> ± 1</w:t>
            </w:r>
            <w:r>
              <w:rPr>
                <w:rFonts w:ascii="Book Antiqua" w:eastAsia="宋体" w:hAnsi="Book Antiqua"/>
                <w:lang w:eastAsia="zh-CN"/>
              </w:rPr>
              <w:t>5.49</w:t>
            </w:r>
          </w:p>
        </w:tc>
        <w:tc>
          <w:tcPr>
            <w:tcW w:w="1701" w:type="dxa"/>
            <w:vAlign w:val="center"/>
          </w:tcPr>
          <w:p w14:paraId="0217759B"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rPr>
              <w:t>5</w:t>
            </w:r>
            <w:r>
              <w:rPr>
                <w:rFonts w:ascii="Book Antiqua" w:eastAsia="宋体" w:hAnsi="Book Antiqua"/>
                <w:lang w:eastAsia="zh-CN"/>
              </w:rPr>
              <w:t>5.87</w:t>
            </w:r>
            <w:bookmarkStart w:id="10" w:name="OLE_LINK35"/>
            <w:r>
              <w:rPr>
                <w:rFonts w:ascii="Book Antiqua" w:eastAsia="宋体" w:hAnsi="Book Antiqua"/>
              </w:rPr>
              <w:t xml:space="preserve"> ± 11.</w:t>
            </w:r>
            <w:r>
              <w:rPr>
                <w:rFonts w:ascii="Book Antiqua" w:eastAsia="宋体" w:hAnsi="Book Antiqua"/>
                <w:lang w:eastAsia="zh-CN"/>
              </w:rPr>
              <w:t>9</w:t>
            </w:r>
            <w:bookmarkEnd w:id="10"/>
            <w:r>
              <w:rPr>
                <w:rFonts w:ascii="Book Antiqua" w:eastAsia="宋体" w:hAnsi="Book Antiqua"/>
                <w:lang w:eastAsia="zh-CN"/>
              </w:rPr>
              <w:t>1</w:t>
            </w:r>
          </w:p>
        </w:tc>
        <w:tc>
          <w:tcPr>
            <w:tcW w:w="1127" w:type="dxa"/>
            <w:vAlign w:val="center"/>
          </w:tcPr>
          <w:p w14:paraId="59075B4D"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&lt; 0.001</w:t>
            </w:r>
          </w:p>
        </w:tc>
        <w:tc>
          <w:tcPr>
            <w:tcW w:w="1723" w:type="dxa"/>
            <w:vAlign w:val="center"/>
          </w:tcPr>
          <w:p w14:paraId="0A468852"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53.62</w:t>
            </w:r>
            <w:r>
              <w:rPr>
                <w:rFonts w:ascii="Book Antiqua" w:eastAsia="宋体" w:hAnsi="Book Antiqua"/>
              </w:rPr>
              <w:t xml:space="preserve"> ± 1</w:t>
            </w:r>
            <w:r>
              <w:rPr>
                <w:rFonts w:ascii="Book Antiqua" w:eastAsia="宋体" w:hAnsi="Book Antiqua"/>
                <w:lang w:eastAsia="zh-CN"/>
              </w:rPr>
              <w:t>2.70</w:t>
            </w:r>
          </w:p>
        </w:tc>
        <w:tc>
          <w:tcPr>
            <w:tcW w:w="1256" w:type="dxa"/>
            <w:vAlign w:val="center"/>
          </w:tcPr>
          <w:p w14:paraId="4EE8791F" w14:textId="77777777" w:rsidR="002157EA" w:rsidRDefault="00000000">
            <w:pPr>
              <w:adjustRightInd w:val="0"/>
              <w:snapToGrid w:val="0"/>
              <w:spacing w:line="360" w:lineRule="auto"/>
              <w:rPr>
                <w:rFonts w:ascii="Book Antiqua" w:eastAsia="宋体" w:hAnsi="Book Antiqua"/>
                <w:kern w:val="2"/>
                <w:lang w:eastAsia="zh-CN"/>
              </w:rPr>
            </w:pPr>
            <w:r>
              <w:rPr>
                <w:rFonts w:ascii="Book Antiqua" w:eastAsia="宋体" w:hAnsi="Book Antiqua"/>
              </w:rPr>
              <w:t>&lt; 0</w:t>
            </w:r>
            <w:r>
              <w:rPr>
                <w:rFonts w:ascii="Book Antiqua" w:eastAsia="宋体" w:hAnsi="Book Antiqua"/>
                <w:lang w:eastAsia="zh-CN"/>
              </w:rPr>
              <w:t>.449</w:t>
            </w:r>
          </w:p>
        </w:tc>
      </w:tr>
      <w:tr w:rsidR="002157EA" w14:paraId="6BAA32DE" w14:textId="77777777">
        <w:trPr>
          <w:trHeight w:val="330"/>
          <w:jc w:val="center"/>
        </w:trPr>
        <w:tc>
          <w:tcPr>
            <w:tcW w:w="1834" w:type="dxa"/>
            <w:vAlign w:val="center"/>
          </w:tcPr>
          <w:p w14:paraId="65AEE04A"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WBC (</w:t>
            </w:r>
            <w:bookmarkStart w:id="11" w:name="OLE_LINK58"/>
            <w:r>
              <w:rPr>
                <w:rFonts w:ascii="Book Antiqua" w:eastAsia="宋体" w:hAnsi="Book Antiqua"/>
              </w:rPr>
              <w:t>× 10</w:t>
            </w:r>
            <w:r>
              <w:rPr>
                <w:rFonts w:ascii="Book Antiqua" w:eastAsia="宋体" w:hAnsi="Book Antiqua"/>
                <w:vertAlign w:val="superscript"/>
              </w:rPr>
              <w:t>9</w:t>
            </w:r>
            <w:r>
              <w:rPr>
                <w:rFonts w:ascii="Book Antiqua" w:eastAsia="宋体" w:hAnsi="Book Antiqua"/>
              </w:rPr>
              <w:t>/L)</w:t>
            </w:r>
            <w:bookmarkEnd w:id="11"/>
          </w:p>
        </w:tc>
        <w:tc>
          <w:tcPr>
            <w:tcW w:w="1701" w:type="dxa"/>
            <w:vAlign w:val="center"/>
          </w:tcPr>
          <w:p w14:paraId="00DF5BAA"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5.</w:t>
            </w:r>
            <w:r>
              <w:rPr>
                <w:rFonts w:ascii="Book Antiqua" w:eastAsia="宋体" w:hAnsi="Book Antiqua"/>
                <w:lang w:eastAsia="zh-CN"/>
              </w:rPr>
              <w:t>74</w:t>
            </w:r>
            <w:r>
              <w:rPr>
                <w:rFonts w:ascii="Book Antiqua" w:eastAsia="宋体" w:hAnsi="Book Antiqua"/>
              </w:rPr>
              <w:t xml:space="preserve"> ± 2.</w:t>
            </w:r>
            <w:r>
              <w:rPr>
                <w:rFonts w:ascii="Book Antiqua" w:eastAsia="宋体" w:hAnsi="Book Antiqua"/>
                <w:lang w:eastAsia="zh-CN"/>
              </w:rPr>
              <w:t>0</w:t>
            </w:r>
            <w:r>
              <w:rPr>
                <w:rFonts w:ascii="Book Antiqua" w:eastAsia="宋体" w:hAnsi="Book Antiqua"/>
              </w:rPr>
              <w:t>0</w:t>
            </w:r>
          </w:p>
        </w:tc>
        <w:tc>
          <w:tcPr>
            <w:tcW w:w="1701" w:type="dxa"/>
            <w:vAlign w:val="center"/>
          </w:tcPr>
          <w:p w14:paraId="13CC4800"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rPr>
              <w:t>5.</w:t>
            </w:r>
            <w:r>
              <w:rPr>
                <w:rFonts w:ascii="Book Antiqua" w:eastAsia="宋体" w:hAnsi="Book Antiqua"/>
                <w:lang w:eastAsia="zh-CN"/>
              </w:rPr>
              <w:t>74</w:t>
            </w:r>
            <w:r>
              <w:rPr>
                <w:rFonts w:ascii="Book Antiqua" w:eastAsia="宋体" w:hAnsi="Book Antiqua"/>
              </w:rPr>
              <w:t xml:space="preserve"> ± 1.</w:t>
            </w:r>
            <w:r>
              <w:rPr>
                <w:rFonts w:ascii="Book Antiqua" w:eastAsia="宋体" w:hAnsi="Book Antiqua"/>
                <w:lang w:eastAsia="zh-CN"/>
              </w:rPr>
              <w:t>53</w:t>
            </w:r>
          </w:p>
        </w:tc>
        <w:tc>
          <w:tcPr>
            <w:tcW w:w="1127" w:type="dxa"/>
            <w:vAlign w:val="center"/>
          </w:tcPr>
          <w:p w14:paraId="1EF2E72B"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0.940</w:t>
            </w:r>
          </w:p>
        </w:tc>
        <w:tc>
          <w:tcPr>
            <w:tcW w:w="1723" w:type="dxa"/>
            <w:vAlign w:val="center"/>
          </w:tcPr>
          <w:p w14:paraId="679B2051" w14:textId="77777777" w:rsidR="002157EA" w:rsidRDefault="00000000">
            <w:pPr>
              <w:adjustRightInd w:val="0"/>
              <w:snapToGrid w:val="0"/>
              <w:spacing w:line="360" w:lineRule="auto"/>
              <w:rPr>
                <w:rFonts w:ascii="Book Antiqua" w:eastAsia="宋体" w:hAnsi="Book Antiqua"/>
                <w:kern w:val="2"/>
                <w:lang w:eastAsia="zh-CN"/>
              </w:rPr>
            </w:pPr>
            <w:r>
              <w:rPr>
                <w:rFonts w:ascii="Book Antiqua" w:eastAsia="宋体" w:hAnsi="Book Antiqua"/>
              </w:rPr>
              <w:t>5.</w:t>
            </w:r>
            <w:r>
              <w:rPr>
                <w:rFonts w:ascii="Book Antiqua" w:eastAsia="宋体" w:hAnsi="Book Antiqua"/>
                <w:lang w:eastAsia="zh-CN"/>
              </w:rPr>
              <w:t>68</w:t>
            </w:r>
            <w:r>
              <w:rPr>
                <w:rFonts w:ascii="Book Antiqua" w:eastAsia="宋体" w:hAnsi="Book Antiqua"/>
              </w:rPr>
              <w:t xml:space="preserve"> ± 1.</w:t>
            </w:r>
            <w:r>
              <w:rPr>
                <w:rFonts w:ascii="Book Antiqua" w:eastAsia="宋体" w:hAnsi="Book Antiqua"/>
                <w:lang w:eastAsia="zh-CN"/>
              </w:rPr>
              <w:t>43</w:t>
            </w:r>
          </w:p>
        </w:tc>
        <w:tc>
          <w:tcPr>
            <w:tcW w:w="1256" w:type="dxa"/>
            <w:vAlign w:val="center"/>
          </w:tcPr>
          <w:p w14:paraId="4533B4C1" w14:textId="77777777" w:rsidR="002157EA" w:rsidRDefault="00000000">
            <w:pPr>
              <w:adjustRightInd w:val="0"/>
              <w:snapToGrid w:val="0"/>
              <w:spacing w:line="360" w:lineRule="auto"/>
              <w:rPr>
                <w:rFonts w:ascii="Book Antiqua" w:eastAsia="宋体" w:hAnsi="Book Antiqua"/>
                <w:kern w:val="2"/>
                <w:lang w:eastAsia="zh-CN"/>
              </w:rPr>
            </w:pPr>
            <w:r>
              <w:rPr>
                <w:rFonts w:ascii="Book Antiqua" w:eastAsia="宋体" w:hAnsi="Book Antiqua"/>
                <w:lang w:eastAsia="zh-CN"/>
              </w:rPr>
              <w:t>0.235</w:t>
            </w:r>
          </w:p>
        </w:tc>
      </w:tr>
      <w:tr w:rsidR="002157EA" w14:paraId="7328668B" w14:textId="77777777">
        <w:trPr>
          <w:trHeight w:val="330"/>
          <w:jc w:val="center"/>
        </w:trPr>
        <w:tc>
          <w:tcPr>
            <w:tcW w:w="1834" w:type="dxa"/>
            <w:vAlign w:val="center"/>
          </w:tcPr>
          <w:p w14:paraId="7B6E57EB" w14:textId="77777777" w:rsidR="002157EA" w:rsidRDefault="00000000">
            <w:pPr>
              <w:adjustRightInd w:val="0"/>
              <w:snapToGrid w:val="0"/>
              <w:spacing w:line="360" w:lineRule="auto"/>
              <w:rPr>
                <w:rFonts w:ascii="Book Antiqua" w:eastAsia="宋体" w:hAnsi="Book Antiqua"/>
              </w:rPr>
            </w:pPr>
            <w:bookmarkStart w:id="12" w:name="OLE_LINK60" w:colFirst="0" w:colLast="0"/>
            <w:r>
              <w:rPr>
                <w:rFonts w:ascii="Book Antiqua" w:eastAsia="宋体" w:hAnsi="Book Antiqua"/>
              </w:rPr>
              <w:t>ALT (U/L)</w:t>
            </w:r>
          </w:p>
        </w:tc>
        <w:tc>
          <w:tcPr>
            <w:tcW w:w="1701" w:type="dxa"/>
            <w:vAlign w:val="center"/>
          </w:tcPr>
          <w:p w14:paraId="532FDA84"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rPr>
              <w:t>27.</w:t>
            </w:r>
            <w:r>
              <w:rPr>
                <w:rFonts w:ascii="Book Antiqua" w:eastAsia="宋体" w:hAnsi="Book Antiqua"/>
                <w:lang w:eastAsia="zh-CN"/>
              </w:rPr>
              <w:t>37</w:t>
            </w:r>
            <w:r>
              <w:rPr>
                <w:rFonts w:ascii="Book Antiqua" w:eastAsia="宋体" w:hAnsi="Book Antiqua"/>
              </w:rPr>
              <w:t xml:space="preserve"> ± </w:t>
            </w:r>
            <w:r>
              <w:rPr>
                <w:rFonts w:ascii="Book Antiqua" w:eastAsia="宋体" w:hAnsi="Book Antiqua"/>
                <w:lang w:eastAsia="zh-CN"/>
              </w:rPr>
              <w:t>50.07</w:t>
            </w:r>
          </w:p>
        </w:tc>
        <w:tc>
          <w:tcPr>
            <w:tcW w:w="1701" w:type="dxa"/>
            <w:vAlign w:val="center"/>
          </w:tcPr>
          <w:p w14:paraId="6DDED570"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rPr>
              <w:t>24.</w:t>
            </w:r>
            <w:r>
              <w:rPr>
                <w:rFonts w:ascii="Book Antiqua" w:eastAsia="宋体" w:hAnsi="Book Antiqua"/>
                <w:lang w:eastAsia="zh-CN"/>
              </w:rPr>
              <w:t>96</w:t>
            </w:r>
            <w:r>
              <w:rPr>
                <w:rFonts w:ascii="Book Antiqua" w:eastAsia="宋体" w:hAnsi="Book Antiqua"/>
              </w:rPr>
              <w:t xml:space="preserve"> ± 2</w:t>
            </w:r>
            <w:r>
              <w:rPr>
                <w:rFonts w:ascii="Book Antiqua" w:eastAsia="宋体" w:hAnsi="Book Antiqua"/>
                <w:lang w:eastAsia="zh-CN"/>
              </w:rPr>
              <w:t>0.08</w:t>
            </w:r>
          </w:p>
        </w:tc>
        <w:tc>
          <w:tcPr>
            <w:tcW w:w="1127" w:type="dxa"/>
            <w:vAlign w:val="center"/>
          </w:tcPr>
          <w:p w14:paraId="18AF2193"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0.122</w:t>
            </w:r>
          </w:p>
        </w:tc>
        <w:tc>
          <w:tcPr>
            <w:tcW w:w="1723" w:type="dxa"/>
            <w:vAlign w:val="center"/>
          </w:tcPr>
          <w:p w14:paraId="11A7CFDC" w14:textId="77777777" w:rsidR="002157EA" w:rsidRDefault="00000000">
            <w:pPr>
              <w:adjustRightInd w:val="0"/>
              <w:snapToGrid w:val="0"/>
              <w:spacing w:line="360" w:lineRule="auto"/>
              <w:rPr>
                <w:rFonts w:ascii="Book Antiqua" w:eastAsia="宋体" w:hAnsi="Book Antiqua"/>
                <w:kern w:val="2"/>
                <w:lang w:eastAsia="zh-CN"/>
              </w:rPr>
            </w:pPr>
            <w:r>
              <w:rPr>
                <w:rFonts w:ascii="Book Antiqua" w:eastAsia="宋体" w:hAnsi="Book Antiqua"/>
              </w:rPr>
              <w:t>2</w:t>
            </w:r>
            <w:r>
              <w:rPr>
                <w:rFonts w:ascii="Book Antiqua" w:eastAsia="宋体" w:hAnsi="Book Antiqua"/>
                <w:lang w:eastAsia="zh-CN"/>
              </w:rPr>
              <w:t>7.27</w:t>
            </w:r>
            <w:r>
              <w:rPr>
                <w:rFonts w:ascii="Book Antiqua" w:eastAsia="宋体" w:hAnsi="Book Antiqua"/>
              </w:rPr>
              <w:t xml:space="preserve"> ± 2</w:t>
            </w:r>
            <w:r>
              <w:rPr>
                <w:rFonts w:ascii="Book Antiqua" w:eastAsia="宋体" w:hAnsi="Book Antiqua"/>
                <w:lang w:eastAsia="zh-CN"/>
              </w:rPr>
              <w:t>0.16</w:t>
            </w:r>
          </w:p>
        </w:tc>
        <w:tc>
          <w:tcPr>
            <w:tcW w:w="1256" w:type="dxa"/>
            <w:vAlign w:val="center"/>
          </w:tcPr>
          <w:p w14:paraId="6DDDDB06" w14:textId="77777777" w:rsidR="002157EA" w:rsidRDefault="00000000">
            <w:pPr>
              <w:adjustRightInd w:val="0"/>
              <w:snapToGrid w:val="0"/>
              <w:spacing w:line="360" w:lineRule="auto"/>
              <w:rPr>
                <w:rFonts w:ascii="Book Antiqua" w:eastAsia="宋体" w:hAnsi="Book Antiqua"/>
                <w:kern w:val="2"/>
                <w:lang w:eastAsia="zh-CN"/>
              </w:rPr>
            </w:pPr>
            <w:r>
              <w:rPr>
                <w:rFonts w:ascii="Book Antiqua" w:eastAsia="宋体" w:hAnsi="Book Antiqua"/>
              </w:rPr>
              <w:t>&lt; 0.001</w:t>
            </w:r>
          </w:p>
        </w:tc>
      </w:tr>
      <w:tr w:rsidR="002157EA" w14:paraId="67772819" w14:textId="77777777">
        <w:trPr>
          <w:trHeight w:val="330"/>
          <w:jc w:val="center"/>
        </w:trPr>
        <w:tc>
          <w:tcPr>
            <w:tcW w:w="1834" w:type="dxa"/>
            <w:vAlign w:val="center"/>
          </w:tcPr>
          <w:p w14:paraId="6FF2DBF4"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AST (U/L)</w:t>
            </w:r>
          </w:p>
        </w:tc>
        <w:tc>
          <w:tcPr>
            <w:tcW w:w="1701" w:type="dxa"/>
            <w:vAlign w:val="center"/>
          </w:tcPr>
          <w:p w14:paraId="52ED0A6A"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25.</w:t>
            </w:r>
            <w:r>
              <w:rPr>
                <w:rFonts w:ascii="Book Antiqua" w:eastAsia="宋体" w:hAnsi="Book Antiqua"/>
                <w:lang w:eastAsia="zh-CN"/>
              </w:rPr>
              <w:t>12</w:t>
            </w:r>
            <w:r>
              <w:rPr>
                <w:rFonts w:ascii="Book Antiqua" w:eastAsia="宋体" w:hAnsi="Book Antiqua"/>
              </w:rPr>
              <w:t xml:space="preserve"> ± 3</w:t>
            </w:r>
            <w:r>
              <w:rPr>
                <w:rFonts w:ascii="Book Antiqua" w:eastAsia="宋体" w:hAnsi="Book Antiqua"/>
                <w:lang w:eastAsia="zh-CN"/>
              </w:rPr>
              <w:t>6.33</w:t>
            </w:r>
          </w:p>
        </w:tc>
        <w:tc>
          <w:tcPr>
            <w:tcW w:w="1701" w:type="dxa"/>
            <w:vAlign w:val="center"/>
          </w:tcPr>
          <w:p w14:paraId="6AB55833"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rPr>
              <w:t>22.6</w:t>
            </w:r>
            <w:r>
              <w:rPr>
                <w:rFonts w:ascii="Book Antiqua" w:eastAsia="宋体" w:hAnsi="Book Antiqua"/>
                <w:lang w:eastAsia="zh-CN"/>
              </w:rPr>
              <w:t>2</w:t>
            </w:r>
            <w:r>
              <w:rPr>
                <w:rFonts w:ascii="Book Antiqua" w:eastAsia="宋体" w:hAnsi="Book Antiqua"/>
              </w:rPr>
              <w:t xml:space="preserve"> ± 1</w:t>
            </w:r>
            <w:r>
              <w:rPr>
                <w:rFonts w:ascii="Book Antiqua" w:eastAsia="宋体" w:hAnsi="Book Antiqua"/>
                <w:lang w:eastAsia="zh-CN"/>
              </w:rPr>
              <w:t>1</w:t>
            </w:r>
            <w:r>
              <w:rPr>
                <w:rFonts w:ascii="Book Antiqua" w:eastAsia="宋体" w:hAnsi="Book Antiqua"/>
              </w:rPr>
              <w:t>.1</w:t>
            </w:r>
            <w:r>
              <w:rPr>
                <w:rFonts w:ascii="Book Antiqua" w:eastAsia="宋体" w:hAnsi="Book Antiqua"/>
                <w:lang w:eastAsia="zh-CN"/>
              </w:rPr>
              <w:t>4</w:t>
            </w:r>
          </w:p>
        </w:tc>
        <w:tc>
          <w:tcPr>
            <w:tcW w:w="1127" w:type="dxa"/>
            <w:vAlign w:val="center"/>
          </w:tcPr>
          <w:p w14:paraId="4A05989C"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rPr>
              <w:t>0.</w:t>
            </w:r>
            <w:r>
              <w:rPr>
                <w:rFonts w:ascii="Book Antiqua" w:eastAsia="宋体" w:hAnsi="Book Antiqua"/>
                <w:lang w:eastAsia="zh-CN"/>
              </w:rPr>
              <w:t>023</w:t>
            </w:r>
          </w:p>
        </w:tc>
        <w:tc>
          <w:tcPr>
            <w:tcW w:w="1723" w:type="dxa"/>
            <w:vAlign w:val="center"/>
          </w:tcPr>
          <w:p w14:paraId="53BC6AB8" w14:textId="77777777" w:rsidR="002157EA" w:rsidRDefault="00000000">
            <w:pPr>
              <w:adjustRightInd w:val="0"/>
              <w:snapToGrid w:val="0"/>
              <w:spacing w:line="360" w:lineRule="auto"/>
              <w:rPr>
                <w:rFonts w:ascii="Book Antiqua" w:eastAsia="宋体" w:hAnsi="Book Antiqua"/>
                <w:kern w:val="2"/>
                <w:lang w:eastAsia="zh-CN"/>
              </w:rPr>
            </w:pPr>
            <w:r>
              <w:rPr>
                <w:rFonts w:ascii="Book Antiqua" w:eastAsia="宋体" w:hAnsi="Book Antiqua"/>
              </w:rPr>
              <w:t>2</w:t>
            </w:r>
            <w:r>
              <w:rPr>
                <w:rFonts w:ascii="Book Antiqua" w:eastAsia="宋体" w:hAnsi="Book Antiqua"/>
                <w:lang w:eastAsia="zh-CN"/>
              </w:rPr>
              <w:t>3</w:t>
            </w:r>
            <w:r>
              <w:rPr>
                <w:rFonts w:ascii="Book Antiqua" w:eastAsia="宋体" w:hAnsi="Book Antiqua"/>
              </w:rPr>
              <w:t>.</w:t>
            </w:r>
            <w:r>
              <w:rPr>
                <w:rFonts w:ascii="Book Antiqua" w:eastAsia="宋体" w:hAnsi="Book Antiqua"/>
                <w:lang w:eastAsia="zh-CN"/>
              </w:rPr>
              <w:t>24</w:t>
            </w:r>
            <w:r>
              <w:rPr>
                <w:rFonts w:ascii="Book Antiqua" w:eastAsia="宋体" w:hAnsi="Book Antiqua"/>
              </w:rPr>
              <w:t xml:space="preserve"> ± </w:t>
            </w:r>
            <w:r>
              <w:rPr>
                <w:rFonts w:ascii="Book Antiqua" w:eastAsia="宋体" w:hAnsi="Book Antiqua"/>
                <w:lang w:eastAsia="zh-CN"/>
              </w:rPr>
              <w:t>9.16</w:t>
            </w:r>
          </w:p>
        </w:tc>
        <w:tc>
          <w:tcPr>
            <w:tcW w:w="1256" w:type="dxa"/>
            <w:vAlign w:val="center"/>
          </w:tcPr>
          <w:p w14:paraId="7E56EAB5" w14:textId="77777777" w:rsidR="002157EA" w:rsidRDefault="00000000">
            <w:pPr>
              <w:adjustRightInd w:val="0"/>
              <w:snapToGrid w:val="0"/>
              <w:spacing w:line="360" w:lineRule="auto"/>
              <w:rPr>
                <w:rFonts w:ascii="Book Antiqua" w:eastAsia="宋体" w:hAnsi="Book Antiqua"/>
                <w:kern w:val="2"/>
                <w:lang w:eastAsia="zh-CN"/>
              </w:rPr>
            </w:pPr>
            <w:r>
              <w:rPr>
                <w:rFonts w:ascii="Book Antiqua" w:eastAsia="宋体" w:hAnsi="Book Antiqua"/>
              </w:rPr>
              <w:t>0.</w:t>
            </w:r>
            <w:r>
              <w:rPr>
                <w:rFonts w:ascii="Book Antiqua" w:eastAsia="宋体" w:hAnsi="Book Antiqua"/>
                <w:lang w:eastAsia="zh-CN"/>
              </w:rPr>
              <w:t>008</w:t>
            </w:r>
          </w:p>
        </w:tc>
      </w:tr>
      <w:tr w:rsidR="002157EA" w14:paraId="5B17058E" w14:textId="77777777">
        <w:trPr>
          <w:trHeight w:val="330"/>
          <w:jc w:val="center"/>
        </w:trPr>
        <w:tc>
          <w:tcPr>
            <w:tcW w:w="1834" w:type="dxa"/>
            <w:vAlign w:val="center"/>
          </w:tcPr>
          <w:p w14:paraId="614A3B25"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TG (mmol/L)</w:t>
            </w:r>
          </w:p>
        </w:tc>
        <w:tc>
          <w:tcPr>
            <w:tcW w:w="1701" w:type="dxa"/>
            <w:vAlign w:val="center"/>
          </w:tcPr>
          <w:p w14:paraId="77CBE224"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rPr>
              <w:t>1.4</w:t>
            </w:r>
            <w:r>
              <w:rPr>
                <w:rFonts w:ascii="Book Antiqua" w:eastAsia="宋体" w:hAnsi="Book Antiqua"/>
                <w:lang w:eastAsia="zh-CN"/>
              </w:rPr>
              <w:t>4</w:t>
            </w:r>
            <w:r>
              <w:rPr>
                <w:rFonts w:ascii="Book Antiqua" w:eastAsia="宋体" w:hAnsi="Book Antiqua"/>
              </w:rPr>
              <w:t xml:space="preserve"> ± 1.2</w:t>
            </w:r>
            <w:r>
              <w:rPr>
                <w:rFonts w:ascii="Book Antiqua" w:eastAsia="宋体" w:hAnsi="Book Antiqua"/>
                <w:lang w:eastAsia="zh-CN"/>
              </w:rPr>
              <w:t>5</w:t>
            </w:r>
          </w:p>
        </w:tc>
        <w:tc>
          <w:tcPr>
            <w:tcW w:w="1701" w:type="dxa"/>
            <w:vAlign w:val="center"/>
          </w:tcPr>
          <w:p w14:paraId="63AF67E7"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rPr>
              <w:t>1.6</w:t>
            </w:r>
            <w:r>
              <w:rPr>
                <w:rFonts w:ascii="Book Antiqua" w:eastAsia="宋体" w:hAnsi="Book Antiqua"/>
                <w:lang w:eastAsia="zh-CN"/>
              </w:rPr>
              <w:t>4</w:t>
            </w:r>
            <w:r>
              <w:rPr>
                <w:rFonts w:ascii="Book Antiqua" w:eastAsia="宋体" w:hAnsi="Book Antiqua"/>
              </w:rPr>
              <w:t xml:space="preserve"> ± 1.</w:t>
            </w:r>
            <w:r>
              <w:rPr>
                <w:rFonts w:ascii="Book Antiqua" w:eastAsia="宋体" w:hAnsi="Book Antiqua"/>
                <w:lang w:eastAsia="zh-CN"/>
              </w:rPr>
              <w:t>12</w:t>
            </w:r>
          </w:p>
        </w:tc>
        <w:tc>
          <w:tcPr>
            <w:tcW w:w="1127" w:type="dxa"/>
            <w:vAlign w:val="center"/>
          </w:tcPr>
          <w:p w14:paraId="5B31E740"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&lt; 0.001</w:t>
            </w:r>
          </w:p>
        </w:tc>
        <w:tc>
          <w:tcPr>
            <w:tcW w:w="1723" w:type="dxa"/>
            <w:vAlign w:val="center"/>
          </w:tcPr>
          <w:p w14:paraId="24817664" w14:textId="77777777" w:rsidR="002157EA" w:rsidRDefault="00000000">
            <w:pPr>
              <w:adjustRightInd w:val="0"/>
              <w:snapToGrid w:val="0"/>
              <w:spacing w:line="360" w:lineRule="auto"/>
              <w:rPr>
                <w:rFonts w:ascii="Book Antiqua" w:eastAsia="宋体" w:hAnsi="Book Antiqua"/>
                <w:kern w:val="2"/>
                <w:lang w:eastAsia="zh-CN"/>
              </w:rPr>
            </w:pPr>
            <w:r>
              <w:rPr>
                <w:rFonts w:ascii="Book Antiqua" w:eastAsia="宋体" w:hAnsi="Book Antiqua"/>
              </w:rPr>
              <w:t>1.</w:t>
            </w:r>
            <w:r>
              <w:rPr>
                <w:rFonts w:ascii="Book Antiqua" w:eastAsia="宋体" w:hAnsi="Book Antiqua"/>
                <w:lang w:eastAsia="zh-CN"/>
              </w:rPr>
              <w:t>71</w:t>
            </w:r>
            <w:r>
              <w:rPr>
                <w:rFonts w:ascii="Book Antiqua" w:eastAsia="宋体" w:hAnsi="Book Antiqua"/>
              </w:rPr>
              <w:t xml:space="preserve"> ± 1.</w:t>
            </w:r>
            <w:r>
              <w:rPr>
                <w:rFonts w:ascii="Book Antiqua" w:eastAsia="宋体" w:hAnsi="Book Antiqua"/>
                <w:lang w:eastAsia="zh-CN"/>
              </w:rPr>
              <w:t>37</w:t>
            </w:r>
          </w:p>
        </w:tc>
        <w:tc>
          <w:tcPr>
            <w:tcW w:w="1256" w:type="dxa"/>
            <w:vAlign w:val="center"/>
          </w:tcPr>
          <w:p w14:paraId="15A7A2A3" w14:textId="77777777" w:rsidR="002157EA" w:rsidRDefault="00000000">
            <w:pPr>
              <w:adjustRightInd w:val="0"/>
              <w:snapToGrid w:val="0"/>
              <w:spacing w:line="360" w:lineRule="auto"/>
              <w:rPr>
                <w:rFonts w:ascii="Book Antiqua" w:eastAsia="宋体" w:hAnsi="Book Antiqua"/>
                <w:kern w:val="2"/>
                <w:lang w:eastAsia="zh-CN"/>
              </w:rPr>
            </w:pPr>
            <w:r>
              <w:rPr>
                <w:rFonts w:ascii="Book Antiqua" w:eastAsia="宋体" w:hAnsi="Book Antiqua"/>
              </w:rPr>
              <w:t>0.001</w:t>
            </w:r>
          </w:p>
        </w:tc>
      </w:tr>
      <w:tr w:rsidR="002157EA" w14:paraId="1F904EC7" w14:textId="77777777">
        <w:trPr>
          <w:trHeight w:val="330"/>
          <w:jc w:val="center"/>
        </w:trPr>
        <w:tc>
          <w:tcPr>
            <w:tcW w:w="1834" w:type="dxa"/>
            <w:vAlign w:val="center"/>
          </w:tcPr>
          <w:p w14:paraId="1D3CF739"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TC (mmol/L)</w:t>
            </w:r>
          </w:p>
        </w:tc>
        <w:tc>
          <w:tcPr>
            <w:tcW w:w="1701" w:type="dxa"/>
            <w:vAlign w:val="center"/>
          </w:tcPr>
          <w:p w14:paraId="46E508FE"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rPr>
              <w:t>4.</w:t>
            </w:r>
            <w:r>
              <w:rPr>
                <w:rFonts w:ascii="Book Antiqua" w:eastAsia="宋体" w:hAnsi="Book Antiqua"/>
                <w:lang w:eastAsia="zh-CN"/>
              </w:rPr>
              <w:t>29</w:t>
            </w:r>
            <w:r>
              <w:rPr>
                <w:rFonts w:ascii="Book Antiqua" w:eastAsia="宋体" w:hAnsi="Book Antiqua"/>
              </w:rPr>
              <w:t xml:space="preserve"> ± 1.</w:t>
            </w:r>
            <w:r>
              <w:rPr>
                <w:rFonts w:ascii="Book Antiqua" w:eastAsia="宋体" w:hAnsi="Book Antiqua"/>
                <w:lang w:eastAsia="zh-CN"/>
              </w:rPr>
              <w:t>07</w:t>
            </w:r>
          </w:p>
        </w:tc>
        <w:tc>
          <w:tcPr>
            <w:tcW w:w="1701" w:type="dxa"/>
            <w:vAlign w:val="center"/>
          </w:tcPr>
          <w:p w14:paraId="5B96D675"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rPr>
              <w:t>4.</w:t>
            </w:r>
            <w:r>
              <w:rPr>
                <w:rFonts w:ascii="Book Antiqua" w:eastAsia="宋体" w:hAnsi="Book Antiqua"/>
                <w:lang w:eastAsia="zh-CN"/>
              </w:rPr>
              <w:t>6</w:t>
            </w:r>
            <w:r>
              <w:rPr>
                <w:rFonts w:ascii="Book Antiqua" w:eastAsia="宋体" w:hAnsi="Book Antiqua"/>
              </w:rPr>
              <w:t>7 ± 0</w:t>
            </w:r>
            <w:r>
              <w:rPr>
                <w:rFonts w:ascii="Book Antiqua" w:eastAsia="宋体" w:hAnsi="Book Antiqua"/>
                <w:lang w:eastAsia="zh-CN"/>
              </w:rPr>
              <w:t>.96</w:t>
            </w:r>
          </w:p>
        </w:tc>
        <w:tc>
          <w:tcPr>
            <w:tcW w:w="1127" w:type="dxa"/>
            <w:vAlign w:val="center"/>
          </w:tcPr>
          <w:p w14:paraId="44AE2CB5"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&lt; 0.001</w:t>
            </w:r>
          </w:p>
        </w:tc>
        <w:tc>
          <w:tcPr>
            <w:tcW w:w="1723" w:type="dxa"/>
            <w:vAlign w:val="center"/>
          </w:tcPr>
          <w:p w14:paraId="68F5EC4D" w14:textId="77777777" w:rsidR="002157EA" w:rsidRDefault="00000000">
            <w:pPr>
              <w:adjustRightInd w:val="0"/>
              <w:snapToGrid w:val="0"/>
              <w:spacing w:line="360" w:lineRule="auto"/>
              <w:rPr>
                <w:rFonts w:ascii="Book Antiqua" w:eastAsia="宋体" w:hAnsi="Book Antiqua"/>
                <w:kern w:val="2"/>
                <w:lang w:eastAsia="zh-CN"/>
              </w:rPr>
            </w:pPr>
            <w:r>
              <w:rPr>
                <w:rFonts w:ascii="Book Antiqua" w:eastAsia="宋体" w:hAnsi="Book Antiqua"/>
              </w:rPr>
              <w:t>4.</w:t>
            </w:r>
            <w:r>
              <w:rPr>
                <w:rFonts w:ascii="Book Antiqua" w:eastAsia="宋体" w:hAnsi="Book Antiqua"/>
                <w:lang w:eastAsia="zh-CN"/>
              </w:rPr>
              <w:t>59</w:t>
            </w:r>
            <w:r>
              <w:rPr>
                <w:rFonts w:ascii="Book Antiqua" w:eastAsia="宋体" w:hAnsi="Book Antiqua"/>
              </w:rPr>
              <w:t xml:space="preserve"> ± </w:t>
            </w:r>
            <w:r>
              <w:rPr>
                <w:rFonts w:ascii="Book Antiqua" w:eastAsia="宋体" w:hAnsi="Book Antiqua"/>
                <w:lang w:eastAsia="zh-CN"/>
              </w:rPr>
              <w:t>1.01</w:t>
            </w:r>
          </w:p>
        </w:tc>
        <w:tc>
          <w:tcPr>
            <w:tcW w:w="1256" w:type="dxa"/>
            <w:vAlign w:val="center"/>
          </w:tcPr>
          <w:p w14:paraId="3D7729ED" w14:textId="77777777" w:rsidR="002157EA" w:rsidRDefault="00000000">
            <w:pPr>
              <w:adjustRightInd w:val="0"/>
              <w:snapToGrid w:val="0"/>
              <w:spacing w:line="360" w:lineRule="auto"/>
              <w:rPr>
                <w:rFonts w:ascii="Book Antiqua" w:eastAsia="宋体" w:hAnsi="Book Antiqua"/>
                <w:kern w:val="2"/>
                <w:lang w:eastAsia="zh-CN"/>
              </w:rPr>
            </w:pPr>
            <w:r>
              <w:rPr>
                <w:rFonts w:ascii="Book Antiqua" w:eastAsia="宋体" w:hAnsi="Book Antiqua"/>
              </w:rPr>
              <w:t>&lt; 0.001</w:t>
            </w:r>
          </w:p>
        </w:tc>
      </w:tr>
      <w:tr w:rsidR="002157EA" w14:paraId="37BB4C50" w14:textId="77777777">
        <w:trPr>
          <w:trHeight w:val="330"/>
          <w:jc w:val="center"/>
        </w:trPr>
        <w:tc>
          <w:tcPr>
            <w:tcW w:w="1834" w:type="dxa"/>
            <w:vAlign w:val="center"/>
          </w:tcPr>
          <w:p w14:paraId="7E2AEE6C"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LDL-C (mmol/L)</w:t>
            </w:r>
          </w:p>
        </w:tc>
        <w:tc>
          <w:tcPr>
            <w:tcW w:w="1701" w:type="dxa"/>
            <w:vAlign w:val="center"/>
          </w:tcPr>
          <w:p w14:paraId="5009A609"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rPr>
              <w:t>2.6</w:t>
            </w:r>
            <w:r>
              <w:rPr>
                <w:rFonts w:ascii="Book Antiqua" w:eastAsia="宋体" w:hAnsi="Book Antiqua"/>
                <w:lang w:eastAsia="zh-CN"/>
              </w:rPr>
              <w:t>2</w:t>
            </w:r>
            <w:r>
              <w:rPr>
                <w:rFonts w:ascii="Book Antiqua" w:eastAsia="宋体" w:hAnsi="Book Antiqua"/>
              </w:rPr>
              <w:t xml:space="preserve"> ± 0.8</w:t>
            </w:r>
            <w:r>
              <w:rPr>
                <w:rFonts w:ascii="Book Antiqua" w:eastAsia="宋体" w:hAnsi="Book Antiqua"/>
                <w:lang w:eastAsia="zh-CN"/>
              </w:rPr>
              <w:t>2</w:t>
            </w:r>
          </w:p>
        </w:tc>
        <w:tc>
          <w:tcPr>
            <w:tcW w:w="1701" w:type="dxa"/>
            <w:vAlign w:val="center"/>
          </w:tcPr>
          <w:p w14:paraId="1D338A67"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rPr>
              <w:t>2.</w:t>
            </w:r>
            <w:r>
              <w:rPr>
                <w:rFonts w:ascii="Book Antiqua" w:eastAsia="宋体" w:hAnsi="Book Antiqua"/>
                <w:lang w:eastAsia="zh-CN"/>
              </w:rPr>
              <w:t>88</w:t>
            </w:r>
            <w:r>
              <w:rPr>
                <w:rFonts w:ascii="Book Antiqua" w:eastAsia="宋体" w:hAnsi="Book Antiqua"/>
              </w:rPr>
              <w:t xml:space="preserve"> ± 0.</w:t>
            </w:r>
            <w:r>
              <w:rPr>
                <w:rFonts w:ascii="Book Antiqua" w:eastAsia="宋体" w:hAnsi="Book Antiqua"/>
                <w:lang w:eastAsia="zh-CN"/>
              </w:rPr>
              <w:t>77</w:t>
            </w:r>
          </w:p>
        </w:tc>
        <w:tc>
          <w:tcPr>
            <w:tcW w:w="1127" w:type="dxa"/>
            <w:vAlign w:val="center"/>
          </w:tcPr>
          <w:p w14:paraId="5D5150CE"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&lt; 0.001</w:t>
            </w:r>
          </w:p>
        </w:tc>
        <w:tc>
          <w:tcPr>
            <w:tcW w:w="1723" w:type="dxa"/>
            <w:vAlign w:val="center"/>
          </w:tcPr>
          <w:p w14:paraId="1395E24E" w14:textId="77777777" w:rsidR="002157EA" w:rsidRDefault="00000000">
            <w:pPr>
              <w:adjustRightInd w:val="0"/>
              <w:snapToGrid w:val="0"/>
              <w:spacing w:line="360" w:lineRule="auto"/>
              <w:rPr>
                <w:rFonts w:ascii="Book Antiqua" w:eastAsia="宋体" w:hAnsi="Book Antiqua"/>
                <w:kern w:val="2"/>
                <w:lang w:eastAsia="zh-CN"/>
              </w:rPr>
            </w:pPr>
            <w:r>
              <w:rPr>
                <w:rFonts w:ascii="Book Antiqua" w:eastAsia="宋体" w:hAnsi="Book Antiqua"/>
              </w:rPr>
              <w:t>2.</w:t>
            </w:r>
            <w:r>
              <w:rPr>
                <w:rFonts w:ascii="Book Antiqua" w:eastAsia="宋体" w:hAnsi="Book Antiqua"/>
                <w:lang w:eastAsia="zh-CN"/>
              </w:rPr>
              <w:t>82</w:t>
            </w:r>
            <w:r>
              <w:rPr>
                <w:rFonts w:ascii="Book Antiqua" w:eastAsia="宋体" w:hAnsi="Book Antiqua"/>
              </w:rPr>
              <w:t xml:space="preserve"> ± 0.</w:t>
            </w:r>
            <w:r>
              <w:rPr>
                <w:rFonts w:ascii="Book Antiqua" w:eastAsia="宋体" w:hAnsi="Book Antiqua"/>
                <w:lang w:eastAsia="zh-CN"/>
              </w:rPr>
              <w:t>81</w:t>
            </w:r>
          </w:p>
        </w:tc>
        <w:tc>
          <w:tcPr>
            <w:tcW w:w="1256" w:type="dxa"/>
            <w:vAlign w:val="center"/>
          </w:tcPr>
          <w:p w14:paraId="78177A49" w14:textId="77777777" w:rsidR="002157EA" w:rsidRDefault="00000000">
            <w:pPr>
              <w:adjustRightInd w:val="0"/>
              <w:snapToGrid w:val="0"/>
              <w:spacing w:line="360" w:lineRule="auto"/>
              <w:rPr>
                <w:rFonts w:ascii="Book Antiqua" w:eastAsia="宋体" w:hAnsi="Book Antiqua"/>
                <w:kern w:val="2"/>
                <w:lang w:eastAsia="zh-CN"/>
              </w:rPr>
            </w:pPr>
            <w:r>
              <w:rPr>
                <w:rFonts w:ascii="Book Antiqua" w:eastAsia="宋体" w:hAnsi="Book Antiqua"/>
              </w:rPr>
              <w:t>&lt; 0.001</w:t>
            </w:r>
          </w:p>
        </w:tc>
      </w:tr>
      <w:tr w:rsidR="002157EA" w14:paraId="364EF3E5" w14:textId="77777777">
        <w:trPr>
          <w:trHeight w:val="330"/>
          <w:jc w:val="center"/>
        </w:trPr>
        <w:tc>
          <w:tcPr>
            <w:tcW w:w="1834" w:type="dxa"/>
            <w:vAlign w:val="center"/>
          </w:tcPr>
          <w:p w14:paraId="276B7467"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HDL-C (mmol/L)</w:t>
            </w:r>
          </w:p>
        </w:tc>
        <w:tc>
          <w:tcPr>
            <w:tcW w:w="1701" w:type="dxa"/>
            <w:vAlign w:val="center"/>
          </w:tcPr>
          <w:p w14:paraId="605D5700"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rPr>
              <w:t>1.3</w:t>
            </w:r>
            <w:r>
              <w:rPr>
                <w:rFonts w:ascii="Book Antiqua" w:eastAsia="宋体" w:hAnsi="Book Antiqua"/>
                <w:lang w:eastAsia="zh-CN"/>
              </w:rPr>
              <w:t>3</w:t>
            </w:r>
            <w:r>
              <w:rPr>
                <w:rFonts w:ascii="Book Antiqua" w:eastAsia="宋体" w:hAnsi="Book Antiqua"/>
              </w:rPr>
              <w:t xml:space="preserve"> ± 0.</w:t>
            </w:r>
            <w:r>
              <w:rPr>
                <w:rFonts w:ascii="Book Antiqua" w:eastAsia="宋体" w:hAnsi="Book Antiqua"/>
                <w:lang w:eastAsia="zh-CN"/>
              </w:rPr>
              <w:t>36</w:t>
            </w:r>
          </w:p>
        </w:tc>
        <w:tc>
          <w:tcPr>
            <w:tcW w:w="1701" w:type="dxa"/>
            <w:vAlign w:val="center"/>
          </w:tcPr>
          <w:p w14:paraId="77DF950E"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rPr>
              <w:t>1.4</w:t>
            </w:r>
            <w:r>
              <w:rPr>
                <w:rFonts w:ascii="Book Antiqua" w:eastAsia="宋体" w:hAnsi="Book Antiqua"/>
                <w:lang w:eastAsia="zh-CN"/>
              </w:rPr>
              <w:t>0</w:t>
            </w:r>
            <w:r>
              <w:rPr>
                <w:rFonts w:ascii="Book Antiqua" w:eastAsia="宋体" w:hAnsi="Book Antiqua"/>
              </w:rPr>
              <w:t xml:space="preserve"> ± 0.3</w:t>
            </w:r>
            <w:r>
              <w:rPr>
                <w:rFonts w:ascii="Book Antiqua" w:eastAsia="宋体" w:hAnsi="Book Antiqua"/>
                <w:lang w:eastAsia="zh-CN"/>
              </w:rPr>
              <w:t>1</w:t>
            </w:r>
          </w:p>
        </w:tc>
        <w:tc>
          <w:tcPr>
            <w:tcW w:w="1127" w:type="dxa"/>
            <w:vAlign w:val="center"/>
          </w:tcPr>
          <w:p w14:paraId="5766362B"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&lt; 0.001</w:t>
            </w:r>
          </w:p>
        </w:tc>
        <w:tc>
          <w:tcPr>
            <w:tcW w:w="1723" w:type="dxa"/>
            <w:vAlign w:val="center"/>
          </w:tcPr>
          <w:p w14:paraId="0738E1AC" w14:textId="77777777" w:rsidR="002157EA" w:rsidRDefault="00000000">
            <w:pPr>
              <w:adjustRightInd w:val="0"/>
              <w:snapToGrid w:val="0"/>
              <w:spacing w:line="360" w:lineRule="auto"/>
              <w:rPr>
                <w:rFonts w:ascii="Book Antiqua" w:eastAsia="宋体" w:hAnsi="Book Antiqua"/>
                <w:kern w:val="2"/>
                <w:lang w:eastAsia="zh-CN"/>
              </w:rPr>
            </w:pPr>
            <w:r>
              <w:rPr>
                <w:rFonts w:ascii="Book Antiqua" w:eastAsia="宋体" w:hAnsi="Book Antiqua"/>
              </w:rPr>
              <w:t>1.</w:t>
            </w:r>
            <w:r>
              <w:rPr>
                <w:rFonts w:ascii="Book Antiqua" w:eastAsia="宋体" w:hAnsi="Book Antiqua"/>
                <w:lang w:eastAsia="zh-CN"/>
              </w:rPr>
              <w:t>39</w:t>
            </w:r>
            <w:r>
              <w:rPr>
                <w:rFonts w:ascii="Book Antiqua" w:eastAsia="宋体" w:hAnsi="Book Antiqua"/>
              </w:rPr>
              <w:t xml:space="preserve"> ± 0.3</w:t>
            </w:r>
            <w:r>
              <w:rPr>
                <w:rFonts w:ascii="Book Antiqua" w:eastAsia="宋体" w:hAnsi="Book Antiqua"/>
                <w:lang w:eastAsia="zh-CN"/>
              </w:rPr>
              <w:t>1</w:t>
            </w:r>
          </w:p>
        </w:tc>
        <w:tc>
          <w:tcPr>
            <w:tcW w:w="1256" w:type="dxa"/>
            <w:vAlign w:val="center"/>
          </w:tcPr>
          <w:p w14:paraId="2C3632FE" w14:textId="77777777" w:rsidR="002157EA" w:rsidRDefault="00000000">
            <w:pPr>
              <w:adjustRightInd w:val="0"/>
              <w:snapToGrid w:val="0"/>
              <w:spacing w:line="360" w:lineRule="auto"/>
              <w:rPr>
                <w:rFonts w:ascii="Book Antiqua" w:eastAsia="宋体" w:hAnsi="Book Antiqua"/>
                <w:kern w:val="2"/>
                <w:lang w:eastAsia="zh-CN"/>
              </w:rPr>
            </w:pPr>
            <w:r>
              <w:rPr>
                <w:rFonts w:ascii="Book Antiqua" w:eastAsia="宋体" w:hAnsi="Book Antiqua"/>
              </w:rPr>
              <w:t>0.00</w:t>
            </w:r>
            <w:r>
              <w:rPr>
                <w:rFonts w:ascii="Book Antiqua" w:eastAsia="宋体" w:hAnsi="Book Antiqua"/>
                <w:lang w:eastAsia="zh-CN"/>
              </w:rPr>
              <w:t>9</w:t>
            </w:r>
          </w:p>
        </w:tc>
      </w:tr>
      <w:bookmarkEnd w:id="12"/>
      <w:tr w:rsidR="002157EA" w14:paraId="54CD51D9" w14:textId="77777777">
        <w:trPr>
          <w:trHeight w:val="330"/>
          <w:jc w:val="center"/>
        </w:trPr>
        <w:tc>
          <w:tcPr>
            <w:tcW w:w="1834" w:type="dxa"/>
            <w:vAlign w:val="center"/>
          </w:tcPr>
          <w:p w14:paraId="0DEF65D2"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UA (mmol/L)</w:t>
            </w:r>
          </w:p>
        </w:tc>
        <w:tc>
          <w:tcPr>
            <w:tcW w:w="1701" w:type="dxa"/>
            <w:vAlign w:val="center"/>
          </w:tcPr>
          <w:p w14:paraId="3421E3A9"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rPr>
              <w:t>30</w:t>
            </w:r>
            <w:r>
              <w:rPr>
                <w:rFonts w:ascii="Book Antiqua" w:eastAsia="宋体" w:hAnsi="Book Antiqua"/>
                <w:lang w:eastAsia="zh-CN"/>
              </w:rPr>
              <w:t>6</w:t>
            </w:r>
            <w:r>
              <w:rPr>
                <w:rFonts w:ascii="Book Antiqua" w:eastAsia="宋体" w:hAnsi="Book Antiqua"/>
              </w:rPr>
              <w:t>.9</w:t>
            </w:r>
            <w:r>
              <w:rPr>
                <w:rFonts w:ascii="Book Antiqua" w:eastAsia="宋体" w:hAnsi="Book Antiqua"/>
                <w:lang w:eastAsia="zh-CN"/>
              </w:rPr>
              <w:t>5</w:t>
            </w:r>
            <w:r>
              <w:rPr>
                <w:rFonts w:ascii="Book Antiqua" w:eastAsia="宋体" w:hAnsi="Book Antiqua"/>
              </w:rPr>
              <w:t xml:space="preserve"> ± 9</w:t>
            </w:r>
            <w:r>
              <w:rPr>
                <w:rFonts w:ascii="Book Antiqua" w:eastAsia="宋体" w:hAnsi="Book Antiqua"/>
                <w:lang w:eastAsia="zh-CN"/>
              </w:rPr>
              <w:t>0.30</w:t>
            </w:r>
          </w:p>
        </w:tc>
        <w:tc>
          <w:tcPr>
            <w:tcW w:w="1701" w:type="dxa"/>
            <w:vAlign w:val="center"/>
          </w:tcPr>
          <w:p w14:paraId="132790FB"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rPr>
              <w:t>33</w:t>
            </w:r>
            <w:r>
              <w:rPr>
                <w:rFonts w:ascii="Book Antiqua" w:eastAsia="宋体" w:hAnsi="Book Antiqua"/>
                <w:lang w:eastAsia="zh-CN"/>
              </w:rPr>
              <w:t>2</w:t>
            </w:r>
            <w:r>
              <w:rPr>
                <w:rFonts w:ascii="Book Antiqua" w:eastAsia="宋体" w:hAnsi="Book Antiqua"/>
              </w:rPr>
              <w:t>.</w:t>
            </w:r>
            <w:r>
              <w:rPr>
                <w:rFonts w:ascii="Book Antiqua" w:eastAsia="宋体" w:hAnsi="Book Antiqua"/>
                <w:lang w:eastAsia="zh-CN"/>
              </w:rPr>
              <w:t>52</w:t>
            </w:r>
            <w:r>
              <w:rPr>
                <w:rFonts w:ascii="Book Antiqua" w:eastAsia="宋体" w:hAnsi="Book Antiqua"/>
              </w:rPr>
              <w:t xml:space="preserve"> ± 8</w:t>
            </w:r>
            <w:r>
              <w:rPr>
                <w:rFonts w:ascii="Book Antiqua" w:eastAsia="宋体" w:hAnsi="Book Antiqua"/>
                <w:lang w:eastAsia="zh-CN"/>
              </w:rPr>
              <w:t>9</w:t>
            </w:r>
            <w:r>
              <w:rPr>
                <w:rFonts w:ascii="Book Antiqua" w:eastAsia="宋体" w:hAnsi="Book Antiqua"/>
              </w:rPr>
              <w:t>.</w:t>
            </w:r>
            <w:r>
              <w:rPr>
                <w:rFonts w:ascii="Book Antiqua" w:eastAsia="宋体" w:hAnsi="Book Antiqua"/>
                <w:lang w:eastAsia="zh-CN"/>
              </w:rPr>
              <w:t>48</w:t>
            </w:r>
          </w:p>
        </w:tc>
        <w:tc>
          <w:tcPr>
            <w:tcW w:w="1127" w:type="dxa"/>
            <w:vAlign w:val="center"/>
          </w:tcPr>
          <w:p w14:paraId="6FF1A4B4"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&lt; 0.001</w:t>
            </w:r>
          </w:p>
        </w:tc>
        <w:tc>
          <w:tcPr>
            <w:tcW w:w="1723" w:type="dxa"/>
            <w:vAlign w:val="center"/>
          </w:tcPr>
          <w:p w14:paraId="24487E16" w14:textId="77777777" w:rsidR="002157EA" w:rsidRDefault="00000000">
            <w:pPr>
              <w:adjustRightInd w:val="0"/>
              <w:snapToGrid w:val="0"/>
              <w:spacing w:line="360" w:lineRule="auto"/>
              <w:rPr>
                <w:rFonts w:ascii="Book Antiqua" w:eastAsia="宋体" w:hAnsi="Book Antiqua"/>
                <w:kern w:val="2"/>
                <w:lang w:eastAsia="zh-CN"/>
              </w:rPr>
            </w:pPr>
            <w:r>
              <w:rPr>
                <w:rFonts w:ascii="Book Antiqua" w:eastAsia="宋体" w:hAnsi="Book Antiqua"/>
              </w:rPr>
              <w:t>33</w:t>
            </w:r>
            <w:r>
              <w:rPr>
                <w:rFonts w:ascii="Book Antiqua" w:eastAsia="宋体" w:hAnsi="Book Antiqua"/>
                <w:lang w:eastAsia="zh-CN"/>
              </w:rPr>
              <w:t>0</w:t>
            </w:r>
            <w:r>
              <w:rPr>
                <w:rFonts w:ascii="Book Antiqua" w:eastAsia="宋体" w:hAnsi="Book Antiqua"/>
              </w:rPr>
              <w:t>.</w:t>
            </w:r>
            <w:r>
              <w:rPr>
                <w:rFonts w:ascii="Book Antiqua" w:eastAsia="宋体" w:hAnsi="Book Antiqua"/>
                <w:lang w:eastAsia="zh-CN"/>
              </w:rPr>
              <w:t>76</w:t>
            </w:r>
            <w:r>
              <w:rPr>
                <w:rFonts w:ascii="Book Antiqua" w:eastAsia="宋体" w:hAnsi="Book Antiqua"/>
              </w:rPr>
              <w:t xml:space="preserve"> ± 8</w:t>
            </w:r>
            <w:r>
              <w:rPr>
                <w:rFonts w:ascii="Book Antiqua" w:eastAsia="宋体" w:hAnsi="Book Antiqua"/>
                <w:lang w:eastAsia="zh-CN"/>
              </w:rPr>
              <w:t>8</w:t>
            </w:r>
            <w:r>
              <w:rPr>
                <w:rFonts w:ascii="Book Antiqua" w:eastAsia="宋体" w:hAnsi="Book Antiqua"/>
              </w:rPr>
              <w:t>.</w:t>
            </w:r>
            <w:r>
              <w:rPr>
                <w:rFonts w:ascii="Book Antiqua" w:eastAsia="宋体" w:hAnsi="Book Antiqua"/>
                <w:lang w:eastAsia="zh-CN"/>
              </w:rPr>
              <w:t>24</w:t>
            </w:r>
          </w:p>
        </w:tc>
        <w:tc>
          <w:tcPr>
            <w:tcW w:w="1256" w:type="dxa"/>
            <w:vAlign w:val="center"/>
          </w:tcPr>
          <w:p w14:paraId="0C19CCAA" w14:textId="77777777" w:rsidR="002157EA" w:rsidRDefault="00000000">
            <w:pPr>
              <w:adjustRightInd w:val="0"/>
              <w:snapToGrid w:val="0"/>
              <w:spacing w:line="360" w:lineRule="auto"/>
              <w:rPr>
                <w:rFonts w:ascii="Book Antiqua" w:eastAsia="宋体" w:hAnsi="Book Antiqua"/>
                <w:kern w:val="2"/>
                <w:lang w:eastAsia="zh-CN"/>
              </w:rPr>
            </w:pPr>
            <w:r>
              <w:rPr>
                <w:rFonts w:ascii="Book Antiqua" w:eastAsia="宋体" w:hAnsi="Book Antiqua"/>
              </w:rPr>
              <w:t>&lt; 0.001</w:t>
            </w:r>
          </w:p>
        </w:tc>
      </w:tr>
      <w:tr w:rsidR="002157EA" w14:paraId="1A6B617D" w14:textId="77777777">
        <w:trPr>
          <w:trHeight w:val="330"/>
          <w:jc w:val="center"/>
        </w:trPr>
        <w:tc>
          <w:tcPr>
            <w:tcW w:w="1834" w:type="dxa"/>
            <w:vAlign w:val="center"/>
          </w:tcPr>
          <w:p w14:paraId="63C9E598"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GLU (mmol/L)</w:t>
            </w:r>
          </w:p>
        </w:tc>
        <w:tc>
          <w:tcPr>
            <w:tcW w:w="1701" w:type="dxa"/>
            <w:vAlign w:val="center"/>
          </w:tcPr>
          <w:p w14:paraId="5379EA69" w14:textId="77777777" w:rsidR="002157EA" w:rsidRDefault="00000000">
            <w:pPr>
              <w:adjustRightInd w:val="0"/>
              <w:snapToGrid w:val="0"/>
              <w:spacing w:line="360" w:lineRule="auto"/>
              <w:rPr>
                <w:rFonts w:ascii="Book Antiqua" w:eastAsia="宋体" w:hAnsi="Book Antiqua"/>
                <w:lang w:eastAsia="zh-CN"/>
              </w:rPr>
            </w:pPr>
            <w:bookmarkStart w:id="13" w:name="OLE_LINK2"/>
            <w:r>
              <w:rPr>
                <w:rFonts w:ascii="Book Antiqua" w:eastAsia="宋体" w:hAnsi="Book Antiqua"/>
              </w:rPr>
              <w:t>5.</w:t>
            </w:r>
            <w:r>
              <w:rPr>
                <w:rFonts w:ascii="Book Antiqua" w:eastAsia="宋体" w:hAnsi="Book Antiqua"/>
                <w:lang w:eastAsia="zh-CN"/>
              </w:rPr>
              <w:t>35</w:t>
            </w:r>
            <w:r>
              <w:rPr>
                <w:rFonts w:ascii="Book Antiqua" w:eastAsia="宋体" w:hAnsi="Book Antiqua"/>
              </w:rPr>
              <w:t xml:space="preserve"> ± 1.3</w:t>
            </w:r>
            <w:r>
              <w:rPr>
                <w:rFonts w:ascii="Book Antiqua" w:eastAsia="宋体" w:hAnsi="Book Antiqua"/>
                <w:lang w:eastAsia="zh-CN"/>
              </w:rPr>
              <w:t>2</w:t>
            </w:r>
            <w:bookmarkEnd w:id="13"/>
          </w:p>
        </w:tc>
        <w:tc>
          <w:tcPr>
            <w:tcW w:w="1701" w:type="dxa"/>
            <w:vAlign w:val="center"/>
          </w:tcPr>
          <w:p w14:paraId="07229118"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rPr>
              <w:t>5.</w:t>
            </w:r>
            <w:r>
              <w:rPr>
                <w:rFonts w:ascii="Book Antiqua" w:eastAsia="宋体" w:hAnsi="Book Antiqua"/>
                <w:lang w:eastAsia="zh-CN"/>
              </w:rPr>
              <w:t>46</w:t>
            </w:r>
            <w:r>
              <w:rPr>
                <w:rFonts w:ascii="Book Antiqua" w:eastAsia="宋体" w:hAnsi="Book Antiqua"/>
              </w:rPr>
              <w:t xml:space="preserve"> ± 1.1</w:t>
            </w:r>
            <w:r>
              <w:rPr>
                <w:rFonts w:ascii="Book Antiqua" w:eastAsia="宋体" w:hAnsi="Book Antiqua"/>
                <w:lang w:eastAsia="zh-CN"/>
              </w:rPr>
              <w:t>4</w:t>
            </w:r>
          </w:p>
        </w:tc>
        <w:tc>
          <w:tcPr>
            <w:tcW w:w="1127" w:type="dxa"/>
            <w:vAlign w:val="center"/>
          </w:tcPr>
          <w:p w14:paraId="5424FC1E"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&lt; 0.001</w:t>
            </w:r>
          </w:p>
        </w:tc>
        <w:tc>
          <w:tcPr>
            <w:tcW w:w="1723" w:type="dxa"/>
            <w:vAlign w:val="center"/>
          </w:tcPr>
          <w:p w14:paraId="29E8DFCB" w14:textId="77777777" w:rsidR="002157EA" w:rsidRDefault="00000000">
            <w:pPr>
              <w:adjustRightInd w:val="0"/>
              <w:snapToGrid w:val="0"/>
              <w:spacing w:line="360" w:lineRule="auto"/>
              <w:rPr>
                <w:rFonts w:ascii="Book Antiqua" w:eastAsia="宋体" w:hAnsi="Book Antiqua"/>
                <w:kern w:val="2"/>
                <w:lang w:eastAsia="zh-CN"/>
              </w:rPr>
            </w:pPr>
            <w:r>
              <w:rPr>
                <w:rFonts w:ascii="Book Antiqua" w:eastAsia="宋体" w:hAnsi="Book Antiqua"/>
              </w:rPr>
              <w:t>5.</w:t>
            </w:r>
            <w:r>
              <w:rPr>
                <w:rFonts w:ascii="Book Antiqua" w:eastAsia="宋体" w:hAnsi="Book Antiqua"/>
                <w:lang w:eastAsia="zh-CN"/>
              </w:rPr>
              <w:t>47</w:t>
            </w:r>
            <w:r>
              <w:rPr>
                <w:rFonts w:ascii="Book Antiqua" w:eastAsia="宋体" w:hAnsi="Book Antiqua"/>
              </w:rPr>
              <w:t xml:space="preserve"> ± 1.</w:t>
            </w:r>
            <w:r>
              <w:rPr>
                <w:rFonts w:ascii="Book Antiqua" w:eastAsia="宋体" w:hAnsi="Book Antiqua"/>
                <w:lang w:eastAsia="zh-CN"/>
              </w:rPr>
              <w:t>06</w:t>
            </w:r>
          </w:p>
        </w:tc>
        <w:tc>
          <w:tcPr>
            <w:tcW w:w="1256" w:type="dxa"/>
            <w:vAlign w:val="center"/>
          </w:tcPr>
          <w:p w14:paraId="65DE40DE" w14:textId="77777777" w:rsidR="002157EA" w:rsidRDefault="00000000">
            <w:pPr>
              <w:adjustRightInd w:val="0"/>
              <w:snapToGrid w:val="0"/>
              <w:spacing w:line="360" w:lineRule="auto"/>
              <w:rPr>
                <w:rFonts w:ascii="Book Antiqua" w:eastAsia="宋体" w:hAnsi="Book Antiqua"/>
                <w:kern w:val="2"/>
                <w:lang w:eastAsia="zh-CN"/>
              </w:rPr>
            </w:pPr>
            <w:r>
              <w:rPr>
                <w:rFonts w:ascii="Book Antiqua" w:eastAsia="宋体" w:hAnsi="Book Antiqua"/>
              </w:rPr>
              <w:t>0.00</w:t>
            </w:r>
            <w:r>
              <w:rPr>
                <w:rFonts w:ascii="Book Antiqua" w:eastAsia="宋体" w:hAnsi="Book Antiqua"/>
                <w:lang w:eastAsia="zh-CN"/>
              </w:rPr>
              <w:t>2</w:t>
            </w:r>
          </w:p>
        </w:tc>
      </w:tr>
      <w:tr w:rsidR="002157EA" w14:paraId="1320EFA1" w14:textId="77777777">
        <w:trPr>
          <w:trHeight w:val="330"/>
          <w:jc w:val="center"/>
        </w:trPr>
        <w:tc>
          <w:tcPr>
            <w:tcW w:w="1834" w:type="dxa"/>
            <w:vAlign w:val="center"/>
          </w:tcPr>
          <w:p w14:paraId="2487ADE9"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 xml:space="preserve">TyG </w:t>
            </w:r>
            <w:bookmarkStart w:id="14" w:name="OLE_LINK21"/>
            <w:r>
              <w:rPr>
                <w:rFonts w:ascii="Book Antiqua" w:eastAsia="宋体" w:hAnsi="Book Antiqua"/>
                <w:color w:val="000000"/>
                <w:shd w:val="clear" w:color="auto" w:fill="FFFFFF"/>
                <w:lang w:eastAsia="zh-CN"/>
              </w:rPr>
              <w:t>index</w:t>
            </w:r>
            <w:bookmarkEnd w:id="14"/>
          </w:p>
        </w:tc>
        <w:tc>
          <w:tcPr>
            <w:tcW w:w="1701" w:type="dxa"/>
            <w:vAlign w:val="center"/>
          </w:tcPr>
          <w:p w14:paraId="042791A6"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lang w:eastAsia="zh-CN"/>
              </w:rPr>
              <w:t>1</w:t>
            </w:r>
            <w:r>
              <w:rPr>
                <w:rFonts w:ascii="Book Antiqua" w:eastAsia="宋体" w:hAnsi="Book Antiqua"/>
              </w:rPr>
              <w:t>.</w:t>
            </w:r>
            <w:r>
              <w:rPr>
                <w:rFonts w:ascii="Book Antiqua" w:eastAsia="宋体" w:hAnsi="Book Antiqua"/>
                <w:lang w:eastAsia="zh-CN"/>
              </w:rPr>
              <w:t>15</w:t>
            </w:r>
            <w:r>
              <w:rPr>
                <w:rFonts w:ascii="Book Antiqua" w:eastAsia="宋体" w:hAnsi="Book Antiqua"/>
              </w:rPr>
              <w:t xml:space="preserve"> ± </w:t>
            </w:r>
            <w:r>
              <w:rPr>
                <w:rFonts w:ascii="Book Antiqua" w:eastAsia="宋体" w:hAnsi="Book Antiqua"/>
                <w:lang w:eastAsia="zh-CN"/>
              </w:rPr>
              <w:t>0.62</w:t>
            </w:r>
          </w:p>
        </w:tc>
        <w:tc>
          <w:tcPr>
            <w:tcW w:w="1701" w:type="dxa"/>
            <w:vAlign w:val="center"/>
          </w:tcPr>
          <w:p w14:paraId="7D0B4426"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1.32</w:t>
            </w:r>
            <w:r>
              <w:rPr>
                <w:rFonts w:ascii="Book Antiqua" w:eastAsia="宋体" w:hAnsi="Book Antiqua"/>
              </w:rPr>
              <w:t xml:space="preserve"> ± </w:t>
            </w:r>
            <w:r>
              <w:rPr>
                <w:rFonts w:ascii="Book Antiqua" w:eastAsia="宋体" w:hAnsi="Book Antiqua"/>
                <w:lang w:eastAsia="zh-CN"/>
              </w:rPr>
              <w:t>0.61</w:t>
            </w:r>
          </w:p>
        </w:tc>
        <w:tc>
          <w:tcPr>
            <w:tcW w:w="1127" w:type="dxa"/>
            <w:vAlign w:val="center"/>
          </w:tcPr>
          <w:p w14:paraId="34426482"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&lt; 0.001</w:t>
            </w:r>
          </w:p>
        </w:tc>
        <w:tc>
          <w:tcPr>
            <w:tcW w:w="1723" w:type="dxa"/>
            <w:vAlign w:val="center"/>
          </w:tcPr>
          <w:p w14:paraId="7216AF0F" w14:textId="77777777" w:rsidR="002157EA" w:rsidRDefault="00000000">
            <w:pPr>
              <w:adjustRightInd w:val="0"/>
              <w:snapToGrid w:val="0"/>
              <w:spacing w:line="360" w:lineRule="auto"/>
              <w:rPr>
                <w:rFonts w:ascii="Book Antiqua" w:eastAsia="宋体" w:hAnsi="Book Antiqua"/>
                <w:kern w:val="2"/>
                <w:lang w:eastAsia="zh-CN"/>
              </w:rPr>
            </w:pPr>
            <w:r>
              <w:rPr>
                <w:rFonts w:ascii="Book Antiqua" w:eastAsia="宋体" w:hAnsi="Book Antiqua"/>
                <w:lang w:eastAsia="zh-CN"/>
              </w:rPr>
              <w:t>1.31</w:t>
            </w:r>
            <w:r>
              <w:rPr>
                <w:rFonts w:ascii="Book Antiqua" w:eastAsia="宋体" w:hAnsi="Book Antiqua"/>
              </w:rPr>
              <w:t xml:space="preserve"> ± </w:t>
            </w:r>
            <w:r>
              <w:rPr>
                <w:rFonts w:ascii="Book Antiqua" w:eastAsia="宋体" w:hAnsi="Book Antiqua"/>
                <w:lang w:eastAsia="zh-CN"/>
              </w:rPr>
              <w:t>0.69</w:t>
            </w:r>
          </w:p>
        </w:tc>
        <w:tc>
          <w:tcPr>
            <w:tcW w:w="1256" w:type="dxa"/>
            <w:vAlign w:val="center"/>
          </w:tcPr>
          <w:p w14:paraId="6B46B880" w14:textId="77777777" w:rsidR="002157EA" w:rsidRDefault="00000000">
            <w:pPr>
              <w:adjustRightInd w:val="0"/>
              <w:snapToGrid w:val="0"/>
              <w:spacing w:line="360" w:lineRule="auto"/>
              <w:rPr>
                <w:rFonts w:ascii="Book Antiqua" w:eastAsia="宋体" w:hAnsi="Book Antiqua"/>
                <w:kern w:val="2"/>
                <w:lang w:eastAsia="zh-CN"/>
              </w:rPr>
            </w:pPr>
            <w:r>
              <w:rPr>
                <w:rFonts w:ascii="Book Antiqua" w:eastAsia="宋体" w:hAnsi="Book Antiqua"/>
              </w:rPr>
              <w:t>&lt; 0.001</w:t>
            </w:r>
          </w:p>
        </w:tc>
      </w:tr>
    </w:tbl>
    <w:p w14:paraId="7195A0F8" w14:textId="77777777" w:rsidR="002157EA" w:rsidRDefault="00000000">
      <w:pPr>
        <w:widowControl w:val="0"/>
        <w:adjustRightInd w:val="0"/>
        <w:snapToGrid w:val="0"/>
        <w:spacing w:line="360" w:lineRule="auto"/>
        <w:jc w:val="both"/>
        <w:rPr>
          <w:rFonts w:ascii="Book Antiqua" w:eastAsia="宋体" w:hAnsi="Book Antiqua"/>
          <w:lang w:eastAsia="zh-CN"/>
        </w:rPr>
      </w:pPr>
      <w:bookmarkStart w:id="15" w:name="OLE_LINK11"/>
      <w:r>
        <w:rPr>
          <w:rFonts w:ascii="Book Antiqua" w:hAnsi="Book Antiqua"/>
          <w:lang w:eastAsia="zh-CN"/>
        </w:rPr>
        <w:t xml:space="preserve">ALT: </w:t>
      </w:r>
      <w:r>
        <w:rPr>
          <w:rFonts w:ascii="Book Antiqua" w:hAnsi="Book Antiqua"/>
        </w:rPr>
        <w:t>Alanine aminotransferase</w:t>
      </w:r>
      <w:r>
        <w:rPr>
          <w:rFonts w:ascii="Book Antiqua" w:hAnsi="Book Antiqua"/>
          <w:lang w:eastAsia="zh-CN"/>
        </w:rPr>
        <w:t xml:space="preserve">; AST: </w:t>
      </w:r>
      <w:bookmarkStart w:id="16" w:name="OLE_LINK24"/>
      <w:r>
        <w:rPr>
          <w:rFonts w:ascii="Book Antiqua" w:hAnsi="Book Antiqua"/>
        </w:rPr>
        <w:fldChar w:fldCharType="begin"/>
      </w:r>
      <w:r>
        <w:rPr>
          <w:rFonts w:ascii="Book Antiqua" w:hAnsi="Book Antiqua"/>
        </w:rPr>
        <w:instrText xml:space="preserve"> HYPERLINK "file:///C:/Users/TengYajie/AppData/Local/Programs/baidu-translate-client/resources/app.asar/app.html" \l "/#" </w:instrText>
      </w:r>
      <w:r>
        <w:rPr>
          <w:rFonts w:ascii="Book Antiqua" w:hAnsi="Book Antiqua"/>
        </w:rPr>
      </w:r>
      <w:r>
        <w:rPr>
          <w:rFonts w:ascii="Book Antiqua" w:hAnsi="Book Antiqua"/>
        </w:rPr>
        <w:fldChar w:fldCharType="separate"/>
      </w:r>
      <w:r>
        <w:rPr>
          <w:rFonts w:ascii="Book Antiqua" w:hAnsi="Book Antiqua"/>
        </w:rPr>
        <w:t>Aspartate transaminase</w:t>
      </w:r>
      <w:r>
        <w:rPr>
          <w:rFonts w:ascii="Book Antiqua" w:hAnsi="Book Antiqua"/>
        </w:rPr>
        <w:fldChar w:fldCharType="end"/>
      </w:r>
      <w:bookmarkEnd w:id="16"/>
      <w:r>
        <w:rPr>
          <w:rFonts w:ascii="Book Antiqua" w:hAnsi="Book Antiqua"/>
          <w:lang w:eastAsia="zh-CN"/>
        </w:rPr>
        <w:t xml:space="preserve">; TG: </w:t>
      </w:r>
      <w:r>
        <w:rPr>
          <w:rFonts w:ascii="Book Antiqua" w:hAnsi="Book Antiqua"/>
        </w:rPr>
        <w:t>Triglycerides</w:t>
      </w:r>
      <w:r>
        <w:rPr>
          <w:rFonts w:ascii="Book Antiqua" w:hAnsi="Book Antiqua"/>
          <w:lang w:eastAsia="zh-CN"/>
        </w:rPr>
        <w:t xml:space="preserve">; TC: </w:t>
      </w:r>
      <w:r>
        <w:rPr>
          <w:rFonts w:ascii="Book Antiqua" w:hAnsi="Book Antiqua"/>
        </w:rPr>
        <w:t>Total cholesterol</w:t>
      </w:r>
      <w:r>
        <w:rPr>
          <w:rFonts w:ascii="Book Antiqua" w:hAnsi="Book Antiqua"/>
          <w:lang w:eastAsia="zh-CN"/>
        </w:rPr>
        <w:t>; LDL-C:</w:t>
      </w:r>
      <w:r>
        <w:rPr>
          <w:rFonts w:ascii="Book Antiqua" w:hAnsi="Book Antiqua"/>
        </w:rPr>
        <w:t xml:space="preserve"> Low-density lipoprotein cholesterol</w:t>
      </w:r>
      <w:r>
        <w:rPr>
          <w:rFonts w:ascii="Book Antiqua" w:hAnsi="Book Antiqua"/>
          <w:lang w:eastAsia="zh-CN"/>
        </w:rPr>
        <w:t xml:space="preserve">; HDL-C: </w:t>
      </w:r>
      <w:r>
        <w:rPr>
          <w:rFonts w:ascii="Book Antiqua" w:hAnsi="Book Antiqua"/>
        </w:rPr>
        <w:t>High-density lipoprotein cholesterol</w:t>
      </w:r>
      <w:r>
        <w:rPr>
          <w:rFonts w:ascii="Book Antiqua" w:hAnsi="Book Antiqua"/>
          <w:lang w:eastAsia="zh-CN"/>
        </w:rPr>
        <w:t xml:space="preserve">; UA: </w:t>
      </w:r>
      <w:r>
        <w:rPr>
          <w:rFonts w:ascii="Book Antiqua" w:hAnsi="Book Antiqua"/>
        </w:rPr>
        <w:t>Uric acid</w:t>
      </w:r>
      <w:r>
        <w:rPr>
          <w:rFonts w:ascii="Book Antiqua" w:hAnsi="Book Antiqua"/>
          <w:lang w:eastAsia="zh-CN"/>
        </w:rPr>
        <w:t>;</w:t>
      </w:r>
      <w:r>
        <w:rPr>
          <w:rFonts w:ascii="Book Antiqua" w:hAnsi="Book Antiqua"/>
        </w:rPr>
        <w:t xml:space="preserve"> </w:t>
      </w:r>
      <w:r>
        <w:rPr>
          <w:rFonts w:ascii="Book Antiqua" w:hAnsi="Book Antiqua"/>
          <w:lang w:eastAsia="zh-CN"/>
        </w:rPr>
        <w:t xml:space="preserve">GLU: </w:t>
      </w:r>
      <w:r>
        <w:rPr>
          <w:rFonts w:ascii="Book Antiqua" w:hAnsi="Book Antiqua"/>
        </w:rPr>
        <w:t>Glucose</w:t>
      </w:r>
      <w:r>
        <w:rPr>
          <w:rFonts w:ascii="Book Antiqua" w:hAnsi="Book Antiqua"/>
          <w:lang w:eastAsia="zh-CN"/>
        </w:rPr>
        <w:t xml:space="preserve">; </w:t>
      </w:r>
      <w:bookmarkEnd w:id="15"/>
      <w:r>
        <w:rPr>
          <w:rFonts w:ascii="Book Antiqua" w:hAnsi="Book Antiqua"/>
          <w:lang w:eastAsia="zh-CN"/>
        </w:rPr>
        <w:t xml:space="preserve">TyG: </w:t>
      </w:r>
      <w:r>
        <w:rPr>
          <w:rFonts w:ascii="Book Antiqua" w:eastAsia="宋体" w:hAnsi="Book Antiqua"/>
          <w:color w:val="000000"/>
          <w:shd w:val="clear" w:color="auto" w:fill="FFFFFF"/>
          <w:lang w:eastAsia="zh-CN"/>
        </w:rPr>
        <w:t>Triglyceride-glucose.</w:t>
      </w:r>
    </w:p>
    <w:p w14:paraId="144D2DC0" w14:textId="77777777" w:rsidR="002157EA" w:rsidRDefault="00000000">
      <w:pPr>
        <w:rPr>
          <w:rFonts w:ascii="Book Antiqua" w:eastAsia="宋体" w:hAnsi="Book Antiqua"/>
          <w:lang w:eastAsia="zh-CN"/>
        </w:rPr>
      </w:pPr>
      <w:r>
        <w:rPr>
          <w:rFonts w:ascii="Book Antiqua" w:eastAsia="宋体" w:hAnsi="Book Antiqua"/>
          <w:lang w:eastAsia="zh-CN"/>
        </w:rPr>
        <w:br w:type="page"/>
      </w:r>
    </w:p>
    <w:p w14:paraId="6FE0E8B4" w14:textId="77777777" w:rsidR="002157EA" w:rsidRDefault="00000000">
      <w:pPr>
        <w:widowControl w:val="0"/>
        <w:adjustRightInd w:val="0"/>
        <w:snapToGrid w:val="0"/>
        <w:spacing w:line="360" w:lineRule="auto"/>
        <w:jc w:val="both"/>
        <w:rPr>
          <w:rFonts w:ascii="Book Antiqua" w:eastAsia="宋体" w:hAnsi="Book Antiqua"/>
          <w:b/>
          <w:bCs/>
          <w:lang w:eastAsia="zh-CN"/>
        </w:rPr>
      </w:pPr>
      <w:bookmarkStart w:id="17" w:name="OLE_LINK65"/>
      <w:r>
        <w:rPr>
          <w:rFonts w:ascii="Book Antiqua" w:hAnsi="Book Antiqua"/>
          <w:b/>
          <w:bCs/>
        </w:rPr>
        <w:lastRenderedPageBreak/>
        <w:t xml:space="preserve">Table 2 </w:t>
      </w:r>
      <w:bookmarkStart w:id="18" w:name="OLE_LINK13"/>
      <w:r>
        <w:rPr>
          <w:rFonts w:ascii="Book Antiqua" w:hAnsi="Book Antiqua"/>
          <w:b/>
          <w:bCs/>
        </w:rPr>
        <w:t xml:space="preserve">Adjusted ORs and 95%CIs </w:t>
      </w:r>
      <w:bookmarkStart w:id="19" w:name="OLE_LINK18"/>
      <w:r>
        <w:rPr>
          <w:rFonts w:ascii="Book Antiqua" w:hAnsi="Book Antiqua"/>
          <w:b/>
          <w:bCs/>
          <w:lang w:eastAsia="zh-CN"/>
        </w:rPr>
        <w:t>for the occurrence of colorectal</w:t>
      </w:r>
      <w:r>
        <w:rPr>
          <w:rFonts w:ascii="Book Antiqua" w:hAnsi="Book Antiqua"/>
          <w:b/>
          <w:bCs/>
        </w:rPr>
        <w:t xml:space="preserve"> polyp</w:t>
      </w:r>
      <w:bookmarkEnd w:id="19"/>
      <w:r>
        <w:rPr>
          <w:rFonts w:ascii="Book Antiqua" w:hAnsi="Book Antiqua"/>
          <w:b/>
          <w:bCs/>
        </w:rPr>
        <w:t xml:space="preserve">s </w:t>
      </w:r>
      <w:r>
        <w:rPr>
          <w:rFonts w:ascii="Book Antiqua" w:hAnsi="Book Antiqua"/>
          <w:b/>
          <w:bCs/>
          <w:lang w:eastAsia="zh-CN"/>
        </w:rPr>
        <w:t xml:space="preserve">in relation to </w:t>
      </w:r>
      <w:bookmarkStart w:id="20" w:name="OLE_LINK15"/>
      <w:bookmarkStart w:id="21" w:name="OLE_LINK4"/>
      <w:r>
        <w:rPr>
          <w:rFonts w:ascii="Book Antiqua" w:eastAsia="Book Antiqua" w:hAnsi="Book Antiqua"/>
          <w:b/>
          <w:bCs/>
        </w:rPr>
        <w:t>triglyceride-glucose</w:t>
      </w:r>
      <w:r>
        <w:rPr>
          <w:rFonts w:ascii="Book Antiqua" w:hAnsi="Book Antiqua"/>
          <w:b/>
          <w:bCs/>
          <w:lang w:eastAsia="zh-CN"/>
        </w:rPr>
        <w:t xml:space="preserve"> index</w:t>
      </w:r>
      <w:r>
        <w:rPr>
          <w:rFonts w:ascii="Book Antiqua" w:hAnsi="Book Antiqua"/>
          <w:b/>
          <w:bCs/>
        </w:rPr>
        <w:t xml:space="preserve"> </w:t>
      </w:r>
      <w:bookmarkEnd w:id="20"/>
      <w:bookmarkEnd w:id="21"/>
      <w:r>
        <w:rPr>
          <w:rFonts w:ascii="Book Antiqua" w:hAnsi="Book Antiqua"/>
          <w:b/>
          <w:bCs/>
        </w:rPr>
        <w:t>based on multinomial logistic regression</w:t>
      </w:r>
      <w:bookmarkEnd w:id="17"/>
      <w:bookmarkEnd w:id="18"/>
    </w:p>
    <w:tbl>
      <w:tblPr>
        <w:tblStyle w:val="ae"/>
        <w:tblW w:w="9138"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3"/>
        <w:gridCol w:w="1675"/>
        <w:gridCol w:w="983"/>
        <w:gridCol w:w="1674"/>
        <w:gridCol w:w="980"/>
        <w:gridCol w:w="1616"/>
        <w:gridCol w:w="1157"/>
      </w:tblGrid>
      <w:tr w:rsidR="002157EA" w14:paraId="06BC350B" w14:textId="77777777">
        <w:trPr>
          <w:trHeight w:val="288"/>
          <w:jc w:val="center"/>
        </w:trPr>
        <w:tc>
          <w:tcPr>
            <w:tcW w:w="1053" w:type="dxa"/>
            <w:vMerge w:val="restart"/>
            <w:tcBorders>
              <w:top w:val="single" w:sz="4" w:space="0" w:color="auto"/>
              <w:bottom w:val="nil"/>
            </w:tcBorders>
            <w:vAlign w:val="center"/>
          </w:tcPr>
          <w:p w14:paraId="224C25F2" w14:textId="77777777" w:rsidR="002157EA" w:rsidRDefault="00000000">
            <w:pPr>
              <w:adjustRightInd w:val="0"/>
              <w:snapToGrid w:val="0"/>
              <w:spacing w:line="360" w:lineRule="auto"/>
              <w:rPr>
                <w:rFonts w:ascii="Book Antiqua" w:eastAsia="宋体" w:hAnsi="Book Antiqua"/>
                <w:b/>
                <w:bCs/>
              </w:rPr>
            </w:pPr>
            <w:bookmarkStart w:id="22" w:name="OLE_LINK5" w:colFirst="1" w:colLast="3"/>
            <w:bookmarkStart w:id="23" w:name="OLE_LINK3"/>
            <w:bookmarkStart w:id="24" w:name="OLE_LINK12"/>
            <w:r>
              <w:rPr>
                <w:rFonts w:ascii="Book Antiqua" w:eastAsia="宋体" w:hAnsi="Book Antiqua"/>
                <w:b/>
                <w:bCs/>
              </w:rPr>
              <w:t>Variable</w:t>
            </w:r>
          </w:p>
        </w:tc>
        <w:tc>
          <w:tcPr>
            <w:tcW w:w="2658" w:type="dxa"/>
            <w:gridSpan w:val="2"/>
            <w:tcBorders>
              <w:top w:val="single" w:sz="4" w:space="0" w:color="auto"/>
              <w:bottom w:val="single" w:sz="4" w:space="0" w:color="auto"/>
            </w:tcBorders>
            <w:vAlign w:val="center"/>
          </w:tcPr>
          <w:p w14:paraId="5E5885C3" w14:textId="77777777" w:rsidR="002157EA" w:rsidRDefault="00000000">
            <w:pPr>
              <w:adjustRightInd w:val="0"/>
              <w:snapToGrid w:val="0"/>
              <w:spacing w:line="360" w:lineRule="auto"/>
              <w:rPr>
                <w:rFonts w:ascii="Book Antiqua" w:eastAsia="宋体" w:hAnsi="Book Antiqua"/>
                <w:b/>
                <w:bCs/>
                <w:lang w:eastAsia="zh-CN"/>
              </w:rPr>
            </w:pPr>
            <w:r>
              <w:rPr>
                <w:rFonts w:ascii="Book Antiqua" w:eastAsia="宋体" w:hAnsi="Book Antiqua"/>
                <w:b/>
                <w:bCs/>
              </w:rPr>
              <w:t>Model I</w:t>
            </w:r>
          </w:p>
        </w:tc>
        <w:tc>
          <w:tcPr>
            <w:tcW w:w="2654" w:type="dxa"/>
            <w:gridSpan w:val="2"/>
            <w:tcBorders>
              <w:top w:val="single" w:sz="4" w:space="0" w:color="auto"/>
              <w:bottom w:val="single" w:sz="4" w:space="0" w:color="auto"/>
            </w:tcBorders>
            <w:vAlign w:val="center"/>
          </w:tcPr>
          <w:p w14:paraId="0510634F" w14:textId="77777777" w:rsidR="002157EA" w:rsidRDefault="00000000">
            <w:pPr>
              <w:adjustRightInd w:val="0"/>
              <w:snapToGrid w:val="0"/>
              <w:spacing w:line="360" w:lineRule="auto"/>
              <w:rPr>
                <w:rFonts w:ascii="Book Antiqua" w:eastAsia="宋体" w:hAnsi="Book Antiqua"/>
                <w:b/>
                <w:bCs/>
              </w:rPr>
            </w:pPr>
            <w:bookmarkStart w:id="25" w:name="OLE_LINK7"/>
            <w:r>
              <w:rPr>
                <w:rFonts w:ascii="Book Antiqua" w:eastAsia="宋体" w:hAnsi="Book Antiqua"/>
                <w:b/>
                <w:bCs/>
              </w:rPr>
              <w:t>Model</w:t>
            </w:r>
            <w:bookmarkEnd w:id="25"/>
            <w:r>
              <w:rPr>
                <w:rFonts w:ascii="Book Antiqua" w:eastAsia="宋体" w:hAnsi="Book Antiqua"/>
                <w:b/>
                <w:bCs/>
              </w:rPr>
              <w:t xml:space="preserve"> II</w:t>
            </w:r>
          </w:p>
        </w:tc>
        <w:tc>
          <w:tcPr>
            <w:tcW w:w="2771" w:type="dxa"/>
            <w:gridSpan w:val="2"/>
            <w:tcBorders>
              <w:top w:val="single" w:sz="4" w:space="0" w:color="auto"/>
              <w:bottom w:val="single" w:sz="4" w:space="0" w:color="auto"/>
            </w:tcBorders>
            <w:vAlign w:val="center"/>
          </w:tcPr>
          <w:p w14:paraId="60BE7C87" w14:textId="77777777" w:rsidR="002157EA" w:rsidRDefault="00000000">
            <w:pPr>
              <w:adjustRightInd w:val="0"/>
              <w:snapToGrid w:val="0"/>
              <w:spacing w:line="360" w:lineRule="auto"/>
              <w:rPr>
                <w:rFonts w:ascii="Book Antiqua" w:eastAsia="宋体" w:hAnsi="Book Antiqua"/>
                <w:b/>
                <w:bCs/>
              </w:rPr>
            </w:pPr>
            <w:bookmarkStart w:id="26" w:name="OLE_LINK8"/>
            <w:r>
              <w:rPr>
                <w:rFonts w:ascii="Book Antiqua" w:eastAsia="宋体" w:hAnsi="Book Antiqua"/>
                <w:b/>
                <w:bCs/>
              </w:rPr>
              <w:t>Model</w:t>
            </w:r>
            <w:bookmarkEnd w:id="26"/>
            <w:r>
              <w:rPr>
                <w:rFonts w:ascii="Book Antiqua" w:eastAsia="宋体" w:hAnsi="Book Antiqua"/>
                <w:b/>
                <w:bCs/>
              </w:rPr>
              <w:t xml:space="preserve"> III</w:t>
            </w:r>
          </w:p>
        </w:tc>
      </w:tr>
      <w:tr w:rsidR="002157EA" w14:paraId="5D161FFC" w14:textId="77777777">
        <w:trPr>
          <w:trHeight w:val="288"/>
          <w:jc w:val="center"/>
        </w:trPr>
        <w:tc>
          <w:tcPr>
            <w:tcW w:w="1053" w:type="dxa"/>
            <w:vMerge/>
            <w:tcBorders>
              <w:top w:val="nil"/>
              <w:bottom w:val="single" w:sz="4" w:space="0" w:color="auto"/>
            </w:tcBorders>
            <w:vAlign w:val="center"/>
          </w:tcPr>
          <w:p w14:paraId="7D4B8CFB" w14:textId="77777777" w:rsidR="002157EA" w:rsidRDefault="002157EA">
            <w:pPr>
              <w:adjustRightInd w:val="0"/>
              <w:snapToGrid w:val="0"/>
              <w:spacing w:line="360" w:lineRule="auto"/>
              <w:rPr>
                <w:rFonts w:ascii="Book Antiqua" w:eastAsia="宋体" w:hAnsi="Book Antiqua"/>
                <w:b/>
                <w:bCs/>
              </w:rPr>
            </w:pPr>
            <w:bookmarkStart w:id="27" w:name="OLE_LINK9" w:colFirst="1" w:colLast="6"/>
            <w:bookmarkEnd w:id="22"/>
          </w:p>
        </w:tc>
        <w:tc>
          <w:tcPr>
            <w:tcW w:w="1675" w:type="dxa"/>
            <w:tcBorders>
              <w:top w:val="single" w:sz="4" w:space="0" w:color="auto"/>
              <w:bottom w:val="single" w:sz="4" w:space="0" w:color="auto"/>
            </w:tcBorders>
            <w:vAlign w:val="center"/>
          </w:tcPr>
          <w:p w14:paraId="566C7CE8" w14:textId="77777777" w:rsidR="002157EA" w:rsidRDefault="00000000">
            <w:pPr>
              <w:adjustRightInd w:val="0"/>
              <w:snapToGrid w:val="0"/>
              <w:spacing w:line="360" w:lineRule="auto"/>
              <w:rPr>
                <w:rFonts w:ascii="Book Antiqua" w:eastAsia="宋体" w:hAnsi="Book Antiqua"/>
                <w:b/>
                <w:bCs/>
              </w:rPr>
            </w:pPr>
            <w:r>
              <w:rPr>
                <w:rFonts w:ascii="Book Antiqua" w:eastAsia="宋体" w:hAnsi="Book Antiqua" w:hint="eastAsia"/>
                <w:b/>
                <w:bCs/>
                <w:lang w:eastAsia="zh-CN"/>
              </w:rPr>
              <w:t>O</w:t>
            </w:r>
            <w:r>
              <w:rPr>
                <w:rFonts w:ascii="Book Antiqua" w:eastAsia="宋体" w:hAnsi="Book Antiqua" w:hint="eastAsia"/>
                <w:b/>
                <w:bCs/>
              </w:rPr>
              <w:t>dds ratio</w:t>
            </w:r>
            <w:r>
              <w:rPr>
                <w:rFonts w:ascii="Book Antiqua" w:eastAsia="宋体" w:hAnsi="Book Antiqua"/>
                <w:b/>
                <w:bCs/>
              </w:rPr>
              <w:t xml:space="preserve"> (95%CI)</w:t>
            </w:r>
          </w:p>
        </w:tc>
        <w:tc>
          <w:tcPr>
            <w:tcW w:w="983" w:type="dxa"/>
            <w:tcBorders>
              <w:top w:val="single" w:sz="4" w:space="0" w:color="auto"/>
              <w:bottom w:val="single" w:sz="4" w:space="0" w:color="auto"/>
            </w:tcBorders>
            <w:vAlign w:val="center"/>
          </w:tcPr>
          <w:p w14:paraId="1B00B6B6" w14:textId="77777777" w:rsidR="002157EA" w:rsidRDefault="00000000">
            <w:pPr>
              <w:adjustRightInd w:val="0"/>
              <w:snapToGrid w:val="0"/>
              <w:spacing w:line="360" w:lineRule="auto"/>
              <w:rPr>
                <w:rFonts w:ascii="Book Antiqua" w:eastAsia="宋体" w:hAnsi="Book Antiqua"/>
                <w:b/>
                <w:bCs/>
              </w:rPr>
            </w:pPr>
            <w:r>
              <w:rPr>
                <w:rFonts w:ascii="Book Antiqua" w:eastAsia="宋体" w:hAnsi="Book Antiqua"/>
                <w:b/>
                <w:bCs/>
                <w:i/>
                <w:iCs/>
              </w:rPr>
              <w:t>P</w:t>
            </w:r>
            <w:r>
              <w:rPr>
                <w:rFonts w:ascii="Book Antiqua" w:eastAsia="宋体" w:hAnsi="Book Antiqua"/>
                <w:b/>
                <w:bCs/>
              </w:rPr>
              <w:t xml:space="preserve"> value</w:t>
            </w:r>
          </w:p>
        </w:tc>
        <w:tc>
          <w:tcPr>
            <w:tcW w:w="1674" w:type="dxa"/>
            <w:tcBorders>
              <w:top w:val="single" w:sz="4" w:space="0" w:color="auto"/>
              <w:bottom w:val="single" w:sz="4" w:space="0" w:color="auto"/>
            </w:tcBorders>
            <w:vAlign w:val="center"/>
          </w:tcPr>
          <w:p w14:paraId="056E2336" w14:textId="77777777" w:rsidR="002157EA" w:rsidRDefault="00000000">
            <w:pPr>
              <w:adjustRightInd w:val="0"/>
              <w:snapToGrid w:val="0"/>
              <w:spacing w:line="360" w:lineRule="auto"/>
              <w:rPr>
                <w:rFonts w:ascii="Book Antiqua" w:eastAsia="宋体" w:hAnsi="Book Antiqua"/>
                <w:b/>
                <w:bCs/>
              </w:rPr>
            </w:pPr>
            <w:r>
              <w:rPr>
                <w:rFonts w:ascii="Book Antiqua" w:eastAsia="宋体" w:hAnsi="Book Antiqua" w:hint="eastAsia"/>
                <w:b/>
                <w:bCs/>
                <w:lang w:eastAsia="zh-CN"/>
              </w:rPr>
              <w:t>O</w:t>
            </w:r>
            <w:r>
              <w:rPr>
                <w:rFonts w:ascii="Book Antiqua" w:eastAsia="宋体" w:hAnsi="Book Antiqua" w:hint="eastAsia"/>
                <w:b/>
                <w:bCs/>
              </w:rPr>
              <w:t>dds ratio</w:t>
            </w:r>
            <w:r>
              <w:rPr>
                <w:rFonts w:ascii="Book Antiqua" w:eastAsia="宋体" w:hAnsi="Book Antiqua"/>
                <w:b/>
                <w:bCs/>
              </w:rPr>
              <w:t xml:space="preserve"> (95%CI)</w:t>
            </w:r>
          </w:p>
        </w:tc>
        <w:tc>
          <w:tcPr>
            <w:tcW w:w="979" w:type="dxa"/>
            <w:tcBorders>
              <w:top w:val="single" w:sz="4" w:space="0" w:color="auto"/>
              <w:bottom w:val="single" w:sz="4" w:space="0" w:color="auto"/>
            </w:tcBorders>
            <w:vAlign w:val="center"/>
          </w:tcPr>
          <w:p w14:paraId="6D497FD8" w14:textId="77777777" w:rsidR="002157EA" w:rsidRDefault="00000000">
            <w:pPr>
              <w:adjustRightInd w:val="0"/>
              <w:snapToGrid w:val="0"/>
              <w:spacing w:line="360" w:lineRule="auto"/>
              <w:rPr>
                <w:rFonts w:ascii="Book Antiqua" w:eastAsia="宋体" w:hAnsi="Book Antiqua"/>
                <w:b/>
                <w:bCs/>
              </w:rPr>
            </w:pPr>
            <w:r>
              <w:rPr>
                <w:rFonts w:ascii="Book Antiqua" w:eastAsia="宋体" w:hAnsi="Book Antiqua"/>
                <w:b/>
                <w:bCs/>
                <w:i/>
                <w:iCs/>
              </w:rPr>
              <w:t>P</w:t>
            </w:r>
            <w:r>
              <w:rPr>
                <w:rFonts w:ascii="Book Antiqua" w:eastAsia="宋体" w:hAnsi="Book Antiqua"/>
                <w:b/>
                <w:bCs/>
              </w:rPr>
              <w:t xml:space="preserve"> value</w:t>
            </w:r>
          </w:p>
        </w:tc>
        <w:tc>
          <w:tcPr>
            <w:tcW w:w="1616" w:type="dxa"/>
            <w:tcBorders>
              <w:top w:val="single" w:sz="4" w:space="0" w:color="auto"/>
              <w:bottom w:val="single" w:sz="4" w:space="0" w:color="auto"/>
            </w:tcBorders>
            <w:vAlign w:val="center"/>
          </w:tcPr>
          <w:p w14:paraId="37BA6845" w14:textId="77777777" w:rsidR="002157EA" w:rsidRDefault="00000000">
            <w:pPr>
              <w:adjustRightInd w:val="0"/>
              <w:snapToGrid w:val="0"/>
              <w:spacing w:line="360" w:lineRule="auto"/>
              <w:rPr>
                <w:rFonts w:ascii="Book Antiqua" w:eastAsia="宋体" w:hAnsi="Book Antiqua"/>
                <w:b/>
                <w:bCs/>
              </w:rPr>
            </w:pPr>
            <w:r>
              <w:rPr>
                <w:rFonts w:ascii="Book Antiqua" w:eastAsia="宋体" w:hAnsi="Book Antiqua" w:hint="eastAsia"/>
                <w:b/>
                <w:bCs/>
                <w:lang w:eastAsia="zh-CN"/>
              </w:rPr>
              <w:t>O</w:t>
            </w:r>
            <w:r>
              <w:rPr>
                <w:rFonts w:ascii="Book Antiqua" w:eastAsia="宋体" w:hAnsi="Book Antiqua" w:hint="eastAsia"/>
                <w:b/>
                <w:bCs/>
              </w:rPr>
              <w:t>dds ratio</w:t>
            </w:r>
            <w:r>
              <w:rPr>
                <w:rFonts w:ascii="Book Antiqua" w:eastAsia="宋体" w:hAnsi="Book Antiqua"/>
                <w:b/>
                <w:bCs/>
              </w:rPr>
              <w:t xml:space="preserve"> (95%CI)</w:t>
            </w:r>
          </w:p>
        </w:tc>
        <w:tc>
          <w:tcPr>
            <w:tcW w:w="1155" w:type="dxa"/>
            <w:tcBorders>
              <w:top w:val="single" w:sz="4" w:space="0" w:color="auto"/>
              <w:bottom w:val="single" w:sz="4" w:space="0" w:color="auto"/>
            </w:tcBorders>
            <w:vAlign w:val="center"/>
          </w:tcPr>
          <w:p w14:paraId="053F0100" w14:textId="77777777" w:rsidR="002157EA" w:rsidRDefault="00000000">
            <w:pPr>
              <w:adjustRightInd w:val="0"/>
              <w:snapToGrid w:val="0"/>
              <w:spacing w:line="360" w:lineRule="auto"/>
              <w:rPr>
                <w:rFonts w:ascii="Book Antiqua" w:eastAsia="宋体" w:hAnsi="Book Antiqua"/>
                <w:b/>
                <w:bCs/>
              </w:rPr>
            </w:pPr>
            <w:r>
              <w:rPr>
                <w:rFonts w:ascii="Book Antiqua" w:eastAsia="宋体" w:hAnsi="Book Antiqua"/>
                <w:b/>
                <w:bCs/>
                <w:i/>
                <w:iCs/>
              </w:rPr>
              <w:t>P</w:t>
            </w:r>
            <w:r>
              <w:rPr>
                <w:rFonts w:ascii="Book Antiqua" w:eastAsia="宋体" w:hAnsi="Book Antiqua"/>
                <w:b/>
                <w:bCs/>
              </w:rPr>
              <w:t xml:space="preserve"> value</w:t>
            </w:r>
          </w:p>
        </w:tc>
      </w:tr>
      <w:tr w:rsidR="002157EA" w14:paraId="0E472E09" w14:textId="77777777">
        <w:trPr>
          <w:trHeight w:val="288"/>
          <w:jc w:val="center"/>
        </w:trPr>
        <w:tc>
          <w:tcPr>
            <w:tcW w:w="9138" w:type="dxa"/>
            <w:gridSpan w:val="7"/>
            <w:tcBorders>
              <w:top w:val="single" w:sz="4" w:space="0" w:color="auto"/>
            </w:tcBorders>
            <w:vAlign w:val="center"/>
          </w:tcPr>
          <w:p w14:paraId="34D5EF39"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lang w:eastAsia="zh-CN"/>
              </w:rPr>
              <w:t>Colorectal polyps</w:t>
            </w:r>
          </w:p>
        </w:tc>
      </w:tr>
      <w:tr w:rsidR="002157EA" w14:paraId="1B8F3D0A" w14:textId="77777777">
        <w:trPr>
          <w:trHeight w:val="288"/>
          <w:jc w:val="center"/>
        </w:trPr>
        <w:tc>
          <w:tcPr>
            <w:tcW w:w="1053" w:type="dxa"/>
            <w:vAlign w:val="center"/>
          </w:tcPr>
          <w:p w14:paraId="5BBDB7F4" w14:textId="77777777" w:rsidR="002157EA" w:rsidRDefault="00000000">
            <w:pPr>
              <w:adjustRightInd w:val="0"/>
              <w:snapToGrid w:val="0"/>
              <w:spacing w:line="360" w:lineRule="auto"/>
              <w:rPr>
                <w:rFonts w:ascii="Book Antiqua" w:eastAsia="宋体" w:hAnsi="Book Antiqua"/>
                <w:lang w:eastAsia="zh-CN"/>
              </w:rPr>
            </w:pPr>
            <w:bookmarkStart w:id="28" w:name="OLE_LINK10" w:colFirst="0" w:colLast="6"/>
            <w:bookmarkEnd w:id="27"/>
            <w:r>
              <w:rPr>
                <w:rFonts w:ascii="Book Antiqua" w:eastAsia="宋体" w:hAnsi="Book Antiqua"/>
                <w:lang w:eastAsia="zh-CN"/>
              </w:rPr>
              <w:t>TyG index</w:t>
            </w:r>
          </w:p>
        </w:tc>
        <w:tc>
          <w:tcPr>
            <w:tcW w:w="1675" w:type="dxa"/>
            <w:vAlign w:val="center"/>
          </w:tcPr>
          <w:p w14:paraId="1846FDAF"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1.</w:t>
            </w:r>
            <w:r>
              <w:rPr>
                <w:rFonts w:ascii="Book Antiqua" w:eastAsia="宋体" w:hAnsi="Book Antiqua"/>
                <w:lang w:eastAsia="zh-CN"/>
              </w:rPr>
              <w:t>57</w:t>
            </w:r>
            <w:r>
              <w:rPr>
                <w:rFonts w:ascii="Book Antiqua" w:eastAsia="宋体" w:hAnsi="Book Antiqua"/>
              </w:rPr>
              <w:t xml:space="preserve"> (1.</w:t>
            </w:r>
            <w:r>
              <w:rPr>
                <w:rFonts w:ascii="Book Antiqua" w:eastAsia="宋体" w:hAnsi="Book Antiqua"/>
                <w:lang w:eastAsia="zh-CN"/>
              </w:rPr>
              <w:t>37</w:t>
            </w:r>
            <w:r>
              <w:rPr>
                <w:rFonts w:ascii="Book Antiqua" w:eastAsia="宋体" w:hAnsi="Book Antiqua"/>
              </w:rPr>
              <w:t xml:space="preserve">, </w:t>
            </w:r>
            <w:r>
              <w:rPr>
                <w:rFonts w:ascii="Book Antiqua" w:eastAsia="宋体" w:hAnsi="Book Antiqua"/>
                <w:lang w:eastAsia="zh-CN"/>
              </w:rPr>
              <w:t>1.78</w:t>
            </w:r>
            <w:r>
              <w:rPr>
                <w:rFonts w:ascii="Book Antiqua" w:eastAsia="宋体" w:hAnsi="Book Antiqua"/>
              </w:rPr>
              <w:t xml:space="preserve">) </w:t>
            </w:r>
          </w:p>
        </w:tc>
        <w:tc>
          <w:tcPr>
            <w:tcW w:w="983" w:type="dxa"/>
            <w:vAlign w:val="center"/>
          </w:tcPr>
          <w:p w14:paraId="767EE795" w14:textId="77777777" w:rsidR="002157EA" w:rsidRDefault="00000000">
            <w:pPr>
              <w:adjustRightInd w:val="0"/>
              <w:snapToGrid w:val="0"/>
              <w:spacing w:line="360" w:lineRule="auto"/>
              <w:rPr>
                <w:rFonts w:ascii="Book Antiqua" w:eastAsia="宋体" w:hAnsi="Book Antiqua"/>
              </w:rPr>
            </w:pPr>
            <w:bookmarkStart w:id="29" w:name="OLE_LINK16"/>
            <w:bookmarkStart w:id="30" w:name="OLE_LINK27"/>
            <w:r>
              <w:rPr>
                <w:rFonts w:ascii="Book Antiqua" w:eastAsia="宋体" w:hAnsi="Book Antiqua"/>
              </w:rPr>
              <w:t>&lt;</w:t>
            </w:r>
            <w:bookmarkEnd w:id="29"/>
            <w:r>
              <w:rPr>
                <w:rFonts w:ascii="Book Antiqua" w:eastAsia="宋体" w:hAnsi="Book Antiqua"/>
              </w:rPr>
              <w:t xml:space="preserve"> 0.0001</w:t>
            </w:r>
            <w:bookmarkEnd w:id="30"/>
          </w:p>
        </w:tc>
        <w:tc>
          <w:tcPr>
            <w:tcW w:w="1674" w:type="dxa"/>
            <w:vAlign w:val="center"/>
          </w:tcPr>
          <w:p w14:paraId="7D872421"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1.</w:t>
            </w:r>
            <w:r>
              <w:rPr>
                <w:rFonts w:ascii="Book Antiqua" w:eastAsia="宋体" w:hAnsi="Book Antiqua"/>
                <w:lang w:eastAsia="zh-CN"/>
              </w:rPr>
              <w:t>43</w:t>
            </w:r>
            <w:r>
              <w:rPr>
                <w:rFonts w:ascii="Book Antiqua" w:eastAsia="宋体" w:hAnsi="Book Antiqua"/>
              </w:rPr>
              <w:t xml:space="preserve"> (1.</w:t>
            </w:r>
            <w:r>
              <w:rPr>
                <w:rFonts w:ascii="Book Antiqua" w:eastAsia="宋体" w:hAnsi="Book Antiqua"/>
                <w:lang w:eastAsia="zh-CN"/>
              </w:rPr>
              <w:t>25</w:t>
            </w:r>
            <w:r>
              <w:rPr>
                <w:rFonts w:ascii="Book Antiqua" w:eastAsia="宋体" w:hAnsi="Book Antiqua"/>
              </w:rPr>
              <w:t xml:space="preserve">, </w:t>
            </w:r>
            <w:r>
              <w:rPr>
                <w:rFonts w:ascii="Book Antiqua" w:eastAsia="宋体" w:hAnsi="Book Antiqua"/>
                <w:lang w:eastAsia="zh-CN"/>
              </w:rPr>
              <w:t>1.64</w:t>
            </w:r>
            <w:r>
              <w:rPr>
                <w:rFonts w:ascii="Book Antiqua" w:eastAsia="宋体" w:hAnsi="Book Antiqua"/>
              </w:rPr>
              <w:t xml:space="preserve">) </w:t>
            </w:r>
          </w:p>
        </w:tc>
        <w:tc>
          <w:tcPr>
            <w:tcW w:w="979" w:type="dxa"/>
            <w:vAlign w:val="center"/>
          </w:tcPr>
          <w:p w14:paraId="4482007F" w14:textId="77777777" w:rsidR="002157EA" w:rsidRDefault="00000000">
            <w:pPr>
              <w:adjustRightInd w:val="0"/>
              <w:snapToGrid w:val="0"/>
              <w:spacing w:line="360" w:lineRule="auto"/>
              <w:rPr>
                <w:rFonts w:ascii="Book Antiqua" w:eastAsia="宋体" w:hAnsi="Book Antiqua"/>
              </w:rPr>
            </w:pPr>
            <w:bookmarkStart w:id="31" w:name="OLE_LINK31"/>
            <w:r>
              <w:rPr>
                <w:rFonts w:ascii="Book Antiqua" w:eastAsia="宋体" w:hAnsi="Book Antiqua"/>
              </w:rPr>
              <w:t>&lt; 0.0001</w:t>
            </w:r>
            <w:bookmarkEnd w:id="31"/>
          </w:p>
        </w:tc>
        <w:tc>
          <w:tcPr>
            <w:tcW w:w="1616" w:type="dxa"/>
            <w:vAlign w:val="center"/>
          </w:tcPr>
          <w:p w14:paraId="4A59E160"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1.</w:t>
            </w:r>
            <w:r>
              <w:rPr>
                <w:rFonts w:ascii="Book Antiqua" w:eastAsia="宋体" w:hAnsi="Book Antiqua"/>
                <w:lang w:eastAsia="zh-CN"/>
              </w:rPr>
              <w:t>56</w:t>
            </w:r>
            <w:r>
              <w:rPr>
                <w:rFonts w:ascii="Book Antiqua" w:eastAsia="宋体" w:hAnsi="Book Antiqua"/>
              </w:rPr>
              <w:t xml:space="preserve"> (1.</w:t>
            </w:r>
            <w:r>
              <w:rPr>
                <w:rFonts w:ascii="Book Antiqua" w:eastAsia="宋体" w:hAnsi="Book Antiqua"/>
                <w:lang w:eastAsia="zh-CN"/>
              </w:rPr>
              <w:t>30</w:t>
            </w:r>
            <w:r>
              <w:rPr>
                <w:rFonts w:ascii="Book Antiqua" w:eastAsia="宋体" w:hAnsi="Book Antiqua"/>
              </w:rPr>
              <w:t xml:space="preserve">, </w:t>
            </w:r>
            <w:r>
              <w:rPr>
                <w:rFonts w:ascii="Book Antiqua" w:eastAsia="宋体" w:hAnsi="Book Antiqua"/>
                <w:lang w:eastAsia="zh-CN"/>
              </w:rPr>
              <w:t>1.86</w:t>
            </w:r>
            <w:r>
              <w:rPr>
                <w:rFonts w:ascii="Book Antiqua" w:eastAsia="宋体" w:hAnsi="Book Antiqua"/>
              </w:rPr>
              <w:t xml:space="preserve">) </w:t>
            </w:r>
          </w:p>
        </w:tc>
        <w:tc>
          <w:tcPr>
            <w:tcW w:w="1155" w:type="dxa"/>
            <w:vAlign w:val="center"/>
          </w:tcPr>
          <w:p w14:paraId="75280686" w14:textId="77777777" w:rsidR="002157EA" w:rsidRDefault="00000000">
            <w:pPr>
              <w:adjustRightInd w:val="0"/>
              <w:snapToGrid w:val="0"/>
              <w:spacing w:line="360" w:lineRule="auto"/>
              <w:rPr>
                <w:rFonts w:ascii="Book Antiqua" w:eastAsia="宋体" w:hAnsi="Book Antiqua"/>
              </w:rPr>
            </w:pPr>
            <w:bookmarkStart w:id="32" w:name="OLE_LINK33"/>
            <w:r>
              <w:rPr>
                <w:rFonts w:ascii="Book Antiqua" w:eastAsia="宋体" w:hAnsi="Book Antiqua"/>
              </w:rPr>
              <w:t>&lt; 0.0001</w:t>
            </w:r>
            <w:bookmarkEnd w:id="32"/>
          </w:p>
        </w:tc>
      </w:tr>
      <w:tr w:rsidR="002157EA" w14:paraId="2AD354D3" w14:textId="77777777">
        <w:trPr>
          <w:trHeight w:val="288"/>
          <w:jc w:val="center"/>
        </w:trPr>
        <w:tc>
          <w:tcPr>
            <w:tcW w:w="1053" w:type="dxa"/>
            <w:vAlign w:val="center"/>
          </w:tcPr>
          <w:p w14:paraId="612573EF" w14:textId="77777777" w:rsidR="002157EA" w:rsidRDefault="00000000">
            <w:pPr>
              <w:adjustRightInd w:val="0"/>
              <w:snapToGrid w:val="0"/>
              <w:spacing w:line="360" w:lineRule="auto"/>
              <w:rPr>
                <w:rFonts w:ascii="Book Antiqua" w:eastAsia="宋体" w:hAnsi="Book Antiqua"/>
              </w:rPr>
            </w:pPr>
            <w:bookmarkStart w:id="33" w:name="OLE_LINK14"/>
            <w:r>
              <w:rPr>
                <w:rFonts w:ascii="Book Antiqua" w:eastAsia="宋体" w:hAnsi="Book Antiqua"/>
                <w:lang w:eastAsia="zh-CN"/>
              </w:rPr>
              <w:t>Sex</w:t>
            </w:r>
          </w:p>
        </w:tc>
        <w:tc>
          <w:tcPr>
            <w:tcW w:w="1675" w:type="dxa"/>
            <w:vAlign w:val="center"/>
          </w:tcPr>
          <w:p w14:paraId="74DD86B7" w14:textId="77777777" w:rsidR="002157EA" w:rsidRDefault="002157EA">
            <w:pPr>
              <w:adjustRightInd w:val="0"/>
              <w:snapToGrid w:val="0"/>
              <w:spacing w:line="360" w:lineRule="auto"/>
              <w:rPr>
                <w:rFonts w:ascii="Book Antiqua" w:eastAsia="宋体" w:hAnsi="Book Antiqua"/>
              </w:rPr>
            </w:pPr>
          </w:p>
        </w:tc>
        <w:tc>
          <w:tcPr>
            <w:tcW w:w="983" w:type="dxa"/>
            <w:vAlign w:val="center"/>
          </w:tcPr>
          <w:p w14:paraId="71861416" w14:textId="77777777" w:rsidR="002157EA" w:rsidRDefault="002157EA">
            <w:pPr>
              <w:adjustRightInd w:val="0"/>
              <w:snapToGrid w:val="0"/>
              <w:spacing w:line="360" w:lineRule="auto"/>
              <w:rPr>
                <w:rFonts w:ascii="Book Antiqua" w:eastAsia="宋体" w:hAnsi="Book Antiqua"/>
              </w:rPr>
            </w:pPr>
          </w:p>
        </w:tc>
        <w:tc>
          <w:tcPr>
            <w:tcW w:w="1674" w:type="dxa"/>
            <w:vAlign w:val="center"/>
          </w:tcPr>
          <w:p w14:paraId="3FBD88B4" w14:textId="77777777" w:rsidR="002157EA" w:rsidRDefault="002157EA">
            <w:pPr>
              <w:adjustRightInd w:val="0"/>
              <w:snapToGrid w:val="0"/>
              <w:spacing w:line="360" w:lineRule="auto"/>
              <w:rPr>
                <w:rFonts w:ascii="Book Antiqua" w:eastAsia="宋体" w:hAnsi="Book Antiqua"/>
              </w:rPr>
            </w:pPr>
          </w:p>
        </w:tc>
        <w:tc>
          <w:tcPr>
            <w:tcW w:w="979" w:type="dxa"/>
            <w:vAlign w:val="center"/>
          </w:tcPr>
          <w:p w14:paraId="65322CD7" w14:textId="77777777" w:rsidR="002157EA" w:rsidRDefault="002157EA">
            <w:pPr>
              <w:adjustRightInd w:val="0"/>
              <w:snapToGrid w:val="0"/>
              <w:spacing w:line="360" w:lineRule="auto"/>
              <w:rPr>
                <w:rFonts w:ascii="Book Antiqua" w:eastAsia="宋体" w:hAnsi="Book Antiqua"/>
              </w:rPr>
            </w:pPr>
          </w:p>
        </w:tc>
        <w:tc>
          <w:tcPr>
            <w:tcW w:w="1616" w:type="dxa"/>
            <w:vAlign w:val="center"/>
          </w:tcPr>
          <w:p w14:paraId="50EF30EF" w14:textId="77777777" w:rsidR="002157EA" w:rsidRDefault="002157EA">
            <w:pPr>
              <w:adjustRightInd w:val="0"/>
              <w:snapToGrid w:val="0"/>
              <w:spacing w:line="360" w:lineRule="auto"/>
              <w:rPr>
                <w:rFonts w:ascii="Book Antiqua" w:eastAsia="宋体" w:hAnsi="Book Antiqua"/>
              </w:rPr>
            </w:pPr>
          </w:p>
        </w:tc>
        <w:tc>
          <w:tcPr>
            <w:tcW w:w="1155" w:type="dxa"/>
            <w:vAlign w:val="center"/>
          </w:tcPr>
          <w:p w14:paraId="03353232" w14:textId="77777777" w:rsidR="002157EA" w:rsidRDefault="002157EA">
            <w:pPr>
              <w:adjustRightInd w:val="0"/>
              <w:snapToGrid w:val="0"/>
              <w:spacing w:line="360" w:lineRule="auto"/>
              <w:rPr>
                <w:rFonts w:ascii="Book Antiqua" w:eastAsia="宋体" w:hAnsi="Book Antiqua"/>
              </w:rPr>
            </w:pPr>
          </w:p>
        </w:tc>
      </w:tr>
      <w:tr w:rsidR="002157EA" w14:paraId="5B2A8661" w14:textId="77777777">
        <w:trPr>
          <w:trHeight w:val="288"/>
          <w:jc w:val="center"/>
        </w:trPr>
        <w:tc>
          <w:tcPr>
            <w:tcW w:w="1053" w:type="dxa"/>
            <w:vAlign w:val="center"/>
          </w:tcPr>
          <w:p w14:paraId="0869E006" w14:textId="77777777" w:rsidR="002157EA" w:rsidRDefault="00000000">
            <w:pPr>
              <w:adjustRightInd w:val="0"/>
              <w:snapToGrid w:val="0"/>
              <w:spacing w:line="360" w:lineRule="auto"/>
              <w:ind w:firstLineChars="100" w:firstLine="240"/>
              <w:rPr>
                <w:rFonts w:ascii="Book Antiqua" w:eastAsia="宋体" w:hAnsi="Book Antiqua"/>
                <w:lang w:eastAsia="zh-CN"/>
              </w:rPr>
            </w:pPr>
            <w:r>
              <w:rPr>
                <w:rFonts w:ascii="Book Antiqua" w:eastAsia="宋体" w:hAnsi="Book Antiqua"/>
                <w:lang w:eastAsia="zh-CN"/>
              </w:rPr>
              <w:t>Male</w:t>
            </w:r>
          </w:p>
        </w:tc>
        <w:tc>
          <w:tcPr>
            <w:tcW w:w="1675" w:type="dxa"/>
            <w:vAlign w:val="center"/>
          </w:tcPr>
          <w:p w14:paraId="60C40797"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1.52 (1.29,</w:t>
            </w:r>
            <w:r>
              <w:rPr>
                <w:rFonts w:ascii="Book Antiqua" w:eastAsia="宋体" w:hAnsi="Book Antiqua" w:hint="eastAsia"/>
                <w:lang w:eastAsia="zh-CN"/>
              </w:rPr>
              <w:t xml:space="preserve"> </w:t>
            </w:r>
            <w:r>
              <w:rPr>
                <w:rFonts w:ascii="Book Antiqua" w:eastAsia="宋体" w:hAnsi="Book Antiqua"/>
                <w:lang w:eastAsia="zh-CN"/>
              </w:rPr>
              <w:t>1.80)</w:t>
            </w:r>
          </w:p>
        </w:tc>
        <w:tc>
          <w:tcPr>
            <w:tcW w:w="983" w:type="dxa"/>
            <w:vAlign w:val="center"/>
          </w:tcPr>
          <w:p w14:paraId="5B641BA6"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&lt; 0.0001</w:t>
            </w:r>
          </w:p>
        </w:tc>
        <w:tc>
          <w:tcPr>
            <w:tcW w:w="1674" w:type="dxa"/>
            <w:vAlign w:val="center"/>
          </w:tcPr>
          <w:p w14:paraId="2A858972"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1.53 (1.29,</w:t>
            </w:r>
            <w:r>
              <w:rPr>
                <w:rFonts w:ascii="Book Antiqua" w:eastAsia="宋体" w:hAnsi="Book Antiqua" w:hint="eastAsia"/>
                <w:lang w:eastAsia="zh-CN"/>
              </w:rPr>
              <w:t xml:space="preserve"> </w:t>
            </w:r>
            <w:r>
              <w:rPr>
                <w:rFonts w:ascii="Book Antiqua" w:eastAsia="宋体" w:hAnsi="Book Antiqua"/>
                <w:lang w:eastAsia="zh-CN"/>
              </w:rPr>
              <w:t>1.81)</w:t>
            </w:r>
          </w:p>
        </w:tc>
        <w:tc>
          <w:tcPr>
            <w:tcW w:w="979" w:type="dxa"/>
            <w:vAlign w:val="center"/>
          </w:tcPr>
          <w:p w14:paraId="5FF6A198"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&lt; 0.0001</w:t>
            </w:r>
          </w:p>
        </w:tc>
        <w:tc>
          <w:tcPr>
            <w:tcW w:w="1616" w:type="dxa"/>
            <w:vAlign w:val="center"/>
          </w:tcPr>
          <w:p w14:paraId="13A2337E"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1.80 (1.42,</w:t>
            </w:r>
            <w:r>
              <w:rPr>
                <w:rFonts w:ascii="Book Antiqua" w:eastAsia="宋体" w:hAnsi="Book Antiqua" w:hint="eastAsia"/>
                <w:lang w:eastAsia="zh-CN"/>
              </w:rPr>
              <w:t xml:space="preserve"> </w:t>
            </w:r>
            <w:r>
              <w:rPr>
                <w:rFonts w:ascii="Book Antiqua" w:eastAsia="宋体" w:hAnsi="Book Antiqua"/>
                <w:lang w:eastAsia="zh-CN"/>
              </w:rPr>
              <w:t>2.28)</w:t>
            </w:r>
          </w:p>
        </w:tc>
        <w:tc>
          <w:tcPr>
            <w:tcW w:w="1155" w:type="dxa"/>
            <w:vAlign w:val="center"/>
          </w:tcPr>
          <w:p w14:paraId="509E1222"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&lt; 0.0001</w:t>
            </w:r>
          </w:p>
        </w:tc>
      </w:tr>
      <w:tr w:rsidR="002157EA" w14:paraId="29EF4BBF" w14:textId="77777777">
        <w:trPr>
          <w:trHeight w:val="288"/>
          <w:jc w:val="center"/>
        </w:trPr>
        <w:tc>
          <w:tcPr>
            <w:tcW w:w="1053" w:type="dxa"/>
            <w:vAlign w:val="center"/>
          </w:tcPr>
          <w:p w14:paraId="097223E3" w14:textId="77777777" w:rsidR="002157EA" w:rsidRDefault="00000000">
            <w:pPr>
              <w:adjustRightInd w:val="0"/>
              <w:snapToGrid w:val="0"/>
              <w:spacing w:line="360" w:lineRule="auto"/>
              <w:ind w:firstLineChars="100" w:firstLine="240"/>
              <w:rPr>
                <w:rFonts w:ascii="Book Antiqua" w:eastAsia="宋体" w:hAnsi="Book Antiqua"/>
                <w:lang w:eastAsia="zh-CN"/>
              </w:rPr>
            </w:pPr>
            <w:r>
              <w:rPr>
                <w:rFonts w:ascii="Book Antiqua" w:eastAsia="宋体" w:hAnsi="Book Antiqua"/>
                <w:lang w:eastAsia="zh-CN"/>
              </w:rPr>
              <w:t>Female</w:t>
            </w:r>
          </w:p>
        </w:tc>
        <w:tc>
          <w:tcPr>
            <w:tcW w:w="1675" w:type="dxa"/>
            <w:vAlign w:val="center"/>
          </w:tcPr>
          <w:p w14:paraId="7AD77D79"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1.45 (1.18,</w:t>
            </w:r>
            <w:r>
              <w:rPr>
                <w:rFonts w:ascii="Book Antiqua" w:eastAsia="宋体" w:hAnsi="Book Antiqua" w:hint="eastAsia"/>
                <w:lang w:eastAsia="zh-CN"/>
              </w:rPr>
              <w:t xml:space="preserve"> </w:t>
            </w:r>
            <w:r>
              <w:rPr>
                <w:rFonts w:ascii="Book Antiqua" w:eastAsia="宋体" w:hAnsi="Book Antiqua"/>
                <w:lang w:eastAsia="zh-CN"/>
              </w:rPr>
              <w:t>1.78)</w:t>
            </w:r>
          </w:p>
        </w:tc>
        <w:tc>
          <w:tcPr>
            <w:tcW w:w="983" w:type="dxa"/>
            <w:vAlign w:val="center"/>
          </w:tcPr>
          <w:p w14:paraId="37F58C22"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0.0005</w:t>
            </w:r>
          </w:p>
        </w:tc>
        <w:tc>
          <w:tcPr>
            <w:tcW w:w="1674" w:type="dxa"/>
            <w:vAlign w:val="center"/>
          </w:tcPr>
          <w:p w14:paraId="620DD3E2"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1.36 (1.10,</w:t>
            </w:r>
            <w:r>
              <w:rPr>
                <w:rFonts w:ascii="Book Antiqua" w:eastAsia="宋体" w:hAnsi="Book Antiqua" w:hint="eastAsia"/>
                <w:lang w:eastAsia="zh-CN"/>
              </w:rPr>
              <w:t xml:space="preserve"> </w:t>
            </w:r>
            <w:r>
              <w:rPr>
                <w:rFonts w:ascii="Book Antiqua" w:eastAsia="宋体" w:hAnsi="Book Antiqua"/>
                <w:lang w:eastAsia="zh-CN"/>
              </w:rPr>
              <w:t>1.68)</w:t>
            </w:r>
          </w:p>
        </w:tc>
        <w:tc>
          <w:tcPr>
            <w:tcW w:w="979" w:type="dxa"/>
            <w:vAlign w:val="center"/>
          </w:tcPr>
          <w:p w14:paraId="478675A5"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0.0050</w:t>
            </w:r>
          </w:p>
        </w:tc>
        <w:tc>
          <w:tcPr>
            <w:tcW w:w="1616" w:type="dxa"/>
            <w:vAlign w:val="center"/>
          </w:tcPr>
          <w:p w14:paraId="0C5C0E0A"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1.32 (1.01,</w:t>
            </w:r>
            <w:r>
              <w:rPr>
                <w:rFonts w:ascii="Book Antiqua" w:eastAsia="宋体" w:hAnsi="Book Antiqua" w:hint="eastAsia"/>
                <w:lang w:eastAsia="zh-CN"/>
              </w:rPr>
              <w:t xml:space="preserve"> </w:t>
            </w:r>
            <w:r>
              <w:rPr>
                <w:rFonts w:ascii="Book Antiqua" w:eastAsia="宋体" w:hAnsi="Book Antiqua"/>
                <w:lang w:eastAsia="zh-CN"/>
              </w:rPr>
              <w:t>1.76)</w:t>
            </w:r>
          </w:p>
        </w:tc>
        <w:tc>
          <w:tcPr>
            <w:tcW w:w="1155" w:type="dxa"/>
            <w:vAlign w:val="center"/>
          </w:tcPr>
          <w:p w14:paraId="429359F8"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0.0457</w:t>
            </w:r>
          </w:p>
        </w:tc>
      </w:tr>
      <w:tr w:rsidR="002157EA" w14:paraId="5CD45E50" w14:textId="77777777">
        <w:trPr>
          <w:trHeight w:val="288"/>
          <w:jc w:val="center"/>
        </w:trPr>
        <w:tc>
          <w:tcPr>
            <w:tcW w:w="1053" w:type="dxa"/>
            <w:vAlign w:val="center"/>
          </w:tcPr>
          <w:p w14:paraId="5C39B142"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lang w:eastAsia="zh-CN"/>
              </w:rPr>
              <w:t>Age (yr)</w:t>
            </w:r>
          </w:p>
        </w:tc>
        <w:tc>
          <w:tcPr>
            <w:tcW w:w="1675" w:type="dxa"/>
            <w:vAlign w:val="center"/>
          </w:tcPr>
          <w:p w14:paraId="2C5206C5" w14:textId="77777777" w:rsidR="002157EA" w:rsidRDefault="002157EA">
            <w:pPr>
              <w:adjustRightInd w:val="0"/>
              <w:snapToGrid w:val="0"/>
              <w:spacing w:line="360" w:lineRule="auto"/>
              <w:rPr>
                <w:rFonts w:ascii="Book Antiqua" w:eastAsia="宋体" w:hAnsi="Book Antiqua"/>
              </w:rPr>
            </w:pPr>
          </w:p>
        </w:tc>
        <w:tc>
          <w:tcPr>
            <w:tcW w:w="983" w:type="dxa"/>
            <w:vAlign w:val="center"/>
          </w:tcPr>
          <w:p w14:paraId="61DA8C94" w14:textId="77777777" w:rsidR="002157EA" w:rsidRDefault="002157EA">
            <w:pPr>
              <w:adjustRightInd w:val="0"/>
              <w:snapToGrid w:val="0"/>
              <w:spacing w:line="360" w:lineRule="auto"/>
              <w:rPr>
                <w:rFonts w:ascii="Book Antiqua" w:eastAsia="宋体" w:hAnsi="Book Antiqua"/>
              </w:rPr>
            </w:pPr>
          </w:p>
        </w:tc>
        <w:tc>
          <w:tcPr>
            <w:tcW w:w="1674" w:type="dxa"/>
            <w:vAlign w:val="center"/>
          </w:tcPr>
          <w:p w14:paraId="185001E1" w14:textId="77777777" w:rsidR="002157EA" w:rsidRDefault="002157EA">
            <w:pPr>
              <w:adjustRightInd w:val="0"/>
              <w:snapToGrid w:val="0"/>
              <w:spacing w:line="360" w:lineRule="auto"/>
              <w:rPr>
                <w:rFonts w:ascii="Book Antiqua" w:eastAsia="宋体" w:hAnsi="Book Antiqua"/>
              </w:rPr>
            </w:pPr>
          </w:p>
        </w:tc>
        <w:tc>
          <w:tcPr>
            <w:tcW w:w="979" w:type="dxa"/>
            <w:vAlign w:val="center"/>
          </w:tcPr>
          <w:p w14:paraId="5064CEBB" w14:textId="77777777" w:rsidR="002157EA" w:rsidRDefault="002157EA">
            <w:pPr>
              <w:adjustRightInd w:val="0"/>
              <w:snapToGrid w:val="0"/>
              <w:spacing w:line="360" w:lineRule="auto"/>
              <w:rPr>
                <w:rFonts w:ascii="Book Antiqua" w:eastAsia="宋体" w:hAnsi="Book Antiqua"/>
              </w:rPr>
            </w:pPr>
          </w:p>
        </w:tc>
        <w:tc>
          <w:tcPr>
            <w:tcW w:w="1616" w:type="dxa"/>
            <w:vAlign w:val="center"/>
          </w:tcPr>
          <w:p w14:paraId="465BCC67" w14:textId="77777777" w:rsidR="002157EA" w:rsidRDefault="002157EA">
            <w:pPr>
              <w:adjustRightInd w:val="0"/>
              <w:snapToGrid w:val="0"/>
              <w:spacing w:line="360" w:lineRule="auto"/>
              <w:rPr>
                <w:rFonts w:ascii="Book Antiqua" w:eastAsia="宋体" w:hAnsi="Book Antiqua"/>
              </w:rPr>
            </w:pPr>
          </w:p>
        </w:tc>
        <w:tc>
          <w:tcPr>
            <w:tcW w:w="1155" w:type="dxa"/>
            <w:vAlign w:val="center"/>
          </w:tcPr>
          <w:p w14:paraId="4ABD578B" w14:textId="77777777" w:rsidR="002157EA" w:rsidRDefault="002157EA">
            <w:pPr>
              <w:adjustRightInd w:val="0"/>
              <w:snapToGrid w:val="0"/>
              <w:spacing w:line="360" w:lineRule="auto"/>
              <w:rPr>
                <w:rFonts w:ascii="Book Antiqua" w:eastAsia="宋体" w:hAnsi="Book Antiqua"/>
              </w:rPr>
            </w:pPr>
          </w:p>
        </w:tc>
      </w:tr>
      <w:tr w:rsidR="002157EA" w14:paraId="587B9ED5" w14:textId="77777777">
        <w:trPr>
          <w:trHeight w:val="288"/>
          <w:jc w:val="center"/>
        </w:trPr>
        <w:tc>
          <w:tcPr>
            <w:tcW w:w="1053" w:type="dxa"/>
            <w:vAlign w:val="center"/>
          </w:tcPr>
          <w:p w14:paraId="5A3315B4" w14:textId="77777777" w:rsidR="002157EA" w:rsidRDefault="00000000">
            <w:pPr>
              <w:adjustRightInd w:val="0"/>
              <w:snapToGrid w:val="0"/>
              <w:spacing w:line="360" w:lineRule="auto"/>
              <w:ind w:firstLineChars="100" w:firstLine="240"/>
              <w:rPr>
                <w:rFonts w:ascii="Book Antiqua" w:eastAsia="宋体" w:hAnsi="Book Antiqua"/>
                <w:lang w:eastAsia="zh-CN"/>
              </w:rPr>
            </w:pPr>
            <w:r>
              <w:rPr>
                <w:rFonts w:ascii="Book Antiqua" w:eastAsia="宋体" w:hAnsi="Book Antiqua"/>
              </w:rPr>
              <w:t xml:space="preserve">&lt; </w:t>
            </w:r>
            <w:r>
              <w:rPr>
                <w:rFonts w:ascii="Book Antiqua" w:eastAsia="宋体" w:hAnsi="Book Antiqua"/>
                <w:lang w:eastAsia="zh-CN"/>
              </w:rPr>
              <w:t>50</w:t>
            </w:r>
          </w:p>
        </w:tc>
        <w:tc>
          <w:tcPr>
            <w:tcW w:w="1675" w:type="dxa"/>
            <w:vAlign w:val="center"/>
          </w:tcPr>
          <w:p w14:paraId="74D470C8"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1.81 (1.45,</w:t>
            </w:r>
            <w:r>
              <w:rPr>
                <w:rFonts w:ascii="Book Antiqua" w:eastAsia="宋体" w:hAnsi="Book Antiqua" w:hint="eastAsia"/>
                <w:lang w:eastAsia="zh-CN"/>
              </w:rPr>
              <w:t xml:space="preserve"> </w:t>
            </w:r>
            <w:r>
              <w:rPr>
                <w:rFonts w:ascii="Book Antiqua" w:eastAsia="宋体" w:hAnsi="Book Antiqua"/>
                <w:lang w:eastAsia="zh-CN"/>
              </w:rPr>
              <w:t>2.27)</w:t>
            </w:r>
          </w:p>
        </w:tc>
        <w:tc>
          <w:tcPr>
            <w:tcW w:w="983" w:type="dxa"/>
            <w:vAlign w:val="center"/>
          </w:tcPr>
          <w:p w14:paraId="14F7930F"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&lt; 0.0001</w:t>
            </w:r>
          </w:p>
        </w:tc>
        <w:tc>
          <w:tcPr>
            <w:tcW w:w="1674" w:type="dxa"/>
            <w:vAlign w:val="center"/>
          </w:tcPr>
          <w:p w14:paraId="78D15739"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1.62 (1.29, 2.04)</w:t>
            </w:r>
          </w:p>
        </w:tc>
        <w:tc>
          <w:tcPr>
            <w:tcW w:w="979" w:type="dxa"/>
            <w:vAlign w:val="center"/>
          </w:tcPr>
          <w:p w14:paraId="120C2F6E"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&lt; 0.0001</w:t>
            </w:r>
          </w:p>
        </w:tc>
        <w:tc>
          <w:tcPr>
            <w:tcW w:w="1616" w:type="dxa"/>
            <w:vAlign w:val="center"/>
          </w:tcPr>
          <w:p w14:paraId="78843D0A"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1.66 (1.19, 2.30)</w:t>
            </w:r>
          </w:p>
        </w:tc>
        <w:tc>
          <w:tcPr>
            <w:tcW w:w="1155" w:type="dxa"/>
            <w:vAlign w:val="center"/>
          </w:tcPr>
          <w:p w14:paraId="04269DAD"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0.0027</w:t>
            </w:r>
          </w:p>
        </w:tc>
      </w:tr>
      <w:tr w:rsidR="002157EA" w14:paraId="02BB9DEE" w14:textId="77777777">
        <w:trPr>
          <w:trHeight w:val="288"/>
          <w:jc w:val="center"/>
        </w:trPr>
        <w:tc>
          <w:tcPr>
            <w:tcW w:w="1053" w:type="dxa"/>
            <w:vAlign w:val="center"/>
          </w:tcPr>
          <w:p w14:paraId="198938EF" w14:textId="77777777" w:rsidR="002157EA" w:rsidRDefault="00000000">
            <w:pPr>
              <w:adjustRightInd w:val="0"/>
              <w:snapToGrid w:val="0"/>
              <w:spacing w:line="360" w:lineRule="auto"/>
              <w:ind w:firstLineChars="100" w:firstLine="240"/>
              <w:rPr>
                <w:rFonts w:ascii="Book Antiqua" w:eastAsia="宋体" w:hAnsi="Book Antiqua"/>
                <w:lang w:eastAsia="zh-CN"/>
              </w:rPr>
            </w:pPr>
            <w:r>
              <w:rPr>
                <w:rFonts w:ascii="Book Antiqua" w:eastAsia="宋体" w:hAnsi="Book Antiqua"/>
                <w:kern w:val="2"/>
                <w:lang w:eastAsia="zh-CN"/>
              </w:rPr>
              <w:t>&gt; 50</w:t>
            </w:r>
          </w:p>
        </w:tc>
        <w:tc>
          <w:tcPr>
            <w:tcW w:w="1675" w:type="dxa"/>
            <w:vAlign w:val="center"/>
          </w:tcPr>
          <w:p w14:paraId="4059DD59"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1.37 (1.17,</w:t>
            </w:r>
            <w:r>
              <w:rPr>
                <w:rFonts w:ascii="Book Antiqua" w:eastAsia="宋体" w:hAnsi="Book Antiqua" w:hint="eastAsia"/>
                <w:lang w:eastAsia="zh-CN"/>
              </w:rPr>
              <w:t xml:space="preserve"> </w:t>
            </w:r>
            <w:r>
              <w:rPr>
                <w:rFonts w:ascii="Book Antiqua" w:eastAsia="宋体" w:hAnsi="Book Antiqua"/>
                <w:lang w:eastAsia="zh-CN"/>
              </w:rPr>
              <w:t>1.61)</w:t>
            </w:r>
          </w:p>
        </w:tc>
        <w:tc>
          <w:tcPr>
            <w:tcW w:w="983" w:type="dxa"/>
            <w:vAlign w:val="center"/>
          </w:tcPr>
          <w:p w14:paraId="528D85D5"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0.0001</w:t>
            </w:r>
          </w:p>
        </w:tc>
        <w:tc>
          <w:tcPr>
            <w:tcW w:w="1674" w:type="dxa"/>
            <w:vAlign w:val="center"/>
          </w:tcPr>
          <w:p w14:paraId="1A5428CE"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1.33 (1.13, 1.57)</w:t>
            </w:r>
          </w:p>
        </w:tc>
        <w:tc>
          <w:tcPr>
            <w:tcW w:w="979" w:type="dxa"/>
            <w:vAlign w:val="center"/>
          </w:tcPr>
          <w:p w14:paraId="29AE13F2"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0.0006</w:t>
            </w:r>
          </w:p>
        </w:tc>
        <w:tc>
          <w:tcPr>
            <w:tcW w:w="1616" w:type="dxa"/>
            <w:vAlign w:val="center"/>
          </w:tcPr>
          <w:p w14:paraId="163FEBBB"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1.37 (1.11, 1.70)</w:t>
            </w:r>
          </w:p>
        </w:tc>
        <w:tc>
          <w:tcPr>
            <w:tcW w:w="1155" w:type="dxa"/>
            <w:vAlign w:val="center"/>
          </w:tcPr>
          <w:p w14:paraId="2D431CFB"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0.0037</w:t>
            </w:r>
          </w:p>
        </w:tc>
      </w:tr>
      <w:tr w:rsidR="002157EA" w14:paraId="7748DA05" w14:textId="77777777">
        <w:trPr>
          <w:trHeight w:val="357"/>
          <w:jc w:val="center"/>
        </w:trPr>
        <w:tc>
          <w:tcPr>
            <w:tcW w:w="9138" w:type="dxa"/>
            <w:gridSpan w:val="7"/>
            <w:vAlign w:val="center"/>
          </w:tcPr>
          <w:p w14:paraId="72A677A5"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Adenomous polyps</w:t>
            </w:r>
          </w:p>
        </w:tc>
      </w:tr>
      <w:tr w:rsidR="002157EA" w14:paraId="4228354C" w14:textId="77777777">
        <w:trPr>
          <w:trHeight w:val="288"/>
          <w:jc w:val="center"/>
        </w:trPr>
        <w:tc>
          <w:tcPr>
            <w:tcW w:w="1053" w:type="dxa"/>
            <w:vAlign w:val="center"/>
          </w:tcPr>
          <w:p w14:paraId="40E0E3EF"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TyG index</w:t>
            </w:r>
          </w:p>
        </w:tc>
        <w:tc>
          <w:tcPr>
            <w:tcW w:w="1675" w:type="dxa"/>
            <w:vAlign w:val="center"/>
          </w:tcPr>
          <w:p w14:paraId="0E9513E1"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1.</w:t>
            </w:r>
            <w:r>
              <w:rPr>
                <w:rFonts w:ascii="Book Antiqua" w:eastAsia="宋体" w:hAnsi="Book Antiqua"/>
                <w:lang w:eastAsia="zh-CN"/>
              </w:rPr>
              <w:t>48</w:t>
            </w:r>
            <w:r>
              <w:rPr>
                <w:rFonts w:ascii="Book Antiqua" w:eastAsia="宋体" w:hAnsi="Book Antiqua"/>
              </w:rPr>
              <w:t xml:space="preserve"> (1.</w:t>
            </w:r>
            <w:r>
              <w:rPr>
                <w:rFonts w:ascii="Book Antiqua" w:eastAsia="宋体" w:hAnsi="Book Antiqua"/>
                <w:lang w:eastAsia="zh-CN"/>
              </w:rPr>
              <w:t>21</w:t>
            </w:r>
            <w:r>
              <w:rPr>
                <w:rFonts w:ascii="Book Antiqua" w:eastAsia="宋体" w:hAnsi="Book Antiqua"/>
              </w:rPr>
              <w:t xml:space="preserve">, </w:t>
            </w:r>
            <w:r>
              <w:rPr>
                <w:rFonts w:ascii="Book Antiqua" w:eastAsia="宋体" w:hAnsi="Book Antiqua"/>
                <w:lang w:eastAsia="zh-CN"/>
              </w:rPr>
              <w:t>1.80</w:t>
            </w:r>
            <w:r>
              <w:rPr>
                <w:rFonts w:ascii="Book Antiqua" w:eastAsia="宋体" w:hAnsi="Book Antiqua"/>
              </w:rPr>
              <w:t xml:space="preserve">) </w:t>
            </w:r>
          </w:p>
        </w:tc>
        <w:tc>
          <w:tcPr>
            <w:tcW w:w="983" w:type="dxa"/>
            <w:vAlign w:val="center"/>
          </w:tcPr>
          <w:p w14:paraId="0828603B"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&lt; 0.0001</w:t>
            </w:r>
          </w:p>
        </w:tc>
        <w:tc>
          <w:tcPr>
            <w:tcW w:w="1674" w:type="dxa"/>
            <w:vAlign w:val="center"/>
          </w:tcPr>
          <w:p w14:paraId="10006179"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1.</w:t>
            </w:r>
            <w:r>
              <w:rPr>
                <w:rFonts w:ascii="Book Antiqua" w:eastAsia="宋体" w:hAnsi="Book Antiqua"/>
                <w:lang w:eastAsia="zh-CN"/>
              </w:rPr>
              <w:t>42</w:t>
            </w:r>
            <w:r>
              <w:rPr>
                <w:rFonts w:ascii="Book Antiqua" w:eastAsia="宋体" w:hAnsi="Book Antiqua"/>
              </w:rPr>
              <w:t xml:space="preserve"> (1.</w:t>
            </w:r>
            <w:r>
              <w:rPr>
                <w:rFonts w:ascii="Book Antiqua" w:eastAsia="宋体" w:hAnsi="Book Antiqua"/>
                <w:lang w:eastAsia="zh-CN"/>
              </w:rPr>
              <w:t>16</w:t>
            </w:r>
            <w:r>
              <w:rPr>
                <w:rFonts w:ascii="Book Antiqua" w:eastAsia="宋体" w:hAnsi="Book Antiqua"/>
              </w:rPr>
              <w:t xml:space="preserve">, </w:t>
            </w:r>
            <w:r>
              <w:rPr>
                <w:rFonts w:ascii="Book Antiqua" w:eastAsia="宋体" w:hAnsi="Book Antiqua"/>
                <w:lang w:eastAsia="zh-CN"/>
              </w:rPr>
              <w:t>1.74</w:t>
            </w:r>
            <w:r>
              <w:rPr>
                <w:rFonts w:ascii="Book Antiqua" w:eastAsia="宋体" w:hAnsi="Book Antiqua"/>
              </w:rPr>
              <w:t xml:space="preserve">) </w:t>
            </w:r>
          </w:p>
        </w:tc>
        <w:tc>
          <w:tcPr>
            <w:tcW w:w="979" w:type="dxa"/>
            <w:vAlign w:val="center"/>
          </w:tcPr>
          <w:p w14:paraId="79A80E9C"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rPr>
              <w:t>0.000</w:t>
            </w:r>
            <w:r>
              <w:rPr>
                <w:rFonts w:ascii="Book Antiqua" w:eastAsia="宋体" w:hAnsi="Book Antiqua"/>
                <w:lang w:eastAsia="zh-CN"/>
              </w:rPr>
              <w:t>6</w:t>
            </w:r>
          </w:p>
        </w:tc>
        <w:tc>
          <w:tcPr>
            <w:tcW w:w="1616" w:type="dxa"/>
            <w:vAlign w:val="center"/>
          </w:tcPr>
          <w:p w14:paraId="3F456498"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1.</w:t>
            </w:r>
            <w:r>
              <w:rPr>
                <w:rFonts w:ascii="Book Antiqua" w:eastAsia="宋体" w:hAnsi="Book Antiqua"/>
                <w:lang w:eastAsia="zh-CN"/>
              </w:rPr>
              <w:t>84</w:t>
            </w:r>
            <w:r>
              <w:rPr>
                <w:rFonts w:ascii="Book Antiqua" w:eastAsia="宋体" w:hAnsi="Book Antiqua"/>
              </w:rPr>
              <w:t xml:space="preserve"> (1.</w:t>
            </w:r>
            <w:r>
              <w:rPr>
                <w:rFonts w:ascii="Book Antiqua" w:eastAsia="宋体" w:hAnsi="Book Antiqua"/>
                <w:lang w:eastAsia="zh-CN"/>
              </w:rPr>
              <w:t>34</w:t>
            </w:r>
            <w:r>
              <w:rPr>
                <w:rFonts w:ascii="Book Antiqua" w:eastAsia="宋体" w:hAnsi="Book Antiqua"/>
              </w:rPr>
              <w:t xml:space="preserve">, </w:t>
            </w:r>
            <w:r>
              <w:rPr>
                <w:rFonts w:ascii="Book Antiqua" w:eastAsia="宋体" w:hAnsi="Book Antiqua"/>
                <w:lang w:eastAsia="zh-CN"/>
              </w:rPr>
              <w:t>2.52</w:t>
            </w:r>
            <w:r>
              <w:rPr>
                <w:rFonts w:ascii="Book Antiqua" w:eastAsia="宋体" w:hAnsi="Book Antiqua"/>
              </w:rPr>
              <w:t xml:space="preserve">) </w:t>
            </w:r>
          </w:p>
        </w:tc>
        <w:tc>
          <w:tcPr>
            <w:tcW w:w="1155" w:type="dxa"/>
            <w:vAlign w:val="center"/>
          </w:tcPr>
          <w:p w14:paraId="6430E0AD"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rPr>
              <w:t>0.000</w:t>
            </w:r>
            <w:r>
              <w:rPr>
                <w:rFonts w:ascii="Book Antiqua" w:eastAsia="宋体" w:hAnsi="Book Antiqua"/>
                <w:lang w:eastAsia="zh-CN"/>
              </w:rPr>
              <w:t>2</w:t>
            </w:r>
          </w:p>
        </w:tc>
      </w:tr>
      <w:tr w:rsidR="002157EA" w14:paraId="3BE2A3B0" w14:textId="77777777">
        <w:trPr>
          <w:trHeight w:val="288"/>
          <w:jc w:val="center"/>
        </w:trPr>
        <w:tc>
          <w:tcPr>
            <w:tcW w:w="1053" w:type="dxa"/>
            <w:vAlign w:val="center"/>
          </w:tcPr>
          <w:p w14:paraId="1B918665"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lang w:eastAsia="zh-CN"/>
              </w:rPr>
              <w:t>Sex</w:t>
            </w:r>
          </w:p>
        </w:tc>
        <w:tc>
          <w:tcPr>
            <w:tcW w:w="1675" w:type="dxa"/>
            <w:vAlign w:val="center"/>
          </w:tcPr>
          <w:p w14:paraId="38DD85BE" w14:textId="77777777" w:rsidR="002157EA" w:rsidRDefault="002157EA">
            <w:pPr>
              <w:adjustRightInd w:val="0"/>
              <w:snapToGrid w:val="0"/>
              <w:spacing w:line="360" w:lineRule="auto"/>
              <w:rPr>
                <w:rFonts w:ascii="Book Antiqua" w:eastAsia="宋体" w:hAnsi="Book Antiqua"/>
              </w:rPr>
            </w:pPr>
          </w:p>
        </w:tc>
        <w:tc>
          <w:tcPr>
            <w:tcW w:w="983" w:type="dxa"/>
            <w:vAlign w:val="center"/>
          </w:tcPr>
          <w:p w14:paraId="25609494" w14:textId="77777777" w:rsidR="002157EA" w:rsidRDefault="002157EA">
            <w:pPr>
              <w:adjustRightInd w:val="0"/>
              <w:snapToGrid w:val="0"/>
              <w:spacing w:line="360" w:lineRule="auto"/>
              <w:rPr>
                <w:rFonts w:ascii="Book Antiqua" w:eastAsia="宋体" w:hAnsi="Book Antiqua"/>
              </w:rPr>
            </w:pPr>
          </w:p>
        </w:tc>
        <w:tc>
          <w:tcPr>
            <w:tcW w:w="1674" w:type="dxa"/>
            <w:vAlign w:val="center"/>
          </w:tcPr>
          <w:p w14:paraId="0530C158" w14:textId="77777777" w:rsidR="002157EA" w:rsidRDefault="002157EA">
            <w:pPr>
              <w:adjustRightInd w:val="0"/>
              <w:snapToGrid w:val="0"/>
              <w:spacing w:line="360" w:lineRule="auto"/>
              <w:rPr>
                <w:rFonts w:ascii="Book Antiqua" w:eastAsia="宋体" w:hAnsi="Book Antiqua"/>
              </w:rPr>
            </w:pPr>
          </w:p>
        </w:tc>
        <w:tc>
          <w:tcPr>
            <w:tcW w:w="979" w:type="dxa"/>
            <w:vAlign w:val="center"/>
          </w:tcPr>
          <w:p w14:paraId="3A75FCB3" w14:textId="77777777" w:rsidR="002157EA" w:rsidRDefault="002157EA">
            <w:pPr>
              <w:adjustRightInd w:val="0"/>
              <w:snapToGrid w:val="0"/>
              <w:spacing w:line="360" w:lineRule="auto"/>
              <w:rPr>
                <w:rFonts w:ascii="Book Antiqua" w:eastAsia="宋体" w:hAnsi="Book Antiqua"/>
              </w:rPr>
            </w:pPr>
          </w:p>
        </w:tc>
        <w:tc>
          <w:tcPr>
            <w:tcW w:w="1616" w:type="dxa"/>
            <w:vAlign w:val="center"/>
          </w:tcPr>
          <w:p w14:paraId="5B6C2D8D" w14:textId="77777777" w:rsidR="002157EA" w:rsidRDefault="002157EA">
            <w:pPr>
              <w:adjustRightInd w:val="0"/>
              <w:snapToGrid w:val="0"/>
              <w:spacing w:line="360" w:lineRule="auto"/>
              <w:rPr>
                <w:rFonts w:ascii="Book Antiqua" w:eastAsia="宋体" w:hAnsi="Book Antiqua"/>
              </w:rPr>
            </w:pPr>
          </w:p>
        </w:tc>
        <w:tc>
          <w:tcPr>
            <w:tcW w:w="1155" w:type="dxa"/>
            <w:vAlign w:val="center"/>
          </w:tcPr>
          <w:p w14:paraId="601C61D9" w14:textId="77777777" w:rsidR="002157EA" w:rsidRDefault="002157EA">
            <w:pPr>
              <w:adjustRightInd w:val="0"/>
              <w:snapToGrid w:val="0"/>
              <w:spacing w:line="360" w:lineRule="auto"/>
              <w:rPr>
                <w:rFonts w:ascii="Book Antiqua" w:eastAsia="宋体" w:hAnsi="Book Antiqua"/>
              </w:rPr>
            </w:pPr>
          </w:p>
        </w:tc>
      </w:tr>
      <w:tr w:rsidR="002157EA" w14:paraId="62AB6F5D" w14:textId="77777777">
        <w:trPr>
          <w:trHeight w:val="288"/>
          <w:jc w:val="center"/>
        </w:trPr>
        <w:tc>
          <w:tcPr>
            <w:tcW w:w="1053" w:type="dxa"/>
            <w:vAlign w:val="center"/>
          </w:tcPr>
          <w:p w14:paraId="00AE7953" w14:textId="77777777" w:rsidR="002157EA" w:rsidRDefault="00000000">
            <w:pPr>
              <w:adjustRightInd w:val="0"/>
              <w:snapToGrid w:val="0"/>
              <w:spacing w:line="360" w:lineRule="auto"/>
              <w:ind w:firstLineChars="100" w:firstLine="240"/>
              <w:rPr>
                <w:rFonts w:ascii="Book Antiqua" w:eastAsia="宋体" w:hAnsi="Book Antiqua"/>
                <w:lang w:eastAsia="zh-CN"/>
              </w:rPr>
            </w:pPr>
            <w:r>
              <w:rPr>
                <w:rFonts w:ascii="Book Antiqua" w:eastAsia="宋体" w:hAnsi="Book Antiqua"/>
                <w:lang w:eastAsia="zh-CN"/>
              </w:rPr>
              <w:t>Male</w:t>
            </w:r>
          </w:p>
        </w:tc>
        <w:tc>
          <w:tcPr>
            <w:tcW w:w="1675" w:type="dxa"/>
            <w:vAlign w:val="center"/>
          </w:tcPr>
          <w:p w14:paraId="40710539"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1.49 (1.16,</w:t>
            </w:r>
            <w:r>
              <w:rPr>
                <w:rFonts w:ascii="Book Antiqua" w:eastAsia="宋体" w:hAnsi="Book Antiqua" w:hint="eastAsia"/>
                <w:lang w:eastAsia="zh-CN"/>
              </w:rPr>
              <w:t xml:space="preserve"> </w:t>
            </w:r>
            <w:r>
              <w:rPr>
                <w:rFonts w:ascii="Book Antiqua" w:eastAsia="宋体" w:hAnsi="Book Antiqua"/>
                <w:lang w:eastAsia="zh-CN"/>
              </w:rPr>
              <w:t>1.91)</w:t>
            </w:r>
          </w:p>
        </w:tc>
        <w:tc>
          <w:tcPr>
            <w:tcW w:w="983" w:type="dxa"/>
            <w:vAlign w:val="center"/>
          </w:tcPr>
          <w:p w14:paraId="4AE22BA8"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rPr>
              <w:t>0.001</w:t>
            </w:r>
            <w:r>
              <w:rPr>
                <w:rFonts w:ascii="Book Antiqua" w:eastAsia="宋体" w:hAnsi="Book Antiqua"/>
                <w:lang w:eastAsia="zh-CN"/>
              </w:rPr>
              <w:t>6</w:t>
            </w:r>
          </w:p>
        </w:tc>
        <w:tc>
          <w:tcPr>
            <w:tcW w:w="1674" w:type="dxa"/>
            <w:vAlign w:val="center"/>
          </w:tcPr>
          <w:p w14:paraId="61B1AA11"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1.50 (1.17,</w:t>
            </w:r>
            <w:r>
              <w:rPr>
                <w:rFonts w:ascii="Book Antiqua" w:eastAsia="宋体" w:hAnsi="Book Antiqua" w:hint="eastAsia"/>
                <w:lang w:eastAsia="zh-CN"/>
              </w:rPr>
              <w:t xml:space="preserve"> </w:t>
            </w:r>
            <w:r>
              <w:rPr>
                <w:rFonts w:ascii="Book Antiqua" w:eastAsia="宋体" w:hAnsi="Book Antiqua"/>
                <w:lang w:eastAsia="zh-CN"/>
              </w:rPr>
              <w:t>1.92)</w:t>
            </w:r>
          </w:p>
        </w:tc>
        <w:tc>
          <w:tcPr>
            <w:tcW w:w="979" w:type="dxa"/>
            <w:vAlign w:val="center"/>
          </w:tcPr>
          <w:p w14:paraId="77D62670"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rPr>
              <w:t>0.001</w:t>
            </w:r>
            <w:r>
              <w:rPr>
                <w:rFonts w:ascii="Book Antiqua" w:eastAsia="宋体" w:hAnsi="Book Antiqua"/>
                <w:lang w:eastAsia="zh-CN"/>
              </w:rPr>
              <w:t>5</w:t>
            </w:r>
          </w:p>
        </w:tc>
        <w:tc>
          <w:tcPr>
            <w:tcW w:w="1616" w:type="dxa"/>
            <w:vAlign w:val="center"/>
          </w:tcPr>
          <w:p w14:paraId="6D8D95D7"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2.04 (1.42,</w:t>
            </w:r>
            <w:r>
              <w:rPr>
                <w:rFonts w:ascii="Book Antiqua" w:eastAsia="宋体" w:hAnsi="Book Antiqua" w:hint="eastAsia"/>
                <w:lang w:eastAsia="zh-CN"/>
              </w:rPr>
              <w:t xml:space="preserve"> </w:t>
            </w:r>
            <w:r>
              <w:rPr>
                <w:rFonts w:ascii="Book Antiqua" w:eastAsia="宋体" w:hAnsi="Book Antiqua"/>
                <w:lang w:eastAsia="zh-CN"/>
              </w:rPr>
              <w:t>2.92)</w:t>
            </w:r>
          </w:p>
        </w:tc>
        <w:tc>
          <w:tcPr>
            <w:tcW w:w="1155" w:type="dxa"/>
            <w:vAlign w:val="center"/>
          </w:tcPr>
          <w:p w14:paraId="6BBA3C62"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0.0001</w:t>
            </w:r>
          </w:p>
        </w:tc>
      </w:tr>
      <w:tr w:rsidR="002157EA" w14:paraId="27CA1B77" w14:textId="77777777">
        <w:trPr>
          <w:trHeight w:val="288"/>
          <w:jc w:val="center"/>
        </w:trPr>
        <w:tc>
          <w:tcPr>
            <w:tcW w:w="1053" w:type="dxa"/>
            <w:vAlign w:val="center"/>
          </w:tcPr>
          <w:p w14:paraId="65DC350C" w14:textId="77777777" w:rsidR="002157EA" w:rsidRDefault="00000000">
            <w:pPr>
              <w:adjustRightInd w:val="0"/>
              <w:snapToGrid w:val="0"/>
              <w:spacing w:line="360" w:lineRule="auto"/>
              <w:ind w:firstLineChars="100" w:firstLine="240"/>
              <w:rPr>
                <w:rFonts w:ascii="Book Antiqua" w:eastAsia="宋体" w:hAnsi="Book Antiqua"/>
                <w:lang w:eastAsia="zh-CN"/>
              </w:rPr>
            </w:pPr>
            <w:r>
              <w:rPr>
                <w:rFonts w:ascii="Book Antiqua" w:eastAsia="宋体" w:hAnsi="Book Antiqua"/>
                <w:lang w:eastAsia="zh-CN"/>
              </w:rPr>
              <w:t>Female</w:t>
            </w:r>
          </w:p>
        </w:tc>
        <w:tc>
          <w:tcPr>
            <w:tcW w:w="1675" w:type="dxa"/>
            <w:vAlign w:val="center"/>
          </w:tcPr>
          <w:p w14:paraId="4BEC0DA3"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1.32 (0.94,</w:t>
            </w:r>
            <w:r>
              <w:rPr>
                <w:rFonts w:ascii="Book Antiqua" w:eastAsia="宋体" w:hAnsi="Book Antiqua" w:hint="eastAsia"/>
                <w:lang w:eastAsia="zh-CN"/>
              </w:rPr>
              <w:t xml:space="preserve"> </w:t>
            </w:r>
            <w:r>
              <w:rPr>
                <w:rFonts w:ascii="Book Antiqua" w:eastAsia="宋体" w:hAnsi="Book Antiqua"/>
                <w:lang w:eastAsia="zh-CN"/>
              </w:rPr>
              <w:t>1.84)</w:t>
            </w:r>
          </w:p>
        </w:tc>
        <w:tc>
          <w:tcPr>
            <w:tcW w:w="983" w:type="dxa"/>
            <w:vAlign w:val="center"/>
          </w:tcPr>
          <w:p w14:paraId="39D3FEDB"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0.1097</w:t>
            </w:r>
          </w:p>
        </w:tc>
        <w:tc>
          <w:tcPr>
            <w:tcW w:w="1674" w:type="dxa"/>
            <w:vAlign w:val="center"/>
          </w:tcPr>
          <w:p w14:paraId="14E4ECD4"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1.33 (0.94,</w:t>
            </w:r>
            <w:r>
              <w:rPr>
                <w:rFonts w:ascii="Book Antiqua" w:eastAsia="宋体" w:hAnsi="Book Antiqua" w:hint="eastAsia"/>
                <w:lang w:eastAsia="zh-CN"/>
              </w:rPr>
              <w:t xml:space="preserve"> </w:t>
            </w:r>
            <w:r>
              <w:rPr>
                <w:rFonts w:ascii="Book Antiqua" w:eastAsia="宋体" w:hAnsi="Book Antiqua"/>
                <w:lang w:eastAsia="zh-CN"/>
              </w:rPr>
              <w:t>1.89)</w:t>
            </w:r>
          </w:p>
        </w:tc>
        <w:tc>
          <w:tcPr>
            <w:tcW w:w="979" w:type="dxa"/>
            <w:vAlign w:val="center"/>
          </w:tcPr>
          <w:p w14:paraId="2D5E4F9E"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0.1028</w:t>
            </w:r>
          </w:p>
        </w:tc>
        <w:tc>
          <w:tcPr>
            <w:tcW w:w="1616" w:type="dxa"/>
            <w:vAlign w:val="center"/>
          </w:tcPr>
          <w:p w14:paraId="162128A2"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1.33 (0.84,</w:t>
            </w:r>
            <w:r>
              <w:rPr>
                <w:rFonts w:ascii="Book Antiqua" w:eastAsia="宋体" w:hAnsi="Book Antiqua" w:hint="eastAsia"/>
                <w:lang w:eastAsia="zh-CN"/>
              </w:rPr>
              <w:t xml:space="preserve"> </w:t>
            </w:r>
            <w:r>
              <w:rPr>
                <w:rFonts w:ascii="Book Antiqua" w:eastAsia="宋体" w:hAnsi="Book Antiqua"/>
                <w:lang w:eastAsia="zh-CN"/>
              </w:rPr>
              <w:t>2.11)</w:t>
            </w:r>
          </w:p>
        </w:tc>
        <w:tc>
          <w:tcPr>
            <w:tcW w:w="1155" w:type="dxa"/>
            <w:vAlign w:val="center"/>
          </w:tcPr>
          <w:p w14:paraId="1120863A"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0.2258</w:t>
            </w:r>
          </w:p>
        </w:tc>
      </w:tr>
      <w:tr w:rsidR="002157EA" w14:paraId="2DA1606A" w14:textId="77777777">
        <w:trPr>
          <w:trHeight w:val="288"/>
          <w:jc w:val="center"/>
        </w:trPr>
        <w:tc>
          <w:tcPr>
            <w:tcW w:w="1053" w:type="dxa"/>
            <w:vAlign w:val="center"/>
          </w:tcPr>
          <w:p w14:paraId="0F8C6725"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lang w:eastAsia="zh-CN"/>
              </w:rPr>
              <w:t>Age (yr)</w:t>
            </w:r>
          </w:p>
        </w:tc>
        <w:tc>
          <w:tcPr>
            <w:tcW w:w="1675" w:type="dxa"/>
            <w:vAlign w:val="center"/>
          </w:tcPr>
          <w:p w14:paraId="185DB1CA" w14:textId="77777777" w:rsidR="002157EA" w:rsidRDefault="002157EA">
            <w:pPr>
              <w:adjustRightInd w:val="0"/>
              <w:snapToGrid w:val="0"/>
              <w:spacing w:line="360" w:lineRule="auto"/>
              <w:rPr>
                <w:rFonts w:ascii="Book Antiqua" w:eastAsia="宋体" w:hAnsi="Book Antiqua"/>
              </w:rPr>
            </w:pPr>
          </w:p>
        </w:tc>
        <w:tc>
          <w:tcPr>
            <w:tcW w:w="983" w:type="dxa"/>
            <w:vAlign w:val="center"/>
          </w:tcPr>
          <w:p w14:paraId="5D7A4076" w14:textId="77777777" w:rsidR="002157EA" w:rsidRDefault="002157EA">
            <w:pPr>
              <w:adjustRightInd w:val="0"/>
              <w:snapToGrid w:val="0"/>
              <w:spacing w:line="360" w:lineRule="auto"/>
              <w:rPr>
                <w:rFonts w:ascii="Book Antiqua" w:eastAsia="宋体" w:hAnsi="Book Antiqua"/>
              </w:rPr>
            </w:pPr>
          </w:p>
        </w:tc>
        <w:tc>
          <w:tcPr>
            <w:tcW w:w="1674" w:type="dxa"/>
            <w:vAlign w:val="center"/>
          </w:tcPr>
          <w:p w14:paraId="3607E3E8" w14:textId="77777777" w:rsidR="002157EA" w:rsidRDefault="002157EA">
            <w:pPr>
              <w:adjustRightInd w:val="0"/>
              <w:snapToGrid w:val="0"/>
              <w:spacing w:line="360" w:lineRule="auto"/>
              <w:rPr>
                <w:rFonts w:ascii="Book Antiqua" w:eastAsia="宋体" w:hAnsi="Book Antiqua"/>
              </w:rPr>
            </w:pPr>
          </w:p>
        </w:tc>
        <w:tc>
          <w:tcPr>
            <w:tcW w:w="979" w:type="dxa"/>
            <w:vAlign w:val="center"/>
          </w:tcPr>
          <w:p w14:paraId="67BF0A7A" w14:textId="77777777" w:rsidR="002157EA" w:rsidRDefault="002157EA">
            <w:pPr>
              <w:adjustRightInd w:val="0"/>
              <w:snapToGrid w:val="0"/>
              <w:spacing w:line="360" w:lineRule="auto"/>
              <w:rPr>
                <w:rFonts w:ascii="Book Antiqua" w:eastAsia="宋体" w:hAnsi="Book Antiqua"/>
              </w:rPr>
            </w:pPr>
          </w:p>
        </w:tc>
        <w:tc>
          <w:tcPr>
            <w:tcW w:w="1616" w:type="dxa"/>
            <w:vAlign w:val="center"/>
          </w:tcPr>
          <w:p w14:paraId="2701EA4D" w14:textId="77777777" w:rsidR="002157EA" w:rsidRDefault="002157EA">
            <w:pPr>
              <w:adjustRightInd w:val="0"/>
              <w:snapToGrid w:val="0"/>
              <w:spacing w:line="360" w:lineRule="auto"/>
              <w:rPr>
                <w:rFonts w:ascii="Book Antiqua" w:eastAsia="宋体" w:hAnsi="Book Antiqua"/>
              </w:rPr>
            </w:pPr>
          </w:p>
        </w:tc>
        <w:tc>
          <w:tcPr>
            <w:tcW w:w="1155" w:type="dxa"/>
            <w:vAlign w:val="center"/>
          </w:tcPr>
          <w:p w14:paraId="0F8648BE" w14:textId="77777777" w:rsidR="002157EA" w:rsidRDefault="002157EA">
            <w:pPr>
              <w:adjustRightInd w:val="0"/>
              <w:snapToGrid w:val="0"/>
              <w:spacing w:line="360" w:lineRule="auto"/>
              <w:rPr>
                <w:rFonts w:ascii="Book Antiqua" w:eastAsia="宋体" w:hAnsi="Book Antiqua"/>
              </w:rPr>
            </w:pPr>
          </w:p>
        </w:tc>
      </w:tr>
      <w:tr w:rsidR="002157EA" w14:paraId="489E02ED" w14:textId="77777777">
        <w:trPr>
          <w:trHeight w:val="288"/>
          <w:jc w:val="center"/>
        </w:trPr>
        <w:tc>
          <w:tcPr>
            <w:tcW w:w="1053" w:type="dxa"/>
            <w:vAlign w:val="center"/>
          </w:tcPr>
          <w:p w14:paraId="22FC8F9C" w14:textId="77777777" w:rsidR="002157EA" w:rsidRDefault="00000000">
            <w:pPr>
              <w:adjustRightInd w:val="0"/>
              <w:snapToGrid w:val="0"/>
              <w:spacing w:line="360" w:lineRule="auto"/>
              <w:ind w:firstLineChars="100" w:firstLine="240"/>
              <w:rPr>
                <w:rFonts w:ascii="Book Antiqua" w:eastAsia="宋体" w:hAnsi="Book Antiqua"/>
                <w:lang w:eastAsia="zh-CN"/>
              </w:rPr>
            </w:pPr>
            <w:r>
              <w:rPr>
                <w:rFonts w:ascii="Book Antiqua" w:eastAsia="宋体" w:hAnsi="Book Antiqua"/>
              </w:rPr>
              <w:lastRenderedPageBreak/>
              <w:t xml:space="preserve">&lt; </w:t>
            </w:r>
            <w:r>
              <w:rPr>
                <w:rFonts w:ascii="Book Antiqua" w:eastAsia="宋体" w:hAnsi="Book Antiqua"/>
                <w:lang w:eastAsia="zh-CN"/>
              </w:rPr>
              <w:t>50</w:t>
            </w:r>
          </w:p>
        </w:tc>
        <w:tc>
          <w:tcPr>
            <w:tcW w:w="1675" w:type="dxa"/>
            <w:vAlign w:val="center"/>
          </w:tcPr>
          <w:p w14:paraId="4E1E29FD"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1.94 (1.40,</w:t>
            </w:r>
            <w:r>
              <w:rPr>
                <w:rFonts w:ascii="Book Antiqua" w:eastAsia="宋体" w:hAnsi="Book Antiqua" w:hint="eastAsia"/>
                <w:lang w:eastAsia="zh-CN"/>
              </w:rPr>
              <w:t xml:space="preserve"> </w:t>
            </w:r>
            <w:r>
              <w:rPr>
                <w:rFonts w:ascii="Book Antiqua" w:eastAsia="宋体" w:hAnsi="Book Antiqua"/>
                <w:lang w:eastAsia="zh-CN"/>
              </w:rPr>
              <w:t>2.70)</w:t>
            </w:r>
          </w:p>
        </w:tc>
        <w:tc>
          <w:tcPr>
            <w:tcW w:w="983" w:type="dxa"/>
            <w:vAlign w:val="center"/>
          </w:tcPr>
          <w:p w14:paraId="763DB256" w14:textId="77777777" w:rsidR="002157EA" w:rsidRDefault="00000000">
            <w:pPr>
              <w:adjustRightInd w:val="0"/>
              <w:snapToGrid w:val="0"/>
              <w:spacing w:line="360" w:lineRule="auto"/>
              <w:rPr>
                <w:rFonts w:ascii="Book Antiqua" w:eastAsia="宋体" w:hAnsi="Book Antiqua"/>
              </w:rPr>
            </w:pPr>
            <w:r>
              <w:rPr>
                <w:rFonts w:ascii="Book Antiqua" w:eastAsia="宋体" w:hAnsi="Book Antiqua"/>
              </w:rPr>
              <w:t>&lt; 0.0001</w:t>
            </w:r>
          </w:p>
        </w:tc>
        <w:tc>
          <w:tcPr>
            <w:tcW w:w="1674" w:type="dxa"/>
            <w:vAlign w:val="center"/>
          </w:tcPr>
          <w:p w14:paraId="37EF8EDE"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1.85 (1.31, 2.60)</w:t>
            </w:r>
          </w:p>
        </w:tc>
        <w:tc>
          <w:tcPr>
            <w:tcW w:w="979" w:type="dxa"/>
            <w:vAlign w:val="center"/>
          </w:tcPr>
          <w:p w14:paraId="7C48BDC6"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rPr>
              <w:t>0.000</w:t>
            </w:r>
            <w:r>
              <w:rPr>
                <w:rFonts w:ascii="Book Antiqua" w:eastAsia="宋体" w:hAnsi="Book Antiqua"/>
                <w:lang w:eastAsia="zh-CN"/>
              </w:rPr>
              <w:t>4</w:t>
            </w:r>
          </w:p>
        </w:tc>
        <w:tc>
          <w:tcPr>
            <w:tcW w:w="1616" w:type="dxa"/>
            <w:vAlign w:val="center"/>
          </w:tcPr>
          <w:p w14:paraId="0DA5610D"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2.26 (1.40, 3.64)</w:t>
            </w:r>
          </w:p>
        </w:tc>
        <w:tc>
          <w:tcPr>
            <w:tcW w:w="1155" w:type="dxa"/>
            <w:vAlign w:val="center"/>
          </w:tcPr>
          <w:p w14:paraId="1C88D69D"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0.0008</w:t>
            </w:r>
          </w:p>
        </w:tc>
      </w:tr>
      <w:tr w:rsidR="002157EA" w14:paraId="66A6FD30" w14:textId="77777777">
        <w:trPr>
          <w:trHeight w:val="288"/>
          <w:jc w:val="center"/>
        </w:trPr>
        <w:tc>
          <w:tcPr>
            <w:tcW w:w="1053" w:type="dxa"/>
            <w:vAlign w:val="center"/>
          </w:tcPr>
          <w:p w14:paraId="70E31948" w14:textId="77777777" w:rsidR="002157EA" w:rsidRDefault="00000000">
            <w:pPr>
              <w:adjustRightInd w:val="0"/>
              <w:snapToGrid w:val="0"/>
              <w:spacing w:line="360" w:lineRule="auto"/>
              <w:ind w:firstLineChars="100" w:firstLine="240"/>
              <w:rPr>
                <w:rFonts w:ascii="Book Antiqua" w:eastAsia="宋体" w:hAnsi="Book Antiqua"/>
                <w:lang w:eastAsia="zh-CN"/>
              </w:rPr>
            </w:pPr>
            <w:r>
              <w:rPr>
                <w:rFonts w:ascii="Book Antiqua" w:eastAsia="宋体" w:hAnsi="Book Antiqua"/>
                <w:kern w:val="2"/>
                <w:lang w:eastAsia="zh-CN"/>
              </w:rPr>
              <w:t>&gt; 50</w:t>
            </w:r>
          </w:p>
        </w:tc>
        <w:tc>
          <w:tcPr>
            <w:tcW w:w="1675" w:type="dxa"/>
            <w:vAlign w:val="center"/>
          </w:tcPr>
          <w:p w14:paraId="534DE188"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1.24 (0.96,</w:t>
            </w:r>
            <w:r>
              <w:rPr>
                <w:rFonts w:ascii="Book Antiqua" w:eastAsia="宋体" w:hAnsi="Book Antiqua" w:hint="eastAsia"/>
                <w:lang w:eastAsia="zh-CN"/>
              </w:rPr>
              <w:t xml:space="preserve"> </w:t>
            </w:r>
            <w:r>
              <w:rPr>
                <w:rFonts w:ascii="Book Antiqua" w:eastAsia="宋体" w:hAnsi="Book Antiqua"/>
                <w:lang w:eastAsia="zh-CN"/>
              </w:rPr>
              <w:t>1.60)</w:t>
            </w:r>
          </w:p>
        </w:tc>
        <w:tc>
          <w:tcPr>
            <w:tcW w:w="983" w:type="dxa"/>
            <w:vAlign w:val="center"/>
          </w:tcPr>
          <w:p w14:paraId="6DD1FA57"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0.0963</w:t>
            </w:r>
          </w:p>
        </w:tc>
        <w:tc>
          <w:tcPr>
            <w:tcW w:w="1674" w:type="dxa"/>
            <w:vAlign w:val="center"/>
          </w:tcPr>
          <w:p w14:paraId="2B7DD6F0"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1.22 (0.95, 1.58)</w:t>
            </w:r>
          </w:p>
        </w:tc>
        <w:tc>
          <w:tcPr>
            <w:tcW w:w="979" w:type="dxa"/>
            <w:vAlign w:val="center"/>
          </w:tcPr>
          <w:p w14:paraId="15AB8E6E"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0.1197</w:t>
            </w:r>
          </w:p>
        </w:tc>
        <w:tc>
          <w:tcPr>
            <w:tcW w:w="1616" w:type="dxa"/>
            <w:vAlign w:val="center"/>
          </w:tcPr>
          <w:p w14:paraId="7183D23F"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1.40 (0.99, 1.97)</w:t>
            </w:r>
          </w:p>
        </w:tc>
        <w:tc>
          <w:tcPr>
            <w:tcW w:w="1155" w:type="dxa"/>
            <w:vAlign w:val="center"/>
          </w:tcPr>
          <w:p w14:paraId="6925B53E"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0.0578</w:t>
            </w:r>
          </w:p>
        </w:tc>
      </w:tr>
    </w:tbl>
    <w:bookmarkEnd w:id="23"/>
    <w:bookmarkEnd w:id="24"/>
    <w:bookmarkEnd w:id="28"/>
    <w:bookmarkEnd w:id="33"/>
    <w:p w14:paraId="2F4C0955" w14:textId="77777777" w:rsidR="002157EA" w:rsidRDefault="00000000">
      <w:pPr>
        <w:widowControl w:val="0"/>
        <w:adjustRightInd w:val="0"/>
        <w:snapToGrid w:val="0"/>
        <w:spacing w:line="360" w:lineRule="auto"/>
        <w:jc w:val="both"/>
        <w:rPr>
          <w:rFonts w:ascii="Book Antiqua" w:eastAsia="宋体" w:hAnsi="Book Antiqua"/>
          <w:lang w:eastAsia="zh-CN"/>
        </w:rPr>
      </w:pPr>
      <w:r>
        <w:rPr>
          <w:rFonts w:ascii="Book Antiqua" w:hAnsi="Book Antiqua"/>
        </w:rPr>
        <w:t>Model</w:t>
      </w:r>
      <w:r>
        <w:rPr>
          <w:rFonts w:ascii="Book Antiqua" w:hAnsi="Book Antiqua"/>
          <w:lang w:eastAsia="zh-CN"/>
        </w:rPr>
        <w:t xml:space="preserve"> I</w:t>
      </w:r>
      <w:r>
        <w:rPr>
          <w:rFonts w:ascii="Book Antiqua" w:hAnsi="Book Antiqua"/>
        </w:rPr>
        <w:t xml:space="preserve"> is </w:t>
      </w:r>
      <w:r>
        <w:rPr>
          <w:rFonts w:ascii="Book Antiqua" w:hAnsi="Book Antiqua"/>
          <w:lang w:eastAsia="zh-CN"/>
        </w:rPr>
        <w:t>non-adjusted</w:t>
      </w:r>
      <w:r>
        <w:rPr>
          <w:rFonts w:ascii="Book Antiqua" w:hAnsi="Book Antiqua"/>
        </w:rPr>
        <w:t xml:space="preserve">. Model II is adjusted for age and sex. Model III is adjusted for </w:t>
      </w:r>
      <w:bookmarkStart w:id="34" w:name="OLE_LINK17"/>
      <w:r>
        <w:rPr>
          <w:rFonts w:ascii="Book Antiqua" w:hAnsi="Book Antiqua"/>
        </w:rPr>
        <w:t xml:space="preserve">age, sex, </w:t>
      </w:r>
      <w:bookmarkEnd w:id="34"/>
      <w:r>
        <w:rPr>
          <w:rFonts w:ascii="Book Antiqua" w:eastAsia="Book Antiqua" w:hAnsi="Book Antiqua"/>
        </w:rPr>
        <w:t>total cholesterol</w:t>
      </w:r>
      <w:r>
        <w:rPr>
          <w:rFonts w:ascii="Book Antiqua" w:hAnsi="Book Antiqua"/>
        </w:rPr>
        <w:t xml:space="preserve">, </w:t>
      </w:r>
      <w:r>
        <w:rPr>
          <w:rFonts w:ascii="Book Antiqua" w:eastAsia="Book Antiqua" w:hAnsi="Book Antiqua"/>
        </w:rPr>
        <w:t>high-density lipoprotein cholesterol and low-density lipoprotein cholesterol</w:t>
      </w:r>
      <w:r>
        <w:rPr>
          <w:rFonts w:ascii="Book Antiqua" w:hAnsi="Book Antiqua"/>
        </w:rPr>
        <w:t xml:space="preserve">. </w:t>
      </w:r>
      <w:r>
        <w:rPr>
          <w:rFonts w:ascii="Book Antiqua" w:eastAsia="Book Antiqua" w:hAnsi="Book Antiqua"/>
        </w:rPr>
        <w:t>TyG: Triglyceride-glucose.</w:t>
      </w:r>
    </w:p>
    <w:p w14:paraId="130ED521" w14:textId="77777777" w:rsidR="002157EA" w:rsidRDefault="00000000">
      <w:pPr>
        <w:rPr>
          <w:rFonts w:ascii="Book Antiqua" w:eastAsia="宋体" w:hAnsi="Book Antiqua"/>
          <w:lang w:eastAsia="zh-CN"/>
        </w:rPr>
      </w:pPr>
      <w:r>
        <w:rPr>
          <w:rFonts w:ascii="Book Antiqua" w:eastAsia="宋体" w:hAnsi="Book Antiqua"/>
          <w:lang w:eastAsia="zh-CN"/>
        </w:rPr>
        <w:br w:type="page"/>
      </w:r>
    </w:p>
    <w:p w14:paraId="3B12FEE6" w14:textId="77777777" w:rsidR="002157EA" w:rsidRDefault="00000000">
      <w:pPr>
        <w:widowControl w:val="0"/>
        <w:adjustRightInd w:val="0"/>
        <w:snapToGrid w:val="0"/>
        <w:spacing w:line="360" w:lineRule="auto"/>
        <w:jc w:val="both"/>
        <w:rPr>
          <w:rFonts w:ascii="Book Antiqua" w:eastAsia="宋体" w:hAnsi="Book Antiqua"/>
          <w:b/>
          <w:bCs/>
          <w:lang w:eastAsia="zh-CN"/>
        </w:rPr>
      </w:pPr>
      <w:r>
        <w:rPr>
          <w:rFonts w:ascii="Book Antiqua" w:hAnsi="Book Antiqua"/>
          <w:b/>
          <w:bCs/>
        </w:rPr>
        <w:lastRenderedPageBreak/>
        <w:t xml:space="preserve">Table </w:t>
      </w:r>
      <w:r>
        <w:rPr>
          <w:rFonts w:ascii="Book Antiqua" w:hAnsi="Book Antiqua"/>
          <w:b/>
          <w:bCs/>
          <w:lang w:eastAsia="zh-CN"/>
        </w:rPr>
        <w:t xml:space="preserve">3 Threshold effect analysis of </w:t>
      </w:r>
      <w:r>
        <w:rPr>
          <w:rFonts w:ascii="Book Antiqua" w:eastAsia="Book Antiqua" w:hAnsi="Book Antiqua"/>
          <w:b/>
          <w:bCs/>
        </w:rPr>
        <w:t>triglyceride-glucose</w:t>
      </w:r>
      <w:r>
        <w:rPr>
          <w:rFonts w:ascii="Book Antiqua" w:hAnsi="Book Antiqua"/>
          <w:b/>
          <w:bCs/>
          <w:lang w:eastAsia="zh-CN"/>
        </w:rPr>
        <w:t xml:space="preserve"> index on for </w:t>
      </w:r>
      <w:bookmarkStart w:id="35" w:name="OLE_LINK22"/>
      <w:r>
        <w:rPr>
          <w:rFonts w:ascii="Book Antiqua" w:hAnsi="Book Antiqua"/>
          <w:b/>
          <w:bCs/>
          <w:lang w:eastAsia="zh-CN"/>
        </w:rPr>
        <w:t>the occurrence of colorectal</w:t>
      </w:r>
      <w:r>
        <w:rPr>
          <w:rFonts w:ascii="Book Antiqua" w:hAnsi="Book Antiqua"/>
          <w:b/>
          <w:bCs/>
        </w:rPr>
        <w:t xml:space="preserve"> polyp</w:t>
      </w:r>
      <w:r>
        <w:rPr>
          <w:rFonts w:ascii="Book Antiqua" w:hAnsi="Book Antiqua"/>
          <w:b/>
          <w:bCs/>
          <w:lang w:eastAsia="zh-CN"/>
        </w:rPr>
        <w:t>s</w:t>
      </w:r>
      <w:bookmarkEnd w:id="35"/>
      <w:r>
        <w:rPr>
          <w:rFonts w:ascii="Book Antiqua" w:hAnsi="Book Antiqua"/>
          <w:b/>
          <w:bCs/>
          <w:lang w:eastAsia="zh-CN"/>
        </w:rPr>
        <w:t xml:space="preserve"> using a two-piecewise linear regression model</w:t>
      </w:r>
    </w:p>
    <w:tbl>
      <w:tblPr>
        <w:tblStyle w:val="ae"/>
        <w:tblW w:w="941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9"/>
        <w:gridCol w:w="3051"/>
        <w:gridCol w:w="1231"/>
      </w:tblGrid>
      <w:tr w:rsidR="002157EA" w14:paraId="17617E96" w14:textId="77777777">
        <w:trPr>
          <w:trHeight w:val="328"/>
          <w:jc w:val="center"/>
        </w:trPr>
        <w:tc>
          <w:tcPr>
            <w:tcW w:w="5129" w:type="dxa"/>
            <w:tcBorders>
              <w:top w:val="single" w:sz="4" w:space="0" w:color="auto"/>
              <w:bottom w:val="single" w:sz="4" w:space="0" w:color="auto"/>
            </w:tcBorders>
            <w:vAlign w:val="center"/>
          </w:tcPr>
          <w:p w14:paraId="62C981F6" w14:textId="77777777" w:rsidR="002157EA" w:rsidRDefault="00000000">
            <w:pPr>
              <w:adjustRightInd w:val="0"/>
              <w:snapToGrid w:val="0"/>
              <w:spacing w:line="360" w:lineRule="auto"/>
              <w:rPr>
                <w:rFonts w:ascii="Book Antiqua" w:eastAsia="宋体" w:hAnsi="Book Antiqua"/>
                <w:b/>
                <w:bCs/>
                <w:lang w:eastAsia="zh-CN"/>
              </w:rPr>
            </w:pPr>
            <w:r>
              <w:rPr>
                <w:rFonts w:ascii="Book Antiqua" w:eastAsia="宋体" w:hAnsi="Book Antiqua"/>
                <w:b/>
                <w:bCs/>
                <w:lang w:eastAsia="zh-CN"/>
              </w:rPr>
              <w:t>Colorectal polyps</w:t>
            </w:r>
          </w:p>
        </w:tc>
        <w:tc>
          <w:tcPr>
            <w:tcW w:w="3051" w:type="dxa"/>
            <w:tcBorders>
              <w:top w:val="single" w:sz="4" w:space="0" w:color="auto"/>
              <w:bottom w:val="single" w:sz="4" w:space="0" w:color="auto"/>
            </w:tcBorders>
            <w:vAlign w:val="center"/>
          </w:tcPr>
          <w:p w14:paraId="678BB459" w14:textId="77777777" w:rsidR="002157EA" w:rsidRDefault="00000000">
            <w:pPr>
              <w:adjustRightInd w:val="0"/>
              <w:snapToGrid w:val="0"/>
              <w:spacing w:line="360" w:lineRule="auto"/>
              <w:rPr>
                <w:rFonts w:ascii="Book Antiqua" w:eastAsia="宋体" w:hAnsi="Book Antiqua"/>
                <w:b/>
                <w:bCs/>
              </w:rPr>
            </w:pPr>
            <w:r>
              <w:rPr>
                <w:rFonts w:ascii="Book Antiqua" w:eastAsia="宋体" w:hAnsi="Book Antiqua" w:hint="eastAsia"/>
                <w:b/>
                <w:bCs/>
                <w:lang w:eastAsia="zh-CN"/>
              </w:rPr>
              <w:t>O</w:t>
            </w:r>
            <w:r>
              <w:rPr>
                <w:rFonts w:ascii="Book Antiqua" w:eastAsia="宋体" w:hAnsi="Book Antiqua" w:hint="eastAsia"/>
                <w:b/>
                <w:bCs/>
              </w:rPr>
              <w:t>dds ratio</w:t>
            </w:r>
            <w:r>
              <w:rPr>
                <w:rFonts w:ascii="Book Antiqua" w:eastAsia="宋体" w:hAnsi="Book Antiqua"/>
                <w:b/>
                <w:bCs/>
              </w:rPr>
              <w:t xml:space="preserve"> (95%CI)</w:t>
            </w:r>
          </w:p>
        </w:tc>
        <w:tc>
          <w:tcPr>
            <w:tcW w:w="1231" w:type="dxa"/>
            <w:tcBorders>
              <w:top w:val="single" w:sz="4" w:space="0" w:color="auto"/>
              <w:bottom w:val="single" w:sz="4" w:space="0" w:color="auto"/>
            </w:tcBorders>
            <w:vAlign w:val="center"/>
          </w:tcPr>
          <w:p w14:paraId="7592AF71" w14:textId="77777777" w:rsidR="002157EA" w:rsidRDefault="00000000">
            <w:pPr>
              <w:adjustRightInd w:val="0"/>
              <w:snapToGrid w:val="0"/>
              <w:spacing w:line="360" w:lineRule="auto"/>
              <w:rPr>
                <w:rFonts w:ascii="Book Antiqua" w:eastAsia="宋体" w:hAnsi="Book Antiqua"/>
                <w:b/>
                <w:bCs/>
              </w:rPr>
            </w:pPr>
            <w:r>
              <w:rPr>
                <w:rFonts w:ascii="Book Antiqua" w:eastAsia="宋体" w:hAnsi="Book Antiqua"/>
                <w:b/>
                <w:bCs/>
                <w:i/>
                <w:iCs/>
              </w:rPr>
              <w:t>P</w:t>
            </w:r>
            <w:r>
              <w:rPr>
                <w:rFonts w:ascii="Book Antiqua" w:eastAsia="宋体" w:hAnsi="Book Antiqua"/>
                <w:b/>
                <w:bCs/>
              </w:rPr>
              <w:t xml:space="preserve"> value</w:t>
            </w:r>
          </w:p>
        </w:tc>
      </w:tr>
      <w:tr w:rsidR="002157EA" w14:paraId="06984A03" w14:textId="77777777">
        <w:trPr>
          <w:trHeight w:val="328"/>
          <w:jc w:val="center"/>
        </w:trPr>
        <w:tc>
          <w:tcPr>
            <w:tcW w:w="9411" w:type="dxa"/>
            <w:gridSpan w:val="3"/>
            <w:tcBorders>
              <w:top w:val="single" w:sz="4" w:space="0" w:color="auto"/>
            </w:tcBorders>
            <w:vAlign w:val="center"/>
          </w:tcPr>
          <w:p w14:paraId="1241EFC6" w14:textId="77777777" w:rsidR="002157EA"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TyG index</w:t>
            </w:r>
          </w:p>
        </w:tc>
      </w:tr>
      <w:tr w:rsidR="002157EA" w14:paraId="27C64ED7" w14:textId="77777777">
        <w:trPr>
          <w:trHeight w:val="328"/>
          <w:jc w:val="center"/>
        </w:trPr>
        <w:tc>
          <w:tcPr>
            <w:tcW w:w="5129" w:type="dxa"/>
            <w:vAlign w:val="center"/>
          </w:tcPr>
          <w:p w14:paraId="1B5C08B8" w14:textId="77777777" w:rsidR="002157EA" w:rsidRDefault="00000000">
            <w:pPr>
              <w:adjustRightInd w:val="0"/>
              <w:snapToGrid w:val="0"/>
              <w:spacing w:line="360" w:lineRule="auto"/>
              <w:ind w:firstLineChars="100" w:firstLine="240"/>
              <w:rPr>
                <w:rFonts w:ascii="Book Antiqua" w:eastAsia="宋体" w:hAnsi="Book Antiqua"/>
                <w:kern w:val="2"/>
                <w:lang w:eastAsia="zh-CN"/>
              </w:rPr>
            </w:pPr>
            <w:r>
              <w:rPr>
                <w:rFonts w:ascii="Book Antiqua" w:eastAsia="宋体" w:hAnsi="Book Antiqua"/>
                <w:kern w:val="2"/>
                <w:lang w:eastAsia="zh-CN"/>
              </w:rPr>
              <w:t>Fitting by standard linear model</w:t>
            </w:r>
          </w:p>
        </w:tc>
        <w:tc>
          <w:tcPr>
            <w:tcW w:w="3051" w:type="dxa"/>
            <w:vAlign w:val="center"/>
          </w:tcPr>
          <w:p w14:paraId="34C73417" w14:textId="77777777" w:rsidR="002157EA" w:rsidRDefault="00000000">
            <w:pPr>
              <w:adjustRightInd w:val="0"/>
              <w:snapToGrid w:val="0"/>
              <w:spacing w:line="360" w:lineRule="auto"/>
              <w:rPr>
                <w:rFonts w:ascii="Book Antiqua" w:eastAsia="宋体" w:hAnsi="Book Antiqua"/>
                <w:kern w:val="2"/>
                <w:lang w:eastAsia="zh-CN"/>
              </w:rPr>
            </w:pPr>
            <w:r>
              <w:rPr>
                <w:rFonts w:ascii="Book Antiqua" w:eastAsia="宋体" w:hAnsi="Book Antiqua"/>
                <w:kern w:val="2"/>
                <w:lang w:eastAsia="zh-CN"/>
              </w:rPr>
              <w:t>1.55 (1.30, 1.86)</w:t>
            </w:r>
          </w:p>
        </w:tc>
        <w:tc>
          <w:tcPr>
            <w:tcW w:w="1231" w:type="dxa"/>
            <w:vAlign w:val="center"/>
          </w:tcPr>
          <w:p w14:paraId="59262780" w14:textId="77777777" w:rsidR="002157EA" w:rsidRDefault="00000000">
            <w:pPr>
              <w:adjustRightInd w:val="0"/>
              <w:snapToGrid w:val="0"/>
              <w:spacing w:line="360" w:lineRule="auto"/>
              <w:rPr>
                <w:rFonts w:ascii="Book Antiqua" w:eastAsia="宋体" w:hAnsi="Book Antiqua"/>
                <w:kern w:val="2"/>
                <w:lang w:eastAsia="zh-CN"/>
              </w:rPr>
            </w:pPr>
            <w:bookmarkStart w:id="36" w:name="OLE_LINK20"/>
            <w:r>
              <w:rPr>
                <w:rFonts w:ascii="Book Antiqua" w:eastAsia="宋体" w:hAnsi="Book Antiqua"/>
              </w:rPr>
              <w:t xml:space="preserve">&lt; </w:t>
            </w:r>
            <w:r>
              <w:rPr>
                <w:rFonts w:ascii="Book Antiqua" w:eastAsia="宋体" w:hAnsi="Book Antiqua"/>
                <w:lang w:eastAsia="zh-CN"/>
              </w:rPr>
              <w:t>0.0001</w:t>
            </w:r>
            <w:bookmarkEnd w:id="36"/>
          </w:p>
        </w:tc>
      </w:tr>
      <w:tr w:rsidR="002157EA" w14:paraId="7C34E50D" w14:textId="77777777">
        <w:trPr>
          <w:trHeight w:val="328"/>
          <w:jc w:val="center"/>
        </w:trPr>
        <w:tc>
          <w:tcPr>
            <w:tcW w:w="9411" w:type="dxa"/>
            <w:gridSpan w:val="3"/>
            <w:vAlign w:val="center"/>
          </w:tcPr>
          <w:p w14:paraId="7DCB52D0" w14:textId="77777777" w:rsidR="002157EA" w:rsidRDefault="00000000">
            <w:pPr>
              <w:adjustRightInd w:val="0"/>
              <w:snapToGrid w:val="0"/>
              <w:spacing w:line="360" w:lineRule="auto"/>
              <w:ind w:firstLineChars="100" w:firstLine="240"/>
              <w:rPr>
                <w:rFonts w:ascii="Book Antiqua" w:eastAsia="宋体" w:hAnsi="Book Antiqua"/>
                <w:kern w:val="2"/>
                <w:lang w:eastAsia="zh-CN"/>
              </w:rPr>
            </w:pPr>
            <w:r>
              <w:rPr>
                <w:rFonts w:ascii="Book Antiqua" w:eastAsia="宋体" w:hAnsi="Book Antiqua"/>
                <w:kern w:val="2"/>
                <w:lang w:eastAsia="zh-CN"/>
              </w:rPr>
              <w:t>Fitting by two-piecewise linear model</w:t>
            </w:r>
          </w:p>
        </w:tc>
      </w:tr>
      <w:tr w:rsidR="002157EA" w14:paraId="044C2B16" w14:textId="77777777">
        <w:trPr>
          <w:trHeight w:val="328"/>
          <w:jc w:val="center"/>
        </w:trPr>
        <w:tc>
          <w:tcPr>
            <w:tcW w:w="5129" w:type="dxa"/>
            <w:vAlign w:val="center"/>
          </w:tcPr>
          <w:p w14:paraId="14442EB8" w14:textId="77777777" w:rsidR="002157EA" w:rsidRDefault="00000000">
            <w:pPr>
              <w:adjustRightInd w:val="0"/>
              <w:snapToGrid w:val="0"/>
              <w:spacing w:line="360" w:lineRule="auto"/>
              <w:ind w:firstLineChars="200" w:firstLine="480"/>
              <w:rPr>
                <w:rFonts w:ascii="Book Antiqua" w:eastAsia="宋体" w:hAnsi="Book Antiqua"/>
                <w:kern w:val="2"/>
                <w:lang w:eastAsia="zh-CN"/>
              </w:rPr>
            </w:pPr>
            <w:r>
              <w:rPr>
                <w:rFonts w:ascii="Book Antiqua" w:eastAsia="宋体" w:hAnsi="Book Antiqua"/>
                <w:kern w:val="2"/>
                <w:lang w:eastAsia="zh-CN"/>
              </w:rPr>
              <w:t>Inflection point</w:t>
            </w:r>
          </w:p>
        </w:tc>
        <w:tc>
          <w:tcPr>
            <w:tcW w:w="4282" w:type="dxa"/>
            <w:gridSpan w:val="2"/>
            <w:vAlign w:val="center"/>
          </w:tcPr>
          <w:p w14:paraId="16C0FA39" w14:textId="77777777" w:rsidR="002157EA" w:rsidRDefault="00000000">
            <w:pPr>
              <w:adjustRightInd w:val="0"/>
              <w:snapToGrid w:val="0"/>
              <w:spacing w:line="360" w:lineRule="auto"/>
              <w:rPr>
                <w:rFonts w:ascii="Book Antiqua" w:eastAsia="宋体" w:hAnsi="Book Antiqua"/>
                <w:kern w:val="2"/>
                <w:lang w:eastAsia="zh-CN"/>
              </w:rPr>
            </w:pPr>
            <w:r>
              <w:rPr>
                <w:rFonts w:ascii="Book Antiqua" w:eastAsia="宋体" w:hAnsi="Book Antiqua"/>
                <w:kern w:val="2"/>
                <w:lang w:eastAsia="zh-CN"/>
              </w:rPr>
              <w:t>2.31</w:t>
            </w:r>
          </w:p>
        </w:tc>
      </w:tr>
      <w:tr w:rsidR="002157EA" w14:paraId="0DDE738B" w14:textId="77777777">
        <w:trPr>
          <w:trHeight w:val="328"/>
          <w:jc w:val="center"/>
        </w:trPr>
        <w:tc>
          <w:tcPr>
            <w:tcW w:w="5129" w:type="dxa"/>
            <w:vAlign w:val="center"/>
          </w:tcPr>
          <w:p w14:paraId="791D9E51" w14:textId="77777777" w:rsidR="002157EA" w:rsidRDefault="00000000">
            <w:pPr>
              <w:adjustRightInd w:val="0"/>
              <w:snapToGrid w:val="0"/>
              <w:spacing w:line="360" w:lineRule="auto"/>
              <w:ind w:firstLineChars="200" w:firstLine="480"/>
              <w:rPr>
                <w:rFonts w:ascii="Book Antiqua" w:eastAsia="宋体" w:hAnsi="Book Antiqua"/>
                <w:kern w:val="2"/>
                <w:lang w:eastAsia="zh-CN"/>
              </w:rPr>
            </w:pPr>
            <w:bookmarkStart w:id="37" w:name="OLE_LINK19"/>
            <w:r>
              <w:rPr>
                <w:rFonts w:ascii="Book Antiqua" w:eastAsia="宋体" w:hAnsi="Book Antiqua"/>
              </w:rPr>
              <w:t>&lt;</w:t>
            </w:r>
            <w:bookmarkEnd w:id="37"/>
            <w:r>
              <w:rPr>
                <w:rFonts w:ascii="Book Antiqua" w:eastAsia="宋体" w:hAnsi="Book Antiqua"/>
              </w:rPr>
              <w:t xml:space="preserve"> </w:t>
            </w:r>
            <w:r>
              <w:rPr>
                <w:rFonts w:ascii="Book Antiqua" w:eastAsia="宋体" w:hAnsi="Book Antiqua"/>
                <w:lang w:eastAsia="zh-CN"/>
              </w:rPr>
              <w:t>2.31</w:t>
            </w:r>
          </w:p>
        </w:tc>
        <w:tc>
          <w:tcPr>
            <w:tcW w:w="3051" w:type="dxa"/>
            <w:vAlign w:val="center"/>
          </w:tcPr>
          <w:p w14:paraId="004F7387" w14:textId="77777777" w:rsidR="002157EA" w:rsidRDefault="00000000">
            <w:pPr>
              <w:adjustRightInd w:val="0"/>
              <w:snapToGrid w:val="0"/>
              <w:spacing w:line="360" w:lineRule="auto"/>
              <w:rPr>
                <w:rFonts w:ascii="Book Antiqua" w:eastAsia="宋体" w:hAnsi="Book Antiqua"/>
                <w:kern w:val="2"/>
                <w:lang w:eastAsia="zh-CN"/>
              </w:rPr>
            </w:pPr>
            <w:r>
              <w:rPr>
                <w:rFonts w:ascii="Book Antiqua" w:eastAsia="宋体" w:hAnsi="Book Antiqua"/>
                <w:kern w:val="2"/>
                <w:lang w:eastAsia="zh-CN"/>
              </w:rPr>
              <w:t>1.7 (1.40, 2.06)</w:t>
            </w:r>
          </w:p>
        </w:tc>
        <w:tc>
          <w:tcPr>
            <w:tcW w:w="1231" w:type="dxa"/>
            <w:vAlign w:val="center"/>
          </w:tcPr>
          <w:p w14:paraId="030FBD51" w14:textId="77777777" w:rsidR="002157EA" w:rsidRDefault="00000000">
            <w:pPr>
              <w:adjustRightInd w:val="0"/>
              <w:snapToGrid w:val="0"/>
              <w:spacing w:line="360" w:lineRule="auto"/>
              <w:rPr>
                <w:rFonts w:ascii="Book Antiqua" w:eastAsia="宋体" w:hAnsi="Book Antiqua"/>
                <w:kern w:val="2"/>
                <w:lang w:eastAsia="zh-CN"/>
              </w:rPr>
            </w:pPr>
            <w:r>
              <w:rPr>
                <w:rFonts w:ascii="Book Antiqua" w:eastAsia="宋体" w:hAnsi="Book Antiqua"/>
              </w:rPr>
              <w:t xml:space="preserve">&lt; </w:t>
            </w:r>
            <w:r>
              <w:rPr>
                <w:rFonts w:ascii="Book Antiqua" w:eastAsia="宋体" w:hAnsi="Book Antiqua"/>
                <w:lang w:eastAsia="zh-CN"/>
              </w:rPr>
              <w:t>0.0001</w:t>
            </w:r>
          </w:p>
        </w:tc>
      </w:tr>
      <w:tr w:rsidR="002157EA" w14:paraId="43504926" w14:textId="77777777">
        <w:trPr>
          <w:trHeight w:val="328"/>
          <w:jc w:val="center"/>
        </w:trPr>
        <w:tc>
          <w:tcPr>
            <w:tcW w:w="5129" w:type="dxa"/>
            <w:vAlign w:val="center"/>
          </w:tcPr>
          <w:p w14:paraId="2A03564E" w14:textId="77777777" w:rsidR="002157EA" w:rsidRDefault="00000000">
            <w:pPr>
              <w:adjustRightInd w:val="0"/>
              <w:snapToGrid w:val="0"/>
              <w:spacing w:line="360" w:lineRule="auto"/>
              <w:ind w:firstLineChars="200" w:firstLine="480"/>
              <w:rPr>
                <w:rFonts w:ascii="Book Antiqua" w:eastAsia="宋体" w:hAnsi="Book Antiqua" w:cs="宋体"/>
                <w:kern w:val="2"/>
                <w:lang w:eastAsia="zh-CN"/>
              </w:rPr>
            </w:pPr>
            <w:bookmarkStart w:id="38" w:name="OLE_LINK30"/>
            <w:r>
              <w:rPr>
                <w:rFonts w:ascii="Book Antiqua" w:eastAsia="宋体" w:hAnsi="Book Antiqua"/>
                <w:kern w:val="2"/>
                <w:lang w:eastAsia="zh-CN"/>
              </w:rPr>
              <w:t>&gt;</w:t>
            </w:r>
            <w:bookmarkEnd w:id="38"/>
            <w:r>
              <w:rPr>
                <w:rFonts w:ascii="Book Antiqua" w:eastAsia="宋体" w:hAnsi="Book Antiqua"/>
                <w:kern w:val="2"/>
                <w:lang w:eastAsia="zh-CN"/>
              </w:rPr>
              <w:t xml:space="preserve"> 2.31</w:t>
            </w:r>
          </w:p>
        </w:tc>
        <w:tc>
          <w:tcPr>
            <w:tcW w:w="3051" w:type="dxa"/>
            <w:vAlign w:val="center"/>
          </w:tcPr>
          <w:p w14:paraId="5D12B87A" w14:textId="77777777" w:rsidR="002157EA" w:rsidRDefault="00000000">
            <w:pPr>
              <w:adjustRightInd w:val="0"/>
              <w:snapToGrid w:val="0"/>
              <w:spacing w:line="360" w:lineRule="auto"/>
              <w:rPr>
                <w:rFonts w:ascii="Book Antiqua" w:eastAsia="宋体" w:hAnsi="Book Antiqua"/>
                <w:kern w:val="2"/>
                <w:lang w:eastAsia="zh-CN"/>
              </w:rPr>
            </w:pPr>
            <w:r>
              <w:rPr>
                <w:rFonts w:ascii="Book Antiqua" w:eastAsia="宋体" w:hAnsi="Book Antiqua"/>
                <w:kern w:val="2"/>
                <w:lang w:eastAsia="zh-CN"/>
              </w:rPr>
              <w:t>0.57 (0.27, 1.23)</w:t>
            </w:r>
          </w:p>
        </w:tc>
        <w:tc>
          <w:tcPr>
            <w:tcW w:w="1231" w:type="dxa"/>
            <w:vAlign w:val="center"/>
          </w:tcPr>
          <w:p w14:paraId="323C031D" w14:textId="77777777" w:rsidR="002157EA" w:rsidRDefault="00000000">
            <w:pPr>
              <w:adjustRightInd w:val="0"/>
              <w:snapToGrid w:val="0"/>
              <w:spacing w:line="360" w:lineRule="auto"/>
              <w:rPr>
                <w:rFonts w:ascii="Book Antiqua" w:eastAsia="宋体" w:hAnsi="Book Antiqua"/>
                <w:kern w:val="2"/>
                <w:lang w:eastAsia="zh-CN"/>
              </w:rPr>
            </w:pPr>
            <w:r>
              <w:rPr>
                <w:rFonts w:ascii="Book Antiqua" w:eastAsia="宋体" w:hAnsi="Book Antiqua"/>
                <w:kern w:val="2"/>
                <w:lang w:eastAsia="zh-CN"/>
              </w:rPr>
              <w:t>0.1521</w:t>
            </w:r>
          </w:p>
        </w:tc>
      </w:tr>
      <w:tr w:rsidR="002157EA" w14:paraId="504CBA04" w14:textId="77777777">
        <w:trPr>
          <w:trHeight w:val="328"/>
          <w:jc w:val="center"/>
        </w:trPr>
        <w:tc>
          <w:tcPr>
            <w:tcW w:w="5129" w:type="dxa"/>
            <w:vAlign w:val="center"/>
          </w:tcPr>
          <w:p w14:paraId="7A1319EE" w14:textId="77777777" w:rsidR="002157EA" w:rsidRDefault="00000000">
            <w:pPr>
              <w:adjustRightInd w:val="0"/>
              <w:snapToGrid w:val="0"/>
              <w:spacing w:line="360" w:lineRule="auto"/>
              <w:rPr>
                <w:rFonts w:ascii="Book Antiqua" w:eastAsia="宋体" w:hAnsi="Book Antiqua"/>
                <w:kern w:val="2"/>
                <w:lang w:eastAsia="zh-CN"/>
              </w:rPr>
            </w:pPr>
            <w:r>
              <w:rPr>
                <w:rFonts w:ascii="Book Antiqua" w:eastAsia="宋体" w:hAnsi="Book Antiqua"/>
                <w:kern w:val="2"/>
                <w:lang w:eastAsia="zh-CN"/>
              </w:rPr>
              <w:t>Log-likelihood ratio</w:t>
            </w:r>
          </w:p>
        </w:tc>
        <w:tc>
          <w:tcPr>
            <w:tcW w:w="4282" w:type="dxa"/>
            <w:gridSpan w:val="2"/>
            <w:vAlign w:val="center"/>
          </w:tcPr>
          <w:p w14:paraId="49D6CB94" w14:textId="77777777" w:rsidR="002157EA" w:rsidRDefault="00000000">
            <w:pPr>
              <w:adjustRightInd w:val="0"/>
              <w:snapToGrid w:val="0"/>
              <w:spacing w:line="360" w:lineRule="auto"/>
              <w:rPr>
                <w:rFonts w:ascii="Book Antiqua" w:eastAsia="宋体" w:hAnsi="Book Antiqua"/>
                <w:kern w:val="2"/>
                <w:lang w:eastAsia="zh-CN"/>
              </w:rPr>
            </w:pPr>
            <w:r>
              <w:rPr>
                <w:rFonts w:ascii="Book Antiqua" w:eastAsia="宋体" w:hAnsi="Book Antiqua"/>
                <w:kern w:val="2"/>
                <w:lang w:eastAsia="zh-CN"/>
              </w:rPr>
              <w:t>0.009</w:t>
            </w:r>
          </w:p>
        </w:tc>
      </w:tr>
    </w:tbl>
    <w:p w14:paraId="2A890FB5" w14:textId="15142544" w:rsidR="0040302E" w:rsidRDefault="00000000">
      <w:pPr>
        <w:widowControl w:val="0"/>
        <w:adjustRightInd w:val="0"/>
        <w:snapToGrid w:val="0"/>
        <w:spacing w:line="360" w:lineRule="auto"/>
        <w:jc w:val="both"/>
        <w:rPr>
          <w:rFonts w:ascii="Book Antiqua" w:eastAsia="Book Antiqua" w:hAnsi="Book Antiqua"/>
        </w:rPr>
      </w:pPr>
      <w:r>
        <w:rPr>
          <w:rFonts w:ascii="Book Antiqua" w:hAnsi="Book Antiqua"/>
          <w:lang w:eastAsia="zh-CN"/>
        </w:rPr>
        <w:t>A</w:t>
      </w:r>
      <w:r>
        <w:rPr>
          <w:rFonts w:ascii="Book Antiqua" w:hAnsi="Book Antiqua"/>
        </w:rPr>
        <w:t xml:space="preserve">ge, sex, </w:t>
      </w:r>
      <w:r>
        <w:rPr>
          <w:rFonts w:ascii="Book Antiqua" w:eastAsia="Book Antiqua" w:hAnsi="Book Antiqua"/>
        </w:rPr>
        <w:t>total cholesterol</w:t>
      </w:r>
      <w:r>
        <w:rPr>
          <w:rFonts w:ascii="Book Antiqua" w:hAnsi="Book Antiqua"/>
        </w:rPr>
        <w:t xml:space="preserve">, </w:t>
      </w:r>
      <w:r>
        <w:rPr>
          <w:rFonts w:ascii="Book Antiqua" w:eastAsia="Book Antiqua" w:hAnsi="Book Antiqua"/>
        </w:rPr>
        <w:t>high-density lipoprotein cholesterol and low-density lipoprotein cholesterol</w:t>
      </w:r>
      <w:r>
        <w:rPr>
          <w:rFonts w:ascii="Book Antiqua" w:hAnsi="Book Antiqua"/>
          <w:lang w:eastAsia="zh-CN"/>
        </w:rPr>
        <w:t xml:space="preserve"> were adjusted</w:t>
      </w:r>
      <w:r>
        <w:rPr>
          <w:rFonts w:ascii="Book Antiqua" w:eastAsia="宋体" w:hAnsi="Book Antiqua" w:hint="eastAsia"/>
          <w:lang w:eastAsia="zh-CN"/>
        </w:rPr>
        <w:t>.</w:t>
      </w:r>
      <w:r>
        <w:rPr>
          <w:rFonts w:ascii="Book Antiqua" w:eastAsia="宋体" w:hAnsi="Book Antiqua"/>
          <w:lang w:eastAsia="zh-CN"/>
        </w:rPr>
        <w:t xml:space="preserve"> </w:t>
      </w:r>
      <w:r>
        <w:rPr>
          <w:rFonts w:ascii="Book Antiqua" w:eastAsia="Book Antiqua" w:hAnsi="Book Antiqua"/>
        </w:rPr>
        <w:t>TyG: Triglyceride-glucose.</w:t>
      </w:r>
    </w:p>
    <w:p w14:paraId="40E66750" w14:textId="77777777" w:rsidR="0040302E" w:rsidRDefault="0040302E">
      <w:pPr>
        <w:rPr>
          <w:rFonts w:ascii="Book Antiqua" w:eastAsia="Book Antiqua" w:hAnsi="Book Antiqua"/>
        </w:rPr>
      </w:pPr>
      <w:r>
        <w:rPr>
          <w:rFonts w:ascii="Book Antiqua" w:eastAsia="Book Antiqua" w:hAnsi="Book Antiqua"/>
        </w:rPr>
        <w:br w:type="page"/>
      </w:r>
    </w:p>
    <w:p w14:paraId="62163816" w14:textId="77777777" w:rsidR="0040302E" w:rsidRPr="006D4EDA" w:rsidRDefault="0040302E" w:rsidP="0040302E">
      <w:pPr>
        <w:rPr>
          <w:rFonts w:ascii="Book Antiqua" w:hAnsi="Book Antiqua"/>
        </w:rPr>
      </w:pPr>
    </w:p>
    <w:p w14:paraId="09727D89" w14:textId="77777777" w:rsidR="0040302E" w:rsidRPr="006D4EDA" w:rsidRDefault="0040302E" w:rsidP="0040302E">
      <w:pPr>
        <w:snapToGrid w:val="0"/>
        <w:ind w:leftChars="100" w:left="240"/>
        <w:jc w:val="center"/>
        <w:rPr>
          <w:rFonts w:ascii="Book Antiqua" w:hAnsi="Book Antiqua"/>
        </w:rPr>
      </w:pPr>
    </w:p>
    <w:p w14:paraId="0846A692" w14:textId="77777777" w:rsidR="0040302E" w:rsidRPr="006D4EDA" w:rsidRDefault="0040302E" w:rsidP="0040302E">
      <w:pPr>
        <w:snapToGrid w:val="0"/>
        <w:ind w:leftChars="100" w:left="240"/>
        <w:jc w:val="center"/>
        <w:rPr>
          <w:rFonts w:ascii="Book Antiqua" w:hAnsi="Book Antiqua"/>
        </w:rPr>
      </w:pPr>
    </w:p>
    <w:p w14:paraId="1970F28D" w14:textId="77777777" w:rsidR="0040302E" w:rsidRPr="006D4EDA" w:rsidRDefault="0040302E" w:rsidP="0040302E">
      <w:pPr>
        <w:snapToGrid w:val="0"/>
        <w:ind w:leftChars="100" w:left="240"/>
        <w:jc w:val="center"/>
        <w:rPr>
          <w:rFonts w:ascii="Book Antiqua" w:hAnsi="Book Antiqua"/>
        </w:rPr>
      </w:pPr>
    </w:p>
    <w:p w14:paraId="1D15D7F4" w14:textId="77777777" w:rsidR="0040302E" w:rsidRPr="006D4EDA" w:rsidRDefault="0040302E" w:rsidP="0040302E">
      <w:pPr>
        <w:snapToGrid w:val="0"/>
        <w:ind w:leftChars="100" w:left="240"/>
        <w:jc w:val="center"/>
        <w:rPr>
          <w:rFonts w:ascii="Book Antiqua" w:hAnsi="Book Antiqua"/>
        </w:rPr>
      </w:pPr>
    </w:p>
    <w:p w14:paraId="6A0A5F1D" w14:textId="77777777" w:rsidR="0040302E" w:rsidRPr="006D4EDA" w:rsidRDefault="0040302E" w:rsidP="0040302E">
      <w:pPr>
        <w:snapToGrid w:val="0"/>
        <w:ind w:leftChars="100" w:left="240"/>
        <w:jc w:val="center"/>
        <w:rPr>
          <w:rFonts w:ascii="Book Antiqua" w:hAnsi="Book Antiqua"/>
        </w:rPr>
      </w:pPr>
      <w:r w:rsidRPr="006D4EDA">
        <w:rPr>
          <w:rFonts w:ascii="Book Antiqua" w:hAnsi="Book Antiqua"/>
          <w:noProof/>
        </w:rPr>
        <w:drawing>
          <wp:inline distT="0" distB="0" distL="0" distR="0" wp14:anchorId="5DC7ECBE" wp14:editId="59D22F1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AEFD392" w14:textId="77777777" w:rsidR="0040302E" w:rsidRPr="006D4EDA" w:rsidRDefault="0040302E" w:rsidP="0040302E">
      <w:pPr>
        <w:snapToGrid w:val="0"/>
        <w:ind w:leftChars="100" w:left="240"/>
        <w:jc w:val="center"/>
        <w:rPr>
          <w:rFonts w:ascii="Book Antiqua" w:hAnsi="Book Antiqua"/>
        </w:rPr>
      </w:pPr>
    </w:p>
    <w:p w14:paraId="4D94616E" w14:textId="77777777" w:rsidR="0040302E" w:rsidRPr="006D4EDA" w:rsidRDefault="0040302E" w:rsidP="0040302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506A872F" w14:textId="77777777" w:rsidR="0040302E" w:rsidRPr="006D4EDA" w:rsidRDefault="0040302E" w:rsidP="0040302E">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21D10831" w14:textId="77777777" w:rsidR="0040302E" w:rsidRPr="006D4EDA" w:rsidRDefault="0040302E" w:rsidP="0040302E">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B340BC7" w14:textId="77777777" w:rsidR="0040302E" w:rsidRPr="006D4EDA" w:rsidRDefault="0040302E" w:rsidP="0040302E">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46B4B22D" w14:textId="77777777" w:rsidR="0040302E" w:rsidRPr="006D4EDA" w:rsidRDefault="0040302E" w:rsidP="0040302E">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1D243CF2" w14:textId="77777777" w:rsidR="0040302E" w:rsidRPr="006D4EDA" w:rsidRDefault="0040302E" w:rsidP="0040302E">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242C62A" w14:textId="77777777" w:rsidR="0040302E" w:rsidRPr="006D4EDA" w:rsidRDefault="0040302E" w:rsidP="0040302E">
      <w:pPr>
        <w:snapToGrid w:val="0"/>
        <w:ind w:leftChars="100" w:left="240"/>
        <w:jc w:val="center"/>
        <w:rPr>
          <w:rFonts w:ascii="Book Antiqua" w:hAnsi="Book Antiqua"/>
        </w:rPr>
      </w:pPr>
    </w:p>
    <w:p w14:paraId="26B90037" w14:textId="77777777" w:rsidR="0040302E" w:rsidRPr="006D4EDA" w:rsidRDefault="0040302E" w:rsidP="0040302E">
      <w:pPr>
        <w:snapToGrid w:val="0"/>
        <w:ind w:leftChars="100" w:left="240"/>
        <w:jc w:val="center"/>
        <w:rPr>
          <w:rFonts w:ascii="Book Antiqua" w:hAnsi="Book Antiqua"/>
        </w:rPr>
      </w:pPr>
    </w:p>
    <w:p w14:paraId="224A1859" w14:textId="77777777" w:rsidR="0040302E" w:rsidRPr="006D4EDA" w:rsidRDefault="0040302E" w:rsidP="0040302E">
      <w:pPr>
        <w:snapToGrid w:val="0"/>
        <w:ind w:leftChars="100" w:left="240"/>
        <w:jc w:val="center"/>
        <w:rPr>
          <w:rFonts w:ascii="Book Antiqua" w:hAnsi="Book Antiqua"/>
        </w:rPr>
      </w:pPr>
    </w:p>
    <w:p w14:paraId="0F94C40F" w14:textId="77777777" w:rsidR="0040302E" w:rsidRPr="006D4EDA" w:rsidRDefault="0040302E" w:rsidP="0040302E">
      <w:pPr>
        <w:snapToGrid w:val="0"/>
        <w:ind w:leftChars="100" w:left="240"/>
        <w:jc w:val="center"/>
        <w:rPr>
          <w:rFonts w:ascii="Book Antiqua" w:hAnsi="Book Antiqua"/>
        </w:rPr>
      </w:pPr>
      <w:r w:rsidRPr="006D4EDA">
        <w:rPr>
          <w:rFonts w:ascii="Book Antiqua" w:hAnsi="Book Antiqua"/>
          <w:noProof/>
        </w:rPr>
        <w:drawing>
          <wp:inline distT="0" distB="0" distL="0" distR="0" wp14:anchorId="6F650E58" wp14:editId="12E43E6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9322FFD" w14:textId="77777777" w:rsidR="0040302E" w:rsidRPr="006D4EDA" w:rsidRDefault="0040302E" w:rsidP="0040302E">
      <w:pPr>
        <w:snapToGrid w:val="0"/>
        <w:ind w:leftChars="100" w:left="240"/>
        <w:jc w:val="center"/>
        <w:rPr>
          <w:rFonts w:ascii="Book Antiqua" w:hAnsi="Book Antiqua"/>
        </w:rPr>
      </w:pPr>
    </w:p>
    <w:p w14:paraId="7567F41E" w14:textId="77777777" w:rsidR="0040302E" w:rsidRPr="006D4EDA" w:rsidRDefault="0040302E" w:rsidP="0040302E">
      <w:pPr>
        <w:snapToGrid w:val="0"/>
        <w:ind w:leftChars="100" w:left="240"/>
        <w:jc w:val="center"/>
        <w:rPr>
          <w:rFonts w:ascii="Book Antiqua" w:hAnsi="Book Antiqua"/>
        </w:rPr>
      </w:pPr>
    </w:p>
    <w:p w14:paraId="300D22BA" w14:textId="77777777" w:rsidR="0040302E" w:rsidRPr="006D4EDA" w:rsidRDefault="0040302E" w:rsidP="0040302E">
      <w:pPr>
        <w:snapToGrid w:val="0"/>
        <w:ind w:leftChars="100" w:left="240"/>
        <w:jc w:val="center"/>
        <w:rPr>
          <w:rFonts w:ascii="Book Antiqua" w:hAnsi="Book Antiqua"/>
        </w:rPr>
      </w:pPr>
    </w:p>
    <w:p w14:paraId="02FA0EEB" w14:textId="77777777" w:rsidR="0040302E" w:rsidRPr="006D4EDA" w:rsidRDefault="0040302E" w:rsidP="0040302E">
      <w:pPr>
        <w:snapToGrid w:val="0"/>
        <w:ind w:leftChars="100" w:left="240"/>
        <w:jc w:val="center"/>
        <w:rPr>
          <w:rFonts w:ascii="Book Antiqua" w:hAnsi="Book Antiqua"/>
        </w:rPr>
      </w:pPr>
    </w:p>
    <w:p w14:paraId="4E1AFC93" w14:textId="77777777" w:rsidR="0040302E" w:rsidRPr="006D4EDA" w:rsidRDefault="0040302E" w:rsidP="0040302E">
      <w:pPr>
        <w:snapToGrid w:val="0"/>
        <w:ind w:leftChars="100" w:left="240"/>
        <w:jc w:val="center"/>
        <w:rPr>
          <w:rFonts w:ascii="Book Antiqua" w:hAnsi="Book Antiqua"/>
        </w:rPr>
      </w:pPr>
    </w:p>
    <w:p w14:paraId="7C587DE0" w14:textId="77777777" w:rsidR="0040302E" w:rsidRPr="006D4EDA" w:rsidRDefault="0040302E" w:rsidP="0040302E">
      <w:pPr>
        <w:snapToGrid w:val="0"/>
        <w:ind w:leftChars="100" w:left="240"/>
        <w:jc w:val="center"/>
        <w:rPr>
          <w:rFonts w:ascii="Book Antiqua" w:hAnsi="Book Antiqua"/>
        </w:rPr>
      </w:pPr>
    </w:p>
    <w:p w14:paraId="69E1EF7C" w14:textId="77777777" w:rsidR="0040302E" w:rsidRPr="006D4EDA" w:rsidRDefault="0040302E" w:rsidP="0040302E">
      <w:pPr>
        <w:snapToGrid w:val="0"/>
        <w:ind w:leftChars="100" w:left="240"/>
        <w:jc w:val="center"/>
        <w:rPr>
          <w:rFonts w:ascii="Book Antiqua" w:hAnsi="Book Antiqua"/>
        </w:rPr>
      </w:pPr>
    </w:p>
    <w:p w14:paraId="1BAD64A8" w14:textId="77777777" w:rsidR="0040302E" w:rsidRPr="006D4EDA" w:rsidRDefault="0040302E" w:rsidP="0040302E">
      <w:pPr>
        <w:snapToGrid w:val="0"/>
        <w:ind w:leftChars="100" w:left="240"/>
        <w:jc w:val="center"/>
        <w:rPr>
          <w:rFonts w:ascii="Book Antiqua" w:hAnsi="Book Antiqua"/>
        </w:rPr>
      </w:pPr>
    </w:p>
    <w:p w14:paraId="65FB3721" w14:textId="77777777" w:rsidR="0040302E" w:rsidRPr="006D4EDA" w:rsidRDefault="0040302E" w:rsidP="0040302E">
      <w:pPr>
        <w:snapToGrid w:val="0"/>
        <w:ind w:leftChars="100" w:left="240"/>
        <w:jc w:val="center"/>
        <w:rPr>
          <w:rFonts w:ascii="Book Antiqua" w:hAnsi="Book Antiqua"/>
        </w:rPr>
      </w:pPr>
    </w:p>
    <w:p w14:paraId="717ECC5F" w14:textId="77777777" w:rsidR="0040302E" w:rsidRPr="006D4EDA" w:rsidRDefault="0040302E" w:rsidP="0040302E">
      <w:pPr>
        <w:snapToGrid w:val="0"/>
        <w:ind w:leftChars="100" w:left="240"/>
        <w:jc w:val="right"/>
        <w:rPr>
          <w:rFonts w:ascii="Book Antiqua" w:hAnsi="Book Antiqua"/>
          <w:color w:val="000000" w:themeColor="text1"/>
        </w:rPr>
      </w:pPr>
    </w:p>
    <w:p w14:paraId="28733B1E" w14:textId="77777777" w:rsidR="0040302E" w:rsidRPr="006D4EDA" w:rsidRDefault="0040302E" w:rsidP="0040302E">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1984C206" w14:textId="77777777" w:rsidR="002157EA" w:rsidRPr="0040302E" w:rsidRDefault="002157EA">
      <w:pPr>
        <w:widowControl w:val="0"/>
        <w:adjustRightInd w:val="0"/>
        <w:snapToGrid w:val="0"/>
        <w:spacing w:line="360" w:lineRule="auto"/>
        <w:jc w:val="both"/>
        <w:rPr>
          <w:rFonts w:ascii="Book Antiqua" w:eastAsia="宋体" w:hAnsi="Book Antiqua"/>
          <w:lang w:eastAsia="zh-CN"/>
        </w:rPr>
      </w:pPr>
    </w:p>
    <w:sectPr w:rsidR="002157EA" w:rsidRPr="00403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0AAAD" w14:textId="77777777" w:rsidR="00873684" w:rsidRDefault="00873684">
      <w:r>
        <w:separator/>
      </w:r>
    </w:p>
  </w:endnote>
  <w:endnote w:type="continuationSeparator" w:id="0">
    <w:p w14:paraId="633315EE" w14:textId="77777777" w:rsidR="00873684" w:rsidRDefault="0087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426060"/>
    </w:sdtPr>
    <w:sdtContent>
      <w:sdt>
        <w:sdtPr>
          <w:id w:val="-1705238520"/>
        </w:sdtPr>
        <w:sdtContent>
          <w:p w14:paraId="407C70AC" w14:textId="77777777" w:rsidR="002157EA" w:rsidRDefault="00000000">
            <w:pPr>
              <w:pStyle w:val="a7"/>
              <w:jc w:val="center"/>
            </w:pPr>
            <w:r>
              <w:rPr>
                <w:lang w:val="zh-CN" w:eastAsia="zh-CN"/>
              </w:rPr>
              <w:t xml:space="preserve"> </w:t>
            </w:r>
            <w:r>
              <w:rPr>
                <w:b/>
                <w:bCs/>
              </w:rPr>
              <w:fldChar w:fldCharType="begin"/>
            </w:r>
            <w:r>
              <w:rPr>
                <w:b/>
                <w:bCs/>
              </w:rPr>
              <w:instrText>PAGE</w:instrText>
            </w:r>
            <w:r>
              <w:rPr>
                <w:b/>
                <w:bCs/>
              </w:rPr>
              <w:fldChar w:fldCharType="separate"/>
            </w:r>
            <w:r>
              <w:rPr>
                <w:b/>
                <w:bCs/>
              </w:rPr>
              <w:t>3</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Pr>
                <w:b/>
                <w:bCs/>
              </w:rPr>
              <w:t>25</w:t>
            </w:r>
            <w:r>
              <w:rPr>
                <w:b/>
                <w:bCs/>
              </w:rPr>
              <w:fldChar w:fldCharType="end"/>
            </w:r>
          </w:p>
        </w:sdtContent>
      </w:sdt>
    </w:sdtContent>
  </w:sdt>
  <w:p w14:paraId="00FB4889" w14:textId="77777777" w:rsidR="002157EA" w:rsidRDefault="002157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47C76" w14:textId="77777777" w:rsidR="00873684" w:rsidRDefault="00873684">
      <w:r>
        <w:separator/>
      </w:r>
    </w:p>
  </w:footnote>
  <w:footnote w:type="continuationSeparator" w:id="0">
    <w:p w14:paraId="3B41B456" w14:textId="77777777" w:rsidR="00873684" w:rsidRDefault="00873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2NDYyM7I0sbSwtDRV0lEKTi0uzszPAykwqgUA49JTECwAAAA="/>
    <w:docVar w:name="commondata" w:val="eyJoZGlkIjoiNTFmY2M5ZTlmZDY0NjQzZDFiMTRmMDdmYTM1YjkzZTgifQ=="/>
  </w:docVars>
  <w:rsids>
    <w:rsidRoot w:val="00A77B3E"/>
    <w:rsid w:val="000130FE"/>
    <w:rsid w:val="00015046"/>
    <w:rsid w:val="00037945"/>
    <w:rsid w:val="00037CEE"/>
    <w:rsid w:val="000609C7"/>
    <w:rsid w:val="0009476D"/>
    <w:rsid w:val="000D5994"/>
    <w:rsid w:val="001E628A"/>
    <w:rsid w:val="002157EA"/>
    <w:rsid w:val="00256625"/>
    <w:rsid w:val="00286A7A"/>
    <w:rsid w:val="002A16AE"/>
    <w:rsid w:val="002E4DE9"/>
    <w:rsid w:val="0033524C"/>
    <w:rsid w:val="00390491"/>
    <w:rsid w:val="003B2672"/>
    <w:rsid w:val="0040302E"/>
    <w:rsid w:val="004163EA"/>
    <w:rsid w:val="004540A5"/>
    <w:rsid w:val="00472652"/>
    <w:rsid w:val="00482044"/>
    <w:rsid w:val="004B223B"/>
    <w:rsid w:val="0052057F"/>
    <w:rsid w:val="0054501C"/>
    <w:rsid w:val="005A43E7"/>
    <w:rsid w:val="005B51E2"/>
    <w:rsid w:val="005D0757"/>
    <w:rsid w:val="005D4DE3"/>
    <w:rsid w:val="00657C7A"/>
    <w:rsid w:val="00674EF7"/>
    <w:rsid w:val="006A0D39"/>
    <w:rsid w:val="00732AFD"/>
    <w:rsid w:val="0079456B"/>
    <w:rsid w:val="007B293C"/>
    <w:rsid w:val="00801C33"/>
    <w:rsid w:val="00866180"/>
    <w:rsid w:val="00873684"/>
    <w:rsid w:val="0096248E"/>
    <w:rsid w:val="00981470"/>
    <w:rsid w:val="009837C2"/>
    <w:rsid w:val="00984A86"/>
    <w:rsid w:val="00A77B3E"/>
    <w:rsid w:val="00AC1C40"/>
    <w:rsid w:val="00AF2E55"/>
    <w:rsid w:val="00B12710"/>
    <w:rsid w:val="00B20B2B"/>
    <w:rsid w:val="00B22D70"/>
    <w:rsid w:val="00BE0974"/>
    <w:rsid w:val="00C0514A"/>
    <w:rsid w:val="00C37A21"/>
    <w:rsid w:val="00CA2A55"/>
    <w:rsid w:val="00CA77F6"/>
    <w:rsid w:val="00D40B01"/>
    <w:rsid w:val="00D77F3A"/>
    <w:rsid w:val="00D870E5"/>
    <w:rsid w:val="00D924D8"/>
    <w:rsid w:val="00DE0E3D"/>
    <w:rsid w:val="00E27288"/>
    <w:rsid w:val="00E60DCF"/>
    <w:rsid w:val="00E662B6"/>
    <w:rsid w:val="00EE636C"/>
    <w:rsid w:val="00EF5ABE"/>
    <w:rsid w:val="00F2031B"/>
    <w:rsid w:val="00F56545"/>
    <w:rsid w:val="00F60431"/>
    <w:rsid w:val="00F61339"/>
    <w:rsid w:val="00F95AB8"/>
    <w:rsid w:val="00FB49C9"/>
    <w:rsid w:val="177D4B72"/>
    <w:rsid w:val="1D13456F"/>
    <w:rsid w:val="201F7D73"/>
    <w:rsid w:val="379C1956"/>
    <w:rsid w:val="4ED80961"/>
    <w:rsid w:val="57D12A81"/>
    <w:rsid w:val="599A4483"/>
    <w:rsid w:val="5A3A3904"/>
    <w:rsid w:val="61803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2954C"/>
  <w15:docId w15:val="{EA1F00EC-1BF8-4E2C-8728-1A2D8F8A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Balloon Text"/>
    <w:basedOn w:val="a"/>
    <w:link w:val="a6"/>
    <w:autoRedefine/>
    <w:qFormat/>
    <w:rPr>
      <w:rFonts w:asciiTheme="majorHAnsi" w:eastAsiaTheme="majorEastAsia" w:hAnsiTheme="majorHAnsi" w:cstheme="majorBidi"/>
      <w:sz w:val="18"/>
      <w:szCs w:val="18"/>
    </w:rPr>
  </w:style>
  <w:style w:type="paragraph" w:styleId="a7">
    <w:name w:val="footer"/>
    <w:basedOn w:val="a"/>
    <w:link w:val="a8"/>
    <w:autoRedefine/>
    <w:uiPriority w:val="99"/>
    <w:qFormat/>
    <w:pPr>
      <w:tabs>
        <w:tab w:val="center" w:pos="4680"/>
        <w:tab w:val="right" w:pos="9360"/>
      </w:tabs>
    </w:pPr>
  </w:style>
  <w:style w:type="paragraph" w:styleId="a9">
    <w:name w:val="header"/>
    <w:basedOn w:val="a"/>
    <w:link w:val="aa"/>
    <w:autoRedefine/>
    <w:qFormat/>
    <w:pPr>
      <w:tabs>
        <w:tab w:val="center" w:pos="4680"/>
        <w:tab w:val="right" w:pos="9360"/>
      </w:tabs>
    </w:pPr>
  </w:style>
  <w:style w:type="paragraph" w:styleId="ab">
    <w:name w:val="Normal (Web)"/>
    <w:basedOn w:val="a"/>
    <w:pPr>
      <w:spacing w:beforeAutospacing="1" w:afterAutospacing="1"/>
    </w:pPr>
    <w:rPr>
      <w:lang w:eastAsia="zh-CN"/>
    </w:rPr>
  </w:style>
  <w:style w:type="paragraph" w:styleId="ac">
    <w:name w:val="annotation subject"/>
    <w:basedOn w:val="a3"/>
    <w:next w:val="a3"/>
    <w:link w:val="ad"/>
    <w:autoRedefine/>
    <w:qFormat/>
    <w:rPr>
      <w:b/>
      <w:bCs/>
    </w:rPr>
  </w:style>
  <w:style w:type="table" w:styleId="ae">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autoRedefine/>
    <w:qFormat/>
    <w:rPr>
      <w:sz w:val="21"/>
      <w:szCs w:val="21"/>
    </w:rPr>
  </w:style>
  <w:style w:type="character" w:customStyle="1" w:styleId="a4">
    <w:name w:val="批注文字 字符"/>
    <w:basedOn w:val="a0"/>
    <w:link w:val="a3"/>
    <w:autoRedefine/>
    <w:qFormat/>
    <w:rPr>
      <w:sz w:val="24"/>
      <w:szCs w:val="24"/>
    </w:rPr>
  </w:style>
  <w:style w:type="character" w:customStyle="1" w:styleId="ad">
    <w:name w:val="批注主题 字符"/>
    <w:basedOn w:val="a4"/>
    <w:link w:val="ac"/>
    <w:autoRedefine/>
    <w:qFormat/>
    <w:rPr>
      <w:b/>
      <w:bCs/>
      <w:sz w:val="24"/>
      <w:szCs w:val="24"/>
    </w:rPr>
  </w:style>
  <w:style w:type="paragraph" w:customStyle="1" w:styleId="1">
    <w:name w:val="修订1"/>
    <w:autoRedefine/>
    <w:hidden/>
    <w:uiPriority w:val="99"/>
    <w:semiHidden/>
    <w:qFormat/>
    <w:rPr>
      <w:rFonts w:eastAsiaTheme="minorEastAsia"/>
      <w:sz w:val="24"/>
      <w:szCs w:val="24"/>
      <w:lang w:eastAsia="en-US"/>
    </w:rPr>
  </w:style>
  <w:style w:type="character" w:customStyle="1" w:styleId="a6">
    <w:name w:val="批注框文本 字符"/>
    <w:basedOn w:val="a0"/>
    <w:link w:val="a5"/>
    <w:autoRedefine/>
    <w:qFormat/>
    <w:rPr>
      <w:rFonts w:asciiTheme="majorHAnsi" w:eastAsiaTheme="majorEastAsia" w:hAnsiTheme="majorHAnsi" w:cstheme="majorBidi"/>
      <w:sz w:val="18"/>
      <w:szCs w:val="18"/>
    </w:rPr>
  </w:style>
  <w:style w:type="character" w:customStyle="1" w:styleId="aa">
    <w:name w:val="页眉 字符"/>
    <w:basedOn w:val="a0"/>
    <w:link w:val="a9"/>
    <w:autoRedefine/>
    <w:qFormat/>
    <w:rPr>
      <w:sz w:val="24"/>
      <w:szCs w:val="24"/>
    </w:rPr>
  </w:style>
  <w:style w:type="character" w:customStyle="1" w:styleId="a8">
    <w:name w:val="页脚 字符"/>
    <w:basedOn w:val="a0"/>
    <w:link w:val="a7"/>
    <w:autoRedefine/>
    <w:uiPriority w:val="99"/>
    <w:qFormat/>
    <w:rPr>
      <w:sz w:val="24"/>
      <w:szCs w:val="24"/>
    </w:rPr>
  </w:style>
  <w:style w:type="paragraph" w:customStyle="1" w:styleId="Heading">
    <w:name w:val="Heading"/>
    <w:basedOn w:val="a"/>
    <w:link w:val="Heading0"/>
    <w:autoRedefine/>
    <w:qFormat/>
    <w:rPr>
      <w:rFonts w:eastAsia="宋体"/>
      <w:b/>
    </w:rPr>
  </w:style>
  <w:style w:type="character" w:customStyle="1" w:styleId="Heading0">
    <w:name w:val="Heading 字元"/>
    <w:link w:val="Heading"/>
    <w:autoRedefine/>
    <w:qFormat/>
    <w:rPr>
      <w:rFonts w:eastAsia="宋体"/>
      <w:b/>
      <w:sz w:val="24"/>
      <w:szCs w:val="24"/>
    </w:rPr>
  </w:style>
  <w:style w:type="paragraph" w:customStyle="1" w:styleId="2">
    <w:name w:val="修订2"/>
    <w:autoRedefine/>
    <w:hidden/>
    <w:uiPriority w:val="99"/>
    <w:unhideWhenUsed/>
    <w:qFormat/>
    <w:rPr>
      <w:rFonts w:eastAsiaTheme="minorEastAsia"/>
      <w:sz w:val="24"/>
      <w:szCs w:val="24"/>
      <w:lang w:eastAsia="en-US"/>
    </w:rPr>
  </w:style>
  <w:style w:type="character" w:styleId="af0">
    <w:name w:val="Hyperlink"/>
    <w:basedOn w:val="a0"/>
    <w:rsid w:val="00D40B01"/>
    <w:rPr>
      <w:color w:val="0000FF" w:themeColor="hyperlink"/>
      <w:u w:val="single"/>
    </w:rPr>
  </w:style>
  <w:style w:type="character" w:styleId="af1">
    <w:name w:val="Unresolved Mention"/>
    <w:basedOn w:val="a0"/>
    <w:uiPriority w:val="99"/>
    <w:semiHidden/>
    <w:unhideWhenUsed/>
    <w:rsid w:val="00D40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948-5190/full/v16/i2/55.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5403</Words>
  <Characters>30801</Characters>
  <Application>Microsoft Office Word</Application>
  <DocSecurity>0</DocSecurity>
  <Lines>256</Lines>
  <Paragraphs>72</Paragraphs>
  <ScaleCrop>false</ScaleCrop>
  <Company/>
  <LinksUpToDate>false</LinksUpToDate>
  <CharactersWithSpaces>36132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一瑄 蔡</cp:lastModifiedBy>
  <cp:revision>48</cp:revision>
  <dcterms:created xsi:type="dcterms:W3CDTF">2023-12-26T22:27:00Z</dcterms:created>
  <dcterms:modified xsi:type="dcterms:W3CDTF">2024-01-31T02:20:00Z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611B92816D8F4452B0BA19FC1445D874_12</vt:lpwstr>
  </property>
</Properties>
</file>