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F5C5"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rPr>
        <w:t xml:space="preserve">Name of Journal: </w:t>
      </w:r>
      <w:r w:rsidRPr="009663D2">
        <w:rPr>
          <w:rFonts w:ascii="Book Antiqua" w:eastAsia="Book Antiqua" w:hAnsi="Book Antiqua" w:cs="Book Antiqua"/>
          <w:i/>
        </w:rPr>
        <w:t>World Journal of Radiology</w:t>
      </w:r>
    </w:p>
    <w:p w14:paraId="56C45D68"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rPr>
        <w:t xml:space="preserve">Manuscript NO: </w:t>
      </w:r>
      <w:r w:rsidRPr="009663D2">
        <w:rPr>
          <w:rFonts w:ascii="Book Antiqua" w:eastAsia="Book Antiqua" w:hAnsi="Book Antiqua" w:cs="Book Antiqua"/>
        </w:rPr>
        <w:t>88602</w:t>
      </w:r>
    </w:p>
    <w:p w14:paraId="46404CA0"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rPr>
        <w:t xml:space="preserve">Manuscript Type: </w:t>
      </w:r>
      <w:r w:rsidRPr="009663D2">
        <w:rPr>
          <w:rFonts w:ascii="Book Antiqua" w:eastAsia="Book Antiqua" w:hAnsi="Book Antiqua" w:cs="Book Antiqua"/>
        </w:rPr>
        <w:t>MINIREVIEWS</w:t>
      </w:r>
    </w:p>
    <w:p w14:paraId="2BC87AE8" w14:textId="77777777" w:rsidR="00A77B3E" w:rsidRPr="009663D2" w:rsidRDefault="00A77B3E" w:rsidP="009663D2">
      <w:pPr>
        <w:spacing w:line="360" w:lineRule="auto"/>
        <w:jc w:val="both"/>
        <w:rPr>
          <w:rFonts w:ascii="Book Antiqua" w:hAnsi="Book Antiqua"/>
          <w:lang w:eastAsia="zh-CN"/>
        </w:rPr>
      </w:pPr>
    </w:p>
    <w:p w14:paraId="451FD585" w14:textId="0E78C21D"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Anti-N-methyl-D-aspartate receptor-associated encephalitis: </w:t>
      </w:r>
      <w:r w:rsidR="007777F8" w:rsidRPr="009663D2">
        <w:rPr>
          <w:rFonts w:ascii="Book Antiqua" w:eastAsia="Book Antiqua" w:hAnsi="Book Antiqua" w:cs="Book Antiqua"/>
          <w:b/>
          <w:color w:val="000000"/>
        </w:rPr>
        <w:t>A</w:t>
      </w:r>
      <w:r w:rsidRPr="009663D2">
        <w:rPr>
          <w:rFonts w:ascii="Book Antiqua" w:eastAsia="Book Antiqua" w:hAnsi="Book Antiqua" w:cs="Book Antiqua"/>
          <w:b/>
          <w:color w:val="000000"/>
        </w:rPr>
        <w:t xml:space="preserve"> review of clinicopathologic hallmarks and multimodal imaging manifestations</w:t>
      </w:r>
    </w:p>
    <w:p w14:paraId="714F34D7" w14:textId="77777777" w:rsidR="00A77B3E" w:rsidRPr="009663D2" w:rsidRDefault="00A77B3E" w:rsidP="009663D2">
      <w:pPr>
        <w:spacing w:line="360" w:lineRule="auto"/>
        <w:jc w:val="both"/>
        <w:rPr>
          <w:rFonts w:ascii="Book Antiqua" w:hAnsi="Book Antiqua"/>
        </w:rPr>
      </w:pPr>
    </w:p>
    <w:p w14:paraId="06AB2108" w14:textId="77777777" w:rsidR="00A77B3E" w:rsidRPr="009663D2" w:rsidRDefault="00374304" w:rsidP="009663D2">
      <w:pPr>
        <w:spacing w:line="360" w:lineRule="auto"/>
        <w:jc w:val="both"/>
        <w:rPr>
          <w:rFonts w:ascii="Book Antiqua" w:hAnsi="Book Antiqua"/>
        </w:rPr>
      </w:pPr>
      <w:r w:rsidRPr="009663D2">
        <w:rPr>
          <w:rFonts w:ascii="Book Antiqua" w:eastAsia="Book Antiqua" w:hAnsi="Book Antiqua" w:cs="Book Antiqua"/>
          <w:color w:val="000000"/>
        </w:rPr>
        <w:t xml:space="preserve">Beutler BD </w:t>
      </w:r>
      <w:r w:rsidRPr="009663D2">
        <w:rPr>
          <w:rFonts w:ascii="Book Antiqua" w:eastAsia="Book Antiqua" w:hAnsi="Book Antiqua" w:cs="Book Antiqua"/>
          <w:i/>
          <w:color w:val="000000"/>
        </w:rPr>
        <w:t>et al</w:t>
      </w:r>
      <w:r w:rsidRPr="009663D2">
        <w:rPr>
          <w:rFonts w:ascii="Book Antiqua" w:eastAsia="Book Antiqua" w:hAnsi="Book Antiqua" w:cs="Book Antiqua"/>
          <w:color w:val="000000"/>
        </w:rPr>
        <w:t xml:space="preserve">. </w:t>
      </w:r>
      <w:r w:rsidR="003A4C5D" w:rsidRPr="009663D2">
        <w:rPr>
          <w:rFonts w:ascii="Book Antiqua" w:eastAsia="Book Antiqua" w:hAnsi="Book Antiqua" w:cs="Book Antiqua"/>
          <w:color w:val="000000"/>
        </w:rPr>
        <w:t>NMDA encephalitis review of imaging</w:t>
      </w:r>
    </w:p>
    <w:p w14:paraId="6E1EEC5F" w14:textId="77777777" w:rsidR="00A77B3E" w:rsidRPr="009663D2" w:rsidRDefault="00A77B3E" w:rsidP="009663D2">
      <w:pPr>
        <w:spacing w:line="360" w:lineRule="auto"/>
        <w:jc w:val="both"/>
        <w:rPr>
          <w:rFonts w:ascii="Book Antiqua" w:hAnsi="Book Antiqua"/>
        </w:rPr>
      </w:pPr>
    </w:p>
    <w:p w14:paraId="335EE8C1" w14:textId="21C882B7" w:rsidR="00A77B3E" w:rsidRPr="003918CD" w:rsidRDefault="003A4C5D" w:rsidP="009663D2">
      <w:pPr>
        <w:spacing w:line="360" w:lineRule="auto"/>
        <w:jc w:val="both"/>
        <w:rPr>
          <w:rFonts w:ascii="Book Antiqua" w:hAnsi="Book Antiqua"/>
          <w:b/>
          <w:bCs/>
        </w:rPr>
      </w:pPr>
      <w:r w:rsidRPr="003918CD">
        <w:rPr>
          <w:rFonts w:ascii="Book Antiqua" w:eastAsia="Book Antiqua" w:hAnsi="Book Antiqua" w:cs="Book Antiqua"/>
          <w:b/>
          <w:bCs/>
          <w:color w:val="000000"/>
        </w:rPr>
        <w:t xml:space="preserve">Bryce David Beutler, Alastair E Moody, Jerry Mathew Thomas, Benjamin </w:t>
      </w:r>
      <w:bookmarkStart w:id="0" w:name="OLE_LINK2"/>
      <w:r w:rsidRPr="003918CD">
        <w:rPr>
          <w:rFonts w:ascii="Book Antiqua" w:eastAsia="Book Antiqua" w:hAnsi="Book Antiqua" w:cs="Book Antiqua"/>
          <w:b/>
          <w:bCs/>
          <w:color w:val="000000"/>
        </w:rPr>
        <w:t>Phil</w:t>
      </w:r>
      <w:r w:rsidR="007F3DA3" w:rsidRPr="003918CD">
        <w:rPr>
          <w:rFonts w:ascii="Book Antiqua" w:eastAsia="Book Antiqua" w:hAnsi="Book Antiqua" w:cs="Book Antiqua"/>
          <w:b/>
          <w:bCs/>
          <w:color w:val="000000"/>
        </w:rPr>
        <w:t>l</w:t>
      </w:r>
      <w:r w:rsidRPr="003918CD">
        <w:rPr>
          <w:rFonts w:ascii="Book Antiqua" w:eastAsia="Book Antiqua" w:hAnsi="Book Antiqua" w:cs="Book Antiqua"/>
          <w:b/>
          <w:bCs/>
          <w:color w:val="000000"/>
        </w:rPr>
        <w:t xml:space="preserve">ip </w:t>
      </w:r>
      <w:bookmarkEnd w:id="0"/>
      <w:r w:rsidRPr="003918CD">
        <w:rPr>
          <w:rFonts w:ascii="Book Antiqua" w:eastAsia="Book Antiqua" w:hAnsi="Book Antiqua" w:cs="Book Antiqua"/>
          <w:b/>
          <w:bCs/>
          <w:color w:val="000000"/>
        </w:rPr>
        <w:t xml:space="preserve">Sugar, Mark B </w:t>
      </w:r>
      <w:proofErr w:type="spellStart"/>
      <w:r w:rsidRPr="003918CD">
        <w:rPr>
          <w:rFonts w:ascii="Book Antiqua" w:eastAsia="Book Antiqua" w:hAnsi="Book Antiqua" w:cs="Book Antiqua"/>
          <w:b/>
          <w:bCs/>
          <w:color w:val="000000"/>
        </w:rPr>
        <w:t>Ulanja</w:t>
      </w:r>
      <w:proofErr w:type="spellEnd"/>
      <w:r w:rsidRPr="003918CD">
        <w:rPr>
          <w:rFonts w:ascii="Book Antiqua" w:eastAsia="Book Antiqua" w:hAnsi="Book Antiqua" w:cs="Book Antiqua"/>
          <w:b/>
          <w:bCs/>
          <w:color w:val="000000"/>
        </w:rPr>
        <w:t xml:space="preserve">, Daniel Antwi-Amoabeng, Lucas </w:t>
      </w:r>
      <w:bookmarkStart w:id="1" w:name="OLE_LINK1"/>
      <w:r w:rsidR="00162226" w:rsidRPr="003918CD">
        <w:rPr>
          <w:rFonts w:ascii="Book Antiqua" w:eastAsia="Book Antiqua" w:hAnsi="Book Antiqua" w:cs="Book Antiqua"/>
          <w:b/>
          <w:bCs/>
          <w:color w:val="000000"/>
        </w:rPr>
        <w:t xml:space="preserve">Anthony </w:t>
      </w:r>
      <w:bookmarkEnd w:id="1"/>
      <w:proofErr w:type="spellStart"/>
      <w:r w:rsidRPr="003918CD">
        <w:rPr>
          <w:rFonts w:ascii="Book Antiqua" w:eastAsia="Book Antiqua" w:hAnsi="Book Antiqua" w:cs="Book Antiqua"/>
          <w:b/>
          <w:bCs/>
          <w:color w:val="000000"/>
        </w:rPr>
        <w:t>Tsikitas</w:t>
      </w:r>
      <w:proofErr w:type="spellEnd"/>
    </w:p>
    <w:p w14:paraId="5B1411D9" w14:textId="77777777" w:rsidR="00A77B3E" w:rsidRPr="009663D2" w:rsidRDefault="00A77B3E" w:rsidP="009663D2">
      <w:pPr>
        <w:spacing w:line="360" w:lineRule="auto"/>
        <w:jc w:val="both"/>
        <w:rPr>
          <w:rFonts w:ascii="Book Antiqua" w:hAnsi="Book Antiqua"/>
        </w:rPr>
      </w:pPr>
    </w:p>
    <w:p w14:paraId="2BFD9497" w14:textId="6A1FB2D8"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color w:val="000000"/>
        </w:rPr>
        <w:t>Bryce David Beutler, Jerry Mathew Thomas, Benjamin Phil</w:t>
      </w:r>
      <w:r w:rsidR="007F3DA3">
        <w:rPr>
          <w:rFonts w:ascii="Book Antiqua" w:eastAsia="Book Antiqua" w:hAnsi="Book Antiqua" w:cs="Book Antiqua"/>
          <w:b/>
          <w:bCs/>
          <w:color w:val="000000"/>
        </w:rPr>
        <w:t>l</w:t>
      </w:r>
      <w:r w:rsidRPr="009663D2">
        <w:rPr>
          <w:rFonts w:ascii="Book Antiqua" w:eastAsia="Book Antiqua" w:hAnsi="Book Antiqua" w:cs="Book Antiqua"/>
          <w:b/>
          <w:bCs/>
          <w:color w:val="000000"/>
        </w:rPr>
        <w:t xml:space="preserve">ip Sugar, Lucas </w:t>
      </w:r>
      <w:r w:rsidR="00EE00BC" w:rsidRPr="003918CD">
        <w:rPr>
          <w:rFonts w:ascii="Book Antiqua" w:eastAsia="Book Antiqua" w:hAnsi="Book Antiqua" w:cs="Book Antiqua"/>
          <w:b/>
          <w:bCs/>
          <w:color w:val="000000"/>
        </w:rPr>
        <w:t>Anthony</w:t>
      </w:r>
      <w:r w:rsidR="00EE00BC">
        <w:rPr>
          <w:rFonts w:ascii="Book Antiqua" w:eastAsia="Book Antiqua" w:hAnsi="Book Antiqua" w:cs="Book Antiqua"/>
          <w:b/>
          <w:bCs/>
          <w:color w:val="000000"/>
        </w:rPr>
        <w:t xml:space="preserve"> </w:t>
      </w:r>
      <w:proofErr w:type="spellStart"/>
      <w:r w:rsidRPr="009663D2">
        <w:rPr>
          <w:rFonts w:ascii="Book Antiqua" w:eastAsia="Book Antiqua" w:hAnsi="Book Antiqua" w:cs="Book Antiqua"/>
          <w:b/>
          <w:bCs/>
          <w:color w:val="000000"/>
        </w:rPr>
        <w:t>Tsikitas</w:t>
      </w:r>
      <w:proofErr w:type="spellEnd"/>
      <w:r w:rsidRPr="009663D2">
        <w:rPr>
          <w:rFonts w:ascii="Book Antiqua" w:eastAsia="Book Antiqua" w:hAnsi="Book Antiqua" w:cs="Book Antiqua"/>
          <w:b/>
          <w:bCs/>
          <w:color w:val="000000"/>
        </w:rPr>
        <w:t xml:space="preserve">, </w:t>
      </w:r>
      <w:r w:rsidR="008940EA" w:rsidRPr="009663D2">
        <w:rPr>
          <w:rFonts w:ascii="Book Antiqua" w:eastAsia="Book Antiqua" w:hAnsi="Book Antiqua" w:cs="Book Antiqua"/>
          <w:color w:val="000000"/>
        </w:rPr>
        <w:t xml:space="preserve">Department of </w:t>
      </w:r>
      <w:r w:rsidRPr="009663D2">
        <w:rPr>
          <w:rFonts w:ascii="Book Antiqua" w:eastAsia="Book Antiqua" w:hAnsi="Book Antiqua" w:cs="Book Antiqua"/>
          <w:color w:val="000000"/>
        </w:rPr>
        <w:t>Radiology, University of Southern California, Keck School of Medicine, Los Angeles, CA 90033, United States</w:t>
      </w:r>
    </w:p>
    <w:p w14:paraId="3A3A27C4" w14:textId="77777777" w:rsidR="00A77B3E" w:rsidRPr="009663D2" w:rsidRDefault="00A77B3E" w:rsidP="009663D2">
      <w:pPr>
        <w:spacing w:line="360" w:lineRule="auto"/>
        <w:jc w:val="both"/>
        <w:rPr>
          <w:rFonts w:ascii="Book Antiqua" w:hAnsi="Book Antiqua"/>
        </w:rPr>
      </w:pPr>
    </w:p>
    <w:p w14:paraId="64146BE8"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color w:val="000000"/>
        </w:rPr>
        <w:t xml:space="preserve">Alastair E Moody, </w:t>
      </w:r>
      <w:r w:rsidRPr="009663D2">
        <w:rPr>
          <w:rFonts w:ascii="Book Antiqua" w:eastAsia="Book Antiqua" w:hAnsi="Book Antiqua" w:cs="Book Antiqua"/>
          <w:color w:val="000000"/>
        </w:rPr>
        <w:t>Department of Anesthesiology, University of Utah, Salt Lake City, UT 84132, United States</w:t>
      </w:r>
    </w:p>
    <w:p w14:paraId="7E7C9E16" w14:textId="77777777" w:rsidR="00A77B3E" w:rsidRPr="009663D2" w:rsidRDefault="00A77B3E" w:rsidP="009663D2">
      <w:pPr>
        <w:spacing w:line="360" w:lineRule="auto"/>
        <w:jc w:val="both"/>
        <w:rPr>
          <w:rFonts w:ascii="Book Antiqua" w:hAnsi="Book Antiqua"/>
        </w:rPr>
      </w:pPr>
    </w:p>
    <w:p w14:paraId="0DC9A709"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color w:val="000000"/>
        </w:rPr>
        <w:t xml:space="preserve">Mark B </w:t>
      </w:r>
      <w:proofErr w:type="spellStart"/>
      <w:r w:rsidRPr="009663D2">
        <w:rPr>
          <w:rFonts w:ascii="Book Antiqua" w:eastAsia="Book Antiqua" w:hAnsi="Book Antiqua" w:cs="Book Antiqua"/>
          <w:b/>
          <w:bCs/>
          <w:color w:val="000000"/>
        </w:rPr>
        <w:t>Ulanja</w:t>
      </w:r>
      <w:proofErr w:type="spellEnd"/>
      <w:r w:rsidRPr="009663D2">
        <w:rPr>
          <w:rFonts w:ascii="Book Antiqua" w:eastAsia="Book Antiqua" w:hAnsi="Book Antiqua" w:cs="Book Antiqua"/>
          <w:b/>
          <w:bCs/>
          <w:color w:val="000000"/>
        </w:rPr>
        <w:t xml:space="preserve">, Daniel Antwi-Amoabeng, </w:t>
      </w:r>
      <w:r w:rsidR="008053A2" w:rsidRPr="009663D2">
        <w:rPr>
          <w:rFonts w:ascii="Book Antiqua" w:eastAsia="Book Antiqua" w:hAnsi="Book Antiqua" w:cs="Book Antiqua"/>
          <w:color w:val="000000"/>
        </w:rPr>
        <w:t xml:space="preserve">Department of </w:t>
      </w:r>
      <w:r w:rsidRPr="009663D2">
        <w:rPr>
          <w:rFonts w:ascii="Book Antiqua" w:eastAsia="Book Antiqua" w:hAnsi="Book Antiqua" w:cs="Book Antiqua"/>
          <w:color w:val="000000"/>
        </w:rPr>
        <w:t>Internal Medicine, Christus Ochsner St. Patrick Hospital, Lake Charles, LA 70601, United States</w:t>
      </w:r>
    </w:p>
    <w:p w14:paraId="0C19AD42" w14:textId="77777777" w:rsidR="00A77B3E" w:rsidRPr="009663D2" w:rsidRDefault="00A77B3E" w:rsidP="009663D2">
      <w:pPr>
        <w:spacing w:line="360" w:lineRule="auto"/>
        <w:jc w:val="both"/>
        <w:rPr>
          <w:rFonts w:ascii="Book Antiqua" w:hAnsi="Book Antiqua"/>
        </w:rPr>
      </w:pPr>
    </w:p>
    <w:p w14:paraId="50187E2A" w14:textId="046B1395"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color w:val="000000"/>
        </w:rPr>
        <w:t xml:space="preserve">Author contributions: </w:t>
      </w:r>
      <w:r w:rsidRPr="009663D2">
        <w:rPr>
          <w:rFonts w:ascii="Book Antiqua" w:eastAsia="Book Antiqua" w:hAnsi="Book Antiqua" w:cs="Book Antiqua"/>
          <w:color w:val="000000"/>
        </w:rPr>
        <w:t xml:space="preserve">Beutler BD performed the majority of the writing; Moody AE prepared the tables; Thomas JM and Sugar BP assisted with the literature review; </w:t>
      </w:r>
      <w:proofErr w:type="spellStart"/>
      <w:r w:rsidRPr="009663D2">
        <w:rPr>
          <w:rFonts w:ascii="Book Antiqua" w:eastAsia="Book Antiqua" w:hAnsi="Book Antiqua" w:cs="Book Antiqua"/>
          <w:color w:val="000000"/>
        </w:rPr>
        <w:t>Ulanja</w:t>
      </w:r>
      <w:proofErr w:type="spellEnd"/>
      <w:r w:rsidRPr="009663D2">
        <w:rPr>
          <w:rFonts w:ascii="Book Antiqua" w:eastAsia="Book Antiqua" w:hAnsi="Book Antiqua" w:cs="Book Antiqua"/>
          <w:color w:val="000000"/>
        </w:rPr>
        <w:t xml:space="preserve"> MB and Antwi-Amoabeng D contributed to </w:t>
      </w:r>
      <w:r w:rsidR="008E389B">
        <w:rPr>
          <w:rFonts w:ascii="Book Antiqua" w:eastAsia="Book Antiqua" w:hAnsi="Book Antiqua" w:cs="Book Antiqua"/>
          <w:color w:val="000000"/>
        </w:rPr>
        <w:t xml:space="preserve">the </w:t>
      </w:r>
      <w:r w:rsidRPr="009663D2">
        <w:rPr>
          <w:rFonts w:ascii="Book Antiqua" w:eastAsia="Book Antiqua" w:hAnsi="Book Antiqua" w:cs="Book Antiqua"/>
          <w:color w:val="000000"/>
        </w:rPr>
        <w:t xml:space="preserve">sections on pathogenesis and management; </w:t>
      </w:r>
      <w:proofErr w:type="spellStart"/>
      <w:r w:rsidRPr="009663D2">
        <w:rPr>
          <w:rFonts w:ascii="Book Antiqua" w:eastAsia="Book Antiqua" w:hAnsi="Book Antiqua" w:cs="Book Antiqua"/>
          <w:color w:val="000000"/>
        </w:rPr>
        <w:t>Tsikitas</w:t>
      </w:r>
      <w:proofErr w:type="spellEnd"/>
      <w:r w:rsidRPr="009663D2">
        <w:rPr>
          <w:rFonts w:ascii="Book Antiqua" w:eastAsia="Book Antiqua" w:hAnsi="Book Antiqua" w:cs="Book Antiqua"/>
          <w:color w:val="000000"/>
        </w:rPr>
        <w:t xml:space="preserve"> L</w:t>
      </w:r>
      <w:r w:rsidR="005B233F">
        <w:rPr>
          <w:rFonts w:ascii="Book Antiqua" w:eastAsia="Book Antiqua" w:hAnsi="Book Antiqua" w:cs="Book Antiqua"/>
          <w:color w:val="000000"/>
        </w:rPr>
        <w:t>A</w:t>
      </w:r>
      <w:r w:rsidRPr="009663D2">
        <w:rPr>
          <w:rFonts w:ascii="Book Antiqua" w:eastAsia="Book Antiqua" w:hAnsi="Book Antiqua" w:cs="Book Antiqua"/>
          <w:color w:val="000000"/>
        </w:rPr>
        <w:t xml:space="preserve"> designed the outline and coordinated the writing of the paper.</w:t>
      </w:r>
    </w:p>
    <w:p w14:paraId="56ACEC25" w14:textId="77777777" w:rsidR="00A77B3E" w:rsidRPr="009663D2" w:rsidRDefault="00A77B3E" w:rsidP="009663D2">
      <w:pPr>
        <w:spacing w:line="360" w:lineRule="auto"/>
        <w:jc w:val="both"/>
        <w:rPr>
          <w:rFonts w:ascii="Book Antiqua" w:hAnsi="Book Antiqua"/>
        </w:rPr>
      </w:pPr>
    </w:p>
    <w:p w14:paraId="42EC2DF2"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color w:val="000000"/>
        </w:rPr>
        <w:lastRenderedPageBreak/>
        <w:t xml:space="preserve">Corresponding author: Bryce David Beutler, MD, Doctor, </w:t>
      </w:r>
      <w:r w:rsidR="0032389A" w:rsidRPr="009663D2">
        <w:rPr>
          <w:rFonts w:ascii="Book Antiqua" w:eastAsia="Book Antiqua" w:hAnsi="Book Antiqua" w:cs="Book Antiqua"/>
          <w:color w:val="000000"/>
        </w:rPr>
        <w:t xml:space="preserve">Department of </w:t>
      </w:r>
      <w:r w:rsidRPr="009663D2">
        <w:rPr>
          <w:rFonts w:ascii="Book Antiqua" w:eastAsia="Book Antiqua" w:hAnsi="Book Antiqua" w:cs="Book Antiqua"/>
          <w:color w:val="000000"/>
        </w:rPr>
        <w:t>Radiology, University of Southern California, Keck School of Medicine, 1500 San Pablo Street, 2nd Floor, Los Angeles, CA 90033, United States. brycebeutler@hotmail.com</w:t>
      </w:r>
    </w:p>
    <w:p w14:paraId="79AB62F8" w14:textId="77777777" w:rsidR="00A77B3E" w:rsidRPr="009663D2" w:rsidRDefault="00A77B3E" w:rsidP="009663D2">
      <w:pPr>
        <w:spacing w:line="360" w:lineRule="auto"/>
        <w:jc w:val="both"/>
        <w:rPr>
          <w:rFonts w:ascii="Book Antiqua" w:hAnsi="Book Antiqua"/>
        </w:rPr>
      </w:pPr>
    </w:p>
    <w:p w14:paraId="3F00BDE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 xml:space="preserve">Received: </w:t>
      </w:r>
      <w:r w:rsidRPr="009663D2">
        <w:rPr>
          <w:rFonts w:ascii="Book Antiqua" w:eastAsia="Book Antiqua" w:hAnsi="Book Antiqua" w:cs="Book Antiqua"/>
        </w:rPr>
        <w:t>September 30, 2023</w:t>
      </w:r>
    </w:p>
    <w:p w14:paraId="1A83146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Revised:</w:t>
      </w:r>
      <w:r w:rsidRPr="009663D2">
        <w:rPr>
          <w:rFonts w:ascii="Book Antiqua" w:eastAsia="Book Antiqua" w:hAnsi="Book Antiqua" w:cs="Book Antiqua"/>
          <w:bCs/>
        </w:rPr>
        <w:t xml:space="preserve"> </w:t>
      </w:r>
      <w:r w:rsidR="009663D2" w:rsidRPr="009663D2">
        <w:rPr>
          <w:rFonts w:ascii="Book Antiqua" w:eastAsia="Book Antiqua" w:hAnsi="Book Antiqua" w:cs="Book Antiqua"/>
          <w:bCs/>
        </w:rPr>
        <w:t>December 4, 2023</w:t>
      </w:r>
    </w:p>
    <w:p w14:paraId="31B35F95" w14:textId="219A0877" w:rsidR="00A77B3E" w:rsidRPr="009663D2" w:rsidRDefault="003A4C5D" w:rsidP="003918CD">
      <w:pPr>
        <w:spacing w:line="360" w:lineRule="auto"/>
        <w:rPr>
          <w:rFonts w:ascii="Book Antiqua" w:hAnsi="Book Antiqua"/>
        </w:rPr>
      </w:pPr>
      <w:r w:rsidRPr="009663D2">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r w:rsidR="00C94817" w:rsidRPr="00E0103E">
        <w:rPr>
          <w:rFonts w:ascii="Book Antiqua" w:hAnsi="Book Antiqua"/>
        </w:rPr>
        <w:t xml:space="preserve">December </w:t>
      </w:r>
      <w:r w:rsidR="00C94817">
        <w:rPr>
          <w:rFonts w:ascii="Book Antiqua" w:hAnsi="Book Antiqua"/>
        </w:rPr>
        <w:t>25</w:t>
      </w:r>
      <w:r w:rsidR="00C94817" w:rsidRPr="00E0103E">
        <w:rPr>
          <w:rFonts w:ascii="Book Antiqua" w:hAnsi="Book Antiqua"/>
        </w:rPr>
        <w:t>, 2023</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4966A3A1" w14:textId="7F76B5C8"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Published online:</w:t>
      </w:r>
      <w:r w:rsidRPr="00B14241">
        <w:rPr>
          <w:rFonts w:ascii="Book Antiqua" w:eastAsia="Book Antiqua" w:hAnsi="Book Antiqua" w:cs="Book Antiqua"/>
        </w:rPr>
        <w:t xml:space="preserve"> </w:t>
      </w:r>
      <w:r w:rsidR="00B14241" w:rsidRPr="00B14241">
        <w:rPr>
          <w:rFonts w:ascii="Book Antiqua" w:eastAsia="Book Antiqua" w:hAnsi="Book Antiqua" w:cs="Book Antiqua"/>
        </w:rPr>
        <w:t>January 28, 2024</w:t>
      </w:r>
    </w:p>
    <w:p w14:paraId="01A042CA" w14:textId="77777777" w:rsidR="00A77B3E" w:rsidRPr="009663D2" w:rsidRDefault="00A77B3E" w:rsidP="009663D2">
      <w:pPr>
        <w:spacing w:line="360" w:lineRule="auto"/>
        <w:jc w:val="both"/>
        <w:rPr>
          <w:rFonts w:ascii="Book Antiqua" w:hAnsi="Book Antiqua"/>
        </w:rPr>
        <w:sectPr w:rsidR="00A77B3E" w:rsidRPr="009663D2" w:rsidSect="005370EC">
          <w:footerReference w:type="default" r:id="rId7"/>
          <w:pgSz w:w="12240" w:h="15840"/>
          <w:pgMar w:top="1440" w:right="1440" w:bottom="1440" w:left="1440" w:header="720" w:footer="720" w:gutter="0"/>
          <w:cols w:space="720"/>
          <w:docGrid w:linePitch="360"/>
        </w:sectPr>
      </w:pPr>
    </w:p>
    <w:p w14:paraId="7C2EF70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lastRenderedPageBreak/>
        <w:t>Abstract</w:t>
      </w:r>
    </w:p>
    <w:p w14:paraId="30C8AC5B" w14:textId="559AC10A"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Anti-N-methyl-D-aspartate receptor-associated encephalitis (NMDARE) is </w:t>
      </w:r>
      <w:r w:rsidR="0097668B">
        <w:rPr>
          <w:rFonts w:ascii="Book Antiqua" w:eastAsia="Book Antiqua" w:hAnsi="Book Antiqua" w:cs="Book Antiqua"/>
        </w:rPr>
        <w:t xml:space="preserve">a </w:t>
      </w:r>
      <w:r w:rsidRPr="009663D2">
        <w:rPr>
          <w:rFonts w:ascii="Book Antiqua" w:eastAsia="Book Antiqua" w:hAnsi="Book Antiqua" w:cs="Book Antiqua"/>
        </w:rPr>
        <w:t xml:space="preserve">rare immune-mediated neuroinflammatory condition characterized by the rapid onset of neuropsychiatric symptoms and autonomic dysfunction. The mechanism of pathogenesis remains incompletely understood, but is thought to be related to antibodies targeting the GluN1 subunit of the NMDA receptor with resultant downstream dysregulation of dopaminergic pathways. Young adults are most frequently affected; the median age at diagnosis is 21 years. There is a strong female predilection with a female sex predominance of 4:1. NMDARE often develops as a paraneoplastic process and is most commonly associated with ovarian teratoma. However, NMDARE has also been described in patients with small cell lung cancer, clear cell renal carcinoma, and other benign and malignant neoplasms. Diagnosis is based on correlation of the clinical presentation, electroencephalography, laboratory studies, and imaging. Computed tomography, positron emission tomography, and magnetic resonance imaging are essential to identify an underlying tumor, exclude clinicopathologic mimics, and predict the likelihood of long-term functional impairment. Nuclear imaging may be of value for prognostication and to assess the response to therapy. Treatment may involve high-dose corticosteroids, intravenous immunoglobulin, and plasma exchange. Herein, we review the hallmark clinicopathologic features and imaging findings of this rare but potentially devastating condition and summarize diagnostic criteria, treatment regimens, and proposed pathogenetic mechanisms. </w:t>
      </w:r>
    </w:p>
    <w:p w14:paraId="1D88DD07" w14:textId="77777777" w:rsidR="00A77B3E" w:rsidRPr="009663D2" w:rsidRDefault="00A77B3E" w:rsidP="009663D2">
      <w:pPr>
        <w:spacing w:line="360" w:lineRule="auto"/>
        <w:jc w:val="both"/>
        <w:rPr>
          <w:rFonts w:ascii="Book Antiqua" w:hAnsi="Book Antiqua"/>
        </w:rPr>
      </w:pPr>
    </w:p>
    <w:p w14:paraId="26941156"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 xml:space="preserve">Key Words: </w:t>
      </w:r>
      <w:r w:rsidR="00F35F31" w:rsidRPr="009663D2">
        <w:rPr>
          <w:rFonts w:ascii="Book Antiqua" w:eastAsia="Book Antiqua" w:hAnsi="Book Antiqua" w:cs="Book Antiqua"/>
        </w:rPr>
        <w:t>Anti</w:t>
      </w:r>
      <w:r w:rsidRPr="009663D2">
        <w:rPr>
          <w:rFonts w:ascii="Book Antiqua" w:eastAsia="Book Antiqua" w:hAnsi="Book Antiqua" w:cs="Book Antiqua"/>
        </w:rPr>
        <w:t xml:space="preserve">-N-methyl-D-aspartate receptor-associated encephalitis; </w:t>
      </w:r>
      <w:r w:rsidR="00F35F31" w:rsidRPr="009663D2">
        <w:rPr>
          <w:rFonts w:ascii="Book Antiqua" w:eastAsia="Book Antiqua" w:hAnsi="Book Antiqua" w:cs="Book Antiqua"/>
        </w:rPr>
        <w:t xml:space="preserve">Autoimmune </w:t>
      </w:r>
      <w:r w:rsidRPr="009663D2">
        <w:rPr>
          <w:rFonts w:ascii="Book Antiqua" w:eastAsia="Book Antiqua" w:hAnsi="Book Antiqua" w:cs="Book Antiqua"/>
        </w:rPr>
        <w:t xml:space="preserve">encephalitis; </w:t>
      </w:r>
      <w:r w:rsidR="005E3F18" w:rsidRPr="009663D2">
        <w:rPr>
          <w:rFonts w:ascii="Book Antiqua" w:eastAsia="Book Antiqua" w:hAnsi="Book Antiqua" w:cs="Book Antiqua"/>
        </w:rPr>
        <w:t xml:space="preserve">Encephalitis; Ovarian </w:t>
      </w:r>
      <w:r w:rsidRPr="009663D2">
        <w:rPr>
          <w:rFonts w:ascii="Book Antiqua" w:eastAsia="Book Antiqua" w:hAnsi="Book Antiqua" w:cs="Book Antiqua"/>
        </w:rPr>
        <w:t xml:space="preserve">teratoma; </w:t>
      </w:r>
      <w:r w:rsidR="008E0136" w:rsidRPr="009663D2">
        <w:rPr>
          <w:rFonts w:ascii="Book Antiqua" w:eastAsia="Book Antiqua" w:hAnsi="Book Antiqua" w:cs="Book Antiqua"/>
        </w:rPr>
        <w:t xml:space="preserve">Paraneoplastic </w:t>
      </w:r>
      <w:r w:rsidRPr="009663D2">
        <w:rPr>
          <w:rFonts w:ascii="Book Antiqua" w:eastAsia="Book Antiqua" w:hAnsi="Book Antiqua" w:cs="Book Antiqua"/>
        </w:rPr>
        <w:t xml:space="preserve">syndrome; </w:t>
      </w:r>
      <w:r w:rsidR="00575013" w:rsidRPr="009663D2">
        <w:rPr>
          <w:rFonts w:ascii="Book Antiqua" w:eastAsia="Book Antiqua" w:hAnsi="Book Antiqua" w:cs="Book Antiqua"/>
        </w:rPr>
        <w:t>Teratoma</w:t>
      </w:r>
    </w:p>
    <w:p w14:paraId="454AB64F" w14:textId="77777777" w:rsidR="00E95421" w:rsidRPr="006D4EDA" w:rsidRDefault="00E95421" w:rsidP="00E95421">
      <w:pPr>
        <w:spacing w:line="360" w:lineRule="auto"/>
        <w:rPr>
          <w:rFonts w:ascii="Book Antiqua" w:eastAsia="Book Antiqua" w:hAnsi="Book Antiqua" w:cs="Book Antiqua"/>
        </w:rPr>
      </w:pPr>
    </w:p>
    <w:p w14:paraId="5E40BFDA" w14:textId="77777777" w:rsidR="00E95421" w:rsidRPr="006D4EDA" w:rsidRDefault="00E95421" w:rsidP="00E95421">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750CEF26" w14:textId="77777777" w:rsidR="00E95421" w:rsidRPr="006D4EDA" w:rsidRDefault="00E95421" w:rsidP="00E95421">
      <w:pPr>
        <w:spacing w:line="360" w:lineRule="auto"/>
        <w:rPr>
          <w:rFonts w:ascii="Book Antiqua" w:eastAsia="Book Antiqua" w:hAnsi="Book Antiqua" w:cs="Book Antiqua"/>
        </w:rPr>
      </w:pPr>
    </w:p>
    <w:p w14:paraId="257CDC82" w14:textId="4046CBA4" w:rsidR="00652CF4" w:rsidRDefault="00E64C34" w:rsidP="009663D2">
      <w:pPr>
        <w:spacing w:line="360" w:lineRule="auto"/>
        <w:jc w:val="both"/>
        <w:rPr>
          <w:rFonts w:ascii="Book Antiqua" w:eastAsia="Book Antiqua" w:hAnsi="Book Antiqua" w:cs="Book Antiqua"/>
        </w:rPr>
      </w:pPr>
      <w:r w:rsidRPr="00E64C34">
        <w:rPr>
          <w:rFonts w:ascii="Book Antiqua" w:eastAsia="Book Antiqua" w:hAnsi="Book Antiqua" w:cs="Book Antiqua"/>
          <w:b/>
          <w:bCs/>
        </w:rPr>
        <w:lastRenderedPageBreak/>
        <w:t>Citation</w:t>
      </w:r>
      <w:r w:rsidRPr="00E64C34">
        <w:rPr>
          <w:rFonts w:ascii="Book Antiqua" w:eastAsia="Book Antiqua" w:hAnsi="Book Antiqua" w:cs="Book Antiqua"/>
        </w:rPr>
        <w:t xml:space="preserve">: </w:t>
      </w:r>
      <w:r w:rsidR="003A4C5D" w:rsidRPr="009663D2">
        <w:rPr>
          <w:rFonts w:ascii="Book Antiqua" w:eastAsia="Book Antiqua" w:hAnsi="Book Antiqua" w:cs="Book Antiqua"/>
        </w:rPr>
        <w:t xml:space="preserve">Beutler BD, Moody AE, Thomas JM, Sugar BP, </w:t>
      </w:r>
      <w:proofErr w:type="spellStart"/>
      <w:r w:rsidR="003A4C5D" w:rsidRPr="009663D2">
        <w:rPr>
          <w:rFonts w:ascii="Book Antiqua" w:eastAsia="Book Antiqua" w:hAnsi="Book Antiqua" w:cs="Book Antiqua"/>
        </w:rPr>
        <w:t>Ulanja</w:t>
      </w:r>
      <w:proofErr w:type="spellEnd"/>
      <w:r w:rsidR="003A4C5D" w:rsidRPr="009663D2">
        <w:rPr>
          <w:rFonts w:ascii="Book Antiqua" w:eastAsia="Book Antiqua" w:hAnsi="Book Antiqua" w:cs="Book Antiqua"/>
        </w:rPr>
        <w:t xml:space="preserve"> MB, Antwi-Amoabeng D, </w:t>
      </w:r>
      <w:proofErr w:type="spellStart"/>
      <w:r w:rsidR="003A4C5D" w:rsidRPr="009663D2">
        <w:rPr>
          <w:rFonts w:ascii="Book Antiqua" w:eastAsia="Book Antiqua" w:hAnsi="Book Antiqua" w:cs="Book Antiqua"/>
        </w:rPr>
        <w:t>Tsikitas</w:t>
      </w:r>
      <w:proofErr w:type="spellEnd"/>
      <w:r w:rsidR="003A4C5D" w:rsidRPr="009663D2">
        <w:rPr>
          <w:rFonts w:ascii="Book Antiqua" w:eastAsia="Book Antiqua" w:hAnsi="Book Antiqua" w:cs="Book Antiqua"/>
        </w:rPr>
        <w:t xml:space="preserve"> L</w:t>
      </w:r>
      <w:r w:rsidR="00D76F48">
        <w:rPr>
          <w:rFonts w:ascii="Book Antiqua" w:eastAsia="Book Antiqua" w:hAnsi="Book Antiqua" w:cs="Book Antiqua"/>
        </w:rPr>
        <w:t>A</w:t>
      </w:r>
      <w:r w:rsidR="003A4C5D" w:rsidRPr="009663D2">
        <w:rPr>
          <w:rFonts w:ascii="Book Antiqua" w:eastAsia="Book Antiqua" w:hAnsi="Book Antiqua" w:cs="Book Antiqua"/>
        </w:rPr>
        <w:t xml:space="preserve">. Anti-N-methyl-D-aspartate receptor-associated encephalitis: </w:t>
      </w:r>
      <w:r w:rsidR="00443724" w:rsidRPr="009663D2">
        <w:rPr>
          <w:rFonts w:ascii="Book Antiqua" w:eastAsia="Book Antiqua" w:hAnsi="Book Antiqua" w:cs="Book Antiqua"/>
        </w:rPr>
        <w:t xml:space="preserve">A </w:t>
      </w:r>
      <w:r w:rsidR="003A4C5D" w:rsidRPr="009663D2">
        <w:rPr>
          <w:rFonts w:ascii="Book Antiqua" w:eastAsia="Book Antiqua" w:hAnsi="Book Antiqua" w:cs="Book Antiqua"/>
        </w:rPr>
        <w:t xml:space="preserve">review of clinicopathologic hallmarks and multimodal imaging manifestations. </w:t>
      </w:r>
      <w:r w:rsidR="003A4C5D" w:rsidRPr="009663D2">
        <w:rPr>
          <w:rFonts w:ascii="Book Antiqua" w:eastAsia="Book Antiqua" w:hAnsi="Book Antiqua" w:cs="Book Antiqua"/>
          <w:i/>
          <w:iCs/>
        </w:rPr>
        <w:t xml:space="preserve">World J </w:t>
      </w:r>
      <w:proofErr w:type="spellStart"/>
      <w:r w:rsidR="003A4C5D" w:rsidRPr="009663D2">
        <w:rPr>
          <w:rFonts w:ascii="Book Antiqua" w:eastAsia="Book Antiqua" w:hAnsi="Book Antiqua" w:cs="Book Antiqua"/>
          <w:i/>
          <w:iCs/>
        </w:rPr>
        <w:t>Radiol</w:t>
      </w:r>
      <w:proofErr w:type="spellEnd"/>
      <w:r w:rsidR="003A4C5D" w:rsidRPr="009663D2">
        <w:rPr>
          <w:rFonts w:ascii="Book Antiqua" w:eastAsia="Book Antiqua" w:hAnsi="Book Antiqua" w:cs="Book Antiqua"/>
        </w:rPr>
        <w:t xml:space="preserve"> 202</w:t>
      </w:r>
      <w:r w:rsidR="00447854">
        <w:rPr>
          <w:rFonts w:ascii="Book Antiqua" w:eastAsia="Book Antiqua" w:hAnsi="Book Antiqua" w:cs="Book Antiqua"/>
        </w:rPr>
        <w:t>4</w:t>
      </w:r>
      <w:r w:rsidR="003A4C5D" w:rsidRPr="009663D2">
        <w:rPr>
          <w:rFonts w:ascii="Book Antiqua" w:eastAsia="Book Antiqua" w:hAnsi="Book Antiqua" w:cs="Book Antiqua"/>
        </w:rPr>
        <w:t xml:space="preserve">; </w:t>
      </w:r>
      <w:r w:rsidR="00447854" w:rsidRPr="00447854">
        <w:rPr>
          <w:rFonts w:ascii="Book Antiqua" w:eastAsia="Book Antiqua" w:hAnsi="Book Antiqua" w:cs="Book Antiqua"/>
        </w:rPr>
        <w:t xml:space="preserve">16(1): </w:t>
      </w:r>
      <w:r w:rsidR="006C2555" w:rsidRPr="006C2555">
        <w:rPr>
          <w:rFonts w:ascii="Book Antiqua" w:eastAsia="Book Antiqua" w:hAnsi="Book Antiqua" w:cs="Book Antiqua"/>
        </w:rPr>
        <w:t>1-8</w:t>
      </w:r>
    </w:p>
    <w:p w14:paraId="4D9AF7EB" w14:textId="166A5182" w:rsidR="00652CF4" w:rsidRDefault="00447854" w:rsidP="009663D2">
      <w:pPr>
        <w:spacing w:line="360" w:lineRule="auto"/>
        <w:jc w:val="both"/>
        <w:rPr>
          <w:rFonts w:ascii="Book Antiqua" w:eastAsia="Book Antiqua" w:hAnsi="Book Antiqua" w:cs="Book Antiqua"/>
        </w:rPr>
      </w:pPr>
      <w:r w:rsidRPr="00652CF4">
        <w:rPr>
          <w:rFonts w:ascii="Book Antiqua" w:eastAsia="Book Antiqua" w:hAnsi="Book Antiqua" w:cs="Book Antiqua"/>
          <w:b/>
          <w:bCs/>
        </w:rPr>
        <w:t>URL</w:t>
      </w:r>
      <w:r w:rsidRPr="00447854">
        <w:rPr>
          <w:rFonts w:ascii="Book Antiqua" w:eastAsia="Book Antiqua" w:hAnsi="Book Antiqua" w:cs="Book Antiqua"/>
        </w:rPr>
        <w:t xml:space="preserve">: </w:t>
      </w:r>
      <w:r w:rsidR="00652CF4" w:rsidRPr="00652CF4">
        <w:rPr>
          <w:rFonts w:ascii="Book Antiqua" w:eastAsia="Book Antiqua" w:hAnsi="Book Antiqua" w:cs="Book Antiqua"/>
        </w:rPr>
        <w:t>https://www.wjgnet.com/1949-8470/full/v16/i1/</w:t>
      </w:r>
      <w:r w:rsidR="006C2555" w:rsidRPr="006C2555">
        <w:rPr>
          <w:rFonts w:ascii="Book Antiqua" w:eastAsia="Book Antiqua" w:hAnsi="Book Antiqua" w:cs="Book Antiqua"/>
        </w:rPr>
        <w:t>1</w:t>
      </w:r>
      <w:r w:rsidR="00652CF4" w:rsidRPr="00652CF4">
        <w:rPr>
          <w:rFonts w:ascii="Book Antiqua" w:eastAsia="Book Antiqua" w:hAnsi="Book Antiqua" w:cs="Book Antiqua"/>
        </w:rPr>
        <w:t>.htm</w:t>
      </w:r>
    </w:p>
    <w:p w14:paraId="0EFB3CAB" w14:textId="44910771" w:rsidR="00A77B3E" w:rsidRPr="009663D2" w:rsidRDefault="00447854" w:rsidP="009663D2">
      <w:pPr>
        <w:spacing w:line="360" w:lineRule="auto"/>
        <w:jc w:val="both"/>
        <w:rPr>
          <w:rFonts w:ascii="Book Antiqua" w:hAnsi="Book Antiqua"/>
        </w:rPr>
      </w:pPr>
      <w:r w:rsidRPr="00652CF4">
        <w:rPr>
          <w:rFonts w:ascii="Book Antiqua" w:eastAsia="Book Antiqua" w:hAnsi="Book Antiqua" w:cs="Book Antiqua"/>
          <w:b/>
          <w:bCs/>
        </w:rPr>
        <w:t>DOI</w:t>
      </w:r>
      <w:r w:rsidRPr="00447854">
        <w:rPr>
          <w:rFonts w:ascii="Book Antiqua" w:eastAsia="Book Antiqua" w:hAnsi="Book Antiqua" w:cs="Book Antiqua"/>
        </w:rPr>
        <w:t>: https://dx.doi.org/10.4329/wjr.v16.i1.</w:t>
      </w:r>
      <w:r w:rsidR="006C2555" w:rsidRPr="006C2555">
        <w:rPr>
          <w:rFonts w:ascii="Book Antiqua" w:eastAsia="Book Antiqua" w:hAnsi="Book Antiqua" w:cs="Book Antiqua"/>
        </w:rPr>
        <w:t>1</w:t>
      </w:r>
    </w:p>
    <w:p w14:paraId="57531734" w14:textId="77777777" w:rsidR="00A77B3E" w:rsidRPr="009663D2" w:rsidRDefault="00A77B3E" w:rsidP="009663D2">
      <w:pPr>
        <w:spacing w:line="360" w:lineRule="auto"/>
        <w:jc w:val="both"/>
        <w:rPr>
          <w:rFonts w:ascii="Book Antiqua" w:hAnsi="Book Antiqua"/>
        </w:rPr>
      </w:pPr>
    </w:p>
    <w:p w14:paraId="29AE10B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 xml:space="preserve">Core Tip: </w:t>
      </w:r>
      <w:r w:rsidRPr="009663D2">
        <w:rPr>
          <w:rFonts w:ascii="Book Antiqua" w:eastAsia="Book Antiqua" w:hAnsi="Book Antiqua" w:cs="Book Antiqua"/>
        </w:rPr>
        <w:t>Anti-N-methyl-D-aspartate receptor-associated encephalitis (NMDARE) is a rare immune-mediated neuroinflammatory condition characterized by the rapid onset of neuropsychiatric symptoms and autonomic dysfunction. The key clinicopathologic and imaging features of NMDARE are detailed in this minireview, including validated diagnostic criteria, magnetic resonance imaging findings, differential considerations, pathogenetic mechanisms, and treatment regimens. In addition, the role of nuclear imaging – including positron emission tomography and single-photon emission computed tomography – is described with the salient findings detailed in a comprehensive table.</w:t>
      </w:r>
    </w:p>
    <w:p w14:paraId="15C4FD40" w14:textId="77777777" w:rsidR="00A77B3E" w:rsidRPr="009663D2" w:rsidRDefault="00A77B3E" w:rsidP="009663D2">
      <w:pPr>
        <w:spacing w:line="360" w:lineRule="auto"/>
        <w:jc w:val="both"/>
        <w:rPr>
          <w:rFonts w:ascii="Book Antiqua" w:hAnsi="Book Antiqua"/>
        </w:rPr>
      </w:pPr>
    </w:p>
    <w:p w14:paraId="41344AE1"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aps/>
          <w:color w:val="000000"/>
          <w:u w:val="single"/>
        </w:rPr>
        <w:t>INTRODUCTION</w:t>
      </w:r>
    </w:p>
    <w:p w14:paraId="0E297049" w14:textId="2F30CFDC"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Anti-N-methyl-D-aspartate receptor-associated encephalitis (NMDARE) is a rare immune-mediated neuroinflammatory condition characterized by the rapid onset of neuropsychiatric symptoms and autonomic dysfunction. NMDARE may be idiopathic, but often occurs as a paraneoplastic process in the setting of small cell lung carcinoma, ovarian teratoma, and other benign and malignant neoplasms</w:t>
      </w:r>
      <w:r w:rsidRPr="009663D2">
        <w:rPr>
          <w:rFonts w:ascii="Book Antiqua" w:eastAsia="Book Antiqua" w:hAnsi="Book Antiqua" w:cs="Book Antiqua"/>
          <w:color w:val="000000"/>
          <w:vertAlign w:val="superscript"/>
        </w:rPr>
        <w:t>[1,2]</w:t>
      </w:r>
      <w:r w:rsidRPr="009663D2">
        <w:rPr>
          <w:rFonts w:ascii="Book Antiqua" w:eastAsia="Book Antiqua" w:hAnsi="Book Antiqua" w:cs="Book Antiqua"/>
          <w:color w:val="000000"/>
        </w:rPr>
        <w:t xml:space="preserve">. A significant majority of patients diagnosed with NMDARE are young adults ranging in age from 18 </w:t>
      </w:r>
      <w:r w:rsidR="005D7885">
        <w:rPr>
          <w:rFonts w:ascii="Book Antiqua" w:eastAsia="Book Antiqua" w:hAnsi="Book Antiqua" w:cs="Book Antiqua"/>
          <w:color w:val="000000"/>
        </w:rPr>
        <w:t xml:space="preserve">years </w:t>
      </w:r>
      <w:r w:rsidRPr="009663D2">
        <w:rPr>
          <w:rFonts w:ascii="Book Antiqua" w:eastAsia="Book Antiqua" w:hAnsi="Book Antiqua" w:cs="Book Antiqua"/>
          <w:color w:val="000000"/>
        </w:rPr>
        <w:t>to 42 years</w:t>
      </w:r>
      <w:r w:rsidRPr="009663D2">
        <w:rPr>
          <w:rFonts w:ascii="Book Antiqua" w:eastAsia="Book Antiqua" w:hAnsi="Book Antiqua" w:cs="Book Antiqua"/>
          <w:color w:val="000000"/>
          <w:vertAlign w:val="superscript"/>
        </w:rPr>
        <w:t>[3]</w:t>
      </w:r>
      <w:r w:rsidRPr="009663D2">
        <w:rPr>
          <w:rFonts w:ascii="Book Antiqua" w:eastAsia="Book Antiqua" w:hAnsi="Book Antiqua" w:cs="Book Antiqua"/>
          <w:color w:val="000000"/>
        </w:rPr>
        <w:t>. The mechanism of pathogenesis</w:t>
      </w:r>
      <w:r w:rsidR="00C57DDD">
        <w:rPr>
          <w:rFonts w:ascii="Book Antiqua" w:eastAsia="Book Antiqua" w:hAnsi="Book Antiqua" w:cs="Book Antiqua"/>
          <w:color w:val="000000"/>
        </w:rPr>
        <w:t xml:space="preserve"> remains incompletely understoo</w:t>
      </w:r>
      <w:r w:rsidR="005B233F">
        <w:rPr>
          <w:rFonts w:ascii="Book Antiqua" w:eastAsia="Book Antiqua" w:hAnsi="Book Antiqua" w:cs="Book Antiqua"/>
          <w:color w:val="000000"/>
        </w:rPr>
        <w:t>d</w:t>
      </w:r>
      <w:r w:rsidRPr="009663D2">
        <w:rPr>
          <w:rFonts w:ascii="Book Antiqua" w:eastAsia="Book Antiqua" w:hAnsi="Book Antiqua" w:cs="Book Antiqua"/>
          <w:color w:val="000000"/>
          <w:vertAlign w:val="superscript"/>
        </w:rPr>
        <w:t>[4]</w:t>
      </w:r>
      <w:r w:rsidRPr="009663D2">
        <w:rPr>
          <w:rFonts w:ascii="Book Antiqua" w:eastAsia="Book Antiqua" w:hAnsi="Book Antiqua" w:cs="Book Antiqua"/>
          <w:color w:val="000000"/>
        </w:rPr>
        <w:t>.</w:t>
      </w:r>
    </w:p>
    <w:p w14:paraId="66C54C20" w14:textId="77777777" w:rsidR="00A77B3E" w:rsidRPr="009663D2" w:rsidRDefault="003A4C5D" w:rsidP="009663D2">
      <w:pPr>
        <w:spacing w:line="360" w:lineRule="auto"/>
        <w:ind w:firstLine="720"/>
        <w:jc w:val="both"/>
        <w:rPr>
          <w:rFonts w:ascii="Book Antiqua" w:hAnsi="Book Antiqua"/>
        </w:rPr>
      </w:pPr>
      <w:r w:rsidRPr="009663D2">
        <w:rPr>
          <w:rFonts w:ascii="Book Antiqua" w:eastAsia="Book Antiqua" w:hAnsi="Book Antiqua" w:cs="Book Antiqua"/>
          <w:color w:val="000000"/>
        </w:rPr>
        <w:t>The clinical presentation of NMDARE is variable and may include vague prodromal symptoms, such as headache and nausea, followed by the rapid development of cognitive dysfunction, behavioral changes, and central hypoventilation</w:t>
      </w:r>
      <w:r w:rsidRPr="009663D2">
        <w:rPr>
          <w:rFonts w:ascii="Book Antiqua" w:eastAsia="Book Antiqua" w:hAnsi="Book Antiqua" w:cs="Book Antiqua"/>
          <w:color w:val="000000"/>
          <w:vertAlign w:val="superscript"/>
        </w:rPr>
        <w:t>[5]</w:t>
      </w:r>
      <w:r w:rsidRPr="009663D2">
        <w:rPr>
          <w:rFonts w:ascii="Book Antiqua" w:eastAsia="Book Antiqua" w:hAnsi="Book Antiqua" w:cs="Book Antiqua"/>
          <w:color w:val="000000"/>
        </w:rPr>
        <w:t xml:space="preserve">. Careful correlation of clinical history, electroencephalography (EEG), and imaging is required to </w:t>
      </w:r>
      <w:r w:rsidRPr="009663D2">
        <w:rPr>
          <w:rFonts w:ascii="Book Antiqua" w:eastAsia="Book Antiqua" w:hAnsi="Book Antiqua" w:cs="Book Antiqua"/>
          <w:color w:val="000000"/>
        </w:rPr>
        <w:lastRenderedPageBreak/>
        <w:t>establish a presumptive diagnosis; serology or cerebrospinal fluid analysis is the gold standard for definitive diagnosis, with the presence of anti-</w:t>
      </w:r>
      <w:proofErr w:type="spellStart"/>
      <w:r w:rsidRPr="009663D2">
        <w:rPr>
          <w:rFonts w:ascii="Book Antiqua" w:eastAsia="Book Antiqua" w:hAnsi="Book Antiqua" w:cs="Book Antiqua"/>
          <w:color w:val="000000"/>
        </w:rPr>
        <w:t>GluN</w:t>
      </w:r>
      <w:proofErr w:type="spellEnd"/>
      <w:r w:rsidRPr="009663D2">
        <w:rPr>
          <w:rFonts w:ascii="Book Antiqua" w:eastAsia="Book Antiqua" w:hAnsi="Book Antiqua" w:cs="Book Antiqua"/>
          <w:color w:val="000000"/>
        </w:rPr>
        <w:t xml:space="preserve"> IgG antibodies constituting a positive result. Management may involve high-dose corticosteroids, intravenous immunoglobulin, and immunotherapy</w:t>
      </w:r>
      <w:r w:rsidRPr="009663D2">
        <w:rPr>
          <w:rFonts w:ascii="Book Antiqua" w:eastAsia="Book Antiqua" w:hAnsi="Book Antiqua" w:cs="Book Antiqua"/>
          <w:color w:val="000000"/>
          <w:vertAlign w:val="superscript"/>
        </w:rPr>
        <w:t>[6]</w:t>
      </w:r>
      <w:r w:rsidRPr="009663D2">
        <w:rPr>
          <w:rFonts w:ascii="Book Antiqua" w:eastAsia="Book Antiqua" w:hAnsi="Book Antiqua" w:cs="Book Antiqua"/>
          <w:color w:val="000000"/>
        </w:rPr>
        <w:t xml:space="preserve">. </w:t>
      </w:r>
    </w:p>
    <w:p w14:paraId="3A065CE3" w14:textId="77777777" w:rsidR="00A77B3E" w:rsidRPr="009663D2" w:rsidRDefault="003A4C5D" w:rsidP="009663D2">
      <w:pPr>
        <w:spacing w:line="360" w:lineRule="auto"/>
        <w:ind w:firstLine="720"/>
        <w:jc w:val="both"/>
        <w:rPr>
          <w:rFonts w:ascii="Book Antiqua" w:hAnsi="Book Antiqua"/>
        </w:rPr>
      </w:pPr>
      <w:r w:rsidRPr="009663D2">
        <w:rPr>
          <w:rFonts w:ascii="Book Antiqua" w:eastAsia="Book Antiqua" w:hAnsi="Book Antiqua" w:cs="Book Antiqua"/>
          <w:color w:val="000000"/>
        </w:rPr>
        <w:t>Herein, we review the clinicopathologic and imaging hallmarks of NMDARE and discuss management strategies for this rare but potentially devastating syndrome.</w:t>
      </w:r>
    </w:p>
    <w:p w14:paraId="21265492" w14:textId="77777777" w:rsidR="00A77B3E" w:rsidRPr="009663D2" w:rsidRDefault="00A77B3E" w:rsidP="009663D2">
      <w:pPr>
        <w:spacing w:line="360" w:lineRule="auto"/>
        <w:ind w:firstLine="720"/>
        <w:jc w:val="both"/>
        <w:rPr>
          <w:rFonts w:ascii="Book Antiqua" w:hAnsi="Book Antiqua"/>
        </w:rPr>
      </w:pPr>
    </w:p>
    <w:p w14:paraId="1860B1A0" w14:textId="77777777" w:rsidR="006142AD" w:rsidRPr="002645BB" w:rsidRDefault="006142AD" w:rsidP="009663D2">
      <w:pPr>
        <w:spacing w:line="360" w:lineRule="auto"/>
        <w:jc w:val="both"/>
        <w:rPr>
          <w:rFonts w:ascii="Book Antiqua" w:eastAsia="Book Antiqua" w:hAnsi="Book Antiqua" w:cs="Book Antiqua"/>
          <w:b/>
          <w:bCs/>
          <w:iCs/>
          <w:caps/>
          <w:color w:val="000000"/>
          <w:u w:val="single"/>
        </w:rPr>
      </w:pPr>
      <w:r w:rsidRPr="002645BB">
        <w:rPr>
          <w:rFonts w:ascii="Book Antiqua" w:eastAsia="Book Antiqua" w:hAnsi="Book Antiqua" w:cs="Book Antiqua"/>
          <w:b/>
          <w:bCs/>
          <w:iCs/>
          <w:caps/>
          <w:color w:val="000000"/>
          <w:u w:val="single"/>
        </w:rPr>
        <w:t>HISTORY OF NMDARE</w:t>
      </w:r>
    </w:p>
    <w:p w14:paraId="1BA12524" w14:textId="603E370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 xml:space="preserve">The first cases of NMDARE were reported by Dalmau </w:t>
      </w:r>
      <w:r w:rsidRPr="009663D2">
        <w:rPr>
          <w:rFonts w:ascii="Book Antiqua" w:eastAsia="Book Antiqua" w:hAnsi="Book Antiqua" w:cs="Book Antiqua"/>
          <w:i/>
          <w:iCs/>
          <w:color w:val="000000"/>
        </w:rPr>
        <w:t>et al</w:t>
      </w:r>
      <w:r w:rsidR="007826B7" w:rsidRPr="009663D2">
        <w:rPr>
          <w:rFonts w:ascii="Book Antiqua" w:eastAsia="Book Antiqua" w:hAnsi="Book Antiqua" w:cs="Book Antiqua"/>
          <w:color w:val="000000"/>
          <w:vertAlign w:val="superscript"/>
        </w:rPr>
        <w:t>[7]</w:t>
      </w:r>
      <w:r w:rsidRPr="009663D2">
        <w:rPr>
          <w:rFonts w:ascii="Book Antiqua" w:eastAsia="Book Antiqua" w:hAnsi="Book Antiqua" w:cs="Book Antiqua"/>
          <w:i/>
          <w:iCs/>
          <w:color w:val="000000"/>
        </w:rPr>
        <w:t xml:space="preserve"> </w:t>
      </w:r>
      <w:r w:rsidRPr="009663D2">
        <w:rPr>
          <w:rFonts w:ascii="Book Antiqua" w:eastAsia="Book Antiqua" w:hAnsi="Book Antiqua" w:cs="Book Antiqua"/>
          <w:color w:val="000000"/>
        </w:rPr>
        <w:t xml:space="preserve">in 2007, who described a small group of patients who presented with neuropsychiatric symptoms and were subsequently found to have antibodies to the NMDA receptor in blood or cerebrospinal fluid. One year later, </w:t>
      </w:r>
      <w:r w:rsidR="007826B7" w:rsidRPr="009663D2">
        <w:rPr>
          <w:rFonts w:ascii="Book Antiqua" w:eastAsia="Book Antiqua" w:hAnsi="Book Antiqua" w:cs="Book Antiqua"/>
          <w:color w:val="000000"/>
        </w:rPr>
        <w:t xml:space="preserve">Dalmau </w:t>
      </w:r>
      <w:r w:rsidR="007826B7" w:rsidRPr="009663D2">
        <w:rPr>
          <w:rFonts w:ascii="Book Antiqua" w:eastAsia="Book Antiqua" w:hAnsi="Book Antiqua" w:cs="Book Antiqua"/>
          <w:i/>
          <w:iCs/>
          <w:color w:val="000000"/>
        </w:rPr>
        <w:t>et al</w:t>
      </w:r>
      <w:r w:rsidR="007826B7" w:rsidRPr="009663D2">
        <w:rPr>
          <w:rFonts w:ascii="Book Antiqua" w:eastAsia="Book Antiqua" w:hAnsi="Book Antiqua" w:cs="Book Antiqua"/>
          <w:color w:val="000000"/>
          <w:vertAlign w:val="superscript"/>
        </w:rPr>
        <w:t>[7]</w:t>
      </w:r>
      <w:r w:rsidRPr="009663D2">
        <w:rPr>
          <w:rFonts w:ascii="Book Antiqua" w:eastAsia="Book Antiqua" w:hAnsi="Book Antiqua" w:cs="Book Antiqua"/>
          <w:color w:val="000000"/>
        </w:rPr>
        <w:t xml:space="preserve"> launched a case-control study in which they detailed the clinical characteristics – including symptoms, management, and outcomes – of 100 patients with antibody-positive NMDARE</w:t>
      </w:r>
      <w:r w:rsidRPr="009663D2">
        <w:rPr>
          <w:rFonts w:ascii="Book Antiqua" w:eastAsia="Book Antiqua" w:hAnsi="Book Antiqua" w:cs="Book Antiqua"/>
          <w:color w:val="000000"/>
          <w:vertAlign w:val="superscript"/>
        </w:rPr>
        <w:t>[8]</w:t>
      </w:r>
      <w:r w:rsidRPr="009663D2">
        <w:rPr>
          <w:rFonts w:ascii="Book Antiqua" w:eastAsia="Book Antiqua" w:hAnsi="Book Antiqua" w:cs="Book Antiqua"/>
          <w:color w:val="000000"/>
        </w:rPr>
        <w:t>. The syndrome was subsequently thrust into the mainstream consciousness when a prominent</w:t>
      </w:r>
      <w:r w:rsidRPr="00D961D0">
        <w:rPr>
          <w:rFonts w:ascii="Book Antiqua" w:eastAsia="Book Antiqua" w:hAnsi="Book Antiqua" w:cs="Book Antiqua"/>
          <w:color w:val="000000"/>
        </w:rPr>
        <w:t xml:space="preserve"> </w:t>
      </w:r>
      <w:r w:rsidRPr="00D961D0">
        <w:rPr>
          <w:rFonts w:ascii="Book Antiqua" w:eastAsia="Book Antiqua" w:hAnsi="Book Antiqua" w:cs="Book Antiqua"/>
          <w:iCs/>
          <w:color w:val="000000"/>
        </w:rPr>
        <w:t xml:space="preserve">New York Post </w:t>
      </w:r>
      <w:r w:rsidRPr="009663D2">
        <w:rPr>
          <w:rFonts w:ascii="Book Antiqua" w:eastAsia="Book Antiqua" w:hAnsi="Book Antiqua" w:cs="Book Antiqua"/>
          <w:color w:val="000000"/>
        </w:rPr>
        <w:t xml:space="preserve">journalist, Susannah Cahalan, was diagnosed with NMDARE; her experience as a patient is detailed in the bestselling memoir </w:t>
      </w:r>
      <w:r w:rsidRPr="002645BB">
        <w:rPr>
          <w:rFonts w:ascii="Book Antiqua" w:eastAsia="Book Antiqua" w:hAnsi="Book Antiqua" w:cs="Book Antiqua"/>
          <w:i/>
          <w:color w:val="000000"/>
        </w:rPr>
        <w:t>Brain on Fire</w:t>
      </w:r>
      <w:r w:rsidRPr="009663D2">
        <w:rPr>
          <w:rFonts w:ascii="Book Antiqua" w:eastAsia="Book Antiqua" w:hAnsi="Book Antiqua" w:cs="Book Antiqua"/>
          <w:color w:val="000000"/>
          <w:vertAlign w:val="superscript"/>
        </w:rPr>
        <w:t>[9]</w:t>
      </w:r>
      <w:r w:rsidRPr="009663D2">
        <w:rPr>
          <w:rFonts w:ascii="Book Antiqua" w:eastAsia="Book Antiqua" w:hAnsi="Book Antiqua" w:cs="Book Antiqua"/>
          <w:color w:val="000000"/>
        </w:rPr>
        <w:t>. The following years were defined by an explosion of NMDARE research, culminating in the establishment of validated diagnostic criteria and consensus practice guidelines.</w:t>
      </w:r>
    </w:p>
    <w:p w14:paraId="101A8AE8" w14:textId="77777777" w:rsidR="00A77B3E" w:rsidRPr="00C64BDB" w:rsidRDefault="00A77B3E" w:rsidP="009663D2">
      <w:pPr>
        <w:spacing w:line="360" w:lineRule="auto"/>
        <w:jc w:val="both"/>
        <w:rPr>
          <w:rFonts w:ascii="Book Antiqua" w:hAnsi="Book Antiqua"/>
          <w:shd w:val="pct15" w:color="auto" w:fill="FFFFFF"/>
        </w:rPr>
      </w:pPr>
    </w:p>
    <w:p w14:paraId="654F9BEE" w14:textId="77777777" w:rsidR="00A77B3E" w:rsidRPr="00A55B8A" w:rsidRDefault="003A4C5D" w:rsidP="009663D2">
      <w:pPr>
        <w:spacing w:line="360" w:lineRule="auto"/>
        <w:jc w:val="both"/>
        <w:rPr>
          <w:rFonts w:ascii="Book Antiqua" w:hAnsi="Book Antiqua"/>
        </w:rPr>
      </w:pPr>
      <w:r w:rsidRPr="00A55B8A">
        <w:rPr>
          <w:rFonts w:ascii="Book Antiqua" w:eastAsia="Book Antiqua" w:hAnsi="Book Antiqua" w:cs="Book Antiqua"/>
          <w:b/>
          <w:bCs/>
          <w:iCs/>
          <w:caps/>
          <w:color w:val="000000"/>
          <w:u w:val="single"/>
        </w:rPr>
        <w:t>Diagnostic Criteria</w:t>
      </w:r>
    </w:p>
    <w:p w14:paraId="3A1DD566" w14:textId="31F402E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 xml:space="preserve">The hallmark clinical features, therapeutic regimens, and outcomes of paraneoplastic and non-paraneoplastic NMDARE were described in a multi-institutional observational study conducted by </w:t>
      </w:r>
      <w:proofErr w:type="spellStart"/>
      <w:r w:rsidRPr="009663D2">
        <w:rPr>
          <w:rFonts w:ascii="Book Antiqua" w:eastAsia="Book Antiqua" w:hAnsi="Book Antiqua" w:cs="Book Antiqua"/>
          <w:color w:val="000000"/>
        </w:rPr>
        <w:t>Titulaer</w:t>
      </w:r>
      <w:proofErr w:type="spellEnd"/>
      <w:r w:rsidRPr="009663D2">
        <w:rPr>
          <w:rFonts w:ascii="Book Antiqua" w:eastAsia="Book Antiqua" w:hAnsi="Book Antiqua" w:cs="Book Antiqua"/>
          <w:color w:val="000000"/>
        </w:rPr>
        <w:t xml:space="preserve"> </w:t>
      </w:r>
      <w:r w:rsidR="00A55B8A">
        <w:rPr>
          <w:rFonts w:ascii="Book Antiqua" w:eastAsia="Book Antiqua" w:hAnsi="Book Antiqua" w:cs="Book Antiqua"/>
          <w:i/>
          <w:iCs/>
          <w:color w:val="000000"/>
        </w:rPr>
        <w:t>et al</w:t>
      </w:r>
      <w:r w:rsidR="00A55B8A" w:rsidRPr="009663D2">
        <w:rPr>
          <w:rFonts w:ascii="Book Antiqua" w:eastAsia="Book Antiqua" w:hAnsi="Book Antiqua" w:cs="Book Antiqua"/>
          <w:color w:val="000000"/>
          <w:vertAlign w:val="superscript"/>
        </w:rPr>
        <w:t>[3]</w:t>
      </w:r>
      <w:r w:rsidRPr="009663D2">
        <w:rPr>
          <w:rFonts w:ascii="Book Antiqua" w:eastAsia="Book Antiqua" w:hAnsi="Book Antiqua" w:cs="Book Antiqua"/>
          <w:i/>
          <w:iCs/>
          <w:color w:val="000000"/>
        </w:rPr>
        <w:t xml:space="preserve"> </w:t>
      </w:r>
      <w:r w:rsidRPr="009663D2">
        <w:rPr>
          <w:rFonts w:ascii="Book Antiqua" w:eastAsia="Book Antiqua" w:hAnsi="Book Antiqua" w:cs="Book Antiqua"/>
          <w:color w:val="000000"/>
        </w:rPr>
        <w:t xml:space="preserve">in 2013. Graus, </w:t>
      </w:r>
      <w:proofErr w:type="spellStart"/>
      <w:r w:rsidRPr="009663D2">
        <w:rPr>
          <w:rFonts w:ascii="Book Antiqua" w:eastAsia="Book Antiqua" w:hAnsi="Book Antiqua" w:cs="Book Antiqua"/>
          <w:color w:val="000000"/>
        </w:rPr>
        <w:t>Titulaer</w:t>
      </w:r>
      <w:proofErr w:type="spellEnd"/>
      <w:r w:rsidRPr="009663D2">
        <w:rPr>
          <w:rFonts w:ascii="Book Antiqua" w:eastAsia="Book Antiqua" w:hAnsi="Book Antiqua" w:cs="Book Antiqua"/>
          <w:color w:val="000000"/>
        </w:rPr>
        <w:t xml:space="preserve">, and colleagues subsequently proposed three diagnostic criteria that could be used to establish a diagnosis of probable NMDARE: (1) </w:t>
      </w:r>
      <w:r w:rsidR="007E6240" w:rsidRPr="009663D2">
        <w:rPr>
          <w:rFonts w:ascii="Book Antiqua" w:eastAsia="Book Antiqua" w:hAnsi="Book Antiqua" w:cs="Book Antiqua"/>
          <w:color w:val="000000"/>
        </w:rPr>
        <w:t xml:space="preserve">Rapid </w:t>
      </w:r>
      <w:r w:rsidRPr="009663D2">
        <w:rPr>
          <w:rFonts w:ascii="Book Antiqua" w:eastAsia="Book Antiqua" w:hAnsi="Book Antiqua" w:cs="Book Antiqua"/>
          <w:color w:val="000000"/>
        </w:rPr>
        <w:t>onset of at least four of six classic symptoms; (2) an abnormal EEG or cerebrospinal fluid analysis showing pleocytosis or oligoclonal bands; and (3) reasonable exclusion of other disorders</w:t>
      </w:r>
      <w:r w:rsidRPr="009663D2">
        <w:rPr>
          <w:rFonts w:ascii="Book Antiqua" w:eastAsia="Book Antiqua" w:hAnsi="Book Antiqua" w:cs="Book Antiqua"/>
          <w:color w:val="000000"/>
          <w:vertAlign w:val="superscript"/>
        </w:rPr>
        <w:t>[5]</w:t>
      </w:r>
      <w:r w:rsidRPr="009663D2">
        <w:rPr>
          <w:rFonts w:ascii="Book Antiqua" w:eastAsia="Book Antiqua" w:hAnsi="Book Antiqua" w:cs="Book Antiqua"/>
          <w:color w:val="000000"/>
        </w:rPr>
        <w:t xml:space="preserve">. Graus and </w:t>
      </w:r>
      <w:proofErr w:type="spellStart"/>
      <w:r w:rsidRPr="009663D2">
        <w:rPr>
          <w:rFonts w:ascii="Book Antiqua" w:eastAsia="Book Antiqua" w:hAnsi="Book Antiqua" w:cs="Book Antiqua"/>
          <w:color w:val="000000"/>
        </w:rPr>
        <w:t>Titulaer</w:t>
      </w:r>
      <w:proofErr w:type="spellEnd"/>
      <w:r w:rsidRPr="009663D2">
        <w:rPr>
          <w:rFonts w:ascii="Book Antiqua" w:eastAsia="Book Antiqua" w:hAnsi="Book Antiqua" w:cs="Book Antiqua"/>
          <w:color w:val="000000"/>
        </w:rPr>
        <w:t xml:space="preserve"> proposed that a definitive </w:t>
      </w:r>
      <w:r w:rsidRPr="009663D2">
        <w:rPr>
          <w:rFonts w:ascii="Book Antiqua" w:eastAsia="Book Antiqua" w:hAnsi="Book Antiqua" w:cs="Book Antiqua"/>
          <w:color w:val="000000"/>
        </w:rPr>
        <w:lastRenderedPageBreak/>
        <w:t xml:space="preserve">diagnosis could be established with positive IgG anti-GluN1 antibodies in the presence of the aforementioned clinical criteria. </w:t>
      </w:r>
    </w:p>
    <w:p w14:paraId="25907F06" w14:textId="69D696CC" w:rsidR="00A77B3E" w:rsidRPr="009663D2" w:rsidRDefault="003A4C5D" w:rsidP="0079062C">
      <w:pPr>
        <w:spacing w:line="360" w:lineRule="auto"/>
        <w:ind w:firstLineChars="200" w:firstLine="480"/>
        <w:jc w:val="both"/>
        <w:rPr>
          <w:rFonts w:ascii="Book Antiqua" w:hAnsi="Book Antiqua"/>
        </w:rPr>
      </w:pPr>
      <w:r w:rsidRPr="009663D2">
        <w:rPr>
          <w:rFonts w:ascii="Book Antiqua" w:eastAsia="Book Antiqua" w:hAnsi="Book Antiqua" w:cs="Book Antiqua"/>
          <w:color w:val="000000"/>
        </w:rPr>
        <w:t xml:space="preserve">The diagnostic criteria introduced by Graus and </w:t>
      </w:r>
      <w:proofErr w:type="spellStart"/>
      <w:r w:rsidRPr="009663D2">
        <w:rPr>
          <w:rFonts w:ascii="Book Antiqua" w:eastAsia="Book Antiqua" w:hAnsi="Book Antiqua" w:cs="Book Antiqua"/>
          <w:color w:val="000000"/>
        </w:rPr>
        <w:t>Titulaer</w:t>
      </w:r>
      <w:proofErr w:type="spellEnd"/>
      <w:r w:rsidRPr="009663D2">
        <w:rPr>
          <w:rFonts w:ascii="Book Antiqua" w:eastAsia="Book Antiqua" w:hAnsi="Book Antiqua" w:cs="Book Antiqua"/>
          <w:i/>
          <w:iCs/>
          <w:color w:val="000000"/>
        </w:rPr>
        <w:t xml:space="preserve"> </w:t>
      </w:r>
      <w:r w:rsidRPr="009663D2">
        <w:rPr>
          <w:rFonts w:ascii="Book Antiqua" w:eastAsia="Book Antiqua" w:hAnsi="Book Antiqua" w:cs="Book Antiqua"/>
          <w:color w:val="000000"/>
        </w:rPr>
        <w:t xml:space="preserve">has served as a foundational guide for the assessment of suspected NMDARE. However, two key clinical features are not included in the criteria: (1) </w:t>
      </w:r>
      <w:r w:rsidR="00280C86" w:rsidRPr="009663D2">
        <w:rPr>
          <w:rFonts w:ascii="Book Antiqua" w:eastAsia="Book Antiqua" w:hAnsi="Book Antiqua" w:cs="Book Antiqua"/>
          <w:color w:val="000000"/>
        </w:rPr>
        <w:t xml:space="preserve">A </w:t>
      </w:r>
      <w:r w:rsidRPr="009663D2">
        <w:rPr>
          <w:rFonts w:ascii="Book Antiqua" w:eastAsia="Book Antiqua" w:hAnsi="Book Antiqua" w:cs="Book Antiqua"/>
          <w:color w:val="000000"/>
        </w:rPr>
        <w:t>history of benign or malignant neoplasm and (2) imaging features. NMDARE develops as a paraneoplastic process in up to 60% of cases</w:t>
      </w:r>
      <w:r w:rsidRPr="009663D2">
        <w:rPr>
          <w:rFonts w:ascii="Book Antiqua" w:eastAsia="Book Antiqua" w:hAnsi="Book Antiqua" w:cs="Book Antiqua"/>
          <w:color w:val="000000"/>
          <w:vertAlign w:val="superscript"/>
        </w:rPr>
        <w:t>[8]</w:t>
      </w:r>
      <w:r w:rsidRPr="009663D2">
        <w:rPr>
          <w:rFonts w:ascii="Book Antiqua" w:eastAsia="Book Antiqua" w:hAnsi="Book Antiqua" w:cs="Book Antiqua"/>
          <w:color w:val="000000"/>
        </w:rPr>
        <w:t>. Mature or immature ovarian teratomas are by far the most common underlying tumors and a known ovarian teratoma is included as a modifier within the Graus diagnostic criteria. However, NMDARE has also been described in the setting of small cell lung cancer, clear cell renal carcinoma, chronic myelogenous leukemia, pancreatic neuroendocrine tumor, and many other benign and malignant neoplasms</w:t>
      </w:r>
      <w:r w:rsidRPr="009663D2">
        <w:rPr>
          <w:rFonts w:ascii="Book Antiqua" w:eastAsia="Book Antiqua" w:hAnsi="Book Antiqua" w:cs="Book Antiqua"/>
          <w:color w:val="000000"/>
          <w:vertAlign w:val="superscript"/>
        </w:rPr>
        <w:t>[2,10]</w:t>
      </w:r>
      <w:r w:rsidRPr="009663D2">
        <w:rPr>
          <w:rFonts w:ascii="Book Antiqua" w:eastAsia="Book Antiqua" w:hAnsi="Book Antiqua" w:cs="Book Antiqua"/>
          <w:color w:val="000000"/>
        </w:rPr>
        <w:t xml:space="preserve">. The presence of a neoplasm or history of cancer therefore represents an important clinical finding that favors NMDARE over other </w:t>
      </w:r>
      <w:proofErr w:type="spellStart"/>
      <w:r w:rsidRPr="009663D2">
        <w:rPr>
          <w:rFonts w:ascii="Book Antiqua" w:eastAsia="Book Antiqua" w:hAnsi="Book Antiqua" w:cs="Book Antiqua"/>
          <w:color w:val="000000"/>
        </w:rPr>
        <w:t>encephalitides</w:t>
      </w:r>
      <w:proofErr w:type="spellEnd"/>
      <w:r w:rsidRPr="009663D2">
        <w:rPr>
          <w:rFonts w:ascii="Book Antiqua" w:eastAsia="Book Antiqua" w:hAnsi="Book Antiqua" w:cs="Book Antiqua"/>
          <w:color w:val="000000"/>
        </w:rPr>
        <w:t xml:space="preserve"> or neuropsychiatric disorders. </w:t>
      </w:r>
    </w:p>
    <w:p w14:paraId="3365E245" w14:textId="77777777" w:rsidR="00A77B3E" w:rsidRPr="009663D2" w:rsidRDefault="00A77B3E" w:rsidP="009663D2">
      <w:pPr>
        <w:spacing w:line="360" w:lineRule="auto"/>
        <w:jc w:val="both"/>
        <w:rPr>
          <w:rFonts w:ascii="Book Antiqua" w:hAnsi="Book Antiqua"/>
        </w:rPr>
      </w:pPr>
    </w:p>
    <w:p w14:paraId="66A649C8" w14:textId="77777777" w:rsidR="00A77B3E" w:rsidRPr="00AD2D2A" w:rsidRDefault="003A4C5D" w:rsidP="009663D2">
      <w:pPr>
        <w:spacing w:line="360" w:lineRule="auto"/>
        <w:jc w:val="both"/>
        <w:rPr>
          <w:rFonts w:ascii="Book Antiqua" w:hAnsi="Book Antiqua"/>
        </w:rPr>
      </w:pPr>
      <w:r w:rsidRPr="00AD2D2A">
        <w:rPr>
          <w:rFonts w:ascii="Book Antiqua" w:eastAsia="Book Antiqua" w:hAnsi="Book Antiqua" w:cs="Book Antiqua"/>
          <w:b/>
          <w:bCs/>
          <w:iCs/>
          <w:caps/>
          <w:color w:val="000000"/>
          <w:u w:val="single"/>
        </w:rPr>
        <w:t>Imaging Features of NMDARE</w:t>
      </w:r>
    </w:p>
    <w:p w14:paraId="146959E5" w14:textId="5CFE9658"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Imaging</w:t>
      </w:r>
      <w:r w:rsidR="00457BCC">
        <w:rPr>
          <w:rFonts w:ascii="Book Antiqua" w:eastAsia="Book Antiqua" w:hAnsi="Book Antiqua" w:cs="Book Antiqua"/>
          <w:color w:val="000000"/>
        </w:rPr>
        <w:t>,</w:t>
      </w:r>
      <w:r w:rsidRPr="009663D2">
        <w:rPr>
          <w:rFonts w:ascii="Book Antiqua" w:eastAsia="Book Antiqua" w:hAnsi="Book Antiqua" w:cs="Book Antiqua"/>
          <w:color w:val="000000"/>
        </w:rPr>
        <w:t xml:space="preserve"> including computed tomography (CT), positron emission tomography (PET), and magnetic resonance imaging (MRI)</w:t>
      </w:r>
      <w:r w:rsidR="00457BCC">
        <w:rPr>
          <w:rFonts w:ascii="Book Antiqua" w:eastAsia="Book Antiqua" w:hAnsi="Book Antiqua" w:cs="Book Antiqua"/>
          <w:color w:val="000000"/>
        </w:rPr>
        <w:t>,</w:t>
      </w:r>
      <w:r w:rsidRPr="009663D2">
        <w:rPr>
          <w:rFonts w:ascii="Book Antiqua" w:eastAsia="Book Antiqua" w:hAnsi="Book Antiqua" w:cs="Book Antiqua"/>
          <w:color w:val="000000"/>
        </w:rPr>
        <w:t xml:space="preserve"> plays a central role in the evaluation of NMDARE. The utility of imaging is two-fold: (1) </w:t>
      </w:r>
      <w:r w:rsidR="00B52E3F" w:rsidRPr="009663D2">
        <w:rPr>
          <w:rFonts w:ascii="Book Antiqua" w:eastAsia="Book Antiqua" w:hAnsi="Book Antiqua" w:cs="Book Antiqua"/>
          <w:color w:val="000000"/>
        </w:rPr>
        <w:t xml:space="preserve">To </w:t>
      </w:r>
      <w:r w:rsidRPr="009663D2">
        <w:rPr>
          <w:rFonts w:ascii="Book Antiqua" w:eastAsia="Book Antiqua" w:hAnsi="Book Antiqua" w:cs="Book Antiqua"/>
          <w:color w:val="000000"/>
        </w:rPr>
        <w:t xml:space="preserve">identify an underlying primary neoplasm and (2) to exclude clinicopathologic mimics of NMDARE. Common causes of neuropsychiatric symptoms in young adults include herpes encephalitis, drug intoxication, and central nervous system </w:t>
      </w:r>
      <w:proofErr w:type="spellStart"/>
      <w:r w:rsidRPr="009663D2">
        <w:rPr>
          <w:rFonts w:ascii="Book Antiqua" w:eastAsia="Book Antiqua" w:hAnsi="Book Antiqua" w:cs="Book Antiqua"/>
          <w:color w:val="000000"/>
        </w:rPr>
        <w:t>vasculitides</w:t>
      </w:r>
      <w:proofErr w:type="spellEnd"/>
      <w:r w:rsidRPr="009663D2">
        <w:rPr>
          <w:rFonts w:ascii="Book Antiqua" w:eastAsia="Book Antiqua" w:hAnsi="Book Antiqua" w:cs="Book Antiqua"/>
          <w:color w:val="000000"/>
        </w:rPr>
        <w:t>, all of which demonstrate imaging features that are distinct from those of NMDARE</w:t>
      </w:r>
      <w:r w:rsidRPr="009663D2">
        <w:rPr>
          <w:rFonts w:ascii="Book Antiqua" w:eastAsia="Book Antiqua" w:hAnsi="Book Antiqua" w:cs="Book Antiqua"/>
          <w:color w:val="000000"/>
          <w:vertAlign w:val="superscript"/>
        </w:rPr>
        <w:t>[11]</w:t>
      </w:r>
      <w:r w:rsidRPr="009663D2">
        <w:rPr>
          <w:rFonts w:ascii="Book Antiqua" w:eastAsia="Book Antiqua" w:hAnsi="Book Antiqua" w:cs="Book Antiqua"/>
          <w:color w:val="000000"/>
        </w:rPr>
        <w:t>. For example, herpes encephalitis is classically characterized by asymmetric T2/FLAIR hyperintensity within the medial temporal lobes whereas opioid intoxication may show symmetric T2/FLAIR hyperintensity within the posterior limb of the internal capsule. The imaging differential diagnosis for NMDARE is further detailed in Table 1.</w:t>
      </w:r>
    </w:p>
    <w:p w14:paraId="28AA70AC" w14:textId="37CD64BA" w:rsidR="00A77B3E" w:rsidRPr="009663D2" w:rsidRDefault="003A4C5D" w:rsidP="001B779D">
      <w:pPr>
        <w:spacing w:line="360" w:lineRule="auto"/>
        <w:ind w:firstLineChars="200" w:firstLine="480"/>
        <w:jc w:val="both"/>
        <w:rPr>
          <w:rFonts w:ascii="Book Antiqua" w:hAnsi="Book Antiqua"/>
        </w:rPr>
      </w:pPr>
      <w:r w:rsidRPr="009663D2">
        <w:rPr>
          <w:rFonts w:ascii="Book Antiqua" w:eastAsia="Book Antiqua" w:hAnsi="Book Antiqua" w:cs="Book Antiqua"/>
          <w:color w:val="000000"/>
        </w:rPr>
        <w:t xml:space="preserve">The magnetic resonance imaging manifestations of NMDARE within the central nervous system are variable. Zhang </w:t>
      </w:r>
      <w:r w:rsidRPr="009663D2">
        <w:rPr>
          <w:rFonts w:ascii="Book Antiqua" w:eastAsia="Book Antiqua" w:hAnsi="Book Antiqua" w:cs="Book Antiqua"/>
          <w:i/>
          <w:iCs/>
          <w:color w:val="000000"/>
        </w:rPr>
        <w:t>et al</w:t>
      </w:r>
      <w:r w:rsidR="00D20483" w:rsidRPr="009663D2">
        <w:rPr>
          <w:rFonts w:ascii="Book Antiqua" w:eastAsia="Book Antiqua" w:hAnsi="Book Antiqua" w:cs="Book Antiqua"/>
          <w:color w:val="000000"/>
          <w:vertAlign w:val="superscript"/>
        </w:rPr>
        <w:t>[12]</w:t>
      </w:r>
      <w:r w:rsidRPr="009663D2">
        <w:rPr>
          <w:rFonts w:ascii="Book Antiqua" w:eastAsia="Book Antiqua" w:hAnsi="Book Antiqua" w:cs="Book Antiqua"/>
          <w:color w:val="000000"/>
        </w:rPr>
        <w:t xml:space="preserve"> introduced a classification schema that can be used to evaluate T2/FLAIR hyperintense lesions in patients with NMDARE, which </w:t>
      </w:r>
      <w:r w:rsidRPr="009663D2">
        <w:rPr>
          <w:rFonts w:ascii="Book Antiqua" w:eastAsia="Book Antiqua" w:hAnsi="Book Antiqua" w:cs="Book Antiqua"/>
          <w:color w:val="000000"/>
        </w:rPr>
        <w:lastRenderedPageBreak/>
        <w:t xml:space="preserve">categorizes patients into four distinct categories based on distribution: </w:t>
      </w:r>
      <w:r w:rsidR="002613DA" w:rsidRPr="009663D2">
        <w:rPr>
          <w:rFonts w:ascii="Book Antiqua" w:eastAsia="Book Antiqua" w:hAnsi="Book Antiqua" w:cs="Book Antiqua"/>
          <w:color w:val="000000"/>
        </w:rPr>
        <w:t xml:space="preserve">Type </w:t>
      </w:r>
      <w:r w:rsidRPr="009663D2">
        <w:rPr>
          <w:rFonts w:ascii="Book Antiqua" w:eastAsia="Book Antiqua" w:hAnsi="Book Antiqua" w:cs="Book Antiqua"/>
          <w:color w:val="000000"/>
        </w:rPr>
        <w:t>1 – normal brain MRI; type 2 – lesions within the hippocampus; type 3 – lesions involving structures other than the hippocampus; and type 4 – lesions within the hippocampus and other structures within the supratentorial or infratentorial brain parenchyma. A normal brain MRI, or a type 1 pattern, is present in approximately half of patients with a serologically confirmed diagnosis and typically portends a favorable outcome. The type 4 pattern is the second most common and has been associated with poor functional outcomes. The type 2 pattern is seen with intermediate frequency and is associated with relatively poor outcomes. Type 3 patterns are seen with intermediate frequency and are most often associated with positive outcomes, although some degree of long-term functional impairment may occur in some individuals.</w:t>
      </w:r>
    </w:p>
    <w:p w14:paraId="2DB13F17" w14:textId="2DDA8EB4" w:rsidR="00A77B3E" w:rsidRPr="009663D2" w:rsidRDefault="003A4C5D" w:rsidP="009663D2">
      <w:pPr>
        <w:spacing w:line="360" w:lineRule="auto"/>
        <w:ind w:firstLine="720"/>
        <w:jc w:val="both"/>
        <w:rPr>
          <w:rFonts w:ascii="Book Antiqua" w:hAnsi="Book Antiqua"/>
        </w:rPr>
      </w:pPr>
      <w:r w:rsidRPr="009663D2">
        <w:rPr>
          <w:rFonts w:ascii="Book Antiqua" w:eastAsia="Book Antiqua" w:hAnsi="Book Antiqua" w:cs="Book Antiqua"/>
          <w:color w:val="000000"/>
        </w:rPr>
        <w:t>Supratentorial and infratentorial T2/FLAIR hyperintense brain lesions with a slight hippocampal predilection represent the imaging hallmark of NMDARE. However, other central nervous system manifestations have been described, including myelitis, optic neuritis, and isolated meningitis</w:t>
      </w:r>
      <w:r w:rsidRPr="009663D2">
        <w:rPr>
          <w:rFonts w:ascii="Book Antiqua" w:eastAsia="Book Antiqua" w:hAnsi="Book Antiqua" w:cs="Book Antiqua"/>
          <w:color w:val="000000"/>
          <w:vertAlign w:val="superscript"/>
        </w:rPr>
        <w:t>[13,14]</w:t>
      </w:r>
      <w:r w:rsidRPr="009663D2">
        <w:rPr>
          <w:rFonts w:ascii="Book Antiqua" w:eastAsia="Book Antiqua" w:hAnsi="Book Antiqua" w:cs="Book Antiqua"/>
          <w:color w:val="000000"/>
        </w:rPr>
        <w:t>. The prodromal and neuropsychiatric symptoms are similar even in the setting of atypical lesions and the presence of spinal cord or cranial nerve lesions does not exclude a</w:t>
      </w:r>
      <w:r w:rsidR="00457BCC">
        <w:rPr>
          <w:rFonts w:ascii="Book Antiqua" w:eastAsia="Book Antiqua" w:hAnsi="Book Antiqua" w:cs="Book Antiqua"/>
          <w:color w:val="000000"/>
        </w:rPr>
        <w:t xml:space="preserve">n </w:t>
      </w:r>
      <w:r w:rsidR="00457BCC" w:rsidRPr="009663D2">
        <w:rPr>
          <w:rFonts w:ascii="Book Antiqua" w:eastAsia="Book Antiqua" w:hAnsi="Book Antiqua" w:cs="Book Antiqua"/>
          <w:color w:val="000000"/>
        </w:rPr>
        <w:t>NMDARE</w:t>
      </w:r>
      <w:r w:rsidRPr="009663D2">
        <w:rPr>
          <w:rFonts w:ascii="Book Antiqua" w:eastAsia="Book Antiqua" w:hAnsi="Book Antiqua" w:cs="Book Antiqua"/>
          <w:color w:val="000000"/>
        </w:rPr>
        <w:t xml:space="preserve"> diagnosis. Lesions in unusual locations can affect symptomatology</w:t>
      </w:r>
      <w:r w:rsidR="00457BCC">
        <w:rPr>
          <w:rFonts w:ascii="Book Antiqua" w:eastAsia="Book Antiqua" w:hAnsi="Book Antiqua" w:cs="Book Antiqua"/>
          <w:color w:val="000000"/>
        </w:rPr>
        <w:t>,</w:t>
      </w:r>
      <w:r w:rsidRPr="009663D2">
        <w:rPr>
          <w:rFonts w:ascii="Book Antiqua" w:eastAsia="Book Antiqua" w:hAnsi="Book Antiqua" w:cs="Book Antiqua"/>
          <w:color w:val="000000"/>
        </w:rPr>
        <w:t xml:space="preserve"> and patients may present with visual disturbances, hemiparesis, and other neurologic deficits superimposed upon the classic psychotic symptoms that typify NMDARE. Correlation of clinical history, laboratory studies, and comprehensive </w:t>
      </w:r>
      <w:proofErr w:type="spellStart"/>
      <w:r w:rsidRPr="009663D2">
        <w:rPr>
          <w:rFonts w:ascii="Book Antiqua" w:eastAsia="Book Antiqua" w:hAnsi="Book Antiqua" w:cs="Book Antiqua"/>
          <w:color w:val="000000"/>
        </w:rPr>
        <w:t>neuraxis</w:t>
      </w:r>
      <w:proofErr w:type="spellEnd"/>
      <w:r w:rsidRPr="009663D2">
        <w:rPr>
          <w:rFonts w:ascii="Book Antiqua" w:eastAsia="Book Antiqua" w:hAnsi="Book Antiqua" w:cs="Book Antiqua"/>
          <w:color w:val="000000"/>
        </w:rPr>
        <w:t xml:space="preserve"> imaging is therefore essential to establish a diagnosis. </w:t>
      </w:r>
    </w:p>
    <w:p w14:paraId="03CE2F93" w14:textId="278EDDA5" w:rsidR="00A77B3E" w:rsidRPr="009663D2" w:rsidRDefault="003A4C5D" w:rsidP="002247C9">
      <w:pPr>
        <w:spacing w:line="360" w:lineRule="auto"/>
        <w:ind w:firstLineChars="200" w:firstLine="480"/>
        <w:jc w:val="both"/>
        <w:rPr>
          <w:rFonts w:ascii="Book Antiqua" w:hAnsi="Book Antiqua"/>
        </w:rPr>
      </w:pPr>
      <w:r w:rsidRPr="009663D2">
        <w:rPr>
          <w:rFonts w:ascii="Book Antiqua" w:eastAsia="Book Antiqua" w:hAnsi="Book Antiqua" w:cs="Book Antiqua"/>
          <w:color w:val="000000"/>
        </w:rPr>
        <w:t xml:space="preserve">Magnetic resonance spectroscopy (MRS) may also be of value for the assessment of suspected NMDARE. In a case report by Kataoka </w:t>
      </w:r>
      <w:r w:rsidRPr="009663D2">
        <w:rPr>
          <w:rFonts w:ascii="Book Antiqua" w:eastAsia="Book Antiqua" w:hAnsi="Book Antiqua" w:cs="Book Antiqua"/>
          <w:i/>
          <w:iCs/>
          <w:color w:val="000000"/>
        </w:rPr>
        <w:t>et al</w:t>
      </w:r>
      <w:r w:rsidR="005D7885" w:rsidRPr="009663D2">
        <w:rPr>
          <w:rFonts w:ascii="Book Antiqua" w:eastAsia="Book Antiqua" w:hAnsi="Book Antiqua" w:cs="Book Antiqua"/>
          <w:color w:val="000000"/>
          <w:vertAlign w:val="superscript"/>
        </w:rPr>
        <w:t>[15]</w:t>
      </w:r>
      <w:r w:rsidRPr="009663D2">
        <w:rPr>
          <w:rFonts w:ascii="Book Antiqua" w:eastAsia="Book Antiqua" w:hAnsi="Book Antiqua" w:cs="Book Antiqua"/>
          <w:color w:val="000000"/>
        </w:rPr>
        <w:t xml:space="preserve">, authors described a reduced </w:t>
      </w:r>
      <w:r w:rsidRPr="009663D2">
        <w:rPr>
          <w:rFonts w:ascii="Book Antiqua" w:eastAsia="Book Antiqua" w:hAnsi="Book Antiqua" w:cs="Book Antiqua"/>
          <w:i/>
          <w:iCs/>
          <w:color w:val="000000"/>
        </w:rPr>
        <w:t>N</w:t>
      </w:r>
      <w:r w:rsidRPr="009663D2">
        <w:rPr>
          <w:rFonts w:ascii="Book Antiqua" w:eastAsia="Book Antiqua" w:hAnsi="Book Antiqua" w:cs="Book Antiqua"/>
          <w:color w:val="000000"/>
        </w:rPr>
        <w:t>-</w:t>
      </w:r>
      <w:proofErr w:type="spellStart"/>
      <w:r w:rsidRPr="009663D2">
        <w:rPr>
          <w:rFonts w:ascii="Book Antiqua" w:eastAsia="Book Antiqua" w:hAnsi="Book Antiqua" w:cs="Book Antiqua"/>
          <w:color w:val="000000"/>
        </w:rPr>
        <w:t>acetylasparate</w:t>
      </w:r>
      <w:proofErr w:type="spellEnd"/>
      <w:r w:rsidRPr="009663D2">
        <w:rPr>
          <w:rFonts w:ascii="Book Antiqua" w:eastAsia="Book Antiqua" w:hAnsi="Book Antiqua" w:cs="Book Antiqua"/>
          <w:color w:val="000000"/>
        </w:rPr>
        <w:t xml:space="preserve"> (NAA) peak with a decreased NAA/creatine ratio and a slightly increased choline peak within the basal ganglia, suggestive of diminished neuronal activity in the setting of neuroinflammation; the abnormal MRS findings improved following treatment of the underlying NMDARE. </w:t>
      </w:r>
      <w:proofErr w:type="spellStart"/>
      <w:r w:rsidRPr="009663D2">
        <w:rPr>
          <w:rFonts w:ascii="Book Antiqua" w:eastAsia="Book Antiqua" w:hAnsi="Book Antiqua" w:cs="Book Antiqua"/>
          <w:color w:val="000000"/>
        </w:rPr>
        <w:t>Splendiani</w:t>
      </w:r>
      <w:proofErr w:type="spellEnd"/>
      <w:r w:rsidRPr="009663D2">
        <w:rPr>
          <w:rFonts w:ascii="Book Antiqua" w:eastAsia="Book Antiqua" w:hAnsi="Book Antiqua" w:cs="Book Antiqua"/>
          <w:color w:val="000000"/>
        </w:rPr>
        <w:t xml:space="preserve"> </w:t>
      </w:r>
      <w:r w:rsidRPr="009663D2">
        <w:rPr>
          <w:rFonts w:ascii="Book Antiqua" w:eastAsia="Book Antiqua" w:hAnsi="Book Antiqua" w:cs="Book Antiqua"/>
          <w:i/>
          <w:iCs/>
          <w:color w:val="000000"/>
        </w:rPr>
        <w:t>et al</w:t>
      </w:r>
      <w:r w:rsidR="005D7885" w:rsidRPr="009663D2">
        <w:rPr>
          <w:rFonts w:ascii="Book Antiqua" w:eastAsia="Book Antiqua" w:hAnsi="Book Antiqua" w:cs="Book Antiqua"/>
          <w:color w:val="000000"/>
          <w:vertAlign w:val="superscript"/>
        </w:rPr>
        <w:t>[16]</w:t>
      </w:r>
      <w:r w:rsidRPr="009663D2">
        <w:rPr>
          <w:rFonts w:ascii="Book Antiqua" w:eastAsia="Book Antiqua" w:hAnsi="Book Antiqua" w:cs="Book Antiqua"/>
          <w:i/>
          <w:iCs/>
          <w:color w:val="000000"/>
        </w:rPr>
        <w:t xml:space="preserve"> </w:t>
      </w:r>
      <w:r w:rsidRPr="009663D2">
        <w:rPr>
          <w:rFonts w:ascii="Book Antiqua" w:eastAsia="Book Antiqua" w:hAnsi="Book Antiqua" w:cs="Book Antiqua"/>
          <w:color w:val="000000"/>
        </w:rPr>
        <w:t>described similar findings in a subsequent report. The underlying cause of metabolic dysfunction and the prognostic value of abnormal MRS findings remain to be established.</w:t>
      </w:r>
    </w:p>
    <w:p w14:paraId="1803C231" w14:textId="77777777" w:rsidR="00A77B3E" w:rsidRPr="009663D2" w:rsidRDefault="00A77B3E" w:rsidP="009663D2">
      <w:pPr>
        <w:spacing w:line="360" w:lineRule="auto"/>
        <w:jc w:val="both"/>
        <w:rPr>
          <w:rFonts w:ascii="Book Antiqua" w:hAnsi="Book Antiqua"/>
        </w:rPr>
      </w:pPr>
    </w:p>
    <w:p w14:paraId="633D9695" w14:textId="77777777" w:rsidR="00A77B3E" w:rsidRPr="00A42639" w:rsidRDefault="003A4C5D" w:rsidP="009663D2">
      <w:pPr>
        <w:spacing w:line="360" w:lineRule="auto"/>
        <w:jc w:val="both"/>
        <w:rPr>
          <w:rFonts w:ascii="Book Antiqua" w:hAnsi="Book Antiqua"/>
        </w:rPr>
      </w:pPr>
      <w:r w:rsidRPr="00A42639">
        <w:rPr>
          <w:rFonts w:ascii="Book Antiqua" w:eastAsia="Book Antiqua" w:hAnsi="Book Antiqua" w:cs="Book Antiqua"/>
          <w:b/>
          <w:bCs/>
          <w:iCs/>
          <w:caps/>
          <w:color w:val="000000"/>
          <w:u w:val="single"/>
        </w:rPr>
        <w:t>Nuclear Medicine and Molecular Imaging in NMDARE</w:t>
      </w:r>
    </w:p>
    <w:p w14:paraId="4CC6C897" w14:textId="7EC06B20"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Nuclear imaging can play an important role in the evaluation and management of NMDARE</w:t>
      </w:r>
      <w:r w:rsidR="00D95DC9" w:rsidRPr="002645BB">
        <w:rPr>
          <w:rFonts w:ascii="Book Antiqua" w:eastAsia="Book Antiqua" w:hAnsi="Book Antiqua" w:cs="Book Antiqua"/>
          <w:color w:val="000000"/>
          <w:vertAlign w:val="superscript"/>
        </w:rPr>
        <w:t>[17]</w:t>
      </w:r>
      <w:r w:rsidRPr="009663D2">
        <w:rPr>
          <w:rFonts w:ascii="Book Antiqua" w:eastAsia="Book Antiqua" w:hAnsi="Book Antiqua" w:cs="Book Antiqua"/>
          <w:color w:val="000000"/>
        </w:rPr>
        <w:t xml:space="preserve">. Brain </w:t>
      </w:r>
      <w:r w:rsidR="004C51DF" w:rsidRPr="002645BB">
        <w:rPr>
          <w:rFonts w:ascii="Book Antiqua" w:eastAsia="Book Antiqua" w:hAnsi="Book Antiqua" w:cs="Book Antiqua"/>
          <w:color w:val="000000"/>
          <w:vertAlign w:val="superscript"/>
        </w:rPr>
        <w:t>18</w:t>
      </w:r>
      <w:r w:rsidR="004C51DF" w:rsidRPr="002645BB">
        <w:rPr>
          <w:rFonts w:ascii="Book Antiqua" w:eastAsia="Book Antiqua" w:hAnsi="Book Antiqua" w:cs="Book Antiqua"/>
          <w:color w:val="000000"/>
        </w:rPr>
        <w:t>F-fluorodeoxyglucose (FDG)</w:t>
      </w:r>
      <w:r w:rsidRPr="008F0BBC">
        <w:rPr>
          <w:rFonts w:ascii="Book Antiqua" w:eastAsia="Book Antiqua" w:hAnsi="Book Antiqua" w:cs="Book Antiqua"/>
          <w:color w:val="000000"/>
        </w:rPr>
        <w:t xml:space="preserve"> PET has em</w:t>
      </w:r>
      <w:r w:rsidRPr="009663D2">
        <w:rPr>
          <w:rFonts w:ascii="Book Antiqua" w:eastAsia="Book Antiqua" w:hAnsi="Book Antiqua" w:cs="Book Antiqua"/>
          <w:color w:val="000000"/>
        </w:rPr>
        <w:t xml:space="preserve">erged as a valuable modality to distinguish NMDARE from other autoimmune encephalopathies. In a systematic review by </w:t>
      </w:r>
      <w:proofErr w:type="spellStart"/>
      <w:r w:rsidRPr="009663D2">
        <w:rPr>
          <w:rFonts w:ascii="Book Antiqua" w:eastAsia="Book Antiqua" w:hAnsi="Book Antiqua" w:cs="Book Antiqua"/>
          <w:color w:val="000000"/>
        </w:rPr>
        <w:t>Morbelli</w:t>
      </w:r>
      <w:proofErr w:type="spellEnd"/>
      <w:r w:rsidRPr="009663D2">
        <w:rPr>
          <w:rFonts w:ascii="Book Antiqua" w:eastAsia="Book Antiqua" w:hAnsi="Book Antiqua" w:cs="Book Antiqua"/>
          <w:color w:val="000000"/>
        </w:rPr>
        <w:t xml:space="preserve"> </w:t>
      </w:r>
      <w:r w:rsidRPr="009663D2">
        <w:rPr>
          <w:rFonts w:ascii="Book Antiqua" w:eastAsia="Book Antiqua" w:hAnsi="Book Antiqua" w:cs="Book Antiqua"/>
          <w:i/>
          <w:iCs/>
          <w:color w:val="000000"/>
        </w:rPr>
        <w:t>et al</w:t>
      </w:r>
      <w:r w:rsidR="0099003F" w:rsidRPr="009663D2">
        <w:rPr>
          <w:rFonts w:ascii="Book Antiqua" w:eastAsia="Book Antiqua" w:hAnsi="Book Antiqua" w:cs="Book Antiqua"/>
          <w:color w:val="000000"/>
          <w:vertAlign w:val="superscript"/>
        </w:rPr>
        <w:t>[18]</w:t>
      </w:r>
      <w:r w:rsidRPr="009663D2">
        <w:rPr>
          <w:rFonts w:ascii="Book Antiqua" w:eastAsia="Book Antiqua" w:hAnsi="Book Antiqua" w:cs="Book Antiqua"/>
          <w:color w:val="000000"/>
        </w:rPr>
        <w:t xml:space="preserve">, authors described several distinct patterns of cerebral hyper- and hypometabolism correlating with different autoantibodies. NDMARE was characterized by normal or increased metabolic activity within the frontal lobes with marked parieto-occipital hypometabolism. Limbic encephalitis with anti-LGI-1 antibodies, in contrast, was associated with temporal hypermetabolism and </w:t>
      </w:r>
      <w:proofErr w:type="spellStart"/>
      <w:r w:rsidRPr="009663D2">
        <w:rPr>
          <w:rFonts w:ascii="Book Antiqua" w:eastAsia="Book Antiqua" w:hAnsi="Book Antiqua" w:cs="Book Antiqua"/>
          <w:color w:val="000000"/>
        </w:rPr>
        <w:t>fronto</w:t>
      </w:r>
      <w:proofErr w:type="spellEnd"/>
      <w:r w:rsidRPr="009663D2">
        <w:rPr>
          <w:rFonts w:ascii="Book Antiqua" w:eastAsia="Book Antiqua" w:hAnsi="Book Antiqua" w:cs="Book Antiqua"/>
          <w:color w:val="000000"/>
        </w:rPr>
        <w:t xml:space="preserve">-occipital hypometabolism. A subsequent study by Jha </w:t>
      </w:r>
      <w:r w:rsidRPr="009663D2">
        <w:rPr>
          <w:rFonts w:ascii="Book Antiqua" w:eastAsia="Book Antiqua" w:hAnsi="Book Antiqua" w:cs="Book Antiqua"/>
          <w:i/>
          <w:iCs/>
          <w:color w:val="000000"/>
        </w:rPr>
        <w:t>et al</w:t>
      </w:r>
      <w:r w:rsidR="005A6B3C" w:rsidRPr="009663D2">
        <w:rPr>
          <w:rFonts w:ascii="Book Antiqua" w:eastAsia="Book Antiqua" w:hAnsi="Book Antiqua" w:cs="Book Antiqua"/>
          <w:color w:val="000000"/>
          <w:vertAlign w:val="superscript"/>
        </w:rPr>
        <w:t>[1</w:t>
      </w:r>
      <w:r w:rsidR="005A6B3C">
        <w:rPr>
          <w:rFonts w:ascii="Book Antiqua" w:eastAsia="Book Antiqua" w:hAnsi="Book Antiqua" w:cs="Book Antiqua"/>
          <w:color w:val="000000"/>
          <w:vertAlign w:val="superscript"/>
        </w:rPr>
        <w:t>9</w:t>
      </w:r>
      <w:r w:rsidR="005A6B3C" w:rsidRPr="009663D2">
        <w:rPr>
          <w:rFonts w:ascii="Book Antiqua" w:eastAsia="Book Antiqua" w:hAnsi="Book Antiqua" w:cs="Book Antiqua"/>
          <w:color w:val="000000"/>
          <w:vertAlign w:val="superscript"/>
        </w:rPr>
        <w:t>]</w:t>
      </w:r>
      <w:r w:rsidRPr="009663D2">
        <w:rPr>
          <w:rFonts w:ascii="Book Antiqua" w:eastAsia="Book Antiqua" w:hAnsi="Book Antiqua" w:cs="Book Antiqua"/>
          <w:color w:val="000000"/>
        </w:rPr>
        <w:t xml:space="preserve"> revealed other cerebral metabolic patterns unique to specific autoimmune encephalopathies, including frontal lobe and basal ganglia hypermetabolism in anti-CASPR2 encephalitis and basal ganglia hypermetabolism with concurrent temporal lobe hypometabolism in anti-GAD encephalitis (Table 2)</w:t>
      </w:r>
      <w:r w:rsidRPr="009663D2">
        <w:rPr>
          <w:rFonts w:ascii="Book Antiqua" w:eastAsia="Book Antiqua" w:hAnsi="Book Antiqua" w:cs="Book Antiqua"/>
          <w:color w:val="000000"/>
          <w:vertAlign w:val="superscript"/>
        </w:rPr>
        <w:t>[19</w:t>
      </w:r>
      <w:r w:rsidR="00C57DDD">
        <w:rPr>
          <w:rFonts w:ascii="Book Antiqua" w:eastAsia="Book Antiqua" w:hAnsi="Book Antiqua" w:cs="Book Antiqua"/>
          <w:color w:val="000000"/>
          <w:vertAlign w:val="superscript"/>
        </w:rPr>
        <w:t>,</w:t>
      </w:r>
      <w:r w:rsidRPr="009663D2">
        <w:rPr>
          <w:rFonts w:ascii="Book Antiqua" w:eastAsia="Book Antiqua" w:hAnsi="Book Antiqua" w:cs="Book Antiqua"/>
          <w:color w:val="000000"/>
          <w:vertAlign w:val="superscript"/>
        </w:rPr>
        <w:t>20]</w:t>
      </w:r>
      <w:r w:rsidRPr="009663D2">
        <w:rPr>
          <w:rFonts w:ascii="Book Antiqua" w:eastAsia="Book Antiqua" w:hAnsi="Book Antiqua" w:cs="Book Antiqua"/>
          <w:color w:val="000000"/>
        </w:rPr>
        <w:t>. The degree of cerebral hypo- or hypermetabolism may correlate with disease severity and outcomes, although further research is necessary to clarify the prognostic value of brain FDG PET in autoimmune encephalopathies</w:t>
      </w:r>
      <w:r w:rsidRPr="009663D2">
        <w:rPr>
          <w:rFonts w:ascii="Book Antiqua" w:eastAsia="Book Antiqua" w:hAnsi="Book Antiqua" w:cs="Book Antiqua"/>
          <w:color w:val="000000"/>
          <w:vertAlign w:val="superscript"/>
        </w:rPr>
        <w:t>[21</w:t>
      </w:r>
      <w:r w:rsidR="00C57DDD">
        <w:rPr>
          <w:rFonts w:ascii="Book Antiqua" w:eastAsia="Book Antiqua" w:hAnsi="Book Antiqua" w:cs="Book Antiqua"/>
          <w:color w:val="000000"/>
          <w:vertAlign w:val="superscript"/>
        </w:rPr>
        <w:t>,</w:t>
      </w:r>
      <w:r w:rsidRPr="009663D2">
        <w:rPr>
          <w:rFonts w:ascii="Book Antiqua" w:eastAsia="Book Antiqua" w:hAnsi="Book Antiqua" w:cs="Book Antiqua"/>
          <w:color w:val="000000"/>
          <w:vertAlign w:val="superscript"/>
        </w:rPr>
        <w:t>22]</w:t>
      </w:r>
      <w:r w:rsidRPr="009663D2">
        <w:rPr>
          <w:rFonts w:ascii="Book Antiqua" w:eastAsia="Book Antiqua" w:hAnsi="Book Antiqua" w:cs="Book Antiqua"/>
          <w:color w:val="000000"/>
        </w:rPr>
        <w:t>.</w:t>
      </w:r>
    </w:p>
    <w:p w14:paraId="010A295E" w14:textId="77777777" w:rsidR="00A77B3E" w:rsidRPr="009663D2" w:rsidRDefault="003A4C5D" w:rsidP="009663D2">
      <w:pPr>
        <w:spacing w:line="360" w:lineRule="auto"/>
        <w:ind w:firstLine="720"/>
        <w:jc w:val="both"/>
        <w:rPr>
          <w:rFonts w:ascii="Book Antiqua" w:hAnsi="Book Antiqua"/>
        </w:rPr>
      </w:pPr>
      <w:r w:rsidRPr="009663D2">
        <w:rPr>
          <w:rFonts w:ascii="Book Antiqua" w:eastAsia="Book Antiqua" w:hAnsi="Book Antiqua" w:cs="Book Antiqua"/>
          <w:color w:val="000000"/>
        </w:rPr>
        <w:t>Other nuclear imaging studies that may be of value for the assessment of suspected NMDARE include whole-body FDG PET/CT scan, which is highly sensitive for the detection of occult malignancies, including ovarian teratoma and other neoplasms that have been associated with NMDARE</w:t>
      </w:r>
      <w:r w:rsidRPr="009663D2">
        <w:rPr>
          <w:rFonts w:ascii="Book Antiqua" w:eastAsia="Book Antiqua" w:hAnsi="Book Antiqua" w:cs="Book Antiqua"/>
          <w:color w:val="000000"/>
          <w:vertAlign w:val="superscript"/>
        </w:rPr>
        <w:t>[17]</w:t>
      </w:r>
      <w:r w:rsidRPr="009663D2">
        <w:rPr>
          <w:rFonts w:ascii="Book Antiqua" w:eastAsia="Book Antiqua" w:hAnsi="Book Antiqua" w:cs="Book Antiqua"/>
          <w:color w:val="000000"/>
        </w:rPr>
        <w:t xml:space="preserve">. Single photon emission computed tomography (SPECT) with technetium-99 hexamethyl </w:t>
      </w:r>
      <w:proofErr w:type="spellStart"/>
      <w:r w:rsidRPr="009663D2">
        <w:rPr>
          <w:rFonts w:ascii="Book Antiqua" w:eastAsia="Book Antiqua" w:hAnsi="Book Antiqua" w:cs="Book Antiqua"/>
          <w:color w:val="000000"/>
        </w:rPr>
        <w:t>propylenamine</w:t>
      </w:r>
      <w:proofErr w:type="spellEnd"/>
      <w:r w:rsidRPr="009663D2">
        <w:rPr>
          <w:rFonts w:ascii="Book Antiqua" w:eastAsia="Book Antiqua" w:hAnsi="Book Antiqua" w:cs="Book Antiqua"/>
          <w:color w:val="000000"/>
        </w:rPr>
        <w:t xml:space="preserve"> </w:t>
      </w:r>
      <w:proofErr w:type="spellStart"/>
      <w:r w:rsidRPr="009663D2">
        <w:rPr>
          <w:rFonts w:ascii="Book Antiqua" w:eastAsia="Book Antiqua" w:hAnsi="Book Antiqua" w:cs="Book Antiqua"/>
          <w:color w:val="000000"/>
        </w:rPr>
        <w:t>oxamine</w:t>
      </w:r>
      <w:proofErr w:type="spellEnd"/>
      <w:r w:rsidRPr="009663D2">
        <w:rPr>
          <w:rFonts w:ascii="Book Antiqua" w:eastAsia="Book Antiqua" w:hAnsi="Book Antiqua" w:cs="Book Antiqua"/>
          <w:color w:val="000000"/>
        </w:rPr>
        <w:t xml:space="preserve"> (HMPAO) and N-isopropyl-p-123-I-iodoampheatmine (I-123-IMP) have also been used to help diagnose NMDARE and may help identify cerebral metabolic abnormalities in the setting of a normal brain MRI and FDG PET</w:t>
      </w:r>
      <w:r w:rsidRPr="009663D2">
        <w:rPr>
          <w:rFonts w:ascii="Book Antiqua" w:eastAsia="Book Antiqua" w:hAnsi="Book Antiqua" w:cs="Book Antiqua"/>
          <w:color w:val="000000"/>
          <w:vertAlign w:val="superscript"/>
        </w:rPr>
        <w:t>[23</w:t>
      </w:r>
      <w:r w:rsidR="00C57DDD">
        <w:rPr>
          <w:rFonts w:ascii="Book Antiqua" w:eastAsia="Book Antiqua" w:hAnsi="Book Antiqua" w:cs="Book Antiqua"/>
          <w:color w:val="000000"/>
          <w:vertAlign w:val="superscript"/>
        </w:rPr>
        <w:t>,</w:t>
      </w:r>
      <w:r w:rsidRPr="009663D2">
        <w:rPr>
          <w:rFonts w:ascii="Book Antiqua" w:eastAsia="Book Antiqua" w:hAnsi="Book Antiqua" w:cs="Book Antiqua"/>
          <w:color w:val="000000"/>
          <w:vertAlign w:val="superscript"/>
        </w:rPr>
        <w:t>24]</w:t>
      </w:r>
      <w:r w:rsidRPr="009663D2">
        <w:rPr>
          <w:rFonts w:ascii="Book Antiqua" w:eastAsia="Book Antiqua" w:hAnsi="Book Antiqua" w:cs="Book Antiqua"/>
          <w:color w:val="000000"/>
        </w:rPr>
        <w:t>. The multimodal imaging features of NMDARE are further detailed in Table 3.</w:t>
      </w:r>
    </w:p>
    <w:p w14:paraId="7DE1ACD3" w14:textId="77777777" w:rsidR="00A77B3E" w:rsidRPr="009663D2" w:rsidRDefault="00A77B3E" w:rsidP="009663D2">
      <w:pPr>
        <w:spacing w:line="360" w:lineRule="auto"/>
        <w:ind w:firstLine="720"/>
        <w:jc w:val="both"/>
        <w:rPr>
          <w:rFonts w:ascii="Book Antiqua" w:hAnsi="Book Antiqua"/>
        </w:rPr>
      </w:pPr>
    </w:p>
    <w:p w14:paraId="55B004E7" w14:textId="77777777" w:rsidR="00A77B3E" w:rsidRPr="006B6F1A" w:rsidRDefault="003A4C5D" w:rsidP="009663D2">
      <w:pPr>
        <w:spacing w:line="360" w:lineRule="auto"/>
        <w:jc w:val="both"/>
        <w:rPr>
          <w:rFonts w:ascii="Book Antiqua" w:hAnsi="Book Antiqua"/>
        </w:rPr>
      </w:pPr>
      <w:r w:rsidRPr="006B6F1A">
        <w:rPr>
          <w:rFonts w:ascii="Book Antiqua" w:eastAsia="Book Antiqua" w:hAnsi="Book Antiqua" w:cs="Book Antiqua"/>
          <w:b/>
          <w:bCs/>
          <w:iCs/>
          <w:caps/>
          <w:color w:val="000000"/>
          <w:u w:val="single"/>
        </w:rPr>
        <w:t>Mechanism of Pathogenesis</w:t>
      </w:r>
    </w:p>
    <w:p w14:paraId="5CB8E6A9" w14:textId="71A4B735" w:rsidR="00A77B3E" w:rsidRPr="009663D2" w:rsidRDefault="003A4C5D" w:rsidP="00C57DDD">
      <w:pPr>
        <w:spacing w:line="360" w:lineRule="auto"/>
        <w:jc w:val="both"/>
        <w:rPr>
          <w:rFonts w:ascii="Book Antiqua" w:hAnsi="Book Antiqua"/>
        </w:rPr>
      </w:pPr>
      <w:r w:rsidRPr="009663D2">
        <w:rPr>
          <w:rFonts w:ascii="Book Antiqua" w:eastAsia="Book Antiqua" w:hAnsi="Book Antiqua" w:cs="Book Antiqua"/>
          <w:color w:val="000000"/>
        </w:rPr>
        <w:lastRenderedPageBreak/>
        <w:t>The mechanism of pathogen</w:t>
      </w:r>
      <w:r w:rsidR="00A90609">
        <w:rPr>
          <w:rFonts w:ascii="Book Antiqua" w:eastAsia="Book Antiqua" w:hAnsi="Book Antiqua" w:cs="Book Antiqua"/>
          <w:color w:val="000000"/>
        </w:rPr>
        <w:t>esi</w:t>
      </w:r>
      <w:r w:rsidRPr="009663D2">
        <w:rPr>
          <w:rFonts w:ascii="Book Antiqua" w:eastAsia="Book Antiqua" w:hAnsi="Book Antiqua" w:cs="Book Antiqua"/>
          <w:color w:val="000000"/>
        </w:rPr>
        <w:t>s for NMDARE remains to be established. Antibodies targeting the GluN1 subunit of the NMDA receptor are present in both paraneoplastic and non-paraneoplastic NMDARE; a juxtaposed T-cell mediated response is thought to occur only in paraneoplastic NMDARE</w:t>
      </w:r>
      <w:r w:rsidRPr="009663D2">
        <w:rPr>
          <w:rFonts w:ascii="Book Antiqua" w:eastAsia="Book Antiqua" w:hAnsi="Book Antiqua" w:cs="Book Antiqua"/>
          <w:color w:val="000000"/>
          <w:vertAlign w:val="superscript"/>
        </w:rPr>
        <w:t>[25]</w:t>
      </w:r>
      <w:r w:rsidRPr="009663D2">
        <w:rPr>
          <w:rFonts w:ascii="Book Antiqua" w:eastAsia="Book Antiqua" w:hAnsi="Book Antiqua" w:cs="Book Antiqua"/>
          <w:color w:val="000000"/>
        </w:rPr>
        <w:t xml:space="preserve">. The neuropsychiatric symptoms of NMDARE may be related to antibody-mediated blockade of NMDA receptors in the presynaptic gamma-aminobutyric acid </w:t>
      </w:r>
      <w:proofErr w:type="spellStart"/>
      <w:r w:rsidRPr="009663D2">
        <w:rPr>
          <w:rFonts w:ascii="Book Antiqua" w:eastAsia="Book Antiqua" w:hAnsi="Book Antiqua" w:cs="Book Antiqua"/>
          <w:color w:val="000000"/>
        </w:rPr>
        <w:t>ergic</w:t>
      </w:r>
      <w:proofErr w:type="spellEnd"/>
      <w:r w:rsidRPr="009663D2">
        <w:rPr>
          <w:rFonts w:ascii="Book Antiqua" w:eastAsia="Book Antiqua" w:hAnsi="Book Antiqua" w:cs="Book Antiqua"/>
          <w:color w:val="000000"/>
        </w:rPr>
        <w:t xml:space="preserve"> neurons of the thalamus and frontal cortex with resultant downstream dysregulation of dopaminergic pathways</w:t>
      </w:r>
      <w:r w:rsidRPr="009663D2">
        <w:rPr>
          <w:rFonts w:ascii="Book Antiqua" w:eastAsia="Book Antiqua" w:hAnsi="Book Antiqua" w:cs="Book Antiqua"/>
          <w:color w:val="000000"/>
          <w:vertAlign w:val="superscript"/>
        </w:rPr>
        <w:t>[26]</w:t>
      </w:r>
      <w:r w:rsidRPr="009663D2">
        <w:rPr>
          <w:rFonts w:ascii="Book Antiqua" w:eastAsia="Book Antiqua" w:hAnsi="Book Antiqua" w:cs="Book Antiqua"/>
          <w:color w:val="000000"/>
        </w:rPr>
        <w:t>. Indeed, the clinical hallmarks of NMDARE</w:t>
      </w:r>
      <w:r w:rsidR="00A90609">
        <w:rPr>
          <w:rFonts w:ascii="Book Antiqua" w:eastAsia="Book Antiqua" w:hAnsi="Book Antiqua" w:cs="Book Antiqua"/>
          <w:color w:val="000000"/>
        </w:rPr>
        <w:t xml:space="preserve">, </w:t>
      </w:r>
      <w:r w:rsidRPr="009663D2">
        <w:rPr>
          <w:rFonts w:ascii="Book Antiqua" w:eastAsia="Book Antiqua" w:hAnsi="Book Antiqua" w:cs="Book Antiqua"/>
          <w:color w:val="000000"/>
        </w:rPr>
        <w:t>including confusion, paranoia, and delusions</w:t>
      </w:r>
      <w:r w:rsidR="00A90609">
        <w:rPr>
          <w:rFonts w:ascii="Book Antiqua" w:eastAsia="Book Antiqua" w:hAnsi="Book Antiqua" w:cs="Book Antiqua"/>
          <w:color w:val="000000"/>
        </w:rPr>
        <w:t>,</w:t>
      </w:r>
      <w:r w:rsidRPr="009663D2">
        <w:rPr>
          <w:rFonts w:ascii="Book Antiqua" w:eastAsia="Book Antiqua" w:hAnsi="Book Antiqua" w:cs="Book Antiqua"/>
          <w:color w:val="000000"/>
        </w:rPr>
        <w:t xml:space="preserve"> mirror those of psychosis</w:t>
      </w:r>
      <w:r w:rsidR="00D66A21">
        <w:rPr>
          <w:rFonts w:ascii="Book Antiqua" w:eastAsia="Book Antiqua" w:hAnsi="Book Antiqua" w:cs="Book Antiqua"/>
          <w:color w:val="000000"/>
        </w:rPr>
        <w:t>;</w:t>
      </w:r>
      <w:r w:rsidRPr="009663D2">
        <w:rPr>
          <w:rFonts w:ascii="Book Antiqua" w:eastAsia="Book Antiqua" w:hAnsi="Book Antiqua" w:cs="Book Antiqua"/>
          <w:color w:val="000000"/>
        </w:rPr>
        <w:t xml:space="preserve"> thus</w:t>
      </w:r>
      <w:r w:rsidR="00D66A21">
        <w:rPr>
          <w:rFonts w:ascii="Book Antiqua" w:eastAsia="Book Antiqua" w:hAnsi="Book Antiqua" w:cs="Book Antiqua"/>
          <w:color w:val="000000"/>
        </w:rPr>
        <w:t>,</w:t>
      </w:r>
      <w:r w:rsidRPr="009663D2">
        <w:rPr>
          <w:rFonts w:ascii="Book Antiqua" w:eastAsia="Book Antiqua" w:hAnsi="Book Antiqua" w:cs="Book Antiqua"/>
          <w:color w:val="000000"/>
        </w:rPr>
        <w:t xml:space="preserve"> hyperactive dopaminergic signal transduction may represent a shared mechanism underlying both conditions. Seizures are also common in NMDARE and may be related to excessive </w:t>
      </w:r>
      <w:proofErr w:type="spellStart"/>
      <w:r w:rsidRPr="009663D2">
        <w:rPr>
          <w:rFonts w:ascii="Book Antiqua" w:eastAsia="Book Antiqua" w:hAnsi="Book Antiqua" w:cs="Book Antiqua"/>
          <w:color w:val="000000"/>
        </w:rPr>
        <w:t>extrasynaptic</w:t>
      </w:r>
      <w:proofErr w:type="spellEnd"/>
      <w:r w:rsidRPr="009663D2">
        <w:rPr>
          <w:rFonts w:ascii="Book Antiqua" w:eastAsia="Book Antiqua" w:hAnsi="Book Antiqua" w:cs="Book Antiqua"/>
          <w:color w:val="000000"/>
        </w:rPr>
        <w:t xml:space="preserve"> NMDA receptor signaling</w:t>
      </w:r>
      <w:r w:rsidR="00D66A21">
        <w:rPr>
          <w:rFonts w:ascii="Book Antiqua" w:eastAsia="Book Antiqua" w:hAnsi="Book Antiqua" w:cs="Book Antiqua"/>
          <w:color w:val="000000"/>
        </w:rPr>
        <w:t>.</w:t>
      </w:r>
      <w:r w:rsidRPr="009663D2">
        <w:rPr>
          <w:rFonts w:ascii="Book Antiqua" w:eastAsia="Book Antiqua" w:hAnsi="Book Antiqua" w:cs="Book Antiqua"/>
          <w:color w:val="000000"/>
        </w:rPr>
        <w:t xml:space="preserve"> </w:t>
      </w:r>
      <w:r w:rsidR="00D66A21">
        <w:rPr>
          <w:rFonts w:ascii="Book Antiqua" w:eastAsia="Book Antiqua" w:hAnsi="Book Antiqua" w:cs="Book Antiqua"/>
          <w:color w:val="000000"/>
        </w:rPr>
        <w:t>I</w:t>
      </w:r>
      <w:r w:rsidRPr="009663D2">
        <w:rPr>
          <w:rFonts w:ascii="Book Antiqua" w:eastAsia="Book Antiqua" w:hAnsi="Book Antiqua" w:cs="Book Antiqua"/>
          <w:color w:val="000000"/>
        </w:rPr>
        <w:t xml:space="preserve">n a recent EEG study by Symmonds </w:t>
      </w:r>
      <w:r w:rsidRPr="009663D2">
        <w:rPr>
          <w:rFonts w:ascii="Book Antiqua" w:eastAsia="Book Antiqua" w:hAnsi="Book Antiqua" w:cs="Book Antiqua"/>
          <w:i/>
          <w:iCs/>
          <w:color w:val="000000"/>
        </w:rPr>
        <w:t>et al</w:t>
      </w:r>
      <w:r w:rsidR="00B036B1" w:rsidRPr="009663D2">
        <w:rPr>
          <w:rFonts w:ascii="Book Antiqua" w:eastAsia="Book Antiqua" w:hAnsi="Book Antiqua" w:cs="Book Antiqua"/>
          <w:color w:val="000000"/>
          <w:vertAlign w:val="superscript"/>
        </w:rPr>
        <w:t>[27]</w:t>
      </w:r>
      <w:r w:rsidRPr="009663D2">
        <w:rPr>
          <w:rFonts w:ascii="Book Antiqua" w:eastAsia="Book Antiqua" w:hAnsi="Book Antiqua" w:cs="Book Antiqua"/>
          <w:color w:val="000000"/>
        </w:rPr>
        <w:t>, authors</w:t>
      </w:r>
      <w:r w:rsidRPr="009663D2">
        <w:rPr>
          <w:rFonts w:ascii="Book Antiqua" w:eastAsia="Book Antiqua" w:hAnsi="Book Antiqua" w:cs="Book Antiqua"/>
          <w:i/>
          <w:iCs/>
          <w:color w:val="000000"/>
        </w:rPr>
        <w:t xml:space="preserve"> </w:t>
      </w:r>
      <w:r w:rsidRPr="009663D2">
        <w:rPr>
          <w:rFonts w:ascii="Book Antiqua" w:eastAsia="Book Antiqua" w:hAnsi="Book Antiqua" w:cs="Book Antiqua"/>
          <w:color w:val="000000"/>
        </w:rPr>
        <w:t>observed aberrant NMDA signaling predominantly affecting NMDA receptors of excitatory neurons. However, despite the increasingly robust clinical data, the complex interplay between anti-NMDA antibodies, NMDA receptors, and dopaminergic pathways remains incompletely understood</w:t>
      </w:r>
      <w:r w:rsidR="00D66A21">
        <w:rPr>
          <w:rFonts w:ascii="Book Antiqua" w:eastAsia="Book Antiqua" w:hAnsi="Book Antiqua" w:cs="Book Antiqua"/>
          <w:color w:val="000000"/>
        </w:rPr>
        <w:t>.</w:t>
      </w:r>
      <w:r w:rsidRPr="009663D2">
        <w:rPr>
          <w:rFonts w:ascii="Book Antiqua" w:eastAsia="Book Antiqua" w:hAnsi="Book Antiqua" w:cs="Book Antiqua"/>
          <w:color w:val="000000"/>
        </w:rPr>
        <w:t xml:space="preserve"> </w:t>
      </w:r>
      <w:r w:rsidR="00D66A21">
        <w:rPr>
          <w:rFonts w:ascii="Book Antiqua" w:eastAsia="Book Antiqua" w:hAnsi="Book Antiqua" w:cs="Book Antiqua"/>
          <w:color w:val="000000"/>
        </w:rPr>
        <w:t>F</w:t>
      </w:r>
      <w:r w:rsidRPr="009663D2">
        <w:rPr>
          <w:rFonts w:ascii="Book Antiqua" w:eastAsia="Book Antiqua" w:hAnsi="Book Antiqua" w:cs="Book Antiqua"/>
          <w:color w:val="000000"/>
        </w:rPr>
        <w:t>urther research is necessary to establish a unifying model to account for the unique constellation of neuropsychiatric and autonomic symptoms that characterize NMDARE.</w:t>
      </w:r>
    </w:p>
    <w:p w14:paraId="3C75CBF1" w14:textId="77777777" w:rsidR="00A77B3E" w:rsidRPr="009663D2" w:rsidRDefault="00A77B3E" w:rsidP="009663D2">
      <w:pPr>
        <w:spacing w:line="360" w:lineRule="auto"/>
        <w:ind w:firstLine="720"/>
        <w:jc w:val="both"/>
        <w:rPr>
          <w:rFonts w:ascii="Book Antiqua" w:hAnsi="Book Antiqua"/>
        </w:rPr>
      </w:pPr>
    </w:p>
    <w:p w14:paraId="0E1DC1A2" w14:textId="77777777" w:rsidR="00A77B3E" w:rsidRPr="00071AD8" w:rsidRDefault="003A4C5D" w:rsidP="009663D2">
      <w:pPr>
        <w:spacing w:line="360" w:lineRule="auto"/>
        <w:jc w:val="both"/>
        <w:rPr>
          <w:rFonts w:ascii="Book Antiqua" w:hAnsi="Book Antiqua"/>
        </w:rPr>
      </w:pPr>
      <w:r w:rsidRPr="00071AD8">
        <w:rPr>
          <w:rFonts w:ascii="Book Antiqua" w:eastAsia="Book Antiqua" w:hAnsi="Book Antiqua" w:cs="Book Antiqua"/>
          <w:b/>
          <w:bCs/>
          <w:iCs/>
          <w:caps/>
          <w:color w:val="000000"/>
          <w:u w:val="single"/>
        </w:rPr>
        <w:t>Management of NMDARE</w:t>
      </w:r>
    </w:p>
    <w:p w14:paraId="269A189A" w14:textId="57156A5B" w:rsidR="00A77B3E" w:rsidRPr="009663D2" w:rsidRDefault="003A4C5D" w:rsidP="00071AD8">
      <w:pPr>
        <w:spacing w:line="360" w:lineRule="auto"/>
        <w:jc w:val="both"/>
        <w:rPr>
          <w:rFonts w:ascii="Book Antiqua" w:hAnsi="Book Antiqua"/>
        </w:rPr>
      </w:pPr>
      <w:r w:rsidRPr="009663D2">
        <w:rPr>
          <w:rFonts w:ascii="Book Antiqua" w:eastAsia="Book Antiqua" w:hAnsi="Book Antiqua" w:cs="Book Antiqua"/>
          <w:color w:val="000000"/>
        </w:rPr>
        <w:t>There are no established clinical practice guidelines for the management of NMDARE. Supportive care is essential for most patients and may include benzodiazepines, anti-epileptic drugs, beta-blockers, anticholinergics, and close monitoring in the intensive care unit</w:t>
      </w:r>
      <w:r w:rsidRPr="009663D2">
        <w:rPr>
          <w:rFonts w:ascii="Book Antiqua" w:eastAsia="Book Antiqua" w:hAnsi="Book Antiqua" w:cs="Book Antiqua"/>
          <w:color w:val="000000"/>
          <w:vertAlign w:val="superscript"/>
        </w:rPr>
        <w:t>[28]</w:t>
      </w:r>
      <w:r w:rsidRPr="009663D2">
        <w:rPr>
          <w:rFonts w:ascii="Book Antiqua" w:eastAsia="Book Antiqua" w:hAnsi="Book Antiqua" w:cs="Book Antiqua"/>
          <w:color w:val="000000"/>
        </w:rPr>
        <w:t>. High-dose corticosteroids, intravenous immunoglobulin, and/or plasma exchange represent the mainstay of management for the underlying autoimmune dysfunction</w:t>
      </w:r>
      <w:r w:rsidRPr="009663D2">
        <w:rPr>
          <w:rFonts w:ascii="Book Antiqua" w:eastAsia="Book Antiqua" w:hAnsi="Book Antiqua" w:cs="Book Antiqua"/>
          <w:color w:val="000000"/>
          <w:vertAlign w:val="superscript"/>
        </w:rPr>
        <w:t>[29]</w:t>
      </w:r>
      <w:r w:rsidRPr="009663D2">
        <w:rPr>
          <w:rFonts w:ascii="Book Antiqua" w:eastAsia="Book Antiqua" w:hAnsi="Book Antiqua" w:cs="Book Antiqua"/>
          <w:color w:val="000000"/>
        </w:rPr>
        <w:t>. Immunotherapy, such as rituximab and cyclophosphamide, may serve as effective second-line agents. Agitation, hallucinations, and delusions may be challenging to manage in</w:t>
      </w:r>
      <w:r w:rsidR="00BA5E94" w:rsidRPr="00BA5E94">
        <w:rPr>
          <w:rFonts w:ascii="Book Antiqua" w:eastAsia="Book Antiqua" w:hAnsi="Book Antiqua" w:cs="Book Antiqua"/>
          <w:color w:val="000000"/>
        </w:rPr>
        <w:t xml:space="preserve"> </w:t>
      </w:r>
      <w:r w:rsidR="00BA5E94" w:rsidRPr="009663D2">
        <w:rPr>
          <w:rFonts w:ascii="Book Antiqua" w:eastAsia="Book Antiqua" w:hAnsi="Book Antiqua" w:cs="Book Antiqua"/>
          <w:color w:val="000000"/>
        </w:rPr>
        <w:t>NMDARE</w:t>
      </w:r>
      <w:r w:rsidRPr="009663D2">
        <w:rPr>
          <w:rFonts w:ascii="Book Antiqua" w:eastAsia="Book Antiqua" w:hAnsi="Book Antiqua" w:cs="Book Antiqua"/>
          <w:color w:val="000000"/>
        </w:rPr>
        <w:t xml:space="preserve"> patients and benzodiazepines often do not provide adequate sedation; ketamine or propofol may be required for some individuals. Catatonia may occur in some patients and may improve with high-dose benzodiazepines or </w:t>
      </w:r>
      <w:r w:rsidRPr="009663D2">
        <w:rPr>
          <w:rFonts w:ascii="Book Antiqua" w:eastAsia="Book Antiqua" w:hAnsi="Book Antiqua" w:cs="Book Antiqua"/>
          <w:color w:val="000000"/>
        </w:rPr>
        <w:lastRenderedPageBreak/>
        <w:t>electroconvulsive therapy</w:t>
      </w:r>
      <w:r w:rsidRPr="009663D2">
        <w:rPr>
          <w:rFonts w:ascii="Book Antiqua" w:eastAsia="Book Antiqua" w:hAnsi="Book Antiqua" w:cs="Book Antiqua"/>
          <w:color w:val="000000"/>
          <w:vertAlign w:val="superscript"/>
        </w:rPr>
        <w:t>[30]</w:t>
      </w:r>
      <w:r w:rsidRPr="009663D2">
        <w:rPr>
          <w:rFonts w:ascii="Book Antiqua" w:eastAsia="Book Antiqua" w:hAnsi="Book Antiqua" w:cs="Book Antiqua"/>
          <w:color w:val="000000"/>
        </w:rPr>
        <w:t>. Pregnant patients represent a special population occasionally affected by NMDARE. The limited existing data suggest that high-dose corticosteroids are safe and effective, but second-line agents – including rituximab and cyclophosphamide – should be avoided in pregnancy due to the risk of teratogenicity.</w:t>
      </w:r>
    </w:p>
    <w:p w14:paraId="00AEA0FE" w14:textId="624F6ED4" w:rsidR="00A77B3E" w:rsidRPr="009663D2" w:rsidRDefault="003A4C5D" w:rsidP="009663D2">
      <w:pPr>
        <w:spacing w:line="360" w:lineRule="auto"/>
        <w:ind w:firstLine="720"/>
        <w:jc w:val="both"/>
        <w:rPr>
          <w:rFonts w:ascii="Book Antiqua" w:hAnsi="Book Antiqua"/>
        </w:rPr>
      </w:pPr>
      <w:r w:rsidRPr="009663D2">
        <w:rPr>
          <w:rFonts w:ascii="Book Antiqua" w:eastAsia="Book Antiqua" w:hAnsi="Book Antiqua" w:cs="Book Antiqua"/>
          <w:color w:val="000000"/>
        </w:rPr>
        <w:t>Clinical monitoring and follow-up of NMDARE is d</w:t>
      </w:r>
      <w:r w:rsidR="00111E54">
        <w:rPr>
          <w:rFonts w:ascii="Book Antiqua" w:eastAsia="Book Antiqua" w:hAnsi="Book Antiqua" w:cs="Book Antiqua"/>
          <w:color w:val="000000"/>
        </w:rPr>
        <w:t>istinct from that of many other</w:t>
      </w:r>
      <w:r w:rsidRPr="009663D2">
        <w:rPr>
          <w:rFonts w:ascii="Book Antiqua" w:eastAsia="Book Antiqua" w:hAnsi="Book Antiqua" w:cs="Book Antiqua"/>
          <w:color w:val="000000"/>
        </w:rPr>
        <w:t xml:space="preserve"> </w:t>
      </w:r>
      <w:proofErr w:type="spellStart"/>
      <w:r w:rsidRPr="009663D2">
        <w:rPr>
          <w:rFonts w:ascii="Book Antiqua" w:eastAsia="Book Antiqua" w:hAnsi="Book Antiqua" w:cs="Book Antiqua"/>
          <w:color w:val="000000"/>
        </w:rPr>
        <w:t>encephalitides</w:t>
      </w:r>
      <w:proofErr w:type="spellEnd"/>
      <w:r w:rsidRPr="009663D2">
        <w:rPr>
          <w:rFonts w:ascii="Book Antiqua" w:eastAsia="Book Antiqua" w:hAnsi="Book Antiqua" w:cs="Book Antiqua"/>
          <w:color w:val="000000"/>
        </w:rPr>
        <w:t xml:space="preserve">. Acute disseminated encephalomyelitis, herpes encephalitis, and other similar neuroinflammatory conditions typically resolve or improve within days of treatment initiation. However, clinical resolution of NMDARE may require many weeks or months; functional improvements have been observed over </w:t>
      </w:r>
      <w:r w:rsidR="005D7885">
        <w:rPr>
          <w:rFonts w:ascii="Book Antiqua" w:eastAsia="Book Antiqua" w:hAnsi="Book Antiqua" w:cs="Book Antiqua"/>
          <w:color w:val="000000"/>
        </w:rPr>
        <w:t>2</w:t>
      </w:r>
      <w:r w:rsidR="005D7885" w:rsidRPr="009663D2">
        <w:rPr>
          <w:rFonts w:ascii="Book Antiqua" w:eastAsia="Book Antiqua" w:hAnsi="Book Antiqua" w:cs="Book Antiqua"/>
          <w:color w:val="000000"/>
        </w:rPr>
        <w:t xml:space="preserve"> </w:t>
      </w:r>
      <w:r w:rsidRPr="009663D2">
        <w:rPr>
          <w:rFonts w:ascii="Book Antiqua" w:eastAsia="Book Antiqua" w:hAnsi="Book Antiqua" w:cs="Book Antiqua"/>
          <w:color w:val="000000"/>
        </w:rPr>
        <w:t>years after resolution of the acute phase of illness</w:t>
      </w:r>
      <w:r w:rsidRPr="009663D2">
        <w:rPr>
          <w:rFonts w:ascii="Book Antiqua" w:eastAsia="Book Antiqua" w:hAnsi="Book Antiqua" w:cs="Book Antiqua"/>
          <w:color w:val="000000"/>
          <w:vertAlign w:val="superscript"/>
        </w:rPr>
        <w:t>[3]</w:t>
      </w:r>
      <w:r w:rsidRPr="009663D2">
        <w:rPr>
          <w:rFonts w:ascii="Book Antiqua" w:eastAsia="Book Antiqua" w:hAnsi="Book Antiqua" w:cs="Book Antiqua"/>
          <w:color w:val="000000"/>
        </w:rPr>
        <w:t xml:space="preserve">. The current consensus guidelines suggest that treatment with a first- or second-line agent should be continued for at least </w:t>
      </w:r>
      <w:r w:rsidR="005D7885">
        <w:rPr>
          <w:rFonts w:ascii="Book Antiqua" w:eastAsia="Book Antiqua" w:hAnsi="Book Antiqua" w:cs="Book Antiqua"/>
          <w:color w:val="000000"/>
        </w:rPr>
        <w:t xml:space="preserve">6 </w:t>
      </w:r>
      <w:proofErr w:type="spellStart"/>
      <w:r w:rsidR="005D7885">
        <w:rPr>
          <w:rFonts w:ascii="Book Antiqua" w:eastAsia="Book Antiqua" w:hAnsi="Book Antiqua" w:cs="Book Antiqua"/>
          <w:color w:val="000000"/>
        </w:rPr>
        <w:t>wk</w:t>
      </w:r>
      <w:proofErr w:type="spellEnd"/>
      <w:r w:rsidRPr="009663D2">
        <w:rPr>
          <w:rFonts w:ascii="Book Antiqua" w:eastAsia="Book Antiqua" w:hAnsi="Book Antiqua" w:cs="Book Antiqua"/>
          <w:color w:val="000000"/>
        </w:rPr>
        <w:t xml:space="preserve"> before clinical re-evaluation and escalation or discontinuation of therapy</w:t>
      </w:r>
      <w:r w:rsidRPr="009663D2">
        <w:rPr>
          <w:rFonts w:ascii="Book Antiqua" w:eastAsia="Book Antiqua" w:hAnsi="Book Antiqua" w:cs="Book Antiqua"/>
          <w:color w:val="000000"/>
          <w:vertAlign w:val="superscript"/>
        </w:rPr>
        <w:t>[31]</w:t>
      </w:r>
      <w:r w:rsidRPr="009663D2">
        <w:rPr>
          <w:rFonts w:ascii="Book Antiqua" w:eastAsia="Book Antiqua" w:hAnsi="Book Antiqua" w:cs="Book Antiqua"/>
          <w:color w:val="000000"/>
        </w:rPr>
        <w:t xml:space="preserve">. Dose escalation or transition from a first- to second-line agent may be considered before </w:t>
      </w:r>
      <w:r w:rsidR="005D7885">
        <w:rPr>
          <w:rFonts w:ascii="Book Antiqua" w:eastAsia="Book Antiqua" w:hAnsi="Book Antiqua" w:cs="Book Antiqua"/>
          <w:color w:val="000000"/>
        </w:rPr>
        <w:t xml:space="preserve">6 </w:t>
      </w:r>
      <w:proofErr w:type="spellStart"/>
      <w:r w:rsidR="005D7885">
        <w:rPr>
          <w:rFonts w:ascii="Book Antiqua" w:eastAsia="Book Antiqua" w:hAnsi="Book Antiqua" w:cs="Book Antiqua"/>
          <w:color w:val="000000"/>
        </w:rPr>
        <w:t>wk</w:t>
      </w:r>
      <w:proofErr w:type="spellEnd"/>
      <w:r w:rsidRPr="009663D2">
        <w:rPr>
          <w:rFonts w:ascii="Book Antiqua" w:eastAsia="Book Antiqua" w:hAnsi="Book Antiqua" w:cs="Book Antiqua"/>
          <w:color w:val="000000"/>
        </w:rPr>
        <w:t xml:space="preserve"> in the setting of severe illness with autonomic dysfunction. Physical and occupational therapy – including mobility training, gait training, and speech-language therapy – play a key role in improving long-term functional outcomes and is recommended for nearly all patients with a</w:t>
      </w:r>
      <w:r w:rsidR="0035674C">
        <w:rPr>
          <w:rFonts w:ascii="Book Antiqua" w:eastAsia="Book Antiqua" w:hAnsi="Book Antiqua" w:cs="Book Antiqua"/>
          <w:color w:val="000000"/>
        </w:rPr>
        <w:t>n</w:t>
      </w:r>
      <w:r w:rsidR="0035674C" w:rsidRPr="0035674C">
        <w:rPr>
          <w:rFonts w:ascii="Book Antiqua" w:eastAsia="Book Antiqua" w:hAnsi="Book Antiqua" w:cs="Book Antiqua"/>
          <w:color w:val="000000"/>
        </w:rPr>
        <w:t xml:space="preserve"> </w:t>
      </w:r>
      <w:r w:rsidR="0035674C" w:rsidRPr="009663D2">
        <w:rPr>
          <w:rFonts w:ascii="Book Antiqua" w:eastAsia="Book Antiqua" w:hAnsi="Book Antiqua" w:cs="Book Antiqua"/>
          <w:color w:val="000000"/>
        </w:rPr>
        <w:t>NMDARE</w:t>
      </w:r>
      <w:r w:rsidRPr="009663D2">
        <w:rPr>
          <w:rFonts w:ascii="Book Antiqua" w:eastAsia="Book Antiqua" w:hAnsi="Book Antiqua" w:cs="Book Antiqua"/>
          <w:color w:val="000000"/>
        </w:rPr>
        <w:t xml:space="preserve"> diagnosis</w:t>
      </w:r>
      <w:r w:rsidRPr="009663D2">
        <w:rPr>
          <w:rFonts w:ascii="Book Antiqua" w:eastAsia="Book Antiqua" w:hAnsi="Book Antiqua" w:cs="Book Antiqua"/>
          <w:color w:val="000000"/>
          <w:vertAlign w:val="superscript"/>
        </w:rPr>
        <w:t>[32]</w:t>
      </w:r>
      <w:r w:rsidRPr="009663D2">
        <w:rPr>
          <w:rFonts w:ascii="Book Antiqua" w:eastAsia="Book Antiqua" w:hAnsi="Book Antiqua" w:cs="Book Antiqua"/>
          <w:color w:val="000000"/>
        </w:rPr>
        <w:t xml:space="preserve">. </w:t>
      </w:r>
    </w:p>
    <w:p w14:paraId="4662E9F8" w14:textId="77777777" w:rsidR="00A77B3E" w:rsidRPr="009663D2" w:rsidRDefault="00A77B3E" w:rsidP="009663D2">
      <w:pPr>
        <w:spacing w:line="360" w:lineRule="auto"/>
        <w:ind w:firstLine="720"/>
        <w:jc w:val="both"/>
        <w:rPr>
          <w:rFonts w:ascii="Book Antiqua" w:hAnsi="Book Antiqua"/>
        </w:rPr>
      </w:pPr>
    </w:p>
    <w:p w14:paraId="5BB6A3B0"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aps/>
          <w:color w:val="000000"/>
          <w:u w:val="single"/>
        </w:rPr>
        <w:t>CONCLUSION</w:t>
      </w:r>
    </w:p>
    <w:p w14:paraId="08B27F04"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 xml:space="preserve">NMDARE represents a rare immune-mediated clinical entity that presents with a unique constellation of neuropsychiatric and autonomic symptoms. Early diagnosis and management </w:t>
      </w:r>
      <w:proofErr w:type="gramStart"/>
      <w:r w:rsidRPr="009663D2">
        <w:rPr>
          <w:rFonts w:ascii="Book Antiqua" w:eastAsia="Book Antiqua" w:hAnsi="Book Antiqua" w:cs="Book Antiqua"/>
          <w:color w:val="000000"/>
        </w:rPr>
        <w:t>is</w:t>
      </w:r>
      <w:proofErr w:type="gramEnd"/>
      <w:r w:rsidRPr="009663D2">
        <w:rPr>
          <w:rFonts w:ascii="Book Antiqua" w:eastAsia="Book Antiqua" w:hAnsi="Book Antiqua" w:cs="Book Antiqua"/>
          <w:color w:val="000000"/>
        </w:rPr>
        <w:t xml:space="preserve"> essential to prevent catastrophic outcomes or death. A presumptive diagnosis can be established through careful correlation of clinical history, EEG, and imaging studies. However, cerebrospinal fluid analysis is the gold standard diagnostic test, with the presence of IgG anti-GluN1 antibodies allowing for definitive diagnosis.</w:t>
      </w:r>
    </w:p>
    <w:p w14:paraId="42BF7B65" w14:textId="384B37FA" w:rsidR="00A77B3E" w:rsidRPr="00842FF3" w:rsidRDefault="003A4C5D" w:rsidP="00842FF3">
      <w:pPr>
        <w:spacing w:line="360" w:lineRule="auto"/>
        <w:ind w:firstLineChars="200" w:firstLine="480"/>
        <w:jc w:val="both"/>
        <w:rPr>
          <w:rFonts w:ascii="Book Antiqua" w:hAnsi="Book Antiqua"/>
        </w:rPr>
      </w:pPr>
      <w:r w:rsidRPr="00842FF3">
        <w:rPr>
          <w:rFonts w:ascii="Book Antiqua" w:eastAsia="Book Antiqua" w:hAnsi="Book Antiqua" w:cs="Book Antiqua"/>
          <w:color w:val="000000"/>
        </w:rPr>
        <w:t xml:space="preserve">High-dose corticosteroids, intravenous immunoglobulin, and plasma exchange are first-line therapies for NMDARE. Rituximab or cyclophosphamide may be required for some individuals. Nearly all patients with NMDARE will require supportive care, which may include sedatives, airway protection, and close monitoring in the intensive care unit. </w:t>
      </w:r>
      <w:r w:rsidRPr="00842FF3">
        <w:rPr>
          <w:rFonts w:ascii="Book Antiqua" w:eastAsia="Book Antiqua" w:hAnsi="Book Antiqua" w:cs="Book Antiqua"/>
          <w:color w:val="000000"/>
        </w:rPr>
        <w:lastRenderedPageBreak/>
        <w:t xml:space="preserve">The prognosis for patients with NMDARE is variable; the existing data suggest that patients presenting without hippocampal lesions on MRI tend to experience relatively favorable outcomes. Nuclear imaging may also be of value for prognostication, as emerging evidence indicates that cerebral metabolic gradients on FDG PET may help predict functional outcomes. </w:t>
      </w:r>
    </w:p>
    <w:p w14:paraId="46ED9B59" w14:textId="6549B30C" w:rsidR="00A77B3E" w:rsidRPr="00842FF3" w:rsidRDefault="003A4C5D" w:rsidP="00842FF3">
      <w:pPr>
        <w:spacing w:line="360" w:lineRule="auto"/>
        <w:ind w:firstLineChars="200" w:firstLine="480"/>
        <w:jc w:val="both"/>
        <w:rPr>
          <w:rFonts w:ascii="Book Antiqua" w:hAnsi="Book Antiqua"/>
        </w:rPr>
      </w:pPr>
      <w:r w:rsidRPr="00842FF3">
        <w:rPr>
          <w:rFonts w:ascii="Book Antiqua" w:eastAsia="Book Antiqua" w:hAnsi="Book Antiqua" w:cs="Book Antiqua"/>
          <w:color w:val="000000"/>
        </w:rPr>
        <w:t xml:space="preserve">The underlying mechanism of pathogenesis for NMDARE remains to be established, although most authors agree that dopaminergic pathways are implicated in the neuropsychiatric symptoms. Neuroinflammation may also play an important role in the pathogenesis of NMDARE but cannot yet be diagnosed </w:t>
      </w:r>
      <w:r w:rsidR="00C725A0">
        <w:rPr>
          <w:rFonts w:ascii="Book Antiqua" w:eastAsia="Book Antiqua" w:hAnsi="Book Antiqua" w:cs="Book Antiqua"/>
          <w:color w:val="000000"/>
        </w:rPr>
        <w:t>by</w:t>
      </w:r>
      <w:r w:rsidR="00C725A0" w:rsidRPr="00842FF3">
        <w:rPr>
          <w:rFonts w:ascii="Book Antiqua" w:eastAsia="Book Antiqua" w:hAnsi="Book Antiqua" w:cs="Book Antiqua"/>
          <w:color w:val="000000"/>
        </w:rPr>
        <w:t xml:space="preserve"> </w:t>
      </w:r>
      <w:r w:rsidRPr="00842FF3">
        <w:rPr>
          <w:rFonts w:ascii="Book Antiqua" w:eastAsia="Book Antiqua" w:hAnsi="Book Antiqua" w:cs="Book Antiqua"/>
          <w:color w:val="000000"/>
        </w:rPr>
        <w:t xml:space="preserve">imaging or by routine laboratory studies. </w:t>
      </w:r>
    </w:p>
    <w:p w14:paraId="246D6E04" w14:textId="1C3CE19B" w:rsidR="00A77B3E" w:rsidRPr="00842FF3" w:rsidRDefault="003A4C5D" w:rsidP="00842FF3">
      <w:pPr>
        <w:spacing w:line="360" w:lineRule="auto"/>
        <w:ind w:firstLineChars="200" w:firstLine="480"/>
        <w:jc w:val="both"/>
        <w:rPr>
          <w:rFonts w:ascii="Book Antiqua" w:hAnsi="Book Antiqua"/>
        </w:rPr>
      </w:pPr>
      <w:r w:rsidRPr="00842FF3">
        <w:rPr>
          <w:rFonts w:ascii="Book Antiqua" w:eastAsia="Book Antiqua" w:hAnsi="Book Antiqua" w:cs="Book Antiqua"/>
          <w:color w:val="000000"/>
        </w:rPr>
        <w:t xml:space="preserve">Imaging will undoubtedly play a central role in </w:t>
      </w:r>
      <w:r w:rsidR="00C725A0" w:rsidRPr="00842FF3">
        <w:rPr>
          <w:rFonts w:ascii="Book Antiqua" w:eastAsia="Book Antiqua" w:hAnsi="Book Antiqua" w:cs="Book Antiqua"/>
          <w:color w:val="000000"/>
        </w:rPr>
        <w:t xml:space="preserve">NMDARE </w:t>
      </w:r>
      <w:r w:rsidRPr="00842FF3">
        <w:rPr>
          <w:rFonts w:ascii="Book Antiqua" w:eastAsia="Book Antiqua" w:hAnsi="Book Antiqua" w:cs="Book Antiqua"/>
          <w:color w:val="000000"/>
        </w:rPr>
        <w:t xml:space="preserve">diagnosis in the future. Widespread adoption of the MRI classification schema introduced by Zhang </w:t>
      </w:r>
      <w:r w:rsidRPr="00842FF3">
        <w:rPr>
          <w:rFonts w:ascii="Book Antiqua" w:eastAsia="Book Antiqua" w:hAnsi="Book Antiqua" w:cs="Book Antiqua"/>
          <w:i/>
          <w:iCs/>
          <w:color w:val="000000"/>
        </w:rPr>
        <w:t>et al</w:t>
      </w:r>
      <w:r w:rsidR="00FE70AF" w:rsidRPr="00C91085">
        <w:rPr>
          <w:rFonts w:ascii="Book Antiqua" w:eastAsia="Book Antiqua" w:hAnsi="Book Antiqua" w:cs="Book Antiqua"/>
          <w:color w:val="000000"/>
          <w:vertAlign w:val="superscript"/>
        </w:rPr>
        <w:t>[12]</w:t>
      </w:r>
      <w:r w:rsidRPr="00842FF3">
        <w:rPr>
          <w:rFonts w:ascii="Book Antiqua" w:eastAsia="Book Antiqua" w:hAnsi="Book Antiqua" w:cs="Book Antiqua"/>
          <w:i/>
          <w:iCs/>
          <w:color w:val="000000"/>
        </w:rPr>
        <w:t xml:space="preserve"> </w:t>
      </w:r>
      <w:r w:rsidRPr="00842FF3">
        <w:rPr>
          <w:rFonts w:ascii="Book Antiqua" w:eastAsia="Book Antiqua" w:hAnsi="Book Antiqua" w:cs="Book Antiqua"/>
          <w:color w:val="000000"/>
        </w:rPr>
        <w:t>may improve diagnostic accuracy and provide important prognostic information to help guide clinical management. In addition, brain FDG PET can currently be used to identify patterns of cerebral metabolism suggestive of underlying NMDARE. However, advancements in molecular imaging and the development of novel radiotracers may allow for detection of aberrant proteins that are expressed early in the disease process. It has been definitively established that early intervention portends better patient outcomes; multimodal imaging will be vital to ensure timely and accurate diagnosis and expedited management. Future research is needed to develop targeted therapies and improve clinical outcomes for patients who develop this rare but potentially devastating immune-mediated condition.</w:t>
      </w:r>
    </w:p>
    <w:p w14:paraId="15224A46" w14:textId="77777777" w:rsidR="00A77B3E" w:rsidRPr="009663D2" w:rsidRDefault="00A77B3E" w:rsidP="009663D2">
      <w:pPr>
        <w:spacing w:line="360" w:lineRule="auto"/>
        <w:jc w:val="both"/>
        <w:rPr>
          <w:rFonts w:ascii="Book Antiqua" w:hAnsi="Book Antiqua"/>
        </w:rPr>
      </w:pPr>
    </w:p>
    <w:p w14:paraId="5F882975"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REFERENCES</w:t>
      </w:r>
    </w:p>
    <w:p w14:paraId="05AB5908" w14:textId="7C82DD62" w:rsidR="00A77B3E" w:rsidRPr="009663D2" w:rsidRDefault="003A4C5D" w:rsidP="009663D2">
      <w:pPr>
        <w:spacing w:line="360" w:lineRule="auto"/>
        <w:jc w:val="both"/>
        <w:rPr>
          <w:rFonts w:ascii="Book Antiqua" w:hAnsi="Book Antiqua"/>
        </w:rPr>
      </w:pPr>
      <w:bookmarkStart w:id="151" w:name="OLE_LINK61"/>
      <w:bookmarkStart w:id="152" w:name="OLE_LINK62"/>
      <w:r w:rsidRPr="009663D2">
        <w:rPr>
          <w:rFonts w:ascii="Book Antiqua" w:eastAsia="Book Antiqua" w:hAnsi="Book Antiqua" w:cs="Book Antiqua"/>
        </w:rPr>
        <w:t xml:space="preserve">1 </w:t>
      </w:r>
      <w:r w:rsidRPr="009663D2">
        <w:rPr>
          <w:rFonts w:ascii="Book Antiqua" w:eastAsia="Book Antiqua" w:hAnsi="Book Antiqua" w:cs="Book Antiqua"/>
          <w:b/>
          <w:bCs/>
        </w:rPr>
        <w:t>Bost C</w:t>
      </w:r>
      <w:r w:rsidRPr="009663D2">
        <w:rPr>
          <w:rFonts w:ascii="Book Antiqua" w:eastAsia="Book Antiqua" w:hAnsi="Book Antiqua" w:cs="Book Antiqua"/>
        </w:rPr>
        <w:t xml:space="preserve">, Chanson E, Picard G, </w:t>
      </w:r>
      <w:proofErr w:type="spellStart"/>
      <w:r w:rsidRPr="009663D2">
        <w:rPr>
          <w:rFonts w:ascii="Book Antiqua" w:eastAsia="Book Antiqua" w:hAnsi="Book Antiqua" w:cs="Book Antiqua"/>
        </w:rPr>
        <w:t>Meyronet</w:t>
      </w:r>
      <w:proofErr w:type="spellEnd"/>
      <w:r w:rsidRPr="009663D2">
        <w:rPr>
          <w:rFonts w:ascii="Book Antiqua" w:eastAsia="Book Antiqua" w:hAnsi="Book Antiqua" w:cs="Book Antiqua"/>
        </w:rPr>
        <w:t xml:space="preserve"> D, Mayeur ME, </w:t>
      </w:r>
      <w:proofErr w:type="spellStart"/>
      <w:r w:rsidRPr="009663D2">
        <w:rPr>
          <w:rFonts w:ascii="Book Antiqua" w:eastAsia="Book Antiqua" w:hAnsi="Book Antiqua" w:cs="Book Antiqua"/>
        </w:rPr>
        <w:t>Ducray</w:t>
      </w:r>
      <w:proofErr w:type="spellEnd"/>
      <w:r w:rsidRPr="009663D2">
        <w:rPr>
          <w:rFonts w:ascii="Book Antiqua" w:eastAsia="Book Antiqua" w:hAnsi="Book Antiqua" w:cs="Book Antiqua"/>
        </w:rPr>
        <w:t xml:space="preserve"> F, </w:t>
      </w:r>
      <w:proofErr w:type="spellStart"/>
      <w:r w:rsidRPr="009663D2">
        <w:rPr>
          <w:rFonts w:ascii="Book Antiqua" w:eastAsia="Book Antiqua" w:hAnsi="Book Antiqua" w:cs="Book Antiqua"/>
        </w:rPr>
        <w:t>Rogemond</w:t>
      </w:r>
      <w:proofErr w:type="spellEnd"/>
      <w:r w:rsidRPr="009663D2">
        <w:rPr>
          <w:rFonts w:ascii="Book Antiqua" w:eastAsia="Book Antiqua" w:hAnsi="Book Antiqua" w:cs="Book Antiqua"/>
        </w:rPr>
        <w:t xml:space="preserve"> V, </w:t>
      </w:r>
      <w:proofErr w:type="spellStart"/>
      <w:r w:rsidRPr="009663D2">
        <w:rPr>
          <w:rFonts w:ascii="Book Antiqua" w:eastAsia="Book Antiqua" w:hAnsi="Book Antiqua" w:cs="Book Antiqua"/>
        </w:rPr>
        <w:t>Psimaras</w:t>
      </w:r>
      <w:proofErr w:type="spellEnd"/>
      <w:r w:rsidRPr="009663D2">
        <w:rPr>
          <w:rFonts w:ascii="Book Antiqua" w:eastAsia="Book Antiqua" w:hAnsi="Book Antiqua" w:cs="Book Antiqua"/>
        </w:rPr>
        <w:t xml:space="preserve"> D, Antoine JC, Delattre JY, </w:t>
      </w:r>
      <w:proofErr w:type="spellStart"/>
      <w:r w:rsidRPr="009663D2">
        <w:rPr>
          <w:rFonts w:ascii="Book Antiqua" w:eastAsia="Book Antiqua" w:hAnsi="Book Antiqua" w:cs="Book Antiqua"/>
        </w:rPr>
        <w:t>Desestret</w:t>
      </w:r>
      <w:proofErr w:type="spellEnd"/>
      <w:r w:rsidRPr="009663D2">
        <w:rPr>
          <w:rFonts w:ascii="Book Antiqua" w:eastAsia="Book Antiqua" w:hAnsi="Book Antiqua" w:cs="Book Antiqua"/>
        </w:rPr>
        <w:t xml:space="preserve"> V, </w:t>
      </w:r>
      <w:proofErr w:type="spellStart"/>
      <w:r w:rsidRPr="009663D2">
        <w:rPr>
          <w:rFonts w:ascii="Book Antiqua" w:eastAsia="Book Antiqua" w:hAnsi="Book Antiqua" w:cs="Book Antiqua"/>
        </w:rPr>
        <w:t>Honnorat</w:t>
      </w:r>
      <w:proofErr w:type="spellEnd"/>
      <w:r w:rsidRPr="009663D2">
        <w:rPr>
          <w:rFonts w:ascii="Book Antiqua" w:eastAsia="Book Antiqua" w:hAnsi="Book Antiqua" w:cs="Book Antiqua"/>
        </w:rPr>
        <w:t xml:space="preserve"> J. Malignant tumors in autoimmune encephalitis with anti-NMDA receptor antibodies. </w:t>
      </w:r>
      <w:r w:rsidRPr="009663D2">
        <w:rPr>
          <w:rFonts w:ascii="Book Antiqua" w:eastAsia="Book Antiqua" w:hAnsi="Book Antiqua" w:cs="Book Antiqua"/>
          <w:i/>
          <w:iCs/>
        </w:rPr>
        <w:t>J Neurol</w:t>
      </w:r>
      <w:r w:rsidRPr="009663D2">
        <w:rPr>
          <w:rFonts w:ascii="Book Antiqua" w:eastAsia="Book Antiqua" w:hAnsi="Book Antiqua" w:cs="Book Antiqua"/>
        </w:rPr>
        <w:t xml:space="preserve"> 2018; </w:t>
      </w:r>
      <w:r w:rsidRPr="009663D2">
        <w:rPr>
          <w:rFonts w:ascii="Book Antiqua" w:eastAsia="Book Antiqua" w:hAnsi="Book Antiqua" w:cs="Book Antiqua"/>
          <w:b/>
          <w:bCs/>
        </w:rPr>
        <w:t>265</w:t>
      </w:r>
      <w:r w:rsidRPr="009663D2">
        <w:rPr>
          <w:rFonts w:ascii="Book Antiqua" w:eastAsia="Book Antiqua" w:hAnsi="Book Antiqua" w:cs="Book Antiqua"/>
        </w:rPr>
        <w:t>: 2190-2200 [PMID: 30003358</w:t>
      </w:r>
      <w:r w:rsidR="005001F9">
        <w:rPr>
          <w:rFonts w:ascii="Book Antiqua" w:eastAsia="Book Antiqua" w:hAnsi="Book Antiqua" w:cs="Book Antiqua"/>
        </w:rPr>
        <w:t xml:space="preserve"> DOI: 10.1007/s00415-018-8970-0</w:t>
      </w:r>
      <w:r w:rsidRPr="009663D2">
        <w:rPr>
          <w:rFonts w:ascii="Book Antiqua" w:eastAsia="Book Antiqua" w:hAnsi="Book Antiqua" w:cs="Book Antiqua"/>
        </w:rPr>
        <w:t>]</w:t>
      </w:r>
    </w:p>
    <w:p w14:paraId="19832E1F" w14:textId="535925CB"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lastRenderedPageBreak/>
        <w:t xml:space="preserve">2 </w:t>
      </w:r>
      <w:r w:rsidRPr="009663D2">
        <w:rPr>
          <w:rFonts w:ascii="Book Antiqua" w:eastAsia="Book Antiqua" w:hAnsi="Book Antiqua" w:cs="Book Antiqua"/>
          <w:b/>
          <w:bCs/>
        </w:rPr>
        <w:t>Yang J</w:t>
      </w:r>
      <w:r w:rsidRPr="009663D2">
        <w:rPr>
          <w:rFonts w:ascii="Book Antiqua" w:eastAsia="Book Antiqua" w:hAnsi="Book Antiqua" w:cs="Book Antiqua"/>
        </w:rPr>
        <w:t xml:space="preserve">, Li B, Li X, Lai Z. Anti-N-Methyl-D-Aspartate Receptor Encephalitis Associated </w:t>
      </w:r>
      <w:proofErr w:type="gramStart"/>
      <w:r w:rsidRPr="009663D2">
        <w:rPr>
          <w:rFonts w:ascii="Book Antiqua" w:eastAsia="Book Antiqua" w:hAnsi="Book Antiqua" w:cs="Book Antiqua"/>
        </w:rPr>
        <w:t>With</w:t>
      </w:r>
      <w:proofErr w:type="gramEnd"/>
      <w:r w:rsidRPr="009663D2">
        <w:rPr>
          <w:rFonts w:ascii="Book Antiqua" w:eastAsia="Book Antiqua" w:hAnsi="Book Antiqua" w:cs="Book Antiqua"/>
        </w:rPr>
        <w:t xml:space="preserve"> Clear Cell Renal Carcinoma: A Case Report. </w:t>
      </w:r>
      <w:r w:rsidRPr="009663D2">
        <w:rPr>
          <w:rFonts w:ascii="Book Antiqua" w:eastAsia="Book Antiqua" w:hAnsi="Book Antiqua" w:cs="Book Antiqua"/>
          <w:i/>
          <w:iCs/>
        </w:rPr>
        <w:t>Front Oncol</w:t>
      </w:r>
      <w:r w:rsidRPr="009663D2">
        <w:rPr>
          <w:rFonts w:ascii="Book Antiqua" w:eastAsia="Book Antiqua" w:hAnsi="Book Antiqua" w:cs="Book Antiqua"/>
        </w:rPr>
        <w:t xml:space="preserve"> 2020; </w:t>
      </w:r>
      <w:r w:rsidRPr="009663D2">
        <w:rPr>
          <w:rFonts w:ascii="Book Antiqua" w:eastAsia="Book Antiqua" w:hAnsi="Book Antiqua" w:cs="Book Antiqua"/>
          <w:b/>
          <w:bCs/>
        </w:rPr>
        <w:t>10</w:t>
      </w:r>
      <w:r w:rsidRPr="009663D2">
        <w:rPr>
          <w:rFonts w:ascii="Book Antiqua" w:eastAsia="Book Antiqua" w:hAnsi="Book Antiqua" w:cs="Book Antiqua"/>
        </w:rPr>
        <w:t>: 350 [PMID: 322927</w:t>
      </w:r>
      <w:r w:rsidR="005001F9">
        <w:rPr>
          <w:rFonts w:ascii="Book Antiqua" w:eastAsia="Book Antiqua" w:hAnsi="Book Antiqua" w:cs="Book Antiqua"/>
        </w:rPr>
        <w:t>18 DOI: 10.3389/fonc.2020.00350</w:t>
      </w:r>
      <w:r w:rsidRPr="009663D2">
        <w:rPr>
          <w:rFonts w:ascii="Book Antiqua" w:eastAsia="Book Antiqua" w:hAnsi="Book Antiqua" w:cs="Book Antiqua"/>
        </w:rPr>
        <w:t>]</w:t>
      </w:r>
    </w:p>
    <w:p w14:paraId="588D272A" w14:textId="40DE9BE2"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3 </w:t>
      </w:r>
      <w:proofErr w:type="spellStart"/>
      <w:r w:rsidRPr="009663D2">
        <w:rPr>
          <w:rFonts w:ascii="Book Antiqua" w:eastAsia="Book Antiqua" w:hAnsi="Book Antiqua" w:cs="Book Antiqua"/>
          <w:b/>
          <w:bCs/>
        </w:rPr>
        <w:t>Titulaer</w:t>
      </w:r>
      <w:proofErr w:type="spellEnd"/>
      <w:r w:rsidRPr="009663D2">
        <w:rPr>
          <w:rFonts w:ascii="Book Antiqua" w:eastAsia="Book Antiqua" w:hAnsi="Book Antiqua" w:cs="Book Antiqua"/>
          <w:b/>
          <w:bCs/>
        </w:rPr>
        <w:t xml:space="preserve"> MJ</w:t>
      </w:r>
      <w:r w:rsidRPr="009663D2">
        <w:rPr>
          <w:rFonts w:ascii="Book Antiqua" w:eastAsia="Book Antiqua" w:hAnsi="Book Antiqua" w:cs="Book Antiqua"/>
        </w:rPr>
        <w:t xml:space="preserve">, McCracken L, </w:t>
      </w:r>
      <w:proofErr w:type="spellStart"/>
      <w:r w:rsidRPr="009663D2">
        <w:rPr>
          <w:rFonts w:ascii="Book Antiqua" w:eastAsia="Book Antiqua" w:hAnsi="Book Antiqua" w:cs="Book Antiqua"/>
        </w:rPr>
        <w:t>Gabilondo</w:t>
      </w:r>
      <w:proofErr w:type="spellEnd"/>
      <w:r w:rsidRPr="009663D2">
        <w:rPr>
          <w:rFonts w:ascii="Book Antiqua" w:eastAsia="Book Antiqua" w:hAnsi="Book Antiqua" w:cs="Book Antiqua"/>
        </w:rPr>
        <w:t xml:space="preserve"> I, </w:t>
      </w:r>
      <w:proofErr w:type="spellStart"/>
      <w:r w:rsidRPr="009663D2">
        <w:rPr>
          <w:rFonts w:ascii="Book Antiqua" w:eastAsia="Book Antiqua" w:hAnsi="Book Antiqua" w:cs="Book Antiqua"/>
        </w:rPr>
        <w:t>Armangué</w:t>
      </w:r>
      <w:proofErr w:type="spellEnd"/>
      <w:r w:rsidRPr="009663D2">
        <w:rPr>
          <w:rFonts w:ascii="Book Antiqua" w:eastAsia="Book Antiqua" w:hAnsi="Book Antiqua" w:cs="Book Antiqua"/>
        </w:rPr>
        <w:t xml:space="preserve"> T, Glaser C, Iizuka T, Honig LS, </w:t>
      </w:r>
      <w:proofErr w:type="spellStart"/>
      <w:r w:rsidRPr="009663D2">
        <w:rPr>
          <w:rFonts w:ascii="Book Antiqua" w:eastAsia="Book Antiqua" w:hAnsi="Book Antiqua" w:cs="Book Antiqua"/>
        </w:rPr>
        <w:t>Benseler</w:t>
      </w:r>
      <w:proofErr w:type="spellEnd"/>
      <w:r w:rsidRPr="009663D2">
        <w:rPr>
          <w:rFonts w:ascii="Book Antiqua" w:eastAsia="Book Antiqua" w:hAnsi="Book Antiqua" w:cs="Book Antiqua"/>
        </w:rPr>
        <w:t xml:space="preserve"> SM, Kawachi I, Martinez-Hernandez E, Aguilar E, Gresa-Arribas N, Ryan-Florance N, Torrents A, Saiz A, Rosenfeld MR, Balice-Gordon R, Graus F, Dalmau J. Treatment and prognostic factors for long-term outcome in patients with anti-NMDA receptor encephalitis: an observational cohort study. </w:t>
      </w:r>
      <w:r w:rsidRPr="009663D2">
        <w:rPr>
          <w:rFonts w:ascii="Book Antiqua" w:eastAsia="Book Antiqua" w:hAnsi="Book Antiqua" w:cs="Book Antiqua"/>
          <w:i/>
          <w:iCs/>
        </w:rPr>
        <w:t>Lancet Neurol</w:t>
      </w:r>
      <w:r w:rsidRPr="009663D2">
        <w:rPr>
          <w:rFonts w:ascii="Book Antiqua" w:eastAsia="Book Antiqua" w:hAnsi="Book Antiqua" w:cs="Book Antiqua"/>
        </w:rPr>
        <w:t xml:space="preserve"> 2013; </w:t>
      </w:r>
      <w:r w:rsidRPr="009663D2">
        <w:rPr>
          <w:rFonts w:ascii="Book Antiqua" w:eastAsia="Book Antiqua" w:hAnsi="Book Antiqua" w:cs="Book Antiqua"/>
          <w:b/>
          <w:bCs/>
        </w:rPr>
        <w:t>12</w:t>
      </w:r>
      <w:r w:rsidRPr="009663D2">
        <w:rPr>
          <w:rFonts w:ascii="Book Antiqua" w:eastAsia="Book Antiqua" w:hAnsi="Book Antiqua" w:cs="Book Antiqua"/>
        </w:rPr>
        <w:t>: 157-165 [PMID: 23290630 DOI</w:t>
      </w:r>
      <w:r w:rsidR="005001F9">
        <w:rPr>
          <w:rFonts w:ascii="Book Antiqua" w:eastAsia="Book Antiqua" w:hAnsi="Book Antiqua" w:cs="Book Antiqua"/>
        </w:rPr>
        <w:t>: 10.1016/S1474-4422(12)70310-1</w:t>
      </w:r>
      <w:r w:rsidRPr="009663D2">
        <w:rPr>
          <w:rFonts w:ascii="Book Antiqua" w:eastAsia="Book Antiqua" w:hAnsi="Book Antiqua" w:cs="Book Antiqua"/>
        </w:rPr>
        <w:t>]</w:t>
      </w:r>
    </w:p>
    <w:p w14:paraId="3A24502C" w14:textId="54D810C0"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4 </w:t>
      </w:r>
      <w:r w:rsidRPr="009663D2">
        <w:rPr>
          <w:rFonts w:ascii="Book Antiqua" w:eastAsia="Book Antiqua" w:hAnsi="Book Antiqua" w:cs="Book Antiqua"/>
          <w:b/>
          <w:bCs/>
        </w:rPr>
        <w:t>Lynch DR</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Rattelle</w:t>
      </w:r>
      <w:proofErr w:type="spellEnd"/>
      <w:r w:rsidRPr="009663D2">
        <w:rPr>
          <w:rFonts w:ascii="Book Antiqua" w:eastAsia="Book Antiqua" w:hAnsi="Book Antiqua" w:cs="Book Antiqua"/>
        </w:rPr>
        <w:t xml:space="preserve"> A, Dong YN, Roslin K, Gleichman AJ, Panzer JA. Anti-NMDA Receptor Encephalitis: Clinical Features and Basic Mechanisms. </w:t>
      </w:r>
      <w:r w:rsidRPr="009663D2">
        <w:rPr>
          <w:rFonts w:ascii="Book Antiqua" w:eastAsia="Book Antiqua" w:hAnsi="Book Antiqua" w:cs="Book Antiqua"/>
          <w:i/>
          <w:iCs/>
        </w:rPr>
        <w:t xml:space="preserve">Adv </w:t>
      </w:r>
      <w:proofErr w:type="spellStart"/>
      <w:r w:rsidRPr="009663D2">
        <w:rPr>
          <w:rFonts w:ascii="Book Antiqua" w:eastAsia="Book Antiqua" w:hAnsi="Book Antiqua" w:cs="Book Antiqua"/>
          <w:i/>
          <w:iCs/>
        </w:rPr>
        <w:t>Pharmacol</w:t>
      </w:r>
      <w:proofErr w:type="spellEnd"/>
      <w:r w:rsidRPr="009663D2">
        <w:rPr>
          <w:rFonts w:ascii="Book Antiqua" w:eastAsia="Book Antiqua" w:hAnsi="Book Antiqua" w:cs="Book Antiqua"/>
        </w:rPr>
        <w:t xml:space="preserve"> 2018; </w:t>
      </w:r>
      <w:r w:rsidRPr="009663D2">
        <w:rPr>
          <w:rFonts w:ascii="Book Antiqua" w:eastAsia="Book Antiqua" w:hAnsi="Book Antiqua" w:cs="Book Antiqua"/>
          <w:b/>
          <w:bCs/>
        </w:rPr>
        <w:t>82</w:t>
      </w:r>
      <w:r w:rsidRPr="009663D2">
        <w:rPr>
          <w:rFonts w:ascii="Book Antiqua" w:eastAsia="Book Antiqua" w:hAnsi="Book Antiqua" w:cs="Book Antiqua"/>
        </w:rPr>
        <w:t>: 235-260 [PMID: 29413523 D</w:t>
      </w:r>
      <w:r w:rsidR="005001F9">
        <w:rPr>
          <w:rFonts w:ascii="Book Antiqua" w:eastAsia="Book Antiqua" w:hAnsi="Book Antiqua" w:cs="Book Antiqua"/>
        </w:rPr>
        <w:t>OI: 10.1016/bs.apha.2017.08.005</w:t>
      </w:r>
      <w:r w:rsidRPr="009663D2">
        <w:rPr>
          <w:rFonts w:ascii="Book Antiqua" w:eastAsia="Book Antiqua" w:hAnsi="Book Antiqua" w:cs="Book Antiqua"/>
        </w:rPr>
        <w:t>]</w:t>
      </w:r>
    </w:p>
    <w:p w14:paraId="1E2480A0" w14:textId="398457B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5 </w:t>
      </w:r>
      <w:r w:rsidRPr="009663D2">
        <w:rPr>
          <w:rFonts w:ascii="Book Antiqua" w:eastAsia="Book Antiqua" w:hAnsi="Book Antiqua" w:cs="Book Antiqua"/>
          <w:b/>
          <w:bCs/>
        </w:rPr>
        <w:t>Graus F</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Titulaer</w:t>
      </w:r>
      <w:proofErr w:type="spellEnd"/>
      <w:r w:rsidRPr="009663D2">
        <w:rPr>
          <w:rFonts w:ascii="Book Antiqua" w:eastAsia="Book Antiqua" w:hAnsi="Book Antiqua" w:cs="Book Antiqua"/>
        </w:rPr>
        <w:t xml:space="preserve"> MJ, Balu R, </w:t>
      </w:r>
      <w:proofErr w:type="spellStart"/>
      <w:r w:rsidRPr="009663D2">
        <w:rPr>
          <w:rFonts w:ascii="Book Antiqua" w:eastAsia="Book Antiqua" w:hAnsi="Book Antiqua" w:cs="Book Antiqua"/>
        </w:rPr>
        <w:t>Benseler</w:t>
      </w:r>
      <w:proofErr w:type="spellEnd"/>
      <w:r w:rsidRPr="009663D2">
        <w:rPr>
          <w:rFonts w:ascii="Book Antiqua" w:eastAsia="Book Antiqua" w:hAnsi="Book Antiqua" w:cs="Book Antiqua"/>
        </w:rPr>
        <w:t xml:space="preserve"> S, Bien CG, Cellucci T, Cortese I, Dale RC, Gelfand JM, Geschwind M, Glaser CA, </w:t>
      </w:r>
      <w:proofErr w:type="spellStart"/>
      <w:r w:rsidRPr="009663D2">
        <w:rPr>
          <w:rFonts w:ascii="Book Antiqua" w:eastAsia="Book Antiqua" w:hAnsi="Book Antiqua" w:cs="Book Antiqua"/>
        </w:rPr>
        <w:t>Honnorat</w:t>
      </w:r>
      <w:proofErr w:type="spellEnd"/>
      <w:r w:rsidRPr="009663D2">
        <w:rPr>
          <w:rFonts w:ascii="Book Antiqua" w:eastAsia="Book Antiqua" w:hAnsi="Book Antiqua" w:cs="Book Antiqua"/>
        </w:rPr>
        <w:t xml:space="preserve"> J, </w:t>
      </w:r>
      <w:proofErr w:type="spellStart"/>
      <w:r w:rsidRPr="009663D2">
        <w:rPr>
          <w:rFonts w:ascii="Book Antiqua" w:eastAsia="Book Antiqua" w:hAnsi="Book Antiqua" w:cs="Book Antiqua"/>
        </w:rPr>
        <w:t>Höftberger</w:t>
      </w:r>
      <w:proofErr w:type="spellEnd"/>
      <w:r w:rsidRPr="009663D2">
        <w:rPr>
          <w:rFonts w:ascii="Book Antiqua" w:eastAsia="Book Antiqua" w:hAnsi="Book Antiqua" w:cs="Book Antiqua"/>
        </w:rPr>
        <w:t xml:space="preserve"> R, Iizuka T, Irani SR, Lancaster E, Leypoldt F, </w:t>
      </w:r>
      <w:proofErr w:type="spellStart"/>
      <w:r w:rsidRPr="009663D2">
        <w:rPr>
          <w:rFonts w:ascii="Book Antiqua" w:eastAsia="Book Antiqua" w:hAnsi="Book Antiqua" w:cs="Book Antiqua"/>
        </w:rPr>
        <w:t>Prüss</w:t>
      </w:r>
      <w:proofErr w:type="spellEnd"/>
      <w:r w:rsidRPr="009663D2">
        <w:rPr>
          <w:rFonts w:ascii="Book Antiqua" w:eastAsia="Book Antiqua" w:hAnsi="Book Antiqua" w:cs="Book Antiqua"/>
        </w:rPr>
        <w:t xml:space="preserve"> H, Rae-Grant A, Reindl M, Rosenfeld MR, </w:t>
      </w:r>
      <w:proofErr w:type="spellStart"/>
      <w:r w:rsidRPr="009663D2">
        <w:rPr>
          <w:rFonts w:ascii="Book Antiqua" w:eastAsia="Book Antiqua" w:hAnsi="Book Antiqua" w:cs="Book Antiqua"/>
        </w:rPr>
        <w:t>Rostásy</w:t>
      </w:r>
      <w:proofErr w:type="spellEnd"/>
      <w:r w:rsidRPr="009663D2">
        <w:rPr>
          <w:rFonts w:ascii="Book Antiqua" w:eastAsia="Book Antiqua" w:hAnsi="Book Antiqua" w:cs="Book Antiqua"/>
        </w:rPr>
        <w:t xml:space="preserve"> K, Saiz A, Venkatesan A, Vincent A, </w:t>
      </w:r>
      <w:proofErr w:type="spellStart"/>
      <w:r w:rsidRPr="009663D2">
        <w:rPr>
          <w:rFonts w:ascii="Book Antiqua" w:eastAsia="Book Antiqua" w:hAnsi="Book Antiqua" w:cs="Book Antiqua"/>
        </w:rPr>
        <w:t>Wandinger</w:t>
      </w:r>
      <w:proofErr w:type="spellEnd"/>
      <w:r w:rsidRPr="009663D2">
        <w:rPr>
          <w:rFonts w:ascii="Book Antiqua" w:eastAsia="Book Antiqua" w:hAnsi="Book Antiqua" w:cs="Book Antiqua"/>
        </w:rPr>
        <w:t xml:space="preserve"> KP, Waters P, Dalmau J. A clinical approach to diagnosis of autoimmune encephalitis. </w:t>
      </w:r>
      <w:r w:rsidRPr="009663D2">
        <w:rPr>
          <w:rFonts w:ascii="Book Antiqua" w:eastAsia="Book Antiqua" w:hAnsi="Book Antiqua" w:cs="Book Antiqua"/>
          <w:i/>
          <w:iCs/>
        </w:rPr>
        <w:t>Lancet Neurol</w:t>
      </w:r>
      <w:r w:rsidRPr="009663D2">
        <w:rPr>
          <w:rFonts w:ascii="Book Antiqua" w:eastAsia="Book Antiqua" w:hAnsi="Book Antiqua" w:cs="Book Antiqua"/>
        </w:rPr>
        <w:t xml:space="preserve"> 2016; </w:t>
      </w:r>
      <w:r w:rsidRPr="009663D2">
        <w:rPr>
          <w:rFonts w:ascii="Book Antiqua" w:eastAsia="Book Antiqua" w:hAnsi="Book Antiqua" w:cs="Book Antiqua"/>
          <w:b/>
          <w:bCs/>
        </w:rPr>
        <w:t>15</w:t>
      </w:r>
      <w:r w:rsidRPr="009663D2">
        <w:rPr>
          <w:rFonts w:ascii="Book Antiqua" w:eastAsia="Book Antiqua" w:hAnsi="Book Antiqua" w:cs="Book Antiqua"/>
        </w:rPr>
        <w:t>: 391-404 [PMID: 26906964 DOI</w:t>
      </w:r>
      <w:r w:rsidR="005001F9">
        <w:rPr>
          <w:rFonts w:ascii="Book Antiqua" w:eastAsia="Book Antiqua" w:hAnsi="Book Antiqua" w:cs="Book Antiqua"/>
        </w:rPr>
        <w:t>: 10.1016/S1474-4422(15)00401-9</w:t>
      </w:r>
      <w:r w:rsidRPr="009663D2">
        <w:rPr>
          <w:rFonts w:ascii="Book Antiqua" w:eastAsia="Book Antiqua" w:hAnsi="Book Antiqua" w:cs="Book Antiqua"/>
        </w:rPr>
        <w:t>]</w:t>
      </w:r>
    </w:p>
    <w:p w14:paraId="79674F64" w14:textId="13DAF4E3"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6 </w:t>
      </w:r>
      <w:r w:rsidRPr="009663D2">
        <w:rPr>
          <w:rFonts w:ascii="Book Antiqua" w:eastAsia="Book Antiqua" w:hAnsi="Book Antiqua" w:cs="Book Antiqua"/>
          <w:b/>
          <w:bCs/>
        </w:rPr>
        <w:t>Kadoya M</w:t>
      </w:r>
      <w:r w:rsidRPr="009663D2">
        <w:rPr>
          <w:rFonts w:ascii="Book Antiqua" w:eastAsia="Book Antiqua" w:hAnsi="Book Antiqua" w:cs="Book Antiqua"/>
        </w:rPr>
        <w:t xml:space="preserve">, Onoue H, Kadoya A, </w:t>
      </w:r>
      <w:proofErr w:type="spellStart"/>
      <w:r w:rsidRPr="009663D2">
        <w:rPr>
          <w:rFonts w:ascii="Book Antiqua" w:eastAsia="Book Antiqua" w:hAnsi="Book Antiqua" w:cs="Book Antiqua"/>
        </w:rPr>
        <w:t>Ikewaki</w:t>
      </w:r>
      <w:proofErr w:type="spellEnd"/>
      <w:r w:rsidRPr="009663D2">
        <w:rPr>
          <w:rFonts w:ascii="Book Antiqua" w:eastAsia="Book Antiqua" w:hAnsi="Book Antiqua" w:cs="Book Antiqua"/>
        </w:rPr>
        <w:t xml:space="preserve"> K, Kaida K. Refractory status epilepticus caused by anti-NMDA receptor encephalitis that markedly improved following combination therapy with rituximab and cyclophosphamide. </w:t>
      </w:r>
      <w:r w:rsidRPr="009663D2">
        <w:rPr>
          <w:rFonts w:ascii="Book Antiqua" w:eastAsia="Book Antiqua" w:hAnsi="Book Antiqua" w:cs="Book Antiqua"/>
          <w:i/>
          <w:iCs/>
        </w:rPr>
        <w:t>Intern Med</w:t>
      </w:r>
      <w:r w:rsidRPr="009663D2">
        <w:rPr>
          <w:rFonts w:ascii="Book Antiqua" w:eastAsia="Book Antiqua" w:hAnsi="Book Antiqua" w:cs="Book Antiqua"/>
        </w:rPr>
        <w:t xml:space="preserve"> 2015; </w:t>
      </w:r>
      <w:r w:rsidRPr="009663D2">
        <w:rPr>
          <w:rFonts w:ascii="Book Antiqua" w:eastAsia="Book Antiqua" w:hAnsi="Book Antiqua" w:cs="Book Antiqua"/>
          <w:b/>
          <w:bCs/>
        </w:rPr>
        <w:t>54</w:t>
      </w:r>
      <w:r w:rsidRPr="009663D2">
        <w:rPr>
          <w:rFonts w:ascii="Book Antiqua" w:eastAsia="Book Antiqua" w:hAnsi="Book Antiqua" w:cs="Book Antiqua"/>
        </w:rPr>
        <w:t>: 209-213 [PMID: 25743014 DOI: 1</w:t>
      </w:r>
      <w:r w:rsidR="005001F9">
        <w:rPr>
          <w:rFonts w:ascii="Book Antiqua" w:eastAsia="Book Antiqua" w:hAnsi="Book Antiqua" w:cs="Book Antiqua"/>
        </w:rPr>
        <w:t>0.2169/internalmedicine.54.2047</w:t>
      </w:r>
      <w:r w:rsidRPr="009663D2">
        <w:rPr>
          <w:rFonts w:ascii="Book Antiqua" w:eastAsia="Book Antiqua" w:hAnsi="Book Antiqua" w:cs="Book Antiqua"/>
        </w:rPr>
        <w:t>]</w:t>
      </w:r>
    </w:p>
    <w:p w14:paraId="0B5DA44B"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7 </w:t>
      </w:r>
      <w:r w:rsidRPr="009663D2">
        <w:rPr>
          <w:rFonts w:ascii="Book Antiqua" w:eastAsia="Book Antiqua" w:hAnsi="Book Antiqua" w:cs="Book Antiqua"/>
          <w:b/>
          <w:bCs/>
        </w:rPr>
        <w:t>Dalmau J</w:t>
      </w:r>
      <w:r w:rsidRPr="009663D2">
        <w:rPr>
          <w:rFonts w:ascii="Book Antiqua" w:eastAsia="Book Antiqua" w:hAnsi="Book Antiqua" w:cs="Book Antiqua"/>
        </w:rPr>
        <w:t xml:space="preserve">, Bataller L. [Limbic encephalitis: the new cell membrane antigens and a proposal of clinical-immunological classification with therapeutic implications]. </w:t>
      </w:r>
      <w:proofErr w:type="spellStart"/>
      <w:r w:rsidRPr="009663D2">
        <w:rPr>
          <w:rFonts w:ascii="Book Antiqua" w:eastAsia="Book Antiqua" w:hAnsi="Book Antiqua" w:cs="Book Antiqua"/>
          <w:i/>
          <w:iCs/>
        </w:rPr>
        <w:t>Neurologia</w:t>
      </w:r>
      <w:proofErr w:type="spellEnd"/>
      <w:r w:rsidRPr="009663D2">
        <w:rPr>
          <w:rFonts w:ascii="Book Antiqua" w:eastAsia="Book Antiqua" w:hAnsi="Book Antiqua" w:cs="Book Antiqua"/>
        </w:rPr>
        <w:t xml:space="preserve"> 2007; </w:t>
      </w:r>
      <w:r w:rsidRPr="009663D2">
        <w:rPr>
          <w:rFonts w:ascii="Book Antiqua" w:eastAsia="Book Antiqua" w:hAnsi="Book Antiqua" w:cs="Book Antiqua"/>
          <w:b/>
          <w:bCs/>
        </w:rPr>
        <w:t>22</w:t>
      </w:r>
      <w:r w:rsidRPr="009663D2">
        <w:rPr>
          <w:rFonts w:ascii="Book Antiqua" w:eastAsia="Book Antiqua" w:hAnsi="Book Antiqua" w:cs="Book Antiqua"/>
        </w:rPr>
        <w:t>: 526-537 [PMID: 18000762]</w:t>
      </w:r>
    </w:p>
    <w:p w14:paraId="2274998E" w14:textId="32A066E3"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8 </w:t>
      </w:r>
      <w:r w:rsidRPr="009663D2">
        <w:rPr>
          <w:rFonts w:ascii="Book Antiqua" w:eastAsia="Book Antiqua" w:hAnsi="Book Antiqua" w:cs="Book Antiqua"/>
          <w:b/>
          <w:bCs/>
        </w:rPr>
        <w:t>Dalmau J</w:t>
      </w:r>
      <w:r w:rsidRPr="009663D2">
        <w:rPr>
          <w:rFonts w:ascii="Book Antiqua" w:eastAsia="Book Antiqua" w:hAnsi="Book Antiqua" w:cs="Book Antiqua"/>
        </w:rPr>
        <w:t xml:space="preserve">, Gleichman AJ, Hughes EG, Rossi JE, Peng X, Lai M, </w:t>
      </w:r>
      <w:proofErr w:type="spellStart"/>
      <w:r w:rsidRPr="009663D2">
        <w:rPr>
          <w:rFonts w:ascii="Book Antiqua" w:eastAsia="Book Antiqua" w:hAnsi="Book Antiqua" w:cs="Book Antiqua"/>
        </w:rPr>
        <w:t>Dessain</w:t>
      </w:r>
      <w:proofErr w:type="spellEnd"/>
      <w:r w:rsidRPr="009663D2">
        <w:rPr>
          <w:rFonts w:ascii="Book Antiqua" w:eastAsia="Book Antiqua" w:hAnsi="Book Antiqua" w:cs="Book Antiqua"/>
        </w:rPr>
        <w:t xml:space="preserve"> SK, Rosenfeld MR, Balice-Gordon R, Lynch DR. Anti-NMDA-receptor encephalitis: case series and analysis of the effects of antibodies. </w:t>
      </w:r>
      <w:r w:rsidRPr="009663D2">
        <w:rPr>
          <w:rFonts w:ascii="Book Antiqua" w:eastAsia="Book Antiqua" w:hAnsi="Book Antiqua" w:cs="Book Antiqua"/>
          <w:i/>
          <w:iCs/>
        </w:rPr>
        <w:t>Lancet Neurol</w:t>
      </w:r>
      <w:r w:rsidRPr="009663D2">
        <w:rPr>
          <w:rFonts w:ascii="Book Antiqua" w:eastAsia="Book Antiqua" w:hAnsi="Book Antiqua" w:cs="Book Antiqua"/>
        </w:rPr>
        <w:t xml:space="preserve"> 2008; </w:t>
      </w:r>
      <w:r w:rsidRPr="009663D2">
        <w:rPr>
          <w:rFonts w:ascii="Book Antiqua" w:eastAsia="Book Antiqua" w:hAnsi="Book Antiqua" w:cs="Book Antiqua"/>
          <w:b/>
          <w:bCs/>
        </w:rPr>
        <w:t>7</w:t>
      </w:r>
      <w:r w:rsidRPr="009663D2">
        <w:rPr>
          <w:rFonts w:ascii="Book Antiqua" w:eastAsia="Book Antiqua" w:hAnsi="Book Antiqua" w:cs="Book Antiqua"/>
        </w:rPr>
        <w:t>: 1091-1098 [PMID: 18851928 DOI</w:t>
      </w:r>
      <w:r w:rsidR="005001F9">
        <w:rPr>
          <w:rFonts w:ascii="Book Antiqua" w:eastAsia="Book Antiqua" w:hAnsi="Book Antiqua" w:cs="Book Antiqua"/>
        </w:rPr>
        <w:t>: 10.1016/S1474-4422(08)70224-2</w:t>
      </w:r>
      <w:r w:rsidRPr="009663D2">
        <w:rPr>
          <w:rFonts w:ascii="Book Antiqua" w:eastAsia="Book Antiqua" w:hAnsi="Book Antiqua" w:cs="Book Antiqua"/>
        </w:rPr>
        <w:t>]</w:t>
      </w:r>
    </w:p>
    <w:p w14:paraId="6E339AEC" w14:textId="47631B6E"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lastRenderedPageBreak/>
        <w:t xml:space="preserve">9 </w:t>
      </w:r>
      <w:r w:rsidR="005001F9" w:rsidRPr="005001F9">
        <w:rPr>
          <w:rFonts w:ascii="Book Antiqua" w:eastAsia="Book Antiqua" w:hAnsi="Book Antiqua" w:cs="Book Antiqua"/>
          <w:b/>
        </w:rPr>
        <w:t>Susannah</w:t>
      </w:r>
      <w:r w:rsidR="005001F9" w:rsidRPr="005001F9">
        <w:rPr>
          <w:rFonts w:ascii="Book Antiqua" w:eastAsia="Book Antiqua" w:hAnsi="Book Antiqua" w:cs="Book Antiqua"/>
          <w:b/>
          <w:bCs/>
        </w:rPr>
        <w:t xml:space="preserve"> </w:t>
      </w:r>
      <w:r w:rsidRPr="005001F9">
        <w:rPr>
          <w:rFonts w:ascii="Book Antiqua" w:eastAsia="Book Antiqua" w:hAnsi="Book Antiqua" w:cs="Book Antiqua"/>
          <w:b/>
          <w:bCs/>
        </w:rPr>
        <w:t>C</w:t>
      </w:r>
      <w:r w:rsidRPr="009663D2">
        <w:rPr>
          <w:rFonts w:ascii="Book Antiqua" w:eastAsia="Book Antiqua" w:hAnsi="Book Antiqua" w:cs="Book Antiqua"/>
        </w:rPr>
        <w:t>. Brain on Fire: My Month of Madness. Free Press, 2012</w:t>
      </w:r>
    </w:p>
    <w:p w14:paraId="4CCB54BB" w14:textId="74E5F7BA"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10 </w:t>
      </w:r>
      <w:r w:rsidRPr="009663D2">
        <w:rPr>
          <w:rFonts w:ascii="Book Antiqua" w:eastAsia="Book Antiqua" w:hAnsi="Book Antiqua" w:cs="Book Antiqua"/>
          <w:b/>
          <w:bCs/>
        </w:rPr>
        <w:t>Yu Y</w:t>
      </w:r>
      <w:r w:rsidRPr="009663D2">
        <w:rPr>
          <w:rFonts w:ascii="Book Antiqua" w:eastAsia="Book Antiqua" w:hAnsi="Book Antiqua" w:cs="Book Antiqua"/>
        </w:rPr>
        <w:t xml:space="preserve">, Liu JL, Tian DS. Anti-N-methyl-D-aspartate receptor encephalitis associated with chronic myelogenous leukemia, causality or coincidence? A case </w:t>
      </w:r>
      <w:proofErr w:type="gramStart"/>
      <w:r w:rsidRPr="009663D2">
        <w:rPr>
          <w:rFonts w:ascii="Book Antiqua" w:eastAsia="Book Antiqua" w:hAnsi="Book Antiqua" w:cs="Book Antiqua"/>
        </w:rPr>
        <w:t>report</w:t>
      </w:r>
      <w:proofErr w:type="gramEnd"/>
      <w:r w:rsidRPr="009663D2">
        <w:rPr>
          <w:rFonts w:ascii="Book Antiqua" w:eastAsia="Book Antiqua" w:hAnsi="Book Antiqua" w:cs="Book Antiqua"/>
        </w:rPr>
        <w:t xml:space="preserve">. </w:t>
      </w:r>
      <w:r w:rsidRPr="009663D2">
        <w:rPr>
          <w:rFonts w:ascii="Book Antiqua" w:eastAsia="Book Antiqua" w:hAnsi="Book Antiqua" w:cs="Book Antiqua"/>
          <w:i/>
          <w:iCs/>
        </w:rPr>
        <w:t>BMC Neurol</w:t>
      </w:r>
      <w:r w:rsidRPr="009663D2">
        <w:rPr>
          <w:rFonts w:ascii="Book Antiqua" w:eastAsia="Book Antiqua" w:hAnsi="Book Antiqua" w:cs="Book Antiqua"/>
        </w:rPr>
        <w:t xml:space="preserve"> 2022; </w:t>
      </w:r>
      <w:r w:rsidRPr="009663D2">
        <w:rPr>
          <w:rFonts w:ascii="Book Antiqua" w:eastAsia="Book Antiqua" w:hAnsi="Book Antiqua" w:cs="Book Antiqua"/>
          <w:b/>
          <w:bCs/>
        </w:rPr>
        <w:t>22</w:t>
      </w:r>
      <w:r w:rsidRPr="009663D2">
        <w:rPr>
          <w:rFonts w:ascii="Book Antiqua" w:eastAsia="Book Antiqua" w:hAnsi="Book Antiqua" w:cs="Book Antiqua"/>
        </w:rPr>
        <w:t>: 153 [PMID: 35461209 DOI: 10.</w:t>
      </w:r>
      <w:r w:rsidR="005001F9">
        <w:rPr>
          <w:rFonts w:ascii="Book Antiqua" w:eastAsia="Book Antiqua" w:hAnsi="Book Antiqua" w:cs="Book Antiqua"/>
        </w:rPr>
        <w:t>1186/s12883-022-02675-5</w:t>
      </w:r>
      <w:r w:rsidRPr="009663D2">
        <w:rPr>
          <w:rFonts w:ascii="Book Antiqua" w:eastAsia="Book Antiqua" w:hAnsi="Book Antiqua" w:cs="Book Antiqua"/>
        </w:rPr>
        <w:t>]</w:t>
      </w:r>
    </w:p>
    <w:p w14:paraId="2F7E73A9" w14:textId="60DF888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11 </w:t>
      </w:r>
      <w:r w:rsidRPr="009663D2">
        <w:rPr>
          <w:rFonts w:ascii="Book Antiqua" w:eastAsia="Book Antiqua" w:hAnsi="Book Antiqua" w:cs="Book Antiqua"/>
          <w:b/>
          <w:bCs/>
        </w:rPr>
        <w:t>Yu Y</w:t>
      </w:r>
      <w:r w:rsidRPr="009663D2">
        <w:rPr>
          <w:rFonts w:ascii="Book Antiqua" w:eastAsia="Book Antiqua" w:hAnsi="Book Antiqua" w:cs="Book Antiqua"/>
        </w:rPr>
        <w:t xml:space="preserve">, Wu Y, Cao X, Li J, Liao X, Wei J, Huang W. The Clinical Features and Prognosis of Anti-NMDAR Encephalitis Depends on Blood Brain Barrier Integrity. </w:t>
      </w:r>
      <w:r w:rsidRPr="009663D2">
        <w:rPr>
          <w:rFonts w:ascii="Book Antiqua" w:eastAsia="Book Antiqua" w:hAnsi="Book Antiqua" w:cs="Book Antiqua"/>
          <w:i/>
          <w:iCs/>
        </w:rPr>
        <w:t xml:space="preserve">Mult </w:t>
      </w:r>
      <w:proofErr w:type="spellStart"/>
      <w:r w:rsidRPr="009663D2">
        <w:rPr>
          <w:rFonts w:ascii="Book Antiqua" w:eastAsia="Book Antiqua" w:hAnsi="Book Antiqua" w:cs="Book Antiqua"/>
          <w:i/>
          <w:iCs/>
        </w:rPr>
        <w:t>Scler</w:t>
      </w:r>
      <w:proofErr w:type="spellEnd"/>
      <w:r w:rsidRPr="009663D2">
        <w:rPr>
          <w:rFonts w:ascii="Book Antiqua" w:eastAsia="Book Antiqua" w:hAnsi="Book Antiqua" w:cs="Book Antiqua"/>
          <w:i/>
          <w:iCs/>
        </w:rPr>
        <w:t xml:space="preserve"> </w:t>
      </w:r>
      <w:proofErr w:type="spellStart"/>
      <w:r w:rsidRPr="009663D2">
        <w:rPr>
          <w:rFonts w:ascii="Book Antiqua" w:eastAsia="Book Antiqua" w:hAnsi="Book Antiqua" w:cs="Book Antiqua"/>
          <w:i/>
          <w:iCs/>
        </w:rPr>
        <w:t>Relat</w:t>
      </w:r>
      <w:proofErr w:type="spellEnd"/>
      <w:r w:rsidRPr="009663D2">
        <w:rPr>
          <w:rFonts w:ascii="Book Antiqua" w:eastAsia="Book Antiqua" w:hAnsi="Book Antiqua" w:cs="Book Antiqua"/>
          <w:i/>
          <w:iCs/>
        </w:rPr>
        <w:t xml:space="preserve"> </w:t>
      </w:r>
      <w:proofErr w:type="spellStart"/>
      <w:r w:rsidRPr="009663D2">
        <w:rPr>
          <w:rFonts w:ascii="Book Antiqua" w:eastAsia="Book Antiqua" w:hAnsi="Book Antiqua" w:cs="Book Antiqua"/>
          <w:i/>
          <w:iCs/>
        </w:rPr>
        <w:t>Disord</w:t>
      </w:r>
      <w:proofErr w:type="spellEnd"/>
      <w:r w:rsidRPr="009663D2">
        <w:rPr>
          <w:rFonts w:ascii="Book Antiqua" w:eastAsia="Book Antiqua" w:hAnsi="Book Antiqua" w:cs="Book Antiqua"/>
        </w:rPr>
        <w:t xml:space="preserve"> 2021; </w:t>
      </w:r>
      <w:r w:rsidRPr="009663D2">
        <w:rPr>
          <w:rFonts w:ascii="Book Antiqua" w:eastAsia="Book Antiqua" w:hAnsi="Book Antiqua" w:cs="Book Antiqua"/>
          <w:b/>
          <w:bCs/>
        </w:rPr>
        <w:t>47</w:t>
      </w:r>
      <w:r w:rsidRPr="009663D2">
        <w:rPr>
          <w:rFonts w:ascii="Book Antiqua" w:eastAsia="Book Antiqua" w:hAnsi="Book Antiqua" w:cs="Book Antiqua"/>
        </w:rPr>
        <w:t>: 102604 [PMID: 33130468 DOI: 10.1016/j.m</w:t>
      </w:r>
      <w:r w:rsidR="005001F9">
        <w:rPr>
          <w:rFonts w:ascii="Book Antiqua" w:eastAsia="Book Antiqua" w:hAnsi="Book Antiqua" w:cs="Book Antiqua"/>
        </w:rPr>
        <w:t>sard.2020.102604</w:t>
      </w:r>
      <w:r w:rsidRPr="009663D2">
        <w:rPr>
          <w:rFonts w:ascii="Book Antiqua" w:eastAsia="Book Antiqua" w:hAnsi="Book Antiqua" w:cs="Book Antiqua"/>
        </w:rPr>
        <w:t>]</w:t>
      </w:r>
    </w:p>
    <w:p w14:paraId="2127D930" w14:textId="5028346D"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12 </w:t>
      </w:r>
      <w:r w:rsidRPr="009663D2">
        <w:rPr>
          <w:rFonts w:ascii="Book Antiqua" w:eastAsia="Book Antiqua" w:hAnsi="Book Antiqua" w:cs="Book Antiqua"/>
          <w:b/>
          <w:bCs/>
        </w:rPr>
        <w:t>Zhang T</w:t>
      </w:r>
      <w:r w:rsidRPr="009663D2">
        <w:rPr>
          <w:rFonts w:ascii="Book Antiqua" w:eastAsia="Book Antiqua" w:hAnsi="Book Antiqua" w:cs="Book Antiqua"/>
        </w:rPr>
        <w:t xml:space="preserve">, Duan Y, Ye J, Xu W, Shu N, Wang C, Li K, Liu Y. Brain MRI Characteristics of Patients with Anti-N-Methyl-D-Aspartate Receptor Encephalitis and Their Associations with 2-Year Clinical Outcome. </w:t>
      </w:r>
      <w:r w:rsidRPr="009663D2">
        <w:rPr>
          <w:rFonts w:ascii="Book Antiqua" w:eastAsia="Book Antiqua" w:hAnsi="Book Antiqua" w:cs="Book Antiqua"/>
          <w:i/>
          <w:iCs/>
        </w:rPr>
        <w:t xml:space="preserve">AJNR Am J </w:t>
      </w:r>
      <w:proofErr w:type="spellStart"/>
      <w:r w:rsidRPr="009663D2">
        <w:rPr>
          <w:rFonts w:ascii="Book Antiqua" w:eastAsia="Book Antiqua" w:hAnsi="Book Antiqua" w:cs="Book Antiqua"/>
          <w:i/>
          <w:iCs/>
        </w:rPr>
        <w:t>Neuroradiol</w:t>
      </w:r>
      <w:proofErr w:type="spellEnd"/>
      <w:r w:rsidRPr="009663D2">
        <w:rPr>
          <w:rFonts w:ascii="Book Antiqua" w:eastAsia="Book Antiqua" w:hAnsi="Book Antiqua" w:cs="Book Antiqua"/>
        </w:rPr>
        <w:t xml:space="preserve"> 2018; </w:t>
      </w:r>
      <w:r w:rsidRPr="009663D2">
        <w:rPr>
          <w:rFonts w:ascii="Book Antiqua" w:eastAsia="Book Antiqua" w:hAnsi="Book Antiqua" w:cs="Book Antiqua"/>
          <w:b/>
          <w:bCs/>
        </w:rPr>
        <w:t>39</w:t>
      </w:r>
      <w:r w:rsidRPr="009663D2">
        <w:rPr>
          <w:rFonts w:ascii="Book Antiqua" w:eastAsia="Book Antiqua" w:hAnsi="Book Antiqua" w:cs="Book Antiqua"/>
        </w:rPr>
        <w:t>: 824-829 [PMID: 2</w:t>
      </w:r>
      <w:r w:rsidR="005001F9">
        <w:rPr>
          <w:rFonts w:ascii="Book Antiqua" w:eastAsia="Book Antiqua" w:hAnsi="Book Antiqua" w:cs="Book Antiqua"/>
        </w:rPr>
        <w:t>9567651 DOI: 10.3174/ajnr.A5593</w:t>
      </w:r>
      <w:r w:rsidRPr="009663D2">
        <w:rPr>
          <w:rFonts w:ascii="Book Antiqua" w:eastAsia="Book Antiqua" w:hAnsi="Book Antiqua" w:cs="Book Antiqua"/>
        </w:rPr>
        <w:t>]</w:t>
      </w:r>
    </w:p>
    <w:p w14:paraId="10C3C229" w14:textId="35332F83"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13 </w:t>
      </w:r>
      <w:proofErr w:type="spellStart"/>
      <w:r w:rsidRPr="009663D2">
        <w:rPr>
          <w:rFonts w:ascii="Book Antiqua" w:eastAsia="Book Antiqua" w:hAnsi="Book Antiqua" w:cs="Book Antiqua"/>
          <w:b/>
          <w:bCs/>
        </w:rPr>
        <w:t>Outteryck</w:t>
      </w:r>
      <w:proofErr w:type="spellEnd"/>
      <w:r w:rsidRPr="009663D2">
        <w:rPr>
          <w:rFonts w:ascii="Book Antiqua" w:eastAsia="Book Antiqua" w:hAnsi="Book Antiqua" w:cs="Book Antiqua"/>
          <w:b/>
          <w:bCs/>
        </w:rPr>
        <w:t xml:space="preserve"> O</w:t>
      </w:r>
      <w:r w:rsidRPr="009663D2">
        <w:rPr>
          <w:rFonts w:ascii="Book Antiqua" w:eastAsia="Book Antiqua" w:hAnsi="Book Antiqua" w:cs="Book Antiqua"/>
        </w:rPr>
        <w:t xml:space="preserve">, Baille G, Hodel J, Giroux M, </w:t>
      </w:r>
      <w:proofErr w:type="spellStart"/>
      <w:r w:rsidRPr="009663D2">
        <w:rPr>
          <w:rFonts w:ascii="Book Antiqua" w:eastAsia="Book Antiqua" w:hAnsi="Book Antiqua" w:cs="Book Antiqua"/>
        </w:rPr>
        <w:t>Lacour</w:t>
      </w:r>
      <w:proofErr w:type="spellEnd"/>
      <w:r w:rsidRPr="009663D2">
        <w:rPr>
          <w:rFonts w:ascii="Book Antiqua" w:eastAsia="Book Antiqua" w:hAnsi="Book Antiqua" w:cs="Book Antiqua"/>
        </w:rPr>
        <w:t xml:space="preserve"> A, </w:t>
      </w:r>
      <w:proofErr w:type="spellStart"/>
      <w:r w:rsidRPr="009663D2">
        <w:rPr>
          <w:rFonts w:ascii="Book Antiqua" w:eastAsia="Book Antiqua" w:hAnsi="Book Antiqua" w:cs="Book Antiqua"/>
        </w:rPr>
        <w:t>Honnorat</w:t>
      </w:r>
      <w:proofErr w:type="spellEnd"/>
      <w:r w:rsidRPr="009663D2">
        <w:rPr>
          <w:rFonts w:ascii="Book Antiqua" w:eastAsia="Book Antiqua" w:hAnsi="Book Antiqua" w:cs="Book Antiqua"/>
        </w:rPr>
        <w:t xml:space="preserve"> J, </w:t>
      </w:r>
      <w:proofErr w:type="spellStart"/>
      <w:r w:rsidRPr="009663D2">
        <w:rPr>
          <w:rFonts w:ascii="Book Antiqua" w:eastAsia="Book Antiqua" w:hAnsi="Book Antiqua" w:cs="Book Antiqua"/>
        </w:rPr>
        <w:t>Zéphir</w:t>
      </w:r>
      <w:proofErr w:type="spellEnd"/>
      <w:r w:rsidRPr="009663D2">
        <w:rPr>
          <w:rFonts w:ascii="Book Antiqua" w:eastAsia="Book Antiqua" w:hAnsi="Book Antiqua" w:cs="Book Antiqua"/>
        </w:rPr>
        <w:t xml:space="preserve"> H, </w:t>
      </w:r>
      <w:proofErr w:type="spellStart"/>
      <w:r w:rsidRPr="009663D2">
        <w:rPr>
          <w:rFonts w:ascii="Book Antiqua" w:eastAsia="Book Antiqua" w:hAnsi="Book Antiqua" w:cs="Book Antiqua"/>
        </w:rPr>
        <w:t>Vermersch</w:t>
      </w:r>
      <w:proofErr w:type="spellEnd"/>
      <w:r w:rsidRPr="009663D2">
        <w:rPr>
          <w:rFonts w:ascii="Book Antiqua" w:eastAsia="Book Antiqua" w:hAnsi="Book Antiqua" w:cs="Book Antiqua"/>
        </w:rPr>
        <w:t xml:space="preserve"> P. Extensive myelitis associated with anti-NMDA receptor antibodies. </w:t>
      </w:r>
      <w:r w:rsidRPr="009663D2">
        <w:rPr>
          <w:rFonts w:ascii="Book Antiqua" w:eastAsia="Book Antiqua" w:hAnsi="Book Antiqua" w:cs="Book Antiqua"/>
          <w:i/>
          <w:iCs/>
        </w:rPr>
        <w:t>BMC Neurol</w:t>
      </w:r>
      <w:r w:rsidRPr="009663D2">
        <w:rPr>
          <w:rFonts w:ascii="Book Antiqua" w:eastAsia="Book Antiqua" w:hAnsi="Book Antiqua" w:cs="Book Antiqua"/>
        </w:rPr>
        <w:t xml:space="preserve"> 2013; </w:t>
      </w:r>
      <w:r w:rsidRPr="009663D2">
        <w:rPr>
          <w:rFonts w:ascii="Book Antiqua" w:eastAsia="Book Antiqua" w:hAnsi="Book Antiqua" w:cs="Book Antiqua"/>
          <w:b/>
          <w:bCs/>
        </w:rPr>
        <w:t>13</w:t>
      </w:r>
      <w:r w:rsidRPr="009663D2">
        <w:rPr>
          <w:rFonts w:ascii="Book Antiqua" w:eastAsia="Book Antiqua" w:hAnsi="Book Antiqua" w:cs="Book Antiqua"/>
        </w:rPr>
        <w:t xml:space="preserve">: 211 [PMID: 24373538 DOI: </w:t>
      </w:r>
      <w:r w:rsidR="005001F9">
        <w:rPr>
          <w:rFonts w:ascii="Book Antiqua" w:eastAsia="Book Antiqua" w:hAnsi="Book Antiqua" w:cs="Book Antiqua"/>
        </w:rPr>
        <w:t>10.1186/1471-2377-13-211</w:t>
      </w:r>
      <w:r w:rsidRPr="009663D2">
        <w:rPr>
          <w:rFonts w:ascii="Book Antiqua" w:eastAsia="Book Antiqua" w:hAnsi="Book Antiqua" w:cs="Book Antiqua"/>
        </w:rPr>
        <w:t>]</w:t>
      </w:r>
    </w:p>
    <w:p w14:paraId="40FC4974" w14:textId="690058C4"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14 </w:t>
      </w:r>
      <w:proofErr w:type="spellStart"/>
      <w:r w:rsidRPr="009663D2">
        <w:rPr>
          <w:rFonts w:ascii="Book Antiqua" w:eastAsia="Book Antiqua" w:hAnsi="Book Antiqua" w:cs="Book Antiqua"/>
          <w:b/>
          <w:bCs/>
        </w:rPr>
        <w:t>Mugavin</w:t>
      </w:r>
      <w:proofErr w:type="spellEnd"/>
      <w:r w:rsidRPr="009663D2">
        <w:rPr>
          <w:rFonts w:ascii="Book Antiqua" w:eastAsia="Book Antiqua" w:hAnsi="Book Antiqua" w:cs="Book Antiqua"/>
          <w:b/>
          <w:bCs/>
        </w:rPr>
        <w:t xml:space="preserve"> M</w:t>
      </w:r>
      <w:r w:rsidRPr="009663D2">
        <w:rPr>
          <w:rFonts w:ascii="Book Antiqua" w:eastAsia="Book Antiqua" w:hAnsi="Book Antiqua" w:cs="Book Antiqua"/>
        </w:rPr>
        <w:t xml:space="preserve">, Mueller BH 2nd, Desai M, </w:t>
      </w:r>
      <w:proofErr w:type="spellStart"/>
      <w:r w:rsidRPr="009663D2">
        <w:rPr>
          <w:rFonts w:ascii="Book Antiqua" w:eastAsia="Book Antiqua" w:hAnsi="Book Antiqua" w:cs="Book Antiqua"/>
        </w:rPr>
        <w:t>Golnik</w:t>
      </w:r>
      <w:proofErr w:type="spellEnd"/>
      <w:r w:rsidRPr="009663D2">
        <w:rPr>
          <w:rFonts w:ascii="Book Antiqua" w:eastAsia="Book Antiqua" w:hAnsi="Book Antiqua" w:cs="Book Antiqua"/>
        </w:rPr>
        <w:t xml:space="preserve"> KC. Optic Neuropathy </w:t>
      </w:r>
      <w:proofErr w:type="gramStart"/>
      <w:r w:rsidRPr="009663D2">
        <w:rPr>
          <w:rFonts w:ascii="Book Antiqua" w:eastAsia="Book Antiqua" w:hAnsi="Book Antiqua" w:cs="Book Antiqua"/>
        </w:rPr>
        <w:t>As</w:t>
      </w:r>
      <w:proofErr w:type="gramEnd"/>
      <w:r w:rsidRPr="009663D2">
        <w:rPr>
          <w:rFonts w:ascii="Book Antiqua" w:eastAsia="Book Antiqua" w:hAnsi="Book Antiqua" w:cs="Book Antiqua"/>
        </w:rPr>
        <w:t xml:space="preserve"> the Initial Presenting Sign of N-methyl-d-aspartate (NMDA) Encephalitis. </w:t>
      </w:r>
      <w:proofErr w:type="spellStart"/>
      <w:r w:rsidRPr="009663D2">
        <w:rPr>
          <w:rFonts w:ascii="Book Antiqua" w:eastAsia="Book Antiqua" w:hAnsi="Book Antiqua" w:cs="Book Antiqua"/>
          <w:i/>
          <w:iCs/>
        </w:rPr>
        <w:t>Neuroophthalmology</w:t>
      </w:r>
      <w:proofErr w:type="spellEnd"/>
      <w:r w:rsidRPr="009663D2">
        <w:rPr>
          <w:rFonts w:ascii="Book Antiqua" w:eastAsia="Book Antiqua" w:hAnsi="Book Antiqua" w:cs="Book Antiqua"/>
        </w:rPr>
        <w:t xml:space="preserve"> 2017; </w:t>
      </w:r>
      <w:r w:rsidRPr="009663D2">
        <w:rPr>
          <w:rFonts w:ascii="Book Antiqua" w:eastAsia="Book Antiqua" w:hAnsi="Book Antiqua" w:cs="Book Antiqua"/>
          <w:b/>
          <w:bCs/>
        </w:rPr>
        <w:t>41</w:t>
      </w:r>
      <w:r w:rsidRPr="009663D2">
        <w:rPr>
          <w:rFonts w:ascii="Book Antiqua" w:eastAsia="Book Antiqua" w:hAnsi="Book Antiqua" w:cs="Book Antiqua"/>
        </w:rPr>
        <w:t>: 90-93 [PMID: 28348631 DOI</w:t>
      </w:r>
      <w:r w:rsidR="005001F9">
        <w:rPr>
          <w:rFonts w:ascii="Book Antiqua" w:eastAsia="Book Antiqua" w:hAnsi="Book Antiqua" w:cs="Book Antiqua"/>
        </w:rPr>
        <w:t>: 10.1080/01658107.2016.1262431</w:t>
      </w:r>
      <w:r w:rsidRPr="009663D2">
        <w:rPr>
          <w:rFonts w:ascii="Book Antiqua" w:eastAsia="Book Antiqua" w:hAnsi="Book Antiqua" w:cs="Book Antiqua"/>
        </w:rPr>
        <w:t>]</w:t>
      </w:r>
    </w:p>
    <w:p w14:paraId="299AC793" w14:textId="1DA444C9"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15 </w:t>
      </w:r>
      <w:r w:rsidRPr="009663D2">
        <w:rPr>
          <w:rFonts w:ascii="Book Antiqua" w:eastAsia="Book Antiqua" w:hAnsi="Book Antiqua" w:cs="Book Antiqua"/>
          <w:b/>
          <w:bCs/>
        </w:rPr>
        <w:t>Kataoka H</w:t>
      </w:r>
      <w:r w:rsidRPr="009663D2">
        <w:rPr>
          <w:rFonts w:ascii="Book Antiqua" w:eastAsia="Book Antiqua" w:hAnsi="Book Antiqua" w:cs="Book Antiqua"/>
        </w:rPr>
        <w:t>, Dalmau J, Taoka T, Ueno S. Reduced N-</w:t>
      </w:r>
      <w:proofErr w:type="spellStart"/>
      <w:r w:rsidRPr="009663D2">
        <w:rPr>
          <w:rFonts w:ascii="Book Antiqua" w:eastAsia="Book Antiqua" w:hAnsi="Book Antiqua" w:cs="Book Antiqua"/>
        </w:rPr>
        <w:t>acetylaspartate</w:t>
      </w:r>
      <w:proofErr w:type="spellEnd"/>
      <w:r w:rsidRPr="009663D2">
        <w:rPr>
          <w:rFonts w:ascii="Book Antiqua" w:eastAsia="Book Antiqua" w:hAnsi="Book Antiqua" w:cs="Book Antiqua"/>
        </w:rPr>
        <w:t xml:space="preserve"> in the basal ganglia of a patient with anti-NMDA receptor encephalitis. </w:t>
      </w:r>
      <w:r w:rsidRPr="009663D2">
        <w:rPr>
          <w:rFonts w:ascii="Book Antiqua" w:eastAsia="Book Antiqua" w:hAnsi="Book Antiqua" w:cs="Book Antiqua"/>
          <w:i/>
          <w:iCs/>
        </w:rPr>
        <w:t xml:space="preserve">Mov </w:t>
      </w:r>
      <w:proofErr w:type="spellStart"/>
      <w:r w:rsidRPr="009663D2">
        <w:rPr>
          <w:rFonts w:ascii="Book Antiqua" w:eastAsia="Book Antiqua" w:hAnsi="Book Antiqua" w:cs="Book Antiqua"/>
          <w:i/>
          <w:iCs/>
        </w:rPr>
        <w:t>Disord</w:t>
      </w:r>
      <w:proofErr w:type="spellEnd"/>
      <w:r w:rsidRPr="009663D2">
        <w:rPr>
          <w:rFonts w:ascii="Book Antiqua" w:eastAsia="Book Antiqua" w:hAnsi="Book Antiqua" w:cs="Book Antiqua"/>
        </w:rPr>
        <w:t xml:space="preserve"> 2009; </w:t>
      </w:r>
      <w:r w:rsidRPr="009663D2">
        <w:rPr>
          <w:rFonts w:ascii="Book Antiqua" w:eastAsia="Book Antiqua" w:hAnsi="Book Antiqua" w:cs="Book Antiqua"/>
          <w:b/>
          <w:bCs/>
        </w:rPr>
        <w:t>24</w:t>
      </w:r>
      <w:r w:rsidRPr="009663D2">
        <w:rPr>
          <w:rFonts w:ascii="Book Antiqua" w:eastAsia="Book Antiqua" w:hAnsi="Book Antiqua" w:cs="Book Antiqua"/>
        </w:rPr>
        <w:t xml:space="preserve">: 784-786 [PMID: </w:t>
      </w:r>
      <w:r w:rsidR="005001F9">
        <w:rPr>
          <w:rFonts w:ascii="Book Antiqua" w:eastAsia="Book Antiqua" w:hAnsi="Book Antiqua" w:cs="Book Antiqua"/>
        </w:rPr>
        <w:t>19217070 DOI: 10.1002/mds.22167</w:t>
      </w:r>
      <w:r w:rsidRPr="009663D2">
        <w:rPr>
          <w:rFonts w:ascii="Book Antiqua" w:eastAsia="Book Antiqua" w:hAnsi="Book Antiqua" w:cs="Book Antiqua"/>
        </w:rPr>
        <w:t>]</w:t>
      </w:r>
    </w:p>
    <w:p w14:paraId="31E7237A" w14:textId="1C948CFC"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16 </w:t>
      </w:r>
      <w:proofErr w:type="spellStart"/>
      <w:r w:rsidRPr="009663D2">
        <w:rPr>
          <w:rFonts w:ascii="Book Antiqua" w:eastAsia="Book Antiqua" w:hAnsi="Book Antiqua" w:cs="Book Antiqua"/>
          <w:b/>
          <w:bCs/>
        </w:rPr>
        <w:t>Splendiani</w:t>
      </w:r>
      <w:proofErr w:type="spellEnd"/>
      <w:r w:rsidRPr="009663D2">
        <w:rPr>
          <w:rFonts w:ascii="Book Antiqua" w:eastAsia="Book Antiqua" w:hAnsi="Book Antiqua" w:cs="Book Antiqua"/>
          <w:b/>
          <w:bCs/>
        </w:rPr>
        <w:t xml:space="preserve"> A</w:t>
      </w:r>
      <w:r w:rsidRPr="009663D2">
        <w:rPr>
          <w:rFonts w:ascii="Book Antiqua" w:eastAsia="Book Antiqua" w:hAnsi="Book Antiqua" w:cs="Book Antiqua"/>
        </w:rPr>
        <w:t xml:space="preserve">, Felli V, Di Sibio A, Gennarelli A, Patriarca L, Stratta P, Di Cesare E, Rossi A, Massimo G. Magnetic resonance imaging and magnetic resonance spectroscopy in a young male patient with anti-N-methyl-D-aspartate receptor encephalitis and uncommon cerebellar involvement: A case report with review of the literature. </w:t>
      </w:r>
      <w:proofErr w:type="spellStart"/>
      <w:r w:rsidRPr="009663D2">
        <w:rPr>
          <w:rFonts w:ascii="Book Antiqua" w:eastAsia="Book Antiqua" w:hAnsi="Book Antiqua" w:cs="Book Antiqua"/>
          <w:i/>
          <w:iCs/>
        </w:rPr>
        <w:t>Neuroradiol</w:t>
      </w:r>
      <w:proofErr w:type="spellEnd"/>
      <w:r w:rsidRPr="009663D2">
        <w:rPr>
          <w:rFonts w:ascii="Book Antiqua" w:eastAsia="Book Antiqua" w:hAnsi="Book Antiqua" w:cs="Book Antiqua"/>
          <w:i/>
          <w:iCs/>
        </w:rPr>
        <w:t xml:space="preserve"> J</w:t>
      </w:r>
      <w:r w:rsidRPr="009663D2">
        <w:rPr>
          <w:rFonts w:ascii="Book Antiqua" w:eastAsia="Book Antiqua" w:hAnsi="Book Antiqua" w:cs="Book Antiqua"/>
        </w:rPr>
        <w:t xml:space="preserve"> 2016; </w:t>
      </w:r>
      <w:r w:rsidRPr="009663D2">
        <w:rPr>
          <w:rFonts w:ascii="Book Antiqua" w:eastAsia="Book Antiqua" w:hAnsi="Book Antiqua" w:cs="Book Antiqua"/>
          <w:b/>
          <w:bCs/>
        </w:rPr>
        <w:t>29</w:t>
      </w:r>
      <w:r w:rsidRPr="009663D2">
        <w:rPr>
          <w:rFonts w:ascii="Book Antiqua" w:eastAsia="Book Antiqua" w:hAnsi="Book Antiqua" w:cs="Book Antiqua"/>
        </w:rPr>
        <w:t>: 30-35 [PMID: 2661392</w:t>
      </w:r>
      <w:r w:rsidR="005001F9">
        <w:rPr>
          <w:rFonts w:ascii="Book Antiqua" w:eastAsia="Book Antiqua" w:hAnsi="Book Antiqua" w:cs="Book Antiqua"/>
        </w:rPr>
        <w:t>8 DOI: 10.1177/1971400915609333</w:t>
      </w:r>
      <w:r w:rsidRPr="009663D2">
        <w:rPr>
          <w:rFonts w:ascii="Book Antiqua" w:eastAsia="Book Antiqua" w:hAnsi="Book Antiqua" w:cs="Book Antiqua"/>
        </w:rPr>
        <w:t>]</w:t>
      </w:r>
    </w:p>
    <w:p w14:paraId="0B48C754" w14:textId="0BAE8BF9"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17 </w:t>
      </w:r>
      <w:r w:rsidRPr="009663D2">
        <w:rPr>
          <w:rFonts w:ascii="Book Antiqua" w:eastAsia="Book Antiqua" w:hAnsi="Book Antiqua" w:cs="Book Antiqua"/>
          <w:b/>
          <w:bCs/>
        </w:rPr>
        <w:t>Wang M</w:t>
      </w:r>
      <w:r w:rsidRPr="009663D2">
        <w:rPr>
          <w:rFonts w:ascii="Book Antiqua" w:eastAsia="Book Antiqua" w:hAnsi="Book Antiqua" w:cs="Book Antiqua"/>
        </w:rPr>
        <w:t xml:space="preserve">, Jiang S, Zhang Y, Jiang C, Xia F, Lyu W, Ma X. The application of 18F-FDG PET/CT in ovarian immature teratomas when pathological examination results contradict clinical observations: a case report. </w:t>
      </w:r>
      <w:r w:rsidRPr="009663D2">
        <w:rPr>
          <w:rFonts w:ascii="Book Antiqua" w:eastAsia="Book Antiqua" w:hAnsi="Book Antiqua" w:cs="Book Antiqua"/>
          <w:i/>
          <w:iCs/>
        </w:rPr>
        <w:t>Medicine (Baltimore)</w:t>
      </w:r>
      <w:r w:rsidRPr="009663D2">
        <w:rPr>
          <w:rFonts w:ascii="Book Antiqua" w:eastAsia="Book Antiqua" w:hAnsi="Book Antiqua" w:cs="Book Antiqua"/>
        </w:rPr>
        <w:t xml:space="preserve"> 2017; </w:t>
      </w:r>
      <w:r w:rsidRPr="009663D2">
        <w:rPr>
          <w:rFonts w:ascii="Book Antiqua" w:eastAsia="Book Antiqua" w:hAnsi="Book Antiqua" w:cs="Book Antiqua"/>
          <w:b/>
          <w:bCs/>
        </w:rPr>
        <w:t>96</w:t>
      </w:r>
      <w:r w:rsidRPr="009663D2">
        <w:rPr>
          <w:rFonts w:ascii="Book Antiqua" w:eastAsia="Book Antiqua" w:hAnsi="Book Antiqua" w:cs="Book Antiqua"/>
        </w:rPr>
        <w:t>: e9171 [PMID: 29390326 D</w:t>
      </w:r>
      <w:r w:rsidR="005001F9">
        <w:rPr>
          <w:rFonts w:ascii="Book Antiqua" w:eastAsia="Book Antiqua" w:hAnsi="Book Antiqua" w:cs="Book Antiqua"/>
        </w:rPr>
        <w:t>OI: 10.1097/MD.0000000000009171</w:t>
      </w:r>
      <w:r w:rsidRPr="009663D2">
        <w:rPr>
          <w:rFonts w:ascii="Book Antiqua" w:eastAsia="Book Antiqua" w:hAnsi="Book Antiqua" w:cs="Book Antiqua"/>
        </w:rPr>
        <w:t>]</w:t>
      </w:r>
    </w:p>
    <w:p w14:paraId="0213AA5A" w14:textId="3EF04FE8"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lastRenderedPageBreak/>
        <w:t xml:space="preserve">18 </w:t>
      </w:r>
      <w:proofErr w:type="spellStart"/>
      <w:r w:rsidRPr="009663D2">
        <w:rPr>
          <w:rFonts w:ascii="Book Antiqua" w:eastAsia="Book Antiqua" w:hAnsi="Book Antiqua" w:cs="Book Antiqua"/>
          <w:b/>
          <w:bCs/>
        </w:rPr>
        <w:t>Morbelli</w:t>
      </w:r>
      <w:proofErr w:type="spellEnd"/>
      <w:r w:rsidR="00DF00D3">
        <w:rPr>
          <w:rFonts w:ascii="Book Antiqua" w:eastAsia="Book Antiqua" w:hAnsi="Book Antiqua" w:cs="Book Antiqua"/>
        </w:rPr>
        <w:t xml:space="preserve"> </w:t>
      </w:r>
      <w:r w:rsidR="00DF00D3" w:rsidRPr="003918CD">
        <w:rPr>
          <w:rFonts w:ascii="Book Antiqua" w:eastAsia="Book Antiqua" w:hAnsi="Book Antiqua" w:cs="Book Antiqua"/>
          <w:b/>
          <w:bCs/>
        </w:rPr>
        <w:t>S</w:t>
      </w:r>
      <w:r w:rsidR="00DF00D3">
        <w:rPr>
          <w:rFonts w:ascii="Book Antiqua" w:eastAsia="Book Antiqua" w:hAnsi="Book Antiqua" w:cs="Book Antiqua"/>
        </w:rPr>
        <w:t xml:space="preserve">, Zoccarato M, </w:t>
      </w:r>
      <w:proofErr w:type="spellStart"/>
      <w:r w:rsidR="00DF00D3">
        <w:rPr>
          <w:rFonts w:ascii="Book Antiqua" w:eastAsia="Book Antiqua" w:hAnsi="Book Antiqua" w:cs="Book Antiqua"/>
        </w:rPr>
        <w:t>Bauckneht</w:t>
      </w:r>
      <w:proofErr w:type="spellEnd"/>
      <w:r w:rsidRPr="009663D2">
        <w:rPr>
          <w:rFonts w:ascii="Book Antiqua" w:eastAsia="Book Antiqua" w:hAnsi="Book Antiqua" w:cs="Book Antiqua"/>
        </w:rPr>
        <w:t xml:space="preserve"> M</w:t>
      </w:r>
      <w:r w:rsidR="004245E5">
        <w:rPr>
          <w:rFonts w:ascii="Book Antiqua" w:eastAsia="Book Antiqua" w:hAnsi="Book Antiqua" w:cs="Book Antiqua"/>
        </w:rPr>
        <w:t>,</w:t>
      </w:r>
      <w:r w:rsidR="004245E5" w:rsidRPr="004245E5">
        <w:rPr>
          <w:rFonts w:ascii="Book Antiqua" w:eastAsia="Book Antiqua" w:hAnsi="Book Antiqua" w:cs="Book Antiqua"/>
        </w:rPr>
        <w:t xml:space="preserve"> </w:t>
      </w:r>
      <w:proofErr w:type="spellStart"/>
      <w:r w:rsidR="004245E5" w:rsidRPr="004245E5">
        <w:rPr>
          <w:rFonts w:ascii="Book Antiqua" w:eastAsia="Book Antiqua" w:hAnsi="Book Antiqua" w:cs="Book Antiqua"/>
        </w:rPr>
        <w:t>Anglani</w:t>
      </w:r>
      <w:proofErr w:type="spellEnd"/>
      <w:r w:rsidR="00A0168D">
        <w:rPr>
          <w:rFonts w:ascii="Book Antiqua" w:eastAsia="Book Antiqua" w:hAnsi="Book Antiqua" w:cs="Book Antiqua"/>
        </w:rPr>
        <w:t xml:space="preserve"> </w:t>
      </w:r>
      <w:r w:rsidR="00A0168D" w:rsidRPr="004245E5">
        <w:rPr>
          <w:rFonts w:ascii="Book Antiqua" w:eastAsia="Book Antiqua" w:hAnsi="Book Antiqua" w:cs="Book Antiqua"/>
        </w:rPr>
        <w:t>M</w:t>
      </w:r>
      <w:r w:rsidR="003A2B55">
        <w:rPr>
          <w:rFonts w:ascii="Book Antiqua" w:eastAsia="Book Antiqua" w:hAnsi="Book Antiqua" w:cs="Book Antiqua"/>
        </w:rPr>
        <w:t>,</w:t>
      </w:r>
      <w:r w:rsidR="004245E5" w:rsidRPr="004245E5">
        <w:rPr>
          <w:rFonts w:ascii="Book Antiqua" w:eastAsia="Book Antiqua" w:hAnsi="Book Antiqua" w:cs="Book Antiqua"/>
        </w:rPr>
        <w:t xml:space="preserve"> Cecchin</w:t>
      </w:r>
      <w:r w:rsidR="00A0168D" w:rsidRPr="004245E5">
        <w:rPr>
          <w:rFonts w:ascii="Book Antiqua" w:eastAsia="Book Antiqua" w:hAnsi="Book Antiqua" w:cs="Book Antiqua"/>
        </w:rPr>
        <w:t xml:space="preserve"> D</w:t>
      </w:r>
      <w:r w:rsidR="004245E5">
        <w:rPr>
          <w:rFonts w:ascii="Book Antiqua" w:eastAsia="Book Antiqua" w:hAnsi="Book Antiqua" w:cs="Book Antiqua"/>
        </w:rPr>
        <w:t xml:space="preserve">. </w:t>
      </w:r>
      <w:r w:rsidRPr="009663D2">
        <w:rPr>
          <w:rFonts w:ascii="Book Antiqua" w:eastAsia="Book Antiqua" w:hAnsi="Book Antiqua" w:cs="Book Antiqua"/>
        </w:rPr>
        <w:t xml:space="preserve">18F-FDG-PET and MRI in autoimmune encephalitis: a systematic review of brain findings. </w:t>
      </w:r>
      <w:r w:rsidRPr="00BE460E">
        <w:rPr>
          <w:rFonts w:ascii="Book Antiqua" w:eastAsia="Book Antiqua" w:hAnsi="Book Antiqua" w:cs="Book Antiqua"/>
          <w:i/>
        </w:rPr>
        <w:t xml:space="preserve">Clin </w:t>
      </w:r>
      <w:proofErr w:type="spellStart"/>
      <w:r w:rsidRPr="00BE460E">
        <w:rPr>
          <w:rFonts w:ascii="Book Antiqua" w:eastAsia="Book Antiqua" w:hAnsi="Book Antiqua" w:cs="Book Antiqua"/>
          <w:i/>
        </w:rPr>
        <w:t>Transl</w:t>
      </w:r>
      <w:proofErr w:type="spellEnd"/>
      <w:r w:rsidRPr="00BE460E">
        <w:rPr>
          <w:rFonts w:ascii="Book Antiqua" w:eastAsia="Book Antiqua" w:hAnsi="Book Antiqua" w:cs="Book Antiqua"/>
          <w:i/>
        </w:rPr>
        <w:t xml:space="preserve"> Imaging</w:t>
      </w:r>
      <w:r w:rsidRPr="009663D2">
        <w:rPr>
          <w:rFonts w:ascii="Book Antiqua" w:eastAsia="Book Antiqua" w:hAnsi="Book Antiqua" w:cs="Book Antiqua"/>
        </w:rPr>
        <w:t xml:space="preserve"> </w:t>
      </w:r>
      <w:r w:rsidR="003A5DD1" w:rsidRPr="009663D2">
        <w:rPr>
          <w:rFonts w:ascii="Book Antiqua" w:eastAsia="Book Antiqua" w:hAnsi="Book Antiqua" w:cs="Book Antiqua"/>
        </w:rPr>
        <w:t>2018</w:t>
      </w:r>
      <w:r w:rsidR="003A5DD1">
        <w:rPr>
          <w:rFonts w:ascii="Book Antiqua" w:eastAsia="Book Antiqua" w:hAnsi="Book Antiqua" w:cs="Book Antiqua"/>
        </w:rPr>
        <w:t xml:space="preserve">; </w:t>
      </w:r>
      <w:r w:rsidRPr="003A5DD1">
        <w:rPr>
          <w:rFonts w:ascii="Book Antiqua" w:eastAsia="Book Antiqua" w:hAnsi="Book Antiqua" w:cs="Book Antiqua"/>
          <w:b/>
        </w:rPr>
        <w:t>6</w:t>
      </w:r>
      <w:r w:rsidR="003A5DD1" w:rsidRPr="003918CD">
        <w:rPr>
          <w:rFonts w:ascii="Book Antiqua" w:eastAsia="Book Antiqua" w:hAnsi="Book Antiqua" w:cs="Book Antiqua"/>
          <w:bCs/>
        </w:rPr>
        <w:t>:</w:t>
      </w:r>
      <w:r w:rsidRPr="00C94817">
        <w:rPr>
          <w:rFonts w:ascii="Book Antiqua" w:eastAsia="Book Antiqua" w:hAnsi="Book Antiqua" w:cs="Book Antiqua"/>
          <w:bCs/>
        </w:rPr>
        <w:t xml:space="preserve"> </w:t>
      </w:r>
      <w:r w:rsidRPr="009663D2">
        <w:rPr>
          <w:rFonts w:ascii="Book Antiqua" w:eastAsia="Book Antiqua" w:hAnsi="Book Antiqua" w:cs="Book Antiqua"/>
        </w:rPr>
        <w:t>151–168</w:t>
      </w:r>
      <w:r w:rsidR="00223B83">
        <w:rPr>
          <w:rFonts w:ascii="Book Antiqua" w:eastAsia="Book Antiqua" w:hAnsi="Book Antiqua" w:cs="Book Antiqua"/>
        </w:rPr>
        <w:t xml:space="preserve"> [DOI: </w:t>
      </w:r>
      <w:r w:rsidRPr="009663D2">
        <w:rPr>
          <w:rFonts w:ascii="Book Antiqua" w:eastAsia="Book Antiqua" w:hAnsi="Book Antiqua" w:cs="Book Antiqua"/>
        </w:rPr>
        <w:t>10.1007/s40336-018-0275-x</w:t>
      </w:r>
      <w:r w:rsidR="00223B83">
        <w:rPr>
          <w:rFonts w:ascii="Book Antiqua" w:eastAsia="Book Antiqua" w:hAnsi="Book Antiqua" w:cs="Book Antiqua"/>
        </w:rPr>
        <w:t>]</w:t>
      </w:r>
    </w:p>
    <w:p w14:paraId="477AE116" w14:textId="123B5479"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19 </w:t>
      </w:r>
      <w:r w:rsidRPr="009663D2">
        <w:rPr>
          <w:rFonts w:ascii="Book Antiqua" w:eastAsia="Book Antiqua" w:hAnsi="Book Antiqua" w:cs="Book Antiqua"/>
          <w:b/>
          <w:bCs/>
        </w:rPr>
        <w:t>Jha S</w:t>
      </w:r>
      <w:r w:rsidRPr="009663D2">
        <w:rPr>
          <w:rFonts w:ascii="Book Antiqua" w:eastAsia="Book Antiqua" w:hAnsi="Book Antiqua" w:cs="Book Antiqua"/>
        </w:rPr>
        <w:t xml:space="preserve">, Nagaraj C, </w:t>
      </w:r>
      <w:proofErr w:type="spellStart"/>
      <w:r w:rsidRPr="009663D2">
        <w:rPr>
          <w:rFonts w:ascii="Book Antiqua" w:eastAsia="Book Antiqua" w:hAnsi="Book Antiqua" w:cs="Book Antiqua"/>
        </w:rPr>
        <w:t>Mundlamuri</w:t>
      </w:r>
      <w:proofErr w:type="spellEnd"/>
      <w:r w:rsidRPr="009663D2">
        <w:rPr>
          <w:rFonts w:ascii="Book Antiqua" w:eastAsia="Book Antiqua" w:hAnsi="Book Antiqua" w:cs="Book Antiqua"/>
        </w:rPr>
        <w:t xml:space="preserve"> RC, Alladi S, Nashi S, </w:t>
      </w:r>
      <w:proofErr w:type="spellStart"/>
      <w:r w:rsidRPr="009663D2">
        <w:rPr>
          <w:rFonts w:ascii="Book Antiqua" w:eastAsia="Book Antiqua" w:hAnsi="Book Antiqua" w:cs="Book Antiqua"/>
        </w:rPr>
        <w:t>Kenchaiah</w:t>
      </w:r>
      <w:proofErr w:type="spellEnd"/>
      <w:r w:rsidRPr="009663D2">
        <w:rPr>
          <w:rFonts w:ascii="Book Antiqua" w:eastAsia="Book Antiqua" w:hAnsi="Book Antiqua" w:cs="Book Antiqua"/>
        </w:rPr>
        <w:t xml:space="preserve"> R, Mahadevan A, Bhat M, Saini J, Netravathi M. FDG-PET in Autoimmune Encephalitis: Utility, Pattern of Abnormalities, and Correlation with Autoantibodies. </w:t>
      </w:r>
      <w:r w:rsidRPr="009663D2">
        <w:rPr>
          <w:rFonts w:ascii="Book Antiqua" w:eastAsia="Book Antiqua" w:hAnsi="Book Antiqua" w:cs="Book Antiqua"/>
          <w:i/>
          <w:iCs/>
        </w:rPr>
        <w:t xml:space="preserve">Ann Indian </w:t>
      </w:r>
      <w:proofErr w:type="spellStart"/>
      <w:r w:rsidRPr="009663D2">
        <w:rPr>
          <w:rFonts w:ascii="Book Antiqua" w:eastAsia="Book Antiqua" w:hAnsi="Book Antiqua" w:cs="Book Antiqua"/>
          <w:i/>
          <w:iCs/>
        </w:rPr>
        <w:t>Acad</w:t>
      </w:r>
      <w:proofErr w:type="spellEnd"/>
      <w:r w:rsidRPr="009663D2">
        <w:rPr>
          <w:rFonts w:ascii="Book Antiqua" w:eastAsia="Book Antiqua" w:hAnsi="Book Antiqua" w:cs="Book Antiqua"/>
          <w:i/>
          <w:iCs/>
        </w:rPr>
        <w:t xml:space="preserve"> Neurol</w:t>
      </w:r>
      <w:r w:rsidRPr="009663D2">
        <w:rPr>
          <w:rFonts w:ascii="Book Antiqua" w:eastAsia="Book Antiqua" w:hAnsi="Book Antiqua" w:cs="Book Antiqua"/>
        </w:rPr>
        <w:t xml:space="preserve"> 2022; </w:t>
      </w:r>
      <w:r w:rsidRPr="009663D2">
        <w:rPr>
          <w:rFonts w:ascii="Book Antiqua" w:eastAsia="Book Antiqua" w:hAnsi="Book Antiqua" w:cs="Book Antiqua"/>
          <w:b/>
          <w:bCs/>
        </w:rPr>
        <w:t>25</w:t>
      </w:r>
      <w:r w:rsidRPr="009663D2">
        <w:rPr>
          <w:rFonts w:ascii="Book Antiqua" w:eastAsia="Book Antiqua" w:hAnsi="Book Antiqua" w:cs="Book Antiqua"/>
        </w:rPr>
        <w:t>: 1122-1129 [PMID: 3691148</w:t>
      </w:r>
      <w:r w:rsidR="005001F9">
        <w:rPr>
          <w:rFonts w:ascii="Book Antiqua" w:eastAsia="Book Antiqua" w:hAnsi="Book Antiqua" w:cs="Book Antiqua"/>
        </w:rPr>
        <w:t>7 DOI: 10.4103/aian.aian_645_22</w:t>
      </w:r>
      <w:r w:rsidRPr="009663D2">
        <w:rPr>
          <w:rFonts w:ascii="Book Antiqua" w:eastAsia="Book Antiqua" w:hAnsi="Book Antiqua" w:cs="Book Antiqua"/>
        </w:rPr>
        <w:t>]</w:t>
      </w:r>
    </w:p>
    <w:p w14:paraId="5019F125" w14:textId="53CC9A62"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20 </w:t>
      </w:r>
      <w:proofErr w:type="spellStart"/>
      <w:r w:rsidRPr="009663D2">
        <w:rPr>
          <w:rFonts w:ascii="Book Antiqua" w:eastAsia="Book Antiqua" w:hAnsi="Book Antiqua" w:cs="Book Antiqua"/>
          <w:b/>
          <w:bCs/>
        </w:rPr>
        <w:t>Bordonne</w:t>
      </w:r>
      <w:proofErr w:type="spellEnd"/>
      <w:r w:rsidRPr="009663D2">
        <w:rPr>
          <w:rFonts w:ascii="Book Antiqua" w:eastAsia="Book Antiqua" w:hAnsi="Book Antiqua" w:cs="Book Antiqua"/>
          <w:b/>
          <w:bCs/>
        </w:rPr>
        <w:t xml:space="preserve"> M</w:t>
      </w:r>
      <w:r w:rsidRPr="009663D2">
        <w:rPr>
          <w:rFonts w:ascii="Book Antiqua" w:eastAsia="Book Antiqua" w:hAnsi="Book Antiqua" w:cs="Book Antiqua"/>
        </w:rPr>
        <w:t xml:space="preserve">, Chawki MB, Doyen M, Kas A, </w:t>
      </w:r>
      <w:proofErr w:type="spellStart"/>
      <w:r w:rsidRPr="009663D2">
        <w:rPr>
          <w:rFonts w:ascii="Book Antiqua" w:eastAsia="Book Antiqua" w:hAnsi="Book Antiqua" w:cs="Book Antiqua"/>
        </w:rPr>
        <w:t>Guedj</w:t>
      </w:r>
      <w:proofErr w:type="spellEnd"/>
      <w:r w:rsidRPr="009663D2">
        <w:rPr>
          <w:rFonts w:ascii="Book Antiqua" w:eastAsia="Book Antiqua" w:hAnsi="Book Antiqua" w:cs="Book Antiqua"/>
        </w:rPr>
        <w:t xml:space="preserve"> E, </w:t>
      </w:r>
      <w:proofErr w:type="spellStart"/>
      <w:r w:rsidRPr="009663D2">
        <w:rPr>
          <w:rFonts w:ascii="Book Antiqua" w:eastAsia="Book Antiqua" w:hAnsi="Book Antiqua" w:cs="Book Antiqua"/>
        </w:rPr>
        <w:t>Tyvaert</w:t>
      </w:r>
      <w:proofErr w:type="spellEnd"/>
      <w:r w:rsidRPr="009663D2">
        <w:rPr>
          <w:rFonts w:ascii="Book Antiqua" w:eastAsia="Book Antiqua" w:hAnsi="Book Antiqua" w:cs="Book Antiqua"/>
        </w:rPr>
        <w:t xml:space="preserve"> L, Verger A. Brain (18)F-FDG PET for the diagnosis of autoimmune encephalitis: a systematic review and a meta-analysis. </w:t>
      </w:r>
      <w:proofErr w:type="spellStart"/>
      <w:r w:rsidRPr="009663D2">
        <w:rPr>
          <w:rFonts w:ascii="Book Antiqua" w:eastAsia="Book Antiqua" w:hAnsi="Book Antiqua" w:cs="Book Antiqua"/>
          <w:i/>
          <w:iCs/>
        </w:rPr>
        <w:t>Eur</w:t>
      </w:r>
      <w:proofErr w:type="spellEnd"/>
      <w:r w:rsidRPr="009663D2">
        <w:rPr>
          <w:rFonts w:ascii="Book Antiqua" w:eastAsia="Book Antiqua" w:hAnsi="Book Antiqua" w:cs="Book Antiqua"/>
          <w:i/>
          <w:iCs/>
        </w:rPr>
        <w:t xml:space="preserve"> J </w:t>
      </w:r>
      <w:proofErr w:type="spellStart"/>
      <w:r w:rsidRPr="009663D2">
        <w:rPr>
          <w:rFonts w:ascii="Book Antiqua" w:eastAsia="Book Antiqua" w:hAnsi="Book Antiqua" w:cs="Book Antiqua"/>
          <w:i/>
          <w:iCs/>
        </w:rPr>
        <w:t>Nucl</w:t>
      </w:r>
      <w:proofErr w:type="spellEnd"/>
      <w:r w:rsidRPr="009663D2">
        <w:rPr>
          <w:rFonts w:ascii="Book Antiqua" w:eastAsia="Book Antiqua" w:hAnsi="Book Antiqua" w:cs="Book Antiqua"/>
          <w:i/>
          <w:iCs/>
        </w:rPr>
        <w:t xml:space="preserve"> Med Mol Imaging</w:t>
      </w:r>
      <w:r w:rsidRPr="009663D2">
        <w:rPr>
          <w:rFonts w:ascii="Book Antiqua" w:eastAsia="Book Antiqua" w:hAnsi="Book Antiqua" w:cs="Book Antiqua"/>
        </w:rPr>
        <w:t xml:space="preserve"> 2021; </w:t>
      </w:r>
      <w:r w:rsidRPr="009663D2">
        <w:rPr>
          <w:rFonts w:ascii="Book Antiqua" w:eastAsia="Book Antiqua" w:hAnsi="Book Antiqua" w:cs="Book Antiqua"/>
          <w:b/>
          <w:bCs/>
        </w:rPr>
        <w:t>48</w:t>
      </w:r>
      <w:r w:rsidRPr="009663D2">
        <w:rPr>
          <w:rFonts w:ascii="Book Antiqua" w:eastAsia="Book Antiqua" w:hAnsi="Book Antiqua" w:cs="Book Antiqua"/>
        </w:rPr>
        <w:t xml:space="preserve">: 3847-3858 [PMID: 33677643 </w:t>
      </w:r>
      <w:r w:rsidR="005001F9">
        <w:rPr>
          <w:rFonts w:ascii="Book Antiqua" w:eastAsia="Book Antiqua" w:hAnsi="Book Antiqua" w:cs="Book Antiqua"/>
        </w:rPr>
        <w:t>DOI: 10.1007/s00259-021-05299-y</w:t>
      </w:r>
      <w:r w:rsidRPr="009663D2">
        <w:rPr>
          <w:rFonts w:ascii="Book Antiqua" w:eastAsia="Book Antiqua" w:hAnsi="Book Antiqua" w:cs="Book Antiqua"/>
        </w:rPr>
        <w:t>]</w:t>
      </w:r>
    </w:p>
    <w:p w14:paraId="0E44F55B" w14:textId="48EE19AE"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21 </w:t>
      </w:r>
      <w:r w:rsidRPr="009663D2">
        <w:rPr>
          <w:rFonts w:ascii="Book Antiqua" w:eastAsia="Book Antiqua" w:hAnsi="Book Antiqua" w:cs="Book Antiqua"/>
          <w:b/>
          <w:bCs/>
        </w:rPr>
        <w:t>Leypoldt F</w:t>
      </w:r>
      <w:r w:rsidRPr="009663D2">
        <w:rPr>
          <w:rFonts w:ascii="Book Antiqua" w:eastAsia="Book Antiqua" w:hAnsi="Book Antiqua" w:cs="Book Antiqua"/>
        </w:rPr>
        <w:t xml:space="preserve">, Buchert R, Kleiter I, </w:t>
      </w:r>
      <w:proofErr w:type="spellStart"/>
      <w:r w:rsidRPr="009663D2">
        <w:rPr>
          <w:rFonts w:ascii="Book Antiqua" w:eastAsia="Book Antiqua" w:hAnsi="Book Antiqua" w:cs="Book Antiqua"/>
        </w:rPr>
        <w:t>Marienhagen</w:t>
      </w:r>
      <w:proofErr w:type="spellEnd"/>
      <w:r w:rsidRPr="009663D2">
        <w:rPr>
          <w:rFonts w:ascii="Book Antiqua" w:eastAsia="Book Antiqua" w:hAnsi="Book Antiqua" w:cs="Book Antiqua"/>
        </w:rPr>
        <w:t xml:space="preserve"> J, </w:t>
      </w:r>
      <w:proofErr w:type="spellStart"/>
      <w:r w:rsidRPr="009663D2">
        <w:rPr>
          <w:rFonts w:ascii="Book Antiqua" w:eastAsia="Book Antiqua" w:hAnsi="Book Antiqua" w:cs="Book Antiqua"/>
        </w:rPr>
        <w:t>Gelderblom</w:t>
      </w:r>
      <w:proofErr w:type="spellEnd"/>
      <w:r w:rsidRPr="009663D2">
        <w:rPr>
          <w:rFonts w:ascii="Book Antiqua" w:eastAsia="Book Antiqua" w:hAnsi="Book Antiqua" w:cs="Book Antiqua"/>
        </w:rPr>
        <w:t xml:space="preserve"> M, Magnus T, Dalmau J, Gerloff C, Lewerenz J. Fluorodeoxyglucose positron emission tomography in anti-N-methyl-D-aspartate receptor encephalitis: distinct pattern of disease. </w:t>
      </w:r>
      <w:r w:rsidRPr="009663D2">
        <w:rPr>
          <w:rFonts w:ascii="Book Antiqua" w:eastAsia="Book Antiqua" w:hAnsi="Book Antiqua" w:cs="Book Antiqua"/>
          <w:i/>
          <w:iCs/>
        </w:rPr>
        <w:t xml:space="preserve">J Neurol </w:t>
      </w:r>
      <w:proofErr w:type="spellStart"/>
      <w:r w:rsidRPr="009663D2">
        <w:rPr>
          <w:rFonts w:ascii="Book Antiqua" w:eastAsia="Book Antiqua" w:hAnsi="Book Antiqua" w:cs="Book Antiqua"/>
          <w:i/>
          <w:iCs/>
        </w:rPr>
        <w:t>Neurosurg</w:t>
      </w:r>
      <w:proofErr w:type="spellEnd"/>
      <w:r w:rsidRPr="009663D2">
        <w:rPr>
          <w:rFonts w:ascii="Book Antiqua" w:eastAsia="Book Antiqua" w:hAnsi="Book Antiqua" w:cs="Book Antiqua"/>
          <w:i/>
          <w:iCs/>
        </w:rPr>
        <w:t xml:space="preserve"> Psychiatry</w:t>
      </w:r>
      <w:r w:rsidRPr="009663D2">
        <w:rPr>
          <w:rFonts w:ascii="Book Antiqua" w:eastAsia="Book Antiqua" w:hAnsi="Book Antiqua" w:cs="Book Antiqua"/>
        </w:rPr>
        <w:t xml:space="preserve"> 2012; </w:t>
      </w:r>
      <w:r w:rsidRPr="009663D2">
        <w:rPr>
          <w:rFonts w:ascii="Book Antiqua" w:eastAsia="Book Antiqua" w:hAnsi="Book Antiqua" w:cs="Book Antiqua"/>
          <w:b/>
          <w:bCs/>
        </w:rPr>
        <w:t>83</w:t>
      </w:r>
      <w:r w:rsidRPr="009663D2">
        <w:rPr>
          <w:rFonts w:ascii="Book Antiqua" w:eastAsia="Book Antiqua" w:hAnsi="Book Antiqua" w:cs="Book Antiqua"/>
        </w:rPr>
        <w:t>: 681-686 [PMID: 2256659</w:t>
      </w:r>
      <w:r w:rsidR="005001F9">
        <w:rPr>
          <w:rFonts w:ascii="Book Antiqua" w:eastAsia="Book Antiqua" w:hAnsi="Book Antiqua" w:cs="Book Antiqua"/>
        </w:rPr>
        <w:t>8 DOI: 10.1136/jnnp-2011-301969</w:t>
      </w:r>
      <w:r w:rsidRPr="009663D2">
        <w:rPr>
          <w:rFonts w:ascii="Book Antiqua" w:eastAsia="Book Antiqua" w:hAnsi="Book Antiqua" w:cs="Book Antiqua"/>
        </w:rPr>
        <w:t>]</w:t>
      </w:r>
    </w:p>
    <w:p w14:paraId="06856088" w14:textId="7348AD10"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22 </w:t>
      </w:r>
      <w:r w:rsidRPr="009663D2">
        <w:rPr>
          <w:rFonts w:ascii="Book Antiqua" w:eastAsia="Book Antiqua" w:hAnsi="Book Antiqua" w:cs="Book Antiqua"/>
          <w:b/>
          <w:bCs/>
        </w:rPr>
        <w:t>Maeder-Ingvar M</w:t>
      </w:r>
      <w:r w:rsidRPr="009663D2">
        <w:rPr>
          <w:rFonts w:ascii="Book Antiqua" w:eastAsia="Book Antiqua" w:hAnsi="Book Antiqua" w:cs="Book Antiqua"/>
        </w:rPr>
        <w:t xml:space="preserve">, Prior JO, Irani SR, Rey V, Vincent A, Rossetti AO. FDG-PET hyperactivity in basal ganglia correlating with clinical course in anti-NDMA-R antibodies encephalitis. </w:t>
      </w:r>
      <w:r w:rsidRPr="009663D2">
        <w:rPr>
          <w:rFonts w:ascii="Book Antiqua" w:eastAsia="Book Antiqua" w:hAnsi="Book Antiqua" w:cs="Book Antiqua"/>
          <w:i/>
          <w:iCs/>
        </w:rPr>
        <w:t xml:space="preserve">J Neurol </w:t>
      </w:r>
      <w:proofErr w:type="spellStart"/>
      <w:r w:rsidRPr="009663D2">
        <w:rPr>
          <w:rFonts w:ascii="Book Antiqua" w:eastAsia="Book Antiqua" w:hAnsi="Book Antiqua" w:cs="Book Antiqua"/>
          <w:i/>
          <w:iCs/>
        </w:rPr>
        <w:t>Neurosurg</w:t>
      </w:r>
      <w:proofErr w:type="spellEnd"/>
      <w:r w:rsidRPr="009663D2">
        <w:rPr>
          <w:rFonts w:ascii="Book Antiqua" w:eastAsia="Book Antiqua" w:hAnsi="Book Antiqua" w:cs="Book Antiqua"/>
          <w:i/>
          <w:iCs/>
        </w:rPr>
        <w:t xml:space="preserve"> Psychiatry</w:t>
      </w:r>
      <w:r w:rsidRPr="009663D2">
        <w:rPr>
          <w:rFonts w:ascii="Book Antiqua" w:eastAsia="Book Antiqua" w:hAnsi="Book Antiqua" w:cs="Book Antiqua"/>
        </w:rPr>
        <w:t xml:space="preserve"> 2011; </w:t>
      </w:r>
      <w:r w:rsidRPr="009663D2">
        <w:rPr>
          <w:rFonts w:ascii="Book Antiqua" w:eastAsia="Book Antiqua" w:hAnsi="Book Antiqua" w:cs="Book Antiqua"/>
          <w:b/>
          <w:bCs/>
        </w:rPr>
        <w:t>82</w:t>
      </w:r>
      <w:r w:rsidRPr="009663D2">
        <w:rPr>
          <w:rFonts w:ascii="Book Antiqua" w:eastAsia="Book Antiqua" w:hAnsi="Book Antiqua" w:cs="Book Antiqua"/>
        </w:rPr>
        <w:t>: 235-236 [PMID: 2066785</w:t>
      </w:r>
      <w:r w:rsidR="005001F9">
        <w:rPr>
          <w:rFonts w:ascii="Book Antiqua" w:eastAsia="Book Antiqua" w:hAnsi="Book Antiqua" w:cs="Book Antiqua"/>
        </w:rPr>
        <w:t>5 DOI: 10.1136/jnnp.2009.198697</w:t>
      </w:r>
      <w:r w:rsidRPr="009663D2">
        <w:rPr>
          <w:rFonts w:ascii="Book Antiqua" w:eastAsia="Book Antiqua" w:hAnsi="Book Antiqua" w:cs="Book Antiqua"/>
        </w:rPr>
        <w:t>]</w:t>
      </w:r>
    </w:p>
    <w:p w14:paraId="45D4E4EC" w14:textId="753C6919"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23 </w:t>
      </w:r>
      <w:r w:rsidRPr="009663D2">
        <w:rPr>
          <w:rFonts w:ascii="Book Antiqua" w:eastAsia="Book Antiqua" w:hAnsi="Book Antiqua" w:cs="Book Antiqua"/>
          <w:b/>
          <w:bCs/>
        </w:rPr>
        <w:t>Llorens V</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Gabilondo</w:t>
      </w:r>
      <w:proofErr w:type="spellEnd"/>
      <w:r w:rsidRPr="009663D2">
        <w:rPr>
          <w:rFonts w:ascii="Book Antiqua" w:eastAsia="Book Antiqua" w:hAnsi="Book Antiqua" w:cs="Book Antiqua"/>
        </w:rPr>
        <w:t xml:space="preserve"> I, Gómez-Esteban JC, Agundez M, </w:t>
      </w:r>
      <w:proofErr w:type="spellStart"/>
      <w:r w:rsidRPr="009663D2">
        <w:rPr>
          <w:rFonts w:ascii="Book Antiqua" w:eastAsia="Book Antiqua" w:hAnsi="Book Antiqua" w:cs="Book Antiqua"/>
        </w:rPr>
        <w:t>Mendibe</w:t>
      </w:r>
      <w:proofErr w:type="spellEnd"/>
      <w:r w:rsidRPr="009663D2">
        <w:rPr>
          <w:rFonts w:ascii="Book Antiqua" w:eastAsia="Book Antiqua" w:hAnsi="Book Antiqua" w:cs="Book Antiqua"/>
        </w:rPr>
        <w:t xml:space="preserve"> M, Bergara JC, </w:t>
      </w:r>
      <w:proofErr w:type="spellStart"/>
      <w:r w:rsidRPr="009663D2">
        <w:rPr>
          <w:rFonts w:ascii="Book Antiqua" w:eastAsia="Book Antiqua" w:hAnsi="Book Antiqua" w:cs="Book Antiqua"/>
        </w:rPr>
        <w:t>Ciordia</w:t>
      </w:r>
      <w:proofErr w:type="spellEnd"/>
      <w:r w:rsidRPr="009663D2">
        <w:rPr>
          <w:rFonts w:ascii="Book Antiqua" w:eastAsia="Book Antiqua" w:hAnsi="Book Antiqua" w:cs="Book Antiqua"/>
        </w:rPr>
        <w:t xml:space="preserve"> R, Saiz A, </w:t>
      </w:r>
      <w:proofErr w:type="spellStart"/>
      <w:r w:rsidRPr="009663D2">
        <w:rPr>
          <w:rFonts w:ascii="Book Antiqua" w:eastAsia="Book Antiqua" w:hAnsi="Book Antiqua" w:cs="Book Antiqua"/>
        </w:rPr>
        <w:t>Zarranz</w:t>
      </w:r>
      <w:proofErr w:type="spellEnd"/>
      <w:r w:rsidRPr="009663D2">
        <w:rPr>
          <w:rFonts w:ascii="Book Antiqua" w:eastAsia="Book Antiqua" w:hAnsi="Book Antiqua" w:cs="Book Antiqua"/>
        </w:rPr>
        <w:t xml:space="preserve"> JJ. Abnormal multifocal cerebral blood flow on Tc-99m HMPAO SPECT in a patient with anti-NMDA-receptor encephalitis. </w:t>
      </w:r>
      <w:r w:rsidRPr="009663D2">
        <w:rPr>
          <w:rFonts w:ascii="Book Antiqua" w:eastAsia="Book Antiqua" w:hAnsi="Book Antiqua" w:cs="Book Antiqua"/>
          <w:i/>
          <w:iCs/>
        </w:rPr>
        <w:t>J Neurol</w:t>
      </w:r>
      <w:r w:rsidRPr="009663D2">
        <w:rPr>
          <w:rFonts w:ascii="Book Antiqua" w:eastAsia="Book Antiqua" w:hAnsi="Book Antiqua" w:cs="Book Antiqua"/>
        </w:rPr>
        <w:t xml:space="preserve"> 2010; </w:t>
      </w:r>
      <w:r w:rsidRPr="009663D2">
        <w:rPr>
          <w:rFonts w:ascii="Book Antiqua" w:eastAsia="Book Antiqua" w:hAnsi="Book Antiqua" w:cs="Book Antiqua"/>
          <w:b/>
          <w:bCs/>
        </w:rPr>
        <w:t>257</w:t>
      </w:r>
      <w:r w:rsidRPr="009663D2">
        <w:rPr>
          <w:rFonts w:ascii="Book Antiqua" w:eastAsia="Book Antiqua" w:hAnsi="Book Antiqua" w:cs="Book Antiqua"/>
        </w:rPr>
        <w:t>: 1568-1569 [PMID: 20352245</w:t>
      </w:r>
      <w:r w:rsidR="005001F9">
        <w:rPr>
          <w:rFonts w:ascii="Book Antiqua" w:eastAsia="Book Antiqua" w:hAnsi="Book Antiqua" w:cs="Book Antiqua"/>
        </w:rPr>
        <w:t xml:space="preserve"> DOI: 10.1007/s00415-010-5546-z</w:t>
      </w:r>
      <w:r w:rsidRPr="009663D2">
        <w:rPr>
          <w:rFonts w:ascii="Book Antiqua" w:eastAsia="Book Antiqua" w:hAnsi="Book Antiqua" w:cs="Book Antiqua"/>
        </w:rPr>
        <w:t>]</w:t>
      </w:r>
    </w:p>
    <w:p w14:paraId="135F0F53" w14:textId="4ED56575"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24 </w:t>
      </w:r>
      <w:r w:rsidRPr="009663D2">
        <w:rPr>
          <w:rFonts w:ascii="Book Antiqua" w:eastAsia="Book Antiqua" w:hAnsi="Book Antiqua" w:cs="Book Antiqua"/>
          <w:b/>
          <w:bCs/>
        </w:rPr>
        <w:t>Higashiyama A,</w:t>
      </w:r>
      <w:r w:rsidRPr="009663D2">
        <w:rPr>
          <w:rFonts w:ascii="Book Antiqua" w:eastAsia="Book Antiqua" w:hAnsi="Book Antiqua" w:cs="Book Antiqua"/>
        </w:rPr>
        <w:t xml:space="preserve"> Komori T, </w:t>
      </w:r>
      <w:proofErr w:type="spellStart"/>
      <w:r w:rsidRPr="009663D2">
        <w:rPr>
          <w:rFonts w:ascii="Book Antiqua" w:eastAsia="Book Antiqua" w:hAnsi="Book Antiqua" w:cs="Book Antiqua"/>
        </w:rPr>
        <w:t>Osuga</w:t>
      </w:r>
      <w:proofErr w:type="spellEnd"/>
      <w:r w:rsidRPr="009663D2">
        <w:rPr>
          <w:rFonts w:ascii="Book Antiqua" w:eastAsia="Book Antiqua" w:hAnsi="Book Antiqua" w:cs="Book Antiqua"/>
        </w:rPr>
        <w:t xml:space="preserve"> K. 123I-IMP SPECT findings in anti-NMDA re</w:t>
      </w:r>
      <w:r w:rsidR="00EC22DA">
        <w:rPr>
          <w:rFonts w:ascii="Book Antiqua" w:eastAsia="Book Antiqua" w:hAnsi="Book Antiqua" w:cs="Book Antiqua"/>
        </w:rPr>
        <w:t xml:space="preserve">ceptor encephalitis. </w:t>
      </w:r>
      <w:r w:rsidR="00EC22DA" w:rsidRPr="00EC22DA">
        <w:rPr>
          <w:rFonts w:ascii="Book Antiqua" w:eastAsia="Book Antiqua" w:hAnsi="Book Antiqua" w:cs="Book Antiqua"/>
          <w:i/>
        </w:rPr>
        <w:t xml:space="preserve">J </w:t>
      </w:r>
      <w:proofErr w:type="spellStart"/>
      <w:r w:rsidR="00EC22DA" w:rsidRPr="00EC22DA">
        <w:rPr>
          <w:rFonts w:ascii="Book Antiqua" w:eastAsia="Book Antiqua" w:hAnsi="Book Antiqua" w:cs="Book Antiqua"/>
          <w:i/>
        </w:rPr>
        <w:t>Nucl</w:t>
      </w:r>
      <w:proofErr w:type="spellEnd"/>
      <w:r w:rsidR="00EC22DA" w:rsidRPr="00EC22DA">
        <w:rPr>
          <w:rFonts w:ascii="Book Antiqua" w:eastAsia="Book Antiqua" w:hAnsi="Book Antiqua" w:cs="Book Antiqua"/>
          <w:i/>
        </w:rPr>
        <w:t xml:space="preserve"> Med</w:t>
      </w:r>
      <w:r w:rsidRPr="009663D2">
        <w:rPr>
          <w:rFonts w:ascii="Book Antiqua" w:eastAsia="Book Antiqua" w:hAnsi="Book Antiqua" w:cs="Book Antiqua"/>
        </w:rPr>
        <w:t xml:space="preserve"> 2020;</w:t>
      </w:r>
      <w:r w:rsidR="00DB5D83">
        <w:rPr>
          <w:rFonts w:ascii="Book Antiqua" w:eastAsia="Book Antiqua" w:hAnsi="Book Antiqua" w:cs="Book Antiqua"/>
        </w:rPr>
        <w:t xml:space="preserve"> </w:t>
      </w:r>
      <w:r w:rsidRPr="00DB5D83">
        <w:rPr>
          <w:rFonts w:ascii="Book Antiqua" w:eastAsia="Book Antiqua" w:hAnsi="Book Antiqua" w:cs="Book Antiqua"/>
          <w:b/>
        </w:rPr>
        <w:t>61:</w:t>
      </w:r>
      <w:r w:rsidR="00DB5D83">
        <w:rPr>
          <w:rFonts w:ascii="Book Antiqua" w:eastAsia="Book Antiqua" w:hAnsi="Book Antiqua" w:cs="Book Antiqua"/>
        </w:rPr>
        <w:t xml:space="preserve"> </w:t>
      </w:r>
      <w:r w:rsidRPr="009663D2">
        <w:rPr>
          <w:rFonts w:ascii="Book Antiqua" w:eastAsia="Book Antiqua" w:hAnsi="Book Antiqua" w:cs="Book Antiqua"/>
        </w:rPr>
        <w:t>1575</w:t>
      </w:r>
    </w:p>
    <w:p w14:paraId="40DB919C" w14:textId="5C697028"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25 </w:t>
      </w:r>
      <w:r w:rsidRPr="009663D2">
        <w:rPr>
          <w:rFonts w:ascii="Book Antiqua" w:eastAsia="Book Antiqua" w:hAnsi="Book Antiqua" w:cs="Book Antiqua"/>
          <w:b/>
          <w:bCs/>
        </w:rPr>
        <w:t>Dalmau J</w:t>
      </w:r>
      <w:r w:rsidRPr="009663D2">
        <w:rPr>
          <w:rFonts w:ascii="Book Antiqua" w:eastAsia="Book Antiqua" w:hAnsi="Book Antiqua" w:cs="Book Antiqua"/>
        </w:rPr>
        <w:t xml:space="preserve">, Graus F. Antibody-Mediated Encephalitis. </w:t>
      </w:r>
      <w:r w:rsidRPr="009663D2">
        <w:rPr>
          <w:rFonts w:ascii="Book Antiqua" w:eastAsia="Book Antiqua" w:hAnsi="Book Antiqua" w:cs="Book Antiqua"/>
          <w:i/>
          <w:iCs/>
        </w:rPr>
        <w:t>N Engl J Med</w:t>
      </w:r>
      <w:r w:rsidRPr="009663D2">
        <w:rPr>
          <w:rFonts w:ascii="Book Antiqua" w:eastAsia="Book Antiqua" w:hAnsi="Book Antiqua" w:cs="Book Antiqua"/>
        </w:rPr>
        <w:t xml:space="preserve"> 2018; </w:t>
      </w:r>
      <w:r w:rsidRPr="009663D2">
        <w:rPr>
          <w:rFonts w:ascii="Book Antiqua" w:eastAsia="Book Antiqua" w:hAnsi="Book Antiqua" w:cs="Book Antiqua"/>
          <w:b/>
          <w:bCs/>
        </w:rPr>
        <w:t>378</w:t>
      </w:r>
      <w:r w:rsidRPr="009663D2">
        <w:rPr>
          <w:rFonts w:ascii="Book Antiqua" w:eastAsia="Book Antiqua" w:hAnsi="Book Antiqua" w:cs="Book Antiqua"/>
        </w:rPr>
        <w:t>: 840-851 [PMID: 2949</w:t>
      </w:r>
      <w:r w:rsidR="005001F9">
        <w:rPr>
          <w:rFonts w:ascii="Book Antiqua" w:eastAsia="Book Antiqua" w:hAnsi="Book Antiqua" w:cs="Book Antiqua"/>
        </w:rPr>
        <w:t>0181 DOI: 10.1056/NEJMra1708712</w:t>
      </w:r>
      <w:r w:rsidRPr="009663D2">
        <w:rPr>
          <w:rFonts w:ascii="Book Antiqua" w:eastAsia="Book Antiqua" w:hAnsi="Book Antiqua" w:cs="Book Antiqua"/>
        </w:rPr>
        <w:t>]</w:t>
      </w:r>
    </w:p>
    <w:p w14:paraId="426DD8D3" w14:textId="33C732D2"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lastRenderedPageBreak/>
        <w:t xml:space="preserve">26 </w:t>
      </w:r>
      <w:r w:rsidRPr="009663D2">
        <w:rPr>
          <w:rFonts w:ascii="Book Antiqua" w:eastAsia="Book Antiqua" w:hAnsi="Book Antiqua" w:cs="Book Antiqua"/>
          <w:b/>
          <w:bCs/>
        </w:rPr>
        <w:t>Barry H</w:t>
      </w:r>
      <w:r w:rsidRPr="009663D2">
        <w:rPr>
          <w:rFonts w:ascii="Book Antiqua" w:eastAsia="Book Antiqua" w:hAnsi="Book Antiqua" w:cs="Book Antiqua"/>
        </w:rPr>
        <w:t xml:space="preserve">, Byrne S, Barrett E, Murphy KC, Cotter DR. Anti-N-methyl-d-aspartate receptor encephalitis: review of clinical presentation, diagnosis and treatment. </w:t>
      </w:r>
      <w:proofErr w:type="spellStart"/>
      <w:r w:rsidRPr="009663D2">
        <w:rPr>
          <w:rFonts w:ascii="Book Antiqua" w:eastAsia="Book Antiqua" w:hAnsi="Book Antiqua" w:cs="Book Antiqua"/>
          <w:i/>
          <w:iCs/>
        </w:rPr>
        <w:t>BJPsych</w:t>
      </w:r>
      <w:proofErr w:type="spellEnd"/>
      <w:r w:rsidRPr="009663D2">
        <w:rPr>
          <w:rFonts w:ascii="Book Antiqua" w:eastAsia="Book Antiqua" w:hAnsi="Book Antiqua" w:cs="Book Antiqua"/>
          <w:i/>
          <w:iCs/>
        </w:rPr>
        <w:t xml:space="preserve"> Bull</w:t>
      </w:r>
      <w:r w:rsidRPr="009663D2">
        <w:rPr>
          <w:rFonts w:ascii="Book Antiqua" w:eastAsia="Book Antiqua" w:hAnsi="Book Antiqua" w:cs="Book Antiqua"/>
        </w:rPr>
        <w:t xml:space="preserve"> 2015; </w:t>
      </w:r>
      <w:r w:rsidRPr="009663D2">
        <w:rPr>
          <w:rFonts w:ascii="Book Antiqua" w:eastAsia="Book Antiqua" w:hAnsi="Book Antiqua" w:cs="Book Antiqua"/>
          <w:b/>
          <w:bCs/>
        </w:rPr>
        <w:t>39</w:t>
      </w:r>
      <w:r w:rsidRPr="009663D2">
        <w:rPr>
          <w:rFonts w:ascii="Book Antiqua" w:eastAsia="Book Antiqua" w:hAnsi="Book Antiqua" w:cs="Book Antiqua"/>
        </w:rPr>
        <w:t>: 19-23 [PMID: 2619141</w:t>
      </w:r>
      <w:r w:rsidR="005001F9">
        <w:rPr>
          <w:rFonts w:ascii="Book Antiqua" w:eastAsia="Book Antiqua" w:hAnsi="Book Antiqua" w:cs="Book Antiqua"/>
        </w:rPr>
        <w:t>9 DOI: 10.1192/pb.bp.113.045518</w:t>
      </w:r>
      <w:r w:rsidRPr="009663D2">
        <w:rPr>
          <w:rFonts w:ascii="Book Antiqua" w:eastAsia="Book Antiqua" w:hAnsi="Book Antiqua" w:cs="Book Antiqua"/>
        </w:rPr>
        <w:t>]</w:t>
      </w:r>
    </w:p>
    <w:p w14:paraId="0B23F79D" w14:textId="14C742BB"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27 </w:t>
      </w:r>
      <w:r w:rsidRPr="009663D2">
        <w:rPr>
          <w:rFonts w:ascii="Book Antiqua" w:eastAsia="Book Antiqua" w:hAnsi="Book Antiqua" w:cs="Book Antiqua"/>
          <w:b/>
          <w:bCs/>
        </w:rPr>
        <w:t>Symmonds M</w:t>
      </w:r>
      <w:r w:rsidRPr="009663D2">
        <w:rPr>
          <w:rFonts w:ascii="Book Antiqua" w:eastAsia="Book Antiqua" w:hAnsi="Book Antiqua" w:cs="Book Antiqua"/>
        </w:rPr>
        <w:t xml:space="preserve">, Moran CH, Leite MI, Buckley C, Irani SR, Stephan KE, Friston KJ, Moran RJ. Ion channels in EEG: isolating channel dysfunction in NMDA receptor antibody encephalitis. </w:t>
      </w:r>
      <w:r w:rsidRPr="009663D2">
        <w:rPr>
          <w:rFonts w:ascii="Book Antiqua" w:eastAsia="Book Antiqua" w:hAnsi="Book Antiqua" w:cs="Book Antiqua"/>
          <w:i/>
          <w:iCs/>
        </w:rPr>
        <w:t>Brain</w:t>
      </w:r>
      <w:r w:rsidRPr="009663D2">
        <w:rPr>
          <w:rFonts w:ascii="Book Antiqua" w:eastAsia="Book Antiqua" w:hAnsi="Book Antiqua" w:cs="Book Antiqua"/>
        </w:rPr>
        <w:t xml:space="preserve"> 2018; </w:t>
      </w:r>
      <w:r w:rsidRPr="009663D2">
        <w:rPr>
          <w:rFonts w:ascii="Book Antiqua" w:eastAsia="Book Antiqua" w:hAnsi="Book Antiqua" w:cs="Book Antiqua"/>
          <w:b/>
          <w:bCs/>
        </w:rPr>
        <w:t>141</w:t>
      </w:r>
      <w:r w:rsidRPr="009663D2">
        <w:rPr>
          <w:rFonts w:ascii="Book Antiqua" w:eastAsia="Book Antiqua" w:hAnsi="Book Antiqua" w:cs="Book Antiqua"/>
        </w:rPr>
        <w:t>: 1691-1702 [PMID: 297</w:t>
      </w:r>
      <w:r w:rsidR="005001F9">
        <w:rPr>
          <w:rFonts w:ascii="Book Antiqua" w:eastAsia="Book Antiqua" w:hAnsi="Book Antiqua" w:cs="Book Antiqua"/>
        </w:rPr>
        <w:t>18139 DOI: 10.1093/brain/awy107</w:t>
      </w:r>
      <w:r w:rsidRPr="009663D2">
        <w:rPr>
          <w:rFonts w:ascii="Book Antiqua" w:eastAsia="Book Antiqua" w:hAnsi="Book Antiqua" w:cs="Book Antiqua"/>
        </w:rPr>
        <w:t>]</w:t>
      </w:r>
    </w:p>
    <w:p w14:paraId="7DDEF728" w14:textId="2FFA8444"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28 </w:t>
      </w:r>
      <w:r w:rsidRPr="009663D2">
        <w:rPr>
          <w:rFonts w:ascii="Book Antiqua" w:eastAsia="Book Antiqua" w:hAnsi="Book Antiqua" w:cs="Book Antiqua"/>
          <w:b/>
          <w:bCs/>
        </w:rPr>
        <w:t>Abboud H</w:t>
      </w:r>
      <w:r w:rsidRPr="009663D2">
        <w:rPr>
          <w:rFonts w:ascii="Book Antiqua" w:eastAsia="Book Antiqua" w:hAnsi="Book Antiqua" w:cs="Book Antiqua"/>
        </w:rPr>
        <w:t xml:space="preserve">, Probasco J, Irani SR, </w:t>
      </w:r>
      <w:proofErr w:type="spellStart"/>
      <w:r w:rsidRPr="009663D2">
        <w:rPr>
          <w:rFonts w:ascii="Book Antiqua" w:eastAsia="Book Antiqua" w:hAnsi="Book Antiqua" w:cs="Book Antiqua"/>
        </w:rPr>
        <w:t>Ances</w:t>
      </w:r>
      <w:proofErr w:type="spellEnd"/>
      <w:r w:rsidRPr="009663D2">
        <w:rPr>
          <w:rFonts w:ascii="Book Antiqua" w:eastAsia="Book Antiqua" w:hAnsi="Book Antiqua" w:cs="Book Antiqua"/>
        </w:rPr>
        <w:t xml:space="preserve"> B, Benavides DR, Bradshaw M, Christo PP, Dale RC, Fernandez-Fournier M, Flanagan EP, </w:t>
      </w:r>
      <w:proofErr w:type="spellStart"/>
      <w:r w:rsidRPr="009663D2">
        <w:rPr>
          <w:rFonts w:ascii="Book Antiqua" w:eastAsia="Book Antiqua" w:hAnsi="Book Antiqua" w:cs="Book Antiqua"/>
        </w:rPr>
        <w:t>Gadoth</w:t>
      </w:r>
      <w:proofErr w:type="spellEnd"/>
      <w:r w:rsidRPr="009663D2">
        <w:rPr>
          <w:rFonts w:ascii="Book Antiqua" w:eastAsia="Book Antiqua" w:hAnsi="Book Antiqua" w:cs="Book Antiqua"/>
        </w:rPr>
        <w:t xml:space="preserve"> A, George P, </w:t>
      </w:r>
      <w:proofErr w:type="spellStart"/>
      <w:r w:rsidRPr="009663D2">
        <w:rPr>
          <w:rFonts w:ascii="Book Antiqua" w:eastAsia="Book Antiqua" w:hAnsi="Book Antiqua" w:cs="Book Antiqua"/>
        </w:rPr>
        <w:t>Grebenciucova</w:t>
      </w:r>
      <w:proofErr w:type="spellEnd"/>
      <w:r w:rsidRPr="009663D2">
        <w:rPr>
          <w:rFonts w:ascii="Book Antiqua" w:eastAsia="Book Antiqua" w:hAnsi="Book Antiqua" w:cs="Book Antiqua"/>
        </w:rPr>
        <w:t xml:space="preserve"> E, </w:t>
      </w:r>
      <w:proofErr w:type="spellStart"/>
      <w:r w:rsidRPr="009663D2">
        <w:rPr>
          <w:rFonts w:ascii="Book Antiqua" w:eastAsia="Book Antiqua" w:hAnsi="Book Antiqua" w:cs="Book Antiqua"/>
        </w:rPr>
        <w:t>Jammoul</w:t>
      </w:r>
      <w:proofErr w:type="spellEnd"/>
      <w:r w:rsidRPr="009663D2">
        <w:rPr>
          <w:rFonts w:ascii="Book Antiqua" w:eastAsia="Book Antiqua" w:hAnsi="Book Antiqua" w:cs="Book Antiqua"/>
        </w:rPr>
        <w:t xml:space="preserve"> A, Lee ST, Li Y, Matiello M, Morse AM, Rae-Grant A, Rojas G, Rossman I, Schmitt S, Venkatesan A, </w:t>
      </w:r>
      <w:proofErr w:type="spellStart"/>
      <w:r w:rsidRPr="009663D2">
        <w:rPr>
          <w:rFonts w:ascii="Book Antiqua" w:eastAsia="Book Antiqua" w:hAnsi="Book Antiqua" w:cs="Book Antiqua"/>
        </w:rPr>
        <w:t>Vernino</w:t>
      </w:r>
      <w:proofErr w:type="spellEnd"/>
      <w:r w:rsidRPr="009663D2">
        <w:rPr>
          <w:rFonts w:ascii="Book Antiqua" w:eastAsia="Book Antiqua" w:hAnsi="Book Antiqua" w:cs="Book Antiqua"/>
        </w:rPr>
        <w:t xml:space="preserve"> S, Pittock SJ, </w:t>
      </w:r>
      <w:proofErr w:type="spellStart"/>
      <w:r w:rsidRPr="009663D2">
        <w:rPr>
          <w:rFonts w:ascii="Book Antiqua" w:eastAsia="Book Antiqua" w:hAnsi="Book Antiqua" w:cs="Book Antiqua"/>
        </w:rPr>
        <w:t>Titulaer</w:t>
      </w:r>
      <w:proofErr w:type="spellEnd"/>
      <w:r w:rsidRPr="009663D2">
        <w:rPr>
          <w:rFonts w:ascii="Book Antiqua" w:eastAsia="Book Antiqua" w:hAnsi="Book Antiqua" w:cs="Book Antiqua"/>
        </w:rPr>
        <w:t xml:space="preserve"> M; Autoimmune Encephalitis Alliance Clinicians Network. Autoimmune encephalitis: proposed recommendations for symptomatic and long-term management. </w:t>
      </w:r>
      <w:r w:rsidRPr="009663D2">
        <w:rPr>
          <w:rFonts w:ascii="Book Antiqua" w:eastAsia="Book Antiqua" w:hAnsi="Book Antiqua" w:cs="Book Antiqua"/>
          <w:i/>
          <w:iCs/>
        </w:rPr>
        <w:t xml:space="preserve">J Neurol </w:t>
      </w:r>
      <w:proofErr w:type="spellStart"/>
      <w:r w:rsidRPr="009663D2">
        <w:rPr>
          <w:rFonts w:ascii="Book Antiqua" w:eastAsia="Book Antiqua" w:hAnsi="Book Antiqua" w:cs="Book Antiqua"/>
          <w:i/>
          <w:iCs/>
        </w:rPr>
        <w:t>Neurosurg</w:t>
      </w:r>
      <w:proofErr w:type="spellEnd"/>
      <w:r w:rsidRPr="009663D2">
        <w:rPr>
          <w:rFonts w:ascii="Book Antiqua" w:eastAsia="Book Antiqua" w:hAnsi="Book Antiqua" w:cs="Book Antiqua"/>
          <w:i/>
          <w:iCs/>
        </w:rPr>
        <w:t xml:space="preserve"> Psychiatry</w:t>
      </w:r>
      <w:r w:rsidRPr="009663D2">
        <w:rPr>
          <w:rFonts w:ascii="Book Antiqua" w:eastAsia="Book Antiqua" w:hAnsi="Book Antiqua" w:cs="Book Antiqua"/>
        </w:rPr>
        <w:t xml:space="preserve"> 2021; </w:t>
      </w:r>
      <w:r w:rsidRPr="009663D2">
        <w:rPr>
          <w:rFonts w:ascii="Book Antiqua" w:eastAsia="Book Antiqua" w:hAnsi="Book Antiqua" w:cs="Book Antiqua"/>
          <w:b/>
          <w:bCs/>
        </w:rPr>
        <w:t>92</w:t>
      </w:r>
      <w:r w:rsidRPr="009663D2">
        <w:rPr>
          <w:rFonts w:ascii="Book Antiqua" w:eastAsia="Book Antiqua" w:hAnsi="Book Antiqua" w:cs="Book Antiqua"/>
        </w:rPr>
        <w:t>: 897-907 [PMID: 3364902</w:t>
      </w:r>
      <w:r w:rsidR="005001F9">
        <w:rPr>
          <w:rFonts w:ascii="Book Antiqua" w:eastAsia="Book Antiqua" w:hAnsi="Book Antiqua" w:cs="Book Antiqua"/>
        </w:rPr>
        <w:t>1 DOI: 10.1136/jnnp-2020-325302</w:t>
      </w:r>
      <w:r w:rsidRPr="009663D2">
        <w:rPr>
          <w:rFonts w:ascii="Book Antiqua" w:eastAsia="Book Antiqua" w:hAnsi="Book Antiqua" w:cs="Book Antiqua"/>
        </w:rPr>
        <w:t>]</w:t>
      </w:r>
    </w:p>
    <w:p w14:paraId="6DBCB16A" w14:textId="74C0DE9A"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29 </w:t>
      </w:r>
      <w:r w:rsidRPr="009663D2">
        <w:rPr>
          <w:rFonts w:ascii="Book Antiqua" w:eastAsia="Book Antiqua" w:hAnsi="Book Antiqua" w:cs="Book Antiqua"/>
          <w:b/>
          <w:bCs/>
        </w:rPr>
        <w:t>Huang Q</w:t>
      </w:r>
      <w:r w:rsidRPr="009663D2">
        <w:rPr>
          <w:rFonts w:ascii="Book Antiqua" w:eastAsia="Book Antiqua" w:hAnsi="Book Antiqua" w:cs="Book Antiqua"/>
        </w:rPr>
        <w:t xml:space="preserve">, Xie Y, Hu Z, Tang X. Anti-N-methyl-D-aspartate receptor encephalitis: A review of pathogenic mechanisms, treatment, prognosis. </w:t>
      </w:r>
      <w:r w:rsidRPr="009663D2">
        <w:rPr>
          <w:rFonts w:ascii="Book Antiqua" w:eastAsia="Book Antiqua" w:hAnsi="Book Antiqua" w:cs="Book Antiqua"/>
          <w:i/>
          <w:iCs/>
        </w:rPr>
        <w:t>Brain Res</w:t>
      </w:r>
      <w:r w:rsidRPr="009663D2">
        <w:rPr>
          <w:rFonts w:ascii="Book Antiqua" w:eastAsia="Book Antiqua" w:hAnsi="Book Antiqua" w:cs="Book Antiqua"/>
        </w:rPr>
        <w:t xml:space="preserve"> 2020; </w:t>
      </w:r>
      <w:r w:rsidRPr="009663D2">
        <w:rPr>
          <w:rFonts w:ascii="Book Antiqua" w:eastAsia="Book Antiqua" w:hAnsi="Book Antiqua" w:cs="Book Antiqua"/>
          <w:b/>
          <w:bCs/>
        </w:rPr>
        <w:t>1727</w:t>
      </w:r>
      <w:r w:rsidRPr="009663D2">
        <w:rPr>
          <w:rFonts w:ascii="Book Antiqua" w:eastAsia="Book Antiqua" w:hAnsi="Book Antiqua" w:cs="Book Antiqua"/>
        </w:rPr>
        <w:t>: 146549 [PMID: 31726044 DOI:</w:t>
      </w:r>
      <w:r w:rsidR="005001F9">
        <w:rPr>
          <w:rFonts w:ascii="Book Antiqua" w:eastAsia="Book Antiqua" w:hAnsi="Book Antiqua" w:cs="Book Antiqua"/>
        </w:rPr>
        <w:t xml:space="preserve"> 10.1016/j.brainres.2019.146549</w:t>
      </w:r>
      <w:r w:rsidRPr="009663D2">
        <w:rPr>
          <w:rFonts w:ascii="Book Antiqua" w:eastAsia="Book Antiqua" w:hAnsi="Book Antiqua" w:cs="Book Antiqua"/>
        </w:rPr>
        <w:t>]</w:t>
      </w:r>
    </w:p>
    <w:p w14:paraId="7AEF2152" w14:textId="02CD9D5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30 </w:t>
      </w:r>
      <w:r w:rsidRPr="009663D2">
        <w:rPr>
          <w:rFonts w:ascii="Book Antiqua" w:eastAsia="Book Antiqua" w:hAnsi="Book Antiqua" w:cs="Book Antiqua"/>
          <w:b/>
          <w:bCs/>
        </w:rPr>
        <w:t>Wu H</w:t>
      </w:r>
      <w:r w:rsidRPr="009663D2">
        <w:rPr>
          <w:rFonts w:ascii="Book Antiqua" w:eastAsia="Book Antiqua" w:hAnsi="Book Antiqua" w:cs="Book Antiqua"/>
        </w:rPr>
        <w:t xml:space="preserve">, Wu C, Zhou Y, Huang S, Zhu S. Catatonia in adult anti-NMDAR encephalitis: an observational cohort study. </w:t>
      </w:r>
      <w:r w:rsidRPr="009663D2">
        <w:rPr>
          <w:rFonts w:ascii="Book Antiqua" w:eastAsia="Book Antiqua" w:hAnsi="Book Antiqua" w:cs="Book Antiqua"/>
          <w:i/>
          <w:iCs/>
        </w:rPr>
        <w:t>BMC Psychiatry</w:t>
      </w:r>
      <w:r w:rsidRPr="009663D2">
        <w:rPr>
          <w:rFonts w:ascii="Book Antiqua" w:eastAsia="Book Antiqua" w:hAnsi="Book Antiqua" w:cs="Book Antiqua"/>
        </w:rPr>
        <w:t xml:space="preserve"> 2023; </w:t>
      </w:r>
      <w:r w:rsidRPr="009663D2">
        <w:rPr>
          <w:rFonts w:ascii="Book Antiqua" w:eastAsia="Book Antiqua" w:hAnsi="Book Antiqua" w:cs="Book Antiqua"/>
          <w:b/>
          <w:bCs/>
        </w:rPr>
        <w:t>23</w:t>
      </w:r>
      <w:r w:rsidRPr="009663D2">
        <w:rPr>
          <w:rFonts w:ascii="Book Antiqua" w:eastAsia="Book Antiqua" w:hAnsi="Book Antiqua" w:cs="Book Antiqua"/>
        </w:rPr>
        <w:t xml:space="preserve">: 94 [PMID: 36750806 </w:t>
      </w:r>
      <w:r w:rsidR="005001F9">
        <w:rPr>
          <w:rFonts w:ascii="Book Antiqua" w:eastAsia="Book Antiqua" w:hAnsi="Book Antiqua" w:cs="Book Antiqua"/>
        </w:rPr>
        <w:t>DOI: 10.1186/s12888-022-04505-x</w:t>
      </w:r>
      <w:r w:rsidRPr="009663D2">
        <w:rPr>
          <w:rFonts w:ascii="Book Antiqua" w:eastAsia="Book Antiqua" w:hAnsi="Book Antiqua" w:cs="Book Antiqua"/>
        </w:rPr>
        <w:t>]</w:t>
      </w:r>
    </w:p>
    <w:p w14:paraId="42DE43B2" w14:textId="441C2C12"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31 </w:t>
      </w:r>
      <w:proofErr w:type="spellStart"/>
      <w:r w:rsidRPr="009663D2">
        <w:rPr>
          <w:rFonts w:ascii="Book Antiqua" w:eastAsia="Book Antiqua" w:hAnsi="Book Antiqua" w:cs="Book Antiqua"/>
          <w:b/>
          <w:bCs/>
        </w:rPr>
        <w:t>Nosadini</w:t>
      </w:r>
      <w:proofErr w:type="spellEnd"/>
      <w:r w:rsidRPr="009663D2">
        <w:rPr>
          <w:rFonts w:ascii="Book Antiqua" w:eastAsia="Book Antiqua" w:hAnsi="Book Antiqua" w:cs="Book Antiqua"/>
          <w:b/>
          <w:bCs/>
        </w:rPr>
        <w:t xml:space="preserve"> M</w:t>
      </w:r>
      <w:r w:rsidRPr="009663D2">
        <w:rPr>
          <w:rFonts w:ascii="Book Antiqua" w:eastAsia="Book Antiqua" w:hAnsi="Book Antiqua" w:cs="Book Antiqua"/>
        </w:rPr>
        <w:t xml:space="preserve">, Thomas T, Eyre M, </w:t>
      </w:r>
      <w:proofErr w:type="spellStart"/>
      <w:r w:rsidRPr="009663D2">
        <w:rPr>
          <w:rFonts w:ascii="Book Antiqua" w:eastAsia="Book Antiqua" w:hAnsi="Book Antiqua" w:cs="Book Antiqua"/>
        </w:rPr>
        <w:t>Anlar</w:t>
      </w:r>
      <w:proofErr w:type="spellEnd"/>
      <w:r w:rsidRPr="009663D2">
        <w:rPr>
          <w:rFonts w:ascii="Book Antiqua" w:eastAsia="Book Antiqua" w:hAnsi="Book Antiqua" w:cs="Book Antiqua"/>
        </w:rPr>
        <w:t xml:space="preserve"> B, </w:t>
      </w:r>
      <w:proofErr w:type="spellStart"/>
      <w:r w:rsidRPr="009663D2">
        <w:rPr>
          <w:rFonts w:ascii="Book Antiqua" w:eastAsia="Book Antiqua" w:hAnsi="Book Antiqua" w:cs="Book Antiqua"/>
        </w:rPr>
        <w:t>Armangue</w:t>
      </w:r>
      <w:proofErr w:type="spellEnd"/>
      <w:r w:rsidRPr="009663D2">
        <w:rPr>
          <w:rFonts w:ascii="Book Antiqua" w:eastAsia="Book Antiqua" w:hAnsi="Book Antiqua" w:cs="Book Antiqua"/>
        </w:rPr>
        <w:t xml:space="preserve"> T, </w:t>
      </w:r>
      <w:proofErr w:type="spellStart"/>
      <w:r w:rsidRPr="009663D2">
        <w:rPr>
          <w:rFonts w:ascii="Book Antiqua" w:eastAsia="Book Antiqua" w:hAnsi="Book Antiqua" w:cs="Book Antiqua"/>
        </w:rPr>
        <w:t>Benseler</w:t>
      </w:r>
      <w:proofErr w:type="spellEnd"/>
      <w:r w:rsidRPr="009663D2">
        <w:rPr>
          <w:rFonts w:ascii="Book Antiqua" w:eastAsia="Book Antiqua" w:hAnsi="Book Antiqua" w:cs="Book Antiqua"/>
        </w:rPr>
        <w:t xml:space="preserve"> SM, Cellucci T, Deiva K, Gallentine W, </w:t>
      </w:r>
      <w:proofErr w:type="spellStart"/>
      <w:r w:rsidRPr="009663D2">
        <w:rPr>
          <w:rFonts w:ascii="Book Antiqua" w:eastAsia="Book Antiqua" w:hAnsi="Book Antiqua" w:cs="Book Antiqua"/>
        </w:rPr>
        <w:t>Gombolay</w:t>
      </w:r>
      <w:proofErr w:type="spellEnd"/>
      <w:r w:rsidRPr="009663D2">
        <w:rPr>
          <w:rFonts w:ascii="Book Antiqua" w:eastAsia="Book Antiqua" w:hAnsi="Book Antiqua" w:cs="Book Antiqua"/>
        </w:rPr>
        <w:t xml:space="preserve"> G, Gorman MP, Hacohen Y, Jiang Y, Lim BC, Muscal E, </w:t>
      </w:r>
      <w:proofErr w:type="spellStart"/>
      <w:r w:rsidRPr="009663D2">
        <w:rPr>
          <w:rFonts w:ascii="Book Antiqua" w:eastAsia="Book Antiqua" w:hAnsi="Book Antiqua" w:cs="Book Antiqua"/>
        </w:rPr>
        <w:t>Ndondo</w:t>
      </w:r>
      <w:proofErr w:type="spellEnd"/>
      <w:r w:rsidRPr="009663D2">
        <w:rPr>
          <w:rFonts w:ascii="Book Antiqua" w:eastAsia="Book Antiqua" w:hAnsi="Book Antiqua" w:cs="Book Antiqua"/>
        </w:rPr>
        <w:t xml:space="preserve"> A, </w:t>
      </w:r>
      <w:proofErr w:type="spellStart"/>
      <w:r w:rsidRPr="009663D2">
        <w:rPr>
          <w:rFonts w:ascii="Book Antiqua" w:eastAsia="Book Antiqua" w:hAnsi="Book Antiqua" w:cs="Book Antiqua"/>
        </w:rPr>
        <w:t>Neuteboom</w:t>
      </w:r>
      <w:proofErr w:type="spellEnd"/>
      <w:r w:rsidRPr="009663D2">
        <w:rPr>
          <w:rFonts w:ascii="Book Antiqua" w:eastAsia="Book Antiqua" w:hAnsi="Book Antiqua" w:cs="Book Antiqua"/>
        </w:rPr>
        <w:t xml:space="preserve"> R, </w:t>
      </w:r>
      <w:proofErr w:type="spellStart"/>
      <w:r w:rsidRPr="009663D2">
        <w:rPr>
          <w:rFonts w:ascii="Book Antiqua" w:eastAsia="Book Antiqua" w:hAnsi="Book Antiqua" w:cs="Book Antiqua"/>
        </w:rPr>
        <w:t>Rostásy</w:t>
      </w:r>
      <w:proofErr w:type="spellEnd"/>
      <w:r w:rsidRPr="009663D2">
        <w:rPr>
          <w:rFonts w:ascii="Book Antiqua" w:eastAsia="Book Antiqua" w:hAnsi="Book Antiqua" w:cs="Book Antiqua"/>
        </w:rPr>
        <w:t xml:space="preserve"> K, Sakuma H, Sharma S, </w:t>
      </w:r>
      <w:proofErr w:type="spellStart"/>
      <w:r w:rsidRPr="009663D2">
        <w:rPr>
          <w:rFonts w:ascii="Book Antiqua" w:eastAsia="Book Antiqua" w:hAnsi="Book Antiqua" w:cs="Book Antiqua"/>
        </w:rPr>
        <w:t>Tenembaum</w:t>
      </w:r>
      <w:proofErr w:type="spellEnd"/>
      <w:r w:rsidRPr="009663D2">
        <w:rPr>
          <w:rFonts w:ascii="Book Antiqua" w:eastAsia="Book Antiqua" w:hAnsi="Book Antiqua" w:cs="Book Antiqua"/>
        </w:rPr>
        <w:t xml:space="preserve"> SN, Van Mater HA, Wells E, Wickstrom R, </w:t>
      </w:r>
      <w:proofErr w:type="spellStart"/>
      <w:r w:rsidRPr="009663D2">
        <w:rPr>
          <w:rFonts w:ascii="Book Antiqua" w:eastAsia="Book Antiqua" w:hAnsi="Book Antiqua" w:cs="Book Antiqua"/>
        </w:rPr>
        <w:t>Yeshokumar</w:t>
      </w:r>
      <w:proofErr w:type="spellEnd"/>
      <w:r w:rsidRPr="009663D2">
        <w:rPr>
          <w:rFonts w:ascii="Book Antiqua" w:eastAsia="Book Antiqua" w:hAnsi="Book Antiqua" w:cs="Book Antiqua"/>
        </w:rPr>
        <w:t xml:space="preserve"> AK, Irani SR, Dalmau J, Lim M, Dale RC. International Consensus Recommendations for the Treatment of Pediatric NMDAR Antibody Encephalitis. </w:t>
      </w:r>
      <w:r w:rsidRPr="009663D2">
        <w:rPr>
          <w:rFonts w:ascii="Book Antiqua" w:eastAsia="Book Antiqua" w:hAnsi="Book Antiqua" w:cs="Book Antiqua"/>
          <w:i/>
          <w:iCs/>
        </w:rPr>
        <w:t xml:space="preserve">Neurol </w:t>
      </w:r>
      <w:proofErr w:type="spellStart"/>
      <w:r w:rsidRPr="009663D2">
        <w:rPr>
          <w:rFonts w:ascii="Book Antiqua" w:eastAsia="Book Antiqua" w:hAnsi="Book Antiqua" w:cs="Book Antiqua"/>
          <w:i/>
          <w:iCs/>
        </w:rPr>
        <w:t>Neuroimmunol</w:t>
      </w:r>
      <w:proofErr w:type="spellEnd"/>
      <w:r w:rsidRPr="009663D2">
        <w:rPr>
          <w:rFonts w:ascii="Book Antiqua" w:eastAsia="Book Antiqua" w:hAnsi="Book Antiqua" w:cs="Book Antiqua"/>
          <w:i/>
          <w:iCs/>
        </w:rPr>
        <w:t xml:space="preserve"> </w:t>
      </w:r>
      <w:proofErr w:type="spellStart"/>
      <w:r w:rsidRPr="009663D2">
        <w:rPr>
          <w:rFonts w:ascii="Book Antiqua" w:eastAsia="Book Antiqua" w:hAnsi="Book Antiqua" w:cs="Book Antiqua"/>
          <w:i/>
          <w:iCs/>
        </w:rPr>
        <w:t>Neuroinflamm</w:t>
      </w:r>
      <w:proofErr w:type="spellEnd"/>
      <w:r w:rsidRPr="009663D2">
        <w:rPr>
          <w:rFonts w:ascii="Book Antiqua" w:eastAsia="Book Antiqua" w:hAnsi="Book Antiqua" w:cs="Book Antiqua"/>
        </w:rPr>
        <w:t xml:space="preserve"> 2021; </w:t>
      </w:r>
      <w:r w:rsidRPr="009663D2">
        <w:rPr>
          <w:rFonts w:ascii="Book Antiqua" w:eastAsia="Book Antiqua" w:hAnsi="Book Antiqua" w:cs="Book Antiqua"/>
          <w:b/>
          <w:bCs/>
        </w:rPr>
        <w:t>8</w:t>
      </w:r>
      <w:r w:rsidRPr="009663D2">
        <w:rPr>
          <w:rFonts w:ascii="Book Antiqua" w:eastAsia="Book Antiqua" w:hAnsi="Book Antiqua" w:cs="Book Antiqua"/>
        </w:rPr>
        <w:t xml:space="preserve"> [PMID: 34301820 DO</w:t>
      </w:r>
      <w:r w:rsidR="005001F9">
        <w:rPr>
          <w:rFonts w:ascii="Book Antiqua" w:eastAsia="Book Antiqua" w:hAnsi="Book Antiqua" w:cs="Book Antiqua"/>
        </w:rPr>
        <w:t>I: 10.1212/NXI.0000000000001052</w:t>
      </w:r>
      <w:r w:rsidRPr="009663D2">
        <w:rPr>
          <w:rFonts w:ascii="Book Antiqua" w:eastAsia="Book Antiqua" w:hAnsi="Book Antiqua" w:cs="Book Antiqua"/>
        </w:rPr>
        <w:t>]</w:t>
      </w:r>
    </w:p>
    <w:p w14:paraId="63D7D5B5" w14:textId="57B3D376"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lastRenderedPageBreak/>
        <w:t xml:space="preserve">32 </w:t>
      </w:r>
      <w:r w:rsidRPr="009663D2">
        <w:rPr>
          <w:rFonts w:ascii="Book Antiqua" w:eastAsia="Book Antiqua" w:hAnsi="Book Antiqua" w:cs="Book Antiqua"/>
          <w:b/>
          <w:bCs/>
        </w:rPr>
        <w:t>Kennedy C</w:t>
      </w:r>
      <w:r w:rsidRPr="009663D2">
        <w:rPr>
          <w:rFonts w:ascii="Book Antiqua" w:eastAsia="Book Antiqua" w:hAnsi="Book Antiqua" w:cs="Book Antiqua"/>
        </w:rPr>
        <w:t xml:space="preserve">, O'Shea R, De Ranieri D. Physical Therapy Interventions and Outcome Measures for a Patient Diagnosed with Anti-NMDA Receptor Encephalitis. </w:t>
      </w:r>
      <w:proofErr w:type="spellStart"/>
      <w:r w:rsidRPr="009663D2">
        <w:rPr>
          <w:rFonts w:ascii="Book Antiqua" w:eastAsia="Book Antiqua" w:hAnsi="Book Antiqua" w:cs="Book Antiqua"/>
          <w:i/>
          <w:iCs/>
        </w:rPr>
        <w:t>Pediatr</w:t>
      </w:r>
      <w:proofErr w:type="spellEnd"/>
      <w:r w:rsidRPr="009663D2">
        <w:rPr>
          <w:rFonts w:ascii="Book Antiqua" w:eastAsia="Book Antiqua" w:hAnsi="Book Antiqua" w:cs="Book Antiqua"/>
          <w:i/>
          <w:iCs/>
        </w:rPr>
        <w:t xml:space="preserve"> Ann</w:t>
      </w:r>
      <w:r w:rsidRPr="009663D2">
        <w:rPr>
          <w:rFonts w:ascii="Book Antiqua" w:eastAsia="Book Antiqua" w:hAnsi="Book Antiqua" w:cs="Book Antiqua"/>
        </w:rPr>
        <w:t xml:space="preserve"> 2021; </w:t>
      </w:r>
      <w:r w:rsidRPr="009663D2">
        <w:rPr>
          <w:rFonts w:ascii="Book Antiqua" w:eastAsia="Book Antiqua" w:hAnsi="Book Antiqua" w:cs="Book Antiqua"/>
          <w:b/>
          <w:bCs/>
        </w:rPr>
        <w:t>50</w:t>
      </w:r>
      <w:r w:rsidRPr="009663D2">
        <w:rPr>
          <w:rFonts w:ascii="Book Antiqua" w:eastAsia="Book Antiqua" w:hAnsi="Book Antiqua" w:cs="Book Antiqua"/>
        </w:rPr>
        <w:t>: e437-e443 [PMID: 34617842 DO</w:t>
      </w:r>
      <w:r w:rsidR="005001F9">
        <w:rPr>
          <w:rFonts w:ascii="Book Antiqua" w:eastAsia="Book Antiqua" w:hAnsi="Book Antiqua" w:cs="Book Antiqua"/>
        </w:rPr>
        <w:t>I: 10.3928/19382359-20210917-01</w:t>
      </w:r>
      <w:r w:rsidRPr="009663D2">
        <w:rPr>
          <w:rFonts w:ascii="Book Antiqua" w:eastAsia="Book Antiqua" w:hAnsi="Book Antiqua" w:cs="Book Antiqua"/>
        </w:rPr>
        <w:t>]</w:t>
      </w:r>
    </w:p>
    <w:bookmarkEnd w:id="151"/>
    <w:bookmarkEnd w:id="152"/>
    <w:p w14:paraId="6A2E7CFC" w14:textId="77777777" w:rsidR="00A77B3E" w:rsidRPr="009663D2" w:rsidRDefault="00A77B3E" w:rsidP="009663D2">
      <w:pPr>
        <w:spacing w:line="360" w:lineRule="auto"/>
        <w:jc w:val="both"/>
        <w:rPr>
          <w:rFonts w:ascii="Book Antiqua" w:hAnsi="Book Antiqua"/>
        </w:rPr>
        <w:sectPr w:rsidR="00A77B3E" w:rsidRPr="009663D2" w:rsidSect="005370EC">
          <w:pgSz w:w="12240" w:h="15840"/>
          <w:pgMar w:top="1440" w:right="1440" w:bottom="1440" w:left="1440" w:header="720" w:footer="720" w:gutter="0"/>
          <w:cols w:space="720"/>
          <w:docGrid w:linePitch="360"/>
        </w:sectPr>
      </w:pPr>
    </w:p>
    <w:p w14:paraId="147DAF88"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lastRenderedPageBreak/>
        <w:t>Footnotes</w:t>
      </w:r>
    </w:p>
    <w:p w14:paraId="34C3C208" w14:textId="4DC9587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Conflict-of-interest statement:</w:t>
      </w:r>
      <w:r w:rsidRPr="00216A6B">
        <w:rPr>
          <w:rFonts w:ascii="Book Antiqua" w:eastAsia="Book Antiqua" w:hAnsi="Book Antiqua" w:cs="Book Antiqua"/>
          <w:bCs/>
        </w:rPr>
        <w:t xml:space="preserve"> </w:t>
      </w:r>
      <w:r w:rsidR="00C725A0">
        <w:rPr>
          <w:rFonts w:ascii="Book Antiqua" w:eastAsia="Book Antiqua" w:hAnsi="Book Antiqua" w:cs="Book Antiqua"/>
          <w:bCs/>
        </w:rPr>
        <w:t>No</w:t>
      </w:r>
      <w:r w:rsidR="005D7885">
        <w:rPr>
          <w:rFonts w:ascii="Book Antiqua" w:eastAsia="Book Antiqua" w:hAnsi="Book Antiqua" w:cs="Book Antiqua"/>
          <w:bCs/>
        </w:rPr>
        <w:t>ne of the</w:t>
      </w:r>
      <w:r w:rsidR="00C725A0" w:rsidRPr="00216A6B">
        <w:rPr>
          <w:rFonts w:ascii="Book Antiqua" w:eastAsia="Book Antiqua" w:hAnsi="Book Antiqua" w:cs="Book Antiqua"/>
          <w:bCs/>
        </w:rPr>
        <w:t xml:space="preserve"> </w:t>
      </w:r>
      <w:r w:rsidRPr="009663D2">
        <w:rPr>
          <w:rFonts w:ascii="Book Antiqua" w:eastAsia="Book Antiqua" w:hAnsi="Book Antiqua" w:cs="Book Antiqua"/>
        </w:rPr>
        <w:t xml:space="preserve">authors </w:t>
      </w:r>
      <w:r w:rsidR="00C725A0">
        <w:rPr>
          <w:rFonts w:ascii="Book Antiqua" w:eastAsia="Book Antiqua" w:hAnsi="Book Antiqua" w:cs="Book Antiqua"/>
        </w:rPr>
        <w:t>have</w:t>
      </w:r>
      <w:r w:rsidR="00C725A0" w:rsidRPr="009663D2">
        <w:rPr>
          <w:rFonts w:ascii="Book Antiqua" w:eastAsia="Book Antiqua" w:hAnsi="Book Antiqua" w:cs="Book Antiqua"/>
        </w:rPr>
        <w:t xml:space="preserve"> </w:t>
      </w:r>
      <w:r w:rsidR="005D7885">
        <w:rPr>
          <w:rFonts w:ascii="Book Antiqua" w:eastAsia="Book Antiqua" w:hAnsi="Book Antiqua" w:cs="Book Antiqua"/>
        </w:rPr>
        <w:t>real</w:t>
      </w:r>
      <w:r w:rsidRPr="009663D2">
        <w:rPr>
          <w:rFonts w:ascii="Book Antiqua" w:eastAsia="Book Antiqua" w:hAnsi="Book Antiqua" w:cs="Book Antiqua"/>
        </w:rPr>
        <w:t xml:space="preserve"> or potential conflicts of interest.</w:t>
      </w:r>
    </w:p>
    <w:p w14:paraId="54F78DA3" w14:textId="77777777" w:rsidR="00A77B3E" w:rsidRPr="009663D2" w:rsidRDefault="00A77B3E" w:rsidP="009663D2">
      <w:pPr>
        <w:spacing w:line="360" w:lineRule="auto"/>
        <w:jc w:val="both"/>
        <w:rPr>
          <w:rFonts w:ascii="Book Antiqua" w:hAnsi="Book Antiqua"/>
        </w:rPr>
      </w:pPr>
    </w:p>
    <w:p w14:paraId="38019329" w14:textId="6B573EDE"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 xml:space="preserve">Open-Access: </w:t>
      </w:r>
      <w:r w:rsidRPr="009663D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C725A0">
        <w:rPr>
          <w:rFonts w:ascii="Book Antiqua" w:eastAsia="Book Antiqua" w:hAnsi="Book Antiqua" w:cs="Book Antiqua"/>
        </w:rPr>
        <w:t>-</w:t>
      </w:r>
      <w:r w:rsidRPr="009663D2">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7769C8" w14:textId="77777777" w:rsidR="00A77B3E" w:rsidRPr="009663D2" w:rsidRDefault="00A77B3E" w:rsidP="009663D2">
      <w:pPr>
        <w:spacing w:line="360" w:lineRule="auto"/>
        <w:jc w:val="both"/>
        <w:rPr>
          <w:rFonts w:ascii="Book Antiqua" w:hAnsi="Book Antiqua"/>
        </w:rPr>
      </w:pPr>
    </w:p>
    <w:p w14:paraId="1321E7F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Provenance and peer review: </w:t>
      </w:r>
      <w:r w:rsidRPr="009663D2">
        <w:rPr>
          <w:rFonts w:ascii="Book Antiqua" w:eastAsia="Book Antiqua" w:hAnsi="Book Antiqua" w:cs="Book Antiqua"/>
        </w:rPr>
        <w:t>Invited article; Externally peer reviewed.</w:t>
      </w:r>
    </w:p>
    <w:p w14:paraId="16CD8F95"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Peer-review model: </w:t>
      </w:r>
      <w:r w:rsidRPr="009663D2">
        <w:rPr>
          <w:rFonts w:ascii="Book Antiqua" w:eastAsia="Book Antiqua" w:hAnsi="Book Antiqua" w:cs="Book Antiqua"/>
        </w:rPr>
        <w:t>Single blind</w:t>
      </w:r>
    </w:p>
    <w:p w14:paraId="670A0338" w14:textId="77777777" w:rsidR="00A77B3E" w:rsidRPr="009663D2" w:rsidRDefault="00A77B3E" w:rsidP="009663D2">
      <w:pPr>
        <w:spacing w:line="360" w:lineRule="auto"/>
        <w:jc w:val="both"/>
        <w:rPr>
          <w:rFonts w:ascii="Book Antiqua" w:hAnsi="Book Antiqua"/>
        </w:rPr>
      </w:pPr>
    </w:p>
    <w:p w14:paraId="062A6F1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Peer-review started: </w:t>
      </w:r>
      <w:r w:rsidRPr="009663D2">
        <w:rPr>
          <w:rFonts w:ascii="Book Antiqua" w:eastAsia="Book Antiqua" w:hAnsi="Book Antiqua" w:cs="Book Antiqua"/>
        </w:rPr>
        <w:t>September 30, 2023</w:t>
      </w:r>
    </w:p>
    <w:p w14:paraId="24F55100"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First decision: </w:t>
      </w:r>
      <w:r w:rsidRPr="009663D2">
        <w:rPr>
          <w:rFonts w:ascii="Book Antiqua" w:eastAsia="Book Antiqua" w:hAnsi="Book Antiqua" w:cs="Book Antiqua"/>
        </w:rPr>
        <w:t>November 30, 2023</w:t>
      </w:r>
    </w:p>
    <w:p w14:paraId="72313FF1" w14:textId="3C2DDDBC"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Article in press: </w:t>
      </w:r>
      <w:r w:rsidR="00B14241" w:rsidRPr="00E0103E">
        <w:rPr>
          <w:rFonts w:ascii="Book Antiqua" w:hAnsi="Book Antiqua"/>
        </w:rPr>
        <w:t xml:space="preserve">December </w:t>
      </w:r>
      <w:r w:rsidR="00B14241">
        <w:rPr>
          <w:rFonts w:ascii="Book Antiqua" w:hAnsi="Book Antiqua"/>
        </w:rPr>
        <w:t>25</w:t>
      </w:r>
      <w:r w:rsidR="00B14241" w:rsidRPr="00E0103E">
        <w:rPr>
          <w:rFonts w:ascii="Book Antiqua" w:hAnsi="Book Antiqua"/>
        </w:rPr>
        <w:t>, 2023</w:t>
      </w:r>
    </w:p>
    <w:p w14:paraId="666F03AC" w14:textId="77777777" w:rsidR="00A77B3E" w:rsidRPr="009663D2" w:rsidRDefault="00A77B3E" w:rsidP="009663D2">
      <w:pPr>
        <w:spacing w:line="360" w:lineRule="auto"/>
        <w:jc w:val="both"/>
        <w:rPr>
          <w:rFonts w:ascii="Book Antiqua" w:hAnsi="Book Antiqua"/>
        </w:rPr>
      </w:pPr>
    </w:p>
    <w:p w14:paraId="4BECD8E4" w14:textId="16D3CEFE"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Specialty type: </w:t>
      </w:r>
      <w:r w:rsidRPr="009663D2">
        <w:rPr>
          <w:rFonts w:ascii="Book Antiqua" w:eastAsia="Book Antiqua" w:hAnsi="Book Antiqua" w:cs="Book Antiqua"/>
        </w:rPr>
        <w:t xml:space="preserve">Radiology, </w:t>
      </w:r>
      <w:r w:rsidR="008F68EF" w:rsidRPr="009663D2">
        <w:rPr>
          <w:rFonts w:ascii="Book Antiqua" w:eastAsia="Book Antiqua" w:hAnsi="Book Antiqua" w:cs="Book Antiqua"/>
        </w:rPr>
        <w:t>nuclear medicine &amp; medical imaging</w:t>
      </w:r>
    </w:p>
    <w:p w14:paraId="584982E3"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Country/Territory of origin: </w:t>
      </w:r>
      <w:r w:rsidRPr="009663D2">
        <w:rPr>
          <w:rFonts w:ascii="Book Antiqua" w:eastAsia="Book Antiqua" w:hAnsi="Book Antiqua" w:cs="Book Antiqua"/>
        </w:rPr>
        <w:t>United States</w:t>
      </w:r>
    </w:p>
    <w:p w14:paraId="172F1310"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Peer-review report’s scientific quality classification</w:t>
      </w:r>
    </w:p>
    <w:p w14:paraId="03FB0311" w14:textId="5EEF5FC8"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Grade A (Excellent): </w:t>
      </w:r>
      <w:r w:rsidR="00374EFF">
        <w:rPr>
          <w:rFonts w:ascii="Book Antiqua" w:eastAsia="Book Antiqua" w:hAnsi="Book Antiqua" w:cs="Book Antiqua"/>
        </w:rPr>
        <w:t>A</w:t>
      </w:r>
    </w:p>
    <w:p w14:paraId="4FB143C5"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Grade B (Very good): 0</w:t>
      </w:r>
    </w:p>
    <w:p w14:paraId="5E81B6EE"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Grade C (Good): 0</w:t>
      </w:r>
    </w:p>
    <w:p w14:paraId="3153A48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Grade D (Fair): D</w:t>
      </w:r>
    </w:p>
    <w:p w14:paraId="70DC71C3"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Grade E (Poor): 0</w:t>
      </w:r>
    </w:p>
    <w:p w14:paraId="54053D0D" w14:textId="77777777" w:rsidR="00A77B3E" w:rsidRPr="009663D2" w:rsidRDefault="00A77B3E" w:rsidP="009663D2">
      <w:pPr>
        <w:spacing w:line="360" w:lineRule="auto"/>
        <w:jc w:val="both"/>
        <w:rPr>
          <w:rFonts w:ascii="Book Antiqua" w:hAnsi="Book Antiqua"/>
        </w:rPr>
      </w:pPr>
    </w:p>
    <w:p w14:paraId="6803F543" w14:textId="160CC489" w:rsidR="007B0DAA" w:rsidRDefault="003A4C5D" w:rsidP="009663D2">
      <w:pPr>
        <w:spacing w:line="360" w:lineRule="auto"/>
        <w:jc w:val="both"/>
        <w:rPr>
          <w:rFonts w:ascii="Book Antiqua" w:eastAsia="Book Antiqua" w:hAnsi="Book Antiqua" w:cs="Book Antiqua"/>
          <w:b/>
          <w:color w:val="000000"/>
        </w:rPr>
      </w:pPr>
      <w:r w:rsidRPr="009663D2">
        <w:rPr>
          <w:rFonts w:ascii="Book Antiqua" w:eastAsia="Book Antiqua" w:hAnsi="Book Antiqua" w:cs="Book Antiqua"/>
          <w:b/>
          <w:color w:val="000000"/>
        </w:rPr>
        <w:t xml:space="preserve">P-Reviewer: </w:t>
      </w:r>
      <w:r w:rsidRPr="009663D2">
        <w:rPr>
          <w:rFonts w:ascii="Book Antiqua" w:eastAsia="Book Antiqua" w:hAnsi="Book Antiqua" w:cs="Book Antiqua"/>
        </w:rPr>
        <w:t>Miao MS, China</w:t>
      </w:r>
      <w:r w:rsidRPr="009663D2">
        <w:rPr>
          <w:rFonts w:ascii="Book Antiqua" w:eastAsia="Book Antiqua" w:hAnsi="Book Antiqua" w:cs="Book Antiqua"/>
          <w:b/>
          <w:color w:val="000000"/>
        </w:rPr>
        <w:t xml:space="preserve"> S-Editor: </w:t>
      </w:r>
      <w:r w:rsidR="004B0F99" w:rsidRPr="004B0F99">
        <w:rPr>
          <w:rFonts w:ascii="Book Antiqua" w:eastAsia="Book Antiqua" w:hAnsi="Book Antiqua" w:cs="Book Antiqua"/>
          <w:color w:val="000000"/>
        </w:rPr>
        <w:t>Liu JH</w:t>
      </w:r>
      <w:r w:rsidRPr="009663D2">
        <w:rPr>
          <w:rFonts w:ascii="Book Antiqua" w:eastAsia="Book Antiqua" w:hAnsi="Book Antiqua" w:cs="Book Antiqua"/>
          <w:b/>
          <w:color w:val="000000"/>
        </w:rPr>
        <w:t xml:space="preserve"> L-Editor:</w:t>
      </w:r>
      <w:r w:rsidR="005D7885">
        <w:rPr>
          <w:rFonts w:ascii="Book Antiqua" w:eastAsia="Book Antiqua" w:hAnsi="Book Antiqua" w:cs="Book Antiqua"/>
          <w:color w:val="000000"/>
        </w:rPr>
        <w:t xml:space="preserve"> </w:t>
      </w:r>
      <w:r w:rsidR="003F3D2F">
        <w:rPr>
          <w:rFonts w:ascii="Book Antiqua" w:eastAsia="Book Antiqua" w:hAnsi="Book Antiqua" w:cs="Book Antiqua"/>
          <w:color w:val="000000"/>
        </w:rPr>
        <w:t xml:space="preserve">Filipodia </w:t>
      </w:r>
      <w:r w:rsidRPr="009663D2">
        <w:rPr>
          <w:rFonts w:ascii="Book Antiqua" w:eastAsia="Book Antiqua" w:hAnsi="Book Antiqua" w:cs="Book Antiqua"/>
          <w:b/>
          <w:color w:val="000000"/>
        </w:rPr>
        <w:t>P-Editor:</w:t>
      </w:r>
      <w:r w:rsidRPr="00B14241">
        <w:rPr>
          <w:rFonts w:ascii="Book Antiqua" w:eastAsia="Book Antiqua" w:hAnsi="Book Antiqua" w:cs="Book Antiqua"/>
          <w:bCs/>
          <w:color w:val="000000"/>
        </w:rPr>
        <w:t xml:space="preserve"> </w:t>
      </w:r>
      <w:r w:rsidR="00B14241" w:rsidRPr="00B14241">
        <w:rPr>
          <w:rFonts w:ascii="Book Antiqua" w:eastAsia="Book Antiqua" w:hAnsi="Book Antiqua" w:cs="Book Antiqua"/>
          <w:bCs/>
          <w:color w:val="000000"/>
        </w:rPr>
        <w:t>Zhao S</w:t>
      </w:r>
    </w:p>
    <w:p w14:paraId="5A532C40" w14:textId="27A074C9" w:rsidR="003E0BFE" w:rsidRPr="000D495D" w:rsidRDefault="007B0DAA" w:rsidP="003E0BFE">
      <w:pPr>
        <w:spacing w:line="360" w:lineRule="auto"/>
        <w:contextualSpacing/>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44487" w:rsidRPr="00144487">
        <w:rPr>
          <w:rFonts w:ascii="Book Antiqua" w:hAnsi="Book Antiqua"/>
          <w:b/>
        </w:rPr>
        <w:lastRenderedPageBreak/>
        <w:t>Table 1</w:t>
      </w:r>
      <w:r w:rsidR="003E0BFE" w:rsidRPr="00144487">
        <w:rPr>
          <w:rFonts w:ascii="Book Antiqua" w:hAnsi="Book Antiqua"/>
          <w:b/>
        </w:rPr>
        <w:t xml:space="preserve"> Magnetic resonance imaging differential diagnosis for </w:t>
      </w:r>
      <w:r w:rsidR="00DE3554" w:rsidRPr="00DE3554">
        <w:rPr>
          <w:rFonts w:ascii="Book Antiqua" w:hAnsi="Book Antiqua"/>
          <w:b/>
        </w:rPr>
        <w:t>anti-N-methyl-D-aspartate receptor-associated encephalitis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3E0BFE" w:rsidRPr="00AE1416" w14:paraId="6B35795F" w14:textId="77777777" w:rsidTr="00136348">
        <w:tc>
          <w:tcPr>
            <w:tcW w:w="3685" w:type="dxa"/>
            <w:tcBorders>
              <w:top w:val="single" w:sz="4" w:space="0" w:color="auto"/>
              <w:bottom w:val="single" w:sz="4" w:space="0" w:color="auto"/>
            </w:tcBorders>
          </w:tcPr>
          <w:p w14:paraId="43D57661" w14:textId="77777777" w:rsidR="003E0BFE" w:rsidRPr="00AE1416" w:rsidRDefault="003E0BFE" w:rsidP="00F33963">
            <w:pPr>
              <w:spacing w:line="360" w:lineRule="auto"/>
              <w:contextualSpacing/>
              <w:jc w:val="both"/>
              <w:rPr>
                <w:rFonts w:ascii="Book Antiqua" w:hAnsi="Book Antiqua"/>
                <w:b/>
                <w:bCs/>
              </w:rPr>
            </w:pPr>
            <w:r w:rsidRPr="00AE1416">
              <w:rPr>
                <w:rFonts w:ascii="Book Antiqua" w:hAnsi="Book Antiqua"/>
                <w:b/>
                <w:bCs/>
              </w:rPr>
              <w:t>Condition</w:t>
            </w:r>
          </w:p>
        </w:tc>
        <w:tc>
          <w:tcPr>
            <w:tcW w:w="5665" w:type="dxa"/>
            <w:tcBorders>
              <w:top w:val="single" w:sz="4" w:space="0" w:color="auto"/>
              <w:bottom w:val="single" w:sz="4" w:space="0" w:color="auto"/>
            </w:tcBorders>
          </w:tcPr>
          <w:p w14:paraId="6F2B4CFD" w14:textId="1AFEBCBC" w:rsidR="003E0BFE" w:rsidRPr="00AE1416" w:rsidRDefault="003E0BFE" w:rsidP="00F33963">
            <w:pPr>
              <w:spacing w:line="360" w:lineRule="auto"/>
              <w:contextualSpacing/>
              <w:jc w:val="both"/>
              <w:rPr>
                <w:rFonts w:ascii="Book Antiqua" w:hAnsi="Book Antiqua"/>
                <w:b/>
                <w:bCs/>
              </w:rPr>
            </w:pPr>
            <w:r w:rsidRPr="00AE1416">
              <w:rPr>
                <w:rFonts w:ascii="Book Antiqua" w:hAnsi="Book Antiqua"/>
                <w:b/>
                <w:bCs/>
              </w:rPr>
              <w:t>Classic</w:t>
            </w:r>
            <w:r w:rsidR="00136348" w:rsidRPr="00AE1416">
              <w:rPr>
                <w:rFonts w:ascii="Book Antiqua" w:hAnsi="Book Antiqua"/>
                <w:b/>
                <w:bCs/>
              </w:rPr>
              <w:t xml:space="preserve"> imaging manifestations</w:t>
            </w:r>
          </w:p>
        </w:tc>
      </w:tr>
      <w:tr w:rsidR="00A97D1E" w:rsidRPr="00AE1416" w14:paraId="556A6D17" w14:textId="77777777" w:rsidTr="00136348">
        <w:trPr>
          <w:trHeight w:val="1236"/>
        </w:trPr>
        <w:tc>
          <w:tcPr>
            <w:tcW w:w="3685" w:type="dxa"/>
            <w:vMerge w:val="restart"/>
            <w:tcBorders>
              <w:top w:val="single" w:sz="4" w:space="0" w:color="auto"/>
            </w:tcBorders>
          </w:tcPr>
          <w:p w14:paraId="7D7E2E44"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NMDARE</w:t>
            </w:r>
          </w:p>
        </w:tc>
        <w:tc>
          <w:tcPr>
            <w:tcW w:w="5665" w:type="dxa"/>
            <w:tcBorders>
              <w:top w:val="single" w:sz="4" w:space="0" w:color="auto"/>
            </w:tcBorders>
          </w:tcPr>
          <w:p w14:paraId="44E30CAF" w14:textId="2E8D1A3D"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T2/FLAIR hyperintense lesions that frequently involve the hippocampus or bilateral hippocampi</w:t>
            </w:r>
          </w:p>
        </w:tc>
      </w:tr>
      <w:tr w:rsidR="00A97D1E" w:rsidRPr="00AE1416" w14:paraId="3770C3FA" w14:textId="77777777" w:rsidTr="00136348">
        <w:trPr>
          <w:trHeight w:val="1272"/>
        </w:trPr>
        <w:tc>
          <w:tcPr>
            <w:tcW w:w="3685" w:type="dxa"/>
            <w:vMerge/>
          </w:tcPr>
          <w:p w14:paraId="2A331527" w14:textId="77777777" w:rsidR="00A97D1E" w:rsidRPr="00AE1416" w:rsidRDefault="00A97D1E" w:rsidP="00F33963">
            <w:pPr>
              <w:spacing w:line="360" w:lineRule="auto"/>
              <w:contextualSpacing/>
              <w:jc w:val="both"/>
              <w:rPr>
                <w:rFonts w:ascii="Book Antiqua" w:hAnsi="Book Antiqua"/>
              </w:rPr>
            </w:pPr>
          </w:p>
        </w:tc>
        <w:tc>
          <w:tcPr>
            <w:tcW w:w="5665" w:type="dxa"/>
          </w:tcPr>
          <w:p w14:paraId="04BF3C16" w14:textId="51DD36D3"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Lesions within the infratentorial brain parenchyma and spinal cord are uncommon</w:t>
            </w:r>
          </w:p>
        </w:tc>
      </w:tr>
      <w:tr w:rsidR="00A97D1E" w:rsidRPr="00AE1416" w14:paraId="623A13BE" w14:textId="77777777" w:rsidTr="00136348">
        <w:trPr>
          <w:trHeight w:val="1092"/>
        </w:trPr>
        <w:tc>
          <w:tcPr>
            <w:tcW w:w="3685" w:type="dxa"/>
            <w:vMerge/>
          </w:tcPr>
          <w:p w14:paraId="7FFAD408" w14:textId="77777777" w:rsidR="00A97D1E" w:rsidRPr="00AE1416" w:rsidRDefault="00A97D1E" w:rsidP="00F33963">
            <w:pPr>
              <w:spacing w:line="360" w:lineRule="auto"/>
              <w:contextualSpacing/>
              <w:jc w:val="both"/>
              <w:rPr>
                <w:rFonts w:ascii="Book Antiqua" w:hAnsi="Book Antiqua"/>
              </w:rPr>
            </w:pPr>
          </w:p>
        </w:tc>
        <w:tc>
          <w:tcPr>
            <w:tcW w:w="5665" w:type="dxa"/>
          </w:tcPr>
          <w:p w14:paraId="54A53DA0" w14:textId="770D3CAA"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Leptomeningeal enhancement is occasionally present</w:t>
            </w:r>
          </w:p>
        </w:tc>
      </w:tr>
      <w:tr w:rsidR="00A97D1E" w:rsidRPr="00AE1416" w14:paraId="56EDABD1" w14:textId="77777777" w:rsidTr="00136348">
        <w:trPr>
          <w:trHeight w:val="1284"/>
        </w:trPr>
        <w:tc>
          <w:tcPr>
            <w:tcW w:w="3685" w:type="dxa"/>
            <w:vMerge w:val="restart"/>
          </w:tcPr>
          <w:p w14:paraId="6EE7EB30"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Acute disseminated encephalomyelitis</w:t>
            </w:r>
          </w:p>
        </w:tc>
        <w:tc>
          <w:tcPr>
            <w:tcW w:w="5665" w:type="dxa"/>
          </w:tcPr>
          <w:p w14:paraId="73D89589" w14:textId="33C71213"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Areas of high T2/FLAIR signal, predominantly within the subcortical white matter</w:t>
            </w:r>
          </w:p>
        </w:tc>
      </w:tr>
      <w:tr w:rsidR="00A97D1E" w:rsidRPr="00AE1416" w14:paraId="6DF28A1E" w14:textId="77777777" w:rsidTr="00136348">
        <w:trPr>
          <w:trHeight w:val="840"/>
        </w:trPr>
        <w:tc>
          <w:tcPr>
            <w:tcW w:w="3685" w:type="dxa"/>
            <w:vMerge/>
          </w:tcPr>
          <w:p w14:paraId="36501F4A" w14:textId="77777777" w:rsidR="00A97D1E" w:rsidRPr="00AE1416" w:rsidRDefault="00A97D1E" w:rsidP="00F33963">
            <w:pPr>
              <w:spacing w:line="360" w:lineRule="auto"/>
              <w:contextualSpacing/>
              <w:jc w:val="both"/>
              <w:rPr>
                <w:rFonts w:ascii="Book Antiqua" w:hAnsi="Book Antiqua"/>
              </w:rPr>
            </w:pPr>
          </w:p>
        </w:tc>
        <w:tc>
          <w:tcPr>
            <w:tcW w:w="5665" w:type="dxa"/>
          </w:tcPr>
          <w:p w14:paraId="3ACD3838" w14:textId="2331423E"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An “open ring” pattern of enhancement, similar to multiple sclerosis</w:t>
            </w:r>
          </w:p>
        </w:tc>
      </w:tr>
      <w:tr w:rsidR="00A97D1E" w:rsidRPr="00AE1416" w14:paraId="254A6F0A" w14:textId="77777777" w:rsidTr="00136348">
        <w:trPr>
          <w:trHeight w:val="1032"/>
        </w:trPr>
        <w:tc>
          <w:tcPr>
            <w:tcW w:w="3685" w:type="dxa"/>
            <w:vMerge/>
          </w:tcPr>
          <w:p w14:paraId="02B40BCC" w14:textId="77777777" w:rsidR="00A97D1E" w:rsidRPr="00AE1416" w:rsidRDefault="00A97D1E" w:rsidP="00F33963">
            <w:pPr>
              <w:spacing w:line="360" w:lineRule="auto"/>
              <w:contextualSpacing/>
              <w:jc w:val="both"/>
              <w:rPr>
                <w:rFonts w:ascii="Book Antiqua" w:hAnsi="Book Antiqua"/>
              </w:rPr>
            </w:pPr>
          </w:p>
        </w:tc>
        <w:tc>
          <w:tcPr>
            <w:tcW w:w="5665" w:type="dxa"/>
          </w:tcPr>
          <w:p w14:paraId="50353BF8" w14:textId="527D123B"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Lesions with peripheral diffusion restriction</w:t>
            </w:r>
          </w:p>
        </w:tc>
      </w:tr>
      <w:tr w:rsidR="00A97D1E" w:rsidRPr="00AE1416" w14:paraId="37850557" w14:textId="77777777" w:rsidTr="00136348">
        <w:trPr>
          <w:trHeight w:val="1284"/>
        </w:trPr>
        <w:tc>
          <w:tcPr>
            <w:tcW w:w="3685" w:type="dxa"/>
            <w:vMerge w:val="restart"/>
          </w:tcPr>
          <w:p w14:paraId="76E56549"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Central nervous system vasculitis/PACNS</w:t>
            </w:r>
          </w:p>
        </w:tc>
        <w:tc>
          <w:tcPr>
            <w:tcW w:w="5665" w:type="dxa"/>
          </w:tcPr>
          <w:p w14:paraId="2A23B936" w14:textId="2A106846"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Foci of T2/FLAIR hyperintensity within the periventricular white matter or along watershed zones</w:t>
            </w:r>
          </w:p>
        </w:tc>
      </w:tr>
      <w:tr w:rsidR="00A97D1E" w:rsidRPr="00AE1416" w14:paraId="4C5F2B44" w14:textId="77777777" w:rsidTr="00136348">
        <w:trPr>
          <w:trHeight w:val="936"/>
        </w:trPr>
        <w:tc>
          <w:tcPr>
            <w:tcW w:w="3685" w:type="dxa"/>
            <w:vMerge/>
          </w:tcPr>
          <w:p w14:paraId="5168CC15" w14:textId="77777777" w:rsidR="00A97D1E" w:rsidRPr="00AE1416" w:rsidRDefault="00A97D1E" w:rsidP="00F33963">
            <w:pPr>
              <w:spacing w:line="360" w:lineRule="auto"/>
              <w:contextualSpacing/>
              <w:jc w:val="both"/>
              <w:rPr>
                <w:rFonts w:ascii="Book Antiqua" w:hAnsi="Book Antiqua"/>
              </w:rPr>
            </w:pPr>
          </w:p>
        </w:tc>
        <w:tc>
          <w:tcPr>
            <w:tcW w:w="5665" w:type="dxa"/>
          </w:tcPr>
          <w:p w14:paraId="3C6A12C7" w14:textId="2F45F68E"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Parenchymal microhemorrhages may be present on GRE/SWI sequences</w:t>
            </w:r>
          </w:p>
        </w:tc>
      </w:tr>
      <w:tr w:rsidR="00A97D1E" w:rsidRPr="00AE1416" w14:paraId="76F53BBB" w14:textId="77777777" w:rsidTr="00136348">
        <w:trPr>
          <w:trHeight w:val="1380"/>
        </w:trPr>
        <w:tc>
          <w:tcPr>
            <w:tcW w:w="3685" w:type="dxa"/>
            <w:vMerge/>
          </w:tcPr>
          <w:p w14:paraId="5F60F5C2" w14:textId="77777777" w:rsidR="00A97D1E" w:rsidRPr="00AE1416" w:rsidRDefault="00A97D1E" w:rsidP="00F33963">
            <w:pPr>
              <w:spacing w:line="360" w:lineRule="auto"/>
              <w:contextualSpacing/>
              <w:jc w:val="both"/>
              <w:rPr>
                <w:rFonts w:ascii="Book Antiqua" w:hAnsi="Book Antiqua"/>
              </w:rPr>
            </w:pPr>
          </w:p>
        </w:tc>
        <w:tc>
          <w:tcPr>
            <w:tcW w:w="5665" w:type="dxa"/>
          </w:tcPr>
          <w:p w14:paraId="25C0F7F5" w14:textId="41853B6F"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Evidence of acute, subacute, or chronic stroke within a discrete vascular territory is present in some individuals</w:t>
            </w:r>
          </w:p>
        </w:tc>
      </w:tr>
      <w:tr w:rsidR="00A43DB1" w:rsidRPr="00AE1416" w14:paraId="15EDEE20" w14:textId="77777777" w:rsidTr="00136348">
        <w:trPr>
          <w:trHeight w:val="1308"/>
        </w:trPr>
        <w:tc>
          <w:tcPr>
            <w:tcW w:w="3685" w:type="dxa"/>
            <w:vMerge w:val="restart"/>
          </w:tcPr>
          <w:p w14:paraId="052AA157" w14:textId="77777777" w:rsidR="00A43DB1" w:rsidRPr="00AE1416" w:rsidRDefault="00A43DB1" w:rsidP="00F33963">
            <w:pPr>
              <w:spacing w:line="360" w:lineRule="auto"/>
              <w:contextualSpacing/>
              <w:jc w:val="both"/>
              <w:rPr>
                <w:rFonts w:ascii="Book Antiqua" w:hAnsi="Book Antiqua"/>
              </w:rPr>
            </w:pPr>
            <w:r w:rsidRPr="00AE1416">
              <w:rPr>
                <w:rFonts w:ascii="Book Antiqua" w:hAnsi="Book Antiqua"/>
              </w:rPr>
              <w:lastRenderedPageBreak/>
              <w:t>Creutzfeldt-Jakob disease</w:t>
            </w:r>
          </w:p>
        </w:tc>
        <w:tc>
          <w:tcPr>
            <w:tcW w:w="5665" w:type="dxa"/>
          </w:tcPr>
          <w:p w14:paraId="6E7EEA43" w14:textId="25D0421E" w:rsidR="00A43DB1" w:rsidRPr="00AE1416" w:rsidRDefault="00A43DB1"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Symmetric T2/FLAIR hyperintensity involving the pulvinar and dorsomedial thalamic nuclei</w:t>
            </w:r>
          </w:p>
        </w:tc>
      </w:tr>
      <w:tr w:rsidR="00A43DB1" w:rsidRPr="00AE1416" w14:paraId="721AE27C" w14:textId="77777777" w:rsidTr="00136348">
        <w:trPr>
          <w:trHeight w:val="948"/>
        </w:trPr>
        <w:tc>
          <w:tcPr>
            <w:tcW w:w="3685" w:type="dxa"/>
            <w:vMerge/>
          </w:tcPr>
          <w:p w14:paraId="49613308" w14:textId="77777777" w:rsidR="00A43DB1" w:rsidRPr="00AE1416" w:rsidRDefault="00A43DB1" w:rsidP="00F33963">
            <w:pPr>
              <w:spacing w:line="360" w:lineRule="auto"/>
              <w:contextualSpacing/>
              <w:jc w:val="both"/>
              <w:rPr>
                <w:rFonts w:ascii="Book Antiqua" w:hAnsi="Book Antiqua"/>
              </w:rPr>
            </w:pPr>
          </w:p>
        </w:tc>
        <w:tc>
          <w:tcPr>
            <w:tcW w:w="5665" w:type="dxa"/>
          </w:tcPr>
          <w:p w14:paraId="30EF9459" w14:textId="26D51C1F" w:rsidR="00A43DB1" w:rsidRPr="00AE1416" w:rsidRDefault="00A43DB1"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Diffusion restriction with concomitant T2 shine through is often present</w:t>
            </w:r>
          </w:p>
        </w:tc>
      </w:tr>
      <w:tr w:rsidR="00A97D1E" w:rsidRPr="00AE1416" w14:paraId="2DCF39A5" w14:textId="77777777" w:rsidTr="00136348">
        <w:trPr>
          <w:trHeight w:val="1716"/>
        </w:trPr>
        <w:tc>
          <w:tcPr>
            <w:tcW w:w="3685" w:type="dxa"/>
            <w:vMerge w:val="restart"/>
          </w:tcPr>
          <w:p w14:paraId="63D4F6BF"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Heroin inhalational leukoencephalopathy</w:t>
            </w:r>
          </w:p>
        </w:tc>
        <w:tc>
          <w:tcPr>
            <w:tcW w:w="5665" w:type="dxa"/>
          </w:tcPr>
          <w:p w14:paraId="4B7049E2" w14:textId="6A56FA61"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Symmetric T2/FLAIR hyperintensity within the posterior limb of the internal capsules, which may extend inferiorly to the pontine corticospinal tracts</w:t>
            </w:r>
          </w:p>
        </w:tc>
      </w:tr>
      <w:tr w:rsidR="00A97D1E" w:rsidRPr="00AE1416" w14:paraId="112A653E" w14:textId="77777777" w:rsidTr="00136348">
        <w:trPr>
          <w:trHeight w:val="1428"/>
        </w:trPr>
        <w:tc>
          <w:tcPr>
            <w:tcW w:w="3685" w:type="dxa"/>
            <w:vMerge/>
          </w:tcPr>
          <w:p w14:paraId="40798E6C" w14:textId="77777777" w:rsidR="00A97D1E" w:rsidRPr="00AE1416" w:rsidRDefault="00A97D1E" w:rsidP="00F33963">
            <w:pPr>
              <w:spacing w:line="360" w:lineRule="auto"/>
              <w:contextualSpacing/>
              <w:jc w:val="both"/>
              <w:rPr>
                <w:rFonts w:ascii="Book Antiqua" w:hAnsi="Book Antiqua"/>
              </w:rPr>
            </w:pPr>
          </w:p>
        </w:tc>
        <w:tc>
          <w:tcPr>
            <w:tcW w:w="5665" w:type="dxa"/>
          </w:tcPr>
          <w:p w14:paraId="1259915D" w14:textId="16AF9E42"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Symmetric T2/FLAIR hyperintensity within the cerebellar white matter with sparing of the dentate nuclei</w:t>
            </w:r>
          </w:p>
        </w:tc>
      </w:tr>
      <w:tr w:rsidR="00A97D1E" w:rsidRPr="00AE1416" w14:paraId="44E05034" w14:textId="77777777" w:rsidTr="00136348">
        <w:trPr>
          <w:trHeight w:val="1320"/>
        </w:trPr>
        <w:tc>
          <w:tcPr>
            <w:tcW w:w="3685" w:type="dxa"/>
            <w:vMerge w:val="restart"/>
          </w:tcPr>
          <w:p w14:paraId="01E340EB"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Herpes simplex encephalitis</w:t>
            </w:r>
          </w:p>
        </w:tc>
        <w:tc>
          <w:tcPr>
            <w:tcW w:w="5665" w:type="dxa"/>
          </w:tcPr>
          <w:p w14:paraId="25A4F88F" w14:textId="2CA37AED"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Asymmetric T1 hypointense/T2 hyperintense edema involving the bilateral medial temporal lobes and insular cortex</w:t>
            </w:r>
          </w:p>
        </w:tc>
      </w:tr>
      <w:tr w:rsidR="00A97D1E" w:rsidRPr="00AE1416" w14:paraId="25A424D3" w14:textId="77777777" w:rsidTr="00136348">
        <w:trPr>
          <w:trHeight w:val="792"/>
        </w:trPr>
        <w:tc>
          <w:tcPr>
            <w:tcW w:w="3685" w:type="dxa"/>
            <w:vMerge/>
          </w:tcPr>
          <w:p w14:paraId="21B6ED15" w14:textId="77777777" w:rsidR="00A97D1E" w:rsidRPr="00AE1416" w:rsidRDefault="00A97D1E" w:rsidP="00F33963">
            <w:pPr>
              <w:spacing w:line="360" w:lineRule="auto"/>
              <w:contextualSpacing/>
              <w:jc w:val="both"/>
              <w:rPr>
                <w:rFonts w:ascii="Book Antiqua" w:hAnsi="Book Antiqua"/>
              </w:rPr>
            </w:pPr>
          </w:p>
        </w:tc>
        <w:tc>
          <w:tcPr>
            <w:tcW w:w="5665" w:type="dxa"/>
          </w:tcPr>
          <w:p w14:paraId="01B20631" w14:textId="43B13045"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Gyral or leptomeningeal enhancement may be present</w:t>
            </w:r>
          </w:p>
        </w:tc>
      </w:tr>
      <w:tr w:rsidR="00A97D1E" w:rsidRPr="00AE1416" w14:paraId="68280A0D" w14:textId="77777777" w:rsidTr="00136348">
        <w:trPr>
          <w:trHeight w:val="360"/>
        </w:trPr>
        <w:tc>
          <w:tcPr>
            <w:tcW w:w="3685" w:type="dxa"/>
            <w:vMerge/>
          </w:tcPr>
          <w:p w14:paraId="3DDBFC5C" w14:textId="77777777" w:rsidR="00A97D1E" w:rsidRPr="00AE1416" w:rsidRDefault="00A97D1E" w:rsidP="00F33963">
            <w:pPr>
              <w:spacing w:line="360" w:lineRule="auto"/>
              <w:contextualSpacing/>
              <w:jc w:val="both"/>
              <w:rPr>
                <w:rFonts w:ascii="Book Antiqua" w:hAnsi="Book Antiqua"/>
              </w:rPr>
            </w:pPr>
          </w:p>
        </w:tc>
        <w:tc>
          <w:tcPr>
            <w:tcW w:w="5665" w:type="dxa"/>
          </w:tcPr>
          <w:p w14:paraId="3B6D38C7" w14:textId="7F95B090"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Diffusion restriction is sometimes present</w:t>
            </w:r>
          </w:p>
        </w:tc>
      </w:tr>
      <w:tr w:rsidR="00A97D1E" w:rsidRPr="00AE1416" w14:paraId="58CAAB2D" w14:textId="77777777" w:rsidTr="00136348">
        <w:trPr>
          <w:trHeight w:val="1116"/>
        </w:trPr>
        <w:tc>
          <w:tcPr>
            <w:tcW w:w="3685" w:type="dxa"/>
            <w:vMerge/>
          </w:tcPr>
          <w:p w14:paraId="2ECD7AB4" w14:textId="77777777" w:rsidR="00A97D1E" w:rsidRPr="00AE1416" w:rsidRDefault="00A97D1E" w:rsidP="00F33963">
            <w:pPr>
              <w:spacing w:line="360" w:lineRule="auto"/>
              <w:contextualSpacing/>
              <w:jc w:val="both"/>
              <w:rPr>
                <w:rFonts w:ascii="Book Antiqua" w:hAnsi="Book Antiqua"/>
              </w:rPr>
            </w:pPr>
          </w:p>
        </w:tc>
        <w:tc>
          <w:tcPr>
            <w:tcW w:w="5665" w:type="dxa"/>
          </w:tcPr>
          <w:p w14:paraId="1BE91B57" w14:textId="12AAF622"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Blooming on GRE/SWI sequences may be present in the setting of hemorrhage</w:t>
            </w:r>
          </w:p>
        </w:tc>
      </w:tr>
      <w:tr w:rsidR="00A97D1E" w:rsidRPr="00AE1416" w14:paraId="0DA0ABBC" w14:textId="77777777" w:rsidTr="00136348">
        <w:trPr>
          <w:trHeight w:val="828"/>
        </w:trPr>
        <w:tc>
          <w:tcPr>
            <w:tcW w:w="3685" w:type="dxa"/>
            <w:vMerge w:val="restart"/>
          </w:tcPr>
          <w:p w14:paraId="6C71B4F4"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Methanol poisoning</w:t>
            </w:r>
          </w:p>
        </w:tc>
        <w:tc>
          <w:tcPr>
            <w:tcW w:w="5665" w:type="dxa"/>
          </w:tcPr>
          <w:p w14:paraId="36E1C072" w14:textId="4052D665"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Symmetric or asymmetric T1 hyperintens</w:t>
            </w:r>
            <w:r w:rsidR="00C725A0">
              <w:rPr>
                <w:rFonts w:ascii="Book Antiqua" w:hAnsi="Book Antiqua" w:cs="Times New Roman"/>
                <w:sz w:val="24"/>
                <w:szCs w:val="24"/>
              </w:rPr>
              <w:t>i</w:t>
            </w:r>
            <w:r w:rsidRPr="00AE1416">
              <w:rPr>
                <w:rFonts w:ascii="Book Antiqua" w:hAnsi="Book Antiqua" w:cs="Times New Roman"/>
                <w:sz w:val="24"/>
                <w:szCs w:val="24"/>
              </w:rPr>
              <w:t>ty within the putamina, indicative of necrosis</w:t>
            </w:r>
          </w:p>
        </w:tc>
      </w:tr>
      <w:tr w:rsidR="00A97D1E" w:rsidRPr="00AE1416" w14:paraId="5BFEE0FE" w14:textId="77777777" w:rsidTr="00136348">
        <w:trPr>
          <w:trHeight w:val="1428"/>
        </w:trPr>
        <w:tc>
          <w:tcPr>
            <w:tcW w:w="3685" w:type="dxa"/>
            <w:vMerge/>
          </w:tcPr>
          <w:p w14:paraId="31A650B5" w14:textId="77777777" w:rsidR="00A97D1E" w:rsidRPr="00AE1416" w:rsidRDefault="00A97D1E" w:rsidP="00F33963">
            <w:pPr>
              <w:spacing w:line="360" w:lineRule="auto"/>
              <w:contextualSpacing/>
              <w:jc w:val="both"/>
              <w:rPr>
                <w:rFonts w:ascii="Book Antiqua" w:hAnsi="Book Antiqua"/>
              </w:rPr>
            </w:pPr>
          </w:p>
        </w:tc>
        <w:tc>
          <w:tcPr>
            <w:tcW w:w="5665" w:type="dxa"/>
          </w:tcPr>
          <w:p w14:paraId="547307CB" w14:textId="558778A1"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Asymmetric blooming within the putamina on GRE/SWI sequences in the setting of hemorrhage</w:t>
            </w:r>
          </w:p>
        </w:tc>
      </w:tr>
      <w:tr w:rsidR="00A97D1E" w:rsidRPr="00AE1416" w14:paraId="503C8773" w14:textId="77777777" w:rsidTr="00136348">
        <w:trPr>
          <w:trHeight w:val="1218"/>
        </w:trPr>
        <w:tc>
          <w:tcPr>
            <w:tcW w:w="3685" w:type="dxa"/>
            <w:vMerge w:val="restart"/>
          </w:tcPr>
          <w:p w14:paraId="67E9085C"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Multiple sclerosis</w:t>
            </w:r>
          </w:p>
        </w:tc>
        <w:tc>
          <w:tcPr>
            <w:tcW w:w="5665" w:type="dxa"/>
          </w:tcPr>
          <w:p w14:paraId="501EFF7F" w14:textId="17B1D808"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Periventricular, cortical, or juxtacortical T2/FLAIR hyperintense lesions disseminated in space and time</w:t>
            </w:r>
          </w:p>
        </w:tc>
      </w:tr>
      <w:tr w:rsidR="00A43DB1" w:rsidRPr="00AE1416" w14:paraId="4841551C" w14:textId="77777777" w:rsidTr="00136348">
        <w:trPr>
          <w:trHeight w:val="1476"/>
        </w:trPr>
        <w:tc>
          <w:tcPr>
            <w:tcW w:w="3685" w:type="dxa"/>
            <w:vMerge/>
          </w:tcPr>
          <w:p w14:paraId="6DEF3620" w14:textId="77777777" w:rsidR="00A43DB1" w:rsidRPr="00AE1416" w:rsidRDefault="00A43DB1" w:rsidP="00F33963">
            <w:pPr>
              <w:spacing w:line="360" w:lineRule="auto"/>
              <w:contextualSpacing/>
              <w:jc w:val="both"/>
              <w:rPr>
                <w:rFonts w:ascii="Book Antiqua" w:hAnsi="Book Antiqua"/>
              </w:rPr>
            </w:pPr>
          </w:p>
        </w:tc>
        <w:tc>
          <w:tcPr>
            <w:tcW w:w="5665" w:type="dxa"/>
          </w:tcPr>
          <w:p w14:paraId="0CFC5B25" w14:textId="5CA3EC6C" w:rsidR="00A43DB1" w:rsidRPr="00AE1416" w:rsidRDefault="00A43DB1"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Infratentorial and spinal cord T2/FLAIR hyperintense lesions may develop in some individuals</w:t>
            </w:r>
          </w:p>
        </w:tc>
      </w:tr>
      <w:tr w:rsidR="00A97D1E" w:rsidRPr="00AE1416" w14:paraId="6A24C8D1" w14:textId="77777777" w:rsidTr="00136348">
        <w:trPr>
          <w:trHeight w:val="996"/>
        </w:trPr>
        <w:tc>
          <w:tcPr>
            <w:tcW w:w="3685" w:type="dxa"/>
            <w:vMerge/>
          </w:tcPr>
          <w:p w14:paraId="566EB329" w14:textId="77777777" w:rsidR="00A97D1E" w:rsidRPr="00AE1416" w:rsidRDefault="00A97D1E" w:rsidP="00F33963">
            <w:pPr>
              <w:spacing w:line="360" w:lineRule="auto"/>
              <w:contextualSpacing/>
              <w:jc w:val="both"/>
              <w:rPr>
                <w:rFonts w:ascii="Book Antiqua" w:hAnsi="Book Antiqua"/>
              </w:rPr>
            </w:pPr>
          </w:p>
        </w:tc>
        <w:tc>
          <w:tcPr>
            <w:tcW w:w="5665" w:type="dxa"/>
          </w:tcPr>
          <w:p w14:paraId="6FDC1BD6" w14:textId="2E6E684C"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An “open ring” pattern of enhancement is present in active disease</w:t>
            </w:r>
          </w:p>
        </w:tc>
      </w:tr>
      <w:tr w:rsidR="00A97D1E" w:rsidRPr="00AE1416" w14:paraId="4825485D" w14:textId="77777777" w:rsidTr="00136348">
        <w:trPr>
          <w:trHeight w:val="1248"/>
        </w:trPr>
        <w:tc>
          <w:tcPr>
            <w:tcW w:w="3685" w:type="dxa"/>
            <w:vMerge w:val="restart"/>
          </w:tcPr>
          <w:p w14:paraId="3D25183A"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 xml:space="preserve">Neuromyelitis </w:t>
            </w:r>
            <w:proofErr w:type="spellStart"/>
            <w:r w:rsidRPr="00AE1416">
              <w:rPr>
                <w:rFonts w:ascii="Book Antiqua" w:hAnsi="Book Antiqua"/>
              </w:rPr>
              <w:t>optica</w:t>
            </w:r>
            <w:proofErr w:type="spellEnd"/>
          </w:p>
        </w:tc>
        <w:tc>
          <w:tcPr>
            <w:tcW w:w="5665" w:type="dxa"/>
          </w:tcPr>
          <w:p w14:paraId="623937F9" w14:textId="005094F0"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Optic nerve edema with T2/FLAIR hyperintense signal and, in some patients, optic nerve enhancement</w:t>
            </w:r>
          </w:p>
        </w:tc>
      </w:tr>
      <w:tr w:rsidR="00A97D1E" w:rsidRPr="00AE1416" w14:paraId="532EC61C" w14:textId="77777777" w:rsidTr="00136348">
        <w:trPr>
          <w:trHeight w:val="1236"/>
        </w:trPr>
        <w:tc>
          <w:tcPr>
            <w:tcW w:w="3685" w:type="dxa"/>
            <w:vMerge/>
          </w:tcPr>
          <w:p w14:paraId="3D552C1C" w14:textId="77777777" w:rsidR="00A97D1E" w:rsidRPr="00AE1416" w:rsidRDefault="00A97D1E" w:rsidP="00F33963">
            <w:pPr>
              <w:spacing w:line="360" w:lineRule="auto"/>
              <w:contextualSpacing/>
              <w:jc w:val="both"/>
              <w:rPr>
                <w:rFonts w:ascii="Book Antiqua" w:hAnsi="Book Antiqua"/>
              </w:rPr>
            </w:pPr>
          </w:p>
        </w:tc>
        <w:tc>
          <w:tcPr>
            <w:tcW w:w="5665" w:type="dxa"/>
          </w:tcPr>
          <w:p w14:paraId="0789F954" w14:textId="665C5C5F"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High T2/FLAIR signal within the spinal cord spanning at least three contiguous vertebral segments</w:t>
            </w:r>
          </w:p>
        </w:tc>
      </w:tr>
      <w:tr w:rsidR="00A97D1E" w:rsidRPr="00AE1416" w14:paraId="67FEE5E2" w14:textId="77777777" w:rsidTr="00136348">
        <w:trPr>
          <w:trHeight w:val="684"/>
        </w:trPr>
        <w:tc>
          <w:tcPr>
            <w:tcW w:w="3685" w:type="dxa"/>
            <w:vMerge/>
          </w:tcPr>
          <w:p w14:paraId="61C411C2" w14:textId="77777777" w:rsidR="00A97D1E" w:rsidRPr="00AE1416" w:rsidRDefault="00A97D1E" w:rsidP="00F33963">
            <w:pPr>
              <w:spacing w:line="360" w:lineRule="auto"/>
              <w:contextualSpacing/>
              <w:jc w:val="both"/>
              <w:rPr>
                <w:rFonts w:ascii="Book Antiqua" w:hAnsi="Book Antiqua"/>
              </w:rPr>
            </w:pPr>
          </w:p>
        </w:tc>
        <w:tc>
          <w:tcPr>
            <w:tcW w:w="5665" w:type="dxa"/>
          </w:tcPr>
          <w:p w14:paraId="39EA2E4C" w14:textId="6EA2607C" w:rsidR="00A97D1E" w:rsidRPr="00AE1416" w:rsidRDefault="00A97D1E" w:rsidP="00F237A1">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Brain parenchymal lesions are often absent</w:t>
            </w:r>
          </w:p>
        </w:tc>
      </w:tr>
    </w:tbl>
    <w:p w14:paraId="5955E9C1" w14:textId="3AE0F6A8" w:rsidR="003E0BFE" w:rsidRPr="00AE1416" w:rsidRDefault="003E0BFE" w:rsidP="003E0BFE">
      <w:pPr>
        <w:spacing w:line="360" w:lineRule="auto"/>
        <w:contextualSpacing/>
        <w:jc w:val="both"/>
        <w:rPr>
          <w:rFonts w:ascii="Book Antiqua" w:hAnsi="Book Antiqua"/>
        </w:rPr>
      </w:pPr>
      <w:r w:rsidRPr="00AE1416">
        <w:rPr>
          <w:rFonts w:ascii="Book Antiqua" w:hAnsi="Book Antiqua"/>
        </w:rPr>
        <w:t>GRE</w:t>
      </w:r>
      <w:r w:rsidR="008069A6">
        <w:rPr>
          <w:rFonts w:ascii="Book Antiqua" w:hAnsi="Book Antiqua"/>
        </w:rPr>
        <w:t>:</w:t>
      </w:r>
      <w:r w:rsidRPr="00AE1416">
        <w:rPr>
          <w:rFonts w:ascii="Book Antiqua" w:hAnsi="Book Antiqua"/>
        </w:rPr>
        <w:t xml:space="preserve"> </w:t>
      </w:r>
      <w:r w:rsidR="00007A08" w:rsidRPr="00AE1416">
        <w:rPr>
          <w:rFonts w:ascii="Book Antiqua" w:hAnsi="Book Antiqua"/>
        </w:rPr>
        <w:t xml:space="preserve">Gradient </w:t>
      </w:r>
      <w:r w:rsidRPr="00AE1416">
        <w:rPr>
          <w:rFonts w:ascii="Book Antiqua" w:hAnsi="Book Antiqua"/>
        </w:rPr>
        <w:t>echo; NMDARE</w:t>
      </w:r>
      <w:r w:rsidR="008069A6">
        <w:rPr>
          <w:rFonts w:ascii="Book Antiqua" w:hAnsi="Book Antiqua"/>
        </w:rPr>
        <w:t>:</w:t>
      </w:r>
      <w:r w:rsidRPr="00AE1416">
        <w:rPr>
          <w:rFonts w:ascii="Book Antiqua" w:hAnsi="Book Antiqua"/>
        </w:rPr>
        <w:t xml:space="preserve"> </w:t>
      </w:r>
      <w:r w:rsidR="00664B12" w:rsidRPr="00AE1416">
        <w:rPr>
          <w:rFonts w:ascii="Book Antiqua" w:hAnsi="Book Antiqua"/>
        </w:rPr>
        <w:t>Anti</w:t>
      </w:r>
      <w:r w:rsidRPr="00AE1416">
        <w:rPr>
          <w:rFonts w:ascii="Book Antiqua" w:hAnsi="Book Antiqua"/>
        </w:rPr>
        <w:t>-N-methyl-D-aspartate receptor-associated encephalitis; PACNS</w:t>
      </w:r>
      <w:r w:rsidR="008069A6">
        <w:rPr>
          <w:rFonts w:ascii="Book Antiqua" w:hAnsi="Book Antiqua"/>
        </w:rPr>
        <w:t>:</w:t>
      </w:r>
      <w:r w:rsidRPr="00AE1416">
        <w:rPr>
          <w:rFonts w:ascii="Book Antiqua" w:hAnsi="Book Antiqua"/>
        </w:rPr>
        <w:t xml:space="preserve"> </w:t>
      </w:r>
      <w:r w:rsidR="005F1B14" w:rsidRPr="00AE1416">
        <w:rPr>
          <w:rFonts w:ascii="Book Antiqua" w:hAnsi="Book Antiqua"/>
        </w:rPr>
        <w:t xml:space="preserve">Primary </w:t>
      </w:r>
      <w:r w:rsidRPr="00AE1416">
        <w:rPr>
          <w:rFonts w:ascii="Book Antiqua" w:hAnsi="Book Antiqua"/>
        </w:rPr>
        <w:t>angiitis of the central nervous system; SWI</w:t>
      </w:r>
      <w:r w:rsidR="008069A6">
        <w:rPr>
          <w:rFonts w:ascii="Book Antiqua" w:hAnsi="Book Antiqua"/>
        </w:rPr>
        <w:t>:</w:t>
      </w:r>
      <w:r w:rsidRPr="00AE1416">
        <w:rPr>
          <w:rFonts w:ascii="Book Antiqua" w:hAnsi="Book Antiqua"/>
        </w:rPr>
        <w:t xml:space="preserve"> </w:t>
      </w:r>
      <w:r w:rsidR="008069A6" w:rsidRPr="00AE1416">
        <w:rPr>
          <w:rFonts w:ascii="Book Antiqua" w:hAnsi="Book Antiqua"/>
        </w:rPr>
        <w:t xml:space="preserve">Susceptibility </w:t>
      </w:r>
      <w:r w:rsidRPr="00AE1416">
        <w:rPr>
          <w:rFonts w:ascii="Book Antiqua" w:hAnsi="Book Antiqua"/>
        </w:rPr>
        <w:t>weighted imaging</w:t>
      </w:r>
      <w:r w:rsidR="00EA2DE7">
        <w:rPr>
          <w:rFonts w:ascii="Book Antiqua" w:hAnsi="Book Antiqua"/>
        </w:rPr>
        <w:t>.</w:t>
      </w:r>
    </w:p>
    <w:p w14:paraId="4FF58660" w14:textId="77777777" w:rsidR="003E0BFE" w:rsidRPr="00AE1416" w:rsidRDefault="003E0BFE" w:rsidP="003E0BFE">
      <w:pPr>
        <w:spacing w:line="360" w:lineRule="auto"/>
        <w:contextualSpacing/>
        <w:jc w:val="both"/>
        <w:rPr>
          <w:rFonts w:ascii="Book Antiqua" w:hAnsi="Book Antiqua"/>
        </w:rPr>
      </w:pPr>
    </w:p>
    <w:p w14:paraId="1930F4FB" w14:textId="77777777" w:rsidR="003E0BFE" w:rsidRPr="00AE1416" w:rsidRDefault="003E0BFE" w:rsidP="003E0BFE">
      <w:pPr>
        <w:spacing w:line="360" w:lineRule="auto"/>
        <w:contextualSpacing/>
        <w:jc w:val="both"/>
        <w:rPr>
          <w:rFonts w:ascii="Book Antiqua" w:hAnsi="Book Antiqua"/>
        </w:rPr>
      </w:pPr>
    </w:p>
    <w:p w14:paraId="06330E70" w14:textId="77777777" w:rsidR="003E0BFE" w:rsidRPr="00AE1416" w:rsidRDefault="003E0BFE" w:rsidP="003E0BFE">
      <w:pPr>
        <w:spacing w:line="360" w:lineRule="auto"/>
        <w:contextualSpacing/>
        <w:jc w:val="both"/>
        <w:rPr>
          <w:rFonts w:ascii="Book Antiqua" w:hAnsi="Book Antiqua"/>
        </w:rPr>
      </w:pPr>
    </w:p>
    <w:p w14:paraId="6FBD9C93" w14:textId="44F7B762" w:rsidR="003E0BFE" w:rsidRPr="00333DC7" w:rsidRDefault="00672AEF" w:rsidP="003E0BFE">
      <w:pPr>
        <w:spacing w:line="360" w:lineRule="auto"/>
        <w:contextualSpacing/>
        <w:jc w:val="both"/>
        <w:rPr>
          <w:rFonts w:ascii="Book Antiqua" w:hAnsi="Book Antiqua"/>
          <w:b/>
          <w:vertAlign w:val="superscript"/>
        </w:rPr>
      </w:pPr>
      <w:r>
        <w:rPr>
          <w:rFonts w:ascii="Book Antiqua" w:hAnsi="Book Antiqua"/>
        </w:rPr>
        <w:br w:type="page"/>
      </w:r>
      <w:r w:rsidR="00D3581B" w:rsidRPr="00333DC7">
        <w:rPr>
          <w:rFonts w:ascii="Book Antiqua" w:hAnsi="Book Antiqua"/>
          <w:b/>
        </w:rPr>
        <w:lastRenderedPageBreak/>
        <w:t>Table 2</w:t>
      </w:r>
      <w:r w:rsidR="003E0BFE" w:rsidRPr="00333DC7">
        <w:rPr>
          <w:rFonts w:ascii="Book Antiqua" w:hAnsi="Book Antiqua"/>
          <w:b/>
        </w:rPr>
        <w:t xml:space="preserve"> Cerebral metabolic patterns </w:t>
      </w:r>
      <w:r w:rsidR="006D147B" w:rsidRPr="00333DC7">
        <w:rPr>
          <w:rFonts w:ascii="Book Antiqua" w:hAnsi="Book Antiqua"/>
          <w:b/>
        </w:rPr>
        <w:t>of autoimmune encepha</w:t>
      </w:r>
      <w:r w:rsidR="00C725A0">
        <w:rPr>
          <w:rFonts w:ascii="Book Antiqua" w:hAnsi="Book Antiqua"/>
          <w:b/>
        </w:rPr>
        <w:t>l</w:t>
      </w:r>
      <w:r w:rsidR="006D147B" w:rsidRPr="00333DC7">
        <w:rPr>
          <w:rFonts w:ascii="Book Antiqua" w:hAnsi="Book Antiqua"/>
          <w:b/>
        </w:rPr>
        <w:t>opathies</w:t>
      </w:r>
      <w:r w:rsidR="003E0BFE" w:rsidRPr="00333DC7">
        <w:rPr>
          <w:rFonts w:ascii="Book Antiqua" w:hAnsi="Book Antiqua"/>
          <w:b/>
          <w:vertAlign w:val="superscript"/>
        </w:rPr>
        <w:t>[18-20]</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0BFE" w:rsidRPr="00AE1416" w14:paraId="5A225279" w14:textId="77777777" w:rsidTr="00CD6F2C">
        <w:tc>
          <w:tcPr>
            <w:tcW w:w="4675" w:type="dxa"/>
            <w:tcBorders>
              <w:top w:val="single" w:sz="4" w:space="0" w:color="auto"/>
              <w:bottom w:val="single" w:sz="4" w:space="0" w:color="auto"/>
            </w:tcBorders>
          </w:tcPr>
          <w:p w14:paraId="582CB4F4" w14:textId="77777777" w:rsidR="003E0BFE" w:rsidRPr="00AE1416" w:rsidRDefault="003E0BFE" w:rsidP="00F33963">
            <w:pPr>
              <w:spacing w:line="360" w:lineRule="auto"/>
              <w:contextualSpacing/>
              <w:jc w:val="both"/>
              <w:rPr>
                <w:rFonts w:ascii="Book Antiqua" w:hAnsi="Book Antiqua"/>
                <w:b/>
                <w:bCs/>
              </w:rPr>
            </w:pPr>
            <w:r w:rsidRPr="00AE1416">
              <w:rPr>
                <w:rFonts w:ascii="Book Antiqua" w:hAnsi="Book Antiqua"/>
                <w:b/>
                <w:bCs/>
              </w:rPr>
              <w:t>Autoantibody</w:t>
            </w:r>
          </w:p>
        </w:tc>
        <w:tc>
          <w:tcPr>
            <w:tcW w:w="4675" w:type="dxa"/>
            <w:tcBorders>
              <w:top w:val="single" w:sz="4" w:space="0" w:color="auto"/>
              <w:bottom w:val="single" w:sz="4" w:space="0" w:color="auto"/>
            </w:tcBorders>
          </w:tcPr>
          <w:p w14:paraId="4626D0BA" w14:textId="77777777" w:rsidR="003E0BFE" w:rsidRPr="00AE1416" w:rsidRDefault="003E0BFE" w:rsidP="00F33963">
            <w:pPr>
              <w:spacing w:line="360" w:lineRule="auto"/>
              <w:contextualSpacing/>
              <w:jc w:val="both"/>
              <w:rPr>
                <w:rFonts w:ascii="Book Antiqua" w:hAnsi="Book Antiqua"/>
                <w:b/>
                <w:bCs/>
              </w:rPr>
            </w:pPr>
            <w:r w:rsidRPr="00AE1416">
              <w:rPr>
                <w:rFonts w:ascii="Book Antiqua" w:hAnsi="Book Antiqua"/>
                <w:b/>
                <w:bCs/>
              </w:rPr>
              <w:t>Metabolic pattern</w:t>
            </w:r>
          </w:p>
        </w:tc>
      </w:tr>
      <w:tr w:rsidR="0004317C" w:rsidRPr="00AE1416" w14:paraId="5D8707CF" w14:textId="77777777" w:rsidTr="00CD6F2C">
        <w:trPr>
          <w:trHeight w:val="780"/>
        </w:trPr>
        <w:tc>
          <w:tcPr>
            <w:tcW w:w="4675" w:type="dxa"/>
            <w:vMerge w:val="restart"/>
            <w:tcBorders>
              <w:top w:val="single" w:sz="4" w:space="0" w:color="auto"/>
            </w:tcBorders>
          </w:tcPr>
          <w:p w14:paraId="71C2E32A" w14:textId="77777777" w:rsidR="0004317C" w:rsidRPr="00AE1416" w:rsidRDefault="0004317C" w:rsidP="00F33963">
            <w:pPr>
              <w:spacing w:line="360" w:lineRule="auto"/>
              <w:contextualSpacing/>
              <w:jc w:val="both"/>
              <w:rPr>
                <w:rFonts w:ascii="Book Antiqua" w:hAnsi="Book Antiqua"/>
              </w:rPr>
            </w:pPr>
            <w:r w:rsidRPr="00AE1416">
              <w:rPr>
                <w:rFonts w:ascii="Book Antiqua" w:hAnsi="Book Antiqua"/>
              </w:rPr>
              <w:t>Anti-NMDA receptor</w:t>
            </w:r>
          </w:p>
        </w:tc>
        <w:tc>
          <w:tcPr>
            <w:tcW w:w="4675" w:type="dxa"/>
            <w:tcBorders>
              <w:top w:val="single" w:sz="4" w:space="0" w:color="auto"/>
            </w:tcBorders>
          </w:tcPr>
          <w:p w14:paraId="5ECF9B55" w14:textId="3319BCBD" w:rsidR="0004317C" w:rsidRPr="00AE1416" w:rsidRDefault="0004317C" w:rsidP="00CD6F2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Bifrontal hypermetabolism or normal frontal lobe metabolism</w:t>
            </w:r>
          </w:p>
        </w:tc>
      </w:tr>
      <w:tr w:rsidR="0004317C" w:rsidRPr="00AE1416" w14:paraId="3108622B" w14:textId="77777777" w:rsidTr="00CD6F2C">
        <w:trPr>
          <w:trHeight w:val="1032"/>
        </w:trPr>
        <w:tc>
          <w:tcPr>
            <w:tcW w:w="4675" w:type="dxa"/>
            <w:vMerge/>
          </w:tcPr>
          <w:p w14:paraId="223F91D8" w14:textId="77777777" w:rsidR="0004317C" w:rsidRPr="00AE1416" w:rsidRDefault="0004317C" w:rsidP="00F33963">
            <w:pPr>
              <w:spacing w:line="360" w:lineRule="auto"/>
              <w:contextualSpacing/>
              <w:jc w:val="both"/>
              <w:rPr>
                <w:rFonts w:ascii="Book Antiqua" w:hAnsi="Book Antiqua"/>
              </w:rPr>
            </w:pPr>
          </w:p>
        </w:tc>
        <w:tc>
          <w:tcPr>
            <w:tcW w:w="4675" w:type="dxa"/>
          </w:tcPr>
          <w:p w14:paraId="7BCAE036" w14:textId="2AAC67E0" w:rsidR="0004317C" w:rsidRPr="00AE1416" w:rsidRDefault="0004317C" w:rsidP="00CD6F2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Marked bilateral parieto-occipital hypometabolism</w:t>
            </w:r>
          </w:p>
        </w:tc>
      </w:tr>
      <w:tr w:rsidR="0004317C" w:rsidRPr="00AE1416" w14:paraId="5CC1AACF" w14:textId="77777777" w:rsidTr="00CD6F2C">
        <w:trPr>
          <w:trHeight w:val="432"/>
        </w:trPr>
        <w:tc>
          <w:tcPr>
            <w:tcW w:w="4675" w:type="dxa"/>
            <w:vMerge w:val="restart"/>
          </w:tcPr>
          <w:p w14:paraId="20437AAD" w14:textId="77777777" w:rsidR="0004317C" w:rsidRPr="00AE1416" w:rsidRDefault="0004317C" w:rsidP="00F33963">
            <w:pPr>
              <w:spacing w:line="360" w:lineRule="auto"/>
              <w:contextualSpacing/>
              <w:jc w:val="both"/>
              <w:rPr>
                <w:rFonts w:ascii="Book Antiqua" w:hAnsi="Book Antiqua"/>
              </w:rPr>
            </w:pPr>
            <w:r w:rsidRPr="00AE1416">
              <w:rPr>
                <w:rFonts w:ascii="Book Antiqua" w:hAnsi="Book Antiqua"/>
              </w:rPr>
              <w:t xml:space="preserve">Anti-LGI-1 </w:t>
            </w:r>
          </w:p>
        </w:tc>
        <w:tc>
          <w:tcPr>
            <w:tcW w:w="4675" w:type="dxa"/>
          </w:tcPr>
          <w:p w14:paraId="60920473" w14:textId="35F9488E" w:rsidR="0004317C" w:rsidRPr="00AE1416" w:rsidRDefault="0004317C" w:rsidP="00CD6F2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Bitemporal hypermetabolism</w:t>
            </w:r>
          </w:p>
        </w:tc>
      </w:tr>
      <w:tr w:rsidR="0004317C" w:rsidRPr="00AE1416" w14:paraId="2192A190" w14:textId="77777777" w:rsidTr="00CD6F2C">
        <w:trPr>
          <w:trHeight w:val="936"/>
        </w:trPr>
        <w:tc>
          <w:tcPr>
            <w:tcW w:w="4675" w:type="dxa"/>
            <w:vMerge/>
          </w:tcPr>
          <w:p w14:paraId="4511E891" w14:textId="77777777" w:rsidR="0004317C" w:rsidRPr="00AE1416" w:rsidRDefault="0004317C" w:rsidP="00F33963">
            <w:pPr>
              <w:spacing w:line="360" w:lineRule="auto"/>
              <w:contextualSpacing/>
              <w:jc w:val="both"/>
              <w:rPr>
                <w:rFonts w:ascii="Book Antiqua" w:hAnsi="Book Antiqua"/>
              </w:rPr>
            </w:pPr>
          </w:p>
        </w:tc>
        <w:tc>
          <w:tcPr>
            <w:tcW w:w="4675" w:type="dxa"/>
          </w:tcPr>
          <w:p w14:paraId="5B13CC54" w14:textId="281E85A1" w:rsidR="0004317C" w:rsidRPr="00AE1416" w:rsidRDefault="0004317C" w:rsidP="00CD6F2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 xml:space="preserve">Bilateral </w:t>
            </w:r>
            <w:proofErr w:type="spellStart"/>
            <w:r w:rsidRPr="00AE1416">
              <w:rPr>
                <w:rFonts w:ascii="Book Antiqua" w:hAnsi="Book Antiqua" w:cs="Times New Roman"/>
                <w:sz w:val="24"/>
                <w:szCs w:val="24"/>
              </w:rPr>
              <w:t>fronto</w:t>
            </w:r>
            <w:proofErr w:type="spellEnd"/>
            <w:r w:rsidRPr="00AE1416">
              <w:rPr>
                <w:rFonts w:ascii="Book Antiqua" w:hAnsi="Book Antiqua" w:cs="Times New Roman"/>
                <w:sz w:val="24"/>
                <w:szCs w:val="24"/>
              </w:rPr>
              <w:t>-occipital hypometabolism</w:t>
            </w:r>
          </w:p>
        </w:tc>
      </w:tr>
      <w:tr w:rsidR="0004317C" w:rsidRPr="00AE1416" w14:paraId="4DF22BD5" w14:textId="77777777" w:rsidTr="00CD6F2C">
        <w:trPr>
          <w:trHeight w:val="408"/>
        </w:trPr>
        <w:tc>
          <w:tcPr>
            <w:tcW w:w="4675" w:type="dxa"/>
            <w:vMerge w:val="restart"/>
          </w:tcPr>
          <w:p w14:paraId="0CC2AAC8" w14:textId="77777777" w:rsidR="0004317C" w:rsidRPr="00AE1416" w:rsidRDefault="0004317C" w:rsidP="00F33963">
            <w:pPr>
              <w:spacing w:line="360" w:lineRule="auto"/>
              <w:contextualSpacing/>
              <w:jc w:val="both"/>
              <w:rPr>
                <w:rFonts w:ascii="Book Antiqua" w:hAnsi="Book Antiqua"/>
              </w:rPr>
            </w:pPr>
            <w:r w:rsidRPr="00AE1416">
              <w:rPr>
                <w:rFonts w:ascii="Book Antiqua" w:hAnsi="Book Antiqua"/>
              </w:rPr>
              <w:t xml:space="preserve">Anti-CASPR2 </w:t>
            </w:r>
          </w:p>
        </w:tc>
        <w:tc>
          <w:tcPr>
            <w:tcW w:w="4675" w:type="dxa"/>
          </w:tcPr>
          <w:p w14:paraId="03C8EB29" w14:textId="218C8D89" w:rsidR="0004317C" w:rsidRPr="00AE1416" w:rsidRDefault="0004317C" w:rsidP="00CD6F2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Bifrontal hypermetabolism</w:t>
            </w:r>
          </w:p>
        </w:tc>
      </w:tr>
      <w:tr w:rsidR="0004317C" w:rsidRPr="00AE1416" w14:paraId="2F2C7440" w14:textId="77777777" w:rsidTr="00CD6F2C">
        <w:trPr>
          <w:trHeight w:val="384"/>
        </w:trPr>
        <w:tc>
          <w:tcPr>
            <w:tcW w:w="4675" w:type="dxa"/>
            <w:vMerge/>
          </w:tcPr>
          <w:p w14:paraId="57A6FDB1" w14:textId="77777777" w:rsidR="0004317C" w:rsidRPr="00AE1416" w:rsidRDefault="0004317C" w:rsidP="00F33963">
            <w:pPr>
              <w:spacing w:line="360" w:lineRule="auto"/>
              <w:contextualSpacing/>
              <w:jc w:val="both"/>
              <w:rPr>
                <w:rFonts w:ascii="Book Antiqua" w:hAnsi="Book Antiqua"/>
              </w:rPr>
            </w:pPr>
          </w:p>
        </w:tc>
        <w:tc>
          <w:tcPr>
            <w:tcW w:w="4675" w:type="dxa"/>
          </w:tcPr>
          <w:p w14:paraId="3C5F4D7C" w14:textId="59BE7BAF" w:rsidR="0004317C" w:rsidRPr="00AE1416" w:rsidRDefault="0004317C" w:rsidP="00CD6F2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Basal ganglia hypermetabolism</w:t>
            </w:r>
          </w:p>
        </w:tc>
      </w:tr>
      <w:tr w:rsidR="0004317C" w:rsidRPr="00AE1416" w14:paraId="76341DFB" w14:textId="77777777" w:rsidTr="00CD6F2C">
        <w:trPr>
          <w:trHeight w:val="1020"/>
        </w:trPr>
        <w:tc>
          <w:tcPr>
            <w:tcW w:w="4675" w:type="dxa"/>
            <w:vMerge/>
          </w:tcPr>
          <w:p w14:paraId="080FD614" w14:textId="77777777" w:rsidR="0004317C" w:rsidRPr="00AE1416" w:rsidRDefault="0004317C" w:rsidP="00F33963">
            <w:pPr>
              <w:spacing w:line="360" w:lineRule="auto"/>
              <w:contextualSpacing/>
              <w:jc w:val="both"/>
              <w:rPr>
                <w:rFonts w:ascii="Book Antiqua" w:hAnsi="Book Antiqua"/>
              </w:rPr>
            </w:pPr>
          </w:p>
        </w:tc>
        <w:tc>
          <w:tcPr>
            <w:tcW w:w="4675" w:type="dxa"/>
          </w:tcPr>
          <w:p w14:paraId="62948160" w14:textId="69F71DBC" w:rsidR="0004317C" w:rsidRPr="00AE1416" w:rsidRDefault="0004317C" w:rsidP="00CD6F2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Bilateral temporo-parietal hypometabolism</w:t>
            </w:r>
          </w:p>
        </w:tc>
      </w:tr>
      <w:tr w:rsidR="0004317C" w:rsidRPr="00AE1416" w14:paraId="3DF92D6E" w14:textId="77777777" w:rsidTr="00CD6F2C">
        <w:trPr>
          <w:trHeight w:val="876"/>
        </w:trPr>
        <w:tc>
          <w:tcPr>
            <w:tcW w:w="4675" w:type="dxa"/>
            <w:vMerge w:val="restart"/>
          </w:tcPr>
          <w:p w14:paraId="5E885D19" w14:textId="77777777" w:rsidR="0004317C" w:rsidRPr="00AE1416" w:rsidRDefault="0004317C" w:rsidP="00F33963">
            <w:pPr>
              <w:spacing w:line="360" w:lineRule="auto"/>
              <w:contextualSpacing/>
              <w:jc w:val="both"/>
              <w:rPr>
                <w:rFonts w:ascii="Book Antiqua" w:hAnsi="Book Antiqua"/>
              </w:rPr>
            </w:pPr>
            <w:r w:rsidRPr="00AE1416">
              <w:rPr>
                <w:rFonts w:ascii="Book Antiqua" w:hAnsi="Book Antiqua"/>
              </w:rPr>
              <w:t xml:space="preserve">Anti-GAD-65 </w:t>
            </w:r>
          </w:p>
        </w:tc>
        <w:tc>
          <w:tcPr>
            <w:tcW w:w="4675" w:type="dxa"/>
          </w:tcPr>
          <w:p w14:paraId="328F493B" w14:textId="523C2F80" w:rsidR="0004317C" w:rsidRPr="00AE1416" w:rsidRDefault="0004317C" w:rsidP="00CD6F2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Bilateral basal ganglia hypometabolism</w:t>
            </w:r>
          </w:p>
        </w:tc>
      </w:tr>
      <w:tr w:rsidR="0004317C" w:rsidRPr="00AE1416" w14:paraId="1F72D3A1" w14:textId="77777777" w:rsidTr="00CD6F2C">
        <w:trPr>
          <w:trHeight w:val="480"/>
        </w:trPr>
        <w:tc>
          <w:tcPr>
            <w:tcW w:w="4675" w:type="dxa"/>
            <w:vMerge/>
          </w:tcPr>
          <w:p w14:paraId="0895B716" w14:textId="77777777" w:rsidR="0004317C" w:rsidRPr="00AE1416" w:rsidRDefault="0004317C" w:rsidP="00F33963">
            <w:pPr>
              <w:spacing w:line="360" w:lineRule="auto"/>
              <w:contextualSpacing/>
              <w:jc w:val="both"/>
              <w:rPr>
                <w:rFonts w:ascii="Book Antiqua" w:hAnsi="Book Antiqua"/>
              </w:rPr>
            </w:pPr>
          </w:p>
        </w:tc>
        <w:tc>
          <w:tcPr>
            <w:tcW w:w="4675" w:type="dxa"/>
          </w:tcPr>
          <w:p w14:paraId="729D8135" w14:textId="1628440F" w:rsidR="0004317C" w:rsidRPr="00AE1416" w:rsidRDefault="0004317C" w:rsidP="00CD6F2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 xml:space="preserve">Bitemporal hypometabolism </w:t>
            </w:r>
          </w:p>
        </w:tc>
      </w:tr>
      <w:tr w:rsidR="003E0BFE" w:rsidRPr="00AE1416" w14:paraId="3CF7030B" w14:textId="77777777" w:rsidTr="00CD6F2C">
        <w:tc>
          <w:tcPr>
            <w:tcW w:w="4675" w:type="dxa"/>
          </w:tcPr>
          <w:p w14:paraId="1B50BC5D" w14:textId="77777777" w:rsidR="003E0BFE" w:rsidRPr="00AE1416" w:rsidRDefault="003E0BFE" w:rsidP="00F33963">
            <w:pPr>
              <w:spacing w:line="360" w:lineRule="auto"/>
              <w:contextualSpacing/>
              <w:jc w:val="both"/>
              <w:rPr>
                <w:rFonts w:ascii="Book Antiqua" w:hAnsi="Book Antiqua"/>
              </w:rPr>
            </w:pPr>
            <w:r w:rsidRPr="00AE1416">
              <w:rPr>
                <w:rFonts w:ascii="Book Antiqua" w:hAnsi="Book Antiqua"/>
              </w:rPr>
              <w:t xml:space="preserve">Anti-Hu </w:t>
            </w:r>
          </w:p>
        </w:tc>
        <w:tc>
          <w:tcPr>
            <w:tcW w:w="4675" w:type="dxa"/>
          </w:tcPr>
          <w:p w14:paraId="035708BE" w14:textId="737C2587" w:rsidR="003E0BFE" w:rsidRPr="00AE1416" w:rsidRDefault="003E0BFE" w:rsidP="00CD6F2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Bitemporal hypermetabolism</w:t>
            </w:r>
          </w:p>
        </w:tc>
      </w:tr>
    </w:tbl>
    <w:p w14:paraId="6B3C824D" w14:textId="0E5F6ABD" w:rsidR="003E0BFE" w:rsidRPr="00AE1416" w:rsidRDefault="003E0BFE" w:rsidP="003E0BFE">
      <w:pPr>
        <w:spacing w:line="360" w:lineRule="auto"/>
        <w:contextualSpacing/>
        <w:jc w:val="both"/>
        <w:rPr>
          <w:rFonts w:ascii="Book Antiqua" w:hAnsi="Book Antiqua"/>
        </w:rPr>
      </w:pPr>
      <w:r w:rsidRPr="00AE1416">
        <w:rPr>
          <w:rFonts w:ascii="Book Antiqua" w:hAnsi="Book Antiqua"/>
        </w:rPr>
        <w:t>CASPR2</w:t>
      </w:r>
      <w:r w:rsidR="00D22566">
        <w:rPr>
          <w:rFonts w:ascii="Book Antiqua" w:hAnsi="Book Antiqua"/>
        </w:rPr>
        <w:t>:</w:t>
      </w:r>
      <w:r w:rsidRPr="00AE1416">
        <w:rPr>
          <w:rFonts w:ascii="Book Antiqua" w:hAnsi="Book Antiqua"/>
        </w:rPr>
        <w:t xml:space="preserve"> </w:t>
      </w:r>
      <w:r w:rsidR="001B1F1D" w:rsidRPr="00AE1416">
        <w:rPr>
          <w:rFonts w:ascii="Book Antiqua" w:hAnsi="Book Antiqua"/>
        </w:rPr>
        <w:t>Anti</w:t>
      </w:r>
      <w:r w:rsidRPr="00AE1416">
        <w:rPr>
          <w:rFonts w:ascii="Book Antiqua" w:hAnsi="Book Antiqua"/>
        </w:rPr>
        <w:t>-</w:t>
      </w:r>
      <w:proofErr w:type="spellStart"/>
      <w:r w:rsidRPr="00AE1416">
        <w:rPr>
          <w:rFonts w:ascii="Book Antiqua" w:hAnsi="Book Antiqua"/>
        </w:rPr>
        <w:t>contactin</w:t>
      </w:r>
      <w:proofErr w:type="spellEnd"/>
      <w:r w:rsidRPr="00AE1416">
        <w:rPr>
          <w:rFonts w:ascii="Book Antiqua" w:hAnsi="Book Antiqua"/>
        </w:rPr>
        <w:t>-associated protein 2; GAD-65</w:t>
      </w:r>
      <w:r w:rsidR="00B81A1C">
        <w:rPr>
          <w:rFonts w:ascii="Book Antiqua" w:hAnsi="Book Antiqua"/>
        </w:rPr>
        <w:t>:</w:t>
      </w:r>
      <w:r w:rsidRPr="00AE1416">
        <w:rPr>
          <w:rFonts w:ascii="Book Antiqua" w:hAnsi="Book Antiqua"/>
        </w:rPr>
        <w:t xml:space="preserve"> </w:t>
      </w:r>
      <w:r w:rsidR="00562F69" w:rsidRPr="00AE1416">
        <w:rPr>
          <w:rFonts w:ascii="Book Antiqua" w:hAnsi="Book Antiqua"/>
        </w:rPr>
        <w:t>Anti</w:t>
      </w:r>
      <w:r w:rsidRPr="00AE1416">
        <w:rPr>
          <w:rFonts w:ascii="Book Antiqua" w:hAnsi="Book Antiqua"/>
        </w:rPr>
        <w:t>-glutamic acid decarboxylase; LGI-1</w:t>
      </w:r>
      <w:r w:rsidR="00DE4839">
        <w:rPr>
          <w:rFonts w:ascii="Book Antiqua" w:hAnsi="Book Antiqua"/>
        </w:rPr>
        <w:t>:</w:t>
      </w:r>
      <w:r w:rsidRPr="00AE1416">
        <w:rPr>
          <w:rFonts w:ascii="Book Antiqua" w:hAnsi="Book Antiqua"/>
        </w:rPr>
        <w:t xml:space="preserve"> </w:t>
      </w:r>
      <w:r w:rsidR="00D16E11" w:rsidRPr="00AE1416">
        <w:rPr>
          <w:rFonts w:ascii="Book Antiqua" w:hAnsi="Book Antiqua"/>
        </w:rPr>
        <w:t>Leucine</w:t>
      </w:r>
      <w:r w:rsidRPr="00AE1416">
        <w:rPr>
          <w:rFonts w:ascii="Book Antiqua" w:hAnsi="Book Antiqua"/>
        </w:rPr>
        <w:t>-rich glioma inactivated; NMDA</w:t>
      </w:r>
      <w:r w:rsidR="00195503">
        <w:rPr>
          <w:rFonts w:ascii="Book Antiqua" w:hAnsi="Book Antiqua"/>
        </w:rPr>
        <w:t>:</w:t>
      </w:r>
      <w:r w:rsidRPr="00AE1416">
        <w:rPr>
          <w:rFonts w:ascii="Book Antiqua" w:hAnsi="Book Antiqua"/>
        </w:rPr>
        <w:t xml:space="preserve"> </w:t>
      </w:r>
      <w:r w:rsidR="0049337E" w:rsidRPr="00AE1416">
        <w:rPr>
          <w:rFonts w:ascii="Book Antiqua" w:hAnsi="Book Antiqua"/>
        </w:rPr>
        <w:t>Anti</w:t>
      </w:r>
      <w:r w:rsidRPr="00AE1416">
        <w:rPr>
          <w:rFonts w:ascii="Book Antiqua" w:hAnsi="Book Antiqua"/>
        </w:rPr>
        <w:t>-N-methyl-D-aspartate receptor</w:t>
      </w:r>
      <w:r w:rsidR="00815DBB">
        <w:rPr>
          <w:rFonts w:ascii="Book Antiqua" w:hAnsi="Book Antiqua"/>
        </w:rPr>
        <w:t>.</w:t>
      </w:r>
      <w:r w:rsidRPr="00AE1416">
        <w:rPr>
          <w:rFonts w:ascii="Book Antiqua" w:hAnsi="Book Antiqua"/>
        </w:rPr>
        <w:t xml:space="preserve"> </w:t>
      </w:r>
    </w:p>
    <w:p w14:paraId="0B5FC4DA" w14:textId="77777777" w:rsidR="003E0BFE" w:rsidRPr="00AE1416" w:rsidRDefault="003E0BFE" w:rsidP="003E0BFE">
      <w:pPr>
        <w:spacing w:line="360" w:lineRule="auto"/>
        <w:contextualSpacing/>
        <w:jc w:val="both"/>
        <w:rPr>
          <w:rFonts w:ascii="Book Antiqua" w:hAnsi="Book Antiqua"/>
        </w:rPr>
      </w:pPr>
    </w:p>
    <w:p w14:paraId="740FA2DA" w14:textId="77777777" w:rsidR="003E0BFE" w:rsidRPr="00AE1416" w:rsidRDefault="003E0BFE" w:rsidP="003E0BFE">
      <w:pPr>
        <w:spacing w:line="360" w:lineRule="auto"/>
        <w:contextualSpacing/>
        <w:jc w:val="both"/>
        <w:rPr>
          <w:rFonts w:ascii="Book Antiqua" w:hAnsi="Book Antiqua"/>
        </w:rPr>
      </w:pPr>
    </w:p>
    <w:p w14:paraId="16E7863A" w14:textId="6D23B5A0" w:rsidR="003E0BFE" w:rsidRPr="007F24CA" w:rsidRDefault="00815DBB" w:rsidP="003E0BFE">
      <w:pPr>
        <w:spacing w:line="360" w:lineRule="auto"/>
        <w:contextualSpacing/>
        <w:jc w:val="both"/>
        <w:rPr>
          <w:rFonts w:ascii="Book Antiqua" w:hAnsi="Book Antiqua"/>
          <w:b/>
          <w:vertAlign w:val="superscript"/>
        </w:rPr>
      </w:pPr>
      <w:r>
        <w:rPr>
          <w:rFonts w:ascii="Book Antiqua" w:hAnsi="Book Antiqua"/>
        </w:rPr>
        <w:br w:type="page"/>
      </w:r>
      <w:r w:rsidR="008242DB" w:rsidRPr="007F24CA">
        <w:rPr>
          <w:rFonts w:ascii="Book Antiqua" w:hAnsi="Book Antiqua"/>
          <w:b/>
        </w:rPr>
        <w:lastRenderedPageBreak/>
        <w:t>Table 3</w:t>
      </w:r>
      <w:r w:rsidR="003E0BFE" w:rsidRPr="007F24CA">
        <w:rPr>
          <w:rFonts w:ascii="Book Antiqua" w:hAnsi="Book Antiqua"/>
          <w:b/>
        </w:rPr>
        <w:t xml:space="preserve"> </w:t>
      </w:r>
      <w:r w:rsidR="008242DB" w:rsidRPr="007F24CA">
        <w:rPr>
          <w:rFonts w:ascii="Book Antiqua" w:hAnsi="Book Antiqua"/>
          <w:b/>
        </w:rPr>
        <w:t xml:space="preserve">Multimodal imaging of </w:t>
      </w:r>
      <w:r w:rsidR="00CC577A" w:rsidRPr="00CC577A">
        <w:rPr>
          <w:rFonts w:ascii="Book Antiqua" w:hAnsi="Book Antiqua"/>
          <w:b/>
        </w:rPr>
        <w:t>anti-N-methyl-D-aspartate receptor-associated encephalitis</w:t>
      </w:r>
      <w:r w:rsidR="003E0BFE" w:rsidRPr="007F24CA">
        <w:rPr>
          <w:rFonts w:ascii="Book Antiqua" w:hAnsi="Book Antiqua"/>
          <w:b/>
          <w:vertAlign w:val="superscript"/>
        </w:rPr>
        <w:t>[12-24]</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F4EC6" w:rsidRPr="00AE1416" w14:paraId="39462270" w14:textId="77777777" w:rsidTr="003567A4">
        <w:trPr>
          <w:trHeight w:val="876"/>
        </w:trPr>
        <w:tc>
          <w:tcPr>
            <w:tcW w:w="1525" w:type="dxa"/>
            <w:vMerge w:val="restart"/>
          </w:tcPr>
          <w:p w14:paraId="4B150A74" w14:textId="77777777" w:rsidR="00FF4EC6" w:rsidRPr="00AE1416" w:rsidRDefault="00FF4EC6" w:rsidP="00F33963">
            <w:pPr>
              <w:spacing w:line="360" w:lineRule="auto"/>
              <w:contextualSpacing/>
              <w:jc w:val="both"/>
              <w:rPr>
                <w:rFonts w:ascii="Book Antiqua" w:hAnsi="Book Antiqua"/>
              </w:rPr>
            </w:pPr>
            <w:r w:rsidRPr="00AE1416">
              <w:rPr>
                <w:rFonts w:ascii="Book Antiqua" w:hAnsi="Book Antiqua"/>
              </w:rPr>
              <w:t>Ultrasound</w:t>
            </w:r>
          </w:p>
        </w:tc>
        <w:tc>
          <w:tcPr>
            <w:tcW w:w="7825" w:type="dxa"/>
          </w:tcPr>
          <w:p w14:paraId="64D0CC9A" w14:textId="351E199C"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Pelvic or scrotal ultrasound may be used to identify an underlying teratoma in the appropriate patient population</w:t>
            </w:r>
          </w:p>
        </w:tc>
      </w:tr>
      <w:tr w:rsidR="00FF4EC6" w:rsidRPr="00AE1416" w14:paraId="761706A1" w14:textId="77777777" w:rsidTr="003567A4">
        <w:trPr>
          <w:trHeight w:val="936"/>
        </w:trPr>
        <w:tc>
          <w:tcPr>
            <w:tcW w:w="1525" w:type="dxa"/>
            <w:vMerge/>
          </w:tcPr>
          <w:p w14:paraId="2F24CDB2" w14:textId="77777777" w:rsidR="00FF4EC6" w:rsidRPr="00AE1416" w:rsidRDefault="00FF4EC6" w:rsidP="00F33963">
            <w:pPr>
              <w:spacing w:line="360" w:lineRule="auto"/>
              <w:contextualSpacing/>
              <w:jc w:val="both"/>
              <w:rPr>
                <w:rFonts w:ascii="Book Antiqua" w:hAnsi="Book Antiqua"/>
              </w:rPr>
            </w:pPr>
          </w:p>
        </w:tc>
        <w:tc>
          <w:tcPr>
            <w:tcW w:w="7825" w:type="dxa"/>
          </w:tcPr>
          <w:p w14:paraId="31F3EEA5" w14:textId="5EC94A6A"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Ultrasound-guided lymph node biopsy may be required in the setting of metastatic disease with no known primary</w:t>
            </w:r>
          </w:p>
        </w:tc>
      </w:tr>
      <w:tr w:rsidR="00FF4EC6" w:rsidRPr="00AE1416" w14:paraId="1983315A" w14:textId="77777777" w:rsidTr="003567A4">
        <w:trPr>
          <w:trHeight w:val="864"/>
        </w:trPr>
        <w:tc>
          <w:tcPr>
            <w:tcW w:w="1525" w:type="dxa"/>
            <w:vMerge w:val="restart"/>
          </w:tcPr>
          <w:p w14:paraId="52A3F69B" w14:textId="77777777" w:rsidR="00FF4EC6" w:rsidRPr="00AE1416" w:rsidRDefault="00FF4EC6" w:rsidP="00F33963">
            <w:pPr>
              <w:spacing w:line="360" w:lineRule="auto"/>
              <w:contextualSpacing/>
              <w:jc w:val="both"/>
              <w:rPr>
                <w:rFonts w:ascii="Book Antiqua" w:hAnsi="Book Antiqua"/>
              </w:rPr>
            </w:pPr>
            <w:r w:rsidRPr="00AE1416">
              <w:rPr>
                <w:rFonts w:ascii="Book Antiqua" w:hAnsi="Book Antiqua"/>
              </w:rPr>
              <w:t>MRI</w:t>
            </w:r>
          </w:p>
        </w:tc>
        <w:tc>
          <w:tcPr>
            <w:tcW w:w="7825" w:type="dxa"/>
          </w:tcPr>
          <w:p w14:paraId="744F191C" w14:textId="6B38AF0E"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 normal brain MRI is present in half of patients with NMDARE</w:t>
            </w:r>
          </w:p>
        </w:tc>
      </w:tr>
      <w:tr w:rsidR="00FF4EC6" w:rsidRPr="00AE1416" w14:paraId="74D2F34F" w14:textId="77777777" w:rsidTr="003567A4">
        <w:trPr>
          <w:trHeight w:val="1373"/>
        </w:trPr>
        <w:tc>
          <w:tcPr>
            <w:tcW w:w="1525" w:type="dxa"/>
            <w:vMerge/>
          </w:tcPr>
          <w:p w14:paraId="47B8AC49" w14:textId="77777777" w:rsidR="00FF4EC6" w:rsidRPr="00AE1416" w:rsidRDefault="00FF4EC6" w:rsidP="00F33963">
            <w:pPr>
              <w:spacing w:line="360" w:lineRule="auto"/>
              <w:contextualSpacing/>
              <w:jc w:val="both"/>
              <w:rPr>
                <w:rFonts w:ascii="Book Antiqua" w:hAnsi="Book Antiqua"/>
              </w:rPr>
            </w:pPr>
          </w:p>
        </w:tc>
        <w:tc>
          <w:tcPr>
            <w:tcW w:w="7825" w:type="dxa"/>
          </w:tcPr>
          <w:p w14:paraId="12B64071" w14:textId="17A09CBC"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T2/FLAIR hyperintense lesions are most commonly present within the supratentorial brain parenchyma and may correlate with prognosis:</w:t>
            </w:r>
          </w:p>
        </w:tc>
      </w:tr>
      <w:tr w:rsidR="00FF4EC6" w:rsidRPr="00AE1416" w14:paraId="5CFC3BCD" w14:textId="77777777" w:rsidTr="003567A4">
        <w:trPr>
          <w:trHeight w:val="312"/>
        </w:trPr>
        <w:tc>
          <w:tcPr>
            <w:tcW w:w="1525" w:type="dxa"/>
            <w:vMerge/>
          </w:tcPr>
          <w:p w14:paraId="4EDBFC77" w14:textId="77777777" w:rsidR="00FF4EC6" w:rsidRPr="00AE1416" w:rsidRDefault="00FF4EC6" w:rsidP="00F33963">
            <w:pPr>
              <w:spacing w:line="360" w:lineRule="auto"/>
              <w:contextualSpacing/>
              <w:jc w:val="both"/>
              <w:rPr>
                <w:rFonts w:ascii="Book Antiqua" w:hAnsi="Book Antiqua"/>
              </w:rPr>
            </w:pPr>
          </w:p>
        </w:tc>
        <w:tc>
          <w:tcPr>
            <w:tcW w:w="7825" w:type="dxa"/>
          </w:tcPr>
          <w:p w14:paraId="687148A1" w14:textId="55324963" w:rsidR="00FF4EC6" w:rsidRPr="00AE1416" w:rsidRDefault="00FF4EC6" w:rsidP="006D636A">
            <w:pPr>
              <w:pStyle w:val="ae"/>
              <w:spacing w:after="0" w:line="360" w:lineRule="auto"/>
              <w:jc w:val="both"/>
              <w:rPr>
                <w:rFonts w:ascii="Book Antiqua" w:hAnsi="Book Antiqua" w:cs="Times New Roman"/>
                <w:sz w:val="24"/>
                <w:szCs w:val="24"/>
              </w:rPr>
            </w:pPr>
            <w:r w:rsidRPr="00AE1416">
              <w:rPr>
                <w:rFonts w:ascii="Book Antiqua" w:hAnsi="Book Antiqua" w:cs="Times New Roman"/>
                <w:sz w:val="24"/>
                <w:szCs w:val="24"/>
              </w:rPr>
              <w:t>Type 1</w:t>
            </w:r>
            <w:r w:rsidR="006D636A">
              <w:rPr>
                <w:rFonts w:ascii="Book Antiqua" w:hAnsi="Book Antiqua" w:cs="Times New Roman"/>
                <w:sz w:val="24"/>
                <w:szCs w:val="24"/>
              </w:rPr>
              <w:t>:</w:t>
            </w:r>
            <w:r w:rsidRPr="00AE1416">
              <w:rPr>
                <w:rFonts w:ascii="Book Antiqua" w:hAnsi="Book Antiqua" w:cs="Times New Roman"/>
                <w:sz w:val="24"/>
                <w:szCs w:val="24"/>
              </w:rPr>
              <w:t xml:space="preserve"> </w:t>
            </w:r>
            <w:r w:rsidR="00292374" w:rsidRPr="00AE1416">
              <w:rPr>
                <w:rFonts w:ascii="Book Antiqua" w:hAnsi="Book Antiqua" w:cs="Times New Roman"/>
                <w:sz w:val="24"/>
                <w:szCs w:val="24"/>
              </w:rPr>
              <w:t xml:space="preserve">Normal </w:t>
            </w:r>
            <w:r w:rsidRPr="00AE1416">
              <w:rPr>
                <w:rFonts w:ascii="Book Antiqua" w:hAnsi="Book Antiqua" w:cs="Times New Roman"/>
                <w:sz w:val="24"/>
                <w:szCs w:val="24"/>
              </w:rPr>
              <w:t>brain MRI; favorable prognosis</w:t>
            </w:r>
          </w:p>
        </w:tc>
      </w:tr>
      <w:tr w:rsidR="00FF4EC6" w:rsidRPr="00AE1416" w14:paraId="1EDE9D1F" w14:textId="77777777" w:rsidTr="003567A4">
        <w:trPr>
          <w:trHeight w:val="372"/>
        </w:trPr>
        <w:tc>
          <w:tcPr>
            <w:tcW w:w="1525" w:type="dxa"/>
            <w:vMerge/>
          </w:tcPr>
          <w:p w14:paraId="3EE9D30F" w14:textId="77777777" w:rsidR="00FF4EC6" w:rsidRPr="00AE1416" w:rsidRDefault="00FF4EC6" w:rsidP="00F33963">
            <w:pPr>
              <w:spacing w:line="360" w:lineRule="auto"/>
              <w:contextualSpacing/>
              <w:jc w:val="both"/>
              <w:rPr>
                <w:rFonts w:ascii="Book Antiqua" w:hAnsi="Book Antiqua"/>
              </w:rPr>
            </w:pPr>
          </w:p>
        </w:tc>
        <w:tc>
          <w:tcPr>
            <w:tcW w:w="7825" w:type="dxa"/>
          </w:tcPr>
          <w:p w14:paraId="2B52B460" w14:textId="74902261" w:rsidR="00FF4EC6" w:rsidRPr="00AE1416" w:rsidRDefault="00FF4EC6" w:rsidP="006D636A">
            <w:pPr>
              <w:pStyle w:val="ae"/>
              <w:spacing w:after="0" w:line="360" w:lineRule="auto"/>
              <w:jc w:val="both"/>
              <w:rPr>
                <w:rFonts w:ascii="Book Antiqua" w:hAnsi="Book Antiqua" w:cs="Times New Roman"/>
                <w:sz w:val="24"/>
                <w:szCs w:val="24"/>
              </w:rPr>
            </w:pPr>
            <w:r w:rsidRPr="00AE1416">
              <w:rPr>
                <w:rFonts w:ascii="Book Antiqua" w:hAnsi="Book Antiqua" w:cs="Times New Roman"/>
                <w:sz w:val="24"/>
                <w:szCs w:val="24"/>
              </w:rPr>
              <w:t>Type 2</w:t>
            </w:r>
            <w:r w:rsidR="006D636A">
              <w:rPr>
                <w:rFonts w:ascii="Book Antiqua" w:hAnsi="Book Antiqua" w:cs="Times New Roman"/>
                <w:sz w:val="24"/>
                <w:szCs w:val="24"/>
              </w:rPr>
              <w:t>:</w:t>
            </w:r>
            <w:r w:rsidRPr="00AE1416">
              <w:rPr>
                <w:rFonts w:ascii="Book Antiqua" w:hAnsi="Book Antiqua" w:cs="Times New Roman"/>
                <w:sz w:val="24"/>
                <w:szCs w:val="24"/>
              </w:rPr>
              <w:t xml:space="preserve"> </w:t>
            </w:r>
            <w:r w:rsidR="00292374" w:rsidRPr="00AE1416">
              <w:rPr>
                <w:rFonts w:ascii="Book Antiqua" w:hAnsi="Book Antiqua" w:cs="Times New Roman"/>
                <w:sz w:val="24"/>
                <w:szCs w:val="24"/>
              </w:rPr>
              <w:t xml:space="preserve">Hippocampal </w:t>
            </w:r>
            <w:r w:rsidRPr="00AE1416">
              <w:rPr>
                <w:rFonts w:ascii="Book Antiqua" w:hAnsi="Book Antiqua" w:cs="Times New Roman"/>
                <w:sz w:val="24"/>
                <w:szCs w:val="24"/>
              </w:rPr>
              <w:t>lesions only; poor prognosis</w:t>
            </w:r>
          </w:p>
        </w:tc>
      </w:tr>
      <w:tr w:rsidR="00FF4EC6" w:rsidRPr="00AE1416" w14:paraId="7B41DFA5" w14:textId="77777777" w:rsidTr="003567A4">
        <w:trPr>
          <w:trHeight w:val="816"/>
        </w:trPr>
        <w:tc>
          <w:tcPr>
            <w:tcW w:w="1525" w:type="dxa"/>
            <w:vMerge/>
          </w:tcPr>
          <w:p w14:paraId="34B25A83" w14:textId="77777777" w:rsidR="00FF4EC6" w:rsidRPr="00AE1416" w:rsidRDefault="00FF4EC6" w:rsidP="00F33963">
            <w:pPr>
              <w:spacing w:line="360" w:lineRule="auto"/>
              <w:contextualSpacing/>
              <w:jc w:val="both"/>
              <w:rPr>
                <w:rFonts w:ascii="Book Antiqua" w:hAnsi="Book Antiqua"/>
              </w:rPr>
            </w:pPr>
          </w:p>
        </w:tc>
        <w:tc>
          <w:tcPr>
            <w:tcW w:w="7825" w:type="dxa"/>
          </w:tcPr>
          <w:p w14:paraId="3947317A" w14:textId="68B174C1" w:rsidR="00FF4EC6" w:rsidRPr="00AE1416" w:rsidRDefault="00FF4EC6" w:rsidP="006D636A">
            <w:pPr>
              <w:pStyle w:val="ae"/>
              <w:spacing w:after="0" w:line="360" w:lineRule="auto"/>
              <w:jc w:val="both"/>
              <w:rPr>
                <w:rFonts w:ascii="Book Antiqua" w:hAnsi="Book Antiqua" w:cs="Times New Roman"/>
                <w:sz w:val="24"/>
                <w:szCs w:val="24"/>
              </w:rPr>
            </w:pPr>
            <w:r w:rsidRPr="00AE1416">
              <w:rPr>
                <w:rFonts w:ascii="Book Antiqua" w:hAnsi="Book Antiqua" w:cs="Times New Roman"/>
                <w:sz w:val="24"/>
                <w:szCs w:val="24"/>
              </w:rPr>
              <w:t>Type 3</w:t>
            </w:r>
            <w:r w:rsidR="006D636A">
              <w:rPr>
                <w:rFonts w:ascii="Book Antiqua" w:hAnsi="Book Antiqua" w:cs="Times New Roman"/>
                <w:sz w:val="24"/>
                <w:szCs w:val="24"/>
              </w:rPr>
              <w:t>:</w:t>
            </w:r>
            <w:r w:rsidRPr="00AE1416">
              <w:rPr>
                <w:rFonts w:ascii="Book Antiqua" w:hAnsi="Book Antiqua" w:cs="Times New Roman"/>
                <w:sz w:val="24"/>
                <w:szCs w:val="24"/>
              </w:rPr>
              <w:t xml:space="preserve"> </w:t>
            </w:r>
            <w:r w:rsidR="00292374" w:rsidRPr="00AE1416">
              <w:rPr>
                <w:rFonts w:ascii="Book Antiqua" w:hAnsi="Book Antiqua" w:cs="Times New Roman"/>
                <w:sz w:val="24"/>
                <w:szCs w:val="24"/>
              </w:rPr>
              <w:t xml:space="preserve">Lesions </w:t>
            </w:r>
            <w:r w:rsidRPr="00AE1416">
              <w:rPr>
                <w:rFonts w:ascii="Book Antiqua" w:hAnsi="Book Antiqua" w:cs="Times New Roman"/>
                <w:sz w:val="24"/>
                <w:szCs w:val="24"/>
              </w:rPr>
              <w:t>involving structures other than the hippocampus; intermediate prognosis</w:t>
            </w:r>
          </w:p>
        </w:tc>
      </w:tr>
      <w:tr w:rsidR="00FF4EC6" w:rsidRPr="00AE1416" w14:paraId="3E5F632D" w14:textId="77777777" w:rsidTr="003567A4">
        <w:trPr>
          <w:trHeight w:val="1152"/>
        </w:trPr>
        <w:tc>
          <w:tcPr>
            <w:tcW w:w="1525" w:type="dxa"/>
            <w:vMerge/>
          </w:tcPr>
          <w:p w14:paraId="14F105AA" w14:textId="77777777" w:rsidR="00FF4EC6" w:rsidRPr="00AE1416" w:rsidRDefault="00FF4EC6" w:rsidP="00F33963">
            <w:pPr>
              <w:spacing w:line="360" w:lineRule="auto"/>
              <w:contextualSpacing/>
              <w:jc w:val="both"/>
              <w:rPr>
                <w:rFonts w:ascii="Book Antiqua" w:hAnsi="Book Antiqua"/>
              </w:rPr>
            </w:pPr>
          </w:p>
        </w:tc>
        <w:tc>
          <w:tcPr>
            <w:tcW w:w="7825" w:type="dxa"/>
          </w:tcPr>
          <w:p w14:paraId="7D72F64A" w14:textId="0F93331C" w:rsidR="00FF4EC6" w:rsidRPr="00AE1416" w:rsidRDefault="00FF4EC6" w:rsidP="006D636A">
            <w:pPr>
              <w:pStyle w:val="ae"/>
              <w:spacing w:after="0" w:line="360" w:lineRule="auto"/>
              <w:jc w:val="both"/>
              <w:rPr>
                <w:rFonts w:ascii="Book Antiqua" w:hAnsi="Book Antiqua" w:cs="Times New Roman"/>
                <w:sz w:val="24"/>
                <w:szCs w:val="24"/>
              </w:rPr>
            </w:pPr>
            <w:r w:rsidRPr="00AE1416">
              <w:rPr>
                <w:rFonts w:ascii="Book Antiqua" w:hAnsi="Book Antiqua" w:cs="Times New Roman"/>
                <w:sz w:val="24"/>
                <w:szCs w:val="24"/>
              </w:rPr>
              <w:t>Type 4</w:t>
            </w:r>
            <w:r w:rsidR="006D636A">
              <w:rPr>
                <w:rFonts w:ascii="Book Antiqua" w:hAnsi="Book Antiqua" w:cs="Times New Roman"/>
                <w:sz w:val="24"/>
                <w:szCs w:val="24"/>
              </w:rPr>
              <w:t>:</w:t>
            </w:r>
            <w:r w:rsidRPr="00AE1416">
              <w:rPr>
                <w:rFonts w:ascii="Book Antiqua" w:hAnsi="Book Antiqua" w:cs="Times New Roman"/>
                <w:sz w:val="24"/>
                <w:szCs w:val="24"/>
              </w:rPr>
              <w:t xml:space="preserve"> </w:t>
            </w:r>
            <w:r w:rsidR="00292374" w:rsidRPr="00AE1416">
              <w:rPr>
                <w:rFonts w:ascii="Book Antiqua" w:hAnsi="Book Antiqua" w:cs="Times New Roman"/>
                <w:sz w:val="24"/>
                <w:szCs w:val="24"/>
              </w:rPr>
              <w:t xml:space="preserve">Lesions </w:t>
            </w:r>
            <w:r w:rsidRPr="00AE1416">
              <w:rPr>
                <w:rFonts w:ascii="Book Antiqua" w:hAnsi="Book Antiqua" w:cs="Times New Roman"/>
                <w:sz w:val="24"/>
                <w:szCs w:val="24"/>
              </w:rPr>
              <w:t>involving both the hippocampus and other brain structures; poor prognosis</w:t>
            </w:r>
          </w:p>
        </w:tc>
      </w:tr>
      <w:tr w:rsidR="00FF4EC6" w:rsidRPr="00AE1416" w14:paraId="42973163" w14:textId="77777777" w:rsidTr="003567A4">
        <w:trPr>
          <w:trHeight w:val="876"/>
        </w:trPr>
        <w:tc>
          <w:tcPr>
            <w:tcW w:w="1525" w:type="dxa"/>
            <w:vMerge/>
          </w:tcPr>
          <w:p w14:paraId="4ECC2FA6" w14:textId="77777777" w:rsidR="00FF4EC6" w:rsidRPr="00AE1416" w:rsidRDefault="00FF4EC6" w:rsidP="00F33963">
            <w:pPr>
              <w:spacing w:line="360" w:lineRule="auto"/>
              <w:contextualSpacing/>
              <w:jc w:val="both"/>
              <w:rPr>
                <w:rFonts w:ascii="Book Antiqua" w:hAnsi="Book Antiqua"/>
              </w:rPr>
            </w:pPr>
          </w:p>
        </w:tc>
        <w:tc>
          <w:tcPr>
            <w:tcW w:w="7825" w:type="dxa"/>
          </w:tcPr>
          <w:p w14:paraId="0A4CE26D" w14:textId="3E38709B"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Infratentorial, spinal cord, and cranial nerve lesions are less common, but may occur in some individuals</w:t>
            </w:r>
          </w:p>
        </w:tc>
      </w:tr>
      <w:tr w:rsidR="00FF4EC6" w:rsidRPr="00AE1416" w14:paraId="3859EEBD" w14:textId="77777777" w:rsidTr="003567A4">
        <w:trPr>
          <w:trHeight w:val="540"/>
        </w:trPr>
        <w:tc>
          <w:tcPr>
            <w:tcW w:w="1525" w:type="dxa"/>
            <w:vMerge/>
          </w:tcPr>
          <w:p w14:paraId="6635641A" w14:textId="77777777" w:rsidR="00FF4EC6" w:rsidRPr="00AE1416" w:rsidRDefault="00FF4EC6" w:rsidP="00F33963">
            <w:pPr>
              <w:spacing w:line="360" w:lineRule="auto"/>
              <w:contextualSpacing/>
              <w:jc w:val="both"/>
              <w:rPr>
                <w:rFonts w:ascii="Book Antiqua" w:hAnsi="Book Antiqua"/>
              </w:rPr>
            </w:pPr>
          </w:p>
        </w:tc>
        <w:tc>
          <w:tcPr>
            <w:tcW w:w="7825" w:type="dxa"/>
          </w:tcPr>
          <w:p w14:paraId="294E3527" w14:textId="1644BDA2"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Leptomeningeal enhancement is rare, but has been described</w:t>
            </w:r>
          </w:p>
        </w:tc>
      </w:tr>
      <w:tr w:rsidR="00FF4EC6" w:rsidRPr="00AE1416" w14:paraId="1500F8AC" w14:textId="77777777" w:rsidTr="003567A4">
        <w:trPr>
          <w:trHeight w:val="360"/>
        </w:trPr>
        <w:tc>
          <w:tcPr>
            <w:tcW w:w="1525" w:type="dxa"/>
            <w:vMerge w:val="restart"/>
          </w:tcPr>
          <w:p w14:paraId="5908FC92" w14:textId="77777777" w:rsidR="00FF4EC6" w:rsidRPr="00AE1416" w:rsidRDefault="00FF4EC6" w:rsidP="00F33963">
            <w:pPr>
              <w:spacing w:line="360" w:lineRule="auto"/>
              <w:contextualSpacing/>
              <w:jc w:val="both"/>
              <w:rPr>
                <w:rFonts w:ascii="Book Antiqua" w:hAnsi="Book Antiqua"/>
              </w:rPr>
            </w:pPr>
            <w:r w:rsidRPr="00AE1416">
              <w:rPr>
                <w:rFonts w:ascii="Book Antiqua" w:hAnsi="Book Antiqua"/>
              </w:rPr>
              <w:t>MRS</w:t>
            </w:r>
          </w:p>
        </w:tc>
        <w:tc>
          <w:tcPr>
            <w:tcW w:w="7825" w:type="dxa"/>
          </w:tcPr>
          <w:p w14:paraId="3A060BD7" w14:textId="5DBD321D"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Reduced NAA peak</w:t>
            </w:r>
          </w:p>
        </w:tc>
      </w:tr>
      <w:tr w:rsidR="00FF4EC6" w:rsidRPr="00AE1416" w14:paraId="2DF9D279" w14:textId="77777777" w:rsidTr="003567A4">
        <w:trPr>
          <w:trHeight w:val="384"/>
        </w:trPr>
        <w:tc>
          <w:tcPr>
            <w:tcW w:w="1525" w:type="dxa"/>
            <w:vMerge/>
          </w:tcPr>
          <w:p w14:paraId="4918279D" w14:textId="77777777" w:rsidR="00FF4EC6" w:rsidRPr="00AE1416" w:rsidRDefault="00FF4EC6" w:rsidP="00F33963">
            <w:pPr>
              <w:spacing w:line="360" w:lineRule="auto"/>
              <w:contextualSpacing/>
              <w:jc w:val="both"/>
              <w:rPr>
                <w:rFonts w:ascii="Book Antiqua" w:hAnsi="Book Antiqua"/>
              </w:rPr>
            </w:pPr>
          </w:p>
        </w:tc>
        <w:tc>
          <w:tcPr>
            <w:tcW w:w="7825" w:type="dxa"/>
          </w:tcPr>
          <w:p w14:paraId="3EB4825C" w14:textId="662BA2BA"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Decreased NAA/creatine ratio</w:t>
            </w:r>
          </w:p>
        </w:tc>
      </w:tr>
      <w:tr w:rsidR="00FF4EC6" w:rsidRPr="00AE1416" w14:paraId="4F395CF5" w14:textId="77777777" w:rsidTr="003567A4">
        <w:trPr>
          <w:trHeight w:val="612"/>
        </w:trPr>
        <w:tc>
          <w:tcPr>
            <w:tcW w:w="1525" w:type="dxa"/>
            <w:vMerge/>
          </w:tcPr>
          <w:p w14:paraId="24C4FA77" w14:textId="77777777" w:rsidR="00FF4EC6" w:rsidRPr="00AE1416" w:rsidRDefault="00FF4EC6" w:rsidP="00F33963">
            <w:pPr>
              <w:spacing w:line="360" w:lineRule="auto"/>
              <w:contextualSpacing/>
              <w:jc w:val="both"/>
              <w:rPr>
                <w:rFonts w:ascii="Book Antiqua" w:hAnsi="Book Antiqua"/>
              </w:rPr>
            </w:pPr>
          </w:p>
        </w:tc>
        <w:tc>
          <w:tcPr>
            <w:tcW w:w="7825" w:type="dxa"/>
          </w:tcPr>
          <w:p w14:paraId="33C95E74" w14:textId="330EA039"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Increased choline peak</w:t>
            </w:r>
          </w:p>
        </w:tc>
      </w:tr>
      <w:tr w:rsidR="00FF4EC6" w:rsidRPr="00AE1416" w14:paraId="6CD9AF5B" w14:textId="77777777" w:rsidTr="003567A4">
        <w:trPr>
          <w:trHeight w:val="876"/>
        </w:trPr>
        <w:tc>
          <w:tcPr>
            <w:tcW w:w="1525" w:type="dxa"/>
            <w:vMerge w:val="restart"/>
          </w:tcPr>
          <w:p w14:paraId="61508F7C" w14:textId="77777777" w:rsidR="00FF4EC6" w:rsidRPr="00AE1416" w:rsidRDefault="00FF4EC6" w:rsidP="00F33963">
            <w:pPr>
              <w:spacing w:line="360" w:lineRule="auto"/>
              <w:contextualSpacing/>
              <w:jc w:val="both"/>
              <w:rPr>
                <w:rFonts w:ascii="Book Antiqua" w:hAnsi="Book Antiqua"/>
              </w:rPr>
            </w:pPr>
            <w:r w:rsidRPr="00AE1416">
              <w:rPr>
                <w:rFonts w:ascii="Book Antiqua" w:hAnsi="Book Antiqua"/>
              </w:rPr>
              <w:t>FDG PET</w:t>
            </w:r>
          </w:p>
        </w:tc>
        <w:tc>
          <w:tcPr>
            <w:tcW w:w="7825" w:type="dxa"/>
          </w:tcPr>
          <w:p w14:paraId="17B3EEB7" w14:textId="53257EB3"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Brain FDG PET classically shows bifrontal hypermetabolism with parieto-occipital hypometabolism</w:t>
            </w:r>
          </w:p>
        </w:tc>
      </w:tr>
      <w:tr w:rsidR="00FF4EC6" w:rsidRPr="00AE1416" w14:paraId="22B08B6B" w14:textId="77777777" w:rsidTr="003567A4">
        <w:trPr>
          <w:trHeight w:val="372"/>
        </w:trPr>
        <w:tc>
          <w:tcPr>
            <w:tcW w:w="1525" w:type="dxa"/>
            <w:vMerge/>
          </w:tcPr>
          <w:p w14:paraId="1309A733" w14:textId="77777777" w:rsidR="00FF4EC6" w:rsidRPr="00AE1416" w:rsidRDefault="00FF4EC6" w:rsidP="00F33963">
            <w:pPr>
              <w:spacing w:line="360" w:lineRule="auto"/>
              <w:contextualSpacing/>
              <w:jc w:val="both"/>
              <w:rPr>
                <w:rFonts w:ascii="Book Antiqua" w:hAnsi="Book Antiqua"/>
              </w:rPr>
            </w:pPr>
          </w:p>
        </w:tc>
        <w:tc>
          <w:tcPr>
            <w:tcW w:w="7825" w:type="dxa"/>
          </w:tcPr>
          <w:p w14:paraId="74600519" w14:textId="607A8A9E"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The frontal-to-parietooccipital metabolic gradient may correlate with prognosis, with an increased gradient portending a worse outcome</w:t>
            </w:r>
          </w:p>
        </w:tc>
      </w:tr>
      <w:tr w:rsidR="00FF4EC6" w:rsidRPr="00AE1416" w14:paraId="66671027" w14:textId="77777777" w:rsidTr="00C16595">
        <w:trPr>
          <w:trHeight w:val="993"/>
        </w:trPr>
        <w:tc>
          <w:tcPr>
            <w:tcW w:w="1525" w:type="dxa"/>
            <w:vMerge/>
          </w:tcPr>
          <w:p w14:paraId="5617337C" w14:textId="77777777" w:rsidR="00FF4EC6" w:rsidRPr="00AE1416" w:rsidRDefault="00FF4EC6" w:rsidP="00F33963">
            <w:pPr>
              <w:spacing w:line="360" w:lineRule="auto"/>
              <w:contextualSpacing/>
              <w:jc w:val="both"/>
              <w:rPr>
                <w:rFonts w:ascii="Book Antiqua" w:hAnsi="Book Antiqua"/>
              </w:rPr>
            </w:pPr>
          </w:p>
        </w:tc>
        <w:tc>
          <w:tcPr>
            <w:tcW w:w="7825" w:type="dxa"/>
          </w:tcPr>
          <w:p w14:paraId="531EF9EE" w14:textId="5824B753" w:rsidR="00FF4EC6" w:rsidRPr="00AE1416" w:rsidRDefault="00FF4EC6"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Whole-body FDG PET may be of value to identify a primary neoplasm and/or localize a lesion for image-guided biopsy</w:t>
            </w:r>
          </w:p>
        </w:tc>
      </w:tr>
      <w:tr w:rsidR="003E0BFE" w:rsidRPr="00AE1416" w14:paraId="6694A611" w14:textId="77777777" w:rsidTr="003567A4">
        <w:tc>
          <w:tcPr>
            <w:tcW w:w="1525" w:type="dxa"/>
          </w:tcPr>
          <w:p w14:paraId="76291DD5" w14:textId="77777777" w:rsidR="003E0BFE" w:rsidRPr="00AE1416" w:rsidRDefault="003E0BFE" w:rsidP="00F33963">
            <w:pPr>
              <w:spacing w:line="360" w:lineRule="auto"/>
              <w:contextualSpacing/>
              <w:jc w:val="both"/>
              <w:rPr>
                <w:rFonts w:ascii="Book Antiqua" w:hAnsi="Book Antiqua"/>
              </w:rPr>
            </w:pPr>
            <w:r w:rsidRPr="00AE1416">
              <w:rPr>
                <w:rFonts w:ascii="Book Antiqua" w:hAnsi="Book Antiqua"/>
              </w:rPr>
              <w:t>SPECT</w:t>
            </w:r>
          </w:p>
        </w:tc>
        <w:tc>
          <w:tcPr>
            <w:tcW w:w="7825" w:type="dxa"/>
          </w:tcPr>
          <w:p w14:paraId="226A6440" w14:textId="75DB5758" w:rsidR="003E0BFE" w:rsidRPr="00AE1416" w:rsidRDefault="003E0BFE" w:rsidP="00AD15CC">
            <w:pPr>
              <w:pStyle w:val="ae"/>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HMPAO and I-123-IMP SPECT may be useful for metabolic evaluation in patients with clinical features of NMDARE and a normal brain MRI and FDG PET</w:t>
            </w:r>
          </w:p>
        </w:tc>
      </w:tr>
    </w:tbl>
    <w:p w14:paraId="6FB3CA91" w14:textId="73500129" w:rsidR="003E0BFE" w:rsidRPr="00AE1416" w:rsidRDefault="003E0BFE" w:rsidP="003E0BFE">
      <w:pPr>
        <w:spacing w:line="360" w:lineRule="auto"/>
        <w:contextualSpacing/>
        <w:jc w:val="both"/>
        <w:rPr>
          <w:rFonts w:ascii="Book Antiqua" w:hAnsi="Book Antiqua"/>
        </w:rPr>
      </w:pPr>
      <w:r w:rsidRPr="00AE1416">
        <w:rPr>
          <w:rFonts w:ascii="Book Antiqua" w:hAnsi="Book Antiqua"/>
        </w:rPr>
        <w:t>FDG PET</w:t>
      </w:r>
      <w:r w:rsidR="00612C23">
        <w:rPr>
          <w:rFonts w:ascii="Book Antiqua" w:hAnsi="Book Antiqua"/>
        </w:rPr>
        <w:t>:</w:t>
      </w:r>
      <w:r w:rsidRPr="00AE1416">
        <w:rPr>
          <w:rFonts w:ascii="Book Antiqua" w:hAnsi="Book Antiqua"/>
        </w:rPr>
        <w:t xml:space="preserve"> </w:t>
      </w:r>
      <w:proofErr w:type="spellStart"/>
      <w:r w:rsidR="00425951" w:rsidRPr="00AE1416">
        <w:rPr>
          <w:rFonts w:ascii="Book Antiqua" w:hAnsi="Book Antiqua"/>
        </w:rPr>
        <w:t>Fludeoxyglucose</w:t>
      </w:r>
      <w:proofErr w:type="spellEnd"/>
      <w:r w:rsidR="00425951" w:rsidRPr="00AE1416">
        <w:rPr>
          <w:rFonts w:ascii="Book Antiqua" w:hAnsi="Book Antiqua"/>
        </w:rPr>
        <w:t xml:space="preserve"> </w:t>
      </w:r>
      <w:r w:rsidRPr="00AE1416">
        <w:rPr>
          <w:rFonts w:ascii="Book Antiqua" w:hAnsi="Book Antiqua"/>
        </w:rPr>
        <w:t>positron emission tomography; HMPAO</w:t>
      </w:r>
      <w:r w:rsidR="00E74930">
        <w:rPr>
          <w:rFonts w:ascii="Book Antiqua" w:hAnsi="Book Antiqua"/>
        </w:rPr>
        <w:t>:</w:t>
      </w:r>
      <w:r w:rsidRPr="00AE1416">
        <w:rPr>
          <w:rFonts w:ascii="Book Antiqua" w:hAnsi="Book Antiqua"/>
        </w:rPr>
        <w:t xml:space="preserve"> </w:t>
      </w:r>
      <w:r w:rsidR="00846A2D" w:rsidRPr="00AE1416">
        <w:rPr>
          <w:rFonts w:ascii="Book Antiqua" w:hAnsi="Book Antiqua"/>
        </w:rPr>
        <w:t>Technetium</w:t>
      </w:r>
      <w:r w:rsidRPr="00AE1416">
        <w:rPr>
          <w:rFonts w:ascii="Book Antiqua" w:hAnsi="Book Antiqua"/>
        </w:rPr>
        <w:t xml:space="preserve">-99 hexamethyl </w:t>
      </w:r>
      <w:proofErr w:type="spellStart"/>
      <w:r w:rsidRPr="00AE1416">
        <w:rPr>
          <w:rFonts w:ascii="Book Antiqua" w:hAnsi="Book Antiqua"/>
        </w:rPr>
        <w:t>propylenamine</w:t>
      </w:r>
      <w:proofErr w:type="spellEnd"/>
      <w:r w:rsidRPr="00AE1416">
        <w:rPr>
          <w:rFonts w:ascii="Book Antiqua" w:hAnsi="Book Antiqua"/>
        </w:rPr>
        <w:t xml:space="preserve"> </w:t>
      </w:r>
      <w:proofErr w:type="spellStart"/>
      <w:r w:rsidRPr="00AE1416">
        <w:rPr>
          <w:rFonts w:ascii="Book Antiqua" w:hAnsi="Book Antiqua"/>
        </w:rPr>
        <w:t>oxamine</w:t>
      </w:r>
      <w:proofErr w:type="spellEnd"/>
      <w:r w:rsidRPr="00AE1416">
        <w:rPr>
          <w:rFonts w:ascii="Book Antiqua" w:hAnsi="Book Antiqua"/>
        </w:rPr>
        <w:t>; I-123-IMP</w:t>
      </w:r>
      <w:r w:rsidR="00132236">
        <w:rPr>
          <w:rFonts w:ascii="Book Antiqua" w:hAnsi="Book Antiqua"/>
        </w:rPr>
        <w:t>:</w:t>
      </w:r>
      <w:r w:rsidRPr="00AE1416">
        <w:rPr>
          <w:rFonts w:ascii="Book Antiqua" w:hAnsi="Book Antiqua"/>
        </w:rPr>
        <w:t xml:space="preserve"> N-isopropyl-p-123-I-iodoamphetamine; MRI</w:t>
      </w:r>
      <w:r w:rsidR="003D30DC">
        <w:rPr>
          <w:rFonts w:ascii="Book Antiqua" w:hAnsi="Book Antiqua"/>
        </w:rPr>
        <w:t>:</w:t>
      </w:r>
      <w:r w:rsidRPr="00AE1416">
        <w:rPr>
          <w:rFonts w:ascii="Book Antiqua" w:hAnsi="Book Antiqua"/>
        </w:rPr>
        <w:t xml:space="preserve"> </w:t>
      </w:r>
      <w:r w:rsidR="004748DB" w:rsidRPr="00AE1416">
        <w:rPr>
          <w:rFonts w:ascii="Book Antiqua" w:hAnsi="Book Antiqua"/>
        </w:rPr>
        <w:t xml:space="preserve">Magnetic </w:t>
      </w:r>
      <w:r w:rsidRPr="00AE1416">
        <w:rPr>
          <w:rFonts w:ascii="Book Antiqua" w:hAnsi="Book Antiqua"/>
        </w:rPr>
        <w:t>resonance imaging; MRS</w:t>
      </w:r>
      <w:r w:rsidR="00BC00D4">
        <w:rPr>
          <w:rFonts w:ascii="Book Antiqua" w:hAnsi="Book Antiqua"/>
        </w:rPr>
        <w:t>:</w:t>
      </w:r>
      <w:r w:rsidRPr="00AE1416">
        <w:rPr>
          <w:rFonts w:ascii="Book Antiqua" w:hAnsi="Book Antiqua"/>
        </w:rPr>
        <w:t xml:space="preserve"> </w:t>
      </w:r>
      <w:r w:rsidR="004748DB" w:rsidRPr="00AE1416">
        <w:rPr>
          <w:rFonts w:ascii="Book Antiqua" w:hAnsi="Book Antiqua"/>
        </w:rPr>
        <w:t xml:space="preserve">Magnetic </w:t>
      </w:r>
      <w:r w:rsidRPr="00AE1416">
        <w:rPr>
          <w:rFonts w:ascii="Book Antiqua" w:hAnsi="Book Antiqua"/>
        </w:rPr>
        <w:t>resonance spectroscopy; NAA</w:t>
      </w:r>
      <w:r w:rsidR="007E18C0">
        <w:rPr>
          <w:rFonts w:ascii="Book Antiqua" w:hAnsi="Book Antiqua"/>
        </w:rPr>
        <w:t>:</w:t>
      </w:r>
      <w:r w:rsidRPr="00AE1416">
        <w:rPr>
          <w:rFonts w:ascii="Book Antiqua" w:hAnsi="Book Antiqua"/>
        </w:rPr>
        <w:t xml:space="preserve"> N-</w:t>
      </w:r>
      <w:proofErr w:type="spellStart"/>
      <w:r w:rsidRPr="00AE1416">
        <w:rPr>
          <w:rFonts w:ascii="Book Antiqua" w:hAnsi="Book Antiqua"/>
        </w:rPr>
        <w:t>acetylaspartate</w:t>
      </w:r>
      <w:proofErr w:type="spellEnd"/>
      <w:r w:rsidRPr="00AE1416">
        <w:rPr>
          <w:rFonts w:ascii="Book Antiqua" w:hAnsi="Book Antiqua"/>
        </w:rPr>
        <w:t>; NMDARE</w:t>
      </w:r>
      <w:r w:rsidR="009266ED">
        <w:rPr>
          <w:rFonts w:ascii="Book Antiqua" w:hAnsi="Book Antiqua"/>
        </w:rPr>
        <w:t>:</w:t>
      </w:r>
      <w:r w:rsidRPr="00AE1416">
        <w:rPr>
          <w:rFonts w:ascii="Book Antiqua" w:hAnsi="Book Antiqua"/>
        </w:rPr>
        <w:t xml:space="preserve"> </w:t>
      </w:r>
      <w:r w:rsidR="007D7AE5" w:rsidRPr="00AE1416">
        <w:rPr>
          <w:rFonts w:ascii="Book Antiqua" w:hAnsi="Book Antiqua"/>
        </w:rPr>
        <w:t>Anti</w:t>
      </w:r>
      <w:r w:rsidRPr="00AE1416">
        <w:rPr>
          <w:rFonts w:ascii="Book Antiqua" w:hAnsi="Book Antiqua"/>
        </w:rPr>
        <w:t>-N-methyl-D-aspartate receptor-associated encephalitis; SPECT</w:t>
      </w:r>
      <w:r w:rsidR="00145A19">
        <w:rPr>
          <w:rFonts w:ascii="Book Antiqua" w:hAnsi="Book Antiqua"/>
        </w:rPr>
        <w:t>:</w:t>
      </w:r>
      <w:r w:rsidRPr="00AE1416">
        <w:rPr>
          <w:rFonts w:ascii="Book Antiqua" w:hAnsi="Book Antiqua"/>
        </w:rPr>
        <w:t xml:space="preserve"> </w:t>
      </w:r>
      <w:r w:rsidR="007D7AE5" w:rsidRPr="00AE1416">
        <w:rPr>
          <w:rFonts w:ascii="Book Antiqua" w:hAnsi="Book Antiqua"/>
        </w:rPr>
        <w:t>Single</w:t>
      </w:r>
      <w:r w:rsidRPr="00AE1416">
        <w:rPr>
          <w:rFonts w:ascii="Book Antiqua" w:hAnsi="Book Antiqua"/>
        </w:rPr>
        <w:t>-photon emission computed tomography</w:t>
      </w:r>
    </w:p>
    <w:p w14:paraId="5F6F0832" w14:textId="77777777" w:rsidR="003E0BFE" w:rsidRPr="00AE1416" w:rsidRDefault="003E0BFE" w:rsidP="003E0BFE">
      <w:pPr>
        <w:spacing w:line="360" w:lineRule="auto"/>
        <w:contextualSpacing/>
        <w:jc w:val="both"/>
        <w:rPr>
          <w:rFonts w:ascii="Book Antiqua" w:hAnsi="Book Antiqua"/>
        </w:rPr>
      </w:pPr>
    </w:p>
    <w:p w14:paraId="419A592E" w14:textId="77777777" w:rsidR="003E0BFE" w:rsidRPr="00AE1416" w:rsidRDefault="003E0BFE" w:rsidP="003E0BFE">
      <w:pPr>
        <w:spacing w:line="360" w:lineRule="auto"/>
        <w:contextualSpacing/>
        <w:jc w:val="both"/>
        <w:rPr>
          <w:rFonts w:ascii="Book Antiqua" w:hAnsi="Book Antiqua"/>
        </w:rPr>
      </w:pPr>
    </w:p>
    <w:p w14:paraId="595C0C95" w14:textId="77777777" w:rsidR="003E0BFE" w:rsidRPr="00AE1416" w:rsidRDefault="003E0BFE" w:rsidP="003E0BFE">
      <w:pPr>
        <w:spacing w:line="360" w:lineRule="auto"/>
        <w:jc w:val="both"/>
        <w:rPr>
          <w:rFonts w:ascii="Book Antiqua" w:hAnsi="Book Antiqua"/>
        </w:rPr>
      </w:pPr>
    </w:p>
    <w:p w14:paraId="130631D1" w14:textId="77777777" w:rsidR="00A77B3E" w:rsidRDefault="00A77B3E" w:rsidP="009663D2">
      <w:pPr>
        <w:spacing w:line="360" w:lineRule="auto"/>
        <w:jc w:val="both"/>
        <w:rPr>
          <w:rFonts w:ascii="Book Antiqua" w:eastAsia="Book Antiqua" w:hAnsi="Book Antiqua" w:cs="Book Antiqua"/>
          <w:b/>
          <w:color w:val="000000"/>
        </w:rPr>
      </w:pPr>
    </w:p>
    <w:p w14:paraId="12FB9570" w14:textId="77777777" w:rsidR="007B0DAA" w:rsidRDefault="007B0DAA" w:rsidP="009663D2">
      <w:pPr>
        <w:spacing w:line="360" w:lineRule="auto"/>
        <w:jc w:val="both"/>
        <w:rPr>
          <w:rFonts w:ascii="Book Antiqua" w:eastAsia="Book Antiqua" w:hAnsi="Book Antiqua" w:cs="Book Antiqua"/>
          <w:b/>
          <w:color w:val="000000"/>
        </w:rPr>
      </w:pPr>
    </w:p>
    <w:p w14:paraId="58A0B3A4" w14:textId="77777777" w:rsidR="007B0DAA" w:rsidRDefault="007B0DAA" w:rsidP="009663D2">
      <w:pPr>
        <w:spacing w:line="360" w:lineRule="auto"/>
        <w:jc w:val="both"/>
        <w:rPr>
          <w:rFonts w:ascii="Book Antiqua" w:eastAsia="Book Antiqua" w:hAnsi="Book Antiqua" w:cs="Book Antiqua"/>
          <w:b/>
          <w:color w:val="000000"/>
        </w:rPr>
      </w:pPr>
    </w:p>
    <w:p w14:paraId="28187F22" w14:textId="26DE98C9" w:rsidR="00C93215" w:rsidRDefault="00C93215" w:rsidP="009663D2">
      <w:pPr>
        <w:spacing w:line="360" w:lineRule="auto"/>
        <w:jc w:val="both"/>
        <w:rPr>
          <w:rFonts w:ascii="Book Antiqua" w:hAnsi="Book Antiqua"/>
        </w:rPr>
      </w:pPr>
    </w:p>
    <w:p w14:paraId="44981C2E" w14:textId="77777777" w:rsidR="00C93215" w:rsidRDefault="00C93215">
      <w:pPr>
        <w:rPr>
          <w:rFonts w:ascii="Book Antiqua" w:hAnsi="Book Antiqua"/>
        </w:rPr>
      </w:pPr>
      <w:r>
        <w:rPr>
          <w:rFonts w:ascii="Book Antiqua" w:hAnsi="Book Antiqua"/>
        </w:rPr>
        <w:br w:type="page"/>
      </w:r>
    </w:p>
    <w:p w14:paraId="1A7DDD4A" w14:textId="77777777" w:rsidR="00C93215" w:rsidRPr="006D4EDA" w:rsidRDefault="00C93215" w:rsidP="00C93215">
      <w:pPr>
        <w:snapToGrid w:val="0"/>
        <w:ind w:leftChars="100" w:left="240"/>
        <w:jc w:val="center"/>
        <w:rPr>
          <w:rFonts w:ascii="Book Antiqua" w:hAnsi="Book Antiqua"/>
        </w:rPr>
      </w:pPr>
    </w:p>
    <w:p w14:paraId="699F2BC8" w14:textId="77777777" w:rsidR="00C93215" w:rsidRPr="006D4EDA" w:rsidRDefault="00C93215" w:rsidP="00C93215">
      <w:pPr>
        <w:snapToGrid w:val="0"/>
        <w:ind w:leftChars="100" w:left="240"/>
        <w:jc w:val="center"/>
        <w:rPr>
          <w:rFonts w:ascii="Book Antiqua" w:hAnsi="Book Antiqua"/>
        </w:rPr>
      </w:pPr>
    </w:p>
    <w:p w14:paraId="1A5F97F0" w14:textId="77777777" w:rsidR="00C93215" w:rsidRPr="006D4EDA" w:rsidRDefault="00C93215" w:rsidP="00C93215">
      <w:pPr>
        <w:snapToGrid w:val="0"/>
        <w:ind w:leftChars="100" w:left="240"/>
        <w:jc w:val="center"/>
        <w:rPr>
          <w:rFonts w:ascii="Book Antiqua" w:hAnsi="Book Antiqua"/>
        </w:rPr>
      </w:pPr>
    </w:p>
    <w:p w14:paraId="60548476" w14:textId="77777777" w:rsidR="00C93215" w:rsidRPr="006D4EDA" w:rsidRDefault="00C93215" w:rsidP="00C93215">
      <w:pPr>
        <w:snapToGrid w:val="0"/>
        <w:ind w:leftChars="100" w:left="240"/>
        <w:jc w:val="center"/>
        <w:rPr>
          <w:rFonts w:ascii="Book Antiqua" w:hAnsi="Book Antiqua"/>
        </w:rPr>
      </w:pPr>
    </w:p>
    <w:p w14:paraId="256A9E80" w14:textId="77777777" w:rsidR="00C93215" w:rsidRPr="006D4EDA" w:rsidRDefault="00C93215" w:rsidP="00C93215">
      <w:pPr>
        <w:snapToGrid w:val="0"/>
        <w:ind w:leftChars="100" w:left="240"/>
        <w:jc w:val="center"/>
        <w:rPr>
          <w:rFonts w:ascii="Book Antiqua" w:hAnsi="Book Antiqua"/>
        </w:rPr>
      </w:pPr>
      <w:r w:rsidRPr="006D4EDA">
        <w:rPr>
          <w:rFonts w:ascii="Book Antiqua" w:hAnsi="Book Antiqua"/>
          <w:noProof/>
        </w:rPr>
        <w:drawing>
          <wp:inline distT="0" distB="0" distL="0" distR="0" wp14:anchorId="3AF9DFFE" wp14:editId="1F12D69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4F631B" w14:textId="77777777" w:rsidR="00C93215" w:rsidRPr="006D4EDA" w:rsidRDefault="00C93215" w:rsidP="00C93215">
      <w:pPr>
        <w:snapToGrid w:val="0"/>
        <w:ind w:leftChars="100" w:left="240"/>
        <w:jc w:val="center"/>
        <w:rPr>
          <w:rFonts w:ascii="Book Antiqua" w:hAnsi="Book Antiqua"/>
        </w:rPr>
      </w:pPr>
    </w:p>
    <w:p w14:paraId="2E99A4AD" w14:textId="77777777" w:rsidR="00C93215" w:rsidRPr="006D4EDA" w:rsidRDefault="00C93215" w:rsidP="00C9321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74F5E95" w14:textId="77777777" w:rsidR="00C93215" w:rsidRPr="006D4EDA" w:rsidRDefault="00C93215" w:rsidP="00C9321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AEC5CE3" w14:textId="77777777" w:rsidR="00C93215" w:rsidRPr="006D4EDA" w:rsidRDefault="00C93215" w:rsidP="00C9321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8B4335F" w14:textId="77777777" w:rsidR="00C93215" w:rsidRPr="006D4EDA" w:rsidRDefault="00C93215" w:rsidP="00C9321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423CB95" w14:textId="77777777" w:rsidR="00C93215" w:rsidRPr="006D4EDA" w:rsidRDefault="00C93215" w:rsidP="00C9321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C45E792" w14:textId="77777777" w:rsidR="00C93215" w:rsidRPr="006D4EDA" w:rsidRDefault="00C93215" w:rsidP="00C9321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0D1C115" w14:textId="77777777" w:rsidR="00C93215" w:rsidRPr="006D4EDA" w:rsidRDefault="00C93215" w:rsidP="00C93215">
      <w:pPr>
        <w:snapToGrid w:val="0"/>
        <w:ind w:leftChars="100" w:left="240"/>
        <w:jc w:val="center"/>
        <w:rPr>
          <w:rFonts w:ascii="Book Antiqua" w:hAnsi="Book Antiqua"/>
        </w:rPr>
      </w:pPr>
    </w:p>
    <w:p w14:paraId="09E8EB78" w14:textId="77777777" w:rsidR="00C93215" w:rsidRPr="006D4EDA" w:rsidRDefault="00C93215" w:rsidP="00C93215">
      <w:pPr>
        <w:snapToGrid w:val="0"/>
        <w:ind w:leftChars="100" w:left="240"/>
        <w:jc w:val="center"/>
        <w:rPr>
          <w:rFonts w:ascii="Book Antiqua" w:hAnsi="Book Antiqua"/>
        </w:rPr>
      </w:pPr>
    </w:p>
    <w:p w14:paraId="479E0DD9" w14:textId="77777777" w:rsidR="00C93215" w:rsidRPr="006D4EDA" w:rsidRDefault="00C93215" w:rsidP="00C93215">
      <w:pPr>
        <w:snapToGrid w:val="0"/>
        <w:ind w:leftChars="100" w:left="240"/>
        <w:jc w:val="center"/>
        <w:rPr>
          <w:rFonts w:ascii="Book Antiqua" w:hAnsi="Book Antiqua"/>
        </w:rPr>
      </w:pPr>
    </w:p>
    <w:p w14:paraId="1586061A" w14:textId="77777777" w:rsidR="00C93215" w:rsidRPr="006D4EDA" w:rsidRDefault="00C93215" w:rsidP="00C93215">
      <w:pPr>
        <w:snapToGrid w:val="0"/>
        <w:ind w:leftChars="100" w:left="240"/>
        <w:jc w:val="center"/>
        <w:rPr>
          <w:rFonts w:ascii="Book Antiqua" w:hAnsi="Book Antiqua"/>
        </w:rPr>
      </w:pPr>
      <w:r w:rsidRPr="006D4EDA">
        <w:rPr>
          <w:rFonts w:ascii="Book Antiqua" w:hAnsi="Book Antiqua"/>
          <w:noProof/>
        </w:rPr>
        <w:drawing>
          <wp:inline distT="0" distB="0" distL="0" distR="0" wp14:anchorId="30BE0A23" wp14:editId="0597A0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A4E185" w14:textId="77777777" w:rsidR="00C93215" w:rsidRPr="006D4EDA" w:rsidRDefault="00C93215" w:rsidP="00C93215">
      <w:pPr>
        <w:snapToGrid w:val="0"/>
        <w:ind w:leftChars="100" w:left="240"/>
        <w:jc w:val="center"/>
        <w:rPr>
          <w:rFonts w:ascii="Book Antiqua" w:hAnsi="Book Antiqua"/>
        </w:rPr>
      </w:pPr>
    </w:p>
    <w:p w14:paraId="3D6C8F7F" w14:textId="77777777" w:rsidR="00C93215" w:rsidRPr="006D4EDA" w:rsidRDefault="00C93215" w:rsidP="00C93215">
      <w:pPr>
        <w:snapToGrid w:val="0"/>
        <w:ind w:leftChars="100" w:left="240"/>
        <w:jc w:val="center"/>
        <w:rPr>
          <w:rFonts w:ascii="Book Antiqua" w:hAnsi="Book Antiqua"/>
        </w:rPr>
      </w:pPr>
    </w:p>
    <w:p w14:paraId="08C9CF5C" w14:textId="77777777" w:rsidR="00C93215" w:rsidRPr="006D4EDA" w:rsidRDefault="00C93215" w:rsidP="00C93215">
      <w:pPr>
        <w:snapToGrid w:val="0"/>
        <w:ind w:leftChars="100" w:left="240"/>
        <w:jc w:val="center"/>
        <w:rPr>
          <w:rFonts w:ascii="Book Antiqua" w:hAnsi="Book Antiqua"/>
        </w:rPr>
      </w:pPr>
    </w:p>
    <w:p w14:paraId="4124B631" w14:textId="77777777" w:rsidR="00C93215" w:rsidRPr="006D4EDA" w:rsidRDefault="00C93215" w:rsidP="00C93215">
      <w:pPr>
        <w:snapToGrid w:val="0"/>
        <w:ind w:leftChars="100" w:left="240"/>
        <w:jc w:val="center"/>
        <w:rPr>
          <w:rFonts w:ascii="Book Antiqua" w:hAnsi="Book Antiqua"/>
        </w:rPr>
      </w:pPr>
    </w:p>
    <w:p w14:paraId="386E515D" w14:textId="77777777" w:rsidR="00C93215" w:rsidRPr="006D4EDA" w:rsidRDefault="00C93215" w:rsidP="00C93215">
      <w:pPr>
        <w:snapToGrid w:val="0"/>
        <w:ind w:leftChars="100" w:left="240"/>
        <w:jc w:val="center"/>
        <w:rPr>
          <w:rFonts w:ascii="Book Antiqua" w:hAnsi="Book Antiqua"/>
        </w:rPr>
      </w:pPr>
    </w:p>
    <w:p w14:paraId="7B343546" w14:textId="77777777" w:rsidR="00C93215" w:rsidRPr="006D4EDA" w:rsidRDefault="00C93215" w:rsidP="00C93215">
      <w:pPr>
        <w:snapToGrid w:val="0"/>
        <w:ind w:leftChars="100" w:left="240"/>
        <w:jc w:val="center"/>
        <w:rPr>
          <w:rFonts w:ascii="Book Antiqua" w:hAnsi="Book Antiqua"/>
        </w:rPr>
      </w:pPr>
    </w:p>
    <w:p w14:paraId="1CECAC21" w14:textId="77777777" w:rsidR="00C93215" w:rsidRPr="006D4EDA" w:rsidRDefault="00C93215" w:rsidP="00C93215">
      <w:pPr>
        <w:snapToGrid w:val="0"/>
        <w:ind w:leftChars="100" w:left="240"/>
        <w:jc w:val="center"/>
        <w:rPr>
          <w:rFonts w:ascii="Book Antiqua" w:hAnsi="Book Antiqua"/>
        </w:rPr>
      </w:pPr>
    </w:p>
    <w:p w14:paraId="3E941E78" w14:textId="77777777" w:rsidR="00C93215" w:rsidRPr="006D4EDA" w:rsidRDefault="00C93215" w:rsidP="00C93215">
      <w:pPr>
        <w:snapToGrid w:val="0"/>
        <w:ind w:leftChars="100" w:left="240"/>
        <w:jc w:val="center"/>
        <w:rPr>
          <w:rFonts w:ascii="Book Antiqua" w:hAnsi="Book Antiqua"/>
        </w:rPr>
      </w:pPr>
    </w:p>
    <w:p w14:paraId="5361A913" w14:textId="77777777" w:rsidR="00C93215" w:rsidRPr="006D4EDA" w:rsidRDefault="00C93215" w:rsidP="00C93215">
      <w:pPr>
        <w:snapToGrid w:val="0"/>
        <w:ind w:leftChars="100" w:left="240"/>
        <w:jc w:val="center"/>
        <w:rPr>
          <w:rFonts w:ascii="Book Antiqua" w:hAnsi="Book Antiqua"/>
        </w:rPr>
      </w:pPr>
    </w:p>
    <w:p w14:paraId="64A022AE" w14:textId="77777777" w:rsidR="00C93215" w:rsidRPr="006D4EDA" w:rsidRDefault="00C93215" w:rsidP="00C93215">
      <w:pPr>
        <w:snapToGrid w:val="0"/>
        <w:ind w:leftChars="100" w:left="240"/>
        <w:jc w:val="right"/>
        <w:rPr>
          <w:rFonts w:ascii="Book Antiqua" w:hAnsi="Book Antiqua"/>
          <w:color w:val="000000" w:themeColor="text1"/>
        </w:rPr>
      </w:pPr>
    </w:p>
    <w:p w14:paraId="6E5F52D0" w14:textId="77777777" w:rsidR="00C93215" w:rsidRPr="006D4EDA" w:rsidRDefault="00C93215" w:rsidP="00C9321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59F8DB17" w14:textId="77777777" w:rsidR="00C93215" w:rsidRPr="006D4EDA" w:rsidRDefault="00C93215" w:rsidP="00C93215">
      <w:pPr>
        <w:rPr>
          <w:rFonts w:ascii="Book Antiqua" w:hAnsi="Book Antiqua" w:cs="Book Antiqua"/>
          <w:b/>
          <w:bCs/>
          <w:color w:val="000000"/>
        </w:rPr>
      </w:pPr>
    </w:p>
    <w:p w14:paraId="739499D6" w14:textId="77777777" w:rsidR="007B0DAA" w:rsidRPr="009663D2" w:rsidRDefault="007B0DAA" w:rsidP="009663D2">
      <w:pPr>
        <w:spacing w:line="360" w:lineRule="auto"/>
        <w:jc w:val="both"/>
        <w:rPr>
          <w:rFonts w:ascii="Book Antiqua" w:hAnsi="Book Antiqua"/>
        </w:rPr>
      </w:pPr>
    </w:p>
    <w:sectPr w:rsidR="007B0DAA" w:rsidRPr="00966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A58E" w14:textId="77777777" w:rsidR="005370EC" w:rsidRDefault="005370EC" w:rsidP="009663D2">
      <w:r>
        <w:separator/>
      </w:r>
    </w:p>
  </w:endnote>
  <w:endnote w:type="continuationSeparator" w:id="0">
    <w:p w14:paraId="7D7EDDC1" w14:textId="77777777" w:rsidR="005370EC" w:rsidRDefault="005370EC" w:rsidP="0096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4699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F8B1049" w14:textId="77777777" w:rsidR="009663D2" w:rsidRPr="009663D2" w:rsidRDefault="009663D2">
            <w:pPr>
              <w:pStyle w:val="a5"/>
              <w:jc w:val="right"/>
              <w:rPr>
                <w:rFonts w:ascii="Book Antiqua" w:hAnsi="Book Antiqua"/>
                <w:sz w:val="24"/>
                <w:szCs w:val="24"/>
              </w:rPr>
            </w:pPr>
            <w:r w:rsidRPr="009663D2">
              <w:rPr>
                <w:rFonts w:ascii="Book Antiqua" w:hAnsi="Book Antiqua"/>
                <w:sz w:val="24"/>
                <w:szCs w:val="24"/>
                <w:lang w:val="zh-CN" w:eastAsia="zh-CN"/>
              </w:rPr>
              <w:t xml:space="preserve"> </w:t>
            </w:r>
            <w:r w:rsidRPr="009663D2">
              <w:rPr>
                <w:rFonts w:ascii="Book Antiqua" w:hAnsi="Book Antiqua"/>
                <w:b/>
                <w:bCs/>
                <w:sz w:val="24"/>
                <w:szCs w:val="24"/>
              </w:rPr>
              <w:fldChar w:fldCharType="begin"/>
            </w:r>
            <w:r w:rsidRPr="009663D2">
              <w:rPr>
                <w:rFonts w:ascii="Book Antiqua" w:hAnsi="Book Antiqua"/>
                <w:b/>
                <w:bCs/>
                <w:sz w:val="24"/>
                <w:szCs w:val="24"/>
              </w:rPr>
              <w:instrText>PAGE</w:instrText>
            </w:r>
            <w:r w:rsidRPr="009663D2">
              <w:rPr>
                <w:rFonts w:ascii="Book Antiqua" w:hAnsi="Book Antiqua"/>
                <w:b/>
                <w:bCs/>
                <w:sz w:val="24"/>
                <w:szCs w:val="24"/>
              </w:rPr>
              <w:fldChar w:fldCharType="separate"/>
            </w:r>
            <w:r w:rsidR="00443724">
              <w:rPr>
                <w:rFonts w:ascii="Book Antiqua" w:hAnsi="Book Antiqua"/>
                <w:b/>
                <w:bCs/>
                <w:noProof/>
                <w:sz w:val="24"/>
                <w:szCs w:val="24"/>
              </w:rPr>
              <w:t>4</w:t>
            </w:r>
            <w:r w:rsidRPr="009663D2">
              <w:rPr>
                <w:rFonts w:ascii="Book Antiqua" w:hAnsi="Book Antiqua"/>
                <w:b/>
                <w:bCs/>
                <w:sz w:val="24"/>
                <w:szCs w:val="24"/>
              </w:rPr>
              <w:fldChar w:fldCharType="end"/>
            </w:r>
            <w:r w:rsidRPr="009663D2">
              <w:rPr>
                <w:rFonts w:ascii="Book Antiqua" w:hAnsi="Book Antiqua"/>
                <w:sz w:val="24"/>
                <w:szCs w:val="24"/>
                <w:lang w:val="zh-CN" w:eastAsia="zh-CN"/>
              </w:rPr>
              <w:t xml:space="preserve"> / </w:t>
            </w:r>
            <w:r w:rsidRPr="009663D2">
              <w:rPr>
                <w:rFonts w:ascii="Book Antiqua" w:hAnsi="Book Antiqua"/>
                <w:b/>
                <w:bCs/>
                <w:sz w:val="24"/>
                <w:szCs w:val="24"/>
              </w:rPr>
              <w:fldChar w:fldCharType="begin"/>
            </w:r>
            <w:r w:rsidRPr="009663D2">
              <w:rPr>
                <w:rFonts w:ascii="Book Antiqua" w:hAnsi="Book Antiqua"/>
                <w:b/>
                <w:bCs/>
                <w:sz w:val="24"/>
                <w:szCs w:val="24"/>
              </w:rPr>
              <w:instrText>NUMPAGES</w:instrText>
            </w:r>
            <w:r w:rsidRPr="009663D2">
              <w:rPr>
                <w:rFonts w:ascii="Book Antiqua" w:hAnsi="Book Antiqua"/>
                <w:b/>
                <w:bCs/>
                <w:sz w:val="24"/>
                <w:szCs w:val="24"/>
              </w:rPr>
              <w:fldChar w:fldCharType="separate"/>
            </w:r>
            <w:r w:rsidR="00443724">
              <w:rPr>
                <w:rFonts w:ascii="Book Antiqua" w:hAnsi="Book Antiqua"/>
                <w:b/>
                <w:bCs/>
                <w:noProof/>
                <w:sz w:val="24"/>
                <w:szCs w:val="24"/>
              </w:rPr>
              <w:t>22</w:t>
            </w:r>
            <w:r w:rsidRPr="009663D2">
              <w:rPr>
                <w:rFonts w:ascii="Book Antiqua" w:hAnsi="Book Antiqua"/>
                <w:b/>
                <w:bCs/>
                <w:sz w:val="24"/>
                <w:szCs w:val="24"/>
              </w:rPr>
              <w:fldChar w:fldCharType="end"/>
            </w:r>
          </w:p>
        </w:sdtContent>
      </w:sdt>
    </w:sdtContent>
  </w:sdt>
  <w:p w14:paraId="74FC9BEE" w14:textId="77777777" w:rsidR="009663D2" w:rsidRDefault="009663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44F6" w14:textId="77777777" w:rsidR="005370EC" w:rsidRDefault="005370EC" w:rsidP="009663D2">
      <w:r>
        <w:separator/>
      </w:r>
    </w:p>
  </w:footnote>
  <w:footnote w:type="continuationSeparator" w:id="0">
    <w:p w14:paraId="099D8708" w14:textId="77777777" w:rsidR="005370EC" w:rsidRDefault="005370EC" w:rsidP="0096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E3C"/>
    <w:multiLevelType w:val="hybridMultilevel"/>
    <w:tmpl w:val="9F72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51E13"/>
    <w:multiLevelType w:val="hybridMultilevel"/>
    <w:tmpl w:val="E64C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6EB8"/>
    <w:multiLevelType w:val="hybridMultilevel"/>
    <w:tmpl w:val="A782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5845"/>
    <w:multiLevelType w:val="hybridMultilevel"/>
    <w:tmpl w:val="4CAA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02C"/>
    <w:multiLevelType w:val="hybridMultilevel"/>
    <w:tmpl w:val="F62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22A95"/>
    <w:multiLevelType w:val="hybridMultilevel"/>
    <w:tmpl w:val="B92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F316E"/>
    <w:multiLevelType w:val="hybridMultilevel"/>
    <w:tmpl w:val="EA5C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11435"/>
    <w:multiLevelType w:val="hybridMultilevel"/>
    <w:tmpl w:val="DDB4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B6CA0"/>
    <w:multiLevelType w:val="hybridMultilevel"/>
    <w:tmpl w:val="0B46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B0371"/>
    <w:multiLevelType w:val="hybridMultilevel"/>
    <w:tmpl w:val="744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754D1"/>
    <w:multiLevelType w:val="hybridMultilevel"/>
    <w:tmpl w:val="2DF0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7765B"/>
    <w:multiLevelType w:val="hybridMultilevel"/>
    <w:tmpl w:val="A65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C0219"/>
    <w:multiLevelType w:val="hybridMultilevel"/>
    <w:tmpl w:val="63C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965FD"/>
    <w:multiLevelType w:val="hybridMultilevel"/>
    <w:tmpl w:val="D58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A2FD0"/>
    <w:multiLevelType w:val="hybridMultilevel"/>
    <w:tmpl w:val="08B4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47E37"/>
    <w:multiLevelType w:val="hybridMultilevel"/>
    <w:tmpl w:val="A462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672196">
    <w:abstractNumId w:val="11"/>
  </w:num>
  <w:num w:numId="2" w16cid:durableId="1398044651">
    <w:abstractNumId w:val="3"/>
  </w:num>
  <w:num w:numId="3" w16cid:durableId="2130976742">
    <w:abstractNumId w:val="9"/>
  </w:num>
  <w:num w:numId="4" w16cid:durableId="2120222132">
    <w:abstractNumId w:val="5"/>
  </w:num>
  <w:num w:numId="5" w16cid:durableId="77870117">
    <w:abstractNumId w:val="1"/>
  </w:num>
  <w:num w:numId="6" w16cid:durableId="421680516">
    <w:abstractNumId w:val="6"/>
  </w:num>
  <w:num w:numId="7" w16cid:durableId="1983730609">
    <w:abstractNumId w:val="7"/>
  </w:num>
  <w:num w:numId="8" w16cid:durableId="1992713231">
    <w:abstractNumId w:val="12"/>
  </w:num>
  <w:num w:numId="9" w16cid:durableId="997075356">
    <w:abstractNumId w:val="0"/>
  </w:num>
  <w:num w:numId="10" w16cid:durableId="1103261612">
    <w:abstractNumId w:val="10"/>
  </w:num>
  <w:num w:numId="11" w16cid:durableId="672684839">
    <w:abstractNumId w:val="14"/>
  </w:num>
  <w:num w:numId="12" w16cid:durableId="510409949">
    <w:abstractNumId w:val="4"/>
  </w:num>
  <w:num w:numId="13" w16cid:durableId="1740053828">
    <w:abstractNumId w:val="15"/>
  </w:num>
  <w:num w:numId="14" w16cid:durableId="243344269">
    <w:abstractNumId w:val="2"/>
  </w:num>
  <w:num w:numId="15" w16cid:durableId="981498915">
    <w:abstractNumId w:val="13"/>
  </w:num>
  <w:num w:numId="16" w16cid:durableId="20353801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A08"/>
    <w:rsid w:val="00022A7D"/>
    <w:rsid w:val="000359CB"/>
    <w:rsid w:val="0004317C"/>
    <w:rsid w:val="00060423"/>
    <w:rsid w:val="00071AD8"/>
    <w:rsid w:val="00074B67"/>
    <w:rsid w:val="000B5E91"/>
    <w:rsid w:val="000D495D"/>
    <w:rsid w:val="00111E54"/>
    <w:rsid w:val="00112731"/>
    <w:rsid w:val="00132236"/>
    <w:rsid w:val="00136348"/>
    <w:rsid w:val="00144487"/>
    <w:rsid w:val="00145A19"/>
    <w:rsid w:val="00162226"/>
    <w:rsid w:val="00195503"/>
    <w:rsid w:val="001B1F1D"/>
    <w:rsid w:val="001B779D"/>
    <w:rsid w:val="001F2F41"/>
    <w:rsid w:val="00216A6B"/>
    <w:rsid w:val="00223B83"/>
    <w:rsid w:val="002247C9"/>
    <w:rsid w:val="002613DA"/>
    <w:rsid w:val="002645BB"/>
    <w:rsid w:val="00280C86"/>
    <w:rsid w:val="00292374"/>
    <w:rsid w:val="002B74E3"/>
    <w:rsid w:val="00311FE3"/>
    <w:rsid w:val="0032389A"/>
    <w:rsid w:val="0032726C"/>
    <w:rsid w:val="00333DC7"/>
    <w:rsid w:val="00337A17"/>
    <w:rsid w:val="003525E2"/>
    <w:rsid w:val="0035674C"/>
    <w:rsid w:val="003567A4"/>
    <w:rsid w:val="00374304"/>
    <w:rsid w:val="00374EFF"/>
    <w:rsid w:val="003918CD"/>
    <w:rsid w:val="003A2B55"/>
    <w:rsid w:val="003A4C5D"/>
    <w:rsid w:val="003A5DD1"/>
    <w:rsid w:val="003D30DC"/>
    <w:rsid w:val="003D4F92"/>
    <w:rsid w:val="003E0BFE"/>
    <w:rsid w:val="003F3D2F"/>
    <w:rsid w:val="004245E5"/>
    <w:rsid w:val="00425951"/>
    <w:rsid w:val="00443724"/>
    <w:rsid w:val="00447854"/>
    <w:rsid w:val="00457BCC"/>
    <w:rsid w:val="004748DB"/>
    <w:rsid w:val="00490EFC"/>
    <w:rsid w:val="0049337E"/>
    <w:rsid w:val="004B0F99"/>
    <w:rsid w:val="004B6846"/>
    <w:rsid w:val="004C51DF"/>
    <w:rsid w:val="004E7220"/>
    <w:rsid w:val="004F18AF"/>
    <w:rsid w:val="004F6D4C"/>
    <w:rsid w:val="005001F9"/>
    <w:rsid w:val="005243DC"/>
    <w:rsid w:val="005370EC"/>
    <w:rsid w:val="005403A2"/>
    <w:rsid w:val="00562F69"/>
    <w:rsid w:val="00563E83"/>
    <w:rsid w:val="00575013"/>
    <w:rsid w:val="005A6B3C"/>
    <w:rsid w:val="005B233F"/>
    <w:rsid w:val="005C0955"/>
    <w:rsid w:val="005D420C"/>
    <w:rsid w:val="005D7885"/>
    <w:rsid w:val="005E3F18"/>
    <w:rsid w:val="005F1B14"/>
    <w:rsid w:val="00612C23"/>
    <w:rsid w:val="006142AD"/>
    <w:rsid w:val="006221E3"/>
    <w:rsid w:val="00643468"/>
    <w:rsid w:val="00652CF4"/>
    <w:rsid w:val="00664B12"/>
    <w:rsid w:val="00672AEF"/>
    <w:rsid w:val="006A52F2"/>
    <w:rsid w:val="006B6F1A"/>
    <w:rsid w:val="006C2555"/>
    <w:rsid w:val="006D147B"/>
    <w:rsid w:val="006D636A"/>
    <w:rsid w:val="006F090A"/>
    <w:rsid w:val="007777F8"/>
    <w:rsid w:val="007826B7"/>
    <w:rsid w:val="0079062C"/>
    <w:rsid w:val="00794804"/>
    <w:rsid w:val="00795B43"/>
    <w:rsid w:val="007B0DAA"/>
    <w:rsid w:val="007D7AE5"/>
    <w:rsid w:val="007E18C0"/>
    <w:rsid w:val="007E6240"/>
    <w:rsid w:val="007F24CA"/>
    <w:rsid w:val="007F3DA3"/>
    <w:rsid w:val="00802B7D"/>
    <w:rsid w:val="008053A2"/>
    <w:rsid w:val="008069A6"/>
    <w:rsid w:val="00815DBB"/>
    <w:rsid w:val="008242DB"/>
    <w:rsid w:val="00842FF3"/>
    <w:rsid w:val="00846A2D"/>
    <w:rsid w:val="0087017F"/>
    <w:rsid w:val="00870B3D"/>
    <w:rsid w:val="00872DD1"/>
    <w:rsid w:val="008940EA"/>
    <w:rsid w:val="008B26A7"/>
    <w:rsid w:val="008C305B"/>
    <w:rsid w:val="008E0136"/>
    <w:rsid w:val="008E389B"/>
    <w:rsid w:val="008F0BBC"/>
    <w:rsid w:val="008F68EF"/>
    <w:rsid w:val="008F79A1"/>
    <w:rsid w:val="00901774"/>
    <w:rsid w:val="009221BE"/>
    <w:rsid w:val="009266ED"/>
    <w:rsid w:val="009638E0"/>
    <w:rsid w:val="009663D2"/>
    <w:rsid w:val="0097668B"/>
    <w:rsid w:val="0099003F"/>
    <w:rsid w:val="00A0168D"/>
    <w:rsid w:val="00A42639"/>
    <w:rsid w:val="00A43DB1"/>
    <w:rsid w:val="00A4449D"/>
    <w:rsid w:val="00A55B8A"/>
    <w:rsid w:val="00A77B3E"/>
    <w:rsid w:val="00A90609"/>
    <w:rsid w:val="00A97D1E"/>
    <w:rsid w:val="00AD15CC"/>
    <w:rsid w:val="00AD2D2A"/>
    <w:rsid w:val="00AD6990"/>
    <w:rsid w:val="00AE4C36"/>
    <w:rsid w:val="00B036B1"/>
    <w:rsid w:val="00B14241"/>
    <w:rsid w:val="00B23BF0"/>
    <w:rsid w:val="00B52E3F"/>
    <w:rsid w:val="00B55EB3"/>
    <w:rsid w:val="00B81A1C"/>
    <w:rsid w:val="00BA5E94"/>
    <w:rsid w:val="00BB7601"/>
    <w:rsid w:val="00BC00D4"/>
    <w:rsid w:val="00BE460E"/>
    <w:rsid w:val="00C13807"/>
    <w:rsid w:val="00C16595"/>
    <w:rsid w:val="00C27D85"/>
    <w:rsid w:val="00C46AB0"/>
    <w:rsid w:val="00C57DDD"/>
    <w:rsid w:val="00C64BDB"/>
    <w:rsid w:val="00C725A0"/>
    <w:rsid w:val="00C73858"/>
    <w:rsid w:val="00C93215"/>
    <w:rsid w:val="00C94817"/>
    <w:rsid w:val="00C97931"/>
    <w:rsid w:val="00CA128C"/>
    <w:rsid w:val="00CA2A55"/>
    <w:rsid w:val="00CC577A"/>
    <w:rsid w:val="00CD6F2C"/>
    <w:rsid w:val="00CE2C5B"/>
    <w:rsid w:val="00CF6E5E"/>
    <w:rsid w:val="00CF7FB7"/>
    <w:rsid w:val="00D16E11"/>
    <w:rsid w:val="00D20483"/>
    <w:rsid w:val="00D22566"/>
    <w:rsid w:val="00D3581B"/>
    <w:rsid w:val="00D36240"/>
    <w:rsid w:val="00D57246"/>
    <w:rsid w:val="00D66A21"/>
    <w:rsid w:val="00D67ABD"/>
    <w:rsid w:val="00D72DB6"/>
    <w:rsid w:val="00D76F48"/>
    <w:rsid w:val="00D825A7"/>
    <w:rsid w:val="00D95DC9"/>
    <w:rsid w:val="00D961D0"/>
    <w:rsid w:val="00DB5D83"/>
    <w:rsid w:val="00DD6CF0"/>
    <w:rsid w:val="00DE3554"/>
    <w:rsid w:val="00DE3D22"/>
    <w:rsid w:val="00DE421F"/>
    <w:rsid w:val="00DE4839"/>
    <w:rsid w:val="00DF00D3"/>
    <w:rsid w:val="00DF32A5"/>
    <w:rsid w:val="00E577F9"/>
    <w:rsid w:val="00E64C34"/>
    <w:rsid w:val="00E71F2B"/>
    <w:rsid w:val="00E74930"/>
    <w:rsid w:val="00E95421"/>
    <w:rsid w:val="00EA2DE7"/>
    <w:rsid w:val="00EC174C"/>
    <w:rsid w:val="00EC22DA"/>
    <w:rsid w:val="00ED465C"/>
    <w:rsid w:val="00EE00BC"/>
    <w:rsid w:val="00EE320F"/>
    <w:rsid w:val="00F11D11"/>
    <w:rsid w:val="00F11F5B"/>
    <w:rsid w:val="00F237A1"/>
    <w:rsid w:val="00F35F31"/>
    <w:rsid w:val="00F37C78"/>
    <w:rsid w:val="00F534C5"/>
    <w:rsid w:val="00F6541D"/>
    <w:rsid w:val="00F911E2"/>
    <w:rsid w:val="00FC0099"/>
    <w:rsid w:val="00FC7412"/>
    <w:rsid w:val="00FD773A"/>
    <w:rsid w:val="00FE0A9C"/>
    <w:rsid w:val="00FE70AF"/>
    <w:rsid w:val="00FF4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16C72"/>
  <w15:docId w15:val="{34584ACD-A484-4558-82E2-37B6BCDD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63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63D2"/>
    <w:rPr>
      <w:sz w:val="18"/>
      <w:szCs w:val="18"/>
    </w:rPr>
  </w:style>
  <w:style w:type="paragraph" w:styleId="a5">
    <w:name w:val="footer"/>
    <w:basedOn w:val="a"/>
    <w:link w:val="a6"/>
    <w:uiPriority w:val="99"/>
    <w:unhideWhenUsed/>
    <w:rsid w:val="009663D2"/>
    <w:pPr>
      <w:tabs>
        <w:tab w:val="center" w:pos="4153"/>
        <w:tab w:val="right" w:pos="8306"/>
      </w:tabs>
      <w:snapToGrid w:val="0"/>
    </w:pPr>
    <w:rPr>
      <w:sz w:val="18"/>
      <w:szCs w:val="18"/>
    </w:rPr>
  </w:style>
  <w:style w:type="character" w:customStyle="1" w:styleId="a6">
    <w:name w:val="页脚 字符"/>
    <w:basedOn w:val="a0"/>
    <w:link w:val="a5"/>
    <w:uiPriority w:val="99"/>
    <w:rsid w:val="009663D2"/>
    <w:rPr>
      <w:sz w:val="18"/>
      <w:szCs w:val="18"/>
    </w:rPr>
  </w:style>
  <w:style w:type="character" w:styleId="a7">
    <w:name w:val="annotation reference"/>
    <w:basedOn w:val="a0"/>
    <w:semiHidden/>
    <w:unhideWhenUsed/>
    <w:rsid w:val="00F6541D"/>
    <w:rPr>
      <w:sz w:val="21"/>
      <w:szCs w:val="21"/>
    </w:rPr>
  </w:style>
  <w:style w:type="paragraph" w:styleId="a8">
    <w:name w:val="annotation text"/>
    <w:basedOn w:val="a"/>
    <w:link w:val="a9"/>
    <w:unhideWhenUsed/>
    <w:rsid w:val="00F6541D"/>
  </w:style>
  <w:style w:type="character" w:customStyle="1" w:styleId="a9">
    <w:name w:val="批注文字 字符"/>
    <w:basedOn w:val="a0"/>
    <w:link w:val="a8"/>
    <w:rsid w:val="00F6541D"/>
    <w:rPr>
      <w:sz w:val="24"/>
      <w:szCs w:val="24"/>
    </w:rPr>
  </w:style>
  <w:style w:type="paragraph" w:styleId="aa">
    <w:name w:val="annotation subject"/>
    <w:basedOn w:val="a8"/>
    <w:next w:val="a8"/>
    <w:link w:val="ab"/>
    <w:semiHidden/>
    <w:unhideWhenUsed/>
    <w:rsid w:val="00F6541D"/>
    <w:rPr>
      <w:b/>
      <w:bCs/>
    </w:rPr>
  </w:style>
  <w:style w:type="character" w:customStyle="1" w:styleId="ab">
    <w:name w:val="批注主题 字符"/>
    <w:basedOn w:val="a9"/>
    <w:link w:val="aa"/>
    <w:semiHidden/>
    <w:rsid w:val="00F6541D"/>
    <w:rPr>
      <w:b/>
      <w:bCs/>
      <w:sz w:val="24"/>
      <w:szCs w:val="24"/>
    </w:rPr>
  </w:style>
  <w:style w:type="paragraph" w:styleId="ac">
    <w:name w:val="Balloon Text"/>
    <w:basedOn w:val="a"/>
    <w:link w:val="ad"/>
    <w:semiHidden/>
    <w:unhideWhenUsed/>
    <w:rsid w:val="00F6541D"/>
    <w:rPr>
      <w:sz w:val="18"/>
      <w:szCs w:val="18"/>
    </w:rPr>
  </w:style>
  <w:style w:type="character" w:customStyle="1" w:styleId="ad">
    <w:name w:val="批注框文本 字符"/>
    <w:basedOn w:val="a0"/>
    <w:link w:val="ac"/>
    <w:semiHidden/>
    <w:rsid w:val="00F6541D"/>
    <w:rPr>
      <w:sz w:val="18"/>
      <w:szCs w:val="18"/>
    </w:rPr>
  </w:style>
  <w:style w:type="paragraph" w:styleId="ae">
    <w:name w:val="List Paragraph"/>
    <w:basedOn w:val="a"/>
    <w:uiPriority w:val="34"/>
    <w:qFormat/>
    <w:rsid w:val="003E0BFE"/>
    <w:pPr>
      <w:spacing w:after="200" w:line="276" w:lineRule="auto"/>
      <w:ind w:left="720"/>
      <w:contextualSpacing/>
    </w:pPr>
    <w:rPr>
      <w:rFonts w:asciiTheme="minorHAnsi" w:hAnsiTheme="minorHAnsi" w:cstheme="minorBidi"/>
      <w:sz w:val="22"/>
      <w:szCs w:val="22"/>
    </w:rPr>
  </w:style>
  <w:style w:type="table" w:styleId="af">
    <w:name w:val="Table Grid"/>
    <w:basedOn w:val="a1"/>
    <w:uiPriority w:val="39"/>
    <w:rsid w:val="003E0BFE"/>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F3DA3"/>
    <w:rPr>
      <w:sz w:val="24"/>
      <w:szCs w:val="24"/>
    </w:rPr>
  </w:style>
  <w:style w:type="character" w:styleId="af1">
    <w:name w:val="Hyperlink"/>
    <w:basedOn w:val="a0"/>
    <w:unhideWhenUsed/>
    <w:rsid w:val="00652CF4"/>
    <w:rPr>
      <w:color w:val="0000FF" w:themeColor="hyperlink"/>
      <w:u w:val="single"/>
    </w:rPr>
  </w:style>
  <w:style w:type="character" w:styleId="af2">
    <w:name w:val="Unresolved Mention"/>
    <w:basedOn w:val="a0"/>
    <w:uiPriority w:val="99"/>
    <w:semiHidden/>
    <w:unhideWhenUsed/>
    <w:rsid w:val="0065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D. Beutler</dc:creator>
  <cp:lastModifiedBy>Sophia Zhao</cp:lastModifiedBy>
  <cp:revision>15</cp:revision>
  <dcterms:created xsi:type="dcterms:W3CDTF">2023-12-28T19:08:00Z</dcterms:created>
  <dcterms:modified xsi:type="dcterms:W3CDTF">2024-01-22T03:46:00Z</dcterms:modified>
</cp:coreProperties>
</file>