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DFD3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Name of Journal: </w:t>
      </w:r>
      <w:r w:rsidRPr="006C21ED">
        <w:rPr>
          <w:rFonts w:ascii="Book Antiqua" w:eastAsia="Book Antiqua" w:hAnsi="Book Antiqua" w:cs="Book Antiqua"/>
          <w:i/>
        </w:rPr>
        <w:t>World Journal of Gastroenterology</w:t>
      </w:r>
    </w:p>
    <w:p w14:paraId="41A818DF"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Manuscript NO: </w:t>
      </w:r>
      <w:r w:rsidRPr="006C21ED">
        <w:rPr>
          <w:rFonts w:ascii="Book Antiqua" w:eastAsia="Book Antiqua" w:hAnsi="Book Antiqua" w:cs="Book Antiqua"/>
        </w:rPr>
        <w:t>89463</w:t>
      </w:r>
    </w:p>
    <w:p w14:paraId="68CF0072"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Manuscript Type: </w:t>
      </w:r>
      <w:r w:rsidRPr="006C21ED">
        <w:rPr>
          <w:rFonts w:ascii="Book Antiqua" w:eastAsia="Book Antiqua" w:hAnsi="Book Antiqua" w:cs="Book Antiqua"/>
        </w:rPr>
        <w:t>ORIGINAL ARTICLE</w:t>
      </w:r>
    </w:p>
    <w:p w14:paraId="685102A8" w14:textId="77777777" w:rsidR="0074346B" w:rsidRPr="006C21ED" w:rsidRDefault="0074346B" w:rsidP="00824A10">
      <w:pPr>
        <w:adjustRightInd w:val="0"/>
        <w:snapToGrid w:val="0"/>
        <w:spacing w:line="360" w:lineRule="auto"/>
        <w:jc w:val="both"/>
        <w:rPr>
          <w:rFonts w:ascii="Book Antiqua" w:hAnsi="Book Antiqua"/>
        </w:rPr>
      </w:pPr>
    </w:p>
    <w:p w14:paraId="06DFE0CB"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Retrospective Study</w:t>
      </w:r>
    </w:p>
    <w:p w14:paraId="55BF8597"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Diagnosis and treatment experience of atypical hepatic cystic echinococcosis type 1 at a tertiary center in China</w:t>
      </w:r>
    </w:p>
    <w:p w14:paraId="2F74D463" w14:textId="77777777" w:rsidR="0074346B" w:rsidRPr="006C21ED" w:rsidRDefault="0074346B" w:rsidP="00824A10">
      <w:pPr>
        <w:adjustRightInd w:val="0"/>
        <w:snapToGrid w:val="0"/>
        <w:spacing w:line="360" w:lineRule="auto"/>
        <w:jc w:val="both"/>
        <w:rPr>
          <w:rFonts w:ascii="Book Antiqua" w:hAnsi="Book Antiqua"/>
        </w:rPr>
      </w:pPr>
    </w:p>
    <w:p w14:paraId="3004AE56" w14:textId="77777777" w:rsidR="0074346B" w:rsidRPr="006C21ED" w:rsidRDefault="00000000" w:rsidP="00824A10">
      <w:pPr>
        <w:adjustRightInd w:val="0"/>
        <w:snapToGrid w:val="0"/>
        <w:spacing w:line="360" w:lineRule="auto"/>
        <w:jc w:val="both"/>
        <w:rPr>
          <w:rFonts w:ascii="Book Antiqua" w:hAnsi="Book Antiqua"/>
          <w:lang w:eastAsia="zh-CN"/>
        </w:rPr>
      </w:pPr>
      <w:r w:rsidRPr="006C21ED">
        <w:rPr>
          <w:rFonts w:ascii="Book Antiqua" w:eastAsia="Book Antiqua" w:hAnsi="Book Antiqua" w:cs="Book Antiqua"/>
        </w:rPr>
        <w:t>L</w:t>
      </w:r>
      <w:r w:rsidRPr="006C21ED">
        <w:rPr>
          <w:rFonts w:ascii="Book Antiqua" w:hAnsi="Book Antiqua" w:cs="Book Antiqua"/>
          <w:lang w:eastAsia="zh-CN"/>
        </w:rPr>
        <w:t xml:space="preserve">i YP </w:t>
      </w:r>
      <w:r w:rsidRPr="006C21ED">
        <w:rPr>
          <w:rFonts w:ascii="Book Antiqua" w:hAnsi="Book Antiqua" w:cs="Book Antiqua"/>
          <w:i/>
          <w:lang w:eastAsia="zh-CN"/>
        </w:rPr>
        <w:t>et al</w:t>
      </w:r>
      <w:r w:rsidRPr="006C21ED">
        <w:rPr>
          <w:rFonts w:ascii="Book Antiqua" w:hAnsi="Book Antiqua" w:cs="Book Antiqua"/>
          <w:lang w:eastAsia="zh-CN"/>
        </w:rPr>
        <w:t>. A</w:t>
      </w:r>
      <w:r w:rsidRPr="006C21ED">
        <w:rPr>
          <w:rFonts w:ascii="Book Antiqua" w:eastAsia="Book Antiqua" w:hAnsi="Book Antiqua" w:cs="Book Antiqua"/>
        </w:rPr>
        <w:t>typical hepatic CE1</w:t>
      </w:r>
      <w:r w:rsidRPr="006C21ED">
        <w:rPr>
          <w:rFonts w:ascii="Book Antiqua" w:hAnsi="Book Antiqua" w:cs="Book Antiqua"/>
          <w:lang w:eastAsia="zh-CN"/>
        </w:rPr>
        <w:t xml:space="preserve"> diagnosis and treatment</w:t>
      </w:r>
    </w:p>
    <w:p w14:paraId="3EA0E0F3" w14:textId="77777777" w:rsidR="0074346B" w:rsidRPr="006C21ED" w:rsidRDefault="0074346B" w:rsidP="00824A10">
      <w:pPr>
        <w:adjustRightInd w:val="0"/>
        <w:snapToGrid w:val="0"/>
        <w:spacing w:line="360" w:lineRule="auto"/>
        <w:jc w:val="both"/>
        <w:rPr>
          <w:rFonts w:ascii="Book Antiqua" w:hAnsi="Book Antiqua"/>
        </w:rPr>
      </w:pPr>
    </w:p>
    <w:p w14:paraId="3CE29D9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Yu</w:t>
      </w:r>
      <w:r w:rsidRPr="006C21ED">
        <w:rPr>
          <w:rFonts w:ascii="Book Antiqua" w:hAnsi="Book Antiqua" w:cs="Book Antiqua"/>
          <w:lang w:eastAsia="zh-CN"/>
        </w:rPr>
        <w:t>-P</w:t>
      </w:r>
      <w:r w:rsidRPr="006C21ED">
        <w:rPr>
          <w:rFonts w:ascii="Book Antiqua" w:eastAsia="Book Antiqua" w:hAnsi="Book Antiqua" w:cs="Book Antiqua"/>
        </w:rPr>
        <w:t>eng Li, Jie Zhang, Zhi</w:t>
      </w:r>
      <w:r w:rsidRPr="006C21ED">
        <w:rPr>
          <w:rFonts w:ascii="Book Antiqua" w:hAnsi="Book Antiqua" w:cs="Book Antiqua"/>
          <w:lang w:eastAsia="zh-CN"/>
        </w:rPr>
        <w:t>-D</w:t>
      </w:r>
      <w:r w:rsidRPr="006C21ED">
        <w:rPr>
          <w:rFonts w:ascii="Book Antiqua" w:eastAsia="Book Antiqua" w:hAnsi="Book Antiqua" w:cs="Book Antiqua"/>
        </w:rPr>
        <w:t>e Li, Chao Ma, Guang-Lei Tian, Yuan</w:t>
      </w:r>
      <w:r w:rsidRPr="006C21ED">
        <w:rPr>
          <w:rFonts w:ascii="Book Antiqua" w:eastAsia="宋体" w:hAnsi="Book Antiqua" w:cs="Book Antiqua"/>
          <w:lang w:eastAsia="zh-CN"/>
        </w:rPr>
        <w:t xml:space="preserve"> </w:t>
      </w:r>
      <w:r w:rsidRPr="006C21ED">
        <w:rPr>
          <w:rFonts w:ascii="Book Antiqua" w:eastAsia="Book Antiqua" w:hAnsi="Book Antiqua" w:cs="Book Antiqua"/>
        </w:rPr>
        <w:t>Meng, Xiong Chen, Zhi-Gang Ma</w:t>
      </w:r>
    </w:p>
    <w:p w14:paraId="5CC4CFD2" w14:textId="4AD1CFF5" w:rsidR="0074346B" w:rsidRPr="006C21ED" w:rsidRDefault="0074346B" w:rsidP="00824A10">
      <w:pPr>
        <w:adjustRightInd w:val="0"/>
        <w:snapToGrid w:val="0"/>
        <w:spacing w:line="360" w:lineRule="auto"/>
        <w:jc w:val="both"/>
        <w:rPr>
          <w:rFonts w:ascii="Book Antiqua" w:hAnsi="Book Antiqua"/>
        </w:rPr>
      </w:pPr>
    </w:p>
    <w:p w14:paraId="056591F2"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Yu</w:t>
      </w:r>
      <w:r w:rsidRPr="006C21ED">
        <w:rPr>
          <w:rFonts w:ascii="Book Antiqua" w:hAnsi="Book Antiqua" w:cs="Book Antiqua"/>
          <w:b/>
          <w:bCs/>
          <w:lang w:eastAsia="zh-CN"/>
        </w:rPr>
        <w:t>-P</w:t>
      </w:r>
      <w:r w:rsidRPr="006C21ED">
        <w:rPr>
          <w:rFonts w:ascii="Book Antiqua" w:eastAsia="Book Antiqua" w:hAnsi="Book Antiqua" w:cs="Book Antiqua"/>
          <w:b/>
          <w:bCs/>
        </w:rPr>
        <w:t>eng Li, Jie Zhang, Zhi</w:t>
      </w:r>
      <w:r w:rsidRPr="006C21ED">
        <w:rPr>
          <w:rFonts w:ascii="Book Antiqua" w:hAnsi="Book Antiqua" w:cs="Book Antiqua"/>
          <w:b/>
          <w:bCs/>
          <w:lang w:eastAsia="zh-CN"/>
        </w:rPr>
        <w:t>-D</w:t>
      </w:r>
      <w:r w:rsidRPr="006C21ED">
        <w:rPr>
          <w:rFonts w:ascii="Book Antiqua" w:eastAsia="Book Antiqua" w:hAnsi="Book Antiqua" w:cs="Book Antiqua"/>
          <w:b/>
          <w:bCs/>
        </w:rPr>
        <w:t>e Li, Chao Ma, Guang-Lei Tian,</w:t>
      </w:r>
      <w:r w:rsidRPr="006C21ED">
        <w:rPr>
          <w:rFonts w:ascii="Book Antiqua" w:eastAsia="宋体" w:hAnsi="Book Antiqua" w:cs="Book Antiqua"/>
          <w:b/>
          <w:bCs/>
          <w:lang w:eastAsia="zh-CN"/>
        </w:rPr>
        <w:t xml:space="preserve"> </w:t>
      </w:r>
      <w:r w:rsidRPr="006C21ED">
        <w:rPr>
          <w:rFonts w:ascii="Book Antiqua" w:eastAsia="Book Antiqua" w:hAnsi="Book Antiqua" w:cs="Book Antiqua"/>
          <w:b/>
          <w:bCs/>
        </w:rPr>
        <w:t>Yuan</w:t>
      </w:r>
      <w:r w:rsidRPr="006C21ED">
        <w:rPr>
          <w:rFonts w:ascii="Book Antiqua" w:eastAsia="宋体" w:hAnsi="Book Antiqua" w:cs="Book Antiqua"/>
          <w:b/>
          <w:bCs/>
          <w:lang w:eastAsia="zh-CN"/>
        </w:rPr>
        <w:t xml:space="preserve"> </w:t>
      </w:r>
      <w:r w:rsidRPr="006C21ED">
        <w:rPr>
          <w:rFonts w:ascii="Book Antiqua" w:eastAsia="Book Antiqua" w:hAnsi="Book Antiqua" w:cs="Book Antiqua"/>
          <w:b/>
          <w:bCs/>
        </w:rPr>
        <w:t>Meng, Xiong Chen, Zhi-Gang Ma,</w:t>
      </w:r>
      <w:r w:rsidRPr="006C21ED">
        <w:rPr>
          <w:rFonts w:ascii="Book Antiqua" w:eastAsia="宋体" w:hAnsi="Book Antiqua" w:cs="Book Antiqua"/>
          <w:b/>
          <w:bCs/>
          <w:lang w:eastAsia="zh-CN"/>
        </w:rPr>
        <w:t xml:space="preserve"> </w:t>
      </w:r>
      <w:r w:rsidRPr="006C21ED">
        <w:rPr>
          <w:rFonts w:ascii="Book Antiqua" w:eastAsia="Book Antiqua" w:hAnsi="Book Antiqua" w:cs="Book Antiqua"/>
        </w:rPr>
        <w:t>Department of Hepatobiliary Surgery, People's Hospital of Xinjiang Uygur Autonomous Region, Urumqi 830000, Xinjiang Uygur Autonomous Region, China</w:t>
      </w:r>
    </w:p>
    <w:p w14:paraId="249C9E8C" w14:textId="77777777" w:rsidR="0074346B" w:rsidRPr="006C21ED" w:rsidRDefault="0074346B" w:rsidP="00824A10">
      <w:pPr>
        <w:adjustRightInd w:val="0"/>
        <w:snapToGrid w:val="0"/>
        <w:spacing w:line="360" w:lineRule="auto"/>
        <w:jc w:val="both"/>
        <w:rPr>
          <w:rFonts w:ascii="Book Antiqua" w:hAnsi="Book Antiqua"/>
        </w:rPr>
      </w:pPr>
    </w:p>
    <w:p w14:paraId="277B2C17" w14:textId="1063060E" w:rsidR="0074346B" w:rsidRPr="006C21ED" w:rsidRDefault="00000000" w:rsidP="00824A10">
      <w:pPr>
        <w:adjustRightInd w:val="0"/>
        <w:snapToGrid w:val="0"/>
        <w:spacing w:line="360" w:lineRule="auto"/>
        <w:jc w:val="both"/>
        <w:rPr>
          <w:rFonts w:ascii="Book Antiqua" w:hAnsi="Book Antiqua"/>
          <w:lang w:eastAsia="zh-CN"/>
        </w:rPr>
      </w:pPr>
      <w:r w:rsidRPr="006C21ED">
        <w:rPr>
          <w:rFonts w:ascii="Book Antiqua" w:eastAsia="Book Antiqua" w:hAnsi="Book Antiqua" w:cs="Book Antiqua"/>
          <w:b/>
          <w:bCs/>
        </w:rPr>
        <w:t xml:space="preserve">Author contributions: </w:t>
      </w:r>
      <w:r w:rsidRPr="006C21ED">
        <w:rPr>
          <w:rFonts w:ascii="Book Antiqua" w:eastAsia="Book Antiqua" w:hAnsi="Book Antiqua" w:cs="Book Antiqua"/>
        </w:rPr>
        <w:t>Li Y designed and performed the research and wrote the manuscript; Ma Z designed the research and supervised the manuscript</w:t>
      </w:r>
      <w:r w:rsidRPr="006C21ED">
        <w:rPr>
          <w:rFonts w:ascii="Book Antiqua" w:hAnsi="Book Antiqua" w:cs="Book Antiqua"/>
          <w:lang w:eastAsia="zh-CN"/>
        </w:rPr>
        <w:t xml:space="preserve"> preparation</w:t>
      </w:r>
      <w:r w:rsidRPr="006C21ED">
        <w:rPr>
          <w:rFonts w:ascii="Book Antiqua" w:eastAsia="Book Antiqua" w:hAnsi="Book Antiqua" w:cs="Book Antiqua"/>
        </w:rPr>
        <w:t xml:space="preserve">; Zhang J, Li Z, and Ma C designed the research and contributed to the </w:t>
      </w:r>
      <w:r w:rsidRPr="006C21ED">
        <w:rPr>
          <w:rFonts w:ascii="Book Antiqua" w:hAnsi="Book Antiqua" w:cs="Book Antiqua"/>
          <w:lang w:eastAsia="zh-CN"/>
        </w:rPr>
        <w:t xml:space="preserve">data </w:t>
      </w:r>
      <w:r w:rsidRPr="006C21ED">
        <w:rPr>
          <w:rFonts w:ascii="Book Antiqua" w:eastAsia="Book Antiqua" w:hAnsi="Book Antiqua" w:cs="Book Antiqua"/>
        </w:rPr>
        <w:t>analysis; Tian G, Meng Y, and Chen X provided clinical advice</w:t>
      </w:r>
      <w:r w:rsidR="00C56CE1" w:rsidRPr="006C21ED">
        <w:rPr>
          <w:rFonts w:ascii="Book Antiqua" w:eastAsia="Book Antiqua" w:hAnsi="Book Antiqua" w:cs="Book Antiqua"/>
        </w:rPr>
        <w:t>;</w:t>
      </w:r>
      <w:r w:rsidRPr="006C21ED">
        <w:rPr>
          <w:rFonts w:ascii="Book Antiqua" w:hAnsi="Book Antiqua" w:cs="Book Antiqua"/>
          <w:lang w:eastAsia="zh-CN"/>
        </w:rPr>
        <w:t xml:space="preserve"> </w:t>
      </w:r>
      <w:r w:rsidR="00C56CE1" w:rsidRPr="006C21ED">
        <w:rPr>
          <w:rFonts w:ascii="Book Antiqua" w:hAnsi="Book Antiqua" w:cs="Book Antiqua"/>
          <w:lang w:eastAsia="zh-CN"/>
        </w:rPr>
        <w:t>a</w:t>
      </w:r>
      <w:r w:rsidRPr="006C21ED">
        <w:rPr>
          <w:rFonts w:ascii="Book Antiqua" w:hAnsi="Book Antiqua" w:cs="Book Antiqua"/>
          <w:lang w:eastAsia="zh-CN"/>
        </w:rPr>
        <w:t>ll authors have read and approved the final manuscript to be published.</w:t>
      </w:r>
    </w:p>
    <w:p w14:paraId="3B572FEB" w14:textId="77777777" w:rsidR="0074346B" w:rsidRPr="006C21ED" w:rsidRDefault="0074346B" w:rsidP="00824A10">
      <w:pPr>
        <w:adjustRightInd w:val="0"/>
        <w:snapToGrid w:val="0"/>
        <w:spacing w:line="360" w:lineRule="auto"/>
        <w:jc w:val="both"/>
        <w:rPr>
          <w:rFonts w:ascii="Book Antiqua" w:hAnsi="Book Antiqua"/>
        </w:rPr>
      </w:pPr>
    </w:p>
    <w:p w14:paraId="1AD621BD" w14:textId="41EBEF2C"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Corresponding author: Zhi-Gang Ma, MD, Doctor, Professor, </w:t>
      </w:r>
      <w:r w:rsidRPr="006C21ED">
        <w:rPr>
          <w:rFonts w:ascii="Book Antiqua" w:eastAsia="Book Antiqua" w:hAnsi="Book Antiqua" w:cs="Book Antiqua"/>
        </w:rPr>
        <w:t>Department of Hepatobiliary Surgery, People’s Hospital of Xinjiang Uygur Autonomous Region, No.</w:t>
      </w:r>
      <w:r w:rsidR="00C56CE1" w:rsidRPr="006C21ED">
        <w:rPr>
          <w:rFonts w:ascii="Book Antiqua" w:eastAsia="Book Antiqua" w:hAnsi="Book Antiqua" w:cs="Book Antiqua"/>
        </w:rPr>
        <w:t xml:space="preserve"> </w:t>
      </w:r>
      <w:r w:rsidRPr="006C21ED">
        <w:rPr>
          <w:rFonts w:ascii="Book Antiqua" w:eastAsia="Book Antiqua" w:hAnsi="Book Antiqua" w:cs="Book Antiqua"/>
        </w:rPr>
        <w:t>91 Tianchi Road, Tianshan District, Urumqi 83000</w:t>
      </w:r>
      <w:r w:rsidRPr="006C21ED">
        <w:rPr>
          <w:rFonts w:ascii="Book Antiqua" w:eastAsia="宋体" w:hAnsi="Book Antiqua" w:cs="Book Antiqua"/>
          <w:lang w:eastAsia="zh-CN"/>
        </w:rPr>
        <w:t>0</w:t>
      </w:r>
      <w:r w:rsidRPr="006C21ED">
        <w:rPr>
          <w:rFonts w:ascii="Book Antiqua" w:eastAsia="Book Antiqua" w:hAnsi="Book Antiqua" w:cs="Book Antiqua"/>
        </w:rPr>
        <w:t>, Xinjiang Uygur Autonomous Region, China. ma.zhigang@aliyun.com</w:t>
      </w:r>
    </w:p>
    <w:p w14:paraId="23D9218F" w14:textId="77777777" w:rsidR="0074346B" w:rsidRPr="006C21ED" w:rsidRDefault="0074346B" w:rsidP="00824A10">
      <w:pPr>
        <w:adjustRightInd w:val="0"/>
        <w:snapToGrid w:val="0"/>
        <w:spacing w:line="360" w:lineRule="auto"/>
        <w:jc w:val="both"/>
        <w:rPr>
          <w:rFonts w:ascii="Book Antiqua" w:hAnsi="Book Antiqua"/>
        </w:rPr>
      </w:pPr>
    </w:p>
    <w:p w14:paraId="5BE932E1"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lastRenderedPageBreak/>
        <w:t xml:space="preserve">Received: </w:t>
      </w:r>
      <w:r w:rsidRPr="006C21ED">
        <w:rPr>
          <w:rFonts w:ascii="Book Antiqua" w:eastAsia="Book Antiqua" w:hAnsi="Book Antiqua" w:cs="Book Antiqua"/>
        </w:rPr>
        <w:t>November 1, 2023</w:t>
      </w:r>
    </w:p>
    <w:p w14:paraId="1C51C9F7" w14:textId="4A7212DA"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Revised: </w:t>
      </w:r>
      <w:r w:rsidR="00C56CE1" w:rsidRPr="006C21ED">
        <w:rPr>
          <w:rFonts w:ascii="Book Antiqua" w:eastAsia="Book Antiqua" w:hAnsi="Book Antiqua" w:cs="Book Antiqua"/>
        </w:rPr>
        <w:t>December 19, 2023</w:t>
      </w:r>
    </w:p>
    <w:p w14:paraId="08BDD59C" w14:textId="76196378" w:rsidR="0074346B" w:rsidRPr="006C21ED" w:rsidRDefault="00000000" w:rsidP="00E35BDC">
      <w:pPr>
        <w:spacing w:line="360" w:lineRule="auto"/>
        <w:rPr>
          <w:rFonts w:ascii="Book Antiqua" w:hAnsi="Book Antiqua"/>
        </w:rPr>
      </w:pPr>
      <w:r w:rsidRPr="006C21ED">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r w:rsidR="00560AF5" w:rsidRPr="006C21ED">
        <w:rPr>
          <w:rFonts w:ascii="Book Antiqua" w:hAnsi="Book Antiqua"/>
        </w:rPr>
        <w:t>January 11,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5B88315" w14:textId="2900F440"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Published online:</w:t>
      </w:r>
      <w:r w:rsidRPr="006C21ED">
        <w:rPr>
          <w:rFonts w:ascii="Book Antiqua" w:eastAsia="Book Antiqua" w:hAnsi="Book Antiqua" w:cs="Book Antiqua"/>
        </w:rPr>
        <w:t xml:space="preserve"> </w:t>
      </w:r>
      <w:r w:rsidR="00E35BDC" w:rsidRPr="006C21ED">
        <w:rPr>
          <w:rFonts w:ascii="Book Antiqua" w:eastAsia="Book Antiqua" w:hAnsi="Book Antiqua" w:cs="Book Antiqua"/>
        </w:rPr>
        <w:t>February 7, 2024</w:t>
      </w:r>
    </w:p>
    <w:p w14:paraId="4289AC6C" w14:textId="77777777" w:rsidR="0074346B" w:rsidRPr="006C21ED" w:rsidRDefault="0074346B" w:rsidP="00824A10">
      <w:pPr>
        <w:adjustRightInd w:val="0"/>
        <w:snapToGrid w:val="0"/>
        <w:spacing w:line="360" w:lineRule="auto"/>
        <w:jc w:val="both"/>
        <w:rPr>
          <w:rFonts w:ascii="Book Antiqua" w:hAnsi="Book Antiqua"/>
        </w:rPr>
        <w:sectPr w:rsidR="0074346B" w:rsidRPr="006C21ED" w:rsidSect="007A72F6">
          <w:footerReference w:type="default" r:id="rId7"/>
          <w:pgSz w:w="12240" w:h="15840"/>
          <w:pgMar w:top="1440" w:right="1440" w:bottom="1440" w:left="1440" w:header="720" w:footer="720" w:gutter="0"/>
          <w:cols w:space="720"/>
          <w:docGrid w:linePitch="360"/>
        </w:sectPr>
      </w:pPr>
    </w:p>
    <w:p w14:paraId="36A88560"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lastRenderedPageBreak/>
        <w:t>Abstract</w:t>
      </w:r>
    </w:p>
    <w:p w14:paraId="7A117B0E"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BACKGROUND</w:t>
      </w:r>
    </w:p>
    <w:p w14:paraId="0BAAB75C"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Some hydatid cysts of </w:t>
      </w:r>
      <w:bookmarkStart w:id="329" w:name="_Hlk155634757"/>
      <w:r w:rsidRPr="006C21ED">
        <w:rPr>
          <w:rFonts w:ascii="Book Antiqua" w:eastAsia="Book Antiqua" w:hAnsi="Book Antiqua" w:cs="Book Antiqua"/>
        </w:rPr>
        <w:t>cystic echinococcosis type 1 (CE1)</w:t>
      </w:r>
      <w:bookmarkEnd w:id="329"/>
      <w:r w:rsidRPr="006C21ED">
        <w:rPr>
          <w:rFonts w:ascii="Book Antiqua" w:eastAsia="Book Antiqua" w:hAnsi="Book Antiqua" w:cs="Book Antiqua"/>
        </w:rPr>
        <w:t xml:space="preserve"> lack well-defined cyst walls or distinctive endocysts, making them </w:t>
      </w:r>
      <w:r w:rsidRPr="006C21ED">
        <w:rPr>
          <w:rFonts w:ascii="Book Antiqua" w:hAnsi="Book Antiqua" w:cs="Book Antiqua"/>
          <w:lang w:eastAsia="zh-CN"/>
        </w:rPr>
        <w:t>difficult</w:t>
      </w:r>
      <w:r w:rsidRPr="006C21ED">
        <w:rPr>
          <w:rFonts w:ascii="Book Antiqua" w:eastAsia="Book Antiqua" w:hAnsi="Book Antiqua" w:cs="Book Antiqua"/>
        </w:rPr>
        <w:t xml:space="preserve"> to differentiate from simple hepatic cysts.</w:t>
      </w:r>
    </w:p>
    <w:p w14:paraId="2F48EDDC" w14:textId="77777777" w:rsidR="0074346B" w:rsidRPr="006C21ED" w:rsidRDefault="0074346B" w:rsidP="00824A10">
      <w:pPr>
        <w:adjustRightInd w:val="0"/>
        <w:snapToGrid w:val="0"/>
        <w:spacing w:line="360" w:lineRule="auto"/>
        <w:jc w:val="both"/>
        <w:rPr>
          <w:rFonts w:ascii="Book Antiqua" w:hAnsi="Book Antiqua"/>
        </w:rPr>
      </w:pPr>
    </w:p>
    <w:p w14:paraId="1BD9D58F"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AIM</w:t>
      </w:r>
    </w:p>
    <w:p w14:paraId="0EE2911D"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To investigate the diagnostic methods for atypical hepatic CE1 and the clinical efficacy of laparoscopic surgeries.</w:t>
      </w:r>
    </w:p>
    <w:p w14:paraId="24E5C7EC" w14:textId="77777777" w:rsidR="0074346B" w:rsidRPr="006C21ED" w:rsidRDefault="0074346B" w:rsidP="00824A10">
      <w:pPr>
        <w:adjustRightInd w:val="0"/>
        <w:snapToGrid w:val="0"/>
        <w:spacing w:line="360" w:lineRule="auto"/>
        <w:jc w:val="both"/>
        <w:rPr>
          <w:rFonts w:ascii="Book Antiqua" w:hAnsi="Book Antiqua"/>
        </w:rPr>
      </w:pPr>
    </w:p>
    <w:p w14:paraId="1E338007"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METHODS</w:t>
      </w:r>
    </w:p>
    <w:p w14:paraId="38C3577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The clinical data of 93 patients who had a history of visiting endemic areas of CE and were diagnosed with cystic liver lesions for the first time at the People's Hospital of Xinjiang Uygur Autonomous Region (China) from January 2018 to September 2023 were retrospectively analyzed. </w:t>
      </w:r>
      <w:r w:rsidRPr="006C21ED">
        <w:rPr>
          <w:rFonts w:ascii="Book Antiqua" w:hAnsi="Book Antiqua" w:cs="Book Antiqua"/>
          <w:lang w:eastAsia="zh-CN"/>
        </w:rPr>
        <w:t>C</w:t>
      </w:r>
      <w:r w:rsidRPr="006C21ED">
        <w:rPr>
          <w:rFonts w:ascii="Book Antiqua" w:eastAsia="Book Antiqua" w:hAnsi="Book Antiqua" w:cs="Book Antiqua"/>
        </w:rPr>
        <w:t xml:space="preserve">linical diagnoses were made based on findings from serum immunoglobulin tests for echinococcosis, routine abdominal ultrasound, high-frequency ultrasound, abdominal </w:t>
      </w:r>
      <w:bookmarkStart w:id="330" w:name="OLE_LINK7531"/>
      <w:bookmarkStart w:id="331" w:name="OLE_LINK7532"/>
      <w:r w:rsidRPr="006C21ED">
        <w:rPr>
          <w:rFonts w:ascii="Book Antiqua" w:eastAsia="Book Antiqua" w:hAnsi="Book Antiqua" w:cs="Book Antiqua"/>
        </w:rPr>
        <w:t>computed tomography</w:t>
      </w:r>
      <w:bookmarkEnd w:id="330"/>
      <w:bookmarkEnd w:id="331"/>
      <w:r w:rsidRPr="006C21ED">
        <w:rPr>
          <w:rFonts w:ascii="Book Antiqua" w:eastAsia="Book Antiqua" w:hAnsi="Book Antiqua" w:cs="Book Antiqua"/>
        </w:rPr>
        <w:t xml:space="preserve"> (CT) scan, and laparoscopy. </w:t>
      </w:r>
      <w:proofErr w:type="gramStart"/>
      <w:r w:rsidRPr="006C21ED">
        <w:rPr>
          <w:rFonts w:ascii="Book Antiqua" w:eastAsia="Book Antiqua" w:hAnsi="Book Antiqua" w:cs="Book Antiqua"/>
        </w:rPr>
        <w:t>Subsequent to</w:t>
      </w:r>
      <w:proofErr w:type="gramEnd"/>
      <w:r w:rsidRPr="006C21ED">
        <w:rPr>
          <w:rFonts w:ascii="Book Antiqua" w:eastAsia="Book Antiqua" w:hAnsi="Book Antiqua" w:cs="Book Antiqua"/>
        </w:rPr>
        <w:t xml:space="preserve"> the treatments, these patients underwent reexaminations at the outpatient clinic until October 2023. The evaluations included the diagnostic precision of diverse examinations, the efficacy of surgical approaches, and the incidence of CE recurrence.</w:t>
      </w:r>
    </w:p>
    <w:p w14:paraId="38FF8903" w14:textId="77777777" w:rsidR="0074346B" w:rsidRPr="006C21ED" w:rsidRDefault="0074346B" w:rsidP="00824A10">
      <w:pPr>
        <w:adjustRightInd w:val="0"/>
        <w:snapToGrid w:val="0"/>
        <w:spacing w:line="360" w:lineRule="auto"/>
        <w:jc w:val="both"/>
        <w:rPr>
          <w:rFonts w:ascii="Book Antiqua" w:hAnsi="Book Antiqua"/>
        </w:rPr>
      </w:pPr>
    </w:p>
    <w:p w14:paraId="3E37F994"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RESULTS</w:t>
      </w:r>
    </w:p>
    <w:p w14:paraId="046E732B" w14:textId="13434BA5"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All 93 patients were diagnosed with simple hepatic cysts by conventional abdominal ultrasound and abdominal CT scan. Among them, 16 patients were preoperatively diagnosed with atypical CE1, and 77 were diagnosed with simple hepatic cysts by high-frequency ultrasound. All the 16 patients preoperatively diagnosed with atypical CE1 underwent laparoscopy, of whom 14 patients were intraoperatively confirmed to have CE1, which was consistent with the postoperative pathological diagnosis</w:t>
      </w:r>
      <w:r w:rsidRPr="006C21ED">
        <w:rPr>
          <w:rFonts w:ascii="Book Antiqua" w:hAnsi="Book Antiqua" w:cs="Book Antiqua"/>
          <w:lang w:eastAsia="zh-CN"/>
        </w:rPr>
        <w:t>,</w:t>
      </w:r>
      <w:r w:rsidRPr="006C21ED">
        <w:rPr>
          <w:rFonts w:ascii="Book Antiqua" w:eastAsia="Book Antiqua" w:hAnsi="Book Antiqua" w:cs="Book Antiqua"/>
        </w:rPr>
        <w:t xml:space="preserve"> </w:t>
      </w:r>
      <w:r w:rsidRPr="006C21ED">
        <w:rPr>
          <w:rFonts w:ascii="Book Antiqua" w:hAnsi="Book Antiqua" w:cs="Book Antiqua"/>
          <w:lang w:eastAsia="zh-CN"/>
        </w:rPr>
        <w:t>o</w:t>
      </w:r>
      <w:r w:rsidRPr="006C21ED">
        <w:rPr>
          <w:rFonts w:ascii="Book Antiqua" w:eastAsia="Book Antiqua" w:hAnsi="Book Antiqua" w:cs="Book Antiqua"/>
        </w:rPr>
        <w:t xml:space="preserve">ne patient was diagnosed with a mesothelial cyst of the liver, and </w:t>
      </w:r>
      <w:r w:rsidRPr="006C21ED">
        <w:rPr>
          <w:rFonts w:ascii="Book Antiqua" w:hAnsi="Book Antiqua" w:cs="Book Antiqua"/>
          <w:lang w:eastAsia="zh-CN"/>
        </w:rPr>
        <w:t>the other</w:t>
      </w:r>
      <w:r w:rsidRPr="006C21ED">
        <w:rPr>
          <w:rFonts w:ascii="Book Antiqua" w:eastAsia="Book Antiqua" w:hAnsi="Book Antiqua" w:cs="Book Antiqua"/>
        </w:rPr>
        <w:t xml:space="preserve"> was diagnosed with a </w:t>
      </w:r>
      <w:r w:rsidRPr="006C21ED">
        <w:rPr>
          <w:rFonts w:ascii="Book Antiqua" w:eastAsia="Book Antiqua" w:hAnsi="Book Antiqua" w:cs="Book Antiqua"/>
        </w:rPr>
        <w:lastRenderedPageBreak/>
        <w:t xml:space="preserve">hepatic cyst combined with local infection. Among the 77 patients who were preoperatively diagnosed with simple hepatic cysts, 4 received aspiration sclerotherapy of hepatic cysts, and 19 received laparoscopic fenestration. These patients were intraoperatively diagnosed with simple hepatic cysts. During the follow-up period, </w:t>
      </w:r>
      <w:r w:rsidRPr="006C21ED">
        <w:rPr>
          <w:rFonts w:ascii="Book Antiqua" w:hAnsi="Book Antiqua" w:cs="Book Antiqua"/>
          <w:lang w:eastAsia="zh-CN"/>
        </w:rPr>
        <w:t xml:space="preserve">none of the </w:t>
      </w:r>
      <w:r w:rsidRPr="006C21ED">
        <w:rPr>
          <w:rFonts w:ascii="Book Antiqua" w:eastAsia="Book Antiqua" w:hAnsi="Book Antiqua" w:cs="Book Antiqua"/>
        </w:rPr>
        <w:t>14 patients with CE1 experience</w:t>
      </w:r>
      <w:r w:rsidRPr="006C21ED">
        <w:rPr>
          <w:rFonts w:ascii="Book Antiqua" w:hAnsi="Book Antiqua" w:cs="Book Antiqua"/>
          <w:lang w:eastAsia="zh-CN"/>
        </w:rPr>
        <w:t>d</w:t>
      </w:r>
      <w:r w:rsidRPr="006C21ED">
        <w:rPr>
          <w:rFonts w:ascii="Book Antiqua" w:eastAsia="Book Antiqua" w:hAnsi="Book Antiqua" w:cs="Book Antiqua"/>
        </w:rPr>
        <w:t xml:space="preserve"> recurrence or implantation of hydatid scolices. </w:t>
      </w:r>
      <w:r w:rsidRPr="006C21ED">
        <w:rPr>
          <w:rFonts w:ascii="Book Antiqua" w:hAnsi="Book Antiqua" w:cs="Book Antiqua"/>
          <w:lang w:eastAsia="zh-CN"/>
        </w:rPr>
        <w:t>O</w:t>
      </w:r>
      <w:r w:rsidRPr="006C21ED">
        <w:rPr>
          <w:rFonts w:ascii="Book Antiqua" w:eastAsia="Book Antiqua" w:hAnsi="Book Antiqua" w:cs="Book Antiqua"/>
        </w:rPr>
        <w:t xml:space="preserve">ne </w:t>
      </w:r>
      <w:r w:rsidRPr="006C21ED">
        <w:rPr>
          <w:rFonts w:ascii="Book Antiqua" w:hAnsi="Book Antiqua" w:cs="Book Antiqua"/>
          <w:lang w:eastAsia="zh-CN"/>
        </w:rPr>
        <w:t xml:space="preserve">of the 77 patients </w:t>
      </w:r>
      <w:r w:rsidRPr="006C21ED">
        <w:rPr>
          <w:rFonts w:ascii="Book Antiqua" w:eastAsia="Book Antiqua" w:hAnsi="Book Antiqua" w:cs="Book Antiqua"/>
        </w:rPr>
        <w:t xml:space="preserve">was finally confirmed to have CE complicated </w:t>
      </w:r>
      <w:r w:rsidRPr="006C21ED">
        <w:rPr>
          <w:rFonts w:ascii="Book Antiqua" w:hAnsi="Book Antiqua" w:cs="Book Antiqua"/>
          <w:lang w:eastAsia="zh-CN"/>
        </w:rPr>
        <w:t>with</w:t>
      </w:r>
      <w:r w:rsidRPr="006C21ED">
        <w:rPr>
          <w:rFonts w:ascii="Book Antiqua" w:eastAsia="Book Antiqua" w:hAnsi="Book Antiqua" w:cs="Book Antiqua"/>
        </w:rPr>
        <w:t xml:space="preserve"> implantation to the right intercostal space. </w:t>
      </w:r>
    </w:p>
    <w:p w14:paraId="1C44E847" w14:textId="77777777" w:rsidR="0074346B" w:rsidRPr="006C21ED" w:rsidRDefault="0074346B" w:rsidP="00824A10">
      <w:pPr>
        <w:adjustRightInd w:val="0"/>
        <w:snapToGrid w:val="0"/>
        <w:spacing w:line="360" w:lineRule="auto"/>
        <w:jc w:val="both"/>
        <w:rPr>
          <w:rFonts w:ascii="Book Antiqua" w:hAnsi="Book Antiqua"/>
        </w:rPr>
      </w:pPr>
    </w:p>
    <w:p w14:paraId="1A8FB35A"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CONCLUSION</w:t>
      </w:r>
    </w:p>
    <w:p w14:paraId="15E04915"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Abdominal high-frequency ultrasound can detect CE1 hydatid cysts. The laparoscopic technique serves as a more effective diagnostic and therapeutic tool for CE.</w:t>
      </w:r>
    </w:p>
    <w:p w14:paraId="586065BF" w14:textId="77777777" w:rsidR="0074346B" w:rsidRPr="006C21ED" w:rsidRDefault="0074346B" w:rsidP="00824A10">
      <w:pPr>
        <w:adjustRightInd w:val="0"/>
        <w:snapToGrid w:val="0"/>
        <w:spacing w:line="360" w:lineRule="auto"/>
        <w:jc w:val="both"/>
        <w:rPr>
          <w:rFonts w:ascii="Book Antiqua" w:hAnsi="Book Antiqua"/>
        </w:rPr>
      </w:pPr>
    </w:p>
    <w:p w14:paraId="052C364B" w14:textId="17B9B88F"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Key Words: </w:t>
      </w:r>
      <w:r w:rsidRPr="006C21ED">
        <w:rPr>
          <w:rFonts w:ascii="Book Antiqua" w:eastAsia="Book Antiqua" w:hAnsi="Book Antiqua" w:cs="Book Antiqua"/>
        </w:rPr>
        <w:t>Hepatic echinococcosis; Hepatic cystic echinococcosis type 1; Hepatic cyst; Color Doppler ultrasound; Laparoscopy</w:t>
      </w:r>
    </w:p>
    <w:p w14:paraId="0C2B8FED" w14:textId="77777777" w:rsidR="0074346B" w:rsidRPr="006C21ED" w:rsidRDefault="0074346B" w:rsidP="00824A10">
      <w:pPr>
        <w:adjustRightInd w:val="0"/>
        <w:snapToGrid w:val="0"/>
        <w:spacing w:line="360" w:lineRule="auto"/>
        <w:jc w:val="both"/>
        <w:rPr>
          <w:rFonts w:ascii="Book Antiqua" w:hAnsi="Book Antiqua"/>
        </w:rPr>
      </w:pPr>
    </w:p>
    <w:p w14:paraId="0583D2F5" w14:textId="77777777" w:rsidR="007402FD" w:rsidRPr="006C21ED" w:rsidRDefault="007402FD" w:rsidP="007402FD">
      <w:pPr>
        <w:spacing w:line="360" w:lineRule="auto"/>
        <w:jc w:val="both"/>
        <w:rPr>
          <w:rFonts w:ascii="Book Antiqua" w:eastAsia="Book Antiqua" w:hAnsi="Book Antiqua" w:cs="Book Antiqua"/>
          <w:color w:val="000000"/>
        </w:rPr>
      </w:pPr>
      <w:bookmarkStart w:id="332" w:name="_Hlk88512344"/>
      <w:bookmarkStart w:id="333" w:name="_Hlk88512883"/>
      <w:bookmarkStart w:id="334" w:name="_Hlk88513225"/>
      <w:bookmarkStart w:id="335" w:name="_Hlk88512545"/>
      <w:r w:rsidRPr="006C21ED">
        <w:rPr>
          <w:rFonts w:ascii="Book Antiqua" w:eastAsia="Book Antiqua" w:hAnsi="Book Antiqua" w:cs="Book Antiqua" w:hint="eastAsia"/>
          <w:b/>
          <w:color w:val="000000"/>
        </w:rPr>
        <w:t>©</w:t>
      </w:r>
      <w:r w:rsidRPr="006C21ED">
        <w:rPr>
          <w:rFonts w:ascii="Book Antiqua" w:eastAsia="Book Antiqua" w:hAnsi="Book Antiqua" w:cs="Book Antiqua"/>
          <w:b/>
          <w:color w:val="000000"/>
        </w:rPr>
        <w:t>The</w:t>
      </w:r>
      <w:r w:rsidRPr="006C21ED">
        <w:rPr>
          <w:rFonts w:ascii="Book Antiqua" w:eastAsia="Book Antiqua" w:hAnsi="Book Antiqua" w:cs="Book Antiqua"/>
          <w:color w:val="000000"/>
        </w:rPr>
        <w:t xml:space="preserve"> </w:t>
      </w:r>
      <w:r w:rsidRPr="006C21ED">
        <w:rPr>
          <w:rFonts w:ascii="Book Antiqua" w:eastAsia="Book Antiqua" w:hAnsi="Book Antiqua" w:cs="Book Antiqua"/>
          <w:b/>
          <w:color w:val="000000"/>
        </w:rPr>
        <w:t xml:space="preserve">Author(s) 2024. </w:t>
      </w:r>
      <w:r w:rsidRPr="006C21ED">
        <w:rPr>
          <w:rFonts w:ascii="Book Antiqua" w:eastAsia="Book Antiqua" w:hAnsi="Book Antiqua" w:cs="Book Antiqua"/>
          <w:color w:val="000000"/>
        </w:rPr>
        <w:t>Published by Baishideng Publishing Group Inc. All rights reserved.</w:t>
      </w:r>
      <w:bookmarkEnd w:id="332"/>
      <w:r w:rsidRPr="006C21ED">
        <w:rPr>
          <w:rFonts w:ascii="Book Antiqua" w:eastAsia="Book Antiqua" w:hAnsi="Book Antiqua" w:cs="Book Antiqua"/>
          <w:color w:val="000000"/>
        </w:rPr>
        <w:t xml:space="preserve"> </w:t>
      </w:r>
    </w:p>
    <w:bookmarkEnd w:id="333"/>
    <w:p w14:paraId="2D40A280" w14:textId="77777777" w:rsidR="007402FD" w:rsidRPr="006C21ED" w:rsidRDefault="007402FD" w:rsidP="007402FD">
      <w:pPr>
        <w:spacing w:line="360" w:lineRule="auto"/>
        <w:jc w:val="both"/>
        <w:rPr>
          <w:lang w:eastAsia="zh-CN"/>
        </w:rPr>
      </w:pPr>
    </w:p>
    <w:p w14:paraId="25816C43" w14:textId="77777777" w:rsidR="006C21ED" w:rsidRPr="006C21ED" w:rsidRDefault="007402FD" w:rsidP="007402FD">
      <w:pPr>
        <w:adjustRightInd w:val="0"/>
        <w:snapToGrid w:val="0"/>
        <w:spacing w:line="360" w:lineRule="auto"/>
        <w:jc w:val="both"/>
        <w:rPr>
          <w:rFonts w:ascii="Book Antiqua" w:eastAsia="Book Antiqua" w:hAnsi="Book Antiqua" w:cs="Book Antiqua"/>
        </w:rPr>
      </w:pPr>
      <w:bookmarkStart w:id="336" w:name="_Hlk88512899"/>
      <w:bookmarkStart w:id="337" w:name="_Hlk88512352"/>
      <w:bookmarkEnd w:id="334"/>
      <w:r w:rsidRPr="006C21ED">
        <w:rPr>
          <w:rFonts w:ascii="Book Antiqua" w:hAnsi="Book Antiqua" w:cs="Book Antiqua" w:hint="eastAsia"/>
          <w:b/>
          <w:color w:val="000000"/>
          <w:lang w:eastAsia="zh-CN"/>
        </w:rPr>
        <w:t>Citation:</w:t>
      </w:r>
      <w:bookmarkEnd w:id="335"/>
      <w:bookmarkEnd w:id="336"/>
      <w:r w:rsidRPr="006C21ED">
        <w:rPr>
          <w:rFonts w:ascii="Book Antiqua" w:hAnsi="Book Antiqua" w:cs="Book Antiqua" w:hint="eastAsia"/>
          <w:color w:val="000000"/>
          <w:lang w:eastAsia="zh-CN"/>
        </w:rPr>
        <w:t xml:space="preserve"> </w:t>
      </w:r>
      <w:bookmarkEnd w:id="337"/>
      <w:r w:rsidR="002720C7" w:rsidRPr="006C21ED">
        <w:rPr>
          <w:rFonts w:ascii="Book Antiqua" w:eastAsia="Book Antiqua" w:hAnsi="Book Antiqua" w:cs="Book Antiqua"/>
        </w:rPr>
        <w:t xml:space="preserve">Li YP, Zhang J, Li ZD, Ma C, Tian GL, Meng Y, Chen X, Ma ZG. Diagnosis and treatment experience of atypical hepatic cystic echinococcosis type 1 at a tertiary center in China. </w:t>
      </w:r>
      <w:r w:rsidR="002720C7" w:rsidRPr="006C21ED">
        <w:rPr>
          <w:rFonts w:ascii="Book Antiqua" w:eastAsia="Book Antiqua" w:hAnsi="Book Antiqua" w:cs="Book Antiqua"/>
          <w:i/>
          <w:iCs/>
        </w:rPr>
        <w:t>World J Gastroenterol</w:t>
      </w:r>
      <w:r w:rsidR="002720C7" w:rsidRPr="006C21ED">
        <w:rPr>
          <w:rFonts w:ascii="Book Antiqua" w:eastAsia="Book Antiqua" w:hAnsi="Book Antiqua" w:cs="Book Antiqua"/>
        </w:rPr>
        <w:t xml:space="preserve"> 202</w:t>
      </w:r>
      <w:r w:rsidR="005F4FB1" w:rsidRPr="006C21ED">
        <w:rPr>
          <w:rFonts w:ascii="Book Antiqua" w:eastAsia="Book Antiqua" w:hAnsi="Book Antiqua" w:cs="Book Antiqua"/>
        </w:rPr>
        <w:t>4</w:t>
      </w:r>
      <w:r w:rsidR="002720C7" w:rsidRPr="006C21ED">
        <w:rPr>
          <w:rFonts w:ascii="Book Antiqua" w:eastAsia="Book Antiqua" w:hAnsi="Book Antiqua" w:cs="Book Antiqua"/>
        </w:rPr>
        <w:t xml:space="preserve">; </w:t>
      </w:r>
      <w:r w:rsidR="00E35BDC" w:rsidRPr="006C21ED">
        <w:rPr>
          <w:rFonts w:ascii="Book Antiqua" w:eastAsia="Book Antiqua" w:hAnsi="Book Antiqua" w:cs="Book Antiqua"/>
        </w:rPr>
        <w:t xml:space="preserve">30(5): </w:t>
      </w:r>
      <w:r w:rsidR="006C21ED" w:rsidRPr="006C21ED">
        <w:rPr>
          <w:rFonts w:ascii="Book Antiqua" w:eastAsia="Book Antiqua" w:hAnsi="Book Antiqua" w:cs="Book Antiqua"/>
        </w:rPr>
        <w:t>462</w:t>
      </w:r>
      <w:r w:rsidR="00E35BDC" w:rsidRPr="006C21ED">
        <w:rPr>
          <w:rFonts w:ascii="Book Antiqua" w:eastAsia="Book Antiqua" w:hAnsi="Book Antiqua" w:cs="Book Antiqua"/>
        </w:rPr>
        <w:t>-</w:t>
      </w:r>
      <w:r w:rsidR="006C21ED" w:rsidRPr="006C21ED">
        <w:rPr>
          <w:rFonts w:ascii="Book Antiqua" w:eastAsia="Book Antiqua" w:hAnsi="Book Antiqua" w:cs="Book Antiqua"/>
        </w:rPr>
        <w:t>47</w:t>
      </w:r>
      <w:r w:rsidR="00E35BDC" w:rsidRPr="006C21ED">
        <w:rPr>
          <w:rFonts w:ascii="Book Antiqua" w:eastAsia="Book Antiqua" w:hAnsi="Book Antiqua" w:cs="Book Antiqua"/>
        </w:rPr>
        <w:t>0</w:t>
      </w:r>
    </w:p>
    <w:p w14:paraId="5A5AEFD3" w14:textId="36048A97" w:rsidR="006C21ED" w:rsidRPr="006C21ED" w:rsidRDefault="00E35BDC" w:rsidP="007402FD">
      <w:pPr>
        <w:adjustRightInd w:val="0"/>
        <w:snapToGrid w:val="0"/>
        <w:spacing w:line="360" w:lineRule="auto"/>
        <w:jc w:val="both"/>
        <w:rPr>
          <w:rFonts w:ascii="Book Antiqua" w:eastAsia="Book Antiqua" w:hAnsi="Book Antiqua" w:cs="Book Antiqua"/>
        </w:rPr>
      </w:pPr>
      <w:r w:rsidRPr="006C21ED">
        <w:rPr>
          <w:rFonts w:ascii="Book Antiqua" w:eastAsia="Book Antiqua" w:hAnsi="Book Antiqua" w:cs="Book Antiqua"/>
          <w:b/>
          <w:bCs/>
        </w:rPr>
        <w:t xml:space="preserve">URL: </w:t>
      </w:r>
      <w:hyperlink r:id="rId8" w:history="1">
        <w:r w:rsidR="006C21ED" w:rsidRPr="006C21ED">
          <w:rPr>
            <w:rStyle w:val="af0"/>
            <w:rFonts w:ascii="Book Antiqua" w:eastAsia="Book Antiqua" w:hAnsi="Book Antiqua" w:cs="Book Antiqua"/>
          </w:rPr>
          <w:t>https://www.wjgnet.com/1007-9327/full/v30/i5/462.htm</w:t>
        </w:r>
      </w:hyperlink>
    </w:p>
    <w:p w14:paraId="7E3D1ECE" w14:textId="6A1247D7" w:rsidR="0074346B" w:rsidRPr="006C21ED" w:rsidRDefault="00E35BDC" w:rsidP="007402FD">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DOI: </w:t>
      </w:r>
      <w:r w:rsidRPr="006C21ED">
        <w:rPr>
          <w:rFonts w:ascii="Book Antiqua" w:eastAsia="Book Antiqua" w:hAnsi="Book Antiqua" w:cs="Book Antiqua"/>
        </w:rPr>
        <w:t>https://dx.doi.org/10.3748/wjg.v30.i5.</w:t>
      </w:r>
      <w:r w:rsidR="006C21ED" w:rsidRPr="006C21ED">
        <w:rPr>
          <w:rFonts w:ascii="Book Antiqua" w:eastAsia="Book Antiqua" w:hAnsi="Book Antiqua" w:cs="Book Antiqua"/>
        </w:rPr>
        <w:t>462</w:t>
      </w:r>
    </w:p>
    <w:p w14:paraId="09D3CF62" w14:textId="77777777" w:rsidR="0074346B" w:rsidRPr="006C21ED" w:rsidRDefault="0074346B" w:rsidP="00824A10">
      <w:pPr>
        <w:adjustRightInd w:val="0"/>
        <w:snapToGrid w:val="0"/>
        <w:spacing w:line="360" w:lineRule="auto"/>
        <w:jc w:val="both"/>
        <w:rPr>
          <w:rFonts w:ascii="Book Antiqua" w:hAnsi="Book Antiqua"/>
        </w:rPr>
      </w:pPr>
    </w:p>
    <w:p w14:paraId="1DC7908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Core Tip: </w:t>
      </w:r>
      <w:r w:rsidRPr="006C21ED">
        <w:rPr>
          <w:rFonts w:ascii="Book Antiqua" w:eastAsia="Book Antiqua" w:hAnsi="Book Antiqua" w:cs="Book Antiqua"/>
        </w:rPr>
        <w:t xml:space="preserve">This retrospective study investigated the diagnostic methods for atypical hepatic cystic echinococcosis type 1 (CE1) and evaluated the clinical efficacy of laparoscopic surgeries. In total, 93 patients were diagnosed with simple hepatic cysts by conventional abdominal ultrasound and abdominal computed tomography scan. Among them, 16 patients were preoperatively diagnosed with atypical CE1, of whom </w:t>
      </w:r>
      <w:r w:rsidRPr="006C21ED">
        <w:rPr>
          <w:rFonts w:ascii="Book Antiqua" w:eastAsia="Book Antiqua" w:hAnsi="Book Antiqua" w:cs="Book Antiqua"/>
        </w:rPr>
        <w:lastRenderedPageBreak/>
        <w:t>14 were diagnosed with CE1 intraoperatively after laparoscopy. The remaining 77 patients were diagnosed with simple hepatic cysts by high-frequency ultrasound, of whom 4 patients received aspiration sclerotherapy of hepatic cysts, and 19 patients were intraoperatively diagnosed with simple hepatic cysts. Abdominal high-frequency ultrasound can detect CE1 hydatid cysts.</w:t>
      </w:r>
    </w:p>
    <w:p w14:paraId="0C009883" w14:textId="77777777" w:rsidR="0074346B" w:rsidRPr="006C21ED" w:rsidRDefault="0074346B" w:rsidP="00824A10">
      <w:pPr>
        <w:adjustRightInd w:val="0"/>
        <w:snapToGrid w:val="0"/>
        <w:spacing w:line="360" w:lineRule="auto"/>
        <w:jc w:val="both"/>
        <w:rPr>
          <w:rFonts w:ascii="Book Antiqua" w:hAnsi="Book Antiqua"/>
        </w:rPr>
      </w:pPr>
    </w:p>
    <w:p w14:paraId="06BF9AFD"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caps/>
          <w:u w:val="single"/>
        </w:rPr>
        <w:t>INTRODUCTION</w:t>
      </w:r>
    </w:p>
    <w:p w14:paraId="7FA99FB7" w14:textId="42A09B78"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Humans can be affected by hepatic hydatid disease, also known as hepatic echinococcosis, by ingesting eggs from </w:t>
      </w:r>
      <w:r w:rsidRPr="006C21ED">
        <w:rPr>
          <w:rFonts w:ascii="Book Antiqua" w:eastAsia="Book Antiqua" w:hAnsi="Book Antiqua" w:cs="Book Antiqua"/>
          <w:i/>
          <w:iCs/>
        </w:rPr>
        <w:t>Echinococcus granulosus</w:t>
      </w:r>
      <w:r w:rsidRPr="006C21ED">
        <w:rPr>
          <w:rFonts w:ascii="Book Antiqua" w:eastAsia="Book Antiqua" w:hAnsi="Book Antiqua" w:cs="Book Antiqua"/>
        </w:rPr>
        <w:t xml:space="preserve"> through eating contaminated food products</w:t>
      </w:r>
      <w:r w:rsidRPr="006C21ED">
        <w:rPr>
          <w:rFonts w:ascii="Book Antiqua" w:eastAsia="Book Antiqua" w:hAnsi="Book Antiqua" w:cs="Book Antiqua"/>
          <w:vertAlign w:val="superscript"/>
        </w:rPr>
        <w:t>[1]</w:t>
      </w:r>
      <w:r w:rsidRPr="006C21ED">
        <w:rPr>
          <w:rFonts w:ascii="Book Antiqua" w:eastAsia="Book Antiqua" w:hAnsi="Book Antiqua" w:cs="Book Antiqua"/>
        </w:rPr>
        <w:t>. Along with developments in animal husbandry and tourism, hepatic echinococcosis has become a worldwide epidemic disease that threatens public health and hinders social progress. Surveys organized by the World Health Organization (WHO) and Food and Agriculture Organization of the United Nations indicated that alveolar echinococcosis and cystic echinococcosis are the second and third most common foodborne parasitic diseases, respectively</w:t>
      </w:r>
      <w:r w:rsidRPr="006C21ED">
        <w:rPr>
          <w:rFonts w:ascii="Book Antiqua" w:eastAsia="Book Antiqua" w:hAnsi="Book Antiqua" w:cs="Book Antiqua"/>
          <w:vertAlign w:val="superscript"/>
        </w:rPr>
        <w:t>[2,3]</w:t>
      </w:r>
      <w:r w:rsidRPr="006C21ED">
        <w:rPr>
          <w:rFonts w:ascii="Book Antiqua" w:eastAsia="Book Antiqua" w:hAnsi="Book Antiqua" w:cs="Book Antiqua"/>
        </w:rPr>
        <w:t>. The average prevalence of echinococcosis is 1.08% among the population in western China. Globally, the disease affects approximately 66 million people, resulting in an annual economic loss of around 400 million US dollars</w:t>
      </w:r>
      <w:r w:rsidRPr="006C21ED">
        <w:rPr>
          <w:rFonts w:ascii="Book Antiqua" w:eastAsia="Book Antiqua" w:hAnsi="Book Antiqua" w:cs="Book Antiqua"/>
          <w:vertAlign w:val="superscript"/>
        </w:rPr>
        <w:t>[4]</w:t>
      </w:r>
      <w:r w:rsidRPr="006C21ED">
        <w:rPr>
          <w:rFonts w:ascii="Book Antiqua" w:eastAsia="Book Antiqua" w:hAnsi="Book Antiqua" w:cs="Book Antiqua"/>
        </w:rPr>
        <w:t>. Echinococcosis may further aggravate the economic burden in low-income regions. Early-stage hepatic echinococcosis lacks specific clinical symptoms. Some patients may have already missed the opportunity of treatment at the time of diagnosis, leading to a marked deterioration in their quality of life and premature death</w:t>
      </w:r>
      <w:r w:rsidRPr="006C21ED">
        <w:rPr>
          <w:rFonts w:ascii="Book Antiqua" w:eastAsia="Book Antiqua" w:hAnsi="Book Antiqua" w:cs="Book Antiqua"/>
          <w:vertAlign w:val="superscript"/>
        </w:rPr>
        <w:t>[5-7]</w:t>
      </w:r>
      <w:r w:rsidRPr="006C21ED">
        <w:rPr>
          <w:rFonts w:ascii="Book Antiqua" w:eastAsia="Book Antiqua" w:hAnsi="Book Antiqua" w:cs="Book Antiqua"/>
        </w:rPr>
        <w:t>. In endemic areas of hepatic echinococcosis, surgery is the most effective treatment</w:t>
      </w:r>
      <w:r w:rsidRPr="006C21ED">
        <w:rPr>
          <w:rFonts w:ascii="Book Antiqua" w:eastAsia="Book Antiqua" w:hAnsi="Book Antiqua" w:cs="Book Antiqua"/>
          <w:vertAlign w:val="superscript"/>
        </w:rPr>
        <w:t>[8]</w:t>
      </w:r>
      <w:r w:rsidRPr="006C21ED">
        <w:rPr>
          <w:rFonts w:ascii="Book Antiqua" w:eastAsia="Book Antiqua" w:hAnsi="Book Antiqua" w:cs="Book Antiqua"/>
        </w:rPr>
        <w:t>. Given the distinct biological features of this disease, only a few patients with hepatic echinococcosis can receive standardized diagnosis and treatment. This explains the high incidence of complications and high recurrence rate of hepatic echinococcosis, further increasing the likelihood of repeated surgeries. The WHO-Informal Working Group on Echinococcosis (WHO/IWGE) divided cystic echinococcosis (CE) into six types (WHO classification)</w:t>
      </w:r>
      <w:r w:rsidRPr="006C21ED">
        <w:rPr>
          <w:rFonts w:ascii="Book Antiqua" w:eastAsia="Book Antiqua" w:hAnsi="Book Antiqua" w:cs="Book Antiqua"/>
          <w:vertAlign w:val="superscript"/>
        </w:rPr>
        <w:t>[9]</w:t>
      </w:r>
      <w:r w:rsidRPr="006C21ED">
        <w:rPr>
          <w:rFonts w:ascii="Book Antiqua" w:eastAsia="Book Antiqua" w:hAnsi="Book Antiqua" w:cs="Book Antiqua"/>
        </w:rPr>
        <w:t xml:space="preserve">. </w:t>
      </w:r>
      <w:r w:rsidR="00392DE6" w:rsidRPr="006C21ED">
        <w:rPr>
          <w:rFonts w:ascii="Book Antiqua" w:eastAsia="Book Antiqua" w:hAnsi="Book Antiqua" w:cs="Book Antiqua"/>
        </w:rPr>
        <w:t>CE</w:t>
      </w:r>
      <w:r w:rsidRPr="006C21ED">
        <w:rPr>
          <w:rFonts w:ascii="Book Antiqua" w:eastAsia="Book Antiqua" w:hAnsi="Book Antiqua" w:cs="Book Antiqua"/>
        </w:rPr>
        <w:t xml:space="preserve"> type 1 (CE1) is defined as a unilocular anechoic cystic lesion, presenting with a hydatid cyst wall and an endocyst </w:t>
      </w:r>
      <w:r w:rsidRPr="006C21ED">
        <w:rPr>
          <w:rFonts w:ascii="Book Antiqua" w:eastAsia="Book Antiqua" w:hAnsi="Book Antiqua" w:cs="Book Antiqua"/>
        </w:rPr>
        <w:lastRenderedPageBreak/>
        <w:t xml:space="preserve">that are distinctly demarcated from the surrounding liver tissues. However, some patients with CE1 exhibit atypical clinical manifestations, and findings from laboratory tests and radiographic examinations may not align with typical patterns. In specific cases of CE1, hydatid cysts may lack clearly defined cyst walls or characteristic endocysts. </w:t>
      </w:r>
      <w:r w:rsidRPr="006C21ED">
        <w:rPr>
          <w:rFonts w:ascii="Book Antiqua" w:hAnsi="Book Antiqua" w:cs="Book Antiqua"/>
          <w:lang w:eastAsia="zh-CN"/>
        </w:rPr>
        <w:t>It is challenging to differentiate t</w:t>
      </w:r>
      <w:r w:rsidRPr="006C21ED">
        <w:rPr>
          <w:rFonts w:ascii="Book Antiqua" w:eastAsia="Book Antiqua" w:hAnsi="Book Antiqua" w:cs="Book Antiqua"/>
        </w:rPr>
        <w:t>hese lesions from simple hepatic cysts. Erroneous diagnosis and treatment of atypical CE1 may lead to grim consequences</w:t>
      </w:r>
      <w:r w:rsidRPr="006C21ED">
        <w:rPr>
          <w:rFonts w:ascii="Book Antiqua" w:eastAsia="Book Antiqua" w:hAnsi="Book Antiqua" w:cs="Book Antiqua"/>
          <w:vertAlign w:val="superscript"/>
        </w:rPr>
        <w:t>[10]</w:t>
      </w:r>
      <w:r w:rsidRPr="006C21ED">
        <w:rPr>
          <w:rFonts w:ascii="Book Antiqua" w:eastAsia="Book Antiqua" w:hAnsi="Book Antiqua" w:cs="Book Antiqua"/>
        </w:rPr>
        <w:t xml:space="preserve">. For instance, some atypical CE1 lesions are </w:t>
      </w:r>
      <w:r w:rsidRPr="006C21ED">
        <w:rPr>
          <w:rFonts w:ascii="Book Antiqua" w:hAnsi="Book Antiqua" w:cs="Book Antiqua"/>
          <w:lang w:eastAsia="zh-CN"/>
        </w:rPr>
        <w:t>mis</w:t>
      </w:r>
      <w:r w:rsidRPr="006C21ED">
        <w:rPr>
          <w:rFonts w:ascii="Book Antiqua" w:eastAsia="Book Antiqua" w:hAnsi="Book Antiqua" w:cs="Book Antiqua"/>
        </w:rPr>
        <w:t xml:space="preserve">diagnosed and surgically treated as simple hepatic cysts, resulting in the spillage of hydatid fluid, or even anaphylactic shock and death. Developing appropriate diagnostic and therapeutic approaches for atypical CE1 hydatid cysts is of great importance. </w:t>
      </w:r>
    </w:p>
    <w:p w14:paraId="29613E72" w14:textId="77777777"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In the present study, a high-frequency linear array transducer (5.0-12 MHz) was utilized to scan patients with a history of visiting CE endemic areas</w:t>
      </w:r>
      <w:r w:rsidRPr="006C21ED">
        <w:rPr>
          <w:rFonts w:ascii="Book Antiqua" w:hAnsi="Book Antiqua" w:cs="Book Antiqua"/>
          <w:lang w:eastAsia="zh-CN"/>
        </w:rPr>
        <w:t>.</w:t>
      </w:r>
      <w:r w:rsidRPr="006C21ED">
        <w:rPr>
          <w:rFonts w:ascii="Book Antiqua" w:eastAsia="Book Antiqua" w:hAnsi="Book Antiqua" w:cs="Book Antiqua"/>
        </w:rPr>
        <w:t xml:space="preserve"> </w:t>
      </w:r>
      <w:r w:rsidRPr="006C21ED">
        <w:rPr>
          <w:rFonts w:ascii="Book Antiqua" w:hAnsi="Book Antiqua" w:cs="Book Antiqua"/>
          <w:lang w:eastAsia="zh-CN"/>
        </w:rPr>
        <w:t>The patients</w:t>
      </w:r>
      <w:r w:rsidRPr="006C21ED">
        <w:rPr>
          <w:rFonts w:ascii="Book Antiqua" w:eastAsia="Book Antiqua" w:hAnsi="Book Antiqua" w:cs="Book Antiqua"/>
        </w:rPr>
        <w:t xml:space="preserve"> were diagnosed with hepatic cysts by conventional abdominal ultrasound (convex array probe, 3.5-5.0 MHz) and abdominal computed tomography (CT). The purpose was to improve the diagnostic rate of atypical CE1. Laparoscopic procedures were performed to verify the diagnosis of atypical CE1 and to deliver a less invasive treatment, </w:t>
      </w:r>
      <w:proofErr w:type="gramStart"/>
      <w:r w:rsidRPr="006C21ED">
        <w:rPr>
          <w:rFonts w:ascii="Book Antiqua" w:eastAsia="Book Antiqua" w:hAnsi="Book Antiqua" w:cs="Book Antiqua"/>
        </w:rPr>
        <w:t>in order to</w:t>
      </w:r>
      <w:proofErr w:type="gramEnd"/>
      <w:r w:rsidRPr="006C21ED">
        <w:rPr>
          <w:rFonts w:ascii="Book Antiqua" w:eastAsia="Book Antiqua" w:hAnsi="Book Antiqua" w:cs="Book Antiqua"/>
        </w:rPr>
        <w:t xml:space="preserve"> reduce the misdiagnosis rate and the risks associated with potential delays in treatment.</w:t>
      </w:r>
    </w:p>
    <w:p w14:paraId="12A564C6" w14:textId="77777777" w:rsidR="0074346B" w:rsidRPr="006C21ED" w:rsidRDefault="0074346B" w:rsidP="00824A10">
      <w:pPr>
        <w:adjustRightInd w:val="0"/>
        <w:snapToGrid w:val="0"/>
        <w:spacing w:line="360" w:lineRule="auto"/>
        <w:jc w:val="both"/>
        <w:rPr>
          <w:rFonts w:ascii="Book Antiqua" w:hAnsi="Book Antiqua"/>
        </w:rPr>
      </w:pPr>
    </w:p>
    <w:p w14:paraId="6E17ACBC"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caps/>
          <w:u w:val="single"/>
        </w:rPr>
        <w:t>MATERIALS AND METHODS</w:t>
      </w:r>
    </w:p>
    <w:p w14:paraId="1D4A99F7"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Subjects</w:t>
      </w:r>
    </w:p>
    <w:p w14:paraId="52016156"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From January 2018 to September 2023, 93 patients received treatments for simple hepatic cysts at the People's Hospital of Xinjiang Uygur Autonomous Region (Urumqi, China). All patients had a history of visiting CE endemic areas. Furthermore, they were diagnosed with simple hepatic cysts for the first time and had no prior history of treatment for these lesions or a record of undergoing abdominal surgery.</w:t>
      </w:r>
    </w:p>
    <w:p w14:paraId="0E7D9EC3" w14:textId="77777777" w:rsidR="00392DE6" w:rsidRPr="006C21ED" w:rsidRDefault="00392DE6" w:rsidP="00824A10">
      <w:pPr>
        <w:adjustRightInd w:val="0"/>
        <w:snapToGrid w:val="0"/>
        <w:spacing w:line="360" w:lineRule="auto"/>
        <w:jc w:val="both"/>
        <w:rPr>
          <w:rFonts w:ascii="Book Antiqua" w:hAnsi="Book Antiqua" w:cs="Book Antiqua"/>
          <w:b/>
          <w:bCs/>
          <w:i/>
          <w:iCs/>
          <w:lang w:eastAsia="zh-CN"/>
        </w:rPr>
      </w:pPr>
    </w:p>
    <w:p w14:paraId="19FFFA75" w14:textId="2679173F" w:rsidR="0074346B" w:rsidRPr="006C21ED" w:rsidRDefault="00000000" w:rsidP="00824A10">
      <w:pPr>
        <w:adjustRightInd w:val="0"/>
        <w:snapToGrid w:val="0"/>
        <w:spacing w:line="360" w:lineRule="auto"/>
        <w:jc w:val="both"/>
        <w:rPr>
          <w:rFonts w:ascii="Book Antiqua" w:hAnsi="Book Antiqua"/>
          <w:lang w:eastAsia="zh-CN"/>
        </w:rPr>
      </w:pPr>
      <w:r w:rsidRPr="006C21ED">
        <w:rPr>
          <w:rFonts w:ascii="Book Antiqua" w:hAnsi="Book Antiqua" w:cs="Book Antiqua"/>
          <w:b/>
          <w:bCs/>
          <w:i/>
          <w:iCs/>
          <w:lang w:eastAsia="zh-CN"/>
        </w:rPr>
        <w:t>Examination</w:t>
      </w:r>
      <w:r w:rsidRPr="006C21ED">
        <w:rPr>
          <w:rFonts w:ascii="Book Antiqua" w:eastAsia="Book Antiqua" w:hAnsi="Book Antiqua" w:cs="Book Antiqua"/>
          <w:b/>
          <w:bCs/>
          <w:i/>
          <w:iCs/>
        </w:rPr>
        <w:t xml:space="preserve"> method</w:t>
      </w:r>
      <w:r w:rsidRPr="006C21ED">
        <w:rPr>
          <w:rFonts w:ascii="Book Antiqua" w:hAnsi="Book Antiqua" w:cs="Book Antiqua"/>
          <w:b/>
          <w:bCs/>
          <w:i/>
          <w:iCs/>
          <w:lang w:eastAsia="zh-CN"/>
        </w:rPr>
        <w:t>s</w:t>
      </w:r>
    </w:p>
    <w:p w14:paraId="617C79D0" w14:textId="1EA8ABE7" w:rsidR="0074346B" w:rsidRPr="006C21ED" w:rsidRDefault="00000000" w:rsidP="00824A10">
      <w:pPr>
        <w:adjustRightInd w:val="0"/>
        <w:snapToGrid w:val="0"/>
        <w:spacing w:line="360" w:lineRule="auto"/>
        <w:jc w:val="both"/>
        <w:rPr>
          <w:rFonts w:ascii="Book Antiqua" w:hAnsi="Book Antiqua"/>
        </w:rPr>
      </w:pPr>
      <w:r w:rsidRPr="006C21ED">
        <w:rPr>
          <w:rFonts w:ascii="Book Antiqua" w:hAnsi="Book Antiqua" w:cs="Book Antiqua"/>
          <w:b/>
          <w:bCs/>
          <w:lang w:eastAsia="zh-CN"/>
        </w:rPr>
        <w:lastRenderedPageBreak/>
        <w:t>Medical history i</w:t>
      </w:r>
      <w:r w:rsidRPr="006C21ED">
        <w:rPr>
          <w:rFonts w:ascii="Book Antiqua" w:eastAsia="Book Antiqua" w:hAnsi="Book Antiqua" w:cs="Book Antiqua"/>
          <w:b/>
          <w:bCs/>
        </w:rPr>
        <w:t>nquiry, physical examinations, and laboratory tests</w:t>
      </w:r>
      <w:r w:rsidR="00392DE6" w:rsidRPr="006C21ED">
        <w:rPr>
          <w:rFonts w:ascii="Book Antiqua" w:hAnsi="Book Antiqua"/>
          <w:b/>
          <w:bCs/>
          <w:lang w:eastAsia="zh-CN"/>
        </w:rPr>
        <w:t>:</w:t>
      </w:r>
      <w:r w:rsidR="00392DE6" w:rsidRPr="006C21ED">
        <w:rPr>
          <w:rFonts w:ascii="Book Antiqua" w:hAnsi="Book Antiqua"/>
          <w:lang w:eastAsia="zh-CN"/>
        </w:rPr>
        <w:t xml:space="preserve"> </w:t>
      </w:r>
      <w:r w:rsidRPr="006C21ED">
        <w:rPr>
          <w:rFonts w:ascii="Book Antiqua" w:eastAsia="Book Antiqua" w:hAnsi="Book Antiqua" w:cs="Book Antiqua"/>
        </w:rPr>
        <w:t xml:space="preserve">The main complaints and findings from physical and abdominal examinations were collected. The results of routine blood tests, liver function tests, tumor marker tests, and serum immunoglobulin tests for echinococcosis (colloidal gold-based immunochromatographic strip assay, Colloidal Gold Diagnostic Kit for Echinococcosis by Xinjiang Hydatid Clinical Research Institute, China) were </w:t>
      </w:r>
      <w:r w:rsidRPr="006C21ED">
        <w:rPr>
          <w:rFonts w:ascii="Book Antiqua" w:hAnsi="Book Antiqua" w:cs="Book Antiqua"/>
          <w:lang w:eastAsia="zh-CN"/>
        </w:rPr>
        <w:t>obtained</w:t>
      </w:r>
      <w:r w:rsidRPr="006C21ED">
        <w:rPr>
          <w:rFonts w:ascii="Book Antiqua" w:eastAsia="Book Antiqua" w:hAnsi="Book Antiqua" w:cs="Book Antiqua"/>
        </w:rPr>
        <w:t xml:space="preserve">. </w:t>
      </w:r>
    </w:p>
    <w:p w14:paraId="31447C8E" w14:textId="77777777" w:rsidR="00392DE6" w:rsidRPr="006C21ED" w:rsidRDefault="00392DE6" w:rsidP="00824A10">
      <w:pPr>
        <w:adjustRightInd w:val="0"/>
        <w:snapToGrid w:val="0"/>
        <w:spacing w:line="360" w:lineRule="auto"/>
        <w:jc w:val="both"/>
        <w:rPr>
          <w:rFonts w:ascii="Book Antiqua" w:eastAsia="Book Antiqua" w:hAnsi="Book Antiqua" w:cs="Book Antiqua"/>
        </w:rPr>
      </w:pPr>
    </w:p>
    <w:p w14:paraId="3E3221B0" w14:textId="5EACC2F8"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Radiographic examinations</w:t>
      </w:r>
      <w:r w:rsidR="00392DE6" w:rsidRPr="006C21ED">
        <w:rPr>
          <w:rFonts w:ascii="Book Antiqua" w:hAnsi="Book Antiqua"/>
          <w:b/>
          <w:bCs/>
          <w:lang w:eastAsia="zh-CN"/>
        </w:rPr>
        <w:t>:</w:t>
      </w:r>
      <w:r w:rsidR="00392DE6" w:rsidRPr="006C21ED">
        <w:rPr>
          <w:rFonts w:ascii="Book Antiqua" w:hAnsi="Book Antiqua"/>
          <w:lang w:eastAsia="zh-CN"/>
        </w:rPr>
        <w:t xml:space="preserve"> </w:t>
      </w:r>
      <w:r w:rsidRPr="006C21ED">
        <w:rPr>
          <w:rFonts w:ascii="Book Antiqua" w:eastAsia="Book Antiqua" w:hAnsi="Book Antiqua" w:cs="Book Antiqua"/>
        </w:rPr>
        <w:t xml:space="preserve">Ultrasound scan was performed using the GE LOGIQ E9 ultrasound scanner (GE HealthCare Technologies, Inc., Chicago, IL, </w:t>
      </w:r>
      <w:r w:rsidR="00392DE6" w:rsidRPr="006C21ED">
        <w:rPr>
          <w:rFonts w:ascii="Book Antiqua" w:eastAsia="Book Antiqua" w:hAnsi="Book Antiqua" w:cs="Book Antiqua"/>
        </w:rPr>
        <w:t>United States</w:t>
      </w:r>
      <w:r w:rsidRPr="006C21ED">
        <w:rPr>
          <w:rFonts w:ascii="Book Antiqua" w:eastAsia="Book Antiqua" w:hAnsi="Book Antiqua" w:cs="Book Antiqua"/>
        </w:rPr>
        <w:t xml:space="preserve">) and the Philips iu22 ultrasound machine (Philips Healthcare, Best, Netherlands), with a convex array probe for conventional abdominal ultrasound (3.5-5.0 MHz). Upon discovery of hepatic cystic lesions, </w:t>
      </w:r>
      <w:r w:rsidRPr="006C21ED">
        <w:rPr>
          <w:rFonts w:ascii="Book Antiqua" w:hAnsi="Book Antiqua" w:cs="Book Antiqua"/>
          <w:lang w:eastAsia="zh-CN"/>
        </w:rPr>
        <w:t xml:space="preserve">we </w:t>
      </w:r>
      <w:r w:rsidRPr="006C21ED">
        <w:rPr>
          <w:rFonts w:ascii="Book Antiqua" w:eastAsia="Book Antiqua" w:hAnsi="Book Antiqua" w:cs="Book Antiqua"/>
        </w:rPr>
        <w:t>change</w:t>
      </w:r>
      <w:r w:rsidRPr="006C21ED">
        <w:rPr>
          <w:rFonts w:ascii="Book Antiqua" w:hAnsi="Book Antiqua" w:cs="Book Antiqua"/>
          <w:lang w:eastAsia="zh-CN"/>
        </w:rPr>
        <w:t>d</w:t>
      </w:r>
      <w:r w:rsidRPr="006C21ED">
        <w:rPr>
          <w:rFonts w:ascii="Book Antiqua" w:eastAsia="Book Antiqua" w:hAnsi="Book Antiqua" w:cs="Book Antiqua"/>
        </w:rPr>
        <w:t xml:space="preserve"> the convex array probe to the high-frequency linear array transducer (5.0-12 MHz), which allowed for a multi-directional observation of whether the cystic lesion had localized cyst wall thickening or a bilayered wall. If the high-frequency linear array transducer only delivered a limited penetrating power, there would be a change back to the convex array transducer for local magnification to observe whether there was a bilayered wall or local cyst wall thickening.</w:t>
      </w:r>
    </w:p>
    <w:p w14:paraId="244334FB" w14:textId="77777777"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Abdominal CT scanning was carried out using the Philips 128-slice spiral CT scanner, with a slice thickness of 3 mm and a spacing of 5 mm. Before CT scanning, the patient drank 1000-1500 mL clear water and lay on their back. The CT was performed in the supine position to observe whether the upper and lower layers of the cyst fluid in the simple hepatic lesions had uneven density.</w:t>
      </w:r>
    </w:p>
    <w:p w14:paraId="41544512" w14:textId="77777777" w:rsidR="0074346B" w:rsidRPr="006C21ED" w:rsidRDefault="0074346B" w:rsidP="00824A10">
      <w:pPr>
        <w:adjustRightInd w:val="0"/>
        <w:snapToGrid w:val="0"/>
        <w:spacing w:line="360" w:lineRule="auto"/>
        <w:jc w:val="both"/>
        <w:rPr>
          <w:rFonts w:ascii="Book Antiqua" w:hAnsi="Book Antiqua" w:cs="Book Antiqua"/>
          <w:lang w:eastAsia="zh-CN"/>
        </w:rPr>
      </w:pPr>
    </w:p>
    <w:p w14:paraId="58EA8CBE" w14:textId="77777777" w:rsidR="0074346B" w:rsidRPr="006C21ED" w:rsidRDefault="00000000" w:rsidP="00824A10">
      <w:pPr>
        <w:adjustRightInd w:val="0"/>
        <w:snapToGrid w:val="0"/>
        <w:spacing w:line="360" w:lineRule="auto"/>
        <w:jc w:val="both"/>
        <w:rPr>
          <w:rFonts w:ascii="Book Antiqua" w:hAnsi="Book Antiqua"/>
          <w:b/>
          <w:bCs/>
          <w:i/>
        </w:rPr>
      </w:pPr>
      <w:r w:rsidRPr="006C21ED">
        <w:rPr>
          <w:rFonts w:ascii="Book Antiqua" w:eastAsia="Book Antiqua" w:hAnsi="Book Antiqua" w:cs="Book Antiqua"/>
          <w:b/>
          <w:bCs/>
          <w:i/>
        </w:rPr>
        <w:t>Treatment methods</w:t>
      </w:r>
    </w:p>
    <w:p w14:paraId="3926409F"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Patients identified with distinctive signs of hepatic cystic lesions using color Doppler ultrasound, and subsequently diagnosed with atypical CE1, underwent laparoscopic exploration to determine the optimal surgical approach. </w:t>
      </w:r>
    </w:p>
    <w:p w14:paraId="0B89E74F" w14:textId="0A54C43E"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lastRenderedPageBreak/>
        <w:t xml:space="preserve">Patients received laparotomic/laparoscopic endocystectomy plus partial ectocystectomy or laparotomic/laparoscopic cystectomy if they met the following conditions: (1) The average hydatid cyst diameter was </w:t>
      </w:r>
      <w:r w:rsidRPr="006C21ED">
        <w:rPr>
          <w:rFonts w:ascii="Book Antiqua" w:hAnsi="Book Antiqua" w:cs="Arial"/>
          <w:shd w:val="clear" w:color="auto" w:fill="FFFFFF"/>
        </w:rPr>
        <w:t>&gt;</w:t>
      </w:r>
      <w:r w:rsidRPr="006C21ED">
        <w:rPr>
          <w:rFonts w:ascii="Book Antiqua" w:eastAsia="Book Antiqua" w:hAnsi="Book Antiqua" w:cs="Book Antiqua"/>
        </w:rPr>
        <w:t xml:space="preserve"> 5 cm; (2) The average hydatid cyst diameter was</w:t>
      </w:r>
      <w:r w:rsidRPr="006C21ED">
        <w:rPr>
          <w:rStyle w:val="a9"/>
          <w:rFonts w:ascii="Book Antiqua" w:hAnsi="Book Antiqua" w:cs="Arial"/>
          <w:shd w:val="clear" w:color="auto" w:fill="FFFFFF"/>
          <w:lang w:eastAsia="zh-CN"/>
        </w:rPr>
        <w:t xml:space="preserve"> </w:t>
      </w:r>
      <w:r w:rsidR="00392DE6" w:rsidRPr="006C21ED">
        <w:rPr>
          <w:rFonts w:ascii="Book Antiqua" w:eastAsia="Book Antiqua" w:hAnsi="Book Antiqua" w:cs="Book Antiqua"/>
        </w:rPr>
        <w:t>≤</w:t>
      </w:r>
      <w:r w:rsidRPr="006C21ED">
        <w:rPr>
          <w:rFonts w:ascii="Book Antiqua" w:hAnsi="Book Antiqua" w:cs="Book Antiqua"/>
          <w:lang w:eastAsia="zh-CN"/>
        </w:rPr>
        <w:t xml:space="preserve"> </w:t>
      </w:r>
      <w:r w:rsidRPr="006C21ED">
        <w:rPr>
          <w:rFonts w:ascii="Book Antiqua" w:eastAsia="Book Antiqua" w:hAnsi="Book Antiqua" w:cs="Book Antiqua"/>
        </w:rPr>
        <w:t xml:space="preserve">5 cm , and the lesion was located in the first and second hepatic hila; </w:t>
      </w:r>
      <w:r w:rsidR="00392DE6" w:rsidRPr="006C21ED">
        <w:rPr>
          <w:rFonts w:ascii="Book Antiqua" w:eastAsia="Book Antiqua" w:hAnsi="Book Antiqua" w:cs="Book Antiqua"/>
        </w:rPr>
        <w:t xml:space="preserve">and </w:t>
      </w:r>
      <w:r w:rsidRPr="006C21ED">
        <w:rPr>
          <w:rFonts w:ascii="Book Antiqua" w:eastAsia="Book Antiqua" w:hAnsi="Book Antiqua" w:cs="Book Antiqua"/>
        </w:rPr>
        <w:t xml:space="preserve">(3) The average hydatid cyst diameter was </w:t>
      </w:r>
      <w:r w:rsidR="00392DE6" w:rsidRPr="006C21ED">
        <w:rPr>
          <w:rFonts w:ascii="Book Antiqua" w:eastAsia="Book Antiqua" w:hAnsi="Book Antiqua" w:cs="Book Antiqua"/>
        </w:rPr>
        <w:t>≤</w:t>
      </w:r>
      <w:r w:rsidRPr="006C21ED">
        <w:rPr>
          <w:rFonts w:ascii="Book Antiqua" w:hAnsi="Book Antiqua" w:cs="Book Antiqua"/>
          <w:lang w:eastAsia="zh-CN"/>
        </w:rPr>
        <w:t xml:space="preserve"> </w:t>
      </w:r>
      <w:r w:rsidRPr="006C21ED">
        <w:rPr>
          <w:rFonts w:ascii="Book Antiqua" w:eastAsia="Book Antiqua" w:hAnsi="Book Antiqua" w:cs="Book Antiqua"/>
        </w:rPr>
        <w:t>5 cm , and patients could not tolerate medication or had poor medication compliance or were unable to tolerate percutaneous-aspiration-injection-reaspiration (PAIR).</w:t>
      </w:r>
    </w:p>
    <w:p w14:paraId="447B897B" w14:textId="0BED8043"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 xml:space="preserve">Laparoscopic endocystectomy plus partial or intact ectocystectomy was performed as follows: After general anesthesia, a prophylactic intravenous injection of 100 mg of hydrocortisone was given to prevent allergy. The pneumoperitoneum pressure was 10-12 mmHg. Five trocars were placed in the abdominal wall, with the observing trocar situated above the umbilicus and the operating trocars arranged in a fan-shaped pattern, concentrating on the lesion at the center. Gauze soaked with hypertonic saline (20%) was placed around the hydatid cysts to isolate them from abdominal organs. For lesions with thin-walled ectocysts and high tension, aspiration was carried out at the highest point in the cyst wall relative to the body position to aspirate the cyst fluid and to decompress the lesions (the diameter of the aspiration device was small, and the device was connected to a strong negative pressure). An echinococcosis rotary cutter was placed through the aspiration orifice to fully aspirate the cyst content. The cyst was flushed with 20% hypertonic saline, and caution was taken to prevent spillage of cyst content. The ectocyst wall was excised with an ultrasound knife, with preservation of the segment near vital blood vessels that proved challenging for removal. During laparoscopic examination, any identified points of bile leakage in the hydatid cyst wall were closed with 4-0 vascular sutures, if necessary. If leakage still existed after suturing, choledochotomy was performed for T-tube drainage. The gauze saturated with hypertonic saline was carefully placed inside a specimen pouch alongside the ectocyst wall, ensuring no contamination of the pouch exterior. A drainage tube was indwelled in the residual cavity. None of the patients required oral albendazole after intact ectocystectomy. For those receiving laparoscopic endocystectomy plus partial </w:t>
      </w:r>
      <w:r w:rsidRPr="006C21ED">
        <w:rPr>
          <w:rFonts w:ascii="Book Antiqua" w:eastAsia="Book Antiqua" w:hAnsi="Book Antiqua" w:cs="Book Antiqua"/>
        </w:rPr>
        <w:lastRenderedPageBreak/>
        <w:t xml:space="preserve">ectocystectomy, these patients received oral albendazole tablets at the daily dose of 10-15 mg/kg (in two equally divided doses) after normal liver function was restored. Each cycle of albendazole treatment lasted 1 </w:t>
      </w:r>
      <w:r w:rsidR="00327EC2" w:rsidRPr="006C21ED">
        <w:rPr>
          <w:rFonts w:ascii="Book Antiqua" w:eastAsia="Book Antiqua" w:hAnsi="Book Antiqua" w:cs="Book Antiqua"/>
        </w:rPr>
        <w:t>month</w:t>
      </w:r>
      <w:r w:rsidRPr="006C21ED">
        <w:rPr>
          <w:rFonts w:ascii="Book Antiqua" w:eastAsia="Book Antiqua" w:hAnsi="Book Antiqua" w:cs="Book Antiqua"/>
        </w:rPr>
        <w:t>, and 3-6 cycles of treatment were delivered. Two cycles were administered, 7-10 d apart.</w:t>
      </w:r>
    </w:p>
    <w:p w14:paraId="52560DF9" w14:textId="77777777"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 xml:space="preserve"> </w:t>
      </w:r>
      <w:r w:rsidRPr="006C21ED">
        <w:rPr>
          <w:rFonts w:ascii="Book Antiqua" w:hAnsi="Book Antiqua" w:cs="Book Antiqua"/>
          <w:lang w:eastAsia="zh-CN"/>
        </w:rPr>
        <w:t>Patients diagnosed with a</w:t>
      </w:r>
      <w:r w:rsidRPr="006C21ED">
        <w:rPr>
          <w:rFonts w:ascii="Book Antiqua" w:eastAsia="Book Antiqua" w:hAnsi="Book Antiqua" w:cs="Book Antiqua"/>
        </w:rPr>
        <w:t>symptomatic simple hepatic cysts received no specific treatments except for follow-up</w:t>
      </w:r>
      <w:r w:rsidRPr="006C21ED">
        <w:rPr>
          <w:rFonts w:ascii="Book Antiqua" w:hAnsi="Book Antiqua" w:cs="Book Antiqua"/>
          <w:lang w:eastAsia="zh-CN"/>
        </w:rPr>
        <w:t xml:space="preserve"> observation</w:t>
      </w:r>
      <w:r w:rsidRPr="006C21ED">
        <w:rPr>
          <w:rFonts w:ascii="Book Antiqua" w:eastAsia="Book Antiqua" w:hAnsi="Book Antiqua" w:cs="Book Antiqua"/>
        </w:rPr>
        <w:t>.</w:t>
      </w:r>
    </w:p>
    <w:p w14:paraId="4A62DE93" w14:textId="26D1ACB4"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hAnsi="Book Antiqua" w:cs="Book Antiqua"/>
          <w:lang w:eastAsia="zh-CN"/>
        </w:rPr>
        <w:t>Patients diagnosed with s</w:t>
      </w:r>
      <w:r w:rsidRPr="006C21ED">
        <w:rPr>
          <w:rFonts w:ascii="Book Antiqua" w:eastAsia="Book Antiqua" w:hAnsi="Book Antiqua" w:cs="Book Antiqua"/>
        </w:rPr>
        <w:t>ymptomatic simple hepatic cysts</w:t>
      </w:r>
      <w:r w:rsidRPr="006C21ED">
        <w:rPr>
          <w:rFonts w:ascii="Book Antiqua" w:hAnsi="Book Antiqua" w:cs="Book Antiqua"/>
          <w:lang w:eastAsia="zh-CN"/>
        </w:rPr>
        <w:t xml:space="preserve"> </w:t>
      </w:r>
      <w:r w:rsidRPr="006C21ED">
        <w:rPr>
          <w:rFonts w:ascii="Book Antiqua" w:eastAsia="Book Antiqua" w:hAnsi="Book Antiqua" w:cs="Book Antiqua"/>
        </w:rPr>
        <w:t>exceeding 5 cm and located in the liver parenchyma</w:t>
      </w:r>
      <w:r w:rsidRPr="006C21ED">
        <w:rPr>
          <w:rFonts w:ascii="Book Antiqua" w:hAnsi="Book Antiqua" w:cs="Book Antiqua"/>
          <w:lang w:eastAsia="zh-CN"/>
        </w:rPr>
        <w:t xml:space="preserve"> underwent </w:t>
      </w:r>
      <w:r w:rsidRPr="006C21ED">
        <w:rPr>
          <w:rFonts w:ascii="Book Antiqua" w:eastAsia="Book Antiqua" w:hAnsi="Book Antiqua" w:cs="Book Antiqua"/>
        </w:rPr>
        <w:t>aspiration</w:t>
      </w:r>
      <w:r w:rsidRPr="006C21ED">
        <w:rPr>
          <w:rFonts w:ascii="Book Antiqua" w:hAnsi="Book Antiqua" w:cs="Book Antiqua"/>
          <w:lang w:eastAsia="zh-CN"/>
        </w:rPr>
        <w:t xml:space="preserve"> s</w:t>
      </w:r>
      <w:r w:rsidRPr="006C21ED">
        <w:rPr>
          <w:rFonts w:ascii="Book Antiqua" w:eastAsia="Book Antiqua" w:hAnsi="Book Antiqua" w:cs="Book Antiqua"/>
        </w:rPr>
        <w:t>clerotherapy. Percutaneous liver aspiration was conducted to aspirate the fluid from the cyst, followed by injection of sclerosing agent (absolute alcohol, lauromacrogol). Laparoscopic fenestration of the hepatic cysts was performed for shallow-lying cysts with a larger volume and located no more than 1 cm from the liver capsule. The cyst fluid was aspirated using an aspiration needle under the laparoscope. After checking for the bile leakage point, sclerotherapy was administered by injecting absolute alcohol or lauromacrogol. The lesion was soaked in the sclerosing agent for several minutes before the sclerosing agent was aspirated. The cyst wall protruding outside the liver parenchyma was resected using an ultrasound knife.</w:t>
      </w:r>
    </w:p>
    <w:p w14:paraId="76DB3CE5" w14:textId="77777777" w:rsidR="00392DE6" w:rsidRPr="006C21ED" w:rsidRDefault="00392DE6" w:rsidP="00824A10">
      <w:pPr>
        <w:adjustRightInd w:val="0"/>
        <w:snapToGrid w:val="0"/>
        <w:spacing w:line="360" w:lineRule="auto"/>
        <w:jc w:val="both"/>
        <w:rPr>
          <w:rFonts w:ascii="Book Antiqua" w:eastAsia="Book Antiqua" w:hAnsi="Book Antiqua" w:cs="Book Antiqua"/>
          <w:b/>
          <w:bCs/>
          <w:i/>
          <w:iCs/>
        </w:rPr>
      </w:pPr>
    </w:p>
    <w:p w14:paraId="4E01946E" w14:textId="54DB29B1"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Follow-up</w:t>
      </w:r>
    </w:p>
    <w:p w14:paraId="2DA8106F" w14:textId="4CA2168D"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Patients with CE received outpatient follow-up once every 3-6 </w:t>
      </w:r>
      <w:r w:rsidR="00327EC2" w:rsidRPr="006C21ED">
        <w:rPr>
          <w:rFonts w:ascii="Book Antiqua" w:eastAsia="Book Antiqua" w:hAnsi="Book Antiqua" w:cs="Book Antiqua"/>
        </w:rPr>
        <w:t>months</w:t>
      </w:r>
      <w:r w:rsidRPr="006C21ED">
        <w:rPr>
          <w:rFonts w:ascii="Book Antiqua" w:eastAsia="Book Antiqua" w:hAnsi="Book Antiqua" w:cs="Book Antiqua"/>
        </w:rPr>
        <w:t xml:space="preserve">, and those with simple hepatic cysts received follow-up once every 6-12 </w:t>
      </w:r>
      <w:r w:rsidR="00327EC2" w:rsidRPr="006C21ED">
        <w:rPr>
          <w:rFonts w:ascii="Book Antiqua" w:eastAsia="Book Antiqua" w:hAnsi="Book Antiqua" w:cs="Book Antiqua"/>
        </w:rPr>
        <w:t>months</w:t>
      </w:r>
      <w:r w:rsidRPr="006C21ED">
        <w:rPr>
          <w:rFonts w:ascii="Book Antiqua" w:eastAsia="Book Antiqua" w:hAnsi="Book Antiqua" w:cs="Book Antiqua"/>
        </w:rPr>
        <w:t>. Patients underwent abdominal ultrasound and liver function tests during the follow-up period until October 2023.</w:t>
      </w:r>
    </w:p>
    <w:p w14:paraId="71A3EA2A" w14:textId="77777777" w:rsidR="00392DE6" w:rsidRPr="006C21ED" w:rsidRDefault="00392DE6" w:rsidP="00824A10">
      <w:pPr>
        <w:adjustRightInd w:val="0"/>
        <w:snapToGrid w:val="0"/>
        <w:spacing w:line="360" w:lineRule="auto"/>
        <w:jc w:val="both"/>
        <w:rPr>
          <w:rFonts w:ascii="Book Antiqua" w:eastAsia="Book Antiqua" w:hAnsi="Book Antiqua" w:cs="Book Antiqua"/>
          <w:b/>
          <w:bCs/>
          <w:i/>
          <w:iCs/>
        </w:rPr>
      </w:pPr>
    </w:p>
    <w:p w14:paraId="238B4F50" w14:textId="53BC15FA"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Statistical analysis</w:t>
      </w:r>
    </w:p>
    <w:p w14:paraId="326E7380" w14:textId="748A2D5D"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Statistical analysis was conducted using SPSS 25.0 software (IBM, Armonk, NY, </w:t>
      </w:r>
      <w:r w:rsidR="00392DE6" w:rsidRPr="006C21ED">
        <w:rPr>
          <w:rFonts w:ascii="Book Antiqua" w:eastAsia="Book Antiqua" w:hAnsi="Book Antiqua" w:cs="Book Antiqua"/>
        </w:rPr>
        <w:t>United States</w:t>
      </w:r>
      <w:r w:rsidRPr="006C21ED">
        <w:rPr>
          <w:rFonts w:ascii="Book Antiqua" w:eastAsia="Book Antiqua" w:hAnsi="Book Antiqua" w:cs="Book Antiqua"/>
        </w:rPr>
        <w:t xml:space="preserve">). Quantitative data obeying a normal distribution were expressed as mean ± </w:t>
      </w:r>
      <w:r w:rsidR="00392DE6" w:rsidRPr="006C21ED">
        <w:rPr>
          <w:rFonts w:ascii="Book Antiqua" w:eastAsia="Book Antiqua" w:hAnsi="Book Antiqua" w:cs="Book Antiqua"/>
        </w:rPr>
        <w:t>SD</w:t>
      </w:r>
      <w:r w:rsidRPr="006C21ED">
        <w:rPr>
          <w:rFonts w:ascii="Book Antiqua" w:eastAsia="Book Antiqua" w:hAnsi="Book Antiqua" w:cs="Book Antiqua"/>
        </w:rPr>
        <w:t>; otherwise, they were presented as median with interquartile range (IQR) (25</w:t>
      </w:r>
      <w:r w:rsidRPr="006C21ED">
        <w:rPr>
          <w:rFonts w:ascii="Book Antiqua" w:eastAsia="Book Antiqua" w:hAnsi="Book Antiqua" w:cs="Book Antiqua"/>
          <w:vertAlign w:val="superscript"/>
        </w:rPr>
        <w:t>th</w:t>
      </w:r>
      <w:r w:rsidRPr="006C21ED">
        <w:rPr>
          <w:rFonts w:ascii="Book Antiqua" w:hAnsi="Book Antiqua" w:cs="Book Antiqua"/>
          <w:lang w:eastAsia="zh-CN"/>
        </w:rPr>
        <w:t xml:space="preserve"> and </w:t>
      </w:r>
      <w:r w:rsidRPr="006C21ED">
        <w:rPr>
          <w:rFonts w:ascii="Book Antiqua" w:eastAsia="Book Antiqua" w:hAnsi="Book Antiqua" w:cs="Book Antiqua"/>
        </w:rPr>
        <w:t>75</w:t>
      </w:r>
      <w:r w:rsidRPr="006C21ED">
        <w:rPr>
          <w:rFonts w:ascii="Book Antiqua" w:eastAsia="Book Antiqua" w:hAnsi="Book Antiqua" w:cs="Book Antiqua"/>
          <w:vertAlign w:val="superscript"/>
        </w:rPr>
        <w:t>th</w:t>
      </w:r>
      <w:r w:rsidRPr="006C21ED">
        <w:rPr>
          <w:rFonts w:ascii="Book Antiqua" w:eastAsia="Book Antiqua" w:hAnsi="Book Antiqua" w:cs="Book Antiqua"/>
        </w:rPr>
        <w:t xml:space="preserve">). </w:t>
      </w:r>
      <w:r w:rsidRPr="006C21ED">
        <w:rPr>
          <w:rFonts w:ascii="Book Antiqua" w:eastAsia="Book Antiqua" w:hAnsi="Book Antiqua" w:cs="Book Antiqua"/>
        </w:rPr>
        <w:lastRenderedPageBreak/>
        <w:t xml:space="preserve">Pairwise comparisons were conducted using analysis of variance or the Chi-square test. A </w:t>
      </w:r>
      <w:r w:rsidRPr="006C21ED">
        <w:rPr>
          <w:rFonts w:ascii="Book Antiqua" w:eastAsia="Book Antiqua" w:hAnsi="Book Antiqua" w:cs="Book Antiqua"/>
          <w:i/>
          <w:iCs/>
        </w:rPr>
        <w:t>P</w:t>
      </w:r>
      <w:r w:rsidR="000D2FCA" w:rsidRPr="006C21ED">
        <w:rPr>
          <w:rFonts w:ascii="Book Antiqua" w:eastAsia="Book Antiqua" w:hAnsi="Book Antiqua" w:cs="Book Antiqua"/>
        </w:rPr>
        <w:t xml:space="preserve"> </w:t>
      </w:r>
      <w:r w:rsidRPr="006C21ED">
        <w:rPr>
          <w:rFonts w:ascii="Book Antiqua" w:eastAsia="Book Antiqua" w:hAnsi="Book Antiqua" w:cs="Book Antiqua"/>
        </w:rPr>
        <w:t>value less than 0.05 was considered statistically significant.</w:t>
      </w:r>
    </w:p>
    <w:p w14:paraId="5251BB42" w14:textId="77777777" w:rsidR="0074346B" w:rsidRPr="006C21ED" w:rsidRDefault="0074346B" w:rsidP="00824A10">
      <w:pPr>
        <w:adjustRightInd w:val="0"/>
        <w:snapToGrid w:val="0"/>
        <w:spacing w:line="360" w:lineRule="auto"/>
        <w:jc w:val="both"/>
        <w:rPr>
          <w:rFonts w:ascii="Book Antiqua" w:hAnsi="Book Antiqua"/>
        </w:rPr>
      </w:pPr>
    </w:p>
    <w:p w14:paraId="2489B0F0"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caps/>
          <w:u w:val="single"/>
        </w:rPr>
        <w:t>RESULTS</w:t>
      </w:r>
    </w:p>
    <w:p w14:paraId="5155B87C"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Patients’ general data</w:t>
      </w:r>
    </w:p>
    <w:p w14:paraId="609349F5" w14:textId="601F484C"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A total of 93 patients were recruited, including 30 men and 63 women aged 56.6</w:t>
      </w:r>
      <w:r w:rsidR="00392DE6" w:rsidRPr="006C21ED">
        <w:rPr>
          <w:rFonts w:ascii="Book Antiqua" w:eastAsia="Book Antiqua" w:hAnsi="Book Antiqua" w:cs="Book Antiqua"/>
        </w:rPr>
        <w:t xml:space="preserve"> </w:t>
      </w:r>
      <w:r w:rsidRPr="006C21ED">
        <w:rPr>
          <w:rFonts w:ascii="Book Antiqua" w:eastAsia="Book Antiqua" w:hAnsi="Book Antiqua" w:cs="Book Antiqua"/>
        </w:rPr>
        <w:t>±</w:t>
      </w:r>
      <w:r w:rsidR="00392DE6" w:rsidRPr="006C21ED">
        <w:rPr>
          <w:rFonts w:ascii="Book Antiqua" w:eastAsia="Book Antiqua" w:hAnsi="Book Antiqua" w:cs="Book Antiqua"/>
        </w:rPr>
        <w:t xml:space="preserve"> </w:t>
      </w:r>
      <w:r w:rsidRPr="006C21ED">
        <w:rPr>
          <w:rFonts w:ascii="Book Antiqua" w:eastAsia="Book Antiqua" w:hAnsi="Book Antiqua" w:cs="Book Antiqua"/>
        </w:rPr>
        <w:t xml:space="preserve">12.3 years. </w:t>
      </w:r>
      <w:proofErr w:type="gramStart"/>
      <w:r w:rsidRPr="006C21ED">
        <w:rPr>
          <w:rFonts w:ascii="Book Antiqua" w:eastAsia="Book Antiqua" w:hAnsi="Book Antiqua" w:cs="Book Antiqua"/>
        </w:rPr>
        <w:t>All of</w:t>
      </w:r>
      <w:proofErr w:type="gramEnd"/>
      <w:r w:rsidRPr="006C21ED">
        <w:rPr>
          <w:rFonts w:ascii="Book Antiqua" w:eastAsia="Book Antiqua" w:hAnsi="Book Antiqua" w:cs="Book Antiqua"/>
        </w:rPr>
        <w:t xml:space="preserve"> these patients had a history of visiting CE endemic areas. In addition, 30 patients presented with distension and discomfort in the upper abdomen; 63 patients were found to have nonspecific signs and symptoms, including hepatic cysts during physical check-up.</w:t>
      </w:r>
    </w:p>
    <w:p w14:paraId="56698AA9" w14:textId="77777777" w:rsidR="00392DE6" w:rsidRPr="006C21ED" w:rsidRDefault="00392DE6" w:rsidP="00824A10">
      <w:pPr>
        <w:adjustRightInd w:val="0"/>
        <w:snapToGrid w:val="0"/>
        <w:spacing w:line="360" w:lineRule="auto"/>
        <w:jc w:val="both"/>
        <w:rPr>
          <w:rFonts w:ascii="Book Antiqua" w:eastAsia="Book Antiqua" w:hAnsi="Book Antiqua" w:cs="Book Antiqua"/>
          <w:b/>
          <w:bCs/>
          <w:i/>
          <w:iCs/>
        </w:rPr>
      </w:pPr>
    </w:p>
    <w:p w14:paraId="0D891ED6" w14:textId="2B2570EA"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Serum immunology test for echinococcosis</w:t>
      </w:r>
    </w:p>
    <w:p w14:paraId="6070C19F"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Among the 93 patients, 21 and 72 patients were CE-positive and CE-negative, respectively.</w:t>
      </w:r>
    </w:p>
    <w:p w14:paraId="5F8EFDDE" w14:textId="77777777" w:rsidR="00392DE6" w:rsidRPr="006C21ED" w:rsidRDefault="00392DE6" w:rsidP="00824A10">
      <w:pPr>
        <w:adjustRightInd w:val="0"/>
        <w:snapToGrid w:val="0"/>
        <w:spacing w:line="360" w:lineRule="auto"/>
        <w:jc w:val="both"/>
        <w:rPr>
          <w:rFonts w:ascii="Book Antiqua" w:eastAsia="Book Antiqua" w:hAnsi="Book Antiqua" w:cs="Book Antiqua"/>
          <w:b/>
          <w:bCs/>
          <w:i/>
          <w:iCs/>
        </w:rPr>
      </w:pPr>
    </w:p>
    <w:p w14:paraId="60C0CE58" w14:textId="29F96471"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Radiographic examination</w:t>
      </w:r>
    </w:p>
    <w:p w14:paraId="5FB90126" w14:textId="6F2E5612"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All 93 patients were diagnosed with simple hepatic cysts by abdominal CT scanning (Figure 1A), with a CT value of 6.1</w:t>
      </w:r>
      <w:r w:rsidR="00392DE6" w:rsidRPr="006C21ED">
        <w:rPr>
          <w:rFonts w:ascii="Book Antiqua" w:eastAsia="Book Antiqua" w:hAnsi="Book Antiqua" w:cs="Book Antiqua"/>
        </w:rPr>
        <w:t xml:space="preserve"> </w:t>
      </w:r>
      <w:r w:rsidRPr="006C21ED">
        <w:rPr>
          <w:rFonts w:ascii="Book Antiqua" w:eastAsia="Book Antiqua" w:hAnsi="Book Antiqua" w:cs="Book Antiqua"/>
        </w:rPr>
        <w:t>±</w:t>
      </w:r>
      <w:r w:rsidR="00392DE6" w:rsidRPr="006C21ED">
        <w:rPr>
          <w:rFonts w:ascii="Book Antiqua" w:eastAsia="Book Antiqua" w:hAnsi="Book Antiqua" w:cs="Book Antiqua"/>
        </w:rPr>
        <w:t xml:space="preserve"> </w:t>
      </w:r>
      <w:r w:rsidRPr="006C21ED">
        <w:rPr>
          <w:rFonts w:ascii="Book Antiqua" w:eastAsia="Book Antiqua" w:hAnsi="Book Antiqua" w:cs="Book Antiqua"/>
        </w:rPr>
        <w:t>3.4 Hounsfield Units. Notably, 79 patients had single lesions and 14 patients had multiple lesions, and the largest lesion had a diameter of 8.3</w:t>
      </w:r>
      <w:r w:rsidR="00392DE6" w:rsidRPr="006C21ED">
        <w:rPr>
          <w:rFonts w:ascii="Book Antiqua" w:eastAsia="Book Antiqua" w:hAnsi="Book Antiqua" w:cs="Book Antiqua"/>
        </w:rPr>
        <w:t xml:space="preserve"> </w:t>
      </w:r>
      <w:r w:rsidRPr="006C21ED">
        <w:rPr>
          <w:rFonts w:ascii="Book Antiqua" w:eastAsia="Book Antiqua" w:hAnsi="Book Antiqua" w:cs="Book Antiqua"/>
        </w:rPr>
        <w:t>±</w:t>
      </w:r>
      <w:r w:rsidR="00392DE6" w:rsidRPr="006C21ED">
        <w:rPr>
          <w:rFonts w:ascii="Book Antiqua" w:eastAsia="Book Antiqua" w:hAnsi="Book Antiqua" w:cs="Book Antiqua"/>
        </w:rPr>
        <w:t xml:space="preserve"> </w:t>
      </w:r>
      <w:r w:rsidRPr="006C21ED">
        <w:rPr>
          <w:rFonts w:ascii="Book Antiqua" w:eastAsia="Book Antiqua" w:hAnsi="Book Antiqua" w:cs="Book Antiqua"/>
        </w:rPr>
        <w:t>3.4 cm. All 93 patients were diagnosed with simple hepatic cysts by color Doppler ultrasound (convex array transducer, 3.5-5.0 MHz) (Figure 1B). Color Doppler ultrasound using a linear array transducer (5.0-12 MHz) identified the double-line sign in the top of the cystic lesion or locally thickened cyst wall in 16 patients (Figure 2). For these patients, the final diagnosis was atypical CE1. Among them, 12 patients had single lesions, and 4 patients had multiple lesions. In addition, 77 patients were diagnosed with simple hepatic cysts.</w:t>
      </w:r>
    </w:p>
    <w:p w14:paraId="6F2B5A90" w14:textId="77777777" w:rsidR="00392DE6" w:rsidRPr="006C21ED" w:rsidRDefault="00392DE6" w:rsidP="00824A10">
      <w:pPr>
        <w:adjustRightInd w:val="0"/>
        <w:snapToGrid w:val="0"/>
        <w:spacing w:line="360" w:lineRule="auto"/>
        <w:jc w:val="both"/>
        <w:rPr>
          <w:rFonts w:ascii="Book Antiqua" w:eastAsia="Book Antiqua" w:hAnsi="Book Antiqua" w:cs="Book Antiqua"/>
          <w:b/>
          <w:bCs/>
          <w:i/>
          <w:iCs/>
        </w:rPr>
      </w:pPr>
    </w:p>
    <w:p w14:paraId="576E0052" w14:textId="5FA8F0D1"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Treatments and surgical situation</w:t>
      </w:r>
    </w:p>
    <w:p w14:paraId="320F2ABF" w14:textId="01A853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lastRenderedPageBreak/>
        <w:t>In this study, 16 patients, who were diagnosed with atypical CE1 by color Doppler ultrasound (linear array transducer, 5.0-12 MHz), underwent laparoscopy. Furthermore, 14 patients were intraoperatively diagnosed with CE1, which was consistent with the postoperative pathological diagnosis. One patient was diagnosed with a mesothelial cyst of the liver, and another patient was diagnosed with a hepatic cyst combined with local infection. Among the 14 patients who were intraoperatively diagnosed with CE1, 8 patients underwent laparoscopic endocystectomy plus partial ectocystectomy, 4 patients underwent intact laparoscopic ectocystectomy, and 2 patients underwent open endocystectomy plus intact ectocystectomy. In these 14 patients, the operation time was 3.8</w:t>
      </w:r>
      <w:r w:rsidR="00392DE6" w:rsidRPr="006C21ED">
        <w:rPr>
          <w:rFonts w:ascii="Book Antiqua" w:eastAsia="Book Antiqua" w:hAnsi="Book Antiqua" w:cs="Book Antiqua"/>
        </w:rPr>
        <w:t xml:space="preserve"> </w:t>
      </w:r>
      <w:r w:rsidRPr="006C21ED">
        <w:rPr>
          <w:rFonts w:ascii="Book Antiqua" w:eastAsia="Book Antiqua" w:hAnsi="Book Antiqua" w:cs="Book Antiqua"/>
        </w:rPr>
        <w:t>±</w:t>
      </w:r>
      <w:r w:rsidR="00392DE6" w:rsidRPr="006C21ED">
        <w:rPr>
          <w:rFonts w:ascii="Book Antiqua" w:eastAsia="Book Antiqua" w:hAnsi="Book Antiqua" w:cs="Book Antiqua"/>
        </w:rPr>
        <w:t xml:space="preserve"> </w:t>
      </w:r>
      <w:r w:rsidRPr="006C21ED">
        <w:rPr>
          <w:rFonts w:ascii="Book Antiqua" w:eastAsia="Book Antiqua" w:hAnsi="Book Antiqua" w:cs="Book Antiqua"/>
        </w:rPr>
        <w:t>1.0 h, the intraoperative blood loss was 200 (IQR:</w:t>
      </w:r>
      <w:r w:rsidRPr="006C21ED">
        <w:rPr>
          <w:rFonts w:ascii="Book Antiqua" w:eastAsia="宋体" w:hAnsi="Book Antiqua" w:cs="Book Antiqua"/>
          <w:lang w:eastAsia="zh-CN"/>
        </w:rPr>
        <w:t xml:space="preserve"> </w:t>
      </w:r>
      <w:r w:rsidRPr="006C21ED">
        <w:rPr>
          <w:rFonts w:ascii="Book Antiqua" w:eastAsia="Book Antiqua" w:hAnsi="Book Antiqua" w:cs="Book Antiqua"/>
        </w:rPr>
        <w:t>125, 350) mL, and the intraoperative blood transfusion volume was 200 (IQR:</w:t>
      </w:r>
      <w:r w:rsidRPr="006C21ED">
        <w:rPr>
          <w:rFonts w:ascii="Book Antiqua" w:eastAsia="宋体" w:hAnsi="Book Antiqua" w:cs="Book Antiqua"/>
          <w:lang w:eastAsia="zh-CN"/>
        </w:rPr>
        <w:t xml:space="preserve"> </w:t>
      </w:r>
      <w:r w:rsidRPr="006C21ED">
        <w:rPr>
          <w:rFonts w:ascii="Book Antiqua" w:eastAsia="Book Antiqua" w:hAnsi="Book Antiqua" w:cs="Book Antiqua"/>
        </w:rPr>
        <w:t>125, 350) mL. Furthermore, 2 patients received intraoperative blood transfusion. Of these 14 patients who were intraoperatively diagnosed with CE, 3 were found to have a bile leakage point in the residual cyst wall near the first hepatic hilum after the cyst fluid was completely aspirated intraoperatively. The closure of leaks in these patients involved suturing, followed by the placement of a T-tube for drainage of the common bile duct. In the 14 patients with CE, duration of the abdominal drainage tube was 5.5 (IQR: 4.75,</w:t>
      </w:r>
      <w:r w:rsidRPr="006C21ED">
        <w:rPr>
          <w:rFonts w:ascii="Book Antiqua" w:hAnsi="Book Antiqua" w:cs="Book Antiqua"/>
          <w:lang w:eastAsia="zh-CN"/>
        </w:rPr>
        <w:t xml:space="preserve"> </w:t>
      </w:r>
      <w:r w:rsidRPr="006C21ED">
        <w:rPr>
          <w:rFonts w:ascii="Book Antiqua" w:eastAsia="Book Antiqua" w:hAnsi="Book Antiqua" w:cs="Book Antiqua"/>
        </w:rPr>
        <w:t>8.25) d, and the hospital stay was 7.0 (IQR: 5.5,</w:t>
      </w:r>
      <w:r w:rsidRPr="006C21ED">
        <w:rPr>
          <w:rFonts w:ascii="Book Antiqua" w:hAnsi="Book Antiqua" w:cs="Book Antiqua"/>
          <w:lang w:eastAsia="zh-CN"/>
        </w:rPr>
        <w:t xml:space="preserve"> </w:t>
      </w:r>
      <w:r w:rsidRPr="006C21ED">
        <w:rPr>
          <w:rFonts w:ascii="Book Antiqua" w:eastAsia="Book Antiqua" w:hAnsi="Book Antiqua" w:cs="Book Antiqua"/>
        </w:rPr>
        <w:t>12.0) d. Additionally, 2 patients experienced post-surgical peritoneal effusion, which was successfully treated by aspiration and drainage.</w:t>
      </w:r>
    </w:p>
    <w:p w14:paraId="0AE7BCE1" w14:textId="77777777"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Among the 77 patients who were diagnosed with simple hepatic cysts, 23 patients had abdominal distension and discomfort, as well as a hepatic cyst greater than 5 cm. Notably, 4 of these 77 patients received aspiration sclerotherapy of hepatic cysts, and 19 patients underwent laparoscopic fenestration. These patients were operatively diagnosed with simple hepatic cysts.</w:t>
      </w:r>
    </w:p>
    <w:p w14:paraId="0874AFAB" w14:textId="77777777" w:rsidR="00392DE6" w:rsidRPr="006C21ED" w:rsidRDefault="00392DE6" w:rsidP="00824A10">
      <w:pPr>
        <w:adjustRightInd w:val="0"/>
        <w:snapToGrid w:val="0"/>
        <w:spacing w:line="360" w:lineRule="auto"/>
        <w:jc w:val="both"/>
        <w:rPr>
          <w:rFonts w:ascii="Book Antiqua" w:eastAsia="Book Antiqua" w:hAnsi="Book Antiqua" w:cs="Book Antiqua"/>
          <w:b/>
          <w:bCs/>
          <w:i/>
          <w:iCs/>
        </w:rPr>
      </w:pPr>
    </w:p>
    <w:p w14:paraId="7745AEE5" w14:textId="6D3E41F1"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i/>
          <w:iCs/>
        </w:rPr>
        <w:t>Follow-up</w:t>
      </w:r>
    </w:p>
    <w:p w14:paraId="47537902" w14:textId="132901B2"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lastRenderedPageBreak/>
        <w:t xml:space="preserve">Notably, 14 patients with atypical CE1 received postoperative follow-up for 36.5 (IQR: 15, 50.5) </w:t>
      </w:r>
      <w:r w:rsidR="00327EC2" w:rsidRPr="006C21ED">
        <w:rPr>
          <w:rFonts w:ascii="Book Antiqua" w:eastAsia="Book Antiqua" w:hAnsi="Book Antiqua" w:cs="Book Antiqua"/>
        </w:rPr>
        <w:t>months</w:t>
      </w:r>
      <w:r w:rsidRPr="006C21ED">
        <w:rPr>
          <w:rFonts w:ascii="Book Antiqua" w:eastAsia="Book Antiqua" w:hAnsi="Book Antiqua" w:cs="Book Antiqua"/>
        </w:rPr>
        <w:t>. No patients were lost to follow-up, and there were no instances of hydatid cyst recurrence or abdominal implantation.</w:t>
      </w:r>
    </w:p>
    <w:p w14:paraId="68561844" w14:textId="1F6BDB23"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The cohort of 77 patients, initially diagnosed with simple hepatic cysts preoperatively, included one case initially classified as atypical CE1. However, intraoperative confirmation revealed it to be a simple hepatic cyst accompanied by a local infection. The entire cohort underwent a comprehensive follow-up for 26 (IQR: 6</w:t>
      </w:r>
      <w:r w:rsidRPr="006C21ED">
        <w:rPr>
          <w:rFonts w:ascii="Book Antiqua" w:hAnsi="Book Antiqua" w:cs="Book Antiqua"/>
          <w:lang w:eastAsia="zh-CN"/>
        </w:rPr>
        <w:t>,</w:t>
      </w:r>
      <w:r w:rsidRPr="006C21ED">
        <w:rPr>
          <w:rFonts w:ascii="Book Antiqua" w:eastAsia="Book Antiqua" w:hAnsi="Book Antiqua" w:cs="Book Antiqua"/>
        </w:rPr>
        <w:t xml:space="preserve"> 44.5) </w:t>
      </w:r>
      <w:r w:rsidR="00327EC2" w:rsidRPr="006C21ED">
        <w:rPr>
          <w:rFonts w:ascii="Book Antiqua" w:eastAsia="Book Antiqua" w:hAnsi="Book Antiqua" w:cs="Book Antiqua"/>
        </w:rPr>
        <w:t>months</w:t>
      </w:r>
      <w:r w:rsidRPr="006C21ED">
        <w:rPr>
          <w:rFonts w:ascii="Book Antiqua" w:eastAsia="Book Antiqua" w:hAnsi="Book Antiqua" w:cs="Book Antiqua"/>
        </w:rPr>
        <w:t xml:space="preserve">. Among the 77 patients who were preoperatively diagnosed with simple hepatic cysts, one patient later received aspiration sclerotherapy of an intrahepatic lesion (Figure 3). However, this case was diagnosed with CE2 one year after surgery during the follow-up period. There was one lesion implanted in the right intercostal space (Figure 3) and treated by open endocystectomy </w:t>
      </w:r>
      <w:r w:rsidR="000B78BA" w:rsidRPr="006C21ED">
        <w:rPr>
          <w:rFonts w:ascii="Book Antiqua" w:eastAsia="Book Antiqua" w:hAnsi="Book Antiqua" w:cs="Book Antiqua"/>
        </w:rPr>
        <w:t xml:space="preserve">(Figure 4) </w:t>
      </w:r>
      <w:r w:rsidRPr="006C21ED">
        <w:rPr>
          <w:rFonts w:ascii="Book Antiqua" w:eastAsia="Book Antiqua" w:hAnsi="Book Antiqua" w:cs="Book Antiqua"/>
        </w:rPr>
        <w:t xml:space="preserve">plus partial ectocystectomy and removal of the hydatid cyst in the right intercostal space (hydatid cyst combined with bile leakage). No recurrence was found during the 55 </w:t>
      </w:r>
      <w:r w:rsidR="00327EC2" w:rsidRPr="006C21ED">
        <w:rPr>
          <w:rFonts w:ascii="Book Antiqua" w:eastAsia="Book Antiqua" w:hAnsi="Book Antiqua" w:cs="Book Antiqua"/>
        </w:rPr>
        <w:t>months</w:t>
      </w:r>
      <w:r w:rsidRPr="006C21ED">
        <w:rPr>
          <w:rFonts w:ascii="Book Antiqua" w:eastAsia="Book Antiqua" w:hAnsi="Book Antiqua" w:cs="Book Antiqua"/>
        </w:rPr>
        <w:t xml:space="preserve"> of postoperative follow-up. No misdiagnoses occurred in the remaining 76 patients with simple hepatic cysts during follow-up.</w:t>
      </w:r>
    </w:p>
    <w:p w14:paraId="49EDE10A" w14:textId="28AFC31D"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 xml:space="preserve">One patient, who was preoperatively diagnosed with atypical CE1, was subsequently found to have a mesothelial cyst of the liver by surgery and pathological diagnosis. No recurrence was identified during the 56 </w:t>
      </w:r>
      <w:r w:rsidR="00327EC2" w:rsidRPr="006C21ED">
        <w:rPr>
          <w:rFonts w:ascii="Book Antiqua" w:eastAsia="Book Antiqua" w:hAnsi="Book Antiqua" w:cs="Book Antiqua"/>
        </w:rPr>
        <w:t>months</w:t>
      </w:r>
      <w:r w:rsidRPr="006C21ED">
        <w:rPr>
          <w:rFonts w:ascii="Book Antiqua" w:eastAsia="Book Antiqua" w:hAnsi="Book Antiqua" w:cs="Book Antiqua"/>
        </w:rPr>
        <w:t xml:space="preserve"> of follow-up.</w:t>
      </w:r>
    </w:p>
    <w:p w14:paraId="45DF0B88" w14:textId="77777777" w:rsidR="0074346B" w:rsidRPr="006C21ED" w:rsidRDefault="0074346B" w:rsidP="00824A10">
      <w:pPr>
        <w:adjustRightInd w:val="0"/>
        <w:snapToGrid w:val="0"/>
        <w:spacing w:line="360" w:lineRule="auto"/>
        <w:ind w:firstLine="284"/>
        <w:jc w:val="both"/>
        <w:rPr>
          <w:rFonts w:ascii="Book Antiqua" w:hAnsi="Book Antiqua"/>
        </w:rPr>
      </w:pPr>
    </w:p>
    <w:p w14:paraId="18CA4483"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caps/>
          <w:u w:val="single"/>
        </w:rPr>
        <w:t>DISCUSSION</w:t>
      </w:r>
    </w:p>
    <w:p w14:paraId="22B322D8" w14:textId="62CF9E2D"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In CE endemic areas, correct diagnostic and therapeutic measures are closely associated with CE-affected patients’ health and economic benefits. Color Doppler ultrasound is the preferred option for diagnosing CE</w:t>
      </w:r>
      <w:r w:rsidRPr="006C21ED">
        <w:rPr>
          <w:rFonts w:ascii="Book Antiqua" w:eastAsia="Book Antiqua" w:hAnsi="Book Antiqua" w:cs="Book Antiqua"/>
          <w:vertAlign w:val="superscript"/>
        </w:rPr>
        <w:t>[11]</w:t>
      </w:r>
      <w:r w:rsidRPr="006C21ED">
        <w:rPr>
          <w:rFonts w:ascii="Book Antiqua" w:eastAsia="Book Antiqua" w:hAnsi="Book Antiqua" w:cs="Book Antiqua"/>
        </w:rPr>
        <w:t>,</w:t>
      </w:r>
      <w:r w:rsidRPr="006C21ED">
        <w:rPr>
          <w:rFonts w:ascii="Book Antiqua" w:eastAsia="Book Antiqua" w:hAnsi="Book Antiqua" w:cs="Book Antiqua"/>
          <w:vertAlign w:val="superscript"/>
        </w:rPr>
        <w:t xml:space="preserve"> </w:t>
      </w:r>
      <w:r w:rsidRPr="006C21ED">
        <w:rPr>
          <w:rFonts w:ascii="Book Antiqua" w:eastAsia="Book Antiqua" w:hAnsi="Book Antiqua" w:cs="Book Antiqua"/>
        </w:rPr>
        <w:t>and it outperforms CT and magnetic resonance imaging for</w:t>
      </w:r>
      <w:r w:rsidR="00392DE6" w:rsidRPr="006C21ED">
        <w:rPr>
          <w:rFonts w:ascii="Book Antiqua" w:eastAsia="Book Antiqua" w:hAnsi="Book Antiqua" w:cs="Book Antiqua"/>
        </w:rPr>
        <w:t xml:space="preserve"> </w:t>
      </w:r>
      <w:r w:rsidRPr="006C21ED">
        <w:rPr>
          <w:rFonts w:ascii="Book Antiqua" w:eastAsia="Book Antiqua" w:hAnsi="Book Antiqua" w:cs="Book Antiqua"/>
        </w:rPr>
        <w:t>CE1</w:t>
      </w:r>
      <w:r w:rsidRPr="006C21ED">
        <w:rPr>
          <w:rFonts w:ascii="Book Antiqua" w:eastAsia="Book Antiqua" w:hAnsi="Book Antiqua" w:cs="Book Antiqua"/>
          <w:vertAlign w:val="superscript"/>
        </w:rPr>
        <w:t>[12]</w:t>
      </w:r>
      <w:r w:rsidRPr="006C21ED">
        <w:rPr>
          <w:rFonts w:ascii="Book Antiqua" w:eastAsia="Book Antiqua" w:hAnsi="Book Antiqua" w:cs="Book Antiqua"/>
        </w:rPr>
        <w:t xml:space="preserve">. However, according to our clinical experience, endocysts may be invisible on abdominal color Doppler ultrasound (convex array transducer, 3.5-5.0 MHz) and abdominal spiral CT scan in some CE1 lesions. CE1 is likely to be misdiagnosed as a simple hepatic cyst, and it is therefore called "atypical CE1". Atypical lesions may be explained by the unique pathological mechanisms involved in the </w:t>
      </w:r>
      <w:r w:rsidRPr="006C21ED">
        <w:rPr>
          <w:rFonts w:ascii="Book Antiqua" w:eastAsia="Book Antiqua" w:hAnsi="Book Antiqua" w:cs="Book Antiqua"/>
        </w:rPr>
        <w:lastRenderedPageBreak/>
        <w:t xml:space="preserve">occurrence and development of CE. A fibrous capsule around the hydatid cyst is formed by fibroblasts, and persistent fibrous hyperplasia progresses to create a fibrous wall, identified as the ectocyst. During the early stages of ectocyst formation, fibrous hyperplasia may not be prominently expressed and may manifest as a quasi-circular hypodense lesion on multi-row spiral CT scanning. These lesions typically exhibit smooth </w:t>
      </w:r>
      <w:proofErr w:type="gramStart"/>
      <w:r w:rsidRPr="006C21ED">
        <w:rPr>
          <w:rFonts w:ascii="Book Antiqua" w:eastAsia="Book Antiqua" w:hAnsi="Book Antiqua" w:cs="Book Antiqua"/>
        </w:rPr>
        <w:t>edges</w:t>
      </w:r>
      <w:proofErr w:type="gramEnd"/>
      <w:r w:rsidRPr="006C21ED">
        <w:rPr>
          <w:rFonts w:ascii="Book Antiqua" w:eastAsia="Book Antiqua" w:hAnsi="Book Antiqua" w:cs="Book Antiqua"/>
        </w:rPr>
        <w:t xml:space="preserve"> and </w:t>
      </w:r>
      <w:r w:rsidRPr="006C21ED">
        <w:rPr>
          <w:rFonts w:ascii="Book Antiqua" w:hAnsi="Book Antiqua" w:cs="Book Antiqua"/>
          <w:lang w:eastAsia="zh-CN"/>
        </w:rPr>
        <w:t>it is</w:t>
      </w:r>
      <w:r w:rsidRPr="006C21ED">
        <w:rPr>
          <w:rFonts w:ascii="Book Antiqua" w:eastAsia="Book Antiqua" w:hAnsi="Book Antiqua" w:cs="Book Antiqua"/>
        </w:rPr>
        <w:t xml:space="preserve"> challenging to differentiate </w:t>
      </w:r>
      <w:r w:rsidRPr="006C21ED">
        <w:rPr>
          <w:rFonts w:ascii="Book Antiqua" w:hAnsi="Book Antiqua" w:cs="Book Antiqua"/>
          <w:lang w:eastAsia="zh-CN"/>
        </w:rPr>
        <w:t xml:space="preserve">them </w:t>
      </w:r>
      <w:r w:rsidRPr="006C21ED">
        <w:rPr>
          <w:rFonts w:ascii="Book Antiqua" w:eastAsia="Book Antiqua" w:hAnsi="Book Antiqua" w:cs="Book Antiqua"/>
        </w:rPr>
        <w:t>from the surrounding liver parenchyma. The characteristics observed on the CT scan align with those commonly associated with simple hepatic cysts. There is mainly a lack of a well-defined cyst wall or a bilayered wall that indicates the presence of an endocyst and an ectocyst.</w:t>
      </w:r>
    </w:p>
    <w:p w14:paraId="4D4C765C" w14:textId="4264DF76"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 xml:space="preserve">The present study enrolled 93 patients diagnosed with CE for the first time, each with a history of visiting endemic CE areas. All were diagnosed with simple hepatic cysts by spiral CT scanning and abdominal color Doppler ultrasound. Using a linear array transducer, CE1 was diagnosed in 16 cases, </w:t>
      </w:r>
      <w:r w:rsidRPr="006C21ED">
        <w:rPr>
          <w:rFonts w:ascii="Book Antiqua" w:hAnsi="Book Antiqua" w:cs="Book Antiqua"/>
          <w:lang w:eastAsia="zh-CN"/>
        </w:rPr>
        <w:t xml:space="preserve">and </w:t>
      </w:r>
      <w:r w:rsidRPr="006C21ED">
        <w:rPr>
          <w:rFonts w:ascii="Book Antiqua" w:eastAsia="Book Antiqua" w:hAnsi="Book Antiqua" w:cs="Book Antiqua"/>
        </w:rPr>
        <w:t xml:space="preserve">14 of </w:t>
      </w:r>
      <w:r w:rsidRPr="006C21ED">
        <w:rPr>
          <w:rFonts w:ascii="Book Antiqua" w:hAnsi="Book Antiqua" w:cs="Book Antiqua"/>
          <w:lang w:eastAsia="zh-CN"/>
        </w:rPr>
        <w:t>them</w:t>
      </w:r>
      <w:r w:rsidRPr="006C21ED">
        <w:rPr>
          <w:rFonts w:ascii="Book Antiqua" w:eastAsia="Book Antiqua" w:hAnsi="Book Antiqua" w:cs="Book Antiqua"/>
        </w:rPr>
        <w:t xml:space="preserve"> were confirmed either by surgery or follow-up</w:t>
      </w:r>
      <w:r w:rsidRPr="006C21ED">
        <w:rPr>
          <w:rFonts w:ascii="Book Antiqua" w:hAnsi="Book Antiqua" w:cs="Book Antiqua"/>
          <w:lang w:eastAsia="zh-CN"/>
        </w:rPr>
        <w:t xml:space="preserve"> observation</w:t>
      </w:r>
      <w:r w:rsidRPr="006C21ED">
        <w:rPr>
          <w:rFonts w:ascii="Book Antiqua" w:eastAsia="Book Antiqua" w:hAnsi="Book Antiqua" w:cs="Book Antiqua"/>
        </w:rPr>
        <w:t xml:space="preserve">. The diagnostic accuracy was 87.5%. One patient with a mesothelial cyst of the liver and one case of simple hepatic cyst with local infection were found to have the specific sign of the "bilayered wall" using the linear array transducer. Fortunately, the misdiagnosis in this case did not lead to adverse outcomes. Among the 77 patients who were diagnosed with simple hepatic cysts using the linear array transducer, one patient receiving aspiration and drainage of the hepatic cyst was </w:t>
      </w:r>
      <w:r w:rsidRPr="006C21ED">
        <w:rPr>
          <w:rFonts w:ascii="Book Antiqua" w:hAnsi="Book Antiqua" w:cs="Book Antiqua"/>
          <w:lang w:eastAsia="zh-CN"/>
        </w:rPr>
        <w:t>found</w:t>
      </w:r>
      <w:r w:rsidRPr="006C21ED">
        <w:rPr>
          <w:rFonts w:ascii="Book Antiqua" w:eastAsia="Book Antiqua" w:hAnsi="Book Antiqua" w:cs="Book Antiqua"/>
        </w:rPr>
        <w:t xml:space="preserve"> to have CE during the follow-up period. The above results may be explained by limitations of the linear array transducer itself, although the possibility of cystic lesion</w:t>
      </w:r>
      <w:r w:rsidRPr="006C21ED">
        <w:rPr>
          <w:rFonts w:ascii="Book Antiqua" w:eastAsia="宋体" w:hAnsi="Book Antiqua" w:cs="Book Antiqua"/>
          <w:lang w:eastAsia="zh-CN"/>
        </w:rPr>
        <w:t xml:space="preserve"> (</w:t>
      </w:r>
      <w:r w:rsidRPr="006C21ED">
        <w:rPr>
          <w:rFonts w:ascii="Book Antiqua" w:eastAsia="Book Antiqua" w:hAnsi="Book Antiqua" w:cs="Book Antiqua"/>
        </w:rPr>
        <w:t>CL</w:t>
      </w:r>
      <w:r w:rsidRPr="006C21ED">
        <w:rPr>
          <w:rFonts w:ascii="Book Antiqua" w:eastAsia="宋体" w:hAnsi="Book Antiqua" w:cs="Book Antiqua"/>
          <w:lang w:eastAsia="zh-CN"/>
        </w:rPr>
        <w:t xml:space="preserve">) </w:t>
      </w:r>
      <w:r w:rsidRPr="006C21ED">
        <w:rPr>
          <w:rFonts w:ascii="Book Antiqua" w:eastAsia="Book Antiqua" w:hAnsi="Book Antiqua" w:cs="Book Antiqua"/>
        </w:rPr>
        <w:t xml:space="preserve">could not be completely ruled out at the first diagnosis. The CL-type hydatid cyst is </w:t>
      </w:r>
      <w:proofErr w:type="gramStart"/>
      <w:r w:rsidRPr="006C21ED">
        <w:rPr>
          <w:rFonts w:ascii="Book Antiqua" w:eastAsia="Book Antiqua" w:hAnsi="Book Antiqua" w:cs="Book Antiqua"/>
        </w:rPr>
        <w:t>rare</w:t>
      </w:r>
      <w:proofErr w:type="gramEnd"/>
      <w:r w:rsidRPr="006C21ED">
        <w:rPr>
          <w:rFonts w:ascii="Book Antiqua" w:eastAsia="Book Antiqua" w:hAnsi="Book Antiqua" w:cs="Book Antiqua"/>
        </w:rPr>
        <w:t xml:space="preserve"> and the diagnosis is generally difficult</w:t>
      </w:r>
      <w:r w:rsidRPr="006C21ED">
        <w:rPr>
          <w:rFonts w:ascii="Book Antiqua" w:eastAsia="Book Antiqua" w:hAnsi="Book Antiqua" w:cs="Book Antiqua"/>
          <w:vertAlign w:val="superscript"/>
        </w:rPr>
        <w:t>[13]</w:t>
      </w:r>
      <w:r w:rsidRPr="006C21ED">
        <w:rPr>
          <w:rFonts w:ascii="Book Antiqua" w:eastAsia="Book Antiqua" w:hAnsi="Book Antiqua" w:cs="Book Antiqua"/>
        </w:rPr>
        <w:t xml:space="preserve">. During sonography, the diagnosis of a simple hepatic cyst is </w:t>
      </w:r>
      <w:r w:rsidRPr="006C21ED">
        <w:rPr>
          <w:rFonts w:ascii="Book Antiqua" w:hAnsi="Book Antiqua" w:cs="Book Antiqua"/>
          <w:lang w:eastAsia="zh-CN"/>
        </w:rPr>
        <w:t xml:space="preserve">often </w:t>
      </w:r>
      <w:r w:rsidRPr="006C21ED">
        <w:rPr>
          <w:rFonts w:ascii="Book Antiqua" w:eastAsia="Book Antiqua" w:hAnsi="Book Antiqua" w:cs="Book Antiqua"/>
        </w:rPr>
        <w:t xml:space="preserve">made if there are multiple lesions (two or more). However, in the present study, among 15 patients with CE, 11 </w:t>
      </w:r>
      <w:r w:rsidRPr="006C21ED">
        <w:rPr>
          <w:rFonts w:ascii="Book Antiqua" w:hAnsi="Book Antiqua" w:cs="Book Antiqua"/>
          <w:lang w:eastAsia="zh-CN"/>
        </w:rPr>
        <w:t>patients</w:t>
      </w:r>
      <w:r w:rsidRPr="006C21ED">
        <w:rPr>
          <w:rFonts w:ascii="Book Antiqua" w:eastAsia="Book Antiqua" w:hAnsi="Book Antiqua" w:cs="Book Antiqua"/>
        </w:rPr>
        <w:t xml:space="preserve"> had single lesions and 4 had multiple lesions. Among the 77 patients diagnosed with simple hepatic cysts, 67 </w:t>
      </w:r>
      <w:r w:rsidRPr="006C21ED">
        <w:rPr>
          <w:rFonts w:ascii="Book Antiqua" w:hAnsi="Book Antiqua" w:cs="Book Antiqua"/>
          <w:lang w:eastAsia="zh-CN"/>
        </w:rPr>
        <w:t>patients</w:t>
      </w:r>
      <w:r w:rsidRPr="006C21ED">
        <w:rPr>
          <w:rFonts w:ascii="Book Antiqua" w:eastAsia="Book Antiqua" w:hAnsi="Book Antiqua" w:cs="Book Antiqua"/>
        </w:rPr>
        <w:t xml:space="preserve"> had single lesions and 10 had multiple lesions (two or more). The distribution of multiple lesions did not significantly differ between the two diseases (</w:t>
      </w:r>
      <w:r w:rsidRPr="006C21ED">
        <w:rPr>
          <w:rFonts w:ascii="Book Antiqua" w:eastAsia="Book Antiqua" w:hAnsi="Book Antiqua" w:cs="Book Antiqua"/>
          <w:i/>
          <w:iCs/>
        </w:rPr>
        <w:t>P</w:t>
      </w:r>
      <w:r w:rsidRPr="006C21ED">
        <w:rPr>
          <w:rFonts w:ascii="Book Antiqua" w:eastAsia="Book Antiqua" w:hAnsi="Book Antiqua" w:cs="Book Antiqua"/>
        </w:rPr>
        <w:t xml:space="preserve"> = 0.177, </w:t>
      </w:r>
      <w:r w:rsidRPr="006C21ED">
        <w:rPr>
          <w:rFonts w:ascii="Book Antiqua" w:eastAsia="Book Antiqua" w:hAnsi="Book Antiqua" w:cs="Book Antiqua"/>
          <w:i/>
          <w:iCs/>
        </w:rPr>
        <w:t>F</w:t>
      </w:r>
      <w:r w:rsidR="00392DE6" w:rsidRPr="006C21ED">
        <w:rPr>
          <w:rFonts w:ascii="Book Antiqua" w:eastAsia="Book Antiqua" w:hAnsi="Book Antiqua" w:cs="Book Antiqua"/>
        </w:rPr>
        <w:t xml:space="preserve"> </w:t>
      </w:r>
      <w:r w:rsidRPr="006C21ED">
        <w:rPr>
          <w:rFonts w:ascii="Book Antiqua" w:eastAsia="Book Antiqua" w:hAnsi="Book Antiqua" w:cs="Book Antiqua"/>
        </w:rPr>
        <w:t>=</w:t>
      </w:r>
      <w:r w:rsidR="00392DE6" w:rsidRPr="006C21ED">
        <w:rPr>
          <w:rFonts w:ascii="Book Antiqua" w:eastAsia="Book Antiqua" w:hAnsi="Book Antiqua" w:cs="Book Antiqua"/>
        </w:rPr>
        <w:t xml:space="preserve"> </w:t>
      </w:r>
      <w:r w:rsidRPr="006C21ED">
        <w:rPr>
          <w:rFonts w:ascii="Book Antiqua" w:eastAsia="Book Antiqua" w:hAnsi="Book Antiqua" w:cs="Book Antiqua"/>
        </w:rPr>
        <w:t xml:space="preserve">1.821). In addition, one </w:t>
      </w:r>
      <w:r w:rsidRPr="006C21ED">
        <w:rPr>
          <w:rFonts w:ascii="Book Antiqua" w:hAnsi="Book Antiqua" w:cs="Book Antiqua"/>
          <w:lang w:eastAsia="zh-CN"/>
        </w:rPr>
        <w:t>patient</w:t>
      </w:r>
      <w:r w:rsidRPr="006C21ED">
        <w:rPr>
          <w:rFonts w:ascii="Book Antiqua" w:eastAsia="Book Antiqua" w:hAnsi="Book Antiqua" w:cs="Book Antiqua"/>
        </w:rPr>
        <w:t xml:space="preserve"> was found to have two hepatic cystic </w:t>
      </w:r>
      <w:r w:rsidRPr="006C21ED">
        <w:rPr>
          <w:rFonts w:ascii="Book Antiqua" w:eastAsia="Book Antiqua" w:hAnsi="Book Antiqua" w:cs="Book Antiqua"/>
        </w:rPr>
        <w:lastRenderedPageBreak/>
        <w:t xml:space="preserve">lesions at first diagnosis, and both abdominal CT scanning and routine abdominal ultrasound (convex array transducer) diagnosed the lesions as simple hepatic cysts. This patient was not further examined using a linear array transducer. Two years later, the patient was admitted to hospital due to abdominal distension and pain. The diagnosis of CE Type </w:t>
      </w:r>
      <w:r w:rsidRPr="006C21ED">
        <w:rPr>
          <w:rFonts w:ascii="Book Antiqua" w:eastAsia="宋体" w:hAnsi="Book Antiqua" w:cs="Book Antiqua"/>
          <w:lang w:eastAsia="zh-CN"/>
        </w:rPr>
        <w:t>2 (</w:t>
      </w:r>
      <w:r w:rsidRPr="006C21ED">
        <w:rPr>
          <w:rFonts w:ascii="Book Antiqua" w:eastAsia="Book Antiqua" w:hAnsi="Book Antiqua" w:cs="Book Antiqua"/>
        </w:rPr>
        <w:t>CE2</w:t>
      </w:r>
      <w:r w:rsidRPr="006C21ED">
        <w:rPr>
          <w:rStyle w:val="aa"/>
          <w:rFonts w:ascii="Book Antiqua" w:hAnsi="Book Antiqua"/>
          <w:sz w:val="24"/>
          <w:szCs w:val="24"/>
          <w:lang w:eastAsia="zh-CN"/>
        </w:rPr>
        <w:t>)</w:t>
      </w:r>
      <w:r w:rsidRPr="006C21ED">
        <w:rPr>
          <w:rFonts w:ascii="Book Antiqua" w:eastAsia="Book Antiqua" w:hAnsi="Book Antiqua" w:cs="Book Antiqua"/>
        </w:rPr>
        <w:t xml:space="preserve"> was made, and the lesion size was enlarged, which was closely related to the right hepatic pedicle in the first hepatic hilum. This patient subsequently </w:t>
      </w:r>
      <w:r w:rsidRPr="006C21ED">
        <w:rPr>
          <w:rFonts w:ascii="Book Antiqua" w:hAnsi="Book Antiqua" w:cs="Book Antiqua"/>
          <w:lang w:eastAsia="zh-CN"/>
        </w:rPr>
        <w:t>underwent</w:t>
      </w:r>
      <w:r w:rsidRPr="006C21ED">
        <w:rPr>
          <w:rFonts w:ascii="Book Antiqua" w:eastAsia="Book Antiqua" w:hAnsi="Book Antiqua" w:cs="Book Antiqua"/>
        </w:rPr>
        <w:t xml:space="preserve"> open endocystectomy plus partial </w:t>
      </w:r>
      <w:proofErr w:type="gramStart"/>
      <w:r w:rsidRPr="006C21ED">
        <w:rPr>
          <w:rFonts w:ascii="Book Antiqua" w:eastAsia="Book Antiqua" w:hAnsi="Book Antiqua" w:cs="Book Antiqua"/>
        </w:rPr>
        <w:t>ectocystectomy, and</w:t>
      </w:r>
      <w:proofErr w:type="gramEnd"/>
      <w:r w:rsidRPr="006C21ED">
        <w:rPr>
          <w:rFonts w:ascii="Book Antiqua" w:eastAsia="Book Antiqua" w:hAnsi="Book Antiqua" w:cs="Book Antiqua"/>
        </w:rPr>
        <w:t xml:space="preserve"> suffered from residual cavity of hydatid cyst with bile leakage. </w:t>
      </w:r>
      <w:r w:rsidRPr="006C21ED">
        <w:rPr>
          <w:rFonts w:ascii="Book Antiqua" w:hAnsi="Book Antiqua" w:cs="Book Antiqua"/>
          <w:lang w:eastAsia="zh-CN"/>
        </w:rPr>
        <w:t>A</w:t>
      </w:r>
      <w:r w:rsidRPr="006C21ED">
        <w:rPr>
          <w:rFonts w:ascii="Book Antiqua" w:eastAsia="Book Antiqua" w:hAnsi="Book Antiqua" w:cs="Book Antiqua"/>
        </w:rPr>
        <w:t xml:space="preserve"> drainage tube </w:t>
      </w:r>
      <w:r w:rsidRPr="006C21ED">
        <w:rPr>
          <w:rFonts w:ascii="Book Antiqua" w:hAnsi="Book Antiqua" w:cs="Book Antiqua"/>
          <w:lang w:eastAsia="zh-CN"/>
        </w:rPr>
        <w:t xml:space="preserve">was placed </w:t>
      </w:r>
      <w:r w:rsidRPr="006C21ED">
        <w:rPr>
          <w:rFonts w:ascii="Book Antiqua" w:eastAsia="Book Antiqua" w:hAnsi="Book Antiqua" w:cs="Book Antiqua"/>
        </w:rPr>
        <w:t xml:space="preserve">in the residual cavity for 40 d and a T-tube in the common bile duct for 2 </w:t>
      </w:r>
      <w:r w:rsidR="00327EC2" w:rsidRPr="006C21ED">
        <w:rPr>
          <w:rFonts w:ascii="Book Antiqua" w:eastAsia="Book Antiqua" w:hAnsi="Book Antiqua" w:cs="Book Antiqua"/>
        </w:rPr>
        <w:t>months</w:t>
      </w:r>
      <w:r w:rsidRPr="006C21ED">
        <w:rPr>
          <w:rFonts w:ascii="Book Antiqua" w:eastAsia="Book Antiqua" w:hAnsi="Book Antiqua" w:cs="Book Antiqua"/>
        </w:rPr>
        <w:t xml:space="preserve">. The likelihood of misdiagnosis of CE can be reduced by the supplementary utilization of a linear array transducer during the ultrasound examination of hepatic cystic lesions, and by rectifying the empirical idea that multiple cystic lesions are generally simple hepatic cysts. </w:t>
      </w:r>
    </w:p>
    <w:p w14:paraId="0965829D" w14:textId="77777777"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Colloidal gold-based immunochromatographic strip assay is an important method for the differential diagnosis of CE, with a sensitivity above 85% and a specificity above 85%</w:t>
      </w:r>
      <w:r w:rsidRPr="006C21ED">
        <w:rPr>
          <w:rFonts w:ascii="Book Antiqua" w:eastAsia="Book Antiqua" w:hAnsi="Book Antiqua" w:cs="Book Antiqua"/>
          <w:vertAlign w:val="superscript"/>
        </w:rPr>
        <w:t>[4]</w:t>
      </w:r>
      <w:r w:rsidRPr="006C21ED">
        <w:rPr>
          <w:rFonts w:ascii="Book Antiqua" w:eastAsia="Book Antiqua" w:hAnsi="Book Antiqua" w:cs="Book Antiqua"/>
        </w:rPr>
        <w:t xml:space="preserve">. In the present study, among 15 patients with CE, 10 (66.7%) were positive for antibodies against </w:t>
      </w:r>
      <w:r w:rsidRPr="006C21ED">
        <w:rPr>
          <w:rFonts w:ascii="Book Antiqua" w:eastAsia="Book Antiqua" w:hAnsi="Book Antiqua" w:cs="Book Antiqua"/>
          <w:i/>
          <w:iCs/>
        </w:rPr>
        <w:t>Echinococcus</w:t>
      </w:r>
      <w:r w:rsidRPr="006C21ED">
        <w:rPr>
          <w:rFonts w:ascii="Book Antiqua" w:eastAsia="Book Antiqua" w:hAnsi="Book Antiqua" w:cs="Book Antiqua"/>
        </w:rPr>
        <w:t xml:space="preserve"> and 5 (33.3%) were negative. Among the 77 patients with simple hepatic cysts, 11 (14.3%) were positive for antibodies against </w:t>
      </w:r>
      <w:r w:rsidRPr="006C21ED">
        <w:rPr>
          <w:rFonts w:ascii="Book Antiqua" w:eastAsia="Book Antiqua" w:hAnsi="Book Antiqua" w:cs="Book Antiqua"/>
          <w:i/>
          <w:iCs/>
        </w:rPr>
        <w:t>Echinococcus</w:t>
      </w:r>
      <w:r w:rsidRPr="006C21ED">
        <w:rPr>
          <w:rFonts w:ascii="Book Antiqua" w:eastAsia="Book Antiqua" w:hAnsi="Book Antiqua" w:cs="Book Antiqua"/>
        </w:rPr>
        <w:t xml:space="preserve"> and 66 (85.7%) were negative. The sensitivity of the colloidal gold-based immunochromatographic strip assay for detecting antibodies against </w:t>
      </w:r>
      <w:r w:rsidRPr="006C21ED">
        <w:rPr>
          <w:rFonts w:ascii="Book Antiqua" w:eastAsia="Book Antiqua" w:hAnsi="Book Antiqua" w:cs="Book Antiqua"/>
          <w:i/>
          <w:iCs/>
        </w:rPr>
        <w:t>Echinococcus</w:t>
      </w:r>
      <w:r w:rsidRPr="006C21ED">
        <w:rPr>
          <w:rFonts w:ascii="Book Antiqua" w:eastAsia="Book Antiqua" w:hAnsi="Book Antiqua" w:cs="Book Antiqua"/>
        </w:rPr>
        <w:t xml:space="preserve"> was lower than that reported previously, while the specificity was comparable. For simple hepatic cysts causing compression, they can be treated by fenestration. Specifically, aspiration and drainage are performed at the superficial site of the liver and in the thin wall of the cyst and lower pole of the lesion, with resection of parts of the cyst wall. However, the </w:t>
      </w:r>
      <w:proofErr w:type="gramStart"/>
      <w:r w:rsidRPr="006C21ED">
        <w:rPr>
          <w:rFonts w:ascii="Book Antiqua" w:eastAsia="Book Antiqua" w:hAnsi="Book Antiqua" w:cs="Book Antiqua"/>
        </w:rPr>
        <w:t>aforementioned procedure</w:t>
      </w:r>
      <w:proofErr w:type="gramEnd"/>
      <w:r w:rsidRPr="006C21ED">
        <w:rPr>
          <w:rFonts w:ascii="Book Antiqua" w:eastAsia="Book Antiqua" w:hAnsi="Book Antiqua" w:cs="Book Antiqua"/>
        </w:rPr>
        <w:t xml:space="preserve"> contradicts surgical principles for CE. If a patient is misdiagnosed and receives surgery for simple hepatic cysts rather than surgery for atypical CE1, this may lead to extensive implantation of hydatid scolices in the abdomen, or even anaphylactic shock and death. In the present study, one patient was diagnosed with simple hepatic cyst upon admission and received aspiration and </w:t>
      </w:r>
      <w:r w:rsidRPr="006C21ED">
        <w:rPr>
          <w:rFonts w:ascii="Book Antiqua" w:eastAsia="Book Antiqua" w:hAnsi="Book Antiqua" w:cs="Book Antiqua"/>
        </w:rPr>
        <w:lastRenderedPageBreak/>
        <w:t xml:space="preserve">drainage. However, during the follow-up period, CE was confirmed in this patient and complicated </w:t>
      </w:r>
      <w:r w:rsidRPr="006C21ED">
        <w:rPr>
          <w:rFonts w:ascii="Book Antiqua" w:hAnsi="Book Antiqua" w:cs="Book Antiqua"/>
          <w:lang w:eastAsia="zh-CN"/>
        </w:rPr>
        <w:t>with</w:t>
      </w:r>
      <w:r w:rsidRPr="006C21ED">
        <w:rPr>
          <w:rFonts w:ascii="Book Antiqua" w:eastAsia="Book Antiqua" w:hAnsi="Book Antiqua" w:cs="Book Antiqua"/>
        </w:rPr>
        <w:t xml:space="preserve"> implantation of hydatid scolices in the intercostal space. It is noteworthy that this patient was negative for antibodies against </w:t>
      </w:r>
      <w:r w:rsidRPr="006C21ED">
        <w:rPr>
          <w:rFonts w:ascii="Book Antiqua" w:eastAsia="Book Antiqua" w:hAnsi="Book Antiqua" w:cs="Book Antiqua"/>
          <w:i/>
          <w:iCs/>
        </w:rPr>
        <w:t>Echinococcus</w:t>
      </w:r>
      <w:r w:rsidRPr="006C21ED">
        <w:rPr>
          <w:rFonts w:ascii="Book Antiqua" w:eastAsia="Book Antiqua" w:hAnsi="Book Antiqua" w:cs="Book Antiqua"/>
        </w:rPr>
        <w:t xml:space="preserve"> at first diagnosis. For patients with hepatic cysts and a history of visiting endemic CE areas, CE may still be suspected even if patients are negative for antibodies against </w:t>
      </w:r>
      <w:r w:rsidRPr="006C21ED">
        <w:rPr>
          <w:rFonts w:ascii="Book Antiqua" w:eastAsia="Book Antiqua" w:hAnsi="Book Antiqua" w:cs="Book Antiqua"/>
          <w:i/>
          <w:iCs/>
        </w:rPr>
        <w:t>Echinococcus</w:t>
      </w:r>
      <w:r w:rsidRPr="006C21ED">
        <w:rPr>
          <w:rFonts w:ascii="Book Antiqua" w:eastAsia="Book Antiqua" w:hAnsi="Book Antiqua" w:cs="Book Antiqua"/>
        </w:rPr>
        <w:t xml:space="preserve">. </w:t>
      </w:r>
    </w:p>
    <w:p w14:paraId="165076B0" w14:textId="77777777"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hAnsi="Book Antiqua" w:cs="Book Antiqua"/>
          <w:lang w:eastAsia="zh-CN"/>
        </w:rPr>
        <w:t>W</w:t>
      </w:r>
      <w:r w:rsidRPr="006C21ED">
        <w:rPr>
          <w:rFonts w:ascii="Book Antiqua" w:eastAsia="Book Antiqua" w:hAnsi="Book Antiqua" w:cs="Book Antiqua"/>
        </w:rPr>
        <w:t xml:space="preserve">ith development in laparoscopy in the field of liver surgery, this technology has demonstrated notable success in treating CE. Cugat </w:t>
      </w:r>
      <w:r w:rsidRPr="006C21ED">
        <w:rPr>
          <w:rFonts w:ascii="Book Antiqua" w:eastAsia="Book Antiqua" w:hAnsi="Book Antiqua" w:cs="Book Antiqua"/>
          <w:i/>
          <w:iCs/>
        </w:rPr>
        <w:t>et al</w:t>
      </w:r>
      <w:r w:rsidRPr="006C21ED">
        <w:rPr>
          <w:rFonts w:ascii="Book Antiqua" w:eastAsia="Book Antiqua" w:hAnsi="Book Antiqua" w:cs="Book Antiqua"/>
          <w:vertAlign w:val="superscript"/>
        </w:rPr>
        <w:t>[14]</w:t>
      </w:r>
      <w:r w:rsidRPr="006C21ED">
        <w:rPr>
          <w:rFonts w:ascii="Book Antiqua" w:eastAsia="Book Antiqua" w:hAnsi="Book Antiqua" w:cs="Book Antiqua"/>
        </w:rPr>
        <w:t xml:space="preserve"> reviewed the data of hepatic echinococcosis treatment in 74 patients. Yagci G </w:t>
      </w:r>
      <w:r w:rsidRPr="006C21ED">
        <w:rPr>
          <w:rFonts w:ascii="Book Antiqua" w:eastAsia="Book Antiqua" w:hAnsi="Book Antiqua" w:cs="Book Antiqua"/>
          <w:i/>
          <w:iCs/>
        </w:rPr>
        <w:t>et al</w:t>
      </w:r>
      <w:r w:rsidRPr="006C21ED">
        <w:rPr>
          <w:rFonts w:ascii="Book Antiqua" w:eastAsia="Book Antiqua" w:hAnsi="Book Antiqua" w:cs="Book Antiqua"/>
          <w:vertAlign w:val="superscript"/>
        </w:rPr>
        <w:t>[15]</w:t>
      </w:r>
      <w:r w:rsidRPr="006C21ED">
        <w:rPr>
          <w:rFonts w:ascii="Book Antiqua" w:eastAsia="Book Antiqua" w:hAnsi="Book Antiqua" w:cs="Book Antiqua"/>
        </w:rPr>
        <w:t xml:space="preserve"> retrospectively analyzed the data of 355 patients undergoing surgery for hepatic echinococcosis over a 10-year period, and they confirmed the safety and effectiveness of laparoscopy. Casulli </w:t>
      </w:r>
      <w:r w:rsidRPr="006C21ED">
        <w:rPr>
          <w:rFonts w:ascii="Book Antiqua" w:eastAsia="Book Antiqua" w:hAnsi="Book Antiqua" w:cs="Book Antiqua"/>
          <w:i/>
          <w:iCs/>
        </w:rPr>
        <w:t>et al</w:t>
      </w:r>
      <w:r w:rsidRPr="006C21ED">
        <w:rPr>
          <w:rFonts w:ascii="Book Antiqua" w:eastAsia="Book Antiqua" w:hAnsi="Book Antiqua" w:cs="Book Antiqua"/>
          <w:vertAlign w:val="superscript"/>
        </w:rPr>
        <w:t>[16]</w:t>
      </w:r>
      <w:r w:rsidRPr="006C21ED">
        <w:rPr>
          <w:rFonts w:ascii="Book Antiqua" w:eastAsia="Book Antiqua" w:hAnsi="Book Antiqua" w:cs="Book Antiqua"/>
        </w:rPr>
        <w:t xml:space="preserve"> presented a case of cerebral CE in a child, along with a comparative molecular analysis of the isolated cyst specimens from the patient and sheep from local farms. Bakinowska </w:t>
      </w:r>
      <w:r w:rsidRPr="006C21ED">
        <w:rPr>
          <w:rFonts w:ascii="Book Antiqua" w:eastAsia="Book Antiqua" w:hAnsi="Book Antiqua" w:cs="Book Antiqua"/>
          <w:i/>
          <w:iCs/>
        </w:rPr>
        <w:t>et al</w:t>
      </w:r>
      <w:r w:rsidRPr="006C21ED">
        <w:rPr>
          <w:rFonts w:ascii="Book Antiqua" w:eastAsia="Book Antiqua" w:hAnsi="Book Antiqua" w:cs="Book Antiqua"/>
          <w:vertAlign w:val="superscript"/>
        </w:rPr>
        <w:t>[17]</w:t>
      </w:r>
      <w:r w:rsidRPr="006C21ED">
        <w:rPr>
          <w:rFonts w:ascii="Book Antiqua" w:eastAsia="Book Antiqua" w:hAnsi="Book Antiqua" w:cs="Book Antiqua"/>
        </w:rPr>
        <w:t xml:space="preserve"> reported the surgical treatment of three different cases of pulmonary echinococcosis. They demonstrated that simple small pulmonary echinococcal lesions could be excised using endostaplers. Mfingwana </w:t>
      </w:r>
      <w:r w:rsidRPr="006C21ED">
        <w:rPr>
          <w:rFonts w:ascii="Book Antiqua" w:eastAsia="Book Antiqua" w:hAnsi="Book Antiqua" w:cs="Book Antiqua"/>
          <w:i/>
          <w:iCs/>
        </w:rPr>
        <w:t>et al</w:t>
      </w:r>
      <w:r w:rsidRPr="006C21ED">
        <w:rPr>
          <w:rFonts w:ascii="Book Antiqua" w:eastAsia="Book Antiqua" w:hAnsi="Book Antiqua" w:cs="Book Antiqua"/>
          <w:vertAlign w:val="superscript"/>
        </w:rPr>
        <w:t>[18]</w:t>
      </w:r>
      <w:r w:rsidRPr="006C21ED">
        <w:rPr>
          <w:rFonts w:ascii="Book Antiqua" w:eastAsia="Book Antiqua" w:hAnsi="Book Antiqua" w:cs="Book Antiqua"/>
        </w:rPr>
        <w:t xml:space="preserve"> described a pediatric cohort diagnosed with pulmonary CE and treated with a combination of medical and surgical therapy. In endemic areas of hepatic echinococcosis, laparoscopy should be performed for hepatic cysts that are highly suspected to be CE, as a diagnostic and therapeutic tool. In the present study, of 2 patients who were preoperatively diagnosed with CE1, laparoscopy confirmed the diagnosis of hepatic cyst in one patient and the diagnosis of a mesothelial cyst of the liver in the other. Thus, the risk of long-term utilization of oral albendazole was avoided, and these patients markedly benefited from laparoscopy. According to the Synopsis of Echinococcosis Diagnosis and Treatment developed by the WHO-IWGE, PAIR is a less invasive and easy-to-use method to diagnose and treat CE. This treatment is recommended for countries and regions that are not fully equipped for surgery, especially for the treatment of CE1</w:t>
      </w:r>
      <w:r w:rsidRPr="006C21ED">
        <w:rPr>
          <w:rFonts w:ascii="Book Antiqua" w:eastAsia="Book Antiqua" w:hAnsi="Book Antiqua" w:cs="Book Antiqua"/>
          <w:vertAlign w:val="superscript"/>
        </w:rPr>
        <w:t>[9]</w:t>
      </w:r>
      <w:r w:rsidRPr="006C21ED">
        <w:rPr>
          <w:rFonts w:ascii="Book Antiqua" w:eastAsia="Book Antiqua" w:hAnsi="Book Antiqua" w:cs="Book Antiqua"/>
        </w:rPr>
        <w:t xml:space="preserve">. According to our clinical experience, PAIR is recommended for small, deep-lying CE lesions. However, for superficial lesions, PAIR is likely to cause implantation of hydatid scolices in the abdomen or along the puncture path. Besides, PAIR cannot eliminate endocysts, and residual endocysts may </w:t>
      </w:r>
      <w:r w:rsidRPr="006C21ED">
        <w:rPr>
          <w:rFonts w:ascii="Book Antiqua" w:eastAsia="Book Antiqua" w:hAnsi="Book Antiqua" w:cs="Book Antiqua"/>
        </w:rPr>
        <w:lastRenderedPageBreak/>
        <w:t xml:space="preserve">lead to infections, typically requiring further aspiration or surgery. In the present study, 4 of 15 patients with CE were found to have bile leakage points in the hydatid cyst wall, which could not be closed by PAIR. These patients may require further surgery due to bile leakage from the cyst cavity. </w:t>
      </w:r>
    </w:p>
    <w:p w14:paraId="27E5F383" w14:textId="27BBAE64" w:rsidR="0074346B" w:rsidRPr="006C21ED" w:rsidRDefault="00000000" w:rsidP="00824A10">
      <w:pPr>
        <w:adjustRightInd w:val="0"/>
        <w:snapToGrid w:val="0"/>
        <w:spacing w:line="360" w:lineRule="auto"/>
        <w:ind w:firstLine="284"/>
        <w:jc w:val="both"/>
        <w:rPr>
          <w:rFonts w:ascii="Book Antiqua" w:hAnsi="Book Antiqua"/>
        </w:rPr>
      </w:pPr>
      <w:r w:rsidRPr="006C21ED">
        <w:rPr>
          <w:rFonts w:ascii="Book Antiqua" w:eastAsia="Book Antiqua" w:hAnsi="Book Antiqua" w:cs="Book Antiqua"/>
        </w:rPr>
        <w:t>The mortality of untreated CE is 2%</w:t>
      </w:r>
      <w:r w:rsidRPr="006C21ED">
        <w:rPr>
          <w:rFonts w:ascii="Book Antiqua" w:hAnsi="Book Antiqua" w:cs="Book Antiqua"/>
          <w:lang w:eastAsia="zh-CN"/>
        </w:rPr>
        <w:t>-</w:t>
      </w:r>
      <w:r w:rsidRPr="006C21ED">
        <w:rPr>
          <w:rFonts w:ascii="Book Antiqua" w:eastAsia="Book Antiqua" w:hAnsi="Book Antiqua" w:cs="Book Antiqua"/>
        </w:rPr>
        <w:t>4%</w:t>
      </w:r>
      <w:r w:rsidRPr="006C21ED">
        <w:rPr>
          <w:rFonts w:ascii="Book Antiqua" w:eastAsia="Book Antiqua" w:hAnsi="Book Antiqua" w:cs="Book Antiqua"/>
          <w:vertAlign w:val="superscript"/>
        </w:rPr>
        <w:t>[11]</w:t>
      </w:r>
      <w:r w:rsidRPr="006C21ED">
        <w:rPr>
          <w:rFonts w:ascii="Book Antiqua" w:eastAsia="Book Antiqua" w:hAnsi="Book Antiqua" w:cs="Book Antiqua"/>
        </w:rPr>
        <w:t xml:space="preserve">. Early diagnosis and appropriate treatment of CE are highly important for patients’ prognosis. Differential diagnosis of atypical CE1 and simple hepatic cysts is necessary for patients with hepatic cysts who have a history of visiting endemic CE areas. A linear array transducer can facilitate the early detection of a bilayered wall or local wall thickening in cysts during color Doppler ultrasound, even before the differential sign becomes fully visible. The combined utilization of a linear array transducer, a convex array transducer, and serum immunoglobulin test for CE can enhance the diagnostic </w:t>
      </w:r>
      <w:r w:rsidRPr="006C21ED">
        <w:rPr>
          <w:rFonts w:ascii="Book Antiqua" w:hAnsi="Book Antiqua" w:cs="Book Antiqua"/>
          <w:lang w:eastAsia="zh-CN"/>
        </w:rPr>
        <w:t>accuracy</w:t>
      </w:r>
      <w:r w:rsidRPr="006C21ED">
        <w:rPr>
          <w:rFonts w:ascii="Book Antiqua" w:eastAsia="Book Antiqua" w:hAnsi="Book Antiqua" w:cs="Book Antiqua"/>
        </w:rPr>
        <w:t xml:space="preserve"> and reduce the likelihood of missed diagnoses. In cases where differentiation remains challenging using the </w:t>
      </w:r>
      <w:proofErr w:type="gramStart"/>
      <w:r w:rsidRPr="006C21ED">
        <w:rPr>
          <w:rFonts w:ascii="Book Antiqua" w:eastAsia="Book Antiqua" w:hAnsi="Book Antiqua" w:cs="Book Antiqua"/>
        </w:rPr>
        <w:t>aforementioned methods</w:t>
      </w:r>
      <w:proofErr w:type="gramEnd"/>
      <w:r w:rsidRPr="006C21ED">
        <w:rPr>
          <w:rFonts w:ascii="Book Antiqua" w:eastAsia="Book Antiqua" w:hAnsi="Book Antiqua" w:cs="Book Antiqua"/>
        </w:rPr>
        <w:t>, it is recommended that patients undergo laparoscopic procedures to mitigate the potential risk of severe adverse outcomes.</w:t>
      </w:r>
    </w:p>
    <w:p w14:paraId="3BBBBD8F" w14:textId="77777777" w:rsidR="0074346B" w:rsidRPr="006C21ED" w:rsidRDefault="0074346B" w:rsidP="00824A10">
      <w:pPr>
        <w:adjustRightInd w:val="0"/>
        <w:snapToGrid w:val="0"/>
        <w:spacing w:line="360" w:lineRule="auto"/>
        <w:jc w:val="both"/>
        <w:rPr>
          <w:rFonts w:ascii="Book Antiqua" w:hAnsi="Book Antiqua"/>
        </w:rPr>
      </w:pPr>
    </w:p>
    <w:p w14:paraId="2C63F00A"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caps/>
          <w:u w:val="single"/>
        </w:rPr>
        <w:t>CONCLUSION</w:t>
      </w:r>
    </w:p>
    <w:p w14:paraId="10FC885A"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hAnsi="Book Antiqua" w:cs="Book Antiqua"/>
          <w:lang w:eastAsia="zh-CN"/>
        </w:rPr>
        <w:t>A</w:t>
      </w:r>
      <w:r w:rsidRPr="006C21ED">
        <w:rPr>
          <w:rFonts w:ascii="Book Antiqua" w:eastAsia="Book Antiqua" w:hAnsi="Book Antiqua" w:cs="Book Antiqua"/>
        </w:rPr>
        <w:t>bdominal high-frequency ultrasound can detect CE1 hydatid cysts. Laparoscopy serves as a</w:t>
      </w:r>
      <w:r w:rsidRPr="006C21ED">
        <w:rPr>
          <w:rFonts w:ascii="Book Antiqua" w:hAnsi="Book Antiqua" w:cs="Book Antiqua"/>
          <w:lang w:eastAsia="zh-CN"/>
        </w:rPr>
        <w:t>n</w:t>
      </w:r>
      <w:r w:rsidRPr="006C21ED">
        <w:rPr>
          <w:rFonts w:ascii="Book Antiqua" w:eastAsia="Book Antiqua" w:hAnsi="Book Antiqua" w:cs="Book Antiqua"/>
        </w:rPr>
        <w:t xml:space="preserve"> effective diagnostic and therapeutic tool for CE.</w:t>
      </w:r>
    </w:p>
    <w:p w14:paraId="43079A92" w14:textId="77777777" w:rsidR="0074346B" w:rsidRPr="006C21ED" w:rsidRDefault="0074346B" w:rsidP="00824A10">
      <w:pPr>
        <w:adjustRightInd w:val="0"/>
        <w:snapToGrid w:val="0"/>
        <w:spacing w:line="360" w:lineRule="auto"/>
        <w:jc w:val="both"/>
        <w:rPr>
          <w:rFonts w:ascii="Book Antiqua" w:hAnsi="Book Antiqua"/>
        </w:rPr>
      </w:pPr>
    </w:p>
    <w:p w14:paraId="15C19D85"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caps/>
          <w:u w:val="single"/>
        </w:rPr>
        <w:t>ARTICLE HIGHLIGHTS</w:t>
      </w:r>
    </w:p>
    <w:p w14:paraId="3FC4BFEC"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Research background</w:t>
      </w:r>
    </w:p>
    <w:p w14:paraId="7A039AF2"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Given the distinct biological features of this disease, only a few patients with hepatic echinococcosis can receive standardized diagnosis and treatment. Some patients with cystic echinococcosis type 1 (CE1) exhibit atypical clinical manifestations, and findings from laboratory tests and radiographic examinations may not align with typical patterns. In specific cases of CE1, hydatid cysts may lack clearly defined cyst walls or characteristic endocysts. </w:t>
      </w:r>
      <w:r w:rsidRPr="006C21ED">
        <w:rPr>
          <w:rFonts w:ascii="Book Antiqua" w:hAnsi="Book Antiqua" w:cs="Book Antiqua"/>
          <w:lang w:eastAsia="zh-CN"/>
        </w:rPr>
        <w:t>It is challenging to differentiate t</w:t>
      </w:r>
      <w:r w:rsidRPr="006C21ED">
        <w:rPr>
          <w:rFonts w:ascii="Book Antiqua" w:eastAsia="Book Antiqua" w:hAnsi="Book Antiqua" w:cs="Book Antiqua"/>
        </w:rPr>
        <w:t xml:space="preserve">hese lesions from simple </w:t>
      </w:r>
      <w:r w:rsidRPr="006C21ED">
        <w:rPr>
          <w:rFonts w:ascii="Book Antiqua" w:eastAsia="Book Antiqua" w:hAnsi="Book Antiqua" w:cs="Book Antiqua"/>
        </w:rPr>
        <w:lastRenderedPageBreak/>
        <w:t>hepatic cysts. Erroneous diagnosis and treatment of atypical CE1 may lead to grim consequences. </w:t>
      </w:r>
    </w:p>
    <w:p w14:paraId="775C2A6D" w14:textId="77777777" w:rsidR="0074346B" w:rsidRPr="006C21ED" w:rsidRDefault="0074346B" w:rsidP="00824A10">
      <w:pPr>
        <w:adjustRightInd w:val="0"/>
        <w:snapToGrid w:val="0"/>
        <w:spacing w:line="360" w:lineRule="auto"/>
        <w:jc w:val="both"/>
        <w:rPr>
          <w:rFonts w:ascii="Book Antiqua" w:hAnsi="Book Antiqua"/>
        </w:rPr>
      </w:pPr>
    </w:p>
    <w:p w14:paraId="25D482D2"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Research motivation</w:t>
      </w:r>
    </w:p>
    <w:p w14:paraId="64AB896E"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Developing appropriate diagnostic and therapeutic approaches for atypical CE1 hydatid cysts is of great importance.</w:t>
      </w:r>
    </w:p>
    <w:p w14:paraId="23C42451" w14:textId="77777777" w:rsidR="0074346B" w:rsidRPr="006C21ED" w:rsidRDefault="0074346B" w:rsidP="00824A10">
      <w:pPr>
        <w:adjustRightInd w:val="0"/>
        <w:snapToGrid w:val="0"/>
        <w:spacing w:line="360" w:lineRule="auto"/>
        <w:jc w:val="both"/>
        <w:rPr>
          <w:rFonts w:ascii="Book Antiqua" w:hAnsi="Book Antiqua"/>
        </w:rPr>
      </w:pPr>
    </w:p>
    <w:p w14:paraId="36B20BB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Research objectives</w:t>
      </w:r>
    </w:p>
    <w:p w14:paraId="677878F1"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The purpose of this study was to improve the diagnostic rate of atypical CE1. Laparoscopic procedures were performed to verify the diagnosis of atypical CE1 and to deliver a less invasive treatment, </w:t>
      </w:r>
      <w:proofErr w:type="gramStart"/>
      <w:r w:rsidRPr="006C21ED">
        <w:rPr>
          <w:rFonts w:ascii="Book Antiqua" w:eastAsia="Book Antiqua" w:hAnsi="Book Antiqua" w:cs="Book Antiqua"/>
        </w:rPr>
        <w:t>in order to</w:t>
      </w:r>
      <w:proofErr w:type="gramEnd"/>
      <w:r w:rsidRPr="006C21ED">
        <w:rPr>
          <w:rFonts w:ascii="Book Antiqua" w:eastAsia="Book Antiqua" w:hAnsi="Book Antiqua" w:cs="Book Antiqua"/>
        </w:rPr>
        <w:t xml:space="preserve"> reduce the misdiagnosis rate and the risks associated with potential delays in treatment.</w:t>
      </w:r>
    </w:p>
    <w:p w14:paraId="13C4B35C" w14:textId="77777777" w:rsidR="0074346B" w:rsidRPr="006C21ED" w:rsidRDefault="0074346B" w:rsidP="00824A10">
      <w:pPr>
        <w:adjustRightInd w:val="0"/>
        <w:snapToGrid w:val="0"/>
        <w:spacing w:line="360" w:lineRule="auto"/>
        <w:ind w:firstLine="284"/>
        <w:jc w:val="both"/>
        <w:rPr>
          <w:rFonts w:ascii="Book Antiqua" w:hAnsi="Book Antiqua"/>
        </w:rPr>
      </w:pPr>
    </w:p>
    <w:p w14:paraId="7C2182EC"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Research methods</w:t>
      </w:r>
    </w:p>
    <w:p w14:paraId="2CA881E9" w14:textId="07C29546"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Ninety-three patients who received treatments for simple hepatic cysts at the People's Hospital of Xinjiang Uygur Autonomous Region (Urumqi, China) from January 2018 to September 2023 were enrolled in the study. The clinical diagnoses were made based on findings from serum immunoglobulin tests for echinococcosis, routine abdominal ultrasound, high-frequency ultrasound, abdominal computed tomography (CT) scanning, and laparoscopy. </w:t>
      </w:r>
      <w:proofErr w:type="gramStart"/>
      <w:r w:rsidRPr="006C21ED">
        <w:rPr>
          <w:rFonts w:ascii="Book Antiqua" w:eastAsia="Book Antiqua" w:hAnsi="Book Antiqua" w:cs="Book Antiqua"/>
        </w:rPr>
        <w:t>Subsequent to</w:t>
      </w:r>
      <w:proofErr w:type="gramEnd"/>
      <w:r w:rsidRPr="006C21ED">
        <w:rPr>
          <w:rFonts w:ascii="Book Antiqua" w:eastAsia="Book Antiqua" w:hAnsi="Book Antiqua" w:cs="Book Antiqua"/>
        </w:rPr>
        <w:t xml:space="preserve"> treatments, patients with CE </w:t>
      </w:r>
      <w:r w:rsidRPr="006C21ED">
        <w:rPr>
          <w:rFonts w:ascii="Book Antiqua" w:hAnsi="Book Antiqua" w:cs="Book Antiqua"/>
          <w:lang w:eastAsia="zh-CN"/>
        </w:rPr>
        <w:t xml:space="preserve">were </w:t>
      </w:r>
      <w:r w:rsidRPr="006C21ED">
        <w:rPr>
          <w:rFonts w:ascii="Book Antiqua" w:eastAsia="Book Antiqua" w:hAnsi="Book Antiqua" w:cs="Book Antiqua"/>
        </w:rPr>
        <w:t>follow</w:t>
      </w:r>
      <w:r w:rsidRPr="006C21ED">
        <w:rPr>
          <w:rFonts w:ascii="Book Antiqua" w:hAnsi="Book Antiqua" w:cs="Book Antiqua"/>
          <w:lang w:eastAsia="zh-CN"/>
        </w:rPr>
        <w:t>ed up</w:t>
      </w:r>
      <w:r w:rsidRPr="006C21ED">
        <w:rPr>
          <w:rFonts w:ascii="Book Antiqua" w:eastAsia="Book Antiqua" w:hAnsi="Book Antiqua" w:cs="Book Antiqua"/>
        </w:rPr>
        <w:t xml:space="preserve"> once every 3-6 </w:t>
      </w:r>
      <w:r w:rsidR="00327EC2" w:rsidRPr="006C21ED">
        <w:rPr>
          <w:rFonts w:ascii="Book Antiqua" w:eastAsia="Book Antiqua" w:hAnsi="Book Antiqua" w:cs="Book Antiqua"/>
        </w:rPr>
        <w:t>months</w:t>
      </w:r>
      <w:r w:rsidRPr="006C21ED">
        <w:rPr>
          <w:rFonts w:ascii="Book Antiqua" w:eastAsia="Book Antiqua" w:hAnsi="Book Antiqua" w:cs="Book Antiqua"/>
        </w:rPr>
        <w:t xml:space="preserve">, and those with simple hepatic cysts once every 6-12 </w:t>
      </w:r>
      <w:r w:rsidR="00327EC2" w:rsidRPr="006C21ED">
        <w:rPr>
          <w:rFonts w:ascii="Book Antiqua" w:eastAsia="Book Antiqua" w:hAnsi="Book Antiqua" w:cs="Book Antiqua"/>
        </w:rPr>
        <w:t>months</w:t>
      </w:r>
      <w:r w:rsidRPr="006C21ED">
        <w:rPr>
          <w:rFonts w:ascii="Book Antiqua" w:eastAsia="Book Antiqua" w:hAnsi="Book Antiqua" w:cs="Book Antiqua"/>
        </w:rPr>
        <w:t>. Patients underwent abdominal ultrasound and liver function tests during the follow-up period until October 2023.</w:t>
      </w:r>
    </w:p>
    <w:p w14:paraId="578C89F4" w14:textId="77777777" w:rsidR="0074346B" w:rsidRPr="006C21ED" w:rsidRDefault="0074346B" w:rsidP="00824A10">
      <w:pPr>
        <w:adjustRightInd w:val="0"/>
        <w:snapToGrid w:val="0"/>
        <w:spacing w:line="360" w:lineRule="auto"/>
        <w:jc w:val="both"/>
        <w:rPr>
          <w:rFonts w:ascii="Book Antiqua" w:hAnsi="Book Antiqua"/>
        </w:rPr>
      </w:pPr>
    </w:p>
    <w:p w14:paraId="45954C54"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Research results</w:t>
      </w:r>
    </w:p>
    <w:p w14:paraId="0B9E0192"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Among the 93 patients, 21 and 72 patients were CE-positive and CE-negative, respectively. All 93 patients were diagnosed with simple hepatic cysts by conventional abdominal ultrasound and abdominal CT scanning. Among them, 16 patients were preoperatively diagnosed with atypical CE1, and 77 were diagnosed with simple </w:t>
      </w:r>
      <w:r w:rsidRPr="006C21ED">
        <w:rPr>
          <w:rFonts w:ascii="Book Antiqua" w:eastAsia="Book Antiqua" w:hAnsi="Book Antiqua" w:cs="Book Antiqua"/>
        </w:rPr>
        <w:lastRenderedPageBreak/>
        <w:t>hepatic cysts by high-frequency ultrasound. All the 16 patients preoperatively diagnosed with atypical CE1 underwent laparoscopy, of whom 14 patients were intraoperatively confirmed to have CE1, which was consistent with the postoperative pathological diagnosis</w:t>
      </w:r>
      <w:r w:rsidRPr="006C21ED">
        <w:rPr>
          <w:rFonts w:ascii="Book Antiqua" w:hAnsi="Book Antiqua" w:cs="Book Antiqua"/>
          <w:lang w:eastAsia="zh-CN"/>
        </w:rPr>
        <w:t>, o</w:t>
      </w:r>
      <w:r w:rsidRPr="006C21ED">
        <w:rPr>
          <w:rFonts w:ascii="Book Antiqua" w:eastAsia="Book Antiqua" w:hAnsi="Book Antiqua" w:cs="Book Antiqua"/>
        </w:rPr>
        <w:t xml:space="preserve">ne patient was diagnosed with a mesothelial cyst of the liver, and </w:t>
      </w:r>
      <w:r w:rsidRPr="006C21ED">
        <w:rPr>
          <w:rFonts w:ascii="Book Antiqua" w:hAnsi="Book Antiqua" w:cs="Book Antiqua"/>
          <w:lang w:eastAsia="zh-CN"/>
        </w:rPr>
        <w:t>the other</w:t>
      </w:r>
      <w:r w:rsidRPr="006C21ED">
        <w:rPr>
          <w:rFonts w:ascii="Book Antiqua" w:eastAsia="Book Antiqua" w:hAnsi="Book Antiqua" w:cs="Book Antiqua"/>
        </w:rPr>
        <w:t xml:space="preserve"> was diagnosed with a hepatic cyst combined with local infection. Among the 77 patients who were preoperatively diagnosed with simple hepatic cysts, 4 received aspiration sclerotherapy of hepatic cysts, and 19 received laparoscopic fenestration. These patients were intraoperatively diagnosed with simple hepatic cysts. During the follow-up period, </w:t>
      </w:r>
      <w:r w:rsidRPr="006C21ED">
        <w:rPr>
          <w:rFonts w:ascii="Book Antiqua" w:hAnsi="Book Antiqua" w:cs="Book Antiqua"/>
          <w:lang w:eastAsia="zh-CN"/>
        </w:rPr>
        <w:t xml:space="preserve">none of the </w:t>
      </w:r>
      <w:r w:rsidRPr="006C21ED">
        <w:rPr>
          <w:rFonts w:ascii="Book Antiqua" w:eastAsia="Book Antiqua" w:hAnsi="Book Antiqua" w:cs="Book Antiqua"/>
        </w:rPr>
        <w:t>14 patients with CE1 experience</w:t>
      </w:r>
      <w:r w:rsidRPr="006C21ED">
        <w:rPr>
          <w:rFonts w:ascii="Book Antiqua" w:hAnsi="Book Antiqua" w:cs="Book Antiqua"/>
          <w:lang w:eastAsia="zh-CN"/>
        </w:rPr>
        <w:t>d</w:t>
      </w:r>
      <w:r w:rsidRPr="006C21ED">
        <w:rPr>
          <w:rFonts w:ascii="Book Antiqua" w:eastAsia="Book Antiqua" w:hAnsi="Book Antiqua" w:cs="Book Antiqua"/>
        </w:rPr>
        <w:t xml:space="preserve"> recurrence or implantation of hydatid scolices. </w:t>
      </w:r>
      <w:r w:rsidRPr="006C21ED">
        <w:rPr>
          <w:rFonts w:ascii="Book Antiqua" w:hAnsi="Book Antiqua" w:cs="Book Antiqua"/>
          <w:lang w:eastAsia="zh-CN"/>
        </w:rPr>
        <w:t>O</w:t>
      </w:r>
      <w:r w:rsidRPr="006C21ED">
        <w:rPr>
          <w:rFonts w:ascii="Book Antiqua" w:eastAsia="Book Antiqua" w:hAnsi="Book Antiqua" w:cs="Book Antiqua"/>
        </w:rPr>
        <w:t xml:space="preserve">ne </w:t>
      </w:r>
      <w:r w:rsidRPr="006C21ED">
        <w:rPr>
          <w:rFonts w:ascii="Book Antiqua" w:hAnsi="Book Antiqua" w:cs="Book Antiqua"/>
          <w:lang w:eastAsia="zh-CN"/>
        </w:rPr>
        <w:t xml:space="preserve">of the 77 patients </w:t>
      </w:r>
      <w:r w:rsidRPr="006C21ED">
        <w:rPr>
          <w:rFonts w:ascii="Book Antiqua" w:eastAsia="Book Antiqua" w:hAnsi="Book Antiqua" w:cs="Book Antiqua"/>
        </w:rPr>
        <w:t xml:space="preserve">was finally confirmed to have CE complicated </w:t>
      </w:r>
      <w:r w:rsidRPr="006C21ED">
        <w:rPr>
          <w:rFonts w:ascii="Book Antiqua" w:hAnsi="Book Antiqua" w:cs="Book Antiqua"/>
          <w:lang w:eastAsia="zh-CN"/>
        </w:rPr>
        <w:t>with</w:t>
      </w:r>
      <w:r w:rsidRPr="006C21ED">
        <w:rPr>
          <w:rFonts w:ascii="Book Antiqua" w:eastAsia="Book Antiqua" w:hAnsi="Book Antiqua" w:cs="Book Antiqua"/>
        </w:rPr>
        <w:t xml:space="preserve"> implantation to the right intercostal space. </w:t>
      </w:r>
    </w:p>
    <w:p w14:paraId="47AEE35A" w14:textId="77777777" w:rsidR="0074346B" w:rsidRPr="006C21ED" w:rsidRDefault="0074346B" w:rsidP="00824A10">
      <w:pPr>
        <w:adjustRightInd w:val="0"/>
        <w:snapToGrid w:val="0"/>
        <w:spacing w:line="360" w:lineRule="auto"/>
        <w:jc w:val="both"/>
        <w:rPr>
          <w:rFonts w:ascii="Book Antiqua" w:hAnsi="Book Antiqua"/>
        </w:rPr>
      </w:pPr>
    </w:p>
    <w:p w14:paraId="1B54DF12"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Research conclusions</w:t>
      </w:r>
    </w:p>
    <w:p w14:paraId="21FE742E"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Abdominal high-frequency ultrasound can detect CE1 hydatid cysts. Laparoscopy serves as a</w:t>
      </w:r>
      <w:r w:rsidRPr="006C21ED">
        <w:rPr>
          <w:rFonts w:ascii="Book Antiqua" w:hAnsi="Book Antiqua" w:cs="Book Antiqua"/>
          <w:lang w:eastAsia="zh-CN"/>
        </w:rPr>
        <w:t>n</w:t>
      </w:r>
      <w:r w:rsidRPr="006C21ED">
        <w:rPr>
          <w:rFonts w:ascii="Book Antiqua" w:eastAsia="Book Antiqua" w:hAnsi="Book Antiqua" w:cs="Book Antiqua"/>
        </w:rPr>
        <w:t xml:space="preserve"> effective diagnostic and therapeutic tool for CE.</w:t>
      </w:r>
    </w:p>
    <w:p w14:paraId="39BBDCDB" w14:textId="77777777" w:rsidR="0074346B" w:rsidRPr="006C21ED" w:rsidRDefault="0074346B" w:rsidP="00824A10">
      <w:pPr>
        <w:adjustRightInd w:val="0"/>
        <w:snapToGrid w:val="0"/>
        <w:spacing w:line="360" w:lineRule="auto"/>
        <w:jc w:val="both"/>
        <w:rPr>
          <w:rFonts w:ascii="Book Antiqua" w:hAnsi="Book Antiqua"/>
        </w:rPr>
      </w:pPr>
    </w:p>
    <w:p w14:paraId="771496B8"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i/>
        </w:rPr>
        <w:t>Research perspectives</w:t>
      </w:r>
    </w:p>
    <w:p w14:paraId="6BE716E3" w14:textId="661DEF18"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Our findings remain to be further verified by randomized clinical trials.</w:t>
      </w:r>
    </w:p>
    <w:p w14:paraId="1B660105" w14:textId="77777777" w:rsidR="0074346B" w:rsidRPr="006C21ED" w:rsidRDefault="0074346B" w:rsidP="00824A10">
      <w:pPr>
        <w:adjustRightInd w:val="0"/>
        <w:snapToGrid w:val="0"/>
        <w:spacing w:line="360" w:lineRule="auto"/>
        <w:jc w:val="both"/>
        <w:rPr>
          <w:rFonts w:ascii="Book Antiqua" w:hAnsi="Book Antiqua"/>
        </w:rPr>
      </w:pPr>
    </w:p>
    <w:p w14:paraId="3341EEB7"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REFERENCES</w:t>
      </w:r>
    </w:p>
    <w:p w14:paraId="036FAA6A" w14:textId="77777777" w:rsidR="0074346B" w:rsidRPr="006C21ED" w:rsidRDefault="00000000" w:rsidP="00824A10">
      <w:pPr>
        <w:adjustRightInd w:val="0"/>
        <w:snapToGrid w:val="0"/>
        <w:spacing w:line="360" w:lineRule="auto"/>
        <w:jc w:val="both"/>
        <w:rPr>
          <w:rFonts w:ascii="Book Antiqua" w:hAnsi="Book Antiqua"/>
        </w:rPr>
      </w:pPr>
      <w:bookmarkStart w:id="338" w:name="OLE_LINK7528"/>
      <w:bookmarkStart w:id="339" w:name="OLE_LINK7529"/>
      <w:r w:rsidRPr="006C21ED">
        <w:rPr>
          <w:rFonts w:ascii="Book Antiqua" w:eastAsia="Book Antiqua" w:hAnsi="Book Antiqua" w:cs="Book Antiqua"/>
        </w:rPr>
        <w:t xml:space="preserve">1 </w:t>
      </w:r>
      <w:r w:rsidRPr="006C21ED">
        <w:rPr>
          <w:rFonts w:ascii="Book Antiqua" w:eastAsia="Book Antiqua" w:hAnsi="Book Antiqua" w:cs="Book Antiqua"/>
          <w:b/>
          <w:bCs/>
        </w:rPr>
        <w:t>Zhou S</w:t>
      </w:r>
      <w:r w:rsidRPr="006C21ED">
        <w:rPr>
          <w:rFonts w:ascii="Book Antiqua" w:eastAsia="Book Antiqua" w:hAnsi="Book Antiqua" w:cs="Book Antiqua"/>
        </w:rPr>
        <w:t xml:space="preserve">, Wan L, Shao Y, Ying C, Wang Y, Zou D, Xia W, Chen Y. Detection of aortic rupture using post-mortem computed tomography and post-mortem computed tomography angiography by cardiac puncture. </w:t>
      </w:r>
      <w:r w:rsidRPr="006C21ED">
        <w:rPr>
          <w:rFonts w:ascii="Book Antiqua" w:eastAsia="Book Antiqua" w:hAnsi="Book Antiqua" w:cs="Book Antiqua"/>
          <w:i/>
          <w:iCs/>
        </w:rPr>
        <w:t>Int J Legal Med</w:t>
      </w:r>
      <w:r w:rsidRPr="006C21ED">
        <w:rPr>
          <w:rFonts w:ascii="Book Antiqua" w:eastAsia="Book Antiqua" w:hAnsi="Book Antiqua" w:cs="Book Antiqua"/>
        </w:rPr>
        <w:t xml:space="preserve"> 2016; </w:t>
      </w:r>
      <w:r w:rsidRPr="006C21ED">
        <w:rPr>
          <w:rFonts w:ascii="Book Antiqua" w:eastAsia="Book Antiqua" w:hAnsi="Book Antiqua" w:cs="Book Antiqua"/>
          <w:b/>
          <w:bCs/>
        </w:rPr>
        <w:t>130</w:t>
      </w:r>
      <w:r w:rsidRPr="006C21ED">
        <w:rPr>
          <w:rFonts w:ascii="Book Antiqua" w:eastAsia="Book Antiqua" w:hAnsi="Book Antiqua" w:cs="Book Antiqua"/>
        </w:rPr>
        <w:t>: 469-474 [PMID: 25773916 DOI: 10.1007/s00414-015-1171-9]</w:t>
      </w:r>
    </w:p>
    <w:p w14:paraId="6DE9665E"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2 </w:t>
      </w:r>
      <w:r w:rsidRPr="006C21ED">
        <w:rPr>
          <w:rFonts w:ascii="Book Antiqua" w:eastAsia="Book Antiqua" w:hAnsi="Book Antiqua" w:cs="Book Antiqua"/>
          <w:b/>
          <w:bCs/>
        </w:rPr>
        <w:t>Casulli A</w:t>
      </w:r>
      <w:r w:rsidRPr="006C21ED">
        <w:rPr>
          <w:rFonts w:ascii="Book Antiqua" w:eastAsia="Book Antiqua" w:hAnsi="Book Antiqua" w:cs="Book Antiqua"/>
        </w:rPr>
        <w:t xml:space="preserve">. Recognising the substantial burden of neglected pandemics cystic and alveolar echinococcosis. </w:t>
      </w:r>
      <w:r w:rsidRPr="006C21ED">
        <w:rPr>
          <w:rFonts w:ascii="Book Antiqua" w:eastAsia="Book Antiqua" w:hAnsi="Book Antiqua" w:cs="Book Antiqua"/>
          <w:i/>
          <w:iCs/>
        </w:rPr>
        <w:t>Lancet Glob Health</w:t>
      </w:r>
      <w:r w:rsidRPr="006C21ED">
        <w:rPr>
          <w:rFonts w:ascii="Book Antiqua" w:eastAsia="Book Antiqua" w:hAnsi="Book Antiqua" w:cs="Book Antiqua"/>
        </w:rPr>
        <w:t xml:space="preserve"> 2020; </w:t>
      </w:r>
      <w:r w:rsidRPr="006C21ED">
        <w:rPr>
          <w:rFonts w:ascii="Book Antiqua" w:eastAsia="Book Antiqua" w:hAnsi="Book Antiqua" w:cs="Book Antiqua"/>
          <w:b/>
          <w:bCs/>
        </w:rPr>
        <w:t>8</w:t>
      </w:r>
      <w:r w:rsidRPr="006C21ED">
        <w:rPr>
          <w:rFonts w:ascii="Book Antiqua" w:eastAsia="Book Antiqua" w:hAnsi="Book Antiqua" w:cs="Book Antiqua"/>
        </w:rPr>
        <w:t>: e470-e471 [PMID: 32199112 DOI: 10.1016/S2214-109X(20)30066-8]</w:t>
      </w:r>
    </w:p>
    <w:p w14:paraId="2E091764" w14:textId="4EE563D0" w:rsidR="0074346B" w:rsidRPr="006C21ED" w:rsidRDefault="00000000" w:rsidP="00824A10">
      <w:pPr>
        <w:adjustRightInd w:val="0"/>
        <w:snapToGrid w:val="0"/>
        <w:spacing w:line="360" w:lineRule="auto"/>
        <w:jc w:val="both"/>
        <w:rPr>
          <w:rFonts w:ascii="Book Antiqua" w:eastAsia="Book Antiqua" w:hAnsi="Book Antiqua" w:cs="Book Antiqua"/>
          <w:color w:val="0070C0"/>
        </w:rPr>
      </w:pPr>
      <w:r w:rsidRPr="006C21ED">
        <w:rPr>
          <w:rFonts w:ascii="Book Antiqua" w:eastAsia="Book Antiqua" w:hAnsi="Book Antiqua" w:cs="Book Antiqua"/>
        </w:rPr>
        <w:t xml:space="preserve">3 </w:t>
      </w:r>
      <w:r w:rsidRPr="006C21ED">
        <w:rPr>
          <w:rFonts w:ascii="Book Antiqua" w:eastAsia="Book Antiqua" w:hAnsi="Book Antiqua" w:cs="Book Antiqua"/>
          <w:b/>
          <w:bCs/>
        </w:rPr>
        <w:t>WHO</w:t>
      </w:r>
      <w:r w:rsidRPr="006C21ED">
        <w:rPr>
          <w:rFonts w:ascii="Book Antiqua" w:eastAsia="Book Antiqua" w:hAnsi="Book Antiqua" w:cs="Book Antiqua"/>
        </w:rPr>
        <w:t xml:space="preserve">. Integrating neglected tropical diseases into global health and development: fourth WHO report on neglected tropical diseases. </w:t>
      </w:r>
      <w:r w:rsidR="003419F0" w:rsidRPr="006C21ED">
        <w:rPr>
          <w:rFonts w:ascii="Book Antiqua" w:eastAsia="Book Antiqua" w:hAnsi="Book Antiqua" w:cs="Book Antiqua"/>
        </w:rPr>
        <w:t xml:space="preserve">2017. </w:t>
      </w:r>
      <w:r w:rsidRPr="006C21ED">
        <w:rPr>
          <w:rFonts w:ascii="Book Antiqua" w:eastAsia="Book Antiqua" w:hAnsi="Book Antiqua" w:cs="Book Antiqua"/>
        </w:rPr>
        <w:t xml:space="preserve">Available </w:t>
      </w:r>
      <w:r w:rsidR="003419F0" w:rsidRPr="006C21ED">
        <w:rPr>
          <w:rFonts w:ascii="Book Antiqua" w:eastAsia="Book Antiqua" w:hAnsi="Book Antiqua" w:cs="Book Antiqua"/>
        </w:rPr>
        <w:t>from</w:t>
      </w:r>
      <w:r w:rsidRPr="006C21ED">
        <w:rPr>
          <w:rFonts w:ascii="Book Antiqua" w:eastAsia="Book Antiqua" w:hAnsi="Book Antiqua" w:cs="Book Antiqua"/>
        </w:rPr>
        <w:t xml:space="preserve">: </w:t>
      </w:r>
      <w:r w:rsidR="00560AF5" w:rsidRPr="006C21ED">
        <w:lastRenderedPageBreak/>
        <w:t>http://apps.who.int/iris/bitstream/handle/10665/255013/WHOHTM-NTD-20170·2-eng.pdf?sequence=1&amp;isAllowed=y</w:t>
      </w:r>
    </w:p>
    <w:p w14:paraId="2DD318E4" w14:textId="4150E592"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4 </w:t>
      </w:r>
      <w:r w:rsidRPr="006C21ED">
        <w:rPr>
          <w:rFonts w:ascii="Book Antiqua" w:eastAsia="Book Antiqua" w:hAnsi="Book Antiqua" w:cs="Book Antiqua"/>
          <w:b/>
          <w:bCs/>
        </w:rPr>
        <w:t>Chinese Doctor Association</w:t>
      </w:r>
      <w:r w:rsidRPr="006C21ED">
        <w:rPr>
          <w:rFonts w:ascii="Book Antiqua" w:eastAsia="Book Antiqua" w:hAnsi="Book Antiqua" w:cs="Book Antiqua"/>
        </w:rPr>
        <w:t xml:space="preserve">, Chinese College of Surgeons (CCS), Chinese Committee for Hadytidology (CCH). Expert consensus on diagnosis and treatment of hepatic cystic and alveolar echinococcosis (2019 edition). </w:t>
      </w:r>
      <w:r w:rsidR="003419F0" w:rsidRPr="006C21ED">
        <w:rPr>
          <w:rFonts w:ascii="Book Antiqua" w:eastAsia="Book Antiqua" w:hAnsi="Book Antiqua" w:cs="Book Antiqua"/>
          <w:i/>
          <w:iCs/>
        </w:rPr>
        <w:t>Zhonghua Xiaohua Waike Zazhi</w:t>
      </w:r>
      <w:r w:rsidRPr="006C21ED">
        <w:rPr>
          <w:rFonts w:ascii="Book Antiqua" w:eastAsia="Book Antiqua" w:hAnsi="Book Antiqua" w:cs="Book Antiqua"/>
        </w:rPr>
        <w:t xml:space="preserve"> 2019; 18: 71121 [DOI:</w:t>
      </w:r>
      <w:r w:rsidR="003419F0" w:rsidRPr="006C21ED">
        <w:rPr>
          <w:rFonts w:ascii="Book Antiqua" w:eastAsia="Book Antiqua" w:hAnsi="Book Antiqua" w:cs="Book Antiqua"/>
        </w:rPr>
        <w:t xml:space="preserve"> </w:t>
      </w:r>
      <w:r w:rsidRPr="006C21ED">
        <w:rPr>
          <w:rFonts w:ascii="Book Antiqua" w:eastAsia="Book Antiqua" w:hAnsi="Book Antiqua" w:cs="Book Antiqua"/>
        </w:rPr>
        <w:t>10.3760/cma.j.issn.1673-9752.2019.08.002]</w:t>
      </w:r>
    </w:p>
    <w:p w14:paraId="166EBA33" w14:textId="5E79B744"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5 </w:t>
      </w:r>
      <w:r w:rsidRPr="006C21ED">
        <w:rPr>
          <w:rFonts w:ascii="Book Antiqua" w:eastAsia="Book Antiqua" w:hAnsi="Book Antiqua" w:cs="Book Antiqua"/>
          <w:b/>
          <w:bCs/>
        </w:rPr>
        <w:t>McManus DP</w:t>
      </w:r>
      <w:r w:rsidRPr="006C21ED">
        <w:rPr>
          <w:rFonts w:ascii="Book Antiqua" w:eastAsia="Book Antiqua" w:hAnsi="Book Antiqua" w:cs="Book Antiqua"/>
        </w:rPr>
        <w:t xml:space="preserve">, Gray DJ, Zhang W, Yang Y. Diagnosis, treatment, and management of echinococcosis. </w:t>
      </w:r>
      <w:r w:rsidRPr="006C21ED">
        <w:rPr>
          <w:rFonts w:ascii="Book Antiqua" w:eastAsia="Book Antiqua" w:hAnsi="Book Antiqua" w:cs="Book Antiqua"/>
          <w:i/>
          <w:iCs/>
        </w:rPr>
        <w:t>BMJ</w:t>
      </w:r>
      <w:r w:rsidRPr="006C21ED">
        <w:rPr>
          <w:rFonts w:ascii="Book Antiqua" w:eastAsia="Book Antiqua" w:hAnsi="Book Antiqua" w:cs="Book Antiqua"/>
        </w:rPr>
        <w:t xml:space="preserve"> 2012; </w:t>
      </w:r>
      <w:r w:rsidRPr="006C21ED">
        <w:rPr>
          <w:rFonts w:ascii="Book Antiqua" w:eastAsia="Book Antiqua" w:hAnsi="Book Antiqua" w:cs="Book Antiqua"/>
          <w:b/>
          <w:bCs/>
        </w:rPr>
        <w:t>344</w:t>
      </w:r>
      <w:r w:rsidRPr="006C21ED">
        <w:rPr>
          <w:rFonts w:ascii="Book Antiqua" w:eastAsia="Book Antiqua" w:hAnsi="Book Antiqua" w:cs="Book Antiqua"/>
        </w:rPr>
        <w:t>: e3866 [PMID: 22689886 DOI: 10.1136/bmj.e3866]</w:t>
      </w:r>
    </w:p>
    <w:p w14:paraId="30E9E210"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6 </w:t>
      </w:r>
      <w:r w:rsidRPr="006C21ED">
        <w:rPr>
          <w:rFonts w:ascii="Book Antiqua" w:eastAsia="Book Antiqua" w:hAnsi="Book Antiqua" w:cs="Book Antiqua"/>
          <w:b/>
          <w:bCs/>
        </w:rPr>
        <w:t>Paternoster G</w:t>
      </w:r>
      <w:r w:rsidRPr="006C21ED">
        <w:rPr>
          <w:rFonts w:ascii="Book Antiqua" w:eastAsia="Book Antiqua" w:hAnsi="Book Antiqua" w:cs="Book Antiqua"/>
        </w:rPr>
        <w:t xml:space="preserve">, Boo G, Wang C, Minbaeva G, Usubalieva J, Raimkulov KM, Zhoroev A, Abdykerimov KK, Kronenberg PA, Müllhaupt B, Furrer R, Deplazes P, Torgerson PR. Epidemic cystic and alveolar echinococcosis in Kyrgyzstan: an analysis of national surveillance data. </w:t>
      </w:r>
      <w:r w:rsidRPr="006C21ED">
        <w:rPr>
          <w:rFonts w:ascii="Book Antiqua" w:eastAsia="Book Antiqua" w:hAnsi="Book Antiqua" w:cs="Book Antiqua"/>
          <w:i/>
          <w:iCs/>
        </w:rPr>
        <w:t>Lancet Glob Health</w:t>
      </w:r>
      <w:r w:rsidRPr="006C21ED">
        <w:rPr>
          <w:rFonts w:ascii="Book Antiqua" w:eastAsia="Book Antiqua" w:hAnsi="Book Antiqua" w:cs="Book Antiqua"/>
        </w:rPr>
        <w:t xml:space="preserve"> 2020; </w:t>
      </w:r>
      <w:r w:rsidRPr="006C21ED">
        <w:rPr>
          <w:rFonts w:ascii="Book Antiqua" w:eastAsia="Book Antiqua" w:hAnsi="Book Antiqua" w:cs="Book Antiqua"/>
          <w:b/>
          <w:bCs/>
        </w:rPr>
        <w:t>8</w:t>
      </w:r>
      <w:r w:rsidRPr="006C21ED">
        <w:rPr>
          <w:rFonts w:ascii="Book Antiqua" w:eastAsia="Book Antiqua" w:hAnsi="Book Antiqua" w:cs="Book Antiqua"/>
        </w:rPr>
        <w:t>: e603-e611 [PMID: 32199126 DOI: 10.1016/S2214-109X(20)30038-3]</w:t>
      </w:r>
    </w:p>
    <w:p w14:paraId="179247BF"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7 </w:t>
      </w:r>
      <w:r w:rsidRPr="006C21ED">
        <w:rPr>
          <w:rFonts w:ascii="Book Antiqua" w:eastAsia="Book Antiqua" w:hAnsi="Book Antiqua" w:cs="Book Antiqua"/>
          <w:b/>
          <w:bCs/>
        </w:rPr>
        <w:t>Tamarozzi F</w:t>
      </w:r>
      <w:r w:rsidRPr="006C21ED">
        <w:rPr>
          <w:rFonts w:ascii="Book Antiqua" w:eastAsia="Book Antiqua" w:hAnsi="Book Antiqua" w:cs="Book Antiqua"/>
        </w:rPr>
        <w:t xml:space="preserve">, Akhan O, Cretu CM, Vutova K, Akinci D, Chipeva R, Ciftci T, Constantin CM, Fabiani M, Golemanov B, Janta D, Mihailescu P, Muhtarov M, Orsten S, Petrutescu M, Pezzotti P, Popa AC, Popa LG, Popa MI, Velev V, Siles-Lucas M, Brunetti E, Casulli A. Prevalence of abdominal cystic echinococcosis in rural Bulgaria, Romania, and Turkey: a cross-sectional, ultrasound-based, population study from the HERACLES project. </w:t>
      </w:r>
      <w:r w:rsidRPr="006C21ED">
        <w:rPr>
          <w:rFonts w:ascii="Book Antiqua" w:eastAsia="Book Antiqua" w:hAnsi="Book Antiqua" w:cs="Book Antiqua"/>
          <w:i/>
          <w:iCs/>
        </w:rPr>
        <w:t>Lancet Infect Dis</w:t>
      </w:r>
      <w:r w:rsidRPr="006C21ED">
        <w:rPr>
          <w:rFonts w:ascii="Book Antiqua" w:eastAsia="Book Antiqua" w:hAnsi="Book Antiqua" w:cs="Book Antiqua"/>
        </w:rPr>
        <w:t xml:space="preserve"> 2018; </w:t>
      </w:r>
      <w:r w:rsidRPr="006C21ED">
        <w:rPr>
          <w:rFonts w:ascii="Book Antiqua" w:eastAsia="Book Antiqua" w:hAnsi="Book Antiqua" w:cs="Book Antiqua"/>
          <w:b/>
          <w:bCs/>
        </w:rPr>
        <w:t>18</w:t>
      </w:r>
      <w:r w:rsidRPr="006C21ED">
        <w:rPr>
          <w:rFonts w:ascii="Book Antiqua" w:eastAsia="Book Antiqua" w:hAnsi="Book Antiqua" w:cs="Book Antiqua"/>
        </w:rPr>
        <w:t>: 769-778 [PMID: 29793823 DOI: 10.1016/S1473-3099(18)30221-4]</w:t>
      </w:r>
    </w:p>
    <w:p w14:paraId="61D72C3F"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8 </w:t>
      </w:r>
      <w:r w:rsidRPr="006C21ED">
        <w:rPr>
          <w:rFonts w:ascii="Book Antiqua" w:eastAsia="Book Antiqua" w:hAnsi="Book Antiqua" w:cs="Book Antiqua"/>
          <w:b/>
          <w:bCs/>
        </w:rPr>
        <w:t>Dziri C</w:t>
      </w:r>
      <w:r w:rsidRPr="006C21ED">
        <w:rPr>
          <w:rFonts w:ascii="Book Antiqua" w:eastAsia="Book Antiqua" w:hAnsi="Book Antiqua" w:cs="Book Antiqua"/>
        </w:rPr>
        <w:t xml:space="preserve">, Haouet K, Fingerhut A, Zaouche A. Management of cystic echinococcosis complications and dissemination: where is the evidence? </w:t>
      </w:r>
      <w:r w:rsidRPr="006C21ED">
        <w:rPr>
          <w:rFonts w:ascii="Book Antiqua" w:eastAsia="Book Antiqua" w:hAnsi="Book Antiqua" w:cs="Book Antiqua"/>
          <w:i/>
          <w:iCs/>
        </w:rPr>
        <w:t>World J Surg</w:t>
      </w:r>
      <w:r w:rsidRPr="006C21ED">
        <w:rPr>
          <w:rFonts w:ascii="Book Antiqua" w:eastAsia="Book Antiqua" w:hAnsi="Book Antiqua" w:cs="Book Antiqua"/>
        </w:rPr>
        <w:t xml:space="preserve"> 2009; </w:t>
      </w:r>
      <w:r w:rsidRPr="006C21ED">
        <w:rPr>
          <w:rFonts w:ascii="Book Antiqua" w:eastAsia="Book Antiqua" w:hAnsi="Book Antiqua" w:cs="Book Antiqua"/>
          <w:b/>
          <w:bCs/>
        </w:rPr>
        <w:t>33</w:t>
      </w:r>
      <w:r w:rsidRPr="006C21ED">
        <w:rPr>
          <w:rFonts w:ascii="Book Antiqua" w:eastAsia="Book Antiqua" w:hAnsi="Book Antiqua" w:cs="Book Antiqua"/>
        </w:rPr>
        <w:t>: 1266-1273 [PMID: 19350321 DOI: 10.1007/s00268-009-9982-9]</w:t>
      </w:r>
    </w:p>
    <w:p w14:paraId="16C96021"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9 </w:t>
      </w:r>
      <w:r w:rsidRPr="006C21ED">
        <w:rPr>
          <w:rFonts w:ascii="Book Antiqua" w:eastAsia="Book Antiqua" w:hAnsi="Book Antiqua" w:cs="Book Antiqua"/>
          <w:b/>
          <w:bCs/>
        </w:rPr>
        <w:t>WHO Informal Working Group</w:t>
      </w:r>
      <w:r w:rsidRPr="006C21ED">
        <w:rPr>
          <w:rFonts w:ascii="Book Antiqua" w:eastAsia="Book Antiqua" w:hAnsi="Book Antiqua" w:cs="Book Antiqua"/>
        </w:rPr>
        <w:t xml:space="preserve">. International classification of ultrasound images in cystic echinococcosis for application in clinical and field epidemiological settings. </w:t>
      </w:r>
      <w:r w:rsidRPr="006C21ED">
        <w:rPr>
          <w:rFonts w:ascii="Book Antiqua" w:eastAsia="Book Antiqua" w:hAnsi="Book Antiqua" w:cs="Book Antiqua"/>
          <w:i/>
          <w:iCs/>
        </w:rPr>
        <w:t>Acta Trop</w:t>
      </w:r>
      <w:r w:rsidRPr="006C21ED">
        <w:rPr>
          <w:rFonts w:ascii="Book Antiqua" w:eastAsia="Book Antiqua" w:hAnsi="Book Antiqua" w:cs="Book Antiqua"/>
        </w:rPr>
        <w:t xml:space="preserve"> 2003; </w:t>
      </w:r>
      <w:r w:rsidRPr="006C21ED">
        <w:rPr>
          <w:rFonts w:ascii="Book Antiqua" w:eastAsia="Book Antiqua" w:hAnsi="Book Antiqua" w:cs="Book Antiqua"/>
          <w:b/>
          <w:bCs/>
        </w:rPr>
        <w:t>85</w:t>
      </w:r>
      <w:r w:rsidRPr="006C21ED">
        <w:rPr>
          <w:rFonts w:ascii="Book Antiqua" w:eastAsia="Book Antiqua" w:hAnsi="Book Antiqua" w:cs="Book Antiqua"/>
        </w:rPr>
        <w:t>: 253-261 [PMID: 12606104 DOI: 10.1016/s0001-706x(02)00223-1]</w:t>
      </w:r>
    </w:p>
    <w:p w14:paraId="46799367"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10 </w:t>
      </w:r>
      <w:r w:rsidRPr="006C21ED">
        <w:rPr>
          <w:rFonts w:ascii="Book Antiqua" w:eastAsia="Book Antiqua" w:hAnsi="Book Antiqua" w:cs="Book Antiqua"/>
          <w:b/>
          <w:bCs/>
        </w:rPr>
        <w:t>Mihmanli M</w:t>
      </w:r>
      <w:r w:rsidRPr="006C21ED">
        <w:rPr>
          <w:rFonts w:ascii="Book Antiqua" w:eastAsia="Book Antiqua" w:hAnsi="Book Antiqua" w:cs="Book Antiqua"/>
        </w:rPr>
        <w:t xml:space="preserve">, Idiz UO, Kaya C, Demir U, Bostanci O, Omeroglu S, Bozkurt E. </w:t>
      </w:r>
      <w:proofErr w:type="gramStart"/>
      <w:r w:rsidRPr="006C21ED">
        <w:rPr>
          <w:rFonts w:ascii="Book Antiqua" w:eastAsia="Book Antiqua" w:hAnsi="Book Antiqua" w:cs="Book Antiqua"/>
        </w:rPr>
        <w:t>Current status</w:t>
      </w:r>
      <w:proofErr w:type="gramEnd"/>
      <w:r w:rsidRPr="006C21ED">
        <w:rPr>
          <w:rFonts w:ascii="Book Antiqua" w:eastAsia="Book Antiqua" w:hAnsi="Book Antiqua" w:cs="Book Antiqua"/>
        </w:rPr>
        <w:t xml:space="preserve"> of diagnosis and treatment of hepatic echinococcosis. </w:t>
      </w:r>
      <w:r w:rsidRPr="006C21ED">
        <w:rPr>
          <w:rFonts w:ascii="Book Antiqua" w:eastAsia="Book Antiqua" w:hAnsi="Book Antiqua" w:cs="Book Antiqua"/>
          <w:i/>
          <w:iCs/>
        </w:rPr>
        <w:t>World J Hepatol</w:t>
      </w:r>
      <w:r w:rsidRPr="006C21ED">
        <w:rPr>
          <w:rFonts w:ascii="Book Antiqua" w:eastAsia="Book Antiqua" w:hAnsi="Book Antiqua" w:cs="Book Antiqua"/>
        </w:rPr>
        <w:t xml:space="preserve"> 2016; </w:t>
      </w:r>
      <w:r w:rsidRPr="006C21ED">
        <w:rPr>
          <w:rFonts w:ascii="Book Antiqua" w:eastAsia="Book Antiqua" w:hAnsi="Book Antiqua" w:cs="Book Antiqua"/>
          <w:b/>
          <w:bCs/>
        </w:rPr>
        <w:t>8</w:t>
      </w:r>
      <w:r w:rsidRPr="006C21ED">
        <w:rPr>
          <w:rFonts w:ascii="Book Antiqua" w:eastAsia="Book Antiqua" w:hAnsi="Book Antiqua" w:cs="Book Antiqua"/>
        </w:rPr>
        <w:t>: 1169-1181 [PMID: 27729953 DOI: 10.4254/wjh.v8.i28.1169]</w:t>
      </w:r>
    </w:p>
    <w:p w14:paraId="41189FD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lastRenderedPageBreak/>
        <w:t xml:space="preserve">11 </w:t>
      </w:r>
      <w:r w:rsidRPr="006C21ED">
        <w:rPr>
          <w:rFonts w:ascii="Book Antiqua" w:eastAsia="Book Antiqua" w:hAnsi="Book Antiqua" w:cs="Book Antiqua"/>
          <w:b/>
          <w:bCs/>
        </w:rPr>
        <w:t>Wen H</w:t>
      </w:r>
      <w:r w:rsidRPr="006C21ED">
        <w:rPr>
          <w:rFonts w:ascii="Book Antiqua" w:eastAsia="Book Antiqua" w:hAnsi="Book Antiqua" w:cs="Book Antiqua"/>
        </w:rPr>
        <w:t xml:space="preserve">, Vuitton L, Tuxun T, Li J, Vuitton DA, Zhang W, McManus DP. Echinococcosis: Advances in the 21st Century. </w:t>
      </w:r>
      <w:r w:rsidRPr="006C21ED">
        <w:rPr>
          <w:rFonts w:ascii="Book Antiqua" w:eastAsia="Book Antiqua" w:hAnsi="Book Antiqua" w:cs="Book Antiqua"/>
          <w:i/>
          <w:iCs/>
        </w:rPr>
        <w:t>Clin Microbiol Rev</w:t>
      </w:r>
      <w:r w:rsidRPr="006C21ED">
        <w:rPr>
          <w:rFonts w:ascii="Book Antiqua" w:eastAsia="Book Antiqua" w:hAnsi="Book Antiqua" w:cs="Book Antiqua"/>
        </w:rPr>
        <w:t xml:space="preserve"> 2019; </w:t>
      </w:r>
      <w:r w:rsidRPr="006C21ED">
        <w:rPr>
          <w:rFonts w:ascii="Book Antiqua" w:eastAsia="Book Antiqua" w:hAnsi="Book Antiqua" w:cs="Book Antiqua"/>
          <w:b/>
          <w:bCs/>
        </w:rPr>
        <w:t>32</w:t>
      </w:r>
      <w:r w:rsidRPr="006C21ED">
        <w:rPr>
          <w:rFonts w:ascii="Book Antiqua" w:eastAsia="Book Antiqua" w:hAnsi="Book Antiqua" w:cs="Book Antiqua"/>
        </w:rPr>
        <w:t xml:space="preserve"> [PMID: 30760475 DOI: 10.1128/CMR.00075-18]</w:t>
      </w:r>
    </w:p>
    <w:p w14:paraId="68B921F8"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12 </w:t>
      </w:r>
      <w:r w:rsidRPr="006C21ED">
        <w:rPr>
          <w:rFonts w:ascii="Book Antiqua" w:eastAsia="Book Antiqua" w:hAnsi="Book Antiqua" w:cs="Book Antiqua"/>
          <w:b/>
          <w:bCs/>
        </w:rPr>
        <w:t>Brunetti E</w:t>
      </w:r>
      <w:r w:rsidRPr="006C21ED">
        <w:rPr>
          <w:rFonts w:ascii="Book Antiqua" w:eastAsia="Book Antiqua" w:hAnsi="Book Antiqua" w:cs="Book Antiqua"/>
        </w:rPr>
        <w:t xml:space="preserve">, Kern P, Vuitton DA; Writing Panel for the WHO-IWGE. Expert consensus for the diagnosis and treatment of cystic and alveolar echinococcosis in humans. </w:t>
      </w:r>
      <w:r w:rsidRPr="006C21ED">
        <w:rPr>
          <w:rFonts w:ascii="Book Antiqua" w:eastAsia="Book Antiqua" w:hAnsi="Book Antiqua" w:cs="Book Antiqua"/>
          <w:i/>
          <w:iCs/>
        </w:rPr>
        <w:t>Acta Trop</w:t>
      </w:r>
      <w:r w:rsidRPr="006C21ED">
        <w:rPr>
          <w:rFonts w:ascii="Book Antiqua" w:eastAsia="Book Antiqua" w:hAnsi="Book Antiqua" w:cs="Book Antiqua"/>
        </w:rPr>
        <w:t xml:space="preserve"> 2010; </w:t>
      </w:r>
      <w:r w:rsidRPr="006C21ED">
        <w:rPr>
          <w:rFonts w:ascii="Book Antiqua" w:eastAsia="Book Antiqua" w:hAnsi="Book Antiqua" w:cs="Book Antiqua"/>
          <w:b/>
          <w:bCs/>
        </w:rPr>
        <w:t>114</w:t>
      </w:r>
      <w:r w:rsidRPr="006C21ED">
        <w:rPr>
          <w:rFonts w:ascii="Book Antiqua" w:eastAsia="Book Antiqua" w:hAnsi="Book Antiqua" w:cs="Book Antiqua"/>
        </w:rPr>
        <w:t>: 1-16 [PMID: 19931502 DOI: 10.1016/j.actatropica.2009.11.001]</w:t>
      </w:r>
    </w:p>
    <w:p w14:paraId="215914A4"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13 </w:t>
      </w:r>
      <w:r w:rsidRPr="006C21ED">
        <w:rPr>
          <w:rFonts w:ascii="Book Antiqua" w:eastAsia="Book Antiqua" w:hAnsi="Book Antiqua" w:cs="Book Antiqua"/>
          <w:b/>
          <w:bCs/>
        </w:rPr>
        <w:t>Brunetti E</w:t>
      </w:r>
      <w:r w:rsidRPr="006C21ED">
        <w:rPr>
          <w:rFonts w:ascii="Book Antiqua" w:eastAsia="Book Antiqua" w:hAnsi="Book Antiqua" w:cs="Book Antiqua"/>
        </w:rPr>
        <w:t xml:space="preserve">, Tamarozzi F, Macpherson C, Filice C, Piontek MS, Kabaalioglu A, Dong Y, Atkinson N, Richter J, Schreiber-Dietrich D, Dietrich CF. Ultrasound and Cystic Echinococcosis. </w:t>
      </w:r>
      <w:r w:rsidRPr="006C21ED">
        <w:rPr>
          <w:rFonts w:ascii="Book Antiqua" w:eastAsia="Book Antiqua" w:hAnsi="Book Antiqua" w:cs="Book Antiqua"/>
          <w:i/>
          <w:iCs/>
        </w:rPr>
        <w:t>Ultrasound Int Open</w:t>
      </w:r>
      <w:r w:rsidRPr="006C21ED">
        <w:rPr>
          <w:rFonts w:ascii="Book Antiqua" w:eastAsia="Book Antiqua" w:hAnsi="Book Antiqua" w:cs="Book Antiqua"/>
        </w:rPr>
        <w:t xml:space="preserve"> 2018; </w:t>
      </w:r>
      <w:r w:rsidRPr="006C21ED">
        <w:rPr>
          <w:rFonts w:ascii="Book Antiqua" w:eastAsia="Book Antiqua" w:hAnsi="Book Antiqua" w:cs="Book Antiqua"/>
          <w:b/>
          <w:bCs/>
        </w:rPr>
        <w:t>4</w:t>
      </w:r>
      <w:r w:rsidRPr="006C21ED">
        <w:rPr>
          <w:rFonts w:ascii="Book Antiqua" w:eastAsia="Book Antiqua" w:hAnsi="Book Antiqua" w:cs="Book Antiqua"/>
        </w:rPr>
        <w:t>: E70-E78 [PMID: 30364890 DOI: 10.1055/a-0650-3807]</w:t>
      </w:r>
    </w:p>
    <w:p w14:paraId="7179A07B"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14 </w:t>
      </w:r>
      <w:r w:rsidRPr="006C21ED">
        <w:rPr>
          <w:rFonts w:ascii="Book Antiqua" w:eastAsia="Book Antiqua" w:hAnsi="Book Antiqua" w:cs="Book Antiqua"/>
          <w:b/>
          <w:bCs/>
        </w:rPr>
        <w:t>Cugat E</w:t>
      </w:r>
      <w:r w:rsidRPr="006C21ED">
        <w:rPr>
          <w:rFonts w:ascii="Book Antiqua" w:eastAsia="Book Antiqua" w:hAnsi="Book Antiqua" w:cs="Book Antiqua"/>
        </w:rPr>
        <w:t xml:space="preserve">, Olsina JJ, Rotellar F, Artigas V, Suárez MA, Moreno-Sanz C, Herrera J, Noguera J, Figueras J, Díaz-Luis H, Güell M, Balsells J. [Initial results of the National Registry of Laparoscopic Liver Surgery]. </w:t>
      </w:r>
      <w:r w:rsidRPr="006C21ED">
        <w:rPr>
          <w:rFonts w:ascii="Book Antiqua" w:eastAsia="Book Antiqua" w:hAnsi="Book Antiqua" w:cs="Book Antiqua"/>
          <w:i/>
          <w:iCs/>
        </w:rPr>
        <w:t>Cir Esp</w:t>
      </w:r>
      <w:r w:rsidRPr="006C21ED">
        <w:rPr>
          <w:rFonts w:ascii="Book Antiqua" w:eastAsia="Book Antiqua" w:hAnsi="Book Antiqua" w:cs="Book Antiqua"/>
        </w:rPr>
        <w:t xml:space="preserve"> 2005; </w:t>
      </w:r>
      <w:r w:rsidRPr="006C21ED">
        <w:rPr>
          <w:rFonts w:ascii="Book Antiqua" w:eastAsia="Book Antiqua" w:hAnsi="Book Antiqua" w:cs="Book Antiqua"/>
          <w:b/>
          <w:bCs/>
        </w:rPr>
        <w:t>78</w:t>
      </w:r>
      <w:r w:rsidRPr="006C21ED">
        <w:rPr>
          <w:rFonts w:ascii="Book Antiqua" w:eastAsia="Book Antiqua" w:hAnsi="Book Antiqua" w:cs="Book Antiqua"/>
        </w:rPr>
        <w:t>: 152-160 [PMID: 16420816 DOI: 10.1016/s0009-739x(05)70909-x]</w:t>
      </w:r>
    </w:p>
    <w:p w14:paraId="620E84C5"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15 </w:t>
      </w:r>
      <w:r w:rsidRPr="006C21ED">
        <w:rPr>
          <w:rFonts w:ascii="Book Antiqua" w:eastAsia="Book Antiqua" w:hAnsi="Book Antiqua" w:cs="Book Antiqua"/>
          <w:b/>
          <w:bCs/>
        </w:rPr>
        <w:t>Yagci G</w:t>
      </w:r>
      <w:r w:rsidRPr="006C21ED">
        <w:rPr>
          <w:rFonts w:ascii="Book Antiqua" w:eastAsia="Book Antiqua" w:hAnsi="Book Antiqua" w:cs="Book Antiqua"/>
        </w:rPr>
        <w:t xml:space="preserve">, Ustunsoz B, Kaymakcioglu N, Bozlar U, Gorgulu S, Simsek A, Akdeniz A, Cetiner S, Tufan T. Results of surgical, laparoscopic, and percutaneous treatment for hydatid disease of the liver: 10 years experience with 355 patients. </w:t>
      </w:r>
      <w:r w:rsidRPr="006C21ED">
        <w:rPr>
          <w:rFonts w:ascii="Book Antiqua" w:eastAsia="Book Antiqua" w:hAnsi="Book Antiqua" w:cs="Book Antiqua"/>
          <w:i/>
          <w:iCs/>
        </w:rPr>
        <w:t>World J Surg</w:t>
      </w:r>
      <w:r w:rsidRPr="006C21ED">
        <w:rPr>
          <w:rFonts w:ascii="Book Antiqua" w:eastAsia="Book Antiqua" w:hAnsi="Book Antiqua" w:cs="Book Antiqua"/>
        </w:rPr>
        <w:t xml:space="preserve"> 2005; </w:t>
      </w:r>
      <w:r w:rsidRPr="006C21ED">
        <w:rPr>
          <w:rFonts w:ascii="Book Antiqua" w:eastAsia="Book Antiqua" w:hAnsi="Book Antiqua" w:cs="Book Antiqua"/>
          <w:b/>
          <w:bCs/>
        </w:rPr>
        <w:t>29</w:t>
      </w:r>
      <w:r w:rsidRPr="006C21ED">
        <w:rPr>
          <w:rFonts w:ascii="Book Antiqua" w:eastAsia="Book Antiqua" w:hAnsi="Book Antiqua" w:cs="Book Antiqua"/>
        </w:rPr>
        <w:t>: 1670-1679 [PMID: 16311852 DOI: 10.1007/s00268-005-0058-1]</w:t>
      </w:r>
    </w:p>
    <w:p w14:paraId="62085D98"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16 </w:t>
      </w:r>
      <w:r w:rsidRPr="006C21ED">
        <w:rPr>
          <w:rFonts w:ascii="Book Antiqua" w:eastAsia="Book Antiqua" w:hAnsi="Book Antiqua" w:cs="Book Antiqua"/>
          <w:b/>
          <w:bCs/>
        </w:rPr>
        <w:t>Casulli A</w:t>
      </w:r>
      <w:r w:rsidRPr="006C21ED">
        <w:rPr>
          <w:rFonts w:ascii="Book Antiqua" w:eastAsia="Book Antiqua" w:hAnsi="Book Antiqua" w:cs="Book Antiqua"/>
        </w:rPr>
        <w:t xml:space="preserve">, Pane S, Randi F, Scaramozzino P, Carvelli A, Marras CE, Carai A, Santoro A, Santolamazza F, Tamarozzi F, Putignani L. Primary cerebral cystic echinococcosis in a child from Roman countryside: Source attribution and scoping review of cases from the literature. </w:t>
      </w:r>
      <w:r w:rsidRPr="006C21ED">
        <w:rPr>
          <w:rFonts w:ascii="Book Antiqua" w:eastAsia="Book Antiqua" w:hAnsi="Book Antiqua" w:cs="Book Antiqua"/>
          <w:i/>
          <w:iCs/>
        </w:rPr>
        <w:t>PLoS Negl Trop Dis</w:t>
      </w:r>
      <w:r w:rsidRPr="006C21ED">
        <w:rPr>
          <w:rFonts w:ascii="Book Antiqua" w:eastAsia="Book Antiqua" w:hAnsi="Book Antiqua" w:cs="Book Antiqua"/>
        </w:rPr>
        <w:t xml:space="preserve"> 2023; </w:t>
      </w:r>
      <w:r w:rsidRPr="006C21ED">
        <w:rPr>
          <w:rFonts w:ascii="Book Antiqua" w:eastAsia="Book Antiqua" w:hAnsi="Book Antiqua" w:cs="Book Antiqua"/>
          <w:b/>
          <w:bCs/>
        </w:rPr>
        <w:t>17</w:t>
      </w:r>
      <w:r w:rsidRPr="006C21ED">
        <w:rPr>
          <w:rFonts w:ascii="Book Antiqua" w:eastAsia="Book Antiqua" w:hAnsi="Book Antiqua" w:cs="Book Antiqua"/>
        </w:rPr>
        <w:t>: e0011612 [PMID: 37669300 DOI: 10.1371/journal.pntd.0011612]</w:t>
      </w:r>
    </w:p>
    <w:p w14:paraId="75FB7CDD"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 xml:space="preserve">17 </w:t>
      </w:r>
      <w:r w:rsidRPr="006C21ED">
        <w:rPr>
          <w:rFonts w:ascii="Book Antiqua" w:eastAsia="Book Antiqua" w:hAnsi="Book Antiqua" w:cs="Book Antiqua"/>
          <w:b/>
          <w:bCs/>
        </w:rPr>
        <w:t>Bakinowska E</w:t>
      </w:r>
      <w:r w:rsidRPr="006C21ED">
        <w:rPr>
          <w:rFonts w:ascii="Book Antiqua" w:eastAsia="Book Antiqua" w:hAnsi="Book Antiqua" w:cs="Book Antiqua"/>
        </w:rPr>
        <w:t xml:space="preserve">, Kostopanagiotou K, Wojtyś ME, Kiełbowski K, Ptaszyński K, Gajić D, Ruszel N, Wójcik J, Grodzki T, Tomos P. Basic Operative Tactics for Pulmonary Echinococcosis in the Era of Endostaplers and Energy Devices. </w:t>
      </w:r>
      <w:r w:rsidRPr="006C21ED">
        <w:rPr>
          <w:rFonts w:ascii="Book Antiqua" w:eastAsia="Book Antiqua" w:hAnsi="Book Antiqua" w:cs="Book Antiqua"/>
          <w:i/>
          <w:iCs/>
        </w:rPr>
        <w:t>Medicina (Kaunas)</w:t>
      </w:r>
      <w:r w:rsidRPr="006C21ED">
        <w:rPr>
          <w:rFonts w:ascii="Book Antiqua" w:eastAsia="Book Antiqua" w:hAnsi="Book Antiqua" w:cs="Book Antiqua"/>
        </w:rPr>
        <w:t xml:space="preserve"> 2023; </w:t>
      </w:r>
      <w:r w:rsidRPr="006C21ED">
        <w:rPr>
          <w:rFonts w:ascii="Book Antiqua" w:eastAsia="Book Antiqua" w:hAnsi="Book Antiqua" w:cs="Book Antiqua"/>
          <w:b/>
          <w:bCs/>
        </w:rPr>
        <w:t>59</w:t>
      </w:r>
      <w:r w:rsidRPr="006C21ED">
        <w:rPr>
          <w:rFonts w:ascii="Book Antiqua" w:eastAsia="Book Antiqua" w:hAnsi="Book Antiqua" w:cs="Book Antiqua"/>
        </w:rPr>
        <w:t xml:space="preserve"> [PMID: 36984545 DOI: 10.3390/medicina59030543]</w:t>
      </w:r>
    </w:p>
    <w:p w14:paraId="4BF212A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lastRenderedPageBreak/>
        <w:t xml:space="preserve">18 </w:t>
      </w:r>
      <w:r w:rsidRPr="006C21ED">
        <w:rPr>
          <w:rFonts w:ascii="Book Antiqua" w:eastAsia="Book Antiqua" w:hAnsi="Book Antiqua" w:cs="Book Antiqua"/>
          <w:b/>
          <w:bCs/>
        </w:rPr>
        <w:t>Mfingwana L</w:t>
      </w:r>
      <w:r w:rsidRPr="006C21ED">
        <w:rPr>
          <w:rFonts w:ascii="Book Antiqua" w:eastAsia="Book Antiqua" w:hAnsi="Book Antiqua" w:cs="Book Antiqua"/>
        </w:rPr>
        <w:t xml:space="preserve">, Goussard P, van Wyk L, Morrison J, Gie AG, Mohammed RAA, Janson JT, Wagenaar R, Ismail Z, Schubert P. Pulmonary Echinococcus in children: A descriptive study in a LMIC. </w:t>
      </w:r>
      <w:r w:rsidRPr="006C21ED">
        <w:rPr>
          <w:rFonts w:ascii="Book Antiqua" w:eastAsia="Book Antiqua" w:hAnsi="Book Antiqua" w:cs="Book Antiqua"/>
          <w:i/>
          <w:iCs/>
        </w:rPr>
        <w:t>Pediatr Pulmonol</w:t>
      </w:r>
      <w:r w:rsidRPr="006C21ED">
        <w:rPr>
          <w:rFonts w:ascii="Book Antiqua" w:eastAsia="Book Antiqua" w:hAnsi="Book Antiqua" w:cs="Book Antiqua"/>
        </w:rPr>
        <w:t xml:space="preserve"> 2022; </w:t>
      </w:r>
      <w:r w:rsidRPr="006C21ED">
        <w:rPr>
          <w:rFonts w:ascii="Book Antiqua" w:eastAsia="Book Antiqua" w:hAnsi="Book Antiqua" w:cs="Book Antiqua"/>
          <w:b/>
          <w:bCs/>
        </w:rPr>
        <w:t>57</w:t>
      </w:r>
      <w:r w:rsidRPr="006C21ED">
        <w:rPr>
          <w:rFonts w:ascii="Book Antiqua" w:eastAsia="Book Antiqua" w:hAnsi="Book Antiqua" w:cs="Book Antiqua"/>
        </w:rPr>
        <w:t>: 1173-1179 [PMID: 35122423 DOI: 10.1002/ppul.25854]</w:t>
      </w:r>
    </w:p>
    <w:bookmarkEnd w:id="338"/>
    <w:bookmarkEnd w:id="339"/>
    <w:p w14:paraId="20C2B849" w14:textId="77777777" w:rsidR="0074346B" w:rsidRPr="006C21ED" w:rsidRDefault="0074346B" w:rsidP="00824A10">
      <w:pPr>
        <w:adjustRightInd w:val="0"/>
        <w:snapToGrid w:val="0"/>
        <w:spacing w:line="360" w:lineRule="auto"/>
        <w:jc w:val="both"/>
        <w:rPr>
          <w:rFonts w:ascii="Book Antiqua" w:hAnsi="Book Antiqua"/>
        </w:rPr>
        <w:sectPr w:rsidR="0074346B" w:rsidRPr="006C21ED" w:rsidSect="007A72F6">
          <w:pgSz w:w="12240" w:h="15840"/>
          <w:pgMar w:top="1440" w:right="1440" w:bottom="1440" w:left="1440" w:header="720" w:footer="720" w:gutter="0"/>
          <w:cols w:space="720"/>
          <w:docGrid w:linePitch="360"/>
        </w:sectPr>
      </w:pPr>
    </w:p>
    <w:p w14:paraId="692488A8"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lastRenderedPageBreak/>
        <w:t>Footnotes</w:t>
      </w:r>
    </w:p>
    <w:p w14:paraId="399B8174" w14:textId="09DF23F3"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Institutional review board statement: </w:t>
      </w:r>
      <w:r w:rsidRPr="006C21ED">
        <w:rPr>
          <w:rFonts w:ascii="Book Antiqua" w:eastAsia="Book Antiqua" w:hAnsi="Book Antiqua" w:cs="Book Antiqua"/>
        </w:rPr>
        <w:t>The protocol was approved by the Ethics Committee of People's Hospital of Xinjiang Uygur Autonomous Region</w:t>
      </w:r>
      <w:r w:rsidR="00824A10" w:rsidRPr="006C21ED">
        <w:rPr>
          <w:rFonts w:ascii="Book Antiqua" w:hAnsi="Book Antiqua" w:cs="Book Antiqua"/>
          <w:lang w:eastAsia="zh-CN"/>
        </w:rPr>
        <w:t xml:space="preserve">, </w:t>
      </w:r>
      <w:r w:rsidRPr="006C21ED">
        <w:rPr>
          <w:rFonts w:ascii="Book Antiqua" w:eastAsia="Book Antiqua" w:hAnsi="Book Antiqua" w:cs="Book Antiqua"/>
        </w:rPr>
        <w:t>China.</w:t>
      </w:r>
    </w:p>
    <w:p w14:paraId="1DC2129D" w14:textId="77777777" w:rsidR="0074346B" w:rsidRPr="006C21ED" w:rsidRDefault="0074346B" w:rsidP="00824A10">
      <w:pPr>
        <w:adjustRightInd w:val="0"/>
        <w:snapToGrid w:val="0"/>
        <w:spacing w:line="360" w:lineRule="auto"/>
        <w:jc w:val="both"/>
        <w:rPr>
          <w:rFonts w:ascii="Book Antiqua" w:hAnsi="Book Antiqua"/>
        </w:rPr>
      </w:pPr>
    </w:p>
    <w:p w14:paraId="3950D1D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Informed consent statement: </w:t>
      </w:r>
      <w:r w:rsidRPr="006C21ED">
        <w:rPr>
          <w:rFonts w:ascii="Book Antiqua" w:eastAsia="Book Antiqua" w:hAnsi="Book Antiqua" w:cs="Book Antiqua"/>
        </w:rPr>
        <w:t>The informed consent was obtained from the subject(s) and/or guardian(s).</w:t>
      </w:r>
    </w:p>
    <w:p w14:paraId="6C8F503D" w14:textId="77777777" w:rsidR="0074346B" w:rsidRPr="006C21ED" w:rsidRDefault="0074346B" w:rsidP="00824A10">
      <w:pPr>
        <w:adjustRightInd w:val="0"/>
        <w:snapToGrid w:val="0"/>
        <w:spacing w:line="360" w:lineRule="auto"/>
        <w:jc w:val="both"/>
        <w:rPr>
          <w:rFonts w:ascii="Book Antiqua" w:hAnsi="Book Antiqua"/>
        </w:rPr>
      </w:pPr>
    </w:p>
    <w:p w14:paraId="51062F44"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Conflict-of-interest statement: </w:t>
      </w:r>
      <w:r w:rsidRPr="006C21ED">
        <w:rPr>
          <w:rFonts w:ascii="Book Antiqua" w:eastAsia="Book Antiqua" w:hAnsi="Book Antiqua" w:cs="Book Antiqua"/>
        </w:rPr>
        <w:t>The authors declare that there is no conflict of interest.</w:t>
      </w:r>
    </w:p>
    <w:p w14:paraId="75502E53" w14:textId="77777777" w:rsidR="0074346B" w:rsidRPr="006C21ED" w:rsidRDefault="0074346B" w:rsidP="00824A10">
      <w:pPr>
        <w:adjustRightInd w:val="0"/>
        <w:snapToGrid w:val="0"/>
        <w:spacing w:line="360" w:lineRule="auto"/>
        <w:jc w:val="both"/>
        <w:rPr>
          <w:rFonts w:ascii="Book Antiqua" w:hAnsi="Book Antiqua"/>
        </w:rPr>
      </w:pPr>
    </w:p>
    <w:p w14:paraId="200E1234"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Data sharing statement: </w:t>
      </w:r>
      <w:r w:rsidRPr="006C21ED">
        <w:rPr>
          <w:rFonts w:ascii="Book Antiqua" w:eastAsia="Book Antiqua" w:hAnsi="Book Antiqua" w:cs="Book Antiqua"/>
        </w:rPr>
        <w:t>Technical appendix, statistical code, and dataset are accessible through the corresponding author. Participants provided informed consent for sharing their data.</w:t>
      </w:r>
    </w:p>
    <w:p w14:paraId="56DD05AB" w14:textId="77777777" w:rsidR="0074346B" w:rsidRPr="006C21ED" w:rsidRDefault="0074346B" w:rsidP="00824A10">
      <w:pPr>
        <w:adjustRightInd w:val="0"/>
        <w:snapToGrid w:val="0"/>
        <w:spacing w:line="360" w:lineRule="auto"/>
        <w:jc w:val="both"/>
        <w:rPr>
          <w:rFonts w:ascii="Book Antiqua" w:hAnsi="Book Antiqua"/>
        </w:rPr>
      </w:pPr>
    </w:p>
    <w:p w14:paraId="782F5479"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bCs/>
        </w:rPr>
        <w:t xml:space="preserve">Open-Access: </w:t>
      </w:r>
      <w:r w:rsidRPr="006C21E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C8A09D" w14:textId="77777777" w:rsidR="0074346B" w:rsidRPr="006C21ED" w:rsidRDefault="0074346B" w:rsidP="00824A10">
      <w:pPr>
        <w:adjustRightInd w:val="0"/>
        <w:snapToGrid w:val="0"/>
        <w:spacing w:line="360" w:lineRule="auto"/>
        <w:jc w:val="both"/>
        <w:rPr>
          <w:rFonts w:ascii="Book Antiqua" w:hAnsi="Book Antiqua"/>
        </w:rPr>
      </w:pPr>
    </w:p>
    <w:p w14:paraId="0DC68E37"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Provenance and peer review: </w:t>
      </w:r>
      <w:r w:rsidRPr="006C21ED">
        <w:rPr>
          <w:rFonts w:ascii="Book Antiqua" w:eastAsia="Book Antiqua" w:hAnsi="Book Antiqua" w:cs="Book Antiqua"/>
        </w:rPr>
        <w:t>Unsolicited article; Externally peer reviewed.</w:t>
      </w:r>
    </w:p>
    <w:p w14:paraId="154A8C08"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Peer-review model: </w:t>
      </w:r>
      <w:r w:rsidRPr="006C21ED">
        <w:rPr>
          <w:rFonts w:ascii="Book Antiqua" w:eastAsia="Book Antiqua" w:hAnsi="Book Antiqua" w:cs="Book Antiqua"/>
        </w:rPr>
        <w:t>Single blind</w:t>
      </w:r>
    </w:p>
    <w:p w14:paraId="67EABD49" w14:textId="77777777" w:rsidR="0074346B" w:rsidRPr="006C21ED" w:rsidRDefault="0074346B" w:rsidP="00824A10">
      <w:pPr>
        <w:adjustRightInd w:val="0"/>
        <w:snapToGrid w:val="0"/>
        <w:spacing w:line="360" w:lineRule="auto"/>
        <w:jc w:val="both"/>
        <w:rPr>
          <w:rFonts w:ascii="Book Antiqua" w:hAnsi="Book Antiqua"/>
        </w:rPr>
      </w:pPr>
    </w:p>
    <w:p w14:paraId="336C8412"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Peer-review started: </w:t>
      </w:r>
      <w:r w:rsidRPr="006C21ED">
        <w:rPr>
          <w:rFonts w:ascii="Book Antiqua" w:eastAsia="Book Antiqua" w:hAnsi="Book Antiqua" w:cs="Book Antiqua"/>
        </w:rPr>
        <w:t>November 1, 2023</w:t>
      </w:r>
    </w:p>
    <w:p w14:paraId="65136541"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First decision: </w:t>
      </w:r>
      <w:r w:rsidRPr="006C21ED">
        <w:rPr>
          <w:rFonts w:ascii="Book Antiqua" w:eastAsia="Book Antiqua" w:hAnsi="Book Antiqua" w:cs="Book Antiqua"/>
        </w:rPr>
        <w:t>December 6, 2023</w:t>
      </w:r>
    </w:p>
    <w:p w14:paraId="342049BA" w14:textId="3A9DCB52"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Article in press: </w:t>
      </w:r>
      <w:r w:rsidR="00E35BDC" w:rsidRPr="006C21ED">
        <w:rPr>
          <w:rFonts w:ascii="Book Antiqua" w:hAnsi="Book Antiqua"/>
        </w:rPr>
        <w:t>January 11, 2024</w:t>
      </w:r>
    </w:p>
    <w:p w14:paraId="55B9399D" w14:textId="77777777" w:rsidR="0074346B" w:rsidRPr="006C21ED" w:rsidRDefault="0074346B" w:rsidP="00824A10">
      <w:pPr>
        <w:adjustRightInd w:val="0"/>
        <w:snapToGrid w:val="0"/>
        <w:spacing w:line="360" w:lineRule="auto"/>
        <w:jc w:val="both"/>
        <w:rPr>
          <w:rFonts w:ascii="Book Antiqua" w:hAnsi="Book Antiqua"/>
        </w:rPr>
      </w:pPr>
    </w:p>
    <w:p w14:paraId="3DE41C18" w14:textId="08B1ACA3"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 xml:space="preserve">Specialty type: </w:t>
      </w:r>
      <w:r w:rsidR="00560AF5" w:rsidRPr="006C21ED">
        <w:rPr>
          <w:rFonts w:ascii="Book Antiqua" w:eastAsia="Book Antiqua" w:hAnsi="Book Antiqua" w:cs="Book Antiqua"/>
        </w:rPr>
        <w:t>Gastroenterology &amp; hepatology</w:t>
      </w:r>
    </w:p>
    <w:p w14:paraId="7316994F"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lastRenderedPageBreak/>
        <w:t xml:space="preserve">Country/Territory of origin: </w:t>
      </w:r>
      <w:r w:rsidRPr="006C21ED">
        <w:rPr>
          <w:rFonts w:ascii="Book Antiqua" w:eastAsia="Book Antiqua" w:hAnsi="Book Antiqua" w:cs="Book Antiqua"/>
        </w:rPr>
        <w:t>China</w:t>
      </w:r>
    </w:p>
    <w:p w14:paraId="45046EAD"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b/>
        </w:rPr>
        <w:t>Peer-review report’s scientific quality classification</w:t>
      </w:r>
    </w:p>
    <w:p w14:paraId="5616A9CE"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Grade A (Excellent): 0</w:t>
      </w:r>
    </w:p>
    <w:p w14:paraId="3E7D1E33"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Grade B (Very good): B, B</w:t>
      </w:r>
    </w:p>
    <w:p w14:paraId="60FC669D"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Grade C (Good): 0</w:t>
      </w:r>
    </w:p>
    <w:p w14:paraId="4DF977F1"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Grade D (Fair): 0</w:t>
      </w:r>
    </w:p>
    <w:p w14:paraId="767B2965" w14:textId="77777777" w:rsidR="0074346B" w:rsidRPr="006C21ED" w:rsidRDefault="00000000" w:rsidP="00824A10">
      <w:pPr>
        <w:adjustRightInd w:val="0"/>
        <w:snapToGrid w:val="0"/>
        <w:spacing w:line="360" w:lineRule="auto"/>
        <w:jc w:val="both"/>
        <w:rPr>
          <w:rFonts w:ascii="Book Antiqua" w:hAnsi="Book Antiqua"/>
        </w:rPr>
      </w:pPr>
      <w:r w:rsidRPr="006C21ED">
        <w:rPr>
          <w:rFonts w:ascii="Book Antiqua" w:eastAsia="Book Antiqua" w:hAnsi="Book Antiqua" w:cs="Book Antiqua"/>
        </w:rPr>
        <w:t>Grade E (Poor): 0</w:t>
      </w:r>
    </w:p>
    <w:p w14:paraId="6DF00784" w14:textId="77777777" w:rsidR="0074346B" w:rsidRPr="006C21ED" w:rsidRDefault="0074346B" w:rsidP="00824A10">
      <w:pPr>
        <w:adjustRightInd w:val="0"/>
        <w:snapToGrid w:val="0"/>
        <w:spacing w:line="360" w:lineRule="auto"/>
        <w:jc w:val="both"/>
        <w:rPr>
          <w:rFonts w:ascii="Book Antiqua" w:hAnsi="Book Antiqua"/>
        </w:rPr>
      </w:pPr>
    </w:p>
    <w:p w14:paraId="4C5FFE18" w14:textId="08702919" w:rsidR="0074346B" w:rsidRPr="006C21ED" w:rsidRDefault="00000000" w:rsidP="00824A10">
      <w:pPr>
        <w:adjustRightInd w:val="0"/>
        <w:snapToGrid w:val="0"/>
        <w:spacing w:line="360" w:lineRule="auto"/>
        <w:jc w:val="both"/>
        <w:rPr>
          <w:rFonts w:ascii="Book Antiqua" w:eastAsia="Book Antiqua" w:hAnsi="Book Antiqua" w:cs="Book Antiqua"/>
          <w:bCs/>
        </w:rPr>
      </w:pPr>
      <w:r w:rsidRPr="006C21ED">
        <w:rPr>
          <w:rFonts w:ascii="Book Antiqua" w:eastAsia="Book Antiqua" w:hAnsi="Book Antiqua" w:cs="Book Antiqua"/>
          <w:b/>
        </w:rPr>
        <w:t xml:space="preserve">P-Reviewer: </w:t>
      </w:r>
      <w:r w:rsidRPr="006C21ED">
        <w:rPr>
          <w:rFonts w:ascii="Book Antiqua" w:eastAsia="Book Antiqua" w:hAnsi="Book Antiqua" w:cs="Book Antiqua"/>
        </w:rPr>
        <w:t>Eyraud D, France; Goja S, India</w:t>
      </w:r>
      <w:r w:rsidRPr="006C21ED">
        <w:rPr>
          <w:rFonts w:ascii="Book Antiqua" w:eastAsia="Book Antiqua" w:hAnsi="Book Antiqua" w:cs="Book Antiqua"/>
          <w:b/>
        </w:rPr>
        <w:t xml:space="preserve"> S-Editor: </w:t>
      </w:r>
      <w:r w:rsidR="00C56CE1" w:rsidRPr="006C21ED">
        <w:rPr>
          <w:rFonts w:ascii="Book Antiqua" w:eastAsia="Book Antiqua" w:hAnsi="Book Antiqua" w:cs="Book Antiqua"/>
          <w:bCs/>
        </w:rPr>
        <w:t>Gong ZM</w:t>
      </w:r>
      <w:r w:rsidRPr="006C21ED">
        <w:rPr>
          <w:rFonts w:ascii="Book Antiqua" w:eastAsia="Book Antiqua" w:hAnsi="Book Antiqua" w:cs="Book Antiqua"/>
          <w:b/>
        </w:rPr>
        <w:t xml:space="preserve"> L-Editor: </w:t>
      </w:r>
      <w:r w:rsidR="00560AF5" w:rsidRPr="006C21ED">
        <w:rPr>
          <w:rFonts w:ascii="Book Antiqua" w:eastAsia="Book Antiqua" w:hAnsi="Book Antiqua" w:cs="Book Antiqua"/>
          <w:bCs/>
        </w:rPr>
        <w:t>A</w:t>
      </w:r>
      <w:r w:rsidRPr="006C21ED">
        <w:rPr>
          <w:rFonts w:ascii="Book Antiqua" w:eastAsia="Book Antiqua" w:hAnsi="Book Antiqua" w:cs="Book Antiqua"/>
          <w:b/>
        </w:rPr>
        <w:t xml:space="preserve"> P-Editor: </w:t>
      </w:r>
      <w:r w:rsidR="00E35BDC" w:rsidRPr="006C21ED">
        <w:rPr>
          <w:rFonts w:ascii="Book Antiqua" w:eastAsia="Book Antiqua" w:hAnsi="Book Antiqua" w:cs="Book Antiqua"/>
          <w:bCs/>
        </w:rPr>
        <w:t>Zhao S</w:t>
      </w:r>
    </w:p>
    <w:p w14:paraId="2C5D4EA9" w14:textId="5521F0DE" w:rsidR="00C56CE1" w:rsidRPr="006C21ED" w:rsidRDefault="00C56CE1" w:rsidP="00824A10">
      <w:pPr>
        <w:adjustRightInd w:val="0"/>
        <w:snapToGrid w:val="0"/>
        <w:spacing w:line="360" w:lineRule="auto"/>
        <w:jc w:val="both"/>
        <w:rPr>
          <w:rFonts w:ascii="Book Antiqua" w:hAnsi="Book Antiqua"/>
        </w:rPr>
        <w:sectPr w:rsidR="00C56CE1" w:rsidRPr="006C21ED" w:rsidSect="007A72F6">
          <w:pgSz w:w="12240" w:h="15840"/>
          <w:pgMar w:top="1440" w:right="1440" w:bottom="1440" w:left="1440" w:header="720" w:footer="720" w:gutter="0"/>
          <w:cols w:space="720"/>
          <w:docGrid w:linePitch="360"/>
        </w:sectPr>
      </w:pPr>
    </w:p>
    <w:p w14:paraId="129F7F0A" w14:textId="77777777" w:rsidR="0074346B" w:rsidRPr="006C21ED" w:rsidRDefault="00000000" w:rsidP="00824A10">
      <w:pPr>
        <w:adjustRightInd w:val="0"/>
        <w:snapToGrid w:val="0"/>
        <w:spacing w:line="360" w:lineRule="auto"/>
        <w:jc w:val="both"/>
        <w:rPr>
          <w:rFonts w:ascii="Book Antiqua" w:eastAsia="Book Antiqua" w:hAnsi="Book Antiqua" w:cs="Book Antiqua"/>
          <w:b/>
        </w:rPr>
      </w:pPr>
      <w:r w:rsidRPr="006C21ED">
        <w:rPr>
          <w:rFonts w:ascii="Book Antiqua" w:eastAsia="Book Antiqua" w:hAnsi="Book Antiqua" w:cs="Book Antiqua"/>
          <w:b/>
        </w:rPr>
        <w:lastRenderedPageBreak/>
        <w:t>Figure Legends</w:t>
      </w:r>
    </w:p>
    <w:p w14:paraId="69BB4947" w14:textId="604D215C" w:rsidR="00C56CE1" w:rsidRPr="006C21ED" w:rsidRDefault="003408FF" w:rsidP="00824A10">
      <w:pPr>
        <w:adjustRightInd w:val="0"/>
        <w:snapToGrid w:val="0"/>
        <w:spacing w:line="360" w:lineRule="auto"/>
        <w:jc w:val="both"/>
        <w:rPr>
          <w:rFonts w:ascii="Book Antiqua" w:hAnsi="Book Antiqua"/>
        </w:rPr>
      </w:pPr>
      <w:r>
        <w:rPr>
          <w:rFonts w:ascii="Book Antiqua" w:hAnsi="Book Antiqua"/>
          <w:noProof/>
        </w:rPr>
        <w:drawing>
          <wp:inline distT="0" distB="0" distL="0" distR="0" wp14:anchorId="2AC7FFFB" wp14:editId="696206F4">
            <wp:extent cx="5943600" cy="2232660"/>
            <wp:effectExtent l="0" t="0" r="0" b="0"/>
            <wp:docPr id="944537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32660"/>
                    </a:xfrm>
                    <a:prstGeom prst="rect">
                      <a:avLst/>
                    </a:prstGeom>
                    <a:noFill/>
                    <a:ln>
                      <a:noFill/>
                    </a:ln>
                  </pic:spPr>
                </pic:pic>
              </a:graphicData>
            </a:graphic>
          </wp:inline>
        </w:drawing>
      </w:r>
    </w:p>
    <w:p w14:paraId="0BD96DB7" w14:textId="2338A1CA" w:rsidR="0074346B" w:rsidRPr="006C21ED" w:rsidRDefault="00000000" w:rsidP="00824A10">
      <w:pPr>
        <w:adjustRightInd w:val="0"/>
        <w:snapToGrid w:val="0"/>
        <w:spacing w:line="360" w:lineRule="auto"/>
        <w:jc w:val="both"/>
        <w:rPr>
          <w:rFonts w:ascii="Book Antiqua" w:eastAsia="Book Antiqua" w:hAnsi="Book Antiqua" w:cs="Book Antiqua"/>
        </w:rPr>
      </w:pPr>
      <w:r w:rsidRPr="006C21ED">
        <w:rPr>
          <w:rFonts w:ascii="Book Antiqua" w:eastAsia="Book Antiqua" w:hAnsi="Book Antiqua" w:cs="Book Antiqua"/>
          <w:b/>
        </w:rPr>
        <w:t>Figure 1 Hepatic cyst diagnosis.</w:t>
      </w:r>
      <w:r w:rsidRPr="006C21ED">
        <w:rPr>
          <w:rFonts w:ascii="Book Antiqua" w:eastAsia="Book Antiqua" w:hAnsi="Book Antiqua" w:cs="Book Antiqua"/>
        </w:rPr>
        <w:t xml:space="preserve"> A: </w:t>
      </w:r>
      <w:r w:rsidR="00464F58" w:rsidRPr="006C21ED">
        <w:rPr>
          <w:rFonts w:ascii="Book Antiqua" w:eastAsia="Book Antiqua" w:hAnsi="Book Antiqua" w:cs="Book Antiqua"/>
        </w:rPr>
        <w:t>Cystic echinococcosis type 1 (CE1)</w:t>
      </w:r>
      <w:r w:rsidRPr="006C21ED">
        <w:rPr>
          <w:rFonts w:ascii="Book Antiqua" w:eastAsia="Book Antiqua" w:hAnsi="Book Antiqua" w:cs="Book Antiqua"/>
        </w:rPr>
        <w:t xml:space="preserve"> </w:t>
      </w:r>
      <w:r w:rsidRPr="006C21ED">
        <w:rPr>
          <w:rFonts w:ascii="Book Antiqua" w:hAnsi="Book Antiqua" w:cs="Book Antiqua"/>
          <w:lang w:eastAsia="zh-CN"/>
        </w:rPr>
        <w:t>l</w:t>
      </w:r>
      <w:r w:rsidRPr="006C21ED">
        <w:rPr>
          <w:rFonts w:ascii="Book Antiqua" w:eastAsia="Book Antiqua" w:hAnsi="Book Antiqua" w:cs="Book Antiqua"/>
        </w:rPr>
        <w:t xml:space="preserve">esion, which was diagnosed as hepatic cyst by </w:t>
      </w:r>
      <w:r w:rsidR="00560AF5" w:rsidRPr="006C21ED">
        <w:rPr>
          <w:rFonts w:ascii="Book Antiqua" w:eastAsia="Book Antiqua" w:hAnsi="Book Antiqua" w:cs="Book Antiqua"/>
        </w:rPr>
        <w:t>computed tomography</w:t>
      </w:r>
      <w:r w:rsidRPr="006C21ED">
        <w:rPr>
          <w:rFonts w:ascii="Book Antiqua" w:eastAsia="Book Antiqua" w:hAnsi="Book Antiqua" w:cs="Book Antiqua"/>
        </w:rPr>
        <w:t xml:space="preserve">; B: CE1 </w:t>
      </w:r>
      <w:r w:rsidRPr="006C21ED">
        <w:rPr>
          <w:rFonts w:ascii="Book Antiqua" w:hAnsi="Book Antiqua" w:cs="Book Antiqua"/>
          <w:lang w:eastAsia="zh-CN"/>
        </w:rPr>
        <w:t>l</w:t>
      </w:r>
      <w:r w:rsidRPr="006C21ED">
        <w:rPr>
          <w:rFonts w:ascii="Book Antiqua" w:eastAsia="Book Antiqua" w:hAnsi="Book Antiqua" w:cs="Book Antiqua"/>
        </w:rPr>
        <w:t>esion, which was diagnosed as hepatic cyst by ultrasound.</w:t>
      </w:r>
    </w:p>
    <w:p w14:paraId="4F84F422" w14:textId="3A968B40" w:rsidR="00C56CE1" w:rsidRPr="006C21ED" w:rsidRDefault="00C56CE1" w:rsidP="00824A10">
      <w:pPr>
        <w:adjustRightInd w:val="0"/>
        <w:snapToGrid w:val="0"/>
        <w:spacing w:line="360" w:lineRule="auto"/>
        <w:rPr>
          <w:rFonts w:ascii="Book Antiqua" w:eastAsia="Book Antiqua" w:hAnsi="Book Antiqua" w:cs="Book Antiqua"/>
        </w:rPr>
      </w:pPr>
      <w:r w:rsidRPr="006C21ED">
        <w:rPr>
          <w:rFonts w:ascii="Book Antiqua" w:eastAsia="Book Antiqua" w:hAnsi="Book Antiqua" w:cs="Book Antiqua"/>
        </w:rPr>
        <w:br w:type="page"/>
      </w:r>
    </w:p>
    <w:p w14:paraId="3C68FA5B" w14:textId="5726B8A8" w:rsidR="00C56CE1" w:rsidRPr="006C21ED" w:rsidRDefault="003408FF" w:rsidP="00824A10">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202B575D" wp14:editId="04165FB3">
            <wp:extent cx="3019425" cy="2306955"/>
            <wp:effectExtent l="0" t="0" r="9525" b="0"/>
            <wp:docPr id="8380702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2306955"/>
                    </a:xfrm>
                    <a:prstGeom prst="rect">
                      <a:avLst/>
                    </a:prstGeom>
                    <a:noFill/>
                    <a:ln>
                      <a:noFill/>
                    </a:ln>
                  </pic:spPr>
                </pic:pic>
              </a:graphicData>
            </a:graphic>
          </wp:inline>
        </w:drawing>
      </w:r>
    </w:p>
    <w:p w14:paraId="2F52B91B" w14:textId="77777777" w:rsidR="0074346B" w:rsidRPr="006C21ED" w:rsidRDefault="00000000" w:rsidP="00824A10">
      <w:pPr>
        <w:adjustRightInd w:val="0"/>
        <w:snapToGrid w:val="0"/>
        <w:spacing w:line="360" w:lineRule="auto"/>
        <w:jc w:val="both"/>
        <w:rPr>
          <w:rFonts w:ascii="Book Antiqua" w:eastAsia="Book Antiqua" w:hAnsi="Book Antiqua" w:cs="Book Antiqua"/>
        </w:rPr>
      </w:pPr>
      <w:r w:rsidRPr="006C21ED">
        <w:rPr>
          <w:rFonts w:ascii="Book Antiqua" w:eastAsia="Book Antiqua" w:hAnsi="Book Antiqua" w:cs="Book Antiqua"/>
          <w:b/>
        </w:rPr>
        <w:t>Figure 2 Hydatid cyst with a localized bilayered wall (arrowhead) detected by a linear array transducer</w:t>
      </w:r>
      <w:r w:rsidRPr="006C21ED">
        <w:rPr>
          <w:rFonts w:ascii="Book Antiqua" w:eastAsia="Book Antiqua" w:hAnsi="Book Antiqua" w:cs="Book Antiqua"/>
        </w:rPr>
        <w:t>.</w:t>
      </w:r>
    </w:p>
    <w:p w14:paraId="20B57828" w14:textId="6CCF5AA3" w:rsidR="00C56CE1" w:rsidRPr="006C21ED" w:rsidRDefault="00C56CE1" w:rsidP="00824A10">
      <w:pPr>
        <w:adjustRightInd w:val="0"/>
        <w:snapToGrid w:val="0"/>
        <w:spacing w:line="360" w:lineRule="auto"/>
        <w:rPr>
          <w:rFonts w:ascii="Book Antiqua" w:eastAsia="Book Antiqua" w:hAnsi="Book Antiqua" w:cs="Book Antiqua"/>
        </w:rPr>
      </w:pPr>
      <w:r w:rsidRPr="006C21ED">
        <w:rPr>
          <w:rFonts w:ascii="Book Antiqua" w:eastAsia="Book Antiqua" w:hAnsi="Book Antiqua" w:cs="Book Antiqua"/>
        </w:rPr>
        <w:br w:type="page"/>
      </w:r>
    </w:p>
    <w:p w14:paraId="69D523B0" w14:textId="7E07230A" w:rsidR="00C56CE1" w:rsidRPr="006C21ED" w:rsidRDefault="003408FF" w:rsidP="00824A10">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120FF81F" wp14:editId="326FBF9B">
            <wp:extent cx="5943600" cy="4391025"/>
            <wp:effectExtent l="0" t="0" r="0" b="9525"/>
            <wp:docPr id="1410430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14:paraId="1394206C" w14:textId="0BBC210A" w:rsidR="0074346B" w:rsidRPr="006C21ED" w:rsidRDefault="00000000" w:rsidP="00824A10">
      <w:pPr>
        <w:adjustRightInd w:val="0"/>
        <w:snapToGrid w:val="0"/>
        <w:spacing w:line="360" w:lineRule="auto"/>
        <w:jc w:val="both"/>
        <w:rPr>
          <w:rFonts w:ascii="Book Antiqua" w:eastAsia="Book Antiqua" w:hAnsi="Book Antiqua" w:cs="Book Antiqua"/>
        </w:rPr>
      </w:pPr>
      <w:r w:rsidRPr="006C21ED">
        <w:rPr>
          <w:rFonts w:ascii="Book Antiqua" w:eastAsia="Book Antiqua" w:hAnsi="Book Antiqua" w:cs="Book Antiqua"/>
          <w:b/>
        </w:rPr>
        <w:t>Figure 3 Hepatic cyst diagnosis and treatment</w:t>
      </w:r>
      <w:r w:rsidRPr="006C21ED">
        <w:rPr>
          <w:rFonts w:ascii="Book Antiqua" w:eastAsia="Book Antiqua" w:hAnsi="Book Antiqua" w:cs="Book Antiqua"/>
          <w:b/>
          <w:bCs/>
        </w:rPr>
        <w:t>.</w:t>
      </w:r>
      <w:r w:rsidRPr="006C21ED">
        <w:rPr>
          <w:rFonts w:ascii="Book Antiqua" w:eastAsia="Book Antiqua" w:hAnsi="Book Antiqua" w:cs="Book Antiqua"/>
        </w:rPr>
        <w:t xml:space="preserve"> A: </w:t>
      </w:r>
      <w:r w:rsidR="00464F58" w:rsidRPr="006C21ED">
        <w:rPr>
          <w:rFonts w:ascii="Book Antiqua" w:eastAsia="Book Antiqua" w:hAnsi="Book Antiqua" w:cs="Book Antiqua"/>
        </w:rPr>
        <w:t>Cystic echinococcosis type 1 (CE1)</w:t>
      </w:r>
      <w:r w:rsidRPr="006C21ED">
        <w:rPr>
          <w:rFonts w:ascii="Book Antiqua" w:eastAsia="Book Antiqua" w:hAnsi="Book Antiqua" w:cs="Book Antiqua"/>
        </w:rPr>
        <w:t xml:space="preserve"> </w:t>
      </w:r>
      <w:r w:rsidRPr="006C21ED">
        <w:rPr>
          <w:rFonts w:ascii="Book Antiqua" w:hAnsi="Book Antiqua" w:cs="Book Antiqua"/>
          <w:lang w:eastAsia="zh-CN"/>
        </w:rPr>
        <w:t>mis</w:t>
      </w:r>
      <w:r w:rsidRPr="006C21ED">
        <w:rPr>
          <w:rFonts w:ascii="Book Antiqua" w:eastAsia="Book Antiqua" w:hAnsi="Book Antiqua" w:cs="Book Antiqua"/>
        </w:rPr>
        <w:t xml:space="preserve">diagnosed as a hepatic cyst and treated by percutaneous aspiration, the arrowhead indicating the aspiration needle; B: Post-treatment follow-up revealing recurrence of a hepatic hydatid cyst </w:t>
      </w:r>
      <w:r w:rsidR="000B78BA" w:rsidRPr="006C21ED">
        <w:rPr>
          <w:rFonts w:ascii="Book Antiqua" w:eastAsia="Book Antiqua" w:hAnsi="Book Antiqua" w:cs="Book Antiqua"/>
        </w:rPr>
        <w:t xml:space="preserve">(arrowhead) </w:t>
      </w:r>
      <w:r w:rsidRPr="006C21ED">
        <w:rPr>
          <w:rFonts w:ascii="Book Antiqua" w:eastAsia="Book Antiqua" w:hAnsi="Book Antiqua" w:cs="Book Antiqua"/>
        </w:rPr>
        <w:t>with hydatid implanted in the intercostal space</w:t>
      </w:r>
      <w:r w:rsidR="000B78BA" w:rsidRPr="006C21ED">
        <w:rPr>
          <w:rFonts w:ascii="Book Antiqua" w:eastAsia="Book Antiqua" w:hAnsi="Book Antiqua" w:cs="Book Antiqua"/>
        </w:rPr>
        <w:t xml:space="preserve"> (arrowhead)</w:t>
      </w:r>
      <w:r w:rsidRPr="006C21ED">
        <w:rPr>
          <w:rFonts w:ascii="Book Antiqua" w:eastAsia="Book Antiqua" w:hAnsi="Book Antiqua" w:cs="Book Antiqua"/>
        </w:rPr>
        <w:t xml:space="preserve">; C: Conventional ultrasound diagnosing two simple hepatic cysts; D: Follow-up </w:t>
      </w:r>
      <w:r w:rsidRPr="006C21ED">
        <w:rPr>
          <w:rFonts w:ascii="Book Antiqua" w:hAnsi="Book Antiqua" w:cs="Book Antiqua"/>
          <w:lang w:eastAsia="zh-CN"/>
        </w:rPr>
        <w:t xml:space="preserve">examination </w:t>
      </w:r>
      <w:r w:rsidRPr="006C21ED">
        <w:rPr>
          <w:rFonts w:ascii="Book Antiqua" w:eastAsia="Book Antiqua" w:hAnsi="Book Antiqua" w:cs="Book Antiqua"/>
        </w:rPr>
        <w:t>confirming the diagnosis of CE compressing the right hepatic pedicle.</w:t>
      </w:r>
    </w:p>
    <w:p w14:paraId="65D4E835" w14:textId="33DD2D2B" w:rsidR="00C56CE1" w:rsidRPr="006C21ED" w:rsidRDefault="00C56CE1" w:rsidP="00824A10">
      <w:pPr>
        <w:adjustRightInd w:val="0"/>
        <w:snapToGrid w:val="0"/>
        <w:spacing w:line="360" w:lineRule="auto"/>
        <w:rPr>
          <w:rFonts w:ascii="Book Antiqua" w:eastAsia="Book Antiqua" w:hAnsi="Book Antiqua" w:cs="Book Antiqua"/>
        </w:rPr>
      </w:pPr>
      <w:r w:rsidRPr="006C21ED">
        <w:rPr>
          <w:rFonts w:ascii="Book Antiqua" w:eastAsia="Book Antiqua" w:hAnsi="Book Antiqua" w:cs="Book Antiqua"/>
        </w:rPr>
        <w:br w:type="page"/>
      </w:r>
    </w:p>
    <w:p w14:paraId="471AA463" w14:textId="4EAC0F69" w:rsidR="00C56CE1" w:rsidRPr="006C21ED" w:rsidRDefault="003408FF" w:rsidP="00824A10">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19A87B4F" wp14:editId="39D81A25">
            <wp:extent cx="2987675" cy="2286000"/>
            <wp:effectExtent l="0" t="0" r="3175" b="0"/>
            <wp:docPr id="1477351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675" cy="2286000"/>
                    </a:xfrm>
                    <a:prstGeom prst="rect">
                      <a:avLst/>
                    </a:prstGeom>
                    <a:noFill/>
                    <a:ln>
                      <a:noFill/>
                    </a:ln>
                  </pic:spPr>
                </pic:pic>
              </a:graphicData>
            </a:graphic>
          </wp:inline>
        </w:drawing>
      </w:r>
    </w:p>
    <w:p w14:paraId="57D1E0CA" w14:textId="1BADE03B" w:rsidR="0074346B" w:rsidRPr="006C21ED" w:rsidRDefault="00000000" w:rsidP="00824A10">
      <w:pPr>
        <w:adjustRightInd w:val="0"/>
        <w:snapToGrid w:val="0"/>
        <w:spacing w:line="360" w:lineRule="auto"/>
        <w:jc w:val="both"/>
        <w:rPr>
          <w:rFonts w:ascii="Book Antiqua" w:eastAsia="Book Antiqua" w:hAnsi="Book Antiqua" w:cs="Book Antiqua"/>
          <w:b/>
        </w:rPr>
      </w:pPr>
      <w:r w:rsidRPr="006C21ED">
        <w:rPr>
          <w:rFonts w:ascii="Book Antiqua" w:eastAsia="Book Antiqua" w:hAnsi="Book Antiqua" w:cs="Book Antiqua"/>
          <w:b/>
        </w:rPr>
        <w:t xml:space="preserve">Figure 4 Endocyst of </w:t>
      </w:r>
      <w:r w:rsidR="00464F58" w:rsidRPr="006C21ED">
        <w:rPr>
          <w:rFonts w:ascii="Book Antiqua" w:eastAsia="Book Antiqua" w:hAnsi="Book Antiqua" w:cs="Book Antiqua"/>
          <w:b/>
        </w:rPr>
        <w:t xml:space="preserve">cystic echinococcosis type 1 </w:t>
      </w:r>
      <w:r w:rsidRPr="006C21ED">
        <w:rPr>
          <w:rFonts w:ascii="Book Antiqua" w:eastAsia="Book Antiqua" w:hAnsi="Book Antiqua" w:cs="Book Antiqua"/>
          <w:b/>
        </w:rPr>
        <w:t>under the laparoscope.</w:t>
      </w:r>
    </w:p>
    <w:p w14:paraId="51FA4A60" w14:textId="77777777" w:rsidR="006C21ED" w:rsidRPr="006C21ED" w:rsidRDefault="006C21ED" w:rsidP="00824A10">
      <w:pPr>
        <w:adjustRightInd w:val="0"/>
        <w:snapToGrid w:val="0"/>
        <w:spacing w:line="360" w:lineRule="auto"/>
        <w:jc w:val="both"/>
        <w:rPr>
          <w:rFonts w:ascii="Book Antiqua" w:eastAsia="Book Antiqua" w:hAnsi="Book Antiqua" w:cs="Book Antiqua"/>
          <w:b/>
        </w:rPr>
      </w:pPr>
    </w:p>
    <w:p w14:paraId="4EACCAC4" w14:textId="77777777" w:rsidR="006C21ED" w:rsidRPr="006C21ED" w:rsidRDefault="006C21ED" w:rsidP="00824A10">
      <w:pPr>
        <w:adjustRightInd w:val="0"/>
        <w:snapToGrid w:val="0"/>
        <w:spacing w:line="360" w:lineRule="auto"/>
        <w:jc w:val="both"/>
        <w:rPr>
          <w:rFonts w:ascii="Book Antiqua" w:hAnsi="Book Antiqua"/>
          <w:b/>
        </w:rPr>
        <w:sectPr w:rsidR="006C21ED" w:rsidRPr="006C21ED" w:rsidSect="007A72F6">
          <w:pgSz w:w="12240" w:h="15840"/>
          <w:pgMar w:top="1440" w:right="1440" w:bottom="1440" w:left="1440" w:header="720" w:footer="720" w:gutter="0"/>
          <w:cols w:space="720"/>
          <w:docGrid w:linePitch="360"/>
        </w:sectPr>
      </w:pPr>
    </w:p>
    <w:p w14:paraId="55EB99D8" w14:textId="77777777" w:rsidR="006C21ED" w:rsidRPr="006C21ED" w:rsidRDefault="006C21ED" w:rsidP="006C21ED">
      <w:pPr>
        <w:snapToGrid w:val="0"/>
        <w:ind w:leftChars="100" w:left="240"/>
        <w:jc w:val="center"/>
        <w:rPr>
          <w:rFonts w:ascii="Book Antiqua" w:hAnsi="Book Antiqua"/>
        </w:rPr>
      </w:pPr>
    </w:p>
    <w:p w14:paraId="4A79C8BD" w14:textId="77777777" w:rsidR="006C21ED" w:rsidRPr="006C21ED" w:rsidRDefault="006C21ED" w:rsidP="006C21ED">
      <w:pPr>
        <w:snapToGrid w:val="0"/>
        <w:ind w:leftChars="100" w:left="240"/>
        <w:jc w:val="center"/>
        <w:rPr>
          <w:rFonts w:ascii="Book Antiqua" w:hAnsi="Book Antiqua"/>
        </w:rPr>
      </w:pPr>
    </w:p>
    <w:p w14:paraId="3D16C943" w14:textId="77777777" w:rsidR="006C21ED" w:rsidRPr="006C21ED" w:rsidRDefault="006C21ED" w:rsidP="006C21ED">
      <w:pPr>
        <w:snapToGrid w:val="0"/>
        <w:ind w:leftChars="100" w:left="240"/>
        <w:jc w:val="center"/>
        <w:rPr>
          <w:rFonts w:ascii="Book Antiqua" w:hAnsi="Book Antiqua"/>
        </w:rPr>
      </w:pPr>
    </w:p>
    <w:p w14:paraId="2E33D792" w14:textId="77777777" w:rsidR="006C21ED" w:rsidRPr="006C21ED" w:rsidRDefault="006C21ED" w:rsidP="006C21ED">
      <w:pPr>
        <w:snapToGrid w:val="0"/>
        <w:ind w:leftChars="100" w:left="240"/>
        <w:jc w:val="center"/>
        <w:rPr>
          <w:rFonts w:ascii="Book Antiqua" w:hAnsi="Book Antiqua"/>
        </w:rPr>
      </w:pPr>
    </w:p>
    <w:p w14:paraId="15E1D9C7" w14:textId="77777777" w:rsidR="006C21ED" w:rsidRPr="006C21ED" w:rsidRDefault="006C21ED" w:rsidP="006C21ED">
      <w:pPr>
        <w:snapToGrid w:val="0"/>
        <w:ind w:leftChars="100" w:left="240"/>
        <w:jc w:val="center"/>
        <w:rPr>
          <w:rFonts w:ascii="Book Antiqua" w:hAnsi="Book Antiqua"/>
        </w:rPr>
      </w:pPr>
    </w:p>
    <w:p w14:paraId="146C63B0" w14:textId="77777777" w:rsidR="006C21ED" w:rsidRPr="006C21ED" w:rsidRDefault="006C21ED" w:rsidP="006C21ED">
      <w:pPr>
        <w:snapToGrid w:val="0"/>
        <w:ind w:leftChars="100" w:left="240"/>
        <w:jc w:val="center"/>
        <w:rPr>
          <w:rFonts w:ascii="Book Antiqua" w:hAnsi="Book Antiqua"/>
        </w:rPr>
      </w:pPr>
      <w:r w:rsidRPr="006C21ED">
        <w:rPr>
          <w:rFonts w:ascii="Book Antiqua" w:hAnsi="Book Antiqua"/>
          <w:noProof/>
        </w:rPr>
        <w:drawing>
          <wp:inline distT="0" distB="0" distL="0" distR="0" wp14:anchorId="456096A5" wp14:editId="25800EB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D3919DA" w14:textId="77777777" w:rsidR="006C21ED" w:rsidRPr="006C21ED" w:rsidRDefault="006C21ED" w:rsidP="006C21ED">
      <w:pPr>
        <w:snapToGrid w:val="0"/>
        <w:ind w:leftChars="100" w:left="240"/>
        <w:jc w:val="center"/>
        <w:rPr>
          <w:rFonts w:ascii="Book Antiqua" w:hAnsi="Book Antiqua"/>
        </w:rPr>
      </w:pPr>
    </w:p>
    <w:p w14:paraId="32A17B8A" w14:textId="77777777" w:rsidR="006C21ED" w:rsidRPr="006C21ED" w:rsidRDefault="006C21ED" w:rsidP="006C21E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C21ED">
        <w:rPr>
          <w:rFonts w:ascii="Book Antiqua" w:eastAsia="TimesNewRomanPSMT" w:hAnsi="Book Antiqua" w:cs="TimesNewRomanPSMT"/>
          <w:color w:val="000000"/>
          <w:sz w:val="28"/>
          <w:szCs w:val="28"/>
        </w:rPr>
        <w:t xml:space="preserve">Published by </w:t>
      </w:r>
      <w:r w:rsidRPr="006C21ED">
        <w:rPr>
          <w:rFonts w:ascii="Book Antiqua" w:eastAsia="Garamond-Bold" w:hAnsi="Book Antiqua" w:cs="Garamond-Bold"/>
          <w:b/>
          <w:bCs/>
          <w:color w:val="000000"/>
          <w:sz w:val="28"/>
          <w:szCs w:val="28"/>
        </w:rPr>
        <w:t>Baishideng Publishing Group Inc</w:t>
      </w:r>
    </w:p>
    <w:p w14:paraId="780D3193" w14:textId="77777777" w:rsidR="006C21ED" w:rsidRPr="006C21ED" w:rsidRDefault="006C21ED" w:rsidP="006C21E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C21ED">
        <w:rPr>
          <w:rFonts w:ascii="Book Antiqua" w:eastAsia="TimesNewRomanPSMT" w:hAnsi="Book Antiqua" w:cs="Garamond"/>
          <w:color w:val="000000"/>
          <w:sz w:val="28"/>
          <w:szCs w:val="28"/>
        </w:rPr>
        <w:t>7041 Koll Center Parkway, Suite 160, Pleasanton, CA 94566, USA</w:t>
      </w:r>
    </w:p>
    <w:p w14:paraId="2D33C971" w14:textId="77777777" w:rsidR="006C21ED" w:rsidRPr="006C21ED" w:rsidRDefault="006C21ED" w:rsidP="006C21E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C21ED">
        <w:rPr>
          <w:rFonts w:ascii="Book Antiqua" w:eastAsia="Garamond-Bold" w:hAnsi="Book Antiqua" w:cs="Garamond-Bold"/>
          <w:b/>
          <w:bCs/>
          <w:color w:val="000000"/>
          <w:sz w:val="28"/>
          <w:szCs w:val="28"/>
        </w:rPr>
        <w:t xml:space="preserve">Telephone: </w:t>
      </w:r>
      <w:r w:rsidRPr="006C21ED">
        <w:rPr>
          <w:rFonts w:ascii="Book Antiqua" w:eastAsia="TimesNewRomanPSMT" w:hAnsi="Book Antiqua" w:cs="Garamond"/>
          <w:color w:val="000000"/>
          <w:sz w:val="28"/>
          <w:szCs w:val="28"/>
        </w:rPr>
        <w:t>+1-925-3991568</w:t>
      </w:r>
    </w:p>
    <w:p w14:paraId="36C3C367" w14:textId="77777777" w:rsidR="006C21ED" w:rsidRPr="006C21ED" w:rsidRDefault="006C21ED" w:rsidP="006C21E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C21ED">
        <w:rPr>
          <w:rFonts w:ascii="Book Antiqua" w:eastAsia="Garamond-Bold" w:hAnsi="Book Antiqua" w:cs="Garamond-Bold"/>
          <w:b/>
          <w:bCs/>
          <w:color w:val="000000"/>
          <w:sz w:val="28"/>
          <w:szCs w:val="28"/>
        </w:rPr>
        <w:t xml:space="preserve">E-mail: </w:t>
      </w:r>
      <w:r w:rsidRPr="006C21ED">
        <w:rPr>
          <w:rFonts w:ascii="Book Antiqua" w:eastAsia="TimesNewRomanPSMT" w:hAnsi="Book Antiqua" w:cs="Garamond"/>
          <w:color w:val="D56400"/>
          <w:sz w:val="28"/>
          <w:szCs w:val="28"/>
        </w:rPr>
        <w:t>office@baishideng.com</w:t>
      </w:r>
    </w:p>
    <w:p w14:paraId="0F2C079C" w14:textId="77777777" w:rsidR="006C21ED" w:rsidRPr="006C21ED" w:rsidRDefault="006C21ED" w:rsidP="006C21E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C21ED">
        <w:rPr>
          <w:rFonts w:ascii="Book Antiqua" w:eastAsia="Garamond-Bold" w:hAnsi="Book Antiqua" w:cs="Garamond-Bold"/>
          <w:b/>
          <w:bCs/>
          <w:color w:val="000000"/>
          <w:sz w:val="28"/>
          <w:szCs w:val="28"/>
        </w:rPr>
        <w:t xml:space="preserve">Help Desk: </w:t>
      </w:r>
      <w:proofErr w:type="gramStart"/>
      <w:r w:rsidRPr="006C21ED">
        <w:rPr>
          <w:rFonts w:ascii="Book Antiqua" w:eastAsia="TimesNewRomanPSMT" w:hAnsi="Book Antiqua" w:cs="Garamond"/>
          <w:color w:val="D56400"/>
          <w:sz w:val="28"/>
          <w:szCs w:val="28"/>
        </w:rPr>
        <w:t>https://www.f6publishing.com/helpdesk</w:t>
      </w:r>
      <w:proofErr w:type="gramEnd"/>
    </w:p>
    <w:p w14:paraId="272CA033" w14:textId="77777777" w:rsidR="006C21ED" w:rsidRPr="006C21ED" w:rsidRDefault="006C21ED" w:rsidP="006C21ED">
      <w:pPr>
        <w:snapToGrid w:val="0"/>
        <w:ind w:leftChars="100" w:left="240"/>
        <w:jc w:val="center"/>
        <w:rPr>
          <w:rFonts w:ascii="Book Antiqua" w:hAnsi="Book Antiqua"/>
        </w:rPr>
      </w:pPr>
      <w:r w:rsidRPr="006C21ED">
        <w:rPr>
          <w:rFonts w:ascii="Book Antiqua" w:eastAsia="TimesNewRomanPSMT" w:hAnsi="Book Antiqua" w:cs="Garamond"/>
          <w:color w:val="D56400"/>
          <w:sz w:val="28"/>
          <w:szCs w:val="28"/>
        </w:rPr>
        <w:t>https://www.wjgnet.com</w:t>
      </w:r>
    </w:p>
    <w:p w14:paraId="760A84AA" w14:textId="77777777" w:rsidR="006C21ED" w:rsidRPr="006C21ED" w:rsidRDefault="006C21ED" w:rsidP="006C21ED">
      <w:pPr>
        <w:snapToGrid w:val="0"/>
        <w:ind w:leftChars="100" w:left="240"/>
        <w:jc w:val="center"/>
        <w:rPr>
          <w:rFonts w:ascii="Book Antiqua" w:hAnsi="Book Antiqua"/>
        </w:rPr>
      </w:pPr>
    </w:p>
    <w:p w14:paraId="0C905A2F" w14:textId="77777777" w:rsidR="006C21ED" w:rsidRPr="006C21ED" w:rsidRDefault="006C21ED" w:rsidP="006C21ED">
      <w:pPr>
        <w:snapToGrid w:val="0"/>
        <w:ind w:leftChars="100" w:left="240"/>
        <w:jc w:val="center"/>
        <w:rPr>
          <w:rFonts w:ascii="Book Antiqua" w:hAnsi="Book Antiqua"/>
        </w:rPr>
      </w:pPr>
    </w:p>
    <w:p w14:paraId="18E06A42" w14:textId="77777777" w:rsidR="006C21ED" w:rsidRPr="006C21ED" w:rsidRDefault="006C21ED" w:rsidP="006C21ED">
      <w:pPr>
        <w:snapToGrid w:val="0"/>
        <w:ind w:leftChars="100" w:left="240"/>
        <w:jc w:val="center"/>
        <w:rPr>
          <w:rFonts w:ascii="Book Antiqua" w:hAnsi="Book Antiqua"/>
        </w:rPr>
      </w:pPr>
    </w:p>
    <w:p w14:paraId="74592DC1" w14:textId="77777777" w:rsidR="006C21ED" w:rsidRPr="006C21ED" w:rsidRDefault="006C21ED" w:rsidP="006C21ED">
      <w:pPr>
        <w:snapToGrid w:val="0"/>
        <w:ind w:leftChars="100" w:left="240"/>
        <w:jc w:val="center"/>
        <w:rPr>
          <w:rFonts w:ascii="Book Antiqua" w:hAnsi="Book Antiqua"/>
        </w:rPr>
      </w:pPr>
      <w:r w:rsidRPr="006C21ED">
        <w:rPr>
          <w:rFonts w:ascii="Book Antiqua" w:hAnsi="Book Antiqua"/>
          <w:noProof/>
        </w:rPr>
        <w:drawing>
          <wp:inline distT="0" distB="0" distL="0" distR="0" wp14:anchorId="3CC11CA2" wp14:editId="5774356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C3D45C5" w14:textId="77777777" w:rsidR="006C21ED" w:rsidRPr="006C21ED" w:rsidRDefault="006C21ED" w:rsidP="006C21ED">
      <w:pPr>
        <w:snapToGrid w:val="0"/>
        <w:ind w:leftChars="100" w:left="240"/>
        <w:jc w:val="center"/>
        <w:rPr>
          <w:rFonts w:ascii="Book Antiqua" w:hAnsi="Book Antiqua"/>
        </w:rPr>
      </w:pPr>
    </w:p>
    <w:p w14:paraId="75AA4565" w14:textId="77777777" w:rsidR="006C21ED" w:rsidRPr="006C21ED" w:rsidRDefault="006C21ED" w:rsidP="006C21ED">
      <w:pPr>
        <w:snapToGrid w:val="0"/>
        <w:ind w:leftChars="100" w:left="240"/>
        <w:jc w:val="center"/>
        <w:rPr>
          <w:rFonts w:ascii="Book Antiqua" w:hAnsi="Book Antiqua"/>
        </w:rPr>
      </w:pPr>
    </w:p>
    <w:p w14:paraId="203521B0" w14:textId="77777777" w:rsidR="006C21ED" w:rsidRPr="006C21ED" w:rsidRDefault="006C21ED" w:rsidP="006C21ED">
      <w:pPr>
        <w:snapToGrid w:val="0"/>
        <w:ind w:leftChars="100" w:left="240"/>
        <w:jc w:val="center"/>
        <w:rPr>
          <w:rFonts w:ascii="Book Antiqua" w:hAnsi="Book Antiqua"/>
        </w:rPr>
      </w:pPr>
    </w:p>
    <w:p w14:paraId="315A294A" w14:textId="77777777" w:rsidR="006C21ED" w:rsidRPr="006C21ED" w:rsidRDefault="006C21ED" w:rsidP="006C21ED">
      <w:pPr>
        <w:snapToGrid w:val="0"/>
        <w:ind w:leftChars="100" w:left="240"/>
        <w:jc w:val="center"/>
        <w:rPr>
          <w:rFonts w:ascii="Book Antiqua" w:hAnsi="Book Antiqua"/>
        </w:rPr>
      </w:pPr>
    </w:p>
    <w:p w14:paraId="6AEED93E" w14:textId="77777777" w:rsidR="006C21ED" w:rsidRPr="006C21ED" w:rsidRDefault="006C21ED" w:rsidP="006C21ED">
      <w:pPr>
        <w:snapToGrid w:val="0"/>
        <w:ind w:leftChars="100" w:left="240"/>
        <w:jc w:val="center"/>
        <w:rPr>
          <w:rFonts w:ascii="Book Antiqua" w:hAnsi="Book Antiqua"/>
        </w:rPr>
      </w:pPr>
    </w:p>
    <w:p w14:paraId="681105CC" w14:textId="77777777" w:rsidR="006C21ED" w:rsidRPr="006C21ED" w:rsidRDefault="006C21ED" w:rsidP="006C21ED">
      <w:pPr>
        <w:snapToGrid w:val="0"/>
        <w:ind w:leftChars="100" w:left="240"/>
        <w:jc w:val="center"/>
        <w:rPr>
          <w:rFonts w:ascii="Book Antiqua" w:hAnsi="Book Antiqua"/>
        </w:rPr>
      </w:pPr>
    </w:p>
    <w:p w14:paraId="70186110" w14:textId="77777777" w:rsidR="006C21ED" w:rsidRPr="006C21ED" w:rsidRDefault="006C21ED" w:rsidP="006C21ED">
      <w:pPr>
        <w:snapToGrid w:val="0"/>
        <w:ind w:leftChars="100" w:left="240"/>
        <w:jc w:val="center"/>
        <w:rPr>
          <w:rFonts w:ascii="Book Antiqua" w:hAnsi="Book Antiqua"/>
        </w:rPr>
      </w:pPr>
    </w:p>
    <w:p w14:paraId="7250899D" w14:textId="77777777" w:rsidR="006C21ED" w:rsidRPr="006C21ED" w:rsidRDefault="006C21ED" w:rsidP="006C21ED">
      <w:pPr>
        <w:snapToGrid w:val="0"/>
        <w:ind w:leftChars="100" w:left="240"/>
        <w:jc w:val="center"/>
        <w:rPr>
          <w:rFonts w:ascii="Book Antiqua" w:hAnsi="Book Antiqua"/>
        </w:rPr>
      </w:pPr>
    </w:p>
    <w:p w14:paraId="16BC2DF8" w14:textId="77777777" w:rsidR="006C21ED" w:rsidRPr="006C21ED" w:rsidRDefault="006C21ED" w:rsidP="006C21ED">
      <w:pPr>
        <w:snapToGrid w:val="0"/>
        <w:ind w:leftChars="100" w:left="240"/>
        <w:jc w:val="center"/>
        <w:rPr>
          <w:rFonts w:ascii="Book Antiqua" w:hAnsi="Book Antiqua"/>
        </w:rPr>
      </w:pPr>
    </w:p>
    <w:p w14:paraId="4C3C4627" w14:textId="77777777" w:rsidR="006C21ED" w:rsidRPr="006C21ED" w:rsidRDefault="006C21ED" w:rsidP="006C21ED">
      <w:pPr>
        <w:snapToGrid w:val="0"/>
        <w:ind w:leftChars="100" w:left="240"/>
        <w:jc w:val="right"/>
        <w:rPr>
          <w:rFonts w:ascii="Book Antiqua" w:hAnsi="Book Antiqua"/>
          <w:color w:val="000000" w:themeColor="text1"/>
        </w:rPr>
      </w:pPr>
    </w:p>
    <w:p w14:paraId="3F5C35D0" w14:textId="77777777" w:rsidR="006C21ED" w:rsidRPr="006D4EDA" w:rsidRDefault="006C21ED" w:rsidP="006C21ED">
      <w:pPr>
        <w:snapToGrid w:val="0"/>
        <w:jc w:val="center"/>
        <w:rPr>
          <w:rFonts w:ascii="Book Antiqua" w:hAnsi="Book Antiqua"/>
          <w:shd w:val="clear" w:color="auto" w:fill="FFFFFF"/>
        </w:rPr>
      </w:pPr>
      <w:r w:rsidRPr="006C21ED">
        <w:rPr>
          <w:rFonts w:ascii="Book Antiqua" w:eastAsia="BookAntiqua-Bold" w:hAnsi="Book Antiqua" w:cs="BookAntiqua-Bold"/>
          <w:b/>
          <w:bCs/>
          <w:color w:val="000000" w:themeColor="text1"/>
        </w:rPr>
        <w:t>© 202</w:t>
      </w:r>
      <w:r w:rsidRPr="006C21ED">
        <w:rPr>
          <w:rFonts w:ascii="Book Antiqua" w:hAnsi="Book Antiqua" w:cs="BookAntiqua-Bold"/>
          <w:b/>
          <w:bCs/>
          <w:color w:val="000000" w:themeColor="text1"/>
        </w:rPr>
        <w:t>4</w:t>
      </w:r>
      <w:r w:rsidRPr="006C21ED">
        <w:rPr>
          <w:rFonts w:ascii="Book Antiqua" w:eastAsia="BookAntiqua-Bold" w:hAnsi="Book Antiqua" w:cs="BookAntiqua-Bold"/>
          <w:b/>
          <w:bCs/>
          <w:color w:val="000000" w:themeColor="text1"/>
        </w:rPr>
        <w:t xml:space="preserve"> Baishideng Publishing Group Inc. All rights reserved.</w:t>
      </w:r>
    </w:p>
    <w:p w14:paraId="4F8938C4" w14:textId="77777777" w:rsidR="006C21ED" w:rsidRPr="006D4EDA" w:rsidRDefault="006C21ED" w:rsidP="006C21ED">
      <w:pPr>
        <w:rPr>
          <w:rFonts w:ascii="Book Antiqua" w:hAnsi="Book Antiqua" w:cs="Book Antiqua"/>
          <w:b/>
          <w:bCs/>
          <w:color w:val="000000"/>
        </w:rPr>
      </w:pPr>
    </w:p>
    <w:p w14:paraId="5E5386A0" w14:textId="77777777" w:rsidR="006C21ED" w:rsidRPr="003913BB" w:rsidRDefault="006C21ED" w:rsidP="006C21ED">
      <w:pPr>
        <w:ind w:leftChars="100" w:left="240"/>
        <w:jc w:val="center"/>
        <w:rPr>
          <w:rFonts w:ascii="Book Antiqua" w:hAnsi="Book Antiqua"/>
          <w:color w:val="000000" w:themeColor="text1"/>
          <w:lang w:eastAsia="zh-CN"/>
        </w:rPr>
      </w:pPr>
    </w:p>
    <w:p w14:paraId="5BC79C64" w14:textId="77777777" w:rsidR="006C21ED" w:rsidRPr="00DB4502" w:rsidRDefault="006C21ED" w:rsidP="00824A10">
      <w:pPr>
        <w:adjustRightInd w:val="0"/>
        <w:snapToGrid w:val="0"/>
        <w:spacing w:line="360" w:lineRule="auto"/>
        <w:jc w:val="both"/>
        <w:rPr>
          <w:rFonts w:ascii="Book Antiqua" w:hAnsi="Book Antiqua"/>
          <w:b/>
        </w:rPr>
      </w:pPr>
    </w:p>
    <w:sectPr w:rsidR="006C21ED" w:rsidRPr="00DB4502" w:rsidSect="007A72F6">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C7AD6" w14:textId="77777777" w:rsidR="007A72F6" w:rsidRDefault="007A72F6" w:rsidP="00C56CE1">
      <w:r>
        <w:separator/>
      </w:r>
    </w:p>
  </w:endnote>
  <w:endnote w:type="continuationSeparator" w:id="0">
    <w:p w14:paraId="2A7E217C" w14:textId="77777777" w:rsidR="007A72F6" w:rsidRDefault="007A72F6" w:rsidP="00C5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74343"/>
      <w:docPartObj>
        <w:docPartGallery w:val="Page Numbers (Bottom of Page)"/>
        <w:docPartUnique/>
      </w:docPartObj>
    </w:sdtPr>
    <w:sdtContent>
      <w:sdt>
        <w:sdtPr>
          <w:id w:val="-1705238520"/>
          <w:docPartObj>
            <w:docPartGallery w:val="Page Numbers (Top of Page)"/>
            <w:docPartUnique/>
          </w:docPartObj>
        </w:sdtPr>
        <w:sdtContent>
          <w:p w14:paraId="47B81287" w14:textId="7F7732BD" w:rsidR="00C56CE1" w:rsidRDefault="00C56CE1" w:rsidP="00C56CE1">
            <w:pPr>
              <w:pStyle w:val="ae"/>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A591B47" w14:textId="77777777" w:rsidR="00C56CE1" w:rsidRDefault="00C56CE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480886607"/>
          <w:docPartObj>
            <w:docPartGallery w:val="Page Numbers (Top of Page)"/>
            <w:docPartUnique/>
          </w:docPartObj>
        </w:sdtPr>
        <w:sdtContent>
          <w:p w14:paraId="03424647" w14:textId="77777777" w:rsidR="000534D2" w:rsidRDefault="00000000" w:rsidP="00134D22">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08EBC5B" w14:textId="77777777" w:rsidR="000534D2" w:rsidRDefault="000534D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85E37" w14:textId="77777777" w:rsidR="007A72F6" w:rsidRDefault="007A72F6" w:rsidP="00C56CE1">
      <w:r>
        <w:separator/>
      </w:r>
    </w:p>
  </w:footnote>
  <w:footnote w:type="continuationSeparator" w:id="0">
    <w:p w14:paraId="7E66F694" w14:textId="77777777" w:rsidR="007A72F6" w:rsidRDefault="007A72F6" w:rsidP="00C56C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ZlMDNkMGMwODJjZTRkNTYwNWIzYWYwOTg0MWZmN2UifQ=="/>
  </w:docVars>
  <w:rsids>
    <w:rsidRoot w:val="00A77B3E"/>
    <w:rsid w:val="000534D2"/>
    <w:rsid w:val="00055F09"/>
    <w:rsid w:val="000B78BA"/>
    <w:rsid w:val="000D2FCA"/>
    <w:rsid w:val="000E4437"/>
    <w:rsid w:val="000F702B"/>
    <w:rsid w:val="00107BD5"/>
    <w:rsid w:val="00185228"/>
    <w:rsid w:val="00196CDF"/>
    <w:rsid w:val="001F3F68"/>
    <w:rsid w:val="00235DC8"/>
    <w:rsid w:val="002720C7"/>
    <w:rsid w:val="00285390"/>
    <w:rsid w:val="002B363A"/>
    <w:rsid w:val="00303671"/>
    <w:rsid w:val="00327EC2"/>
    <w:rsid w:val="003408FF"/>
    <w:rsid w:val="003419F0"/>
    <w:rsid w:val="003719DB"/>
    <w:rsid w:val="00392DE6"/>
    <w:rsid w:val="00400DAE"/>
    <w:rsid w:val="00403729"/>
    <w:rsid w:val="004154D8"/>
    <w:rsid w:val="00447C28"/>
    <w:rsid w:val="00464F58"/>
    <w:rsid w:val="004855E2"/>
    <w:rsid w:val="0049648A"/>
    <w:rsid w:val="004A6DBD"/>
    <w:rsid w:val="00536E35"/>
    <w:rsid w:val="00554ECA"/>
    <w:rsid w:val="00560AF5"/>
    <w:rsid w:val="0057244E"/>
    <w:rsid w:val="00583D53"/>
    <w:rsid w:val="005A234C"/>
    <w:rsid w:val="005D3B7F"/>
    <w:rsid w:val="005D5E90"/>
    <w:rsid w:val="005F4FB1"/>
    <w:rsid w:val="006050F3"/>
    <w:rsid w:val="00615508"/>
    <w:rsid w:val="00621608"/>
    <w:rsid w:val="00632307"/>
    <w:rsid w:val="00677313"/>
    <w:rsid w:val="006C21ED"/>
    <w:rsid w:val="006C68C6"/>
    <w:rsid w:val="006D2D42"/>
    <w:rsid w:val="006E7154"/>
    <w:rsid w:val="00700699"/>
    <w:rsid w:val="00720217"/>
    <w:rsid w:val="00721DFB"/>
    <w:rsid w:val="007402FD"/>
    <w:rsid w:val="0074346B"/>
    <w:rsid w:val="007470C1"/>
    <w:rsid w:val="00766396"/>
    <w:rsid w:val="00772BF4"/>
    <w:rsid w:val="007A5485"/>
    <w:rsid w:val="007A72F6"/>
    <w:rsid w:val="0080096F"/>
    <w:rsid w:val="00814F38"/>
    <w:rsid w:val="00816A96"/>
    <w:rsid w:val="00824A10"/>
    <w:rsid w:val="00844304"/>
    <w:rsid w:val="008B17D4"/>
    <w:rsid w:val="008D7F7E"/>
    <w:rsid w:val="008E106B"/>
    <w:rsid w:val="00912AE4"/>
    <w:rsid w:val="00937305"/>
    <w:rsid w:val="00967283"/>
    <w:rsid w:val="00990A97"/>
    <w:rsid w:val="009D35C4"/>
    <w:rsid w:val="009E0EC9"/>
    <w:rsid w:val="00A07999"/>
    <w:rsid w:val="00A20A96"/>
    <w:rsid w:val="00A64268"/>
    <w:rsid w:val="00A77B3E"/>
    <w:rsid w:val="00A90284"/>
    <w:rsid w:val="00AA36D5"/>
    <w:rsid w:val="00AC0A8F"/>
    <w:rsid w:val="00AD7876"/>
    <w:rsid w:val="00B23025"/>
    <w:rsid w:val="00B35B91"/>
    <w:rsid w:val="00B36E4E"/>
    <w:rsid w:val="00B82C67"/>
    <w:rsid w:val="00C2564A"/>
    <w:rsid w:val="00C34300"/>
    <w:rsid w:val="00C56CE1"/>
    <w:rsid w:val="00CA2A55"/>
    <w:rsid w:val="00D30735"/>
    <w:rsid w:val="00D44DBE"/>
    <w:rsid w:val="00D5710D"/>
    <w:rsid w:val="00DB4502"/>
    <w:rsid w:val="00E17952"/>
    <w:rsid w:val="00E26383"/>
    <w:rsid w:val="00E35BDC"/>
    <w:rsid w:val="00E4723F"/>
    <w:rsid w:val="00ED71A4"/>
    <w:rsid w:val="00EF72BE"/>
    <w:rsid w:val="00F05983"/>
    <w:rsid w:val="00F065E0"/>
    <w:rsid w:val="00F30449"/>
    <w:rsid w:val="00F35DFE"/>
    <w:rsid w:val="00F426AA"/>
    <w:rsid w:val="00F61485"/>
    <w:rsid w:val="00F61F14"/>
    <w:rsid w:val="00F667CB"/>
    <w:rsid w:val="00FB5710"/>
    <w:rsid w:val="031B4B7D"/>
    <w:rsid w:val="076C1308"/>
    <w:rsid w:val="5DE770D2"/>
    <w:rsid w:val="6C3E2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69A1B"/>
  <w15:docId w15:val="{6A856308-AADE-4971-AB1B-943293F1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rFonts w:ascii="Tahoma" w:hAnsi="Tahoma" w:cs="Tahoma"/>
      <w:sz w:val="16"/>
      <w:szCs w:val="16"/>
    </w:rPr>
  </w:style>
  <w:style w:type="paragraph" w:styleId="a7">
    <w:name w:val="annotation subject"/>
    <w:basedOn w:val="a3"/>
    <w:next w:val="a3"/>
    <w:link w:val="a8"/>
    <w:rPr>
      <w:b/>
      <w:bCs/>
    </w:rPr>
  </w:style>
  <w:style w:type="character" w:styleId="a9">
    <w:name w:val="Strong"/>
    <w:basedOn w:val="a0"/>
    <w:autoRedefine/>
    <w:uiPriority w:val="22"/>
    <w:qFormat/>
    <w:rPr>
      <w:b/>
      <w:bCs/>
    </w:rPr>
  </w:style>
  <w:style w:type="character" w:styleId="aa">
    <w:name w:val="annotation reference"/>
    <w:basedOn w:val="a0"/>
    <w:rPr>
      <w:sz w:val="21"/>
      <w:szCs w:val="21"/>
    </w:rPr>
  </w:style>
  <w:style w:type="character" w:customStyle="1" w:styleId="a6">
    <w:name w:val="批注框文本 字符"/>
    <w:basedOn w:val="a0"/>
    <w:link w:val="a5"/>
    <w:rPr>
      <w:rFonts w:ascii="Tahoma" w:hAnsi="Tahoma" w:cs="Tahoma"/>
      <w:sz w:val="16"/>
      <w:szCs w:val="16"/>
      <w:lang w:val="en-US" w:eastAsia="en-US"/>
    </w:rPr>
  </w:style>
  <w:style w:type="character" w:customStyle="1" w:styleId="a4">
    <w:name w:val="批注文字 字符"/>
    <w:basedOn w:val="a0"/>
    <w:link w:val="a3"/>
    <w:rPr>
      <w:sz w:val="24"/>
      <w:szCs w:val="24"/>
      <w:lang w:val="en-US" w:eastAsia="en-US"/>
    </w:rPr>
  </w:style>
  <w:style w:type="character" w:customStyle="1" w:styleId="a8">
    <w:name w:val="批注主题 字符"/>
    <w:basedOn w:val="a4"/>
    <w:link w:val="a7"/>
    <w:autoRedefine/>
    <w:rPr>
      <w:b/>
      <w:bCs/>
      <w:sz w:val="24"/>
      <w:szCs w:val="24"/>
      <w:lang w:val="en-US" w:eastAsia="en-US"/>
    </w:rPr>
  </w:style>
  <w:style w:type="paragraph" w:styleId="ab">
    <w:name w:val="Revision"/>
    <w:hidden/>
    <w:uiPriority w:val="99"/>
    <w:unhideWhenUsed/>
    <w:rsid w:val="00C56CE1"/>
    <w:rPr>
      <w:sz w:val="24"/>
      <w:szCs w:val="24"/>
      <w:lang w:eastAsia="en-US"/>
    </w:rPr>
  </w:style>
  <w:style w:type="paragraph" w:styleId="ac">
    <w:name w:val="header"/>
    <w:basedOn w:val="a"/>
    <w:link w:val="ad"/>
    <w:rsid w:val="00C56CE1"/>
    <w:pPr>
      <w:tabs>
        <w:tab w:val="center" w:pos="4153"/>
        <w:tab w:val="right" w:pos="8306"/>
      </w:tabs>
      <w:snapToGrid w:val="0"/>
      <w:jc w:val="center"/>
    </w:pPr>
    <w:rPr>
      <w:sz w:val="18"/>
      <w:szCs w:val="18"/>
    </w:rPr>
  </w:style>
  <w:style w:type="character" w:customStyle="1" w:styleId="ad">
    <w:name w:val="页眉 字符"/>
    <w:basedOn w:val="a0"/>
    <w:link w:val="ac"/>
    <w:rsid w:val="00C56CE1"/>
    <w:rPr>
      <w:sz w:val="18"/>
      <w:szCs w:val="18"/>
      <w:lang w:eastAsia="en-US"/>
    </w:rPr>
  </w:style>
  <w:style w:type="paragraph" w:styleId="ae">
    <w:name w:val="footer"/>
    <w:basedOn w:val="a"/>
    <w:link w:val="af"/>
    <w:uiPriority w:val="99"/>
    <w:rsid w:val="00C56CE1"/>
    <w:pPr>
      <w:tabs>
        <w:tab w:val="center" w:pos="4153"/>
        <w:tab w:val="right" w:pos="8306"/>
      </w:tabs>
      <w:snapToGrid w:val="0"/>
    </w:pPr>
    <w:rPr>
      <w:sz w:val="18"/>
      <w:szCs w:val="18"/>
    </w:rPr>
  </w:style>
  <w:style w:type="character" w:customStyle="1" w:styleId="af">
    <w:name w:val="页脚 字符"/>
    <w:basedOn w:val="a0"/>
    <w:link w:val="ae"/>
    <w:uiPriority w:val="99"/>
    <w:rsid w:val="00C56CE1"/>
    <w:rPr>
      <w:sz w:val="18"/>
      <w:szCs w:val="18"/>
      <w:lang w:eastAsia="en-US"/>
    </w:rPr>
  </w:style>
  <w:style w:type="character" w:styleId="af0">
    <w:name w:val="Hyperlink"/>
    <w:basedOn w:val="a0"/>
    <w:rsid w:val="003419F0"/>
    <w:rPr>
      <w:color w:val="0000FF" w:themeColor="hyperlink"/>
      <w:u w:val="single"/>
    </w:rPr>
  </w:style>
  <w:style w:type="character" w:styleId="af1">
    <w:name w:val="Unresolved Mention"/>
    <w:basedOn w:val="a0"/>
    <w:uiPriority w:val="99"/>
    <w:semiHidden/>
    <w:unhideWhenUsed/>
    <w:rsid w:val="00341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30/i5/462.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2617A-4D44-4F80-B4CC-10E3264F1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28</Pages>
  <Words>6081</Words>
  <Characters>34667</Characters>
  <Application>Microsoft Office Word</Application>
  <DocSecurity>0</DocSecurity>
  <Lines>288</Lines>
  <Paragraphs>81</Paragraphs>
  <ScaleCrop>false</ScaleCrop>
  <Company>Hewlett-Packard Company</Company>
  <LinksUpToDate>false</LinksUpToDate>
  <CharactersWithSpaces>40667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A9487</cp:lastModifiedBy>
  <cp:revision>136</cp:revision>
  <dcterms:created xsi:type="dcterms:W3CDTF">2024-01-06T03:21:00Z</dcterms:created>
  <dcterms:modified xsi:type="dcterms:W3CDTF">2024-01-30T10:48:00Z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736A0CBCC5474547BA1FDA06DB737113_12</vt:lpwstr>
  </property>
</Properties>
</file>