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73CC3" w14:textId="77777777" w:rsidR="00210F47" w:rsidRPr="00FC7A54" w:rsidRDefault="00210F47" w:rsidP="00D1399F">
      <w:pPr>
        <w:spacing w:line="360" w:lineRule="auto"/>
        <w:jc w:val="both"/>
        <w:rPr>
          <w:rFonts w:ascii="Book Antiqua" w:hAnsi="Book Antiqua"/>
        </w:rPr>
      </w:pPr>
      <w:r w:rsidRPr="00FC7A54">
        <w:rPr>
          <w:rFonts w:ascii="Book Antiqua" w:hAnsi="Book Antiqua"/>
        </w:rPr>
        <w:t xml:space="preserve">Name of journal: </w:t>
      </w:r>
      <w:r w:rsidRPr="00FC7A54">
        <w:rPr>
          <w:rFonts w:ascii="Book Antiqua" w:hAnsi="Book Antiqua"/>
          <w:i/>
        </w:rPr>
        <w:t>World Journal of Clinical Urology</w:t>
      </w:r>
    </w:p>
    <w:p w14:paraId="2F82EC04" w14:textId="77777777" w:rsidR="00210F47" w:rsidRPr="00FC7A54" w:rsidRDefault="00210F47" w:rsidP="00D1399F">
      <w:pPr>
        <w:spacing w:line="360" w:lineRule="auto"/>
        <w:jc w:val="both"/>
        <w:rPr>
          <w:rFonts w:ascii="Book Antiqua" w:hAnsi="Book Antiqua"/>
        </w:rPr>
      </w:pPr>
      <w:r w:rsidRPr="00FC7A54">
        <w:rPr>
          <w:rFonts w:ascii="Book Antiqua" w:hAnsi="Book Antiqua"/>
        </w:rPr>
        <w:t>ESPS Manuscript NO: 10021</w:t>
      </w:r>
    </w:p>
    <w:p w14:paraId="4CA533F0" w14:textId="43708526" w:rsidR="00210F47" w:rsidRPr="00FC7A54" w:rsidRDefault="00210F47" w:rsidP="00D1399F">
      <w:pPr>
        <w:spacing w:line="360" w:lineRule="auto"/>
        <w:jc w:val="both"/>
        <w:rPr>
          <w:rFonts w:ascii="Book Antiqua" w:eastAsia="幼圆" w:hAnsi="Book Antiqua"/>
          <w:lang w:eastAsia="zh-CN"/>
        </w:rPr>
      </w:pPr>
      <w:r w:rsidRPr="00FC7A54">
        <w:rPr>
          <w:rFonts w:ascii="Book Antiqua" w:hAnsi="Book Antiqua"/>
        </w:rPr>
        <w:t>Columns:</w:t>
      </w:r>
      <w:r w:rsidRPr="00FC7A54">
        <w:rPr>
          <w:rFonts w:ascii="Book Antiqua" w:eastAsia="幼圆" w:hAnsi="Book Antiqua"/>
        </w:rPr>
        <w:t xml:space="preserve"> </w:t>
      </w:r>
      <w:r w:rsidR="00FC7A54" w:rsidRPr="00FC7A54">
        <w:rPr>
          <w:rFonts w:ascii="Book Antiqua" w:eastAsia="幼圆" w:hAnsi="Book Antiqua"/>
        </w:rPr>
        <w:t>REVIEW</w:t>
      </w:r>
    </w:p>
    <w:p w14:paraId="78C659E6" w14:textId="77777777" w:rsidR="00210F47" w:rsidRPr="00180C33" w:rsidRDefault="00210F47" w:rsidP="00D1399F">
      <w:pPr>
        <w:spacing w:line="360" w:lineRule="auto"/>
        <w:jc w:val="both"/>
        <w:rPr>
          <w:rFonts w:ascii="Book Antiqua" w:hAnsi="Book Antiqua"/>
          <w:lang w:eastAsia="zh-CN"/>
        </w:rPr>
      </w:pPr>
    </w:p>
    <w:p w14:paraId="6EA11454" w14:textId="0E66BCEE" w:rsidR="005F6F51" w:rsidRPr="00180C33" w:rsidRDefault="005F6F51" w:rsidP="00D1399F">
      <w:pPr>
        <w:spacing w:line="360" w:lineRule="auto"/>
        <w:jc w:val="both"/>
        <w:rPr>
          <w:rFonts w:ascii="Book Antiqua" w:eastAsia="宋体" w:hAnsi="Book Antiqua"/>
          <w:b/>
          <w:lang w:eastAsia="zh-CN"/>
        </w:rPr>
      </w:pPr>
      <w:r w:rsidRPr="00180C33">
        <w:rPr>
          <w:rFonts w:ascii="Book Antiqua" w:hAnsi="Book Antiqua"/>
          <w:b/>
        </w:rPr>
        <w:t xml:space="preserve">Metabolic </w:t>
      </w:r>
      <w:r w:rsidR="00210F47" w:rsidRPr="00180C33">
        <w:rPr>
          <w:rFonts w:ascii="Book Antiqua" w:hAnsi="Book Antiqua"/>
          <w:b/>
        </w:rPr>
        <w:t>syndrome in the development and progression of prostate c</w:t>
      </w:r>
      <w:r w:rsidRPr="00180C33">
        <w:rPr>
          <w:rFonts w:ascii="Book Antiqua" w:hAnsi="Book Antiqua"/>
          <w:b/>
        </w:rPr>
        <w:t>ancer</w:t>
      </w:r>
    </w:p>
    <w:p w14:paraId="166AB87A" w14:textId="77777777" w:rsidR="00210F47" w:rsidRPr="00180C33" w:rsidRDefault="00210F47" w:rsidP="00D1399F">
      <w:pPr>
        <w:spacing w:line="360" w:lineRule="auto"/>
        <w:jc w:val="both"/>
        <w:rPr>
          <w:rFonts w:ascii="Book Antiqua" w:eastAsia="宋体" w:hAnsi="Book Antiqua"/>
          <w:lang w:eastAsia="zh-CN"/>
        </w:rPr>
      </w:pPr>
    </w:p>
    <w:p w14:paraId="4510F572" w14:textId="6170788B" w:rsidR="00D1399F" w:rsidRPr="00180C33" w:rsidRDefault="00D1399F" w:rsidP="00D1399F">
      <w:pPr>
        <w:spacing w:line="360" w:lineRule="auto"/>
        <w:jc w:val="both"/>
        <w:rPr>
          <w:rFonts w:ascii="Book Antiqua" w:eastAsia="宋体" w:hAnsi="Book Antiqua"/>
          <w:lang w:eastAsia="zh-CN"/>
        </w:rPr>
      </w:pPr>
      <w:r w:rsidRPr="00180C33">
        <w:rPr>
          <w:rFonts w:ascii="Book Antiqua" w:hAnsi="Book Antiqua"/>
        </w:rPr>
        <w:t xml:space="preserve">Strine </w:t>
      </w:r>
      <w:r w:rsidRPr="00180C33">
        <w:rPr>
          <w:rFonts w:ascii="Book Antiqua" w:eastAsia="宋体" w:hAnsi="Book Antiqua"/>
          <w:lang w:eastAsia="zh-CN"/>
        </w:rPr>
        <w:t xml:space="preserve">AC </w:t>
      </w:r>
      <w:r w:rsidRPr="00180C33">
        <w:rPr>
          <w:rFonts w:ascii="Book Antiqua" w:eastAsia="宋体" w:hAnsi="Book Antiqua"/>
          <w:i/>
          <w:lang w:eastAsia="zh-CN"/>
        </w:rPr>
        <w:t>et al</w:t>
      </w:r>
      <w:r w:rsidRPr="00180C33">
        <w:rPr>
          <w:rFonts w:ascii="Book Antiqua" w:eastAsia="宋体" w:hAnsi="Book Antiqua"/>
          <w:lang w:eastAsia="zh-CN"/>
        </w:rPr>
        <w:t xml:space="preserve">. </w:t>
      </w:r>
      <w:r w:rsidRPr="00180C33">
        <w:rPr>
          <w:rFonts w:ascii="Book Antiqua" w:hAnsi="Book Antiqua"/>
        </w:rPr>
        <w:t>Metabolic syndrome and prostate cancer</w:t>
      </w:r>
    </w:p>
    <w:p w14:paraId="32CD63A2" w14:textId="77777777" w:rsidR="00D1399F" w:rsidRPr="00180C33" w:rsidRDefault="00D1399F" w:rsidP="00D1399F">
      <w:pPr>
        <w:spacing w:line="360" w:lineRule="auto"/>
        <w:jc w:val="both"/>
        <w:rPr>
          <w:rFonts w:ascii="Book Antiqua" w:eastAsia="宋体" w:hAnsi="Book Antiqua"/>
          <w:lang w:eastAsia="zh-CN"/>
        </w:rPr>
      </w:pPr>
    </w:p>
    <w:p w14:paraId="3495D912" w14:textId="55BD1E84" w:rsidR="005F6F51" w:rsidRPr="00180C33" w:rsidRDefault="00210F47" w:rsidP="00D1399F">
      <w:pPr>
        <w:spacing w:line="360" w:lineRule="auto"/>
        <w:jc w:val="both"/>
        <w:rPr>
          <w:rFonts w:ascii="Book Antiqua" w:hAnsi="Book Antiqua"/>
          <w:vertAlign w:val="superscript"/>
        </w:rPr>
      </w:pPr>
      <w:r w:rsidRPr="00180C33">
        <w:rPr>
          <w:rFonts w:ascii="Book Antiqua" w:hAnsi="Book Antiqua"/>
        </w:rPr>
        <w:t>Andrew C Strine, Kevin R Rice, Timothy A</w:t>
      </w:r>
      <w:r w:rsidR="005F6F51" w:rsidRPr="00180C33">
        <w:rPr>
          <w:rFonts w:ascii="Book Antiqua" w:hAnsi="Book Antiqua"/>
        </w:rPr>
        <w:t xml:space="preserve"> Masterson</w:t>
      </w:r>
    </w:p>
    <w:p w14:paraId="73B5596F" w14:textId="77777777" w:rsidR="005F6F51" w:rsidRPr="00180C33" w:rsidRDefault="005F6F51" w:rsidP="00D1399F">
      <w:pPr>
        <w:spacing w:line="360" w:lineRule="auto"/>
        <w:jc w:val="both"/>
        <w:rPr>
          <w:rFonts w:ascii="Book Antiqua" w:hAnsi="Book Antiqua"/>
        </w:rPr>
      </w:pPr>
    </w:p>
    <w:p w14:paraId="0F34E59F" w14:textId="061688D8" w:rsidR="005F6F51" w:rsidRPr="00180C33" w:rsidRDefault="00D1399F" w:rsidP="00D1399F">
      <w:pPr>
        <w:spacing w:line="360" w:lineRule="auto"/>
        <w:jc w:val="both"/>
        <w:rPr>
          <w:rFonts w:ascii="Book Antiqua" w:eastAsia="宋体" w:hAnsi="Book Antiqua"/>
          <w:lang w:eastAsia="zh-CN"/>
        </w:rPr>
      </w:pPr>
      <w:r w:rsidRPr="00180C33">
        <w:rPr>
          <w:rFonts w:ascii="Book Antiqua" w:hAnsi="Book Antiqua"/>
          <w:b/>
        </w:rPr>
        <w:t>Andrew C Strine, Kevin R Rice, Timothy A Masterson</w:t>
      </w:r>
      <w:r w:rsidRPr="00180C33">
        <w:rPr>
          <w:rFonts w:ascii="Book Antiqua" w:eastAsia="宋体" w:hAnsi="Book Antiqua"/>
          <w:b/>
          <w:lang w:eastAsia="zh-CN"/>
        </w:rPr>
        <w:t>,</w:t>
      </w:r>
      <w:r w:rsidRPr="00180C33">
        <w:rPr>
          <w:rFonts w:ascii="Book Antiqua" w:hAnsi="Book Antiqua"/>
          <w:b/>
          <w:iCs/>
        </w:rPr>
        <w:t xml:space="preserve"> </w:t>
      </w:r>
      <w:r w:rsidR="005F6F51" w:rsidRPr="00180C33">
        <w:rPr>
          <w:rFonts w:ascii="Book Antiqua" w:hAnsi="Book Antiqua"/>
          <w:iCs/>
        </w:rPr>
        <w:t>Depa</w:t>
      </w:r>
      <w:r w:rsidR="005F6F51" w:rsidRPr="00180C33">
        <w:rPr>
          <w:rFonts w:ascii="Book Antiqua" w:hAnsi="Book Antiqua"/>
        </w:rPr>
        <w:t xml:space="preserve">rtment of Urology, Indiana University School of Medicine, Indianapolis, </w:t>
      </w:r>
      <w:r w:rsidRPr="00180C33">
        <w:rPr>
          <w:rFonts w:ascii="Book Antiqua" w:hAnsi="Book Antiqua"/>
        </w:rPr>
        <w:t>I</w:t>
      </w:r>
      <w:r w:rsidR="00F4283C">
        <w:rPr>
          <w:rFonts w:ascii="Book Antiqua" w:eastAsia="宋体" w:hAnsi="Book Antiqua" w:hint="eastAsia"/>
          <w:lang w:eastAsia="zh-CN"/>
        </w:rPr>
        <w:t>N</w:t>
      </w:r>
      <w:r w:rsidRPr="00180C33">
        <w:rPr>
          <w:rFonts w:ascii="Book Antiqua" w:hAnsi="Book Antiqua"/>
        </w:rPr>
        <w:t xml:space="preserve"> 46202,</w:t>
      </w:r>
      <w:r w:rsidR="005F6F51" w:rsidRPr="00180C33">
        <w:rPr>
          <w:rFonts w:ascii="Book Antiqua" w:hAnsi="Book Antiqua"/>
        </w:rPr>
        <w:t xml:space="preserve"> U</w:t>
      </w:r>
      <w:r w:rsidRPr="00180C33">
        <w:rPr>
          <w:rFonts w:ascii="Book Antiqua" w:eastAsia="宋体" w:hAnsi="Book Antiqua"/>
          <w:lang w:eastAsia="zh-CN"/>
        </w:rPr>
        <w:t xml:space="preserve">nited </w:t>
      </w:r>
      <w:r w:rsidR="005F6F51" w:rsidRPr="00180C33">
        <w:rPr>
          <w:rFonts w:ascii="Book Antiqua" w:hAnsi="Book Antiqua"/>
        </w:rPr>
        <w:t>S</w:t>
      </w:r>
      <w:r w:rsidRPr="00180C33">
        <w:rPr>
          <w:rFonts w:ascii="Book Antiqua" w:eastAsia="宋体" w:hAnsi="Book Antiqua"/>
          <w:lang w:eastAsia="zh-CN"/>
        </w:rPr>
        <w:t>tates</w:t>
      </w:r>
    </w:p>
    <w:p w14:paraId="7B59C69F" w14:textId="77777777" w:rsidR="005F6F51" w:rsidRPr="00180C33" w:rsidRDefault="005F6F51" w:rsidP="00D1399F">
      <w:pPr>
        <w:spacing w:line="360" w:lineRule="auto"/>
        <w:jc w:val="both"/>
        <w:rPr>
          <w:rFonts w:ascii="Book Antiqua" w:hAnsi="Book Antiqua"/>
        </w:rPr>
      </w:pPr>
    </w:p>
    <w:p w14:paraId="3E25B500" w14:textId="122FF3DE" w:rsidR="005F6F51" w:rsidRPr="00180C33" w:rsidRDefault="005F6F51" w:rsidP="00D1399F">
      <w:pPr>
        <w:spacing w:line="360" w:lineRule="auto"/>
        <w:jc w:val="both"/>
        <w:rPr>
          <w:rFonts w:ascii="Book Antiqua" w:hAnsi="Book Antiqua"/>
        </w:rPr>
      </w:pPr>
      <w:r w:rsidRPr="00180C33">
        <w:rPr>
          <w:rFonts w:ascii="Book Antiqua" w:hAnsi="Book Antiqua"/>
          <w:b/>
        </w:rPr>
        <w:t>Author contributions:</w:t>
      </w:r>
      <w:r w:rsidR="00D1399F" w:rsidRPr="00180C33">
        <w:rPr>
          <w:rFonts w:ascii="Book Antiqua" w:hAnsi="Book Antiqua"/>
        </w:rPr>
        <w:t xml:space="preserve"> Strine AC, Rice KR</w:t>
      </w:r>
      <w:r w:rsidRPr="00180C33">
        <w:rPr>
          <w:rFonts w:ascii="Book Antiqua" w:hAnsi="Book Antiqua"/>
        </w:rPr>
        <w:t xml:space="preserve"> and Masterson TA contributed to this work; Strine AC wrote this manuscript.</w:t>
      </w:r>
    </w:p>
    <w:p w14:paraId="479DA8ED" w14:textId="77777777" w:rsidR="005F6F51" w:rsidRPr="00180C33" w:rsidRDefault="005F6F51" w:rsidP="00D1399F">
      <w:pPr>
        <w:spacing w:line="360" w:lineRule="auto"/>
        <w:jc w:val="both"/>
        <w:rPr>
          <w:rFonts w:ascii="Book Antiqua" w:hAnsi="Book Antiqua"/>
        </w:rPr>
      </w:pPr>
    </w:p>
    <w:p w14:paraId="25E54FFE" w14:textId="0D5B9896" w:rsidR="00D1399F" w:rsidRPr="00180C33" w:rsidRDefault="005F6F51" w:rsidP="00D1399F">
      <w:pPr>
        <w:spacing w:line="360" w:lineRule="auto"/>
        <w:jc w:val="both"/>
        <w:rPr>
          <w:rFonts w:ascii="Book Antiqua" w:eastAsia="宋体" w:hAnsi="Book Antiqua"/>
          <w:lang w:eastAsia="zh-CN"/>
        </w:rPr>
      </w:pPr>
      <w:r w:rsidRPr="00180C33">
        <w:rPr>
          <w:rFonts w:ascii="Book Antiqua" w:hAnsi="Book Antiqua"/>
          <w:b/>
        </w:rPr>
        <w:t>Correspondence to:</w:t>
      </w:r>
      <w:r w:rsidR="00D1399F" w:rsidRPr="00180C33">
        <w:rPr>
          <w:rFonts w:ascii="Book Antiqua" w:hAnsi="Book Antiqua"/>
        </w:rPr>
        <w:t xml:space="preserve"> </w:t>
      </w:r>
      <w:r w:rsidR="00D1399F" w:rsidRPr="00180C33">
        <w:rPr>
          <w:rFonts w:ascii="Book Antiqua" w:hAnsi="Book Antiqua"/>
          <w:b/>
        </w:rPr>
        <w:t>Andrew C</w:t>
      </w:r>
      <w:r w:rsidRPr="00180C33">
        <w:rPr>
          <w:rFonts w:ascii="Book Antiqua" w:hAnsi="Book Antiqua"/>
          <w:b/>
        </w:rPr>
        <w:t xml:space="preserve"> Strine,</w:t>
      </w:r>
      <w:r w:rsidR="00D1399F" w:rsidRPr="00180C33">
        <w:rPr>
          <w:rFonts w:ascii="Book Antiqua" w:eastAsia="宋体" w:hAnsi="Book Antiqua"/>
          <w:b/>
          <w:lang w:eastAsia="zh-CN"/>
        </w:rPr>
        <w:t xml:space="preserve"> MD,</w:t>
      </w:r>
      <w:r w:rsidRPr="00180C33">
        <w:rPr>
          <w:rFonts w:ascii="Book Antiqua" w:hAnsi="Book Antiqua"/>
          <w:b/>
        </w:rPr>
        <w:t xml:space="preserve"> </w:t>
      </w:r>
      <w:r w:rsidRPr="00180C33">
        <w:rPr>
          <w:rFonts w:ascii="Book Antiqua" w:hAnsi="Book Antiqua"/>
        </w:rPr>
        <w:t>Department of Urology, Indiana University School of Medicine, 535 N. Barnhill Drive, Suite 150, Indianapolis, I</w:t>
      </w:r>
      <w:r w:rsidR="00F4283C">
        <w:rPr>
          <w:rFonts w:ascii="Book Antiqua" w:eastAsia="宋体" w:hAnsi="Book Antiqua" w:hint="eastAsia"/>
          <w:lang w:eastAsia="zh-CN"/>
        </w:rPr>
        <w:t>N</w:t>
      </w:r>
      <w:r w:rsidRPr="00180C33">
        <w:rPr>
          <w:rFonts w:ascii="Book Antiqua" w:hAnsi="Book Antiqua"/>
        </w:rPr>
        <w:t xml:space="preserve"> 46202, </w:t>
      </w:r>
      <w:r w:rsidR="00D1399F" w:rsidRPr="00180C33">
        <w:rPr>
          <w:rFonts w:ascii="Book Antiqua" w:hAnsi="Book Antiqua"/>
        </w:rPr>
        <w:t>U</w:t>
      </w:r>
      <w:r w:rsidR="00D1399F" w:rsidRPr="00180C33">
        <w:rPr>
          <w:rFonts w:ascii="Book Antiqua" w:eastAsia="宋体" w:hAnsi="Book Antiqua"/>
          <w:lang w:eastAsia="zh-CN"/>
        </w:rPr>
        <w:t xml:space="preserve">nited </w:t>
      </w:r>
      <w:r w:rsidR="00D1399F" w:rsidRPr="00180C33">
        <w:rPr>
          <w:rFonts w:ascii="Book Antiqua" w:hAnsi="Book Antiqua"/>
        </w:rPr>
        <w:t>S</w:t>
      </w:r>
      <w:r w:rsidR="00D1399F" w:rsidRPr="00180C33">
        <w:rPr>
          <w:rFonts w:ascii="Book Antiqua" w:eastAsia="宋体" w:hAnsi="Book Antiqua"/>
          <w:lang w:eastAsia="zh-CN"/>
        </w:rPr>
        <w:t>tates.</w:t>
      </w:r>
      <w:r w:rsidRPr="00180C33">
        <w:rPr>
          <w:rFonts w:ascii="Book Antiqua" w:hAnsi="Book Antiqua"/>
        </w:rPr>
        <w:t xml:space="preserve"> </w:t>
      </w:r>
      <w:hyperlink r:id="rId8" w:history="1">
        <w:r w:rsidR="00D1399F" w:rsidRPr="00180C33">
          <w:rPr>
            <w:rFonts w:ascii="Book Antiqua" w:hAnsi="Book Antiqua"/>
          </w:rPr>
          <w:t>astrine@iupui.edu</w:t>
        </w:r>
      </w:hyperlink>
    </w:p>
    <w:p w14:paraId="7A616BEA" w14:textId="77777777" w:rsidR="00D1399F" w:rsidRPr="00180C33" w:rsidRDefault="00D1399F" w:rsidP="00D1399F">
      <w:pPr>
        <w:spacing w:line="360" w:lineRule="auto"/>
        <w:jc w:val="both"/>
        <w:rPr>
          <w:rFonts w:ascii="Book Antiqua" w:eastAsia="宋体" w:hAnsi="Book Antiqua"/>
          <w:lang w:eastAsia="zh-CN"/>
        </w:rPr>
      </w:pPr>
    </w:p>
    <w:p w14:paraId="06666378" w14:textId="005BCBDE" w:rsidR="005F6F51" w:rsidRPr="00180C33" w:rsidRDefault="005F6F51" w:rsidP="00D1399F">
      <w:pPr>
        <w:spacing w:line="360" w:lineRule="auto"/>
        <w:jc w:val="both"/>
        <w:rPr>
          <w:rFonts w:ascii="Book Antiqua" w:hAnsi="Book Antiqua"/>
        </w:rPr>
      </w:pPr>
      <w:r w:rsidRPr="00180C33">
        <w:rPr>
          <w:rFonts w:ascii="Book Antiqua" w:hAnsi="Book Antiqua"/>
          <w:b/>
        </w:rPr>
        <w:t>Telephone:</w:t>
      </w:r>
      <w:r w:rsidRPr="00180C33">
        <w:rPr>
          <w:rFonts w:ascii="Book Antiqua" w:hAnsi="Book Antiqua"/>
        </w:rPr>
        <w:t xml:space="preserve"> </w:t>
      </w:r>
      <w:r w:rsidR="00D1399F" w:rsidRPr="00180C33">
        <w:rPr>
          <w:rFonts w:ascii="Book Antiqua" w:hAnsi="Book Antiqua"/>
        </w:rPr>
        <w:t>+1-317-9487560</w:t>
      </w:r>
      <w:r w:rsidRPr="00180C33">
        <w:rPr>
          <w:rFonts w:ascii="Book Antiqua" w:hAnsi="Book Antiqua"/>
        </w:rPr>
        <w:t xml:space="preserve"> </w:t>
      </w:r>
      <w:r w:rsidR="00D1399F" w:rsidRPr="00180C33">
        <w:rPr>
          <w:rFonts w:ascii="Book Antiqua" w:hAnsi="Book Antiqua"/>
          <w:b/>
        </w:rPr>
        <w:t>Fax:</w:t>
      </w:r>
      <w:r w:rsidR="00D1399F" w:rsidRPr="00180C33">
        <w:rPr>
          <w:rFonts w:ascii="Book Antiqua" w:eastAsia="宋体" w:hAnsi="Book Antiqua"/>
          <w:b/>
          <w:lang w:eastAsia="zh-CN"/>
        </w:rPr>
        <w:t xml:space="preserve"> </w:t>
      </w:r>
      <w:r w:rsidR="00D1399F" w:rsidRPr="00180C33">
        <w:rPr>
          <w:rFonts w:ascii="Book Antiqua" w:hAnsi="Book Antiqua"/>
        </w:rPr>
        <w:t>+1-317-944</w:t>
      </w:r>
      <w:r w:rsidRPr="00180C33">
        <w:rPr>
          <w:rFonts w:ascii="Book Antiqua" w:hAnsi="Book Antiqua"/>
        </w:rPr>
        <w:t xml:space="preserve">0174 </w:t>
      </w:r>
    </w:p>
    <w:p w14:paraId="21029E21" w14:textId="77777777" w:rsidR="005F6F51" w:rsidRPr="00180C33" w:rsidRDefault="005F6F51" w:rsidP="00D1399F">
      <w:pPr>
        <w:spacing w:line="360" w:lineRule="auto"/>
        <w:jc w:val="both"/>
        <w:rPr>
          <w:rFonts w:ascii="Book Antiqua" w:eastAsia="宋体" w:hAnsi="Book Antiqua"/>
          <w:lang w:eastAsia="zh-CN"/>
        </w:rPr>
      </w:pPr>
    </w:p>
    <w:p w14:paraId="23F875DF" w14:textId="79E1FA6E" w:rsidR="00D1399F" w:rsidRPr="00180C33" w:rsidRDefault="00D1399F" w:rsidP="00D1399F">
      <w:pPr>
        <w:spacing w:line="360" w:lineRule="auto"/>
        <w:jc w:val="both"/>
        <w:rPr>
          <w:rFonts w:ascii="Book Antiqua" w:hAnsi="Book Antiqua"/>
          <w:b/>
        </w:rPr>
      </w:pPr>
      <w:r w:rsidRPr="00180C33">
        <w:rPr>
          <w:rFonts w:ascii="Book Antiqua" w:hAnsi="Book Antiqua"/>
          <w:b/>
        </w:rPr>
        <w:t xml:space="preserve">Received: </w:t>
      </w:r>
      <w:r w:rsidRPr="00180C33">
        <w:rPr>
          <w:rFonts w:ascii="Book Antiqua" w:eastAsia="宋体" w:hAnsi="Book Antiqua"/>
          <w:lang w:eastAsia="zh-CN"/>
        </w:rPr>
        <w:t>March 9, 2014</w:t>
      </w:r>
      <w:r w:rsidRPr="00180C33">
        <w:rPr>
          <w:rFonts w:ascii="Book Antiqua" w:hAnsi="Book Antiqua"/>
          <w:b/>
        </w:rPr>
        <w:t xml:space="preserve"> Revised:</w:t>
      </w:r>
      <w:r w:rsidRPr="00180C33">
        <w:rPr>
          <w:rFonts w:ascii="Book Antiqua" w:eastAsia="宋体" w:hAnsi="Book Antiqua"/>
          <w:lang w:eastAsia="zh-CN"/>
        </w:rPr>
        <w:t xml:space="preserve"> June 12, 2014</w:t>
      </w:r>
      <w:r w:rsidRPr="00180C33">
        <w:rPr>
          <w:rFonts w:ascii="Book Antiqua" w:hAnsi="Book Antiqua"/>
        </w:rPr>
        <w:t xml:space="preserve"> </w:t>
      </w:r>
    </w:p>
    <w:p w14:paraId="752874D5" w14:textId="77777777" w:rsidR="00B503FC" w:rsidRDefault="00D1399F" w:rsidP="00B503FC">
      <w:pPr>
        <w:rPr>
          <w:rFonts w:ascii="Book Antiqua" w:hAnsi="Book Antiqua"/>
          <w:color w:val="000000"/>
        </w:rPr>
      </w:pPr>
      <w:r w:rsidRPr="00180C33">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r w:rsidR="00B503FC">
        <w:rPr>
          <w:rFonts w:ascii="Book Antiqua" w:hAnsi="Book Antiqua"/>
          <w:color w:val="000000"/>
        </w:rPr>
        <w:t>July 12, 2014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0DCEB4EC" w14:textId="77777777" w:rsidR="00D1399F" w:rsidRPr="00180C33" w:rsidRDefault="00D1399F" w:rsidP="00D1399F">
      <w:pPr>
        <w:spacing w:line="360" w:lineRule="auto"/>
        <w:jc w:val="both"/>
        <w:rPr>
          <w:rFonts w:ascii="Book Antiqua" w:hAnsi="Book Antiqua"/>
          <w:b/>
        </w:rPr>
      </w:pPr>
    </w:p>
    <w:p w14:paraId="4DFF6B18" w14:textId="77777777" w:rsidR="00D1399F" w:rsidRPr="00180C33" w:rsidRDefault="00D1399F" w:rsidP="00D1399F">
      <w:pPr>
        <w:spacing w:line="360" w:lineRule="auto"/>
        <w:jc w:val="both"/>
        <w:rPr>
          <w:rFonts w:ascii="Book Antiqua" w:hAnsi="Book Antiqua" w:cs="宋体"/>
          <w:bCs/>
          <w:color w:val="000000"/>
        </w:rPr>
      </w:pPr>
      <w:r w:rsidRPr="00180C33">
        <w:rPr>
          <w:rFonts w:ascii="Book Antiqua" w:hAnsi="Book Antiqua"/>
          <w:b/>
        </w:rPr>
        <w:t>Published online:</w:t>
      </w:r>
    </w:p>
    <w:p w14:paraId="539D9834" w14:textId="77777777" w:rsidR="005F6F51" w:rsidRPr="00180C33" w:rsidRDefault="005F6F51" w:rsidP="00D1399F">
      <w:pPr>
        <w:spacing w:line="360" w:lineRule="auto"/>
        <w:jc w:val="both"/>
        <w:rPr>
          <w:rFonts w:ascii="Book Antiqua" w:eastAsia="宋体" w:hAnsi="Book Antiqua"/>
          <w:lang w:eastAsia="zh-CN"/>
        </w:rPr>
      </w:pPr>
    </w:p>
    <w:p w14:paraId="5FE4F0F5" w14:textId="77777777" w:rsidR="005F6F51" w:rsidRPr="00180C33" w:rsidRDefault="005F6F51" w:rsidP="00D1399F">
      <w:pPr>
        <w:spacing w:line="360" w:lineRule="auto"/>
        <w:jc w:val="both"/>
        <w:rPr>
          <w:rFonts w:ascii="Book Antiqua" w:hAnsi="Book Antiqua"/>
        </w:rPr>
      </w:pPr>
      <w:r w:rsidRPr="00180C33">
        <w:rPr>
          <w:rFonts w:ascii="Book Antiqua" w:hAnsi="Book Antiqua"/>
          <w:b/>
        </w:rPr>
        <w:t>Abstract</w:t>
      </w:r>
    </w:p>
    <w:p w14:paraId="6CFCE0AF" w14:textId="44C45702" w:rsidR="005F6F51" w:rsidRPr="00180C33" w:rsidRDefault="00D1399F" w:rsidP="00D1399F">
      <w:pPr>
        <w:spacing w:line="360" w:lineRule="auto"/>
        <w:jc w:val="both"/>
        <w:rPr>
          <w:rFonts w:ascii="Book Antiqua" w:hAnsi="Book Antiqua"/>
        </w:rPr>
      </w:pPr>
      <w:r w:rsidRPr="00180C33">
        <w:rPr>
          <w:rFonts w:ascii="Book Antiqua" w:hAnsi="Book Antiqua"/>
          <w:color w:val="000000"/>
        </w:rPr>
        <w:lastRenderedPageBreak/>
        <w:t>Prostate cancer</w:t>
      </w:r>
      <w:r w:rsidRPr="00180C33">
        <w:rPr>
          <w:rFonts w:ascii="Book Antiqua" w:hAnsi="Book Antiqua"/>
        </w:rPr>
        <w:t xml:space="preserve"> </w:t>
      </w:r>
      <w:r w:rsidRPr="00180C33">
        <w:rPr>
          <w:rFonts w:ascii="Book Antiqua" w:eastAsia="宋体" w:hAnsi="Book Antiqua"/>
          <w:lang w:eastAsia="zh-CN"/>
        </w:rPr>
        <w:t>(</w:t>
      </w:r>
      <w:r w:rsidR="00933318" w:rsidRPr="00180C33">
        <w:rPr>
          <w:rFonts w:ascii="Book Antiqua" w:hAnsi="Book Antiqua"/>
        </w:rPr>
        <w:t>PCa</w:t>
      </w:r>
      <w:r w:rsidRPr="00180C33">
        <w:rPr>
          <w:rFonts w:ascii="Book Antiqua" w:eastAsia="宋体" w:hAnsi="Book Antiqua"/>
          <w:lang w:eastAsia="zh-CN"/>
        </w:rPr>
        <w:t>)</w:t>
      </w:r>
      <w:r w:rsidR="005F6F51" w:rsidRPr="00180C33">
        <w:rPr>
          <w:rFonts w:ascii="Book Antiqua" w:hAnsi="Book Antiqua"/>
        </w:rPr>
        <w:t xml:space="preserve"> is the most common noncutaneous malignancy and second leading cause of cancer-specific mortality for men in the </w:t>
      </w:r>
      <w:r w:rsidR="00166644" w:rsidRPr="00180C33">
        <w:rPr>
          <w:rFonts w:ascii="Book Antiqua" w:hAnsi="Book Antiqua"/>
        </w:rPr>
        <w:t>U</w:t>
      </w:r>
      <w:r w:rsidR="00210F47" w:rsidRPr="00180C33">
        <w:rPr>
          <w:rFonts w:ascii="Book Antiqua" w:eastAsia="宋体" w:hAnsi="Book Antiqua"/>
          <w:lang w:eastAsia="zh-CN"/>
        </w:rPr>
        <w:t xml:space="preserve">nited </w:t>
      </w:r>
      <w:r w:rsidR="00166644" w:rsidRPr="00180C33">
        <w:rPr>
          <w:rFonts w:ascii="Book Antiqua" w:hAnsi="Book Antiqua"/>
        </w:rPr>
        <w:t>S</w:t>
      </w:r>
      <w:r w:rsidR="00210F47" w:rsidRPr="00180C33">
        <w:rPr>
          <w:rFonts w:ascii="Book Antiqua" w:eastAsia="宋体" w:hAnsi="Book Antiqua"/>
          <w:lang w:eastAsia="zh-CN"/>
        </w:rPr>
        <w:t>tates</w:t>
      </w:r>
      <w:r w:rsidR="00210F47" w:rsidRPr="00180C33">
        <w:rPr>
          <w:rFonts w:ascii="Book Antiqua" w:hAnsi="Book Antiqua"/>
        </w:rPr>
        <w:t xml:space="preserve">. </w:t>
      </w:r>
      <w:r w:rsidR="005F6F51" w:rsidRPr="00180C33">
        <w:rPr>
          <w:rFonts w:ascii="Book Antiqua" w:hAnsi="Book Antiqua"/>
        </w:rPr>
        <w:t>There is a wide spectrum of aggressiveness ranging from biologically significant to indolent disease, which has led to an interest in the identification of risk factors for its development and progression.</w:t>
      </w:r>
      <w:r w:rsidRPr="00180C33">
        <w:rPr>
          <w:rFonts w:ascii="Book Antiqua" w:hAnsi="Book Antiqua"/>
        </w:rPr>
        <w:t xml:space="preserve"> </w:t>
      </w:r>
      <w:r w:rsidR="005F6F51" w:rsidRPr="00180C33">
        <w:rPr>
          <w:rFonts w:ascii="Book Antiqua" w:hAnsi="Book Antiqua"/>
        </w:rPr>
        <w:t xml:space="preserve">Emerging evidence has suggested an association </w:t>
      </w:r>
      <w:r w:rsidR="00933318" w:rsidRPr="00180C33">
        <w:rPr>
          <w:rFonts w:ascii="Book Antiqua" w:hAnsi="Book Antiqua"/>
        </w:rPr>
        <w:t xml:space="preserve">between </w:t>
      </w:r>
      <w:r w:rsidRPr="00180C33">
        <w:rPr>
          <w:rFonts w:ascii="Book Antiqua" w:hAnsi="Book Antiqua"/>
          <w:color w:val="000000"/>
        </w:rPr>
        <w:t>metabolic syndrome</w:t>
      </w:r>
      <w:r w:rsidRPr="00180C33">
        <w:rPr>
          <w:rStyle w:val="apple-converted-space"/>
          <w:rFonts w:ascii="Book Antiqua" w:hAnsi="Book Antiqua"/>
          <w:color w:val="000000"/>
        </w:rPr>
        <w:t> </w:t>
      </w:r>
      <w:r w:rsidRPr="00180C33">
        <w:rPr>
          <w:rFonts w:ascii="Book Antiqua" w:eastAsia="宋体" w:hAnsi="Book Antiqua"/>
          <w:lang w:eastAsia="zh-CN"/>
        </w:rPr>
        <w:t>(</w:t>
      </w:r>
      <w:r w:rsidR="00933318" w:rsidRPr="00180C33">
        <w:rPr>
          <w:rFonts w:ascii="Book Antiqua" w:hAnsi="Book Antiqua"/>
        </w:rPr>
        <w:t>MetS</w:t>
      </w:r>
      <w:r w:rsidRPr="00180C33">
        <w:rPr>
          <w:rFonts w:ascii="Book Antiqua" w:eastAsia="宋体" w:hAnsi="Book Antiqua"/>
          <w:lang w:eastAsia="zh-CN"/>
        </w:rPr>
        <w:t>)</w:t>
      </w:r>
      <w:r w:rsidR="00210F47" w:rsidRPr="00180C33">
        <w:rPr>
          <w:rFonts w:ascii="Book Antiqua" w:hAnsi="Book Antiqua"/>
        </w:rPr>
        <w:t xml:space="preserve"> and PCa.</w:t>
      </w:r>
      <w:r w:rsidR="00210F47" w:rsidRPr="00180C33">
        <w:rPr>
          <w:rFonts w:ascii="Book Antiqua" w:eastAsia="宋体" w:hAnsi="Book Antiqua"/>
          <w:lang w:eastAsia="zh-CN"/>
        </w:rPr>
        <w:t xml:space="preserve"> </w:t>
      </w:r>
      <w:r w:rsidR="005F6F51" w:rsidRPr="00180C33">
        <w:rPr>
          <w:rFonts w:ascii="Book Antiqua" w:hAnsi="Book Antiqua"/>
        </w:rPr>
        <w:t xml:space="preserve">MetS represents a cluster of metabolic derangements that confer an increased risk of cardiovascular disease and type 2 </w:t>
      </w:r>
      <w:r w:rsidRPr="00180C33">
        <w:rPr>
          <w:rFonts w:ascii="Book Antiqua" w:hAnsi="Book Antiqua"/>
        </w:rPr>
        <w:t>diabetes mellitus</w:t>
      </w:r>
      <w:r w:rsidR="005F6F51" w:rsidRPr="00180C33">
        <w:rPr>
          <w:rFonts w:ascii="Book Antiqua" w:hAnsi="Book Antiqua"/>
        </w:rPr>
        <w:t xml:space="preserve">. Its individual components include obesity, dyslipidemias, high </w:t>
      </w:r>
      <w:r w:rsidRPr="00180C33">
        <w:rPr>
          <w:rFonts w:ascii="Book Antiqua" w:hAnsi="Book Antiqua"/>
        </w:rPr>
        <w:t>blood pressure</w:t>
      </w:r>
      <w:r w:rsidR="005F6F51" w:rsidRPr="00180C33">
        <w:rPr>
          <w:rFonts w:ascii="Book Antiqua" w:hAnsi="Book Antiqua"/>
        </w:rPr>
        <w:t>, and high fasting glucose levels. MetS has become pervasive and is currently associated with a high socioeconomic cost in both industrialized and developing countries throughout the world.</w:t>
      </w:r>
      <w:r w:rsidRPr="00180C33">
        <w:rPr>
          <w:rFonts w:ascii="Book Antiqua" w:hAnsi="Book Antiqua"/>
        </w:rPr>
        <w:t xml:space="preserve"> </w:t>
      </w:r>
      <w:r w:rsidR="005F6F51" w:rsidRPr="00180C33">
        <w:rPr>
          <w:rFonts w:ascii="Book Antiqua" w:hAnsi="Book Antiqua"/>
        </w:rPr>
        <w:t>The relationship between MetS and PCa is complex and yet to be fully defined.</w:t>
      </w:r>
      <w:r w:rsidRPr="00180C33">
        <w:rPr>
          <w:rFonts w:ascii="Book Antiqua" w:hAnsi="Book Antiqua"/>
        </w:rPr>
        <w:t xml:space="preserve"> </w:t>
      </w:r>
      <w:r w:rsidR="005F6F51" w:rsidRPr="00180C33">
        <w:rPr>
          <w:rFonts w:ascii="Book Antiqua" w:hAnsi="Book Antiqua"/>
        </w:rPr>
        <w:t>A better understanding of this relationship will facilitate the development of novel therapeutic targets for the prevention of PCa and improvement of outcomes among diagnosed men in the future.</w:t>
      </w:r>
      <w:r w:rsidRPr="00180C33">
        <w:rPr>
          <w:rFonts w:ascii="Book Antiqua" w:hAnsi="Book Antiqua"/>
        </w:rPr>
        <w:t xml:space="preserve"> </w:t>
      </w:r>
      <w:r w:rsidR="005F6F51" w:rsidRPr="00180C33">
        <w:rPr>
          <w:rFonts w:ascii="Book Antiqua" w:hAnsi="Book Antiqua"/>
        </w:rPr>
        <w:t xml:space="preserve">In this review, we evaluate the </w:t>
      </w:r>
      <w:r w:rsidR="000C472E" w:rsidRPr="00180C33">
        <w:rPr>
          <w:rFonts w:ascii="Book Antiqua" w:hAnsi="Book Antiqua"/>
        </w:rPr>
        <w:t xml:space="preserve">current </w:t>
      </w:r>
      <w:r w:rsidR="005F6F51" w:rsidRPr="00180C33">
        <w:rPr>
          <w:rFonts w:ascii="Book Antiqua" w:hAnsi="Book Antiqua"/>
        </w:rPr>
        <w:t>evidence on the role of MetS in the development and progression of PCa.</w:t>
      </w:r>
      <w:r w:rsidRPr="00180C33">
        <w:rPr>
          <w:rFonts w:ascii="Book Antiqua" w:hAnsi="Book Antiqua"/>
        </w:rPr>
        <w:t xml:space="preserve"> </w:t>
      </w:r>
      <w:r w:rsidR="005F6F51" w:rsidRPr="00180C33">
        <w:rPr>
          <w:rFonts w:ascii="Book Antiqua" w:hAnsi="Book Antiqua"/>
        </w:rPr>
        <w:t>We also discuss the clinical implications on the management of PCa and consider the future direction of this subject.</w:t>
      </w:r>
    </w:p>
    <w:p w14:paraId="3C44992D" w14:textId="77777777" w:rsidR="005F6F51" w:rsidRPr="00180C33" w:rsidRDefault="005F6F51" w:rsidP="00D1399F">
      <w:pPr>
        <w:spacing w:line="360" w:lineRule="auto"/>
        <w:jc w:val="both"/>
        <w:rPr>
          <w:rFonts w:ascii="Book Antiqua" w:eastAsia="宋体" w:hAnsi="Book Antiqua"/>
          <w:lang w:eastAsia="zh-CN"/>
        </w:rPr>
      </w:pPr>
    </w:p>
    <w:p w14:paraId="328E34A9" w14:textId="77777777" w:rsidR="00D1399F" w:rsidRPr="00180C33" w:rsidRDefault="00D1399F" w:rsidP="00D1399F">
      <w:pPr>
        <w:spacing w:line="360" w:lineRule="auto"/>
        <w:jc w:val="both"/>
        <w:rPr>
          <w:rFonts w:ascii="Book Antiqua" w:hAnsi="Book Antiqua"/>
          <w:lang w:val="en-GB"/>
        </w:rPr>
      </w:pPr>
      <w:r w:rsidRPr="00180C33">
        <w:rPr>
          <w:rFonts w:ascii="Book Antiqua" w:hAnsi="Book Antiqua"/>
        </w:rPr>
        <w:t xml:space="preserve">© </w:t>
      </w:r>
      <w:r w:rsidRPr="00180C33">
        <w:rPr>
          <w:rFonts w:ascii="Book Antiqua" w:hAnsi="Book Antiqua"/>
          <w:lang w:val="en-GB"/>
        </w:rPr>
        <w:t>2014 Baishideng Publishing Group Inc. All rights reserved.</w:t>
      </w:r>
    </w:p>
    <w:p w14:paraId="3D417D01" w14:textId="77777777" w:rsidR="00D1399F" w:rsidRPr="00180C33" w:rsidRDefault="00D1399F" w:rsidP="00D1399F">
      <w:pPr>
        <w:spacing w:line="360" w:lineRule="auto"/>
        <w:jc w:val="both"/>
        <w:rPr>
          <w:rFonts w:ascii="Book Antiqua" w:eastAsia="宋体" w:hAnsi="Book Antiqua"/>
          <w:lang w:val="en-GB" w:eastAsia="zh-CN"/>
        </w:rPr>
      </w:pPr>
    </w:p>
    <w:p w14:paraId="2EB53A13" w14:textId="6E7F0814" w:rsidR="005F6F51" w:rsidRPr="00180C33" w:rsidRDefault="005F6F51" w:rsidP="00D1399F">
      <w:pPr>
        <w:spacing w:line="360" w:lineRule="auto"/>
        <w:jc w:val="both"/>
        <w:rPr>
          <w:rFonts w:ascii="Book Antiqua" w:hAnsi="Book Antiqua"/>
        </w:rPr>
      </w:pPr>
      <w:r w:rsidRPr="00180C33">
        <w:rPr>
          <w:rFonts w:ascii="Book Antiqua" w:hAnsi="Book Antiqua"/>
          <w:b/>
        </w:rPr>
        <w:t>Key words:</w:t>
      </w:r>
      <w:r w:rsidR="00D1399F" w:rsidRPr="00180C33">
        <w:rPr>
          <w:rFonts w:ascii="Book Antiqua" w:hAnsi="Book Antiqua"/>
        </w:rPr>
        <w:t xml:space="preserve"> </w:t>
      </w:r>
      <w:r w:rsidRPr="00180C33">
        <w:rPr>
          <w:rFonts w:ascii="Book Antiqua" w:hAnsi="Book Antiqua"/>
        </w:rPr>
        <w:t xml:space="preserve">Diabetes mellitus; </w:t>
      </w:r>
      <w:r w:rsidR="00D1399F" w:rsidRPr="00180C33">
        <w:rPr>
          <w:rFonts w:ascii="Book Antiqua" w:hAnsi="Book Antiqua"/>
        </w:rPr>
        <w:t>D</w:t>
      </w:r>
      <w:r w:rsidRPr="00180C33">
        <w:rPr>
          <w:rFonts w:ascii="Book Antiqua" w:hAnsi="Book Antiqua"/>
        </w:rPr>
        <w:t xml:space="preserve">yslipidemias; </w:t>
      </w:r>
      <w:r w:rsidR="00D1399F" w:rsidRPr="00180C33">
        <w:rPr>
          <w:rFonts w:ascii="Book Antiqua" w:hAnsi="Book Antiqua"/>
        </w:rPr>
        <w:t>H</w:t>
      </w:r>
      <w:r w:rsidRPr="00180C33">
        <w:rPr>
          <w:rFonts w:ascii="Book Antiqua" w:hAnsi="Book Antiqua"/>
        </w:rPr>
        <w:t xml:space="preserve">umans; </w:t>
      </w:r>
      <w:r w:rsidR="00D1399F" w:rsidRPr="00180C33">
        <w:rPr>
          <w:rFonts w:ascii="Book Antiqua" w:hAnsi="Book Antiqua"/>
        </w:rPr>
        <w:t>H</w:t>
      </w:r>
      <w:r w:rsidRPr="00180C33">
        <w:rPr>
          <w:rFonts w:ascii="Book Antiqua" w:hAnsi="Book Antiqua"/>
        </w:rPr>
        <w:t xml:space="preserve">yperglycemia; </w:t>
      </w:r>
      <w:r w:rsidR="00D1399F" w:rsidRPr="00180C33">
        <w:rPr>
          <w:rFonts w:ascii="Book Antiqua" w:hAnsi="Book Antiqua"/>
        </w:rPr>
        <w:t>H</w:t>
      </w:r>
      <w:r w:rsidRPr="00180C33">
        <w:rPr>
          <w:rFonts w:ascii="Book Antiqua" w:hAnsi="Book Antiqua"/>
        </w:rPr>
        <w:t xml:space="preserve">ypertension; </w:t>
      </w:r>
      <w:r w:rsidR="00D1399F" w:rsidRPr="00180C33">
        <w:rPr>
          <w:rFonts w:ascii="Book Antiqua" w:hAnsi="Book Antiqua"/>
        </w:rPr>
        <w:t>I</w:t>
      </w:r>
      <w:r w:rsidRPr="00180C33">
        <w:rPr>
          <w:rFonts w:ascii="Book Antiqua" w:hAnsi="Book Antiqua"/>
        </w:rPr>
        <w:t xml:space="preserve">nsulin resistance; </w:t>
      </w:r>
      <w:r w:rsidR="00D1399F" w:rsidRPr="00180C33">
        <w:rPr>
          <w:rFonts w:ascii="Book Antiqua" w:hAnsi="Book Antiqua"/>
        </w:rPr>
        <w:t>M</w:t>
      </w:r>
      <w:r w:rsidRPr="00180C33">
        <w:rPr>
          <w:rFonts w:ascii="Book Antiqua" w:hAnsi="Book Antiqua"/>
        </w:rPr>
        <w:t xml:space="preserve">ale; </w:t>
      </w:r>
      <w:r w:rsidR="00D1399F" w:rsidRPr="00180C33">
        <w:rPr>
          <w:rFonts w:ascii="Book Antiqua" w:hAnsi="Book Antiqua"/>
        </w:rPr>
        <w:t>M</w:t>
      </w:r>
      <w:r w:rsidRPr="00180C33">
        <w:rPr>
          <w:rFonts w:ascii="Book Antiqua" w:hAnsi="Book Antiqua"/>
        </w:rPr>
        <w:t xml:space="preserve">etabolic syndrome X; </w:t>
      </w:r>
      <w:r w:rsidR="00D1399F" w:rsidRPr="00180C33">
        <w:rPr>
          <w:rFonts w:ascii="Book Antiqua" w:hAnsi="Book Antiqua"/>
        </w:rPr>
        <w:t>O</w:t>
      </w:r>
      <w:r w:rsidRPr="00180C33">
        <w:rPr>
          <w:rFonts w:ascii="Book Antiqua" w:hAnsi="Book Antiqua"/>
        </w:rPr>
        <w:t xml:space="preserve">besity; </w:t>
      </w:r>
      <w:r w:rsidR="00D1399F" w:rsidRPr="00180C33">
        <w:rPr>
          <w:rFonts w:ascii="Book Antiqua" w:hAnsi="Book Antiqua"/>
        </w:rPr>
        <w:t>P</w:t>
      </w:r>
      <w:r w:rsidRPr="00180C33">
        <w:rPr>
          <w:rFonts w:ascii="Book Antiqua" w:hAnsi="Book Antiqua"/>
        </w:rPr>
        <w:t>rostatic neoplasms</w:t>
      </w:r>
    </w:p>
    <w:p w14:paraId="7981C5DD" w14:textId="77777777" w:rsidR="005F6F51" w:rsidRPr="00180C33" w:rsidRDefault="005F6F51" w:rsidP="00D1399F">
      <w:pPr>
        <w:tabs>
          <w:tab w:val="left" w:pos="6112"/>
        </w:tabs>
        <w:spacing w:line="360" w:lineRule="auto"/>
        <w:jc w:val="both"/>
        <w:rPr>
          <w:rFonts w:ascii="Book Antiqua" w:hAnsi="Book Antiqua"/>
          <w:b/>
        </w:rPr>
      </w:pPr>
    </w:p>
    <w:p w14:paraId="01858A9E" w14:textId="46F79F34" w:rsidR="00933318" w:rsidRPr="00180C33" w:rsidRDefault="005F6F51" w:rsidP="00D1399F">
      <w:pPr>
        <w:spacing w:line="360" w:lineRule="auto"/>
        <w:jc w:val="both"/>
        <w:rPr>
          <w:rFonts w:ascii="Book Antiqua" w:eastAsia="宋体" w:hAnsi="Book Antiqua"/>
          <w:lang w:eastAsia="zh-CN"/>
        </w:rPr>
      </w:pPr>
      <w:r w:rsidRPr="00180C33">
        <w:rPr>
          <w:rFonts w:ascii="Book Antiqua" w:hAnsi="Book Antiqua"/>
          <w:b/>
        </w:rPr>
        <w:t xml:space="preserve">Core </w:t>
      </w:r>
      <w:r w:rsidR="00D1399F" w:rsidRPr="00180C33">
        <w:rPr>
          <w:rFonts w:ascii="Book Antiqua" w:hAnsi="Book Antiqua"/>
          <w:b/>
        </w:rPr>
        <w:t>tip</w:t>
      </w:r>
      <w:r w:rsidR="00D1399F" w:rsidRPr="00180C33">
        <w:rPr>
          <w:rFonts w:ascii="Book Antiqua" w:eastAsia="宋体" w:hAnsi="Book Antiqua"/>
          <w:b/>
          <w:lang w:eastAsia="zh-CN"/>
        </w:rPr>
        <w:t xml:space="preserve">: </w:t>
      </w:r>
      <w:r w:rsidRPr="00180C33">
        <w:rPr>
          <w:rFonts w:ascii="Book Antiqua" w:hAnsi="Book Antiqua"/>
        </w:rPr>
        <w:t xml:space="preserve">The current literature is conflicted on the association between </w:t>
      </w:r>
      <w:r w:rsidR="00D1399F" w:rsidRPr="00180C33">
        <w:rPr>
          <w:rFonts w:ascii="Book Antiqua" w:hAnsi="Book Antiqua"/>
          <w:color w:val="000000"/>
        </w:rPr>
        <w:t>metabolic syndrome</w:t>
      </w:r>
      <w:r w:rsidR="00D1399F" w:rsidRPr="00180C33">
        <w:rPr>
          <w:rStyle w:val="apple-converted-space"/>
          <w:rFonts w:ascii="Book Antiqua" w:hAnsi="Book Antiqua"/>
          <w:color w:val="000000"/>
        </w:rPr>
        <w:t> </w:t>
      </w:r>
      <w:r w:rsidR="00D1399F" w:rsidRPr="00180C33">
        <w:rPr>
          <w:rFonts w:ascii="Book Antiqua" w:eastAsia="宋体" w:hAnsi="Book Antiqua"/>
          <w:lang w:eastAsia="zh-CN"/>
        </w:rPr>
        <w:t>(</w:t>
      </w:r>
      <w:r w:rsidR="00D1399F" w:rsidRPr="00180C33">
        <w:rPr>
          <w:rFonts w:ascii="Book Antiqua" w:hAnsi="Book Antiqua"/>
        </w:rPr>
        <w:t>MetS</w:t>
      </w:r>
      <w:r w:rsidR="00D1399F" w:rsidRPr="00180C33">
        <w:rPr>
          <w:rFonts w:ascii="Book Antiqua" w:eastAsia="宋体" w:hAnsi="Book Antiqua"/>
          <w:lang w:eastAsia="zh-CN"/>
        </w:rPr>
        <w:t>)</w:t>
      </w:r>
      <w:r w:rsidRPr="00180C33">
        <w:rPr>
          <w:rFonts w:ascii="Book Antiqua" w:hAnsi="Book Antiqua"/>
        </w:rPr>
        <w:t xml:space="preserve"> and </w:t>
      </w:r>
      <w:r w:rsidR="00D1399F" w:rsidRPr="00180C33">
        <w:rPr>
          <w:rFonts w:ascii="Book Antiqua" w:hAnsi="Book Antiqua"/>
          <w:color w:val="000000"/>
        </w:rPr>
        <w:t>prostate cancer</w:t>
      </w:r>
      <w:r w:rsidR="00D1399F" w:rsidRPr="00180C33">
        <w:rPr>
          <w:rFonts w:ascii="Book Antiqua" w:hAnsi="Book Antiqua"/>
        </w:rPr>
        <w:t xml:space="preserve"> </w:t>
      </w:r>
      <w:r w:rsidR="00D1399F" w:rsidRPr="00180C33">
        <w:rPr>
          <w:rFonts w:ascii="Book Antiqua" w:eastAsia="宋体" w:hAnsi="Book Antiqua"/>
          <w:lang w:eastAsia="zh-CN"/>
        </w:rPr>
        <w:t>(</w:t>
      </w:r>
      <w:r w:rsidR="00D1399F" w:rsidRPr="00180C33">
        <w:rPr>
          <w:rFonts w:ascii="Book Antiqua" w:hAnsi="Book Antiqua"/>
        </w:rPr>
        <w:t>PCa</w:t>
      </w:r>
      <w:r w:rsidR="00D1399F" w:rsidRPr="00180C33">
        <w:rPr>
          <w:rFonts w:ascii="Book Antiqua" w:eastAsia="宋体" w:hAnsi="Book Antiqua"/>
          <w:lang w:eastAsia="zh-CN"/>
        </w:rPr>
        <w:t>)</w:t>
      </w:r>
      <w:proofErr w:type="gramStart"/>
      <w:r w:rsidR="0024237F" w:rsidRPr="00180C33">
        <w:rPr>
          <w:rFonts w:ascii="Book Antiqua" w:hAnsi="Book Antiqua"/>
        </w:rPr>
        <w:t>,</w:t>
      </w:r>
      <w:proofErr w:type="gramEnd"/>
      <w:r w:rsidR="0024237F" w:rsidRPr="00180C33">
        <w:rPr>
          <w:rFonts w:ascii="Book Antiqua" w:hAnsi="Book Antiqua"/>
        </w:rPr>
        <w:t xml:space="preserve"> although several </w:t>
      </w:r>
      <w:r w:rsidRPr="00180C33">
        <w:rPr>
          <w:rFonts w:ascii="Book Antiqua" w:hAnsi="Book Antiqua"/>
        </w:rPr>
        <w:t xml:space="preserve">studies have demonstrated that men with MetS or its individual components </w:t>
      </w:r>
      <w:r w:rsidR="005A2CF0" w:rsidRPr="00180C33">
        <w:rPr>
          <w:rFonts w:ascii="Book Antiqua" w:hAnsi="Book Antiqua"/>
        </w:rPr>
        <w:t xml:space="preserve">may </w:t>
      </w:r>
      <w:r w:rsidRPr="00180C33">
        <w:rPr>
          <w:rFonts w:ascii="Book Antiqua" w:hAnsi="Book Antiqua"/>
        </w:rPr>
        <w:t>have an increased risk of more aggressive disease and mortality as well as a poorer outcome after their treatment for PCa.</w:t>
      </w:r>
      <w:r w:rsidR="00D1399F" w:rsidRPr="00180C33">
        <w:rPr>
          <w:rFonts w:ascii="Book Antiqua" w:hAnsi="Book Antiqua"/>
        </w:rPr>
        <w:t xml:space="preserve"> </w:t>
      </w:r>
      <w:r w:rsidRPr="00180C33">
        <w:rPr>
          <w:rFonts w:ascii="Book Antiqua" w:hAnsi="Book Antiqua"/>
        </w:rPr>
        <w:t xml:space="preserve">These men may benefit from weight loss, physical activity, and the addition of medications like statins for preventing PCa and improving their outcomes </w:t>
      </w:r>
      <w:r w:rsidRPr="00180C33">
        <w:rPr>
          <w:rFonts w:ascii="Book Antiqua" w:hAnsi="Book Antiqua"/>
        </w:rPr>
        <w:lastRenderedPageBreak/>
        <w:t>after treatment.</w:t>
      </w:r>
      <w:r w:rsidR="00D1399F" w:rsidRPr="00180C33">
        <w:rPr>
          <w:rFonts w:ascii="Book Antiqua" w:hAnsi="Book Antiqua"/>
        </w:rPr>
        <w:t xml:space="preserve"> </w:t>
      </w:r>
      <w:r w:rsidRPr="00180C33">
        <w:rPr>
          <w:rFonts w:ascii="Book Antiqua" w:hAnsi="Book Antiqua"/>
        </w:rPr>
        <w:t xml:space="preserve">A majority of the existing evidence is retrospective or observational in nature, which underscores the need for more </w:t>
      </w:r>
      <w:r w:rsidR="00D1399F" w:rsidRPr="00180C33">
        <w:rPr>
          <w:rFonts w:ascii="Book Antiqua" w:hAnsi="Book Antiqua"/>
        </w:rPr>
        <w:t>randomized controlled trial</w:t>
      </w:r>
      <w:r w:rsidR="00D1399F" w:rsidRPr="00180C33">
        <w:rPr>
          <w:rFonts w:ascii="Book Antiqua" w:eastAsia="宋体" w:hAnsi="Book Antiqua"/>
          <w:lang w:eastAsia="zh-CN"/>
        </w:rPr>
        <w:t>s</w:t>
      </w:r>
      <w:r w:rsidRPr="00180C33">
        <w:rPr>
          <w:rFonts w:ascii="Book Antiqua" w:hAnsi="Book Antiqua"/>
        </w:rPr>
        <w:t xml:space="preserve"> in the future.</w:t>
      </w:r>
    </w:p>
    <w:p w14:paraId="142D7933" w14:textId="77777777" w:rsidR="00D1399F" w:rsidRPr="00180C33" w:rsidRDefault="00D1399F" w:rsidP="00D1399F">
      <w:pPr>
        <w:spacing w:line="360" w:lineRule="auto"/>
        <w:jc w:val="both"/>
        <w:rPr>
          <w:rFonts w:ascii="Book Antiqua" w:eastAsia="宋体" w:hAnsi="Book Antiqua"/>
          <w:lang w:eastAsia="zh-CN"/>
        </w:rPr>
      </w:pPr>
    </w:p>
    <w:p w14:paraId="3099E8DC" w14:textId="6A74FBE1" w:rsidR="00D1399F" w:rsidRPr="00180C33" w:rsidRDefault="00D1399F" w:rsidP="00D1399F">
      <w:pPr>
        <w:spacing w:line="360" w:lineRule="auto"/>
        <w:jc w:val="both"/>
        <w:rPr>
          <w:rFonts w:ascii="Book Antiqua" w:eastAsia="宋体" w:hAnsi="Book Antiqua"/>
          <w:lang w:eastAsia="zh-CN"/>
        </w:rPr>
      </w:pPr>
      <w:r w:rsidRPr="00180C33">
        <w:rPr>
          <w:rFonts w:ascii="Book Antiqua" w:hAnsi="Book Antiqua"/>
        </w:rPr>
        <w:t>Strine</w:t>
      </w:r>
      <w:r w:rsidRPr="00180C33">
        <w:rPr>
          <w:rFonts w:ascii="Book Antiqua" w:eastAsia="宋体" w:hAnsi="Book Antiqua"/>
          <w:lang w:eastAsia="zh-CN"/>
        </w:rPr>
        <w:t xml:space="preserve"> AC</w:t>
      </w:r>
      <w:r w:rsidRPr="00180C33">
        <w:rPr>
          <w:rFonts w:ascii="Book Antiqua" w:hAnsi="Book Antiqua"/>
        </w:rPr>
        <w:t>, Rice</w:t>
      </w:r>
      <w:r w:rsidRPr="00180C33">
        <w:rPr>
          <w:rFonts w:ascii="Book Antiqua" w:eastAsia="宋体" w:hAnsi="Book Antiqua"/>
          <w:lang w:eastAsia="zh-CN"/>
        </w:rPr>
        <w:t xml:space="preserve"> KR</w:t>
      </w:r>
      <w:r w:rsidRPr="00180C33">
        <w:rPr>
          <w:rFonts w:ascii="Book Antiqua" w:hAnsi="Book Antiqua"/>
        </w:rPr>
        <w:t>, Masterson</w:t>
      </w:r>
      <w:r w:rsidRPr="00180C33">
        <w:rPr>
          <w:rFonts w:ascii="Book Antiqua" w:eastAsia="宋体" w:hAnsi="Book Antiqua"/>
          <w:lang w:eastAsia="zh-CN"/>
        </w:rPr>
        <w:t xml:space="preserve"> TA.</w:t>
      </w:r>
      <w:r w:rsidRPr="00180C33">
        <w:rPr>
          <w:rFonts w:ascii="Book Antiqua" w:hAnsi="Book Antiqua"/>
        </w:rPr>
        <w:t xml:space="preserve"> </w:t>
      </w:r>
      <w:proofErr w:type="gramStart"/>
      <w:r w:rsidRPr="00180C33">
        <w:rPr>
          <w:rFonts w:ascii="Book Antiqua" w:hAnsi="Book Antiqua"/>
        </w:rPr>
        <w:t>Metabolic syndrome in the development and progression of prostate cancer</w:t>
      </w:r>
      <w:r w:rsidRPr="00180C33">
        <w:rPr>
          <w:rFonts w:ascii="Book Antiqua" w:eastAsia="宋体" w:hAnsi="Book Antiqua"/>
          <w:lang w:eastAsia="zh-CN"/>
        </w:rPr>
        <w:t>.</w:t>
      </w:r>
      <w:proofErr w:type="gramEnd"/>
      <w:r w:rsidRPr="00180C33">
        <w:rPr>
          <w:rFonts w:ascii="Book Antiqua" w:hAnsi="Book Antiqua"/>
          <w:i/>
          <w:iCs/>
        </w:rPr>
        <w:t xml:space="preserve"> World J Clin Urol</w:t>
      </w:r>
      <w:r w:rsidRPr="00180C33">
        <w:rPr>
          <w:rFonts w:ascii="Book Antiqua" w:eastAsia="宋体" w:hAnsi="Book Antiqua"/>
          <w:i/>
          <w:iCs/>
          <w:lang w:eastAsia="zh-CN"/>
        </w:rPr>
        <w:t xml:space="preserve"> </w:t>
      </w:r>
      <w:r w:rsidRPr="00180C33">
        <w:rPr>
          <w:rFonts w:ascii="Book Antiqua" w:eastAsia="宋体" w:hAnsi="Book Antiqua"/>
          <w:iCs/>
          <w:lang w:eastAsia="zh-CN"/>
        </w:rPr>
        <w:t xml:space="preserve">2014; </w:t>
      </w:r>
      <w:proofErr w:type="gramStart"/>
      <w:r w:rsidRPr="00180C33">
        <w:rPr>
          <w:rFonts w:ascii="Book Antiqua" w:eastAsia="宋体" w:hAnsi="Book Antiqua"/>
          <w:iCs/>
          <w:lang w:eastAsia="zh-CN"/>
        </w:rPr>
        <w:t>In</w:t>
      </w:r>
      <w:proofErr w:type="gramEnd"/>
      <w:r w:rsidRPr="00180C33">
        <w:rPr>
          <w:rFonts w:ascii="Book Antiqua" w:eastAsia="宋体" w:hAnsi="Book Antiqua"/>
          <w:iCs/>
          <w:lang w:eastAsia="zh-CN"/>
        </w:rPr>
        <w:t xml:space="preserve"> press</w:t>
      </w:r>
    </w:p>
    <w:p w14:paraId="189D764C" w14:textId="77777777" w:rsidR="00D1399F" w:rsidRPr="00180C33" w:rsidRDefault="00D1399F" w:rsidP="00D1399F">
      <w:pPr>
        <w:spacing w:line="360" w:lineRule="auto"/>
        <w:jc w:val="both"/>
        <w:rPr>
          <w:rFonts w:ascii="Book Antiqua" w:eastAsia="宋体" w:hAnsi="Book Antiqua"/>
          <w:b/>
          <w:lang w:eastAsia="zh-CN"/>
        </w:rPr>
      </w:pPr>
    </w:p>
    <w:p w14:paraId="12C2CCF9"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INTRODUCTION</w:t>
      </w:r>
    </w:p>
    <w:p w14:paraId="563E3882" w14:textId="404186B1" w:rsidR="005F6F51" w:rsidRPr="00180C33" w:rsidRDefault="00D1399F" w:rsidP="00D1399F">
      <w:pPr>
        <w:spacing w:line="360" w:lineRule="auto"/>
        <w:jc w:val="both"/>
        <w:rPr>
          <w:rFonts w:ascii="Book Antiqua" w:hAnsi="Book Antiqua"/>
        </w:rPr>
      </w:pPr>
      <w:r w:rsidRPr="00180C33">
        <w:rPr>
          <w:rFonts w:ascii="Book Antiqua" w:hAnsi="Book Antiqua"/>
          <w:color w:val="000000"/>
        </w:rPr>
        <w:t>Prostate cancer</w:t>
      </w:r>
      <w:r w:rsidRPr="00180C33">
        <w:rPr>
          <w:rFonts w:ascii="Book Antiqua" w:hAnsi="Book Antiqua"/>
        </w:rPr>
        <w:t xml:space="preserve"> </w:t>
      </w:r>
      <w:r w:rsidRPr="00180C33">
        <w:rPr>
          <w:rFonts w:ascii="Book Antiqua" w:eastAsia="宋体" w:hAnsi="Book Antiqua"/>
          <w:lang w:eastAsia="zh-CN"/>
        </w:rPr>
        <w:t>(</w:t>
      </w:r>
      <w:r w:rsidRPr="00180C33">
        <w:rPr>
          <w:rFonts w:ascii="Book Antiqua" w:hAnsi="Book Antiqua"/>
        </w:rPr>
        <w:t>PCa</w:t>
      </w:r>
      <w:r w:rsidRPr="00180C33">
        <w:rPr>
          <w:rFonts w:ascii="Book Antiqua" w:eastAsia="宋体" w:hAnsi="Book Antiqua"/>
          <w:lang w:eastAsia="zh-CN"/>
        </w:rPr>
        <w:t>)</w:t>
      </w:r>
      <w:r w:rsidR="005F6F51" w:rsidRPr="00180C33">
        <w:rPr>
          <w:rFonts w:ascii="Book Antiqua" w:hAnsi="Book Antiqua"/>
        </w:rPr>
        <w:t xml:space="preserve"> has been the most common noncutaneous malignancy diagnosed in men since 1984 and currently accounts for almost 30% of new can</w:t>
      </w:r>
      <w:r w:rsidR="00B17A5E" w:rsidRPr="00180C33">
        <w:rPr>
          <w:rFonts w:ascii="Book Antiqua" w:hAnsi="Book Antiqua"/>
        </w:rPr>
        <w:t>cer cases in the U</w:t>
      </w:r>
      <w:r w:rsidRPr="00180C33">
        <w:rPr>
          <w:rFonts w:ascii="Book Antiqua" w:eastAsia="宋体" w:hAnsi="Book Antiqua" w:hint="eastAsia"/>
          <w:lang w:eastAsia="zh-CN"/>
        </w:rPr>
        <w:t xml:space="preserve">nited </w:t>
      </w:r>
      <w:r w:rsidR="00B17A5E" w:rsidRPr="00180C33">
        <w:rPr>
          <w:rFonts w:ascii="Book Antiqua" w:hAnsi="Book Antiqua"/>
        </w:rPr>
        <w:t>S</w:t>
      </w:r>
      <w:r w:rsidRPr="00180C33">
        <w:rPr>
          <w:rFonts w:ascii="Book Antiqua" w:eastAsia="宋体" w:hAnsi="Book Antiqua" w:hint="eastAsia"/>
          <w:lang w:eastAsia="zh-CN"/>
        </w:rPr>
        <w:t>tates</w:t>
      </w:r>
      <w:r w:rsidR="005F6F51" w:rsidRPr="00180C33">
        <w:rPr>
          <w:rFonts w:ascii="Book Antiqua" w:hAnsi="Book Antiqua"/>
        </w:rPr>
        <w:t>.</w:t>
      </w:r>
      <w:r w:rsidRPr="00180C33">
        <w:rPr>
          <w:rFonts w:ascii="Book Antiqua" w:hAnsi="Book Antiqua"/>
        </w:rPr>
        <w:t xml:space="preserve"> </w:t>
      </w:r>
      <w:r w:rsidR="005F6F51" w:rsidRPr="00180C33">
        <w:rPr>
          <w:rFonts w:ascii="Book Antiqua" w:hAnsi="Book Antiqua"/>
        </w:rPr>
        <w:t>Concurrent with the introducti</w:t>
      </w:r>
      <w:r w:rsidR="00B17A5E" w:rsidRPr="00180C33">
        <w:rPr>
          <w:rFonts w:ascii="Book Antiqua" w:hAnsi="Book Antiqua"/>
        </w:rPr>
        <w:t xml:space="preserve">on of </w:t>
      </w:r>
      <w:r w:rsidRPr="00180C33">
        <w:rPr>
          <w:rFonts w:ascii="Book Antiqua" w:hAnsi="Book Antiqua"/>
        </w:rPr>
        <w:t xml:space="preserve">prostate-specific antigen </w:t>
      </w:r>
      <w:r w:rsidRPr="00180C33">
        <w:rPr>
          <w:rFonts w:ascii="Book Antiqua" w:eastAsia="宋体" w:hAnsi="Book Antiqua" w:hint="eastAsia"/>
          <w:lang w:eastAsia="zh-CN"/>
        </w:rPr>
        <w:t>(</w:t>
      </w:r>
      <w:r w:rsidR="00B17A5E" w:rsidRPr="00180C33">
        <w:rPr>
          <w:rFonts w:ascii="Book Antiqua" w:hAnsi="Book Antiqua"/>
        </w:rPr>
        <w:t>PSA</w:t>
      </w:r>
      <w:r w:rsidRPr="00180C33">
        <w:rPr>
          <w:rFonts w:ascii="Book Antiqua" w:eastAsia="宋体" w:hAnsi="Book Antiqua" w:hint="eastAsia"/>
          <w:lang w:eastAsia="zh-CN"/>
        </w:rPr>
        <w:t>)</w:t>
      </w:r>
      <w:r w:rsidR="005F6F51" w:rsidRPr="00180C33">
        <w:rPr>
          <w:rFonts w:ascii="Book Antiqua" w:hAnsi="Book Antiqua"/>
        </w:rPr>
        <w:t>-based screening and development of effective treatments for PCa, a steady decline in its mortality rate has been observed since 1991.</w:t>
      </w:r>
      <w:r w:rsidRPr="00180C33">
        <w:rPr>
          <w:rFonts w:ascii="Book Antiqua" w:hAnsi="Book Antiqua"/>
        </w:rPr>
        <w:t xml:space="preserve"> </w:t>
      </w:r>
      <w:r w:rsidR="005F6F51" w:rsidRPr="00180C33">
        <w:rPr>
          <w:rFonts w:ascii="Book Antiqua" w:hAnsi="Book Antiqua"/>
        </w:rPr>
        <w:t xml:space="preserve">Currently, only 16% of men diagnosed with PCa succumb to their </w:t>
      </w:r>
      <w:proofErr w:type="gramStart"/>
      <w:r w:rsidR="005F6F51" w:rsidRPr="00180C33">
        <w:rPr>
          <w:rFonts w:ascii="Book Antiqua" w:hAnsi="Book Antiqua"/>
        </w:rPr>
        <w:t>disease</w:t>
      </w:r>
      <w:r w:rsidR="005F6F51" w:rsidRPr="00180C33">
        <w:rPr>
          <w:rFonts w:ascii="Book Antiqua" w:hAnsi="Book Antiqua"/>
          <w:vertAlign w:val="superscript"/>
        </w:rPr>
        <w:t>[</w:t>
      </w:r>
      <w:proofErr w:type="gramEnd"/>
      <w:r w:rsidR="005F6F51" w:rsidRPr="00180C33">
        <w:rPr>
          <w:rFonts w:ascii="Book Antiqua" w:hAnsi="Book Antiqua"/>
          <w:vertAlign w:val="superscript"/>
        </w:rPr>
        <w:t>1]</w:t>
      </w:r>
      <w:r w:rsidR="005F6F51" w:rsidRPr="00180C33">
        <w:rPr>
          <w:rFonts w:ascii="Book Antiqua" w:hAnsi="Book Antiqua"/>
        </w:rPr>
        <w:t>.</w:t>
      </w:r>
      <w:r w:rsidRPr="00180C33">
        <w:rPr>
          <w:rFonts w:ascii="Book Antiqua" w:hAnsi="Book Antiqua"/>
        </w:rPr>
        <w:t xml:space="preserve"> </w:t>
      </w:r>
      <w:r w:rsidR="005F6F51" w:rsidRPr="00180C33">
        <w:rPr>
          <w:rFonts w:ascii="Book Antiqua" w:hAnsi="Book Antiqua"/>
        </w:rPr>
        <w:t>This marked disparity between the incidence and mortality rates of PCa reflects a wide spectrum of aggressiveness.</w:t>
      </w:r>
      <w:r w:rsidRPr="00180C33">
        <w:rPr>
          <w:rFonts w:ascii="Book Antiqua" w:hAnsi="Book Antiqua"/>
        </w:rPr>
        <w:t xml:space="preserve"> </w:t>
      </w:r>
      <w:r w:rsidR="005F6F51" w:rsidRPr="00180C33">
        <w:rPr>
          <w:rFonts w:ascii="Book Antiqua" w:hAnsi="Book Antiqua"/>
        </w:rPr>
        <w:t>Differentiating between biologically significant and indolent disease, however, has proven to be difficult and led to an interest in the identification of risk factors for its development and progression.</w:t>
      </w:r>
    </w:p>
    <w:p w14:paraId="2C0ABB14" w14:textId="7E04426F" w:rsidR="005F6F51" w:rsidRPr="00180C33" w:rsidRDefault="005F6F51" w:rsidP="00D1399F">
      <w:pPr>
        <w:spacing w:line="360" w:lineRule="auto"/>
        <w:ind w:firstLineChars="100" w:firstLine="240"/>
        <w:jc w:val="both"/>
        <w:rPr>
          <w:rFonts w:ascii="Book Antiqua" w:hAnsi="Book Antiqua"/>
        </w:rPr>
      </w:pPr>
      <w:r w:rsidRPr="00180C33">
        <w:rPr>
          <w:rFonts w:ascii="Book Antiqua" w:hAnsi="Book Antiqua"/>
        </w:rPr>
        <w:t>Although the pathogenesis of PCa remains largely unknown, both genetic and environmental factors are thought to contribute to its development and progression.</w:t>
      </w:r>
      <w:r w:rsidR="00D1399F" w:rsidRPr="00180C33">
        <w:rPr>
          <w:rFonts w:ascii="Book Antiqua" w:hAnsi="Book Antiqua"/>
        </w:rPr>
        <w:t xml:space="preserve"> </w:t>
      </w:r>
      <w:r w:rsidRPr="00180C33">
        <w:rPr>
          <w:rFonts w:ascii="Book Antiqua" w:hAnsi="Book Antiqua"/>
        </w:rPr>
        <w:t>Significant geographic variations in the incidence and mortality rates of PCa indicate a possible role for dietary, lifestyle-related, and other environmental factors.</w:t>
      </w:r>
      <w:r w:rsidR="00D1399F" w:rsidRPr="00180C33">
        <w:rPr>
          <w:rFonts w:ascii="Book Antiqua" w:hAnsi="Book Antiqua"/>
        </w:rPr>
        <w:t xml:space="preserve"> </w:t>
      </w:r>
      <w:r w:rsidRPr="00180C33">
        <w:rPr>
          <w:rFonts w:ascii="Book Antiqua" w:hAnsi="Book Antiqua"/>
        </w:rPr>
        <w:t xml:space="preserve">Epidemiologic studies, for instance, have reported a 10- to 15-fold increased incidence of PCa in western compared to Asian countries and a rapidly rising incidence in Asian countries with the adoption of a more westernized </w:t>
      </w:r>
      <w:proofErr w:type="gramStart"/>
      <w:r w:rsidRPr="00180C33">
        <w:rPr>
          <w:rFonts w:ascii="Book Antiqua" w:hAnsi="Book Antiqua"/>
        </w:rPr>
        <w:t>lifestyle</w:t>
      </w:r>
      <w:r w:rsidRPr="00180C33">
        <w:rPr>
          <w:rFonts w:ascii="Book Antiqua" w:hAnsi="Book Antiqua"/>
          <w:vertAlign w:val="superscript"/>
        </w:rPr>
        <w:t>[</w:t>
      </w:r>
      <w:proofErr w:type="gramEnd"/>
      <w:r w:rsidRPr="00180C33">
        <w:rPr>
          <w:rFonts w:ascii="Book Antiqua" w:hAnsi="Book Antiqua"/>
          <w:vertAlign w:val="superscript"/>
        </w:rPr>
        <w:t>2-4]</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Migrant studies have also revealed that Asian men living in the </w:t>
      </w:r>
      <w:r w:rsidR="00D1399F" w:rsidRPr="00180C33">
        <w:rPr>
          <w:rFonts w:ascii="Book Antiqua" w:hAnsi="Book Antiqua"/>
        </w:rPr>
        <w:t>U</w:t>
      </w:r>
      <w:r w:rsidR="00D1399F" w:rsidRPr="00180C33">
        <w:rPr>
          <w:rFonts w:ascii="Book Antiqua" w:eastAsia="宋体" w:hAnsi="Book Antiqua" w:hint="eastAsia"/>
          <w:lang w:eastAsia="zh-CN"/>
        </w:rPr>
        <w:t xml:space="preserve">nited </w:t>
      </w:r>
      <w:r w:rsidR="00D1399F" w:rsidRPr="00180C33">
        <w:rPr>
          <w:rFonts w:ascii="Book Antiqua" w:hAnsi="Book Antiqua"/>
        </w:rPr>
        <w:t>S</w:t>
      </w:r>
      <w:r w:rsidR="00D1399F" w:rsidRPr="00180C33">
        <w:rPr>
          <w:rFonts w:ascii="Book Antiqua" w:eastAsia="宋体" w:hAnsi="Book Antiqua" w:hint="eastAsia"/>
          <w:lang w:eastAsia="zh-CN"/>
        </w:rPr>
        <w:t>tates</w:t>
      </w:r>
      <w:r w:rsidR="00D1399F" w:rsidRPr="00180C33">
        <w:rPr>
          <w:rFonts w:ascii="Book Antiqua" w:hAnsi="Book Antiqua"/>
        </w:rPr>
        <w:t>.</w:t>
      </w:r>
      <w:r w:rsidRPr="00180C33">
        <w:rPr>
          <w:rFonts w:ascii="Book Antiqua" w:hAnsi="Book Antiqua"/>
        </w:rPr>
        <w:t xml:space="preserve"> </w:t>
      </w:r>
      <w:proofErr w:type="gramStart"/>
      <w:r w:rsidRPr="00180C33">
        <w:rPr>
          <w:rFonts w:ascii="Book Antiqua" w:hAnsi="Book Antiqua"/>
        </w:rPr>
        <w:t>have</w:t>
      </w:r>
      <w:proofErr w:type="gramEnd"/>
      <w:r w:rsidRPr="00180C33">
        <w:rPr>
          <w:rFonts w:ascii="Book Antiqua" w:hAnsi="Book Antiqua"/>
        </w:rPr>
        <w:t xml:space="preserve"> an increased risk of PCa compared to their counterparts living in their native countries</w:t>
      </w:r>
      <w:r w:rsidRPr="00180C33">
        <w:rPr>
          <w:rFonts w:ascii="Book Antiqua" w:hAnsi="Book Antiqua"/>
          <w:vertAlign w:val="superscript"/>
        </w:rPr>
        <w:t>[2,5]</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However, it is unclear whether this increased incidence is related to </w:t>
      </w:r>
      <w:r w:rsidR="0070585E" w:rsidRPr="00180C33">
        <w:rPr>
          <w:rFonts w:ascii="Book Antiqua" w:hAnsi="Book Antiqua"/>
        </w:rPr>
        <w:t>the routine use of PSA-based</w:t>
      </w:r>
      <w:r w:rsidRPr="00180C33">
        <w:rPr>
          <w:rFonts w:ascii="Book Antiqua" w:hAnsi="Book Antiqua"/>
        </w:rPr>
        <w:t xml:space="preserve"> screening in the </w:t>
      </w:r>
      <w:r w:rsidR="00D1399F" w:rsidRPr="00180C33">
        <w:rPr>
          <w:rFonts w:ascii="Book Antiqua" w:hAnsi="Book Antiqua"/>
        </w:rPr>
        <w:t>U</w:t>
      </w:r>
      <w:r w:rsidR="00D1399F" w:rsidRPr="00180C33">
        <w:rPr>
          <w:rFonts w:ascii="Book Antiqua" w:eastAsia="宋体" w:hAnsi="Book Antiqua" w:hint="eastAsia"/>
          <w:lang w:eastAsia="zh-CN"/>
        </w:rPr>
        <w:t xml:space="preserve">nited </w:t>
      </w:r>
      <w:r w:rsidR="00D1399F" w:rsidRPr="00180C33">
        <w:rPr>
          <w:rFonts w:ascii="Book Antiqua" w:hAnsi="Book Antiqua"/>
        </w:rPr>
        <w:t>S</w:t>
      </w:r>
      <w:r w:rsidR="00D1399F" w:rsidRPr="00180C33">
        <w:rPr>
          <w:rFonts w:ascii="Book Antiqua" w:eastAsia="宋体" w:hAnsi="Book Antiqua" w:hint="eastAsia"/>
          <w:lang w:eastAsia="zh-CN"/>
        </w:rPr>
        <w:t>tates</w:t>
      </w:r>
      <w:proofErr w:type="gramStart"/>
      <w:r w:rsidR="00D1399F" w:rsidRPr="00180C33">
        <w:rPr>
          <w:rFonts w:ascii="Book Antiqua" w:hAnsi="Book Antiqua"/>
        </w:rPr>
        <w:t>.</w:t>
      </w:r>
      <w:r w:rsidRPr="00180C33">
        <w:rPr>
          <w:rFonts w:ascii="Book Antiqua" w:hAnsi="Book Antiqua"/>
        </w:rPr>
        <w:t>.</w:t>
      </w:r>
      <w:proofErr w:type="gramEnd"/>
    </w:p>
    <w:p w14:paraId="32B7BEAA" w14:textId="7C97C2CC" w:rsidR="005F6F51" w:rsidRPr="00180C33" w:rsidRDefault="005F6F51" w:rsidP="00D1399F">
      <w:pPr>
        <w:spacing w:line="360" w:lineRule="auto"/>
        <w:ind w:firstLineChars="100" w:firstLine="240"/>
        <w:jc w:val="both"/>
        <w:rPr>
          <w:rFonts w:ascii="Book Antiqua" w:hAnsi="Book Antiqua"/>
        </w:rPr>
      </w:pPr>
      <w:r w:rsidRPr="00180C33">
        <w:rPr>
          <w:rFonts w:ascii="Book Antiqua" w:hAnsi="Book Antiqua"/>
        </w:rPr>
        <w:lastRenderedPageBreak/>
        <w:t>The influence of westernization on the risk of PCa may be related to the pervasiveness of obesity and a sedentary lifestyle.</w:t>
      </w:r>
      <w:r w:rsidR="00D1399F" w:rsidRPr="00180C33">
        <w:rPr>
          <w:rFonts w:ascii="Book Antiqua" w:hAnsi="Book Antiqua"/>
        </w:rPr>
        <w:t xml:space="preserve"> </w:t>
      </w:r>
      <w:r w:rsidRPr="00180C33">
        <w:rPr>
          <w:rFonts w:ascii="Book Antiqua" w:hAnsi="Book Antiqua"/>
        </w:rPr>
        <w:t xml:space="preserve">A growing body of evidence has specifically identified an association </w:t>
      </w:r>
      <w:r w:rsidR="00B17A5E" w:rsidRPr="00180C33">
        <w:rPr>
          <w:rFonts w:ascii="Book Antiqua" w:hAnsi="Book Antiqua"/>
        </w:rPr>
        <w:t xml:space="preserve">between </w:t>
      </w:r>
      <w:r w:rsidR="00D1399F" w:rsidRPr="00180C33">
        <w:rPr>
          <w:rFonts w:ascii="Book Antiqua" w:hAnsi="Book Antiqua"/>
          <w:color w:val="000000"/>
        </w:rPr>
        <w:t>metabolic syndrome</w:t>
      </w:r>
      <w:r w:rsidR="00D1399F" w:rsidRPr="00180C33">
        <w:rPr>
          <w:rStyle w:val="apple-converted-space"/>
          <w:rFonts w:ascii="Book Antiqua" w:hAnsi="Book Antiqua"/>
          <w:color w:val="000000"/>
        </w:rPr>
        <w:t> </w:t>
      </w:r>
      <w:r w:rsidR="00D1399F" w:rsidRPr="00180C33">
        <w:rPr>
          <w:rFonts w:ascii="Book Antiqua" w:eastAsia="宋体" w:hAnsi="Book Antiqua"/>
          <w:lang w:eastAsia="zh-CN"/>
        </w:rPr>
        <w:t>(</w:t>
      </w:r>
      <w:r w:rsidR="00D1399F" w:rsidRPr="00180C33">
        <w:rPr>
          <w:rFonts w:ascii="Book Antiqua" w:hAnsi="Book Antiqua"/>
        </w:rPr>
        <w:t>MetS</w:t>
      </w:r>
      <w:r w:rsidR="00D1399F" w:rsidRPr="00180C33">
        <w:rPr>
          <w:rFonts w:ascii="Book Antiqua" w:eastAsia="宋体" w:hAnsi="Book Antiqua"/>
          <w:lang w:eastAsia="zh-CN"/>
        </w:rPr>
        <w:t>)</w:t>
      </w:r>
      <w:r w:rsidRPr="00180C33">
        <w:rPr>
          <w:rFonts w:ascii="Book Antiqua" w:hAnsi="Book Antiqua"/>
        </w:rPr>
        <w:t xml:space="preserve"> and PCa.</w:t>
      </w:r>
      <w:r w:rsidR="00D1399F" w:rsidRPr="00180C33">
        <w:rPr>
          <w:rFonts w:ascii="Book Antiqua" w:hAnsi="Book Antiqua"/>
        </w:rPr>
        <w:t xml:space="preserve"> </w:t>
      </w:r>
      <w:r w:rsidRPr="00180C33">
        <w:rPr>
          <w:rFonts w:ascii="Book Antiqua" w:hAnsi="Book Antiqua"/>
        </w:rPr>
        <w:t>Their relationship is complex and yet to be fully defined.</w:t>
      </w:r>
      <w:r w:rsidR="00D1399F" w:rsidRPr="00180C33">
        <w:rPr>
          <w:rFonts w:ascii="Book Antiqua" w:hAnsi="Book Antiqua"/>
        </w:rPr>
        <w:t xml:space="preserve"> </w:t>
      </w:r>
      <w:r w:rsidRPr="00180C33">
        <w:rPr>
          <w:rFonts w:ascii="Book Antiqua" w:hAnsi="Book Antiqua"/>
        </w:rPr>
        <w:t>Developing a better understanding of this relationship may provide an opportunity for the prevention of PCa and improvement of outcomes among diagnosed men in the future.</w:t>
      </w:r>
      <w:r w:rsidR="00D1399F" w:rsidRPr="00180C33">
        <w:rPr>
          <w:rFonts w:ascii="Book Antiqua" w:hAnsi="Book Antiqua"/>
        </w:rPr>
        <w:t xml:space="preserve"> </w:t>
      </w:r>
      <w:r w:rsidRPr="00180C33">
        <w:rPr>
          <w:rFonts w:ascii="Book Antiqua" w:hAnsi="Book Antiqua"/>
        </w:rPr>
        <w:t>In this review, we evaluate the current evidence on the role of MetS in the development and progression of PCa.</w:t>
      </w:r>
      <w:r w:rsidR="00D1399F" w:rsidRPr="00180C33">
        <w:rPr>
          <w:rFonts w:ascii="Book Antiqua" w:hAnsi="Book Antiqua"/>
        </w:rPr>
        <w:t xml:space="preserve"> </w:t>
      </w:r>
      <w:r w:rsidRPr="00180C33">
        <w:rPr>
          <w:rFonts w:ascii="Book Antiqua" w:hAnsi="Book Antiqua"/>
        </w:rPr>
        <w:t>We also discuss the clinical implications on the management of PCa and consider the future direction of this subject.</w:t>
      </w:r>
    </w:p>
    <w:p w14:paraId="4E1A55C6" w14:textId="77777777" w:rsidR="005F6F51" w:rsidRPr="00180C33" w:rsidRDefault="005F6F51" w:rsidP="00D1399F">
      <w:pPr>
        <w:spacing w:line="360" w:lineRule="auto"/>
        <w:jc w:val="both"/>
        <w:rPr>
          <w:rFonts w:ascii="Book Antiqua" w:hAnsi="Book Antiqua"/>
        </w:rPr>
      </w:pPr>
    </w:p>
    <w:p w14:paraId="63597AD9" w14:textId="77777777" w:rsidR="005F6F51" w:rsidRPr="00180C33" w:rsidRDefault="005F6F51" w:rsidP="00D1399F">
      <w:pPr>
        <w:spacing w:line="360" w:lineRule="auto"/>
        <w:jc w:val="both"/>
        <w:rPr>
          <w:rFonts w:ascii="Book Antiqua" w:hAnsi="Book Antiqua"/>
        </w:rPr>
      </w:pPr>
      <w:r w:rsidRPr="00180C33">
        <w:rPr>
          <w:rFonts w:ascii="Book Antiqua" w:hAnsi="Book Antiqua"/>
          <w:b/>
        </w:rPr>
        <w:t>REVIEW OF LITERATURE</w:t>
      </w:r>
    </w:p>
    <w:p w14:paraId="7ACAC293" w14:textId="33F05343" w:rsidR="005F6F51" w:rsidRPr="00180C33" w:rsidRDefault="005F6F51" w:rsidP="00D1399F">
      <w:pPr>
        <w:spacing w:line="360" w:lineRule="auto"/>
        <w:jc w:val="both"/>
        <w:rPr>
          <w:rFonts w:ascii="Book Antiqua" w:hAnsi="Book Antiqua"/>
        </w:rPr>
      </w:pPr>
      <w:r w:rsidRPr="00180C33">
        <w:rPr>
          <w:rFonts w:ascii="Book Antiqua" w:hAnsi="Book Antiqua"/>
        </w:rPr>
        <w:t>A PubMed search was performed for relevant articles between 1966 and 2014.</w:t>
      </w:r>
      <w:r w:rsidR="00D1399F" w:rsidRPr="00180C33">
        <w:rPr>
          <w:rFonts w:ascii="Book Antiqua" w:hAnsi="Book Antiqua"/>
        </w:rPr>
        <w:t xml:space="preserve"> </w:t>
      </w:r>
      <w:r w:rsidRPr="00180C33">
        <w:rPr>
          <w:rFonts w:ascii="Book Antiqua" w:hAnsi="Book Antiqua"/>
        </w:rPr>
        <w:t xml:space="preserve">Terms for the search included </w:t>
      </w:r>
      <w:r w:rsidRPr="00F4283C">
        <w:rPr>
          <w:rFonts w:ascii="Book Antiqua" w:hAnsi="Book Antiqua"/>
        </w:rPr>
        <w:t>metabolic syndrome, obesity, dyslipidemias, hypertension, diabetes mellitus, hyperglycemia, and insulin resistance combined with prostate cancer.</w:t>
      </w:r>
      <w:r w:rsidR="00D1399F" w:rsidRPr="00180C33">
        <w:rPr>
          <w:rFonts w:ascii="Book Antiqua" w:hAnsi="Book Antiqua"/>
        </w:rPr>
        <w:t xml:space="preserve"> </w:t>
      </w:r>
      <w:r w:rsidRPr="00180C33">
        <w:rPr>
          <w:rFonts w:ascii="Book Antiqua" w:hAnsi="Book Antiqua"/>
        </w:rPr>
        <w:t>Only articles published in the English language and limited to humans were considered.</w:t>
      </w:r>
      <w:r w:rsidR="00D1399F" w:rsidRPr="00180C33">
        <w:rPr>
          <w:rFonts w:ascii="Book Antiqua" w:hAnsi="Book Antiqua"/>
        </w:rPr>
        <w:t xml:space="preserve"> </w:t>
      </w:r>
      <w:r w:rsidRPr="00180C33">
        <w:rPr>
          <w:rFonts w:ascii="Book Antiqua" w:hAnsi="Book Antiqua"/>
        </w:rPr>
        <w:t>All titles and abstracts were reviewed for their relevance, after which the full texts of selected articles were reviewed.</w:t>
      </w:r>
      <w:r w:rsidR="00D1399F" w:rsidRPr="00180C33">
        <w:rPr>
          <w:rFonts w:ascii="Book Antiqua" w:hAnsi="Book Antiqua"/>
        </w:rPr>
        <w:t xml:space="preserve"> </w:t>
      </w:r>
      <w:r w:rsidRPr="00180C33">
        <w:rPr>
          <w:rFonts w:ascii="Book Antiqua" w:hAnsi="Book Antiqua"/>
        </w:rPr>
        <w:t>The full texts of additional articles were also reviewed based on the references of selected articles.</w:t>
      </w:r>
    </w:p>
    <w:p w14:paraId="4F97893F" w14:textId="77777777" w:rsidR="005F6F51" w:rsidRPr="00180C33" w:rsidRDefault="005F6F51" w:rsidP="00D1399F">
      <w:pPr>
        <w:spacing w:line="360" w:lineRule="auto"/>
        <w:jc w:val="both"/>
        <w:rPr>
          <w:rFonts w:ascii="Book Antiqua" w:hAnsi="Book Antiqua"/>
        </w:rPr>
      </w:pPr>
    </w:p>
    <w:p w14:paraId="03791BDE" w14:textId="77777777" w:rsidR="005F6F51" w:rsidRPr="00180C33" w:rsidRDefault="005F6F51" w:rsidP="00D1399F">
      <w:pPr>
        <w:spacing w:line="360" w:lineRule="auto"/>
        <w:jc w:val="both"/>
        <w:rPr>
          <w:rFonts w:ascii="Book Antiqua" w:hAnsi="Book Antiqua"/>
        </w:rPr>
      </w:pPr>
      <w:r w:rsidRPr="00180C33">
        <w:rPr>
          <w:rFonts w:ascii="Book Antiqua" w:hAnsi="Book Antiqua"/>
          <w:b/>
        </w:rPr>
        <w:t>DEFINING THE METABOLIC SYNDROME</w:t>
      </w:r>
    </w:p>
    <w:p w14:paraId="582ECF4A" w14:textId="4F266005" w:rsidR="005F6F51" w:rsidRPr="00180C33" w:rsidRDefault="005F6F51" w:rsidP="00D1399F">
      <w:pPr>
        <w:spacing w:line="360" w:lineRule="auto"/>
        <w:jc w:val="both"/>
        <w:rPr>
          <w:rFonts w:ascii="Book Antiqua" w:hAnsi="Book Antiqua"/>
        </w:rPr>
      </w:pPr>
      <w:r w:rsidRPr="00180C33">
        <w:rPr>
          <w:rFonts w:ascii="Book Antiqua" w:hAnsi="Book Antiqua"/>
        </w:rPr>
        <w:t>MetS represents a cluster of metabolic derangements that confer an increased risk of cardiovascular diseas</w:t>
      </w:r>
      <w:r w:rsidR="00B17A5E" w:rsidRPr="00180C33">
        <w:rPr>
          <w:rFonts w:ascii="Book Antiqua" w:hAnsi="Book Antiqua"/>
        </w:rPr>
        <w:t xml:space="preserve">e and type 2 </w:t>
      </w:r>
      <w:r w:rsidR="00180C33" w:rsidRPr="00180C33">
        <w:rPr>
          <w:rFonts w:ascii="Book Antiqua" w:hAnsi="Book Antiqua"/>
        </w:rPr>
        <w:t xml:space="preserve">diabetes mellitus </w:t>
      </w:r>
      <w:r w:rsidR="00180C33" w:rsidRPr="00180C33">
        <w:rPr>
          <w:rFonts w:ascii="Book Antiqua" w:eastAsia="宋体" w:hAnsi="Book Antiqua" w:hint="eastAsia"/>
          <w:lang w:eastAsia="zh-CN"/>
        </w:rPr>
        <w:t>(</w:t>
      </w:r>
      <w:r w:rsidR="00B17A5E" w:rsidRPr="00180C33">
        <w:rPr>
          <w:rFonts w:ascii="Book Antiqua" w:hAnsi="Book Antiqua"/>
        </w:rPr>
        <w:t>DM</w:t>
      </w:r>
      <w:r w:rsidR="00180C33" w:rsidRPr="00180C33">
        <w:rPr>
          <w:rFonts w:ascii="Book Antiqua" w:eastAsia="宋体" w:hAnsi="Book Antiqua" w:hint="eastAsia"/>
          <w:lang w:eastAsia="zh-CN"/>
        </w:rPr>
        <w:t>)</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Its individual components include obesity, dysl</w:t>
      </w:r>
      <w:r w:rsidR="00B17A5E" w:rsidRPr="00180C33">
        <w:rPr>
          <w:rFonts w:ascii="Book Antiqua" w:hAnsi="Book Antiqua"/>
        </w:rPr>
        <w:t xml:space="preserve">ipidemias, high </w:t>
      </w:r>
      <w:r w:rsidR="00180C33" w:rsidRPr="00180C33">
        <w:rPr>
          <w:rFonts w:ascii="Book Antiqua" w:eastAsia="宋体" w:hAnsi="Book Antiqua" w:hint="eastAsia"/>
          <w:lang w:eastAsia="zh-CN"/>
        </w:rPr>
        <w:t>blood pressure (</w:t>
      </w:r>
      <w:r w:rsidR="00B17A5E" w:rsidRPr="00180C33">
        <w:rPr>
          <w:rFonts w:ascii="Book Antiqua" w:hAnsi="Book Antiqua"/>
        </w:rPr>
        <w:t>BP</w:t>
      </w:r>
      <w:r w:rsidR="00180C33" w:rsidRPr="00180C33">
        <w:rPr>
          <w:rFonts w:ascii="Book Antiqua" w:eastAsia="宋体" w:hAnsi="Book Antiqua" w:hint="eastAsia"/>
          <w:lang w:eastAsia="zh-CN"/>
        </w:rPr>
        <w:t>)</w:t>
      </w:r>
      <w:r w:rsidRPr="00180C33">
        <w:rPr>
          <w:rFonts w:ascii="Book Antiqua" w:hAnsi="Book Antiqua"/>
        </w:rPr>
        <w:t>, and high fasting glucose levels.</w:t>
      </w:r>
      <w:r w:rsidR="00D1399F" w:rsidRPr="00180C33">
        <w:rPr>
          <w:rFonts w:ascii="Book Antiqua" w:hAnsi="Book Antiqua"/>
        </w:rPr>
        <w:t xml:space="preserve"> </w:t>
      </w:r>
      <w:r w:rsidRPr="00180C33">
        <w:rPr>
          <w:rFonts w:ascii="Book Antiqua" w:hAnsi="Book Antiqua"/>
        </w:rPr>
        <w:t>There often is an associated proinflammatory state and insulin resistance, both of which have been implicated in the pathophysiology of MetS.</w:t>
      </w:r>
    </w:p>
    <w:p w14:paraId="16D33A34" w14:textId="1CDF222D" w:rsidR="005F6F51" w:rsidRPr="00180C33" w:rsidRDefault="005F6F51" w:rsidP="00180C33">
      <w:pPr>
        <w:spacing w:line="360" w:lineRule="auto"/>
        <w:ind w:firstLineChars="100" w:firstLine="240"/>
        <w:jc w:val="both"/>
        <w:rPr>
          <w:rFonts w:ascii="Book Antiqua" w:hAnsi="Book Antiqua"/>
        </w:rPr>
      </w:pPr>
      <w:r w:rsidRPr="00180C33">
        <w:rPr>
          <w:rFonts w:ascii="Book Antiqua" w:hAnsi="Book Antiqua"/>
        </w:rPr>
        <w:t>Since the introduction of syndrome X by Gerald Reavan in 1988, a considerable amount of disagreement has emerged over the terminology and diagnostic criteria related to MetS.</w:t>
      </w:r>
      <w:r w:rsidR="00D1399F" w:rsidRPr="00180C33">
        <w:rPr>
          <w:rFonts w:ascii="Book Antiqua" w:hAnsi="Book Antiqua"/>
        </w:rPr>
        <w:t xml:space="preserve"> </w:t>
      </w:r>
      <w:r w:rsidRPr="00180C33">
        <w:rPr>
          <w:rFonts w:ascii="Book Antiqua" w:hAnsi="Book Antiqua"/>
        </w:rPr>
        <w:t xml:space="preserve">Various definitions have been proposed by multiple groups and international organizations over the past 15 years, beginning with the original definition </w:t>
      </w:r>
      <w:r w:rsidRPr="00180C33">
        <w:rPr>
          <w:rFonts w:ascii="Book Antiqua" w:hAnsi="Book Antiqua"/>
        </w:rPr>
        <w:lastRenderedPageBreak/>
        <w:t xml:space="preserve">by the </w:t>
      </w:r>
      <w:r w:rsidR="00B17A5E" w:rsidRPr="00180C33">
        <w:rPr>
          <w:rFonts w:ascii="Book Antiqua" w:hAnsi="Book Antiqua"/>
        </w:rPr>
        <w:t xml:space="preserve">World Health Organization </w:t>
      </w:r>
      <w:r w:rsidRPr="00180C33">
        <w:rPr>
          <w:rFonts w:ascii="Book Antiqua" w:hAnsi="Book Antiqua"/>
        </w:rPr>
        <w:t>in 1998</w:t>
      </w:r>
      <w:r w:rsidRPr="00180C33">
        <w:rPr>
          <w:rFonts w:ascii="Book Antiqua" w:hAnsi="Book Antiqua"/>
          <w:vertAlign w:val="superscript"/>
        </w:rPr>
        <w:t>[6-9]</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The most recent recommendations by the International Diabete</w:t>
      </w:r>
      <w:r w:rsidR="00B17A5E" w:rsidRPr="00180C33">
        <w:rPr>
          <w:rFonts w:ascii="Book Antiqua" w:hAnsi="Book Antiqua"/>
        </w:rPr>
        <w:t>s Federation and AHA/NHLBI</w:t>
      </w:r>
      <w:r w:rsidRPr="00180C33">
        <w:rPr>
          <w:rFonts w:ascii="Book Antiqua" w:hAnsi="Book Antiqua"/>
        </w:rPr>
        <w:t xml:space="preserve"> still differed on the importance of abdominal obesity and its definition being based upon waist </w:t>
      </w:r>
      <w:proofErr w:type="gramStart"/>
      <w:r w:rsidRPr="00180C33">
        <w:rPr>
          <w:rFonts w:ascii="Book Antiqua" w:hAnsi="Book Antiqua"/>
        </w:rPr>
        <w:t>circumference</w:t>
      </w:r>
      <w:r w:rsidRPr="00180C33">
        <w:rPr>
          <w:rFonts w:ascii="Book Antiqua" w:hAnsi="Book Antiqua"/>
          <w:vertAlign w:val="superscript"/>
        </w:rPr>
        <w:t>[</w:t>
      </w:r>
      <w:proofErr w:type="gramEnd"/>
      <w:r w:rsidRPr="00180C33">
        <w:rPr>
          <w:rFonts w:ascii="Book Antiqua" w:hAnsi="Book Antiqua"/>
          <w:vertAlign w:val="superscript"/>
        </w:rPr>
        <w:t>8,9]</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However, an attempt has currently been made to reconcile these differences and agree upon common criteria for the cli</w:t>
      </w:r>
      <w:r w:rsidR="00B17A5E" w:rsidRPr="00180C33">
        <w:rPr>
          <w:rFonts w:ascii="Book Antiqua" w:hAnsi="Book Antiqua"/>
        </w:rPr>
        <w:t xml:space="preserve">nical diagnosis of MetS (Table </w:t>
      </w:r>
      <w:r w:rsidR="00947B11">
        <w:rPr>
          <w:rFonts w:ascii="Book Antiqua" w:eastAsia="宋体" w:hAnsi="Book Antiqua" w:hint="eastAsia"/>
          <w:lang w:eastAsia="zh-CN"/>
        </w:rPr>
        <w:t>1</w:t>
      </w:r>
      <w:proofErr w:type="gramStart"/>
      <w:r w:rsidRPr="00180C33">
        <w:rPr>
          <w:rFonts w:ascii="Book Antiqua" w:hAnsi="Book Antiqua"/>
        </w:rPr>
        <w:t>)</w:t>
      </w:r>
      <w:r w:rsidRPr="00180C33">
        <w:rPr>
          <w:rFonts w:ascii="Book Antiqua" w:hAnsi="Book Antiqua"/>
          <w:vertAlign w:val="superscript"/>
        </w:rPr>
        <w:t>[</w:t>
      </w:r>
      <w:proofErr w:type="gramEnd"/>
      <w:r w:rsidRPr="00180C33">
        <w:rPr>
          <w:rFonts w:ascii="Book Antiqua" w:hAnsi="Book Antiqua"/>
          <w:vertAlign w:val="superscript"/>
        </w:rPr>
        <w:t>10]</w:t>
      </w:r>
      <w:r w:rsidRPr="00180C33">
        <w:rPr>
          <w:rFonts w:ascii="Book Antiqua" w:hAnsi="Book Antiqua"/>
        </w:rPr>
        <w:t>.</w:t>
      </w:r>
    </w:p>
    <w:p w14:paraId="406C9B15" w14:textId="164110E5" w:rsidR="005F6F51" w:rsidRPr="00180C33" w:rsidRDefault="005F6F51" w:rsidP="00180C33">
      <w:pPr>
        <w:spacing w:line="360" w:lineRule="auto"/>
        <w:ind w:firstLineChars="100" w:firstLine="240"/>
        <w:jc w:val="both"/>
        <w:rPr>
          <w:rFonts w:ascii="Book Antiqua" w:hAnsi="Book Antiqua"/>
        </w:rPr>
      </w:pPr>
      <w:r w:rsidRPr="00180C33">
        <w:rPr>
          <w:rFonts w:ascii="Book Antiqua" w:hAnsi="Book Antiqua"/>
        </w:rPr>
        <w:t>MetS has become a global epidemic and public health-related issue with a high socioeconomic cost.</w:t>
      </w:r>
      <w:r w:rsidR="00D1399F" w:rsidRPr="00180C33">
        <w:rPr>
          <w:rFonts w:ascii="Book Antiqua" w:hAnsi="Book Antiqua"/>
        </w:rPr>
        <w:t xml:space="preserve"> </w:t>
      </w:r>
      <w:r w:rsidRPr="00180C33">
        <w:rPr>
          <w:rFonts w:ascii="Book Antiqua" w:hAnsi="Book Antiqua"/>
        </w:rPr>
        <w:t>Based on the National Health and Nutrition Examination Survey from 2003 to 2006, approximately 34% of adults in the U</w:t>
      </w:r>
      <w:r w:rsidR="00180C33" w:rsidRPr="00180C33">
        <w:rPr>
          <w:rFonts w:ascii="Book Antiqua" w:eastAsia="宋体" w:hAnsi="Book Antiqua" w:hint="eastAsia"/>
          <w:lang w:eastAsia="zh-CN"/>
        </w:rPr>
        <w:t xml:space="preserve">nited </w:t>
      </w:r>
      <w:r w:rsidRPr="00180C33">
        <w:rPr>
          <w:rFonts w:ascii="Book Antiqua" w:hAnsi="Book Antiqua"/>
        </w:rPr>
        <w:t>S</w:t>
      </w:r>
      <w:r w:rsidR="00180C33" w:rsidRPr="00180C33">
        <w:rPr>
          <w:rFonts w:ascii="Book Antiqua" w:eastAsia="宋体" w:hAnsi="Book Antiqua" w:hint="eastAsia"/>
          <w:lang w:eastAsia="zh-CN"/>
        </w:rPr>
        <w:t>tates</w:t>
      </w:r>
      <w:r w:rsidRPr="00180C33">
        <w:rPr>
          <w:rFonts w:ascii="Book Antiqua" w:hAnsi="Book Antiqua"/>
        </w:rPr>
        <w:t xml:space="preserve"> met the National Cholesterol Education Program </w:t>
      </w:r>
      <w:r w:rsidR="00B17A5E" w:rsidRPr="00180C33">
        <w:rPr>
          <w:rFonts w:ascii="Book Antiqua" w:hAnsi="Book Antiqua"/>
        </w:rPr>
        <w:t>ATP</w:t>
      </w:r>
      <w:r w:rsidRPr="00180C33">
        <w:rPr>
          <w:rFonts w:ascii="Book Antiqua" w:hAnsi="Book Antiqua"/>
        </w:rPr>
        <w:t xml:space="preserve"> III criteria for MetS.</w:t>
      </w:r>
      <w:r w:rsidR="00D1399F" w:rsidRPr="00180C33">
        <w:rPr>
          <w:rFonts w:ascii="Book Antiqua" w:hAnsi="Book Antiqua"/>
        </w:rPr>
        <w:t xml:space="preserve"> </w:t>
      </w:r>
      <w:r w:rsidRPr="00180C33">
        <w:rPr>
          <w:rFonts w:ascii="Book Antiqua" w:hAnsi="Book Antiqua"/>
        </w:rPr>
        <w:t xml:space="preserve">The prevalence of MetS increased with an </w:t>
      </w:r>
      <w:r w:rsidR="0024237F" w:rsidRPr="00180C33">
        <w:rPr>
          <w:rFonts w:ascii="Book Antiqua" w:hAnsi="Book Antiqua"/>
        </w:rPr>
        <w:t>advancing</w:t>
      </w:r>
      <w:r w:rsidRPr="00180C33">
        <w:rPr>
          <w:rFonts w:ascii="Book Antiqua" w:hAnsi="Book Antiqua"/>
        </w:rPr>
        <w:t xml:space="preserve"> age and obesity as m</w:t>
      </w:r>
      <w:r w:rsidR="00B17A5E" w:rsidRPr="00180C33">
        <w:rPr>
          <w:rFonts w:ascii="Book Antiqua" w:hAnsi="Book Antiqua"/>
        </w:rPr>
        <w:t xml:space="preserve">easured by </w:t>
      </w:r>
      <w:r w:rsidR="00180C33" w:rsidRPr="00180C33">
        <w:rPr>
          <w:rFonts w:ascii="Book Antiqua" w:hAnsi="Book Antiqua"/>
        </w:rPr>
        <w:t xml:space="preserve">body mass index </w:t>
      </w:r>
      <w:r w:rsidR="00180C33">
        <w:rPr>
          <w:rFonts w:ascii="Book Antiqua" w:eastAsia="宋体" w:hAnsi="Book Antiqua" w:hint="eastAsia"/>
          <w:lang w:eastAsia="zh-CN"/>
        </w:rPr>
        <w:t>(</w:t>
      </w:r>
      <w:r w:rsidR="00B17A5E" w:rsidRPr="00180C33">
        <w:rPr>
          <w:rFonts w:ascii="Book Antiqua" w:hAnsi="Book Antiqua"/>
        </w:rPr>
        <w:t>BMI</w:t>
      </w:r>
      <w:r w:rsidR="00180C33">
        <w:rPr>
          <w:rFonts w:ascii="Book Antiqua" w:eastAsia="宋体" w:hAnsi="Book Antiqua" w:hint="eastAsia"/>
          <w:lang w:eastAsia="zh-CN"/>
        </w:rPr>
        <w:t>)</w:t>
      </w:r>
      <w:r w:rsidRPr="00180C33">
        <w:rPr>
          <w:rFonts w:ascii="Book Antiqua" w:hAnsi="Book Antiqua"/>
        </w:rPr>
        <w:t xml:space="preserve"> in this population.</w:t>
      </w:r>
      <w:r w:rsidR="00D1399F" w:rsidRPr="00180C33">
        <w:rPr>
          <w:rFonts w:ascii="Book Antiqua" w:hAnsi="Book Antiqua"/>
        </w:rPr>
        <w:t xml:space="preserve"> </w:t>
      </w:r>
      <w:r w:rsidRPr="00180C33">
        <w:rPr>
          <w:rFonts w:ascii="Book Antiqua" w:hAnsi="Book Antiqua"/>
        </w:rPr>
        <w:t xml:space="preserve">It also varied by race, ethnicity, and </w:t>
      </w:r>
      <w:proofErr w:type="gramStart"/>
      <w:r w:rsidRPr="00180C33">
        <w:rPr>
          <w:rFonts w:ascii="Book Antiqua" w:hAnsi="Book Antiqua"/>
        </w:rPr>
        <w:t>gender</w:t>
      </w:r>
      <w:r w:rsidRPr="00180C33">
        <w:rPr>
          <w:rFonts w:ascii="Book Antiqua" w:hAnsi="Book Antiqua"/>
          <w:vertAlign w:val="superscript"/>
        </w:rPr>
        <w:t>[</w:t>
      </w:r>
      <w:proofErr w:type="gramEnd"/>
      <w:r w:rsidRPr="00180C33">
        <w:rPr>
          <w:rFonts w:ascii="Book Antiqua" w:hAnsi="Book Antiqua"/>
          <w:vertAlign w:val="superscript"/>
        </w:rPr>
        <w:t>11]</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Similarly, MetS is prevalent in other industrialized and developing countries throughout the world.</w:t>
      </w:r>
      <w:r w:rsidR="00D1399F" w:rsidRPr="00180C33">
        <w:rPr>
          <w:rFonts w:ascii="Book Antiqua" w:hAnsi="Book Antiqua"/>
        </w:rPr>
        <w:t xml:space="preserve"> </w:t>
      </w:r>
      <w:r w:rsidRPr="00180C33">
        <w:rPr>
          <w:rFonts w:ascii="Book Antiqua" w:hAnsi="Book Antiqua"/>
        </w:rPr>
        <w:t xml:space="preserve">Based on a meta-analysis, the prevalence of MetS varied from 10% (France) to 36.4% (India) for men in various populations aged from 20 to 25 years and older, as defined by ATP III </w:t>
      </w:r>
      <w:proofErr w:type="gramStart"/>
      <w:r w:rsidRPr="00180C33">
        <w:rPr>
          <w:rFonts w:ascii="Book Antiqua" w:hAnsi="Book Antiqua"/>
        </w:rPr>
        <w:t>criteria</w:t>
      </w:r>
      <w:r w:rsidRPr="00180C33">
        <w:rPr>
          <w:rFonts w:ascii="Book Antiqua" w:hAnsi="Book Antiqua"/>
          <w:vertAlign w:val="superscript"/>
        </w:rPr>
        <w:t>[</w:t>
      </w:r>
      <w:proofErr w:type="gramEnd"/>
      <w:r w:rsidRPr="00180C33">
        <w:rPr>
          <w:rFonts w:ascii="Book Antiqua" w:hAnsi="Book Antiqua"/>
          <w:vertAlign w:val="superscript"/>
        </w:rPr>
        <w:t>12]</w:t>
      </w:r>
      <w:r w:rsidRPr="00180C33">
        <w:rPr>
          <w:rFonts w:ascii="Book Antiqua" w:hAnsi="Book Antiqua"/>
        </w:rPr>
        <w:t>.</w:t>
      </w:r>
    </w:p>
    <w:p w14:paraId="21864554" w14:textId="77777777" w:rsidR="005F6F51" w:rsidRPr="00180C33" w:rsidRDefault="005F6F51" w:rsidP="00D1399F">
      <w:pPr>
        <w:spacing w:line="360" w:lineRule="auto"/>
        <w:jc w:val="both"/>
        <w:rPr>
          <w:rFonts w:ascii="Book Antiqua" w:hAnsi="Book Antiqua"/>
        </w:rPr>
      </w:pPr>
    </w:p>
    <w:p w14:paraId="371E730B" w14:textId="77777777" w:rsidR="005F6F51" w:rsidRPr="00180C33" w:rsidRDefault="005F6F51" w:rsidP="00D1399F">
      <w:pPr>
        <w:spacing w:line="360" w:lineRule="auto"/>
        <w:jc w:val="both"/>
        <w:rPr>
          <w:rFonts w:ascii="Book Antiqua" w:hAnsi="Book Antiqua"/>
        </w:rPr>
      </w:pPr>
      <w:r w:rsidRPr="00180C33">
        <w:rPr>
          <w:rFonts w:ascii="Book Antiqua" w:hAnsi="Book Antiqua"/>
          <w:b/>
        </w:rPr>
        <w:t>THE METABOLIC SYNDROME AND RISK OF PROSTATE CANCER</w:t>
      </w:r>
    </w:p>
    <w:p w14:paraId="26304A6F" w14:textId="1D6FFFBC" w:rsidR="005F6F51" w:rsidRPr="00180C33" w:rsidRDefault="00520B0F" w:rsidP="00D1399F">
      <w:pPr>
        <w:spacing w:line="360" w:lineRule="auto"/>
        <w:jc w:val="both"/>
        <w:rPr>
          <w:rFonts w:ascii="Book Antiqua" w:hAnsi="Book Antiqua"/>
        </w:rPr>
      </w:pPr>
      <w:r w:rsidRPr="00180C33">
        <w:rPr>
          <w:rFonts w:ascii="Book Antiqua" w:hAnsi="Book Antiqua"/>
        </w:rPr>
        <w:t xml:space="preserve">It is well-established that the development and progression of prostate cancer is potentiated through the </w:t>
      </w:r>
      <w:r w:rsidR="0038461A" w:rsidRPr="00180C33">
        <w:rPr>
          <w:rFonts w:ascii="Book Antiqua" w:hAnsi="Book Antiqua"/>
        </w:rPr>
        <w:t>dys</w:t>
      </w:r>
      <w:r w:rsidR="005D38F5" w:rsidRPr="00180C33">
        <w:rPr>
          <w:rFonts w:ascii="Book Antiqua" w:hAnsi="Book Antiqua"/>
        </w:rPr>
        <w:t>regulated</w:t>
      </w:r>
      <w:r w:rsidRPr="00180C33">
        <w:rPr>
          <w:rFonts w:ascii="Book Antiqua" w:hAnsi="Book Antiqua"/>
        </w:rPr>
        <w:t xml:space="preserve"> stimulation of androgen receptor-mediated pathways in prostatic cells.</w:t>
      </w:r>
      <w:r w:rsidR="00D1399F" w:rsidRPr="00180C33">
        <w:rPr>
          <w:rFonts w:ascii="Book Antiqua" w:hAnsi="Book Antiqua"/>
        </w:rPr>
        <w:t xml:space="preserve"> </w:t>
      </w:r>
      <w:r w:rsidRPr="00180C33">
        <w:rPr>
          <w:rFonts w:ascii="Book Antiqua" w:hAnsi="Book Antiqua"/>
        </w:rPr>
        <w:t xml:space="preserve">Due to the </w:t>
      </w:r>
      <w:r w:rsidR="0038461A" w:rsidRPr="00180C33">
        <w:rPr>
          <w:rFonts w:ascii="Book Antiqua" w:hAnsi="Book Antiqua"/>
        </w:rPr>
        <w:t>identification of common putative pathways</w:t>
      </w:r>
      <w:r w:rsidRPr="00180C33">
        <w:rPr>
          <w:rFonts w:ascii="Book Antiqua" w:hAnsi="Book Antiqua"/>
        </w:rPr>
        <w:t xml:space="preserve"> </w:t>
      </w:r>
      <w:r w:rsidR="0038461A" w:rsidRPr="00180C33">
        <w:rPr>
          <w:rFonts w:ascii="Book Antiqua" w:hAnsi="Book Antiqua"/>
        </w:rPr>
        <w:t>involving</w:t>
      </w:r>
      <w:r w:rsidRPr="00180C33">
        <w:rPr>
          <w:rFonts w:ascii="Book Antiqua" w:hAnsi="Book Antiqua"/>
        </w:rPr>
        <w:t xml:space="preserve"> androgen synthesis and MetS, an increasing number of </w:t>
      </w:r>
      <w:r w:rsidR="0070585E" w:rsidRPr="00180C33">
        <w:rPr>
          <w:rFonts w:ascii="Book Antiqua" w:hAnsi="Book Antiqua"/>
        </w:rPr>
        <w:t>authors</w:t>
      </w:r>
      <w:r w:rsidR="005F6F51" w:rsidRPr="00180C33">
        <w:rPr>
          <w:rFonts w:ascii="Book Antiqua" w:hAnsi="Book Antiqua"/>
        </w:rPr>
        <w:t xml:space="preserve"> have investigated the association between MetS and development of PCa, but their findings have been equivocal a</w:t>
      </w:r>
      <w:r w:rsidR="00B17A5E" w:rsidRPr="00180C33">
        <w:rPr>
          <w:rFonts w:ascii="Book Antiqua" w:hAnsi="Book Antiqua"/>
        </w:rPr>
        <w:t xml:space="preserve">nd difficult to compare (Table </w:t>
      </w:r>
      <w:r w:rsidR="00947B11">
        <w:rPr>
          <w:rFonts w:ascii="Book Antiqua" w:eastAsia="宋体" w:hAnsi="Book Antiqua" w:hint="eastAsia"/>
          <w:lang w:eastAsia="zh-CN"/>
        </w:rPr>
        <w:t>2</w:t>
      </w:r>
      <w:r w:rsidR="005F6F51" w:rsidRPr="00180C33">
        <w:rPr>
          <w:rFonts w:ascii="Book Antiqua" w:hAnsi="Book Antiqua"/>
        </w:rPr>
        <w:t>).</w:t>
      </w:r>
      <w:r w:rsidR="00D1399F" w:rsidRPr="00180C33">
        <w:rPr>
          <w:rFonts w:ascii="Book Antiqua" w:hAnsi="Book Antiqua"/>
        </w:rPr>
        <w:t xml:space="preserve"> </w:t>
      </w:r>
      <w:r w:rsidR="005F6F51" w:rsidRPr="00180C33">
        <w:rPr>
          <w:rFonts w:ascii="Book Antiqua" w:hAnsi="Book Antiqua"/>
        </w:rPr>
        <w:t xml:space="preserve">In 2004, Hammarsten </w:t>
      </w:r>
      <w:r w:rsidR="005F6F51" w:rsidRPr="00180C33">
        <w:rPr>
          <w:rFonts w:ascii="Book Antiqua" w:hAnsi="Book Antiqua"/>
          <w:i/>
        </w:rPr>
        <w:t>et al</w:t>
      </w:r>
      <w:r w:rsidR="00180C33" w:rsidRPr="00180C33">
        <w:rPr>
          <w:rFonts w:ascii="Book Antiqua" w:hAnsi="Book Antiqua"/>
          <w:vertAlign w:val="superscript"/>
        </w:rPr>
        <w:t>[13]</w:t>
      </w:r>
      <w:r w:rsidR="00180C33">
        <w:rPr>
          <w:rFonts w:ascii="Book Antiqua" w:eastAsia="宋体" w:hAnsi="Book Antiqua" w:hint="eastAsia"/>
          <w:vertAlign w:val="superscript"/>
          <w:lang w:eastAsia="zh-CN"/>
        </w:rPr>
        <w:t xml:space="preserve"> </w:t>
      </w:r>
      <w:r w:rsidR="005F6F51" w:rsidRPr="00180C33">
        <w:rPr>
          <w:rFonts w:ascii="Book Antiqua" w:hAnsi="Book Antiqua"/>
        </w:rPr>
        <w:t>retrospectively analyzed 299 men diagnosed with PCa in Sweden and demonstrated that men with higher clinical stage and grade disease were more likely to have various components of MetS than men with lower clinical stage and grade disease.</w:t>
      </w:r>
      <w:r w:rsidR="00D1399F" w:rsidRPr="00180C33">
        <w:rPr>
          <w:rFonts w:ascii="Book Antiqua" w:hAnsi="Book Antiqua"/>
        </w:rPr>
        <w:t xml:space="preserve"> </w:t>
      </w:r>
      <w:r w:rsidR="005F6F51" w:rsidRPr="00180C33">
        <w:rPr>
          <w:rFonts w:ascii="Book Antiqua" w:hAnsi="Book Antiqua"/>
        </w:rPr>
        <w:t xml:space="preserve">These findings were later supported by 3 cohort studies from Scandinavia, in which men with MetS or various components had an increased risk of developing </w:t>
      </w:r>
      <w:proofErr w:type="gramStart"/>
      <w:r w:rsidR="005F6F51" w:rsidRPr="00180C33">
        <w:rPr>
          <w:rFonts w:ascii="Book Antiqua" w:hAnsi="Book Antiqua"/>
        </w:rPr>
        <w:t>PCa</w:t>
      </w:r>
      <w:r w:rsidR="005F6F51" w:rsidRPr="00180C33">
        <w:rPr>
          <w:rFonts w:ascii="Book Antiqua" w:hAnsi="Book Antiqua"/>
          <w:vertAlign w:val="superscript"/>
        </w:rPr>
        <w:t>[</w:t>
      </w:r>
      <w:proofErr w:type="gramEnd"/>
      <w:r w:rsidR="005F6F51" w:rsidRPr="00180C33">
        <w:rPr>
          <w:rFonts w:ascii="Book Antiqua" w:hAnsi="Book Antiqua"/>
          <w:vertAlign w:val="superscript"/>
        </w:rPr>
        <w:t>14-16]</w:t>
      </w:r>
      <w:r w:rsidR="005F6F51" w:rsidRPr="00180C33">
        <w:rPr>
          <w:rFonts w:ascii="Book Antiqua" w:hAnsi="Book Antiqua"/>
        </w:rPr>
        <w:t>.</w:t>
      </w:r>
      <w:r w:rsidR="00D1399F" w:rsidRPr="00180C33">
        <w:rPr>
          <w:rFonts w:ascii="Book Antiqua" w:hAnsi="Book Antiqua"/>
        </w:rPr>
        <w:t xml:space="preserve"> </w:t>
      </w:r>
      <w:r w:rsidR="005F6F51" w:rsidRPr="00180C33">
        <w:rPr>
          <w:rFonts w:ascii="Book Antiqua" w:hAnsi="Book Antiqua"/>
        </w:rPr>
        <w:t>It should be noted that a majority of men did not participate in PSA-based screening in these studies.</w:t>
      </w:r>
    </w:p>
    <w:p w14:paraId="25A44B35" w14:textId="22789950" w:rsidR="005F6F51" w:rsidRPr="00180C33" w:rsidRDefault="005F6F51" w:rsidP="00D1399F">
      <w:pPr>
        <w:spacing w:line="360" w:lineRule="auto"/>
        <w:jc w:val="both"/>
        <w:rPr>
          <w:rFonts w:ascii="Book Antiqua" w:hAnsi="Book Antiqua"/>
        </w:rPr>
      </w:pPr>
      <w:r w:rsidRPr="00180C33">
        <w:rPr>
          <w:rFonts w:ascii="Book Antiqua" w:hAnsi="Book Antiqua"/>
        </w:rPr>
        <w:lastRenderedPageBreak/>
        <w:t xml:space="preserve">Conversely, a large cohort study of a more diverse population from the US observed an inverse association between MetS and </w:t>
      </w:r>
      <w:r w:rsidR="00227C19" w:rsidRPr="00180C33">
        <w:rPr>
          <w:rFonts w:ascii="Book Antiqua" w:hAnsi="Book Antiqua"/>
        </w:rPr>
        <w:t>development</w:t>
      </w:r>
      <w:r w:rsidRPr="00180C33">
        <w:rPr>
          <w:rFonts w:ascii="Book Antiqua" w:hAnsi="Book Antiqua"/>
        </w:rPr>
        <w:t xml:space="preserve"> of PCa.</w:t>
      </w:r>
      <w:r w:rsidR="00D1399F" w:rsidRPr="00180C33">
        <w:rPr>
          <w:rFonts w:ascii="Book Antiqua" w:hAnsi="Book Antiqua"/>
        </w:rPr>
        <w:t xml:space="preserve"> </w:t>
      </w:r>
      <w:r w:rsidRPr="00180C33">
        <w:rPr>
          <w:rFonts w:ascii="Book Antiqua" w:hAnsi="Book Antiqua"/>
        </w:rPr>
        <w:t>Its authors report</w:t>
      </w:r>
      <w:r w:rsidR="00180C33">
        <w:rPr>
          <w:rFonts w:ascii="Book Antiqua" w:hAnsi="Book Antiqua"/>
        </w:rPr>
        <w:t>ed a decreased risk of 23% (95%</w:t>
      </w:r>
      <w:r w:rsidRPr="00180C33">
        <w:rPr>
          <w:rFonts w:ascii="Book Antiqua" w:hAnsi="Book Antiqua"/>
        </w:rPr>
        <w:t>CI</w:t>
      </w:r>
      <w:r w:rsidR="00F4283C">
        <w:rPr>
          <w:rFonts w:ascii="Book Antiqua" w:eastAsia="宋体" w:hAnsi="Book Antiqua" w:hint="eastAsia"/>
          <w:lang w:eastAsia="zh-CN"/>
        </w:rPr>
        <w:t>:</w:t>
      </w:r>
      <w:r w:rsidRPr="00180C33">
        <w:rPr>
          <w:rFonts w:ascii="Book Antiqua" w:hAnsi="Book Antiqua"/>
        </w:rPr>
        <w:t xml:space="preserve"> 0.6-0.98) in men with ≥</w:t>
      </w:r>
      <w:r w:rsidR="00180C33">
        <w:rPr>
          <w:rFonts w:ascii="Book Antiqua" w:eastAsia="宋体" w:hAnsi="Book Antiqua" w:hint="eastAsia"/>
          <w:lang w:eastAsia="zh-CN"/>
        </w:rPr>
        <w:t xml:space="preserve"> </w:t>
      </w:r>
      <w:r w:rsidRPr="00180C33">
        <w:rPr>
          <w:rFonts w:ascii="Book Antiqua" w:hAnsi="Book Antiqua"/>
        </w:rPr>
        <w:t>3 components of MetS, which remained significant after excluding diabetic men (RR</w:t>
      </w:r>
      <w:r w:rsidR="00180C33">
        <w:rPr>
          <w:rFonts w:ascii="Book Antiqua" w:eastAsia="宋体" w:hAnsi="Book Antiqua" w:hint="eastAsia"/>
          <w:lang w:eastAsia="zh-CN"/>
        </w:rPr>
        <w:t xml:space="preserve">, </w:t>
      </w:r>
      <w:r w:rsidR="00180C33">
        <w:rPr>
          <w:rFonts w:ascii="Book Antiqua" w:hAnsi="Book Antiqua"/>
        </w:rPr>
        <w:t xml:space="preserve">0.71; </w:t>
      </w:r>
      <w:r w:rsidR="00F4283C">
        <w:rPr>
          <w:rFonts w:ascii="Book Antiqua" w:hAnsi="Book Antiqua"/>
        </w:rPr>
        <w:t>95%CI:</w:t>
      </w:r>
      <w:r w:rsidRPr="00180C33">
        <w:rPr>
          <w:rFonts w:ascii="Book Antiqua" w:hAnsi="Book Antiqua"/>
        </w:rPr>
        <w:t xml:space="preserve"> 0.54-0.94).</w:t>
      </w:r>
      <w:r w:rsidR="00D1399F" w:rsidRPr="00180C33">
        <w:rPr>
          <w:rFonts w:ascii="Book Antiqua" w:hAnsi="Book Antiqua"/>
        </w:rPr>
        <w:t xml:space="preserve"> </w:t>
      </w:r>
      <w:r w:rsidRPr="00180C33">
        <w:rPr>
          <w:rFonts w:ascii="Book Antiqua" w:hAnsi="Book Antiqua"/>
        </w:rPr>
        <w:t>Interestingly, non-diabetic men with 2 components ha</w:t>
      </w:r>
      <w:r w:rsidR="00180C33">
        <w:rPr>
          <w:rFonts w:ascii="Book Antiqua" w:hAnsi="Book Antiqua"/>
        </w:rPr>
        <w:t>d an increased risk of 37% (</w:t>
      </w:r>
      <w:r w:rsidR="00F4283C">
        <w:rPr>
          <w:rFonts w:ascii="Book Antiqua" w:hAnsi="Book Antiqua"/>
        </w:rPr>
        <w:t>95%CI:</w:t>
      </w:r>
      <w:r w:rsidRPr="00180C33">
        <w:rPr>
          <w:rFonts w:ascii="Book Antiqua" w:hAnsi="Book Antiqua"/>
        </w:rPr>
        <w:t xml:space="preserve"> 1.01-1.87), suggesting that the extent and duration of MetS as well as the presence of DM may affect the risk of </w:t>
      </w:r>
      <w:proofErr w:type="gramStart"/>
      <w:r w:rsidRPr="00180C33">
        <w:rPr>
          <w:rFonts w:ascii="Book Antiqua" w:hAnsi="Book Antiqua"/>
        </w:rPr>
        <w:t>PCa</w:t>
      </w:r>
      <w:r w:rsidRPr="00180C33">
        <w:rPr>
          <w:rFonts w:ascii="Book Antiqua" w:hAnsi="Book Antiqua"/>
          <w:vertAlign w:val="superscript"/>
        </w:rPr>
        <w:t>[</w:t>
      </w:r>
      <w:proofErr w:type="gramEnd"/>
      <w:r w:rsidRPr="00180C33">
        <w:rPr>
          <w:rFonts w:ascii="Book Antiqua" w:hAnsi="Book Antiqua"/>
          <w:vertAlign w:val="superscript"/>
        </w:rPr>
        <w:t>17]</w:t>
      </w:r>
      <w:r w:rsidRPr="00180C33">
        <w:rPr>
          <w:rFonts w:ascii="Book Antiqua" w:hAnsi="Book Antiqua"/>
        </w:rPr>
        <w:t>.</w:t>
      </w:r>
    </w:p>
    <w:p w14:paraId="2AE603A7" w14:textId="2CC7A065" w:rsidR="005F6F51" w:rsidRPr="00180C33" w:rsidRDefault="005F6F51" w:rsidP="00180C33">
      <w:pPr>
        <w:spacing w:line="360" w:lineRule="auto"/>
        <w:ind w:firstLineChars="100" w:firstLine="240"/>
        <w:jc w:val="both"/>
        <w:rPr>
          <w:rFonts w:ascii="Book Antiqua" w:hAnsi="Book Antiqua"/>
        </w:rPr>
      </w:pPr>
      <w:r w:rsidRPr="00180C33">
        <w:rPr>
          <w:rFonts w:ascii="Book Antiqua" w:hAnsi="Book Antiqua"/>
        </w:rPr>
        <w:t>Other large cohort studies have also failed to demonstrate an association between MetS and development of PCa.</w:t>
      </w:r>
      <w:r w:rsidR="00D1399F" w:rsidRPr="00180C33">
        <w:rPr>
          <w:rFonts w:ascii="Book Antiqua" w:hAnsi="Book Antiqua"/>
        </w:rPr>
        <w:t xml:space="preserve"> </w:t>
      </w:r>
      <w:r w:rsidR="00180C33">
        <w:rPr>
          <w:rFonts w:ascii="Book Antiqua" w:hAnsi="Book Antiqua"/>
        </w:rPr>
        <w:t>In a cohort of 29</w:t>
      </w:r>
      <w:r w:rsidRPr="00180C33">
        <w:rPr>
          <w:rFonts w:ascii="Book Antiqua" w:hAnsi="Book Antiqua"/>
        </w:rPr>
        <w:t>364 men</w:t>
      </w:r>
      <w:r w:rsidR="00A42A87" w:rsidRPr="00180C33">
        <w:rPr>
          <w:rFonts w:ascii="Book Antiqua" w:hAnsi="Book Antiqua"/>
        </w:rPr>
        <w:t xml:space="preserve"> </w:t>
      </w:r>
      <w:r w:rsidRPr="00180C33">
        <w:rPr>
          <w:rFonts w:ascii="Book Antiqua" w:hAnsi="Book Antiqua"/>
        </w:rPr>
        <w:t xml:space="preserve">from Norway, </w:t>
      </w:r>
      <w:r w:rsidR="00E950D2" w:rsidRPr="00180C33">
        <w:rPr>
          <w:rFonts w:ascii="Book Antiqua" w:hAnsi="Book Antiqua"/>
          <w:kern w:val="36"/>
        </w:rPr>
        <w:t>Martin</w:t>
      </w:r>
      <w:r w:rsidRPr="00180C33">
        <w:rPr>
          <w:rFonts w:ascii="Book Antiqua" w:hAnsi="Book Antiqua"/>
          <w:kern w:val="36"/>
        </w:rPr>
        <w:t xml:space="preserve"> </w:t>
      </w:r>
      <w:r w:rsidRPr="00180C33">
        <w:rPr>
          <w:rFonts w:ascii="Book Antiqua" w:hAnsi="Book Antiqua"/>
          <w:i/>
          <w:kern w:val="36"/>
        </w:rPr>
        <w:t>et al</w:t>
      </w:r>
      <w:r w:rsidR="007E0DD0" w:rsidRPr="00180C33">
        <w:rPr>
          <w:rFonts w:ascii="Book Antiqua" w:hAnsi="Book Antiqua"/>
          <w:vertAlign w:val="superscript"/>
        </w:rPr>
        <w:t>[18]</w:t>
      </w:r>
      <w:r w:rsidR="007E0DD0">
        <w:rPr>
          <w:rFonts w:ascii="Book Antiqua" w:eastAsia="宋体" w:hAnsi="Book Antiqua" w:hint="eastAsia"/>
          <w:vertAlign w:val="superscript"/>
          <w:lang w:eastAsia="zh-CN"/>
        </w:rPr>
        <w:t xml:space="preserve"> </w:t>
      </w:r>
      <w:r w:rsidRPr="00180C33">
        <w:rPr>
          <w:rFonts w:ascii="Book Antiqua" w:hAnsi="Book Antiqua"/>
        </w:rPr>
        <w:t>observed that MetS and its individual components were not associated with the development of incident or fatal PCa, except f</w:t>
      </w:r>
      <w:r w:rsidR="00180C33">
        <w:rPr>
          <w:rFonts w:ascii="Book Antiqua" w:hAnsi="Book Antiqua"/>
        </w:rPr>
        <w:t>or an increased risk of 8% (</w:t>
      </w:r>
      <w:r w:rsidR="00F4283C">
        <w:rPr>
          <w:rFonts w:ascii="Book Antiqua" w:hAnsi="Book Antiqua"/>
        </w:rPr>
        <w:t>95%CI:</w:t>
      </w:r>
      <w:r w:rsidRPr="00180C33">
        <w:rPr>
          <w:rFonts w:ascii="Book Antiqua" w:hAnsi="Book Antiqua"/>
        </w:rPr>
        <w:t xml:space="preserve"> 1-17%) for each 12 mmHg increase in diastolic BP</w:t>
      </w:r>
      <w:r w:rsidRPr="00180C33">
        <w:rPr>
          <w:rFonts w:ascii="Book Antiqua" w:hAnsi="Book Antiqua"/>
          <w:vertAlign w:val="superscript"/>
        </w:rPr>
        <w:t>[18]</w:t>
      </w:r>
      <w:r w:rsidRPr="00180C33">
        <w:rPr>
          <w:rFonts w:ascii="Book Antiqua" w:hAnsi="Book Antiqua"/>
        </w:rPr>
        <w:t>.</w:t>
      </w:r>
      <w:r w:rsidR="00D1399F" w:rsidRPr="00180C33">
        <w:rPr>
          <w:rFonts w:ascii="Book Antiqua" w:hAnsi="Book Antiqua"/>
        </w:rPr>
        <w:t xml:space="preserve"> </w:t>
      </w:r>
      <w:r w:rsidR="00180C33">
        <w:rPr>
          <w:rFonts w:ascii="Book Antiqua" w:hAnsi="Book Antiqua"/>
        </w:rPr>
        <w:t>Another study followed 2</w:t>
      </w:r>
      <w:r w:rsidRPr="00180C33">
        <w:rPr>
          <w:rFonts w:ascii="Book Antiqua" w:hAnsi="Book Antiqua"/>
        </w:rPr>
        <w:t>445 men</w:t>
      </w:r>
      <w:r w:rsidR="00E950D2" w:rsidRPr="00180C33">
        <w:rPr>
          <w:rFonts w:ascii="Book Antiqua" w:hAnsi="Book Antiqua"/>
        </w:rPr>
        <w:t xml:space="preserve"> </w:t>
      </w:r>
      <w:r w:rsidR="001B49F4" w:rsidRPr="00180C33">
        <w:rPr>
          <w:rFonts w:ascii="Book Antiqua" w:hAnsi="Book Antiqua"/>
        </w:rPr>
        <w:t xml:space="preserve">between 40 and </w:t>
      </w:r>
      <w:r w:rsidR="00E950D2" w:rsidRPr="00180C33">
        <w:rPr>
          <w:rFonts w:ascii="Book Antiqua" w:hAnsi="Book Antiqua"/>
        </w:rPr>
        <w:t>79 years</w:t>
      </w:r>
      <w:r w:rsidR="001B49F4" w:rsidRPr="00180C33">
        <w:rPr>
          <w:rFonts w:ascii="Book Antiqua" w:hAnsi="Book Antiqua"/>
        </w:rPr>
        <w:t xml:space="preserve"> of age</w:t>
      </w:r>
      <w:r w:rsidRPr="00180C33">
        <w:rPr>
          <w:rFonts w:ascii="Book Antiqua" w:hAnsi="Book Antiqua"/>
        </w:rPr>
        <w:t xml:space="preserve"> participating in the Olmsted County Study over a period of 15 years and reported that multiple components of MetS each had a distinct association with the risk of developing PCa when considered individually and in various </w:t>
      </w:r>
      <w:proofErr w:type="gramStart"/>
      <w:r w:rsidRPr="00180C33">
        <w:rPr>
          <w:rFonts w:ascii="Book Antiqua" w:hAnsi="Book Antiqua"/>
        </w:rPr>
        <w:t>combinations</w:t>
      </w:r>
      <w:r w:rsidRPr="00180C33">
        <w:rPr>
          <w:rFonts w:ascii="Book Antiqua" w:hAnsi="Book Antiqua"/>
          <w:vertAlign w:val="superscript"/>
        </w:rPr>
        <w:t>[</w:t>
      </w:r>
      <w:proofErr w:type="gramEnd"/>
      <w:r w:rsidRPr="00180C33">
        <w:rPr>
          <w:rFonts w:ascii="Book Antiqua" w:hAnsi="Book Antiqua"/>
          <w:vertAlign w:val="superscript"/>
        </w:rPr>
        <w:t>19]</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Similarly, Häggström </w:t>
      </w:r>
      <w:r w:rsidRPr="00180C33">
        <w:rPr>
          <w:rFonts w:ascii="Book Antiqua" w:hAnsi="Book Antiqua"/>
          <w:i/>
        </w:rPr>
        <w:t xml:space="preserve">et </w:t>
      </w:r>
      <w:proofErr w:type="gramStart"/>
      <w:r w:rsidRPr="00180C33">
        <w:rPr>
          <w:rFonts w:ascii="Book Antiqua" w:hAnsi="Book Antiqua"/>
          <w:i/>
        </w:rPr>
        <w:t>al</w:t>
      </w:r>
      <w:r w:rsidR="00180C33" w:rsidRPr="00180C33">
        <w:rPr>
          <w:rFonts w:ascii="Book Antiqua" w:eastAsia="宋体" w:hAnsi="Book Antiqua" w:hint="eastAsia"/>
          <w:vertAlign w:val="superscript"/>
          <w:lang w:eastAsia="zh-CN"/>
        </w:rPr>
        <w:t>[</w:t>
      </w:r>
      <w:proofErr w:type="gramEnd"/>
      <w:r w:rsidR="00180C33" w:rsidRPr="00180C33">
        <w:rPr>
          <w:rFonts w:ascii="Book Antiqua" w:eastAsia="宋体" w:hAnsi="Book Antiqua" w:hint="eastAsia"/>
          <w:vertAlign w:val="superscript"/>
          <w:lang w:eastAsia="zh-CN"/>
        </w:rPr>
        <w:t>20]</w:t>
      </w:r>
      <w:r w:rsidRPr="00180C33">
        <w:rPr>
          <w:rFonts w:ascii="Book Antiqua" w:hAnsi="Book Antiqua"/>
        </w:rPr>
        <w:t xml:space="preserve"> </w:t>
      </w:r>
      <w:r w:rsidR="000B24A3" w:rsidRPr="00180C33">
        <w:rPr>
          <w:rFonts w:ascii="Book Antiqua" w:hAnsi="Book Antiqua"/>
        </w:rPr>
        <w:t>demonstrated</w:t>
      </w:r>
      <w:r w:rsidRPr="00180C33">
        <w:rPr>
          <w:rFonts w:ascii="Book Antiqua" w:hAnsi="Book Antiqua"/>
        </w:rPr>
        <w:t xml:space="preserve"> that MetS and its individual components were differently associated with the development of </w:t>
      </w:r>
      <w:r w:rsidR="00180C33">
        <w:rPr>
          <w:rFonts w:ascii="Book Antiqua" w:hAnsi="Book Antiqua"/>
        </w:rPr>
        <w:t>incident PCa in a cohort of 289</w:t>
      </w:r>
      <w:r w:rsidRPr="00180C33">
        <w:rPr>
          <w:rFonts w:ascii="Book Antiqua" w:hAnsi="Book Antiqua"/>
        </w:rPr>
        <w:t>866 men from Austria, Norway, and Sweden.</w:t>
      </w:r>
      <w:r w:rsidR="00D1399F" w:rsidRPr="00180C33">
        <w:rPr>
          <w:rFonts w:ascii="Book Antiqua" w:hAnsi="Book Antiqua"/>
        </w:rPr>
        <w:t xml:space="preserve"> </w:t>
      </w:r>
      <w:r w:rsidRPr="00180C33">
        <w:rPr>
          <w:rFonts w:ascii="Book Antiqua" w:hAnsi="Book Antiqua"/>
        </w:rPr>
        <w:t xml:space="preserve">These authors, however, </w:t>
      </w:r>
      <w:r w:rsidR="000B24A3" w:rsidRPr="00180C33">
        <w:rPr>
          <w:rFonts w:ascii="Book Antiqua" w:hAnsi="Book Antiqua"/>
        </w:rPr>
        <w:t>observed</w:t>
      </w:r>
      <w:r w:rsidRPr="00180C33">
        <w:rPr>
          <w:rFonts w:ascii="Book Antiqua" w:hAnsi="Book Antiqua"/>
        </w:rPr>
        <w:t xml:space="preserve"> an increased risk of PCa-specific mortality for men in the top quintil</w:t>
      </w:r>
      <w:r w:rsidR="00180C33">
        <w:rPr>
          <w:rFonts w:ascii="Book Antiqua" w:hAnsi="Book Antiqua"/>
        </w:rPr>
        <w:t>e for BMI (RR</w:t>
      </w:r>
      <w:r w:rsidR="00180C33">
        <w:rPr>
          <w:rFonts w:ascii="Book Antiqua" w:eastAsia="宋体" w:hAnsi="Book Antiqua" w:hint="eastAsia"/>
          <w:lang w:eastAsia="zh-CN"/>
        </w:rPr>
        <w:t>,</w:t>
      </w:r>
      <w:r w:rsidR="00180C33">
        <w:rPr>
          <w:rFonts w:ascii="Book Antiqua" w:hAnsi="Book Antiqua"/>
        </w:rPr>
        <w:t xml:space="preserve"> 1.36; </w:t>
      </w:r>
      <w:r w:rsidR="00F4283C">
        <w:rPr>
          <w:rFonts w:ascii="Book Antiqua" w:hAnsi="Book Antiqua"/>
        </w:rPr>
        <w:t>95%CI:</w:t>
      </w:r>
      <w:r w:rsidRPr="00180C33">
        <w:rPr>
          <w:rFonts w:ascii="Book Antiqua" w:hAnsi="Book Antiqua"/>
        </w:rPr>
        <w:t xml:space="preserve"> 1.08-1.71</w:t>
      </w:r>
      <w:r w:rsidR="00180C33">
        <w:rPr>
          <w:rFonts w:ascii="Book Antiqua" w:hAnsi="Book Antiqua"/>
        </w:rPr>
        <w:t>) and systolic BP (RR</w:t>
      </w:r>
      <w:r w:rsidR="00180C33">
        <w:rPr>
          <w:rFonts w:ascii="Book Antiqua" w:eastAsia="宋体" w:hAnsi="Book Antiqua" w:hint="eastAsia"/>
          <w:lang w:eastAsia="zh-CN"/>
        </w:rPr>
        <w:t>,</w:t>
      </w:r>
      <w:r w:rsidR="00180C33">
        <w:rPr>
          <w:rFonts w:ascii="Book Antiqua" w:hAnsi="Book Antiqua"/>
        </w:rPr>
        <w:t xml:space="preserve"> 1.62; </w:t>
      </w:r>
      <w:r w:rsidR="00F4283C">
        <w:rPr>
          <w:rFonts w:ascii="Book Antiqua" w:hAnsi="Book Antiqua"/>
        </w:rPr>
        <w:t>95%CI:</w:t>
      </w:r>
      <w:r w:rsidRPr="00180C33">
        <w:rPr>
          <w:rFonts w:ascii="Book Antiqua" w:hAnsi="Book Antiqua"/>
        </w:rPr>
        <w:t xml:space="preserve"> 1.07-2.45) as well as for each 1-unit increase in the composite z score of all </w:t>
      </w:r>
      <w:r w:rsidR="00180C33">
        <w:rPr>
          <w:rFonts w:ascii="Book Antiqua" w:hAnsi="Book Antiqua"/>
        </w:rPr>
        <w:t>metabolic factors (RR</w:t>
      </w:r>
      <w:r w:rsidR="00180C33">
        <w:rPr>
          <w:rFonts w:ascii="Book Antiqua" w:eastAsia="宋体" w:hAnsi="Book Antiqua" w:hint="eastAsia"/>
          <w:lang w:eastAsia="zh-CN"/>
        </w:rPr>
        <w:t>,</w:t>
      </w:r>
      <w:r w:rsidR="00180C33">
        <w:rPr>
          <w:rFonts w:ascii="Book Antiqua" w:hAnsi="Book Antiqua"/>
        </w:rPr>
        <w:t xml:space="preserve"> 1.13; </w:t>
      </w:r>
      <w:r w:rsidR="00F4283C">
        <w:rPr>
          <w:rFonts w:ascii="Book Antiqua" w:hAnsi="Book Antiqua"/>
        </w:rPr>
        <w:t>95%CI:</w:t>
      </w:r>
      <w:r w:rsidRPr="00180C33">
        <w:rPr>
          <w:rFonts w:ascii="Book Antiqua" w:hAnsi="Book Antiqua"/>
        </w:rPr>
        <w:t xml:space="preserve"> 1.03-1.25</w:t>
      </w:r>
      <w:proofErr w:type="gramStart"/>
      <w:r w:rsidRPr="00180C33">
        <w:rPr>
          <w:rFonts w:ascii="Book Antiqua" w:hAnsi="Book Antiqua"/>
        </w:rPr>
        <w:t>)</w:t>
      </w:r>
      <w:r w:rsidRPr="00180C33">
        <w:rPr>
          <w:rFonts w:ascii="Book Antiqua" w:hAnsi="Book Antiqua"/>
          <w:vertAlign w:val="superscript"/>
        </w:rPr>
        <w:t>[</w:t>
      </w:r>
      <w:proofErr w:type="gramEnd"/>
      <w:r w:rsidRPr="00180C33">
        <w:rPr>
          <w:rFonts w:ascii="Book Antiqua" w:hAnsi="Book Antiqua"/>
          <w:vertAlign w:val="superscript"/>
        </w:rPr>
        <w:t>20]</w:t>
      </w:r>
      <w:r w:rsidRPr="00180C33">
        <w:rPr>
          <w:rFonts w:ascii="Book Antiqua" w:hAnsi="Book Antiqua"/>
        </w:rPr>
        <w:t>.</w:t>
      </w:r>
      <w:r w:rsidR="00D1399F" w:rsidRPr="00180C33">
        <w:rPr>
          <w:rFonts w:ascii="Book Antiqua" w:hAnsi="Book Antiqua"/>
        </w:rPr>
        <w:t xml:space="preserve"> </w:t>
      </w:r>
      <w:r w:rsidR="00DB03DA" w:rsidRPr="00180C33">
        <w:rPr>
          <w:rFonts w:ascii="Book Antiqua" w:hAnsi="Book Antiqua"/>
        </w:rPr>
        <w:t>These are the only studies to c</w:t>
      </w:r>
      <w:r w:rsidR="000B24A3" w:rsidRPr="00180C33">
        <w:rPr>
          <w:rFonts w:ascii="Book Antiqua" w:hAnsi="Book Antiqua"/>
        </w:rPr>
        <w:t xml:space="preserve">onsider the effect of MetS and its individual components on the </w:t>
      </w:r>
      <w:r w:rsidR="00227C19" w:rsidRPr="00180C33">
        <w:rPr>
          <w:rFonts w:ascii="Book Antiqua" w:hAnsi="Book Antiqua"/>
        </w:rPr>
        <w:t>risk</w:t>
      </w:r>
      <w:r w:rsidR="000B24A3" w:rsidRPr="00180C33">
        <w:rPr>
          <w:rFonts w:ascii="Book Antiqua" w:hAnsi="Book Antiqua"/>
        </w:rPr>
        <w:t xml:space="preserve"> of PCa.</w:t>
      </w:r>
      <w:r w:rsidR="00D1399F" w:rsidRPr="00180C33">
        <w:rPr>
          <w:rFonts w:ascii="Book Antiqua" w:hAnsi="Book Antiqua"/>
        </w:rPr>
        <w:t xml:space="preserve"> </w:t>
      </w:r>
      <w:r w:rsidR="00E8467D" w:rsidRPr="00180C33">
        <w:rPr>
          <w:rFonts w:ascii="Book Antiqua" w:hAnsi="Book Antiqua"/>
        </w:rPr>
        <w:t>The</w:t>
      </w:r>
      <w:r w:rsidR="000B24A3" w:rsidRPr="00180C33">
        <w:rPr>
          <w:rFonts w:ascii="Book Antiqua" w:hAnsi="Book Antiqua"/>
        </w:rPr>
        <w:t xml:space="preserve"> individual components of MetS </w:t>
      </w:r>
      <w:r w:rsidR="00E8467D" w:rsidRPr="00180C33">
        <w:rPr>
          <w:rFonts w:ascii="Book Antiqua" w:hAnsi="Book Antiqua"/>
        </w:rPr>
        <w:t>were</w:t>
      </w:r>
      <w:r w:rsidR="000B24A3" w:rsidRPr="00180C33">
        <w:rPr>
          <w:rFonts w:ascii="Book Antiqua" w:hAnsi="Book Antiqua"/>
        </w:rPr>
        <w:t xml:space="preserve"> differently associated with PCa</w:t>
      </w:r>
      <w:r w:rsidR="00E8467D" w:rsidRPr="00180C33">
        <w:rPr>
          <w:rFonts w:ascii="Book Antiqua" w:hAnsi="Book Antiqua"/>
        </w:rPr>
        <w:t xml:space="preserve"> in each study, emphasizing the importance of considering their separate and combined effects.</w:t>
      </w:r>
    </w:p>
    <w:p w14:paraId="5526D783" w14:textId="727E7817" w:rsidR="005F6F51" w:rsidRPr="00180C33" w:rsidRDefault="005F6F51" w:rsidP="00180C33">
      <w:pPr>
        <w:spacing w:line="360" w:lineRule="auto"/>
        <w:ind w:firstLineChars="100" w:firstLine="240"/>
        <w:jc w:val="both"/>
        <w:rPr>
          <w:rFonts w:ascii="Book Antiqua" w:hAnsi="Book Antiqua"/>
        </w:rPr>
      </w:pPr>
      <w:r w:rsidRPr="00180C33">
        <w:rPr>
          <w:rFonts w:ascii="Book Antiqua" w:hAnsi="Book Antiqua"/>
        </w:rPr>
        <w:t xml:space="preserve">Given </w:t>
      </w:r>
      <w:r w:rsidR="00D66057" w:rsidRPr="00180C33">
        <w:rPr>
          <w:rFonts w:ascii="Book Antiqua" w:hAnsi="Book Antiqua"/>
        </w:rPr>
        <w:t xml:space="preserve">other evidence suggesting an </w:t>
      </w:r>
      <w:r w:rsidRPr="00180C33">
        <w:rPr>
          <w:rFonts w:ascii="Book Antiqua" w:hAnsi="Book Antiqua"/>
        </w:rPr>
        <w:t>association between vitamin D levels and PCa</w:t>
      </w:r>
      <w:r w:rsidR="00D66057" w:rsidRPr="00180C33">
        <w:rPr>
          <w:rFonts w:ascii="Book Antiqua" w:hAnsi="Book Antiqua"/>
        </w:rPr>
        <w:t xml:space="preserve"> as well as the identification of common putative pathways involving vitamin D and lipid metaboism</w:t>
      </w:r>
      <w:r w:rsidRPr="00180C33">
        <w:rPr>
          <w:rFonts w:ascii="Book Antiqua" w:hAnsi="Book Antiqua"/>
        </w:rPr>
        <w:t xml:space="preserve">, Tuohimaa </w:t>
      </w:r>
      <w:r w:rsidRPr="00180C33">
        <w:rPr>
          <w:rFonts w:ascii="Book Antiqua" w:hAnsi="Book Antiqua"/>
          <w:i/>
        </w:rPr>
        <w:t xml:space="preserve">et </w:t>
      </w:r>
      <w:proofErr w:type="gramStart"/>
      <w:r w:rsidRPr="00180C33">
        <w:rPr>
          <w:rFonts w:ascii="Book Antiqua" w:hAnsi="Book Antiqua"/>
          <w:i/>
        </w:rPr>
        <w:t>al</w:t>
      </w:r>
      <w:r w:rsidR="00180C33" w:rsidRPr="00180C33">
        <w:rPr>
          <w:rFonts w:ascii="Book Antiqua" w:eastAsia="宋体" w:hAnsi="Book Antiqua" w:hint="eastAsia"/>
          <w:vertAlign w:val="superscript"/>
          <w:lang w:eastAsia="zh-CN"/>
        </w:rPr>
        <w:t>[</w:t>
      </w:r>
      <w:proofErr w:type="gramEnd"/>
      <w:r w:rsidR="00180C33" w:rsidRPr="00180C33">
        <w:rPr>
          <w:rFonts w:ascii="Book Antiqua" w:eastAsia="宋体" w:hAnsi="Book Antiqua" w:hint="eastAsia"/>
          <w:vertAlign w:val="superscript"/>
          <w:lang w:eastAsia="zh-CN"/>
        </w:rPr>
        <w:t>21]</w:t>
      </w:r>
      <w:r w:rsidRPr="00180C33">
        <w:rPr>
          <w:rFonts w:ascii="Book Antiqua" w:hAnsi="Book Antiqua"/>
        </w:rPr>
        <w:t xml:space="preserve"> investigated the combined influence of MetS and vitamin D levels on the </w:t>
      </w:r>
      <w:r w:rsidR="00227C19" w:rsidRPr="00180C33">
        <w:rPr>
          <w:rFonts w:ascii="Book Antiqua" w:hAnsi="Book Antiqua"/>
        </w:rPr>
        <w:t>development</w:t>
      </w:r>
      <w:r w:rsidRPr="00180C33">
        <w:rPr>
          <w:rFonts w:ascii="Book Antiqua" w:hAnsi="Book Antiqua"/>
        </w:rPr>
        <w:t xml:space="preserve"> of PCa</w:t>
      </w:r>
      <w:r w:rsidR="000079BA" w:rsidRPr="00180C33">
        <w:rPr>
          <w:rFonts w:ascii="Book Antiqua" w:hAnsi="Book Antiqua"/>
        </w:rPr>
        <w:t xml:space="preserve"> in a cohort of</w:t>
      </w:r>
      <w:r w:rsidR="00061BB7" w:rsidRPr="00180C33">
        <w:rPr>
          <w:rFonts w:ascii="Book Antiqua" w:hAnsi="Book Antiqua"/>
        </w:rPr>
        <w:t xml:space="preserve"> 588</w:t>
      </w:r>
      <w:r w:rsidR="000079BA" w:rsidRPr="00180C33">
        <w:rPr>
          <w:rFonts w:ascii="Book Antiqua" w:hAnsi="Book Antiqua"/>
        </w:rPr>
        <w:t xml:space="preserve"> men between 40 and 58 years of </w:t>
      </w:r>
      <w:r w:rsidR="000079BA" w:rsidRPr="00180C33">
        <w:rPr>
          <w:rFonts w:ascii="Book Antiqua" w:hAnsi="Book Antiqua"/>
        </w:rPr>
        <w:lastRenderedPageBreak/>
        <w:t>age participating in Helsinki Heart Study</w:t>
      </w:r>
      <w:r w:rsidRPr="00180C33">
        <w:rPr>
          <w:rFonts w:ascii="Book Antiqua" w:hAnsi="Book Antiqua"/>
        </w:rPr>
        <w:t>.</w:t>
      </w:r>
      <w:r w:rsidR="00D1399F" w:rsidRPr="00180C33">
        <w:rPr>
          <w:rFonts w:ascii="Book Antiqua" w:hAnsi="Book Antiqua"/>
        </w:rPr>
        <w:t xml:space="preserve"> </w:t>
      </w:r>
      <w:r w:rsidR="000079BA" w:rsidRPr="00180C33">
        <w:rPr>
          <w:rFonts w:ascii="Book Antiqua" w:hAnsi="Book Antiqua"/>
        </w:rPr>
        <w:t xml:space="preserve">Vitamin D levels were defined as low </w:t>
      </w:r>
      <w:r w:rsidR="004403F7" w:rsidRPr="00180C33">
        <w:rPr>
          <w:rFonts w:ascii="Book Antiqua" w:hAnsi="Book Antiqua"/>
        </w:rPr>
        <w:t>if</w:t>
      </w:r>
      <w:r w:rsidR="000079BA" w:rsidRPr="00180C33">
        <w:rPr>
          <w:rFonts w:ascii="Book Antiqua" w:hAnsi="Book Antiqua"/>
        </w:rPr>
        <w:t xml:space="preserve"> &lt;40 nmol/L, normal </w:t>
      </w:r>
      <w:r w:rsidR="004403F7" w:rsidRPr="00180C33">
        <w:rPr>
          <w:rFonts w:ascii="Book Antiqua" w:hAnsi="Book Antiqua"/>
        </w:rPr>
        <w:t>if</w:t>
      </w:r>
      <w:r w:rsidR="000079BA" w:rsidRPr="00180C33">
        <w:rPr>
          <w:rFonts w:ascii="Book Antiqua" w:hAnsi="Book Antiqua"/>
        </w:rPr>
        <w:t xml:space="preserve"> 40-59 nmol/L, and high </w:t>
      </w:r>
      <w:r w:rsidR="004403F7" w:rsidRPr="00180C33">
        <w:rPr>
          <w:rFonts w:ascii="Book Antiqua" w:hAnsi="Book Antiqua"/>
        </w:rPr>
        <w:t>if</w:t>
      </w:r>
      <w:r w:rsidR="000079BA" w:rsidRPr="00180C33">
        <w:rPr>
          <w:rFonts w:ascii="Book Antiqua" w:hAnsi="Book Antiqua"/>
        </w:rPr>
        <w:t xml:space="preserve"> ≥</w:t>
      </w:r>
      <w:r w:rsidR="00180C33">
        <w:rPr>
          <w:rFonts w:ascii="Book Antiqua" w:eastAsia="宋体" w:hAnsi="Book Antiqua" w:hint="eastAsia"/>
          <w:lang w:eastAsia="zh-CN"/>
        </w:rPr>
        <w:t xml:space="preserve"> </w:t>
      </w:r>
      <w:r w:rsidR="000079BA" w:rsidRPr="00180C33">
        <w:rPr>
          <w:rFonts w:ascii="Book Antiqua" w:hAnsi="Book Antiqua"/>
        </w:rPr>
        <w:t>60 nmol/L.</w:t>
      </w:r>
      <w:r w:rsidR="00D1399F" w:rsidRPr="00180C33">
        <w:rPr>
          <w:rFonts w:ascii="Book Antiqua" w:hAnsi="Book Antiqua"/>
        </w:rPr>
        <w:t xml:space="preserve"> </w:t>
      </w:r>
      <w:r w:rsidRPr="00180C33">
        <w:rPr>
          <w:rFonts w:ascii="Book Antiqua" w:hAnsi="Book Antiqua"/>
        </w:rPr>
        <w:t>These authors demonstrated an increased risk for men in the highes</w:t>
      </w:r>
      <w:r w:rsidR="009F4053" w:rsidRPr="00180C33">
        <w:rPr>
          <w:rFonts w:ascii="Book Antiqua" w:hAnsi="Book Antiqua"/>
        </w:rPr>
        <w:t>t quartile for BMI (OR</w:t>
      </w:r>
      <w:r w:rsidR="00180C33">
        <w:rPr>
          <w:rFonts w:ascii="Book Antiqua" w:eastAsia="宋体" w:hAnsi="Book Antiqua" w:hint="eastAsia"/>
          <w:lang w:eastAsia="zh-CN"/>
        </w:rPr>
        <w:t>,</w:t>
      </w:r>
      <w:r w:rsidR="009F4053" w:rsidRPr="00180C33">
        <w:rPr>
          <w:rFonts w:ascii="Book Antiqua" w:hAnsi="Book Antiqua"/>
        </w:rPr>
        <w:t xml:space="preserve"> </w:t>
      </w:r>
      <w:r w:rsidR="00180C33">
        <w:rPr>
          <w:rFonts w:ascii="Book Antiqua" w:hAnsi="Book Antiqua"/>
        </w:rPr>
        <w:t xml:space="preserve">2.28; </w:t>
      </w:r>
      <w:r w:rsidR="00F4283C">
        <w:rPr>
          <w:rFonts w:ascii="Book Antiqua" w:hAnsi="Book Antiqua"/>
        </w:rPr>
        <w:t>95%CI:</w:t>
      </w:r>
      <w:r w:rsidRPr="00180C33">
        <w:rPr>
          <w:rFonts w:ascii="Book Antiqua" w:hAnsi="Book Antiqua"/>
        </w:rPr>
        <w:t xml:space="preserve"> 1.22-4</w:t>
      </w:r>
      <w:r w:rsidR="00180C33">
        <w:rPr>
          <w:rFonts w:ascii="Book Antiqua" w:hAnsi="Book Antiqua"/>
        </w:rPr>
        <w:t>.25), systolic BP (OR</w:t>
      </w:r>
      <w:r w:rsidR="00180C33">
        <w:rPr>
          <w:rFonts w:ascii="Book Antiqua" w:eastAsia="宋体" w:hAnsi="Book Antiqua" w:hint="eastAsia"/>
          <w:lang w:eastAsia="zh-CN"/>
        </w:rPr>
        <w:t>,</w:t>
      </w:r>
      <w:r w:rsidR="00180C33">
        <w:rPr>
          <w:rFonts w:ascii="Book Antiqua" w:hAnsi="Book Antiqua"/>
        </w:rPr>
        <w:t xml:space="preserve"> 3.33; </w:t>
      </w:r>
      <w:r w:rsidR="00F4283C">
        <w:rPr>
          <w:rFonts w:ascii="Book Antiqua" w:hAnsi="Book Antiqua"/>
        </w:rPr>
        <w:t>95%CI:</w:t>
      </w:r>
      <w:r w:rsidRPr="00180C33">
        <w:rPr>
          <w:rFonts w:ascii="Book Antiqua" w:hAnsi="Book Antiqua"/>
        </w:rPr>
        <w:t xml:space="preserve"> 1.72-6.44), and diastolic BP (OR</w:t>
      </w:r>
      <w:r w:rsidR="00180C33">
        <w:rPr>
          <w:rFonts w:ascii="Book Antiqua" w:eastAsia="宋体" w:hAnsi="Book Antiqua" w:hint="eastAsia"/>
          <w:lang w:eastAsia="zh-CN"/>
        </w:rPr>
        <w:t>,</w:t>
      </w:r>
      <w:r w:rsidR="00180C33">
        <w:rPr>
          <w:rFonts w:ascii="Book Antiqua" w:hAnsi="Book Antiqua"/>
        </w:rPr>
        <w:t xml:space="preserve"> 2.47; </w:t>
      </w:r>
      <w:r w:rsidR="00F4283C">
        <w:rPr>
          <w:rFonts w:ascii="Book Antiqua" w:hAnsi="Book Antiqua"/>
        </w:rPr>
        <w:t>95%CI:</w:t>
      </w:r>
      <w:r w:rsidR="000079BA" w:rsidRPr="00180C33">
        <w:rPr>
          <w:rFonts w:ascii="Book Antiqua" w:hAnsi="Book Antiqua"/>
        </w:rPr>
        <w:t xml:space="preserve"> 1.3-4.69) only when they had</w:t>
      </w:r>
      <w:r w:rsidRPr="00180C33">
        <w:rPr>
          <w:rFonts w:ascii="Book Antiqua" w:hAnsi="Book Antiqua"/>
        </w:rPr>
        <w:t xml:space="preserve"> </w:t>
      </w:r>
      <w:r w:rsidR="000079BA" w:rsidRPr="00180C33">
        <w:rPr>
          <w:rFonts w:ascii="Book Antiqua" w:hAnsi="Book Antiqua"/>
        </w:rPr>
        <w:t xml:space="preserve">low </w:t>
      </w:r>
      <w:r w:rsidRPr="00180C33">
        <w:rPr>
          <w:rFonts w:ascii="Book Antiqua" w:hAnsi="Book Antiqua"/>
        </w:rPr>
        <w:t>vitamin D level</w:t>
      </w:r>
      <w:r w:rsidR="000079BA" w:rsidRPr="00180C33">
        <w:rPr>
          <w:rFonts w:ascii="Book Antiqua" w:hAnsi="Book Antiqua"/>
        </w:rPr>
        <w:t>s</w:t>
      </w:r>
      <w:r w:rsidRPr="00180C33">
        <w:rPr>
          <w:rFonts w:ascii="Book Antiqua" w:hAnsi="Book Antiqua"/>
        </w:rPr>
        <w:t xml:space="preserve"> as well.</w:t>
      </w:r>
      <w:r w:rsidR="00D1399F" w:rsidRPr="00180C33">
        <w:rPr>
          <w:rFonts w:ascii="Book Antiqua" w:hAnsi="Book Antiqua"/>
        </w:rPr>
        <w:t xml:space="preserve"> </w:t>
      </w:r>
      <w:r w:rsidRPr="00180C33">
        <w:rPr>
          <w:rFonts w:ascii="Book Antiqua" w:hAnsi="Book Antiqua"/>
        </w:rPr>
        <w:t>An increased risk of PCa was also observed when low vitamin D levels were simultaneously present with a high BM</w:t>
      </w:r>
      <w:r w:rsidR="00180C33">
        <w:rPr>
          <w:rFonts w:ascii="Book Antiqua" w:hAnsi="Book Antiqua"/>
        </w:rPr>
        <w:t>I and systolic BP (OR</w:t>
      </w:r>
      <w:r w:rsidR="00180C33">
        <w:rPr>
          <w:rFonts w:ascii="Book Antiqua" w:eastAsia="宋体" w:hAnsi="Book Antiqua" w:hint="eastAsia"/>
          <w:lang w:eastAsia="zh-CN"/>
        </w:rPr>
        <w:t>,</w:t>
      </w:r>
      <w:r w:rsidR="00180C33">
        <w:rPr>
          <w:rFonts w:ascii="Book Antiqua" w:hAnsi="Book Antiqua"/>
        </w:rPr>
        <w:t xml:space="preserve"> 3.85; </w:t>
      </w:r>
      <w:r w:rsidR="00F4283C">
        <w:rPr>
          <w:rFonts w:ascii="Book Antiqua" w:hAnsi="Book Antiqua"/>
        </w:rPr>
        <w:t>95%CI:</w:t>
      </w:r>
      <w:r w:rsidRPr="00180C33">
        <w:rPr>
          <w:rFonts w:ascii="Book Antiqua" w:hAnsi="Book Antiqua"/>
        </w:rPr>
        <w:t xml:space="preserve"> 1.57-9.41) as well as a high BMI, systolic BP, and low </w:t>
      </w:r>
      <w:r w:rsidR="005648E2" w:rsidRPr="00180C33">
        <w:rPr>
          <w:rFonts w:ascii="Book Antiqua" w:hAnsi="Book Antiqua"/>
        </w:rPr>
        <w:t xml:space="preserve">high-density lipoprotein </w:t>
      </w:r>
      <w:r w:rsidR="005648E2">
        <w:rPr>
          <w:rFonts w:ascii="Book Antiqua" w:eastAsia="宋体" w:hAnsi="Book Antiqua" w:hint="eastAsia"/>
          <w:lang w:eastAsia="zh-CN"/>
        </w:rPr>
        <w:t>(</w:t>
      </w:r>
      <w:r w:rsidRPr="00180C33">
        <w:rPr>
          <w:rFonts w:ascii="Book Antiqua" w:hAnsi="Book Antiqua"/>
        </w:rPr>
        <w:t>HDL</w:t>
      </w:r>
      <w:r w:rsidR="005648E2">
        <w:rPr>
          <w:rFonts w:ascii="Book Antiqua" w:eastAsia="宋体" w:hAnsi="Book Antiqua" w:hint="eastAsia"/>
          <w:lang w:eastAsia="zh-CN"/>
        </w:rPr>
        <w:t>)</w:t>
      </w:r>
      <w:r w:rsidRPr="00180C33">
        <w:rPr>
          <w:rFonts w:ascii="Book Antiqua" w:hAnsi="Book Antiqua"/>
        </w:rPr>
        <w:t xml:space="preserve"> c</w:t>
      </w:r>
      <w:r w:rsidR="00180C33">
        <w:rPr>
          <w:rFonts w:ascii="Book Antiqua" w:hAnsi="Book Antiqua"/>
        </w:rPr>
        <w:t>holesterol levels (OR</w:t>
      </w:r>
      <w:r w:rsidR="00180C33">
        <w:rPr>
          <w:rFonts w:ascii="Book Antiqua" w:eastAsia="宋体" w:hAnsi="Book Antiqua" w:hint="eastAsia"/>
          <w:lang w:eastAsia="zh-CN"/>
        </w:rPr>
        <w:t>,</w:t>
      </w:r>
      <w:r w:rsidR="00180C33">
        <w:rPr>
          <w:rFonts w:ascii="Book Antiqua" w:hAnsi="Book Antiqua"/>
        </w:rPr>
        <w:t xml:space="preserve"> 8.03; </w:t>
      </w:r>
      <w:r w:rsidR="00F4283C">
        <w:rPr>
          <w:rFonts w:ascii="Book Antiqua" w:hAnsi="Book Antiqua"/>
        </w:rPr>
        <w:t>95%CI:</w:t>
      </w:r>
      <w:r w:rsidRPr="00180C33">
        <w:rPr>
          <w:rFonts w:ascii="Book Antiqua" w:hAnsi="Book Antiqua"/>
        </w:rPr>
        <w:t xml:space="preserve"> 1.89-34.09) but not when considered with normal or high vitamin D levels</w:t>
      </w:r>
      <w:r w:rsidRPr="00180C33">
        <w:rPr>
          <w:rFonts w:ascii="Book Antiqua" w:hAnsi="Book Antiqua"/>
          <w:vertAlign w:val="superscript"/>
        </w:rPr>
        <w:t>[21]</w:t>
      </w:r>
      <w:r w:rsidRPr="00180C33">
        <w:rPr>
          <w:rFonts w:ascii="Book Antiqua" w:hAnsi="Book Antiqua"/>
        </w:rPr>
        <w:t>.</w:t>
      </w:r>
    </w:p>
    <w:p w14:paraId="4E269F1F" w14:textId="74404BFF" w:rsidR="005F6F51" w:rsidRPr="00180C33" w:rsidRDefault="005F6F51" w:rsidP="00180C33">
      <w:pPr>
        <w:spacing w:line="360" w:lineRule="auto"/>
        <w:ind w:firstLineChars="100" w:firstLine="240"/>
        <w:jc w:val="both"/>
        <w:rPr>
          <w:rFonts w:ascii="Book Antiqua" w:hAnsi="Book Antiqua"/>
        </w:rPr>
      </w:pPr>
      <w:r w:rsidRPr="00180C33">
        <w:rPr>
          <w:rFonts w:ascii="Book Antiqua" w:hAnsi="Book Antiqua"/>
        </w:rPr>
        <w:t>Several studies have been conducted outside of the US or Scandinavian countries with conflicting results.</w:t>
      </w:r>
      <w:r w:rsidR="00D1399F" w:rsidRPr="00180C33">
        <w:rPr>
          <w:rFonts w:ascii="Book Antiqua" w:hAnsi="Book Antiqua"/>
        </w:rPr>
        <w:t xml:space="preserve"> </w:t>
      </w:r>
      <w:r w:rsidRPr="00180C33">
        <w:rPr>
          <w:rFonts w:ascii="Book Antiqua" w:hAnsi="Book Antiqua"/>
        </w:rPr>
        <w:t xml:space="preserve">In a case-control study of 2,745 men </w:t>
      </w:r>
      <w:r w:rsidR="001B49F4" w:rsidRPr="00180C33">
        <w:rPr>
          <w:rFonts w:ascii="Book Antiqua" w:hAnsi="Book Antiqua"/>
        </w:rPr>
        <w:t xml:space="preserve">less than 75 years of age </w:t>
      </w:r>
      <w:r w:rsidRPr="00180C33">
        <w:rPr>
          <w:rFonts w:ascii="Book Antiqua" w:hAnsi="Book Antiqua"/>
        </w:rPr>
        <w:t xml:space="preserve">from Italy, Pelucchi </w:t>
      </w:r>
      <w:r w:rsidRPr="00180C33">
        <w:rPr>
          <w:rFonts w:ascii="Book Antiqua" w:hAnsi="Book Antiqua"/>
          <w:i/>
        </w:rPr>
        <w:t>et al</w:t>
      </w:r>
      <w:r w:rsidR="00180C33" w:rsidRPr="00180C33">
        <w:rPr>
          <w:rFonts w:ascii="Book Antiqua" w:eastAsia="宋体" w:hAnsi="Book Antiqua" w:hint="eastAsia"/>
          <w:vertAlign w:val="superscript"/>
          <w:lang w:eastAsia="zh-CN"/>
        </w:rPr>
        <w:t>[22]</w:t>
      </w:r>
      <w:r w:rsidRPr="00180C33">
        <w:rPr>
          <w:rFonts w:ascii="Book Antiqua" w:hAnsi="Book Antiqua"/>
        </w:rPr>
        <w:t xml:space="preserve"> reported an increased risk of PCa i</w:t>
      </w:r>
      <w:r w:rsidR="00180C33">
        <w:rPr>
          <w:rFonts w:ascii="Book Antiqua" w:hAnsi="Book Antiqua"/>
        </w:rPr>
        <w:t>n those with MetS (OR</w:t>
      </w:r>
      <w:r w:rsidR="00180C33">
        <w:rPr>
          <w:rFonts w:ascii="Book Antiqua" w:eastAsia="宋体" w:hAnsi="Book Antiqua" w:hint="eastAsia"/>
          <w:lang w:eastAsia="zh-CN"/>
        </w:rPr>
        <w:t>,</w:t>
      </w:r>
      <w:r w:rsidR="00180C33">
        <w:rPr>
          <w:rFonts w:ascii="Book Antiqua" w:hAnsi="Book Antiqua"/>
        </w:rPr>
        <w:t xml:space="preserve"> 1.66; </w:t>
      </w:r>
      <w:r w:rsidR="00F4283C">
        <w:rPr>
          <w:rFonts w:ascii="Book Antiqua" w:hAnsi="Book Antiqua"/>
        </w:rPr>
        <w:t>95%CI:</w:t>
      </w:r>
      <w:r w:rsidRPr="00180C33">
        <w:rPr>
          <w:rFonts w:ascii="Book Antiqua" w:hAnsi="Book Antiqua"/>
        </w:rPr>
        <w:t xml:space="preserve"> 1.26-1.89).</w:t>
      </w:r>
      <w:r w:rsidR="00D1399F" w:rsidRPr="00180C33">
        <w:rPr>
          <w:rFonts w:ascii="Book Antiqua" w:hAnsi="Book Antiqua"/>
        </w:rPr>
        <w:t xml:space="preserve"> </w:t>
      </w:r>
      <w:r w:rsidRPr="00180C33">
        <w:rPr>
          <w:rFonts w:ascii="Book Antiqua" w:hAnsi="Book Antiqua"/>
        </w:rPr>
        <w:t>There was a dose-response relationship, with men havin</w:t>
      </w:r>
      <w:r w:rsidR="00180C33">
        <w:rPr>
          <w:rFonts w:ascii="Book Antiqua" w:hAnsi="Book Antiqua"/>
        </w:rPr>
        <w:t>g an increased risk of 12% (</w:t>
      </w:r>
      <w:r w:rsidR="00F4283C">
        <w:rPr>
          <w:rFonts w:ascii="Book Antiqua" w:hAnsi="Book Antiqua"/>
        </w:rPr>
        <w:t>95%CI:</w:t>
      </w:r>
      <w:r w:rsidRPr="00180C33">
        <w:rPr>
          <w:rFonts w:ascii="Book Antiqua" w:hAnsi="Book Antiqua"/>
        </w:rPr>
        <w:t xml:space="preserve"> 0.89-1.42) for any</w:t>
      </w:r>
      <w:r w:rsidR="00180C33">
        <w:rPr>
          <w:rFonts w:ascii="Book Antiqua" w:hAnsi="Book Antiqua"/>
        </w:rPr>
        <w:t xml:space="preserve"> 2 components of MetS, 65% (</w:t>
      </w:r>
      <w:r w:rsidR="00F4283C">
        <w:rPr>
          <w:rFonts w:ascii="Book Antiqua" w:hAnsi="Book Antiqua"/>
        </w:rPr>
        <w:t>95%CI:</w:t>
      </w:r>
      <w:r w:rsidRPr="00180C33">
        <w:rPr>
          <w:rFonts w:ascii="Book Antiqua" w:hAnsi="Book Antiqua"/>
        </w:rPr>
        <w:t xml:space="preserve"> 1.15-2.36) for any 3 components, and</w:t>
      </w:r>
      <w:r w:rsidR="00180C33">
        <w:rPr>
          <w:rFonts w:ascii="Book Antiqua" w:hAnsi="Book Antiqua"/>
        </w:rPr>
        <w:t xml:space="preserve"> 299% for any 4 components (</w:t>
      </w:r>
      <w:r w:rsidR="00F4283C">
        <w:rPr>
          <w:rFonts w:ascii="Book Antiqua" w:hAnsi="Book Antiqua"/>
        </w:rPr>
        <w:t>95%CI:</w:t>
      </w:r>
      <w:r w:rsidRPr="00180C33">
        <w:rPr>
          <w:rFonts w:ascii="Book Antiqua" w:hAnsi="Book Antiqua"/>
        </w:rPr>
        <w:t xml:space="preserve"> 1.03-15.4</w:t>
      </w:r>
      <w:proofErr w:type="gramStart"/>
      <w:r w:rsidRPr="00180C33">
        <w:rPr>
          <w:rFonts w:ascii="Book Antiqua" w:hAnsi="Book Antiqua"/>
        </w:rPr>
        <w:t>)</w:t>
      </w:r>
      <w:r w:rsidRPr="00180C33">
        <w:rPr>
          <w:rFonts w:ascii="Book Antiqua" w:hAnsi="Book Antiqua"/>
          <w:vertAlign w:val="superscript"/>
        </w:rPr>
        <w:t>[</w:t>
      </w:r>
      <w:proofErr w:type="gramEnd"/>
      <w:r w:rsidRPr="00180C33">
        <w:rPr>
          <w:rFonts w:ascii="Book Antiqua" w:hAnsi="Book Antiqua"/>
          <w:vertAlign w:val="superscript"/>
        </w:rPr>
        <w:t>22]</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Conversely, Russo </w:t>
      </w:r>
      <w:r w:rsidRPr="00180C33">
        <w:rPr>
          <w:rFonts w:ascii="Book Antiqua" w:hAnsi="Book Antiqua"/>
          <w:i/>
        </w:rPr>
        <w:t xml:space="preserve">et </w:t>
      </w:r>
      <w:proofErr w:type="gramStart"/>
      <w:r w:rsidRPr="00180C33">
        <w:rPr>
          <w:rFonts w:ascii="Book Antiqua" w:hAnsi="Book Antiqua"/>
          <w:i/>
        </w:rPr>
        <w:t>al</w:t>
      </w:r>
      <w:r w:rsidR="007E0DD0" w:rsidRPr="00180C33">
        <w:rPr>
          <w:rFonts w:ascii="Book Antiqua" w:hAnsi="Book Antiqua"/>
          <w:vertAlign w:val="superscript"/>
        </w:rPr>
        <w:t>[</w:t>
      </w:r>
      <w:proofErr w:type="gramEnd"/>
      <w:r w:rsidR="007E0DD0" w:rsidRPr="00180C33">
        <w:rPr>
          <w:rFonts w:ascii="Book Antiqua" w:hAnsi="Book Antiqua"/>
          <w:vertAlign w:val="superscript"/>
        </w:rPr>
        <w:t>23]</w:t>
      </w:r>
      <w:r w:rsidRPr="00180C33">
        <w:rPr>
          <w:rFonts w:ascii="Book Antiqua" w:hAnsi="Book Antiqua"/>
        </w:rPr>
        <w:t xml:space="preserve"> failed to demonstrate an increased inc</w:t>
      </w:r>
      <w:r w:rsidR="00180C33">
        <w:rPr>
          <w:rFonts w:ascii="Book Antiqua" w:hAnsi="Book Antiqua"/>
        </w:rPr>
        <w:t>idence of PCa in a cohort of 16</w:t>
      </w:r>
      <w:r w:rsidRPr="00180C33">
        <w:rPr>
          <w:rFonts w:ascii="Book Antiqua" w:hAnsi="Book Antiqua"/>
        </w:rPr>
        <w:t>677 men</w:t>
      </w:r>
      <w:r w:rsidR="001B49F4" w:rsidRPr="00180C33">
        <w:rPr>
          <w:rFonts w:ascii="Book Antiqua" w:hAnsi="Book Antiqua"/>
        </w:rPr>
        <w:t xml:space="preserve"> greater than 40 years of age</w:t>
      </w:r>
      <w:r w:rsidRPr="00180C33">
        <w:rPr>
          <w:rFonts w:ascii="Book Antiqua" w:hAnsi="Book Antiqua"/>
        </w:rPr>
        <w:t xml:space="preserve"> simultaneously prescribed with medications for hypertension, dyslipidemias, and DM in Italy</w:t>
      </w:r>
      <w:r w:rsidRPr="00180C33">
        <w:rPr>
          <w:rFonts w:ascii="Book Antiqua" w:hAnsi="Book Antiqua"/>
          <w:vertAlign w:val="superscript"/>
        </w:rPr>
        <w:t>[23]</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Two large cohort studies from Japan have also failed to observe an association between MetS and development of </w:t>
      </w:r>
      <w:proofErr w:type="gramStart"/>
      <w:r w:rsidRPr="00180C33">
        <w:rPr>
          <w:rFonts w:ascii="Book Antiqua" w:hAnsi="Book Antiqua"/>
        </w:rPr>
        <w:t>PCa</w:t>
      </w:r>
      <w:r w:rsidRPr="00180C33">
        <w:rPr>
          <w:rFonts w:ascii="Book Antiqua" w:hAnsi="Book Antiqua"/>
          <w:vertAlign w:val="superscript"/>
        </w:rPr>
        <w:t>[</w:t>
      </w:r>
      <w:proofErr w:type="gramEnd"/>
      <w:r w:rsidRPr="00180C33">
        <w:rPr>
          <w:rFonts w:ascii="Book Antiqua" w:hAnsi="Book Antiqua"/>
          <w:vertAlign w:val="superscript"/>
        </w:rPr>
        <w:t>24,25]</w:t>
      </w:r>
      <w:r w:rsidRPr="00180C33">
        <w:rPr>
          <w:rFonts w:ascii="Book Antiqua" w:hAnsi="Book Antiqua"/>
        </w:rPr>
        <w:t>.</w:t>
      </w:r>
    </w:p>
    <w:p w14:paraId="3AB33CA2" w14:textId="2AF71EF8" w:rsidR="005F6F51" w:rsidRPr="00180C33" w:rsidRDefault="005F6F51" w:rsidP="00180C33">
      <w:pPr>
        <w:spacing w:line="360" w:lineRule="auto"/>
        <w:ind w:firstLineChars="100" w:firstLine="240"/>
        <w:jc w:val="both"/>
        <w:rPr>
          <w:rFonts w:ascii="Book Antiqua" w:hAnsi="Book Antiqua"/>
        </w:rPr>
      </w:pPr>
      <w:r w:rsidRPr="00180C33">
        <w:rPr>
          <w:rFonts w:ascii="Book Antiqua" w:hAnsi="Book Antiqua"/>
        </w:rPr>
        <w:t xml:space="preserve">With the exception of the study by Tande </w:t>
      </w:r>
      <w:r w:rsidRPr="00180C33">
        <w:rPr>
          <w:rFonts w:ascii="Book Antiqua" w:hAnsi="Book Antiqua"/>
          <w:i/>
        </w:rPr>
        <w:t xml:space="preserve">et </w:t>
      </w:r>
      <w:proofErr w:type="gramStart"/>
      <w:r w:rsidRPr="00180C33">
        <w:rPr>
          <w:rFonts w:ascii="Book Antiqua" w:hAnsi="Book Antiqua"/>
          <w:i/>
        </w:rPr>
        <w:t>al</w:t>
      </w:r>
      <w:r w:rsidR="00180C33" w:rsidRPr="00180C33">
        <w:rPr>
          <w:rFonts w:ascii="Book Antiqua" w:eastAsia="宋体" w:hAnsi="Book Antiqua" w:hint="eastAsia"/>
          <w:vertAlign w:val="superscript"/>
          <w:lang w:eastAsia="zh-CN"/>
        </w:rPr>
        <w:t>[</w:t>
      </w:r>
      <w:proofErr w:type="gramEnd"/>
      <w:r w:rsidR="00180C33" w:rsidRPr="00180C33">
        <w:rPr>
          <w:rFonts w:ascii="Book Antiqua" w:eastAsia="宋体" w:hAnsi="Book Antiqua" w:hint="eastAsia"/>
          <w:vertAlign w:val="superscript"/>
          <w:lang w:eastAsia="zh-CN"/>
        </w:rPr>
        <w:t>17]</w:t>
      </w:r>
      <w:r w:rsidRPr="00180C33">
        <w:rPr>
          <w:rFonts w:ascii="Book Antiqua" w:hAnsi="Book Antiqua"/>
        </w:rPr>
        <w:t>, all of the previously discussed studies have primarily included Caucasian men.</w:t>
      </w:r>
      <w:r w:rsidR="00D1399F" w:rsidRPr="00180C33">
        <w:rPr>
          <w:rFonts w:ascii="Book Antiqua" w:hAnsi="Book Antiqua"/>
        </w:rPr>
        <w:t xml:space="preserve"> </w:t>
      </w:r>
      <w:r w:rsidRPr="00180C33">
        <w:rPr>
          <w:rFonts w:ascii="Book Antiqua" w:hAnsi="Book Antiqua"/>
        </w:rPr>
        <w:t xml:space="preserve">Due to the known increased risk of MetS and PCa in African-American men, Beebe-Dimmer </w:t>
      </w:r>
      <w:r w:rsidRPr="00180C33">
        <w:rPr>
          <w:rFonts w:ascii="Book Antiqua" w:hAnsi="Book Antiqua"/>
          <w:i/>
        </w:rPr>
        <w:t xml:space="preserve">et </w:t>
      </w:r>
      <w:proofErr w:type="gramStart"/>
      <w:r w:rsidRPr="00180C33">
        <w:rPr>
          <w:rFonts w:ascii="Book Antiqua" w:hAnsi="Book Antiqua"/>
          <w:i/>
        </w:rPr>
        <w:t>al</w:t>
      </w:r>
      <w:r w:rsidR="00180C33" w:rsidRPr="00180C33">
        <w:rPr>
          <w:rFonts w:ascii="Book Antiqua" w:hAnsi="Book Antiqua"/>
          <w:vertAlign w:val="superscript"/>
        </w:rPr>
        <w:t>[</w:t>
      </w:r>
      <w:proofErr w:type="gramEnd"/>
      <w:r w:rsidR="00180C33" w:rsidRPr="00180C33">
        <w:rPr>
          <w:rFonts w:ascii="Book Antiqua" w:hAnsi="Book Antiqua"/>
          <w:vertAlign w:val="superscript"/>
        </w:rPr>
        <w:t>26]</w:t>
      </w:r>
      <w:r w:rsidRPr="00180C33">
        <w:rPr>
          <w:rFonts w:ascii="Book Antiqua" w:hAnsi="Book Antiqua"/>
        </w:rPr>
        <w:t xml:space="preserve"> investigated the association between MetS and </w:t>
      </w:r>
      <w:r w:rsidR="00227C19" w:rsidRPr="00180C33">
        <w:rPr>
          <w:rFonts w:ascii="Book Antiqua" w:hAnsi="Book Antiqua"/>
        </w:rPr>
        <w:t>development</w:t>
      </w:r>
      <w:r w:rsidRPr="00180C33">
        <w:rPr>
          <w:rFonts w:ascii="Book Antiqua" w:hAnsi="Book Antiqua"/>
        </w:rPr>
        <w:t xml:space="preserve"> of PCa in 498 African-American men</w:t>
      </w:r>
      <w:r w:rsidR="001B49F4" w:rsidRPr="00180C33">
        <w:rPr>
          <w:rFonts w:ascii="Book Antiqua" w:hAnsi="Book Antiqua"/>
        </w:rPr>
        <w:t xml:space="preserve"> between 40 and 79 years of age</w:t>
      </w:r>
      <w:r w:rsidRPr="00180C33">
        <w:rPr>
          <w:rFonts w:ascii="Book Antiqua" w:hAnsi="Book Antiqua"/>
        </w:rPr>
        <w:t xml:space="preserve"> participating in the Flint Men’s Health Study.</w:t>
      </w:r>
      <w:r w:rsidR="00D1399F" w:rsidRPr="00180C33">
        <w:rPr>
          <w:rFonts w:ascii="Book Antiqua" w:hAnsi="Book Antiqua"/>
        </w:rPr>
        <w:t xml:space="preserve"> </w:t>
      </w:r>
      <w:r w:rsidRPr="00180C33">
        <w:rPr>
          <w:rFonts w:ascii="Book Antiqua" w:hAnsi="Book Antiqua"/>
        </w:rPr>
        <w:t>These authors reported an increased risk of PCa in men with hypertension (OR</w:t>
      </w:r>
      <w:r w:rsidR="00180C33">
        <w:rPr>
          <w:rFonts w:ascii="Book Antiqua" w:eastAsia="宋体" w:hAnsi="Book Antiqua" w:hint="eastAsia"/>
          <w:lang w:eastAsia="zh-CN"/>
        </w:rPr>
        <w:t>,</w:t>
      </w:r>
      <w:r w:rsidR="00180C33">
        <w:rPr>
          <w:rFonts w:ascii="Book Antiqua" w:hAnsi="Book Antiqua"/>
        </w:rPr>
        <w:t xml:space="preserve"> 2.4; </w:t>
      </w:r>
      <w:r w:rsidR="00F4283C">
        <w:rPr>
          <w:rFonts w:ascii="Book Antiqua" w:hAnsi="Book Antiqua"/>
        </w:rPr>
        <w:t>95%CI:</w:t>
      </w:r>
      <w:r w:rsidRPr="00180C33">
        <w:rPr>
          <w:rFonts w:ascii="Book Antiqua" w:hAnsi="Book Antiqua"/>
        </w:rPr>
        <w:t xml:space="preserve"> 1.5-3.7) and a waist cir</w:t>
      </w:r>
      <w:r w:rsidR="00180C33">
        <w:rPr>
          <w:rFonts w:ascii="Book Antiqua" w:hAnsi="Book Antiqua"/>
        </w:rPr>
        <w:t>cumference &gt;</w:t>
      </w:r>
      <w:r w:rsidR="00180C33">
        <w:rPr>
          <w:rFonts w:ascii="Book Antiqua" w:eastAsia="宋体" w:hAnsi="Book Antiqua" w:hint="eastAsia"/>
          <w:lang w:eastAsia="zh-CN"/>
        </w:rPr>
        <w:t xml:space="preserve"> </w:t>
      </w:r>
      <w:r w:rsidR="00180C33">
        <w:rPr>
          <w:rFonts w:ascii="Book Antiqua" w:hAnsi="Book Antiqua"/>
        </w:rPr>
        <w:t>102 cm (OR</w:t>
      </w:r>
      <w:r w:rsidR="00180C33">
        <w:rPr>
          <w:rFonts w:ascii="Book Antiqua" w:eastAsia="宋体" w:hAnsi="Book Antiqua" w:hint="eastAsia"/>
          <w:lang w:eastAsia="zh-CN"/>
        </w:rPr>
        <w:t>,</w:t>
      </w:r>
      <w:r w:rsidR="00180C33">
        <w:rPr>
          <w:rFonts w:ascii="Book Antiqua" w:hAnsi="Book Antiqua"/>
        </w:rPr>
        <w:t xml:space="preserve"> 1.8; </w:t>
      </w:r>
      <w:r w:rsidR="00F4283C">
        <w:rPr>
          <w:rFonts w:ascii="Book Antiqua" w:hAnsi="Book Antiqua"/>
        </w:rPr>
        <w:t>95%CI:</w:t>
      </w:r>
      <w:r w:rsidRPr="00180C33">
        <w:rPr>
          <w:rFonts w:ascii="Book Antiqua" w:hAnsi="Book Antiqua"/>
        </w:rPr>
        <w:t xml:space="preserve"> 1.2-2.9) individually.</w:t>
      </w:r>
      <w:r w:rsidR="00D1399F" w:rsidRPr="00180C33">
        <w:rPr>
          <w:rFonts w:ascii="Book Antiqua" w:hAnsi="Book Antiqua"/>
        </w:rPr>
        <w:t xml:space="preserve"> </w:t>
      </w:r>
      <w:r w:rsidRPr="00180C33">
        <w:rPr>
          <w:rFonts w:ascii="Book Antiqua" w:hAnsi="Book Antiqua"/>
        </w:rPr>
        <w:t>There was also an increased risk of PCa in men with any 2 c</w:t>
      </w:r>
      <w:r w:rsidR="00180C33">
        <w:rPr>
          <w:rFonts w:ascii="Book Antiqua" w:hAnsi="Book Antiqua"/>
        </w:rPr>
        <w:t>omponents of MetS (OR</w:t>
      </w:r>
      <w:r w:rsidR="00180C33">
        <w:rPr>
          <w:rFonts w:ascii="Book Antiqua" w:eastAsia="宋体" w:hAnsi="Book Antiqua" w:hint="eastAsia"/>
          <w:lang w:eastAsia="zh-CN"/>
        </w:rPr>
        <w:t>,</w:t>
      </w:r>
      <w:r w:rsidR="00180C33">
        <w:rPr>
          <w:rFonts w:ascii="Book Antiqua" w:hAnsi="Book Antiqua"/>
        </w:rPr>
        <w:t xml:space="preserve"> 1.76; </w:t>
      </w:r>
      <w:r w:rsidR="00F4283C">
        <w:rPr>
          <w:rFonts w:ascii="Book Antiqua" w:hAnsi="Book Antiqua"/>
        </w:rPr>
        <w:t>95%CI:</w:t>
      </w:r>
      <w:r w:rsidRPr="00180C33">
        <w:rPr>
          <w:rFonts w:ascii="Book Antiqua" w:hAnsi="Book Antiqua"/>
        </w:rPr>
        <w:t xml:space="preserve"> 1.1-2.83</w:t>
      </w:r>
      <w:proofErr w:type="gramStart"/>
      <w:r w:rsidRPr="00180C33">
        <w:rPr>
          <w:rFonts w:ascii="Book Antiqua" w:hAnsi="Book Antiqua"/>
        </w:rPr>
        <w:t>)</w:t>
      </w:r>
      <w:r w:rsidRPr="00180C33">
        <w:rPr>
          <w:rFonts w:ascii="Book Antiqua" w:hAnsi="Book Antiqua"/>
          <w:vertAlign w:val="superscript"/>
        </w:rPr>
        <w:t>[</w:t>
      </w:r>
      <w:proofErr w:type="gramEnd"/>
      <w:r w:rsidRPr="00180C33">
        <w:rPr>
          <w:rFonts w:ascii="Book Antiqua" w:hAnsi="Book Antiqua"/>
          <w:vertAlign w:val="superscript"/>
        </w:rPr>
        <w:t>26]</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A subsequent study followed a diverse population of 881 men</w:t>
      </w:r>
      <w:r w:rsidR="001B49F4" w:rsidRPr="00180C33">
        <w:rPr>
          <w:rFonts w:ascii="Book Antiqua" w:hAnsi="Book Antiqua"/>
        </w:rPr>
        <w:t xml:space="preserve"> less </w:t>
      </w:r>
      <w:r w:rsidR="001B49F4" w:rsidRPr="00180C33">
        <w:rPr>
          <w:rFonts w:ascii="Book Antiqua" w:hAnsi="Book Antiqua"/>
        </w:rPr>
        <w:lastRenderedPageBreak/>
        <w:t>than 75 years of age</w:t>
      </w:r>
      <w:r w:rsidRPr="00180C33">
        <w:rPr>
          <w:rFonts w:ascii="Book Antiqua" w:hAnsi="Book Antiqua"/>
        </w:rPr>
        <w:t xml:space="preserve"> participating in the Genes Environment and Prostate Cancer Study and sought to determine any racial differences in the association between MetS and development of PCa.</w:t>
      </w:r>
      <w:r w:rsidR="00D1399F" w:rsidRPr="00180C33">
        <w:rPr>
          <w:rFonts w:ascii="Book Antiqua" w:hAnsi="Book Antiqua"/>
        </w:rPr>
        <w:t xml:space="preserve"> </w:t>
      </w:r>
      <w:r w:rsidRPr="00180C33">
        <w:rPr>
          <w:rFonts w:ascii="Book Antiqua" w:hAnsi="Book Antiqua"/>
        </w:rPr>
        <w:t>Its authors demonstrated a marginal association between MetS and development of PCa among Afr</w:t>
      </w:r>
      <w:r w:rsidR="00180C33">
        <w:rPr>
          <w:rFonts w:ascii="Book Antiqua" w:hAnsi="Book Antiqua"/>
        </w:rPr>
        <w:t>ican-American men (OR</w:t>
      </w:r>
      <w:r w:rsidR="00180C33">
        <w:rPr>
          <w:rFonts w:ascii="Book Antiqua" w:eastAsia="宋体" w:hAnsi="Book Antiqua" w:hint="eastAsia"/>
          <w:lang w:eastAsia="zh-CN"/>
        </w:rPr>
        <w:t>,</w:t>
      </w:r>
      <w:r w:rsidR="00180C33">
        <w:rPr>
          <w:rFonts w:ascii="Book Antiqua" w:hAnsi="Book Antiqua"/>
        </w:rPr>
        <w:t xml:space="preserve"> 1.71; </w:t>
      </w:r>
      <w:r w:rsidR="00F4283C">
        <w:rPr>
          <w:rFonts w:ascii="Book Antiqua" w:hAnsi="Book Antiqua"/>
        </w:rPr>
        <w:t>95%CI:</w:t>
      </w:r>
      <w:r w:rsidRPr="00180C33">
        <w:rPr>
          <w:rFonts w:ascii="Book Antiqua" w:hAnsi="Book Antiqua"/>
        </w:rPr>
        <w:t xml:space="preserve"> 0.97-3.01) but not am</w:t>
      </w:r>
      <w:r w:rsidR="00180C33">
        <w:rPr>
          <w:rFonts w:ascii="Book Antiqua" w:hAnsi="Book Antiqua"/>
        </w:rPr>
        <w:t>ong Caucasian men (OR</w:t>
      </w:r>
      <w:r w:rsidR="00180C33">
        <w:rPr>
          <w:rFonts w:ascii="Book Antiqua" w:eastAsia="宋体" w:hAnsi="Book Antiqua" w:hint="eastAsia"/>
          <w:lang w:eastAsia="zh-CN"/>
        </w:rPr>
        <w:t>,</w:t>
      </w:r>
      <w:r w:rsidR="00180C33">
        <w:rPr>
          <w:rFonts w:ascii="Book Antiqua" w:hAnsi="Book Antiqua"/>
        </w:rPr>
        <w:t xml:space="preserve"> 1.02; </w:t>
      </w:r>
      <w:r w:rsidR="00F4283C">
        <w:rPr>
          <w:rFonts w:ascii="Book Antiqua" w:hAnsi="Book Antiqua"/>
        </w:rPr>
        <w:t>95%CI:</w:t>
      </w:r>
      <w:r w:rsidRPr="00180C33">
        <w:rPr>
          <w:rFonts w:ascii="Book Antiqua" w:hAnsi="Book Antiqua"/>
        </w:rPr>
        <w:t xml:space="preserve"> 0.64-1.62).</w:t>
      </w:r>
      <w:r w:rsidR="00D1399F" w:rsidRPr="00180C33">
        <w:rPr>
          <w:rFonts w:ascii="Book Antiqua" w:hAnsi="Book Antiqua"/>
        </w:rPr>
        <w:t xml:space="preserve"> </w:t>
      </w:r>
      <w:r w:rsidRPr="00180C33">
        <w:rPr>
          <w:rFonts w:ascii="Book Antiqua" w:hAnsi="Book Antiqua"/>
        </w:rPr>
        <w:t>MetS was further associated with organ-confined disease (OR</w:t>
      </w:r>
      <w:r w:rsidR="00180C33">
        <w:rPr>
          <w:rFonts w:ascii="Book Antiqua" w:eastAsia="宋体" w:hAnsi="Book Antiqua" w:hint="eastAsia"/>
          <w:lang w:eastAsia="zh-CN"/>
        </w:rPr>
        <w:t>,</w:t>
      </w:r>
      <w:r w:rsidRPr="00180C33">
        <w:rPr>
          <w:rFonts w:ascii="Book Antiqua" w:hAnsi="Book Antiqua"/>
        </w:rPr>
        <w:t xml:space="preserve"> 1.82;</w:t>
      </w:r>
      <w:r w:rsidR="00180C33">
        <w:rPr>
          <w:rFonts w:ascii="Book Antiqua" w:hAnsi="Book Antiqua"/>
        </w:rPr>
        <w:t xml:space="preserve"> </w:t>
      </w:r>
      <w:r w:rsidR="00F4283C">
        <w:rPr>
          <w:rFonts w:ascii="Book Antiqua" w:hAnsi="Book Antiqua"/>
        </w:rPr>
        <w:t>95%CI:</w:t>
      </w:r>
      <w:r w:rsidRPr="00180C33">
        <w:rPr>
          <w:rFonts w:ascii="Book Antiqua" w:hAnsi="Book Antiqua"/>
        </w:rPr>
        <w:t xml:space="preserve"> 1.02-3.23) but not advanced disease (OR</w:t>
      </w:r>
      <w:r w:rsidR="00180C33">
        <w:rPr>
          <w:rFonts w:ascii="Book Antiqua" w:eastAsia="宋体" w:hAnsi="Book Antiqua" w:hint="eastAsia"/>
          <w:lang w:eastAsia="zh-CN"/>
        </w:rPr>
        <w:t>,</w:t>
      </w:r>
      <w:r w:rsidR="00180C33">
        <w:rPr>
          <w:rFonts w:ascii="Book Antiqua" w:hAnsi="Book Antiqua"/>
        </w:rPr>
        <w:t xml:space="preserve"> 0.93; </w:t>
      </w:r>
      <w:r w:rsidR="00F4283C">
        <w:rPr>
          <w:rFonts w:ascii="Book Antiqua" w:hAnsi="Book Antiqua"/>
        </w:rPr>
        <w:t>95%CI:</w:t>
      </w:r>
      <w:r w:rsidRPr="00180C33">
        <w:rPr>
          <w:rFonts w:ascii="Book Antiqua" w:hAnsi="Book Antiqua"/>
        </w:rPr>
        <w:t xml:space="preserve"> 0.31-2.77) among African-American men.</w:t>
      </w:r>
      <w:r w:rsidR="00D1399F" w:rsidRPr="00180C33">
        <w:rPr>
          <w:rFonts w:ascii="Book Antiqua" w:hAnsi="Book Antiqua"/>
        </w:rPr>
        <w:t xml:space="preserve"> </w:t>
      </w:r>
      <w:r w:rsidRPr="00180C33">
        <w:rPr>
          <w:rFonts w:ascii="Book Antiqua" w:hAnsi="Book Antiqua"/>
        </w:rPr>
        <w:t>Interestingly, obese Caucasian men had a decreased risk of PCa (OR</w:t>
      </w:r>
      <w:r w:rsidR="00180C33">
        <w:rPr>
          <w:rFonts w:ascii="Book Antiqua" w:eastAsia="宋体" w:hAnsi="Book Antiqua" w:hint="eastAsia"/>
          <w:lang w:eastAsia="zh-CN"/>
        </w:rPr>
        <w:t>,</w:t>
      </w:r>
      <w:r w:rsidR="00180C33">
        <w:rPr>
          <w:rFonts w:ascii="Book Antiqua" w:hAnsi="Book Antiqua"/>
        </w:rPr>
        <w:t xml:space="preserve"> 0.51; </w:t>
      </w:r>
      <w:r w:rsidR="00F4283C">
        <w:rPr>
          <w:rFonts w:ascii="Book Antiqua" w:hAnsi="Book Antiqua"/>
        </w:rPr>
        <w:t>95%CI:</w:t>
      </w:r>
      <w:r w:rsidRPr="00180C33">
        <w:rPr>
          <w:rFonts w:ascii="Book Antiqua" w:hAnsi="Book Antiqua"/>
        </w:rPr>
        <w:t xml:space="preserve"> 0.33-0.8) and h</w:t>
      </w:r>
      <w:r w:rsidR="00180C33">
        <w:rPr>
          <w:rFonts w:ascii="Book Antiqua" w:hAnsi="Book Antiqua"/>
        </w:rPr>
        <w:t>igh-grade disease (OR</w:t>
      </w:r>
      <w:r w:rsidR="00180C33">
        <w:rPr>
          <w:rFonts w:ascii="Book Antiqua" w:eastAsia="宋体" w:hAnsi="Book Antiqua" w:hint="eastAsia"/>
          <w:lang w:eastAsia="zh-CN"/>
        </w:rPr>
        <w:t>,</w:t>
      </w:r>
      <w:r w:rsidR="00180C33">
        <w:rPr>
          <w:rFonts w:ascii="Book Antiqua" w:hAnsi="Book Antiqua"/>
        </w:rPr>
        <w:t xml:space="preserve"> 0.30; </w:t>
      </w:r>
      <w:r w:rsidR="00F4283C">
        <w:rPr>
          <w:rFonts w:ascii="Book Antiqua" w:hAnsi="Book Antiqua"/>
        </w:rPr>
        <w:t>95%CI:</w:t>
      </w:r>
      <w:r w:rsidRPr="00180C33">
        <w:rPr>
          <w:rFonts w:ascii="Book Antiqua" w:hAnsi="Book Antiqua"/>
        </w:rPr>
        <w:t xml:space="preserve"> 0.15-0.59), neither of which was observed among obese African-American </w:t>
      </w:r>
      <w:proofErr w:type="gramStart"/>
      <w:r w:rsidRPr="00180C33">
        <w:rPr>
          <w:rFonts w:ascii="Book Antiqua" w:hAnsi="Book Antiqua"/>
        </w:rPr>
        <w:t>men</w:t>
      </w:r>
      <w:r w:rsidRPr="00180C33">
        <w:rPr>
          <w:rFonts w:ascii="Book Antiqua" w:hAnsi="Book Antiqua"/>
          <w:vertAlign w:val="superscript"/>
        </w:rPr>
        <w:t>[</w:t>
      </w:r>
      <w:proofErr w:type="gramEnd"/>
      <w:r w:rsidRPr="00180C33">
        <w:rPr>
          <w:rFonts w:ascii="Book Antiqua" w:hAnsi="Book Antiqua"/>
          <w:vertAlign w:val="superscript"/>
        </w:rPr>
        <w:t>27]</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Whether this increased incidence is related to more aggressive screening practices in African-American men in the </w:t>
      </w:r>
      <w:r w:rsidR="009F4053" w:rsidRPr="00180C33">
        <w:rPr>
          <w:rFonts w:ascii="Book Antiqua" w:hAnsi="Book Antiqua"/>
        </w:rPr>
        <w:t>U</w:t>
      </w:r>
      <w:r w:rsidR="00180C33">
        <w:rPr>
          <w:rFonts w:ascii="Book Antiqua" w:eastAsia="宋体" w:hAnsi="Book Antiqua" w:hint="eastAsia"/>
          <w:lang w:eastAsia="zh-CN"/>
        </w:rPr>
        <w:t xml:space="preserve">nited </w:t>
      </w:r>
      <w:r w:rsidR="009F4053" w:rsidRPr="00180C33">
        <w:rPr>
          <w:rFonts w:ascii="Book Antiqua" w:hAnsi="Book Antiqua"/>
        </w:rPr>
        <w:t>S</w:t>
      </w:r>
      <w:r w:rsidR="00180C33">
        <w:rPr>
          <w:rFonts w:ascii="Book Antiqua" w:eastAsia="宋体" w:hAnsi="Book Antiqua" w:hint="eastAsia"/>
          <w:lang w:eastAsia="zh-CN"/>
        </w:rPr>
        <w:t>tates</w:t>
      </w:r>
      <w:r w:rsidRPr="00180C33">
        <w:rPr>
          <w:rFonts w:ascii="Book Antiqua" w:hAnsi="Book Antiqua"/>
        </w:rPr>
        <w:t xml:space="preserve"> is unclear.</w:t>
      </w:r>
    </w:p>
    <w:p w14:paraId="0929DA90" w14:textId="53FD87A5" w:rsidR="005F6F51" w:rsidRPr="00180C33" w:rsidRDefault="005F6F51" w:rsidP="00180C33">
      <w:pPr>
        <w:spacing w:line="360" w:lineRule="auto"/>
        <w:ind w:firstLineChars="100" w:firstLine="240"/>
        <w:jc w:val="both"/>
        <w:rPr>
          <w:rFonts w:ascii="Book Antiqua" w:hAnsi="Book Antiqua"/>
        </w:rPr>
      </w:pPr>
      <w:r w:rsidRPr="00180C33">
        <w:rPr>
          <w:rFonts w:ascii="Book Antiqua" w:hAnsi="Book Antiqua"/>
        </w:rPr>
        <w:t xml:space="preserve">Several studies have investigated the association between MetS and </w:t>
      </w:r>
      <w:r w:rsidR="00227C19" w:rsidRPr="00180C33">
        <w:rPr>
          <w:rFonts w:ascii="Book Antiqua" w:hAnsi="Book Antiqua"/>
        </w:rPr>
        <w:t>development</w:t>
      </w:r>
      <w:r w:rsidRPr="00180C33">
        <w:rPr>
          <w:rFonts w:ascii="Book Antiqua" w:hAnsi="Book Antiqua"/>
        </w:rPr>
        <w:t xml:space="preserve"> of PCa in a population at risk rather than the general population.</w:t>
      </w:r>
      <w:r w:rsidR="00D1399F" w:rsidRPr="00180C33">
        <w:rPr>
          <w:rFonts w:ascii="Book Antiqua" w:hAnsi="Book Antiqua"/>
        </w:rPr>
        <w:t xml:space="preserve"> </w:t>
      </w:r>
      <w:r w:rsidRPr="00180C33">
        <w:rPr>
          <w:rFonts w:ascii="Book Antiqua" w:hAnsi="Book Antiqua"/>
        </w:rPr>
        <w:t>In a cohort of 195 men</w:t>
      </w:r>
      <w:r w:rsidR="001B49F4" w:rsidRPr="00180C33">
        <w:rPr>
          <w:rFonts w:ascii="Book Antiqua" w:hAnsi="Book Antiqua"/>
        </w:rPr>
        <w:t xml:space="preserve"> with a median age of </w:t>
      </w:r>
      <w:r w:rsidR="006B6B79" w:rsidRPr="00180C33">
        <w:rPr>
          <w:rFonts w:ascii="Book Antiqua" w:hAnsi="Book Antiqua"/>
        </w:rPr>
        <w:t>69 years</w:t>
      </w:r>
      <w:r w:rsidRPr="00180C33">
        <w:rPr>
          <w:rFonts w:ascii="Book Antiqua" w:hAnsi="Book Antiqua"/>
        </w:rPr>
        <w:t xml:space="preserve"> undergoing transrectal ultrasound-guided biopsies for PSA ≥</w:t>
      </w:r>
      <w:r w:rsidR="00180C33">
        <w:rPr>
          <w:rFonts w:ascii="Book Antiqua" w:eastAsia="宋体" w:hAnsi="Book Antiqua" w:hint="eastAsia"/>
          <w:lang w:eastAsia="zh-CN"/>
        </w:rPr>
        <w:t xml:space="preserve"> </w:t>
      </w:r>
      <w:r w:rsidRPr="00180C33">
        <w:rPr>
          <w:rFonts w:ascii="Book Antiqua" w:hAnsi="Book Antiqua"/>
        </w:rPr>
        <w:t xml:space="preserve">4 or an abnormal </w:t>
      </w:r>
      <w:r w:rsidR="00861546" w:rsidRPr="00180C33">
        <w:rPr>
          <w:rFonts w:ascii="Book Antiqua" w:hAnsi="Book Antiqua"/>
        </w:rPr>
        <w:t>DRE</w:t>
      </w:r>
      <w:r w:rsidRPr="00180C33">
        <w:rPr>
          <w:rFonts w:ascii="Book Antiqua" w:hAnsi="Book Antiqua"/>
        </w:rPr>
        <w:t xml:space="preserve">, De Nuncio </w:t>
      </w:r>
      <w:r w:rsidRPr="00180C33">
        <w:rPr>
          <w:rFonts w:ascii="Book Antiqua" w:hAnsi="Book Antiqua"/>
          <w:i/>
        </w:rPr>
        <w:t>et al</w:t>
      </w:r>
      <w:r w:rsidR="007E0DD0" w:rsidRPr="00180C33">
        <w:rPr>
          <w:rFonts w:ascii="Book Antiqua" w:hAnsi="Book Antiqua"/>
          <w:vertAlign w:val="superscript"/>
        </w:rPr>
        <w:t>[28]</w:t>
      </w:r>
      <w:r w:rsidRPr="00180C33">
        <w:rPr>
          <w:rFonts w:ascii="Book Antiqua" w:hAnsi="Book Antiqua"/>
        </w:rPr>
        <w:t xml:space="preserve"> reported an increased risk of high-grade disease i</w:t>
      </w:r>
      <w:r w:rsidR="00180C33">
        <w:rPr>
          <w:rFonts w:ascii="Book Antiqua" w:hAnsi="Book Antiqua"/>
        </w:rPr>
        <w:t>n those with MetS (OR</w:t>
      </w:r>
      <w:r w:rsidR="00180C33">
        <w:rPr>
          <w:rFonts w:ascii="Book Antiqua" w:eastAsia="宋体" w:hAnsi="Book Antiqua" w:hint="eastAsia"/>
          <w:lang w:eastAsia="zh-CN"/>
        </w:rPr>
        <w:t>,</w:t>
      </w:r>
      <w:r w:rsidR="00180C33">
        <w:rPr>
          <w:rFonts w:ascii="Book Antiqua" w:hAnsi="Book Antiqua"/>
        </w:rPr>
        <w:t xml:space="preserve"> 3.82; </w:t>
      </w:r>
      <w:r w:rsidR="00F4283C">
        <w:rPr>
          <w:rFonts w:ascii="Book Antiqua" w:hAnsi="Book Antiqua"/>
        </w:rPr>
        <w:t>95%CI:</w:t>
      </w:r>
      <w:r w:rsidRPr="00180C33">
        <w:rPr>
          <w:rFonts w:ascii="Book Antiqua" w:hAnsi="Book Antiqua"/>
        </w:rPr>
        <w:t xml:space="preserve"> 1.33-10.9)</w:t>
      </w:r>
      <w:r w:rsidRPr="00180C33">
        <w:rPr>
          <w:rFonts w:ascii="Book Antiqua" w:hAnsi="Book Antiqua"/>
          <w:vertAlign w:val="superscript"/>
        </w:rPr>
        <w:t>[28]</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A similar association between MetS and high-grade disease was demonstrated in another study of 2,408 men</w:t>
      </w:r>
      <w:r w:rsidR="006B6B79" w:rsidRPr="00180C33">
        <w:rPr>
          <w:rFonts w:ascii="Book Antiqua" w:hAnsi="Book Antiqua"/>
        </w:rPr>
        <w:t xml:space="preserve"> with a median age of 68 years</w:t>
      </w:r>
      <w:r w:rsidRPr="00180C33">
        <w:rPr>
          <w:rFonts w:ascii="Book Antiqua" w:hAnsi="Book Antiqua"/>
        </w:rPr>
        <w:t xml:space="preserve"> undergoing biopsies (OR</w:t>
      </w:r>
      <w:r w:rsidR="00180C33">
        <w:rPr>
          <w:rFonts w:ascii="Book Antiqua" w:eastAsia="宋体" w:hAnsi="Book Antiqua" w:hint="eastAsia"/>
          <w:lang w:eastAsia="zh-CN"/>
        </w:rPr>
        <w:t>,</w:t>
      </w:r>
      <w:r w:rsidR="00180C33">
        <w:rPr>
          <w:rFonts w:ascii="Book Antiqua" w:hAnsi="Book Antiqua"/>
        </w:rPr>
        <w:t xml:space="preserve"> 1.75; </w:t>
      </w:r>
      <w:r w:rsidR="00F4283C">
        <w:rPr>
          <w:rFonts w:ascii="Book Antiqua" w:hAnsi="Book Antiqua"/>
        </w:rPr>
        <w:t>95%CI:</w:t>
      </w:r>
      <w:r w:rsidRPr="00180C33">
        <w:rPr>
          <w:rFonts w:ascii="Book Antiqua" w:hAnsi="Book Antiqua"/>
        </w:rPr>
        <w:t xml:space="preserve"> 1.26-2.41</w:t>
      </w:r>
      <w:proofErr w:type="gramStart"/>
      <w:r w:rsidRPr="00180C33">
        <w:rPr>
          <w:rFonts w:ascii="Book Antiqua" w:hAnsi="Book Antiqua"/>
        </w:rPr>
        <w:t>)</w:t>
      </w:r>
      <w:r w:rsidRPr="00180C33">
        <w:rPr>
          <w:rFonts w:ascii="Book Antiqua" w:hAnsi="Book Antiqua"/>
          <w:vertAlign w:val="superscript"/>
        </w:rPr>
        <w:t>[</w:t>
      </w:r>
      <w:proofErr w:type="gramEnd"/>
      <w:r w:rsidRPr="00180C33">
        <w:rPr>
          <w:rFonts w:ascii="Book Antiqua" w:hAnsi="Book Antiqua"/>
          <w:vertAlign w:val="superscript"/>
        </w:rPr>
        <w:t>29]</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Conversely, Jeon </w:t>
      </w:r>
      <w:r w:rsidRPr="00180C33">
        <w:rPr>
          <w:rFonts w:ascii="Book Antiqua" w:hAnsi="Book Antiqua"/>
          <w:i/>
        </w:rPr>
        <w:t>et al</w:t>
      </w:r>
      <w:r w:rsidR="007E0DD0" w:rsidRPr="00180C33">
        <w:rPr>
          <w:rFonts w:ascii="Book Antiqua" w:hAnsi="Book Antiqua"/>
          <w:vertAlign w:val="superscript"/>
        </w:rPr>
        <w:t>[30]</w:t>
      </w:r>
      <w:r w:rsidRPr="00180C33">
        <w:rPr>
          <w:rFonts w:ascii="Book Antiqua" w:hAnsi="Book Antiqua"/>
        </w:rPr>
        <w:t xml:space="preserve"> observed a decreased risk of Gleason </w:t>
      </w:r>
      <w:r w:rsidR="00CA4DA9" w:rsidRPr="00180C33">
        <w:rPr>
          <w:rFonts w:ascii="Book Antiqua" w:hAnsi="Book Antiqua"/>
        </w:rPr>
        <w:t>grade</w:t>
      </w:r>
      <w:r w:rsidRPr="00180C33">
        <w:rPr>
          <w:rFonts w:ascii="Book Antiqua" w:hAnsi="Book Antiqua"/>
        </w:rPr>
        <w:t xml:space="preserve"> ≥</w:t>
      </w:r>
      <w:r w:rsidR="00180C33">
        <w:rPr>
          <w:rFonts w:ascii="Book Antiqua" w:eastAsia="宋体" w:hAnsi="Book Antiqua" w:hint="eastAsia"/>
          <w:lang w:eastAsia="zh-CN"/>
        </w:rPr>
        <w:t xml:space="preserve"> </w:t>
      </w:r>
      <w:r w:rsidRPr="00180C33">
        <w:rPr>
          <w:rFonts w:ascii="Book Antiqua" w:hAnsi="Book Antiqua"/>
        </w:rPr>
        <w:t>7 (OR</w:t>
      </w:r>
      <w:r w:rsidR="00180C33">
        <w:rPr>
          <w:rFonts w:ascii="Book Antiqua" w:eastAsia="宋体" w:hAnsi="Book Antiqua" w:hint="eastAsia"/>
          <w:lang w:eastAsia="zh-CN"/>
        </w:rPr>
        <w:t>,</w:t>
      </w:r>
      <w:r w:rsidR="00180C33">
        <w:rPr>
          <w:rFonts w:ascii="Book Antiqua" w:hAnsi="Book Antiqua"/>
        </w:rPr>
        <w:t xml:space="preserve"> 0.101; </w:t>
      </w:r>
      <w:r w:rsidR="00F4283C">
        <w:rPr>
          <w:rFonts w:ascii="Book Antiqua" w:hAnsi="Book Antiqua"/>
        </w:rPr>
        <w:t>95%CI:</w:t>
      </w:r>
      <w:r w:rsidRPr="00180C33">
        <w:rPr>
          <w:rFonts w:ascii="Book Antiqua" w:hAnsi="Book Antiqua"/>
        </w:rPr>
        <w:t xml:space="preserve"> 0.022-0.473) as well as a lower Gleason </w:t>
      </w:r>
      <w:r w:rsidR="00CA4DA9" w:rsidRPr="00180C33">
        <w:rPr>
          <w:rFonts w:ascii="Book Antiqua" w:hAnsi="Book Antiqua"/>
        </w:rPr>
        <w:t>grade</w:t>
      </w:r>
      <w:r w:rsidRPr="00180C33">
        <w:rPr>
          <w:rFonts w:ascii="Book Antiqua" w:hAnsi="Book Antiqua"/>
        </w:rPr>
        <w:t xml:space="preserve"> of 6.63 ± 1.92 in men with MetS compared to 7.54 ± 1.71 in men without MetS</w:t>
      </w:r>
      <w:r w:rsidRPr="00180C33">
        <w:rPr>
          <w:rFonts w:ascii="Book Antiqua" w:hAnsi="Book Antiqua"/>
          <w:vertAlign w:val="superscript"/>
        </w:rPr>
        <w:t>[30]</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Antonio </w:t>
      </w:r>
      <w:r w:rsidRPr="00180C33">
        <w:rPr>
          <w:rFonts w:ascii="Book Antiqua" w:hAnsi="Book Antiqua"/>
          <w:i/>
        </w:rPr>
        <w:t xml:space="preserve">et </w:t>
      </w:r>
      <w:proofErr w:type="gramStart"/>
      <w:r w:rsidRPr="00180C33">
        <w:rPr>
          <w:rFonts w:ascii="Book Antiqua" w:hAnsi="Book Antiqua"/>
          <w:i/>
        </w:rPr>
        <w:t>al</w:t>
      </w:r>
      <w:r w:rsidR="00180C33" w:rsidRPr="00180C33">
        <w:rPr>
          <w:rFonts w:ascii="Book Antiqua" w:hAnsi="Book Antiqua"/>
          <w:vertAlign w:val="superscript"/>
        </w:rPr>
        <w:t>[</w:t>
      </w:r>
      <w:proofErr w:type="gramEnd"/>
      <w:r w:rsidR="00180C33" w:rsidRPr="00180C33">
        <w:rPr>
          <w:rFonts w:ascii="Book Antiqua" w:hAnsi="Book Antiqua"/>
          <w:vertAlign w:val="superscript"/>
        </w:rPr>
        <w:t>31]</w:t>
      </w:r>
      <w:r w:rsidRPr="00180C33">
        <w:rPr>
          <w:rFonts w:ascii="Book Antiqua" w:hAnsi="Book Antiqua"/>
        </w:rPr>
        <w:t xml:space="preserve"> also reported that men with MetS and widespread high-grade prostatic intraepithelial neoplasia in ≥</w:t>
      </w:r>
      <w:r w:rsidR="00180C33">
        <w:rPr>
          <w:rFonts w:ascii="Book Antiqua" w:eastAsia="宋体" w:hAnsi="Book Antiqua" w:hint="eastAsia"/>
          <w:lang w:eastAsia="zh-CN"/>
        </w:rPr>
        <w:t xml:space="preserve"> </w:t>
      </w:r>
      <w:r w:rsidRPr="00180C33">
        <w:rPr>
          <w:rFonts w:ascii="Book Antiqua" w:hAnsi="Book Antiqua"/>
        </w:rPr>
        <w:t>4 cores had an increased risk of PCa on repeat biopsy in 6 mo</w:t>
      </w:r>
      <w:r w:rsidR="00180C33">
        <w:rPr>
          <w:rFonts w:ascii="Book Antiqua" w:hAnsi="Book Antiqua"/>
        </w:rPr>
        <w:t xml:space="preserve"> (57.4% </w:t>
      </w:r>
      <w:r w:rsidR="00180C33" w:rsidRPr="00180C33">
        <w:rPr>
          <w:rFonts w:ascii="Book Antiqua" w:hAnsi="Book Antiqua"/>
          <w:i/>
        </w:rPr>
        <w:t>vs</w:t>
      </w:r>
      <w:r w:rsidRPr="00180C33">
        <w:rPr>
          <w:rFonts w:ascii="Book Antiqua" w:hAnsi="Book Antiqua"/>
        </w:rPr>
        <w:t xml:space="preserve"> 23.5%).</w:t>
      </w:r>
      <w:r w:rsidR="00D1399F" w:rsidRPr="00180C33">
        <w:rPr>
          <w:rFonts w:ascii="Book Antiqua" w:hAnsi="Book Antiqua"/>
        </w:rPr>
        <w:t xml:space="preserve"> </w:t>
      </w:r>
      <w:r w:rsidRPr="00180C33">
        <w:rPr>
          <w:rFonts w:ascii="Book Antiqua" w:hAnsi="Book Antiqua"/>
        </w:rPr>
        <w:t>However, there is a potential for selection bias in these studies, as primary care providers and urologists are more likely to have a higher threshold for referral and biopsy, respectively, in men with multiple medical comorbidities.</w:t>
      </w:r>
    </w:p>
    <w:p w14:paraId="25B27345" w14:textId="57B0EEE4" w:rsidR="005F6F51" w:rsidRPr="00180C33" w:rsidRDefault="005F6F51" w:rsidP="00180C33">
      <w:pPr>
        <w:spacing w:line="360" w:lineRule="auto"/>
        <w:ind w:firstLineChars="100" w:firstLine="240"/>
        <w:jc w:val="both"/>
        <w:rPr>
          <w:rFonts w:ascii="Book Antiqua" w:hAnsi="Book Antiqua"/>
        </w:rPr>
      </w:pPr>
      <w:r w:rsidRPr="00180C33">
        <w:rPr>
          <w:rFonts w:ascii="Book Antiqua" w:hAnsi="Book Antiqua"/>
        </w:rPr>
        <w:t>A recent pooled analysis of studies between 2004 and 2007 demonst</w:t>
      </w:r>
      <w:r w:rsidR="00180C33">
        <w:rPr>
          <w:rFonts w:ascii="Book Antiqua" w:hAnsi="Book Antiqua"/>
        </w:rPr>
        <w:t>rated a 54% increased risk (</w:t>
      </w:r>
      <w:r w:rsidR="00F4283C">
        <w:rPr>
          <w:rFonts w:ascii="Book Antiqua" w:hAnsi="Book Antiqua"/>
        </w:rPr>
        <w:t>95%CI:</w:t>
      </w:r>
      <w:r w:rsidRPr="00180C33">
        <w:rPr>
          <w:rFonts w:ascii="Book Antiqua" w:hAnsi="Book Antiqua"/>
        </w:rPr>
        <w:t xml:space="preserve"> 1.23-1.94) of developing PCa in men with </w:t>
      </w:r>
      <w:r w:rsidR="00B61BEE" w:rsidRPr="00180C33">
        <w:rPr>
          <w:rFonts w:ascii="Book Antiqua" w:hAnsi="Book Antiqua"/>
        </w:rPr>
        <w:t xml:space="preserve">any </w:t>
      </w:r>
      <w:r w:rsidRPr="00180C33">
        <w:rPr>
          <w:rFonts w:ascii="Book Antiqua" w:hAnsi="Book Antiqua"/>
        </w:rPr>
        <w:t xml:space="preserve">3 components of </w:t>
      </w:r>
      <w:proofErr w:type="gramStart"/>
      <w:r w:rsidRPr="00180C33">
        <w:rPr>
          <w:rFonts w:ascii="Book Antiqua" w:hAnsi="Book Antiqua"/>
        </w:rPr>
        <w:t>MetS</w:t>
      </w:r>
      <w:r w:rsidRPr="00180C33">
        <w:rPr>
          <w:rFonts w:ascii="Book Antiqua" w:hAnsi="Book Antiqua"/>
          <w:vertAlign w:val="superscript"/>
        </w:rPr>
        <w:t>[</w:t>
      </w:r>
      <w:proofErr w:type="gramEnd"/>
      <w:r w:rsidRPr="00180C33">
        <w:rPr>
          <w:rFonts w:ascii="Book Antiqua" w:hAnsi="Book Antiqua"/>
          <w:vertAlign w:val="superscript"/>
        </w:rPr>
        <w:t>32]</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A meta-analysis of 19 studies, though, did not confirm an association between </w:t>
      </w:r>
      <w:r w:rsidRPr="00180C33">
        <w:rPr>
          <w:rFonts w:ascii="Book Antiqua" w:hAnsi="Book Antiqua"/>
        </w:rPr>
        <w:lastRenderedPageBreak/>
        <w:t>MetS and overall risk of PCa (RR</w:t>
      </w:r>
      <w:r w:rsidR="00180C33">
        <w:rPr>
          <w:rFonts w:ascii="Book Antiqua" w:eastAsia="宋体" w:hAnsi="Book Antiqua" w:hint="eastAsia"/>
          <w:lang w:eastAsia="zh-CN"/>
        </w:rPr>
        <w:t>,</w:t>
      </w:r>
      <w:r w:rsidR="00180C33">
        <w:rPr>
          <w:rFonts w:ascii="Book Antiqua" w:hAnsi="Book Antiqua"/>
        </w:rPr>
        <w:t xml:space="preserve"> 0.96; </w:t>
      </w:r>
      <w:r w:rsidR="00F4283C">
        <w:rPr>
          <w:rFonts w:ascii="Book Antiqua" w:hAnsi="Book Antiqua"/>
        </w:rPr>
        <w:t>95%CI:</w:t>
      </w:r>
      <w:r w:rsidRPr="00180C33">
        <w:rPr>
          <w:rFonts w:ascii="Book Antiqua" w:hAnsi="Book Antiqua"/>
        </w:rPr>
        <w:t xml:space="preserve"> 0.85-1.09) but observed an increased r</w:t>
      </w:r>
      <w:r w:rsidR="00180C33">
        <w:rPr>
          <w:rFonts w:ascii="Book Antiqua" w:hAnsi="Book Antiqua"/>
        </w:rPr>
        <w:t>isk of high-grade (RR</w:t>
      </w:r>
      <w:r w:rsidR="00180C33">
        <w:rPr>
          <w:rFonts w:ascii="Book Antiqua" w:eastAsia="宋体" w:hAnsi="Book Antiqua" w:hint="eastAsia"/>
          <w:lang w:eastAsia="zh-CN"/>
        </w:rPr>
        <w:t>,</w:t>
      </w:r>
      <w:r w:rsidR="00180C33">
        <w:rPr>
          <w:rFonts w:ascii="Book Antiqua" w:hAnsi="Book Antiqua"/>
        </w:rPr>
        <w:t xml:space="preserve"> 1.44; </w:t>
      </w:r>
      <w:r w:rsidR="00F4283C">
        <w:rPr>
          <w:rFonts w:ascii="Book Antiqua" w:hAnsi="Book Antiqua"/>
        </w:rPr>
        <w:t>95%CI:</w:t>
      </w:r>
      <w:r w:rsidRPr="00180C33">
        <w:rPr>
          <w:rFonts w:ascii="Book Antiqua" w:hAnsi="Book Antiqua"/>
        </w:rPr>
        <w:t xml:space="preserve"> 1.2-1.72) and advanced (RR</w:t>
      </w:r>
      <w:r w:rsidR="00180C33">
        <w:rPr>
          <w:rFonts w:ascii="Book Antiqua" w:eastAsia="宋体" w:hAnsi="Book Antiqua" w:hint="eastAsia"/>
          <w:lang w:eastAsia="zh-CN"/>
        </w:rPr>
        <w:t xml:space="preserve">, </w:t>
      </w:r>
      <w:r w:rsidR="00180C33">
        <w:rPr>
          <w:rFonts w:ascii="Book Antiqua" w:hAnsi="Book Antiqua"/>
        </w:rPr>
        <w:t xml:space="preserve">1.37; </w:t>
      </w:r>
      <w:r w:rsidR="00F4283C">
        <w:rPr>
          <w:rFonts w:ascii="Book Antiqua" w:hAnsi="Book Antiqua"/>
        </w:rPr>
        <w:t>95%CI:</w:t>
      </w:r>
      <w:r w:rsidRPr="00180C33">
        <w:rPr>
          <w:rFonts w:ascii="Book Antiqua" w:hAnsi="Book Antiqua"/>
        </w:rPr>
        <w:t xml:space="preserve"> 1.12-1.68) </w:t>
      </w:r>
      <w:proofErr w:type="gramStart"/>
      <w:r w:rsidRPr="00180C33">
        <w:rPr>
          <w:rFonts w:ascii="Book Antiqua" w:hAnsi="Book Antiqua"/>
        </w:rPr>
        <w:t>disease</w:t>
      </w:r>
      <w:r w:rsidRPr="00180C33">
        <w:rPr>
          <w:rFonts w:ascii="Book Antiqua" w:hAnsi="Book Antiqua"/>
          <w:vertAlign w:val="superscript"/>
        </w:rPr>
        <w:t>[</w:t>
      </w:r>
      <w:proofErr w:type="gramEnd"/>
      <w:r w:rsidRPr="00180C33">
        <w:rPr>
          <w:rFonts w:ascii="Book Antiqua" w:hAnsi="Book Antiqua"/>
          <w:vertAlign w:val="superscript"/>
        </w:rPr>
        <w:t>33]</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However, the findings of these studies are difficult to compare due to their different designs, particularly concerning the dissimilar populations with different rates of PCa, variable screening practices, use of various and modified criteria for MetS, and exclusion of certain risk factors or diabetic men.</w:t>
      </w:r>
      <w:r w:rsidR="00D1399F" w:rsidRPr="00180C33">
        <w:rPr>
          <w:rFonts w:ascii="Book Antiqua" w:hAnsi="Book Antiqua"/>
        </w:rPr>
        <w:t xml:space="preserve"> </w:t>
      </w:r>
      <w:r w:rsidRPr="00180C33">
        <w:rPr>
          <w:rFonts w:ascii="Book Antiqua" w:hAnsi="Book Antiqua"/>
        </w:rPr>
        <w:t>All of these studies are also retrospective or observational with inconsistent consideration of certain confounding variables.</w:t>
      </w:r>
      <w:r w:rsidR="00D1399F" w:rsidRPr="00180C33">
        <w:rPr>
          <w:rFonts w:ascii="Book Antiqua" w:hAnsi="Book Antiqua"/>
        </w:rPr>
        <w:t xml:space="preserve"> </w:t>
      </w:r>
      <w:r w:rsidRPr="00180C33">
        <w:rPr>
          <w:rFonts w:ascii="Book Antiqua" w:hAnsi="Book Antiqua"/>
        </w:rPr>
        <w:t>Lastly, only a few studies consider both MetS and its individual components, which appear to be differently associated with PCa.</w:t>
      </w:r>
      <w:r w:rsidR="00D1399F" w:rsidRPr="00180C33">
        <w:rPr>
          <w:rFonts w:ascii="Book Antiqua" w:hAnsi="Book Antiqua"/>
        </w:rPr>
        <w:t xml:space="preserve"> </w:t>
      </w:r>
      <w:r w:rsidRPr="00180C33">
        <w:rPr>
          <w:rFonts w:ascii="Book Antiqua" w:hAnsi="Book Antiqua"/>
        </w:rPr>
        <w:t>It is therefore difficult to conclude an association between MetS and development of PCa with any certainty.</w:t>
      </w:r>
    </w:p>
    <w:p w14:paraId="49FCF74E" w14:textId="77777777" w:rsidR="005F6F51" w:rsidRPr="00180C33" w:rsidRDefault="005F6F51" w:rsidP="00D1399F">
      <w:pPr>
        <w:spacing w:line="360" w:lineRule="auto"/>
        <w:jc w:val="both"/>
        <w:rPr>
          <w:rFonts w:ascii="Book Antiqua" w:hAnsi="Book Antiqua"/>
        </w:rPr>
      </w:pPr>
    </w:p>
    <w:p w14:paraId="08A851FE" w14:textId="77777777" w:rsidR="005F6F51" w:rsidRPr="00180C33" w:rsidRDefault="005F6F51" w:rsidP="00D1399F">
      <w:pPr>
        <w:spacing w:line="360" w:lineRule="auto"/>
        <w:jc w:val="both"/>
        <w:rPr>
          <w:rFonts w:ascii="Book Antiqua" w:hAnsi="Book Antiqua"/>
        </w:rPr>
      </w:pPr>
      <w:r w:rsidRPr="00180C33">
        <w:rPr>
          <w:rFonts w:ascii="Book Antiqua" w:hAnsi="Book Antiqua"/>
          <w:b/>
        </w:rPr>
        <w:t>COMPONENTS OF THE METABOLIC SYNDROME AND RISK OF PROSTATE CANCER</w:t>
      </w:r>
    </w:p>
    <w:p w14:paraId="3C5E2AE8" w14:textId="4F3E87FA" w:rsidR="005F6F51" w:rsidRPr="00180C33" w:rsidRDefault="005F6F51" w:rsidP="00D1399F">
      <w:pPr>
        <w:spacing w:line="360" w:lineRule="auto"/>
        <w:jc w:val="both"/>
        <w:rPr>
          <w:rFonts w:ascii="Book Antiqua" w:hAnsi="Book Antiqua"/>
        </w:rPr>
      </w:pPr>
      <w:r w:rsidRPr="00180C33">
        <w:rPr>
          <w:rFonts w:ascii="Book Antiqua" w:hAnsi="Book Antiqua"/>
        </w:rPr>
        <w:t>Several authors have suggested that it may not be adequate to consider MetS as an individual entity but rather as a product of the separate and combined effect</w:t>
      </w:r>
      <w:r w:rsidR="00E8467D" w:rsidRPr="00180C33">
        <w:rPr>
          <w:rFonts w:ascii="Book Antiqua" w:hAnsi="Book Antiqua"/>
        </w:rPr>
        <w:t>s</w:t>
      </w:r>
      <w:r w:rsidRPr="00180C33">
        <w:rPr>
          <w:rFonts w:ascii="Book Antiqua" w:hAnsi="Book Antiqua"/>
        </w:rPr>
        <w:t xml:space="preserve"> of its </w:t>
      </w:r>
      <w:proofErr w:type="gramStart"/>
      <w:r w:rsidRPr="00180C33">
        <w:rPr>
          <w:rFonts w:ascii="Book Antiqua" w:hAnsi="Book Antiqua"/>
        </w:rPr>
        <w:t>components</w:t>
      </w:r>
      <w:r w:rsidRPr="00180C33">
        <w:rPr>
          <w:rFonts w:ascii="Book Antiqua" w:hAnsi="Book Antiqua"/>
          <w:vertAlign w:val="superscript"/>
        </w:rPr>
        <w:t>[</w:t>
      </w:r>
      <w:proofErr w:type="gramEnd"/>
      <w:r w:rsidRPr="00180C33">
        <w:rPr>
          <w:rFonts w:ascii="Book Antiqua" w:hAnsi="Book Antiqua"/>
          <w:vertAlign w:val="superscript"/>
        </w:rPr>
        <w:t>19]</w:t>
      </w:r>
      <w:r w:rsidRPr="00180C33">
        <w:rPr>
          <w:rFonts w:ascii="Book Antiqua" w:hAnsi="Book Antiqua"/>
        </w:rPr>
        <w:t>.</w:t>
      </w:r>
    </w:p>
    <w:p w14:paraId="03A0D183" w14:textId="77777777" w:rsidR="005F6F51" w:rsidRPr="00180C33" w:rsidRDefault="005F6F51" w:rsidP="00D1399F">
      <w:pPr>
        <w:spacing w:line="360" w:lineRule="auto"/>
        <w:jc w:val="both"/>
        <w:rPr>
          <w:rFonts w:ascii="Book Antiqua" w:hAnsi="Book Antiqua"/>
        </w:rPr>
      </w:pPr>
    </w:p>
    <w:p w14:paraId="4B925027" w14:textId="77777777" w:rsidR="005F6F51" w:rsidRPr="00180C33" w:rsidRDefault="005F6F51" w:rsidP="00D1399F">
      <w:pPr>
        <w:spacing w:line="360" w:lineRule="auto"/>
        <w:jc w:val="both"/>
        <w:rPr>
          <w:rFonts w:ascii="Book Antiqua" w:hAnsi="Book Antiqua"/>
          <w:b/>
        </w:rPr>
      </w:pPr>
      <w:r w:rsidRPr="00180C33">
        <w:rPr>
          <w:rFonts w:ascii="Book Antiqua" w:hAnsi="Book Antiqua"/>
          <w:b/>
          <w:i/>
        </w:rPr>
        <w:t>Obesity</w:t>
      </w:r>
    </w:p>
    <w:p w14:paraId="4719BF89" w14:textId="1ED06BA7" w:rsidR="005F6F51" w:rsidRPr="00180C33" w:rsidRDefault="005F6F51" w:rsidP="00D1399F">
      <w:pPr>
        <w:spacing w:line="360" w:lineRule="auto"/>
        <w:jc w:val="both"/>
        <w:rPr>
          <w:rFonts w:ascii="Book Antiqua" w:hAnsi="Book Antiqua"/>
        </w:rPr>
      </w:pPr>
      <w:r w:rsidRPr="00180C33">
        <w:rPr>
          <w:rFonts w:ascii="Book Antiqua" w:hAnsi="Book Antiqua"/>
        </w:rPr>
        <w:t>Several studies have reported an increased risk of PCa in obese men, while others have demonstrated either a null or even an inverse association between obesity and development of PCa.</w:t>
      </w:r>
      <w:r w:rsidR="00D1399F" w:rsidRPr="00180C33">
        <w:rPr>
          <w:rFonts w:ascii="Book Antiqua" w:hAnsi="Book Antiqua"/>
        </w:rPr>
        <w:t xml:space="preserve"> </w:t>
      </w:r>
      <w:r w:rsidRPr="00180C33">
        <w:rPr>
          <w:rFonts w:ascii="Book Antiqua" w:hAnsi="Book Antiqua"/>
        </w:rPr>
        <w:t>Due to these equivocal findings, MacInnis and English performed a meta-analysis of 31 cohort and 25 case-control studies and observ</w:t>
      </w:r>
      <w:r w:rsidR="00AF3D7C">
        <w:rPr>
          <w:rFonts w:ascii="Book Antiqua" w:hAnsi="Book Antiqua"/>
        </w:rPr>
        <w:t>ed an increased risk of 5% (</w:t>
      </w:r>
      <w:r w:rsidR="00F4283C">
        <w:rPr>
          <w:rFonts w:ascii="Book Antiqua" w:hAnsi="Book Antiqua"/>
        </w:rPr>
        <w:t>95%CI:</w:t>
      </w:r>
      <w:r w:rsidRPr="00180C33">
        <w:rPr>
          <w:rFonts w:ascii="Book Antiqua" w:hAnsi="Book Antiqua"/>
        </w:rPr>
        <w:t xml:space="preserve"> 1.01-1.08) for each 5 kg/m</w:t>
      </w:r>
      <w:r w:rsidRPr="00180C33">
        <w:rPr>
          <w:rFonts w:ascii="Book Antiqua" w:hAnsi="Book Antiqua"/>
          <w:vertAlign w:val="superscript"/>
        </w:rPr>
        <w:t>2</w:t>
      </w:r>
      <w:r w:rsidRPr="00180C33">
        <w:rPr>
          <w:rFonts w:ascii="Book Antiqua" w:hAnsi="Book Antiqua"/>
        </w:rPr>
        <w:t xml:space="preserve"> increase in BMI.</w:t>
      </w:r>
      <w:r w:rsidR="00D1399F" w:rsidRPr="00180C33">
        <w:rPr>
          <w:rFonts w:ascii="Book Antiqua" w:hAnsi="Book Antiqua"/>
        </w:rPr>
        <w:t xml:space="preserve"> </w:t>
      </w:r>
      <w:r w:rsidRPr="00180C33">
        <w:rPr>
          <w:rFonts w:ascii="Book Antiqua" w:hAnsi="Book Antiqua"/>
        </w:rPr>
        <w:t>A sub-group analysis of only studies reporting the stage of disease demonstrated a stronger association for advanced disease (RR</w:t>
      </w:r>
      <w:r w:rsidR="00AF3D7C">
        <w:rPr>
          <w:rFonts w:ascii="Book Antiqua" w:eastAsia="宋体" w:hAnsi="Book Antiqua" w:hint="eastAsia"/>
          <w:lang w:eastAsia="zh-CN"/>
        </w:rPr>
        <w:t>,</w:t>
      </w:r>
      <w:r w:rsidRPr="00180C33">
        <w:rPr>
          <w:rFonts w:ascii="Book Antiqua" w:hAnsi="Book Antiqua"/>
        </w:rPr>
        <w:t xml:space="preserve"> 1.12 per 5 kg/m</w:t>
      </w:r>
      <w:r w:rsidRPr="00180C33">
        <w:rPr>
          <w:rFonts w:ascii="Book Antiqua" w:hAnsi="Book Antiqua"/>
          <w:vertAlign w:val="superscript"/>
        </w:rPr>
        <w:t>2</w:t>
      </w:r>
      <w:r w:rsidR="00AF3D7C">
        <w:rPr>
          <w:rFonts w:ascii="Book Antiqua" w:hAnsi="Book Antiqua"/>
        </w:rPr>
        <w:t xml:space="preserve"> increment; </w:t>
      </w:r>
      <w:r w:rsidR="00F4283C">
        <w:rPr>
          <w:rFonts w:ascii="Book Antiqua" w:hAnsi="Book Antiqua"/>
        </w:rPr>
        <w:t>95%CI:</w:t>
      </w:r>
      <w:r w:rsidRPr="00180C33">
        <w:rPr>
          <w:rFonts w:ascii="Book Antiqua" w:hAnsi="Book Antiqua"/>
        </w:rPr>
        <w:t xml:space="preserve"> 1.01-1.23) compared to localized disease (RR</w:t>
      </w:r>
      <w:r w:rsidR="00AF3D7C">
        <w:rPr>
          <w:rFonts w:ascii="Book Antiqua" w:eastAsia="宋体" w:hAnsi="Book Antiqua" w:hint="eastAsia"/>
          <w:lang w:eastAsia="zh-CN"/>
        </w:rPr>
        <w:t>,</w:t>
      </w:r>
      <w:r w:rsidRPr="00180C33">
        <w:rPr>
          <w:rFonts w:ascii="Book Antiqua" w:hAnsi="Book Antiqua"/>
        </w:rPr>
        <w:t xml:space="preserve"> 0.96 per 5 kg/m</w:t>
      </w:r>
      <w:r w:rsidRPr="00180C33">
        <w:rPr>
          <w:rFonts w:ascii="Book Antiqua" w:hAnsi="Book Antiqua"/>
          <w:vertAlign w:val="superscript"/>
        </w:rPr>
        <w:t>2</w:t>
      </w:r>
      <w:r w:rsidR="00AF3D7C">
        <w:rPr>
          <w:rFonts w:ascii="Book Antiqua" w:hAnsi="Book Antiqua"/>
        </w:rPr>
        <w:t xml:space="preserve"> increment; </w:t>
      </w:r>
      <w:r w:rsidR="00F4283C">
        <w:rPr>
          <w:rFonts w:ascii="Book Antiqua" w:hAnsi="Book Antiqua"/>
        </w:rPr>
        <w:t>95%CI:</w:t>
      </w:r>
      <w:r w:rsidRPr="00180C33">
        <w:rPr>
          <w:rFonts w:ascii="Book Antiqua" w:hAnsi="Book Antiqua"/>
        </w:rPr>
        <w:t xml:space="preserve"> 0.89-1.03</w:t>
      </w:r>
      <w:proofErr w:type="gramStart"/>
      <w:r w:rsidRPr="00180C33">
        <w:rPr>
          <w:rFonts w:ascii="Book Antiqua" w:hAnsi="Book Antiqua"/>
        </w:rPr>
        <w:t>)</w:t>
      </w:r>
      <w:r w:rsidRPr="00180C33">
        <w:rPr>
          <w:rFonts w:ascii="Book Antiqua" w:hAnsi="Book Antiqua"/>
          <w:vertAlign w:val="superscript"/>
        </w:rPr>
        <w:t>[</w:t>
      </w:r>
      <w:proofErr w:type="gramEnd"/>
      <w:r w:rsidRPr="00180C33">
        <w:rPr>
          <w:rFonts w:ascii="Book Antiqua" w:hAnsi="Book Antiqua"/>
          <w:vertAlign w:val="superscript"/>
        </w:rPr>
        <w:t>34]</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Several large cohort studies and a more recent meta-analysis have subsequently confirmed these findings by observing an increased risk of high-grade and advanced disease as well as a decreased risk of low-grade and localized disease in obese </w:t>
      </w:r>
      <w:proofErr w:type="gramStart"/>
      <w:r w:rsidRPr="00180C33">
        <w:rPr>
          <w:rFonts w:ascii="Book Antiqua" w:hAnsi="Book Antiqua"/>
        </w:rPr>
        <w:t>men</w:t>
      </w:r>
      <w:r w:rsidRPr="00180C33">
        <w:rPr>
          <w:rFonts w:ascii="Book Antiqua" w:hAnsi="Book Antiqua"/>
          <w:vertAlign w:val="superscript"/>
        </w:rPr>
        <w:t>[</w:t>
      </w:r>
      <w:proofErr w:type="gramEnd"/>
      <w:r w:rsidRPr="00180C33">
        <w:rPr>
          <w:rFonts w:ascii="Book Antiqua" w:hAnsi="Book Antiqua"/>
          <w:vertAlign w:val="superscript"/>
        </w:rPr>
        <w:t>35-38]</w:t>
      </w:r>
      <w:r w:rsidRPr="00180C33">
        <w:rPr>
          <w:rFonts w:ascii="Book Antiqua" w:hAnsi="Book Antiqua"/>
        </w:rPr>
        <w:t>.</w:t>
      </w:r>
    </w:p>
    <w:p w14:paraId="41D5BCAB" w14:textId="69D90557" w:rsidR="005F6F51" w:rsidRPr="00180C33" w:rsidRDefault="005F6F51" w:rsidP="00AF3D7C">
      <w:pPr>
        <w:spacing w:line="360" w:lineRule="auto"/>
        <w:ind w:firstLineChars="100" w:firstLine="240"/>
        <w:jc w:val="both"/>
        <w:rPr>
          <w:rFonts w:ascii="Book Antiqua" w:hAnsi="Book Antiqua"/>
        </w:rPr>
      </w:pPr>
      <w:r w:rsidRPr="00180C33">
        <w:rPr>
          <w:rFonts w:ascii="Book Antiqua" w:hAnsi="Book Antiqua"/>
        </w:rPr>
        <w:lastRenderedPageBreak/>
        <w:t>Various theories have been proposed for the differential influence of obesity on the risk of PCa.</w:t>
      </w:r>
      <w:r w:rsidR="00D1399F" w:rsidRPr="00180C33">
        <w:rPr>
          <w:rFonts w:ascii="Book Antiqua" w:hAnsi="Book Antiqua"/>
        </w:rPr>
        <w:t xml:space="preserve"> </w:t>
      </w:r>
      <w:r w:rsidRPr="00180C33">
        <w:rPr>
          <w:rFonts w:ascii="Book Antiqua" w:hAnsi="Book Antiqua"/>
        </w:rPr>
        <w:t xml:space="preserve">Some authors have suggested an inherent difference in the aggressiveness of PCa due to lower testosterone levels in obese </w:t>
      </w:r>
      <w:proofErr w:type="gramStart"/>
      <w:r w:rsidRPr="00180C33">
        <w:rPr>
          <w:rFonts w:ascii="Book Antiqua" w:hAnsi="Book Antiqua"/>
        </w:rPr>
        <w:t>men</w:t>
      </w:r>
      <w:r w:rsidRPr="00180C33">
        <w:rPr>
          <w:rFonts w:ascii="Book Antiqua" w:hAnsi="Book Antiqua"/>
          <w:vertAlign w:val="superscript"/>
        </w:rPr>
        <w:t>[</w:t>
      </w:r>
      <w:proofErr w:type="gramEnd"/>
      <w:r w:rsidRPr="00180C33">
        <w:rPr>
          <w:rFonts w:ascii="Book Antiqua" w:hAnsi="Book Antiqua"/>
          <w:vertAlign w:val="superscript"/>
        </w:rPr>
        <w:t>39]</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Others have argued that a bias against the detection of PCa leads to its delayed diagnosis due to difficulty with DRE, lower serum PSA levels, and a larger prostatic size in obese men.</w:t>
      </w:r>
      <w:r w:rsidR="00D1399F" w:rsidRPr="00180C33">
        <w:rPr>
          <w:rFonts w:ascii="Book Antiqua" w:hAnsi="Book Antiqua"/>
        </w:rPr>
        <w:t xml:space="preserve"> </w:t>
      </w:r>
      <w:r w:rsidRPr="00180C33">
        <w:rPr>
          <w:rFonts w:ascii="Book Antiqua" w:hAnsi="Book Antiqua"/>
        </w:rPr>
        <w:t xml:space="preserve">Despite the anecdotal reports of difficulty with DRE in obese men, Price </w:t>
      </w:r>
      <w:r w:rsidRPr="00180C33">
        <w:rPr>
          <w:rFonts w:ascii="Book Antiqua" w:hAnsi="Book Antiqua"/>
          <w:i/>
        </w:rPr>
        <w:t xml:space="preserve">et </w:t>
      </w:r>
      <w:proofErr w:type="gramStart"/>
      <w:r w:rsidRPr="00180C33">
        <w:rPr>
          <w:rFonts w:ascii="Book Antiqua" w:hAnsi="Book Antiqua"/>
          <w:i/>
        </w:rPr>
        <w:t>al</w:t>
      </w:r>
      <w:r w:rsidR="00AF3D7C" w:rsidRPr="00180C33">
        <w:rPr>
          <w:rFonts w:ascii="Book Antiqua" w:hAnsi="Book Antiqua"/>
          <w:vertAlign w:val="superscript"/>
        </w:rPr>
        <w:t>[</w:t>
      </w:r>
      <w:proofErr w:type="gramEnd"/>
      <w:r w:rsidR="00AF3D7C" w:rsidRPr="00180C33">
        <w:rPr>
          <w:rFonts w:ascii="Book Antiqua" w:hAnsi="Book Antiqua"/>
          <w:vertAlign w:val="superscript"/>
        </w:rPr>
        <w:t>40]</w:t>
      </w:r>
      <w:r w:rsidRPr="00180C33">
        <w:rPr>
          <w:rFonts w:ascii="Book Antiqua" w:hAnsi="Book Antiqua"/>
        </w:rPr>
        <w:t xml:space="preserve"> failed to demonstrate any association between BMI and findings on DRE in men being screened for PCa.</w:t>
      </w:r>
      <w:r w:rsidR="00D1399F" w:rsidRPr="00180C33">
        <w:rPr>
          <w:rFonts w:ascii="Book Antiqua" w:hAnsi="Book Antiqua"/>
        </w:rPr>
        <w:t xml:space="preserve"> </w:t>
      </w:r>
      <w:r w:rsidRPr="00180C33">
        <w:rPr>
          <w:rFonts w:ascii="Book Antiqua" w:hAnsi="Book Antiqua"/>
        </w:rPr>
        <w:t xml:space="preserve">Alternatively, a number of studies have observed an inverse relationship between BMI and PSA, which may lead to delayed biopsies due to lower serum PSA levels in obese </w:t>
      </w:r>
      <w:proofErr w:type="gramStart"/>
      <w:r w:rsidRPr="00180C33">
        <w:rPr>
          <w:rFonts w:ascii="Book Antiqua" w:hAnsi="Book Antiqua"/>
        </w:rPr>
        <w:t>men</w:t>
      </w:r>
      <w:r w:rsidRPr="00180C33">
        <w:rPr>
          <w:rFonts w:ascii="Book Antiqua" w:hAnsi="Book Antiqua"/>
          <w:vertAlign w:val="superscript"/>
        </w:rPr>
        <w:t>[</w:t>
      </w:r>
      <w:proofErr w:type="gramEnd"/>
      <w:r w:rsidRPr="00180C33">
        <w:rPr>
          <w:rFonts w:ascii="Book Antiqua" w:hAnsi="Book Antiqua"/>
          <w:vertAlign w:val="superscript"/>
        </w:rPr>
        <w:t>39]</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This relationship is thought to be related to lower testosterone levels and/or a hemodilutional effect on serum PSA concentrations from greater plasma volumes in obese </w:t>
      </w:r>
      <w:proofErr w:type="gramStart"/>
      <w:r w:rsidRPr="00180C33">
        <w:rPr>
          <w:rFonts w:ascii="Book Antiqua" w:hAnsi="Book Antiqua"/>
        </w:rPr>
        <w:t>men</w:t>
      </w:r>
      <w:r w:rsidRPr="00180C33">
        <w:rPr>
          <w:rFonts w:ascii="Book Antiqua" w:hAnsi="Book Antiqua"/>
          <w:vertAlign w:val="superscript"/>
        </w:rPr>
        <w:t>[</w:t>
      </w:r>
      <w:proofErr w:type="gramEnd"/>
      <w:r w:rsidRPr="00180C33">
        <w:rPr>
          <w:rFonts w:ascii="Book Antiqua" w:hAnsi="Book Antiqua"/>
          <w:vertAlign w:val="superscript"/>
        </w:rPr>
        <w:t>41,42]</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Two studies have also reported a larger prostatic size in obese men, which may decrease the likelihood of detection due to sampling </w:t>
      </w:r>
      <w:proofErr w:type="gramStart"/>
      <w:r w:rsidRPr="00180C33">
        <w:rPr>
          <w:rFonts w:ascii="Book Antiqua" w:hAnsi="Book Antiqua"/>
        </w:rPr>
        <w:t>error</w:t>
      </w:r>
      <w:r w:rsidRPr="00180C33">
        <w:rPr>
          <w:rFonts w:ascii="Book Antiqua" w:hAnsi="Book Antiqua"/>
          <w:vertAlign w:val="superscript"/>
        </w:rPr>
        <w:t>[</w:t>
      </w:r>
      <w:proofErr w:type="gramEnd"/>
      <w:r w:rsidRPr="00180C33">
        <w:rPr>
          <w:rFonts w:ascii="Book Antiqua" w:hAnsi="Book Antiqua"/>
          <w:vertAlign w:val="superscript"/>
        </w:rPr>
        <w:t>43,44]</w:t>
      </w:r>
      <w:r w:rsidRPr="00180C33">
        <w:rPr>
          <w:rFonts w:ascii="Book Antiqua" w:hAnsi="Book Antiqua"/>
        </w:rPr>
        <w:t>.</w:t>
      </w:r>
    </w:p>
    <w:p w14:paraId="3FB3B40D" w14:textId="77777777" w:rsidR="005F6F51" w:rsidRPr="00180C33" w:rsidRDefault="005F6F51" w:rsidP="00D1399F">
      <w:pPr>
        <w:spacing w:line="360" w:lineRule="auto"/>
        <w:jc w:val="both"/>
        <w:rPr>
          <w:rFonts w:ascii="Book Antiqua" w:hAnsi="Book Antiqua"/>
        </w:rPr>
      </w:pPr>
    </w:p>
    <w:p w14:paraId="6C0F3EF2" w14:textId="77777777" w:rsidR="005F6F51" w:rsidRPr="00180C33" w:rsidRDefault="005F6F51" w:rsidP="00D1399F">
      <w:pPr>
        <w:spacing w:line="360" w:lineRule="auto"/>
        <w:jc w:val="both"/>
        <w:rPr>
          <w:rFonts w:ascii="Book Antiqua" w:hAnsi="Book Antiqua"/>
          <w:b/>
        </w:rPr>
      </w:pPr>
      <w:r w:rsidRPr="00180C33">
        <w:rPr>
          <w:rFonts w:ascii="Book Antiqua" w:hAnsi="Book Antiqua"/>
          <w:b/>
          <w:i/>
        </w:rPr>
        <w:t>Dyslipidemias</w:t>
      </w:r>
    </w:p>
    <w:p w14:paraId="1FEEBD28" w14:textId="617B145A" w:rsidR="005F6F51" w:rsidRPr="00180C33" w:rsidRDefault="005F6F51" w:rsidP="00D1399F">
      <w:pPr>
        <w:spacing w:line="360" w:lineRule="auto"/>
        <w:jc w:val="both"/>
        <w:rPr>
          <w:rFonts w:ascii="Book Antiqua" w:hAnsi="Book Antiqua"/>
        </w:rPr>
      </w:pPr>
      <w:r w:rsidRPr="00180C33">
        <w:rPr>
          <w:rFonts w:ascii="Book Antiqua" w:hAnsi="Book Antiqua"/>
        </w:rPr>
        <w:t>Many studies have investigated the association between dyslipidemias and PCa since the initial finding that a cholesterol-lowering diet may increase the risk of various cancers and cancer-specific mortality in 1971</w:t>
      </w:r>
      <w:r w:rsidRPr="00180C33">
        <w:rPr>
          <w:rFonts w:ascii="Book Antiqua" w:hAnsi="Book Antiqua"/>
          <w:vertAlign w:val="superscript"/>
        </w:rPr>
        <w:t>[45]</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The findings of earlier studies have largely been equivocal and unable to differentiate whether low cholesterol levels are the cause or effect of PCa.</w:t>
      </w:r>
      <w:r w:rsidR="00D1399F" w:rsidRPr="00180C33">
        <w:rPr>
          <w:rFonts w:ascii="Book Antiqua" w:hAnsi="Book Antiqua"/>
        </w:rPr>
        <w:t xml:space="preserve"> </w:t>
      </w:r>
      <w:r w:rsidRPr="00180C33">
        <w:rPr>
          <w:rFonts w:ascii="Book Antiqua" w:hAnsi="Book Antiqua"/>
        </w:rPr>
        <w:t xml:space="preserve">More recent evidence seems to favor an increased risk of PCa in men with various derangements of lipid </w:t>
      </w:r>
      <w:proofErr w:type="gramStart"/>
      <w:r w:rsidRPr="00180C33">
        <w:rPr>
          <w:rFonts w:ascii="Book Antiqua" w:hAnsi="Book Antiqua"/>
        </w:rPr>
        <w:t>metabolism</w:t>
      </w:r>
      <w:r w:rsidRPr="00180C33">
        <w:rPr>
          <w:rFonts w:ascii="Book Antiqua" w:hAnsi="Book Antiqua"/>
          <w:vertAlign w:val="superscript"/>
        </w:rPr>
        <w:t>[</w:t>
      </w:r>
      <w:proofErr w:type="gramEnd"/>
      <w:r w:rsidRPr="00180C33">
        <w:rPr>
          <w:rFonts w:ascii="Book Antiqua" w:hAnsi="Book Antiqua"/>
          <w:vertAlign w:val="superscript"/>
        </w:rPr>
        <w:t>46]</w:t>
      </w:r>
      <w:r w:rsidRPr="00180C33">
        <w:rPr>
          <w:rFonts w:ascii="Book Antiqua" w:hAnsi="Book Antiqua"/>
        </w:rPr>
        <w:t xml:space="preserve">. </w:t>
      </w:r>
    </w:p>
    <w:p w14:paraId="24DB6918" w14:textId="7B94FD9B" w:rsidR="005F6F51" w:rsidRPr="00180C33" w:rsidRDefault="005F6F51" w:rsidP="00AF3D7C">
      <w:pPr>
        <w:spacing w:line="360" w:lineRule="auto"/>
        <w:ind w:firstLineChars="100" w:firstLine="240"/>
        <w:jc w:val="both"/>
        <w:rPr>
          <w:rFonts w:ascii="Book Antiqua" w:hAnsi="Book Antiqua"/>
        </w:rPr>
      </w:pPr>
      <w:r w:rsidRPr="00180C33">
        <w:rPr>
          <w:rFonts w:ascii="Book Antiqua" w:hAnsi="Book Antiqua"/>
        </w:rPr>
        <w:t>In a nested case-control study of 698 men</w:t>
      </w:r>
      <w:r w:rsidR="006B6B79" w:rsidRPr="00180C33">
        <w:rPr>
          <w:rFonts w:ascii="Book Antiqua" w:hAnsi="Book Antiqua"/>
        </w:rPr>
        <w:t xml:space="preserve"> between 40 and 75 years of age </w:t>
      </w:r>
      <w:r w:rsidRPr="00180C33">
        <w:rPr>
          <w:rFonts w:ascii="Book Antiqua" w:hAnsi="Book Antiqua"/>
        </w:rPr>
        <w:t xml:space="preserve">participating in the Health Professionals Follow-up Study, Platz </w:t>
      </w:r>
      <w:r w:rsidRPr="00180C33">
        <w:rPr>
          <w:rFonts w:ascii="Book Antiqua" w:hAnsi="Book Antiqua"/>
          <w:i/>
        </w:rPr>
        <w:t>et al</w:t>
      </w:r>
      <w:r w:rsidR="00AF3D7C" w:rsidRPr="00180C33">
        <w:rPr>
          <w:rFonts w:ascii="Book Antiqua" w:hAnsi="Book Antiqua"/>
          <w:vertAlign w:val="superscript"/>
        </w:rPr>
        <w:t>[47]</w:t>
      </w:r>
      <w:r w:rsidRPr="00180C33">
        <w:rPr>
          <w:rFonts w:ascii="Book Antiqua" w:hAnsi="Book Antiqua"/>
        </w:rPr>
        <w:t xml:space="preserve"> demonstrated a decreased risk of high-grade PCa for men in the bottom </w:t>
      </w:r>
      <w:r w:rsidR="009F4053" w:rsidRPr="00180C33">
        <w:rPr>
          <w:rFonts w:ascii="Book Antiqua" w:hAnsi="Book Antiqua"/>
        </w:rPr>
        <w:t>quartile for TC</w:t>
      </w:r>
      <w:r w:rsidR="00AF3D7C">
        <w:rPr>
          <w:rFonts w:ascii="Book Antiqua" w:hAnsi="Book Antiqua"/>
        </w:rPr>
        <w:t xml:space="preserve"> level (OR</w:t>
      </w:r>
      <w:r w:rsidR="00AF3D7C">
        <w:rPr>
          <w:rFonts w:ascii="Book Antiqua" w:eastAsia="宋体" w:hAnsi="Book Antiqua" w:hint="eastAsia"/>
          <w:lang w:eastAsia="zh-CN"/>
        </w:rPr>
        <w:t>,</w:t>
      </w:r>
      <w:r w:rsidR="00AF3D7C">
        <w:rPr>
          <w:rFonts w:ascii="Book Antiqua" w:hAnsi="Book Antiqua"/>
        </w:rPr>
        <w:t xml:space="preserve"> 0.61; </w:t>
      </w:r>
      <w:r w:rsidR="00F4283C">
        <w:rPr>
          <w:rFonts w:ascii="Book Antiqua" w:hAnsi="Book Antiqua"/>
        </w:rPr>
        <w:t>95%CI:</w:t>
      </w:r>
      <w:r w:rsidRPr="00180C33">
        <w:rPr>
          <w:rFonts w:ascii="Book Antiqua" w:hAnsi="Book Antiqua"/>
        </w:rPr>
        <w:t xml:space="preserve"> 0.39-0.98).</w:t>
      </w:r>
      <w:r w:rsidR="00D1399F" w:rsidRPr="00180C33">
        <w:rPr>
          <w:rFonts w:ascii="Book Antiqua" w:hAnsi="Book Antiqua"/>
        </w:rPr>
        <w:t xml:space="preserve"> </w:t>
      </w:r>
      <w:r w:rsidRPr="00180C33">
        <w:rPr>
          <w:rFonts w:ascii="Book Antiqua" w:hAnsi="Book Antiqua"/>
        </w:rPr>
        <w:t xml:space="preserve">Several large cohort studies have subsequently confirmed these findings and further observed an increased risk of high-grade disease, advanced disease, and cancer-specific mortality in men with high TC </w:t>
      </w:r>
      <w:proofErr w:type="gramStart"/>
      <w:r w:rsidRPr="00180C33">
        <w:rPr>
          <w:rFonts w:ascii="Book Antiqua" w:hAnsi="Book Antiqua"/>
        </w:rPr>
        <w:t>levels</w:t>
      </w:r>
      <w:r w:rsidRPr="00180C33">
        <w:rPr>
          <w:rFonts w:ascii="Book Antiqua" w:hAnsi="Book Antiqua"/>
          <w:vertAlign w:val="superscript"/>
        </w:rPr>
        <w:t>[</w:t>
      </w:r>
      <w:proofErr w:type="gramEnd"/>
      <w:r w:rsidRPr="00180C33">
        <w:rPr>
          <w:rFonts w:ascii="Book Antiqua" w:hAnsi="Book Antiqua"/>
          <w:vertAlign w:val="superscript"/>
        </w:rPr>
        <w:t>48-52]</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Conversely, Van Hemelrijck </w:t>
      </w:r>
      <w:r w:rsidRPr="00180C33">
        <w:rPr>
          <w:rFonts w:ascii="Book Antiqua" w:hAnsi="Book Antiqua"/>
          <w:i/>
        </w:rPr>
        <w:t xml:space="preserve">et </w:t>
      </w:r>
      <w:proofErr w:type="gramStart"/>
      <w:r w:rsidRPr="00180C33">
        <w:rPr>
          <w:rFonts w:ascii="Book Antiqua" w:hAnsi="Book Antiqua"/>
          <w:i/>
        </w:rPr>
        <w:t>al</w:t>
      </w:r>
      <w:r w:rsidR="00AF3D7C" w:rsidRPr="00AF3D7C">
        <w:rPr>
          <w:rFonts w:ascii="Book Antiqua" w:eastAsia="宋体" w:hAnsi="Book Antiqua" w:hint="eastAsia"/>
          <w:vertAlign w:val="superscript"/>
          <w:lang w:eastAsia="zh-CN"/>
        </w:rPr>
        <w:t>[</w:t>
      </w:r>
      <w:proofErr w:type="gramEnd"/>
      <w:r w:rsidR="00AF3D7C" w:rsidRPr="00AF3D7C">
        <w:rPr>
          <w:rFonts w:ascii="Book Antiqua" w:eastAsia="宋体" w:hAnsi="Book Antiqua" w:hint="eastAsia"/>
          <w:vertAlign w:val="superscript"/>
          <w:lang w:eastAsia="zh-CN"/>
        </w:rPr>
        <w:t>53]</w:t>
      </w:r>
      <w:r w:rsidRPr="00AF3D7C">
        <w:rPr>
          <w:rFonts w:ascii="Book Antiqua" w:hAnsi="Book Antiqua"/>
          <w:vertAlign w:val="superscript"/>
        </w:rPr>
        <w:t xml:space="preserve"> </w:t>
      </w:r>
      <w:r w:rsidRPr="00180C33">
        <w:rPr>
          <w:rFonts w:ascii="Book Antiqua" w:hAnsi="Book Antiqua"/>
        </w:rPr>
        <w:t xml:space="preserve">failed to report an association between TC levels and </w:t>
      </w:r>
      <w:r w:rsidR="00227C19" w:rsidRPr="00180C33">
        <w:rPr>
          <w:rFonts w:ascii="Book Antiqua" w:hAnsi="Book Antiqua"/>
        </w:rPr>
        <w:t>development</w:t>
      </w:r>
      <w:r w:rsidRPr="00180C33">
        <w:rPr>
          <w:rFonts w:ascii="Book Antiqua" w:hAnsi="Book Antiqua"/>
        </w:rPr>
        <w:t xml:space="preserve"> o</w:t>
      </w:r>
      <w:r w:rsidR="00AF3D7C">
        <w:rPr>
          <w:rFonts w:ascii="Book Antiqua" w:hAnsi="Book Antiqua"/>
        </w:rPr>
        <w:t>f PCa in a cohort of 200</w:t>
      </w:r>
      <w:r w:rsidR="003A29E7" w:rsidRPr="00180C33">
        <w:rPr>
          <w:rFonts w:ascii="Book Antiqua" w:hAnsi="Book Antiqua"/>
        </w:rPr>
        <w:t xml:space="preserve">660 men </w:t>
      </w:r>
      <w:r w:rsidRPr="00180C33">
        <w:rPr>
          <w:rFonts w:ascii="Book Antiqua" w:hAnsi="Book Antiqua"/>
        </w:rPr>
        <w:t xml:space="preserve">participating in the Swedish Apolipoprotein Mortality </w:t>
      </w:r>
      <w:r w:rsidRPr="00180C33">
        <w:rPr>
          <w:rFonts w:ascii="Book Antiqua" w:hAnsi="Book Antiqua"/>
        </w:rPr>
        <w:lastRenderedPageBreak/>
        <w:t>Risk Study.</w:t>
      </w:r>
      <w:r w:rsidR="00D1399F" w:rsidRPr="00180C33">
        <w:rPr>
          <w:rFonts w:ascii="Book Antiqua" w:hAnsi="Book Antiqua"/>
        </w:rPr>
        <w:t xml:space="preserve"> </w:t>
      </w:r>
      <w:r w:rsidRPr="00180C33">
        <w:rPr>
          <w:rFonts w:ascii="Book Antiqua" w:hAnsi="Book Antiqua"/>
        </w:rPr>
        <w:t>These authors noted that the associations between various components of MetS and PCa may be altered by non-cancer-related mortality due to the competing risk of premature cardiovascular death before the development of PCa</w:t>
      </w:r>
      <w:r w:rsidR="003A29E7" w:rsidRPr="00180C33">
        <w:rPr>
          <w:rFonts w:ascii="Book Antiqua" w:hAnsi="Book Antiqua"/>
        </w:rPr>
        <w:t>.</w:t>
      </w:r>
      <w:r w:rsidR="00D1399F" w:rsidRPr="00180C33">
        <w:rPr>
          <w:rFonts w:ascii="Book Antiqua" w:hAnsi="Book Antiqua"/>
        </w:rPr>
        <w:t xml:space="preserve"> </w:t>
      </w:r>
      <w:r w:rsidR="003A29E7" w:rsidRPr="00180C33">
        <w:rPr>
          <w:rFonts w:ascii="Book Antiqua" w:hAnsi="Book Antiqua"/>
        </w:rPr>
        <w:t>Th</w:t>
      </w:r>
      <w:r w:rsidR="00FE7E98" w:rsidRPr="00180C33">
        <w:rPr>
          <w:rFonts w:ascii="Book Antiqua" w:hAnsi="Book Antiqua"/>
        </w:rPr>
        <w:t>e</w:t>
      </w:r>
      <w:r w:rsidR="003A29E7" w:rsidRPr="00180C33">
        <w:rPr>
          <w:rFonts w:ascii="Book Antiqua" w:hAnsi="Book Antiqua"/>
        </w:rPr>
        <w:t xml:space="preserve">y suggested that the </w:t>
      </w:r>
      <w:r w:rsidR="00FE7E98" w:rsidRPr="00180C33">
        <w:rPr>
          <w:rFonts w:ascii="Book Antiqua" w:hAnsi="Book Antiqua"/>
        </w:rPr>
        <w:t xml:space="preserve">association between high glucose levels and decreased incidence of PCa may be overestimated, while the increased incidence of PCa in diabetic men with high </w:t>
      </w:r>
      <w:r w:rsidR="005648E2" w:rsidRPr="00180C33">
        <w:rPr>
          <w:rFonts w:ascii="Book Antiqua" w:hAnsi="Book Antiqua"/>
        </w:rPr>
        <w:t xml:space="preserve">triglyceride </w:t>
      </w:r>
      <w:r w:rsidR="005648E2">
        <w:rPr>
          <w:rFonts w:ascii="Book Antiqua" w:eastAsia="宋体" w:hAnsi="Book Antiqua" w:hint="eastAsia"/>
          <w:lang w:eastAsia="zh-CN"/>
        </w:rPr>
        <w:t>(</w:t>
      </w:r>
      <w:r w:rsidR="00FE7E98" w:rsidRPr="00180C33">
        <w:rPr>
          <w:rFonts w:ascii="Book Antiqua" w:hAnsi="Book Antiqua"/>
        </w:rPr>
        <w:t>TG</w:t>
      </w:r>
      <w:r w:rsidR="005648E2">
        <w:rPr>
          <w:rFonts w:ascii="Book Antiqua" w:eastAsia="宋体" w:hAnsi="Book Antiqua" w:hint="eastAsia"/>
          <w:lang w:eastAsia="zh-CN"/>
        </w:rPr>
        <w:t>)</w:t>
      </w:r>
      <w:r w:rsidR="00FE7E98" w:rsidRPr="00180C33">
        <w:rPr>
          <w:rFonts w:ascii="Book Antiqua" w:hAnsi="Book Antiqua"/>
        </w:rPr>
        <w:t xml:space="preserve"> levels may be underestimated under a competing risk </w:t>
      </w:r>
      <w:proofErr w:type="gramStart"/>
      <w:r w:rsidR="00FE7E98" w:rsidRPr="00180C33">
        <w:rPr>
          <w:rFonts w:ascii="Book Antiqua" w:hAnsi="Book Antiqua"/>
        </w:rPr>
        <w:t>analysis</w:t>
      </w:r>
      <w:r w:rsidRPr="00180C33">
        <w:rPr>
          <w:rFonts w:ascii="Book Antiqua" w:hAnsi="Book Antiqua"/>
          <w:vertAlign w:val="superscript"/>
        </w:rPr>
        <w:t>[</w:t>
      </w:r>
      <w:proofErr w:type="gramEnd"/>
      <w:r w:rsidRPr="00180C33">
        <w:rPr>
          <w:rFonts w:ascii="Book Antiqua" w:hAnsi="Book Antiqua"/>
          <w:vertAlign w:val="superscript"/>
        </w:rPr>
        <w:t>53]</w:t>
      </w:r>
      <w:r w:rsidRPr="00180C33">
        <w:rPr>
          <w:rFonts w:ascii="Book Antiqua" w:hAnsi="Book Antiqua"/>
        </w:rPr>
        <w:t>.</w:t>
      </w:r>
    </w:p>
    <w:p w14:paraId="105B9517" w14:textId="4EE16E2A" w:rsidR="005F6F51" w:rsidRPr="00180C33" w:rsidRDefault="005F6F51" w:rsidP="00AF3D7C">
      <w:pPr>
        <w:spacing w:line="360" w:lineRule="auto"/>
        <w:ind w:firstLineChars="100" w:firstLine="240"/>
        <w:jc w:val="both"/>
        <w:rPr>
          <w:rFonts w:ascii="Book Antiqua" w:hAnsi="Book Antiqua"/>
        </w:rPr>
      </w:pPr>
      <w:r w:rsidRPr="00180C33">
        <w:rPr>
          <w:rFonts w:ascii="Book Antiqua" w:hAnsi="Book Antiqua"/>
        </w:rPr>
        <w:t>Few studies have investigated the separate influence of H</w:t>
      </w:r>
      <w:r w:rsidR="00A14C0E" w:rsidRPr="00180C33">
        <w:rPr>
          <w:rFonts w:ascii="Book Antiqua" w:hAnsi="Book Antiqua"/>
        </w:rPr>
        <w:t xml:space="preserve">DL and </w:t>
      </w:r>
      <w:r w:rsidR="005648E2">
        <w:rPr>
          <w:rFonts w:ascii="Book Antiqua" w:eastAsia="宋体" w:hAnsi="Book Antiqua" w:hint="eastAsia"/>
          <w:lang w:eastAsia="zh-CN"/>
        </w:rPr>
        <w:t>low</w:t>
      </w:r>
      <w:r w:rsidR="005648E2" w:rsidRPr="00180C33">
        <w:rPr>
          <w:rFonts w:ascii="Book Antiqua" w:hAnsi="Book Antiqua"/>
        </w:rPr>
        <w:t xml:space="preserve">-density lipoprotein </w:t>
      </w:r>
      <w:r w:rsidR="005648E2">
        <w:rPr>
          <w:rFonts w:ascii="Book Antiqua" w:eastAsia="宋体" w:hAnsi="Book Antiqua" w:hint="eastAsia"/>
          <w:lang w:eastAsia="zh-CN"/>
        </w:rPr>
        <w:t>(</w:t>
      </w:r>
      <w:r w:rsidR="00A14C0E" w:rsidRPr="00180C33">
        <w:rPr>
          <w:rFonts w:ascii="Book Antiqua" w:hAnsi="Book Antiqua"/>
        </w:rPr>
        <w:t>LDL</w:t>
      </w:r>
      <w:r w:rsidR="005648E2">
        <w:rPr>
          <w:rFonts w:ascii="Book Antiqua" w:eastAsia="宋体" w:hAnsi="Book Antiqua" w:hint="eastAsia"/>
          <w:lang w:eastAsia="zh-CN"/>
        </w:rPr>
        <w:t>)</w:t>
      </w:r>
      <w:r w:rsidR="00A14C0E" w:rsidRPr="00180C33">
        <w:rPr>
          <w:rFonts w:ascii="Book Antiqua" w:hAnsi="Book Antiqua"/>
        </w:rPr>
        <w:t xml:space="preserve"> </w:t>
      </w:r>
      <w:r w:rsidRPr="00180C33">
        <w:rPr>
          <w:rFonts w:ascii="Book Antiqua" w:hAnsi="Book Antiqua"/>
        </w:rPr>
        <w:t>cholesterol levels on the development of PCa.</w:t>
      </w:r>
      <w:r w:rsidR="00D1399F" w:rsidRPr="00180C33">
        <w:rPr>
          <w:rFonts w:ascii="Book Antiqua" w:hAnsi="Book Antiqua"/>
        </w:rPr>
        <w:t xml:space="preserve"> </w:t>
      </w:r>
      <w:r w:rsidRPr="00180C33">
        <w:rPr>
          <w:rFonts w:ascii="Book Antiqua" w:hAnsi="Book Antiqua"/>
        </w:rPr>
        <w:t xml:space="preserve">Van Hemelrijck </w:t>
      </w:r>
      <w:r w:rsidRPr="00180C33">
        <w:rPr>
          <w:rFonts w:ascii="Book Antiqua" w:hAnsi="Book Antiqua"/>
          <w:i/>
        </w:rPr>
        <w:t xml:space="preserve">et </w:t>
      </w:r>
      <w:proofErr w:type="gramStart"/>
      <w:r w:rsidRPr="00180C33">
        <w:rPr>
          <w:rFonts w:ascii="Book Antiqua" w:hAnsi="Book Antiqua"/>
          <w:i/>
        </w:rPr>
        <w:t>al</w:t>
      </w:r>
      <w:r w:rsidR="00AF3D7C">
        <w:rPr>
          <w:rFonts w:ascii="Book Antiqua" w:eastAsia="宋体" w:hAnsi="Book Antiqua" w:hint="eastAsia"/>
          <w:vertAlign w:val="superscript"/>
          <w:lang w:eastAsia="zh-CN"/>
        </w:rPr>
        <w:t>[</w:t>
      </w:r>
      <w:proofErr w:type="gramEnd"/>
      <w:r w:rsidR="00AF3D7C">
        <w:rPr>
          <w:rFonts w:ascii="Book Antiqua" w:eastAsia="宋体" w:hAnsi="Book Antiqua" w:hint="eastAsia"/>
          <w:vertAlign w:val="superscript"/>
          <w:lang w:eastAsia="zh-CN"/>
        </w:rPr>
        <w:t>54]</w:t>
      </w:r>
      <w:r w:rsidRPr="00180C33">
        <w:rPr>
          <w:rFonts w:ascii="Book Antiqua" w:hAnsi="Book Antiqua"/>
        </w:rPr>
        <w:t xml:space="preserve"> conducted a follow-up of their initial study and investigated the association between the individual components of the lipid profile and </w:t>
      </w:r>
      <w:r w:rsidR="00227C19" w:rsidRPr="00180C33">
        <w:rPr>
          <w:rFonts w:ascii="Book Antiqua" w:hAnsi="Book Antiqua"/>
        </w:rPr>
        <w:t>development</w:t>
      </w:r>
      <w:r w:rsidRPr="00180C33">
        <w:rPr>
          <w:rFonts w:ascii="Book Antiqua" w:hAnsi="Book Antiqua"/>
        </w:rPr>
        <w:t xml:space="preserve"> of PCa.</w:t>
      </w:r>
      <w:r w:rsidR="00D1399F" w:rsidRPr="00180C33">
        <w:rPr>
          <w:rFonts w:ascii="Book Antiqua" w:hAnsi="Book Antiqua"/>
        </w:rPr>
        <w:t xml:space="preserve"> </w:t>
      </w:r>
      <w:r w:rsidRPr="00180C33">
        <w:rPr>
          <w:rFonts w:ascii="Book Antiqua" w:hAnsi="Book Antiqua"/>
        </w:rPr>
        <w:t xml:space="preserve">These authors demonstrated an increased risk for men in the lower quartile for HDL cholesterol and </w:t>
      </w:r>
      <w:r w:rsidRPr="00180C33">
        <w:rPr>
          <w:rFonts w:ascii="Book Antiqua" w:hAnsi="Book Antiqua" w:cs="AdvPTimes"/>
        </w:rPr>
        <w:t xml:space="preserve">apolipoprotein A-I levels but no association between LDL cholesterol or apolipoprotein B levels and development of </w:t>
      </w:r>
      <w:proofErr w:type="gramStart"/>
      <w:r w:rsidRPr="00180C33">
        <w:rPr>
          <w:rFonts w:ascii="Book Antiqua" w:hAnsi="Book Antiqua" w:cs="AdvPTimes"/>
        </w:rPr>
        <w:t>PCa</w:t>
      </w:r>
      <w:r w:rsidRPr="00180C33">
        <w:rPr>
          <w:rFonts w:ascii="Book Antiqua" w:hAnsi="Book Antiqua" w:cs="AdvPTimes"/>
          <w:vertAlign w:val="superscript"/>
        </w:rPr>
        <w:t>[</w:t>
      </w:r>
      <w:proofErr w:type="gramEnd"/>
      <w:r w:rsidRPr="00180C33">
        <w:rPr>
          <w:rFonts w:ascii="Book Antiqua" w:hAnsi="Book Antiqua" w:cs="AdvPTimes"/>
          <w:vertAlign w:val="superscript"/>
        </w:rPr>
        <w:t>54]</w:t>
      </w:r>
      <w:r w:rsidRPr="00180C33">
        <w:rPr>
          <w:rFonts w:ascii="Book Antiqua" w:hAnsi="Book Antiqua" w:cs="AdvPTimes"/>
        </w:rPr>
        <w:t>.</w:t>
      </w:r>
      <w:r w:rsidR="00D1399F" w:rsidRPr="00180C33">
        <w:rPr>
          <w:rFonts w:ascii="Book Antiqua" w:hAnsi="Book Antiqua" w:cs="AdvPTimes"/>
        </w:rPr>
        <w:t xml:space="preserve"> </w:t>
      </w:r>
      <w:r w:rsidRPr="00180C33">
        <w:rPr>
          <w:rFonts w:ascii="Book Antiqua" w:hAnsi="Book Antiqua" w:cs="AdvPTimes"/>
        </w:rPr>
        <w:t>In a cohort of 29,093 men</w:t>
      </w:r>
      <w:r w:rsidR="004F540E" w:rsidRPr="00180C33">
        <w:rPr>
          <w:rFonts w:ascii="Book Antiqua" w:hAnsi="Book Antiqua" w:cs="AdvPTimes"/>
        </w:rPr>
        <w:t xml:space="preserve"> between 50 and 69 years of age</w:t>
      </w:r>
      <w:r w:rsidRPr="00180C33">
        <w:rPr>
          <w:rFonts w:ascii="Book Antiqua" w:hAnsi="Book Antiqua" w:cs="AdvPTimes"/>
        </w:rPr>
        <w:t xml:space="preserve"> participating in the </w:t>
      </w:r>
      <w:r w:rsidRPr="00180C33">
        <w:rPr>
          <w:rFonts w:ascii="Book Antiqua" w:hAnsi="Book Antiqua"/>
        </w:rPr>
        <w:t>Alpha-Tocopherol, Beta-Carotene Cancer Prevention Study</w:t>
      </w:r>
      <w:r w:rsidRPr="00180C33">
        <w:rPr>
          <w:rFonts w:ascii="Book Antiqua" w:hAnsi="Book Antiqua" w:cs="AdvPTimes"/>
        </w:rPr>
        <w:t xml:space="preserve">, Mondul </w:t>
      </w:r>
      <w:r w:rsidRPr="00180C33">
        <w:rPr>
          <w:rFonts w:ascii="Book Antiqua" w:hAnsi="Book Antiqua" w:cs="AdvPTimes"/>
          <w:i/>
        </w:rPr>
        <w:t xml:space="preserve">et </w:t>
      </w:r>
      <w:proofErr w:type="gramStart"/>
      <w:r w:rsidRPr="00180C33">
        <w:rPr>
          <w:rFonts w:ascii="Book Antiqua" w:hAnsi="Book Antiqua" w:cs="AdvPTimes"/>
          <w:i/>
        </w:rPr>
        <w:t>al</w:t>
      </w:r>
      <w:r w:rsidR="007E0DD0" w:rsidRPr="00180C33">
        <w:rPr>
          <w:rFonts w:ascii="Book Antiqua" w:hAnsi="Book Antiqua" w:cs="AdvPTimes"/>
          <w:vertAlign w:val="superscript"/>
        </w:rPr>
        <w:t>[</w:t>
      </w:r>
      <w:proofErr w:type="gramEnd"/>
      <w:r w:rsidR="007E0DD0" w:rsidRPr="00180C33">
        <w:rPr>
          <w:rFonts w:ascii="Book Antiqua" w:hAnsi="Book Antiqua" w:cs="AdvPTimes"/>
          <w:vertAlign w:val="superscript"/>
        </w:rPr>
        <w:t>51]</w:t>
      </w:r>
      <w:r w:rsidRPr="00180C33">
        <w:rPr>
          <w:rFonts w:ascii="Book Antiqua" w:hAnsi="Book Antiqua" w:cs="AdvPTimes"/>
        </w:rPr>
        <w:t xml:space="preserve"> observed a similar trend toward a decreased risk of PCa in men with higher HDL cholesterol levels, which persisted across all grades and stages</w:t>
      </w:r>
      <w:r w:rsidRPr="00180C33">
        <w:rPr>
          <w:rFonts w:ascii="Book Antiqua" w:hAnsi="Book Antiqua" w:cs="AdvPTimes"/>
          <w:vertAlign w:val="superscript"/>
        </w:rPr>
        <w:t>[51]</w:t>
      </w:r>
      <w:r w:rsidRPr="00180C33">
        <w:rPr>
          <w:rFonts w:ascii="Book Antiqua" w:hAnsi="Book Antiqua" w:cs="AdvPTimes"/>
        </w:rPr>
        <w:t>.</w:t>
      </w:r>
      <w:r w:rsidR="00D1399F" w:rsidRPr="00180C33">
        <w:rPr>
          <w:rFonts w:ascii="Book Antiqua" w:hAnsi="Book Antiqua" w:cs="AdvPTimes"/>
        </w:rPr>
        <w:t xml:space="preserve"> </w:t>
      </w:r>
      <w:r w:rsidR="007E0DD0">
        <w:rPr>
          <w:rFonts w:ascii="Book Antiqua" w:hAnsi="Book Antiqua" w:cs="AdvPTimes"/>
        </w:rPr>
        <w:t>A cohort study of 2</w:t>
      </w:r>
      <w:r w:rsidRPr="00180C33">
        <w:rPr>
          <w:rFonts w:ascii="Book Antiqua" w:hAnsi="Book Antiqua" w:cs="AdvPTimes"/>
        </w:rPr>
        <w:t>842 Dutch men also reported an association between higher HDL cholesterol levels and n</w:t>
      </w:r>
      <w:r w:rsidR="00AF3D7C">
        <w:rPr>
          <w:rFonts w:ascii="Book Antiqua" w:hAnsi="Book Antiqua" w:cs="AdvPTimes"/>
        </w:rPr>
        <w:t>on-aggressive PCa (HR</w:t>
      </w:r>
      <w:r w:rsidR="00AF3D7C">
        <w:rPr>
          <w:rFonts w:ascii="Book Antiqua" w:eastAsia="宋体" w:hAnsi="Book Antiqua" w:cs="AdvPTimes" w:hint="eastAsia"/>
          <w:lang w:eastAsia="zh-CN"/>
        </w:rPr>
        <w:t>,</w:t>
      </w:r>
      <w:r w:rsidR="00AF3D7C">
        <w:rPr>
          <w:rFonts w:ascii="Book Antiqua" w:hAnsi="Book Antiqua" w:cs="AdvPTimes"/>
        </w:rPr>
        <w:t xml:space="preserve"> 4.28; </w:t>
      </w:r>
      <w:r w:rsidR="00F4283C">
        <w:rPr>
          <w:rFonts w:ascii="Book Antiqua" w:hAnsi="Book Antiqua" w:cs="AdvPTimes"/>
        </w:rPr>
        <w:t>95%CI:</w:t>
      </w:r>
      <w:r w:rsidRPr="00180C33">
        <w:rPr>
          <w:rFonts w:ascii="Book Antiqua" w:hAnsi="Book Antiqua" w:cs="AdvPTimes"/>
        </w:rPr>
        <w:t xml:space="preserve"> 1.17-15.67) as well as an increased risk of PCa in men with higher LDL c</w:t>
      </w:r>
      <w:r w:rsidR="00AF3D7C">
        <w:rPr>
          <w:rFonts w:ascii="Book Antiqua" w:hAnsi="Book Antiqua" w:cs="AdvPTimes"/>
        </w:rPr>
        <w:t>holesterol levels (HR</w:t>
      </w:r>
      <w:r w:rsidR="00AF3D7C">
        <w:rPr>
          <w:rFonts w:ascii="Book Antiqua" w:eastAsia="宋体" w:hAnsi="Book Antiqua" w:cs="AdvPTimes" w:hint="eastAsia"/>
          <w:lang w:eastAsia="zh-CN"/>
        </w:rPr>
        <w:t>,</w:t>
      </w:r>
      <w:r w:rsidR="00AF3D7C">
        <w:rPr>
          <w:rFonts w:ascii="Book Antiqua" w:hAnsi="Book Antiqua" w:cs="AdvPTimes"/>
        </w:rPr>
        <w:t xml:space="preserve"> 1.42; </w:t>
      </w:r>
      <w:r w:rsidR="00F4283C">
        <w:rPr>
          <w:rFonts w:ascii="Book Antiqua" w:hAnsi="Book Antiqua" w:cs="AdvPTimes"/>
        </w:rPr>
        <w:t>95%CI:</w:t>
      </w:r>
      <w:r w:rsidRPr="00180C33">
        <w:rPr>
          <w:rFonts w:ascii="Book Antiqua" w:hAnsi="Book Antiqua" w:cs="AdvPTimes"/>
        </w:rPr>
        <w:t xml:space="preserve"> 1-2.02</w:t>
      </w:r>
      <w:proofErr w:type="gramStart"/>
      <w:r w:rsidRPr="00180C33">
        <w:rPr>
          <w:rFonts w:ascii="Book Antiqua" w:hAnsi="Book Antiqua" w:cs="AdvPTimes"/>
        </w:rPr>
        <w:t>)</w:t>
      </w:r>
      <w:r w:rsidRPr="00180C33">
        <w:rPr>
          <w:rFonts w:ascii="Book Antiqua" w:hAnsi="Book Antiqua" w:cs="AdvPTimes"/>
          <w:vertAlign w:val="superscript"/>
        </w:rPr>
        <w:t>[</w:t>
      </w:r>
      <w:proofErr w:type="gramEnd"/>
      <w:r w:rsidRPr="00180C33">
        <w:rPr>
          <w:rFonts w:ascii="Book Antiqua" w:hAnsi="Book Antiqua" w:cs="AdvPTimes"/>
          <w:vertAlign w:val="superscript"/>
        </w:rPr>
        <w:t>55]</w:t>
      </w:r>
      <w:r w:rsidRPr="00180C33">
        <w:rPr>
          <w:rFonts w:ascii="Book Antiqua" w:hAnsi="Book Antiqua" w:cs="AdvPTimes"/>
        </w:rPr>
        <w:t>.</w:t>
      </w:r>
      <w:r w:rsidR="00D1399F" w:rsidRPr="00180C33">
        <w:rPr>
          <w:rFonts w:ascii="Book Antiqua" w:hAnsi="Book Antiqua" w:cs="AdvPTimes"/>
        </w:rPr>
        <w:t xml:space="preserve"> </w:t>
      </w:r>
      <w:r w:rsidRPr="00180C33">
        <w:rPr>
          <w:rFonts w:ascii="Book Antiqua" w:hAnsi="Book Antiqua" w:cs="AdvPTimes"/>
        </w:rPr>
        <w:t xml:space="preserve">Conversely, Jacobs </w:t>
      </w:r>
      <w:r w:rsidRPr="00180C33">
        <w:rPr>
          <w:rFonts w:ascii="Book Antiqua" w:hAnsi="Book Antiqua" w:cs="AdvPTimes"/>
          <w:i/>
        </w:rPr>
        <w:t xml:space="preserve">et </w:t>
      </w:r>
      <w:proofErr w:type="gramStart"/>
      <w:r w:rsidRPr="00180C33">
        <w:rPr>
          <w:rFonts w:ascii="Book Antiqua" w:hAnsi="Book Antiqua" w:cs="AdvPTimes"/>
          <w:i/>
        </w:rPr>
        <w:t>al</w:t>
      </w:r>
      <w:r w:rsidR="005648E2" w:rsidRPr="00180C33">
        <w:rPr>
          <w:rFonts w:ascii="Book Antiqua" w:hAnsi="Book Antiqua"/>
          <w:vertAlign w:val="superscript"/>
        </w:rPr>
        <w:t>[</w:t>
      </w:r>
      <w:proofErr w:type="gramEnd"/>
      <w:r w:rsidR="005648E2" w:rsidRPr="00180C33">
        <w:rPr>
          <w:rFonts w:ascii="Book Antiqua" w:hAnsi="Book Antiqua"/>
          <w:vertAlign w:val="superscript"/>
        </w:rPr>
        <w:t>56]</w:t>
      </w:r>
      <w:r w:rsidRPr="00180C33">
        <w:rPr>
          <w:rFonts w:ascii="Book Antiqua" w:hAnsi="Book Antiqua" w:cs="AdvPTimes"/>
        </w:rPr>
        <w:t xml:space="preserve"> failed to demonstrate an association between HDL or LDL cholesterol levels and risk of a</w:t>
      </w:r>
      <w:r w:rsidR="005648E2">
        <w:rPr>
          <w:rFonts w:ascii="Book Antiqua" w:hAnsi="Book Antiqua" w:cs="AdvPTimes"/>
        </w:rPr>
        <w:t>ggressive PCa in a cohort of 14</w:t>
      </w:r>
      <w:r w:rsidRPr="00180C33">
        <w:rPr>
          <w:rFonts w:ascii="Book Antiqua" w:hAnsi="Book Antiqua" w:cs="AdvPTimes"/>
        </w:rPr>
        <w:t>241 men</w:t>
      </w:r>
      <w:r w:rsidR="004F540E" w:rsidRPr="00180C33">
        <w:rPr>
          <w:rFonts w:ascii="Book Antiqua" w:hAnsi="Book Antiqua" w:cs="AdvPTimes"/>
        </w:rPr>
        <w:t xml:space="preserve"> between 50 and 79 years of age</w:t>
      </w:r>
      <w:r w:rsidRPr="00180C33">
        <w:rPr>
          <w:rFonts w:ascii="Book Antiqua" w:hAnsi="Book Antiqua" w:cs="AdvPTimes"/>
        </w:rPr>
        <w:t xml:space="preserve"> within </w:t>
      </w:r>
      <w:r w:rsidRPr="00180C33">
        <w:rPr>
          <w:rFonts w:ascii="Book Antiqua" w:hAnsi="Book Antiqua"/>
        </w:rPr>
        <w:t>the Cancer Prevention Study II Nutrition Cohort</w:t>
      </w:r>
      <w:r w:rsidR="009F7EE4" w:rsidRPr="00180C33">
        <w:rPr>
          <w:rFonts w:ascii="Book Antiqua" w:hAnsi="Book Antiqua"/>
        </w:rPr>
        <w:t>.</w:t>
      </w:r>
      <w:r w:rsidR="00D1399F" w:rsidRPr="00180C33">
        <w:rPr>
          <w:rFonts w:ascii="Book Antiqua" w:hAnsi="Book Antiqua"/>
        </w:rPr>
        <w:t xml:space="preserve"> </w:t>
      </w:r>
      <w:r w:rsidR="009F7EE4" w:rsidRPr="00180C33">
        <w:rPr>
          <w:rFonts w:ascii="Book Antiqua" w:hAnsi="Book Antiqua"/>
        </w:rPr>
        <w:t>Only 6% of these men</w:t>
      </w:r>
      <w:r w:rsidR="009234B5" w:rsidRPr="00180C33">
        <w:rPr>
          <w:rFonts w:ascii="Book Antiqua" w:hAnsi="Book Antiqua"/>
        </w:rPr>
        <w:t>, however,</w:t>
      </w:r>
      <w:r w:rsidR="009F7EE4" w:rsidRPr="00180C33">
        <w:rPr>
          <w:rFonts w:ascii="Book Antiqua" w:hAnsi="Book Antiqua"/>
        </w:rPr>
        <w:t xml:space="preserve"> met the ATPIII criteria </w:t>
      </w:r>
      <w:r w:rsidR="009234B5" w:rsidRPr="00180C33">
        <w:rPr>
          <w:rFonts w:ascii="Book Antiqua" w:hAnsi="Book Antiqua"/>
        </w:rPr>
        <w:t>for high LDL cholesterol levels.</w:t>
      </w:r>
      <w:r w:rsidR="00D1399F" w:rsidRPr="00180C33">
        <w:rPr>
          <w:rFonts w:ascii="Book Antiqua" w:hAnsi="Book Antiqua"/>
        </w:rPr>
        <w:t xml:space="preserve"> </w:t>
      </w:r>
      <w:r w:rsidR="009234B5" w:rsidRPr="00180C33">
        <w:rPr>
          <w:rFonts w:ascii="Book Antiqua" w:hAnsi="Book Antiqua"/>
        </w:rPr>
        <w:t>This proportion of men with high LDL cholesterol levels was much lower than in other studies,</w:t>
      </w:r>
      <w:r w:rsidR="009F7EE4" w:rsidRPr="00180C33">
        <w:rPr>
          <w:rFonts w:ascii="Book Antiqua" w:hAnsi="Book Antiqua"/>
        </w:rPr>
        <w:t xml:space="preserve"> which may account for its conflicting </w:t>
      </w:r>
      <w:proofErr w:type="gramStart"/>
      <w:r w:rsidR="009F7EE4" w:rsidRPr="00180C33">
        <w:rPr>
          <w:rFonts w:ascii="Book Antiqua" w:hAnsi="Book Antiqua"/>
        </w:rPr>
        <w:t>results</w:t>
      </w:r>
      <w:r w:rsidRPr="00180C33">
        <w:rPr>
          <w:rFonts w:ascii="Book Antiqua" w:hAnsi="Book Antiqua"/>
          <w:vertAlign w:val="superscript"/>
        </w:rPr>
        <w:t>[</w:t>
      </w:r>
      <w:proofErr w:type="gramEnd"/>
      <w:r w:rsidRPr="00180C33">
        <w:rPr>
          <w:rFonts w:ascii="Book Antiqua" w:hAnsi="Book Antiqua"/>
          <w:vertAlign w:val="superscript"/>
        </w:rPr>
        <w:t>56]</w:t>
      </w:r>
      <w:r w:rsidRPr="00180C33">
        <w:rPr>
          <w:rFonts w:ascii="Book Antiqua" w:hAnsi="Book Antiqua"/>
        </w:rPr>
        <w:t>.</w:t>
      </w:r>
    </w:p>
    <w:p w14:paraId="24733EE4" w14:textId="091F1CEB" w:rsidR="005F6F51" w:rsidRPr="00180C33" w:rsidRDefault="00FE7E98" w:rsidP="005648E2">
      <w:pPr>
        <w:spacing w:line="360" w:lineRule="auto"/>
        <w:ind w:firstLineChars="100" w:firstLine="240"/>
        <w:jc w:val="both"/>
        <w:rPr>
          <w:rFonts w:ascii="Book Antiqua" w:hAnsi="Book Antiqua"/>
        </w:rPr>
      </w:pPr>
      <w:r w:rsidRPr="00180C33">
        <w:rPr>
          <w:rFonts w:ascii="Book Antiqua" w:hAnsi="Book Antiqua"/>
        </w:rPr>
        <w:t>As previously discussed</w:t>
      </w:r>
      <w:r w:rsidR="005F6F51" w:rsidRPr="00180C33">
        <w:rPr>
          <w:rFonts w:ascii="Book Antiqua" w:hAnsi="Book Antiqua"/>
        </w:rPr>
        <w:t xml:space="preserve">, Van Hemelrijck </w:t>
      </w:r>
      <w:r w:rsidR="005F6F51" w:rsidRPr="00180C33">
        <w:rPr>
          <w:rFonts w:ascii="Book Antiqua" w:hAnsi="Book Antiqua"/>
          <w:i/>
        </w:rPr>
        <w:t>et al</w:t>
      </w:r>
      <w:r w:rsidR="005648E2" w:rsidRPr="00180C33">
        <w:rPr>
          <w:rFonts w:ascii="Book Antiqua" w:hAnsi="Book Antiqua"/>
          <w:vertAlign w:val="superscript"/>
        </w:rPr>
        <w:t>[53]</w:t>
      </w:r>
      <w:r w:rsidR="005F6F51" w:rsidRPr="00180C33">
        <w:rPr>
          <w:rFonts w:ascii="Book Antiqua" w:hAnsi="Book Antiqua"/>
        </w:rPr>
        <w:t xml:space="preserve"> reported that high TG levels were associated with an increased risk of PCa, but only in men with high glucose levels.</w:t>
      </w:r>
      <w:r w:rsidR="00D1399F" w:rsidRPr="00180C33">
        <w:rPr>
          <w:rFonts w:ascii="Book Antiqua" w:hAnsi="Book Antiqua"/>
        </w:rPr>
        <w:t xml:space="preserve"> </w:t>
      </w:r>
      <w:r w:rsidR="005F6F51" w:rsidRPr="00180C33">
        <w:rPr>
          <w:rFonts w:ascii="Book Antiqua" w:hAnsi="Book Antiqua"/>
        </w:rPr>
        <w:t xml:space="preserve">Hayashi </w:t>
      </w:r>
      <w:r w:rsidR="005F6F51" w:rsidRPr="00180C33">
        <w:rPr>
          <w:rFonts w:ascii="Book Antiqua" w:hAnsi="Book Antiqua"/>
          <w:i/>
        </w:rPr>
        <w:t xml:space="preserve">et </w:t>
      </w:r>
      <w:proofErr w:type="gramStart"/>
      <w:r w:rsidR="005F6F51" w:rsidRPr="00180C33">
        <w:rPr>
          <w:rFonts w:ascii="Book Antiqua" w:hAnsi="Book Antiqua"/>
          <w:i/>
        </w:rPr>
        <w:t>al</w:t>
      </w:r>
      <w:r w:rsidR="005648E2" w:rsidRPr="00180C33">
        <w:rPr>
          <w:rFonts w:ascii="Book Antiqua" w:hAnsi="Book Antiqua"/>
          <w:vertAlign w:val="superscript"/>
        </w:rPr>
        <w:t>[</w:t>
      </w:r>
      <w:proofErr w:type="gramEnd"/>
      <w:r w:rsidR="005648E2" w:rsidRPr="00180C33">
        <w:rPr>
          <w:rFonts w:ascii="Book Antiqua" w:hAnsi="Book Antiqua"/>
          <w:vertAlign w:val="superscript"/>
        </w:rPr>
        <w:t>57]</w:t>
      </w:r>
      <w:r w:rsidR="005F6F51" w:rsidRPr="00180C33">
        <w:rPr>
          <w:rFonts w:ascii="Book Antiqua" w:hAnsi="Book Antiqua"/>
        </w:rPr>
        <w:t xml:space="preserve"> also demonstrated an association between TG levels and development of PCa in a cohort of 905 men undergoing biopsies.</w:t>
      </w:r>
      <w:r w:rsidR="00D1399F" w:rsidRPr="00180C33">
        <w:rPr>
          <w:rFonts w:ascii="Book Antiqua" w:hAnsi="Book Antiqua"/>
        </w:rPr>
        <w:t xml:space="preserve"> </w:t>
      </w:r>
      <w:r w:rsidR="005F6F51" w:rsidRPr="00180C33">
        <w:rPr>
          <w:rFonts w:ascii="Book Antiqua" w:hAnsi="Book Antiqua"/>
        </w:rPr>
        <w:t xml:space="preserve">This association was strengthened </w:t>
      </w:r>
      <w:r w:rsidR="005F6F51" w:rsidRPr="00180C33">
        <w:rPr>
          <w:rFonts w:ascii="Book Antiqua" w:hAnsi="Book Antiqua"/>
        </w:rPr>
        <w:lastRenderedPageBreak/>
        <w:t>in men between 60-69 years of age (OR</w:t>
      </w:r>
      <w:r w:rsidR="005648E2">
        <w:rPr>
          <w:rFonts w:ascii="Book Antiqua" w:eastAsia="宋体" w:hAnsi="Book Antiqua" w:hint="eastAsia"/>
          <w:lang w:eastAsia="zh-CN"/>
        </w:rPr>
        <w:t>,</w:t>
      </w:r>
      <w:r w:rsidR="005648E2">
        <w:rPr>
          <w:rFonts w:ascii="Book Antiqua" w:hAnsi="Book Antiqua"/>
        </w:rPr>
        <w:t xml:space="preserve"> 2.1; </w:t>
      </w:r>
      <w:r w:rsidR="00F4283C">
        <w:rPr>
          <w:rFonts w:ascii="Book Antiqua" w:hAnsi="Book Antiqua"/>
        </w:rPr>
        <w:t>95%CI:</w:t>
      </w:r>
      <w:r w:rsidR="005F6F51" w:rsidRPr="00180C33">
        <w:rPr>
          <w:rFonts w:ascii="Book Antiqua" w:hAnsi="Book Antiqua"/>
        </w:rPr>
        <w:t xml:space="preserve"> 1.31-3.37) and ≥</w:t>
      </w:r>
      <w:r w:rsidR="005648E2">
        <w:rPr>
          <w:rFonts w:ascii="Book Antiqua" w:eastAsia="宋体" w:hAnsi="Book Antiqua" w:hint="eastAsia"/>
          <w:lang w:eastAsia="zh-CN"/>
        </w:rPr>
        <w:t xml:space="preserve"> </w:t>
      </w:r>
      <w:r w:rsidR="005F6F51" w:rsidRPr="00180C33">
        <w:rPr>
          <w:rFonts w:ascii="Book Antiqua" w:hAnsi="Book Antiqua"/>
        </w:rPr>
        <w:t>70 years of age (OR</w:t>
      </w:r>
      <w:r w:rsidR="005648E2">
        <w:rPr>
          <w:rFonts w:ascii="Book Antiqua" w:eastAsia="宋体" w:hAnsi="Book Antiqua" w:hint="eastAsia"/>
          <w:lang w:eastAsia="zh-CN"/>
        </w:rPr>
        <w:t>,</w:t>
      </w:r>
      <w:r w:rsidR="005648E2">
        <w:rPr>
          <w:rFonts w:ascii="Book Antiqua" w:hAnsi="Book Antiqua"/>
        </w:rPr>
        <w:t xml:space="preserve"> 1.91, </w:t>
      </w:r>
      <w:r w:rsidR="00F4283C">
        <w:rPr>
          <w:rFonts w:ascii="Book Antiqua" w:hAnsi="Book Antiqua"/>
        </w:rPr>
        <w:t>95%CI:</w:t>
      </w:r>
      <w:r w:rsidR="005F6F51" w:rsidRPr="00180C33">
        <w:rPr>
          <w:rFonts w:ascii="Book Antiqua" w:hAnsi="Book Antiqua"/>
        </w:rPr>
        <w:t xml:space="preserve"> 1.03-3.53), both of whom also had an increased risk of high-grade </w:t>
      </w:r>
      <w:proofErr w:type="gramStart"/>
      <w:r w:rsidR="005F6F51" w:rsidRPr="00180C33">
        <w:rPr>
          <w:rFonts w:ascii="Book Antiqua" w:hAnsi="Book Antiqua"/>
        </w:rPr>
        <w:t>disease</w:t>
      </w:r>
      <w:r w:rsidR="005F6F51" w:rsidRPr="00180C33">
        <w:rPr>
          <w:rFonts w:ascii="Book Antiqua" w:hAnsi="Book Antiqua"/>
          <w:vertAlign w:val="superscript"/>
        </w:rPr>
        <w:t>[</w:t>
      </w:r>
      <w:proofErr w:type="gramEnd"/>
      <w:r w:rsidR="005F6F51" w:rsidRPr="00180C33">
        <w:rPr>
          <w:rFonts w:ascii="Book Antiqua" w:hAnsi="Book Antiqua"/>
          <w:vertAlign w:val="superscript"/>
        </w:rPr>
        <w:t>57]</w:t>
      </w:r>
      <w:r w:rsidR="005F6F51" w:rsidRPr="00180C33">
        <w:rPr>
          <w:rFonts w:ascii="Book Antiqua" w:hAnsi="Book Antiqua"/>
        </w:rPr>
        <w:t>.</w:t>
      </w:r>
      <w:r w:rsidR="00D1399F" w:rsidRPr="00180C33">
        <w:rPr>
          <w:rFonts w:ascii="Book Antiqua" w:hAnsi="Book Antiqua"/>
        </w:rPr>
        <w:t xml:space="preserve"> </w:t>
      </w:r>
      <w:r w:rsidR="005F6F51" w:rsidRPr="00180C33">
        <w:rPr>
          <w:rFonts w:ascii="Book Antiqua" w:hAnsi="Book Antiqua"/>
        </w:rPr>
        <w:t xml:space="preserve">Several studies have supported these findings, while others have observed either a null or even an inverse association between TG levels and </w:t>
      </w:r>
      <w:r w:rsidR="00227C19" w:rsidRPr="00180C33">
        <w:rPr>
          <w:rFonts w:ascii="Book Antiqua" w:hAnsi="Book Antiqua"/>
        </w:rPr>
        <w:t>development</w:t>
      </w:r>
      <w:r w:rsidR="005F6F51" w:rsidRPr="00180C33">
        <w:rPr>
          <w:rFonts w:ascii="Book Antiqua" w:hAnsi="Book Antiqua"/>
        </w:rPr>
        <w:t xml:space="preserve"> of PCa but generally included a younger population of men ≤</w:t>
      </w:r>
      <w:r w:rsidR="005648E2">
        <w:rPr>
          <w:rFonts w:ascii="Book Antiqua" w:eastAsia="宋体" w:hAnsi="Book Antiqua" w:hint="eastAsia"/>
          <w:lang w:eastAsia="zh-CN"/>
        </w:rPr>
        <w:t xml:space="preserve"> </w:t>
      </w:r>
      <w:r w:rsidR="005F6F51" w:rsidRPr="00180C33">
        <w:rPr>
          <w:rFonts w:ascii="Book Antiqua" w:hAnsi="Book Antiqua"/>
        </w:rPr>
        <w:t>60 years of age</w:t>
      </w:r>
      <w:r w:rsidR="005F6F51" w:rsidRPr="00180C33">
        <w:rPr>
          <w:rFonts w:ascii="Book Antiqua" w:hAnsi="Book Antiqua"/>
          <w:vertAlign w:val="superscript"/>
        </w:rPr>
        <w:t>[15,17,18,58-60]</w:t>
      </w:r>
      <w:r w:rsidR="005F6F51" w:rsidRPr="00180C33">
        <w:rPr>
          <w:rFonts w:ascii="Book Antiqua" w:hAnsi="Book Antiqua"/>
        </w:rPr>
        <w:t>.</w:t>
      </w:r>
      <w:r w:rsidR="00D1399F" w:rsidRPr="00180C33">
        <w:rPr>
          <w:rFonts w:ascii="Book Antiqua" w:hAnsi="Book Antiqua"/>
        </w:rPr>
        <w:t xml:space="preserve"> </w:t>
      </w:r>
      <w:r w:rsidR="005F6F51" w:rsidRPr="00180C33">
        <w:rPr>
          <w:rFonts w:ascii="Book Antiqua" w:hAnsi="Book Antiqua"/>
        </w:rPr>
        <w:t xml:space="preserve">In addition to age, the frequent co-occurrence of high TG levels and DM is thought to be a confounding factor that accounts for these conflicting </w:t>
      </w:r>
      <w:proofErr w:type="gramStart"/>
      <w:r w:rsidR="005F6F51" w:rsidRPr="00180C33">
        <w:rPr>
          <w:rFonts w:ascii="Book Antiqua" w:hAnsi="Book Antiqua"/>
        </w:rPr>
        <w:t>results</w:t>
      </w:r>
      <w:r w:rsidR="005F6F51" w:rsidRPr="00180C33">
        <w:rPr>
          <w:rFonts w:ascii="Book Antiqua" w:hAnsi="Book Antiqua"/>
          <w:vertAlign w:val="superscript"/>
        </w:rPr>
        <w:t>[</w:t>
      </w:r>
      <w:proofErr w:type="gramEnd"/>
      <w:r w:rsidR="005F6F51" w:rsidRPr="00180C33">
        <w:rPr>
          <w:rFonts w:ascii="Book Antiqua" w:hAnsi="Book Antiqua"/>
          <w:vertAlign w:val="superscript"/>
        </w:rPr>
        <w:t>17,32]</w:t>
      </w:r>
      <w:r w:rsidR="005F6F51" w:rsidRPr="00180C33">
        <w:rPr>
          <w:rFonts w:ascii="Book Antiqua" w:hAnsi="Book Antiqua"/>
        </w:rPr>
        <w:t>.</w:t>
      </w:r>
    </w:p>
    <w:p w14:paraId="744078C2" w14:textId="77777777" w:rsidR="005F6F51" w:rsidRPr="00180C33" w:rsidRDefault="005F6F51" w:rsidP="00D1399F">
      <w:pPr>
        <w:spacing w:line="360" w:lineRule="auto"/>
        <w:jc w:val="both"/>
        <w:rPr>
          <w:rFonts w:ascii="Book Antiqua" w:hAnsi="Book Antiqua"/>
        </w:rPr>
      </w:pPr>
    </w:p>
    <w:p w14:paraId="686592B3" w14:textId="5E7FECBB" w:rsidR="005F6F51" w:rsidRPr="00180C33" w:rsidRDefault="005F6F51" w:rsidP="00D1399F">
      <w:pPr>
        <w:spacing w:line="360" w:lineRule="auto"/>
        <w:jc w:val="both"/>
        <w:rPr>
          <w:rFonts w:ascii="Book Antiqua" w:hAnsi="Book Antiqua"/>
          <w:b/>
        </w:rPr>
      </w:pPr>
      <w:r w:rsidRPr="00180C33">
        <w:rPr>
          <w:rFonts w:ascii="Book Antiqua" w:hAnsi="Book Antiqua"/>
          <w:b/>
          <w:i/>
        </w:rPr>
        <w:t xml:space="preserve">High </w:t>
      </w:r>
      <w:r w:rsidR="005648E2" w:rsidRPr="00180C33">
        <w:rPr>
          <w:rFonts w:ascii="Book Antiqua" w:hAnsi="Book Antiqua"/>
          <w:b/>
          <w:i/>
        </w:rPr>
        <w:t>blood p</w:t>
      </w:r>
      <w:r w:rsidRPr="00180C33">
        <w:rPr>
          <w:rFonts w:ascii="Book Antiqua" w:hAnsi="Book Antiqua"/>
          <w:b/>
          <w:i/>
        </w:rPr>
        <w:t>ressure</w:t>
      </w:r>
    </w:p>
    <w:p w14:paraId="1BB9D058" w14:textId="2681B2A3" w:rsidR="005F6F51" w:rsidRPr="00180C33" w:rsidRDefault="005F6F51" w:rsidP="00D1399F">
      <w:pPr>
        <w:spacing w:line="360" w:lineRule="auto"/>
        <w:jc w:val="both"/>
        <w:rPr>
          <w:rFonts w:ascii="Book Antiqua" w:hAnsi="Book Antiqua" w:cs="AdvPTimes"/>
        </w:rPr>
      </w:pPr>
      <w:r w:rsidRPr="00180C33">
        <w:rPr>
          <w:rFonts w:ascii="Book Antiqua" w:hAnsi="Book Antiqua"/>
        </w:rPr>
        <w:t xml:space="preserve">The association between hypertension and development of PCa has not been as thoroughly investigated as other components of MetS but is thought to be related to the effect of sympathetic nervous activity on the androgen-mediated growth of prostatic </w:t>
      </w:r>
      <w:proofErr w:type="gramStart"/>
      <w:r w:rsidRPr="00180C33">
        <w:rPr>
          <w:rFonts w:ascii="Book Antiqua" w:hAnsi="Book Antiqua"/>
        </w:rPr>
        <w:t>tissue</w:t>
      </w:r>
      <w:r w:rsidRPr="00180C33">
        <w:rPr>
          <w:rFonts w:ascii="Book Antiqua" w:hAnsi="Book Antiqua"/>
          <w:vertAlign w:val="superscript"/>
        </w:rPr>
        <w:t>[</w:t>
      </w:r>
      <w:proofErr w:type="gramEnd"/>
      <w:r w:rsidRPr="00180C33">
        <w:rPr>
          <w:rFonts w:ascii="Book Antiqua" w:hAnsi="Book Antiqua"/>
          <w:vertAlign w:val="superscript"/>
        </w:rPr>
        <w:t>61]</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As previously discussed, several cohort studies have reported an increased risk of PCa in men with hypertension, including the 2</w:t>
      </w:r>
      <w:r w:rsidRPr="00180C33">
        <w:rPr>
          <w:rFonts w:ascii="Book Antiqua" w:hAnsi="Book Antiqua"/>
          <w:vertAlign w:val="superscript"/>
        </w:rPr>
        <w:t>nd</w:t>
      </w:r>
      <w:r w:rsidRPr="00180C33">
        <w:rPr>
          <w:rFonts w:ascii="Book Antiqua" w:hAnsi="Book Antiqua"/>
        </w:rPr>
        <w:t xml:space="preserve"> </w:t>
      </w:r>
      <w:r w:rsidRPr="00180C33">
        <w:rPr>
          <w:rFonts w:ascii="Book Antiqua" w:hAnsi="Book Antiqua" w:cs="AdvPTimes"/>
        </w:rPr>
        <w:t xml:space="preserve">Nord Trøndelag Health, Olmsted County, and </w:t>
      </w:r>
      <w:r w:rsidRPr="00180C33">
        <w:rPr>
          <w:rFonts w:ascii="Book Antiqua" w:hAnsi="Book Antiqua"/>
        </w:rPr>
        <w:t>Flint Men’s Health</w:t>
      </w:r>
      <w:r w:rsidRPr="00180C33">
        <w:rPr>
          <w:rFonts w:ascii="Book Antiqua" w:hAnsi="Book Antiqua" w:cs="AdvPTimes"/>
        </w:rPr>
        <w:t xml:space="preserve"> </w:t>
      </w:r>
      <w:proofErr w:type="gramStart"/>
      <w:r w:rsidRPr="00180C33">
        <w:rPr>
          <w:rFonts w:ascii="Book Antiqua" w:hAnsi="Book Antiqua" w:cs="AdvPTimes"/>
        </w:rPr>
        <w:t>Studies</w:t>
      </w:r>
      <w:r w:rsidRPr="00180C33">
        <w:rPr>
          <w:rFonts w:ascii="Book Antiqua" w:hAnsi="Book Antiqua" w:cs="AdvPTimes"/>
          <w:vertAlign w:val="superscript"/>
        </w:rPr>
        <w:t>[</w:t>
      </w:r>
      <w:proofErr w:type="gramEnd"/>
      <w:r w:rsidRPr="00180C33">
        <w:rPr>
          <w:rFonts w:ascii="Book Antiqua" w:hAnsi="Book Antiqua" w:cs="AdvPTimes"/>
          <w:vertAlign w:val="superscript"/>
        </w:rPr>
        <w:t>18,19,26]</w:t>
      </w:r>
      <w:r w:rsidRPr="00180C33">
        <w:rPr>
          <w:rFonts w:ascii="Book Antiqua" w:hAnsi="Book Antiqua" w:cs="AdvPTimes"/>
        </w:rPr>
        <w:t>.</w:t>
      </w:r>
      <w:r w:rsidR="00D1399F" w:rsidRPr="00180C33">
        <w:rPr>
          <w:rFonts w:ascii="Book Antiqua" w:hAnsi="Book Antiqua" w:cs="AdvPTimes"/>
        </w:rPr>
        <w:t xml:space="preserve"> </w:t>
      </w:r>
      <w:r w:rsidRPr="00180C33">
        <w:rPr>
          <w:rFonts w:ascii="Book Antiqua" w:hAnsi="Book Antiqua" w:cs="AdvPTimes"/>
        </w:rPr>
        <w:t xml:space="preserve">The latter 2 studies actually demonstrated that hypertension was the only component of MetS associated with an increased </w:t>
      </w:r>
      <w:proofErr w:type="gramStart"/>
      <w:r w:rsidRPr="00180C33">
        <w:rPr>
          <w:rFonts w:ascii="Book Antiqua" w:hAnsi="Book Antiqua" w:cs="AdvPTimes"/>
        </w:rPr>
        <w:t>risk</w:t>
      </w:r>
      <w:r w:rsidRPr="00180C33">
        <w:rPr>
          <w:rFonts w:ascii="Book Antiqua" w:hAnsi="Book Antiqua" w:cs="AdvPTimes"/>
          <w:vertAlign w:val="superscript"/>
        </w:rPr>
        <w:t>[</w:t>
      </w:r>
      <w:proofErr w:type="gramEnd"/>
      <w:r w:rsidRPr="00180C33">
        <w:rPr>
          <w:rFonts w:ascii="Book Antiqua" w:hAnsi="Book Antiqua" w:cs="AdvPTimes"/>
          <w:vertAlign w:val="superscript"/>
        </w:rPr>
        <w:t>18,19]</w:t>
      </w:r>
      <w:r w:rsidRPr="00180C33">
        <w:rPr>
          <w:rFonts w:ascii="Book Antiqua" w:hAnsi="Book Antiqua" w:cs="AdvPTimes"/>
        </w:rPr>
        <w:t>.</w:t>
      </w:r>
      <w:r w:rsidR="00D1399F" w:rsidRPr="00180C33">
        <w:rPr>
          <w:rFonts w:ascii="Book Antiqua" w:hAnsi="Book Antiqua" w:cs="AdvPTimes"/>
        </w:rPr>
        <w:t xml:space="preserve"> </w:t>
      </w:r>
      <w:r w:rsidRPr="00180C33">
        <w:rPr>
          <w:rFonts w:ascii="Book Antiqua" w:hAnsi="Book Antiqua" w:cs="AdvPTimes"/>
        </w:rPr>
        <w:t>However, the remaining evidence is limited and warrants further investigation.</w:t>
      </w:r>
    </w:p>
    <w:p w14:paraId="427A885A" w14:textId="77777777" w:rsidR="005F6F51" w:rsidRPr="00180C33" w:rsidRDefault="005F6F51" w:rsidP="00D1399F">
      <w:pPr>
        <w:spacing w:line="360" w:lineRule="auto"/>
        <w:jc w:val="both"/>
        <w:rPr>
          <w:rFonts w:ascii="Book Antiqua" w:hAnsi="Book Antiqua" w:cs="AdvPTimes"/>
        </w:rPr>
      </w:pPr>
    </w:p>
    <w:p w14:paraId="71CDAA00" w14:textId="782E525F" w:rsidR="005F6F51" w:rsidRPr="00180C33" w:rsidRDefault="005F6F51" w:rsidP="00D1399F">
      <w:pPr>
        <w:spacing w:line="360" w:lineRule="auto"/>
        <w:jc w:val="both"/>
        <w:rPr>
          <w:rFonts w:ascii="Book Antiqua" w:hAnsi="Book Antiqua"/>
          <w:b/>
        </w:rPr>
      </w:pPr>
      <w:r w:rsidRPr="00180C33">
        <w:rPr>
          <w:rFonts w:ascii="Book Antiqua" w:hAnsi="Book Antiqua"/>
          <w:b/>
          <w:i/>
        </w:rPr>
        <w:t>High</w:t>
      </w:r>
      <w:r w:rsidR="005648E2" w:rsidRPr="00180C33">
        <w:rPr>
          <w:rFonts w:ascii="Book Antiqua" w:hAnsi="Book Antiqua"/>
          <w:b/>
          <w:i/>
        </w:rPr>
        <w:t xml:space="preserve"> fasting gluco</w:t>
      </w:r>
      <w:r w:rsidRPr="00180C33">
        <w:rPr>
          <w:rFonts w:ascii="Book Antiqua" w:hAnsi="Book Antiqua"/>
          <w:b/>
          <w:i/>
        </w:rPr>
        <w:t>se</w:t>
      </w:r>
    </w:p>
    <w:p w14:paraId="79FFC2E0" w14:textId="42C48479" w:rsidR="005F6F51" w:rsidRPr="00180C33" w:rsidRDefault="005F6F51" w:rsidP="00D1399F">
      <w:pPr>
        <w:spacing w:line="360" w:lineRule="auto"/>
        <w:jc w:val="both"/>
        <w:rPr>
          <w:rFonts w:ascii="Book Antiqua" w:hAnsi="Book Antiqua"/>
        </w:rPr>
      </w:pPr>
      <w:r w:rsidRPr="00180C33">
        <w:rPr>
          <w:rFonts w:ascii="Book Antiqua" w:hAnsi="Book Antiqua"/>
        </w:rPr>
        <w:t xml:space="preserve">There is a large body of evidence supporting an inverse association between DM and </w:t>
      </w:r>
      <w:r w:rsidR="00227C19" w:rsidRPr="00180C33">
        <w:rPr>
          <w:rFonts w:ascii="Book Antiqua" w:hAnsi="Book Antiqua"/>
        </w:rPr>
        <w:t>development</w:t>
      </w:r>
      <w:r w:rsidRPr="00180C33">
        <w:rPr>
          <w:rFonts w:ascii="Book Antiqua" w:hAnsi="Book Antiqua"/>
        </w:rPr>
        <w:t xml:space="preserve"> of PCa.</w:t>
      </w:r>
      <w:r w:rsidR="00D1399F" w:rsidRPr="00180C33">
        <w:rPr>
          <w:rFonts w:ascii="Book Antiqua" w:hAnsi="Book Antiqua"/>
        </w:rPr>
        <w:t xml:space="preserve"> </w:t>
      </w:r>
      <w:r w:rsidRPr="00180C33">
        <w:rPr>
          <w:rFonts w:ascii="Book Antiqua" w:hAnsi="Book Antiqua"/>
        </w:rPr>
        <w:t>Several meta-analyses have observed a decreased risk of PCa in diabetic men with poo</w:t>
      </w:r>
      <w:r w:rsidR="005648E2">
        <w:rPr>
          <w:rFonts w:ascii="Book Antiqua" w:hAnsi="Book Antiqua"/>
        </w:rPr>
        <w:t>led RRs of 0.91 (</w:t>
      </w:r>
      <w:r w:rsidR="00F4283C">
        <w:rPr>
          <w:rFonts w:ascii="Book Antiqua" w:hAnsi="Book Antiqua"/>
        </w:rPr>
        <w:t>95%CI:</w:t>
      </w:r>
      <w:r w:rsidR="005648E2">
        <w:rPr>
          <w:rFonts w:ascii="Book Antiqua" w:hAnsi="Book Antiqua"/>
        </w:rPr>
        <w:t xml:space="preserve"> 0.86-0.96), 0.84 (</w:t>
      </w:r>
      <w:r w:rsidR="00F4283C">
        <w:rPr>
          <w:rFonts w:ascii="Book Antiqua" w:hAnsi="Book Antiqua"/>
        </w:rPr>
        <w:t>95%CI:</w:t>
      </w:r>
      <w:r w:rsidR="005648E2">
        <w:rPr>
          <w:rFonts w:ascii="Book Antiqua" w:hAnsi="Book Antiqua"/>
        </w:rPr>
        <w:t xml:space="preserve"> 0.76-0.93), and 0.86 (</w:t>
      </w:r>
      <w:r w:rsidR="00F4283C">
        <w:rPr>
          <w:rFonts w:ascii="Book Antiqua" w:hAnsi="Book Antiqua"/>
        </w:rPr>
        <w:t>95%CI:</w:t>
      </w:r>
      <w:r w:rsidRPr="00180C33">
        <w:rPr>
          <w:rFonts w:ascii="Book Antiqua" w:hAnsi="Book Antiqua"/>
        </w:rPr>
        <w:t xml:space="preserve"> 0.8-0.92</w:t>
      </w:r>
      <w:proofErr w:type="gramStart"/>
      <w:r w:rsidRPr="00180C33">
        <w:rPr>
          <w:rFonts w:ascii="Book Antiqua" w:hAnsi="Book Antiqua"/>
        </w:rPr>
        <w:t>)</w:t>
      </w:r>
      <w:r w:rsidRPr="00180C33">
        <w:rPr>
          <w:rFonts w:ascii="Book Antiqua" w:hAnsi="Book Antiqua"/>
          <w:vertAlign w:val="superscript"/>
        </w:rPr>
        <w:t>[</w:t>
      </w:r>
      <w:proofErr w:type="gramEnd"/>
      <w:r w:rsidRPr="00180C33">
        <w:rPr>
          <w:rFonts w:ascii="Book Antiqua" w:hAnsi="Book Antiqua"/>
          <w:vertAlign w:val="superscript"/>
        </w:rPr>
        <w:t>62-64]</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A more recent meta-analysis of 25 cohort and </w:t>
      </w:r>
      <w:r w:rsidRPr="00180C33">
        <w:rPr>
          <w:rFonts w:ascii="Book Antiqua" w:hAnsi="Book Antiqua"/>
          <w:kern w:val="36"/>
        </w:rPr>
        <w:t>12 case-control studies</w:t>
      </w:r>
      <w:r w:rsidRPr="00180C33">
        <w:rPr>
          <w:rFonts w:ascii="Book Antiqua" w:hAnsi="Book Antiqua"/>
        </w:rPr>
        <w:t xml:space="preserve"> reported a similar association through a subgroup analysis of population-based studies (</w:t>
      </w:r>
      <w:r w:rsidR="005648E2">
        <w:rPr>
          <w:rFonts w:ascii="Book Antiqua" w:hAnsi="Book Antiqua"/>
        </w:rPr>
        <w:t>RR</w:t>
      </w:r>
      <w:r w:rsidR="005648E2">
        <w:rPr>
          <w:rFonts w:ascii="Book Antiqua" w:eastAsia="宋体" w:hAnsi="Book Antiqua" w:hint="eastAsia"/>
          <w:lang w:eastAsia="zh-CN"/>
        </w:rPr>
        <w:t>,</w:t>
      </w:r>
      <w:r w:rsidR="005648E2">
        <w:rPr>
          <w:rFonts w:ascii="Book Antiqua" w:hAnsi="Book Antiqua"/>
        </w:rPr>
        <w:t xml:space="preserve"> 0.72; </w:t>
      </w:r>
      <w:r w:rsidR="00F4283C">
        <w:rPr>
          <w:rFonts w:ascii="Book Antiqua" w:hAnsi="Book Antiqua"/>
        </w:rPr>
        <w:t>95%CI:</w:t>
      </w:r>
      <w:r w:rsidRPr="00180C33">
        <w:rPr>
          <w:rFonts w:ascii="Book Antiqua" w:hAnsi="Book Antiqua"/>
        </w:rPr>
        <w:t xml:space="preserve"> 0.64-0.81), cohort st</w:t>
      </w:r>
      <w:r w:rsidR="005648E2">
        <w:rPr>
          <w:rFonts w:ascii="Book Antiqua" w:hAnsi="Book Antiqua"/>
        </w:rPr>
        <w:t>udies from the U</w:t>
      </w:r>
      <w:r w:rsidR="005648E2">
        <w:rPr>
          <w:rFonts w:ascii="Book Antiqua" w:eastAsia="宋体" w:hAnsi="Book Antiqua" w:hint="eastAsia"/>
          <w:lang w:eastAsia="zh-CN"/>
        </w:rPr>
        <w:t xml:space="preserve">nited </w:t>
      </w:r>
      <w:r w:rsidR="005648E2">
        <w:rPr>
          <w:rFonts w:ascii="Book Antiqua" w:hAnsi="Book Antiqua"/>
        </w:rPr>
        <w:t>S</w:t>
      </w:r>
      <w:r w:rsidR="005648E2">
        <w:rPr>
          <w:rFonts w:ascii="Book Antiqua" w:eastAsia="宋体" w:hAnsi="Book Antiqua" w:hint="eastAsia"/>
          <w:lang w:eastAsia="zh-CN"/>
        </w:rPr>
        <w:t>tates</w:t>
      </w:r>
      <w:r w:rsidR="005648E2">
        <w:rPr>
          <w:rFonts w:ascii="Book Antiqua" w:hAnsi="Book Antiqua"/>
        </w:rPr>
        <w:t xml:space="preserve"> (RR</w:t>
      </w:r>
      <w:r w:rsidR="005648E2">
        <w:rPr>
          <w:rFonts w:ascii="Book Antiqua" w:eastAsia="宋体" w:hAnsi="Book Antiqua" w:hint="eastAsia"/>
          <w:lang w:eastAsia="zh-CN"/>
        </w:rPr>
        <w:t>,</w:t>
      </w:r>
      <w:r w:rsidR="005648E2">
        <w:rPr>
          <w:rFonts w:ascii="Book Antiqua" w:hAnsi="Book Antiqua"/>
        </w:rPr>
        <w:t xml:space="preserve"> 0.79; </w:t>
      </w:r>
      <w:r w:rsidR="00F4283C">
        <w:rPr>
          <w:rFonts w:ascii="Book Antiqua" w:hAnsi="Book Antiqua"/>
        </w:rPr>
        <w:t>95%CI:</w:t>
      </w:r>
      <w:r w:rsidRPr="00180C33">
        <w:rPr>
          <w:rFonts w:ascii="Book Antiqua" w:hAnsi="Book Antiqua"/>
        </w:rPr>
        <w:t xml:space="preserve"> 0.73-0.86), and studies with follow-up of greater than 5 years.</w:t>
      </w:r>
      <w:r w:rsidR="00D1399F" w:rsidRPr="00180C33">
        <w:rPr>
          <w:rFonts w:ascii="Book Antiqua" w:hAnsi="Book Antiqua"/>
        </w:rPr>
        <w:t xml:space="preserve"> </w:t>
      </w:r>
      <w:r w:rsidRPr="00180C33">
        <w:rPr>
          <w:rFonts w:ascii="Book Antiqua" w:hAnsi="Book Antiqua"/>
        </w:rPr>
        <w:t>Diabetic men on insulin were also noted to have a decreased risk of PCa in all studies included in this meta-</w:t>
      </w:r>
      <w:proofErr w:type="gramStart"/>
      <w:r w:rsidRPr="00180C33">
        <w:rPr>
          <w:rFonts w:ascii="Book Antiqua" w:hAnsi="Book Antiqua"/>
        </w:rPr>
        <w:t>analysis</w:t>
      </w:r>
      <w:r w:rsidRPr="00180C33">
        <w:rPr>
          <w:rFonts w:ascii="Book Antiqua" w:hAnsi="Book Antiqua"/>
          <w:vertAlign w:val="superscript"/>
        </w:rPr>
        <w:t>[</w:t>
      </w:r>
      <w:proofErr w:type="gramEnd"/>
      <w:r w:rsidRPr="00180C33">
        <w:rPr>
          <w:rFonts w:ascii="Book Antiqua" w:hAnsi="Book Antiqua"/>
          <w:vertAlign w:val="superscript"/>
        </w:rPr>
        <w:t>65]</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These findings suggest that the inverse relationship between DM and </w:t>
      </w:r>
      <w:r w:rsidRPr="00180C33">
        <w:rPr>
          <w:rFonts w:ascii="Book Antiqua" w:hAnsi="Book Antiqua"/>
        </w:rPr>
        <w:lastRenderedPageBreak/>
        <w:t>development of PCa is strengthened over time.</w:t>
      </w:r>
      <w:r w:rsidR="00D1399F" w:rsidRPr="00180C33">
        <w:rPr>
          <w:rFonts w:ascii="Book Antiqua" w:hAnsi="Book Antiqua"/>
        </w:rPr>
        <w:t xml:space="preserve"> </w:t>
      </w:r>
      <w:r w:rsidRPr="00180C33">
        <w:rPr>
          <w:rFonts w:ascii="Book Antiqua" w:hAnsi="Book Antiqua"/>
        </w:rPr>
        <w:t>There is a corresponding natural history for DM that begins with a rise in glucose and insulin levels followed by the development of insulin resistance and decline in insulin levels due to damaged pancreatic beta cells.</w:t>
      </w:r>
    </w:p>
    <w:p w14:paraId="63E3F566" w14:textId="1C28A528" w:rsidR="005F6F51" w:rsidRPr="00180C33" w:rsidRDefault="005F6F51" w:rsidP="005648E2">
      <w:pPr>
        <w:spacing w:line="360" w:lineRule="auto"/>
        <w:ind w:firstLineChars="100" w:firstLine="240"/>
        <w:jc w:val="both"/>
        <w:rPr>
          <w:rFonts w:ascii="Book Antiqua" w:hAnsi="Book Antiqua"/>
        </w:rPr>
      </w:pPr>
      <w:r w:rsidRPr="00180C33">
        <w:rPr>
          <w:rFonts w:ascii="Book Antiqua" w:hAnsi="Book Antiqua"/>
        </w:rPr>
        <w:t xml:space="preserve">Various theories have been proposed for the inverse association between DM and </w:t>
      </w:r>
      <w:r w:rsidR="00227C19" w:rsidRPr="00180C33">
        <w:rPr>
          <w:rFonts w:ascii="Book Antiqua" w:hAnsi="Book Antiqua"/>
        </w:rPr>
        <w:t>development</w:t>
      </w:r>
      <w:r w:rsidRPr="00180C33">
        <w:rPr>
          <w:rFonts w:ascii="Book Antiqua" w:hAnsi="Book Antiqua"/>
        </w:rPr>
        <w:t xml:space="preserve"> of PCa.</w:t>
      </w:r>
      <w:r w:rsidR="00D1399F" w:rsidRPr="00180C33">
        <w:rPr>
          <w:rFonts w:ascii="Book Antiqua" w:hAnsi="Book Antiqua"/>
        </w:rPr>
        <w:t xml:space="preserve"> </w:t>
      </w:r>
      <w:r w:rsidRPr="00180C33">
        <w:rPr>
          <w:rFonts w:ascii="Book Antiqua" w:hAnsi="Book Antiqua"/>
        </w:rPr>
        <w:t>Some authors have suggested a causal effect from the decreasing levels of hormones and other cancer-related mitogens such as insulin-like growth factor-1.</w:t>
      </w:r>
      <w:r w:rsidR="00D1399F" w:rsidRPr="00180C33">
        <w:rPr>
          <w:rFonts w:ascii="Book Antiqua" w:hAnsi="Book Antiqua"/>
        </w:rPr>
        <w:t xml:space="preserve"> </w:t>
      </w:r>
      <w:r w:rsidRPr="00180C33">
        <w:rPr>
          <w:rFonts w:ascii="Book Antiqua" w:hAnsi="Book Antiqua"/>
        </w:rPr>
        <w:t xml:space="preserve">Others have argued for a bias against the detection of PCa due to less health-care seeking behavior, lower serum PSA levels, and a larger prostatic size in diabetic </w:t>
      </w:r>
      <w:proofErr w:type="gramStart"/>
      <w:r w:rsidRPr="00180C33">
        <w:rPr>
          <w:rFonts w:ascii="Book Antiqua" w:hAnsi="Book Antiqua"/>
        </w:rPr>
        <w:t>men</w:t>
      </w:r>
      <w:r w:rsidRPr="00180C33">
        <w:rPr>
          <w:rFonts w:ascii="Book Antiqua" w:hAnsi="Book Antiqua"/>
          <w:vertAlign w:val="superscript"/>
        </w:rPr>
        <w:t>[</w:t>
      </w:r>
      <w:proofErr w:type="gramEnd"/>
      <w:r w:rsidRPr="00180C33">
        <w:rPr>
          <w:rFonts w:ascii="Book Antiqua" w:hAnsi="Book Antiqua"/>
          <w:vertAlign w:val="superscript"/>
        </w:rPr>
        <w:t>66]</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As previously discussed, a delayed diagnosis of PCa may lead to an increased risk of more aggressive disease in obese men.</w:t>
      </w:r>
      <w:r w:rsidR="00D1399F" w:rsidRPr="00180C33">
        <w:rPr>
          <w:rFonts w:ascii="Book Antiqua" w:hAnsi="Book Antiqua"/>
        </w:rPr>
        <w:t xml:space="preserve"> </w:t>
      </w:r>
      <w:r w:rsidRPr="00180C33">
        <w:rPr>
          <w:rFonts w:ascii="Book Antiqua" w:hAnsi="Book Antiqua"/>
        </w:rPr>
        <w:t>Several studies have indeed demonstrated an increased risk of high-grade and advanced disease in diabetic men undergoing biop</w:t>
      </w:r>
      <w:r w:rsidR="00A14C0E" w:rsidRPr="00180C33">
        <w:rPr>
          <w:rFonts w:ascii="Book Antiqua" w:hAnsi="Book Antiqua"/>
        </w:rPr>
        <w:t xml:space="preserve">sies and </w:t>
      </w:r>
      <w:proofErr w:type="gramStart"/>
      <w:r w:rsidRPr="00180C33">
        <w:rPr>
          <w:rFonts w:ascii="Book Antiqua" w:hAnsi="Book Antiqua"/>
        </w:rPr>
        <w:t>RP</w:t>
      </w:r>
      <w:r w:rsidRPr="00180C33">
        <w:rPr>
          <w:rFonts w:ascii="Book Antiqua" w:hAnsi="Book Antiqua"/>
          <w:vertAlign w:val="superscript"/>
        </w:rPr>
        <w:t>[</w:t>
      </w:r>
      <w:proofErr w:type="gramEnd"/>
      <w:r w:rsidRPr="00180C33">
        <w:rPr>
          <w:rFonts w:ascii="Book Antiqua" w:hAnsi="Book Antiqua"/>
          <w:vertAlign w:val="superscript"/>
        </w:rPr>
        <w:t>67-73]</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Interestingly, the association between DM and high-grade disease was only observed in obese Caucasian men in one of these studies and was strengthened in this population in another </w:t>
      </w:r>
      <w:proofErr w:type="gramStart"/>
      <w:r w:rsidRPr="00180C33">
        <w:rPr>
          <w:rFonts w:ascii="Book Antiqua" w:hAnsi="Book Antiqua"/>
        </w:rPr>
        <w:t>study</w:t>
      </w:r>
      <w:r w:rsidRPr="00180C33">
        <w:rPr>
          <w:rFonts w:ascii="Book Antiqua" w:hAnsi="Book Antiqua"/>
          <w:vertAlign w:val="superscript"/>
        </w:rPr>
        <w:t>[</w:t>
      </w:r>
      <w:proofErr w:type="gramEnd"/>
      <w:r w:rsidRPr="00180C33">
        <w:rPr>
          <w:rFonts w:ascii="Book Antiqua" w:hAnsi="Book Antiqua"/>
          <w:vertAlign w:val="superscript"/>
        </w:rPr>
        <w:t>67,69]</w:t>
      </w:r>
      <w:r w:rsidRPr="00180C33">
        <w:rPr>
          <w:rFonts w:ascii="Book Antiqua" w:hAnsi="Book Antiqua"/>
        </w:rPr>
        <w:t>.</w:t>
      </w:r>
    </w:p>
    <w:p w14:paraId="3B4A24CB" w14:textId="77777777" w:rsidR="005F6F51" w:rsidRPr="00180C33" w:rsidRDefault="005F6F51" w:rsidP="00D1399F">
      <w:pPr>
        <w:spacing w:line="360" w:lineRule="auto"/>
        <w:jc w:val="both"/>
        <w:rPr>
          <w:rFonts w:ascii="Book Antiqua" w:hAnsi="Book Antiqua"/>
        </w:rPr>
      </w:pPr>
    </w:p>
    <w:p w14:paraId="26725850"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THE METABOLIC SYNDROME AND PATTERNS OF TREATMENT FOR PROSTATE CANCER</w:t>
      </w:r>
    </w:p>
    <w:p w14:paraId="0BB2C35E" w14:textId="65576489" w:rsidR="005F6F51" w:rsidRPr="00180C33" w:rsidRDefault="005F6F51" w:rsidP="00D1399F">
      <w:pPr>
        <w:spacing w:line="360" w:lineRule="auto"/>
        <w:jc w:val="both"/>
        <w:rPr>
          <w:rFonts w:ascii="Book Antiqua" w:hAnsi="Book Antiqua"/>
        </w:rPr>
      </w:pPr>
      <w:r w:rsidRPr="00180C33">
        <w:rPr>
          <w:rFonts w:ascii="Book Antiqua" w:hAnsi="Book Antiqua"/>
        </w:rPr>
        <w:t xml:space="preserve">Men with MetS are often perceived as poor surgical candidates due to a concern for an increased risk of perioperative complications, </w:t>
      </w:r>
      <w:r w:rsidRPr="00180C33">
        <w:rPr>
          <w:rFonts w:ascii="Book Antiqua" w:hAnsi="Book Antiqua" w:cs="MyriadPro-Regular"/>
        </w:rPr>
        <w:t>increased technical difficulty with surgery, and poorer outcomes.</w:t>
      </w:r>
      <w:r w:rsidR="00D1399F" w:rsidRPr="00180C33">
        <w:rPr>
          <w:rFonts w:ascii="Book Antiqua" w:hAnsi="Book Antiqua" w:cs="MyriadPro-Regular"/>
        </w:rPr>
        <w:t xml:space="preserve"> </w:t>
      </w:r>
      <w:r w:rsidRPr="00180C33">
        <w:rPr>
          <w:rFonts w:ascii="Book Antiqua" w:hAnsi="Book Antiqua" w:cs="MyriadPro-Regular"/>
        </w:rPr>
        <w:t>These concerns may affect the counseling of these men and their resulting treatment, regardless of whether they are well-founded.</w:t>
      </w:r>
      <w:r w:rsidR="00D1399F" w:rsidRPr="00180C33">
        <w:rPr>
          <w:rFonts w:ascii="Book Antiqua" w:hAnsi="Book Antiqua" w:cs="MyriadPro-Regular"/>
        </w:rPr>
        <w:t xml:space="preserve"> </w:t>
      </w:r>
      <w:r w:rsidRPr="00180C33">
        <w:rPr>
          <w:rFonts w:ascii="Book Antiqua" w:hAnsi="Book Antiqua" w:cs="MyriadPro-Regular"/>
        </w:rPr>
        <w:t>There is only limited evidence on the influence of obesity on the patterns of treatment for PCa.</w:t>
      </w:r>
      <w:r w:rsidR="00D1399F" w:rsidRPr="00180C33">
        <w:rPr>
          <w:rFonts w:ascii="Book Antiqua" w:hAnsi="Book Antiqua" w:cs="MyriadPro-Regular"/>
        </w:rPr>
        <w:t xml:space="preserve"> </w:t>
      </w:r>
      <w:r w:rsidRPr="00180C33">
        <w:rPr>
          <w:rFonts w:ascii="Book Antiqua" w:hAnsi="Book Antiqua"/>
        </w:rPr>
        <w:t xml:space="preserve">When investigating the choice of treatment in men newly diagnosed with PCa, Davies </w:t>
      </w:r>
      <w:r w:rsidRPr="00180C33">
        <w:rPr>
          <w:rFonts w:ascii="Book Antiqua" w:hAnsi="Book Antiqua"/>
          <w:i/>
        </w:rPr>
        <w:t xml:space="preserve">et </w:t>
      </w:r>
      <w:proofErr w:type="gramStart"/>
      <w:r w:rsidRPr="00180C33">
        <w:rPr>
          <w:rFonts w:ascii="Book Antiqua" w:hAnsi="Book Antiqua"/>
          <w:i/>
        </w:rPr>
        <w:t>al</w:t>
      </w:r>
      <w:r w:rsidR="005648E2" w:rsidRPr="00180C33">
        <w:rPr>
          <w:rFonts w:ascii="Book Antiqua" w:hAnsi="Book Antiqua"/>
          <w:vertAlign w:val="superscript"/>
        </w:rPr>
        <w:t>[</w:t>
      </w:r>
      <w:proofErr w:type="gramEnd"/>
      <w:r w:rsidR="005648E2" w:rsidRPr="00180C33">
        <w:rPr>
          <w:rFonts w:ascii="Book Antiqua" w:hAnsi="Book Antiqua"/>
          <w:vertAlign w:val="superscript"/>
        </w:rPr>
        <w:t>74]</w:t>
      </w:r>
      <w:r w:rsidRPr="00180C33">
        <w:rPr>
          <w:rFonts w:ascii="Book Antiqua" w:hAnsi="Book Antiqua"/>
        </w:rPr>
        <w:t xml:space="preserve"> reported that obese men were more likely to receive a non-surgical therapy, such as </w:t>
      </w:r>
      <w:r w:rsidR="00A14C0E" w:rsidRPr="00180C33">
        <w:rPr>
          <w:rFonts w:ascii="Book Antiqua" w:hAnsi="Book Antiqua"/>
        </w:rPr>
        <w:t>AS</w:t>
      </w:r>
      <w:r w:rsidRPr="00180C33">
        <w:rPr>
          <w:rFonts w:ascii="Book Antiqua" w:hAnsi="Book Antiqua"/>
        </w:rPr>
        <w:t xml:space="preserve">, </w:t>
      </w:r>
      <w:r w:rsidR="005648E2" w:rsidRPr="00180C33">
        <w:rPr>
          <w:rFonts w:ascii="Book Antiqua" w:hAnsi="Book Antiqua" w:cs="MyriadPro-Regular"/>
        </w:rPr>
        <w:t xml:space="preserve">external-beam radiation therapy </w:t>
      </w:r>
      <w:r w:rsidR="005648E2">
        <w:rPr>
          <w:rFonts w:ascii="Book Antiqua" w:eastAsia="宋体" w:hAnsi="Book Antiqua" w:cs="MyriadPro-Regular" w:hint="eastAsia"/>
          <w:lang w:eastAsia="zh-CN"/>
        </w:rPr>
        <w:t>(</w:t>
      </w:r>
      <w:r w:rsidR="00A14C0E" w:rsidRPr="00180C33">
        <w:rPr>
          <w:rFonts w:ascii="Book Antiqua" w:hAnsi="Book Antiqua" w:cs="MyriadPro-Regular"/>
        </w:rPr>
        <w:t>EBRT</w:t>
      </w:r>
      <w:r w:rsidR="005648E2">
        <w:rPr>
          <w:rFonts w:ascii="Book Antiqua" w:eastAsia="宋体" w:hAnsi="Book Antiqua" w:cs="MyriadPro-Regular" w:hint="eastAsia"/>
          <w:lang w:eastAsia="zh-CN"/>
        </w:rPr>
        <w:t>)</w:t>
      </w:r>
      <w:r w:rsidRPr="00180C33">
        <w:rPr>
          <w:rFonts w:ascii="Book Antiqua" w:hAnsi="Book Antiqua" w:cs="MyriadPro-Regular"/>
        </w:rPr>
        <w:t xml:space="preserve">, brachytherapy, or </w:t>
      </w:r>
      <w:r w:rsidR="005648E2" w:rsidRPr="00180C33">
        <w:rPr>
          <w:rFonts w:ascii="Book Antiqua" w:hAnsi="Book Antiqua" w:cs="MyriadPro-Regular"/>
        </w:rPr>
        <w:t xml:space="preserve">androgen deprivation therapy </w:t>
      </w:r>
      <w:r w:rsidR="005648E2">
        <w:rPr>
          <w:rFonts w:ascii="Book Antiqua" w:eastAsia="宋体" w:hAnsi="Book Antiqua" w:cs="MyriadPro-Regular" w:hint="eastAsia"/>
          <w:lang w:eastAsia="zh-CN"/>
        </w:rPr>
        <w:t>(</w:t>
      </w:r>
      <w:r w:rsidR="00A14C0E" w:rsidRPr="00180C33">
        <w:rPr>
          <w:rFonts w:ascii="Book Antiqua" w:hAnsi="Book Antiqua" w:cs="MyriadPro-Regular"/>
        </w:rPr>
        <w:t>ADT</w:t>
      </w:r>
      <w:r w:rsidR="005648E2">
        <w:rPr>
          <w:rFonts w:ascii="Book Antiqua" w:eastAsia="宋体" w:hAnsi="Book Antiqua" w:cs="MyriadPro-Regular" w:hint="eastAsia"/>
          <w:lang w:eastAsia="zh-CN"/>
        </w:rPr>
        <w:t>)</w:t>
      </w:r>
      <w:r w:rsidRPr="00180C33">
        <w:rPr>
          <w:rFonts w:ascii="Book Antiqua" w:hAnsi="Book Antiqua" w:cs="MyriadPro-Regular"/>
        </w:rPr>
        <w:t>.</w:t>
      </w:r>
      <w:r w:rsidR="00D1399F" w:rsidRPr="00180C33">
        <w:rPr>
          <w:rFonts w:ascii="Book Antiqua" w:hAnsi="Book Antiqua" w:cs="MyriadPro-Regular"/>
        </w:rPr>
        <w:t xml:space="preserve"> </w:t>
      </w:r>
      <w:r w:rsidRPr="00180C33">
        <w:rPr>
          <w:rFonts w:ascii="Book Antiqua" w:hAnsi="Book Antiqua" w:cs="MyriadPro-Regular"/>
        </w:rPr>
        <w:t xml:space="preserve">Men with BMI </w:t>
      </w:r>
      <w:r w:rsidRPr="00180C33">
        <w:rPr>
          <w:rFonts w:ascii="Book Antiqua" w:hAnsi="Book Antiqua"/>
        </w:rPr>
        <w:t>≥</w:t>
      </w:r>
      <w:r w:rsidR="005648E2">
        <w:rPr>
          <w:rFonts w:ascii="Book Antiqua" w:eastAsia="宋体" w:hAnsi="Book Antiqua" w:hint="eastAsia"/>
          <w:lang w:eastAsia="zh-CN"/>
        </w:rPr>
        <w:t xml:space="preserve"> </w:t>
      </w:r>
      <w:r w:rsidRPr="00180C33">
        <w:rPr>
          <w:rFonts w:ascii="Book Antiqua" w:hAnsi="Book Antiqua"/>
        </w:rPr>
        <w:t>35 k/m</w:t>
      </w:r>
      <w:r w:rsidRPr="00180C33">
        <w:rPr>
          <w:rFonts w:ascii="Book Antiqua" w:hAnsi="Book Antiqua"/>
          <w:vertAlign w:val="superscript"/>
        </w:rPr>
        <w:t>2</w:t>
      </w:r>
      <w:r w:rsidRPr="00180C33">
        <w:rPr>
          <w:rFonts w:ascii="Book Antiqua" w:hAnsi="Book Antiqua"/>
        </w:rPr>
        <w:t>, in particular, were more likely to rece</w:t>
      </w:r>
      <w:r w:rsidR="005648E2">
        <w:rPr>
          <w:rFonts w:ascii="Book Antiqua" w:hAnsi="Book Antiqua"/>
        </w:rPr>
        <w:t>ive brachytherapy (OR</w:t>
      </w:r>
      <w:r w:rsidR="005648E2">
        <w:rPr>
          <w:rFonts w:ascii="Book Antiqua" w:eastAsia="宋体" w:hAnsi="Book Antiqua" w:hint="eastAsia"/>
          <w:lang w:eastAsia="zh-CN"/>
        </w:rPr>
        <w:t>,</w:t>
      </w:r>
      <w:r w:rsidR="005648E2">
        <w:rPr>
          <w:rFonts w:ascii="Book Antiqua" w:hAnsi="Book Antiqua"/>
        </w:rPr>
        <w:t xml:space="preserve"> 1.59; </w:t>
      </w:r>
      <w:r w:rsidR="00F4283C">
        <w:rPr>
          <w:rFonts w:ascii="Book Antiqua" w:hAnsi="Book Antiqua"/>
        </w:rPr>
        <w:t>95%CI:</w:t>
      </w:r>
      <w:r w:rsidRPr="00180C33">
        <w:rPr>
          <w:rFonts w:ascii="Book Antiqua" w:hAnsi="Book Antiqua"/>
        </w:rPr>
        <w:t xml:space="preserve"> </w:t>
      </w:r>
      <w:r w:rsidR="005648E2">
        <w:rPr>
          <w:rFonts w:ascii="Book Antiqua" w:hAnsi="Book Antiqua"/>
        </w:rPr>
        <w:t>1.01-2.52) or ADT (OR</w:t>
      </w:r>
      <w:r w:rsidR="005648E2">
        <w:rPr>
          <w:rFonts w:ascii="Book Antiqua" w:eastAsia="宋体" w:hAnsi="Book Antiqua" w:hint="eastAsia"/>
          <w:lang w:eastAsia="zh-CN"/>
        </w:rPr>
        <w:t>,</w:t>
      </w:r>
      <w:r w:rsidR="005648E2">
        <w:rPr>
          <w:rFonts w:ascii="Book Antiqua" w:hAnsi="Book Antiqua"/>
        </w:rPr>
        <w:t xml:space="preserve"> 1.77; </w:t>
      </w:r>
      <w:r w:rsidR="00F4283C">
        <w:rPr>
          <w:rFonts w:ascii="Book Antiqua" w:hAnsi="Book Antiqua"/>
        </w:rPr>
        <w:t>95%CI:</w:t>
      </w:r>
      <w:r w:rsidRPr="00180C33">
        <w:rPr>
          <w:rFonts w:ascii="Book Antiqua" w:hAnsi="Book Antiqua"/>
        </w:rPr>
        <w:t xml:space="preserve"> 1.12-2.81) alone</w:t>
      </w:r>
      <w:r w:rsidRPr="00180C33">
        <w:rPr>
          <w:rFonts w:ascii="Book Antiqua" w:hAnsi="Book Antiqua"/>
          <w:vertAlign w:val="superscript"/>
        </w:rPr>
        <w:t>[74]</w:t>
      </w:r>
      <w:r w:rsidRPr="00180C33">
        <w:rPr>
          <w:rFonts w:ascii="Book Antiqua" w:hAnsi="Book Antiqua"/>
        </w:rPr>
        <w:t>.</w:t>
      </w:r>
    </w:p>
    <w:p w14:paraId="63FD9981" w14:textId="77777777" w:rsidR="005F6F51" w:rsidRPr="00180C33" w:rsidRDefault="005F6F51" w:rsidP="00D1399F">
      <w:pPr>
        <w:spacing w:line="360" w:lineRule="auto"/>
        <w:jc w:val="both"/>
        <w:rPr>
          <w:rFonts w:ascii="Book Antiqua" w:hAnsi="Book Antiqua"/>
        </w:rPr>
      </w:pPr>
    </w:p>
    <w:p w14:paraId="12F6D816"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THE METABOLIC SYNDROME AND ONCOLOGIC OUTCOMES FOR PROSTATE CANCER</w:t>
      </w:r>
    </w:p>
    <w:p w14:paraId="22CC7EE3" w14:textId="77777777" w:rsidR="005F6F51" w:rsidRPr="00180C33" w:rsidRDefault="005F6F51" w:rsidP="00D1399F">
      <w:pPr>
        <w:spacing w:line="360" w:lineRule="auto"/>
        <w:jc w:val="both"/>
        <w:rPr>
          <w:rFonts w:ascii="Book Antiqua" w:hAnsi="Book Antiqua"/>
        </w:rPr>
      </w:pPr>
      <w:r w:rsidRPr="00180C33">
        <w:rPr>
          <w:rFonts w:ascii="Book Antiqua" w:hAnsi="Book Antiqua"/>
        </w:rPr>
        <w:t>Emerging evidence has suggested that men with MetS or its individual components may have a poorer oncologic outcome after their treatment for PCa.</w:t>
      </w:r>
    </w:p>
    <w:p w14:paraId="1A2C9B77" w14:textId="77777777" w:rsidR="005F6F51" w:rsidRPr="00180C33" w:rsidRDefault="005F6F51" w:rsidP="00D1399F">
      <w:pPr>
        <w:spacing w:line="360" w:lineRule="auto"/>
        <w:jc w:val="both"/>
        <w:rPr>
          <w:rFonts w:ascii="Book Antiqua" w:hAnsi="Book Antiqua"/>
        </w:rPr>
      </w:pPr>
    </w:p>
    <w:p w14:paraId="3C54E545" w14:textId="70AFCB20" w:rsidR="005F6F51" w:rsidRPr="00180C33" w:rsidRDefault="005F6F51" w:rsidP="00D1399F">
      <w:pPr>
        <w:spacing w:line="360" w:lineRule="auto"/>
        <w:jc w:val="both"/>
        <w:rPr>
          <w:rFonts w:ascii="Book Antiqua" w:hAnsi="Book Antiqua"/>
          <w:b/>
          <w:i/>
        </w:rPr>
      </w:pPr>
      <w:r w:rsidRPr="00180C33">
        <w:rPr>
          <w:rFonts w:ascii="Book Antiqua" w:hAnsi="Book Antiqua"/>
          <w:b/>
          <w:i/>
        </w:rPr>
        <w:t xml:space="preserve">Radical </w:t>
      </w:r>
      <w:r w:rsidR="005648E2" w:rsidRPr="00180C33">
        <w:rPr>
          <w:rFonts w:ascii="Book Antiqua" w:hAnsi="Book Antiqua"/>
          <w:b/>
          <w:i/>
        </w:rPr>
        <w:t>p</w:t>
      </w:r>
      <w:r w:rsidRPr="00180C33">
        <w:rPr>
          <w:rFonts w:ascii="Book Antiqua" w:hAnsi="Book Antiqua"/>
          <w:b/>
          <w:i/>
        </w:rPr>
        <w:t>rostatectomy</w:t>
      </w:r>
    </w:p>
    <w:p w14:paraId="1FEC5505" w14:textId="2250C837" w:rsidR="005F6F51" w:rsidRPr="00180C33" w:rsidRDefault="005648E2" w:rsidP="00D1399F">
      <w:pPr>
        <w:spacing w:line="360" w:lineRule="auto"/>
        <w:jc w:val="both"/>
        <w:rPr>
          <w:rFonts w:ascii="Book Antiqua" w:hAnsi="Book Antiqua"/>
        </w:rPr>
      </w:pPr>
      <w:r>
        <w:rPr>
          <w:rFonts w:ascii="Book Antiqua" w:hAnsi="Book Antiqua"/>
        </w:rPr>
        <w:t>In a study of over 4</w:t>
      </w:r>
      <w:r w:rsidR="005F6F51" w:rsidRPr="00180C33">
        <w:rPr>
          <w:rFonts w:ascii="Book Antiqua" w:hAnsi="Book Antiqua"/>
        </w:rPr>
        <w:t>000 men</w:t>
      </w:r>
      <w:r w:rsidR="009234B5" w:rsidRPr="00180C33">
        <w:rPr>
          <w:rFonts w:ascii="Book Antiqua" w:hAnsi="Book Antiqua"/>
        </w:rPr>
        <w:t xml:space="preserve"> with a median age of 61 years</w:t>
      </w:r>
      <w:r w:rsidR="00A14C0E" w:rsidRPr="00180C33">
        <w:rPr>
          <w:rFonts w:ascii="Book Antiqua" w:hAnsi="Book Antiqua"/>
        </w:rPr>
        <w:t xml:space="preserve"> undergoing </w:t>
      </w:r>
      <w:r w:rsidRPr="00180C33">
        <w:rPr>
          <w:rFonts w:ascii="Book Antiqua" w:hAnsi="Book Antiqua"/>
        </w:rPr>
        <w:t xml:space="preserve">robot-assisted laparoscopic radical prostatectomy </w:t>
      </w:r>
      <w:r>
        <w:rPr>
          <w:rFonts w:ascii="Book Antiqua" w:eastAsia="宋体" w:hAnsi="Book Antiqua" w:hint="eastAsia"/>
          <w:lang w:eastAsia="zh-CN"/>
        </w:rPr>
        <w:t>(</w:t>
      </w:r>
      <w:r w:rsidR="00A14C0E" w:rsidRPr="00180C33">
        <w:rPr>
          <w:rFonts w:ascii="Book Antiqua" w:hAnsi="Book Antiqua"/>
        </w:rPr>
        <w:t>RALP</w:t>
      </w:r>
      <w:r>
        <w:rPr>
          <w:rFonts w:ascii="Book Antiqua" w:eastAsia="宋体" w:hAnsi="Book Antiqua" w:hint="eastAsia"/>
          <w:lang w:eastAsia="zh-CN"/>
        </w:rPr>
        <w:t>)</w:t>
      </w:r>
      <w:r w:rsidR="005F6F51" w:rsidRPr="00180C33">
        <w:rPr>
          <w:rFonts w:ascii="Book Antiqua" w:hAnsi="Book Antiqua"/>
        </w:rPr>
        <w:t xml:space="preserve">, Kheterpal </w:t>
      </w:r>
      <w:r w:rsidR="005F6F51" w:rsidRPr="00180C33">
        <w:rPr>
          <w:rFonts w:ascii="Book Antiqua" w:hAnsi="Book Antiqua"/>
          <w:i/>
        </w:rPr>
        <w:t xml:space="preserve">et </w:t>
      </w:r>
      <w:proofErr w:type="gramStart"/>
      <w:r w:rsidR="005F6F51" w:rsidRPr="00180C33">
        <w:rPr>
          <w:rFonts w:ascii="Book Antiqua" w:hAnsi="Book Antiqua"/>
          <w:i/>
        </w:rPr>
        <w:t>al</w:t>
      </w:r>
      <w:r w:rsidRPr="00180C33">
        <w:rPr>
          <w:rFonts w:ascii="Book Antiqua" w:hAnsi="Book Antiqua"/>
          <w:vertAlign w:val="superscript"/>
        </w:rPr>
        <w:t>[</w:t>
      </w:r>
      <w:proofErr w:type="gramEnd"/>
      <w:r w:rsidRPr="00180C33">
        <w:rPr>
          <w:rFonts w:ascii="Book Antiqua" w:hAnsi="Book Antiqua"/>
          <w:vertAlign w:val="superscript"/>
        </w:rPr>
        <w:t>75]</w:t>
      </w:r>
      <w:r w:rsidR="005F6F51" w:rsidRPr="00180C33">
        <w:rPr>
          <w:rFonts w:ascii="Book Antiqua" w:hAnsi="Book Antiqua"/>
        </w:rPr>
        <w:t xml:space="preserve"> demonstrated a higher pathologic Gleason grade and stage as well as a greater upgrading of Gleason </w:t>
      </w:r>
      <w:r w:rsidR="00CA4DA9" w:rsidRPr="00180C33">
        <w:rPr>
          <w:rFonts w:ascii="Book Antiqua" w:hAnsi="Book Antiqua"/>
        </w:rPr>
        <w:t>grade</w:t>
      </w:r>
      <w:r w:rsidR="005F6F51" w:rsidRPr="00180C33">
        <w:rPr>
          <w:rFonts w:ascii="Book Antiqua" w:hAnsi="Book Antiqua"/>
        </w:rPr>
        <w:t xml:space="preserve"> 6 disease in men with MetS compared to best-matched controls.</w:t>
      </w:r>
      <w:r w:rsidR="00D1399F" w:rsidRPr="00180C33">
        <w:rPr>
          <w:rFonts w:ascii="Book Antiqua" w:hAnsi="Book Antiqua"/>
        </w:rPr>
        <w:t xml:space="preserve"> </w:t>
      </w:r>
      <w:r w:rsidR="005F6F51" w:rsidRPr="00180C33">
        <w:rPr>
          <w:rFonts w:ascii="Book Antiqua" w:hAnsi="Book Antiqua"/>
        </w:rPr>
        <w:t xml:space="preserve">However, the prostatic volumes were not included in this study, and a larger prostatic size in obese men may account for these findings due to an increased sampling error at </w:t>
      </w:r>
      <w:proofErr w:type="gramStart"/>
      <w:r w:rsidR="005F6F51" w:rsidRPr="00180C33">
        <w:rPr>
          <w:rFonts w:ascii="Book Antiqua" w:hAnsi="Book Antiqua"/>
        </w:rPr>
        <w:t>biopsy</w:t>
      </w:r>
      <w:r w:rsidR="005F6F51" w:rsidRPr="00180C33">
        <w:rPr>
          <w:rFonts w:ascii="Book Antiqua" w:hAnsi="Book Antiqua"/>
          <w:vertAlign w:val="superscript"/>
        </w:rPr>
        <w:t>[</w:t>
      </w:r>
      <w:proofErr w:type="gramEnd"/>
      <w:r w:rsidR="005F6F51" w:rsidRPr="00180C33">
        <w:rPr>
          <w:rFonts w:ascii="Book Antiqua" w:hAnsi="Book Antiqua"/>
          <w:vertAlign w:val="superscript"/>
        </w:rPr>
        <w:t>75]</w:t>
      </w:r>
      <w:r w:rsidR="005F6F51" w:rsidRPr="00180C33">
        <w:rPr>
          <w:rFonts w:ascii="Book Antiqua" w:hAnsi="Book Antiqua"/>
        </w:rPr>
        <w:t>.</w:t>
      </w:r>
      <w:r w:rsidR="00D1399F" w:rsidRPr="00180C33">
        <w:rPr>
          <w:rFonts w:ascii="Book Antiqua" w:hAnsi="Book Antiqua"/>
        </w:rPr>
        <w:t xml:space="preserve"> </w:t>
      </w:r>
      <w:r w:rsidR="005F6F51" w:rsidRPr="00180C33">
        <w:rPr>
          <w:rFonts w:ascii="Book Antiqua" w:hAnsi="Book Antiqua"/>
        </w:rPr>
        <w:t>Another study of 261 men</w:t>
      </w:r>
      <w:r w:rsidR="009A28F1" w:rsidRPr="00180C33">
        <w:rPr>
          <w:rFonts w:ascii="Book Antiqua" w:hAnsi="Book Antiqua"/>
        </w:rPr>
        <w:t xml:space="preserve"> with a mean age of 64.5 years</w:t>
      </w:r>
      <w:r w:rsidR="005F6F51" w:rsidRPr="00180C33">
        <w:rPr>
          <w:rFonts w:ascii="Book Antiqua" w:hAnsi="Book Antiqua"/>
        </w:rPr>
        <w:t xml:space="preserve"> undergoing RP observed an increased tumor volume in those with MetS (6.6 ± </w:t>
      </w:r>
      <w:r>
        <w:rPr>
          <w:rFonts w:ascii="Book Antiqua" w:hAnsi="Book Antiqua" w:cs="MyriadPro-Regular"/>
        </w:rPr>
        <w:t xml:space="preserve">5.5 mL </w:t>
      </w:r>
      <w:r w:rsidRPr="005648E2">
        <w:rPr>
          <w:rFonts w:ascii="Book Antiqua" w:hAnsi="Book Antiqua" w:cs="MyriadPro-Regular"/>
          <w:i/>
        </w:rPr>
        <w:t>vs</w:t>
      </w:r>
      <w:r w:rsidR="005F6F51" w:rsidRPr="00180C33">
        <w:rPr>
          <w:rFonts w:ascii="Book Antiqua" w:hAnsi="Book Antiqua" w:cs="MyriadPro-Regular"/>
        </w:rPr>
        <w:t xml:space="preserve"> 5 </w:t>
      </w:r>
      <w:r w:rsidR="005F6F51" w:rsidRPr="00180C33">
        <w:rPr>
          <w:rFonts w:ascii="Book Antiqua" w:hAnsi="Book Antiqua"/>
        </w:rPr>
        <w:t xml:space="preserve">± 4.5 mL) but no differences in any other histopathologic </w:t>
      </w:r>
      <w:proofErr w:type="gramStart"/>
      <w:r w:rsidR="005F6F51" w:rsidRPr="00180C33">
        <w:rPr>
          <w:rFonts w:ascii="Book Antiqua" w:hAnsi="Book Antiqua"/>
        </w:rPr>
        <w:t>features</w:t>
      </w:r>
      <w:r w:rsidR="005F6F51" w:rsidRPr="00180C33">
        <w:rPr>
          <w:rFonts w:ascii="Book Antiqua" w:hAnsi="Book Antiqua"/>
          <w:vertAlign w:val="superscript"/>
        </w:rPr>
        <w:t>[</w:t>
      </w:r>
      <w:proofErr w:type="gramEnd"/>
      <w:r w:rsidR="005F6F51" w:rsidRPr="00180C33">
        <w:rPr>
          <w:rFonts w:ascii="Book Antiqua" w:hAnsi="Book Antiqua"/>
          <w:vertAlign w:val="superscript"/>
        </w:rPr>
        <w:t>76]</w:t>
      </w:r>
      <w:r w:rsidR="005F6F51" w:rsidRPr="00180C33">
        <w:rPr>
          <w:rFonts w:ascii="Book Antiqua" w:hAnsi="Book Antiqua"/>
        </w:rPr>
        <w:t>.</w:t>
      </w:r>
      <w:r w:rsidR="00D1399F" w:rsidRPr="00180C33">
        <w:rPr>
          <w:rFonts w:ascii="Book Antiqua" w:hAnsi="Book Antiqua"/>
        </w:rPr>
        <w:t xml:space="preserve"> </w:t>
      </w:r>
      <w:r w:rsidR="005F6F51" w:rsidRPr="00180C33">
        <w:rPr>
          <w:rFonts w:ascii="Book Antiqua" w:hAnsi="Book Antiqua" w:cs="MyriadPro-Regular"/>
        </w:rPr>
        <w:t xml:space="preserve">Castillejos-Molina </w:t>
      </w:r>
      <w:r w:rsidR="005F6F51" w:rsidRPr="00180C33">
        <w:rPr>
          <w:rFonts w:ascii="Book Antiqua" w:hAnsi="Book Antiqua" w:cs="MyriadPro-Regular"/>
          <w:i/>
        </w:rPr>
        <w:t xml:space="preserve">et </w:t>
      </w:r>
      <w:proofErr w:type="gramStart"/>
      <w:r w:rsidR="005F6F51" w:rsidRPr="00180C33">
        <w:rPr>
          <w:rFonts w:ascii="Book Antiqua" w:hAnsi="Book Antiqua" w:cs="MyriadPro-Regular"/>
          <w:i/>
        </w:rPr>
        <w:t>al</w:t>
      </w:r>
      <w:r w:rsidR="007E0DD0" w:rsidRPr="00180C33">
        <w:rPr>
          <w:rFonts w:ascii="Book Antiqua" w:hAnsi="Book Antiqua" w:cs="MyriadPro-Regular"/>
          <w:vertAlign w:val="superscript"/>
        </w:rPr>
        <w:t>[</w:t>
      </w:r>
      <w:proofErr w:type="gramEnd"/>
      <w:r w:rsidR="007E0DD0" w:rsidRPr="00180C33">
        <w:rPr>
          <w:rFonts w:ascii="Book Antiqua" w:hAnsi="Book Antiqua" w:cs="MyriadPro-Regular"/>
          <w:vertAlign w:val="superscript"/>
        </w:rPr>
        <w:t>77]</w:t>
      </w:r>
      <w:r w:rsidR="005F6F51" w:rsidRPr="00180C33">
        <w:rPr>
          <w:rFonts w:ascii="Book Antiqua" w:hAnsi="Book Antiqua" w:cs="MyriadPro-Regular"/>
        </w:rPr>
        <w:t xml:space="preserve"> further reported that MetS was associated with an increased risk of </w:t>
      </w:r>
      <w:r w:rsidRPr="00180C33">
        <w:rPr>
          <w:rFonts w:ascii="Book Antiqua" w:hAnsi="Book Antiqua" w:cs="MyriadPro-Regular"/>
        </w:rPr>
        <w:t xml:space="preserve">biochemical recurrence </w:t>
      </w:r>
      <w:r>
        <w:rPr>
          <w:rFonts w:ascii="Book Antiqua" w:eastAsia="宋体" w:hAnsi="Book Antiqua" w:cs="MyriadPro-Regular" w:hint="eastAsia"/>
          <w:lang w:eastAsia="zh-CN"/>
        </w:rPr>
        <w:t>(</w:t>
      </w:r>
      <w:r w:rsidR="00A14C0E" w:rsidRPr="00180C33">
        <w:rPr>
          <w:rFonts w:ascii="Book Antiqua" w:hAnsi="Book Antiqua" w:cs="MyriadPro-Regular"/>
        </w:rPr>
        <w:t>BCR</w:t>
      </w:r>
      <w:r>
        <w:rPr>
          <w:rFonts w:ascii="Book Antiqua" w:eastAsia="宋体" w:hAnsi="Book Antiqua" w:cs="MyriadPro-Regular" w:hint="eastAsia"/>
          <w:lang w:eastAsia="zh-CN"/>
        </w:rPr>
        <w:t>)</w:t>
      </w:r>
      <w:r w:rsidR="005F6F51" w:rsidRPr="00180C33">
        <w:rPr>
          <w:rFonts w:ascii="Book Antiqua" w:hAnsi="Book Antiqua" w:cs="MyriadPro-Regular"/>
        </w:rPr>
        <w:t xml:space="preserve"> in men</w:t>
      </w:r>
      <w:r w:rsidR="009A28F1" w:rsidRPr="00180C33">
        <w:rPr>
          <w:rFonts w:ascii="Book Antiqua" w:hAnsi="Book Antiqua" w:cs="MyriadPro-Regular"/>
        </w:rPr>
        <w:t xml:space="preserve"> with a median age of 64.8 years</w:t>
      </w:r>
      <w:r w:rsidR="005F6F51" w:rsidRPr="00180C33">
        <w:rPr>
          <w:rFonts w:ascii="Book Antiqua" w:hAnsi="Book Antiqua" w:cs="MyriadPro-Regular"/>
        </w:rPr>
        <w:t xml:space="preserve"> undergoing RP.</w:t>
      </w:r>
      <w:r w:rsidR="00D1399F" w:rsidRPr="00180C33">
        <w:rPr>
          <w:rFonts w:ascii="Book Antiqua" w:hAnsi="Book Antiqua" w:cs="MyriadPro-Regular"/>
        </w:rPr>
        <w:t xml:space="preserve"> </w:t>
      </w:r>
      <w:r w:rsidR="005F6F51" w:rsidRPr="00180C33">
        <w:rPr>
          <w:rFonts w:ascii="Book Antiqua" w:hAnsi="Book Antiqua" w:cs="MyriadPro-Regular"/>
        </w:rPr>
        <w:t>MetS was the strongest predictor of BCR on mult</w:t>
      </w:r>
      <w:r>
        <w:rPr>
          <w:rFonts w:ascii="Book Antiqua" w:hAnsi="Book Antiqua" w:cs="MyriadPro-Regular"/>
        </w:rPr>
        <w:t>ivariate analysis (OR</w:t>
      </w:r>
      <w:r>
        <w:rPr>
          <w:rFonts w:ascii="Book Antiqua" w:eastAsia="宋体" w:hAnsi="Book Antiqua" w:cs="MyriadPro-Regular" w:hint="eastAsia"/>
          <w:lang w:eastAsia="zh-CN"/>
        </w:rPr>
        <w:t>,</w:t>
      </w:r>
      <w:r>
        <w:rPr>
          <w:rFonts w:ascii="Book Antiqua" w:hAnsi="Book Antiqua" w:cs="MyriadPro-Regular"/>
        </w:rPr>
        <w:t xml:space="preserve"> 2.73; </w:t>
      </w:r>
      <w:r w:rsidR="00F4283C">
        <w:rPr>
          <w:rFonts w:ascii="Book Antiqua" w:hAnsi="Book Antiqua" w:cs="MyriadPro-Regular"/>
        </w:rPr>
        <w:t>95%CI:</w:t>
      </w:r>
      <w:r w:rsidR="005F6F51" w:rsidRPr="00180C33">
        <w:rPr>
          <w:rFonts w:ascii="Book Antiqua" w:hAnsi="Book Antiqua" w:cs="MyriadPro-Regular"/>
        </w:rPr>
        <w:t xml:space="preserve"> 1.65-4.5), although men with MetS had a significantly higher proportion with Gleason grade &gt;</w:t>
      </w:r>
      <w:r>
        <w:rPr>
          <w:rFonts w:ascii="Book Antiqua" w:eastAsia="宋体" w:hAnsi="Book Antiqua" w:cs="MyriadPro-Regular" w:hint="eastAsia"/>
          <w:lang w:eastAsia="zh-CN"/>
        </w:rPr>
        <w:t xml:space="preserve"> </w:t>
      </w:r>
      <w:r w:rsidR="005F6F51" w:rsidRPr="00180C33">
        <w:rPr>
          <w:rFonts w:ascii="Book Antiqua" w:hAnsi="Book Antiqua" w:cs="MyriadPro-Regular"/>
        </w:rPr>
        <w:t>7 on biopsy and pathologic stage T3a-b.</w:t>
      </w:r>
      <w:r w:rsidR="00D1399F" w:rsidRPr="00180C33">
        <w:rPr>
          <w:rFonts w:ascii="Book Antiqua" w:hAnsi="Book Antiqua" w:cs="MyriadPro-Regular"/>
        </w:rPr>
        <w:t xml:space="preserve"> </w:t>
      </w:r>
      <w:r w:rsidR="005F6F51" w:rsidRPr="00180C33">
        <w:rPr>
          <w:rFonts w:ascii="Book Antiqua" w:hAnsi="Book Antiqua" w:cs="MyriadPro-Regular"/>
        </w:rPr>
        <w:t>Therefore, the increased risk of BCR in men with MetS may have been due to selection bias with only those with high-risk disease undergoing RP.</w:t>
      </w:r>
      <w:r w:rsidR="00D1399F" w:rsidRPr="00180C33">
        <w:rPr>
          <w:rFonts w:ascii="Book Antiqua" w:hAnsi="Book Antiqua" w:cs="MyriadPro-Regular"/>
        </w:rPr>
        <w:t xml:space="preserve"> </w:t>
      </w:r>
      <w:r w:rsidR="005F6F51" w:rsidRPr="00180C33">
        <w:rPr>
          <w:rFonts w:ascii="Book Antiqua" w:hAnsi="Book Antiqua" w:cs="MyriadPro-Regular"/>
        </w:rPr>
        <w:t xml:space="preserve">When confining their analysis to men with organ-confined disease, the 5- and 10-year </w:t>
      </w:r>
      <w:r w:rsidR="00F86259" w:rsidRPr="00180C33">
        <w:rPr>
          <w:rFonts w:ascii="Book Antiqua" w:hAnsi="Book Antiqua" w:cs="MyriadPro-Regular"/>
        </w:rPr>
        <w:t>BCR</w:t>
      </w:r>
      <w:r w:rsidR="005F6F51" w:rsidRPr="00180C33">
        <w:rPr>
          <w:rFonts w:ascii="Book Antiqua" w:hAnsi="Book Antiqua" w:cs="MyriadPro-Regular"/>
        </w:rPr>
        <w:t>-free survival was 55% and 48% for those with MetS compared to 80% and 73% for those without MetS, respectively.</w:t>
      </w:r>
      <w:r w:rsidR="00D1399F" w:rsidRPr="00180C33">
        <w:rPr>
          <w:rFonts w:ascii="Book Antiqua" w:hAnsi="Book Antiqua" w:cs="MyriadPro-Regular"/>
        </w:rPr>
        <w:t xml:space="preserve"> </w:t>
      </w:r>
      <w:r w:rsidR="005F6F51" w:rsidRPr="00180C33">
        <w:rPr>
          <w:rFonts w:ascii="Book Antiqua" w:hAnsi="Book Antiqua" w:cs="MyriadPro-Regular"/>
        </w:rPr>
        <w:t>There was still a strong association between MetS and BCR</w:t>
      </w:r>
      <w:r>
        <w:rPr>
          <w:rFonts w:ascii="Book Antiqua" w:hAnsi="Book Antiqua" w:cs="MyriadPro-Regular"/>
        </w:rPr>
        <w:t xml:space="preserve"> in this subgroup (OR</w:t>
      </w:r>
      <w:r>
        <w:rPr>
          <w:rFonts w:ascii="Book Antiqua" w:eastAsia="宋体" w:hAnsi="Book Antiqua" w:cs="MyriadPro-Regular" w:hint="eastAsia"/>
          <w:lang w:eastAsia="zh-CN"/>
        </w:rPr>
        <w:t>,</w:t>
      </w:r>
      <w:r>
        <w:rPr>
          <w:rFonts w:ascii="Book Antiqua" w:hAnsi="Book Antiqua" w:cs="MyriadPro-Regular"/>
        </w:rPr>
        <w:t xml:space="preserve"> 3.42; </w:t>
      </w:r>
      <w:r w:rsidR="00F4283C">
        <w:rPr>
          <w:rFonts w:ascii="Book Antiqua" w:hAnsi="Book Antiqua" w:cs="MyriadPro-Regular"/>
        </w:rPr>
        <w:t>95%CI:</w:t>
      </w:r>
      <w:r w:rsidR="005F6F51" w:rsidRPr="00180C33">
        <w:rPr>
          <w:rFonts w:ascii="Book Antiqua" w:hAnsi="Book Antiqua" w:cs="MyriadPro-Regular"/>
        </w:rPr>
        <w:t xml:space="preserve"> 1.68-7.01</w:t>
      </w:r>
      <w:proofErr w:type="gramStart"/>
      <w:r w:rsidR="005F6F51" w:rsidRPr="00180C33">
        <w:rPr>
          <w:rFonts w:ascii="Book Antiqua" w:hAnsi="Book Antiqua" w:cs="MyriadPro-Regular"/>
        </w:rPr>
        <w:t>)</w:t>
      </w:r>
      <w:r w:rsidR="005F6F51" w:rsidRPr="00180C33">
        <w:rPr>
          <w:rFonts w:ascii="Book Antiqua" w:hAnsi="Book Antiqua" w:cs="MyriadPro-Regular"/>
          <w:vertAlign w:val="superscript"/>
        </w:rPr>
        <w:t>[</w:t>
      </w:r>
      <w:proofErr w:type="gramEnd"/>
      <w:r w:rsidR="005F6F51" w:rsidRPr="00180C33">
        <w:rPr>
          <w:rFonts w:ascii="Book Antiqua" w:hAnsi="Book Antiqua" w:cs="MyriadPro-Regular"/>
          <w:vertAlign w:val="superscript"/>
        </w:rPr>
        <w:t>77]</w:t>
      </w:r>
      <w:r w:rsidR="005F6F51" w:rsidRPr="00180C33">
        <w:rPr>
          <w:rFonts w:ascii="Book Antiqua" w:hAnsi="Book Antiqua" w:cs="MyriadPro-Regular"/>
        </w:rPr>
        <w:t>.</w:t>
      </w:r>
      <w:r w:rsidR="00D1399F" w:rsidRPr="00180C33">
        <w:rPr>
          <w:rFonts w:ascii="Book Antiqua" w:hAnsi="Book Antiqua" w:cs="MyriadPro-Regular"/>
        </w:rPr>
        <w:t xml:space="preserve"> </w:t>
      </w:r>
      <w:r w:rsidR="005F6F51" w:rsidRPr="00180C33">
        <w:rPr>
          <w:rFonts w:ascii="Book Antiqua" w:hAnsi="Book Antiqua" w:cs="MyriadPro-Regular"/>
        </w:rPr>
        <w:t xml:space="preserve">Post </w:t>
      </w:r>
      <w:r w:rsidR="005F6F51" w:rsidRPr="00180C33">
        <w:rPr>
          <w:rFonts w:ascii="Book Antiqua" w:hAnsi="Book Antiqua" w:cs="MyriadPro-Regular"/>
          <w:i/>
        </w:rPr>
        <w:t xml:space="preserve">et </w:t>
      </w:r>
      <w:proofErr w:type="gramStart"/>
      <w:r w:rsidR="005F6F51" w:rsidRPr="00180C33">
        <w:rPr>
          <w:rFonts w:ascii="Book Antiqua" w:hAnsi="Book Antiqua" w:cs="MyriadPro-Regular"/>
          <w:i/>
        </w:rPr>
        <w:t>al</w:t>
      </w:r>
      <w:r w:rsidRPr="00180C33">
        <w:rPr>
          <w:rFonts w:ascii="Book Antiqua" w:hAnsi="Book Antiqua" w:cs="MyriadPro-Regular"/>
          <w:vertAlign w:val="superscript"/>
        </w:rPr>
        <w:t>[</w:t>
      </w:r>
      <w:proofErr w:type="gramEnd"/>
      <w:r w:rsidRPr="00180C33">
        <w:rPr>
          <w:rFonts w:ascii="Book Antiqua" w:hAnsi="Book Antiqua" w:cs="MyriadPro-Regular"/>
          <w:vertAlign w:val="superscript"/>
        </w:rPr>
        <w:t>78]</w:t>
      </w:r>
      <w:r w:rsidR="005F6F51" w:rsidRPr="00180C33">
        <w:rPr>
          <w:rFonts w:ascii="Book Antiqua" w:hAnsi="Book Antiqua" w:cs="MyriadPro-Regular"/>
        </w:rPr>
        <w:t xml:space="preserve"> also demonstrated a 50% increase in the rate of BCR after RP in men with MetS.</w:t>
      </w:r>
      <w:r w:rsidR="00D1399F" w:rsidRPr="00180C33">
        <w:rPr>
          <w:rFonts w:ascii="Book Antiqua" w:hAnsi="Book Antiqua" w:cs="MyriadPro-Regular"/>
        </w:rPr>
        <w:t xml:space="preserve"> </w:t>
      </w:r>
      <w:r w:rsidR="005F6F51" w:rsidRPr="00180C33">
        <w:rPr>
          <w:rFonts w:ascii="Book Antiqua" w:hAnsi="Book Antiqua" w:cs="MyriadPro-Regular"/>
        </w:rPr>
        <w:t xml:space="preserve">This finding was primarily influenced by the effect of hypertension, which conferred an approximately 2-fold increased risk of BCR and was the only consistent association among all components of </w:t>
      </w:r>
      <w:proofErr w:type="gramStart"/>
      <w:r w:rsidR="005F6F51" w:rsidRPr="00180C33">
        <w:rPr>
          <w:rFonts w:ascii="Book Antiqua" w:hAnsi="Book Antiqua" w:cs="MyriadPro-Regular"/>
        </w:rPr>
        <w:t>MetS</w:t>
      </w:r>
      <w:r w:rsidR="005F6F51" w:rsidRPr="00180C33">
        <w:rPr>
          <w:rFonts w:ascii="Book Antiqua" w:hAnsi="Book Antiqua" w:cs="MyriadPro-Regular"/>
          <w:vertAlign w:val="superscript"/>
        </w:rPr>
        <w:t>[</w:t>
      </w:r>
      <w:proofErr w:type="gramEnd"/>
      <w:r w:rsidR="005F6F51" w:rsidRPr="00180C33">
        <w:rPr>
          <w:rFonts w:ascii="Book Antiqua" w:hAnsi="Book Antiqua" w:cs="MyriadPro-Regular"/>
          <w:vertAlign w:val="superscript"/>
        </w:rPr>
        <w:t>78]</w:t>
      </w:r>
      <w:r w:rsidR="005F6F51" w:rsidRPr="00180C33">
        <w:rPr>
          <w:rFonts w:ascii="Book Antiqua" w:hAnsi="Book Antiqua" w:cs="MyriadPro-Regular"/>
        </w:rPr>
        <w:t>.</w:t>
      </w:r>
      <w:r w:rsidR="00D1399F" w:rsidRPr="00180C33">
        <w:rPr>
          <w:rFonts w:ascii="Book Antiqua" w:hAnsi="Book Antiqua" w:cs="MyriadPro-Regular"/>
        </w:rPr>
        <w:t xml:space="preserve"> </w:t>
      </w:r>
      <w:r w:rsidR="005F6F51" w:rsidRPr="00180C33">
        <w:rPr>
          <w:rFonts w:ascii="Book Antiqua" w:hAnsi="Book Antiqua" w:cs="MyriadPro-Regular"/>
        </w:rPr>
        <w:t xml:space="preserve">A </w:t>
      </w:r>
      <w:r w:rsidR="005F6F51" w:rsidRPr="00180C33">
        <w:rPr>
          <w:rFonts w:ascii="Book Antiqua" w:hAnsi="Book Antiqua" w:cs="MyriadPro-Regular"/>
        </w:rPr>
        <w:lastRenderedPageBreak/>
        <w:t>similar association for hypertension was</w:t>
      </w:r>
      <w:r>
        <w:rPr>
          <w:rFonts w:ascii="Book Antiqua" w:hAnsi="Book Antiqua" w:cs="MyriadPro-Regular"/>
        </w:rPr>
        <w:t xml:space="preserve"> observed in another study of 1</w:t>
      </w:r>
      <w:r w:rsidR="005F6F51" w:rsidRPr="00180C33">
        <w:rPr>
          <w:rFonts w:ascii="Book Antiqua" w:hAnsi="Book Antiqua" w:cs="MyriadPro-Regular"/>
        </w:rPr>
        <w:t>428 men</w:t>
      </w:r>
      <w:r w:rsidR="008122C8" w:rsidRPr="00180C33">
        <w:rPr>
          <w:rFonts w:ascii="Book Antiqua" w:hAnsi="Book Antiqua" w:cs="MyriadPro-Regular"/>
        </w:rPr>
        <w:t xml:space="preserve"> with a mean age of 59.1 years</w:t>
      </w:r>
      <w:r w:rsidR="005F6F51" w:rsidRPr="00180C33">
        <w:rPr>
          <w:rFonts w:ascii="Book Antiqua" w:hAnsi="Book Antiqua" w:cs="MyriadPro-Regular"/>
        </w:rPr>
        <w:t xml:space="preserve"> undergoing </w:t>
      </w:r>
      <w:proofErr w:type="gramStart"/>
      <w:r w:rsidR="005F6F51" w:rsidRPr="00180C33">
        <w:rPr>
          <w:rFonts w:ascii="Book Antiqua" w:hAnsi="Book Antiqua" w:cs="MyriadPro-Regular"/>
        </w:rPr>
        <w:t>RP</w:t>
      </w:r>
      <w:r w:rsidR="005F6F51" w:rsidRPr="00180C33">
        <w:rPr>
          <w:rFonts w:ascii="Book Antiqua" w:hAnsi="Book Antiqua" w:cs="MyriadPro-Regular"/>
          <w:vertAlign w:val="superscript"/>
        </w:rPr>
        <w:t>[</w:t>
      </w:r>
      <w:proofErr w:type="gramEnd"/>
      <w:r w:rsidR="005F6F51" w:rsidRPr="00180C33">
        <w:rPr>
          <w:rFonts w:ascii="Book Antiqua" w:hAnsi="Book Antiqua" w:cs="MyriadPro-Regular"/>
          <w:vertAlign w:val="superscript"/>
        </w:rPr>
        <w:t>79]</w:t>
      </w:r>
      <w:r w:rsidR="005F6F51" w:rsidRPr="00180C33">
        <w:rPr>
          <w:rFonts w:ascii="Book Antiqua" w:hAnsi="Book Antiqua" w:cs="MyriadPro-Regular"/>
        </w:rPr>
        <w:t>.</w:t>
      </w:r>
      <w:r w:rsidR="00D1399F" w:rsidRPr="00180C33">
        <w:rPr>
          <w:rFonts w:ascii="Book Antiqua" w:hAnsi="Book Antiqua" w:cs="MyriadPro-Regular"/>
        </w:rPr>
        <w:t xml:space="preserve"> </w:t>
      </w:r>
      <w:r w:rsidR="005F6F51" w:rsidRPr="00180C33">
        <w:rPr>
          <w:rFonts w:ascii="Book Antiqua" w:hAnsi="Book Antiqua" w:cs="MyriadPro-Regular"/>
        </w:rPr>
        <w:t xml:space="preserve">Most recently, Kwon </w:t>
      </w:r>
      <w:r w:rsidR="005F6F51" w:rsidRPr="00180C33">
        <w:rPr>
          <w:rFonts w:ascii="Book Antiqua" w:hAnsi="Book Antiqua" w:cs="MyriadPro-Regular"/>
          <w:i/>
        </w:rPr>
        <w:t>et al</w:t>
      </w:r>
      <w:r w:rsidRPr="00180C33">
        <w:rPr>
          <w:rFonts w:ascii="Book Antiqua" w:hAnsi="Book Antiqua" w:cs="MyriadPro-Regular"/>
          <w:vertAlign w:val="superscript"/>
        </w:rPr>
        <w:t>[80]</w:t>
      </w:r>
      <w:r w:rsidR="005F6F51" w:rsidRPr="00180C33">
        <w:rPr>
          <w:rFonts w:ascii="Book Antiqua" w:hAnsi="Book Antiqua" w:cs="MyriadPro-Regular"/>
        </w:rPr>
        <w:t xml:space="preserve"> failed to report any differences in the operative parameters, histopathologic features, or functional outcomes of men with MetS undergoing RALP, except for an increased blood loss (OR</w:t>
      </w:r>
      <w:r>
        <w:rPr>
          <w:rFonts w:ascii="Book Antiqua" w:eastAsia="宋体" w:hAnsi="Book Antiqua" w:cs="MyriadPro-Regular" w:hint="eastAsia"/>
          <w:lang w:eastAsia="zh-CN"/>
        </w:rPr>
        <w:t>,</w:t>
      </w:r>
      <w:r>
        <w:rPr>
          <w:rFonts w:ascii="Book Antiqua" w:hAnsi="Book Antiqua" w:cs="MyriadPro-Regular"/>
        </w:rPr>
        <w:t xml:space="preserve"> 1.592; </w:t>
      </w:r>
      <w:r w:rsidR="00F4283C">
        <w:rPr>
          <w:rFonts w:ascii="Book Antiqua" w:hAnsi="Book Antiqua" w:cs="MyriadPro-Regular"/>
        </w:rPr>
        <w:t>95%CI:</w:t>
      </w:r>
      <w:r w:rsidR="005F6F51" w:rsidRPr="00180C33">
        <w:rPr>
          <w:rFonts w:ascii="Book Antiqua" w:hAnsi="Book Antiqua" w:cs="MyriadPro-Regular"/>
        </w:rPr>
        <w:t xml:space="preserve"> 1.15-2.21)</w:t>
      </w:r>
      <w:r w:rsidR="005F6F51" w:rsidRPr="00180C33">
        <w:rPr>
          <w:rFonts w:ascii="Book Antiqua" w:hAnsi="Book Antiqua" w:cs="MyriadPro-Regular"/>
          <w:vertAlign w:val="superscript"/>
        </w:rPr>
        <w:t>[80]</w:t>
      </w:r>
      <w:r w:rsidR="005F6F51" w:rsidRPr="00180C33">
        <w:rPr>
          <w:rFonts w:ascii="Book Antiqua" w:hAnsi="Book Antiqua" w:cs="MyriadPro-Regular"/>
        </w:rPr>
        <w:t>.</w:t>
      </w:r>
    </w:p>
    <w:p w14:paraId="48866932" w14:textId="5BFE7C89" w:rsidR="005F6F51" w:rsidRPr="00180C33" w:rsidRDefault="005F6F51" w:rsidP="005648E2">
      <w:pPr>
        <w:spacing w:line="360" w:lineRule="auto"/>
        <w:ind w:firstLineChars="100" w:firstLine="240"/>
        <w:jc w:val="both"/>
        <w:rPr>
          <w:rFonts w:ascii="Book Antiqua" w:hAnsi="Book Antiqua" w:cs="MyriadPro-Regular"/>
        </w:rPr>
      </w:pPr>
      <w:r w:rsidRPr="00180C33">
        <w:rPr>
          <w:rFonts w:ascii="Book Antiqua" w:hAnsi="Book Antiqua" w:cs="MyriadPro-Regular"/>
        </w:rPr>
        <w:t>The oncologic outcomes after RP have been most thoroughly investigated in obese men.</w:t>
      </w:r>
      <w:r w:rsidR="00D1399F" w:rsidRPr="00180C33">
        <w:rPr>
          <w:rFonts w:ascii="Book Antiqua" w:hAnsi="Book Antiqua" w:cs="MyriadPro-Regular"/>
        </w:rPr>
        <w:t xml:space="preserve"> </w:t>
      </w:r>
      <w:r w:rsidRPr="00180C33">
        <w:rPr>
          <w:rFonts w:ascii="Book Antiqua" w:hAnsi="Book Antiqua" w:cs="MyriadPro-Regular"/>
        </w:rPr>
        <w:t>Several studies have demonstrated an increased risk of BCR after RP independent of adverse clinicopathologic features in obese men.</w:t>
      </w:r>
      <w:r w:rsidR="00D1399F" w:rsidRPr="00180C33">
        <w:rPr>
          <w:rFonts w:ascii="Book Antiqua" w:hAnsi="Book Antiqua" w:cs="MyriadPro-Regular"/>
        </w:rPr>
        <w:t xml:space="preserve"> </w:t>
      </w:r>
      <w:r w:rsidRPr="00180C33">
        <w:rPr>
          <w:rFonts w:ascii="Book Antiqua" w:hAnsi="Book Antiqua" w:cs="MyriadPro-Regular"/>
        </w:rPr>
        <w:t xml:space="preserve">Two recent meta-analyses confirmed these findings by observing a 25% </w:t>
      </w:r>
      <w:r w:rsidR="005648E2">
        <w:rPr>
          <w:rFonts w:ascii="Book Antiqua" w:hAnsi="Book Antiqua"/>
        </w:rPr>
        <w:t>(</w:t>
      </w:r>
      <w:r w:rsidR="00F4283C">
        <w:rPr>
          <w:rFonts w:ascii="Book Antiqua" w:hAnsi="Book Antiqua"/>
        </w:rPr>
        <w:t>95%CI:</w:t>
      </w:r>
      <w:r w:rsidR="005648E2">
        <w:rPr>
          <w:rFonts w:ascii="Book Antiqua" w:hAnsi="Book Antiqua"/>
        </w:rPr>
        <w:t xml:space="preserve"> 1.12-1.4) and 16% (</w:t>
      </w:r>
      <w:r w:rsidR="00F4283C">
        <w:rPr>
          <w:rFonts w:ascii="Book Antiqua" w:hAnsi="Book Antiqua"/>
        </w:rPr>
        <w:t>95%CI:</w:t>
      </w:r>
      <w:r w:rsidRPr="00180C33">
        <w:rPr>
          <w:rFonts w:ascii="Book Antiqua" w:hAnsi="Book Antiqua"/>
        </w:rPr>
        <w:t xml:space="preserve"> 1.08-1.24) increased risk of BCR for each 5 kg/m</w:t>
      </w:r>
      <w:r w:rsidRPr="00180C33">
        <w:rPr>
          <w:rFonts w:ascii="Book Antiqua" w:hAnsi="Book Antiqua"/>
          <w:vertAlign w:val="superscript"/>
        </w:rPr>
        <w:t>2</w:t>
      </w:r>
      <w:r w:rsidRPr="00180C33">
        <w:rPr>
          <w:rFonts w:ascii="Book Antiqua" w:hAnsi="Book Antiqua"/>
        </w:rPr>
        <w:t xml:space="preserve"> increase in </w:t>
      </w:r>
      <w:proofErr w:type="gramStart"/>
      <w:r w:rsidRPr="00180C33">
        <w:rPr>
          <w:rFonts w:ascii="Book Antiqua" w:hAnsi="Book Antiqua"/>
        </w:rPr>
        <w:t>BMI</w:t>
      </w:r>
      <w:r w:rsidRPr="00180C33">
        <w:rPr>
          <w:rFonts w:ascii="Book Antiqua" w:hAnsi="Book Antiqua"/>
          <w:vertAlign w:val="superscript"/>
        </w:rPr>
        <w:t>[</w:t>
      </w:r>
      <w:proofErr w:type="gramEnd"/>
      <w:r w:rsidRPr="00180C33">
        <w:rPr>
          <w:rFonts w:ascii="Book Antiqua" w:hAnsi="Book Antiqua"/>
          <w:vertAlign w:val="superscript"/>
        </w:rPr>
        <w:t>81,82]</w:t>
      </w:r>
      <w:r w:rsidRPr="00180C33">
        <w:rPr>
          <w:rFonts w:ascii="Book Antiqua" w:hAnsi="Book Antiqua"/>
        </w:rPr>
        <w:t>.</w:t>
      </w:r>
      <w:r w:rsidR="00D1399F" w:rsidRPr="00180C33">
        <w:rPr>
          <w:rFonts w:ascii="Book Antiqua" w:hAnsi="Book Antiqua"/>
        </w:rPr>
        <w:t xml:space="preserve"> </w:t>
      </w:r>
      <w:r w:rsidRPr="00180C33">
        <w:rPr>
          <w:rFonts w:ascii="Book Antiqua" w:hAnsi="Book Antiqua" w:cs="MyriadPro-Regular"/>
        </w:rPr>
        <w:t>Additional studies have also suggested an increased technical difficulty for all techniques of RP in obese men with increased operative times, estimated blood loss, complications, and positive surgical margins; while others have reported no differences in these operative parameters and demonstrated an increased risk of BCR independent of surgical margin status and in men with organ-confined disease.</w:t>
      </w:r>
      <w:r w:rsidR="00D1399F" w:rsidRPr="00180C33">
        <w:rPr>
          <w:rFonts w:ascii="Book Antiqua" w:hAnsi="Book Antiqua" w:cs="MyriadPro-Regular"/>
        </w:rPr>
        <w:t xml:space="preserve"> </w:t>
      </w:r>
      <w:r w:rsidRPr="00180C33">
        <w:rPr>
          <w:rFonts w:ascii="Book Antiqua" w:hAnsi="Book Antiqua" w:cs="MyriadPro-Regular"/>
        </w:rPr>
        <w:t xml:space="preserve">It therefore remains unclear whether the increased risk of BCR after RP is related to an increased technical difficulty, inherently more aggressive disease, or both in obese </w:t>
      </w:r>
      <w:proofErr w:type="gramStart"/>
      <w:r w:rsidRPr="00180C33">
        <w:rPr>
          <w:rFonts w:ascii="Book Antiqua" w:hAnsi="Book Antiqua" w:cs="MyriadPro-Regular"/>
        </w:rPr>
        <w:t>men</w:t>
      </w:r>
      <w:r w:rsidRPr="00180C33">
        <w:rPr>
          <w:rFonts w:ascii="Book Antiqua" w:hAnsi="Book Antiqua" w:cs="MyriadPro-Regular"/>
          <w:vertAlign w:val="superscript"/>
        </w:rPr>
        <w:t>[</w:t>
      </w:r>
      <w:proofErr w:type="gramEnd"/>
      <w:r w:rsidRPr="00180C33">
        <w:rPr>
          <w:rFonts w:ascii="Book Antiqua" w:hAnsi="Book Antiqua" w:cs="MyriadPro-Regular"/>
          <w:vertAlign w:val="superscript"/>
        </w:rPr>
        <w:t>39]</w:t>
      </w:r>
      <w:r w:rsidRPr="00180C33">
        <w:rPr>
          <w:rFonts w:ascii="Book Antiqua" w:hAnsi="Book Antiqua" w:cs="MyriadPro-Regular"/>
        </w:rPr>
        <w:t>.</w:t>
      </w:r>
    </w:p>
    <w:p w14:paraId="677E8ED5" w14:textId="42C2F046" w:rsidR="005F6F51" w:rsidRPr="00180C33" w:rsidRDefault="005F6F51" w:rsidP="00D1399F">
      <w:pPr>
        <w:spacing w:line="360" w:lineRule="auto"/>
        <w:jc w:val="both"/>
        <w:rPr>
          <w:rFonts w:ascii="Book Antiqua" w:hAnsi="Book Antiqua" w:cs="MyriadPro-Regular"/>
        </w:rPr>
      </w:pPr>
      <w:r w:rsidRPr="00180C33">
        <w:rPr>
          <w:rFonts w:ascii="Book Antiqua" w:hAnsi="Book Antiqua" w:cs="MyriadPro-Regular"/>
        </w:rPr>
        <w:t>The oncologic outcomes after RP have also been investigated in diabetic men.</w:t>
      </w:r>
      <w:r w:rsidR="00D1399F" w:rsidRPr="00180C33">
        <w:rPr>
          <w:rFonts w:ascii="Book Antiqua" w:hAnsi="Book Antiqua" w:cs="MyriadPro-Regular"/>
        </w:rPr>
        <w:t xml:space="preserve"> </w:t>
      </w:r>
      <w:r w:rsidRPr="00180C33">
        <w:rPr>
          <w:rFonts w:ascii="Book Antiqua" w:hAnsi="Book Antiqua" w:cs="MyriadPro-Regular"/>
        </w:rPr>
        <w:t xml:space="preserve">Two studies have failed to observe an association between DM and risk of BCR after </w:t>
      </w:r>
      <w:proofErr w:type="gramStart"/>
      <w:r w:rsidRPr="00180C33">
        <w:rPr>
          <w:rFonts w:ascii="Book Antiqua" w:hAnsi="Book Antiqua" w:cs="MyriadPro-Regular"/>
        </w:rPr>
        <w:t>RP</w:t>
      </w:r>
      <w:r w:rsidRPr="00180C33">
        <w:rPr>
          <w:rFonts w:ascii="Book Antiqua" w:hAnsi="Book Antiqua" w:cs="MyriadPro-Regular"/>
          <w:vertAlign w:val="superscript"/>
        </w:rPr>
        <w:t>[</w:t>
      </w:r>
      <w:proofErr w:type="gramEnd"/>
      <w:r w:rsidR="007E0DD0">
        <w:rPr>
          <w:rFonts w:ascii="Book Antiqua" w:eastAsia="宋体" w:hAnsi="Book Antiqua" w:cs="MyriadPro-Regular" w:hint="eastAsia"/>
          <w:vertAlign w:val="superscript"/>
          <w:lang w:eastAsia="zh-CN"/>
        </w:rPr>
        <w:t>67,</w:t>
      </w:r>
      <w:r w:rsidRPr="00180C33">
        <w:rPr>
          <w:rFonts w:ascii="Book Antiqua" w:hAnsi="Book Antiqua" w:cs="MyriadPro-Regular"/>
          <w:vertAlign w:val="superscript"/>
        </w:rPr>
        <w:t>83]</w:t>
      </w:r>
      <w:r w:rsidRPr="00180C33">
        <w:rPr>
          <w:rFonts w:ascii="Book Antiqua" w:hAnsi="Book Antiqua" w:cs="MyriadPro-Regular"/>
        </w:rPr>
        <w:t>.</w:t>
      </w:r>
      <w:r w:rsidR="00D1399F" w:rsidRPr="00180C33">
        <w:rPr>
          <w:rFonts w:ascii="Book Antiqua" w:hAnsi="Book Antiqua" w:cs="MyriadPro-Regular"/>
        </w:rPr>
        <w:t xml:space="preserve"> </w:t>
      </w:r>
      <w:r w:rsidRPr="00180C33">
        <w:rPr>
          <w:rFonts w:ascii="Book Antiqua" w:hAnsi="Book Antiqua" w:cs="MyriadPro-Regular"/>
        </w:rPr>
        <w:t xml:space="preserve">Interestingly, the latter study reported an </w:t>
      </w:r>
      <w:r w:rsidR="00F86259" w:rsidRPr="00180C33">
        <w:rPr>
          <w:rFonts w:ascii="Book Antiqua" w:hAnsi="Book Antiqua" w:cs="MyriadPro-Regular"/>
        </w:rPr>
        <w:t>increased risk of BCR after RP (</w:t>
      </w:r>
      <w:r w:rsidR="005648E2">
        <w:rPr>
          <w:rFonts w:ascii="Book Antiqua" w:hAnsi="Book Antiqua" w:cs="MyriadPro-Regular"/>
        </w:rPr>
        <w:t>HR</w:t>
      </w:r>
      <w:r w:rsidR="005648E2">
        <w:rPr>
          <w:rFonts w:ascii="Book Antiqua" w:eastAsia="宋体" w:hAnsi="Book Antiqua" w:cs="MyriadPro-Regular" w:hint="eastAsia"/>
          <w:lang w:eastAsia="zh-CN"/>
        </w:rPr>
        <w:t>,</w:t>
      </w:r>
      <w:r w:rsidR="005648E2">
        <w:rPr>
          <w:rFonts w:ascii="Book Antiqua" w:hAnsi="Book Antiqua" w:cs="MyriadPro-Regular"/>
        </w:rPr>
        <w:t xml:space="preserve"> 2.52; </w:t>
      </w:r>
      <w:r w:rsidR="00F4283C">
        <w:rPr>
          <w:rFonts w:ascii="Book Antiqua" w:hAnsi="Book Antiqua" w:cs="MyriadPro-Regular"/>
        </w:rPr>
        <w:t>95%CI:</w:t>
      </w:r>
      <w:r w:rsidRPr="00180C33">
        <w:rPr>
          <w:rFonts w:ascii="Book Antiqua" w:hAnsi="Book Antiqua" w:cs="MyriadPro-Regular"/>
        </w:rPr>
        <w:t xml:space="preserve"> 1.4-4.54) only in obese, Caucasian men with </w:t>
      </w:r>
      <w:proofErr w:type="gramStart"/>
      <w:r w:rsidRPr="00180C33">
        <w:rPr>
          <w:rFonts w:ascii="Book Antiqua" w:hAnsi="Book Antiqua" w:cs="MyriadPro-Regular"/>
        </w:rPr>
        <w:t>DM</w:t>
      </w:r>
      <w:r w:rsidRPr="00180C33">
        <w:rPr>
          <w:rFonts w:ascii="Book Antiqua" w:hAnsi="Book Antiqua" w:cs="MyriadPro-Regular"/>
          <w:vertAlign w:val="superscript"/>
        </w:rPr>
        <w:t>[</w:t>
      </w:r>
      <w:proofErr w:type="gramEnd"/>
      <w:r w:rsidR="007E0DD0">
        <w:rPr>
          <w:rFonts w:ascii="Book Antiqua" w:eastAsia="宋体" w:hAnsi="Book Antiqua" w:cs="MyriadPro-Regular" w:hint="eastAsia"/>
          <w:vertAlign w:val="superscript"/>
          <w:lang w:eastAsia="zh-CN"/>
        </w:rPr>
        <w:t>67</w:t>
      </w:r>
      <w:r w:rsidRPr="00180C33">
        <w:rPr>
          <w:rFonts w:ascii="Book Antiqua" w:hAnsi="Book Antiqua" w:cs="MyriadPro-Regular"/>
          <w:vertAlign w:val="superscript"/>
        </w:rPr>
        <w:t>]</w:t>
      </w:r>
      <w:r w:rsidRPr="00180C33">
        <w:rPr>
          <w:rFonts w:ascii="Book Antiqua" w:hAnsi="Book Antiqua" w:cs="MyriadPro-Regular"/>
        </w:rPr>
        <w:t>.</w:t>
      </w:r>
      <w:r w:rsidR="00D1399F" w:rsidRPr="00180C33">
        <w:rPr>
          <w:rFonts w:ascii="Book Antiqua" w:hAnsi="Book Antiqua" w:cs="MyriadPro-Regular"/>
        </w:rPr>
        <w:t xml:space="preserve"> </w:t>
      </w:r>
      <w:r w:rsidRPr="00180C33">
        <w:rPr>
          <w:rFonts w:ascii="Book Antiqua" w:hAnsi="Book Antiqua" w:cs="MyriadPro-Regular"/>
        </w:rPr>
        <w:t>This group subs</w:t>
      </w:r>
      <w:r w:rsidR="005648E2">
        <w:rPr>
          <w:rFonts w:ascii="Book Antiqua" w:hAnsi="Book Antiqua" w:cs="MyriadPro-Regular"/>
        </w:rPr>
        <w:t>equently performed a study of 2</w:t>
      </w:r>
      <w:r w:rsidRPr="00180C33">
        <w:rPr>
          <w:rFonts w:ascii="Book Antiqua" w:hAnsi="Book Antiqua" w:cs="MyriadPro-Regular"/>
        </w:rPr>
        <w:t>083 U</w:t>
      </w:r>
      <w:r w:rsidR="005648E2">
        <w:rPr>
          <w:rFonts w:ascii="Book Antiqua" w:eastAsia="宋体" w:hAnsi="Book Antiqua" w:cs="MyriadPro-Regular" w:hint="eastAsia"/>
          <w:lang w:eastAsia="zh-CN"/>
        </w:rPr>
        <w:t xml:space="preserve">nited </w:t>
      </w:r>
      <w:r w:rsidRPr="00180C33">
        <w:rPr>
          <w:rFonts w:ascii="Book Antiqua" w:hAnsi="Book Antiqua" w:cs="MyriadPro-Regular"/>
        </w:rPr>
        <w:t>S</w:t>
      </w:r>
      <w:r w:rsidR="005648E2">
        <w:rPr>
          <w:rFonts w:ascii="Book Antiqua" w:eastAsia="宋体" w:hAnsi="Book Antiqua" w:cs="MyriadPro-Regular" w:hint="eastAsia"/>
          <w:lang w:eastAsia="zh-CN"/>
        </w:rPr>
        <w:t>tates</w:t>
      </w:r>
      <w:r w:rsidRPr="00180C33">
        <w:rPr>
          <w:rFonts w:ascii="Book Antiqua" w:hAnsi="Book Antiqua" w:cs="MyriadPro-Regular"/>
        </w:rPr>
        <w:t xml:space="preserve"> veterans</w:t>
      </w:r>
      <w:r w:rsidR="008122C8" w:rsidRPr="00180C33">
        <w:rPr>
          <w:rFonts w:ascii="Book Antiqua" w:hAnsi="Book Antiqua" w:cs="MyriadPro-Regular"/>
        </w:rPr>
        <w:t xml:space="preserve"> with a median age of 61 years</w:t>
      </w:r>
      <w:r w:rsidRPr="00180C33">
        <w:rPr>
          <w:rFonts w:ascii="Book Antiqua" w:hAnsi="Book Antiqua" w:cs="MyriadPro-Regular"/>
        </w:rPr>
        <w:t xml:space="preserve"> and again demonstrated that DM was only associated with the development of metastati</w:t>
      </w:r>
      <w:r w:rsidR="005648E2">
        <w:rPr>
          <w:rFonts w:ascii="Book Antiqua" w:hAnsi="Book Antiqua" w:cs="MyriadPro-Regular"/>
        </w:rPr>
        <w:t>c disease after RP (HR</w:t>
      </w:r>
      <w:r w:rsidR="005648E2">
        <w:rPr>
          <w:rFonts w:ascii="Book Antiqua" w:eastAsia="宋体" w:hAnsi="Book Antiqua" w:cs="MyriadPro-Regular" w:hint="eastAsia"/>
          <w:lang w:eastAsia="zh-CN"/>
        </w:rPr>
        <w:t>,</w:t>
      </w:r>
      <w:r w:rsidR="005648E2">
        <w:rPr>
          <w:rFonts w:ascii="Book Antiqua" w:hAnsi="Book Antiqua" w:cs="MyriadPro-Regular"/>
        </w:rPr>
        <w:t xml:space="preserve"> 2.8; </w:t>
      </w:r>
      <w:r w:rsidR="00F4283C">
        <w:rPr>
          <w:rFonts w:ascii="Book Antiqua" w:hAnsi="Book Antiqua" w:cs="MyriadPro-Regular"/>
        </w:rPr>
        <w:t>95%CI:</w:t>
      </w:r>
      <w:r w:rsidRPr="00180C33">
        <w:rPr>
          <w:rFonts w:ascii="Book Antiqua" w:hAnsi="Book Antiqua" w:cs="MyriadPro-Regular"/>
        </w:rPr>
        <w:t xml:space="preserve"> ) in obese men, despite receiving a more aggressive secondary treatment</w:t>
      </w:r>
      <w:r w:rsidRPr="00180C33">
        <w:rPr>
          <w:rFonts w:ascii="Book Antiqua" w:hAnsi="Book Antiqua" w:cs="MyriadPro-Regular"/>
          <w:vertAlign w:val="superscript"/>
        </w:rPr>
        <w:t>[</w:t>
      </w:r>
      <w:r w:rsidR="007E0DD0">
        <w:rPr>
          <w:rFonts w:ascii="Book Antiqua" w:eastAsia="宋体" w:hAnsi="Book Antiqua" w:cs="MyriadPro-Regular" w:hint="eastAsia"/>
          <w:vertAlign w:val="superscript"/>
          <w:lang w:eastAsia="zh-CN"/>
        </w:rPr>
        <w:t>84</w:t>
      </w:r>
      <w:r w:rsidRPr="00180C33">
        <w:rPr>
          <w:rFonts w:ascii="Book Antiqua" w:hAnsi="Book Antiqua" w:cs="MyriadPro-Regular"/>
          <w:vertAlign w:val="superscript"/>
        </w:rPr>
        <w:t>]</w:t>
      </w:r>
      <w:r w:rsidRPr="00180C33">
        <w:rPr>
          <w:rFonts w:ascii="Book Antiqua" w:hAnsi="Book Antiqua" w:cs="MyriadPro-Regular"/>
        </w:rPr>
        <w:t>.</w:t>
      </w:r>
    </w:p>
    <w:p w14:paraId="7D3A8241" w14:textId="77777777" w:rsidR="005F6F51" w:rsidRPr="00180C33" w:rsidRDefault="005F6F51" w:rsidP="00D1399F">
      <w:pPr>
        <w:spacing w:line="360" w:lineRule="auto"/>
        <w:jc w:val="both"/>
        <w:rPr>
          <w:rFonts w:ascii="Book Antiqua" w:hAnsi="Book Antiqua" w:cs="MyriadPro-Regular"/>
        </w:rPr>
      </w:pPr>
    </w:p>
    <w:p w14:paraId="48A3E1A3" w14:textId="3A19A2FB" w:rsidR="005F6F51" w:rsidRPr="00180C33" w:rsidRDefault="005F6F51" w:rsidP="00D1399F">
      <w:pPr>
        <w:spacing w:line="360" w:lineRule="auto"/>
        <w:jc w:val="both"/>
        <w:rPr>
          <w:rFonts w:ascii="Book Antiqua" w:hAnsi="Book Antiqua" w:cs="MyriadPro-Regular"/>
          <w:b/>
        </w:rPr>
      </w:pPr>
      <w:r w:rsidRPr="00180C33">
        <w:rPr>
          <w:rFonts w:ascii="Book Antiqua" w:hAnsi="Book Antiqua" w:cs="MyriadPro-Regular"/>
          <w:b/>
          <w:i/>
        </w:rPr>
        <w:t xml:space="preserve">Radiation </w:t>
      </w:r>
      <w:r w:rsidR="005648E2" w:rsidRPr="00180C33">
        <w:rPr>
          <w:rFonts w:ascii="Book Antiqua" w:hAnsi="Book Antiqua" w:cs="MyriadPro-Regular"/>
          <w:b/>
          <w:i/>
        </w:rPr>
        <w:t>t</w:t>
      </w:r>
      <w:r w:rsidRPr="00180C33">
        <w:rPr>
          <w:rFonts w:ascii="Book Antiqua" w:hAnsi="Book Antiqua" w:cs="MyriadPro-Regular"/>
          <w:b/>
          <w:i/>
        </w:rPr>
        <w:t>herapy</w:t>
      </w:r>
    </w:p>
    <w:p w14:paraId="521404F4" w14:textId="39B9767F" w:rsidR="005F6F51" w:rsidRPr="00180C33" w:rsidRDefault="005F6F51" w:rsidP="00D1399F">
      <w:pPr>
        <w:spacing w:line="360" w:lineRule="auto"/>
        <w:jc w:val="both"/>
        <w:rPr>
          <w:rFonts w:ascii="Book Antiqua" w:hAnsi="Book Antiqua" w:cs="MyriadPro-Regular"/>
        </w:rPr>
      </w:pPr>
      <w:r w:rsidRPr="00180C33">
        <w:rPr>
          <w:rFonts w:ascii="Book Antiqua" w:hAnsi="Book Antiqua" w:cs="MyriadPro-Regular"/>
        </w:rPr>
        <w:t>As with RP, a number of studies have observed that BMI is an independent predictor of BCR after EBRT and associated with a decreased PCa-specific survival.</w:t>
      </w:r>
      <w:r w:rsidR="00D1399F" w:rsidRPr="00180C33">
        <w:rPr>
          <w:rFonts w:ascii="Book Antiqua" w:hAnsi="Book Antiqua" w:cs="MyriadPro-Regular"/>
        </w:rPr>
        <w:t xml:space="preserve"> </w:t>
      </w:r>
      <w:r w:rsidRPr="00180C33">
        <w:rPr>
          <w:rFonts w:ascii="Book Antiqua" w:hAnsi="Book Antiqua" w:cs="MyriadPro-Regular"/>
        </w:rPr>
        <w:t xml:space="preserve">These findings </w:t>
      </w:r>
      <w:r w:rsidRPr="00180C33">
        <w:rPr>
          <w:rFonts w:ascii="Book Antiqua" w:hAnsi="Book Antiqua" w:cs="MyriadPro-Regular"/>
        </w:rPr>
        <w:lastRenderedPageBreak/>
        <w:t xml:space="preserve">are thought to be related to the greater daily variation in the location of the prostate and resulting loss of precision in the designated field of radiation in obese </w:t>
      </w:r>
      <w:proofErr w:type="gramStart"/>
      <w:r w:rsidRPr="00180C33">
        <w:rPr>
          <w:rFonts w:ascii="Book Antiqua" w:hAnsi="Book Antiqua" w:cs="MyriadPro-Regular"/>
        </w:rPr>
        <w:t>men</w:t>
      </w:r>
      <w:r w:rsidRPr="00180C33">
        <w:rPr>
          <w:rFonts w:ascii="Book Antiqua" w:hAnsi="Book Antiqua" w:cs="MyriadPro-Regular"/>
          <w:vertAlign w:val="superscript"/>
        </w:rPr>
        <w:t>[</w:t>
      </w:r>
      <w:proofErr w:type="gramEnd"/>
      <w:r w:rsidRPr="00180C33">
        <w:rPr>
          <w:rFonts w:ascii="Book Antiqua" w:hAnsi="Book Antiqua" w:cs="MyriadPro-Regular"/>
          <w:vertAlign w:val="superscript"/>
        </w:rPr>
        <w:t>8</w:t>
      </w:r>
      <w:r w:rsidR="007E0DD0">
        <w:rPr>
          <w:rFonts w:ascii="Book Antiqua" w:eastAsia="宋体" w:hAnsi="Book Antiqua" w:cs="MyriadPro-Regular" w:hint="eastAsia"/>
          <w:vertAlign w:val="superscript"/>
          <w:lang w:eastAsia="zh-CN"/>
        </w:rPr>
        <w:t>5</w:t>
      </w:r>
      <w:r w:rsidRPr="00180C33">
        <w:rPr>
          <w:rFonts w:ascii="Book Antiqua" w:hAnsi="Book Antiqua" w:cs="MyriadPro-Regular"/>
          <w:vertAlign w:val="superscript"/>
        </w:rPr>
        <w:t>-8</w:t>
      </w:r>
      <w:r w:rsidR="007E0DD0">
        <w:rPr>
          <w:rFonts w:ascii="Book Antiqua" w:eastAsia="宋体" w:hAnsi="Book Antiqua" w:cs="MyriadPro-Regular" w:hint="eastAsia"/>
          <w:vertAlign w:val="superscript"/>
          <w:lang w:eastAsia="zh-CN"/>
        </w:rPr>
        <w:t>7</w:t>
      </w:r>
      <w:r w:rsidRPr="00180C33">
        <w:rPr>
          <w:rFonts w:ascii="Book Antiqua" w:hAnsi="Book Antiqua" w:cs="MyriadPro-Regular"/>
          <w:vertAlign w:val="superscript"/>
        </w:rPr>
        <w:t>]</w:t>
      </w:r>
      <w:r w:rsidRPr="00180C33">
        <w:rPr>
          <w:rFonts w:ascii="Book Antiqua" w:hAnsi="Book Antiqua" w:cs="MyriadPro-Regular"/>
        </w:rPr>
        <w:t>.</w:t>
      </w:r>
      <w:r w:rsidR="00D1399F" w:rsidRPr="00180C33">
        <w:rPr>
          <w:rFonts w:ascii="Book Antiqua" w:hAnsi="Book Antiqua" w:cs="MyriadPro-Regular"/>
        </w:rPr>
        <w:t xml:space="preserve"> </w:t>
      </w:r>
      <w:r w:rsidRPr="00180C33">
        <w:rPr>
          <w:rFonts w:ascii="Book Antiqua" w:hAnsi="Book Antiqua" w:cs="MyriadPro-Regular"/>
        </w:rPr>
        <w:t>One study also reported an increased risk of BCR in obese men</w:t>
      </w:r>
      <w:r w:rsidR="00EA2A64" w:rsidRPr="00180C33">
        <w:rPr>
          <w:rFonts w:ascii="Book Antiqua" w:hAnsi="Book Antiqua" w:cs="MyriadPro-Regular"/>
        </w:rPr>
        <w:t xml:space="preserve"> with a median age of 61 years</w:t>
      </w:r>
      <w:r w:rsidRPr="00180C33">
        <w:rPr>
          <w:rFonts w:ascii="Book Antiqua" w:hAnsi="Book Antiqua" w:cs="MyriadPro-Regular"/>
        </w:rPr>
        <w:t xml:space="preserve"> undergoing salvage EBRT therapy after </w:t>
      </w:r>
      <w:proofErr w:type="gramStart"/>
      <w:r w:rsidRPr="00180C33">
        <w:rPr>
          <w:rFonts w:ascii="Book Antiqua" w:hAnsi="Book Antiqua" w:cs="MyriadPro-Regular"/>
        </w:rPr>
        <w:t>RP</w:t>
      </w:r>
      <w:r w:rsidRPr="00180C33">
        <w:rPr>
          <w:rFonts w:ascii="Book Antiqua" w:hAnsi="Book Antiqua" w:cs="MyriadPro-Regular"/>
          <w:vertAlign w:val="superscript"/>
        </w:rPr>
        <w:t>[</w:t>
      </w:r>
      <w:proofErr w:type="gramEnd"/>
      <w:r w:rsidRPr="00180C33">
        <w:rPr>
          <w:rFonts w:ascii="Book Antiqua" w:hAnsi="Book Antiqua" w:cs="MyriadPro-Regular"/>
          <w:vertAlign w:val="superscript"/>
        </w:rPr>
        <w:t>8</w:t>
      </w:r>
      <w:r w:rsidR="007E0DD0">
        <w:rPr>
          <w:rFonts w:ascii="Book Antiqua" w:eastAsia="宋体" w:hAnsi="Book Antiqua" w:cs="MyriadPro-Regular" w:hint="eastAsia"/>
          <w:vertAlign w:val="superscript"/>
          <w:lang w:eastAsia="zh-CN"/>
        </w:rPr>
        <w:t>8</w:t>
      </w:r>
      <w:r w:rsidRPr="00180C33">
        <w:rPr>
          <w:rFonts w:ascii="Book Antiqua" w:hAnsi="Book Antiqua" w:cs="MyriadPro-Regular"/>
          <w:vertAlign w:val="superscript"/>
        </w:rPr>
        <w:t>]</w:t>
      </w:r>
      <w:r w:rsidRPr="00180C33">
        <w:rPr>
          <w:rFonts w:ascii="Book Antiqua" w:hAnsi="Book Antiqua" w:cs="MyriadPro-Regular"/>
        </w:rPr>
        <w:t>.</w:t>
      </w:r>
      <w:r w:rsidR="00D1399F" w:rsidRPr="00180C33">
        <w:rPr>
          <w:rFonts w:ascii="Book Antiqua" w:hAnsi="Book Antiqua" w:cs="MyriadPro-Regular"/>
        </w:rPr>
        <w:t xml:space="preserve"> </w:t>
      </w:r>
      <w:r w:rsidRPr="00180C33">
        <w:rPr>
          <w:rFonts w:ascii="Book Antiqua" w:hAnsi="Book Antiqua" w:cs="MyriadPro-Regular"/>
        </w:rPr>
        <w:t>In the absence of surgical pathology to confirm the grade and stage of disease, it is unclear whether a more aggressive disease accounts for these poorer outcomes in obese men undergoing EBRT.</w:t>
      </w:r>
      <w:r w:rsidR="00D1399F" w:rsidRPr="00180C33">
        <w:rPr>
          <w:rFonts w:ascii="Book Antiqua" w:hAnsi="Book Antiqua" w:cs="MyriadPro-Regular"/>
        </w:rPr>
        <w:t xml:space="preserve"> </w:t>
      </w:r>
      <w:r w:rsidRPr="00180C33">
        <w:rPr>
          <w:rFonts w:ascii="Book Antiqua" w:hAnsi="Book Antiqua" w:cs="MyriadPro-Regular"/>
        </w:rPr>
        <w:t>Furthermore, the demonstrated hemodilution of PSA in obese men may create the potential for these men being under risk-stratified and undergoing a less aggressive primary treatment with a shorter or absent regimen of ADT.</w:t>
      </w:r>
    </w:p>
    <w:p w14:paraId="650EDD34" w14:textId="6396E7D9" w:rsidR="005F6F51" w:rsidRPr="00180C33" w:rsidRDefault="005F6F51" w:rsidP="005648E2">
      <w:pPr>
        <w:spacing w:line="360" w:lineRule="auto"/>
        <w:ind w:firstLineChars="100" w:firstLine="240"/>
        <w:jc w:val="both"/>
        <w:rPr>
          <w:rFonts w:ascii="Book Antiqua" w:hAnsi="Book Antiqua" w:cs="MyriadPro-Regular"/>
        </w:rPr>
      </w:pPr>
      <w:r w:rsidRPr="00180C33">
        <w:rPr>
          <w:rFonts w:ascii="Book Antiqua" w:hAnsi="Book Antiqua" w:cs="MyriadPro-Regular"/>
        </w:rPr>
        <w:t>Conversely, brachytherapy appears to be feasible and effective in obese and diabetic men based on limited evidence.</w:t>
      </w:r>
      <w:r w:rsidR="00D1399F" w:rsidRPr="00180C33">
        <w:rPr>
          <w:rFonts w:ascii="Book Antiqua" w:hAnsi="Book Antiqua" w:cs="MyriadPro-Regular"/>
        </w:rPr>
        <w:t xml:space="preserve"> </w:t>
      </w:r>
      <w:r w:rsidRPr="00180C33">
        <w:rPr>
          <w:rFonts w:ascii="Book Antiqua" w:hAnsi="Book Antiqua" w:cs="MyriadPro-Regular"/>
        </w:rPr>
        <w:t xml:space="preserve">Several studies have failed to observe an association between BMI or DM and risk of BCR after </w:t>
      </w:r>
      <w:proofErr w:type="gramStart"/>
      <w:r w:rsidRPr="00180C33">
        <w:rPr>
          <w:rFonts w:ascii="Book Antiqua" w:hAnsi="Book Antiqua" w:cs="MyriadPro-Regular"/>
        </w:rPr>
        <w:t>brachytherapy</w:t>
      </w:r>
      <w:r w:rsidRPr="00180C33">
        <w:rPr>
          <w:rFonts w:ascii="Book Antiqua" w:hAnsi="Book Antiqua" w:cs="MyriadPro-Regular"/>
          <w:vertAlign w:val="superscript"/>
        </w:rPr>
        <w:t>[</w:t>
      </w:r>
      <w:proofErr w:type="gramEnd"/>
      <w:r w:rsidR="007E0DD0">
        <w:rPr>
          <w:rFonts w:ascii="Book Antiqua" w:eastAsia="宋体" w:hAnsi="Book Antiqua" w:cs="MyriadPro-Regular" w:hint="eastAsia"/>
          <w:vertAlign w:val="superscript"/>
          <w:lang w:eastAsia="zh-CN"/>
        </w:rPr>
        <w:t>89</w:t>
      </w:r>
      <w:r w:rsidRPr="00180C33">
        <w:rPr>
          <w:rFonts w:ascii="Book Antiqua" w:hAnsi="Book Antiqua" w:cs="MyriadPro-Regular"/>
          <w:vertAlign w:val="superscript"/>
        </w:rPr>
        <w:t>-9</w:t>
      </w:r>
      <w:r w:rsidR="007E0DD0">
        <w:rPr>
          <w:rFonts w:ascii="Book Antiqua" w:eastAsia="宋体" w:hAnsi="Book Antiqua" w:cs="MyriadPro-Regular" w:hint="eastAsia"/>
          <w:vertAlign w:val="superscript"/>
          <w:lang w:eastAsia="zh-CN"/>
        </w:rPr>
        <w:t>2</w:t>
      </w:r>
      <w:r w:rsidRPr="00180C33">
        <w:rPr>
          <w:rFonts w:ascii="Book Antiqua" w:hAnsi="Book Antiqua" w:cs="MyriadPro-Regular"/>
          <w:vertAlign w:val="superscript"/>
        </w:rPr>
        <w:t>]</w:t>
      </w:r>
      <w:r w:rsidRPr="00180C33">
        <w:rPr>
          <w:rFonts w:ascii="Book Antiqua" w:hAnsi="Book Antiqua" w:cs="MyriadPro-Regular"/>
        </w:rPr>
        <w:t>.</w:t>
      </w:r>
    </w:p>
    <w:p w14:paraId="0649088F" w14:textId="77777777" w:rsidR="005F6F51" w:rsidRPr="00180C33" w:rsidRDefault="005F6F51" w:rsidP="00D1399F">
      <w:pPr>
        <w:spacing w:line="360" w:lineRule="auto"/>
        <w:jc w:val="both"/>
        <w:rPr>
          <w:rFonts w:ascii="Book Antiqua" w:hAnsi="Book Antiqua" w:cs="MyriadPro-Regular"/>
        </w:rPr>
      </w:pPr>
    </w:p>
    <w:p w14:paraId="3ADA024F" w14:textId="61B7DCD8" w:rsidR="005F6F51" w:rsidRPr="00180C33" w:rsidRDefault="005F6F51" w:rsidP="00D1399F">
      <w:pPr>
        <w:spacing w:line="360" w:lineRule="auto"/>
        <w:jc w:val="both"/>
        <w:rPr>
          <w:rFonts w:ascii="Book Antiqua" w:hAnsi="Book Antiqua" w:cs="MyriadPro-Regular"/>
          <w:b/>
        </w:rPr>
      </w:pPr>
      <w:r w:rsidRPr="00180C33">
        <w:rPr>
          <w:rFonts w:ascii="Book Antiqua" w:hAnsi="Book Antiqua" w:cs="MyriadPro-Regular"/>
          <w:b/>
          <w:i/>
        </w:rPr>
        <w:t xml:space="preserve">Androgen </w:t>
      </w:r>
      <w:r w:rsidR="005648E2" w:rsidRPr="00180C33">
        <w:rPr>
          <w:rFonts w:ascii="Book Antiqua" w:hAnsi="Book Antiqua" w:cs="MyriadPro-Regular"/>
          <w:b/>
          <w:i/>
        </w:rPr>
        <w:t>deprivation t</w:t>
      </w:r>
      <w:r w:rsidRPr="00180C33">
        <w:rPr>
          <w:rFonts w:ascii="Book Antiqua" w:hAnsi="Book Antiqua" w:cs="MyriadPro-Regular"/>
          <w:b/>
          <w:i/>
        </w:rPr>
        <w:t>herapy</w:t>
      </w:r>
    </w:p>
    <w:p w14:paraId="5897588E" w14:textId="63464066" w:rsidR="005F6F51" w:rsidRPr="00180C33" w:rsidRDefault="005F6F51" w:rsidP="00D1399F">
      <w:pPr>
        <w:spacing w:line="360" w:lineRule="auto"/>
        <w:jc w:val="both"/>
        <w:rPr>
          <w:rFonts w:ascii="Book Antiqua" w:hAnsi="Book Antiqua"/>
        </w:rPr>
      </w:pPr>
      <w:r w:rsidRPr="00180C33">
        <w:rPr>
          <w:rFonts w:ascii="Book Antiqua" w:hAnsi="Book Antiqua"/>
        </w:rPr>
        <w:t>While the development and exacerbation of MetS in men on ADT has been thoroughly investigated, the association between MetS and oncologic outcomes on ADT has not.</w:t>
      </w:r>
      <w:r w:rsidR="00D1399F" w:rsidRPr="00180C33">
        <w:rPr>
          <w:rFonts w:ascii="Book Antiqua" w:hAnsi="Book Antiqua"/>
        </w:rPr>
        <w:t xml:space="preserve"> </w:t>
      </w:r>
      <w:r w:rsidRPr="00180C33">
        <w:rPr>
          <w:rFonts w:ascii="Book Antiqua" w:hAnsi="Book Antiqua" w:cs="AdvOT34fe1490.B"/>
        </w:rPr>
        <w:t xml:space="preserve">Two studies have </w:t>
      </w:r>
      <w:r w:rsidRPr="00180C33">
        <w:rPr>
          <w:rFonts w:ascii="Book Antiqua" w:hAnsi="Book Antiqua"/>
        </w:rPr>
        <w:t xml:space="preserve">reported that obesity is an independent predictor of BCR and PCa-specific mortality after combined EBRT and ADT, while Keto </w:t>
      </w:r>
      <w:r w:rsidRPr="00180C33">
        <w:rPr>
          <w:rFonts w:ascii="Book Antiqua" w:hAnsi="Book Antiqua"/>
          <w:i/>
        </w:rPr>
        <w:t xml:space="preserve">et </w:t>
      </w:r>
      <w:proofErr w:type="gramStart"/>
      <w:r w:rsidRPr="00180C33">
        <w:rPr>
          <w:rFonts w:ascii="Book Antiqua" w:hAnsi="Book Antiqua"/>
          <w:i/>
        </w:rPr>
        <w:t>al</w:t>
      </w:r>
      <w:r w:rsidR="005648E2" w:rsidRPr="005648E2">
        <w:rPr>
          <w:rFonts w:ascii="Book Antiqua" w:eastAsia="宋体" w:hAnsi="Book Antiqua" w:hint="eastAsia"/>
          <w:vertAlign w:val="superscript"/>
          <w:lang w:eastAsia="zh-CN"/>
        </w:rPr>
        <w:t>[</w:t>
      </w:r>
      <w:proofErr w:type="gramEnd"/>
      <w:r w:rsidR="005648E2" w:rsidRPr="005648E2">
        <w:rPr>
          <w:rFonts w:ascii="Book Antiqua" w:eastAsia="宋体" w:hAnsi="Book Antiqua" w:hint="eastAsia"/>
          <w:vertAlign w:val="superscript"/>
          <w:lang w:eastAsia="zh-CN"/>
        </w:rPr>
        <w:t>9</w:t>
      </w:r>
      <w:r w:rsidR="007E0DD0">
        <w:rPr>
          <w:rFonts w:ascii="Book Antiqua" w:eastAsia="宋体" w:hAnsi="Book Antiqua" w:hint="eastAsia"/>
          <w:vertAlign w:val="superscript"/>
          <w:lang w:eastAsia="zh-CN"/>
        </w:rPr>
        <w:t>3</w:t>
      </w:r>
      <w:r w:rsidR="005648E2" w:rsidRPr="005648E2">
        <w:rPr>
          <w:rFonts w:ascii="Book Antiqua" w:eastAsia="宋体" w:hAnsi="Book Antiqua" w:hint="eastAsia"/>
          <w:vertAlign w:val="superscript"/>
          <w:lang w:eastAsia="zh-CN"/>
        </w:rPr>
        <w:t>]</w:t>
      </w:r>
      <w:r w:rsidRPr="00180C33">
        <w:rPr>
          <w:rFonts w:ascii="Book Antiqua" w:hAnsi="Book Antiqua"/>
        </w:rPr>
        <w:t xml:space="preserve"> demonstrated an increased risk of metastatic disease as well as a trend toward an increased risk of progression to castration-resistant disease and decreased cancer-specific survival in men undergoing ADT after RP</w:t>
      </w:r>
      <w:r w:rsidRPr="00180C33">
        <w:rPr>
          <w:rFonts w:ascii="Book Antiqua" w:hAnsi="Book Antiqua"/>
          <w:vertAlign w:val="superscript"/>
        </w:rPr>
        <w:t>[9</w:t>
      </w:r>
      <w:r w:rsidR="007E0DD0">
        <w:rPr>
          <w:rFonts w:ascii="Book Antiqua" w:eastAsia="宋体" w:hAnsi="Book Antiqua" w:hint="eastAsia"/>
          <w:vertAlign w:val="superscript"/>
          <w:lang w:eastAsia="zh-CN"/>
        </w:rPr>
        <w:t>3</w:t>
      </w:r>
      <w:r w:rsidRPr="00180C33">
        <w:rPr>
          <w:rFonts w:ascii="Book Antiqua" w:hAnsi="Book Antiqua"/>
          <w:vertAlign w:val="superscript"/>
        </w:rPr>
        <w:t>-9</w:t>
      </w:r>
      <w:r w:rsidR="007E0DD0">
        <w:rPr>
          <w:rFonts w:ascii="Book Antiqua" w:eastAsia="宋体" w:hAnsi="Book Antiqua" w:hint="eastAsia"/>
          <w:vertAlign w:val="superscript"/>
          <w:lang w:eastAsia="zh-CN"/>
        </w:rPr>
        <w:t>5</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Only 1 study has investigated the oncologic outcomes of men on primary ADT alone.</w:t>
      </w:r>
      <w:r w:rsidR="00D1399F" w:rsidRPr="00180C33">
        <w:rPr>
          <w:rFonts w:ascii="Book Antiqua" w:hAnsi="Book Antiqua"/>
        </w:rPr>
        <w:t xml:space="preserve"> </w:t>
      </w:r>
      <w:r w:rsidRPr="00180C33">
        <w:rPr>
          <w:rFonts w:ascii="Book Antiqua" w:hAnsi="Book Antiqua"/>
        </w:rPr>
        <w:t xml:space="preserve">Flanagan </w:t>
      </w:r>
      <w:r w:rsidRPr="00180C33">
        <w:rPr>
          <w:rFonts w:ascii="Book Antiqua" w:hAnsi="Book Antiqua"/>
          <w:i/>
        </w:rPr>
        <w:t xml:space="preserve">et </w:t>
      </w:r>
      <w:proofErr w:type="gramStart"/>
      <w:r w:rsidRPr="00180C33">
        <w:rPr>
          <w:rFonts w:ascii="Book Antiqua" w:hAnsi="Book Antiqua"/>
          <w:i/>
        </w:rPr>
        <w:t>al</w:t>
      </w:r>
      <w:r w:rsidR="005648E2" w:rsidRPr="00180C33">
        <w:rPr>
          <w:rFonts w:ascii="Book Antiqua" w:hAnsi="Book Antiqua"/>
          <w:vertAlign w:val="superscript"/>
        </w:rPr>
        <w:t>[</w:t>
      </w:r>
      <w:proofErr w:type="gramEnd"/>
      <w:r w:rsidR="005648E2" w:rsidRPr="00180C33">
        <w:rPr>
          <w:rFonts w:ascii="Book Antiqua" w:hAnsi="Book Antiqua"/>
          <w:vertAlign w:val="superscript"/>
        </w:rPr>
        <w:t>9</w:t>
      </w:r>
      <w:r w:rsidR="007E0DD0">
        <w:rPr>
          <w:rFonts w:ascii="Book Antiqua" w:eastAsia="宋体" w:hAnsi="Book Antiqua" w:hint="eastAsia"/>
          <w:vertAlign w:val="superscript"/>
          <w:lang w:eastAsia="zh-CN"/>
        </w:rPr>
        <w:t>6</w:t>
      </w:r>
      <w:r w:rsidR="005648E2" w:rsidRPr="00180C33">
        <w:rPr>
          <w:rFonts w:ascii="Book Antiqua" w:hAnsi="Book Antiqua"/>
          <w:vertAlign w:val="superscript"/>
        </w:rPr>
        <w:t>]</w:t>
      </w:r>
      <w:r w:rsidR="005648E2">
        <w:rPr>
          <w:rFonts w:ascii="Book Antiqua" w:eastAsia="宋体" w:hAnsi="Book Antiqua" w:hint="eastAsia"/>
          <w:vertAlign w:val="superscript"/>
          <w:lang w:eastAsia="zh-CN"/>
        </w:rPr>
        <w:t xml:space="preserve"> </w:t>
      </w:r>
      <w:r w:rsidRPr="00180C33">
        <w:rPr>
          <w:rFonts w:ascii="Book Antiqua" w:hAnsi="Book Antiqua"/>
        </w:rPr>
        <w:t xml:space="preserve">observed a shorter time to PSA progression in men with MetS, who were treated with luteinizing hormone-releasing hormone agonists for BCR after a definitive local therapy or newly diagnosed metastatic PCa (16 </w:t>
      </w:r>
      <w:r w:rsidR="005648E2" w:rsidRPr="005648E2">
        <w:rPr>
          <w:rFonts w:ascii="Book Antiqua" w:hAnsi="Book Antiqua"/>
          <w:i/>
        </w:rPr>
        <w:t>vs</w:t>
      </w:r>
      <w:r w:rsidRPr="00180C33">
        <w:rPr>
          <w:rFonts w:ascii="Book Antiqua" w:hAnsi="Book Antiqua"/>
        </w:rPr>
        <w:t xml:space="preserve"> 36 mo).</w:t>
      </w:r>
      <w:r w:rsidR="00D1399F" w:rsidRPr="00180C33">
        <w:rPr>
          <w:rFonts w:ascii="Book Antiqua" w:hAnsi="Book Antiqua"/>
        </w:rPr>
        <w:t xml:space="preserve"> </w:t>
      </w:r>
      <w:r w:rsidRPr="00180C33">
        <w:rPr>
          <w:rFonts w:ascii="Book Antiqua" w:hAnsi="Book Antiqua"/>
        </w:rPr>
        <w:t xml:space="preserve">These authors also reported a shorter time to PSA progression for each component of MetS except for TG levels as well as a decreased overall survival in men with </w:t>
      </w:r>
      <w:proofErr w:type="gramStart"/>
      <w:r w:rsidRPr="00180C33">
        <w:rPr>
          <w:rFonts w:ascii="Book Antiqua" w:hAnsi="Book Antiqua"/>
        </w:rPr>
        <w:t>hypertension</w:t>
      </w:r>
      <w:r w:rsidRPr="00180C33">
        <w:rPr>
          <w:rFonts w:ascii="Book Antiqua" w:hAnsi="Book Antiqua"/>
          <w:vertAlign w:val="superscript"/>
        </w:rPr>
        <w:t>[</w:t>
      </w:r>
      <w:proofErr w:type="gramEnd"/>
      <w:r w:rsidRPr="00180C33">
        <w:rPr>
          <w:rFonts w:ascii="Book Antiqua" w:hAnsi="Book Antiqua"/>
          <w:vertAlign w:val="superscript"/>
        </w:rPr>
        <w:t>9</w:t>
      </w:r>
      <w:r w:rsidR="007E0DD0">
        <w:rPr>
          <w:rFonts w:ascii="Book Antiqua" w:eastAsia="宋体" w:hAnsi="Book Antiqua" w:hint="eastAsia"/>
          <w:vertAlign w:val="superscript"/>
          <w:lang w:eastAsia="zh-CN"/>
        </w:rPr>
        <w:t>6</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These studies suggest that men with MetS may have a poorer response to ADT.</w:t>
      </w:r>
      <w:r w:rsidR="00D1399F" w:rsidRPr="00180C33">
        <w:rPr>
          <w:rFonts w:ascii="Book Antiqua" w:hAnsi="Book Antiqua"/>
        </w:rPr>
        <w:t xml:space="preserve"> </w:t>
      </w:r>
      <w:r w:rsidRPr="00180C33">
        <w:rPr>
          <w:rFonts w:ascii="Book Antiqua" w:hAnsi="Book Antiqua"/>
        </w:rPr>
        <w:t xml:space="preserve">The mechanism behind this relationship has not been elucidated but may be related to an excess level of estrogens, particularly in obese </w:t>
      </w:r>
      <w:r w:rsidRPr="00180C33">
        <w:rPr>
          <w:rFonts w:ascii="Book Antiqua" w:hAnsi="Book Antiqua"/>
        </w:rPr>
        <w:lastRenderedPageBreak/>
        <w:t>men.</w:t>
      </w:r>
      <w:r w:rsidR="00D1399F" w:rsidRPr="00180C33">
        <w:rPr>
          <w:rFonts w:ascii="Book Antiqua" w:hAnsi="Book Antiqua"/>
        </w:rPr>
        <w:t xml:space="preserve"> </w:t>
      </w:r>
      <w:r w:rsidRPr="00180C33">
        <w:rPr>
          <w:rFonts w:ascii="Book Antiqua" w:hAnsi="Book Antiqua"/>
        </w:rPr>
        <w:t xml:space="preserve">Estrone, estradiol, and free estradiol levels have all demonstrated a direct relationship with BMI, while lower testosterone levels have been observed in obese </w:t>
      </w:r>
      <w:proofErr w:type="gramStart"/>
      <w:r w:rsidRPr="00180C33">
        <w:rPr>
          <w:rFonts w:ascii="Book Antiqua" w:hAnsi="Book Antiqua"/>
        </w:rPr>
        <w:t>men</w:t>
      </w:r>
      <w:r w:rsidRPr="00180C33">
        <w:rPr>
          <w:rFonts w:ascii="Book Antiqua" w:hAnsi="Book Antiqua"/>
          <w:vertAlign w:val="superscript"/>
        </w:rPr>
        <w:t>[</w:t>
      </w:r>
      <w:proofErr w:type="gramEnd"/>
      <w:r w:rsidRPr="00180C33">
        <w:rPr>
          <w:rFonts w:ascii="Book Antiqua" w:hAnsi="Book Antiqua"/>
          <w:vertAlign w:val="superscript"/>
        </w:rPr>
        <w:t>9</w:t>
      </w:r>
      <w:r w:rsidR="007E0DD0">
        <w:rPr>
          <w:rFonts w:ascii="Book Antiqua" w:eastAsia="宋体" w:hAnsi="Book Antiqua" w:hint="eastAsia"/>
          <w:vertAlign w:val="superscript"/>
          <w:lang w:eastAsia="zh-CN"/>
        </w:rPr>
        <w:t>7</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Men with MetS may therefore be androgen-deprived at baseline and have an increased risk of progression to castration-resistant disease.</w:t>
      </w:r>
      <w:r w:rsidR="00D1399F" w:rsidRPr="00180C33">
        <w:rPr>
          <w:rFonts w:ascii="Book Antiqua" w:hAnsi="Book Antiqua"/>
        </w:rPr>
        <w:t xml:space="preserve"> </w:t>
      </w:r>
      <w:r w:rsidRPr="00180C33">
        <w:rPr>
          <w:rFonts w:ascii="Book Antiqua" w:hAnsi="Book Antiqua"/>
        </w:rPr>
        <w:t>Whether the levels of these hormones affect the progression to castration-resistant disease is unclear.</w:t>
      </w:r>
    </w:p>
    <w:p w14:paraId="412D20D8" w14:textId="77777777" w:rsidR="005F6F51" w:rsidRPr="00180C33" w:rsidRDefault="005F6F51" w:rsidP="00D1399F">
      <w:pPr>
        <w:spacing w:line="360" w:lineRule="auto"/>
        <w:jc w:val="both"/>
        <w:rPr>
          <w:rFonts w:ascii="Book Antiqua" w:hAnsi="Book Antiqua"/>
        </w:rPr>
      </w:pPr>
    </w:p>
    <w:p w14:paraId="7B51CF77"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THE METABOLIC SYNDROME AND POST-TREATMENT QUALITY OF LIFE</w:t>
      </w:r>
    </w:p>
    <w:p w14:paraId="0C90EFA3" w14:textId="756DC4FC" w:rsidR="005F6F51" w:rsidRPr="00180C33" w:rsidRDefault="005F6F51" w:rsidP="00D1399F">
      <w:pPr>
        <w:spacing w:line="360" w:lineRule="auto"/>
        <w:jc w:val="both"/>
        <w:rPr>
          <w:rFonts w:ascii="Book Antiqua" w:hAnsi="Book Antiqua"/>
        </w:rPr>
      </w:pPr>
      <w:r w:rsidRPr="00180C33">
        <w:rPr>
          <w:rFonts w:ascii="Book Antiqua" w:hAnsi="Book Antiqua" w:cs="MyriadPro-Regular"/>
        </w:rPr>
        <w:t xml:space="preserve">Men with various components of MetS may have a worse </w:t>
      </w:r>
      <w:r w:rsidR="005648E2" w:rsidRPr="00180C33">
        <w:rPr>
          <w:rFonts w:ascii="Book Antiqua" w:hAnsi="Book Antiqua" w:cs="MyriadPro-Regular"/>
        </w:rPr>
        <w:t xml:space="preserve">quality of life </w:t>
      </w:r>
      <w:r w:rsidR="005648E2">
        <w:rPr>
          <w:rFonts w:ascii="Book Antiqua" w:eastAsia="宋体" w:hAnsi="Book Antiqua" w:cs="MyriadPro-Regular" w:hint="eastAsia"/>
          <w:lang w:eastAsia="zh-CN"/>
        </w:rPr>
        <w:t>(</w:t>
      </w:r>
      <w:r w:rsidR="00F86259" w:rsidRPr="00180C33">
        <w:rPr>
          <w:rFonts w:ascii="Book Antiqua" w:hAnsi="Book Antiqua" w:cs="MyriadPro-Regular"/>
        </w:rPr>
        <w:t>QoL</w:t>
      </w:r>
      <w:r w:rsidR="005648E2">
        <w:rPr>
          <w:rFonts w:ascii="Book Antiqua" w:eastAsia="宋体" w:hAnsi="Book Antiqua" w:cs="MyriadPro-Regular" w:hint="eastAsia"/>
          <w:lang w:eastAsia="zh-CN"/>
        </w:rPr>
        <w:t>)</w:t>
      </w:r>
      <w:r w:rsidRPr="00180C33">
        <w:rPr>
          <w:rFonts w:ascii="Book Antiqua" w:hAnsi="Book Antiqua" w:cs="MyriadPro-Regular"/>
        </w:rPr>
        <w:t xml:space="preserve"> after their treatment for PCa.</w:t>
      </w:r>
    </w:p>
    <w:p w14:paraId="2F45E6CE" w14:textId="77777777" w:rsidR="005F6F51" w:rsidRPr="00180C33" w:rsidRDefault="005F6F51" w:rsidP="00D1399F">
      <w:pPr>
        <w:spacing w:line="360" w:lineRule="auto"/>
        <w:jc w:val="both"/>
        <w:rPr>
          <w:rFonts w:ascii="Book Antiqua" w:hAnsi="Book Antiqua"/>
        </w:rPr>
      </w:pPr>
    </w:p>
    <w:p w14:paraId="27B43538" w14:textId="1A7B9969" w:rsidR="005F6F51" w:rsidRPr="00180C33" w:rsidRDefault="005F6F51" w:rsidP="00D1399F">
      <w:pPr>
        <w:spacing w:line="360" w:lineRule="auto"/>
        <w:jc w:val="both"/>
        <w:rPr>
          <w:rFonts w:ascii="Book Antiqua" w:hAnsi="Book Antiqua"/>
          <w:b/>
        </w:rPr>
      </w:pPr>
      <w:r w:rsidRPr="00180C33">
        <w:rPr>
          <w:rFonts w:ascii="Book Antiqua" w:hAnsi="Book Antiqua"/>
          <w:b/>
          <w:i/>
        </w:rPr>
        <w:t xml:space="preserve">The </w:t>
      </w:r>
      <w:r w:rsidR="005648E2" w:rsidRPr="00180C33">
        <w:rPr>
          <w:rFonts w:ascii="Book Antiqua" w:hAnsi="Book Antiqua"/>
          <w:b/>
          <w:i/>
        </w:rPr>
        <w:t>metabolic s</w:t>
      </w:r>
      <w:r w:rsidRPr="00180C33">
        <w:rPr>
          <w:rFonts w:ascii="Book Antiqua" w:hAnsi="Book Antiqua"/>
          <w:b/>
          <w:i/>
        </w:rPr>
        <w:t>yndrome</w:t>
      </w:r>
    </w:p>
    <w:p w14:paraId="476A6AA7" w14:textId="30B5B41A" w:rsidR="005F6F51" w:rsidRPr="00180C33" w:rsidRDefault="005F6F51" w:rsidP="00D1399F">
      <w:pPr>
        <w:spacing w:line="360" w:lineRule="auto"/>
        <w:jc w:val="both"/>
        <w:rPr>
          <w:rFonts w:ascii="Book Antiqua" w:hAnsi="Book Antiqua"/>
        </w:rPr>
      </w:pPr>
      <w:r w:rsidRPr="00180C33">
        <w:rPr>
          <w:rFonts w:ascii="Book Antiqua" w:hAnsi="Book Antiqua"/>
        </w:rPr>
        <w:t>There is no evidence on the association between MetS and post-treatment QoL for men with PCa.</w:t>
      </w:r>
      <w:r w:rsidR="00D1399F" w:rsidRPr="00180C33">
        <w:rPr>
          <w:rFonts w:ascii="Book Antiqua" w:hAnsi="Book Antiqua"/>
        </w:rPr>
        <w:t xml:space="preserve"> </w:t>
      </w:r>
      <w:r w:rsidRPr="00180C33">
        <w:rPr>
          <w:rFonts w:ascii="Book Antiqua" w:hAnsi="Book Antiqua"/>
        </w:rPr>
        <w:t>However, 2 recent studies have investigated the combined influence of vascular risk factors on recovery of erectile function after RP, EBRT, and brachytherapy.</w:t>
      </w:r>
      <w:r w:rsidR="00D1399F" w:rsidRPr="00180C33">
        <w:rPr>
          <w:rFonts w:ascii="Book Antiqua" w:hAnsi="Book Antiqua"/>
        </w:rPr>
        <w:t xml:space="preserve"> </w:t>
      </w:r>
      <w:r w:rsidRPr="00180C33">
        <w:rPr>
          <w:rFonts w:ascii="Book Antiqua" w:hAnsi="Book Antiqua"/>
        </w:rPr>
        <w:t>In a study of 984 men</w:t>
      </w:r>
      <w:r w:rsidR="001A7A25" w:rsidRPr="00180C33">
        <w:rPr>
          <w:rFonts w:ascii="Book Antiqua" w:hAnsi="Book Antiqua"/>
        </w:rPr>
        <w:t xml:space="preserve"> with a mean age of 59.6 years</w:t>
      </w:r>
      <w:r w:rsidRPr="00180C33">
        <w:rPr>
          <w:rFonts w:ascii="Book Antiqua" w:hAnsi="Book Antiqua"/>
        </w:rPr>
        <w:t xml:space="preserve"> undergoing RP, Teloken </w:t>
      </w:r>
      <w:r w:rsidRPr="00180C33">
        <w:rPr>
          <w:rFonts w:ascii="Book Antiqua" w:hAnsi="Book Antiqua"/>
          <w:i/>
        </w:rPr>
        <w:t xml:space="preserve">et </w:t>
      </w:r>
      <w:proofErr w:type="gramStart"/>
      <w:r w:rsidRPr="00180C33">
        <w:rPr>
          <w:rFonts w:ascii="Book Antiqua" w:hAnsi="Book Antiqua"/>
          <w:i/>
        </w:rPr>
        <w:t>al</w:t>
      </w:r>
      <w:r w:rsidR="007E0DD0" w:rsidRPr="00180C33">
        <w:rPr>
          <w:rFonts w:ascii="Book Antiqua" w:hAnsi="Book Antiqua"/>
          <w:vertAlign w:val="superscript"/>
        </w:rPr>
        <w:t>[</w:t>
      </w:r>
      <w:proofErr w:type="gramEnd"/>
      <w:r w:rsidR="007E0DD0" w:rsidRPr="00180C33">
        <w:rPr>
          <w:rFonts w:ascii="Book Antiqua" w:hAnsi="Book Antiqua"/>
          <w:vertAlign w:val="superscript"/>
        </w:rPr>
        <w:t>9</w:t>
      </w:r>
      <w:r w:rsidR="007E0DD0">
        <w:rPr>
          <w:rFonts w:ascii="Book Antiqua" w:eastAsia="宋体" w:hAnsi="Book Antiqua" w:hint="eastAsia"/>
          <w:vertAlign w:val="superscript"/>
          <w:lang w:eastAsia="zh-CN"/>
        </w:rPr>
        <w:t>8</w:t>
      </w:r>
      <w:r w:rsidR="007E0DD0" w:rsidRPr="00180C33">
        <w:rPr>
          <w:rFonts w:ascii="Book Antiqua" w:hAnsi="Book Antiqua"/>
          <w:vertAlign w:val="superscript"/>
        </w:rPr>
        <w:t>]</w:t>
      </w:r>
      <w:r w:rsidRPr="00180C33">
        <w:rPr>
          <w:rFonts w:ascii="Book Antiqua" w:hAnsi="Book Antiqua"/>
        </w:rPr>
        <w:t xml:space="preserve"> investigated the effect of vascular risk factors (hypertension, hypercholesterolemia, DM, coronary artery disease, and history of smoking) on recovery of erectile function after RP.</w:t>
      </w:r>
      <w:r w:rsidR="00D1399F" w:rsidRPr="00180C33">
        <w:rPr>
          <w:rFonts w:ascii="Book Antiqua" w:hAnsi="Book Antiqua"/>
        </w:rPr>
        <w:t xml:space="preserve"> </w:t>
      </w:r>
      <w:r w:rsidRPr="00180C33">
        <w:rPr>
          <w:rFonts w:ascii="Book Antiqua" w:hAnsi="Book Antiqua"/>
        </w:rPr>
        <w:t>These authors reported a worse recovery in men with ≥</w:t>
      </w:r>
      <w:r w:rsidR="00EF0D02">
        <w:rPr>
          <w:rFonts w:ascii="Book Antiqua" w:eastAsia="宋体" w:hAnsi="Book Antiqua" w:hint="eastAsia"/>
          <w:lang w:eastAsia="zh-CN"/>
        </w:rPr>
        <w:t xml:space="preserve"> </w:t>
      </w:r>
      <w:r w:rsidRPr="00180C33">
        <w:rPr>
          <w:rFonts w:ascii="Book Antiqua" w:hAnsi="Book Antiqua"/>
        </w:rPr>
        <w:t>3 compared to 1 or 2 vascular risk factors at 24 mo postoperatively (</w:t>
      </w:r>
      <w:r w:rsidRPr="00EF0D02">
        <w:rPr>
          <w:rFonts w:ascii="Book Antiqua" w:hAnsi="Book Antiqua"/>
          <w:i/>
        </w:rPr>
        <w:t>P</w:t>
      </w:r>
      <w:r w:rsidR="00EF0D02">
        <w:rPr>
          <w:rFonts w:ascii="Book Antiqua" w:eastAsia="宋体" w:hAnsi="Book Antiqua" w:hint="eastAsia"/>
          <w:lang w:eastAsia="zh-CN"/>
        </w:rPr>
        <w:t xml:space="preserve"> </w:t>
      </w:r>
      <w:r w:rsidRPr="00180C33">
        <w:rPr>
          <w:rFonts w:ascii="Book Antiqua" w:hAnsi="Book Antiqua"/>
        </w:rPr>
        <w:t>=</w:t>
      </w:r>
      <w:r w:rsidR="00EF0D02">
        <w:rPr>
          <w:rFonts w:ascii="Book Antiqua" w:eastAsia="宋体" w:hAnsi="Book Antiqua" w:hint="eastAsia"/>
          <w:lang w:eastAsia="zh-CN"/>
        </w:rPr>
        <w:t xml:space="preserve"> </w:t>
      </w:r>
      <w:r w:rsidRPr="00180C33">
        <w:rPr>
          <w:rFonts w:ascii="Book Antiqua" w:hAnsi="Book Antiqua"/>
        </w:rPr>
        <w:t xml:space="preserve">0.02) independent of age, erectile function before RP, and nerve-sparing </w:t>
      </w:r>
      <w:proofErr w:type="gramStart"/>
      <w:r w:rsidRPr="00180C33">
        <w:rPr>
          <w:rFonts w:ascii="Book Antiqua" w:hAnsi="Book Antiqua"/>
        </w:rPr>
        <w:t>status</w:t>
      </w:r>
      <w:r w:rsidRPr="00180C33">
        <w:rPr>
          <w:rFonts w:ascii="Book Antiqua" w:hAnsi="Book Antiqua"/>
          <w:vertAlign w:val="superscript"/>
        </w:rPr>
        <w:t>[</w:t>
      </w:r>
      <w:proofErr w:type="gramEnd"/>
      <w:r w:rsidRPr="00180C33">
        <w:rPr>
          <w:rFonts w:ascii="Book Antiqua" w:hAnsi="Book Antiqua"/>
          <w:vertAlign w:val="superscript"/>
        </w:rPr>
        <w:t>9</w:t>
      </w:r>
      <w:r w:rsidR="007E0DD0">
        <w:rPr>
          <w:rFonts w:ascii="Book Antiqua" w:eastAsia="宋体" w:hAnsi="Book Antiqua" w:hint="eastAsia"/>
          <w:vertAlign w:val="superscript"/>
          <w:lang w:eastAsia="zh-CN"/>
        </w:rPr>
        <w:t>8</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Wang </w:t>
      </w:r>
      <w:r w:rsidRPr="00180C33">
        <w:rPr>
          <w:rFonts w:ascii="Book Antiqua" w:hAnsi="Book Antiqua"/>
          <w:i/>
        </w:rPr>
        <w:t>et al</w:t>
      </w:r>
      <w:r w:rsidR="00EF0D02" w:rsidRPr="00180C33">
        <w:rPr>
          <w:rFonts w:ascii="Book Antiqua" w:hAnsi="Book Antiqua"/>
          <w:vertAlign w:val="superscript"/>
        </w:rPr>
        <w:t>[</w:t>
      </w:r>
      <w:r w:rsidR="007E0DD0">
        <w:rPr>
          <w:rFonts w:ascii="Book Antiqua" w:eastAsia="宋体" w:hAnsi="Book Antiqua" w:hint="eastAsia"/>
          <w:vertAlign w:val="superscript"/>
          <w:lang w:eastAsia="zh-CN"/>
        </w:rPr>
        <w:t>99</w:t>
      </w:r>
      <w:r w:rsidR="00EF0D02" w:rsidRPr="00180C33">
        <w:rPr>
          <w:rFonts w:ascii="Book Antiqua" w:hAnsi="Book Antiqua"/>
          <w:vertAlign w:val="superscript"/>
        </w:rPr>
        <w:t>]</w:t>
      </w:r>
      <w:r w:rsidRPr="00180C33">
        <w:rPr>
          <w:rFonts w:ascii="Book Antiqua" w:hAnsi="Book Antiqua"/>
        </w:rPr>
        <w:t xml:space="preserve"> conducted a study of 732 men</w:t>
      </w:r>
      <w:r w:rsidR="001A7A25" w:rsidRPr="00180C33">
        <w:rPr>
          <w:rFonts w:ascii="Book Antiqua" w:hAnsi="Book Antiqua"/>
        </w:rPr>
        <w:t xml:space="preserve"> with a mean age of 65.3 years</w:t>
      </w:r>
      <w:r w:rsidRPr="00180C33">
        <w:rPr>
          <w:rFonts w:ascii="Book Antiqua" w:hAnsi="Book Antiqua"/>
        </w:rPr>
        <w:t xml:space="preserve"> undergoing EBRT and/or brachytherapy with or without ADT over 4 years and similarly demonstrated an increasing incidence of </w:t>
      </w:r>
      <w:r w:rsidR="00F86259" w:rsidRPr="00180C33">
        <w:rPr>
          <w:rFonts w:ascii="Book Antiqua" w:hAnsi="Book Antiqua"/>
        </w:rPr>
        <w:t>ED</w:t>
      </w:r>
      <w:r w:rsidRPr="00180C33">
        <w:rPr>
          <w:rFonts w:ascii="Book Antiqua" w:hAnsi="Book Antiqua"/>
        </w:rPr>
        <w:t xml:space="preserve"> with an increasing number of vascular comorbidities (hypertension, DM, hyperlipidemia)</w:t>
      </w:r>
      <w:r w:rsidRPr="00180C33">
        <w:rPr>
          <w:rFonts w:ascii="Book Antiqua" w:hAnsi="Book Antiqua"/>
          <w:vertAlign w:val="superscript"/>
        </w:rPr>
        <w:t>[</w:t>
      </w:r>
      <w:r w:rsidR="007E0DD0">
        <w:rPr>
          <w:rFonts w:ascii="Book Antiqua" w:eastAsia="宋体" w:hAnsi="Book Antiqua" w:hint="eastAsia"/>
          <w:vertAlign w:val="superscript"/>
          <w:lang w:eastAsia="zh-CN"/>
        </w:rPr>
        <w:t>99</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Although men with MetS have many of the same risk factors, it is unclear whether the findings of these studies may be extrapolated to this population.</w:t>
      </w:r>
    </w:p>
    <w:p w14:paraId="588A632E" w14:textId="77777777" w:rsidR="005F6F51" w:rsidRPr="00180C33" w:rsidRDefault="005F6F51" w:rsidP="00D1399F">
      <w:pPr>
        <w:spacing w:line="360" w:lineRule="auto"/>
        <w:jc w:val="both"/>
        <w:rPr>
          <w:rFonts w:ascii="Book Antiqua" w:hAnsi="Book Antiqua"/>
        </w:rPr>
      </w:pPr>
    </w:p>
    <w:p w14:paraId="500BC5BC" w14:textId="77777777" w:rsidR="005F6F51" w:rsidRPr="00180C33" w:rsidRDefault="005F6F51" w:rsidP="00D1399F">
      <w:pPr>
        <w:spacing w:line="360" w:lineRule="auto"/>
        <w:jc w:val="both"/>
        <w:rPr>
          <w:rFonts w:ascii="Book Antiqua" w:hAnsi="Book Antiqua"/>
          <w:b/>
        </w:rPr>
      </w:pPr>
      <w:r w:rsidRPr="00180C33">
        <w:rPr>
          <w:rFonts w:ascii="Book Antiqua" w:hAnsi="Book Antiqua"/>
          <w:b/>
          <w:i/>
        </w:rPr>
        <w:t>Obesity</w:t>
      </w:r>
    </w:p>
    <w:p w14:paraId="6EAD97F5" w14:textId="33340D4D" w:rsidR="005F6F51" w:rsidRPr="00180C33" w:rsidRDefault="005F6F51" w:rsidP="00D1399F">
      <w:pPr>
        <w:spacing w:line="360" w:lineRule="auto"/>
        <w:jc w:val="both"/>
        <w:rPr>
          <w:rFonts w:ascii="Book Antiqua" w:hAnsi="Book Antiqua"/>
        </w:rPr>
      </w:pPr>
      <w:r w:rsidRPr="00180C33">
        <w:rPr>
          <w:rFonts w:ascii="Book Antiqua" w:hAnsi="Book Antiqua"/>
        </w:rPr>
        <w:t>The current evidence on the QoL for obese men after their treatment for PCa is equivocal.</w:t>
      </w:r>
      <w:r w:rsidR="00D1399F" w:rsidRPr="00180C33">
        <w:rPr>
          <w:rFonts w:ascii="Book Antiqua" w:hAnsi="Book Antiqua"/>
        </w:rPr>
        <w:t xml:space="preserve"> </w:t>
      </w:r>
      <w:r w:rsidRPr="00180C33">
        <w:rPr>
          <w:rFonts w:ascii="Book Antiqua" w:hAnsi="Book Antiqua"/>
        </w:rPr>
        <w:t xml:space="preserve">Two studies have observed a delayed return of bowel function and increased </w:t>
      </w:r>
      <w:r w:rsidRPr="00180C33">
        <w:rPr>
          <w:rFonts w:ascii="Book Antiqua" w:hAnsi="Book Antiqua"/>
        </w:rPr>
        <w:lastRenderedPageBreak/>
        <w:t xml:space="preserve">bother after RP as well as a worse hormonal function after RP and radiation therapy in obese </w:t>
      </w:r>
      <w:proofErr w:type="gramStart"/>
      <w:r w:rsidRPr="00180C33">
        <w:rPr>
          <w:rFonts w:ascii="Book Antiqua" w:hAnsi="Book Antiqua"/>
        </w:rPr>
        <w:t>men</w:t>
      </w:r>
      <w:r w:rsidRPr="00180C33">
        <w:rPr>
          <w:rFonts w:ascii="Book Antiqua" w:hAnsi="Book Antiqua"/>
          <w:vertAlign w:val="superscript"/>
        </w:rPr>
        <w:t>[</w:t>
      </w:r>
      <w:proofErr w:type="gramEnd"/>
      <w:r w:rsidRPr="00180C33">
        <w:rPr>
          <w:rFonts w:ascii="Book Antiqua" w:hAnsi="Book Antiqua"/>
          <w:vertAlign w:val="superscript"/>
        </w:rPr>
        <w:t>10</w:t>
      </w:r>
      <w:r w:rsidR="007E0DD0">
        <w:rPr>
          <w:rFonts w:ascii="Book Antiqua" w:eastAsia="宋体" w:hAnsi="Book Antiqua" w:hint="eastAsia"/>
          <w:vertAlign w:val="superscript"/>
          <w:lang w:eastAsia="zh-CN"/>
        </w:rPr>
        <w:t>0</w:t>
      </w:r>
      <w:r w:rsidRPr="00180C33">
        <w:rPr>
          <w:rFonts w:ascii="Book Antiqua" w:hAnsi="Book Antiqua"/>
          <w:vertAlign w:val="superscript"/>
        </w:rPr>
        <w:t>,10</w:t>
      </w:r>
      <w:r w:rsidR="007E0DD0">
        <w:rPr>
          <w:rFonts w:ascii="Book Antiqua" w:eastAsia="宋体" w:hAnsi="Book Antiqua" w:hint="eastAsia"/>
          <w:vertAlign w:val="superscript"/>
          <w:lang w:eastAsia="zh-CN"/>
        </w:rPr>
        <w:t>1</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Others have failed to report a consistent difference between obese and non-obese men in any domains of QoL after </w:t>
      </w:r>
      <w:proofErr w:type="gramStart"/>
      <w:r w:rsidRPr="00180C33">
        <w:rPr>
          <w:rFonts w:ascii="Book Antiqua" w:hAnsi="Book Antiqua"/>
        </w:rPr>
        <w:t>RP</w:t>
      </w:r>
      <w:r w:rsidRPr="00180C33">
        <w:rPr>
          <w:rFonts w:ascii="Book Antiqua" w:hAnsi="Book Antiqua"/>
          <w:vertAlign w:val="superscript"/>
        </w:rPr>
        <w:t>[</w:t>
      </w:r>
      <w:proofErr w:type="gramEnd"/>
      <w:r w:rsidRPr="00180C33">
        <w:rPr>
          <w:rFonts w:ascii="Book Antiqua" w:hAnsi="Book Antiqua"/>
          <w:vertAlign w:val="superscript"/>
        </w:rPr>
        <w:t>10</w:t>
      </w:r>
      <w:r w:rsidR="007E0DD0">
        <w:rPr>
          <w:rFonts w:ascii="Book Antiqua" w:eastAsia="宋体" w:hAnsi="Book Antiqua" w:hint="eastAsia"/>
          <w:vertAlign w:val="superscript"/>
          <w:lang w:eastAsia="zh-CN"/>
        </w:rPr>
        <w:t>2</w:t>
      </w:r>
      <w:r w:rsidRPr="00180C33">
        <w:rPr>
          <w:rFonts w:ascii="Book Antiqua" w:hAnsi="Book Antiqua"/>
          <w:vertAlign w:val="superscript"/>
        </w:rPr>
        <w:t>,10</w:t>
      </w:r>
      <w:r w:rsidR="007E0DD0">
        <w:rPr>
          <w:rFonts w:ascii="Book Antiqua" w:eastAsia="宋体" w:hAnsi="Book Antiqua" w:hint="eastAsia"/>
          <w:vertAlign w:val="superscript"/>
          <w:lang w:eastAsia="zh-CN"/>
        </w:rPr>
        <w:t>3</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Several recent studies have specifically addressed the recovery of urinary incontinence and erectile function after RP in obese men.</w:t>
      </w:r>
      <w:r w:rsidR="00D1399F" w:rsidRPr="00180C33">
        <w:rPr>
          <w:rFonts w:ascii="Book Antiqua" w:hAnsi="Book Antiqua"/>
        </w:rPr>
        <w:t xml:space="preserve"> </w:t>
      </w:r>
      <w:r w:rsidRPr="00180C33">
        <w:rPr>
          <w:rFonts w:ascii="Book Antiqua" w:hAnsi="Book Antiqua"/>
        </w:rPr>
        <w:t>Their conflicting results have been difficult to compare due to the different designs of these studies and use of variable surgical approaches.</w:t>
      </w:r>
      <w:r w:rsidR="00D1399F" w:rsidRPr="00180C33">
        <w:rPr>
          <w:rFonts w:ascii="Book Antiqua" w:hAnsi="Book Antiqua"/>
        </w:rPr>
        <w:t xml:space="preserve"> </w:t>
      </w:r>
      <w:r w:rsidRPr="00180C33">
        <w:rPr>
          <w:rFonts w:ascii="Book Antiqua" w:hAnsi="Book Antiqua"/>
        </w:rPr>
        <w:t xml:space="preserve">There was also an inconsistent use of validated questionnaires and lack of consideration for certain confounding </w:t>
      </w:r>
      <w:proofErr w:type="gramStart"/>
      <w:r w:rsidRPr="00180C33">
        <w:rPr>
          <w:rFonts w:ascii="Book Antiqua" w:hAnsi="Book Antiqua"/>
        </w:rPr>
        <w:t>variables</w:t>
      </w:r>
      <w:r w:rsidRPr="00180C33">
        <w:rPr>
          <w:rFonts w:ascii="Book Antiqua" w:hAnsi="Book Antiqua"/>
          <w:vertAlign w:val="superscript"/>
        </w:rPr>
        <w:t>[</w:t>
      </w:r>
      <w:proofErr w:type="gramEnd"/>
      <w:r w:rsidRPr="00180C33">
        <w:rPr>
          <w:rFonts w:ascii="Book Antiqua" w:hAnsi="Book Antiqua"/>
          <w:vertAlign w:val="superscript"/>
        </w:rPr>
        <w:t>10</w:t>
      </w:r>
      <w:r w:rsidR="007E0DD0">
        <w:rPr>
          <w:rFonts w:ascii="Book Antiqua" w:eastAsia="宋体" w:hAnsi="Book Antiqua" w:hint="eastAsia"/>
          <w:vertAlign w:val="superscript"/>
          <w:lang w:eastAsia="zh-CN"/>
        </w:rPr>
        <w:t>4</w:t>
      </w:r>
      <w:r w:rsidRPr="00180C33">
        <w:rPr>
          <w:rFonts w:ascii="Book Antiqua" w:hAnsi="Book Antiqua"/>
          <w:vertAlign w:val="superscript"/>
        </w:rPr>
        <w:t>-11</w:t>
      </w:r>
      <w:r w:rsidR="007E0DD0">
        <w:rPr>
          <w:rFonts w:ascii="Book Antiqua" w:eastAsia="宋体" w:hAnsi="Book Antiqua" w:hint="eastAsia"/>
          <w:vertAlign w:val="superscript"/>
          <w:lang w:eastAsia="zh-CN"/>
        </w:rPr>
        <w:t>7</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These studies collectively suggest that obese men may have a slightly worse perioperative QoL.</w:t>
      </w:r>
      <w:r w:rsidR="00D1399F" w:rsidRPr="00180C33">
        <w:rPr>
          <w:rFonts w:ascii="Book Antiqua" w:hAnsi="Book Antiqua"/>
        </w:rPr>
        <w:t xml:space="preserve"> </w:t>
      </w:r>
      <w:r w:rsidRPr="00180C33">
        <w:rPr>
          <w:rFonts w:ascii="Book Antiqua" w:hAnsi="Book Antiqua"/>
        </w:rPr>
        <w:t>However, the major predictor of post-treatment QoL remains their QoL prior to the initiation of therapy.</w:t>
      </w:r>
      <w:r w:rsidR="00D1399F" w:rsidRPr="00180C33">
        <w:rPr>
          <w:rFonts w:ascii="Book Antiqua" w:hAnsi="Book Antiqua"/>
        </w:rPr>
        <w:t xml:space="preserve"> </w:t>
      </w:r>
      <w:r w:rsidRPr="00180C33">
        <w:rPr>
          <w:rFonts w:ascii="Book Antiqua" w:hAnsi="Book Antiqua"/>
        </w:rPr>
        <w:t>The current evidence is insufficient to recommend any particular treatment in obese men based on their post-treatment QoL.</w:t>
      </w:r>
    </w:p>
    <w:p w14:paraId="14AB89F8" w14:textId="77777777" w:rsidR="005F6F51" w:rsidRPr="00180C33" w:rsidRDefault="005F6F51" w:rsidP="00D1399F">
      <w:pPr>
        <w:spacing w:line="360" w:lineRule="auto"/>
        <w:jc w:val="both"/>
        <w:rPr>
          <w:rFonts w:ascii="Book Antiqua" w:hAnsi="Book Antiqua"/>
        </w:rPr>
      </w:pPr>
    </w:p>
    <w:p w14:paraId="13D89B3B" w14:textId="0400D32D" w:rsidR="005F6F51" w:rsidRPr="00180C33" w:rsidRDefault="005F6F51" w:rsidP="00D1399F">
      <w:pPr>
        <w:spacing w:line="360" w:lineRule="auto"/>
        <w:jc w:val="both"/>
        <w:rPr>
          <w:rFonts w:ascii="Book Antiqua" w:hAnsi="Book Antiqua"/>
          <w:b/>
        </w:rPr>
      </w:pPr>
      <w:r w:rsidRPr="00180C33">
        <w:rPr>
          <w:rFonts w:ascii="Book Antiqua" w:hAnsi="Book Antiqua"/>
          <w:b/>
          <w:i/>
        </w:rPr>
        <w:t xml:space="preserve">High </w:t>
      </w:r>
      <w:r w:rsidR="00EF0D02" w:rsidRPr="00180C33">
        <w:rPr>
          <w:rFonts w:ascii="Book Antiqua" w:hAnsi="Book Antiqua"/>
          <w:b/>
          <w:i/>
        </w:rPr>
        <w:t>fasting gluc</w:t>
      </w:r>
      <w:r w:rsidRPr="00180C33">
        <w:rPr>
          <w:rFonts w:ascii="Book Antiqua" w:hAnsi="Book Antiqua"/>
          <w:b/>
          <w:i/>
        </w:rPr>
        <w:t>ose</w:t>
      </w:r>
    </w:p>
    <w:p w14:paraId="77C7D962" w14:textId="79996FBB" w:rsidR="005F6F51" w:rsidRPr="00180C33" w:rsidRDefault="005F6F51" w:rsidP="00D1399F">
      <w:pPr>
        <w:spacing w:line="360" w:lineRule="auto"/>
        <w:jc w:val="both"/>
        <w:rPr>
          <w:rFonts w:ascii="Book Antiqua" w:hAnsi="Book Antiqua"/>
        </w:rPr>
      </w:pPr>
      <w:r w:rsidRPr="00180C33">
        <w:rPr>
          <w:rFonts w:ascii="Book Antiqua" w:hAnsi="Book Antiqua"/>
        </w:rPr>
        <w:t>The current evidence on the QoL for diabetic men after their treatment for PCa is much more robust.</w:t>
      </w:r>
      <w:r w:rsidR="00D1399F" w:rsidRPr="00180C33">
        <w:rPr>
          <w:rFonts w:ascii="Book Antiqua" w:hAnsi="Book Antiqua"/>
        </w:rPr>
        <w:t xml:space="preserve"> </w:t>
      </w:r>
      <w:r w:rsidRPr="00180C33">
        <w:rPr>
          <w:rFonts w:ascii="Book Antiqua" w:hAnsi="Book Antiqua"/>
        </w:rPr>
        <w:t xml:space="preserve">Latini </w:t>
      </w:r>
      <w:r w:rsidRPr="00180C33">
        <w:rPr>
          <w:rFonts w:ascii="Book Antiqua" w:hAnsi="Book Antiqua"/>
          <w:i/>
        </w:rPr>
        <w:t xml:space="preserve">et </w:t>
      </w:r>
      <w:proofErr w:type="gramStart"/>
      <w:r w:rsidRPr="00180C33">
        <w:rPr>
          <w:rFonts w:ascii="Book Antiqua" w:hAnsi="Book Antiqua"/>
          <w:i/>
        </w:rPr>
        <w:t>al</w:t>
      </w:r>
      <w:r w:rsidR="00EF0D02" w:rsidRPr="00180C33">
        <w:rPr>
          <w:rFonts w:ascii="Book Antiqua" w:hAnsi="Book Antiqua"/>
          <w:vertAlign w:val="superscript"/>
        </w:rPr>
        <w:t>[</w:t>
      </w:r>
      <w:proofErr w:type="gramEnd"/>
      <w:r w:rsidR="00EF0D02" w:rsidRPr="00180C33">
        <w:rPr>
          <w:rFonts w:ascii="Book Antiqua" w:hAnsi="Book Antiqua"/>
          <w:vertAlign w:val="superscript"/>
        </w:rPr>
        <w:t>11</w:t>
      </w:r>
      <w:r w:rsidR="007E0DD0">
        <w:rPr>
          <w:rFonts w:ascii="Book Antiqua" w:eastAsia="宋体" w:hAnsi="Book Antiqua" w:hint="eastAsia"/>
          <w:vertAlign w:val="superscript"/>
          <w:lang w:eastAsia="zh-CN"/>
        </w:rPr>
        <w:t>8</w:t>
      </w:r>
      <w:r w:rsidR="00EF0D02" w:rsidRPr="00180C33">
        <w:rPr>
          <w:rFonts w:ascii="Book Antiqua" w:hAnsi="Book Antiqua"/>
          <w:vertAlign w:val="superscript"/>
        </w:rPr>
        <w:t>]</w:t>
      </w:r>
      <w:r w:rsidRPr="00180C33">
        <w:rPr>
          <w:rFonts w:ascii="Book Antiqua" w:hAnsi="Book Antiqua"/>
        </w:rPr>
        <w:t xml:space="preserve"> demonstrated a worse urinary function after RP in both diabetic and obese men.</w:t>
      </w:r>
      <w:r w:rsidR="00D1399F" w:rsidRPr="00180C33">
        <w:rPr>
          <w:rFonts w:ascii="Book Antiqua" w:hAnsi="Book Antiqua"/>
        </w:rPr>
        <w:t xml:space="preserve"> </w:t>
      </w:r>
      <w:r w:rsidRPr="00180C33">
        <w:rPr>
          <w:rFonts w:ascii="Book Antiqua" w:hAnsi="Book Antiqua"/>
        </w:rPr>
        <w:t xml:space="preserve">These authors further observed that the combined influence of DM and obesity may be greater than either </w:t>
      </w:r>
      <w:proofErr w:type="gramStart"/>
      <w:r w:rsidRPr="00180C33">
        <w:rPr>
          <w:rFonts w:ascii="Book Antiqua" w:hAnsi="Book Antiqua"/>
        </w:rPr>
        <w:t>alone</w:t>
      </w:r>
      <w:r w:rsidRPr="00180C33">
        <w:rPr>
          <w:rFonts w:ascii="Book Antiqua" w:hAnsi="Book Antiqua"/>
          <w:vertAlign w:val="superscript"/>
        </w:rPr>
        <w:t>[</w:t>
      </w:r>
      <w:proofErr w:type="gramEnd"/>
      <w:r w:rsidRPr="00180C33">
        <w:rPr>
          <w:rFonts w:ascii="Book Antiqua" w:hAnsi="Book Antiqua"/>
          <w:vertAlign w:val="superscript"/>
        </w:rPr>
        <w:t>11</w:t>
      </w:r>
      <w:r w:rsidR="007E0DD0">
        <w:rPr>
          <w:rFonts w:ascii="Book Antiqua" w:eastAsia="宋体" w:hAnsi="Book Antiqua" w:hint="eastAsia"/>
          <w:vertAlign w:val="superscript"/>
          <w:lang w:eastAsia="zh-CN"/>
        </w:rPr>
        <w:t>8</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Thong </w:t>
      </w:r>
      <w:r w:rsidRPr="00180C33">
        <w:rPr>
          <w:rFonts w:ascii="Book Antiqua" w:hAnsi="Book Antiqua"/>
          <w:i/>
        </w:rPr>
        <w:t xml:space="preserve">et </w:t>
      </w:r>
      <w:proofErr w:type="gramStart"/>
      <w:r w:rsidRPr="00180C33">
        <w:rPr>
          <w:rFonts w:ascii="Book Antiqua" w:hAnsi="Book Antiqua"/>
          <w:i/>
        </w:rPr>
        <w:t>al</w:t>
      </w:r>
      <w:r w:rsidR="00EF0D02" w:rsidRPr="00180C33">
        <w:rPr>
          <w:rFonts w:ascii="Book Antiqua" w:hAnsi="Book Antiqua"/>
          <w:vertAlign w:val="superscript"/>
        </w:rPr>
        <w:t>[</w:t>
      </w:r>
      <w:proofErr w:type="gramEnd"/>
      <w:r w:rsidR="00EF0D02" w:rsidRPr="00180C33">
        <w:rPr>
          <w:rFonts w:ascii="Book Antiqua" w:hAnsi="Book Antiqua"/>
          <w:vertAlign w:val="superscript"/>
        </w:rPr>
        <w:t>1</w:t>
      </w:r>
      <w:r w:rsidR="007E0DD0">
        <w:rPr>
          <w:rFonts w:ascii="Book Antiqua" w:eastAsia="宋体" w:hAnsi="Book Antiqua" w:hint="eastAsia"/>
          <w:vertAlign w:val="superscript"/>
          <w:lang w:eastAsia="zh-CN"/>
        </w:rPr>
        <w:t>19</w:t>
      </w:r>
      <w:r w:rsidR="00EF0D02" w:rsidRPr="00180C33">
        <w:rPr>
          <w:rFonts w:ascii="Book Antiqua" w:hAnsi="Book Antiqua"/>
          <w:vertAlign w:val="superscript"/>
        </w:rPr>
        <w:t>]</w:t>
      </w:r>
      <w:r w:rsidRPr="00180C33">
        <w:rPr>
          <w:rFonts w:ascii="Book Antiqua" w:hAnsi="Book Antiqua"/>
        </w:rPr>
        <w:t xml:space="preserve"> also reported a worse urinary and sexual function as well as a worse general health-related QoL after all types of treatment in men with pre-existing DM compared to those with incident DM diagnosed after PCa and without DM</w:t>
      </w:r>
      <w:r w:rsidRPr="00180C33">
        <w:rPr>
          <w:rFonts w:ascii="Book Antiqua" w:hAnsi="Book Antiqua"/>
          <w:vertAlign w:val="superscript"/>
        </w:rPr>
        <w:t>[1</w:t>
      </w:r>
      <w:r w:rsidR="007E0DD0">
        <w:rPr>
          <w:rFonts w:ascii="Book Antiqua" w:eastAsia="宋体" w:hAnsi="Book Antiqua" w:hint="eastAsia"/>
          <w:vertAlign w:val="superscript"/>
          <w:lang w:eastAsia="zh-CN"/>
        </w:rPr>
        <w:t>19</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Additional studies have demonstrated an association between DM and the development of </w:t>
      </w:r>
      <w:r w:rsidR="00F86259" w:rsidRPr="00180C33">
        <w:rPr>
          <w:rFonts w:ascii="Book Antiqua" w:hAnsi="Book Antiqua"/>
        </w:rPr>
        <w:t>ED</w:t>
      </w:r>
      <w:r w:rsidRPr="00180C33">
        <w:rPr>
          <w:rFonts w:ascii="Book Antiqua" w:hAnsi="Book Antiqua"/>
        </w:rPr>
        <w:t xml:space="preserve"> after both EBRT and </w:t>
      </w:r>
      <w:proofErr w:type="gramStart"/>
      <w:r w:rsidRPr="00180C33">
        <w:rPr>
          <w:rFonts w:ascii="Book Antiqua" w:hAnsi="Book Antiqua"/>
        </w:rPr>
        <w:t>brachytherapy</w:t>
      </w:r>
      <w:r w:rsidRPr="00180C33">
        <w:rPr>
          <w:rFonts w:ascii="Book Antiqua" w:hAnsi="Book Antiqua"/>
          <w:vertAlign w:val="superscript"/>
        </w:rPr>
        <w:t>[</w:t>
      </w:r>
      <w:proofErr w:type="gramEnd"/>
      <w:r w:rsidRPr="00180C33">
        <w:rPr>
          <w:rFonts w:ascii="Book Antiqua" w:hAnsi="Book Antiqua"/>
          <w:vertAlign w:val="superscript"/>
        </w:rPr>
        <w:t>12</w:t>
      </w:r>
      <w:r w:rsidR="007E0DD0">
        <w:rPr>
          <w:rFonts w:ascii="Book Antiqua" w:eastAsia="宋体" w:hAnsi="Book Antiqua" w:hint="eastAsia"/>
          <w:vertAlign w:val="superscript"/>
          <w:lang w:eastAsia="zh-CN"/>
        </w:rPr>
        <w:t>0</w:t>
      </w:r>
      <w:r w:rsidRPr="00180C33">
        <w:rPr>
          <w:rFonts w:ascii="Book Antiqua" w:hAnsi="Book Antiqua"/>
          <w:vertAlign w:val="superscript"/>
        </w:rPr>
        <w:t>-12</w:t>
      </w:r>
      <w:r w:rsidR="007E0DD0">
        <w:rPr>
          <w:rFonts w:ascii="Book Antiqua" w:eastAsia="宋体" w:hAnsi="Book Antiqua" w:hint="eastAsia"/>
          <w:vertAlign w:val="superscript"/>
          <w:lang w:eastAsia="zh-CN"/>
        </w:rPr>
        <w:t>2</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Most importantly, a growing body of evidence has established DM as a risk factor for the development of complications after radiation therapy.</w:t>
      </w:r>
      <w:r w:rsidR="00D1399F" w:rsidRPr="00180C33">
        <w:rPr>
          <w:rFonts w:ascii="Book Antiqua" w:hAnsi="Book Antiqua"/>
        </w:rPr>
        <w:t xml:space="preserve"> </w:t>
      </w:r>
      <w:r w:rsidRPr="00180C33">
        <w:rPr>
          <w:rFonts w:ascii="Book Antiqua" w:hAnsi="Book Antiqua"/>
        </w:rPr>
        <w:t xml:space="preserve">Several studies have observed an increased risk of ≥ grade 2 late gastrointestinal and genitourinary complications after EBRT in diabetic men based on the Radiation Therapy Oncology Group/European Organization for Research and Treatment of Cancer </w:t>
      </w:r>
      <w:proofErr w:type="gramStart"/>
      <w:r w:rsidRPr="00180C33">
        <w:rPr>
          <w:rFonts w:ascii="Book Antiqua" w:hAnsi="Book Antiqua"/>
        </w:rPr>
        <w:t>scale</w:t>
      </w:r>
      <w:r w:rsidRPr="00180C33">
        <w:rPr>
          <w:rFonts w:ascii="Book Antiqua" w:hAnsi="Book Antiqua"/>
          <w:vertAlign w:val="superscript"/>
        </w:rPr>
        <w:t>[</w:t>
      </w:r>
      <w:proofErr w:type="gramEnd"/>
      <w:r w:rsidRPr="00180C33">
        <w:rPr>
          <w:rFonts w:ascii="Book Antiqua" w:hAnsi="Book Antiqua"/>
          <w:vertAlign w:val="superscript"/>
        </w:rPr>
        <w:t>12</w:t>
      </w:r>
      <w:r w:rsidR="007E0DD0">
        <w:rPr>
          <w:rFonts w:ascii="Book Antiqua" w:eastAsia="宋体" w:hAnsi="Book Antiqua" w:hint="eastAsia"/>
          <w:vertAlign w:val="superscript"/>
          <w:lang w:eastAsia="zh-CN"/>
        </w:rPr>
        <w:t>3</w:t>
      </w:r>
      <w:r w:rsidRPr="00180C33">
        <w:rPr>
          <w:rFonts w:ascii="Book Antiqua" w:hAnsi="Book Antiqua"/>
          <w:vertAlign w:val="superscript"/>
        </w:rPr>
        <w:t>-12</w:t>
      </w:r>
      <w:r w:rsidR="007E0DD0">
        <w:rPr>
          <w:rFonts w:ascii="Book Antiqua" w:eastAsia="宋体" w:hAnsi="Book Antiqua" w:hint="eastAsia"/>
          <w:vertAlign w:val="superscript"/>
          <w:lang w:eastAsia="zh-CN"/>
        </w:rPr>
        <w:t>7</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As with obesity, the current evidence is insufficient to recommend any particular treatment in diabetic men based on their post-treatment QoL.</w:t>
      </w:r>
      <w:r w:rsidR="00D1399F" w:rsidRPr="00180C33">
        <w:rPr>
          <w:rFonts w:ascii="Book Antiqua" w:hAnsi="Book Antiqua"/>
        </w:rPr>
        <w:t xml:space="preserve"> </w:t>
      </w:r>
      <w:r w:rsidRPr="00180C33">
        <w:rPr>
          <w:rFonts w:ascii="Book Antiqua" w:hAnsi="Book Antiqua"/>
        </w:rPr>
        <w:t xml:space="preserve">However, it is </w:t>
      </w:r>
      <w:r w:rsidRPr="00180C33">
        <w:rPr>
          <w:rFonts w:ascii="Book Antiqua" w:hAnsi="Book Antiqua"/>
        </w:rPr>
        <w:lastRenderedPageBreak/>
        <w:t>recommended that diabetic men be counseled about a potentially increased risk of complications after radiation therapy and be considered for the modification of its planning and delivery.</w:t>
      </w:r>
    </w:p>
    <w:p w14:paraId="48EB7239" w14:textId="77777777" w:rsidR="005F6F51" w:rsidRPr="00180C33" w:rsidRDefault="005F6F51" w:rsidP="00D1399F">
      <w:pPr>
        <w:spacing w:line="360" w:lineRule="auto"/>
        <w:jc w:val="both"/>
        <w:rPr>
          <w:rFonts w:ascii="Book Antiqua" w:hAnsi="Book Antiqua"/>
        </w:rPr>
      </w:pPr>
    </w:p>
    <w:p w14:paraId="0B89C4A9"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THE METABOLIC SYNDROME AND PROSTATE CANCER-SPECIFIC MORTALITY</w:t>
      </w:r>
    </w:p>
    <w:p w14:paraId="3F4A339A" w14:textId="50556CC1" w:rsidR="005F6F51" w:rsidRPr="00180C33" w:rsidRDefault="005F6F51" w:rsidP="00D1399F">
      <w:pPr>
        <w:spacing w:line="360" w:lineRule="auto"/>
        <w:jc w:val="both"/>
        <w:rPr>
          <w:rFonts w:ascii="Book Antiqua" w:hAnsi="Book Antiqua" w:cs="MyriadPro-Regular"/>
        </w:rPr>
      </w:pPr>
      <w:r w:rsidRPr="00180C33">
        <w:rPr>
          <w:rFonts w:ascii="Book Antiqua" w:hAnsi="Book Antiqua" w:cs="MyriadPro-Regular"/>
        </w:rPr>
        <w:t>Emerging evidence has suggested an association between MetS and PCa-specific mortality.</w:t>
      </w:r>
      <w:r w:rsidR="00D1399F" w:rsidRPr="00180C33">
        <w:rPr>
          <w:rFonts w:ascii="Book Antiqua" w:hAnsi="Book Antiqua" w:cs="MyriadPro-Regular"/>
        </w:rPr>
        <w:t xml:space="preserve"> </w:t>
      </w:r>
      <w:r w:rsidRPr="00180C33">
        <w:rPr>
          <w:rFonts w:ascii="Book Antiqua" w:hAnsi="Book Antiqua" w:cs="MyriadPro-Regular"/>
        </w:rPr>
        <w:t>A recent meta-analysis pooled the findings of 3 cohort studies and reported an increased risk of PCa-specific mortality in men with MetS (RR</w:t>
      </w:r>
      <w:r w:rsidR="00EF0D02">
        <w:rPr>
          <w:rFonts w:ascii="Book Antiqua" w:eastAsia="宋体" w:hAnsi="Book Antiqua" w:cs="MyriadPro-Regular" w:hint="eastAsia"/>
          <w:lang w:eastAsia="zh-CN"/>
        </w:rPr>
        <w:t>,</w:t>
      </w:r>
      <w:r w:rsidR="00EF0D02">
        <w:rPr>
          <w:rFonts w:ascii="Book Antiqua" w:hAnsi="Book Antiqua" w:cs="MyriadPro-Regular"/>
        </w:rPr>
        <w:t xml:space="preserve"> 1.12; </w:t>
      </w:r>
      <w:r w:rsidR="00F4283C">
        <w:rPr>
          <w:rFonts w:ascii="Book Antiqua" w:hAnsi="Book Antiqua" w:cs="MyriadPro-Regular"/>
        </w:rPr>
        <w:t>95%CI:</w:t>
      </w:r>
      <w:r w:rsidRPr="00180C33">
        <w:rPr>
          <w:rFonts w:ascii="Book Antiqua" w:hAnsi="Book Antiqua" w:cs="MyriadPro-Regular"/>
        </w:rPr>
        <w:t xml:space="preserve"> 1.02-1.23</w:t>
      </w:r>
      <w:proofErr w:type="gramStart"/>
      <w:r w:rsidRPr="00180C33">
        <w:rPr>
          <w:rFonts w:ascii="Book Antiqua" w:hAnsi="Book Antiqua" w:cs="MyriadPro-Regular"/>
        </w:rPr>
        <w:t>)</w:t>
      </w:r>
      <w:r w:rsidRPr="00180C33">
        <w:rPr>
          <w:rFonts w:ascii="Book Antiqua" w:hAnsi="Book Antiqua" w:cs="MyriadPro-Regular"/>
          <w:vertAlign w:val="superscript"/>
        </w:rPr>
        <w:t>[</w:t>
      </w:r>
      <w:proofErr w:type="gramEnd"/>
      <w:r w:rsidRPr="00180C33">
        <w:rPr>
          <w:rFonts w:ascii="Book Antiqua" w:hAnsi="Book Antiqua" w:cs="MyriadPro-Regular"/>
          <w:vertAlign w:val="superscript"/>
        </w:rPr>
        <w:t>33]</w:t>
      </w:r>
      <w:r w:rsidRPr="00180C33">
        <w:rPr>
          <w:rFonts w:ascii="Book Antiqua" w:hAnsi="Book Antiqua" w:cs="MyriadPro-Regular"/>
        </w:rPr>
        <w:t>.</w:t>
      </w:r>
    </w:p>
    <w:p w14:paraId="1CAA7B3B" w14:textId="498FF8D5" w:rsidR="005F6F51" w:rsidRPr="00180C33" w:rsidRDefault="005F6F51" w:rsidP="00EF0D02">
      <w:pPr>
        <w:spacing w:line="360" w:lineRule="auto"/>
        <w:ind w:firstLineChars="100" w:firstLine="240"/>
        <w:jc w:val="both"/>
        <w:rPr>
          <w:rFonts w:ascii="Book Antiqua" w:hAnsi="Book Antiqua"/>
        </w:rPr>
      </w:pPr>
      <w:r w:rsidRPr="00180C33">
        <w:rPr>
          <w:rFonts w:ascii="Book Antiqua" w:hAnsi="Book Antiqua" w:cs="MyriadPro-Regular"/>
        </w:rPr>
        <w:t>The risk of PCa-specific mortality has been most thoroughly investigated in obese men.</w:t>
      </w:r>
      <w:r w:rsidR="00D1399F" w:rsidRPr="00180C33">
        <w:rPr>
          <w:rFonts w:ascii="Book Antiqua" w:hAnsi="Book Antiqua" w:cs="MyriadPro-Regular"/>
        </w:rPr>
        <w:t xml:space="preserve"> </w:t>
      </w:r>
      <w:r w:rsidRPr="00180C33">
        <w:rPr>
          <w:rFonts w:ascii="Book Antiqua" w:hAnsi="Book Antiqua" w:cs="MyriadPro-Regular"/>
        </w:rPr>
        <w:t>Several studies have demonstrated that BMI is an independent predictor of PCa-specific mortality among obese men in a population-based cohort and those diagnosed with PCa.</w:t>
      </w:r>
      <w:r w:rsidR="00D1399F" w:rsidRPr="00180C33">
        <w:rPr>
          <w:rFonts w:ascii="Book Antiqua" w:hAnsi="Book Antiqua" w:cs="MyriadPro-Regular"/>
        </w:rPr>
        <w:t xml:space="preserve"> </w:t>
      </w:r>
      <w:r w:rsidRPr="00180C33">
        <w:rPr>
          <w:rFonts w:ascii="Book Antiqua" w:hAnsi="Book Antiqua" w:cs="MyriadPro-Regular"/>
        </w:rPr>
        <w:t>A recent meta-analysis of 12 studies confirmed these findings by observing a 16%</w:t>
      </w:r>
      <w:r w:rsidRPr="00180C33">
        <w:rPr>
          <w:rFonts w:ascii="Book Antiqua" w:hAnsi="Book Antiqua"/>
        </w:rPr>
        <w:t xml:space="preserve"> increased risk of PCa-specific m</w:t>
      </w:r>
      <w:r w:rsidR="00EF0D02">
        <w:rPr>
          <w:rFonts w:ascii="Book Antiqua" w:hAnsi="Book Antiqua"/>
        </w:rPr>
        <w:t>ortality in cohort studies (</w:t>
      </w:r>
      <w:r w:rsidR="00F4283C">
        <w:rPr>
          <w:rFonts w:ascii="Book Antiqua" w:hAnsi="Book Antiqua"/>
        </w:rPr>
        <w:t>95%CI:</w:t>
      </w:r>
      <w:r w:rsidRPr="00180C33">
        <w:rPr>
          <w:rFonts w:ascii="Book Antiqua" w:hAnsi="Book Antiqua"/>
        </w:rPr>
        <w:t xml:space="preserve"> 1.06-1.25) and a 20% increased risk in studies investigating t</w:t>
      </w:r>
      <w:r w:rsidR="00EF0D02">
        <w:rPr>
          <w:rFonts w:ascii="Book Antiqua" w:hAnsi="Book Antiqua"/>
        </w:rPr>
        <w:t>he post-diagnosis survival (</w:t>
      </w:r>
      <w:r w:rsidR="00F4283C">
        <w:rPr>
          <w:rFonts w:ascii="Book Antiqua" w:hAnsi="Book Antiqua"/>
        </w:rPr>
        <w:t>95%CI:</w:t>
      </w:r>
      <w:r w:rsidRPr="00180C33">
        <w:rPr>
          <w:rFonts w:ascii="Book Antiqua" w:hAnsi="Book Antiqua"/>
        </w:rPr>
        <w:t xml:space="preserve"> 0.99-1.46) for each 5 kg/m</w:t>
      </w:r>
      <w:r w:rsidRPr="00180C33">
        <w:rPr>
          <w:rFonts w:ascii="Book Antiqua" w:hAnsi="Book Antiqua"/>
          <w:vertAlign w:val="superscript"/>
        </w:rPr>
        <w:t>2</w:t>
      </w:r>
      <w:r w:rsidRPr="00180C33">
        <w:rPr>
          <w:rFonts w:ascii="Book Antiqua" w:hAnsi="Book Antiqua"/>
        </w:rPr>
        <w:t xml:space="preserve"> increase in </w:t>
      </w:r>
      <w:proofErr w:type="gramStart"/>
      <w:r w:rsidRPr="00180C33">
        <w:rPr>
          <w:rFonts w:ascii="Book Antiqua" w:hAnsi="Book Antiqua"/>
        </w:rPr>
        <w:t>BMI</w:t>
      </w:r>
      <w:r w:rsidRPr="00180C33">
        <w:rPr>
          <w:rFonts w:ascii="Book Antiqua" w:hAnsi="Book Antiqua"/>
          <w:vertAlign w:val="superscript"/>
        </w:rPr>
        <w:t>[</w:t>
      </w:r>
      <w:proofErr w:type="gramEnd"/>
      <w:r w:rsidRPr="00180C33">
        <w:rPr>
          <w:rFonts w:ascii="Book Antiqua" w:hAnsi="Book Antiqua"/>
          <w:vertAlign w:val="superscript"/>
        </w:rPr>
        <w:t>81]</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Although a bias against the detection of PCa may account for the increased risk of PCa-specific mortality in obese men, 2 studies reported a similar association before the introduction of PSA-based </w:t>
      </w:r>
      <w:proofErr w:type="gramStart"/>
      <w:r w:rsidRPr="00180C33">
        <w:rPr>
          <w:rFonts w:ascii="Book Antiqua" w:hAnsi="Book Antiqua"/>
        </w:rPr>
        <w:t>screening</w:t>
      </w:r>
      <w:r w:rsidRPr="00180C33">
        <w:rPr>
          <w:rFonts w:ascii="Book Antiqua" w:hAnsi="Book Antiqua"/>
          <w:vertAlign w:val="superscript"/>
        </w:rPr>
        <w:t>[</w:t>
      </w:r>
      <w:proofErr w:type="gramEnd"/>
      <w:r w:rsidRPr="00180C33">
        <w:rPr>
          <w:rFonts w:ascii="Book Antiqua" w:hAnsi="Book Antiqua"/>
          <w:vertAlign w:val="superscript"/>
        </w:rPr>
        <w:t>12</w:t>
      </w:r>
      <w:r w:rsidR="007E0DD0">
        <w:rPr>
          <w:rFonts w:ascii="Book Antiqua" w:eastAsia="宋体" w:hAnsi="Book Antiqua" w:hint="eastAsia"/>
          <w:vertAlign w:val="superscript"/>
          <w:lang w:eastAsia="zh-CN"/>
        </w:rPr>
        <w:t>8</w:t>
      </w:r>
      <w:r w:rsidRPr="00180C33">
        <w:rPr>
          <w:rFonts w:ascii="Book Antiqua" w:hAnsi="Book Antiqua"/>
          <w:vertAlign w:val="superscript"/>
        </w:rPr>
        <w:t>,1</w:t>
      </w:r>
      <w:r w:rsidR="007E0DD0">
        <w:rPr>
          <w:rFonts w:ascii="Book Antiqua" w:eastAsia="宋体" w:hAnsi="Book Antiqua" w:hint="eastAsia"/>
          <w:vertAlign w:val="superscript"/>
          <w:lang w:eastAsia="zh-CN"/>
        </w:rPr>
        <w:t>29</w:t>
      </w:r>
      <w:r w:rsidRPr="00180C33">
        <w:rPr>
          <w:rFonts w:ascii="Book Antiqua" w:hAnsi="Book Antiqua"/>
          <w:vertAlign w:val="superscript"/>
        </w:rPr>
        <w:t>]</w:t>
      </w:r>
      <w:r w:rsidRPr="00180C33">
        <w:rPr>
          <w:rFonts w:ascii="Book Antiqua" w:hAnsi="Book Antiqua"/>
        </w:rPr>
        <w:t>.</w:t>
      </w:r>
    </w:p>
    <w:p w14:paraId="53464992" w14:textId="512D7B0A" w:rsidR="005F6F51" w:rsidRPr="00180C33" w:rsidRDefault="005F6F51" w:rsidP="00EF0D02">
      <w:pPr>
        <w:spacing w:line="360" w:lineRule="auto"/>
        <w:ind w:firstLineChars="100" w:firstLine="240"/>
        <w:jc w:val="both"/>
        <w:rPr>
          <w:rFonts w:ascii="Book Antiqua" w:hAnsi="Book Antiqua"/>
        </w:rPr>
      </w:pPr>
      <w:r w:rsidRPr="00180C33">
        <w:rPr>
          <w:rFonts w:ascii="Book Antiqua" w:hAnsi="Book Antiqua"/>
        </w:rPr>
        <w:t>There is only limited evidence that men with other components of MetS have an increased risk of PCa-specific mortality.</w:t>
      </w:r>
      <w:r w:rsidR="00D1399F" w:rsidRPr="00180C33">
        <w:rPr>
          <w:rFonts w:ascii="Book Antiqua" w:hAnsi="Book Antiqua"/>
        </w:rPr>
        <w:t xml:space="preserve"> </w:t>
      </w:r>
      <w:r w:rsidR="00EF0D02">
        <w:rPr>
          <w:rFonts w:ascii="Book Antiqua" w:hAnsi="Book Antiqua"/>
        </w:rPr>
        <w:t>In a cohort of 17</w:t>
      </w:r>
      <w:r w:rsidRPr="00180C33">
        <w:rPr>
          <w:rFonts w:ascii="Book Antiqua" w:hAnsi="Book Antiqua"/>
        </w:rPr>
        <w:t>934 men</w:t>
      </w:r>
      <w:r w:rsidR="00E2254B" w:rsidRPr="00180C33">
        <w:rPr>
          <w:rFonts w:ascii="Book Antiqua" w:hAnsi="Book Antiqua"/>
        </w:rPr>
        <w:t xml:space="preserve"> between 40 and 69 years of age</w:t>
      </w:r>
      <w:r w:rsidRPr="00180C33">
        <w:rPr>
          <w:rFonts w:ascii="Book Antiqua" w:hAnsi="Book Antiqua"/>
        </w:rPr>
        <w:t xml:space="preserve"> participating in the Whitehall study, Batty </w:t>
      </w:r>
      <w:r w:rsidRPr="00180C33">
        <w:rPr>
          <w:rFonts w:ascii="Book Antiqua" w:hAnsi="Book Antiqua"/>
          <w:i/>
        </w:rPr>
        <w:t>et al</w:t>
      </w:r>
      <w:r w:rsidR="007E0DD0" w:rsidRPr="00180C33">
        <w:rPr>
          <w:rFonts w:ascii="Book Antiqua" w:hAnsi="Book Antiqua"/>
          <w:vertAlign w:val="superscript"/>
        </w:rPr>
        <w:t>[50]</w:t>
      </w:r>
      <w:r w:rsidR="007E0DD0">
        <w:rPr>
          <w:rFonts w:ascii="Book Antiqua" w:eastAsia="宋体" w:hAnsi="Book Antiqua" w:hint="eastAsia"/>
          <w:vertAlign w:val="superscript"/>
          <w:lang w:eastAsia="zh-CN"/>
        </w:rPr>
        <w:t xml:space="preserve"> </w:t>
      </w:r>
      <w:r w:rsidRPr="00180C33">
        <w:rPr>
          <w:rFonts w:ascii="Book Antiqua" w:hAnsi="Book Antiqua"/>
        </w:rPr>
        <w:t>demonstrated an increased risk of PCa-specific mortality for men</w:t>
      </w:r>
      <w:r w:rsidR="00E2254B" w:rsidRPr="00180C33">
        <w:rPr>
          <w:rFonts w:ascii="Book Antiqua" w:hAnsi="Book Antiqua"/>
        </w:rPr>
        <w:t xml:space="preserve"> </w:t>
      </w:r>
      <w:r w:rsidRPr="00180C33">
        <w:rPr>
          <w:rFonts w:ascii="Book Antiqua" w:hAnsi="Book Antiqua"/>
        </w:rPr>
        <w:t>in the upper tertile for TC levels over a period o</w:t>
      </w:r>
      <w:r w:rsidR="00EF0D02">
        <w:rPr>
          <w:rFonts w:ascii="Book Antiqua" w:hAnsi="Book Antiqua"/>
        </w:rPr>
        <w:t>f 4 decades (HR</w:t>
      </w:r>
      <w:r w:rsidR="00EF0D02">
        <w:rPr>
          <w:rFonts w:ascii="Book Antiqua" w:eastAsia="宋体" w:hAnsi="Book Antiqua" w:hint="eastAsia"/>
          <w:lang w:eastAsia="zh-CN"/>
        </w:rPr>
        <w:t>,</w:t>
      </w:r>
      <w:r w:rsidR="00EF0D02">
        <w:rPr>
          <w:rFonts w:ascii="Book Antiqua" w:hAnsi="Book Antiqua"/>
        </w:rPr>
        <w:t xml:space="preserve"> 1.35; </w:t>
      </w:r>
      <w:r w:rsidR="00F4283C">
        <w:rPr>
          <w:rFonts w:ascii="Book Antiqua" w:hAnsi="Book Antiqua"/>
        </w:rPr>
        <w:t>95%CI:</w:t>
      </w:r>
      <w:r w:rsidRPr="00180C33">
        <w:rPr>
          <w:rFonts w:ascii="Book Antiqua" w:hAnsi="Book Antiqua"/>
        </w:rPr>
        <w:t xml:space="preserve"> 1.11-1.65)</w:t>
      </w:r>
      <w:r w:rsidRPr="00180C33">
        <w:rPr>
          <w:rFonts w:ascii="Book Antiqua" w:hAnsi="Book Antiqua"/>
          <w:vertAlign w:val="superscript"/>
        </w:rPr>
        <w:t>[50]</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Only 1 study has similarly observed an increased risk of PCa-specific mortality in men with </w:t>
      </w:r>
      <w:proofErr w:type="gramStart"/>
      <w:r w:rsidRPr="00180C33">
        <w:rPr>
          <w:rFonts w:ascii="Book Antiqua" w:hAnsi="Book Antiqua"/>
        </w:rPr>
        <w:t>hypertension</w:t>
      </w:r>
      <w:r w:rsidRPr="00180C33">
        <w:rPr>
          <w:rFonts w:ascii="Book Antiqua" w:hAnsi="Book Antiqua"/>
          <w:vertAlign w:val="superscript"/>
        </w:rPr>
        <w:t>[</w:t>
      </w:r>
      <w:proofErr w:type="gramEnd"/>
      <w:r w:rsidRPr="00180C33">
        <w:rPr>
          <w:rFonts w:ascii="Book Antiqua" w:hAnsi="Book Antiqua"/>
          <w:vertAlign w:val="superscript"/>
        </w:rPr>
        <w:t>20]</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A recent meta-analysis also identified 4 studies investigating the association between DM and PCa-specific mortality, only 1 of which reported an increased risk.</w:t>
      </w:r>
      <w:r w:rsidR="00D1399F" w:rsidRPr="00180C33">
        <w:rPr>
          <w:rFonts w:ascii="Book Antiqua" w:hAnsi="Book Antiqua"/>
        </w:rPr>
        <w:t xml:space="preserve"> </w:t>
      </w:r>
      <w:r w:rsidRPr="00180C33">
        <w:rPr>
          <w:rFonts w:ascii="Book Antiqua" w:hAnsi="Book Antiqua"/>
        </w:rPr>
        <w:t>There was insufficient evidence to perform a formal meta-analysis of these studies.</w:t>
      </w:r>
      <w:r w:rsidR="00D1399F" w:rsidRPr="00180C33">
        <w:rPr>
          <w:rFonts w:ascii="Book Antiqua" w:hAnsi="Book Antiqua"/>
        </w:rPr>
        <w:t xml:space="preserve"> </w:t>
      </w:r>
      <w:r w:rsidRPr="00180C33">
        <w:rPr>
          <w:rFonts w:ascii="Book Antiqua" w:hAnsi="Book Antiqua"/>
        </w:rPr>
        <w:t xml:space="preserve">However, the authors identified 7 additional studies investigating the non-PCa or long-term, overall mortality </w:t>
      </w:r>
      <w:r w:rsidRPr="00180C33">
        <w:rPr>
          <w:rFonts w:ascii="Book Antiqua" w:hAnsi="Book Antiqua"/>
        </w:rPr>
        <w:lastRenderedPageBreak/>
        <w:t>and conducted a preliminary meta-analysis from 4 of these studies, which demonstrated an increased risk of overall mortality in diabetic men (HR</w:t>
      </w:r>
      <w:r w:rsidR="00EF0D02">
        <w:rPr>
          <w:rFonts w:ascii="Book Antiqua" w:eastAsia="宋体" w:hAnsi="Book Antiqua" w:hint="eastAsia"/>
          <w:lang w:eastAsia="zh-CN"/>
        </w:rPr>
        <w:t>,</w:t>
      </w:r>
      <w:r w:rsidR="00EF0D02">
        <w:rPr>
          <w:rFonts w:ascii="Book Antiqua" w:hAnsi="Book Antiqua"/>
        </w:rPr>
        <w:t xml:space="preserve"> 1.57; </w:t>
      </w:r>
      <w:r w:rsidR="00F4283C">
        <w:rPr>
          <w:rFonts w:ascii="Book Antiqua" w:hAnsi="Book Antiqua"/>
        </w:rPr>
        <w:t>95%CI:</w:t>
      </w:r>
      <w:r w:rsidRPr="00180C33">
        <w:rPr>
          <w:rFonts w:ascii="Book Antiqua" w:hAnsi="Book Antiqua"/>
        </w:rPr>
        <w:t xml:space="preserve"> 1.12-2.2</w:t>
      </w:r>
      <w:proofErr w:type="gramStart"/>
      <w:r w:rsidRPr="00180C33">
        <w:rPr>
          <w:rFonts w:ascii="Book Antiqua" w:hAnsi="Book Antiqua"/>
        </w:rPr>
        <w:t>)</w:t>
      </w:r>
      <w:r w:rsidRPr="00180C33">
        <w:rPr>
          <w:rFonts w:ascii="Book Antiqua" w:hAnsi="Book Antiqua"/>
          <w:vertAlign w:val="superscript"/>
        </w:rPr>
        <w:t>[</w:t>
      </w:r>
      <w:proofErr w:type="gramEnd"/>
      <w:r w:rsidRPr="00180C33">
        <w:rPr>
          <w:rFonts w:ascii="Book Antiqua" w:hAnsi="Book Antiqua"/>
          <w:vertAlign w:val="superscript"/>
        </w:rPr>
        <w:t>13</w:t>
      </w:r>
      <w:r w:rsidR="007E0DD0">
        <w:rPr>
          <w:rFonts w:ascii="Book Antiqua" w:eastAsia="宋体" w:hAnsi="Book Antiqua" w:hint="eastAsia"/>
          <w:vertAlign w:val="superscript"/>
          <w:lang w:eastAsia="zh-CN"/>
        </w:rPr>
        <w:t>0</w:t>
      </w:r>
      <w:r w:rsidRPr="00180C33">
        <w:rPr>
          <w:rFonts w:ascii="Book Antiqua" w:hAnsi="Book Antiqua"/>
          <w:vertAlign w:val="superscript"/>
        </w:rPr>
        <w:t>]</w:t>
      </w:r>
      <w:r w:rsidRPr="00180C33">
        <w:rPr>
          <w:rFonts w:ascii="Book Antiqua" w:hAnsi="Book Antiqua"/>
        </w:rPr>
        <w:t>.</w:t>
      </w:r>
    </w:p>
    <w:p w14:paraId="4A813649" w14:textId="77777777" w:rsidR="005F6F51" w:rsidRPr="00180C33" w:rsidRDefault="005F6F51" w:rsidP="00D1399F">
      <w:pPr>
        <w:spacing w:line="360" w:lineRule="auto"/>
        <w:jc w:val="both"/>
        <w:rPr>
          <w:rFonts w:ascii="Book Antiqua" w:hAnsi="Book Antiqua"/>
        </w:rPr>
      </w:pPr>
    </w:p>
    <w:p w14:paraId="5A0C7CF6" w14:textId="77777777" w:rsidR="005F6F51" w:rsidRPr="00180C33" w:rsidRDefault="005F6F51" w:rsidP="00D1399F">
      <w:pPr>
        <w:spacing w:line="360" w:lineRule="auto"/>
        <w:jc w:val="both"/>
        <w:rPr>
          <w:rFonts w:ascii="Book Antiqua" w:hAnsi="Book Antiqua"/>
        </w:rPr>
      </w:pPr>
      <w:r w:rsidRPr="00180C33">
        <w:rPr>
          <w:rFonts w:ascii="Book Antiqua" w:hAnsi="Book Antiqua"/>
          <w:b/>
        </w:rPr>
        <w:t>THE METABOLIC SYNDROME AND PREVENTION OF PROSTATE CANCER</w:t>
      </w:r>
    </w:p>
    <w:p w14:paraId="2C22DF88" w14:textId="4733E7C0" w:rsidR="005F6F51" w:rsidRPr="00180C33" w:rsidRDefault="005F6F51" w:rsidP="00D1399F">
      <w:pPr>
        <w:spacing w:line="360" w:lineRule="auto"/>
        <w:jc w:val="both"/>
        <w:rPr>
          <w:rFonts w:ascii="Book Antiqua" w:hAnsi="Book Antiqua"/>
        </w:rPr>
      </w:pPr>
      <w:r w:rsidRPr="00180C33">
        <w:rPr>
          <w:rFonts w:ascii="Book Antiqua" w:hAnsi="Book Antiqua"/>
        </w:rPr>
        <w:t>With the growing body of evidence on the association between MetS and PCa, the management of MetS has become a potential target for the prevention of PCa and improvement of outcomes among diagnosed men.</w:t>
      </w:r>
      <w:r w:rsidR="00D1399F" w:rsidRPr="00180C33">
        <w:rPr>
          <w:rFonts w:ascii="Book Antiqua" w:hAnsi="Book Antiqua"/>
        </w:rPr>
        <w:t xml:space="preserve"> </w:t>
      </w:r>
      <w:r w:rsidRPr="00180C33">
        <w:rPr>
          <w:rFonts w:ascii="Book Antiqua" w:hAnsi="Book Antiqua"/>
        </w:rPr>
        <w:t>Based on recommendations from the AHA and NHLBI, the primary emphasis on the management of MetS is to mitigate the modifiable risk factors of obesity and physical inactivity through dietary and lifestyle-related changes.</w:t>
      </w:r>
      <w:r w:rsidR="00D1399F" w:rsidRPr="00180C33">
        <w:rPr>
          <w:rFonts w:ascii="Book Antiqua" w:hAnsi="Book Antiqua"/>
        </w:rPr>
        <w:t xml:space="preserve"> </w:t>
      </w:r>
      <w:r w:rsidRPr="00180C33">
        <w:rPr>
          <w:rFonts w:ascii="Book Antiqua" w:hAnsi="Book Antiqua"/>
        </w:rPr>
        <w:t xml:space="preserve">The addition of </w:t>
      </w:r>
      <w:r w:rsidR="00AA7553" w:rsidRPr="00180C33">
        <w:rPr>
          <w:rFonts w:ascii="Book Antiqua" w:hAnsi="Book Antiqua"/>
        </w:rPr>
        <w:t>pharmacologic</w:t>
      </w:r>
      <w:r w:rsidRPr="00180C33">
        <w:rPr>
          <w:rFonts w:ascii="Book Antiqua" w:hAnsi="Book Antiqua"/>
        </w:rPr>
        <w:t xml:space="preserve"> </w:t>
      </w:r>
      <w:r w:rsidR="00AA7553" w:rsidRPr="00180C33">
        <w:rPr>
          <w:rFonts w:ascii="Book Antiqua" w:hAnsi="Book Antiqua"/>
        </w:rPr>
        <w:t>treatment</w:t>
      </w:r>
      <w:r w:rsidRPr="00180C33">
        <w:rPr>
          <w:rFonts w:ascii="Book Antiqua" w:hAnsi="Book Antiqua"/>
        </w:rPr>
        <w:t xml:space="preserve"> is a secondary consideration for patient at particularly high risk of cardiovascular disease and </w:t>
      </w:r>
      <w:proofErr w:type="gramStart"/>
      <w:r w:rsidRPr="00180C33">
        <w:rPr>
          <w:rFonts w:ascii="Book Antiqua" w:hAnsi="Book Antiqua"/>
        </w:rPr>
        <w:t>DM</w:t>
      </w:r>
      <w:r w:rsidRPr="00180C33">
        <w:rPr>
          <w:rFonts w:ascii="Book Antiqua" w:hAnsi="Book Antiqua"/>
          <w:vertAlign w:val="superscript"/>
        </w:rPr>
        <w:t>[</w:t>
      </w:r>
      <w:proofErr w:type="gramEnd"/>
      <w:r w:rsidRPr="00180C33">
        <w:rPr>
          <w:rFonts w:ascii="Book Antiqua" w:hAnsi="Book Antiqua"/>
          <w:vertAlign w:val="superscript"/>
        </w:rPr>
        <w:t>9]</w:t>
      </w:r>
      <w:r w:rsidRPr="00180C33">
        <w:rPr>
          <w:rFonts w:ascii="Book Antiqua" w:hAnsi="Book Antiqua"/>
        </w:rPr>
        <w:t>.</w:t>
      </w:r>
    </w:p>
    <w:p w14:paraId="50E6290A" w14:textId="77777777" w:rsidR="005F6F51" w:rsidRPr="00180C33" w:rsidRDefault="005F6F51" w:rsidP="00D1399F">
      <w:pPr>
        <w:spacing w:line="360" w:lineRule="auto"/>
        <w:jc w:val="both"/>
        <w:rPr>
          <w:rFonts w:ascii="Book Antiqua" w:hAnsi="Book Antiqua"/>
        </w:rPr>
      </w:pPr>
    </w:p>
    <w:p w14:paraId="28C14D29" w14:textId="6054A1F5" w:rsidR="005F6F51" w:rsidRPr="00180C33" w:rsidRDefault="005F6F51" w:rsidP="00D1399F">
      <w:pPr>
        <w:spacing w:line="360" w:lineRule="auto"/>
        <w:jc w:val="both"/>
        <w:rPr>
          <w:rFonts w:ascii="Book Antiqua" w:hAnsi="Book Antiqua"/>
          <w:b/>
        </w:rPr>
      </w:pPr>
      <w:r w:rsidRPr="00180C33">
        <w:rPr>
          <w:rFonts w:ascii="Book Antiqua" w:hAnsi="Book Antiqua"/>
          <w:b/>
          <w:i/>
        </w:rPr>
        <w:t xml:space="preserve">Weight </w:t>
      </w:r>
      <w:r w:rsidR="00EF0D02" w:rsidRPr="00180C33">
        <w:rPr>
          <w:rFonts w:ascii="Book Antiqua" w:hAnsi="Book Antiqua"/>
          <w:b/>
          <w:i/>
        </w:rPr>
        <w:t>l</w:t>
      </w:r>
      <w:r w:rsidRPr="00180C33">
        <w:rPr>
          <w:rFonts w:ascii="Book Antiqua" w:hAnsi="Book Antiqua"/>
          <w:b/>
          <w:i/>
        </w:rPr>
        <w:t>oss</w:t>
      </w:r>
    </w:p>
    <w:p w14:paraId="1AB9E049" w14:textId="29EC1A2C" w:rsidR="005F6F51" w:rsidRPr="00180C33" w:rsidRDefault="005F6F51" w:rsidP="00D1399F">
      <w:pPr>
        <w:spacing w:line="360" w:lineRule="auto"/>
        <w:jc w:val="both"/>
        <w:rPr>
          <w:rFonts w:ascii="Book Antiqua" w:hAnsi="Book Antiqua"/>
        </w:rPr>
      </w:pPr>
      <w:r w:rsidRPr="00180C33">
        <w:rPr>
          <w:rFonts w:ascii="Book Antiqua" w:hAnsi="Book Antiqua"/>
        </w:rPr>
        <w:t>A majority of the evidence on the effect of weight loss and other dietary interventions on the risk of PCa is derived from animal studies.</w:t>
      </w:r>
      <w:r w:rsidR="00D1399F" w:rsidRPr="00180C33">
        <w:rPr>
          <w:rFonts w:ascii="Book Antiqua" w:hAnsi="Book Antiqua"/>
        </w:rPr>
        <w:t xml:space="preserve"> </w:t>
      </w:r>
      <w:r w:rsidRPr="00180C33">
        <w:rPr>
          <w:rFonts w:ascii="Book Antiqua" w:hAnsi="Book Antiqua"/>
        </w:rPr>
        <w:t xml:space="preserve">Several studies have observed a decreased risk in the development and progression of PCa in animals on a caloric restricted diet that is low in fats or </w:t>
      </w:r>
      <w:proofErr w:type="gramStart"/>
      <w:r w:rsidRPr="00180C33">
        <w:rPr>
          <w:rFonts w:ascii="Book Antiqua" w:hAnsi="Book Antiqua"/>
        </w:rPr>
        <w:t>carbohydrates</w:t>
      </w:r>
      <w:r w:rsidRPr="00180C33">
        <w:rPr>
          <w:rFonts w:ascii="Book Antiqua" w:hAnsi="Book Antiqua"/>
          <w:vertAlign w:val="superscript"/>
        </w:rPr>
        <w:t>[</w:t>
      </w:r>
      <w:proofErr w:type="gramEnd"/>
      <w:r w:rsidRPr="00180C33">
        <w:rPr>
          <w:rFonts w:ascii="Book Antiqua" w:hAnsi="Book Antiqua"/>
          <w:vertAlign w:val="superscript"/>
        </w:rPr>
        <w:t>13</w:t>
      </w:r>
      <w:r w:rsidR="007E0DD0">
        <w:rPr>
          <w:rFonts w:ascii="Book Antiqua" w:eastAsia="宋体" w:hAnsi="Book Antiqua" w:hint="eastAsia"/>
          <w:vertAlign w:val="superscript"/>
          <w:lang w:eastAsia="zh-CN"/>
        </w:rPr>
        <w:t>1</w:t>
      </w:r>
      <w:r w:rsidRPr="00180C33">
        <w:rPr>
          <w:rFonts w:ascii="Book Antiqua" w:hAnsi="Book Antiqua"/>
          <w:vertAlign w:val="superscript"/>
        </w:rPr>
        <w:t>]</w:t>
      </w:r>
      <w:r w:rsidRPr="00180C33">
        <w:rPr>
          <w:rFonts w:ascii="Book Antiqua" w:hAnsi="Book Antiqua"/>
        </w:rPr>
        <w:t>.</w:t>
      </w:r>
    </w:p>
    <w:p w14:paraId="67DE0172" w14:textId="621A1213" w:rsidR="005F6F51" w:rsidRPr="00180C33" w:rsidRDefault="005F6F51" w:rsidP="00EF0D02">
      <w:pPr>
        <w:spacing w:line="360" w:lineRule="auto"/>
        <w:ind w:firstLineChars="100" w:firstLine="240"/>
        <w:jc w:val="both"/>
        <w:rPr>
          <w:rFonts w:ascii="Book Antiqua" w:hAnsi="Book Antiqua"/>
        </w:rPr>
      </w:pPr>
      <w:r w:rsidRPr="00180C33">
        <w:rPr>
          <w:rFonts w:ascii="Book Antiqua" w:hAnsi="Book Antiqua"/>
        </w:rPr>
        <w:t>Several studies have investigated the influence of weight change on the development and progression of PCa in humans, only a few of which focused on weight loss.</w:t>
      </w:r>
      <w:r w:rsidR="00D1399F" w:rsidRPr="00180C33">
        <w:rPr>
          <w:rFonts w:ascii="Book Antiqua" w:hAnsi="Book Antiqua"/>
        </w:rPr>
        <w:t xml:space="preserve"> </w:t>
      </w:r>
      <w:r w:rsidRPr="00180C33">
        <w:rPr>
          <w:rFonts w:ascii="Book Antiqua" w:hAnsi="Book Antiqua"/>
        </w:rPr>
        <w:t xml:space="preserve">The most intriguing of these studies is the Prostate Cancer Lifestyle Trial, which is a </w:t>
      </w:r>
      <w:r w:rsidR="00F86259" w:rsidRPr="00180C33">
        <w:rPr>
          <w:rFonts w:ascii="Book Antiqua" w:hAnsi="Book Antiqua"/>
        </w:rPr>
        <w:t>RCT</w:t>
      </w:r>
      <w:r w:rsidRPr="00180C33">
        <w:rPr>
          <w:rFonts w:ascii="Book Antiqua" w:hAnsi="Book Antiqua"/>
        </w:rPr>
        <w:t xml:space="preserve"> of men with PCa on </w:t>
      </w:r>
      <w:r w:rsidR="00A14C0E" w:rsidRPr="00180C33">
        <w:rPr>
          <w:rFonts w:ascii="Book Antiqua" w:hAnsi="Book Antiqua"/>
        </w:rPr>
        <w:t>AS</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These men</w:t>
      </w:r>
      <w:r w:rsidR="00CA4DA9" w:rsidRPr="00180C33">
        <w:rPr>
          <w:rFonts w:ascii="Book Antiqua" w:hAnsi="Book Antiqua"/>
        </w:rPr>
        <w:t xml:space="preserve"> had a Gleason grade &lt;</w:t>
      </w:r>
      <w:r w:rsidR="00EF0D02">
        <w:rPr>
          <w:rFonts w:ascii="Book Antiqua" w:eastAsia="宋体" w:hAnsi="Book Antiqua" w:hint="eastAsia"/>
          <w:lang w:eastAsia="zh-CN"/>
        </w:rPr>
        <w:t xml:space="preserve"> </w:t>
      </w:r>
      <w:r w:rsidR="00CA4DA9" w:rsidRPr="00180C33">
        <w:rPr>
          <w:rFonts w:ascii="Book Antiqua" w:hAnsi="Book Antiqua"/>
        </w:rPr>
        <w:t>7</w:t>
      </w:r>
      <w:r w:rsidR="009878F5" w:rsidRPr="00180C33">
        <w:rPr>
          <w:rFonts w:ascii="Book Antiqua" w:hAnsi="Book Antiqua"/>
        </w:rPr>
        <w:t xml:space="preserve"> on biopsy</w:t>
      </w:r>
      <w:r w:rsidR="00CA4DA9" w:rsidRPr="00180C33">
        <w:rPr>
          <w:rFonts w:ascii="Book Antiqua" w:hAnsi="Book Antiqua"/>
        </w:rPr>
        <w:t>, PSA between 4 and 10 ng</w:t>
      </w:r>
      <w:r w:rsidR="009878F5" w:rsidRPr="00180C33">
        <w:rPr>
          <w:rFonts w:ascii="Book Antiqua" w:hAnsi="Book Antiqua"/>
        </w:rPr>
        <w:t>/mL</w:t>
      </w:r>
      <w:r w:rsidR="00CA4DA9" w:rsidRPr="00180C33">
        <w:rPr>
          <w:rFonts w:ascii="Book Antiqua" w:hAnsi="Book Antiqua"/>
        </w:rPr>
        <w:t>,</w:t>
      </w:r>
      <w:r w:rsidRPr="00180C33">
        <w:rPr>
          <w:rFonts w:ascii="Book Antiqua" w:hAnsi="Book Antiqua"/>
        </w:rPr>
        <w:t xml:space="preserve"> </w:t>
      </w:r>
      <w:r w:rsidR="009878F5" w:rsidRPr="00180C33">
        <w:rPr>
          <w:rFonts w:ascii="Book Antiqua" w:hAnsi="Book Antiqua"/>
        </w:rPr>
        <w:t>and clinical stage T1-2 disease.</w:t>
      </w:r>
      <w:r w:rsidR="00D1399F" w:rsidRPr="00180C33">
        <w:rPr>
          <w:rFonts w:ascii="Book Antiqua" w:hAnsi="Book Antiqua"/>
        </w:rPr>
        <w:t xml:space="preserve"> </w:t>
      </w:r>
      <w:r w:rsidR="009878F5" w:rsidRPr="00180C33">
        <w:rPr>
          <w:rFonts w:ascii="Book Antiqua" w:hAnsi="Book Antiqua"/>
        </w:rPr>
        <w:t xml:space="preserve">They </w:t>
      </w:r>
      <w:r w:rsidRPr="00180C33">
        <w:rPr>
          <w:rFonts w:ascii="Book Antiqua" w:hAnsi="Book Antiqua"/>
        </w:rPr>
        <w:t>were randomly assigned to either a program that included a vegan diet, several nutritional supplements, moderate aerobic exercise (30 min of walking on 6 d per week), and various techniques for stress management or no intervention.</w:t>
      </w:r>
      <w:r w:rsidR="00D1399F" w:rsidRPr="00180C33">
        <w:rPr>
          <w:rFonts w:ascii="Book Antiqua" w:hAnsi="Book Antiqua"/>
        </w:rPr>
        <w:t xml:space="preserve"> </w:t>
      </w:r>
      <w:r w:rsidRPr="00180C33">
        <w:rPr>
          <w:rFonts w:ascii="Book Antiqua" w:hAnsi="Book Antiqua"/>
        </w:rPr>
        <w:t>Those in the experimental group reduced their weight by 4.5 kg and had a 4% decrease in serum PSA levels compared to a 6% increase in the control group (</w:t>
      </w:r>
      <w:r w:rsidRPr="00EF0D02">
        <w:rPr>
          <w:rFonts w:ascii="Book Antiqua" w:hAnsi="Book Antiqua"/>
          <w:i/>
        </w:rPr>
        <w:t>P</w:t>
      </w:r>
      <w:r w:rsidR="00EF0D02">
        <w:rPr>
          <w:rFonts w:ascii="Book Antiqua" w:eastAsia="宋体" w:hAnsi="Book Antiqua" w:hint="eastAsia"/>
          <w:lang w:eastAsia="zh-CN"/>
        </w:rPr>
        <w:t xml:space="preserve"> </w:t>
      </w:r>
      <w:r w:rsidRPr="00180C33">
        <w:rPr>
          <w:rFonts w:ascii="Book Antiqua" w:hAnsi="Book Antiqua"/>
        </w:rPr>
        <w:t>=</w:t>
      </w:r>
      <w:r w:rsidR="00EF0D02">
        <w:rPr>
          <w:rFonts w:ascii="Book Antiqua" w:eastAsia="宋体" w:hAnsi="Book Antiqua" w:hint="eastAsia"/>
          <w:lang w:eastAsia="zh-CN"/>
        </w:rPr>
        <w:t xml:space="preserve"> </w:t>
      </w:r>
      <w:r w:rsidRPr="00180C33">
        <w:rPr>
          <w:rFonts w:ascii="Book Antiqua" w:hAnsi="Book Antiqua"/>
        </w:rPr>
        <w:t>0.016) after 1 year.</w:t>
      </w:r>
      <w:r w:rsidR="00D1399F" w:rsidRPr="00180C33">
        <w:rPr>
          <w:rFonts w:ascii="Book Antiqua" w:hAnsi="Book Antiqua"/>
        </w:rPr>
        <w:t xml:space="preserve"> </w:t>
      </w:r>
      <w:r w:rsidRPr="00180C33">
        <w:rPr>
          <w:rFonts w:ascii="Book Antiqua" w:hAnsi="Book Antiqua"/>
        </w:rPr>
        <w:t xml:space="preserve">The growth of LNCaP cells was also inhibited by serum from the experimental group by almost 8-fold more than the control </w:t>
      </w:r>
      <w:proofErr w:type="gramStart"/>
      <w:r w:rsidRPr="00180C33">
        <w:rPr>
          <w:rFonts w:ascii="Book Antiqua" w:hAnsi="Book Antiqua"/>
        </w:rPr>
        <w:t>group</w:t>
      </w:r>
      <w:r w:rsidRPr="00180C33">
        <w:rPr>
          <w:rFonts w:ascii="Book Antiqua" w:hAnsi="Book Antiqua"/>
          <w:vertAlign w:val="superscript"/>
        </w:rPr>
        <w:t>[</w:t>
      </w:r>
      <w:proofErr w:type="gramEnd"/>
      <w:r w:rsidRPr="00180C33">
        <w:rPr>
          <w:rFonts w:ascii="Book Antiqua" w:hAnsi="Book Antiqua"/>
          <w:vertAlign w:val="superscript"/>
        </w:rPr>
        <w:t>13</w:t>
      </w:r>
      <w:r w:rsidR="007E0DD0">
        <w:rPr>
          <w:rFonts w:ascii="Book Antiqua" w:eastAsia="宋体" w:hAnsi="Book Antiqua" w:hint="eastAsia"/>
          <w:vertAlign w:val="superscript"/>
          <w:lang w:eastAsia="zh-CN"/>
        </w:rPr>
        <w:t>2</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lastRenderedPageBreak/>
        <w:t>At 2 years, a significantly fewer number of men pursued a conventional treatment for PCa in the experimental compar</w:t>
      </w:r>
      <w:r w:rsidR="00EF0D02">
        <w:rPr>
          <w:rFonts w:ascii="Book Antiqua" w:hAnsi="Book Antiqua"/>
        </w:rPr>
        <w:t xml:space="preserve">ed to the control groups (5% </w:t>
      </w:r>
      <w:r w:rsidR="00EF0D02" w:rsidRPr="00EF0D02">
        <w:rPr>
          <w:rFonts w:ascii="Book Antiqua" w:hAnsi="Book Antiqua"/>
          <w:i/>
        </w:rPr>
        <w:t>vs</w:t>
      </w:r>
      <w:r w:rsidRPr="00180C33">
        <w:rPr>
          <w:rFonts w:ascii="Book Antiqua" w:hAnsi="Book Antiqua"/>
        </w:rPr>
        <w:t xml:space="preserve"> 27%</w:t>
      </w:r>
      <w:proofErr w:type="gramStart"/>
      <w:r w:rsidRPr="00180C33">
        <w:rPr>
          <w:rFonts w:ascii="Book Antiqua" w:hAnsi="Book Antiqua"/>
        </w:rPr>
        <w:t>)</w:t>
      </w:r>
      <w:r w:rsidRPr="00180C33">
        <w:rPr>
          <w:rFonts w:ascii="Book Antiqua" w:hAnsi="Book Antiqua"/>
          <w:vertAlign w:val="superscript"/>
        </w:rPr>
        <w:t>[</w:t>
      </w:r>
      <w:proofErr w:type="gramEnd"/>
      <w:r w:rsidRPr="00180C33">
        <w:rPr>
          <w:rFonts w:ascii="Book Antiqua" w:hAnsi="Book Antiqua"/>
          <w:vertAlign w:val="superscript"/>
        </w:rPr>
        <w:t>13</w:t>
      </w:r>
      <w:r w:rsidR="007E0DD0">
        <w:rPr>
          <w:rFonts w:ascii="Book Antiqua" w:eastAsia="宋体" w:hAnsi="Book Antiqua" w:hint="eastAsia"/>
          <w:vertAlign w:val="superscript"/>
          <w:lang w:eastAsia="zh-CN"/>
        </w:rPr>
        <w:t>3</w:t>
      </w:r>
      <w:r w:rsidRPr="00180C33">
        <w:rPr>
          <w:rFonts w:ascii="Book Antiqua" w:hAnsi="Book Antiqua"/>
          <w:vertAlign w:val="superscript"/>
        </w:rPr>
        <w:t>]</w:t>
      </w:r>
      <w:r w:rsidRPr="00180C33">
        <w:rPr>
          <w:rFonts w:ascii="Book Antiqua" w:hAnsi="Book Antiqua"/>
        </w:rPr>
        <w:t>.</w:t>
      </w:r>
    </w:p>
    <w:p w14:paraId="4AEA63B5" w14:textId="2F4A3214" w:rsidR="005F6F51" w:rsidRPr="00180C33" w:rsidRDefault="005F6F51" w:rsidP="00EF0D02">
      <w:pPr>
        <w:spacing w:line="360" w:lineRule="auto"/>
        <w:ind w:firstLineChars="100" w:firstLine="240"/>
        <w:jc w:val="both"/>
        <w:rPr>
          <w:rFonts w:ascii="Book Antiqua" w:hAnsi="Book Antiqua"/>
        </w:rPr>
      </w:pPr>
      <w:r w:rsidRPr="00180C33">
        <w:rPr>
          <w:rFonts w:ascii="Book Antiqua" w:hAnsi="Book Antiqua"/>
        </w:rPr>
        <w:t>Several other trials have investigated the effect of various dietary and lifestyle-related interventions on a variety of biomarkers associated with PCa and its prevention.</w:t>
      </w:r>
      <w:r w:rsidR="00D1399F" w:rsidRPr="00180C33">
        <w:rPr>
          <w:rFonts w:ascii="Book Antiqua" w:hAnsi="Book Antiqua"/>
        </w:rPr>
        <w:t xml:space="preserve"> </w:t>
      </w:r>
      <w:r w:rsidRPr="00180C33">
        <w:rPr>
          <w:rFonts w:ascii="Book Antiqua" w:hAnsi="Book Antiqua"/>
        </w:rPr>
        <w:t xml:space="preserve">Freedland </w:t>
      </w:r>
      <w:r w:rsidRPr="00180C33">
        <w:rPr>
          <w:rFonts w:ascii="Book Antiqua" w:hAnsi="Book Antiqua"/>
          <w:i/>
        </w:rPr>
        <w:t xml:space="preserve">et </w:t>
      </w:r>
      <w:proofErr w:type="gramStart"/>
      <w:r w:rsidRPr="00180C33">
        <w:rPr>
          <w:rFonts w:ascii="Book Antiqua" w:hAnsi="Book Antiqua"/>
          <w:i/>
        </w:rPr>
        <w:t>al</w:t>
      </w:r>
      <w:r w:rsidR="00EF0D02" w:rsidRPr="00180C33">
        <w:rPr>
          <w:rFonts w:ascii="Book Antiqua" w:hAnsi="Book Antiqua"/>
          <w:vertAlign w:val="superscript"/>
        </w:rPr>
        <w:t>[</w:t>
      </w:r>
      <w:proofErr w:type="gramEnd"/>
      <w:r w:rsidR="00EF0D02" w:rsidRPr="00180C33">
        <w:rPr>
          <w:rFonts w:ascii="Book Antiqua" w:hAnsi="Book Antiqua"/>
          <w:vertAlign w:val="superscript"/>
        </w:rPr>
        <w:t>13</w:t>
      </w:r>
      <w:r w:rsidR="007E0DD0">
        <w:rPr>
          <w:rFonts w:ascii="Book Antiqua" w:eastAsia="宋体" w:hAnsi="Book Antiqua" w:hint="eastAsia"/>
          <w:vertAlign w:val="superscript"/>
          <w:lang w:eastAsia="zh-CN"/>
        </w:rPr>
        <w:t>1</w:t>
      </w:r>
      <w:r w:rsidR="00EF0D02" w:rsidRPr="00180C33">
        <w:rPr>
          <w:rFonts w:ascii="Book Antiqua" w:hAnsi="Book Antiqua"/>
          <w:vertAlign w:val="superscript"/>
        </w:rPr>
        <w:t>]</w:t>
      </w:r>
      <w:r w:rsidRPr="00180C33">
        <w:rPr>
          <w:rFonts w:ascii="Book Antiqua" w:hAnsi="Book Antiqua"/>
        </w:rPr>
        <w:t xml:space="preserve"> recently published an excellent review on this subject.</w:t>
      </w:r>
      <w:r w:rsidR="00D1399F" w:rsidRPr="00180C33">
        <w:rPr>
          <w:rFonts w:ascii="Book Antiqua" w:hAnsi="Book Antiqua"/>
        </w:rPr>
        <w:t xml:space="preserve"> </w:t>
      </w:r>
      <w:r w:rsidRPr="00180C33">
        <w:rPr>
          <w:rFonts w:ascii="Book Antiqua" w:hAnsi="Book Antiqua"/>
        </w:rPr>
        <w:t xml:space="preserve">These trials generally reported that a low-fat and/or carbohydrate diet accompanied by weight loss may alter the tumor biology of </w:t>
      </w:r>
      <w:proofErr w:type="gramStart"/>
      <w:r w:rsidRPr="00180C33">
        <w:rPr>
          <w:rFonts w:ascii="Book Antiqua" w:hAnsi="Book Antiqua"/>
        </w:rPr>
        <w:t>PCa</w:t>
      </w:r>
      <w:r w:rsidRPr="00180C33">
        <w:rPr>
          <w:rFonts w:ascii="Book Antiqua" w:hAnsi="Book Antiqua"/>
          <w:vertAlign w:val="superscript"/>
        </w:rPr>
        <w:t>[</w:t>
      </w:r>
      <w:proofErr w:type="gramEnd"/>
      <w:r w:rsidRPr="00180C33">
        <w:rPr>
          <w:rFonts w:ascii="Book Antiqua" w:hAnsi="Book Antiqua"/>
          <w:vertAlign w:val="superscript"/>
        </w:rPr>
        <w:t>13</w:t>
      </w:r>
      <w:r w:rsidR="007E0DD0">
        <w:rPr>
          <w:rFonts w:ascii="Book Antiqua" w:eastAsia="宋体" w:hAnsi="Book Antiqua" w:hint="eastAsia"/>
          <w:vertAlign w:val="superscript"/>
          <w:lang w:eastAsia="zh-CN"/>
        </w:rPr>
        <w:t>1</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Larger studies with longer follow-up and assessment of clinical outcomes are necessary to determine the significance of these findings.</w:t>
      </w:r>
    </w:p>
    <w:p w14:paraId="1CFFE2CF" w14:textId="77777777" w:rsidR="005F6F51" w:rsidRPr="00180C33" w:rsidRDefault="005F6F51" w:rsidP="00D1399F">
      <w:pPr>
        <w:spacing w:line="360" w:lineRule="auto"/>
        <w:jc w:val="both"/>
        <w:rPr>
          <w:rFonts w:ascii="Book Antiqua" w:hAnsi="Book Antiqua"/>
        </w:rPr>
      </w:pPr>
    </w:p>
    <w:p w14:paraId="1FACE0B0" w14:textId="1E5B585D" w:rsidR="005F6F51" w:rsidRPr="00180C33" w:rsidRDefault="005F6F51" w:rsidP="00D1399F">
      <w:pPr>
        <w:spacing w:line="360" w:lineRule="auto"/>
        <w:jc w:val="both"/>
        <w:rPr>
          <w:rFonts w:ascii="Book Antiqua" w:hAnsi="Book Antiqua"/>
          <w:b/>
          <w:i/>
        </w:rPr>
      </w:pPr>
      <w:r w:rsidRPr="00180C33">
        <w:rPr>
          <w:rFonts w:ascii="Book Antiqua" w:hAnsi="Book Antiqua"/>
          <w:b/>
          <w:i/>
        </w:rPr>
        <w:t xml:space="preserve">Physical </w:t>
      </w:r>
      <w:r w:rsidR="00EF0D02" w:rsidRPr="00180C33">
        <w:rPr>
          <w:rFonts w:ascii="Book Antiqua" w:hAnsi="Book Antiqua"/>
          <w:b/>
          <w:i/>
        </w:rPr>
        <w:t>a</w:t>
      </w:r>
      <w:r w:rsidRPr="00180C33">
        <w:rPr>
          <w:rFonts w:ascii="Book Antiqua" w:hAnsi="Book Antiqua"/>
          <w:b/>
          <w:i/>
        </w:rPr>
        <w:t>ctivity</w:t>
      </w:r>
    </w:p>
    <w:p w14:paraId="69920942" w14:textId="76588504" w:rsidR="005F6F51" w:rsidRPr="00180C33" w:rsidRDefault="005F6F51" w:rsidP="00D1399F">
      <w:pPr>
        <w:spacing w:line="360" w:lineRule="auto"/>
        <w:jc w:val="both"/>
        <w:rPr>
          <w:rFonts w:ascii="Book Antiqua" w:hAnsi="Book Antiqua"/>
        </w:rPr>
      </w:pPr>
      <w:r w:rsidRPr="00180C33">
        <w:rPr>
          <w:rFonts w:ascii="Book Antiqua" w:hAnsi="Book Antiqua"/>
        </w:rPr>
        <w:t xml:space="preserve">Physical activity has been increasingly recognized as a modifiable risk factor that may play a role in the prevention of many cancer, including </w:t>
      </w:r>
      <w:proofErr w:type="gramStart"/>
      <w:r w:rsidRPr="00180C33">
        <w:rPr>
          <w:rFonts w:ascii="Book Antiqua" w:hAnsi="Book Antiqua"/>
        </w:rPr>
        <w:t>PCa</w:t>
      </w:r>
      <w:r w:rsidRPr="00180C33">
        <w:rPr>
          <w:rFonts w:ascii="Book Antiqua" w:hAnsi="Book Antiqua"/>
          <w:vertAlign w:val="superscript"/>
        </w:rPr>
        <w:t>[</w:t>
      </w:r>
      <w:proofErr w:type="gramEnd"/>
      <w:r w:rsidRPr="00180C33">
        <w:rPr>
          <w:rFonts w:ascii="Book Antiqua" w:hAnsi="Book Antiqua"/>
          <w:vertAlign w:val="superscript"/>
        </w:rPr>
        <w:t>13</w:t>
      </w:r>
      <w:r w:rsidR="007E0DD0">
        <w:rPr>
          <w:rFonts w:ascii="Book Antiqua" w:eastAsia="宋体" w:hAnsi="Book Antiqua" w:hint="eastAsia"/>
          <w:vertAlign w:val="superscript"/>
          <w:lang w:eastAsia="zh-CN"/>
        </w:rPr>
        <w:t>4</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The mechanism behind this relationship remains unknown but is thought to be related to enhancing the immune system and altering the levels of various endogenous hormones associated with PCa, including androgens, insulin, insulin-like growth factors, and testosterone.</w:t>
      </w:r>
      <w:r w:rsidR="00D1399F" w:rsidRPr="00180C33">
        <w:rPr>
          <w:rFonts w:ascii="Book Antiqua" w:hAnsi="Book Antiqua"/>
        </w:rPr>
        <w:t xml:space="preserve"> </w:t>
      </w:r>
      <w:r w:rsidRPr="00180C33">
        <w:rPr>
          <w:rFonts w:ascii="Book Antiqua" w:hAnsi="Book Antiqua"/>
        </w:rPr>
        <w:t>Physical activity also assists in weight control and prevention of MetS, which may be associated with an increased risk of PCa.</w:t>
      </w:r>
      <w:r w:rsidR="00D1399F" w:rsidRPr="00180C33">
        <w:rPr>
          <w:rFonts w:ascii="Book Antiqua" w:hAnsi="Book Antiqua"/>
        </w:rPr>
        <w:t xml:space="preserve"> </w:t>
      </w:r>
      <w:r w:rsidRPr="00180C33">
        <w:rPr>
          <w:rFonts w:ascii="Book Antiqua" w:hAnsi="Book Antiqua"/>
        </w:rPr>
        <w:t>The findings of studies investigating the influence of physical activity on the risk of PCa have been equivocal.</w:t>
      </w:r>
      <w:r w:rsidR="00D1399F" w:rsidRPr="00180C33">
        <w:rPr>
          <w:rFonts w:ascii="Book Antiqua" w:hAnsi="Book Antiqua"/>
        </w:rPr>
        <w:t xml:space="preserve"> </w:t>
      </w:r>
      <w:r w:rsidRPr="00180C33">
        <w:rPr>
          <w:rFonts w:ascii="Book Antiqua" w:hAnsi="Book Antiqua"/>
        </w:rPr>
        <w:t xml:space="preserve">A recent meta-analysis of 19 cohort and 24 case-control studies demonstrated that total physical activity was associated with a small but significantly decreased </w:t>
      </w:r>
      <w:r w:rsidR="00EF0D02">
        <w:rPr>
          <w:rFonts w:ascii="Book Antiqua" w:hAnsi="Book Antiqua"/>
        </w:rPr>
        <w:t>risk of PCa (pooled RR</w:t>
      </w:r>
      <w:r w:rsidR="00EF0D02">
        <w:rPr>
          <w:rFonts w:ascii="Book Antiqua" w:eastAsia="宋体" w:hAnsi="Book Antiqua" w:hint="eastAsia"/>
          <w:lang w:eastAsia="zh-CN"/>
        </w:rPr>
        <w:t>,</w:t>
      </w:r>
      <w:r w:rsidR="00EF0D02">
        <w:rPr>
          <w:rFonts w:ascii="Book Antiqua" w:hAnsi="Book Antiqua"/>
        </w:rPr>
        <w:t xml:space="preserve"> 0.9; </w:t>
      </w:r>
      <w:r w:rsidR="00F4283C">
        <w:rPr>
          <w:rFonts w:ascii="Book Antiqua" w:hAnsi="Book Antiqua"/>
        </w:rPr>
        <w:t>95%CI:</w:t>
      </w:r>
      <w:r w:rsidRPr="00180C33">
        <w:rPr>
          <w:rFonts w:ascii="Book Antiqua" w:hAnsi="Book Antiqua"/>
        </w:rPr>
        <w:t xml:space="preserve"> 0.84-0.95).</w:t>
      </w:r>
      <w:r w:rsidR="00D1399F" w:rsidRPr="00180C33">
        <w:rPr>
          <w:rFonts w:ascii="Book Antiqua" w:hAnsi="Book Antiqua"/>
        </w:rPr>
        <w:t xml:space="preserve"> </w:t>
      </w:r>
      <w:r w:rsidRPr="00180C33">
        <w:rPr>
          <w:rFonts w:ascii="Book Antiqua" w:hAnsi="Book Antiqua"/>
        </w:rPr>
        <w:t>A sub-group analysis based on the type of physical activity observ</w:t>
      </w:r>
      <w:r w:rsidR="00EF0D02">
        <w:rPr>
          <w:rFonts w:ascii="Book Antiqua" w:hAnsi="Book Antiqua"/>
        </w:rPr>
        <w:t>ed a decreased risk of 19% (</w:t>
      </w:r>
      <w:r w:rsidR="00F4283C">
        <w:rPr>
          <w:rFonts w:ascii="Book Antiqua" w:hAnsi="Book Antiqua"/>
        </w:rPr>
        <w:t>95%CI:</w:t>
      </w:r>
      <w:r w:rsidRPr="00180C33">
        <w:rPr>
          <w:rFonts w:ascii="Book Antiqua" w:hAnsi="Book Antiqua"/>
        </w:rPr>
        <w:t xml:space="preserve"> 0.89-0.9</w:t>
      </w:r>
      <w:r w:rsidR="00EF0D02">
        <w:rPr>
          <w:rFonts w:ascii="Book Antiqua" w:hAnsi="Book Antiqua"/>
        </w:rPr>
        <w:t>7) for occupational and 5% (</w:t>
      </w:r>
      <w:r w:rsidR="00F4283C">
        <w:rPr>
          <w:rFonts w:ascii="Book Antiqua" w:hAnsi="Book Antiqua"/>
        </w:rPr>
        <w:t>95%CI:</w:t>
      </w:r>
      <w:r w:rsidRPr="00180C33">
        <w:rPr>
          <w:rFonts w:ascii="Book Antiqua" w:hAnsi="Book Antiqua"/>
        </w:rPr>
        <w:t xml:space="preserve"> 0.89-1) for recreational physical activity.</w:t>
      </w:r>
      <w:r w:rsidR="00D1399F" w:rsidRPr="00180C33">
        <w:rPr>
          <w:rFonts w:ascii="Book Antiqua" w:hAnsi="Book Antiqua"/>
        </w:rPr>
        <w:t xml:space="preserve"> </w:t>
      </w:r>
      <w:r w:rsidRPr="00180C33">
        <w:rPr>
          <w:rFonts w:ascii="Book Antiqua" w:hAnsi="Book Antiqua"/>
        </w:rPr>
        <w:t>The risk reduction for total physical activity was reported in men between 20 and 45 years of age (pooled RR</w:t>
      </w:r>
      <w:r w:rsidR="00EF0D02">
        <w:rPr>
          <w:rFonts w:ascii="Book Antiqua" w:eastAsia="宋体" w:hAnsi="Book Antiqua" w:hint="eastAsia"/>
          <w:lang w:eastAsia="zh-CN"/>
        </w:rPr>
        <w:t>,</w:t>
      </w:r>
      <w:r w:rsidR="00EF0D02">
        <w:rPr>
          <w:rFonts w:ascii="Book Antiqua" w:hAnsi="Book Antiqua"/>
        </w:rPr>
        <w:t xml:space="preserve"> 0.93; </w:t>
      </w:r>
      <w:r w:rsidR="00F4283C">
        <w:rPr>
          <w:rFonts w:ascii="Book Antiqua" w:hAnsi="Book Antiqua"/>
        </w:rPr>
        <w:t>95%CI:</w:t>
      </w:r>
      <w:r w:rsidRPr="00180C33">
        <w:rPr>
          <w:rFonts w:ascii="Book Antiqua" w:hAnsi="Book Antiqua"/>
        </w:rPr>
        <w:t xml:space="preserve"> 0.89-0.97) as well as between 45 and 65 ye</w:t>
      </w:r>
      <w:r w:rsidR="00EF0D02">
        <w:rPr>
          <w:rFonts w:ascii="Book Antiqua" w:hAnsi="Book Antiqua"/>
        </w:rPr>
        <w:t>ars of age (pooled RR</w:t>
      </w:r>
      <w:r w:rsidR="00EF0D02">
        <w:rPr>
          <w:rFonts w:ascii="Book Antiqua" w:eastAsia="宋体" w:hAnsi="Book Antiqua" w:hint="eastAsia"/>
          <w:lang w:eastAsia="zh-CN"/>
        </w:rPr>
        <w:t>,</w:t>
      </w:r>
      <w:r w:rsidR="00EF0D02">
        <w:rPr>
          <w:rFonts w:ascii="Book Antiqua" w:hAnsi="Book Antiqua"/>
        </w:rPr>
        <w:t xml:space="preserve"> 0.91; 95%</w:t>
      </w:r>
      <w:r w:rsidRPr="00180C33">
        <w:rPr>
          <w:rFonts w:ascii="Book Antiqua" w:hAnsi="Book Antiqua"/>
        </w:rPr>
        <w:t>CI 0.86-0.97</w:t>
      </w:r>
      <w:proofErr w:type="gramStart"/>
      <w:r w:rsidRPr="00180C33">
        <w:rPr>
          <w:rFonts w:ascii="Book Antiqua" w:hAnsi="Book Antiqua"/>
        </w:rPr>
        <w:t>)</w:t>
      </w:r>
      <w:r w:rsidRPr="00180C33">
        <w:rPr>
          <w:rFonts w:ascii="Book Antiqua" w:hAnsi="Book Antiqua"/>
          <w:vertAlign w:val="superscript"/>
        </w:rPr>
        <w:t>[</w:t>
      </w:r>
      <w:proofErr w:type="gramEnd"/>
      <w:r w:rsidRPr="00180C33">
        <w:rPr>
          <w:rFonts w:ascii="Book Antiqua" w:hAnsi="Book Antiqua"/>
          <w:vertAlign w:val="superscript"/>
        </w:rPr>
        <w:t>13</w:t>
      </w:r>
      <w:r w:rsidR="007E0DD0">
        <w:rPr>
          <w:rFonts w:ascii="Book Antiqua" w:eastAsia="宋体" w:hAnsi="Book Antiqua" w:hint="eastAsia"/>
          <w:vertAlign w:val="superscript"/>
          <w:lang w:eastAsia="zh-CN"/>
        </w:rPr>
        <w:t>5</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001545F1" w:rsidRPr="00180C33">
        <w:rPr>
          <w:rFonts w:ascii="Book Antiqua" w:hAnsi="Book Antiqua"/>
        </w:rPr>
        <w:t xml:space="preserve">The use of </w:t>
      </w:r>
      <w:r w:rsidR="0099404A" w:rsidRPr="00180C33">
        <w:rPr>
          <w:rFonts w:ascii="Book Antiqua" w:hAnsi="Book Antiqua"/>
        </w:rPr>
        <w:t>various</w:t>
      </w:r>
      <w:r w:rsidR="001545F1" w:rsidRPr="00180C33">
        <w:rPr>
          <w:rFonts w:ascii="Book Antiqua" w:hAnsi="Book Antiqua"/>
        </w:rPr>
        <w:t xml:space="preserve"> methods to quantify the level of physical activity in these studies precluded the </w:t>
      </w:r>
      <w:r w:rsidR="0099404A" w:rsidRPr="00180C33">
        <w:rPr>
          <w:rFonts w:ascii="Book Antiqua" w:hAnsi="Book Antiqua"/>
        </w:rPr>
        <w:t xml:space="preserve">identification of a dose-response relationship or threshold of physical activity </w:t>
      </w:r>
      <w:r w:rsidR="0099404A" w:rsidRPr="00180C33">
        <w:rPr>
          <w:rFonts w:ascii="Book Antiqua" w:hAnsi="Book Antiqua"/>
        </w:rPr>
        <w:lastRenderedPageBreak/>
        <w:t>required for preventing PCa.</w:t>
      </w:r>
      <w:r w:rsidR="00D1399F" w:rsidRPr="00180C33">
        <w:rPr>
          <w:rFonts w:ascii="Book Antiqua" w:hAnsi="Book Antiqua"/>
        </w:rPr>
        <w:t xml:space="preserve"> </w:t>
      </w:r>
      <w:r w:rsidR="0099404A" w:rsidRPr="00180C33">
        <w:rPr>
          <w:rFonts w:ascii="Book Antiqua" w:hAnsi="Book Antiqua"/>
        </w:rPr>
        <w:t>There was also not any available data on the levels of various endogenous hormones associated with PCa.</w:t>
      </w:r>
    </w:p>
    <w:p w14:paraId="292FA587" w14:textId="77777777" w:rsidR="0099404A" w:rsidRPr="00180C33" w:rsidRDefault="0099404A" w:rsidP="00D1399F">
      <w:pPr>
        <w:spacing w:line="360" w:lineRule="auto"/>
        <w:jc w:val="both"/>
        <w:rPr>
          <w:rFonts w:ascii="Book Antiqua" w:hAnsi="Book Antiqua"/>
        </w:rPr>
      </w:pPr>
    </w:p>
    <w:p w14:paraId="227A16E6" w14:textId="77777777" w:rsidR="005F6F51" w:rsidRPr="00180C33" w:rsidRDefault="005F6F51" w:rsidP="00D1399F">
      <w:pPr>
        <w:spacing w:line="360" w:lineRule="auto"/>
        <w:jc w:val="both"/>
        <w:rPr>
          <w:rFonts w:ascii="Book Antiqua" w:hAnsi="Book Antiqua"/>
          <w:b/>
        </w:rPr>
      </w:pPr>
      <w:r w:rsidRPr="00180C33">
        <w:rPr>
          <w:rFonts w:ascii="Book Antiqua" w:hAnsi="Book Antiqua"/>
          <w:b/>
          <w:i/>
        </w:rPr>
        <w:t>Chemoprevention</w:t>
      </w:r>
    </w:p>
    <w:p w14:paraId="40CD3AF0" w14:textId="7005D44D" w:rsidR="005F6F51" w:rsidRPr="00180C33" w:rsidRDefault="005F6F51" w:rsidP="00D1399F">
      <w:pPr>
        <w:spacing w:line="360" w:lineRule="auto"/>
        <w:jc w:val="both"/>
        <w:rPr>
          <w:rFonts w:ascii="Book Antiqua" w:hAnsi="Book Antiqua"/>
        </w:rPr>
      </w:pPr>
      <w:r w:rsidRPr="00180C33">
        <w:rPr>
          <w:rFonts w:ascii="Book Antiqua" w:hAnsi="Book Antiqua"/>
        </w:rPr>
        <w:t>The most thoroughly investigated and promising medication has been 3-hydroxyl-3-methylglutaryl-Coenzyme A reductase inhibitors (also known as statins).</w:t>
      </w:r>
      <w:r w:rsidR="00D1399F" w:rsidRPr="00180C33">
        <w:rPr>
          <w:rFonts w:ascii="Book Antiqua" w:hAnsi="Book Antiqua"/>
        </w:rPr>
        <w:t xml:space="preserve"> </w:t>
      </w:r>
      <w:r w:rsidRPr="00180C33">
        <w:rPr>
          <w:rFonts w:ascii="Book Antiqua" w:hAnsi="Book Antiqua"/>
        </w:rPr>
        <w:t xml:space="preserve">Our group recently published a review on this </w:t>
      </w:r>
      <w:proofErr w:type="gramStart"/>
      <w:r w:rsidRPr="00180C33">
        <w:rPr>
          <w:rFonts w:ascii="Book Antiqua" w:hAnsi="Book Antiqua"/>
        </w:rPr>
        <w:t>subject</w:t>
      </w:r>
      <w:r w:rsidRPr="00180C33">
        <w:rPr>
          <w:rFonts w:ascii="Book Antiqua" w:hAnsi="Book Antiqua"/>
          <w:vertAlign w:val="superscript"/>
        </w:rPr>
        <w:t>[</w:t>
      </w:r>
      <w:proofErr w:type="gramEnd"/>
      <w:r w:rsidRPr="00180C33">
        <w:rPr>
          <w:rFonts w:ascii="Book Antiqua" w:hAnsi="Book Antiqua"/>
          <w:vertAlign w:val="superscript"/>
        </w:rPr>
        <w:t>13</w:t>
      </w:r>
      <w:r w:rsidR="007E0DD0">
        <w:rPr>
          <w:rFonts w:ascii="Book Antiqua" w:eastAsia="宋体" w:hAnsi="Book Antiqua" w:hint="eastAsia"/>
          <w:vertAlign w:val="superscript"/>
          <w:lang w:eastAsia="zh-CN"/>
        </w:rPr>
        <w:t>6</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While there does not appear to be an association with the overall risk of PCa, several cohort studies and a meta-analysis have demonstrated a decreased risk of advanced disease in men taking </w:t>
      </w:r>
      <w:proofErr w:type="gramStart"/>
      <w:r w:rsidRPr="00180C33">
        <w:rPr>
          <w:rFonts w:ascii="Book Antiqua" w:hAnsi="Book Antiqua"/>
        </w:rPr>
        <w:t>statins</w:t>
      </w:r>
      <w:r w:rsidRPr="00180C33">
        <w:rPr>
          <w:rFonts w:ascii="Book Antiqua" w:hAnsi="Book Antiqua"/>
          <w:vertAlign w:val="superscript"/>
        </w:rPr>
        <w:t>[</w:t>
      </w:r>
      <w:proofErr w:type="gramEnd"/>
      <w:r w:rsidRPr="00180C33">
        <w:rPr>
          <w:rFonts w:ascii="Book Antiqua" w:hAnsi="Book Antiqua"/>
          <w:vertAlign w:val="superscript"/>
        </w:rPr>
        <w:t>13</w:t>
      </w:r>
      <w:r w:rsidR="007E0DD0">
        <w:rPr>
          <w:rFonts w:ascii="Book Antiqua" w:eastAsia="宋体" w:hAnsi="Book Antiqua" w:hint="eastAsia"/>
          <w:vertAlign w:val="superscript"/>
          <w:lang w:eastAsia="zh-CN"/>
        </w:rPr>
        <w:t>7</w:t>
      </w:r>
      <w:r w:rsidRPr="00180C33">
        <w:rPr>
          <w:rFonts w:ascii="Book Antiqua" w:hAnsi="Book Antiqua"/>
          <w:vertAlign w:val="superscript"/>
        </w:rPr>
        <w:t>-14</w:t>
      </w:r>
      <w:r w:rsidR="007E0DD0">
        <w:rPr>
          <w:rFonts w:ascii="Book Antiqua" w:eastAsia="宋体" w:hAnsi="Book Antiqua" w:hint="eastAsia"/>
          <w:vertAlign w:val="superscript"/>
          <w:lang w:eastAsia="zh-CN"/>
        </w:rPr>
        <w:t>0</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Additional studies have investigated the oncologic outcomes of men taking statins after their treatment for PCa with conflicting results.</w:t>
      </w:r>
      <w:r w:rsidR="00D1399F" w:rsidRPr="00180C33">
        <w:rPr>
          <w:rFonts w:ascii="Book Antiqua" w:hAnsi="Book Antiqua"/>
        </w:rPr>
        <w:t xml:space="preserve"> </w:t>
      </w:r>
      <w:r w:rsidRPr="00180C33">
        <w:rPr>
          <w:rFonts w:ascii="Book Antiqua" w:hAnsi="Book Antiqua"/>
        </w:rPr>
        <w:t xml:space="preserve">Several recent meta-analyses have failed to observe an association between the use of statins and risk of BCR after </w:t>
      </w:r>
      <w:r w:rsidR="00EF0D02">
        <w:rPr>
          <w:rFonts w:ascii="Book Antiqua" w:hAnsi="Book Antiqua"/>
        </w:rPr>
        <w:t>RP with pooled RRs of 1.02 (</w:t>
      </w:r>
      <w:r w:rsidR="00F4283C">
        <w:rPr>
          <w:rFonts w:ascii="Book Antiqua" w:hAnsi="Book Antiqua"/>
        </w:rPr>
        <w:t>95%CI:</w:t>
      </w:r>
      <w:r w:rsidR="00EF0D02">
        <w:rPr>
          <w:rFonts w:ascii="Book Antiqua" w:hAnsi="Book Antiqua"/>
        </w:rPr>
        <w:t xml:space="preserve"> 0.8-1.29), 1 (</w:t>
      </w:r>
      <w:r w:rsidR="00F4283C">
        <w:rPr>
          <w:rFonts w:ascii="Book Antiqua" w:hAnsi="Book Antiqua"/>
        </w:rPr>
        <w:t>95%CI:</w:t>
      </w:r>
      <w:r w:rsidRPr="00180C33">
        <w:rPr>
          <w:rFonts w:ascii="Book Antiqua" w:hAnsi="Book Antiqua"/>
        </w:rPr>
        <w:t xml:space="preserve"> 0.8-1.19), and</w:t>
      </w:r>
      <w:r w:rsidR="00EF0D02">
        <w:rPr>
          <w:rFonts w:ascii="Book Antiqua" w:hAnsi="Book Antiqua"/>
        </w:rPr>
        <w:t xml:space="preserve"> 1.05 (</w:t>
      </w:r>
      <w:r w:rsidR="00F4283C">
        <w:rPr>
          <w:rFonts w:ascii="Book Antiqua" w:hAnsi="Book Antiqua"/>
        </w:rPr>
        <w:t>95%CI:</w:t>
      </w:r>
      <w:r w:rsidRPr="00180C33">
        <w:rPr>
          <w:rFonts w:ascii="Book Antiqua" w:hAnsi="Book Antiqua"/>
        </w:rPr>
        <w:t xml:space="preserve"> 0.9-1.240</w:t>
      </w:r>
      <w:proofErr w:type="gramStart"/>
      <w:r w:rsidRPr="00180C33">
        <w:rPr>
          <w:rFonts w:ascii="Book Antiqua" w:hAnsi="Book Antiqua"/>
        </w:rPr>
        <w:t>)</w:t>
      </w:r>
      <w:r w:rsidRPr="00180C33">
        <w:rPr>
          <w:rFonts w:ascii="Book Antiqua" w:hAnsi="Book Antiqua"/>
          <w:vertAlign w:val="superscript"/>
        </w:rPr>
        <w:t>[</w:t>
      </w:r>
      <w:proofErr w:type="gramEnd"/>
      <w:r w:rsidRPr="00180C33">
        <w:rPr>
          <w:rFonts w:ascii="Book Antiqua" w:hAnsi="Book Antiqua"/>
          <w:vertAlign w:val="superscript"/>
        </w:rPr>
        <w:t>14</w:t>
      </w:r>
      <w:r w:rsidR="007E0DD0">
        <w:rPr>
          <w:rFonts w:ascii="Book Antiqua" w:eastAsia="宋体" w:hAnsi="Book Antiqua" w:hint="eastAsia"/>
          <w:vertAlign w:val="superscript"/>
          <w:lang w:eastAsia="zh-CN"/>
        </w:rPr>
        <w:t>1</w:t>
      </w:r>
      <w:r w:rsidRPr="00180C33">
        <w:rPr>
          <w:rFonts w:ascii="Book Antiqua" w:hAnsi="Book Antiqua"/>
          <w:vertAlign w:val="superscript"/>
        </w:rPr>
        <w:t>-14</w:t>
      </w:r>
      <w:r w:rsidR="007E0DD0">
        <w:rPr>
          <w:rFonts w:ascii="Book Antiqua" w:eastAsia="宋体" w:hAnsi="Book Antiqua" w:hint="eastAsia"/>
          <w:vertAlign w:val="superscript"/>
          <w:lang w:eastAsia="zh-CN"/>
        </w:rPr>
        <w:t>3</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Studies of men undergoing EBRT were also included in the latter 2 meta-analyses.</w:t>
      </w:r>
      <w:r w:rsidR="00D1399F" w:rsidRPr="00180C33">
        <w:rPr>
          <w:rFonts w:ascii="Book Antiqua" w:hAnsi="Book Antiqua"/>
        </w:rPr>
        <w:t xml:space="preserve"> </w:t>
      </w:r>
      <w:r w:rsidRPr="00180C33">
        <w:rPr>
          <w:rFonts w:ascii="Book Antiqua" w:hAnsi="Book Antiqua" w:cs="Helvetica"/>
        </w:rPr>
        <w:t xml:space="preserve">Scosyrev </w:t>
      </w:r>
      <w:r w:rsidRPr="00180C33">
        <w:rPr>
          <w:rFonts w:ascii="Book Antiqua" w:hAnsi="Book Antiqua" w:cs="Helvetica"/>
          <w:i/>
        </w:rPr>
        <w:t>et al</w:t>
      </w:r>
      <w:r w:rsidR="007E0DD0">
        <w:rPr>
          <w:rFonts w:ascii="Book Antiqua" w:eastAsia="宋体" w:hAnsi="Book Antiqua" w:cs="Helvetica" w:hint="eastAsia"/>
          <w:vertAlign w:val="superscript"/>
          <w:lang w:eastAsia="zh-CN"/>
        </w:rPr>
        <w:t>[142]</w:t>
      </w:r>
      <w:r w:rsidRPr="00180C33">
        <w:rPr>
          <w:rFonts w:ascii="Book Antiqua" w:hAnsi="Book Antiqua" w:cs="Helvetica"/>
        </w:rPr>
        <w:t xml:space="preserve"> failed to report an association with BCR after EBRT or any definitive local therapy, while Park </w:t>
      </w:r>
      <w:r w:rsidRPr="00180C33">
        <w:rPr>
          <w:rFonts w:ascii="Book Antiqua" w:hAnsi="Book Antiqua" w:cs="Helvetica"/>
          <w:i/>
        </w:rPr>
        <w:t>et al</w:t>
      </w:r>
      <w:r w:rsidR="007E0DD0" w:rsidRPr="007E0DD0">
        <w:rPr>
          <w:rFonts w:ascii="Book Antiqua" w:eastAsia="宋体" w:hAnsi="Book Antiqua" w:cs="Helvetica" w:hint="eastAsia"/>
          <w:vertAlign w:val="superscript"/>
          <w:lang w:eastAsia="zh-CN"/>
        </w:rPr>
        <w:t>[14</w:t>
      </w:r>
      <w:r w:rsidR="007E0DD0">
        <w:rPr>
          <w:rFonts w:ascii="Book Antiqua" w:eastAsia="宋体" w:hAnsi="Book Antiqua" w:cs="Helvetica" w:hint="eastAsia"/>
          <w:vertAlign w:val="superscript"/>
          <w:lang w:eastAsia="zh-CN"/>
        </w:rPr>
        <w:t>3</w:t>
      </w:r>
      <w:r w:rsidR="007E0DD0" w:rsidRPr="007E0DD0">
        <w:rPr>
          <w:rFonts w:ascii="Book Antiqua" w:eastAsia="宋体" w:hAnsi="Book Antiqua" w:cs="Helvetica" w:hint="eastAsia"/>
          <w:vertAlign w:val="superscript"/>
          <w:lang w:eastAsia="zh-CN"/>
        </w:rPr>
        <w:t>]</w:t>
      </w:r>
      <w:r w:rsidRPr="00180C33">
        <w:rPr>
          <w:rFonts w:ascii="Book Antiqua" w:hAnsi="Book Antiqua" w:cs="Helvetica"/>
        </w:rPr>
        <w:t xml:space="preserve"> demonstrated an improved recurrence-free survival</w:t>
      </w:r>
      <w:r w:rsidR="00D1399F" w:rsidRPr="00180C33">
        <w:rPr>
          <w:rFonts w:ascii="Book Antiqua" w:hAnsi="Book Antiqua" w:cs="Helvetica"/>
        </w:rPr>
        <w:t xml:space="preserve"> </w:t>
      </w:r>
      <w:r w:rsidRPr="00180C33">
        <w:rPr>
          <w:rFonts w:ascii="Book Antiqua" w:hAnsi="Book Antiqua" w:cs="Helvetica"/>
        </w:rPr>
        <w:t>in their sub-group analysis of men under</w:t>
      </w:r>
      <w:r w:rsidR="00EF0D02">
        <w:rPr>
          <w:rFonts w:ascii="Book Antiqua" w:hAnsi="Book Antiqua" w:cs="Helvetica"/>
        </w:rPr>
        <w:t>going EBRT (pooled HR</w:t>
      </w:r>
      <w:r w:rsidR="00EF0D02">
        <w:rPr>
          <w:rFonts w:ascii="Book Antiqua" w:eastAsia="宋体" w:hAnsi="Book Antiqua" w:cs="Helvetica" w:hint="eastAsia"/>
          <w:lang w:eastAsia="zh-CN"/>
        </w:rPr>
        <w:t>,</w:t>
      </w:r>
      <w:r w:rsidR="00EF0D02">
        <w:rPr>
          <w:rFonts w:ascii="Book Antiqua" w:hAnsi="Book Antiqua" w:cs="Helvetica"/>
        </w:rPr>
        <w:t xml:space="preserve"> 0.68; </w:t>
      </w:r>
      <w:r w:rsidR="00F4283C">
        <w:rPr>
          <w:rFonts w:ascii="Book Antiqua" w:hAnsi="Book Antiqua" w:cs="Helvetica"/>
        </w:rPr>
        <w:t>95%CI:</w:t>
      </w:r>
      <w:r w:rsidRPr="00180C33">
        <w:rPr>
          <w:rFonts w:ascii="Book Antiqua" w:hAnsi="Book Antiqua" w:cs="Helvetica"/>
        </w:rPr>
        <w:t xml:space="preserve"> 0.49-0.93).</w:t>
      </w:r>
      <w:r w:rsidR="00D1399F" w:rsidRPr="00180C33">
        <w:rPr>
          <w:rFonts w:ascii="Book Antiqua" w:hAnsi="Book Antiqua" w:cs="Helvetica"/>
        </w:rPr>
        <w:t xml:space="preserve"> </w:t>
      </w:r>
      <w:r w:rsidRPr="00180C33">
        <w:rPr>
          <w:rFonts w:ascii="Book Antiqua" w:hAnsi="Book Antiqua" w:cs="Helvetica"/>
        </w:rPr>
        <w:t xml:space="preserve">These findings may support the radiosensitizing effect of statins that has been observed in both </w:t>
      </w:r>
      <w:r w:rsidRPr="00180C33">
        <w:rPr>
          <w:rFonts w:ascii="Book Antiqua" w:hAnsi="Book Antiqua" w:cs="Helvetica"/>
          <w:i/>
        </w:rPr>
        <w:t>in vitro</w:t>
      </w:r>
      <w:r w:rsidRPr="00180C33">
        <w:rPr>
          <w:rFonts w:ascii="Book Antiqua" w:hAnsi="Book Antiqua" w:cs="Helvetica"/>
        </w:rPr>
        <w:t xml:space="preserve"> and </w:t>
      </w:r>
      <w:r w:rsidRPr="00180C33">
        <w:rPr>
          <w:rFonts w:ascii="Book Antiqua" w:hAnsi="Book Antiqua" w:cs="Helvetica"/>
          <w:i/>
        </w:rPr>
        <w:t>in vivo</w:t>
      </w:r>
      <w:r w:rsidRPr="00180C33">
        <w:rPr>
          <w:rFonts w:ascii="Book Antiqua" w:hAnsi="Book Antiqua" w:cs="Helvetica"/>
        </w:rPr>
        <w:t xml:space="preserve"> </w:t>
      </w:r>
      <w:proofErr w:type="gramStart"/>
      <w:r w:rsidRPr="00180C33">
        <w:rPr>
          <w:rFonts w:ascii="Book Antiqua" w:hAnsi="Book Antiqua" w:cs="Helvetica"/>
        </w:rPr>
        <w:t>models</w:t>
      </w:r>
      <w:r w:rsidRPr="00180C33">
        <w:rPr>
          <w:rFonts w:ascii="Book Antiqua" w:hAnsi="Book Antiqua" w:cs="Helvetica"/>
          <w:vertAlign w:val="superscript"/>
        </w:rPr>
        <w:t>[</w:t>
      </w:r>
      <w:proofErr w:type="gramEnd"/>
      <w:r w:rsidRPr="00180C33">
        <w:rPr>
          <w:rFonts w:ascii="Book Antiqua" w:hAnsi="Book Antiqua" w:cs="Helvetica"/>
          <w:vertAlign w:val="superscript"/>
        </w:rPr>
        <w:t>14</w:t>
      </w:r>
      <w:r w:rsidR="007E0DD0">
        <w:rPr>
          <w:rFonts w:ascii="Book Antiqua" w:eastAsia="宋体" w:hAnsi="Book Antiqua" w:cs="Helvetica" w:hint="eastAsia"/>
          <w:vertAlign w:val="superscript"/>
          <w:lang w:eastAsia="zh-CN"/>
        </w:rPr>
        <w:t>2</w:t>
      </w:r>
      <w:r w:rsidRPr="00180C33">
        <w:rPr>
          <w:rFonts w:ascii="Book Antiqua" w:hAnsi="Book Antiqua" w:cs="Helvetica"/>
          <w:vertAlign w:val="superscript"/>
        </w:rPr>
        <w:t>,14</w:t>
      </w:r>
      <w:r w:rsidR="007E0DD0">
        <w:rPr>
          <w:rFonts w:ascii="Book Antiqua" w:eastAsia="宋体" w:hAnsi="Book Antiqua" w:cs="Helvetica" w:hint="eastAsia"/>
          <w:vertAlign w:val="superscript"/>
          <w:lang w:eastAsia="zh-CN"/>
        </w:rPr>
        <w:t>3</w:t>
      </w:r>
      <w:r w:rsidRPr="00180C33">
        <w:rPr>
          <w:rFonts w:ascii="Book Antiqua" w:hAnsi="Book Antiqua" w:cs="Helvetica"/>
          <w:vertAlign w:val="superscript"/>
        </w:rPr>
        <w:t>]</w:t>
      </w:r>
      <w:r w:rsidRPr="00180C33">
        <w:rPr>
          <w:rFonts w:ascii="Book Antiqua" w:hAnsi="Book Antiqua" w:cs="Helvetica"/>
        </w:rPr>
        <w:t>.</w:t>
      </w:r>
    </w:p>
    <w:p w14:paraId="1C5AEAAC" w14:textId="51F788C8" w:rsidR="005F6F51" w:rsidRPr="00180C33" w:rsidRDefault="005F6F51" w:rsidP="00EF0D02">
      <w:pPr>
        <w:spacing w:line="360" w:lineRule="auto"/>
        <w:ind w:firstLineChars="100" w:firstLine="240"/>
        <w:jc w:val="both"/>
        <w:rPr>
          <w:rFonts w:ascii="Book Antiqua" w:hAnsi="Book Antiqua"/>
        </w:rPr>
      </w:pPr>
      <w:r w:rsidRPr="00180C33">
        <w:rPr>
          <w:rFonts w:ascii="Book Antiqua" w:hAnsi="Book Antiqua"/>
        </w:rPr>
        <w:t>Many other medications and dietary supplements targeting various components of MetS have been investigated.</w:t>
      </w:r>
      <w:r w:rsidR="00D1399F" w:rsidRPr="00180C33">
        <w:rPr>
          <w:rFonts w:ascii="Book Antiqua" w:hAnsi="Book Antiqua"/>
        </w:rPr>
        <w:t xml:space="preserve"> </w:t>
      </w:r>
      <w:r w:rsidRPr="00180C33">
        <w:rPr>
          <w:rFonts w:ascii="Book Antiqua" w:hAnsi="Book Antiqua"/>
        </w:rPr>
        <w:t>One particularly noteworthy medication is metformin, an oral biguanide medication used as a first-line treatment for type 2 DM.</w:t>
      </w:r>
      <w:r w:rsidR="00D1399F" w:rsidRPr="00180C33">
        <w:rPr>
          <w:rFonts w:ascii="Book Antiqua" w:hAnsi="Book Antiqua"/>
        </w:rPr>
        <w:t xml:space="preserve"> </w:t>
      </w:r>
      <w:r w:rsidRPr="00180C33">
        <w:rPr>
          <w:rFonts w:ascii="Book Antiqua" w:hAnsi="Book Antiqua"/>
        </w:rPr>
        <w:t>It is inexpensive, widely available, and thought to have an antineoplastic effect for various cancers.</w:t>
      </w:r>
      <w:r w:rsidR="00D1399F" w:rsidRPr="00180C33">
        <w:rPr>
          <w:rFonts w:ascii="Book Antiqua" w:hAnsi="Book Antiqua"/>
        </w:rPr>
        <w:t xml:space="preserve"> </w:t>
      </w:r>
      <w:r w:rsidRPr="00180C33">
        <w:rPr>
          <w:rFonts w:ascii="Book Antiqua" w:hAnsi="Book Antiqua"/>
        </w:rPr>
        <w:t>However, the current evidence on its association with the development and progression of PCa is equivocal.</w:t>
      </w:r>
      <w:r w:rsidR="00D1399F" w:rsidRPr="00180C33">
        <w:rPr>
          <w:rFonts w:ascii="Book Antiqua" w:hAnsi="Book Antiqua"/>
        </w:rPr>
        <w:t xml:space="preserve"> </w:t>
      </w:r>
      <w:r w:rsidRPr="00180C33">
        <w:rPr>
          <w:rFonts w:ascii="Book Antiqua" w:hAnsi="Book Antiqua"/>
        </w:rPr>
        <w:t xml:space="preserve">Several studies have reported a decreased risk of PCa and high-grade disease in diabetic men taking metformin as well as a decreased risk of progression, overall mortality, and PCa-specific mortality in those diagnosed with </w:t>
      </w:r>
      <w:proofErr w:type="gramStart"/>
      <w:r w:rsidRPr="00180C33">
        <w:rPr>
          <w:rFonts w:ascii="Book Antiqua" w:hAnsi="Book Antiqua"/>
        </w:rPr>
        <w:t>PCa</w:t>
      </w:r>
      <w:r w:rsidRPr="00180C33">
        <w:rPr>
          <w:rFonts w:ascii="Book Antiqua" w:hAnsi="Book Antiqua"/>
          <w:vertAlign w:val="superscript"/>
        </w:rPr>
        <w:t>[</w:t>
      </w:r>
      <w:proofErr w:type="gramEnd"/>
      <w:r w:rsidRPr="00180C33">
        <w:rPr>
          <w:rFonts w:ascii="Book Antiqua" w:hAnsi="Book Antiqua"/>
          <w:vertAlign w:val="superscript"/>
        </w:rPr>
        <w:t>14</w:t>
      </w:r>
      <w:r w:rsidR="007E0DD0">
        <w:rPr>
          <w:rFonts w:ascii="Book Antiqua" w:eastAsia="宋体" w:hAnsi="Book Antiqua" w:hint="eastAsia"/>
          <w:vertAlign w:val="superscript"/>
          <w:lang w:eastAsia="zh-CN"/>
        </w:rPr>
        <w:t>4</w:t>
      </w:r>
      <w:r w:rsidRPr="00180C33">
        <w:rPr>
          <w:rFonts w:ascii="Book Antiqua" w:hAnsi="Book Antiqua"/>
          <w:vertAlign w:val="superscript"/>
        </w:rPr>
        <w:t>-14</w:t>
      </w:r>
      <w:r w:rsidR="007E0DD0">
        <w:rPr>
          <w:rFonts w:ascii="Book Antiqua" w:eastAsia="宋体" w:hAnsi="Book Antiqua" w:hint="eastAsia"/>
          <w:vertAlign w:val="superscript"/>
          <w:lang w:eastAsia="zh-CN"/>
        </w:rPr>
        <w:t>7</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00EF0D02">
        <w:rPr>
          <w:rFonts w:ascii="Book Antiqua" w:hAnsi="Book Antiqua"/>
        </w:rPr>
        <w:t>In a study of 2</w:t>
      </w:r>
      <w:r w:rsidRPr="00180C33">
        <w:rPr>
          <w:rFonts w:ascii="Book Antiqua" w:hAnsi="Book Antiqua"/>
        </w:rPr>
        <w:t>901 men</w:t>
      </w:r>
      <w:r w:rsidR="0098664E" w:rsidRPr="00180C33">
        <w:rPr>
          <w:rFonts w:ascii="Book Antiqua" w:hAnsi="Book Antiqua"/>
        </w:rPr>
        <w:t xml:space="preserve"> with a median age of 69 years</w:t>
      </w:r>
      <w:r w:rsidRPr="00180C33">
        <w:rPr>
          <w:rFonts w:ascii="Book Antiqua" w:hAnsi="Book Antiqua"/>
        </w:rPr>
        <w:t xml:space="preserve"> undergoing EBRT, Spratt </w:t>
      </w:r>
      <w:r w:rsidRPr="00180C33">
        <w:rPr>
          <w:rFonts w:ascii="Book Antiqua" w:hAnsi="Book Antiqua"/>
          <w:i/>
        </w:rPr>
        <w:t>et al</w:t>
      </w:r>
      <w:r w:rsidR="00EF0D02" w:rsidRPr="00180C33">
        <w:rPr>
          <w:rFonts w:ascii="Book Antiqua" w:hAnsi="Book Antiqua"/>
          <w:vertAlign w:val="superscript"/>
        </w:rPr>
        <w:t>[14</w:t>
      </w:r>
      <w:r w:rsidR="007E0DD0">
        <w:rPr>
          <w:rFonts w:ascii="Book Antiqua" w:eastAsia="宋体" w:hAnsi="Book Antiqua" w:hint="eastAsia"/>
          <w:vertAlign w:val="superscript"/>
          <w:lang w:eastAsia="zh-CN"/>
        </w:rPr>
        <w:t>8</w:t>
      </w:r>
      <w:r w:rsidR="00EF0D02" w:rsidRPr="00180C33">
        <w:rPr>
          <w:rFonts w:ascii="Book Antiqua" w:hAnsi="Book Antiqua"/>
          <w:vertAlign w:val="superscript"/>
        </w:rPr>
        <w:t>]</w:t>
      </w:r>
      <w:r w:rsidRPr="00180C33">
        <w:rPr>
          <w:rFonts w:ascii="Book Antiqua" w:hAnsi="Book Antiqua"/>
        </w:rPr>
        <w:t xml:space="preserve"> also demonstrated a decreased risk of developing castration-resistant </w:t>
      </w:r>
      <w:r w:rsidRPr="00180C33">
        <w:rPr>
          <w:rFonts w:ascii="Book Antiqua" w:hAnsi="Book Antiqua"/>
        </w:rPr>
        <w:lastRenderedPageBreak/>
        <w:t>disease as well as an improved overall, BCR-free, distant metastases-free, and PCa-specific survival in diabetic men taking metformin</w:t>
      </w:r>
      <w:r w:rsidRPr="00180C33">
        <w:rPr>
          <w:rFonts w:ascii="Book Antiqua" w:hAnsi="Book Antiqua"/>
          <w:vertAlign w:val="superscript"/>
        </w:rPr>
        <w:t>[14</w:t>
      </w:r>
      <w:r w:rsidR="007E0DD0">
        <w:rPr>
          <w:rFonts w:ascii="Book Antiqua" w:eastAsia="宋体" w:hAnsi="Book Antiqua" w:hint="eastAsia"/>
          <w:vertAlign w:val="superscript"/>
          <w:lang w:eastAsia="zh-CN"/>
        </w:rPr>
        <w:t>8</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Other studies have failed to observe an association between the use of metformin and development of PCa or BCR after RP in diabetic </w:t>
      </w:r>
      <w:proofErr w:type="gramStart"/>
      <w:r w:rsidRPr="00180C33">
        <w:rPr>
          <w:rFonts w:ascii="Book Antiqua" w:hAnsi="Book Antiqua"/>
        </w:rPr>
        <w:t>men</w:t>
      </w:r>
      <w:r w:rsidRPr="00180C33">
        <w:rPr>
          <w:rFonts w:ascii="Book Antiqua" w:hAnsi="Book Antiqua"/>
          <w:vertAlign w:val="superscript"/>
        </w:rPr>
        <w:t>[</w:t>
      </w:r>
      <w:proofErr w:type="gramEnd"/>
      <w:r w:rsidRPr="00180C33">
        <w:rPr>
          <w:rFonts w:ascii="Book Antiqua" w:hAnsi="Book Antiqua"/>
          <w:vertAlign w:val="superscript"/>
        </w:rPr>
        <w:t>1</w:t>
      </w:r>
      <w:r w:rsidR="007E0DD0">
        <w:rPr>
          <w:rFonts w:ascii="Book Antiqua" w:eastAsia="宋体" w:hAnsi="Book Antiqua" w:hint="eastAsia"/>
          <w:vertAlign w:val="superscript"/>
          <w:lang w:eastAsia="zh-CN"/>
        </w:rPr>
        <w:t>49</w:t>
      </w:r>
      <w:r w:rsidRPr="00180C33">
        <w:rPr>
          <w:rFonts w:ascii="Book Antiqua" w:hAnsi="Book Antiqua"/>
          <w:vertAlign w:val="superscript"/>
        </w:rPr>
        <w:t>-15</w:t>
      </w:r>
      <w:r w:rsidR="007E0DD0">
        <w:rPr>
          <w:rFonts w:ascii="Book Antiqua" w:eastAsia="宋体" w:hAnsi="Book Antiqua" w:hint="eastAsia"/>
          <w:vertAlign w:val="superscript"/>
          <w:lang w:eastAsia="zh-CN"/>
        </w:rPr>
        <w:t>4</w:t>
      </w:r>
      <w:r w:rsidRPr="00180C33">
        <w:rPr>
          <w:rFonts w:ascii="Book Antiqua" w:hAnsi="Book Antiqua"/>
          <w:vertAlign w:val="superscript"/>
        </w:rPr>
        <w:t>]</w:t>
      </w:r>
      <w:r w:rsidRPr="00180C33">
        <w:rPr>
          <w:rFonts w:ascii="Book Antiqua" w:hAnsi="Book Antiqua"/>
        </w:rPr>
        <w:t>.</w:t>
      </w:r>
      <w:r w:rsidR="00D1399F" w:rsidRPr="00180C33">
        <w:rPr>
          <w:rFonts w:ascii="Book Antiqua" w:hAnsi="Book Antiqua"/>
        </w:rPr>
        <w:t xml:space="preserve"> </w:t>
      </w:r>
      <w:r w:rsidRPr="00180C33">
        <w:rPr>
          <w:rFonts w:ascii="Book Antiqua" w:hAnsi="Book Antiqua"/>
        </w:rPr>
        <w:t xml:space="preserve">Most recently, </w:t>
      </w:r>
      <w:r w:rsidRPr="00180C33">
        <w:rPr>
          <w:rFonts w:ascii="Book Antiqua" w:hAnsi="Book Antiqua" w:cs="Helvetica"/>
        </w:rPr>
        <w:t xml:space="preserve">Rothermundt </w:t>
      </w:r>
      <w:r w:rsidRPr="00180C33">
        <w:rPr>
          <w:rFonts w:ascii="Book Antiqua" w:hAnsi="Book Antiqua" w:cs="Helvetica"/>
          <w:i/>
        </w:rPr>
        <w:t xml:space="preserve">et </w:t>
      </w:r>
      <w:proofErr w:type="gramStart"/>
      <w:r w:rsidRPr="00180C33">
        <w:rPr>
          <w:rFonts w:ascii="Book Antiqua" w:hAnsi="Book Antiqua" w:cs="Helvetica"/>
          <w:i/>
        </w:rPr>
        <w:t>al</w:t>
      </w:r>
      <w:r w:rsidR="007E0DD0" w:rsidRPr="00180C33">
        <w:rPr>
          <w:rFonts w:ascii="Book Antiqua" w:hAnsi="Book Antiqua" w:cs="Helvetica"/>
          <w:vertAlign w:val="superscript"/>
        </w:rPr>
        <w:t>[</w:t>
      </w:r>
      <w:proofErr w:type="gramEnd"/>
      <w:r w:rsidR="007E0DD0" w:rsidRPr="00180C33">
        <w:rPr>
          <w:rFonts w:ascii="Book Antiqua" w:hAnsi="Book Antiqua" w:cs="Helvetica"/>
          <w:vertAlign w:val="superscript"/>
        </w:rPr>
        <w:t>15</w:t>
      </w:r>
      <w:r w:rsidR="007E0DD0">
        <w:rPr>
          <w:rFonts w:ascii="Book Antiqua" w:eastAsia="宋体" w:hAnsi="Book Antiqua" w:cs="Helvetica" w:hint="eastAsia"/>
          <w:vertAlign w:val="superscript"/>
          <w:lang w:eastAsia="zh-CN"/>
        </w:rPr>
        <w:t>5</w:t>
      </w:r>
      <w:r w:rsidR="007E0DD0" w:rsidRPr="00180C33">
        <w:rPr>
          <w:rFonts w:ascii="Book Antiqua" w:hAnsi="Book Antiqua" w:cs="Helvetica"/>
          <w:vertAlign w:val="superscript"/>
        </w:rPr>
        <w:t>]</w:t>
      </w:r>
      <w:r w:rsidRPr="00180C33">
        <w:rPr>
          <w:rFonts w:ascii="Book Antiqua" w:hAnsi="Book Antiqua" w:cs="Helvetica"/>
        </w:rPr>
        <w:t xml:space="preserve"> performed a prospective clinical trial of 44 men with metastatic castration-resistant PCa on metformin and reported a stabilization of disease in 36% of men </w:t>
      </w:r>
      <w:r w:rsidR="00947B11">
        <w:rPr>
          <w:rFonts w:ascii="Book Antiqua" w:hAnsi="Book Antiqua" w:cs="Helvetica"/>
        </w:rPr>
        <w:t>at 12 wk</w:t>
      </w:r>
      <w:r w:rsidR="00EF0D02">
        <w:rPr>
          <w:rFonts w:ascii="Book Antiqua" w:hAnsi="Book Antiqua" w:cs="Helvetica"/>
        </w:rPr>
        <w:t xml:space="preserve"> and 9.1% at 24 wk</w:t>
      </w:r>
      <w:r w:rsidRPr="00180C33">
        <w:rPr>
          <w:rFonts w:ascii="Book Antiqua" w:hAnsi="Book Antiqua" w:cs="Helvetica"/>
        </w:rPr>
        <w:t>.</w:t>
      </w:r>
      <w:r w:rsidR="00D1399F" w:rsidRPr="00180C33">
        <w:rPr>
          <w:rFonts w:ascii="Book Antiqua" w:hAnsi="Book Antiqua" w:cs="Helvetica"/>
        </w:rPr>
        <w:t xml:space="preserve"> </w:t>
      </w:r>
      <w:r w:rsidRPr="00180C33">
        <w:rPr>
          <w:rFonts w:ascii="Book Antiqua" w:hAnsi="Book Antiqua" w:cs="Helvetica"/>
        </w:rPr>
        <w:t xml:space="preserve">These authors also demonstrated a prolongation of PSA doubling time in 52.3% of men after starting </w:t>
      </w:r>
      <w:proofErr w:type="gramStart"/>
      <w:r w:rsidRPr="00180C33">
        <w:rPr>
          <w:rFonts w:ascii="Book Antiqua" w:hAnsi="Book Antiqua" w:cs="Helvetica"/>
        </w:rPr>
        <w:t>metformin</w:t>
      </w:r>
      <w:r w:rsidRPr="00180C33">
        <w:rPr>
          <w:rFonts w:ascii="Book Antiqua" w:hAnsi="Book Antiqua" w:cs="Helvetica"/>
          <w:vertAlign w:val="superscript"/>
        </w:rPr>
        <w:t>[</w:t>
      </w:r>
      <w:proofErr w:type="gramEnd"/>
      <w:r w:rsidRPr="00180C33">
        <w:rPr>
          <w:rFonts w:ascii="Book Antiqua" w:hAnsi="Book Antiqua" w:cs="Helvetica"/>
          <w:vertAlign w:val="superscript"/>
        </w:rPr>
        <w:t>15</w:t>
      </w:r>
      <w:r w:rsidR="007E0DD0">
        <w:rPr>
          <w:rFonts w:ascii="Book Antiqua" w:eastAsia="宋体" w:hAnsi="Book Antiqua" w:cs="Helvetica" w:hint="eastAsia"/>
          <w:vertAlign w:val="superscript"/>
          <w:lang w:eastAsia="zh-CN"/>
        </w:rPr>
        <w:t>5</w:t>
      </w:r>
      <w:r w:rsidRPr="00180C33">
        <w:rPr>
          <w:rFonts w:ascii="Book Antiqua" w:hAnsi="Book Antiqua" w:cs="Helvetica"/>
          <w:vertAlign w:val="superscript"/>
        </w:rPr>
        <w:t>]</w:t>
      </w:r>
      <w:r w:rsidRPr="00180C33">
        <w:rPr>
          <w:rFonts w:ascii="Book Antiqua" w:hAnsi="Book Antiqua" w:cs="Helvetica"/>
        </w:rPr>
        <w:t>.</w:t>
      </w:r>
    </w:p>
    <w:p w14:paraId="66E98806" w14:textId="77777777" w:rsidR="005F6F51" w:rsidRPr="00180C33" w:rsidRDefault="005F6F51" w:rsidP="00D1399F">
      <w:pPr>
        <w:spacing w:line="360" w:lineRule="auto"/>
        <w:jc w:val="both"/>
        <w:rPr>
          <w:rFonts w:ascii="Book Antiqua" w:hAnsi="Book Antiqua"/>
        </w:rPr>
      </w:pPr>
    </w:p>
    <w:p w14:paraId="28142938" w14:textId="77777777" w:rsidR="005F6F51" w:rsidRPr="00180C33" w:rsidRDefault="005F6F51" w:rsidP="00D1399F">
      <w:pPr>
        <w:spacing w:line="360" w:lineRule="auto"/>
        <w:jc w:val="both"/>
        <w:rPr>
          <w:rFonts w:ascii="Book Antiqua" w:hAnsi="Book Antiqua"/>
          <w:b/>
        </w:rPr>
      </w:pPr>
      <w:r w:rsidRPr="00180C33">
        <w:rPr>
          <w:rFonts w:ascii="Book Antiqua" w:hAnsi="Book Antiqua"/>
          <w:b/>
          <w:i/>
        </w:rPr>
        <w:t>Recommendations</w:t>
      </w:r>
    </w:p>
    <w:p w14:paraId="287E176C" w14:textId="7E36DDD5" w:rsidR="005F6F51" w:rsidRPr="00180C33" w:rsidRDefault="005F6F51" w:rsidP="00D1399F">
      <w:pPr>
        <w:spacing w:line="360" w:lineRule="auto"/>
        <w:jc w:val="both"/>
        <w:rPr>
          <w:rFonts w:ascii="Book Antiqua" w:hAnsi="Book Antiqua"/>
        </w:rPr>
      </w:pPr>
      <w:r w:rsidRPr="00180C33">
        <w:rPr>
          <w:rFonts w:ascii="Book Antiqua" w:hAnsi="Book Antiqua"/>
        </w:rPr>
        <w:t xml:space="preserve">The current evidence on the benefits of weight loss, physical activity, and medications like statins and metformin is encouraging but preliminary and requires further investigation before providing </w:t>
      </w:r>
      <w:proofErr w:type="gramStart"/>
      <w:r w:rsidRPr="00180C33">
        <w:rPr>
          <w:rFonts w:ascii="Book Antiqua" w:hAnsi="Book Antiqua"/>
        </w:rPr>
        <w:t>an</w:t>
      </w:r>
      <w:proofErr w:type="gramEnd"/>
      <w:r w:rsidRPr="00180C33">
        <w:rPr>
          <w:rFonts w:ascii="Book Antiqua" w:hAnsi="Book Antiqua"/>
        </w:rPr>
        <w:t xml:space="preserve"> specific recommendations.</w:t>
      </w:r>
      <w:r w:rsidR="00D1399F" w:rsidRPr="00180C33">
        <w:rPr>
          <w:rFonts w:ascii="Book Antiqua" w:hAnsi="Book Antiqua"/>
        </w:rPr>
        <w:t xml:space="preserve"> </w:t>
      </w:r>
      <w:r w:rsidRPr="00180C33">
        <w:rPr>
          <w:rFonts w:ascii="Book Antiqua" w:hAnsi="Book Antiqua"/>
        </w:rPr>
        <w:t>Nevertheless, it is important to recommend maintaining a desirable weight, engaging in regular exercise, and consuming a cardiovascular healthy diet to all patients.</w:t>
      </w:r>
      <w:r w:rsidR="00D1399F" w:rsidRPr="00180C33">
        <w:rPr>
          <w:rFonts w:ascii="Book Antiqua" w:hAnsi="Book Antiqua"/>
        </w:rPr>
        <w:t xml:space="preserve"> </w:t>
      </w:r>
      <w:r w:rsidRPr="00180C33">
        <w:rPr>
          <w:rFonts w:ascii="Book Antiqua" w:hAnsi="Book Antiqua"/>
        </w:rPr>
        <w:t xml:space="preserve">These interventions will improve their overall health and reduce their risk of cardiovascular disease, which is the primary cause of mortality among men in the </w:t>
      </w:r>
      <w:proofErr w:type="gramStart"/>
      <w:r w:rsidRPr="00180C33">
        <w:rPr>
          <w:rFonts w:ascii="Book Antiqua" w:hAnsi="Book Antiqua"/>
        </w:rPr>
        <w:t>US</w:t>
      </w:r>
      <w:r w:rsidRPr="00180C33">
        <w:rPr>
          <w:rFonts w:ascii="Book Antiqua" w:hAnsi="Book Antiqua"/>
          <w:vertAlign w:val="superscript"/>
        </w:rPr>
        <w:t>[</w:t>
      </w:r>
      <w:proofErr w:type="gramEnd"/>
      <w:r w:rsidRPr="00180C33">
        <w:rPr>
          <w:rFonts w:ascii="Book Antiqua" w:hAnsi="Book Antiqua"/>
          <w:vertAlign w:val="superscript"/>
        </w:rPr>
        <w:t>15</w:t>
      </w:r>
      <w:r w:rsidR="007E0DD0">
        <w:rPr>
          <w:rFonts w:ascii="Book Antiqua" w:eastAsia="宋体" w:hAnsi="Book Antiqua" w:hint="eastAsia"/>
          <w:vertAlign w:val="superscript"/>
          <w:lang w:eastAsia="zh-CN"/>
        </w:rPr>
        <w:t>6</w:t>
      </w:r>
      <w:r w:rsidRPr="00180C33">
        <w:rPr>
          <w:rFonts w:ascii="Book Antiqua" w:hAnsi="Book Antiqua"/>
          <w:vertAlign w:val="superscript"/>
        </w:rPr>
        <w:t>]</w:t>
      </w:r>
      <w:r w:rsidRPr="00180C33">
        <w:rPr>
          <w:rFonts w:ascii="Book Antiqua" w:hAnsi="Book Antiqua"/>
        </w:rPr>
        <w:t>.</w:t>
      </w:r>
    </w:p>
    <w:p w14:paraId="0855480E" w14:textId="77777777" w:rsidR="005F6F51" w:rsidRPr="00180C33" w:rsidRDefault="005F6F51" w:rsidP="00D1399F">
      <w:pPr>
        <w:spacing w:line="360" w:lineRule="auto"/>
        <w:jc w:val="both"/>
        <w:rPr>
          <w:rFonts w:ascii="Book Antiqua" w:hAnsi="Book Antiqua"/>
        </w:rPr>
      </w:pPr>
    </w:p>
    <w:p w14:paraId="4AB9EEF1" w14:textId="2AF2DC58" w:rsidR="005F6F51" w:rsidRPr="00EF0D02" w:rsidRDefault="005F6F51" w:rsidP="00D1399F">
      <w:pPr>
        <w:spacing w:line="360" w:lineRule="auto"/>
        <w:jc w:val="both"/>
        <w:rPr>
          <w:rFonts w:ascii="Book Antiqua" w:eastAsia="宋体" w:hAnsi="Book Antiqua"/>
          <w:b/>
          <w:lang w:eastAsia="zh-CN"/>
        </w:rPr>
      </w:pPr>
      <w:r w:rsidRPr="00180C33">
        <w:rPr>
          <w:rFonts w:ascii="Book Antiqua" w:hAnsi="Book Antiqua"/>
          <w:b/>
        </w:rPr>
        <w:t>CONCLU</w:t>
      </w:r>
      <w:r w:rsidR="00EF0D02">
        <w:rPr>
          <w:rFonts w:ascii="Book Antiqua" w:hAnsi="Book Antiqua"/>
          <w:b/>
        </w:rPr>
        <w:t>SION</w:t>
      </w:r>
    </w:p>
    <w:p w14:paraId="5A1073AF" w14:textId="1EDA1EC9" w:rsidR="005F6F51" w:rsidRPr="00180C33" w:rsidRDefault="005F6F51" w:rsidP="00D1399F">
      <w:pPr>
        <w:spacing w:line="360" w:lineRule="auto"/>
        <w:jc w:val="both"/>
        <w:rPr>
          <w:rFonts w:ascii="Book Antiqua" w:hAnsi="Book Antiqua"/>
        </w:rPr>
      </w:pPr>
      <w:r w:rsidRPr="00180C33">
        <w:rPr>
          <w:rFonts w:ascii="Book Antiqua" w:hAnsi="Book Antiqua"/>
        </w:rPr>
        <w:t>Emerging evidence has suggested an association between MetS and PCa.</w:t>
      </w:r>
      <w:r w:rsidR="00D1399F" w:rsidRPr="00180C33">
        <w:rPr>
          <w:rFonts w:ascii="Book Antiqua" w:hAnsi="Book Antiqua"/>
        </w:rPr>
        <w:t xml:space="preserve"> </w:t>
      </w:r>
      <w:r w:rsidRPr="00180C33">
        <w:rPr>
          <w:rFonts w:ascii="Book Antiqua" w:hAnsi="Book Antiqua"/>
        </w:rPr>
        <w:t>Many studies have observed that men with MetS or its individual components have an increased risk of more aggressive disease and mortality as well as a poorer outcome after their treatment for PCa, while others have not.</w:t>
      </w:r>
      <w:r w:rsidR="00D1399F" w:rsidRPr="00180C33">
        <w:rPr>
          <w:rFonts w:ascii="Book Antiqua" w:hAnsi="Book Antiqua"/>
        </w:rPr>
        <w:t xml:space="preserve"> </w:t>
      </w:r>
      <w:r w:rsidRPr="00180C33">
        <w:rPr>
          <w:rFonts w:ascii="Book Antiqua" w:hAnsi="Book Antiqua"/>
        </w:rPr>
        <w:t>These men may benefit from weight loss, physical activity, and the addition of medications like statins for preventing PCa as well as improving their oncologic outcomes and QoL after treatment.</w:t>
      </w:r>
      <w:r w:rsidR="00D1399F" w:rsidRPr="00180C33">
        <w:rPr>
          <w:rFonts w:ascii="Book Antiqua" w:hAnsi="Book Antiqua"/>
        </w:rPr>
        <w:t xml:space="preserve"> </w:t>
      </w:r>
      <w:r w:rsidRPr="00180C33">
        <w:rPr>
          <w:rFonts w:ascii="Book Antiqua" w:hAnsi="Book Antiqua"/>
        </w:rPr>
        <w:t>There is a paucity of RCTs with a majority of the existing evidence being retrospective or observational in nature.</w:t>
      </w:r>
      <w:r w:rsidR="00D1399F" w:rsidRPr="00180C33">
        <w:rPr>
          <w:rFonts w:ascii="Book Antiqua" w:hAnsi="Book Antiqua"/>
        </w:rPr>
        <w:t xml:space="preserve"> </w:t>
      </w:r>
      <w:r w:rsidRPr="00180C33">
        <w:rPr>
          <w:rFonts w:ascii="Book Antiqua" w:hAnsi="Book Antiqua"/>
        </w:rPr>
        <w:t>Potential biases such as screening practices, serum PSA level, or choice of treatment may therefore account for the findings of these studies.</w:t>
      </w:r>
      <w:r w:rsidR="00D1399F" w:rsidRPr="00180C33">
        <w:rPr>
          <w:rFonts w:ascii="Book Antiqua" w:hAnsi="Book Antiqua"/>
        </w:rPr>
        <w:t xml:space="preserve"> </w:t>
      </w:r>
      <w:r w:rsidRPr="00180C33">
        <w:rPr>
          <w:rFonts w:ascii="Book Antiqua" w:hAnsi="Book Antiqua"/>
        </w:rPr>
        <w:t>Lastly, only a few studies consider both MetS and its individual components.</w:t>
      </w:r>
      <w:r w:rsidR="00D1399F" w:rsidRPr="00180C33">
        <w:rPr>
          <w:rFonts w:ascii="Book Antiqua" w:hAnsi="Book Antiqua"/>
        </w:rPr>
        <w:t xml:space="preserve"> </w:t>
      </w:r>
      <w:r w:rsidRPr="00180C33">
        <w:rPr>
          <w:rFonts w:ascii="Book Antiqua" w:hAnsi="Book Antiqua"/>
        </w:rPr>
        <w:t xml:space="preserve">MetS is a complex disease </w:t>
      </w:r>
      <w:r w:rsidRPr="00180C33">
        <w:rPr>
          <w:rFonts w:ascii="Book Antiqua" w:hAnsi="Book Antiqua"/>
        </w:rPr>
        <w:lastRenderedPageBreak/>
        <w:t>with a poorly understood interplay among its individual components, which appear to be differently associated with PCa.</w:t>
      </w:r>
    </w:p>
    <w:p w14:paraId="5C6BCF96" w14:textId="6E1B46C0" w:rsidR="005F6F51" w:rsidRPr="00180C33" w:rsidRDefault="005F6F51" w:rsidP="00EF0D02">
      <w:pPr>
        <w:spacing w:line="360" w:lineRule="auto"/>
        <w:ind w:firstLineChars="100" w:firstLine="240"/>
        <w:jc w:val="both"/>
        <w:rPr>
          <w:rFonts w:ascii="Book Antiqua" w:hAnsi="Book Antiqua"/>
        </w:rPr>
      </w:pPr>
      <w:r w:rsidRPr="00180C33">
        <w:rPr>
          <w:rFonts w:ascii="Book Antiqua" w:hAnsi="Book Antiqua"/>
        </w:rPr>
        <w:t>The association between MetS and PCa is a particularly attractive and fruitful area of research, given the increasingly aging population and epidemic proportions of both diseases.</w:t>
      </w:r>
      <w:r w:rsidR="00D1399F" w:rsidRPr="00180C33">
        <w:rPr>
          <w:rFonts w:ascii="Book Antiqua" w:hAnsi="Book Antiqua"/>
        </w:rPr>
        <w:t xml:space="preserve"> </w:t>
      </w:r>
      <w:r w:rsidRPr="00180C33">
        <w:rPr>
          <w:rFonts w:ascii="Book Antiqua" w:hAnsi="Book Antiqua"/>
        </w:rPr>
        <w:t>There is also a need for the identification of risk factors for the development and progression of PCa.</w:t>
      </w:r>
      <w:r w:rsidR="00D1399F" w:rsidRPr="00180C33">
        <w:rPr>
          <w:rFonts w:ascii="Book Antiqua" w:hAnsi="Book Antiqua"/>
        </w:rPr>
        <w:t xml:space="preserve"> </w:t>
      </w:r>
      <w:r w:rsidRPr="00180C33">
        <w:rPr>
          <w:rFonts w:ascii="Book Antiqua" w:hAnsi="Book Antiqua"/>
        </w:rPr>
        <w:t>Further research is necessary to corroborate the findings of earlier studies and to better define the separate and combined influence of the individual components of MetS on PCa.</w:t>
      </w:r>
      <w:r w:rsidR="00D1399F" w:rsidRPr="00180C33">
        <w:rPr>
          <w:rFonts w:ascii="Book Antiqua" w:hAnsi="Book Antiqua"/>
        </w:rPr>
        <w:t xml:space="preserve"> </w:t>
      </w:r>
      <w:r w:rsidRPr="00180C33">
        <w:rPr>
          <w:rFonts w:ascii="Book Antiqua" w:hAnsi="Book Antiqua"/>
        </w:rPr>
        <w:t>A majority of the existing evidence is retrospective or observational, which is subject to bias.</w:t>
      </w:r>
      <w:r w:rsidR="00D1399F" w:rsidRPr="00180C33">
        <w:rPr>
          <w:rFonts w:ascii="Book Antiqua" w:hAnsi="Book Antiqua"/>
        </w:rPr>
        <w:t xml:space="preserve"> </w:t>
      </w:r>
      <w:r w:rsidRPr="00180C33">
        <w:rPr>
          <w:rFonts w:ascii="Book Antiqua" w:hAnsi="Book Antiqua"/>
        </w:rPr>
        <w:t>More RCTs are needed to investigate the effect of dietary and lifestyle-related changes as well as chemopreventitive medications on the risk of PCa and oncologic outcomes after treatment.</w:t>
      </w:r>
      <w:r w:rsidR="00D1399F" w:rsidRPr="00180C33">
        <w:rPr>
          <w:rFonts w:ascii="Book Antiqua" w:hAnsi="Book Antiqua"/>
        </w:rPr>
        <w:t xml:space="preserve"> </w:t>
      </w:r>
      <w:r w:rsidRPr="00180C33">
        <w:rPr>
          <w:rFonts w:ascii="Book Antiqua" w:hAnsi="Book Antiqua"/>
        </w:rPr>
        <w:t>Further research should also focus on the molecular pathways involved in MetS as well as the development and progression of PCa.</w:t>
      </w:r>
      <w:r w:rsidR="00D1399F" w:rsidRPr="00180C33">
        <w:rPr>
          <w:rFonts w:ascii="Book Antiqua" w:hAnsi="Book Antiqua"/>
        </w:rPr>
        <w:t xml:space="preserve"> </w:t>
      </w:r>
      <w:r w:rsidRPr="00180C33">
        <w:rPr>
          <w:rFonts w:ascii="Book Antiqua" w:hAnsi="Book Antiqua"/>
        </w:rPr>
        <w:t>A better understanding of these pathways will facilitate the development of novel therapeutic targets for the prevention and treatment of PCa.</w:t>
      </w:r>
    </w:p>
    <w:p w14:paraId="2EAFB0B8" w14:textId="77777777" w:rsidR="00F86259" w:rsidRPr="00B02FD6" w:rsidRDefault="00F86259" w:rsidP="00B02FD6">
      <w:pPr>
        <w:spacing w:line="360" w:lineRule="auto"/>
        <w:jc w:val="both"/>
        <w:rPr>
          <w:rFonts w:ascii="Book Antiqua" w:eastAsia="宋体" w:hAnsi="Book Antiqua"/>
          <w:b/>
          <w:lang w:eastAsia="zh-CN"/>
        </w:rPr>
      </w:pPr>
    </w:p>
    <w:p w14:paraId="6EE6FEFF" w14:textId="77777777" w:rsidR="005F6F51" w:rsidRPr="00B02FD6" w:rsidRDefault="005F6F51" w:rsidP="00B02FD6">
      <w:pPr>
        <w:spacing w:line="360" w:lineRule="auto"/>
        <w:jc w:val="both"/>
        <w:rPr>
          <w:rFonts w:ascii="Book Antiqua" w:eastAsia="宋体" w:hAnsi="Book Antiqua"/>
          <w:b/>
          <w:lang w:eastAsia="zh-CN"/>
        </w:rPr>
      </w:pPr>
      <w:r w:rsidRPr="00B02FD6">
        <w:rPr>
          <w:rFonts w:ascii="Book Antiqua" w:hAnsi="Book Antiqua"/>
          <w:b/>
        </w:rPr>
        <w:t>REFERENCES</w:t>
      </w:r>
    </w:p>
    <w:p w14:paraId="1A1BB418" w14:textId="07B9F0A8"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1 </w:t>
      </w:r>
      <w:r w:rsidRPr="00B02FD6">
        <w:rPr>
          <w:rFonts w:ascii="Book Antiqua" w:eastAsia="宋体" w:hAnsi="Book Antiqua" w:cs="宋体"/>
          <w:b/>
          <w:bCs/>
          <w:color w:val="000000"/>
          <w:lang w:eastAsia="zh-CN"/>
        </w:rPr>
        <w:t>Siegel R</w:t>
      </w:r>
      <w:r w:rsidRPr="00B02FD6">
        <w:rPr>
          <w:rFonts w:ascii="Book Antiqua" w:eastAsia="宋体" w:hAnsi="Book Antiqua" w:cs="宋体"/>
          <w:color w:val="000000"/>
          <w:lang w:eastAsia="zh-CN"/>
        </w:rPr>
        <w:t>, Ward E, Brawley O, Jemal A. Cancer statistics, 2011: the impact of eliminating socioeconomic and racial disparities on premature cancer deaths. </w:t>
      </w:r>
      <w:r w:rsidRPr="00B02FD6">
        <w:rPr>
          <w:rFonts w:ascii="Book Antiqua" w:eastAsia="宋体" w:hAnsi="Book Antiqua" w:cs="宋体"/>
          <w:i/>
          <w:iCs/>
          <w:color w:val="000000"/>
          <w:lang w:eastAsia="zh-CN"/>
        </w:rPr>
        <w:t>CA Cancer J Clin</w:t>
      </w:r>
      <w:r w:rsidRPr="00B02FD6">
        <w:rPr>
          <w:rFonts w:ascii="Book Antiqua" w:eastAsia="宋体" w:hAnsi="Book Antiqua" w:cs="宋体"/>
          <w:color w:val="000000"/>
          <w:lang w:eastAsia="zh-CN"/>
        </w:rPr>
        <w:t> </w:t>
      </w:r>
      <w:r w:rsidR="007E0DD0">
        <w:rPr>
          <w:rFonts w:ascii="Book Antiqua" w:eastAsia="宋体" w:hAnsi="Book Antiqua" w:cs="宋体" w:hint="eastAsia"/>
          <w:color w:val="000000"/>
          <w:lang w:eastAsia="zh-CN"/>
        </w:rPr>
        <w:t>2011</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61</w:t>
      </w:r>
      <w:r w:rsidRPr="00B02FD6">
        <w:rPr>
          <w:rFonts w:ascii="Book Antiqua" w:eastAsia="宋体" w:hAnsi="Book Antiqua" w:cs="宋体"/>
          <w:color w:val="000000"/>
          <w:lang w:eastAsia="zh-CN"/>
        </w:rPr>
        <w:t>: 212-236 [PMID: 21685461 DOI: 10.3322/caac.20121]</w:t>
      </w:r>
    </w:p>
    <w:p w14:paraId="33D8C10E"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2 </w:t>
      </w:r>
      <w:r w:rsidRPr="00B02FD6">
        <w:rPr>
          <w:rFonts w:ascii="Book Antiqua" w:eastAsia="宋体" w:hAnsi="Book Antiqua" w:cs="宋体"/>
          <w:b/>
          <w:bCs/>
          <w:color w:val="000000"/>
          <w:lang w:eastAsia="zh-CN"/>
        </w:rPr>
        <w:t>Hsing AW</w:t>
      </w:r>
      <w:r w:rsidRPr="00B02FD6">
        <w:rPr>
          <w:rFonts w:ascii="Book Antiqua" w:eastAsia="宋体" w:hAnsi="Book Antiqua" w:cs="宋体"/>
          <w:color w:val="000000"/>
          <w:lang w:eastAsia="zh-CN"/>
        </w:rPr>
        <w:t>, Devesa SS. Trends and patterns of prostate cancer: what do they suggest? </w:t>
      </w:r>
      <w:r w:rsidRPr="00B02FD6">
        <w:rPr>
          <w:rFonts w:ascii="Book Antiqua" w:eastAsia="宋体" w:hAnsi="Book Antiqua" w:cs="宋体"/>
          <w:i/>
          <w:iCs/>
          <w:color w:val="000000"/>
          <w:lang w:eastAsia="zh-CN"/>
        </w:rPr>
        <w:t>Epidemiol Rev</w:t>
      </w:r>
      <w:r w:rsidRPr="00B02FD6">
        <w:rPr>
          <w:rFonts w:ascii="Book Antiqua" w:eastAsia="宋体" w:hAnsi="Book Antiqua" w:cs="宋体"/>
          <w:color w:val="000000"/>
          <w:lang w:eastAsia="zh-CN"/>
        </w:rPr>
        <w:t> 2001; </w:t>
      </w:r>
      <w:r w:rsidRPr="00B02FD6">
        <w:rPr>
          <w:rFonts w:ascii="Book Antiqua" w:eastAsia="宋体" w:hAnsi="Book Antiqua" w:cs="宋体"/>
          <w:b/>
          <w:bCs/>
          <w:color w:val="000000"/>
          <w:lang w:eastAsia="zh-CN"/>
        </w:rPr>
        <w:t>23</w:t>
      </w:r>
      <w:r w:rsidRPr="00B02FD6">
        <w:rPr>
          <w:rFonts w:ascii="Book Antiqua" w:eastAsia="宋体" w:hAnsi="Book Antiqua" w:cs="宋体"/>
          <w:color w:val="000000"/>
          <w:lang w:eastAsia="zh-CN"/>
        </w:rPr>
        <w:t>: 3-13 [PMID: 11588851 DOI: 10.1093/oxfordjournals.epirev.a000792]</w:t>
      </w:r>
    </w:p>
    <w:p w14:paraId="1D7302BD"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3 </w:t>
      </w:r>
      <w:r w:rsidRPr="00B02FD6">
        <w:rPr>
          <w:rFonts w:ascii="Book Antiqua" w:eastAsia="宋体" w:hAnsi="Book Antiqua" w:cs="宋体"/>
          <w:b/>
          <w:bCs/>
          <w:color w:val="000000"/>
          <w:lang w:eastAsia="zh-CN"/>
        </w:rPr>
        <w:t>Hsing AW</w:t>
      </w:r>
      <w:r w:rsidRPr="00B02FD6">
        <w:rPr>
          <w:rFonts w:ascii="Book Antiqua" w:eastAsia="宋体" w:hAnsi="Book Antiqua" w:cs="宋体"/>
          <w:color w:val="000000"/>
          <w:lang w:eastAsia="zh-CN"/>
        </w:rPr>
        <w:t xml:space="preserve">, Devesa SS, Jin F, </w:t>
      </w:r>
      <w:proofErr w:type="gramStart"/>
      <w:r w:rsidRPr="00B02FD6">
        <w:rPr>
          <w:rFonts w:ascii="Book Antiqua" w:eastAsia="宋体" w:hAnsi="Book Antiqua" w:cs="宋体"/>
          <w:color w:val="000000"/>
          <w:lang w:eastAsia="zh-CN"/>
        </w:rPr>
        <w:t>Gao</w:t>
      </w:r>
      <w:proofErr w:type="gramEnd"/>
      <w:r w:rsidRPr="00B02FD6">
        <w:rPr>
          <w:rFonts w:ascii="Book Antiqua" w:eastAsia="宋体" w:hAnsi="Book Antiqua" w:cs="宋体"/>
          <w:color w:val="000000"/>
          <w:lang w:eastAsia="zh-CN"/>
        </w:rPr>
        <w:t xml:space="preserve"> YT. </w:t>
      </w:r>
      <w:proofErr w:type="gramStart"/>
      <w:r w:rsidRPr="00B02FD6">
        <w:rPr>
          <w:rFonts w:ascii="Book Antiqua" w:eastAsia="宋体" w:hAnsi="Book Antiqua" w:cs="宋体"/>
          <w:color w:val="000000"/>
          <w:lang w:eastAsia="zh-CN"/>
        </w:rPr>
        <w:t>Rising incidence of prostate cancer in Shanghai, China.</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Cancer Epidemiol Biomarkers Prev</w:t>
      </w:r>
      <w:r w:rsidRPr="00B02FD6">
        <w:rPr>
          <w:rFonts w:ascii="Book Antiqua" w:eastAsia="宋体" w:hAnsi="Book Antiqua" w:cs="宋体"/>
          <w:color w:val="000000"/>
          <w:lang w:eastAsia="zh-CN"/>
        </w:rPr>
        <w:t> 1998; </w:t>
      </w:r>
      <w:r w:rsidRPr="00B02FD6">
        <w:rPr>
          <w:rFonts w:ascii="Book Antiqua" w:eastAsia="宋体" w:hAnsi="Book Antiqua" w:cs="宋体"/>
          <w:b/>
          <w:bCs/>
          <w:color w:val="000000"/>
          <w:lang w:eastAsia="zh-CN"/>
        </w:rPr>
        <w:t>7</w:t>
      </w:r>
      <w:r w:rsidRPr="00B02FD6">
        <w:rPr>
          <w:rFonts w:ascii="Book Antiqua" w:eastAsia="宋体" w:hAnsi="Book Antiqua" w:cs="宋体"/>
          <w:color w:val="000000"/>
          <w:lang w:eastAsia="zh-CN"/>
        </w:rPr>
        <w:t>: 83-84 [PMID: 9456247]</w:t>
      </w:r>
    </w:p>
    <w:p w14:paraId="603CDF87"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4 </w:t>
      </w:r>
      <w:r w:rsidRPr="00B02FD6">
        <w:rPr>
          <w:rFonts w:ascii="Book Antiqua" w:eastAsia="宋体" w:hAnsi="Book Antiqua" w:cs="宋体"/>
          <w:b/>
          <w:bCs/>
          <w:color w:val="000000"/>
          <w:lang w:eastAsia="zh-CN"/>
        </w:rPr>
        <w:t>Park SK</w:t>
      </w:r>
      <w:r w:rsidRPr="00B02FD6">
        <w:rPr>
          <w:rFonts w:ascii="Book Antiqua" w:eastAsia="宋体" w:hAnsi="Book Antiqua" w:cs="宋体"/>
          <w:color w:val="000000"/>
          <w:lang w:eastAsia="zh-CN"/>
        </w:rPr>
        <w:t>, Sakoda LC, Kang D, Chokkalingam AP, Lee E, Shin HR, Ahn YO, Shin MH, Lee CW, Lee DH, Blair A, Devesa SS, Hsing AW. Rising prostate cancer rates in South Korea. </w:t>
      </w:r>
      <w:r w:rsidRPr="00B02FD6">
        <w:rPr>
          <w:rFonts w:ascii="Book Antiqua" w:eastAsia="宋体" w:hAnsi="Book Antiqua" w:cs="宋体"/>
          <w:i/>
          <w:iCs/>
          <w:color w:val="000000"/>
          <w:lang w:eastAsia="zh-CN"/>
        </w:rPr>
        <w:t>Prostate</w:t>
      </w:r>
      <w:r w:rsidRPr="00B02FD6">
        <w:rPr>
          <w:rFonts w:ascii="Book Antiqua" w:eastAsia="宋体" w:hAnsi="Book Antiqua" w:cs="宋体"/>
          <w:color w:val="000000"/>
          <w:lang w:eastAsia="zh-CN"/>
        </w:rPr>
        <w:t> 2006; </w:t>
      </w:r>
      <w:r w:rsidRPr="00B02FD6">
        <w:rPr>
          <w:rFonts w:ascii="Book Antiqua" w:eastAsia="宋体" w:hAnsi="Book Antiqua" w:cs="宋体"/>
          <w:b/>
          <w:bCs/>
          <w:color w:val="000000"/>
          <w:lang w:eastAsia="zh-CN"/>
        </w:rPr>
        <w:t>66</w:t>
      </w:r>
      <w:r w:rsidRPr="00B02FD6">
        <w:rPr>
          <w:rFonts w:ascii="Book Antiqua" w:eastAsia="宋体" w:hAnsi="Book Antiqua" w:cs="宋体"/>
          <w:color w:val="000000"/>
          <w:lang w:eastAsia="zh-CN"/>
        </w:rPr>
        <w:t>: 1285-1291 [PMID: 16741923 DOI: 10.1002/pros.20419]</w:t>
      </w:r>
    </w:p>
    <w:p w14:paraId="1A583A34" w14:textId="77777777" w:rsidR="00B02FD6" w:rsidRPr="00B02FD6" w:rsidRDefault="00B02FD6" w:rsidP="00B02FD6">
      <w:pPr>
        <w:spacing w:line="360" w:lineRule="auto"/>
        <w:jc w:val="both"/>
        <w:rPr>
          <w:rFonts w:ascii="Book Antiqua" w:eastAsia="宋体" w:hAnsi="Book Antiqua" w:cs="宋体"/>
          <w:color w:val="000000"/>
          <w:lang w:eastAsia="zh-CN"/>
        </w:rPr>
      </w:pPr>
      <w:proofErr w:type="gramStart"/>
      <w:r w:rsidRPr="00B02FD6">
        <w:rPr>
          <w:rFonts w:ascii="Book Antiqua" w:eastAsia="宋体" w:hAnsi="Book Antiqua" w:cs="宋体"/>
          <w:color w:val="000000"/>
          <w:lang w:eastAsia="zh-CN"/>
        </w:rPr>
        <w:lastRenderedPageBreak/>
        <w:t>5 </w:t>
      </w:r>
      <w:r w:rsidRPr="00B02FD6">
        <w:rPr>
          <w:rFonts w:ascii="Book Antiqua" w:eastAsia="宋体" w:hAnsi="Book Antiqua" w:cs="宋体"/>
          <w:b/>
          <w:bCs/>
          <w:color w:val="000000"/>
          <w:lang w:eastAsia="zh-CN"/>
        </w:rPr>
        <w:t>Hsing AW</w:t>
      </w:r>
      <w:r w:rsidRPr="00B02FD6">
        <w:rPr>
          <w:rFonts w:ascii="Book Antiqua" w:eastAsia="宋体" w:hAnsi="Book Antiqua" w:cs="宋体"/>
          <w:color w:val="000000"/>
          <w:lang w:eastAsia="zh-CN"/>
        </w:rPr>
        <w:t>, Chokkalingam AP. Prostate cancer epidemiology.</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Front Biosci</w:t>
      </w:r>
      <w:r w:rsidRPr="00B02FD6">
        <w:rPr>
          <w:rFonts w:ascii="Book Antiqua" w:eastAsia="宋体" w:hAnsi="Book Antiqua" w:cs="宋体"/>
          <w:color w:val="000000"/>
          <w:lang w:eastAsia="zh-CN"/>
        </w:rPr>
        <w:t> 2006; </w:t>
      </w:r>
      <w:r w:rsidRPr="00B02FD6">
        <w:rPr>
          <w:rFonts w:ascii="Book Antiqua" w:eastAsia="宋体" w:hAnsi="Book Antiqua" w:cs="宋体"/>
          <w:b/>
          <w:bCs/>
          <w:color w:val="000000"/>
          <w:lang w:eastAsia="zh-CN"/>
        </w:rPr>
        <w:t>11</w:t>
      </w:r>
      <w:r w:rsidRPr="00B02FD6">
        <w:rPr>
          <w:rFonts w:ascii="Book Antiqua" w:eastAsia="宋体" w:hAnsi="Book Antiqua" w:cs="宋体"/>
          <w:color w:val="000000"/>
          <w:lang w:eastAsia="zh-CN"/>
        </w:rPr>
        <w:t>: 1388-1413 [PMID: 16368524 DOI: 10.2741/1891]</w:t>
      </w:r>
    </w:p>
    <w:p w14:paraId="45BD8F8B"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6 </w:t>
      </w:r>
      <w:r w:rsidRPr="00B02FD6">
        <w:rPr>
          <w:rFonts w:ascii="Book Antiqua" w:eastAsia="宋体" w:hAnsi="Book Antiqua" w:cs="宋体"/>
          <w:b/>
          <w:bCs/>
          <w:color w:val="000000"/>
          <w:lang w:eastAsia="zh-CN"/>
        </w:rPr>
        <w:t>Alberti KG</w:t>
      </w:r>
      <w:r w:rsidRPr="00B02FD6">
        <w:rPr>
          <w:rFonts w:ascii="Book Antiqua" w:eastAsia="宋体" w:hAnsi="Book Antiqua" w:cs="宋体"/>
          <w:color w:val="000000"/>
          <w:lang w:eastAsia="zh-CN"/>
        </w:rPr>
        <w:t xml:space="preserve">, Zimmet PZ. </w:t>
      </w:r>
      <w:proofErr w:type="gramStart"/>
      <w:r w:rsidRPr="00B02FD6">
        <w:rPr>
          <w:rFonts w:ascii="Book Antiqua" w:eastAsia="宋体" w:hAnsi="Book Antiqua" w:cs="宋体"/>
          <w:color w:val="000000"/>
          <w:lang w:eastAsia="zh-CN"/>
        </w:rPr>
        <w:t>Definition, diagnosis and classification of diabetes mellitus and its complications.</w:t>
      </w:r>
      <w:proofErr w:type="gramEnd"/>
      <w:r w:rsidRPr="00B02FD6">
        <w:rPr>
          <w:rFonts w:ascii="Book Antiqua" w:eastAsia="宋体" w:hAnsi="Book Antiqua" w:cs="宋体"/>
          <w:color w:val="000000"/>
          <w:lang w:eastAsia="zh-CN"/>
        </w:rPr>
        <w:t xml:space="preserve"> Part 1: diagnosis and classification of diabetes mellitus provisional report of a WHO consultation. </w:t>
      </w:r>
      <w:r w:rsidRPr="00B02FD6">
        <w:rPr>
          <w:rFonts w:ascii="Book Antiqua" w:eastAsia="宋体" w:hAnsi="Book Antiqua" w:cs="宋体"/>
          <w:i/>
          <w:iCs/>
          <w:color w:val="000000"/>
          <w:lang w:eastAsia="zh-CN"/>
        </w:rPr>
        <w:t>Diabet Med</w:t>
      </w:r>
      <w:r w:rsidRPr="00B02FD6">
        <w:rPr>
          <w:rFonts w:ascii="Book Antiqua" w:eastAsia="宋体" w:hAnsi="Book Antiqua" w:cs="宋体"/>
          <w:color w:val="000000"/>
          <w:lang w:eastAsia="zh-CN"/>
        </w:rPr>
        <w:t> 1998; </w:t>
      </w:r>
      <w:r w:rsidRPr="00B02FD6">
        <w:rPr>
          <w:rFonts w:ascii="Book Antiqua" w:eastAsia="宋体" w:hAnsi="Book Antiqua" w:cs="宋体"/>
          <w:b/>
          <w:bCs/>
          <w:color w:val="000000"/>
          <w:lang w:eastAsia="zh-CN"/>
        </w:rPr>
        <w:t>15</w:t>
      </w:r>
      <w:r w:rsidRPr="00B02FD6">
        <w:rPr>
          <w:rFonts w:ascii="Book Antiqua" w:eastAsia="宋体" w:hAnsi="Book Antiqua" w:cs="宋体"/>
          <w:color w:val="000000"/>
          <w:lang w:eastAsia="zh-CN"/>
        </w:rPr>
        <w:t>: 539-553 [PMID: 9686693 DOI: 10.1002</w:t>
      </w:r>
      <w:proofErr w:type="gramStart"/>
      <w:r w:rsidRPr="00B02FD6">
        <w:rPr>
          <w:rFonts w:ascii="Book Antiqua" w:eastAsia="宋体" w:hAnsi="Book Antiqua" w:cs="宋体"/>
          <w:color w:val="000000"/>
          <w:lang w:eastAsia="zh-CN"/>
        </w:rPr>
        <w:t>/(</w:t>
      </w:r>
      <w:proofErr w:type="gramEnd"/>
      <w:r w:rsidRPr="00B02FD6">
        <w:rPr>
          <w:rFonts w:ascii="Book Antiqua" w:eastAsia="宋体" w:hAnsi="Book Antiqua" w:cs="宋体"/>
          <w:color w:val="000000"/>
          <w:lang w:eastAsia="zh-CN"/>
        </w:rPr>
        <w:t>SICI)1096-9136(199807)15: 7&lt;539: : AID-DIA668&gt;3.0.CO; 2-S]</w:t>
      </w:r>
    </w:p>
    <w:p w14:paraId="1438993F" w14:textId="6C0AA70F"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 xml:space="preserve">7 </w:t>
      </w:r>
      <w:r w:rsidR="007E0DD0" w:rsidRPr="00FF5DA1">
        <w:rPr>
          <w:rFonts w:ascii="Book Antiqua" w:hAnsi="Book Antiqua"/>
          <w:b/>
        </w:rPr>
        <w:t>National Cholesterol Education Program (NCEP) Expert Panel on Detection, Evaluation, and Treatment of High Blood Cholesterol in Adults (Adult Treatment Panel III)</w:t>
      </w:r>
      <w:r w:rsidR="007E0DD0" w:rsidRPr="005A3769">
        <w:rPr>
          <w:rFonts w:ascii="Book Antiqua" w:hAnsi="Book Antiqua"/>
        </w:rPr>
        <w:t>.</w:t>
      </w:r>
      <w:r w:rsidR="007E0DD0">
        <w:rPr>
          <w:rFonts w:ascii="Book Antiqua" w:eastAsia="宋体" w:hAnsi="Book Antiqua" w:hint="eastAsia"/>
          <w:lang w:eastAsia="zh-CN"/>
        </w:rPr>
        <w:t xml:space="preserve"> </w:t>
      </w:r>
      <w:proofErr w:type="gramStart"/>
      <w:r w:rsidRPr="00B02FD6">
        <w:rPr>
          <w:rFonts w:ascii="Book Antiqua" w:eastAsia="宋体" w:hAnsi="Book Antiqua" w:cs="宋体"/>
          <w:color w:val="000000"/>
          <w:lang w:eastAsia="zh-CN"/>
        </w:rPr>
        <w:t>Third Report of the National Cholesterol Education Program (NCEP) Expert Panel on Detection, Evaluation, and Treatment of High Blood Cholesterol in Adults (Adult Treatment Panel III) final report.</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Circulation</w:t>
      </w:r>
      <w:r w:rsidRPr="00B02FD6">
        <w:rPr>
          <w:rFonts w:ascii="Book Antiqua" w:eastAsia="宋体" w:hAnsi="Book Antiqua" w:cs="宋体"/>
          <w:color w:val="000000"/>
          <w:lang w:eastAsia="zh-CN"/>
        </w:rPr>
        <w:t> 2002; </w:t>
      </w:r>
      <w:r w:rsidRPr="00B02FD6">
        <w:rPr>
          <w:rFonts w:ascii="Book Antiqua" w:eastAsia="宋体" w:hAnsi="Book Antiqua" w:cs="宋体"/>
          <w:b/>
          <w:bCs/>
          <w:color w:val="000000"/>
          <w:lang w:eastAsia="zh-CN"/>
        </w:rPr>
        <w:t>106</w:t>
      </w:r>
      <w:r w:rsidRPr="00B02FD6">
        <w:rPr>
          <w:rFonts w:ascii="Book Antiqua" w:eastAsia="宋体" w:hAnsi="Book Antiqua" w:cs="宋体"/>
          <w:color w:val="000000"/>
          <w:lang w:eastAsia="zh-CN"/>
        </w:rPr>
        <w:t>: 3143-3421 [PMID: 12485966]</w:t>
      </w:r>
    </w:p>
    <w:p w14:paraId="5A5BBFE1" w14:textId="73B9E239"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8 </w:t>
      </w:r>
      <w:r w:rsidRPr="00B02FD6">
        <w:rPr>
          <w:rFonts w:ascii="Book Antiqua" w:eastAsia="宋体" w:hAnsi="Book Antiqua" w:cs="宋体"/>
          <w:b/>
          <w:bCs/>
          <w:color w:val="000000"/>
          <w:lang w:eastAsia="zh-CN"/>
        </w:rPr>
        <w:t>Alberti KG</w:t>
      </w:r>
      <w:r w:rsidRPr="00B02FD6">
        <w:rPr>
          <w:rFonts w:ascii="Book Antiqua" w:eastAsia="宋体" w:hAnsi="Book Antiqua" w:cs="宋体"/>
          <w:color w:val="000000"/>
          <w:lang w:eastAsia="zh-CN"/>
        </w:rPr>
        <w:t xml:space="preserve">, Zimmet P, Shaw J. </w:t>
      </w:r>
      <w:proofErr w:type="gramStart"/>
      <w:r w:rsidRPr="00B02FD6">
        <w:rPr>
          <w:rFonts w:ascii="Book Antiqua" w:eastAsia="宋体" w:hAnsi="Book Antiqua" w:cs="宋体"/>
          <w:color w:val="000000"/>
          <w:lang w:eastAsia="zh-CN"/>
        </w:rPr>
        <w:t>The metabolic syndrome--a new worldwide definition.</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Lancet</w:t>
      </w:r>
      <w:r w:rsidRPr="00B02FD6">
        <w:rPr>
          <w:rFonts w:ascii="Book Antiqua" w:eastAsia="宋体" w:hAnsi="Book Antiqua" w:cs="宋体"/>
          <w:color w:val="000000"/>
          <w:lang w:eastAsia="zh-CN"/>
        </w:rPr>
        <w:t> </w:t>
      </w:r>
      <w:r w:rsidR="00F4283C">
        <w:rPr>
          <w:rFonts w:ascii="Book Antiqua" w:eastAsia="宋体" w:hAnsi="Book Antiqua" w:cs="宋体" w:hint="eastAsia"/>
          <w:color w:val="000000"/>
          <w:lang w:eastAsia="zh-CN"/>
        </w:rPr>
        <w:t>2005</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366</w:t>
      </w:r>
      <w:r w:rsidRPr="00B02FD6">
        <w:rPr>
          <w:rFonts w:ascii="Book Antiqua" w:eastAsia="宋体" w:hAnsi="Book Antiqua" w:cs="宋体"/>
          <w:color w:val="000000"/>
          <w:lang w:eastAsia="zh-CN"/>
        </w:rPr>
        <w:t>: 1059-1062 [PMID: 16182882 DOI: 10.1016/S0140-6736(05)67402-8]</w:t>
      </w:r>
    </w:p>
    <w:p w14:paraId="0CDD0B36"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9 </w:t>
      </w:r>
      <w:r w:rsidRPr="00B02FD6">
        <w:rPr>
          <w:rFonts w:ascii="Book Antiqua" w:eastAsia="宋体" w:hAnsi="Book Antiqua" w:cs="宋体"/>
          <w:b/>
          <w:bCs/>
          <w:color w:val="000000"/>
          <w:lang w:eastAsia="zh-CN"/>
        </w:rPr>
        <w:t>Grundy SM</w:t>
      </w:r>
      <w:r w:rsidRPr="00B02FD6">
        <w:rPr>
          <w:rFonts w:ascii="Book Antiqua" w:eastAsia="宋体" w:hAnsi="Book Antiqua" w:cs="宋体"/>
          <w:color w:val="000000"/>
          <w:lang w:eastAsia="zh-CN"/>
        </w:rPr>
        <w:t>, Cleeman JI, Daniels SR, Donato KA, Eckel RH, Franklin BA, Gordon DJ, Krauss RM, Savage PJ, Smith SC, Spertus JA, Costa F. Diagnosis and management of the metabolic syndrome: an American Heart Association/National Heart, Lung, and Blood Institute Scientific Statement. </w:t>
      </w:r>
      <w:r w:rsidRPr="00B02FD6">
        <w:rPr>
          <w:rFonts w:ascii="Book Antiqua" w:eastAsia="宋体" w:hAnsi="Book Antiqua" w:cs="宋体"/>
          <w:i/>
          <w:iCs/>
          <w:color w:val="000000"/>
          <w:lang w:eastAsia="zh-CN"/>
        </w:rPr>
        <w:t>Circulation</w:t>
      </w:r>
      <w:r w:rsidRPr="00B02FD6">
        <w:rPr>
          <w:rFonts w:ascii="Book Antiqua" w:eastAsia="宋体" w:hAnsi="Book Antiqua" w:cs="宋体"/>
          <w:color w:val="000000"/>
          <w:lang w:eastAsia="zh-CN"/>
        </w:rPr>
        <w:t> 2005; </w:t>
      </w:r>
      <w:r w:rsidRPr="00B02FD6">
        <w:rPr>
          <w:rFonts w:ascii="Book Antiqua" w:eastAsia="宋体" w:hAnsi="Book Antiqua" w:cs="宋体"/>
          <w:b/>
          <w:bCs/>
          <w:color w:val="000000"/>
          <w:lang w:eastAsia="zh-CN"/>
        </w:rPr>
        <w:t>112</w:t>
      </w:r>
      <w:r w:rsidRPr="00B02FD6">
        <w:rPr>
          <w:rFonts w:ascii="Book Antiqua" w:eastAsia="宋体" w:hAnsi="Book Antiqua" w:cs="宋体"/>
          <w:color w:val="000000"/>
          <w:lang w:eastAsia="zh-CN"/>
        </w:rPr>
        <w:t>: 2735-2752 [PMID: 16157765 DOI: 10.1161/CIRCULATIONAHA.105.169404]</w:t>
      </w:r>
    </w:p>
    <w:p w14:paraId="1703BC62"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10 </w:t>
      </w:r>
      <w:r w:rsidRPr="00B02FD6">
        <w:rPr>
          <w:rFonts w:ascii="Book Antiqua" w:eastAsia="宋体" w:hAnsi="Book Antiqua" w:cs="宋体"/>
          <w:b/>
          <w:bCs/>
          <w:color w:val="000000"/>
          <w:lang w:eastAsia="zh-CN"/>
        </w:rPr>
        <w:t>Alberti KG</w:t>
      </w:r>
      <w:r w:rsidRPr="00B02FD6">
        <w:rPr>
          <w:rFonts w:ascii="Book Antiqua" w:eastAsia="宋体" w:hAnsi="Book Antiqua" w:cs="宋体"/>
          <w:color w:val="000000"/>
          <w:lang w:eastAsia="zh-CN"/>
        </w:rPr>
        <w:t>, Eckel RH, Grundy SM, Zimmet PZ, Cleeman JI, Donato KA, Fruchart JC, James WP, Loria CM, Smith SC.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B02FD6">
        <w:rPr>
          <w:rFonts w:ascii="Book Antiqua" w:eastAsia="宋体" w:hAnsi="Book Antiqua" w:cs="宋体"/>
          <w:i/>
          <w:iCs/>
          <w:color w:val="000000"/>
          <w:lang w:eastAsia="zh-CN"/>
        </w:rPr>
        <w:t>Circulation</w:t>
      </w:r>
      <w:r w:rsidRPr="00B02FD6">
        <w:rPr>
          <w:rFonts w:ascii="Book Antiqua" w:eastAsia="宋体" w:hAnsi="Book Antiqua" w:cs="宋体"/>
          <w:color w:val="000000"/>
          <w:lang w:eastAsia="zh-CN"/>
        </w:rPr>
        <w:t> 2009; </w:t>
      </w:r>
      <w:r w:rsidRPr="00B02FD6">
        <w:rPr>
          <w:rFonts w:ascii="Book Antiqua" w:eastAsia="宋体" w:hAnsi="Book Antiqua" w:cs="宋体"/>
          <w:b/>
          <w:bCs/>
          <w:color w:val="000000"/>
          <w:lang w:eastAsia="zh-CN"/>
        </w:rPr>
        <w:t>120</w:t>
      </w:r>
      <w:r w:rsidRPr="00B02FD6">
        <w:rPr>
          <w:rFonts w:ascii="Book Antiqua" w:eastAsia="宋体" w:hAnsi="Book Antiqua" w:cs="宋体"/>
          <w:color w:val="000000"/>
          <w:lang w:eastAsia="zh-CN"/>
        </w:rPr>
        <w:t>: 1640-1645 [PMID: 19805654 DOI: 10.1161/CIRCULATIONAHA.109.192644]</w:t>
      </w:r>
    </w:p>
    <w:p w14:paraId="055EC410" w14:textId="6FB7E674" w:rsidR="00B02FD6" w:rsidRPr="00B02FD6" w:rsidRDefault="00B02FD6" w:rsidP="00B02FD6">
      <w:pPr>
        <w:spacing w:line="360" w:lineRule="auto"/>
        <w:jc w:val="both"/>
        <w:rPr>
          <w:rFonts w:ascii="Book Antiqua" w:eastAsia="宋体" w:hAnsi="Book Antiqua" w:cs="宋体"/>
          <w:color w:val="000000"/>
          <w:lang w:eastAsia="zh-CN"/>
        </w:rPr>
      </w:pPr>
      <w:proofErr w:type="gramStart"/>
      <w:r w:rsidRPr="00B02FD6">
        <w:rPr>
          <w:rFonts w:ascii="Book Antiqua" w:eastAsia="宋体" w:hAnsi="Book Antiqua" w:cs="宋体"/>
          <w:color w:val="000000"/>
          <w:lang w:eastAsia="zh-CN"/>
        </w:rPr>
        <w:lastRenderedPageBreak/>
        <w:t>11 </w:t>
      </w:r>
      <w:r w:rsidRPr="00B02FD6">
        <w:rPr>
          <w:rFonts w:ascii="Book Antiqua" w:eastAsia="宋体" w:hAnsi="Book Antiqua" w:cs="宋体"/>
          <w:b/>
          <w:bCs/>
          <w:color w:val="000000"/>
          <w:lang w:eastAsia="zh-CN"/>
        </w:rPr>
        <w:t>Ervin RB</w:t>
      </w:r>
      <w:r w:rsidRPr="00B02FD6">
        <w:rPr>
          <w:rFonts w:ascii="Book Antiqua" w:eastAsia="宋体" w:hAnsi="Book Antiqua" w:cs="宋体"/>
          <w:color w:val="000000"/>
          <w:lang w:eastAsia="zh-CN"/>
        </w:rPr>
        <w:t>.</w:t>
      </w:r>
      <w:proofErr w:type="gramEnd"/>
      <w:r w:rsidRPr="00B02FD6">
        <w:rPr>
          <w:rFonts w:ascii="Book Antiqua" w:eastAsia="宋体" w:hAnsi="Book Antiqua" w:cs="宋体"/>
          <w:color w:val="000000"/>
          <w:lang w:eastAsia="zh-CN"/>
        </w:rPr>
        <w:t xml:space="preserve"> Prevalence of metabolic syndrome among adults 20 years of age and over, by sex, age, race and ethnicity, and body mass index: United States, 2003-2006. </w:t>
      </w:r>
      <w:r w:rsidRPr="00B02FD6">
        <w:rPr>
          <w:rFonts w:ascii="Book Antiqua" w:eastAsia="宋体" w:hAnsi="Book Antiqua" w:cs="宋体"/>
          <w:i/>
          <w:iCs/>
          <w:color w:val="000000"/>
          <w:lang w:eastAsia="zh-CN"/>
        </w:rPr>
        <w:t>Natl Health Stat Report</w:t>
      </w:r>
      <w:r w:rsidRPr="00B02FD6">
        <w:rPr>
          <w:rFonts w:ascii="Book Antiqua" w:eastAsia="宋体" w:hAnsi="Book Antiqua" w:cs="宋体"/>
          <w:color w:val="000000"/>
          <w:lang w:eastAsia="zh-CN"/>
        </w:rPr>
        <w:t> 2009; </w:t>
      </w:r>
      <w:r w:rsidR="007E0DD0" w:rsidRPr="007E0DD0">
        <w:rPr>
          <w:rFonts w:ascii="Book Antiqua" w:eastAsia="宋体" w:hAnsi="Book Antiqua" w:cs="宋体" w:hint="eastAsia"/>
          <w:b/>
          <w:color w:val="000000"/>
          <w:lang w:eastAsia="zh-CN"/>
        </w:rPr>
        <w:t>5</w:t>
      </w:r>
      <w:r w:rsidRPr="00B02FD6">
        <w:rPr>
          <w:rFonts w:ascii="Book Antiqua" w:eastAsia="宋体" w:hAnsi="Book Antiqua" w:cs="宋体"/>
          <w:color w:val="000000"/>
          <w:lang w:eastAsia="zh-CN"/>
        </w:rPr>
        <w:t>: 1-7 [PMID: 19634296]</w:t>
      </w:r>
    </w:p>
    <w:p w14:paraId="1F943FBB"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12 </w:t>
      </w:r>
      <w:r w:rsidRPr="00B02FD6">
        <w:rPr>
          <w:rFonts w:ascii="Book Antiqua" w:eastAsia="宋体" w:hAnsi="Book Antiqua" w:cs="宋体"/>
          <w:b/>
          <w:bCs/>
          <w:color w:val="000000"/>
          <w:lang w:eastAsia="zh-CN"/>
        </w:rPr>
        <w:t>Cameron AJ</w:t>
      </w:r>
      <w:r w:rsidRPr="00B02FD6">
        <w:rPr>
          <w:rFonts w:ascii="Book Antiqua" w:eastAsia="宋体" w:hAnsi="Book Antiqua" w:cs="宋体"/>
          <w:color w:val="000000"/>
          <w:lang w:eastAsia="zh-CN"/>
        </w:rPr>
        <w:t>, Shaw JE, Zimmet PZ. The metabolic syndrome: prevalence in worldwide populations. </w:t>
      </w:r>
      <w:r w:rsidRPr="00B02FD6">
        <w:rPr>
          <w:rFonts w:ascii="Book Antiqua" w:eastAsia="宋体" w:hAnsi="Book Antiqua" w:cs="宋体"/>
          <w:i/>
          <w:iCs/>
          <w:color w:val="000000"/>
          <w:lang w:eastAsia="zh-CN"/>
        </w:rPr>
        <w:t>Endocrinol Metab Clin North Am</w:t>
      </w:r>
      <w:r w:rsidRPr="00B02FD6">
        <w:rPr>
          <w:rFonts w:ascii="Book Antiqua" w:eastAsia="宋体" w:hAnsi="Book Antiqua" w:cs="宋体"/>
          <w:color w:val="000000"/>
          <w:lang w:eastAsia="zh-CN"/>
        </w:rPr>
        <w:t> 2004; </w:t>
      </w:r>
      <w:r w:rsidRPr="00B02FD6">
        <w:rPr>
          <w:rFonts w:ascii="Book Antiqua" w:eastAsia="宋体" w:hAnsi="Book Antiqua" w:cs="宋体"/>
          <w:b/>
          <w:bCs/>
          <w:color w:val="000000"/>
          <w:lang w:eastAsia="zh-CN"/>
        </w:rPr>
        <w:t>33</w:t>
      </w:r>
      <w:r w:rsidRPr="00B02FD6">
        <w:rPr>
          <w:rFonts w:ascii="Book Antiqua" w:eastAsia="宋体" w:hAnsi="Book Antiqua" w:cs="宋体"/>
          <w:color w:val="000000"/>
          <w:lang w:eastAsia="zh-CN"/>
        </w:rPr>
        <w:t>: 351-75, table of contents [PMID: 15158523 DOI: 10.1016/j.ecl.2004.03.005]</w:t>
      </w:r>
    </w:p>
    <w:p w14:paraId="155D98F7"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13 </w:t>
      </w:r>
      <w:r w:rsidRPr="00B02FD6">
        <w:rPr>
          <w:rFonts w:ascii="Book Antiqua" w:eastAsia="宋体" w:hAnsi="Book Antiqua" w:cs="宋体"/>
          <w:b/>
          <w:bCs/>
          <w:color w:val="000000"/>
          <w:lang w:eastAsia="zh-CN"/>
        </w:rPr>
        <w:t>Hammarsten J</w:t>
      </w:r>
      <w:r w:rsidRPr="00B02FD6">
        <w:rPr>
          <w:rFonts w:ascii="Book Antiqua" w:eastAsia="宋体" w:hAnsi="Book Antiqua" w:cs="宋体"/>
          <w:color w:val="000000"/>
          <w:lang w:eastAsia="zh-CN"/>
        </w:rPr>
        <w:t>, Högstedt B. Clinical, haemodynamic, anthropometric, metabolic and insulin profile of men with high-stage and high-grade clinical prostate cancer. </w:t>
      </w:r>
      <w:r w:rsidRPr="00B02FD6">
        <w:rPr>
          <w:rFonts w:ascii="Book Antiqua" w:eastAsia="宋体" w:hAnsi="Book Antiqua" w:cs="宋体"/>
          <w:i/>
          <w:iCs/>
          <w:color w:val="000000"/>
          <w:lang w:eastAsia="zh-CN"/>
        </w:rPr>
        <w:t>Blood Press</w:t>
      </w:r>
      <w:r w:rsidRPr="00B02FD6">
        <w:rPr>
          <w:rFonts w:ascii="Book Antiqua" w:eastAsia="宋体" w:hAnsi="Book Antiqua" w:cs="宋体"/>
          <w:color w:val="000000"/>
          <w:lang w:eastAsia="zh-CN"/>
        </w:rPr>
        <w:t> 2004; </w:t>
      </w:r>
      <w:r w:rsidRPr="00B02FD6">
        <w:rPr>
          <w:rFonts w:ascii="Book Antiqua" w:eastAsia="宋体" w:hAnsi="Book Antiqua" w:cs="宋体"/>
          <w:b/>
          <w:bCs/>
          <w:color w:val="000000"/>
          <w:lang w:eastAsia="zh-CN"/>
        </w:rPr>
        <w:t>13</w:t>
      </w:r>
      <w:r w:rsidRPr="00B02FD6">
        <w:rPr>
          <w:rFonts w:ascii="Book Antiqua" w:eastAsia="宋体" w:hAnsi="Book Antiqua" w:cs="宋体"/>
          <w:color w:val="000000"/>
          <w:lang w:eastAsia="zh-CN"/>
        </w:rPr>
        <w:t>: 47-55 [PMID: 15083641 DOI: 10.1080/08037050310025735]</w:t>
      </w:r>
    </w:p>
    <w:p w14:paraId="42C1FFC4"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14 </w:t>
      </w:r>
      <w:r w:rsidRPr="00B02FD6">
        <w:rPr>
          <w:rFonts w:ascii="Book Antiqua" w:eastAsia="宋体" w:hAnsi="Book Antiqua" w:cs="宋体"/>
          <w:b/>
          <w:bCs/>
          <w:color w:val="000000"/>
          <w:lang w:eastAsia="zh-CN"/>
        </w:rPr>
        <w:t>Laukkanen JA</w:t>
      </w:r>
      <w:r w:rsidRPr="00B02FD6">
        <w:rPr>
          <w:rFonts w:ascii="Book Antiqua" w:eastAsia="宋体" w:hAnsi="Book Antiqua" w:cs="宋体"/>
          <w:color w:val="000000"/>
          <w:lang w:eastAsia="zh-CN"/>
        </w:rPr>
        <w:t>, Laaksonen DE, Niskanen L, Pukkala E, Hakkarainen A, Salonen JT. Metabolic syndrome and the risk of prostate cancer in Finnish men: a population-based study. </w:t>
      </w:r>
      <w:r w:rsidRPr="00B02FD6">
        <w:rPr>
          <w:rFonts w:ascii="Book Antiqua" w:eastAsia="宋体" w:hAnsi="Book Antiqua" w:cs="宋体"/>
          <w:i/>
          <w:iCs/>
          <w:color w:val="000000"/>
          <w:lang w:eastAsia="zh-CN"/>
        </w:rPr>
        <w:t>Cancer Epidemiol Biomarkers Prev</w:t>
      </w:r>
      <w:r w:rsidRPr="00B02FD6">
        <w:rPr>
          <w:rFonts w:ascii="Book Antiqua" w:eastAsia="宋体" w:hAnsi="Book Antiqua" w:cs="宋体"/>
          <w:color w:val="000000"/>
          <w:lang w:eastAsia="zh-CN"/>
        </w:rPr>
        <w:t> 2004; </w:t>
      </w:r>
      <w:r w:rsidRPr="00B02FD6">
        <w:rPr>
          <w:rFonts w:ascii="Book Antiqua" w:eastAsia="宋体" w:hAnsi="Book Antiqua" w:cs="宋体"/>
          <w:b/>
          <w:bCs/>
          <w:color w:val="000000"/>
          <w:lang w:eastAsia="zh-CN"/>
        </w:rPr>
        <w:t>13</w:t>
      </w:r>
      <w:r w:rsidRPr="00B02FD6">
        <w:rPr>
          <w:rFonts w:ascii="Book Antiqua" w:eastAsia="宋体" w:hAnsi="Book Antiqua" w:cs="宋体"/>
          <w:color w:val="000000"/>
          <w:lang w:eastAsia="zh-CN"/>
        </w:rPr>
        <w:t>: 1646-1650 [PMID: 15466982]</w:t>
      </w:r>
    </w:p>
    <w:p w14:paraId="277DD959"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15 </w:t>
      </w:r>
      <w:r w:rsidRPr="00B02FD6">
        <w:rPr>
          <w:rFonts w:ascii="Book Antiqua" w:eastAsia="宋体" w:hAnsi="Book Antiqua" w:cs="宋体"/>
          <w:b/>
          <w:bCs/>
          <w:color w:val="000000"/>
          <w:lang w:eastAsia="zh-CN"/>
        </w:rPr>
        <w:t>Lund Håheim L</w:t>
      </w:r>
      <w:r w:rsidRPr="00B02FD6">
        <w:rPr>
          <w:rFonts w:ascii="Book Antiqua" w:eastAsia="宋体" w:hAnsi="Book Antiqua" w:cs="宋体"/>
          <w:color w:val="000000"/>
          <w:lang w:eastAsia="zh-CN"/>
        </w:rPr>
        <w:t>, Wisløff TF, Holme I, Nafstad P. Metabolic syndrome predicts prostate cancer in a cohort of middle-aged Norwegian men followed for 27 years. </w:t>
      </w:r>
      <w:r w:rsidRPr="00B02FD6">
        <w:rPr>
          <w:rFonts w:ascii="Book Antiqua" w:eastAsia="宋体" w:hAnsi="Book Antiqua" w:cs="宋体"/>
          <w:i/>
          <w:iCs/>
          <w:color w:val="000000"/>
          <w:lang w:eastAsia="zh-CN"/>
        </w:rPr>
        <w:t>Am J Epidemiol</w:t>
      </w:r>
      <w:r w:rsidRPr="00B02FD6">
        <w:rPr>
          <w:rFonts w:ascii="Book Antiqua" w:eastAsia="宋体" w:hAnsi="Book Antiqua" w:cs="宋体"/>
          <w:color w:val="000000"/>
          <w:lang w:eastAsia="zh-CN"/>
        </w:rPr>
        <w:t> 2006; </w:t>
      </w:r>
      <w:r w:rsidRPr="00B02FD6">
        <w:rPr>
          <w:rFonts w:ascii="Book Antiqua" w:eastAsia="宋体" w:hAnsi="Book Antiqua" w:cs="宋体"/>
          <w:b/>
          <w:bCs/>
          <w:color w:val="000000"/>
          <w:lang w:eastAsia="zh-CN"/>
        </w:rPr>
        <w:t>164</w:t>
      </w:r>
      <w:r w:rsidRPr="00B02FD6">
        <w:rPr>
          <w:rFonts w:ascii="Book Antiqua" w:eastAsia="宋体" w:hAnsi="Book Antiqua" w:cs="宋体"/>
          <w:color w:val="000000"/>
          <w:lang w:eastAsia="zh-CN"/>
        </w:rPr>
        <w:t>: 769-774 [PMID: 16952929 DOI: 10.1093/aje/kwj284]</w:t>
      </w:r>
    </w:p>
    <w:p w14:paraId="2207E853"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16 </w:t>
      </w:r>
      <w:r w:rsidRPr="00B02FD6">
        <w:rPr>
          <w:rFonts w:ascii="Book Antiqua" w:eastAsia="宋体" w:hAnsi="Book Antiqua" w:cs="宋体"/>
          <w:b/>
          <w:bCs/>
          <w:color w:val="000000"/>
          <w:lang w:eastAsia="zh-CN"/>
        </w:rPr>
        <w:t>Grundmark B</w:t>
      </w:r>
      <w:r w:rsidRPr="00B02FD6">
        <w:rPr>
          <w:rFonts w:ascii="Book Antiqua" w:eastAsia="宋体" w:hAnsi="Book Antiqua" w:cs="宋体"/>
          <w:color w:val="000000"/>
          <w:lang w:eastAsia="zh-CN"/>
        </w:rPr>
        <w:t xml:space="preserve">, Garmo H, Loda M, Busch C, Holmberg L, Zethelius B. </w:t>
      </w:r>
      <w:proofErr w:type="gramStart"/>
      <w:r w:rsidRPr="00B02FD6">
        <w:rPr>
          <w:rFonts w:ascii="Book Antiqua" w:eastAsia="宋体" w:hAnsi="Book Antiqua" w:cs="宋体"/>
          <w:color w:val="000000"/>
          <w:lang w:eastAsia="zh-CN"/>
        </w:rPr>
        <w:t>The metabolic syndrome and the risk of prostate cancer under competing risks of death from other causes.</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Cancer Epidemiol Biomarkers Prev</w:t>
      </w:r>
      <w:r w:rsidRPr="00B02FD6">
        <w:rPr>
          <w:rFonts w:ascii="Book Antiqua" w:eastAsia="宋体" w:hAnsi="Book Antiqua" w:cs="宋体"/>
          <w:color w:val="000000"/>
          <w:lang w:eastAsia="zh-CN"/>
        </w:rPr>
        <w:t> 2010; </w:t>
      </w:r>
      <w:r w:rsidRPr="00B02FD6">
        <w:rPr>
          <w:rFonts w:ascii="Book Antiqua" w:eastAsia="宋体" w:hAnsi="Book Antiqua" w:cs="宋体"/>
          <w:b/>
          <w:bCs/>
          <w:color w:val="000000"/>
          <w:lang w:eastAsia="zh-CN"/>
        </w:rPr>
        <w:t>19</w:t>
      </w:r>
      <w:r w:rsidRPr="00B02FD6">
        <w:rPr>
          <w:rFonts w:ascii="Book Antiqua" w:eastAsia="宋体" w:hAnsi="Book Antiqua" w:cs="宋体"/>
          <w:color w:val="000000"/>
          <w:lang w:eastAsia="zh-CN"/>
        </w:rPr>
        <w:t>: 2088-2096 [PMID: 20647401 DOI: 10.1158/1055-9965.EPI-10-0112]</w:t>
      </w:r>
    </w:p>
    <w:p w14:paraId="24688C73"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17 </w:t>
      </w:r>
      <w:r w:rsidRPr="00B02FD6">
        <w:rPr>
          <w:rFonts w:ascii="Book Antiqua" w:eastAsia="宋体" w:hAnsi="Book Antiqua" w:cs="宋体"/>
          <w:b/>
          <w:bCs/>
          <w:color w:val="000000"/>
          <w:lang w:eastAsia="zh-CN"/>
        </w:rPr>
        <w:t>Tande AJ</w:t>
      </w:r>
      <w:r w:rsidRPr="00B02FD6">
        <w:rPr>
          <w:rFonts w:ascii="Book Antiqua" w:eastAsia="宋体" w:hAnsi="Book Antiqua" w:cs="宋体"/>
          <w:color w:val="000000"/>
          <w:lang w:eastAsia="zh-CN"/>
        </w:rPr>
        <w:t>, Platz EA, Folsom AR. The metabolic syndrome is associated with reduced risk of prostate cancer. </w:t>
      </w:r>
      <w:r w:rsidRPr="00B02FD6">
        <w:rPr>
          <w:rFonts w:ascii="Book Antiqua" w:eastAsia="宋体" w:hAnsi="Book Antiqua" w:cs="宋体"/>
          <w:i/>
          <w:iCs/>
          <w:color w:val="000000"/>
          <w:lang w:eastAsia="zh-CN"/>
        </w:rPr>
        <w:t>Am J Epidemiol</w:t>
      </w:r>
      <w:r w:rsidRPr="00B02FD6">
        <w:rPr>
          <w:rFonts w:ascii="Book Antiqua" w:eastAsia="宋体" w:hAnsi="Book Antiqua" w:cs="宋体"/>
          <w:color w:val="000000"/>
          <w:lang w:eastAsia="zh-CN"/>
        </w:rPr>
        <w:t> 2006; </w:t>
      </w:r>
      <w:r w:rsidRPr="00B02FD6">
        <w:rPr>
          <w:rFonts w:ascii="Book Antiqua" w:eastAsia="宋体" w:hAnsi="Book Antiqua" w:cs="宋体"/>
          <w:b/>
          <w:bCs/>
          <w:color w:val="000000"/>
          <w:lang w:eastAsia="zh-CN"/>
        </w:rPr>
        <w:t>164</w:t>
      </w:r>
      <w:r w:rsidRPr="00B02FD6">
        <w:rPr>
          <w:rFonts w:ascii="Book Antiqua" w:eastAsia="宋体" w:hAnsi="Book Antiqua" w:cs="宋体"/>
          <w:color w:val="000000"/>
          <w:lang w:eastAsia="zh-CN"/>
        </w:rPr>
        <w:t>: 1094-1102 [PMID: 16968859 DOI: 10.1093/aje/kwj320]</w:t>
      </w:r>
    </w:p>
    <w:p w14:paraId="59E0D884" w14:textId="77777777" w:rsidR="00B02FD6" w:rsidRPr="00B02FD6" w:rsidRDefault="00B02FD6" w:rsidP="00B02FD6">
      <w:pPr>
        <w:spacing w:line="360" w:lineRule="auto"/>
        <w:jc w:val="both"/>
        <w:rPr>
          <w:rFonts w:ascii="Book Antiqua" w:eastAsia="宋体" w:hAnsi="Book Antiqua" w:cs="宋体"/>
          <w:color w:val="000000"/>
          <w:lang w:eastAsia="zh-CN"/>
        </w:rPr>
      </w:pPr>
      <w:proofErr w:type="gramStart"/>
      <w:r w:rsidRPr="00B02FD6">
        <w:rPr>
          <w:rFonts w:ascii="Book Antiqua" w:eastAsia="宋体" w:hAnsi="Book Antiqua" w:cs="宋体"/>
          <w:color w:val="000000"/>
          <w:lang w:eastAsia="zh-CN"/>
        </w:rPr>
        <w:t>18 </w:t>
      </w:r>
      <w:r w:rsidRPr="00B02FD6">
        <w:rPr>
          <w:rFonts w:ascii="Book Antiqua" w:eastAsia="宋体" w:hAnsi="Book Antiqua" w:cs="宋体"/>
          <w:b/>
          <w:bCs/>
          <w:color w:val="000000"/>
          <w:lang w:eastAsia="zh-CN"/>
        </w:rPr>
        <w:t>Martin RM</w:t>
      </w:r>
      <w:r w:rsidRPr="00B02FD6">
        <w:rPr>
          <w:rFonts w:ascii="Book Antiqua" w:eastAsia="宋体" w:hAnsi="Book Antiqua" w:cs="宋体"/>
          <w:color w:val="000000"/>
          <w:lang w:eastAsia="zh-CN"/>
        </w:rPr>
        <w:t>, Vatten L, Gunnell D, Romundstad P, Nilsen TI.</w:t>
      </w:r>
      <w:proofErr w:type="gramEnd"/>
      <w:r w:rsidRPr="00B02FD6">
        <w:rPr>
          <w:rFonts w:ascii="Book Antiqua" w:eastAsia="宋体" w:hAnsi="Book Antiqua" w:cs="宋体"/>
          <w:color w:val="000000"/>
          <w:lang w:eastAsia="zh-CN"/>
        </w:rPr>
        <w:t xml:space="preserve"> Components of the metabolic syndrome and risk of prostate cancer: the HUNT 2 cohort, Norway. </w:t>
      </w:r>
      <w:r w:rsidRPr="00B02FD6">
        <w:rPr>
          <w:rFonts w:ascii="Book Antiqua" w:eastAsia="宋体" w:hAnsi="Book Antiqua" w:cs="宋体"/>
          <w:i/>
          <w:iCs/>
          <w:color w:val="000000"/>
          <w:lang w:eastAsia="zh-CN"/>
        </w:rPr>
        <w:t>Cancer Causes Control</w:t>
      </w:r>
      <w:r w:rsidRPr="00B02FD6">
        <w:rPr>
          <w:rFonts w:ascii="Book Antiqua" w:eastAsia="宋体" w:hAnsi="Book Antiqua" w:cs="宋体"/>
          <w:color w:val="000000"/>
          <w:lang w:eastAsia="zh-CN"/>
        </w:rPr>
        <w:t> 2009; </w:t>
      </w:r>
      <w:r w:rsidRPr="00B02FD6">
        <w:rPr>
          <w:rFonts w:ascii="Book Antiqua" w:eastAsia="宋体" w:hAnsi="Book Antiqua" w:cs="宋体"/>
          <w:b/>
          <w:bCs/>
          <w:color w:val="000000"/>
          <w:lang w:eastAsia="zh-CN"/>
        </w:rPr>
        <w:t>20</w:t>
      </w:r>
      <w:r w:rsidRPr="00B02FD6">
        <w:rPr>
          <w:rFonts w:ascii="Book Antiqua" w:eastAsia="宋体" w:hAnsi="Book Antiqua" w:cs="宋体"/>
          <w:color w:val="000000"/>
          <w:lang w:eastAsia="zh-CN"/>
        </w:rPr>
        <w:t>: 1181-1192 [PMID: 19277881 DOI: 10.1007/s10552-009-9319-x]</w:t>
      </w:r>
    </w:p>
    <w:p w14:paraId="21DF1766"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19 </w:t>
      </w:r>
      <w:r w:rsidRPr="00B02FD6">
        <w:rPr>
          <w:rFonts w:ascii="Book Antiqua" w:eastAsia="宋体" w:hAnsi="Book Antiqua" w:cs="宋体"/>
          <w:b/>
          <w:bCs/>
          <w:color w:val="000000"/>
          <w:lang w:eastAsia="zh-CN"/>
        </w:rPr>
        <w:t>Wallner LP</w:t>
      </w:r>
      <w:r w:rsidRPr="00B02FD6">
        <w:rPr>
          <w:rFonts w:ascii="Book Antiqua" w:eastAsia="宋体" w:hAnsi="Book Antiqua" w:cs="宋体"/>
          <w:color w:val="000000"/>
          <w:lang w:eastAsia="zh-CN"/>
        </w:rPr>
        <w:t>, Morgenstern H, McGree ME, Jacobson DJ, St Sauver JL, Jacobsen SJ, Sarma AV. The effects of metabolic conditions on prostate cancer incidence over 15 years of follow-up: results from the Olmsted County Study. </w:t>
      </w:r>
      <w:r w:rsidRPr="00B02FD6">
        <w:rPr>
          <w:rFonts w:ascii="Book Antiqua" w:eastAsia="宋体" w:hAnsi="Book Antiqua" w:cs="宋体"/>
          <w:i/>
          <w:iCs/>
          <w:color w:val="000000"/>
          <w:lang w:eastAsia="zh-CN"/>
        </w:rPr>
        <w:t>BJU Int</w:t>
      </w:r>
      <w:r w:rsidRPr="00B02FD6">
        <w:rPr>
          <w:rFonts w:ascii="Book Antiqua" w:eastAsia="宋体" w:hAnsi="Book Antiqua" w:cs="宋体"/>
          <w:color w:val="000000"/>
          <w:lang w:eastAsia="zh-CN"/>
        </w:rPr>
        <w:t> 2011; </w:t>
      </w:r>
      <w:r w:rsidRPr="00B02FD6">
        <w:rPr>
          <w:rFonts w:ascii="Book Antiqua" w:eastAsia="宋体" w:hAnsi="Book Antiqua" w:cs="宋体"/>
          <w:b/>
          <w:bCs/>
          <w:color w:val="000000"/>
          <w:lang w:eastAsia="zh-CN"/>
        </w:rPr>
        <w:t>107</w:t>
      </w:r>
      <w:r w:rsidRPr="00B02FD6">
        <w:rPr>
          <w:rFonts w:ascii="Book Antiqua" w:eastAsia="宋体" w:hAnsi="Book Antiqua" w:cs="宋体"/>
          <w:color w:val="000000"/>
          <w:lang w:eastAsia="zh-CN"/>
        </w:rPr>
        <w:t>: 929-935 [PMID: 20880183 DOI: 10.1111/j.1464-410X.2010.09703.x]</w:t>
      </w:r>
    </w:p>
    <w:p w14:paraId="0691568F"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lastRenderedPageBreak/>
        <w:t>20 </w:t>
      </w:r>
      <w:r w:rsidRPr="00B02FD6">
        <w:rPr>
          <w:rFonts w:ascii="Book Antiqua" w:eastAsia="宋体" w:hAnsi="Book Antiqua" w:cs="宋体"/>
          <w:b/>
          <w:bCs/>
          <w:color w:val="000000"/>
          <w:lang w:eastAsia="zh-CN"/>
        </w:rPr>
        <w:t>Häggström C</w:t>
      </w:r>
      <w:r w:rsidRPr="00B02FD6">
        <w:rPr>
          <w:rFonts w:ascii="Book Antiqua" w:eastAsia="宋体" w:hAnsi="Book Antiqua" w:cs="宋体"/>
          <w:color w:val="000000"/>
          <w:lang w:eastAsia="zh-CN"/>
        </w:rPr>
        <w:t>, Stocks T, Ulmert D, Bjørge T, Ulmer H, Hallmans G, Manjer J, Engeland A, Nagel G, Almqvist M, Selmer R, Concin H, Tretli S, Jonsson H, Stattin P. Prospective study on metabolic factors and risk of prostate cancer. </w:t>
      </w:r>
      <w:r w:rsidRPr="00B02FD6">
        <w:rPr>
          <w:rFonts w:ascii="Book Antiqua" w:eastAsia="宋体" w:hAnsi="Book Antiqua" w:cs="宋体"/>
          <w:i/>
          <w:iCs/>
          <w:color w:val="000000"/>
          <w:lang w:eastAsia="zh-CN"/>
        </w:rPr>
        <w:t>Cancer</w:t>
      </w:r>
      <w:r w:rsidRPr="00B02FD6">
        <w:rPr>
          <w:rFonts w:ascii="Book Antiqua" w:eastAsia="宋体" w:hAnsi="Book Antiqua" w:cs="宋体"/>
          <w:color w:val="000000"/>
          <w:lang w:eastAsia="zh-CN"/>
        </w:rPr>
        <w:t> 2012; </w:t>
      </w:r>
      <w:r w:rsidRPr="00B02FD6">
        <w:rPr>
          <w:rFonts w:ascii="Book Antiqua" w:eastAsia="宋体" w:hAnsi="Book Antiqua" w:cs="宋体"/>
          <w:b/>
          <w:bCs/>
          <w:color w:val="000000"/>
          <w:lang w:eastAsia="zh-CN"/>
        </w:rPr>
        <w:t>118</w:t>
      </w:r>
      <w:r w:rsidRPr="00B02FD6">
        <w:rPr>
          <w:rFonts w:ascii="Book Antiqua" w:eastAsia="宋体" w:hAnsi="Book Antiqua" w:cs="宋体"/>
          <w:color w:val="000000"/>
          <w:lang w:eastAsia="zh-CN"/>
        </w:rPr>
        <w:t>: 6199-6206 [PMID: 23090855 DOI: 10.1002/cncr.27677]</w:t>
      </w:r>
    </w:p>
    <w:p w14:paraId="10B26FC3"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21 </w:t>
      </w:r>
      <w:r w:rsidRPr="00B02FD6">
        <w:rPr>
          <w:rFonts w:ascii="Book Antiqua" w:eastAsia="宋体" w:hAnsi="Book Antiqua" w:cs="宋体"/>
          <w:b/>
          <w:bCs/>
          <w:color w:val="000000"/>
          <w:lang w:eastAsia="zh-CN"/>
        </w:rPr>
        <w:t>Tuohimaa P</w:t>
      </w:r>
      <w:r w:rsidRPr="00B02FD6">
        <w:rPr>
          <w:rFonts w:ascii="Book Antiqua" w:eastAsia="宋体" w:hAnsi="Book Antiqua" w:cs="宋体"/>
          <w:color w:val="000000"/>
          <w:lang w:eastAsia="zh-CN"/>
        </w:rPr>
        <w:t>, Tenkanen L, Syvälä H, Lumme S, Hakulinen T, Dillner J, Hakama M. Interaction of factors related to the metabolic syndrome and vitamin D on risk of prostate cancer. </w:t>
      </w:r>
      <w:r w:rsidRPr="00B02FD6">
        <w:rPr>
          <w:rFonts w:ascii="Book Antiqua" w:eastAsia="宋体" w:hAnsi="Book Antiqua" w:cs="宋体"/>
          <w:i/>
          <w:iCs/>
          <w:color w:val="000000"/>
          <w:lang w:eastAsia="zh-CN"/>
        </w:rPr>
        <w:t>Cancer Epidemiol Biomarkers Prev</w:t>
      </w:r>
      <w:r w:rsidRPr="00B02FD6">
        <w:rPr>
          <w:rFonts w:ascii="Book Antiqua" w:eastAsia="宋体" w:hAnsi="Book Antiqua" w:cs="宋体"/>
          <w:color w:val="000000"/>
          <w:lang w:eastAsia="zh-CN"/>
        </w:rPr>
        <w:t> 2007; </w:t>
      </w:r>
      <w:r w:rsidRPr="00B02FD6">
        <w:rPr>
          <w:rFonts w:ascii="Book Antiqua" w:eastAsia="宋体" w:hAnsi="Book Antiqua" w:cs="宋体"/>
          <w:b/>
          <w:bCs/>
          <w:color w:val="000000"/>
          <w:lang w:eastAsia="zh-CN"/>
        </w:rPr>
        <w:t>16</w:t>
      </w:r>
      <w:r w:rsidRPr="00B02FD6">
        <w:rPr>
          <w:rFonts w:ascii="Book Antiqua" w:eastAsia="宋体" w:hAnsi="Book Antiqua" w:cs="宋体"/>
          <w:color w:val="000000"/>
          <w:lang w:eastAsia="zh-CN"/>
        </w:rPr>
        <w:t>: 302-307 [PMID: 17301263 DOI: 10.1158/1055-9965.EPI-06-0777]</w:t>
      </w:r>
    </w:p>
    <w:p w14:paraId="28764E14"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22 </w:t>
      </w:r>
      <w:r w:rsidRPr="00B02FD6">
        <w:rPr>
          <w:rFonts w:ascii="Book Antiqua" w:eastAsia="宋体" w:hAnsi="Book Antiqua" w:cs="宋体"/>
          <w:b/>
          <w:bCs/>
          <w:color w:val="000000"/>
          <w:lang w:eastAsia="zh-CN"/>
        </w:rPr>
        <w:t>Pelucchi C</w:t>
      </w:r>
      <w:r w:rsidRPr="00B02FD6">
        <w:rPr>
          <w:rFonts w:ascii="Book Antiqua" w:eastAsia="宋体" w:hAnsi="Book Antiqua" w:cs="宋体"/>
          <w:color w:val="000000"/>
          <w:lang w:eastAsia="zh-CN"/>
        </w:rPr>
        <w:t xml:space="preserve">, Serraino D, Negri E, Montella M, Dellanoce C, Talamini R, La Vecchia C. </w:t>
      </w:r>
      <w:proofErr w:type="gramStart"/>
      <w:r w:rsidRPr="00B02FD6">
        <w:rPr>
          <w:rFonts w:ascii="Book Antiqua" w:eastAsia="宋体" w:hAnsi="Book Antiqua" w:cs="宋体"/>
          <w:color w:val="000000"/>
          <w:lang w:eastAsia="zh-CN"/>
        </w:rPr>
        <w:t>The metabolic syndrome and risk of prostate cancer in Italy.</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Ann Epidemiol</w:t>
      </w:r>
      <w:r w:rsidRPr="00B02FD6">
        <w:rPr>
          <w:rFonts w:ascii="Book Antiqua" w:eastAsia="宋体" w:hAnsi="Book Antiqua" w:cs="宋体"/>
          <w:color w:val="000000"/>
          <w:lang w:eastAsia="zh-CN"/>
        </w:rPr>
        <w:t> 2011; </w:t>
      </w:r>
      <w:r w:rsidRPr="00B02FD6">
        <w:rPr>
          <w:rFonts w:ascii="Book Antiqua" w:eastAsia="宋体" w:hAnsi="Book Antiqua" w:cs="宋体"/>
          <w:b/>
          <w:bCs/>
          <w:color w:val="000000"/>
          <w:lang w:eastAsia="zh-CN"/>
        </w:rPr>
        <w:t>21</w:t>
      </w:r>
      <w:r w:rsidRPr="00B02FD6">
        <w:rPr>
          <w:rFonts w:ascii="Book Antiqua" w:eastAsia="宋体" w:hAnsi="Book Antiqua" w:cs="宋体"/>
          <w:color w:val="000000"/>
          <w:lang w:eastAsia="zh-CN"/>
        </w:rPr>
        <w:t>: 835-841 [PMID: 21982487 DOI: 10.1016/j.annepidem.2011.07.007]</w:t>
      </w:r>
    </w:p>
    <w:p w14:paraId="5D9E1E9E"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23 </w:t>
      </w:r>
      <w:r w:rsidRPr="00B02FD6">
        <w:rPr>
          <w:rFonts w:ascii="Book Antiqua" w:eastAsia="宋体" w:hAnsi="Book Antiqua" w:cs="宋体"/>
          <w:b/>
          <w:bCs/>
          <w:color w:val="000000"/>
          <w:lang w:eastAsia="zh-CN"/>
        </w:rPr>
        <w:t>Russo A</w:t>
      </w:r>
      <w:r w:rsidRPr="00B02FD6">
        <w:rPr>
          <w:rFonts w:ascii="Book Antiqua" w:eastAsia="宋体" w:hAnsi="Book Antiqua" w:cs="宋体"/>
          <w:color w:val="000000"/>
          <w:lang w:eastAsia="zh-CN"/>
        </w:rPr>
        <w:t>, Autelitano M, Bisanti L. Metabolic syndrome and cancer risk. </w:t>
      </w:r>
      <w:r w:rsidRPr="00B02FD6">
        <w:rPr>
          <w:rFonts w:ascii="Book Antiqua" w:eastAsia="宋体" w:hAnsi="Book Antiqua" w:cs="宋体"/>
          <w:i/>
          <w:iCs/>
          <w:color w:val="000000"/>
          <w:lang w:eastAsia="zh-CN"/>
        </w:rPr>
        <w:t>Eur J Cancer</w:t>
      </w:r>
      <w:r w:rsidRPr="00B02FD6">
        <w:rPr>
          <w:rFonts w:ascii="Book Antiqua" w:eastAsia="宋体" w:hAnsi="Book Antiqua" w:cs="宋体"/>
          <w:color w:val="000000"/>
          <w:lang w:eastAsia="zh-CN"/>
        </w:rPr>
        <w:t> 2008; </w:t>
      </w:r>
      <w:r w:rsidRPr="00B02FD6">
        <w:rPr>
          <w:rFonts w:ascii="Book Antiqua" w:eastAsia="宋体" w:hAnsi="Book Antiqua" w:cs="宋体"/>
          <w:b/>
          <w:bCs/>
          <w:color w:val="000000"/>
          <w:lang w:eastAsia="zh-CN"/>
        </w:rPr>
        <w:t>44</w:t>
      </w:r>
      <w:r w:rsidRPr="00B02FD6">
        <w:rPr>
          <w:rFonts w:ascii="Book Antiqua" w:eastAsia="宋体" w:hAnsi="Book Antiqua" w:cs="宋体"/>
          <w:color w:val="000000"/>
          <w:lang w:eastAsia="zh-CN"/>
        </w:rPr>
        <w:t>: 293-297 [PMID: 18055193 DOI: 10.1016/j.ejca.2007.11.005]</w:t>
      </w:r>
    </w:p>
    <w:p w14:paraId="16098CEF"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24 </w:t>
      </w:r>
      <w:r w:rsidRPr="00B02FD6">
        <w:rPr>
          <w:rFonts w:ascii="Book Antiqua" w:eastAsia="宋体" w:hAnsi="Book Antiqua" w:cs="宋体"/>
          <w:b/>
          <w:bCs/>
          <w:color w:val="000000"/>
          <w:lang w:eastAsia="zh-CN"/>
        </w:rPr>
        <w:t>Inoue M</w:t>
      </w:r>
      <w:r w:rsidRPr="00B02FD6">
        <w:rPr>
          <w:rFonts w:ascii="Book Antiqua" w:eastAsia="宋体" w:hAnsi="Book Antiqua" w:cs="宋体"/>
          <w:color w:val="000000"/>
          <w:lang w:eastAsia="zh-CN"/>
        </w:rPr>
        <w:t>, Noda M, Kurahashi N, Iwasaki M, Sasazuki S, Iso H, Tsugane S. Impact of metabolic factors on subsequent cancer risk: results from a large-scale population-based cohort study in Japan. </w:t>
      </w:r>
      <w:r w:rsidRPr="00B02FD6">
        <w:rPr>
          <w:rFonts w:ascii="Book Antiqua" w:eastAsia="宋体" w:hAnsi="Book Antiqua" w:cs="宋体"/>
          <w:i/>
          <w:iCs/>
          <w:color w:val="000000"/>
          <w:lang w:eastAsia="zh-CN"/>
        </w:rPr>
        <w:t>Eur J Cancer Prev</w:t>
      </w:r>
      <w:r w:rsidRPr="00B02FD6">
        <w:rPr>
          <w:rFonts w:ascii="Book Antiqua" w:eastAsia="宋体" w:hAnsi="Book Antiqua" w:cs="宋体"/>
          <w:color w:val="000000"/>
          <w:lang w:eastAsia="zh-CN"/>
        </w:rPr>
        <w:t> 2009; </w:t>
      </w:r>
      <w:r w:rsidRPr="00B02FD6">
        <w:rPr>
          <w:rFonts w:ascii="Book Antiqua" w:eastAsia="宋体" w:hAnsi="Book Antiqua" w:cs="宋体"/>
          <w:b/>
          <w:bCs/>
          <w:color w:val="000000"/>
          <w:lang w:eastAsia="zh-CN"/>
        </w:rPr>
        <w:t>18</w:t>
      </w:r>
      <w:r w:rsidRPr="00B02FD6">
        <w:rPr>
          <w:rFonts w:ascii="Book Antiqua" w:eastAsia="宋体" w:hAnsi="Book Antiqua" w:cs="宋体"/>
          <w:color w:val="000000"/>
          <w:lang w:eastAsia="zh-CN"/>
        </w:rPr>
        <w:t>: 240-247 [PMID: 19491612 DOI: 10.1097/CEJ.0b013e3283240460]</w:t>
      </w:r>
    </w:p>
    <w:p w14:paraId="07707822"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25 </w:t>
      </w:r>
      <w:r w:rsidRPr="00B02FD6">
        <w:rPr>
          <w:rFonts w:ascii="Book Antiqua" w:eastAsia="宋体" w:hAnsi="Book Antiqua" w:cs="宋体"/>
          <w:b/>
          <w:bCs/>
          <w:color w:val="000000"/>
          <w:lang w:eastAsia="zh-CN"/>
        </w:rPr>
        <w:t>Osaki Y</w:t>
      </w:r>
      <w:r w:rsidRPr="00B02FD6">
        <w:rPr>
          <w:rFonts w:ascii="Book Antiqua" w:eastAsia="宋体" w:hAnsi="Book Antiqua" w:cs="宋体"/>
          <w:color w:val="000000"/>
          <w:lang w:eastAsia="zh-CN"/>
        </w:rPr>
        <w:t>, Taniguchi S, Tahara A, Okamoto M, Kishimoto T. Metabolic syndrome and incidence of liver and breast cancers in Japan. </w:t>
      </w:r>
      <w:r w:rsidRPr="00B02FD6">
        <w:rPr>
          <w:rFonts w:ascii="Book Antiqua" w:eastAsia="宋体" w:hAnsi="Book Antiqua" w:cs="宋体"/>
          <w:i/>
          <w:iCs/>
          <w:color w:val="000000"/>
          <w:lang w:eastAsia="zh-CN"/>
        </w:rPr>
        <w:t>Cancer Epidemiol</w:t>
      </w:r>
      <w:r w:rsidRPr="00B02FD6">
        <w:rPr>
          <w:rFonts w:ascii="Book Antiqua" w:eastAsia="宋体" w:hAnsi="Book Antiqua" w:cs="宋体"/>
          <w:color w:val="000000"/>
          <w:lang w:eastAsia="zh-CN"/>
        </w:rPr>
        <w:t> 2012; </w:t>
      </w:r>
      <w:r w:rsidRPr="00B02FD6">
        <w:rPr>
          <w:rFonts w:ascii="Book Antiqua" w:eastAsia="宋体" w:hAnsi="Book Antiqua" w:cs="宋体"/>
          <w:b/>
          <w:bCs/>
          <w:color w:val="000000"/>
          <w:lang w:eastAsia="zh-CN"/>
        </w:rPr>
        <w:t>36</w:t>
      </w:r>
      <w:r w:rsidRPr="00B02FD6">
        <w:rPr>
          <w:rFonts w:ascii="Book Antiqua" w:eastAsia="宋体" w:hAnsi="Book Antiqua" w:cs="宋体"/>
          <w:color w:val="000000"/>
          <w:lang w:eastAsia="zh-CN"/>
        </w:rPr>
        <w:t>: 141-147 [PMID: 21890443 DOI: 10.1016/j.canep.2011.03.007]</w:t>
      </w:r>
    </w:p>
    <w:p w14:paraId="00BD5286" w14:textId="77777777" w:rsidR="00B02FD6" w:rsidRPr="00B02FD6" w:rsidRDefault="00B02FD6" w:rsidP="00B02FD6">
      <w:pPr>
        <w:spacing w:line="360" w:lineRule="auto"/>
        <w:jc w:val="both"/>
        <w:rPr>
          <w:rFonts w:ascii="Book Antiqua" w:eastAsia="宋体" w:hAnsi="Book Antiqua" w:cs="宋体"/>
          <w:color w:val="000000"/>
          <w:lang w:eastAsia="zh-CN"/>
        </w:rPr>
      </w:pPr>
      <w:proofErr w:type="gramStart"/>
      <w:r w:rsidRPr="00B02FD6">
        <w:rPr>
          <w:rFonts w:ascii="Book Antiqua" w:eastAsia="宋体" w:hAnsi="Book Antiqua" w:cs="宋体"/>
          <w:color w:val="000000"/>
          <w:lang w:eastAsia="zh-CN"/>
        </w:rPr>
        <w:t>26 </w:t>
      </w:r>
      <w:r w:rsidRPr="00B02FD6">
        <w:rPr>
          <w:rFonts w:ascii="Book Antiqua" w:eastAsia="宋体" w:hAnsi="Book Antiqua" w:cs="宋体"/>
          <w:b/>
          <w:bCs/>
          <w:color w:val="000000"/>
          <w:lang w:eastAsia="zh-CN"/>
        </w:rPr>
        <w:t>Beebe-Dimmer JL</w:t>
      </w:r>
      <w:r w:rsidRPr="00B02FD6">
        <w:rPr>
          <w:rFonts w:ascii="Book Antiqua" w:eastAsia="宋体" w:hAnsi="Book Antiqua" w:cs="宋体"/>
          <w:color w:val="000000"/>
          <w:lang w:eastAsia="zh-CN"/>
        </w:rPr>
        <w:t>, Dunn RL, Sarma AV, Montie JE, Cooney KA.</w:t>
      </w:r>
      <w:proofErr w:type="gramEnd"/>
      <w:r w:rsidRPr="00B02FD6">
        <w:rPr>
          <w:rFonts w:ascii="Book Antiqua" w:eastAsia="宋体" w:hAnsi="Book Antiqua" w:cs="宋体"/>
          <w:color w:val="000000"/>
          <w:lang w:eastAsia="zh-CN"/>
        </w:rPr>
        <w:t xml:space="preserve"> </w:t>
      </w:r>
      <w:proofErr w:type="gramStart"/>
      <w:r w:rsidRPr="00B02FD6">
        <w:rPr>
          <w:rFonts w:ascii="Book Antiqua" w:eastAsia="宋体" w:hAnsi="Book Antiqua" w:cs="宋体"/>
          <w:color w:val="000000"/>
          <w:lang w:eastAsia="zh-CN"/>
        </w:rPr>
        <w:t>Features of the metabolic syndrome and prostate cancer in African-American men.</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Cancer</w:t>
      </w:r>
      <w:r w:rsidRPr="00B02FD6">
        <w:rPr>
          <w:rFonts w:ascii="Book Antiqua" w:eastAsia="宋体" w:hAnsi="Book Antiqua" w:cs="宋体"/>
          <w:color w:val="000000"/>
          <w:lang w:eastAsia="zh-CN"/>
        </w:rPr>
        <w:t> 2007; </w:t>
      </w:r>
      <w:r w:rsidRPr="00B02FD6">
        <w:rPr>
          <w:rFonts w:ascii="Book Antiqua" w:eastAsia="宋体" w:hAnsi="Book Antiqua" w:cs="宋体"/>
          <w:b/>
          <w:bCs/>
          <w:color w:val="000000"/>
          <w:lang w:eastAsia="zh-CN"/>
        </w:rPr>
        <w:t>109</w:t>
      </w:r>
      <w:r w:rsidRPr="00B02FD6">
        <w:rPr>
          <w:rFonts w:ascii="Book Antiqua" w:eastAsia="宋体" w:hAnsi="Book Antiqua" w:cs="宋体"/>
          <w:color w:val="000000"/>
          <w:lang w:eastAsia="zh-CN"/>
        </w:rPr>
        <w:t>: 875-881 [PMID: 17265528 DOI: 10.1002/cncr.22461]</w:t>
      </w:r>
    </w:p>
    <w:p w14:paraId="7A138B8F"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27 </w:t>
      </w:r>
      <w:r w:rsidRPr="00B02FD6">
        <w:rPr>
          <w:rFonts w:ascii="Book Antiqua" w:eastAsia="宋体" w:hAnsi="Book Antiqua" w:cs="宋体"/>
          <w:b/>
          <w:bCs/>
          <w:color w:val="000000"/>
          <w:lang w:eastAsia="zh-CN"/>
        </w:rPr>
        <w:t>Beebe-Dimmer JL</w:t>
      </w:r>
      <w:r w:rsidRPr="00B02FD6">
        <w:rPr>
          <w:rFonts w:ascii="Book Antiqua" w:eastAsia="宋体" w:hAnsi="Book Antiqua" w:cs="宋体"/>
          <w:color w:val="000000"/>
          <w:lang w:eastAsia="zh-CN"/>
        </w:rPr>
        <w:t>, Nock NL, Neslund-Dudas C, Rundle A, Bock CH, Tang D, Jankowski M, Rybicki BA. Racial differences in risk of prostate cancer associated with metabolic syndrome. </w:t>
      </w:r>
      <w:r w:rsidRPr="00B02FD6">
        <w:rPr>
          <w:rFonts w:ascii="Book Antiqua" w:eastAsia="宋体" w:hAnsi="Book Antiqua" w:cs="宋体"/>
          <w:i/>
          <w:iCs/>
          <w:color w:val="000000"/>
          <w:lang w:eastAsia="zh-CN"/>
        </w:rPr>
        <w:t>Urology</w:t>
      </w:r>
      <w:r w:rsidRPr="00B02FD6">
        <w:rPr>
          <w:rFonts w:ascii="Book Antiqua" w:eastAsia="宋体" w:hAnsi="Book Antiqua" w:cs="宋体"/>
          <w:color w:val="000000"/>
          <w:lang w:eastAsia="zh-CN"/>
        </w:rPr>
        <w:t> 2009; </w:t>
      </w:r>
      <w:r w:rsidRPr="00B02FD6">
        <w:rPr>
          <w:rFonts w:ascii="Book Antiqua" w:eastAsia="宋体" w:hAnsi="Book Antiqua" w:cs="宋体"/>
          <w:b/>
          <w:bCs/>
          <w:color w:val="000000"/>
          <w:lang w:eastAsia="zh-CN"/>
        </w:rPr>
        <w:t>74</w:t>
      </w:r>
      <w:r w:rsidRPr="00B02FD6">
        <w:rPr>
          <w:rFonts w:ascii="Book Antiqua" w:eastAsia="宋体" w:hAnsi="Book Antiqua" w:cs="宋体"/>
          <w:color w:val="000000"/>
          <w:lang w:eastAsia="zh-CN"/>
        </w:rPr>
        <w:t>: 185-190 [PMID: 19428088 DOI: 10.1016/j.urology.2009.03.013]</w:t>
      </w:r>
    </w:p>
    <w:p w14:paraId="5ADDE595" w14:textId="43F1A13B"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 xml:space="preserve">28 </w:t>
      </w:r>
      <w:r w:rsidR="001B0BE5" w:rsidRPr="00BC63AB">
        <w:rPr>
          <w:rFonts w:ascii="Book Antiqua" w:hAnsi="Book Antiqua"/>
          <w:b/>
        </w:rPr>
        <w:t>De Nunzio</w:t>
      </w:r>
      <w:r w:rsidR="001B0BE5" w:rsidRPr="005A3769">
        <w:rPr>
          <w:rFonts w:ascii="Book Antiqua" w:hAnsi="Book Antiqua"/>
        </w:rPr>
        <w:t xml:space="preserve"> C, Freedland SJ, Miano R, Trucchi A, Cantiani A, Carluccini A, Tubaro A. </w:t>
      </w:r>
      <w:r w:rsidRPr="00B02FD6">
        <w:rPr>
          <w:rFonts w:ascii="Book Antiqua" w:eastAsia="宋体" w:hAnsi="Book Antiqua" w:cs="宋体"/>
          <w:color w:val="000000"/>
          <w:lang w:eastAsia="zh-CN"/>
        </w:rPr>
        <w:t xml:space="preserve">Metabolic syndrome is associated with high grade gleason score when prostate cancer is </w:t>
      </w:r>
      <w:r w:rsidRPr="00B02FD6">
        <w:rPr>
          <w:rFonts w:ascii="Book Antiqua" w:eastAsia="宋体" w:hAnsi="Book Antiqua" w:cs="宋体"/>
          <w:color w:val="000000"/>
          <w:lang w:eastAsia="zh-CN"/>
        </w:rPr>
        <w:lastRenderedPageBreak/>
        <w:t>diagnosed on biopsy. </w:t>
      </w:r>
      <w:r w:rsidRPr="00B02FD6">
        <w:rPr>
          <w:rFonts w:ascii="Book Antiqua" w:eastAsia="宋体" w:hAnsi="Book Antiqua" w:cs="宋体"/>
          <w:i/>
          <w:iCs/>
          <w:color w:val="000000"/>
          <w:lang w:eastAsia="zh-CN"/>
        </w:rPr>
        <w:t>Prostate</w:t>
      </w:r>
      <w:r w:rsidRPr="00B02FD6">
        <w:rPr>
          <w:rFonts w:ascii="Book Antiqua" w:eastAsia="宋体" w:hAnsi="Book Antiqua" w:cs="宋体"/>
          <w:color w:val="000000"/>
          <w:lang w:eastAsia="zh-CN"/>
        </w:rPr>
        <w:t> 2011; </w:t>
      </w:r>
      <w:r w:rsidR="001B0BE5" w:rsidRPr="001B0BE5">
        <w:rPr>
          <w:rFonts w:ascii="Book Antiqua" w:eastAsia="宋体" w:hAnsi="Book Antiqua" w:cs="宋体" w:hint="eastAsia"/>
          <w:b/>
          <w:color w:val="000000"/>
          <w:lang w:eastAsia="zh-CN"/>
        </w:rPr>
        <w:t>71</w:t>
      </w:r>
      <w:r w:rsidRPr="00B02FD6">
        <w:rPr>
          <w:rFonts w:ascii="Book Antiqua" w:eastAsia="宋体" w:hAnsi="Book Antiqua" w:cs="宋体"/>
          <w:color w:val="000000"/>
          <w:lang w:eastAsia="zh-CN"/>
        </w:rPr>
        <w:t>:</w:t>
      </w:r>
      <w:r w:rsidR="001B0BE5">
        <w:rPr>
          <w:rFonts w:ascii="Book Antiqua" w:eastAsia="宋体" w:hAnsi="Book Antiqua" w:cs="宋体" w:hint="eastAsia"/>
          <w:color w:val="000000"/>
          <w:lang w:eastAsia="zh-CN"/>
        </w:rPr>
        <w:t xml:space="preserve"> </w:t>
      </w:r>
      <w:r w:rsidR="001B0BE5" w:rsidRPr="00BD12C8">
        <w:rPr>
          <w:rFonts w:ascii="Book Antiqua" w:hAnsi="Book Antiqua"/>
          <w:kern w:val="36"/>
          <w:szCs w:val="20"/>
        </w:rPr>
        <w:t>1492-1498</w:t>
      </w:r>
      <w:r w:rsidRPr="00B02FD6">
        <w:rPr>
          <w:rFonts w:ascii="Book Antiqua" w:eastAsia="宋体" w:hAnsi="Book Antiqua" w:cs="宋体"/>
          <w:color w:val="000000"/>
          <w:lang w:eastAsia="zh-CN"/>
        </w:rPr>
        <w:t xml:space="preserve"> [PMID: 21360562 DOI: 10.1002/pros.21364]</w:t>
      </w:r>
    </w:p>
    <w:p w14:paraId="0DBD7B72"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29 </w:t>
      </w:r>
      <w:r w:rsidRPr="00B02FD6">
        <w:rPr>
          <w:rFonts w:ascii="Book Antiqua" w:eastAsia="宋体" w:hAnsi="Book Antiqua" w:cs="宋体"/>
          <w:b/>
          <w:bCs/>
          <w:color w:val="000000"/>
          <w:lang w:eastAsia="zh-CN"/>
        </w:rPr>
        <w:t>Morote J</w:t>
      </w:r>
      <w:r w:rsidRPr="00B02FD6">
        <w:rPr>
          <w:rFonts w:ascii="Book Antiqua" w:eastAsia="宋体" w:hAnsi="Book Antiqua" w:cs="宋体"/>
          <w:color w:val="000000"/>
          <w:lang w:eastAsia="zh-CN"/>
        </w:rPr>
        <w:t>, Ropero J, Planas J, Bastarós JM, Delgado G, Placer J, Celma A, de Torres IM, Carles J, Reventós J, Doll A. Metabolic syndrome increases the risk of aggressive prostate cancer detection. </w:t>
      </w:r>
      <w:r w:rsidRPr="00B02FD6">
        <w:rPr>
          <w:rFonts w:ascii="Book Antiqua" w:eastAsia="宋体" w:hAnsi="Book Antiqua" w:cs="宋体"/>
          <w:i/>
          <w:iCs/>
          <w:color w:val="000000"/>
          <w:lang w:eastAsia="zh-CN"/>
        </w:rPr>
        <w:t>BJU Int</w:t>
      </w:r>
      <w:r w:rsidRPr="00B02FD6">
        <w:rPr>
          <w:rFonts w:ascii="Book Antiqua" w:eastAsia="宋体" w:hAnsi="Book Antiqua" w:cs="宋体"/>
          <w:color w:val="000000"/>
          <w:lang w:eastAsia="zh-CN"/>
        </w:rPr>
        <w:t> 2013; </w:t>
      </w:r>
      <w:r w:rsidRPr="00B02FD6">
        <w:rPr>
          <w:rFonts w:ascii="Book Antiqua" w:eastAsia="宋体" w:hAnsi="Book Antiqua" w:cs="宋体"/>
          <w:b/>
          <w:bCs/>
          <w:color w:val="000000"/>
          <w:lang w:eastAsia="zh-CN"/>
        </w:rPr>
        <w:t>111</w:t>
      </w:r>
      <w:r w:rsidRPr="00B02FD6">
        <w:rPr>
          <w:rFonts w:ascii="Book Antiqua" w:eastAsia="宋体" w:hAnsi="Book Antiqua" w:cs="宋体"/>
          <w:color w:val="000000"/>
          <w:lang w:eastAsia="zh-CN"/>
        </w:rPr>
        <w:t>: 1031-1036 [PMID: 22883053 DOI: 10.1111/j.1464-410X.2012.11406.x]</w:t>
      </w:r>
    </w:p>
    <w:p w14:paraId="3935709F"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30 </w:t>
      </w:r>
      <w:r w:rsidRPr="00B02FD6">
        <w:rPr>
          <w:rFonts w:ascii="Book Antiqua" w:eastAsia="宋体" w:hAnsi="Book Antiqua" w:cs="宋体"/>
          <w:b/>
          <w:bCs/>
          <w:color w:val="000000"/>
          <w:lang w:eastAsia="zh-CN"/>
        </w:rPr>
        <w:t>Jeon KP</w:t>
      </w:r>
      <w:r w:rsidRPr="00B02FD6">
        <w:rPr>
          <w:rFonts w:ascii="Book Antiqua" w:eastAsia="宋体" w:hAnsi="Book Antiqua" w:cs="宋体"/>
          <w:color w:val="000000"/>
          <w:lang w:eastAsia="zh-CN"/>
        </w:rPr>
        <w:t>, Jeong TY, Lee SY, Hwang SW, Shin JH, Kim DS. Prostate cancer in patients with metabolic syndrome is associated with low grade Gleason score when diagnosed on biopsy. </w:t>
      </w:r>
      <w:r w:rsidRPr="00B02FD6">
        <w:rPr>
          <w:rFonts w:ascii="Book Antiqua" w:eastAsia="宋体" w:hAnsi="Book Antiqua" w:cs="宋体"/>
          <w:i/>
          <w:iCs/>
          <w:color w:val="000000"/>
          <w:lang w:eastAsia="zh-CN"/>
        </w:rPr>
        <w:t>Korean J Urol</w:t>
      </w:r>
      <w:r w:rsidRPr="00B02FD6">
        <w:rPr>
          <w:rFonts w:ascii="Book Antiqua" w:eastAsia="宋体" w:hAnsi="Book Antiqua" w:cs="宋体"/>
          <w:color w:val="000000"/>
          <w:lang w:eastAsia="zh-CN"/>
        </w:rPr>
        <w:t> 2012; </w:t>
      </w:r>
      <w:r w:rsidRPr="00B02FD6">
        <w:rPr>
          <w:rFonts w:ascii="Book Antiqua" w:eastAsia="宋体" w:hAnsi="Book Antiqua" w:cs="宋体"/>
          <w:b/>
          <w:bCs/>
          <w:color w:val="000000"/>
          <w:lang w:eastAsia="zh-CN"/>
        </w:rPr>
        <w:t>53</w:t>
      </w:r>
      <w:r w:rsidRPr="00B02FD6">
        <w:rPr>
          <w:rFonts w:ascii="Book Antiqua" w:eastAsia="宋体" w:hAnsi="Book Antiqua" w:cs="宋体"/>
          <w:color w:val="000000"/>
          <w:lang w:eastAsia="zh-CN"/>
        </w:rPr>
        <w:t>: 593-597 [PMID: 23060995 DOI: 10.4111/kju.2012.53.9.593]</w:t>
      </w:r>
    </w:p>
    <w:p w14:paraId="522E640B"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31 </w:t>
      </w:r>
      <w:r w:rsidRPr="00B02FD6">
        <w:rPr>
          <w:rFonts w:ascii="Book Antiqua" w:eastAsia="宋体" w:hAnsi="Book Antiqua" w:cs="宋体"/>
          <w:b/>
          <w:bCs/>
          <w:color w:val="000000"/>
          <w:lang w:eastAsia="zh-CN"/>
        </w:rPr>
        <w:t>Cicione A</w:t>
      </w:r>
      <w:r w:rsidRPr="00B02FD6">
        <w:rPr>
          <w:rFonts w:ascii="Book Antiqua" w:eastAsia="宋体" w:hAnsi="Book Antiqua" w:cs="宋体"/>
          <w:color w:val="000000"/>
          <w:lang w:eastAsia="zh-CN"/>
        </w:rPr>
        <w:t>, Cantiello F, De Nunzio C, Tubaro A, Damiano R. Patients with metabolic syndrome and widespread high grade prostatic intraepithelial neoplasia are at a higher risk factor of prostate cancer on re-biopsy: a prospective single cohort study. </w:t>
      </w:r>
      <w:r w:rsidRPr="00B02FD6">
        <w:rPr>
          <w:rFonts w:ascii="Book Antiqua" w:eastAsia="宋体" w:hAnsi="Book Antiqua" w:cs="宋体"/>
          <w:i/>
          <w:iCs/>
          <w:color w:val="000000"/>
          <w:lang w:eastAsia="zh-CN"/>
        </w:rPr>
        <w:t>Urol Oncol</w:t>
      </w:r>
      <w:r w:rsidRPr="00B02FD6">
        <w:rPr>
          <w:rFonts w:ascii="Book Antiqua" w:eastAsia="宋体" w:hAnsi="Book Antiqua" w:cs="宋体"/>
          <w:color w:val="000000"/>
          <w:lang w:eastAsia="zh-CN"/>
        </w:rPr>
        <w:t> 2014; </w:t>
      </w:r>
      <w:r w:rsidRPr="00B02FD6">
        <w:rPr>
          <w:rFonts w:ascii="Book Antiqua" w:eastAsia="宋体" w:hAnsi="Book Antiqua" w:cs="宋体"/>
          <w:b/>
          <w:bCs/>
          <w:color w:val="000000"/>
          <w:lang w:eastAsia="zh-CN"/>
        </w:rPr>
        <w:t>32</w:t>
      </w:r>
      <w:r w:rsidRPr="00B02FD6">
        <w:rPr>
          <w:rFonts w:ascii="Book Antiqua" w:eastAsia="宋体" w:hAnsi="Book Antiqua" w:cs="宋体"/>
          <w:color w:val="000000"/>
          <w:lang w:eastAsia="zh-CN"/>
        </w:rPr>
        <w:t>: 28.e27-28.e31 [PMID: 23273912 DOI: 10.1016/j.urolonc.2012.10.004]</w:t>
      </w:r>
    </w:p>
    <w:p w14:paraId="58C0E37E" w14:textId="77777777" w:rsidR="00B02FD6" w:rsidRPr="00B02FD6" w:rsidRDefault="00B02FD6" w:rsidP="00B02FD6">
      <w:pPr>
        <w:spacing w:line="360" w:lineRule="auto"/>
        <w:jc w:val="both"/>
        <w:rPr>
          <w:rFonts w:ascii="Book Antiqua" w:eastAsia="宋体" w:hAnsi="Book Antiqua" w:cs="宋体"/>
          <w:color w:val="000000"/>
          <w:lang w:eastAsia="zh-CN"/>
        </w:rPr>
      </w:pPr>
      <w:proofErr w:type="gramStart"/>
      <w:r w:rsidRPr="00B02FD6">
        <w:rPr>
          <w:rFonts w:ascii="Book Antiqua" w:eastAsia="宋体" w:hAnsi="Book Antiqua" w:cs="宋体"/>
          <w:color w:val="000000"/>
          <w:lang w:eastAsia="zh-CN"/>
        </w:rPr>
        <w:t>32 </w:t>
      </w:r>
      <w:r w:rsidRPr="00B02FD6">
        <w:rPr>
          <w:rFonts w:ascii="Book Antiqua" w:eastAsia="宋体" w:hAnsi="Book Antiqua" w:cs="宋体"/>
          <w:b/>
          <w:bCs/>
          <w:color w:val="000000"/>
          <w:lang w:eastAsia="zh-CN"/>
        </w:rPr>
        <w:t>Hsing AW</w:t>
      </w:r>
      <w:r w:rsidRPr="00B02FD6">
        <w:rPr>
          <w:rFonts w:ascii="Book Antiqua" w:eastAsia="宋体" w:hAnsi="Book Antiqua" w:cs="宋体"/>
          <w:color w:val="000000"/>
          <w:lang w:eastAsia="zh-CN"/>
        </w:rPr>
        <w:t>, Sakoda LC, Chua S. Obesity, metabolic syndrome, and prostate cancer.</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Am J Clin Nutr</w:t>
      </w:r>
      <w:r w:rsidRPr="00B02FD6">
        <w:rPr>
          <w:rFonts w:ascii="Book Antiqua" w:eastAsia="宋体" w:hAnsi="Book Antiqua" w:cs="宋体"/>
          <w:color w:val="000000"/>
          <w:lang w:eastAsia="zh-CN"/>
        </w:rPr>
        <w:t> 2007; </w:t>
      </w:r>
      <w:r w:rsidRPr="00B02FD6">
        <w:rPr>
          <w:rFonts w:ascii="Book Antiqua" w:eastAsia="宋体" w:hAnsi="Book Antiqua" w:cs="宋体"/>
          <w:b/>
          <w:bCs/>
          <w:color w:val="000000"/>
          <w:lang w:eastAsia="zh-CN"/>
        </w:rPr>
        <w:t>86</w:t>
      </w:r>
      <w:r w:rsidRPr="00B02FD6">
        <w:rPr>
          <w:rFonts w:ascii="Book Antiqua" w:eastAsia="宋体" w:hAnsi="Book Antiqua" w:cs="宋体"/>
          <w:color w:val="000000"/>
          <w:lang w:eastAsia="zh-CN"/>
        </w:rPr>
        <w:t>: s843-s857 [PMID: 18265478]</w:t>
      </w:r>
    </w:p>
    <w:p w14:paraId="7AE44F62"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33 </w:t>
      </w:r>
      <w:r w:rsidRPr="00B02FD6">
        <w:rPr>
          <w:rFonts w:ascii="Book Antiqua" w:eastAsia="宋体" w:hAnsi="Book Antiqua" w:cs="宋体"/>
          <w:b/>
          <w:bCs/>
          <w:color w:val="000000"/>
          <w:lang w:eastAsia="zh-CN"/>
        </w:rPr>
        <w:t>Xiang YZ</w:t>
      </w:r>
      <w:r w:rsidRPr="00B02FD6">
        <w:rPr>
          <w:rFonts w:ascii="Book Antiqua" w:eastAsia="宋体" w:hAnsi="Book Antiqua" w:cs="宋体"/>
          <w:color w:val="000000"/>
          <w:lang w:eastAsia="zh-CN"/>
        </w:rPr>
        <w:t>, Xiong H, Cui ZL, Jiang SB, Xia QH, Zhao Y, Li GB, Jin XB. The association between metabolic syndrome and the risk of prostate cancer, high-grade prostate cancer, advanced prostate cancer, prostate cancer-specific mortality and biochemical recurrence. </w:t>
      </w:r>
      <w:r w:rsidRPr="00B02FD6">
        <w:rPr>
          <w:rFonts w:ascii="Book Antiqua" w:eastAsia="宋体" w:hAnsi="Book Antiqua" w:cs="宋体"/>
          <w:i/>
          <w:iCs/>
          <w:color w:val="000000"/>
          <w:lang w:eastAsia="zh-CN"/>
        </w:rPr>
        <w:t>J Exp Clin Cancer Res</w:t>
      </w:r>
      <w:r w:rsidRPr="00B02FD6">
        <w:rPr>
          <w:rFonts w:ascii="Book Antiqua" w:eastAsia="宋体" w:hAnsi="Book Antiqua" w:cs="宋体"/>
          <w:color w:val="000000"/>
          <w:lang w:eastAsia="zh-CN"/>
        </w:rPr>
        <w:t> 2013; </w:t>
      </w:r>
      <w:r w:rsidRPr="00B02FD6">
        <w:rPr>
          <w:rFonts w:ascii="Book Antiqua" w:eastAsia="宋体" w:hAnsi="Book Antiqua" w:cs="宋体"/>
          <w:b/>
          <w:bCs/>
          <w:color w:val="000000"/>
          <w:lang w:eastAsia="zh-CN"/>
        </w:rPr>
        <w:t>32</w:t>
      </w:r>
      <w:r w:rsidRPr="00B02FD6">
        <w:rPr>
          <w:rFonts w:ascii="Book Antiqua" w:eastAsia="宋体" w:hAnsi="Book Antiqua" w:cs="宋体"/>
          <w:color w:val="000000"/>
          <w:lang w:eastAsia="zh-CN"/>
        </w:rPr>
        <w:t>: 9 [PMID: 23406686 DOI: 10.1186/1756-9966-32-9]</w:t>
      </w:r>
    </w:p>
    <w:p w14:paraId="23C6510C"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34 </w:t>
      </w:r>
      <w:r w:rsidRPr="00B02FD6">
        <w:rPr>
          <w:rFonts w:ascii="Book Antiqua" w:eastAsia="宋体" w:hAnsi="Book Antiqua" w:cs="宋体"/>
          <w:b/>
          <w:bCs/>
          <w:color w:val="000000"/>
          <w:lang w:eastAsia="zh-CN"/>
        </w:rPr>
        <w:t>MacInnis RJ</w:t>
      </w:r>
      <w:r w:rsidRPr="00B02FD6">
        <w:rPr>
          <w:rFonts w:ascii="Book Antiqua" w:eastAsia="宋体" w:hAnsi="Book Antiqua" w:cs="宋体"/>
          <w:color w:val="000000"/>
          <w:lang w:eastAsia="zh-CN"/>
        </w:rPr>
        <w:t>, English DR. Body size and composition and prostate cancer risk: systematic review and meta-regression analysis. </w:t>
      </w:r>
      <w:r w:rsidRPr="00B02FD6">
        <w:rPr>
          <w:rFonts w:ascii="Book Antiqua" w:eastAsia="宋体" w:hAnsi="Book Antiqua" w:cs="宋体"/>
          <w:i/>
          <w:iCs/>
          <w:color w:val="000000"/>
          <w:lang w:eastAsia="zh-CN"/>
        </w:rPr>
        <w:t>Cancer Causes Control</w:t>
      </w:r>
      <w:r w:rsidRPr="00B02FD6">
        <w:rPr>
          <w:rFonts w:ascii="Book Antiqua" w:eastAsia="宋体" w:hAnsi="Book Antiqua" w:cs="宋体"/>
          <w:color w:val="000000"/>
          <w:lang w:eastAsia="zh-CN"/>
        </w:rPr>
        <w:t> 2006; </w:t>
      </w:r>
      <w:r w:rsidRPr="00B02FD6">
        <w:rPr>
          <w:rFonts w:ascii="Book Antiqua" w:eastAsia="宋体" w:hAnsi="Book Antiqua" w:cs="宋体"/>
          <w:b/>
          <w:bCs/>
          <w:color w:val="000000"/>
          <w:lang w:eastAsia="zh-CN"/>
        </w:rPr>
        <w:t>17</w:t>
      </w:r>
      <w:r w:rsidRPr="00B02FD6">
        <w:rPr>
          <w:rFonts w:ascii="Book Antiqua" w:eastAsia="宋体" w:hAnsi="Book Antiqua" w:cs="宋体"/>
          <w:color w:val="000000"/>
          <w:lang w:eastAsia="zh-CN"/>
        </w:rPr>
        <w:t>: 989-1003 [PMID: 16933050 DOI: 10.1007/s10552-006-0049-z]</w:t>
      </w:r>
    </w:p>
    <w:p w14:paraId="0A200929"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35 </w:t>
      </w:r>
      <w:r w:rsidRPr="00B02FD6">
        <w:rPr>
          <w:rFonts w:ascii="Book Antiqua" w:eastAsia="宋体" w:hAnsi="Book Antiqua" w:cs="宋体"/>
          <w:b/>
          <w:bCs/>
          <w:color w:val="000000"/>
          <w:lang w:eastAsia="zh-CN"/>
        </w:rPr>
        <w:t>Gong Z</w:t>
      </w:r>
      <w:r w:rsidRPr="00B02FD6">
        <w:rPr>
          <w:rFonts w:ascii="Book Antiqua" w:eastAsia="宋体" w:hAnsi="Book Antiqua" w:cs="宋体"/>
          <w:color w:val="000000"/>
          <w:lang w:eastAsia="zh-CN"/>
        </w:rPr>
        <w:t>, Neuhouser ML, Goodman PJ, Albanes D, Chi C, Hsing AW, Lippman SM, Platz EA, Pollak MN, Thompson IM, Kristal AR. Obesity, diabetes, and risk of prostate cancer: results from the prostate cancer prevention trial. </w:t>
      </w:r>
      <w:r w:rsidRPr="00B02FD6">
        <w:rPr>
          <w:rFonts w:ascii="Book Antiqua" w:eastAsia="宋体" w:hAnsi="Book Antiqua" w:cs="宋体"/>
          <w:i/>
          <w:iCs/>
          <w:color w:val="000000"/>
          <w:lang w:eastAsia="zh-CN"/>
        </w:rPr>
        <w:t>Cancer Epidemiol Biomarkers Prev</w:t>
      </w:r>
      <w:r w:rsidRPr="00B02FD6">
        <w:rPr>
          <w:rFonts w:ascii="Book Antiqua" w:eastAsia="宋体" w:hAnsi="Book Antiqua" w:cs="宋体"/>
          <w:color w:val="000000"/>
          <w:lang w:eastAsia="zh-CN"/>
        </w:rPr>
        <w:t> 2006; </w:t>
      </w:r>
      <w:r w:rsidRPr="00B02FD6">
        <w:rPr>
          <w:rFonts w:ascii="Book Antiqua" w:eastAsia="宋体" w:hAnsi="Book Antiqua" w:cs="宋体"/>
          <w:b/>
          <w:bCs/>
          <w:color w:val="000000"/>
          <w:lang w:eastAsia="zh-CN"/>
        </w:rPr>
        <w:t>15</w:t>
      </w:r>
      <w:r w:rsidRPr="00B02FD6">
        <w:rPr>
          <w:rFonts w:ascii="Book Antiqua" w:eastAsia="宋体" w:hAnsi="Book Antiqua" w:cs="宋体"/>
          <w:color w:val="000000"/>
          <w:lang w:eastAsia="zh-CN"/>
        </w:rPr>
        <w:t>: 1977-1983 [PMID: 17035408 DOI: 10.1158/1055-9965.EPI-06-0477]</w:t>
      </w:r>
    </w:p>
    <w:p w14:paraId="0A0C2E88"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lastRenderedPageBreak/>
        <w:t>36 </w:t>
      </w:r>
      <w:r w:rsidRPr="00B02FD6">
        <w:rPr>
          <w:rFonts w:ascii="Book Antiqua" w:eastAsia="宋体" w:hAnsi="Book Antiqua" w:cs="宋体"/>
          <w:b/>
          <w:bCs/>
          <w:color w:val="000000"/>
          <w:lang w:eastAsia="zh-CN"/>
        </w:rPr>
        <w:t>Rodriguez C</w:t>
      </w:r>
      <w:r w:rsidRPr="00B02FD6">
        <w:rPr>
          <w:rFonts w:ascii="Book Antiqua" w:eastAsia="宋体" w:hAnsi="Book Antiqua" w:cs="宋体"/>
          <w:color w:val="000000"/>
          <w:lang w:eastAsia="zh-CN"/>
        </w:rPr>
        <w:t xml:space="preserve">, Freedland SJ, Deka A, Jacobs EJ, McCullough ML, Patel AV, Thun MJ, Calle EE. </w:t>
      </w:r>
      <w:proofErr w:type="gramStart"/>
      <w:r w:rsidRPr="00B02FD6">
        <w:rPr>
          <w:rFonts w:ascii="Book Antiqua" w:eastAsia="宋体" w:hAnsi="Book Antiqua" w:cs="宋体"/>
          <w:color w:val="000000"/>
          <w:lang w:eastAsia="zh-CN"/>
        </w:rPr>
        <w:t>Body mass index, weight change, and risk of prostate cancer in the Cancer Prevention Study II Nutrition Cohort.</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Cancer Epidemiol Biomarkers Prev</w:t>
      </w:r>
      <w:r w:rsidRPr="00B02FD6">
        <w:rPr>
          <w:rFonts w:ascii="Book Antiqua" w:eastAsia="宋体" w:hAnsi="Book Antiqua" w:cs="宋体"/>
          <w:color w:val="000000"/>
          <w:lang w:eastAsia="zh-CN"/>
        </w:rPr>
        <w:t> 2007; </w:t>
      </w:r>
      <w:r w:rsidRPr="00B02FD6">
        <w:rPr>
          <w:rFonts w:ascii="Book Antiqua" w:eastAsia="宋体" w:hAnsi="Book Antiqua" w:cs="宋体"/>
          <w:b/>
          <w:bCs/>
          <w:color w:val="000000"/>
          <w:lang w:eastAsia="zh-CN"/>
        </w:rPr>
        <w:t>16</w:t>
      </w:r>
      <w:r w:rsidRPr="00B02FD6">
        <w:rPr>
          <w:rFonts w:ascii="Book Antiqua" w:eastAsia="宋体" w:hAnsi="Book Antiqua" w:cs="宋体"/>
          <w:color w:val="000000"/>
          <w:lang w:eastAsia="zh-CN"/>
        </w:rPr>
        <w:t>: 63-69 [PMID: 17179486 DOI: 10.1158/1055-9965.EPI-06-0754]</w:t>
      </w:r>
    </w:p>
    <w:p w14:paraId="1061D992"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37 </w:t>
      </w:r>
      <w:r w:rsidRPr="00B02FD6">
        <w:rPr>
          <w:rFonts w:ascii="Book Antiqua" w:eastAsia="宋体" w:hAnsi="Book Antiqua" w:cs="宋体"/>
          <w:b/>
          <w:bCs/>
          <w:color w:val="000000"/>
          <w:lang w:eastAsia="zh-CN"/>
        </w:rPr>
        <w:t>Wright ME</w:t>
      </w:r>
      <w:r w:rsidRPr="00B02FD6">
        <w:rPr>
          <w:rFonts w:ascii="Book Antiqua" w:eastAsia="宋体" w:hAnsi="Book Antiqua" w:cs="宋体"/>
          <w:color w:val="000000"/>
          <w:lang w:eastAsia="zh-CN"/>
        </w:rPr>
        <w:t xml:space="preserve">, Chang SC, Schatzkin A, Albanes D, Kipnis V, Mouw T, Hurwitz P, Hollenbeck A, Leitzmann MF. </w:t>
      </w:r>
      <w:proofErr w:type="gramStart"/>
      <w:r w:rsidRPr="00B02FD6">
        <w:rPr>
          <w:rFonts w:ascii="Book Antiqua" w:eastAsia="宋体" w:hAnsi="Book Antiqua" w:cs="宋体"/>
          <w:color w:val="000000"/>
          <w:lang w:eastAsia="zh-CN"/>
        </w:rPr>
        <w:t>Prospective study of adiposity and weight change in relation to prostate cancer incidence and mortality.</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Cancer</w:t>
      </w:r>
      <w:r w:rsidRPr="00B02FD6">
        <w:rPr>
          <w:rFonts w:ascii="Book Antiqua" w:eastAsia="宋体" w:hAnsi="Book Antiqua" w:cs="宋体"/>
          <w:color w:val="000000"/>
          <w:lang w:eastAsia="zh-CN"/>
        </w:rPr>
        <w:t> 2007; </w:t>
      </w:r>
      <w:r w:rsidRPr="00B02FD6">
        <w:rPr>
          <w:rFonts w:ascii="Book Antiqua" w:eastAsia="宋体" w:hAnsi="Book Antiqua" w:cs="宋体"/>
          <w:b/>
          <w:bCs/>
          <w:color w:val="000000"/>
          <w:lang w:eastAsia="zh-CN"/>
        </w:rPr>
        <w:t>109</w:t>
      </w:r>
      <w:r w:rsidRPr="00B02FD6">
        <w:rPr>
          <w:rFonts w:ascii="Book Antiqua" w:eastAsia="宋体" w:hAnsi="Book Antiqua" w:cs="宋体"/>
          <w:color w:val="000000"/>
          <w:lang w:eastAsia="zh-CN"/>
        </w:rPr>
        <w:t>: 675-684 [PMID: 17211863 DOI: 10.1002/cncr.22443]</w:t>
      </w:r>
    </w:p>
    <w:p w14:paraId="14E4786E"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38 </w:t>
      </w:r>
      <w:r w:rsidRPr="00B02FD6">
        <w:rPr>
          <w:rFonts w:ascii="Book Antiqua" w:eastAsia="宋体" w:hAnsi="Book Antiqua" w:cs="宋体"/>
          <w:b/>
          <w:bCs/>
          <w:color w:val="000000"/>
          <w:lang w:eastAsia="zh-CN"/>
        </w:rPr>
        <w:t>Discacciati A</w:t>
      </w:r>
      <w:r w:rsidRPr="00B02FD6">
        <w:rPr>
          <w:rFonts w:ascii="Book Antiqua" w:eastAsia="宋体" w:hAnsi="Book Antiqua" w:cs="宋体"/>
          <w:color w:val="000000"/>
          <w:lang w:eastAsia="zh-CN"/>
        </w:rPr>
        <w:t>, Orsini N, Wolk A. Body mass index and incidence of localized and advanced prostate cancer--a dose-response meta-analysis of prospective studies. </w:t>
      </w:r>
      <w:r w:rsidRPr="00B02FD6">
        <w:rPr>
          <w:rFonts w:ascii="Book Antiqua" w:eastAsia="宋体" w:hAnsi="Book Antiqua" w:cs="宋体"/>
          <w:i/>
          <w:iCs/>
          <w:color w:val="000000"/>
          <w:lang w:eastAsia="zh-CN"/>
        </w:rPr>
        <w:t>Ann Oncol</w:t>
      </w:r>
      <w:r w:rsidRPr="00B02FD6">
        <w:rPr>
          <w:rFonts w:ascii="Book Antiqua" w:eastAsia="宋体" w:hAnsi="Book Antiqua" w:cs="宋体"/>
          <w:color w:val="000000"/>
          <w:lang w:eastAsia="zh-CN"/>
        </w:rPr>
        <w:t> 2012; </w:t>
      </w:r>
      <w:r w:rsidRPr="00B02FD6">
        <w:rPr>
          <w:rFonts w:ascii="Book Antiqua" w:eastAsia="宋体" w:hAnsi="Book Antiqua" w:cs="宋体"/>
          <w:b/>
          <w:bCs/>
          <w:color w:val="000000"/>
          <w:lang w:eastAsia="zh-CN"/>
        </w:rPr>
        <w:t>23</w:t>
      </w:r>
      <w:r w:rsidRPr="00B02FD6">
        <w:rPr>
          <w:rFonts w:ascii="Book Antiqua" w:eastAsia="宋体" w:hAnsi="Book Antiqua" w:cs="宋体"/>
          <w:color w:val="000000"/>
          <w:lang w:eastAsia="zh-CN"/>
        </w:rPr>
        <w:t>: 1665-1671 [PMID: 22228452 DOI: 10.1093/annonc/mdr603]</w:t>
      </w:r>
    </w:p>
    <w:p w14:paraId="1BECC4E4"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39 </w:t>
      </w:r>
      <w:r w:rsidRPr="00B02FD6">
        <w:rPr>
          <w:rFonts w:ascii="Book Antiqua" w:eastAsia="宋体" w:hAnsi="Book Antiqua" w:cs="宋体"/>
          <w:b/>
          <w:bCs/>
          <w:color w:val="000000"/>
          <w:lang w:eastAsia="zh-CN"/>
        </w:rPr>
        <w:t>Buschemeyer WC</w:t>
      </w:r>
      <w:r w:rsidRPr="00B02FD6">
        <w:rPr>
          <w:rFonts w:ascii="Book Antiqua" w:eastAsia="宋体" w:hAnsi="Book Antiqua" w:cs="宋体"/>
          <w:color w:val="000000"/>
          <w:lang w:eastAsia="zh-CN"/>
        </w:rPr>
        <w:t>, Freedland SJ. Obesity and prostate cancer: epidemiology and clinical implications. </w:t>
      </w:r>
      <w:r w:rsidRPr="00B02FD6">
        <w:rPr>
          <w:rFonts w:ascii="Book Antiqua" w:eastAsia="宋体" w:hAnsi="Book Antiqua" w:cs="宋体"/>
          <w:i/>
          <w:iCs/>
          <w:color w:val="000000"/>
          <w:lang w:eastAsia="zh-CN"/>
        </w:rPr>
        <w:t>Eur Urol</w:t>
      </w:r>
      <w:r w:rsidRPr="00B02FD6">
        <w:rPr>
          <w:rFonts w:ascii="Book Antiqua" w:eastAsia="宋体" w:hAnsi="Book Antiqua" w:cs="宋体"/>
          <w:color w:val="000000"/>
          <w:lang w:eastAsia="zh-CN"/>
        </w:rPr>
        <w:t> 2007; </w:t>
      </w:r>
      <w:r w:rsidRPr="00B02FD6">
        <w:rPr>
          <w:rFonts w:ascii="Book Antiqua" w:eastAsia="宋体" w:hAnsi="Book Antiqua" w:cs="宋体"/>
          <w:b/>
          <w:bCs/>
          <w:color w:val="000000"/>
          <w:lang w:eastAsia="zh-CN"/>
        </w:rPr>
        <w:t>52</w:t>
      </w:r>
      <w:r w:rsidRPr="00B02FD6">
        <w:rPr>
          <w:rFonts w:ascii="Book Antiqua" w:eastAsia="宋体" w:hAnsi="Book Antiqua" w:cs="宋体"/>
          <w:color w:val="000000"/>
          <w:lang w:eastAsia="zh-CN"/>
        </w:rPr>
        <w:t>: 331-343 [PMID: 17507151 DOI: 10.1016/j.eururo.2007.04.069]</w:t>
      </w:r>
    </w:p>
    <w:p w14:paraId="654A29C1"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40 </w:t>
      </w:r>
      <w:r w:rsidRPr="00B02FD6">
        <w:rPr>
          <w:rFonts w:ascii="Book Antiqua" w:eastAsia="宋体" w:hAnsi="Book Antiqua" w:cs="宋体"/>
          <w:b/>
          <w:bCs/>
          <w:color w:val="000000"/>
          <w:lang w:eastAsia="zh-CN"/>
        </w:rPr>
        <w:t>Price MM</w:t>
      </w:r>
      <w:r w:rsidRPr="00B02FD6">
        <w:rPr>
          <w:rFonts w:ascii="Book Antiqua" w:eastAsia="宋体" w:hAnsi="Book Antiqua" w:cs="宋体"/>
          <w:color w:val="000000"/>
          <w:lang w:eastAsia="zh-CN"/>
        </w:rPr>
        <w:t xml:space="preserve">, Hamilton RJ, Robertson CN, Butts MC, Freedland SJ. </w:t>
      </w:r>
      <w:proofErr w:type="gramStart"/>
      <w:r w:rsidRPr="00B02FD6">
        <w:rPr>
          <w:rFonts w:ascii="Book Antiqua" w:eastAsia="宋体" w:hAnsi="Book Antiqua" w:cs="宋体"/>
          <w:color w:val="000000"/>
          <w:lang w:eastAsia="zh-CN"/>
        </w:rPr>
        <w:t>Body mass index, prostate-specific antigen, and digital rectal examination findings among participants in a prostate cancer screening clinic.</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Urology</w:t>
      </w:r>
      <w:r w:rsidRPr="00B02FD6">
        <w:rPr>
          <w:rFonts w:ascii="Book Antiqua" w:eastAsia="宋体" w:hAnsi="Book Antiqua" w:cs="宋体"/>
          <w:color w:val="000000"/>
          <w:lang w:eastAsia="zh-CN"/>
        </w:rPr>
        <w:t> 2008; </w:t>
      </w:r>
      <w:r w:rsidRPr="00B02FD6">
        <w:rPr>
          <w:rFonts w:ascii="Book Antiqua" w:eastAsia="宋体" w:hAnsi="Book Antiqua" w:cs="宋体"/>
          <w:b/>
          <w:bCs/>
          <w:color w:val="000000"/>
          <w:lang w:eastAsia="zh-CN"/>
        </w:rPr>
        <w:t>71</w:t>
      </w:r>
      <w:r w:rsidRPr="00B02FD6">
        <w:rPr>
          <w:rFonts w:ascii="Book Antiqua" w:eastAsia="宋体" w:hAnsi="Book Antiqua" w:cs="宋体"/>
          <w:color w:val="000000"/>
          <w:lang w:eastAsia="zh-CN"/>
        </w:rPr>
        <w:t>: 787-791 [PMID: 18267334 DOI: 10.1016/j.urology.2007.11.036]</w:t>
      </w:r>
    </w:p>
    <w:p w14:paraId="6930C387"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41 </w:t>
      </w:r>
      <w:r w:rsidRPr="00B02FD6">
        <w:rPr>
          <w:rFonts w:ascii="Book Antiqua" w:eastAsia="宋体" w:hAnsi="Book Antiqua" w:cs="宋体"/>
          <w:b/>
          <w:bCs/>
          <w:color w:val="000000"/>
          <w:lang w:eastAsia="zh-CN"/>
        </w:rPr>
        <w:t>Bañez LL</w:t>
      </w:r>
      <w:r w:rsidRPr="00B02FD6">
        <w:rPr>
          <w:rFonts w:ascii="Book Antiqua" w:eastAsia="宋体" w:hAnsi="Book Antiqua" w:cs="宋体"/>
          <w:color w:val="000000"/>
          <w:lang w:eastAsia="zh-CN"/>
        </w:rPr>
        <w:t xml:space="preserve">, Hamilton RJ, Partin AW, Vollmer RT, Sun L, Rodriguez C, Wang Y, Terris MK, Aronson WJ, Presti JC, Kane CJ, Amling CL, Moul JW, Freedland SJ. </w:t>
      </w:r>
      <w:proofErr w:type="gramStart"/>
      <w:r w:rsidRPr="00B02FD6">
        <w:rPr>
          <w:rFonts w:ascii="Book Antiqua" w:eastAsia="宋体" w:hAnsi="Book Antiqua" w:cs="宋体"/>
          <w:color w:val="000000"/>
          <w:lang w:eastAsia="zh-CN"/>
        </w:rPr>
        <w:t>Obesity-related plasma hemodilution and PSA concentration among men with prostate cancer.</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JAMA</w:t>
      </w:r>
      <w:r w:rsidRPr="00B02FD6">
        <w:rPr>
          <w:rFonts w:ascii="Book Antiqua" w:eastAsia="宋体" w:hAnsi="Book Antiqua" w:cs="宋体"/>
          <w:color w:val="000000"/>
          <w:lang w:eastAsia="zh-CN"/>
        </w:rPr>
        <w:t> 2007; </w:t>
      </w:r>
      <w:r w:rsidRPr="00B02FD6">
        <w:rPr>
          <w:rFonts w:ascii="Book Antiqua" w:eastAsia="宋体" w:hAnsi="Book Antiqua" w:cs="宋体"/>
          <w:b/>
          <w:bCs/>
          <w:color w:val="000000"/>
          <w:lang w:eastAsia="zh-CN"/>
        </w:rPr>
        <w:t>298</w:t>
      </w:r>
      <w:r w:rsidRPr="00B02FD6">
        <w:rPr>
          <w:rFonts w:ascii="Book Antiqua" w:eastAsia="宋体" w:hAnsi="Book Antiqua" w:cs="宋体"/>
          <w:color w:val="000000"/>
          <w:lang w:eastAsia="zh-CN"/>
        </w:rPr>
        <w:t>: 2275-2280 [PMID: 18029831 DOI: 10.1001/jama.298.19.2275]</w:t>
      </w:r>
    </w:p>
    <w:p w14:paraId="0EC9F9E6"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42 </w:t>
      </w:r>
      <w:r w:rsidRPr="00B02FD6">
        <w:rPr>
          <w:rFonts w:ascii="Book Antiqua" w:eastAsia="宋体" w:hAnsi="Book Antiqua" w:cs="宋体"/>
          <w:b/>
          <w:bCs/>
          <w:color w:val="000000"/>
          <w:lang w:eastAsia="zh-CN"/>
        </w:rPr>
        <w:t>Grubb RL</w:t>
      </w:r>
      <w:r w:rsidRPr="00B02FD6">
        <w:rPr>
          <w:rFonts w:ascii="Book Antiqua" w:eastAsia="宋体" w:hAnsi="Book Antiqua" w:cs="宋体"/>
          <w:color w:val="000000"/>
          <w:lang w:eastAsia="zh-CN"/>
        </w:rPr>
        <w:t>, Black A, Izmirlian G, Hickey TP, Pinsky PF, Mabie JE, Riley TL, Ragard LR, Prorok PC, Berg CD, Crawford ED, Church TR, Andriole GL. Serum prostate-specific antigen hemodilution among obese men undergoing screening in the Prostate, Lung, Colorectal, and Ovarian Cancer Screening Trial. </w:t>
      </w:r>
      <w:r w:rsidRPr="00B02FD6">
        <w:rPr>
          <w:rFonts w:ascii="Book Antiqua" w:eastAsia="宋体" w:hAnsi="Book Antiqua" w:cs="宋体"/>
          <w:i/>
          <w:iCs/>
          <w:color w:val="000000"/>
          <w:lang w:eastAsia="zh-CN"/>
        </w:rPr>
        <w:t>Cancer Epidemiol Biomarkers Prev</w:t>
      </w:r>
      <w:r w:rsidRPr="00B02FD6">
        <w:rPr>
          <w:rFonts w:ascii="Book Antiqua" w:eastAsia="宋体" w:hAnsi="Book Antiqua" w:cs="宋体"/>
          <w:color w:val="000000"/>
          <w:lang w:eastAsia="zh-CN"/>
        </w:rPr>
        <w:t> 2009; </w:t>
      </w:r>
      <w:r w:rsidRPr="00B02FD6">
        <w:rPr>
          <w:rFonts w:ascii="Book Antiqua" w:eastAsia="宋体" w:hAnsi="Book Antiqua" w:cs="宋体"/>
          <w:b/>
          <w:bCs/>
          <w:color w:val="000000"/>
          <w:lang w:eastAsia="zh-CN"/>
        </w:rPr>
        <w:t>18</w:t>
      </w:r>
      <w:r w:rsidRPr="00B02FD6">
        <w:rPr>
          <w:rFonts w:ascii="Book Antiqua" w:eastAsia="宋体" w:hAnsi="Book Antiqua" w:cs="宋体"/>
          <w:color w:val="000000"/>
          <w:lang w:eastAsia="zh-CN"/>
        </w:rPr>
        <w:t>: 748-751 [PMID: 19258472 DOI: 10.1158/1055-9965.EPI-08-0938]</w:t>
      </w:r>
    </w:p>
    <w:p w14:paraId="75849696"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43 </w:t>
      </w:r>
      <w:r w:rsidRPr="00B02FD6">
        <w:rPr>
          <w:rFonts w:ascii="Book Antiqua" w:eastAsia="宋体" w:hAnsi="Book Antiqua" w:cs="宋体"/>
          <w:b/>
          <w:bCs/>
          <w:color w:val="000000"/>
          <w:lang w:eastAsia="zh-CN"/>
        </w:rPr>
        <w:t>Dahle SE</w:t>
      </w:r>
      <w:r w:rsidRPr="00B02FD6">
        <w:rPr>
          <w:rFonts w:ascii="Book Antiqua" w:eastAsia="宋体" w:hAnsi="Book Antiqua" w:cs="宋体"/>
          <w:color w:val="000000"/>
          <w:lang w:eastAsia="zh-CN"/>
        </w:rPr>
        <w:t xml:space="preserve">, Chokkalingam AP, Gao YT, Deng J, Stanczyk FZ, Hsing AW. </w:t>
      </w:r>
      <w:proofErr w:type="gramStart"/>
      <w:r w:rsidRPr="00B02FD6">
        <w:rPr>
          <w:rFonts w:ascii="Book Antiqua" w:eastAsia="宋体" w:hAnsi="Book Antiqua" w:cs="宋体"/>
          <w:color w:val="000000"/>
          <w:lang w:eastAsia="zh-CN"/>
        </w:rPr>
        <w:t xml:space="preserve">Body size and serum levels of insulin and leptin in relation to the risk of benign prostatic </w:t>
      </w:r>
      <w:r w:rsidRPr="00B02FD6">
        <w:rPr>
          <w:rFonts w:ascii="Book Antiqua" w:eastAsia="宋体" w:hAnsi="Book Antiqua" w:cs="宋体"/>
          <w:color w:val="000000"/>
          <w:lang w:eastAsia="zh-CN"/>
        </w:rPr>
        <w:lastRenderedPageBreak/>
        <w:t>hyperplasia.</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J Urol</w:t>
      </w:r>
      <w:r w:rsidRPr="00B02FD6">
        <w:rPr>
          <w:rFonts w:ascii="Book Antiqua" w:eastAsia="宋体" w:hAnsi="Book Antiqua" w:cs="宋体"/>
          <w:color w:val="000000"/>
          <w:lang w:eastAsia="zh-CN"/>
        </w:rPr>
        <w:t> 2002; </w:t>
      </w:r>
      <w:r w:rsidRPr="00B02FD6">
        <w:rPr>
          <w:rFonts w:ascii="Book Antiqua" w:eastAsia="宋体" w:hAnsi="Book Antiqua" w:cs="宋体"/>
          <w:b/>
          <w:bCs/>
          <w:color w:val="000000"/>
          <w:lang w:eastAsia="zh-CN"/>
        </w:rPr>
        <w:t>168</w:t>
      </w:r>
      <w:r w:rsidRPr="00B02FD6">
        <w:rPr>
          <w:rFonts w:ascii="Book Antiqua" w:eastAsia="宋体" w:hAnsi="Book Antiqua" w:cs="宋体"/>
          <w:color w:val="000000"/>
          <w:lang w:eastAsia="zh-CN"/>
        </w:rPr>
        <w:t>: 599-604 [PMID: 12131317 DOI: 10.1016/S0022-5347(05)64687-3]</w:t>
      </w:r>
    </w:p>
    <w:p w14:paraId="7A91F4DF"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44 </w:t>
      </w:r>
      <w:r w:rsidRPr="00B02FD6">
        <w:rPr>
          <w:rFonts w:ascii="Book Antiqua" w:eastAsia="宋体" w:hAnsi="Book Antiqua" w:cs="宋体"/>
          <w:b/>
          <w:bCs/>
          <w:color w:val="000000"/>
          <w:lang w:eastAsia="zh-CN"/>
        </w:rPr>
        <w:t>Freedland SJ</w:t>
      </w:r>
      <w:r w:rsidRPr="00B02FD6">
        <w:rPr>
          <w:rFonts w:ascii="Book Antiqua" w:eastAsia="宋体" w:hAnsi="Book Antiqua" w:cs="宋体"/>
          <w:color w:val="000000"/>
          <w:lang w:eastAsia="zh-CN"/>
        </w:rPr>
        <w:t>, Platz EA, Presti JC, Aronson WJ, Amling CL, Kane CJ, Terris MK. Obesity, serum prostate specific antigen and prostate size: implications for prostate cancer detection. </w:t>
      </w:r>
      <w:r w:rsidRPr="00B02FD6">
        <w:rPr>
          <w:rFonts w:ascii="Book Antiqua" w:eastAsia="宋体" w:hAnsi="Book Antiqua" w:cs="宋体"/>
          <w:i/>
          <w:iCs/>
          <w:color w:val="000000"/>
          <w:lang w:eastAsia="zh-CN"/>
        </w:rPr>
        <w:t>J Urol</w:t>
      </w:r>
      <w:r w:rsidRPr="00B02FD6">
        <w:rPr>
          <w:rFonts w:ascii="Book Antiqua" w:eastAsia="宋体" w:hAnsi="Book Antiqua" w:cs="宋体"/>
          <w:color w:val="000000"/>
          <w:lang w:eastAsia="zh-CN"/>
        </w:rPr>
        <w:t> 2006; </w:t>
      </w:r>
      <w:r w:rsidRPr="00B02FD6">
        <w:rPr>
          <w:rFonts w:ascii="Book Antiqua" w:eastAsia="宋体" w:hAnsi="Book Antiqua" w:cs="宋体"/>
          <w:b/>
          <w:bCs/>
          <w:color w:val="000000"/>
          <w:lang w:eastAsia="zh-CN"/>
        </w:rPr>
        <w:t>175</w:t>
      </w:r>
      <w:r w:rsidRPr="00B02FD6">
        <w:rPr>
          <w:rFonts w:ascii="Book Antiqua" w:eastAsia="宋体" w:hAnsi="Book Antiqua" w:cs="宋体"/>
          <w:color w:val="000000"/>
          <w:lang w:eastAsia="zh-CN"/>
        </w:rPr>
        <w:t>: 500-54; discussion 504 [PMID: 16406980 DOI: 10.1016/S0022-5347(05)00162-X]</w:t>
      </w:r>
    </w:p>
    <w:p w14:paraId="4C6BFCEE" w14:textId="77777777" w:rsidR="00B02FD6" w:rsidRPr="00B02FD6" w:rsidRDefault="00B02FD6" w:rsidP="00B02FD6">
      <w:pPr>
        <w:spacing w:line="360" w:lineRule="auto"/>
        <w:jc w:val="both"/>
        <w:rPr>
          <w:rFonts w:ascii="Book Antiqua" w:eastAsia="宋体" w:hAnsi="Book Antiqua" w:cs="宋体"/>
          <w:color w:val="000000"/>
          <w:lang w:eastAsia="zh-CN"/>
        </w:rPr>
      </w:pPr>
      <w:proofErr w:type="gramStart"/>
      <w:r w:rsidRPr="00B02FD6">
        <w:rPr>
          <w:rFonts w:ascii="Book Antiqua" w:eastAsia="宋体" w:hAnsi="Book Antiqua" w:cs="宋体"/>
          <w:color w:val="000000"/>
          <w:lang w:eastAsia="zh-CN"/>
        </w:rPr>
        <w:t>45 </w:t>
      </w:r>
      <w:r w:rsidRPr="00B02FD6">
        <w:rPr>
          <w:rFonts w:ascii="Book Antiqua" w:eastAsia="宋体" w:hAnsi="Book Antiqua" w:cs="宋体"/>
          <w:b/>
          <w:bCs/>
          <w:color w:val="000000"/>
          <w:lang w:eastAsia="zh-CN"/>
        </w:rPr>
        <w:t>Pearce ML</w:t>
      </w:r>
      <w:r w:rsidRPr="00B02FD6">
        <w:rPr>
          <w:rFonts w:ascii="Book Antiqua" w:eastAsia="宋体" w:hAnsi="Book Antiqua" w:cs="宋体"/>
          <w:color w:val="000000"/>
          <w:lang w:eastAsia="zh-CN"/>
        </w:rPr>
        <w:t>, Dayton S. Incidence of cancer in men on a diet high in polyunsaturated fat.</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Lancet</w:t>
      </w:r>
      <w:r w:rsidRPr="00B02FD6">
        <w:rPr>
          <w:rFonts w:ascii="Book Antiqua" w:eastAsia="宋体" w:hAnsi="Book Antiqua" w:cs="宋体"/>
          <w:color w:val="000000"/>
          <w:lang w:eastAsia="zh-CN"/>
        </w:rPr>
        <w:t> 1971; </w:t>
      </w:r>
      <w:r w:rsidRPr="00B02FD6">
        <w:rPr>
          <w:rFonts w:ascii="Book Antiqua" w:eastAsia="宋体" w:hAnsi="Book Antiqua" w:cs="宋体"/>
          <w:b/>
          <w:bCs/>
          <w:color w:val="000000"/>
          <w:lang w:eastAsia="zh-CN"/>
        </w:rPr>
        <w:t>1</w:t>
      </w:r>
      <w:r w:rsidRPr="00B02FD6">
        <w:rPr>
          <w:rFonts w:ascii="Book Antiqua" w:eastAsia="宋体" w:hAnsi="Book Antiqua" w:cs="宋体"/>
          <w:color w:val="000000"/>
          <w:lang w:eastAsia="zh-CN"/>
        </w:rPr>
        <w:t>: 464-467 [PMID: 4100347 DOI: 10.1016/S0140-6736(71)91086-5]</w:t>
      </w:r>
    </w:p>
    <w:p w14:paraId="65D32248" w14:textId="77777777" w:rsidR="00B02FD6" w:rsidRPr="00B02FD6" w:rsidRDefault="00B02FD6" w:rsidP="00B02FD6">
      <w:pPr>
        <w:spacing w:line="360" w:lineRule="auto"/>
        <w:jc w:val="both"/>
        <w:rPr>
          <w:rFonts w:ascii="Book Antiqua" w:eastAsia="宋体" w:hAnsi="Book Antiqua" w:cs="宋体"/>
          <w:color w:val="000000"/>
          <w:lang w:eastAsia="zh-CN"/>
        </w:rPr>
      </w:pPr>
      <w:proofErr w:type="gramStart"/>
      <w:r w:rsidRPr="00B02FD6">
        <w:rPr>
          <w:rFonts w:ascii="Book Antiqua" w:eastAsia="宋体" w:hAnsi="Book Antiqua" w:cs="宋体"/>
          <w:color w:val="000000"/>
          <w:lang w:eastAsia="zh-CN"/>
        </w:rPr>
        <w:t>46 </w:t>
      </w:r>
      <w:r w:rsidRPr="00B02FD6">
        <w:rPr>
          <w:rFonts w:ascii="Book Antiqua" w:eastAsia="宋体" w:hAnsi="Book Antiqua" w:cs="宋体"/>
          <w:b/>
          <w:bCs/>
          <w:color w:val="000000"/>
          <w:lang w:eastAsia="zh-CN"/>
        </w:rPr>
        <w:t>Solomon KR</w:t>
      </w:r>
      <w:r w:rsidRPr="00B02FD6">
        <w:rPr>
          <w:rFonts w:ascii="Book Antiqua" w:eastAsia="宋体" w:hAnsi="Book Antiqua" w:cs="宋体"/>
          <w:color w:val="000000"/>
          <w:lang w:eastAsia="zh-CN"/>
        </w:rPr>
        <w:t>, Freeman MR. The complex interplay between cholesterol and prostate malignancy.</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Urol Clin North Am</w:t>
      </w:r>
      <w:r w:rsidRPr="00B02FD6">
        <w:rPr>
          <w:rFonts w:ascii="Book Antiqua" w:eastAsia="宋体" w:hAnsi="Book Antiqua" w:cs="宋体"/>
          <w:color w:val="000000"/>
          <w:lang w:eastAsia="zh-CN"/>
        </w:rPr>
        <w:t> 2011; </w:t>
      </w:r>
      <w:r w:rsidRPr="00B02FD6">
        <w:rPr>
          <w:rFonts w:ascii="Book Antiqua" w:eastAsia="宋体" w:hAnsi="Book Antiqua" w:cs="宋体"/>
          <w:b/>
          <w:bCs/>
          <w:color w:val="000000"/>
          <w:lang w:eastAsia="zh-CN"/>
        </w:rPr>
        <w:t>38</w:t>
      </w:r>
      <w:r w:rsidRPr="00B02FD6">
        <w:rPr>
          <w:rFonts w:ascii="Book Antiqua" w:eastAsia="宋体" w:hAnsi="Book Antiqua" w:cs="宋体"/>
          <w:color w:val="000000"/>
          <w:lang w:eastAsia="zh-CN"/>
        </w:rPr>
        <w:t>: 243-259 [PMID: 21798387 DOI: 10.1016/j.ucl.2011.04.001]</w:t>
      </w:r>
    </w:p>
    <w:p w14:paraId="6FD70C9B" w14:textId="77777777" w:rsidR="00B02FD6" w:rsidRPr="00B02FD6" w:rsidRDefault="00B02FD6" w:rsidP="00B02FD6">
      <w:pPr>
        <w:spacing w:line="360" w:lineRule="auto"/>
        <w:jc w:val="both"/>
        <w:rPr>
          <w:rFonts w:ascii="Book Antiqua" w:eastAsia="宋体" w:hAnsi="Book Antiqua" w:cs="宋体"/>
          <w:color w:val="000000"/>
          <w:lang w:eastAsia="zh-CN"/>
        </w:rPr>
      </w:pPr>
      <w:proofErr w:type="gramStart"/>
      <w:r w:rsidRPr="00B02FD6">
        <w:rPr>
          <w:rFonts w:ascii="Book Antiqua" w:eastAsia="宋体" w:hAnsi="Book Antiqua" w:cs="宋体"/>
          <w:color w:val="000000"/>
          <w:lang w:eastAsia="zh-CN"/>
        </w:rPr>
        <w:t>47 </w:t>
      </w:r>
      <w:r w:rsidRPr="00B02FD6">
        <w:rPr>
          <w:rFonts w:ascii="Book Antiqua" w:eastAsia="宋体" w:hAnsi="Book Antiqua" w:cs="宋体"/>
          <w:b/>
          <w:bCs/>
          <w:color w:val="000000"/>
          <w:lang w:eastAsia="zh-CN"/>
        </w:rPr>
        <w:t>Platz EA</w:t>
      </w:r>
      <w:r w:rsidRPr="00B02FD6">
        <w:rPr>
          <w:rFonts w:ascii="Book Antiqua" w:eastAsia="宋体" w:hAnsi="Book Antiqua" w:cs="宋体"/>
          <w:color w:val="000000"/>
          <w:lang w:eastAsia="zh-CN"/>
        </w:rPr>
        <w:t>, Clinton SK, Giovannucci E. Association between plasma cholesterol and prostate cancer in the PSA era.</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Int J Cancer</w:t>
      </w:r>
      <w:r w:rsidRPr="00B02FD6">
        <w:rPr>
          <w:rFonts w:ascii="Book Antiqua" w:eastAsia="宋体" w:hAnsi="Book Antiqua" w:cs="宋体"/>
          <w:color w:val="000000"/>
          <w:lang w:eastAsia="zh-CN"/>
        </w:rPr>
        <w:t> 2008; </w:t>
      </w:r>
      <w:r w:rsidRPr="00B02FD6">
        <w:rPr>
          <w:rFonts w:ascii="Book Antiqua" w:eastAsia="宋体" w:hAnsi="Book Antiqua" w:cs="宋体"/>
          <w:b/>
          <w:bCs/>
          <w:color w:val="000000"/>
          <w:lang w:eastAsia="zh-CN"/>
        </w:rPr>
        <w:t>123</w:t>
      </w:r>
      <w:r w:rsidRPr="00B02FD6">
        <w:rPr>
          <w:rFonts w:ascii="Book Antiqua" w:eastAsia="宋体" w:hAnsi="Book Antiqua" w:cs="宋体"/>
          <w:color w:val="000000"/>
          <w:lang w:eastAsia="zh-CN"/>
        </w:rPr>
        <w:t>: 1693-1698 [PMID: 18646186 DOI: 10.1002/ijc.23715]</w:t>
      </w:r>
    </w:p>
    <w:p w14:paraId="280B7818"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48 </w:t>
      </w:r>
      <w:r w:rsidRPr="00B02FD6">
        <w:rPr>
          <w:rFonts w:ascii="Book Antiqua" w:eastAsia="宋体" w:hAnsi="Book Antiqua" w:cs="宋体"/>
          <w:b/>
          <w:bCs/>
          <w:color w:val="000000"/>
          <w:lang w:eastAsia="zh-CN"/>
        </w:rPr>
        <w:t>Platz EA</w:t>
      </w:r>
      <w:r w:rsidRPr="00B02FD6">
        <w:rPr>
          <w:rFonts w:ascii="Book Antiqua" w:eastAsia="宋体" w:hAnsi="Book Antiqua" w:cs="宋体"/>
          <w:color w:val="000000"/>
          <w:lang w:eastAsia="zh-CN"/>
        </w:rPr>
        <w:t>, Till C, Goodman PJ, Parnes HL, Figg WD, Albanes D, Neuhouser ML, Klein EA, Thompson IM, Kristal AR. Men with low serum cholesterol have a lower risk of high-grade prostate cancer in the placebo arm of the prostate cancer prevention trial. </w:t>
      </w:r>
      <w:r w:rsidRPr="00B02FD6">
        <w:rPr>
          <w:rFonts w:ascii="Book Antiqua" w:eastAsia="宋体" w:hAnsi="Book Antiqua" w:cs="宋体"/>
          <w:i/>
          <w:iCs/>
          <w:color w:val="000000"/>
          <w:lang w:eastAsia="zh-CN"/>
        </w:rPr>
        <w:t>Cancer Epidemiol Biomarkers Prev</w:t>
      </w:r>
      <w:r w:rsidRPr="00B02FD6">
        <w:rPr>
          <w:rFonts w:ascii="Book Antiqua" w:eastAsia="宋体" w:hAnsi="Book Antiqua" w:cs="宋体"/>
          <w:color w:val="000000"/>
          <w:lang w:eastAsia="zh-CN"/>
        </w:rPr>
        <w:t> 2009; </w:t>
      </w:r>
      <w:r w:rsidRPr="00B02FD6">
        <w:rPr>
          <w:rFonts w:ascii="Book Antiqua" w:eastAsia="宋体" w:hAnsi="Book Antiqua" w:cs="宋体"/>
          <w:b/>
          <w:bCs/>
          <w:color w:val="000000"/>
          <w:lang w:eastAsia="zh-CN"/>
        </w:rPr>
        <w:t>18</w:t>
      </w:r>
      <w:r w:rsidRPr="00B02FD6">
        <w:rPr>
          <w:rFonts w:ascii="Book Antiqua" w:eastAsia="宋体" w:hAnsi="Book Antiqua" w:cs="宋体"/>
          <w:color w:val="000000"/>
          <w:lang w:eastAsia="zh-CN"/>
        </w:rPr>
        <w:t>: 2807-2813 [PMID: 19887582 DOI: 10.1158/1055-9965.EPI-09-0472]</w:t>
      </w:r>
    </w:p>
    <w:p w14:paraId="5B0AE5D7"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49 </w:t>
      </w:r>
      <w:r w:rsidRPr="00B02FD6">
        <w:rPr>
          <w:rFonts w:ascii="Book Antiqua" w:eastAsia="宋体" w:hAnsi="Book Antiqua" w:cs="宋体"/>
          <w:b/>
          <w:bCs/>
          <w:color w:val="000000"/>
          <w:lang w:eastAsia="zh-CN"/>
        </w:rPr>
        <w:t>Mondul AM</w:t>
      </w:r>
      <w:r w:rsidRPr="00B02FD6">
        <w:rPr>
          <w:rFonts w:ascii="Book Antiqua" w:eastAsia="宋体" w:hAnsi="Book Antiqua" w:cs="宋体"/>
          <w:color w:val="000000"/>
          <w:lang w:eastAsia="zh-CN"/>
        </w:rPr>
        <w:t>, Clipp SL, Helzlsouer KJ, Platz EA. Association between plasma total cholesterol concentration and incident prostate cancer in the CLUE II cohort. </w:t>
      </w:r>
      <w:r w:rsidRPr="00B02FD6">
        <w:rPr>
          <w:rFonts w:ascii="Book Antiqua" w:eastAsia="宋体" w:hAnsi="Book Antiqua" w:cs="宋体"/>
          <w:i/>
          <w:iCs/>
          <w:color w:val="000000"/>
          <w:lang w:eastAsia="zh-CN"/>
        </w:rPr>
        <w:t>Cancer Causes Control</w:t>
      </w:r>
      <w:r w:rsidRPr="00B02FD6">
        <w:rPr>
          <w:rFonts w:ascii="Book Antiqua" w:eastAsia="宋体" w:hAnsi="Book Antiqua" w:cs="宋体"/>
          <w:color w:val="000000"/>
          <w:lang w:eastAsia="zh-CN"/>
        </w:rPr>
        <w:t> 2010; </w:t>
      </w:r>
      <w:r w:rsidRPr="00B02FD6">
        <w:rPr>
          <w:rFonts w:ascii="Book Antiqua" w:eastAsia="宋体" w:hAnsi="Book Antiqua" w:cs="宋体"/>
          <w:b/>
          <w:bCs/>
          <w:color w:val="000000"/>
          <w:lang w:eastAsia="zh-CN"/>
        </w:rPr>
        <w:t>21</w:t>
      </w:r>
      <w:r w:rsidRPr="00B02FD6">
        <w:rPr>
          <w:rFonts w:ascii="Book Antiqua" w:eastAsia="宋体" w:hAnsi="Book Antiqua" w:cs="宋体"/>
          <w:color w:val="000000"/>
          <w:lang w:eastAsia="zh-CN"/>
        </w:rPr>
        <w:t>: 61-68 [PMID: 19806465 DOI: 10.1007/s10552-009-9434-8]</w:t>
      </w:r>
    </w:p>
    <w:p w14:paraId="4C2060FE"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50 </w:t>
      </w:r>
      <w:r w:rsidRPr="00B02FD6">
        <w:rPr>
          <w:rFonts w:ascii="Book Antiqua" w:eastAsia="宋体" w:hAnsi="Book Antiqua" w:cs="宋体"/>
          <w:b/>
          <w:bCs/>
          <w:color w:val="000000"/>
          <w:lang w:eastAsia="zh-CN"/>
        </w:rPr>
        <w:t>Batty GD</w:t>
      </w:r>
      <w:r w:rsidRPr="00B02FD6">
        <w:rPr>
          <w:rFonts w:ascii="Book Antiqua" w:eastAsia="宋体" w:hAnsi="Book Antiqua" w:cs="宋体"/>
          <w:color w:val="000000"/>
          <w:lang w:eastAsia="zh-CN"/>
        </w:rPr>
        <w:t>, Kivimäki M, Clarke R, Davey Smith G, Shipley MJ. Modifiable risk factors for prostate cancer mortality in London: forty years of follow-up in the Whitehall study. </w:t>
      </w:r>
      <w:r w:rsidRPr="00B02FD6">
        <w:rPr>
          <w:rFonts w:ascii="Book Antiqua" w:eastAsia="宋体" w:hAnsi="Book Antiqua" w:cs="宋体"/>
          <w:i/>
          <w:iCs/>
          <w:color w:val="000000"/>
          <w:lang w:eastAsia="zh-CN"/>
        </w:rPr>
        <w:t>Cancer Causes Control</w:t>
      </w:r>
      <w:r w:rsidRPr="00B02FD6">
        <w:rPr>
          <w:rFonts w:ascii="Book Antiqua" w:eastAsia="宋体" w:hAnsi="Book Antiqua" w:cs="宋体"/>
          <w:color w:val="000000"/>
          <w:lang w:eastAsia="zh-CN"/>
        </w:rPr>
        <w:t> 2011; </w:t>
      </w:r>
      <w:r w:rsidRPr="00B02FD6">
        <w:rPr>
          <w:rFonts w:ascii="Book Antiqua" w:eastAsia="宋体" w:hAnsi="Book Antiqua" w:cs="宋体"/>
          <w:b/>
          <w:bCs/>
          <w:color w:val="000000"/>
          <w:lang w:eastAsia="zh-CN"/>
        </w:rPr>
        <w:t>22</w:t>
      </w:r>
      <w:r w:rsidRPr="00B02FD6">
        <w:rPr>
          <w:rFonts w:ascii="Book Antiqua" w:eastAsia="宋体" w:hAnsi="Book Antiqua" w:cs="宋体"/>
          <w:color w:val="000000"/>
          <w:lang w:eastAsia="zh-CN"/>
        </w:rPr>
        <w:t>: 311-318 [PMID: 21116843 DOI: 10.1007/s10552-010-9691-6]</w:t>
      </w:r>
    </w:p>
    <w:p w14:paraId="1135BBBB"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51 </w:t>
      </w:r>
      <w:r w:rsidRPr="00B02FD6">
        <w:rPr>
          <w:rFonts w:ascii="Book Antiqua" w:eastAsia="宋体" w:hAnsi="Book Antiqua" w:cs="宋体"/>
          <w:b/>
          <w:bCs/>
          <w:color w:val="000000"/>
          <w:lang w:eastAsia="zh-CN"/>
        </w:rPr>
        <w:t>Mondul AM</w:t>
      </w:r>
      <w:r w:rsidRPr="00B02FD6">
        <w:rPr>
          <w:rFonts w:ascii="Book Antiqua" w:eastAsia="宋体" w:hAnsi="Book Antiqua" w:cs="宋体"/>
          <w:color w:val="000000"/>
          <w:lang w:eastAsia="zh-CN"/>
        </w:rPr>
        <w:t>, Weinstein SJ, Virtamo J, Albanes D. Serum total and HDL cholesterol and risk of prostate cancer. </w:t>
      </w:r>
      <w:r w:rsidRPr="00B02FD6">
        <w:rPr>
          <w:rFonts w:ascii="Book Antiqua" w:eastAsia="宋体" w:hAnsi="Book Antiqua" w:cs="宋体"/>
          <w:i/>
          <w:iCs/>
          <w:color w:val="000000"/>
          <w:lang w:eastAsia="zh-CN"/>
        </w:rPr>
        <w:t>Cancer Causes Control</w:t>
      </w:r>
      <w:r w:rsidRPr="00B02FD6">
        <w:rPr>
          <w:rFonts w:ascii="Book Antiqua" w:eastAsia="宋体" w:hAnsi="Book Antiqua" w:cs="宋体"/>
          <w:color w:val="000000"/>
          <w:lang w:eastAsia="zh-CN"/>
        </w:rPr>
        <w:t> 2011; </w:t>
      </w:r>
      <w:r w:rsidRPr="00B02FD6">
        <w:rPr>
          <w:rFonts w:ascii="Book Antiqua" w:eastAsia="宋体" w:hAnsi="Book Antiqua" w:cs="宋体"/>
          <w:b/>
          <w:bCs/>
          <w:color w:val="000000"/>
          <w:lang w:eastAsia="zh-CN"/>
        </w:rPr>
        <w:t>22</w:t>
      </w:r>
      <w:r w:rsidRPr="00B02FD6">
        <w:rPr>
          <w:rFonts w:ascii="Book Antiqua" w:eastAsia="宋体" w:hAnsi="Book Antiqua" w:cs="宋体"/>
          <w:color w:val="000000"/>
          <w:lang w:eastAsia="zh-CN"/>
        </w:rPr>
        <w:t>: 1545-1552 [PMID: 21915616 DOI: 10.1007/s10552-011-9831-7]</w:t>
      </w:r>
    </w:p>
    <w:p w14:paraId="556FA509"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lastRenderedPageBreak/>
        <w:t>52 </w:t>
      </w:r>
      <w:r w:rsidRPr="00B02FD6">
        <w:rPr>
          <w:rFonts w:ascii="Book Antiqua" w:eastAsia="宋体" w:hAnsi="Book Antiqua" w:cs="宋体"/>
          <w:b/>
          <w:bCs/>
          <w:color w:val="000000"/>
          <w:lang w:eastAsia="zh-CN"/>
        </w:rPr>
        <w:t>Shafique K</w:t>
      </w:r>
      <w:r w:rsidRPr="00B02FD6">
        <w:rPr>
          <w:rFonts w:ascii="Book Antiqua" w:eastAsia="宋体" w:hAnsi="Book Antiqua" w:cs="宋体"/>
          <w:color w:val="000000"/>
          <w:lang w:eastAsia="zh-CN"/>
        </w:rPr>
        <w:t>, McLoone P, Qureshi K, Leung H, Hart C, Morrison DS. Cholesterol and the risk of grade-specific prostate cancer incidence: evidence from two large prospective cohort studies with up to 37 years' follow up. </w:t>
      </w:r>
      <w:r w:rsidRPr="00B02FD6">
        <w:rPr>
          <w:rFonts w:ascii="Book Antiqua" w:eastAsia="宋体" w:hAnsi="Book Antiqua" w:cs="宋体"/>
          <w:i/>
          <w:iCs/>
          <w:color w:val="000000"/>
          <w:lang w:eastAsia="zh-CN"/>
        </w:rPr>
        <w:t>BMC Cancer</w:t>
      </w:r>
      <w:r w:rsidRPr="00B02FD6">
        <w:rPr>
          <w:rFonts w:ascii="Book Antiqua" w:eastAsia="宋体" w:hAnsi="Book Antiqua" w:cs="宋体"/>
          <w:color w:val="000000"/>
          <w:lang w:eastAsia="zh-CN"/>
        </w:rPr>
        <w:t> 2012; </w:t>
      </w:r>
      <w:r w:rsidRPr="00B02FD6">
        <w:rPr>
          <w:rFonts w:ascii="Book Antiqua" w:eastAsia="宋体" w:hAnsi="Book Antiqua" w:cs="宋体"/>
          <w:b/>
          <w:bCs/>
          <w:color w:val="000000"/>
          <w:lang w:eastAsia="zh-CN"/>
        </w:rPr>
        <w:t>12</w:t>
      </w:r>
      <w:r w:rsidRPr="00B02FD6">
        <w:rPr>
          <w:rFonts w:ascii="Book Antiqua" w:eastAsia="宋体" w:hAnsi="Book Antiqua" w:cs="宋体"/>
          <w:color w:val="000000"/>
          <w:lang w:eastAsia="zh-CN"/>
        </w:rPr>
        <w:t>: 25 [PMID: 22260413 DOI: 10.1186/1471-2407-12-25]</w:t>
      </w:r>
    </w:p>
    <w:p w14:paraId="371B3BA3"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53 </w:t>
      </w:r>
      <w:r w:rsidRPr="00B02FD6">
        <w:rPr>
          <w:rFonts w:ascii="Book Antiqua" w:eastAsia="宋体" w:hAnsi="Book Antiqua" w:cs="宋体"/>
          <w:b/>
          <w:bCs/>
          <w:color w:val="000000"/>
          <w:lang w:eastAsia="zh-CN"/>
        </w:rPr>
        <w:t>Van Hemelrijck M</w:t>
      </w:r>
      <w:r w:rsidRPr="00B02FD6">
        <w:rPr>
          <w:rFonts w:ascii="Book Antiqua" w:eastAsia="宋体" w:hAnsi="Book Antiqua" w:cs="宋体"/>
          <w:color w:val="000000"/>
          <w:lang w:eastAsia="zh-CN"/>
        </w:rPr>
        <w:t>, Garmo H, Holmberg L, Walldius G, Jungner I, Hammar N, Lambe M. Prostate cancer risk in the Swedish AMORIS study: the interplay among triglycerides, total cholesterol, and glucose. </w:t>
      </w:r>
      <w:r w:rsidRPr="00B02FD6">
        <w:rPr>
          <w:rFonts w:ascii="Book Antiqua" w:eastAsia="宋体" w:hAnsi="Book Antiqua" w:cs="宋体"/>
          <w:i/>
          <w:iCs/>
          <w:color w:val="000000"/>
          <w:lang w:eastAsia="zh-CN"/>
        </w:rPr>
        <w:t>Cancer</w:t>
      </w:r>
      <w:r w:rsidRPr="00B02FD6">
        <w:rPr>
          <w:rFonts w:ascii="Book Antiqua" w:eastAsia="宋体" w:hAnsi="Book Antiqua" w:cs="宋体"/>
          <w:color w:val="000000"/>
          <w:lang w:eastAsia="zh-CN"/>
        </w:rPr>
        <w:t> 2011; </w:t>
      </w:r>
      <w:r w:rsidRPr="00B02FD6">
        <w:rPr>
          <w:rFonts w:ascii="Book Antiqua" w:eastAsia="宋体" w:hAnsi="Book Antiqua" w:cs="宋体"/>
          <w:b/>
          <w:bCs/>
          <w:color w:val="000000"/>
          <w:lang w:eastAsia="zh-CN"/>
        </w:rPr>
        <w:t>117</w:t>
      </w:r>
      <w:r w:rsidRPr="00B02FD6">
        <w:rPr>
          <w:rFonts w:ascii="Book Antiqua" w:eastAsia="宋体" w:hAnsi="Book Antiqua" w:cs="宋体"/>
          <w:color w:val="000000"/>
          <w:lang w:eastAsia="zh-CN"/>
        </w:rPr>
        <w:t>: 2086-2095 [PMID: 21523720 DOI: 10.1002/cncr.25758]</w:t>
      </w:r>
    </w:p>
    <w:p w14:paraId="2ACBAF3D"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54 </w:t>
      </w:r>
      <w:r w:rsidRPr="00B02FD6">
        <w:rPr>
          <w:rFonts w:ascii="Book Antiqua" w:eastAsia="宋体" w:hAnsi="Book Antiqua" w:cs="宋体"/>
          <w:b/>
          <w:bCs/>
          <w:color w:val="000000"/>
          <w:lang w:eastAsia="zh-CN"/>
        </w:rPr>
        <w:t>Van Hemelrijck M</w:t>
      </w:r>
      <w:r w:rsidRPr="00B02FD6">
        <w:rPr>
          <w:rFonts w:ascii="Book Antiqua" w:eastAsia="宋体" w:hAnsi="Book Antiqua" w:cs="宋体"/>
          <w:color w:val="000000"/>
          <w:lang w:eastAsia="zh-CN"/>
        </w:rPr>
        <w:t>, Walldius G, Jungner I, Hammar N, Garmo H, Binda E, Hayday A, Lambe M, Holmberg L. Low levels of apolipoprotein A-I and HDL are associated with risk of prostate cancer in the Swedish AMORIS study. </w:t>
      </w:r>
      <w:r w:rsidRPr="00B02FD6">
        <w:rPr>
          <w:rFonts w:ascii="Book Antiqua" w:eastAsia="宋体" w:hAnsi="Book Antiqua" w:cs="宋体"/>
          <w:i/>
          <w:iCs/>
          <w:color w:val="000000"/>
          <w:lang w:eastAsia="zh-CN"/>
        </w:rPr>
        <w:t>Cancer Causes Control</w:t>
      </w:r>
      <w:r w:rsidRPr="00B02FD6">
        <w:rPr>
          <w:rFonts w:ascii="Book Antiqua" w:eastAsia="宋体" w:hAnsi="Book Antiqua" w:cs="宋体"/>
          <w:color w:val="000000"/>
          <w:lang w:eastAsia="zh-CN"/>
        </w:rPr>
        <w:t> 2011; </w:t>
      </w:r>
      <w:r w:rsidRPr="00B02FD6">
        <w:rPr>
          <w:rFonts w:ascii="Book Antiqua" w:eastAsia="宋体" w:hAnsi="Book Antiqua" w:cs="宋体"/>
          <w:b/>
          <w:bCs/>
          <w:color w:val="000000"/>
          <w:lang w:eastAsia="zh-CN"/>
        </w:rPr>
        <w:t>22</w:t>
      </w:r>
      <w:r w:rsidRPr="00B02FD6">
        <w:rPr>
          <w:rFonts w:ascii="Book Antiqua" w:eastAsia="宋体" w:hAnsi="Book Antiqua" w:cs="宋体"/>
          <w:color w:val="000000"/>
          <w:lang w:eastAsia="zh-CN"/>
        </w:rPr>
        <w:t>: 1011-1019 [PMID: 21562751 DOI: 10.1007/s10552-011-9774-z]</w:t>
      </w:r>
    </w:p>
    <w:p w14:paraId="630E7486"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55 </w:t>
      </w:r>
      <w:r w:rsidRPr="00B02FD6">
        <w:rPr>
          <w:rFonts w:ascii="Book Antiqua" w:eastAsia="宋体" w:hAnsi="Book Antiqua" w:cs="宋体"/>
          <w:b/>
          <w:bCs/>
          <w:color w:val="000000"/>
          <w:lang w:eastAsia="zh-CN"/>
        </w:rPr>
        <w:t>Kok DE</w:t>
      </w:r>
      <w:r w:rsidRPr="00B02FD6">
        <w:rPr>
          <w:rFonts w:ascii="Book Antiqua" w:eastAsia="宋体" w:hAnsi="Book Antiqua" w:cs="宋体"/>
          <w:color w:val="000000"/>
          <w:lang w:eastAsia="zh-CN"/>
        </w:rPr>
        <w:t xml:space="preserve">, van Roermund JG, Aben KK, den Heijer M, Swinkels DW, Kampman E, Kiemeney LA. </w:t>
      </w:r>
      <w:proofErr w:type="gramStart"/>
      <w:r w:rsidRPr="00B02FD6">
        <w:rPr>
          <w:rFonts w:ascii="Book Antiqua" w:eastAsia="宋体" w:hAnsi="Book Antiqua" w:cs="宋体"/>
          <w:color w:val="000000"/>
          <w:lang w:eastAsia="zh-CN"/>
        </w:rPr>
        <w:t>Blood lipid levels and prostate cancer risk; a cohort study.</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Prostate Cancer Prostatic Dis</w:t>
      </w:r>
      <w:r w:rsidRPr="00B02FD6">
        <w:rPr>
          <w:rFonts w:ascii="Book Antiqua" w:eastAsia="宋体" w:hAnsi="Book Antiqua" w:cs="宋体"/>
          <w:color w:val="000000"/>
          <w:lang w:eastAsia="zh-CN"/>
        </w:rPr>
        <w:t> 2011; </w:t>
      </w:r>
      <w:r w:rsidRPr="00B02FD6">
        <w:rPr>
          <w:rFonts w:ascii="Book Antiqua" w:eastAsia="宋体" w:hAnsi="Book Antiqua" w:cs="宋体"/>
          <w:b/>
          <w:bCs/>
          <w:color w:val="000000"/>
          <w:lang w:eastAsia="zh-CN"/>
        </w:rPr>
        <w:t>14</w:t>
      </w:r>
      <w:r w:rsidRPr="00B02FD6">
        <w:rPr>
          <w:rFonts w:ascii="Book Antiqua" w:eastAsia="宋体" w:hAnsi="Book Antiqua" w:cs="宋体"/>
          <w:color w:val="000000"/>
          <w:lang w:eastAsia="zh-CN"/>
        </w:rPr>
        <w:t>: 340-345 [PMID: 21727905 DOI: 10.1038/pcan.2011.30]</w:t>
      </w:r>
    </w:p>
    <w:p w14:paraId="3C992FD1"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56 </w:t>
      </w:r>
      <w:r w:rsidRPr="00B02FD6">
        <w:rPr>
          <w:rFonts w:ascii="Book Antiqua" w:eastAsia="宋体" w:hAnsi="Book Antiqua" w:cs="宋体"/>
          <w:b/>
          <w:bCs/>
          <w:color w:val="000000"/>
          <w:lang w:eastAsia="zh-CN"/>
        </w:rPr>
        <w:t>Jacobs EJ</w:t>
      </w:r>
      <w:r w:rsidRPr="00B02FD6">
        <w:rPr>
          <w:rFonts w:ascii="Book Antiqua" w:eastAsia="宋体" w:hAnsi="Book Antiqua" w:cs="宋体"/>
          <w:color w:val="000000"/>
          <w:lang w:eastAsia="zh-CN"/>
        </w:rPr>
        <w:t>, Stevens VL, Newton CC, Gapstur SM. Plasma total, LDL, and HDL cholesterol and risk of aggressive prostate cancer in the Cancer Prevention Study II Nutrition Cohort. </w:t>
      </w:r>
      <w:r w:rsidRPr="00B02FD6">
        <w:rPr>
          <w:rFonts w:ascii="Book Antiqua" w:eastAsia="宋体" w:hAnsi="Book Antiqua" w:cs="宋体"/>
          <w:i/>
          <w:iCs/>
          <w:color w:val="000000"/>
          <w:lang w:eastAsia="zh-CN"/>
        </w:rPr>
        <w:t>Cancer Causes Control</w:t>
      </w:r>
      <w:r w:rsidRPr="00B02FD6">
        <w:rPr>
          <w:rFonts w:ascii="Book Antiqua" w:eastAsia="宋体" w:hAnsi="Book Antiqua" w:cs="宋体"/>
          <w:color w:val="000000"/>
          <w:lang w:eastAsia="zh-CN"/>
        </w:rPr>
        <w:t> 2012; </w:t>
      </w:r>
      <w:r w:rsidRPr="00B02FD6">
        <w:rPr>
          <w:rFonts w:ascii="Book Antiqua" w:eastAsia="宋体" w:hAnsi="Book Antiqua" w:cs="宋体"/>
          <w:b/>
          <w:bCs/>
          <w:color w:val="000000"/>
          <w:lang w:eastAsia="zh-CN"/>
        </w:rPr>
        <w:t>23</w:t>
      </w:r>
      <w:r w:rsidRPr="00B02FD6">
        <w:rPr>
          <w:rFonts w:ascii="Book Antiqua" w:eastAsia="宋体" w:hAnsi="Book Antiqua" w:cs="宋体"/>
          <w:color w:val="000000"/>
          <w:lang w:eastAsia="zh-CN"/>
        </w:rPr>
        <w:t>: 1289-1296 [PMID: 22692409 DOI: 10.1007/s10552-012-0006-y]</w:t>
      </w:r>
    </w:p>
    <w:p w14:paraId="5BCC376C"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57 </w:t>
      </w:r>
      <w:r w:rsidRPr="00B02FD6">
        <w:rPr>
          <w:rFonts w:ascii="Book Antiqua" w:eastAsia="宋体" w:hAnsi="Book Antiqua" w:cs="宋体"/>
          <w:b/>
          <w:bCs/>
          <w:color w:val="000000"/>
          <w:lang w:eastAsia="zh-CN"/>
        </w:rPr>
        <w:t>Hayashi N</w:t>
      </w:r>
      <w:r w:rsidRPr="00B02FD6">
        <w:rPr>
          <w:rFonts w:ascii="Book Antiqua" w:eastAsia="宋体" w:hAnsi="Book Antiqua" w:cs="宋体"/>
          <w:color w:val="000000"/>
          <w:lang w:eastAsia="zh-CN"/>
        </w:rPr>
        <w:t>, Matsushima M, Yamamoto T, Sasaki H, Takahashi H, Egawa S. The impact of hypertriglyceridemia on prostate cancer development in patients aged ≥60 years. </w:t>
      </w:r>
      <w:r w:rsidRPr="00B02FD6">
        <w:rPr>
          <w:rFonts w:ascii="Book Antiqua" w:eastAsia="宋体" w:hAnsi="Book Antiqua" w:cs="宋体"/>
          <w:i/>
          <w:iCs/>
          <w:color w:val="000000"/>
          <w:lang w:eastAsia="zh-CN"/>
        </w:rPr>
        <w:t>BJU Int</w:t>
      </w:r>
      <w:r w:rsidRPr="00B02FD6">
        <w:rPr>
          <w:rFonts w:ascii="Book Antiqua" w:eastAsia="宋体" w:hAnsi="Book Antiqua" w:cs="宋体"/>
          <w:color w:val="000000"/>
          <w:lang w:eastAsia="zh-CN"/>
        </w:rPr>
        <w:t> 2012; </w:t>
      </w:r>
      <w:r w:rsidRPr="00B02FD6">
        <w:rPr>
          <w:rFonts w:ascii="Book Antiqua" w:eastAsia="宋体" w:hAnsi="Book Antiqua" w:cs="宋体"/>
          <w:b/>
          <w:bCs/>
          <w:color w:val="000000"/>
          <w:lang w:eastAsia="zh-CN"/>
        </w:rPr>
        <w:t>109</w:t>
      </w:r>
      <w:r w:rsidRPr="00B02FD6">
        <w:rPr>
          <w:rFonts w:ascii="Book Antiqua" w:eastAsia="宋体" w:hAnsi="Book Antiqua" w:cs="宋体"/>
          <w:color w:val="000000"/>
          <w:lang w:eastAsia="zh-CN"/>
        </w:rPr>
        <w:t>: 515-519 [PMID: 21812901 DOI: 10.1111/j.1464-410X.2011.10358.x]</w:t>
      </w:r>
    </w:p>
    <w:p w14:paraId="4477038D"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58 </w:t>
      </w:r>
      <w:r w:rsidRPr="00B02FD6">
        <w:rPr>
          <w:rFonts w:ascii="Book Antiqua" w:eastAsia="宋体" w:hAnsi="Book Antiqua" w:cs="宋体"/>
          <w:b/>
          <w:bCs/>
          <w:color w:val="000000"/>
          <w:lang w:eastAsia="zh-CN"/>
        </w:rPr>
        <w:t>Wuermli L</w:t>
      </w:r>
      <w:r w:rsidRPr="00B02FD6">
        <w:rPr>
          <w:rFonts w:ascii="Book Antiqua" w:eastAsia="宋体" w:hAnsi="Book Antiqua" w:cs="宋体"/>
          <w:color w:val="000000"/>
          <w:lang w:eastAsia="zh-CN"/>
        </w:rPr>
        <w:t>, Joerger M, Henz S, Schmid HP, Riesen WF, Thomas G, Krek W, Cerny T, Gillessen S. Hypertriglyceridemia as a possible risk factor for prostate cancer. </w:t>
      </w:r>
      <w:r w:rsidRPr="00B02FD6">
        <w:rPr>
          <w:rFonts w:ascii="Book Antiqua" w:eastAsia="宋体" w:hAnsi="Book Antiqua" w:cs="宋体"/>
          <w:i/>
          <w:iCs/>
          <w:color w:val="000000"/>
          <w:lang w:eastAsia="zh-CN"/>
        </w:rPr>
        <w:t>Prostate Cancer Prostatic Dis</w:t>
      </w:r>
      <w:r w:rsidRPr="00B02FD6">
        <w:rPr>
          <w:rFonts w:ascii="Book Antiqua" w:eastAsia="宋体" w:hAnsi="Book Antiqua" w:cs="宋体"/>
          <w:color w:val="000000"/>
          <w:lang w:eastAsia="zh-CN"/>
        </w:rPr>
        <w:t> 2005; </w:t>
      </w:r>
      <w:r w:rsidRPr="00B02FD6">
        <w:rPr>
          <w:rFonts w:ascii="Book Antiqua" w:eastAsia="宋体" w:hAnsi="Book Antiqua" w:cs="宋体"/>
          <w:b/>
          <w:bCs/>
          <w:color w:val="000000"/>
          <w:lang w:eastAsia="zh-CN"/>
        </w:rPr>
        <w:t>8</w:t>
      </w:r>
      <w:r w:rsidRPr="00B02FD6">
        <w:rPr>
          <w:rFonts w:ascii="Book Antiqua" w:eastAsia="宋体" w:hAnsi="Book Antiqua" w:cs="宋体"/>
          <w:color w:val="000000"/>
          <w:lang w:eastAsia="zh-CN"/>
        </w:rPr>
        <w:t>: 316-320 [PMID: 16158078 DOI: 10.1038/sj.pcan.4500834]</w:t>
      </w:r>
    </w:p>
    <w:p w14:paraId="24CFFF7B"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59 </w:t>
      </w:r>
      <w:r w:rsidRPr="00B02FD6">
        <w:rPr>
          <w:rFonts w:ascii="Book Antiqua" w:eastAsia="宋体" w:hAnsi="Book Antiqua" w:cs="宋体"/>
          <w:b/>
          <w:bCs/>
          <w:color w:val="000000"/>
          <w:lang w:eastAsia="zh-CN"/>
        </w:rPr>
        <w:t>Moses KA</w:t>
      </w:r>
      <w:r w:rsidRPr="00B02FD6">
        <w:rPr>
          <w:rFonts w:ascii="Book Antiqua" w:eastAsia="宋体" w:hAnsi="Book Antiqua" w:cs="宋体"/>
          <w:color w:val="000000"/>
          <w:lang w:eastAsia="zh-CN"/>
        </w:rPr>
        <w:t xml:space="preserve">, Abd TT, Goodman M, Hsiao W, Hall JA, Marshall FF, Petros JA, Issa MM. Increased low density lipoprotein and increased likelihood of positive prostate biopsy </w:t>
      </w:r>
      <w:r w:rsidRPr="00B02FD6">
        <w:rPr>
          <w:rFonts w:ascii="Book Antiqua" w:eastAsia="宋体" w:hAnsi="Book Antiqua" w:cs="宋体"/>
          <w:color w:val="000000"/>
          <w:lang w:eastAsia="zh-CN"/>
        </w:rPr>
        <w:lastRenderedPageBreak/>
        <w:t xml:space="preserve">in black </w:t>
      </w:r>
      <w:proofErr w:type="gramStart"/>
      <w:r w:rsidRPr="00B02FD6">
        <w:rPr>
          <w:rFonts w:ascii="Book Antiqua" w:eastAsia="宋体" w:hAnsi="Book Antiqua" w:cs="宋体"/>
          <w:color w:val="000000"/>
          <w:lang w:eastAsia="zh-CN"/>
        </w:rPr>
        <w:t>americans</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J Urol</w:t>
      </w:r>
      <w:r w:rsidRPr="00B02FD6">
        <w:rPr>
          <w:rFonts w:ascii="Book Antiqua" w:eastAsia="宋体" w:hAnsi="Book Antiqua" w:cs="宋体"/>
          <w:color w:val="000000"/>
          <w:lang w:eastAsia="zh-CN"/>
        </w:rPr>
        <w:t> 2009; </w:t>
      </w:r>
      <w:r w:rsidRPr="00B02FD6">
        <w:rPr>
          <w:rFonts w:ascii="Book Antiqua" w:eastAsia="宋体" w:hAnsi="Book Antiqua" w:cs="宋体"/>
          <w:b/>
          <w:bCs/>
          <w:color w:val="000000"/>
          <w:lang w:eastAsia="zh-CN"/>
        </w:rPr>
        <w:t>182</w:t>
      </w:r>
      <w:r w:rsidRPr="00B02FD6">
        <w:rPr>
          <w:rFonts w:ascii="Book Antiqua" w:eastAsia="宋体" w:hAnsi="Book Antiqua" w:cs="宋体"/>
          <w:color w:val="000000"/>
          <w:lang w:eastAsia="zh-CN"/>
        </w:rPr>
        <w:t>: 2219-2225 [PMID: 19758611 DOI: 10.1016/j.juro.2009.07.039]</w:t>
      </w:r>
    </w:p>
    <w:p w14:paraId="5A88E18E"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60 </w:t>
      </w:r>
      <w:r w:rsidRPr="00B02FD6">
        <w:rPr>
          <w:rFonts w:ascii="Book Antiqua" w:eastAsia="宋体" w:hAnsi="Book Antiqua" w:cs="宋体"/>
          <w:b/>
          <w:bCs/>
          <w:color w:val="000000"/>
          <w:lang w:eastAsia="zh-CN"/>
        </w:rPr>
        <w:t>Ulmer H</w:t>
      </w:r>
      <w:r w:rsidRPr="00B02FD6">
        <w:rPr>
          <w:rFonts w:ascii="Book Antiqua" w:eastAsia="宋体" w:hAnsi="Book Antiqua" w:cs="宋体"/>
          <w:color w:val="000000"/>
          <w:lang w:eastAsia="zh-CN"/>
        </w:rPr>
        <w:t>, Borena W, Rapp K, Klenk J, Strasak A, Diem G, Concin H, Nagel G. Serum triglyceride concentrations and cancer risk in a large cohort study in Austria. </w:t>
      </w:r>
      <w:r w:rsidRPr="00B02FD6">
        <w:rPr>
          <w:rFonts w:ascii="Book Antiqua" w:eastAsia="宋体" w:hAnsi="Book Antiqua" w:cs="宋体"/>
          <w:i/>
          <w:iCs/>
          <w:color w:val="000000"/>
          <w:lang w:eastAsia="zh-CN"/>
        </w:rPr>
        <w:t>Br J Cancer</w:t>
      </w:r>
      <w:r w:rsidRPr="00B02FD6">
        <w:rPr>
          <w:rFonts w:ascii="Book Antiqua" w:eastAsia="宋体" w:hAnsi="Book Antiqua" w:cs="宋体"/>
          <w:color w:val="000000"/>
          <w:lang w:eastAsia="zh-CN"/>
        </w:rPr>
        <w:t> 2009; </w:t>
      </w:r>
      <w:r w:rsidRPr="00B02FD6">
        <w:rPr>
          <w:rFonts w:ascii="Book Antiqua" w:eastAsia="宋体" w:hAnsi="Book Antiqua" w:cs="宋体"/>
          <w:b/>
          <w:bCs/>
          <w:color w:val="000000"/>
          <w:lang w:eastAsia="zh-CN"/>
        </w:rPr>
        <w:t>101</w:t>
      </w:r>
      <w:r w:rsidRPr="00B02FD6">
        <w:rPr>
          <w:rFonts w:ascii="Book Antiqua" w:eastAsia="宋体" w:hAnsi="Book Antiqua" w:cs="宋体"/>
          <w:color w:val="000000"/>
          <w:lang w:eastAsia="zh-CN"/>
        </w:rPr>
        <w:t>: 1202-1206 [PMID: 19690552 DOI: 10.1038/sj.bjc.6605264]</w:t>
      </w:r>
    </w:p>
    <w:p w14:paraId="5041F68D"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61 </w:t>
      </w:r>
      <w:r w:rsidRPr="00B02FD6">
        <w:rPr>
          <w:rFonts w:ascii="Book Antiqua" w:eastAsia="宋体" w:hAnsi="Book Antiqua" w:cs="宋体"/>
          <w:b/>
          <w:bCs/>
          <w:color w:val="000000"/>
          <w:lang w:eastAsia="zh-CN"/>
        </w:rPr>
        <w:t>Gann PH</w:t>
      </w:r>
      <w:r w:rsidRPr="00B02FD6">
        <w:rPr>
          <w:rFonts w:ascii="Book Antiqua" w:eastAsia="宋体" w:hAnsi="Book Antiqua" w:cs="宋体"/>
          <w:color w:val="000000"/>
          <w:lang w:eastAsia="zh-CN"/>
        </w:rPr>
        <w:t>, Daviglus ML, Dyer AR, Stamler J. Heart rate and prostate cancer mortality: results of a prospective analysis. </w:t>
      </w:r>
      <w:r w:rsidRPr="00B02FD6">
        <w:rPr>
          <w:rFonts w:ascii="Book Antiqua" w:eastAsia="宋体" w:hAnsi="Book Antiqua" w:cs="宋体"/>
          <w:i/>
          <w:iCs/>
          <w:color w:val="000000"/>
          <w:lang w:eastAsia="zh-CN"/>
        </w:rPr>
        <w:t>Cancer Epidemiol Biomarkers Prev</w:t>
      </w:r>
      <w:r w:rsidRPr="00B02FD6">
        <w:rPr>
          <w:rFonts w:ascii="Book Antiqua" w:eastAsia="宋体" w:hAnsi="Book Antiqua" w:cs="宋体"/>
          <w:color w:val="000000"/>
          <w:lang w:eastAsia="zh-CN"/>
        </w:rPr>
        <w:t> 1995; </w:t>
      </w:r>
      <w:r w:rsidRPr="00B02FD6">
        <w:rPr>
          <w:rFonts w:ascii="Book Antiqua" w:eastAsia="宋体" w:hAnsi="Book Antiqua" w:cs="宋体"/>
          <w:b/>
          <w:bCs/>
          <w:color w:val="000000"/>
          <w:lang w:eastAsia="zh-CN"/>
        </w:rPr>
        <w:t>4</w:t>
      </w:r>
      <w:r w:rsidRPr="00B02FD6">
        <w:rPr>
          <w:rFonts w:ascii="Book Antiqua" w:eastAsia="宋体" w:hAnsi="Book Antiqua" w:cs="宋体"/>
          <w:color w:val="000000"/>
          <w:lang w:eastAsia="zh-CN"/>
        </w:rPr>
        <w:t>: 611-616 [PMID: 8547827]</w:t>
      </w:r>
    </w:p>
    <w:p w14:paraId="0D9C63A1"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62 </w:t>
      </w:r>
      <w:r w:rsidRPr="00B02FD6">
        <w:rPr>
          <w:rFonts w:ascii="Book Antiqua" w:eastAsia="宋体" w:hAnsi="Book Antiqua" w:cs="宋体"/>
          <w:b/>
          <w:bCs/>
          <w:color w:val="000000"/>
          <w:lang w:eastAsia="zh-CN"/>
        </w:rPr>
        <w:t>Bonovas S</w:t>
      </w:r>
      <w:r w:rsidRPr="00B02FD6">
        <w:rPr>
          <w:rFonts w:ascii="Book Antiqua" w:eastAsia="宋体" w:hAnsi="Book Antiqua" w:cs="宋体"/>
          <w:color w:val="000000"/>
          <w:lang w:eastAsia="zh-CN"/>
        </w:rPr>
        <w:t>, Filioussi K, Tsantes A. Diabetes mellitus and risk of prostate cancer: a meta-analysis. </w:t>
      </w:r>
      <w:r w:rsidRPr="00B02FD6">
        <w:rPr>
          <w:rFonts w:ascii="Book Antiqua" w:eastAsia="宋体" w:hAnsi="Book Antiqua" w:cs="宋体"/>
          <w:i/>
          <w:iCs/>
          <w:color w:val="000000"/>
          <w:lang w:eastAsia="zh-CN"/>
        </w:rPr>
        <w:t>Diabetologia</w:t>
      </w:r>
      <w:r w:rsidRPr="00B02FD6">
        <w:rPr>
          <w:rFonts w:ascii="Book Antiqua" w:eastAsia="宋体" w:hAnsi="Book Antiqua" w:cs="宋体"/>
          <w:color w:val="000000"/>
          <w:lang w:eastAsia="zh-CN"/>
        </w:rPr>
        <w:t> 2004; </w:t>
      </w:r>
      <w:r w:rsidRPr="00B02FD6">
        <w:rPr>
          <w:rFonts w:ascii="Book Antiqua" w:eastAsia="宋体" w:hAnsi="Book Antiqua" w:cs="宋体"/>
          <w:b/>
          <w:bCs/>
          <w:color w:val="000000"/>
          <w:lang w:eastAsia="zh-CN"/>
        </w:rPr>
        <w:t>47</w:t>
      </w:r>
      <w:r w:rsidRPr="00B02FD6">
        <w:rPr>
          <w:rFonts w:ascii="Book Antiqua" w:eastAsia="宋体" w:hAnsi="Book Antiqua" w:cs="宋体"/>
          <w:color w:val="000000"/>
          <w:lang w:eastAsia="zh-CN"/>
        </w:rPr>
        <w:t>: 1071-1078 [PMID: 15164171 DOI: 10.1007/s00125-004-1415-6]</w:t>
      </w:r>
    </w:p>
    <w:p w14:paraId="43A6DA40"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63 </w:t>
      </w:r>
      <w:r w:rsidRPr="00B02FD6">
        <w:rPr>
          <w:rFonts w:ascii="Book Antiqua" w:eastAsia="宋体" w:hAnsi="Book Antiqua" w:cs="宋体"/>
          <w:b/>
          <w:bCs/>
          <w:color w:val="000000"/>
          <w:lang w:eastAsia="zh-CN"/>
        </w:rPr>
        <w:t>Kasper JS</w:t>
      </w:r>
      <w:r w:rsidRPr="00B02FD6">
        <w:rPr>
          <w:rFonts w:ascii="Book Antiqua" w:eastAsia="宋体" w:hAnsi="Book Antiqua" w:cs="宋体"/>
          <w:color w:val="000000"/>
          <w:lang w:eastAsia="zh-CN"/>
        </w:rPr>
        <w:t xml:space="preserve">, Giovannucci E. </w:t>
      </w:r>
      <w:proofErr w:type="gramStart"/>
      <w:r w:rsidRPr="00B02FD6">
        <w:rPr>
          <w:rFonts w:ascii="Book Antiqua" w:eastAsia="宋体" w:hAnsi="Book Antiqua" w:cs="宋体"/>
          <w:color w:val="000000"/>
          <w:lang w:eastAsia="zh-CN"/>
        </w:rPr>
        <w:t>A meta-analysis of diabetes mellitus and the risk of prostate cancer.</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Cancer Epidemiol Biomarkers Prev</w:t>
      </w:r>
      <w:r w:rsidRPr="00B02FD6">
        <w:rPr>
          <w:rFonts w:ascii="Book Antiqua" w:eastAsia="宋体" w:hAnsi="Book Antiqua" w:cs="宋体"/>
          <w:color w:val="000000"/>
          <w:lang w:eastAsia="zh-CN"/>
        </w:rPr>
        <w:t> 2006; </w:t>
      </w:r>
      <w:r w:rsidRPr="00B02FD6">
        <w:rPr>
          <w:rFonts w:ascii="Book Antiqua" w:eastAsia="宋体" w:hAnsi="Book Antiqua" w:cs="宋体"/>
          <w:b/>
          <w:bCs/>
          <w:color w:val="000000"/>
          <w:lang w:eastAsia="zh-CN"/>
        </w:rPr>
        <w:t>15</w:t>
      </w:r>
      <w:r w:rsidRPr="00B02FD6">
        <w:rPr>
          <w:rFonts w:ascii="Book Antiqua" w:eastAsia="宋体" w:hAnsi="Book Antiqua" w:cs="宋体"/>
          <w:color w:val="000000"/>
          <w:lang w:eastAsia="zh-CN"/>
        </w:rPr>
        <w:t>: 2056-2062 [PMID: 17119028 DOI: 10.1158/1055-9965.EPI-06-0410]</w:t>
      </w:r>
    </w:p>
    <w:p w14:paraId="730F9D04"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64 </w:t>
      </w:r>
      <w:r w:rsidRPr="00B02FD6">
        <w:rPr>
          <w:rFonts w:ascii="Book Antiqua" w:eastAsia="宋体" w:hAnsi="Book Antiqua" w:cs="宋体"/>
          <w:b/>
          <w:bCs/>
          <w:color w:val="000000"/>
          <w:lang w:eastAsia="zh-CN"/>
        </w:rPr>
        <w:t>Bansal D</w:t>
      </w:r>
      <w:r w:rsidRPr="00B02FD6">
        <w:rPr>
          <w:rFonts w:ascii="Book Antiqua" w:eastAsia="宋体" w:hAnsi="Book Antiqua" w:cs="宋体"/>
          <w:color w:val="000000"/>
          <w:lang w:eastAsia="zh-CN"/>
        </w:rPr>
        <w:t>, Bhansali A, Kapil G, Undela K, Tiwari P. Type 2 diabetes and risk of prostate cancer: a meta-analysis of observational studies. </w:t>
      </w:r>
      <w:r w:rsidRPr="00B02FD6">
        <w:rPr>
          <w:rFonts w:ascii="Book Antiqua" w:eastAsia="宋体" w:hAnsi="Book Antiqua" w:cs="宋体"/>
          <w:i/>
          <w:iCs/>
          <w:color w:val="000000"/>
          <w:lang w:eastAsia="zh-CN"/>
        </w:rPr>
        <w:t>Prostate Cancer Prostatic Dis</w:t>
      </w:r>
      <w:r w:rsidRPr="00B02FD6">
        <w:rPr>
          <w:rFonts w:ascii="Book Antiqua" w:eastAsia="宋体" w:hAnsi="Book Antiqua" w:cs="宋体"/>
          <w:color w:val="000000"/>
          <w:lang w:eastAsia="zh-CN"/>
        </w:rPr>
        <w:t> 2013; </w:t>
      </w:r>
      <w:r w:rsidRPr="00B02FD6">
        <w:rPr>
          <w:rFonts w:ascii="Book Antiqua" w:eastAsia="宋体" w:hAnsi="Book Antiqua" w:cs="宋体"/>
          <w:b/>
          <w:bCs/>
          <w:color w:val="000000"/>
          <w:lang w:eastAsia="zh-CN"/>
        </w:rPr>
        <w:t>16</w:t>
      </w:r>
      <w:r w:rsidRPr="00B02FD6">
        <w:rPr>
          <w:rFonts w:ascii="Book Antiqua" w:eastAsia="宋体" w:hAnsi="Book Antiqua" w:cs="宋体"/>
          <w:color w:val="000000"/>
          <w:lang w:eastAsia="zh-CN"/>
        </w:rPr>
        <w:t>: 151-18, S1 [PMID: 23032360 DOI: 10.1038/pcan.2012.40]</w:t>
      </w:r>
    </w:p>
    <w:p w14:paraId="3907A581"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65 </w:t>
      </w:r>
      <w:r w:rsidRPr="00B02FD6">
        <w:rPr>
          <w:rFonts w:ascii="Book Antiqua" w:eastAsia="宋体" w:hAnsi="Book Antiqua" w:cs="宋体"/>
          <w:b/>
          <w:bCs/>
          <w:color w:val="000000"/>
          <w:lang w:eastAsia="zh-CN"/>
        </w:rPr>
        <w:t>Zhang F</w:t>
      </w:r>
      <w:r w:rsidRPr="00B02FD6">
        <w:rPr>
          <w:rFonts w:ascii="Book Antiqua" w:eastAsia="宋体" w:hAnsi="Book Antiqua" w:cs="宋体"/>
          <w:color w:val="000000"/>
          <w:lang w:eastAsia="zh-CN"/>
        </w:rPr>
        <w:t xml:space="preserve">, Yang Y, Skrip L, Hu D, Wang Y, Wong C, Qiu J, Lei H. Diabetes mellitus and risk of prostate cancer: an updated meta-analysis based on 12 </w:t>
      </w:r>
      <w:proofErr w:type="gramStart"/>
      <w:r w:rsidRPr="00B02FD6">
        <w:rPr>
          <w:rFonts w:ascii="Book Antiqua" w:eastAsia="宋体" w:hAnsi="Book Antiqua" w:cs="宋体"/>
          <w:color w:val="000000"/>
          <w:lang w:eastAsia="zh-CN"/>
        </w:rPr>
        <w:t>case-control</w:t>
      </w:r>
      <w:proofErr w:type="gramEnd"/>
      <w:r w:rsidRPr="00B02FD6">
        <w:rPr>
          <w:rFonts w:ascii="Book Antiqua" w:eastAsia="宋体" w:hAnsi="Book Antiqua" w:cs="宋体"/>
          <w:color w:val="000000"/>
          <w:lang w:eastAsia="zh-CN"/>
        </w:rPr>
        <w:t xml:space="preserve"> and 25 cohort studies. </w:t>
      </w:r>
      <w:r w:rsidRPr="00B02FD6">
        <w:rPr>
          <w:rFonts w:ascii="Book Antiqua" w:eastAsia="宋体" w:hAnsi="Book Antiqua" w:cs="宋体"/>
          <w:i/>
          <w:iCs/>
          <w:color w:val="000000"/>
          <w:lang w:eastAsia="zh-CN"/>
        </w:rPr>
        <w:t>Acta Diabetol</w:t>
      </w:r>
      <w:r w:rsidRPr="00B02FD6">
        <w:rPr>
          <w:rFonts w:ascii="Book Antiqua" w:eastAsia="宋体" w:hAnsi="Book Antiqua" w:cs="宋体"/>
          <w:color w:val="000000"/>
          <w:lang w:eastAsia="zh-CN"/>
        </w:rPr>
        <w:t> 2012; </w:t>
      </w:r>
      <w:r w:rsidRPr="00B02FD6">
        <w:rPr>
          <w:rFonts w:ascii="Book Antiqua" w:eastAsia="宋体" w:hAnsi="Book Antiqua" w:cs="宋体"/>
          <w:b/>
          <w:bCs/>
          <w:color w:val="000000"/>
          <w:lang w:eastAsia="zh-CN"/>
        </w:rPr>
        <w:t>49 Suppl 1</w:t>
      </w:r>
      <w:r w:rsidRPr="00B02FD6">
        <w:rPr>
          <w:rFonts w:ascii="Book Antiqua" w:eastAsia="宋体" w:hAnsi="Book Antiqua" w:cs="宋体"/>
          <w:color w:val="000000"/>
          <w:lang w:eastAsia="zh-CN"/>
        </w:rPr>
        <w:t>: S235-S246 [PMID: 23124624 DOI: 10.1007/s00592-012-0439-5]</w:t>
      </w:r>
    </w:p>
    <w:p w14:paraId="756513DC" w14:textId="77777777" w:rsidR="00B02FD6" w:rsidRPr="00B02FD6" w:rsidRDefault="00B02FD6" w:rsidP="00B02FD6">
      <w:pPr>
        <w:spacing w:line="360" w:lineRule="auto"/>
        <w:jc w:val="both"/>
        <w:rPr>
          <w:rFonts w:ascii="Book Antiqua" w:eastAsia="宋体" w:hAnsi="Book Antiqua" w:cs="宋体"/>
          <w:color w:val="000000"/>
          <w:lang w:eastAsia="zh-CN"/>
        </w:rPr>
      </w:pPr>
      <w:proofErr w:type="gramStart"/>
      <w:r w:rsidRPr="00B02FD6">
        <w:rPr>
          <w:rFonts w:ascii="Book Antiqua" w:eastAsia="宋体" w:hAnsi="Book Antiqua" w:cs="宋体"/>
          <w:color w:val="000000"/>
          <w:lang w:eastAsia="zh-CN"/>
        </w:rPr>
        <w:t>66 </w:t>
      </w:r>
      <w:r w:rsidRPr="00B02FD6">
        <w:rPr>
          <w:rFonts w:ascii="Book Antiqua" w:eastAsia="宋体" w:hAnsi="Book Antiqua" w:cs="宋体"/>
          <w:b/>
          <w:bCs/>
          <w:color w:val="000000"/>
          <w:lang w:eastAsia="zh-CN"/>
        </w:rPr>
        <w:t>Pierce BL</w:t>
      </w:r>
      <w:r w:rsidRPr="00B02FD6">
        <w:rPr>
          <w:rFonts w:ascii="Book Antiqua" w:eastAsia="宋体" w:hAnsi="Book Antiqua" w:cs="宋体"/>
          <w:color w:val="000000"/>
          <w:lang w:eastAsia="zh-CN"/>
        </w:rPr>
        <w:t>.</w:t>
      </w:r>
      <w:proofErr w:type="gramEnd"/>
      <w:r w:rsidRPr="00B02FD6">
        <w:rPr>
          <w:rFonts w:ascii="Book Antiqua" w:eastAsia="宋体" w:hAnsi="Book Antiqua" w:cs="宋体"/>
          <w:color w:val="000000"/>
          <w:lang w:eastAsia="zh-CN"/>
        </w:rPr>
        <w:t xml:space="preserve"> Why are diabetics at reduced risk for prostate cancer? </w:t>
      </w:r>
      <w:proofErr w:type="gramStart"/>
      <w:r w:rsidRPr="00B02FD6">
        <w:rPr>
          <w:rFonts w:ascii="Book Antiqua" w:eastAsia="宋体" w:hAnsi="Book Antiqua" w:cs="宋体"/>
          <w:color w:val="000000"/>
          <w:lang w:eastAsia="zh-CN"/>
        </w:rPr>
        <w:t>A review of the epidemiologic evidence.</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Urol Oncol</w:t>
      </w:r>
      <w:r w:rsidRPr="00B02FD6">
        <w:rPr>
          <w:rFonts w:ascii="Book Antiqua" w:eastAsia="宋体" w:hAnsi="Book Antiqua" w:cs="宋体"/>
          <w:color w:val="000000"/>
          <w:lang w:eastAsia="zh-CN"/>
        </w:rPr>
        <w:t> 2012; </w:t>
      </w:r>
      <w:r w:rsidRPr="00B02FD6">
        <w:rPr>
          <w:rFonts w:ascii="Book Antiqua" w:eastAsia="宋体" w:hAnsi="Book Antiqua" w:cs="宋体"/>
          <w:b/>
          <w:bCs/>
          <w:color w:val="000000"/>
          <w:lang w:eastAsia="zh-CN"/>
        </w:rPr>
        <w:t>30</w:t>
      </w:r>
      <w:r w:rsidRPr="00B02FD6">
        <w:rPr>
          <w:rFonts w:ascii="Book Antiqua" w:eastAsia="宋体" w:hAnsi="Book Antiqua" w:cs="宋体"/>
          <w:color w:val="000000"/>
          <w:lang w:eastAsia="zh-CN"/>
        </w:rPr>
        <w:t>: 735-743 [PMID: 23021557 DOI: 10.1016/j.urolonc.2012.07.008]</w:t>
      </w:r>
    </w:p>
    <w:p w14:paraId="41B7E27F"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67 </w:t>
      </w:r>
      <w:r w:rsidRPr="00B02FD6">
        <w:rPr>
          <w:rFonts w:ascii="Book Antiqua" w:eastAsia="宋体" w:hAnsi="Book Antiqua" w:cs="宋体"/>
          <w:b/>
          <w:bCs/>
          <w:color w:val="000000"/>
          <w:lang w:eastAsia="zh-CN"/>
        </w:rPr>
        <w:t>Jayachandran J</w:t>
      </w:r>
      <w:r w:rsidRPr="00B02FD6">
        <w:rPr>
          <w:rFonts w:ascii="Book Antiqua" w:eastAsia="宋体" w:hAnsi="Book Antiqua" w:cs="宋体"/>
          <w:color w:val="000000"/>
          <w:lang w:eastAsia="zh-CN"/>
        </w:rPr>
        <w:t xml:space="preserve">, Aronson WJ, Terris MK, Presti JC, Amling CL, Kane CJ, Freedland SJ. Diabetes and outcomes after radical prostatectomy: are results affected by obesity and race? </w:t>
      </w:r>
      <w:proofErr w:type="gramStart"/>
      <w:r w:rsidRPr="00B02FD6">
        <w:rPr>
          <w:rFonts w:ascii="Book Antiqua" w:eastAsia="宋体" w:hAnsi="Book Antiqua" w:cs="宋体"/>
          <w:color w:val="000000"/>
          <w:lang w:eastAsia="zh-CN"/>
        </w:rPr>
        <w:t>Results from the shared equal-access regional cancer hospital database.</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Cancer Epidemiol Biomarkers Prev</w:t>
      </w:r>
      <w:r w:rsidRPr="00B02FD6">
        <w:rPr>
          <w:rFonts w:ascii="Book Antiqua" w:eastAsia="宋体" w:hAnsi="Book Antiqua" w:cs="宋体"/>
          <w:color w:val="000000"/>
          <w:lang w:eastAsia="zh-CN"/>
        </w:rPr>
        <w:t> 2010; </w:t>
      </w:r>
      <w:r w:rsidRPr="00B02FD6">
        <w:rPr>
          <w:rFonts w:ascii="Book Antiqua" w:eastAsia="宋体" w:hAnsi="Book Antiqua" w:cs="宋体"/>
          <w:b/>
          <w:bCs/>
          <w:color w:val="000000"/>
          <w:lang w:eastAsia="zh-CN"/>
        </w:rPr>
        <w:t>19</w:t>
      </w:r>
      <w:r w:rsidRPr="00B02FD6">
        <w:rPr>
          <w:rFonts w:ascii="Book Antiqua" w:eastAsia="宋体" w:hAnsi="Book Antiqua" w:cs="宋体"/>
          <w:color w:val="000000"/>
          <w:lang w:eastAsia="zh-CN"/>
        </w:rPr>
        <w:t>: 9-17 [PMID: 20056618 DOI: 10.1158/1055-9965.EPI-09-0777]</w:t>
      </w:r>
    </w:p>
    <w:p w14:paraId="4678FA7A"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lastRenderedPageBreak/>
        <w:t>68 </w:t>
      </w:r>
      <w:r w:rsidRPr="00B02FD6">
        <w:rPr>
          <w:rFonts w:ascii="Book Antiqua" w:eastAsia="宋体" w:hAnsi="Book Antiqua" w:cs="宋体"/>
          <w:b/>
          <w:bCs/>
          <w:color w:val="000000"/>
          <w:lang w:eastAsia="zh-CN"/>
        </w:rPr>
        <w:t>Abdollah F</w:t>
      </w:r>
      <w:r w:rsidRPr="00B02FD6">
        <w:rPr>
          <w:rFonts w:ascii="Book Antiqua" w:eastAsia="宋体" w:hAnsi="Book Antiqua" w:cs="宋体"/>
          <w:color w:val="000000"/>
          <w:lang w:eastAsia="zh-CN"/>
        </w:rPr>
        <w:t>, Briganti A, Suardi N, Gallina A, Capitanio U, Salonia A, Cestari A, Guazzoni G, Rigatti P, Montorsi F. Does diabetes mellitus increase the risk of high-grade prostate cancer in patients undergoing radical prostatectomy? </w:t>
      </w:r>
      <w:r w:rsidRPr="00B02FD6">
        <w:rPr>
          <w:rFonts w:ascii="Book Antiqua" w:eastAsia="宋体" w:hAnsi="Book Antiqua" w:cs="宋体"/>
          <w:i/>
          <w:iCs/>
          <w:color w:val="000000"/>
          <w:lang w:eastAsia="zh-CN"/>
        </w:rPr>
        <w:t>Prostate Cancer Prostatic Dis</w:t>
      </w:r>
      <w:r w:rsidRPr="00B02FD6">
        <w:rPr>
          <w:rFonts w:ascii="Book Antiqua" w:eastAsia="宋体" w:hAnsi="Book Antiqua" w:cs="宋体"/>
          <w:color w:val="000000"/>
          <w:lang w:eastAsia="zh-CN"/>
        </w:rPr>
        <w:t> 2011; </w:t>
      </w:r>
      <w:r w:rsidRPr="00B02FD6">
        <w:rPr>
          <w:rFonts w:ascii="Book Antiqua" w:eastAsia="宋体" w:hAnsi="Book Antiqua" w:cs="宋体"/>
          <w:b/>
          <w:bCs/>
          <w:color w:val="000000"/>
          <w:lang w:eastAsia="zh-CN"/>
        </w:rPr>
        <w:t>14</w:t>
      </w:r>
      <w:r w:rsidRPr="00B02FD6">
        <w:rPr>
          <w:rFonts w:ascii="Book Antiqua" w:eastAsia="宋体" w:hAnsi="Book Antiqua" w:cs="宋体"/>
          <w:color w:val="000000"/>
          <w:lang w:eastAsia="zh-CN"/>
        </w:rPr>
        <w:t>: 74-78 [PMID: 20956995 DOI: 10.1038/pcan.2010.41]</w:t>
      </w:r>
    </w:p>
    <w:p w14:paraId="2A2DFA15"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69 </w:t>
      </w:r>
      <w:r w:rsidRPr="00B02FD6">
        <w:rPr>
          <w:rFonts w:ascii="Book Antiqua" w:eastAsia="宋体" w:hAnsi="Book Antiqua" w:cs="宋体"/>
          <w:b/>
          <w:bCs/>
          <w:color w:val="000000"/>
          <w:lang w:eastAsia="zh-CN"/>
        </w:rPr>
        <w:t>Moreira DM</w:t>
      </w:r>
      <w:r w:rsidRPr="00B02FD6">
        <w:rPr>
          <w:rFonts w:ascii="Book Antiqua" w:eastAsia="宋体" w:hAnsi="Book Antiqua" w:cs="宋体"/>
          <w:color w:val="000000"/>
          <w:lang w:eastAsia="zh-CN"/>
        </w:rPr>
        <w:t xml:space="preserve">, Anderson T, Gerber L, Thomas JA, Bañez LL, McKeever MG, Hoyo C, Grant D, Jayachandran J, Freedland SJ. </w:t>
      </w:r>
      <w:proofErr w:type="gramStart"/>
      <w:r w:rsidRPr="00B02FD6">
        <w:rPr>
          <w:rFonts w:ascii="Book Antiqua" w:eastAsia="宋体" w:hAnsi="Book Antiqua" w:cs="宋体"/>
          <w:color w:val="000000"/>
          <w:lang w:eastAsia="zh-CN"/>
        </w:rPr>
        <w:t>The association of diabetes mellitus and high-grade prostate cancer in a multiethnic biopsy series.</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Cancer Causes Control</w:t>
      </w:r>
      <w:r w:rsidRPr="00B02FD6">
        <w:rPr>
          <w:rFonts w:ascii="Book Antiqua" w:eastAsia="宋体" w:hAnsi="Book Antiqua" w:cs="宋体"/>
          <w:color w:val="000000"/>
          <w:lang w:eastAsia="zh-CN"/>
        </w:rPr>
        <w:t> 2011; </w:t>
      </w:r>
      <w:r w:rsidRPr="00B02FD6">
        <w:rPr>
          <w:rFonts w:ascii="Book Antiqua" w:eastAsia="宋体" w:hAnsi="Book Antiqua" w:cs="宋体"/>
          <w:b/>
          <w:bCs/>
          <w:color w:val="000000"/>
          <w:lang w:eastAsia="zh-CN"/>
        </w:rPr>
        <w:t>22</w:t>
      </w:r>
      <w:r w:rsidRPr="00B02FD6">
        <w:rPr>
          <w:rFonts w:ascii="Book Antiqua" w:eastAsia="宋体" w:hAnsi="Book Antiqua" w:cs="宋体"/>
          <w:color w:val="000000"/>
          <w:lang w:eastAsia="zh-CN"/>
        </w:rPr>
        <w:t>: 977-983 [PMID: 21562753 DOI: 10.1007/s10552-011-9770-3]</w:t>
      </w:r>
    </w:p>
    <w:p w14:paraId="40DFB05A"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70 </w:t>
      </w:r>
      <w:r w:rsidRPr="00B02FD6">
        <w:rPr>
          <w:rFonts w:ascii="Book Antiqua" w:eastAsia="宋体" w:hAnsi="Book Antiqua" w:cs="宋体"/>
          <w:b/>
          <w:bCs/>
          <w:color w:val="000000"/>
          <w:lang w:eastAsia="zh-CN"/>
        </w:rPr>
        <w:t>Mitin T</w:t>
      </w:r>
      <w:r w:rsidRPr="00B02FD6">
        <w:rPr>
          <w:rFonts w:ascii="Book Antiqua" w:eastAsia="宋体" w:hAnsi="Book Antiqua" w:cs="宋体"/>
          <w:color w:val="000000"/>
          <w:lang w:eastAsia="zh-CN"/>
        </w:rPr>
        <w:t>, Chen MH, Zhang Y, Moran BJ, Dosoretz DE, Katin MJ, Braccioforte MH, Salenius SA, D'Amico AV. Diabetes mellitus, race and the odds of high grade prostate cancer in men treated with radiation therapy. </w:t>
      </w:r>
      <w:r w:rsidRPr="00B02FD6">
        <w:rPr>
          <w:rFonts w:ascii="Book Antiqua" w:eastAsia="宋体" w:hAnsi="Book Antiqua" w:cs="宋体"/>
          <w:i/>
          <w:iCs/>
          <w:color w:val="000000"/>
          <w:lang w:eastAsia="zh-CN"/>
        </w:rPr>
        <w:t>J Urol</w:t>
      </w:r>
      <w:r w:rsidRPr="00B02FD6">
        <w:rPr>
          <w:rFonts w:ascii="Book Antiqua" w:eastAsia="宋体" w:hAnsi="Book Antiqua" w:cs="宋体"/>
          <w:color w:val="000000"/>
          <w:lang w:eastAsia="zh-CN"/>
        </w:rPr>
        <w:t> 2011; </w:t>
      </w:r>
      <w:r w:rsidRPr="00B02FD6">
        <w:rPr>
          <w:rFonts w:ascii="Book Antiqua" w:eastAsia="宋体" w:hAnsi="Book Antiqua" w:cs="宋体"/>
          <w:b/>
          <w:bCs/>
          <w:color w:val="000000"/>
          <w:lang w:eastAsia="zh-CN"/>
        </w:rPr>
        <w:t>186</w:t>
      </w:r>
      <w:r w:rsidRPr="00B02FD6">
        <w:rPr>
          <w:rFonts w:ascii="Book Antiqua" w:eastAsia="宋体" w:hAnsi="Book Antiqua" w:cs="宋体"/>
          <w:color w:val="000000"/>
          <w:lang w:eastAsia="zh-CN"/>
        </w:rPr>
        <w:t>: 2233-2237 [PMID: 22019035 DOI: 10.1016/j.juro.2011.07.072]</w:t>
      </w:r>
    </w:p>
    <w:p w14:paraId="607D336D"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71 </w:t>
      </w:r>
      <w:r w:rsidRPr="00B02FD6">
        <w:rPr>
          <w:rFonts w:ascii="Book Antiqua" w:eastAsia="宋体" w:hAnsi="Book Antiqua" w:cs="宋体"/>
          <w:b/>
          <w:bCs/>
          <w:color w:val="000000"/>
          <w:lang w:eastAsia="zh-CN"/>
        </w:rPr>
        <w:t>Hong SK</w:t>
      </w:r>
      <w:r w:rsidRPr="00B02FD6">
        <w:rPr>
          <w:rFonts w:ascii="Book Antiqua" w:eastAsia="宋体" w:hAnsi="Book Antiqua" w:cs="宋体"/>
          <w:color w:val="000000"/>
          <w:lang w:eastAsia="zh-CN"/>
        </w:rPr>
        <w:t>, Oh JJ, Byun SS, Hwang SI, Lee HJ, Choe G, Lee SE. Impact of diabetes mellitus on the detection of prostate cancer via contemporary multi (≥ 12)-core prostate biopsy. </w:t>
      </w:r>
      <w:r w:rsidRPr="00B02FD6">
        <w:rPr>
          <w:rFonts w:ascii="Book Antiqua" w:eastAsia="宋体" w:hAnsi="Book Antiqua" w:cs="宋体"/>
          <w:i/>
          <w:iCs/>
          <w:color w:val="000000"/>
          <w:lang w:eastAsia="zh-CN"/>
        </w:rPr>
        <w:t>Prostate</w:t>
      </w:r>
      <w:r w:rsidRPr="00B02FD6">
        <w:rPr>
          <w:rFonts w:ascii="Book Antiqua" w:eastAsia="宋体" w:hAnsi="Book Antiqua" w:cs="宋体"/>
          <w:color w:val="000000"/>
          <w:lang w:eastAsia="zh-CN"/>
        </w:rPr>
        <w:t> 2012; </w:t>
      </w:r>
      <w:r w:rsidRPr="00B02FD6">
        <w:rPr>
          <w:rFonts w:ascii="Book Antiqua" w:eastAsia="宋体" w:hAnsi="Book Antiqua" w:cs="宋体"/>
          <w:b/>
          <w:bCs/>
          <w:color w:val="000000"/>
          <w:lang w:eastAsia="zh-CN"/>
        </w:rPr>
        <w:t>72</w:t>
      </w:r>
      <w:r w:rsidRPr="00B02FD6">
        <w:rPr>
          <w:rFonts w:ascii="Book Antiqua" w:eastAsia="宋体" w:hAnsi="Book Antiqua" w:cs="宋体"/>
          <w:color w:val="000000"/>
          <w:lang w:eastAsia="zh-CN"/>
        </w:rPr>
        <w:t>: 51-57 [PMID: 21520162 DOI: 10.1002/pros.21405]</w:t>
      </w:r>
    </w:p>
    <w:p w14:paraId="3E2AC86B"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72 </w:t>
      </w:r>
      <w:r w:rsidRPr="00B02FD6">
        <w:rPr>
          <w:rFonts w:ascii="Book Antiqua" w:eastAsia="宋体" w:hAnsi="Book Antiqua" w:cs="宋体"/>
          <w:b/>
          <w:bCs/>
          <w:color w:val="000000"/>
          <w:lang w:eastAsia="zh-CN"/>
        </w:rPr>
        <w:t>Moses KA</w:t>
      </w:r>
      <w:r w:rsidRPr="00B02FD6">
        <w:rPr>
          <w:rFonts w:ascii="Book Antiqua" w:eastAsia="宋体" w:hAnsi="Book Antiqua" w:cs="宋体"/>
          <w:color w:val="000000"/>
          <w:lang w:eastAsia="zh-CN"/>
        </w:rPr>
        <w:t xml:space="preserve">, Utuama OA, Goodman M, Issa MM. </w:t>
      </w:r>
      <w:proofErr w:type="gramStart"/>
      <w:r w:rsidRPr="00B02FD6">
        <w:rPr>
          <w:rFonts w:ascii="Book Antiqua" w:eastAsia="宋体" w:hAnsi="Book Antiqua" w:cs="宋体"/>
          <w:color w:val="000000"/>
          <w:lang w:eastAsia="zh-CN"/>
        </w:rPr>
        <w:t>The association of diabetes and positive prostate biopsy in a US veteran population.</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Prostate Cancer Prostatic Dis</w:t>
      </w:r>
      <w:r w:rsidRPr="00B02FD6">
        <w:rPr>
          <w:rFonts w:ascii="Book Antiqua" w:eastAsia="宋体" w:hAnsi="Book Antiqua" w:cs="宋体"/>
          <w:color w:val="000000"/>
          <w:lang w:eastAsia="zh-CN"/>
        </w:rPr>
        <w:t> 2012; </w:t>
      </w:r>
      <w:r w:rsidRPr="00B02FD6">
        <w:rPr>
          <w:rFonts w:ascii="Book Antiqua" w:eastAsia="宋体" w:hAnsi="Book Antiqua" w:cs="宋体"/>
          <w:b/>
          <w:bCs/>
          <w:color w:val="000000"/>
          <w:lang w:eastAsia="zh-CN"/>
        </w:rPr>
        <w:t>15</w:t>
      </w:r>
      <w:r w:rsidRPr="00B02FD6">
        <w:rPr>
          <w:rFonts w:ascii="Book Antiqua" w:eastAsia="宋体" w:hAnsi="Book Antiqua" w:cs="宋体"/>
          <w:color w:val="000000"/>
          <w:lang w:eastAsia="zh-CN"/>
        </w:rPr>
        <w:t>: 70-74 [PMID: 21894176 DOI: 10.1038/pcan.2011.40]</w:t>
      </w:r>
    </w:p>
    <w:p w14:paraId="0A579953"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73 </w:t>
      </w:r>
      <w:r w:rsidRPr="00B02FD6">
        <w:rPr>
          <w:rFonts w:ascii="Book Antiqua" w:eastAsia="宋体" w:hAnsi="Book Antiqua" w:cs="宋体"/>
          <w:b/>
          <w:bCs/>
          <w:color w:val="000000"/>
          <w:lang w:eastAsia="zh-CN"/>
        </w:rPr>
        <w:t>Kang J</w:t>
      </w:r>
      <w:r w:rsidRPr="00B02FD6">
        <w:rPr>
          <w:rFonts w:ascii="Book Antiqua" w:eastAsia="宋体" w:hAnsi="Book Antiqua" w:cs="宋体"/>
          <w:color w:val="000000"/>
          <w:lang w:eastAsia="zh-CN"/>
        </w:rPr>
        <w:t>, Chen MH, Zhang Y, Moran BJ, Dosoretz DE, Katin MJ, Braccioforte MH, Salenius SA, D'Amico AV. Type of diabetes mellitus and the odds of Gleason score 8 to 10 prostate cancer. </w:t>
      </w:r>
      <w:r w:rsidRPr="00B02FD6">
        <w:rPr>
          <w:rFonts w:ascii="Book Antiqua" w:eastAsia="宋体" w:hAnsi="Book Antiqua" w:cs="宋体"/>
          <w:i/>
          <w:iCs/>
          <w:color w:val="000000"/>
          <w:lang w:eastAsia="zh-CN"/>
        </w:rPr>
        <w:t>Int J Radiat Oncol Biol Phys</w:t>
      </w:r>
      <w:r w:rsidRPr="00B02FD6">
        <w:rPr>
          <w:rFonts w:ascii="Book Antiqua" w:eastAsia="宋体" w:hAnsi="Book Antiqua" w:cs="宋体"/>
          <w:color w:val="000000"/>
          <w:lang w:eastAsia="zh-CN"/>
        </w:rPr>
        <w:t> 2012; </w:t>
      </w:r>
      <w:r w:rsidRPr="00B02FD6">
        <w:rPr>
          <w:rFonts w:ascii="Book Antiqua" w:eastAsia="宋体" w:hAnsi="Book Antiqua" w:cs="宋体"/>
          <w:b/>
          <w:bCs/>
          <w:color w:val="000000"/>
          <w:lang w:eastAsia="zh-CN"/>
        </w:rPr>
        <w:t>82</w:t>
      </w:r>
      <w:r w:rsidRPr="00B02FD6">
        <w:rPr>
          <w:rFonts w:ascii="Book Antiqua" w:eastAsia="宋体" w:hAnsi="Book Antiqua" w:cs="宋体"/>
          <w:color w:val="000000"/>
          <w:lang w:eastAsia="zh-CN"/>
        </w:rPr>
        <w:t>: e463-e467 [PMID: 21944463 DOI: 10.1016/j.ijrobp.2011.07.003]</w:t>
      </w:r>
    </w:p>
    <w:p w14:paraId="5DA1C092"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74 </w:t>
      </w:r>
      <w:r w:rsidRPr="00B02FD6">
        <w:rPr>
          <w:rFonts w:ascii="Book Antiqua" w:eastAsia="宋体" w:hAnsi="Book Antiqua" w:cs="宋体"/>
          <w:b/>
          <w:bCs/>
          <w:color w:val="000000"/>
          <w:lang w:eastAsia="zh-CN"/>
        </w:rPr>
        <w:t>Davies BJ</w:t>
      </w:r>
      <w:r w:rsidRPr="00B02FD6">
        <w:rPr>
          <w:rFonts w:ascii="Book Antiqua" w:eastAsia="宋体" w:hAnsi="Book Antiqua" w:cs="宋体"/>
          <w:color w:val="000000"/>
          <w:lang w:eastAsia="zh-CN"/>
        </w:rPr>
        <w:t xml:space="preserve">, Walsh TJ, Ross PL, Knight SJ, Sadetsky N, Carroll PR, Kane CJ. </w:t>
      </w:r>
      <w:proofErr w:type="gramStart"/>
      <w:r w:rsidRPr="00B02FD6">
        <w:rPr>
          <w:rFonts w:ascii="Book Antiqua" w:eastAsia="宋体" w:hAnsi="Book Antiqua" w:cs="宋体"/>
          <w:color w:val="000000"/>
          <w:lang w:eastAsia="zh-CN"/>
        </w:rPr>
        <w:t>Effect of BMI on primary treatment of prostate cancer.</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Urology</w:t>
      </w:r>
      <w:r w:rsidRPr="00B02FD6">
        <w:rPr>
          <w:rFonts w:ascii="Book Antiqua" w:eastAsia="宋体" w:hAnsi="Book Antiqua" w:cs="宋体"/>
          <w:color w:val="000000"/>
          <w:lang w:eastAsia="zh-CN"/>
        </w:rPr>
        <w:t> 2008; </w:t>
      </w:r>
      <w:r w:rsidRPr="00B02FD6">
        <w:rPr>
          <w:rFonts w:ascii="Book Antiqua" w:eastAsia="宋体" w:hAnsi="Book Antiqua" w:cs="宋体"/>
          <w:b/>
          <w:bCs/>
          <w:color w:val="000000"/>
          <w:lang w:eastAsia="zh-CN"/>
        </w:rPr>
        <w:t>72</w:t>
      </w:r>
      <w:r w:rsidRPr="00B02FD6">
        <w:rPr>
          <w:rFonts w:ascii="Book Antiqua" w:eastAsia="宋体" w:hAnsi="Book Antiqua" w:cs="宋体"/>
          <w:color w:val="000000"/>
          <w:lang w:eastAsia="zh-CN"/>
        </w:rPr>
        <w:t>: 406-411 [PMID: 18267336 DOI: 10.1016/j.urology.2007.11.032]</w:t>
      </w:r>
    </w:p>
    <w:p w14:paraId="21657C74"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75 </w:t>
      </w:r>
      <w:r w:rsidRPr="00B02FD6">
        <w:rPr>
          <w:rFonts w:ascii="Book Antiqua" w:eastAsia="宋体" w:hAnsi="Book Antiqua" w:cs="宋体"/>
          <w:b/>
          <w:bCs/>
          <w:color w:val="000000"/>
          <w:lang w:eastAsia="zh-CN"/>
        </w:rPr>
        <w:t>Kheterpal E</w:t>
      </w:r>
      <w:r w:rsidRPr="00B02FD6">
        <w:rPr>
          <w:rFonts w:ascii="Book Antiqua" w:eastAsia="宋体" w:hAnsi="Book Antiqua" w:cs="宋体"/>
          <w:color w:val="000000"/>
          <w:lang w:eastAsia="zh-CN"/>
        </w:rPr>
        <w:t>, Sammon JD, Diaz M, Bhandari A, Trinh QD, Pokala N, Sharma P, Menon M, Agarwal PK. Effect of metabolic syndrome on pathologic features of prostate cancer. </w:t>
      </w:r>
      <w:r w:rsidRPr="00B02FD6">
        <w:rPr>
          <w:rFonts w:ascii="Book Antiqua" w:eastAsia="宋体" w:hAnsi="Book Antiqua" w:cs="宋体"/>
          <w:i/>
          <w:iCs/>
          <w:color w:val="000000"/>
          <w:lang w:eastAsia="zh-CN"/>
        </w:rPr>
        <w:t>Urol Oncol</w:t>
      </w:r>
      <w:r w:rsidRPr="00B02FD6">
        <w:rPr>
          <w:rFonts w:ascii="Book Antiqua" w:eastAsia="宋体" w:hAnsi="Book Antiqua" w:cs="宋体"/>
          <w:color w:val="000000"/>
          <w:lang w:eastAsia="zh-CN"/>
        </w:rPr>
        <w:t> 2013; </w:t>
      </w:r>
      <w:r w:rsidRPr="00B02FD6">
        <w:rPr>
          <w:rFonts w:ascii="Book Antiqua" w:eastAsia="宋体" w:hAnsi="Book Antiqua" w:cs="宋体"/>
          <w:b/>
          <w:bCs/>
          <w:color w:val="000000"/>
          <w:lang w:eastAsia="zh-CN"/>
        </w:rPr>
        <w:t>31</w:t>
      </w:r>
      <w:r w:rsidRPr="00B02FD6">
        <w:rPr>
          <w:rFonts w:ascii="Book Antiqua" w:eastAsia="宋体" w:hAnsi="Book Antiqua" w:cs="宋体"/>
          <w:color w:val="000000"/>
          <w:lang w:eastAsia="zh-CN"/>
        </w:rPr>
        <w:t>: 1054-1059 [PMID: 23020926 DOI: 10.1016/j.urolonc.2011.12.012]</w:t>
      </w:r>
    </w:p>
    <w:p w14:paraId="4D6438B2" w14:textId="27C33804"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lastRenderedPageBreak/>
        <w:t xml:space="preserve">76 </w:t>
      </w:r>
      <w:r w:rsidRPr="00B02FD6">
        <w:rPr>
          <w:rFonts w:ascii="Book Antiqua" w:eastAsia="宋体" w:hAnsi="Book Antiqua" w:cs="宋体"/>
          <w:b/>
          <w:color w:val="000000"/>
          <w:lang w:eastAsia="zh-CN"/>
        </w:rPr>
        <w:t>Han BK</w:t>
      </w:r>
      <w:r w:rsidRPr="00B02FD6">
        <w:rPr>
          <w:rFonts w:ascii="Book Antiqua" w:eastAsia="宋体" w:hAnsi="Book Antiqua" w:cs="宋体"/>
          <w:color w:val="000000"/>
          <w:lang w:eastAsia="zh-CN"/>
        </w:rPr>
        <w:t xml:space="preserve">, Choi WS, Yu JH, Han JH, Chang IH, Jeong SJ, Hong SK, Byun SS, Lee SE. </w:t>
      </w:r>
      <w:proofErr w:type="gramStart"/>
      <w:r w:rsidRPr="00B02FD6">
        <w:rPr>
          <w:rFonts w:ascii="Book Antiqua" w:eastAsia="宋体" w:hAnsi="Book Antiqua" w:cs="宋体"/>
          <w:color w:val="000000"/>
          <w:lang w:eastAsia="zh-CN"/>
        </w:rPr>
        <w:t>The characteristics of prostate cancer with metabolic syndrome in Korean men.</w:t>
      </w:r>
      <w:proofErr w:type="gramEnd"/>
      <w:r w:rsidRPr="00B02FD6">
        <w:rPr>
          <w:rFonts w:ascii="Book Antiqua" w:eastAsia="宋体" w:hAnsi="Book Antiqua" w:cs="宋体"/>
          <w:color w:val="000000"/>
          <w:lang w:eastAsia="zh-CN"/>
        </w:rPr>
        <w:t xml:space="preserve"> </w:t>
      </w:r>
      <w:r w:rsidRPr="00B02FD6">
        <w:rPr>
          <w:rFonts w:ascii="Book Antiqua" w:eastAsia="宋体" w:hAnsi="Book Antiqua" w:cs="宋体"/>
          <w:i/>
          <w:color w:val="000000"/>
          <w:lang w:eastAsia="zh-CN"/>
        </w:rPr>
        <w:t>Korean J Urol</w:t>
      </w:r>
      <w:r w:rsidRPr="00B02FD6">
        <w:rPr>
          <w:rFonts w:ascii="Book Antiqua" w:eastAsia="宋体" w:hAnsi="Book Antiqua" w:cs="宋体"/>
          <w:color w:val="000000"/>
          <w:lang w:eastAsia="zh-CN"/>
        </w:rPr>
        <w:t xml:space="preserve"> 2007; </w:t>
      </w:r>
      <w:r w:rsidRPr="00B02FD6">
        <w:rPr>
          <w:rFonts w:ascii="Book Antiqua" w:eastAsia="宋体" w:hAnsi="Book Antiqua" w:cs="宋体"/>
          <w:b/>
          <w:color w:val="000000"/>
          <w:lang w:eastAsia="zh-CN"/>
        </w:rPr>
        <w:t>48</w:t>
      </w:r>
      <w:r w:rsidRPr="00B02FD6">
        <w:rPr>
          <w:rFonts w:ascii="Book Antiqua" w:eastAsia="宋体" w:hAnsi="Book Antiqua" w:cs="宋体"/>
          <w:color w:val="000000"/>
          <w:lang w:eastAsia="zh-CN"/>
        </w:rPr>
        <w:t>: 585-591 [DOI: 10.4111/kju.2007.48.6.585]</w:t>
      </w:r>
    </w:p>
    <w:p w14:paraId="18DFD43E"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77 </w:t>
      </w:r>
      <w:r w:rsidRPr="00B02FD6">
        <w:rPr>
          <w:rFonts w:ascii="Book Antiqua" w:eastAsia="宋体" w:hAnsi="Book Antiqua" w:cs="宋体"/>
          <w:b/>
          <w:bCs/>
          <w:color w:val="000000"/>
          <w:lang w:eastAsia="zh-CN"/>
        </w:rPr>
        <w:t>Castillejos-Molina R</w:t>
      </w:r>
      <w:r w:rsidRPr="00B02FD6">
        <w:rPr>
          <w:rFonts w:ascii="Book Antiqua" w:eastAsia="宋体" w:hAnsi="Book Antiqua" w:cs="宋体"/>
          <w:color w:val="000000"/>
          <w:lang w:eastAsia="zh-CN"/>
        </w:rPr>
        <w:t>, Rodríguez-Covarrubias F, Sotomayor M, Gómez-Alvarado MO, Villalobos-Gollás M, Gabilondo F, Feria-Bernal G. Impact of metabolic syndrome on biochemical recurrence of prostate cancer after radical prostatectomy. </w:t>
      </w:r>
      <w:r w:rsidRPr="00B02FD6">
        <w:rPr>
          <w:rFonts w:ascii="Book Antiqua" w:eastAsia="宋体" w:hAnsi="Book Antiqua" w:cs="宋体"/>
          <w:i/>
          <w:iCs/>
          <w:color w:val="000000"/>
          <w:lang w:eastAsia="zh-CN"/>
        </w:rPr>
        <w:t>Urol Int</w:t>
      </w:r>
      <w:r w:rsidRPr="00B02FD6">
        <w:rPr>
          <w:rFonts w:ascii="Book Antiqua" w:eastAsia="宋体" w:hAnsi="Book Antiqua" w:cs="宋体"/>
          <w:color w:val="000000"/>
          <w:lang w:eastAsia="zh-CN"/>
        </w:rPr>
        <w:t> 2011; </w:t>
      </w:r>
      <w:r w:rsidRPr="00B02FD6">
        <w:rPr>
          <w:rFonts w:ascii="Book Antiqua" w:eastAsia="宋体" w:hAnsi="Book Antiqua" w:cs="宋体"/>
          <w:b/>
          <w:bCs/>
          <w:color w:val="000000"/>
          <w:lang w:eastAsia="zh-CN"/>
        </w:rPr>
        <w:t>87</w:t>
      </w:r>
      <w:r w:rsidRPr="00B02FD6">
        <w:rPr>
          <w:rFonts w:ascii="Book Antiqua" w:eastAsia="宋体" w:hAnsi="Book Antiqua" w:cs="宋体"/>
          <w:color w:val="000000"/>
          <w:lang w:eastAsia="zh-CN"/>
        </w:rPr>
        <w:t>: 270-275 [PMID: 21876327 DOI: 10.1159/000329280]</w:t>
      </w:r>
    </w:p>
    <w:p w14:paraId="5DDDFE40"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78 </w:t>
      </w:r>
      <w:r w:rsidRPr="00B02FD6">
        <w:rPr>
          <w:rFonts w:ascii="Book Antiqua" w:eastAsia="宋体" w:hAnsi="Book Antiqua" w:cs="宋体"/>
          <w:b/>
          <w:bCs/>
          <w:color w:val="000000"/>
          <w:lang w:eastAsia="zh-CN"/>
        </w:rPr>
        <w:t>Post JM</w:t>
      </w:r>
      <w:r w:rsidRPr="00B02FD6">
        <w:rPr>
          <w:rFonts w:ascii="Book Antiqua" w:eastAsia="宋体" w:hAnsi="Book Antiqua" w:cs="宋体"/>
          <w:color w:val="000000"/>
          <w:lang w:eastAsia="zh-CN"/>
        </w:rPr>
        <w:t xml:space="preserve">, Beebe-Dimmer JL, Morgenstern H, Neslund-Dudas C, Bock CH, Nock N, Rundle A, Jankowski M, Rybicki BA. </w:t>
      </w:r>
      <w:proofErr w:type="gramStart"/>
      <w:r w:rsidRPr="00B02FD6">
        <w:rPr>
          <w:rFonts w:ascii="Book Antiqua" w:eastAsia="宋体" w:hAnsi="Book Antiqua" w:cs="宋体"/>
          <w:color w:val="000000"/>
          <w:lang w:eastAsia="zh-CN"/>
        </w:rPr>
        <w:t>The Metabolic Syndrome and Biochemical Recurrence following Radical Prostatectomy.</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Prostate Cancer</w:t>
      </w:r>
      <w:r w:rsidRPr="00B02FD6">
        <w:rPr>
          <w:rFonts w:ascii="Book Antiqua" w:eastAsia="宋体" w:hAnsi="Book Antiqua" w:cs="宋体"/>
          <w:color w:val="000000"/>
          <w:lang w:eastAsia="zh-CN"/>
        </w:rPr>
        <w:t> 2011; </w:t>
      </w:r>
      <w:r w:rsidRPr="00B02FD6">
        <w:rPr>
          <w:rFonts w:ascii="Book Antiqua" w:eastAsia="宋体" w:hAnsi="Book Antiqua" w:cs="宋体"/>
          <w:b/>
          <w:bCs/>
          <w:color w:val="000000"/>
          <w:lang w:eastAsia="zh-CN"/>
        </w:rPr>
        <w:t>2011</w:t>
      </w:r>
      <w:r w:rsidRPr="00B02FD6">
        <w:rPr>
          <w:rFonts w:ascii="Book Antiqua" w:eastAsia="宋体" w:hAnsi="Book Antiqua" w:cs="宋体"/>
          <w:color w:val="000000"/>
          <w:lang w:eastAsia="zh-CN"/>
        </w:rPr>
        <w:t>: 245642 [PMID: 22096652 DOI: 10.1155/2011/245642]</w:t>
      </w:r>
    </w:p>
    <w:p w14:paraId="286FD224" w14:textId="77777777" w:rsidR="00B02FD6" w:rsidRPr="00B02FD6" w:rsidRDefault="00B02FD6" w:rsidP="00B02FD6">
      <w:pPr>
        <w:spacing w:line="360" w:lineRule="auto"/>
        <w:jc w:val="both"/>
        <w:rPr>
          <w:rFonts w:ascii="Book Antiqua" w:eastAsia="宋体" w:hAnsi="Book Antiqua" w:cs="宋体"/>
          <w:color w:val="000000"/>
          <w:lang w:eastAsia="zh-CN"/>
        </w:rPr>
      </w:pPr>
      <w:proofErr w:type="gramStart"/>
      <w:r w:rsidRPr="00B02FD6">
        <w:rPr>
          <w:rFonts w:ascii="Book Antiqua" w:eastAsia="宋体" w:hAnsi="Book Antiqua" w:cs="宋体"/>
          <w:color w:val="000000"/>
          <w:lang w:eastAsia="zh-CN"/>
        </w:rPr>
        <w:t>79 </w:t>
      </w:r>
      <w:r w:rsidRPr="00B02FD6">
        <w:rPr>
          <w:rFonts w:ascii="Book Antiqua" w:eastAsia="宋体" w:hAnsi="Book Antiqua" w:cs="宋体"/>
          <w:b/>
          <w:bCs/>
          <w:color w:val="000000"/>
          <w:lang w:eastAsia="zh-CN"/>
        </w:rPr>
        <w:t>Asmar R</w:t>
      </w:r>
      <w:r w:rsidRPr="00B02FD6">
        <w:rPr>
          <w:rFonts w:ascii="Book Antiqua" w:eastAsia="宋体" w:hAnsi="Book Antiqua" w:cs="宋体"/>
          <w:color w:val="000000"/>
          <w:lang w:eastAsia="zh-CN"/>
        </w:rPr>
        <w:t>, Beebe-Dimmer JL, Korgavkar K, Keele GR, Cooney KA.</w:t>
      </w:r>
      <w:proofErr w:type="gramEnd"/>
      <w:r w:rsidRPr="00B02FD6">
        <w:rPr>
          <w:rFonts w:ascii="Book Antiqua" w:eastAsia="宋体" w:hAnsi="Book Antiqua" w:cs="宋体"/>
          <w:color w:val="000000"/>
          <w:lang w:eastAsia="zh-CN"/>
        </w:rPr>
        <w:t xml:space="preserve"> </w:t>
      </w:r>
      <w:proofErr w:type="gramStart"/>
      <w:r w:rsidRPr="00B02FD6">
        <w:rPr>
          <w:rFonts w:ascii="Book Antiqua" w:eastAsia="宋体" w:hAnsi="Book Antiqua" w:cs="宋体"/>
          <w:color w:val="000000"/>
          <w:lang w:eastAsia="zh-CN"/>
        </w:rPr>
        <w:t>Hypertension, obesity and prostate cancer biochemical recurrence after radical prostatectomy.</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Prostate Cancer Prostatic Dis</w:t>
      </w:r>
      <w:r w:rsidRPr="00B02FD6">
        <w:rPr>
          <w:rFonts w:ascii="Book Antiqua" w:eastAsia="宋体" w:hAnsi="Book Antiqua" w:cs="宋体"/>
          <w:color w:val="000000"/>
          <w:lang w:eastAsia="zh-CN"/>
        </w:rPr>
        <w:t> 2013; </w:t>
      </w:r>
      <w:r w:rsidRPr="00B02FD6">
        <w:rPr>
          <w:rFonts w:ascii="Book Antiqua" w:eastAsia="宋体" w:hAnsi="Book Antiqua" w:cs="宋体"/>
          <w:b/>
          <w:bCs/>
          <w:color w:val="000000"/>
          <w:lang w:eastAsia="zh-CN"/>
        </w:rPr>
        <w:t>16</w:t>
      </w:r>
      <w:r w:rsidRPr="00B02FD6">
        <w:rPr>
          <w:rFonts w:ascii="Book Antiqua" w:eastAsia="宋体" w:hAnsi="Book Antiqua" w:cs="宋体"/>
          <w:color w:val="000000"/>
          <w:lang w:eastAsia="zh-CN"/>
        </w:rPr>
        <w:t>: 62-66 [PMID: 22907512 DOI: 10.1038/pcan.2012.32]</w:t>
      </w:r>
    </w:p>
    <w:p w14:paraId="64DD7057"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80 </w:t>
      </w:r>
      <w:r w:rsidRPr="00B02FD6">
        <w:rPr>
          <w:rFonts w:ascii="Book Antiqua" w:eastAsia="宋体" w:hAnsi="Book Antiqua" w:cs="宋体"/>
          <w:b/>
          <w:bCs/>
          <w:color w:val="000000"/>
          <w:lang w:eastAsia="zh-CN"/>
        </w:rPr>
        <w:t>Kwon YS</w:t>
      </w:r>
      <w:r w:rsidRPr="00B02FD6">
        <w:rPr>
          <w:rFonts w:ascii="Book Antiqua" w:eastAsia="宋体" w:hAnsi="Book Antiqua" w:cs="宋体"/>
          <w:color w:val="000000"/>
          <w:lang w:eastAsia="zh-CN"/>
        </w:rPr>
        <w:t xml:space="preserve">, Leapman M, McBride RB, Hobbs AR, Collingwood SA, Stensland KD, Samadi DB. </w:t>
      </w:r>
      <w:proofErr w:type="gramStart"/>
      <w:r w:rsidRPr="00B02FD6">
        <w:rPr>
          <w:rFonts w:ascii="Book Antiqua" w:eastAsia="宋体" w:hAnsi="Book Antiqua" w:cs="宋体"/>
          <w:color w:val="000000"/>
          <w:lang w:eastAsia="zh-CN"/>
        </w:rPr>
        <w:t>Robotic-assisted laparoscopic prostatectomy in men with metabolic syndrome.</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Urol Oncol</w:t>
      </w:r>
      <w:r w:rsidRPr="00B02FD6">
        <w:rPr>
          <w:rFonts w:ascii="Book Antiqua" w:eastAsia="宋体" w:hAnsi="Book Antiqua" w:cs="宋体"/>
          <w:color w:val="000000"/>
          <w:lang w:eastAsia="zh-CN"/>
        </w:rPr>
        <w:t> 2014; </w:t>
      </w:r>
      <w:r w:rsidRPr="00B02FD6">
        <w:rPr>
          <w:rFonts w:ascii="Book Antiqua" w:eastAsia="宋体" w:hAnsi="Book Antiqua" w:cs="宋体"/>
          <w:b/>
          <w:bCs/>
          <w:color w:val="000000"/>
          <w:lang w:eastAsia="zh-CN"/>
        </w:rPr>
        <w:t>32</w:t>
      </w:r>
      <w:r w:rsidRPr="00B02FD6">
        <w:rPr>
          <w:rFonts w:ascii="Book Antiqua" w:eastAsia="宋体" w:hAnsi="Book Antiqua" w:cs="宋体"/>
          <w:color w:val="000000"/>
          <w:lang w:eastAsia="zh-CN"/>
        </w:rPr>
        <w:t>: 40.e9-40.16 [PMID: 23820091 DOI: 10.1016/j.urolonc.2013.04.008]</w:t>
      </w:r>
    </w:p>
    <w:p w14:paraId="1E2B9B77"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81 </w:t>
      </w:r>
      <w:r w:rsidRPr="00B02FD6">
        <w:rPr>
          <w:rFonts w:ascii="Book Antiqua" w:eastAsia="宋体" w:hAnsi="Book Antiqua" w:cs="宋体"/>
          <w:b/>
          <w:bCs/>
          <w:color w:val="000000"/>
          <w:lang w:eastAsia="zh-CN"/>
        </w:rPr>
        <w:t>Cao Y</w:t>
      </w:r>
      <w:r w:rsidRPr="00B02FD6">
        <w:rPr>
          <w:rFonts w:ascii="Book Antiqua" w:eastAsia="宋体" w:hAnsi="Book Antiqua" w:cs="宋体"/>
          <w:color w:val="000000"/>
          <w:lang w:eastAsia="zh-CN"/>
        </w:rPr>
        <w:t>, Ma J. Body mass index, prostate cancer-specific mortality, and biochemical recurrence: a systematic review and meta-analysis. </w:t>
      </w:r>
      <w:r w:rsidRPr="00B02FD6">
        <w:rPr>
          <w:rFonts w:ascii="Book Antiqua" w:eastAsia="宋体" w:hAnsi="Book Antiqua" w:cs="宋体"/>
          <w:i/>
          <w:iCs/>
          <w:color w:val="000000"/>
          <w:lang w:eastAsia="zh-CN"/>
        </w:rPr>
        <w:t>Cancer Prev Res (Phila)</w:t>
      </w:r>
      <w:r w:rsidRPr="00B02FD6">
        <w:rPr>
          <w:rFonts w:ascii="Book Antiqua" w:eastAsia="宋体" w:hAnsi="Book Antiqua" w:cs="宋体"/>
          <w:color w:val="000000"/>
          <w:lang w:eastAsia="zh-CN"/>
        </w:rPr>
        <w:t> 2011; </w:t>
      </w:r>
      <w:r w:rsidRPr="00B02FD6">
        <w:rPr>
          <w:rFonts w:ascii="Book Antiqua" w:eastAsia="宋体" w:hAnsi="Book Antiqua" w:cs="宋体"/>
          <w:b/>
          <w:bCs/>
          <w:color w:val="000000"/>
          <w:lang w:eastAsia="zh-CN"/>
        </w:rPr>
        <w:t>4</w:t>
      </w:r>
      <w:r w:rsidRPr="00B02FD6">
        <w:rPr>
          <w:rFonts w:ascii="Book Antiqua" w:eastAsia="宋体" w:hAnsi="Book Antiqua" w:cs="宋体"/>
          <w:color w:val="000000"/>
          <w:lang w:eastAsia="zh-CN"/>
        </w:rPr>
        <w:t>: 486-501 [PMID: 21233290 DOI: 10.1158/1940-6207.CAPR-10-0229]</w:t>
      </w:r>
    </w:p>
    <w:p w14:paraId="09F7E040"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82 </w:t>
      </w:r>
      <w:r w:rsidRPr="00B02FD6">
        <w:rPr>
          <w:rFonts w:ascii="Book Antiqua" w:eastAsia="宋体" w:hAnsi="Book Antiqua" w:cs="宋体"/>
          <w:b/>
          <w:bCs/>
          <w:color w:val="000000"/>
          <w:lang w:eastAsia="zh-CN"/>
        </w:rPr>
        <w:t>Hu MB</w:t>
      </w:r>
      <w:r w:rsidRPr="00B02FD6">
        <w:rPr>
          <w:rFonts w:ascii="Book Antiqua" w:eastAsia="宋体" w:hAnsi="Book Antiqua" w:cs="宋体"/>
          <w:color w:val="000000"/>
          <w:lang w:eastAsia="zh-CN"/>
        </w:rPr>
        <w:t>, Xu H, Bai PD, Jiang HW, Ding Q. Obesity has multifaceted impact on biochemical recurrence of prostate cancer: a dose-response meta-analysis of 36,927 patients. </w:t>
      </w:r>
      <w:r w:rsidRPr="00B02FD6">
        <w:rPr>
          <w:rFonts w:ascii="Book Antiqua" w:eastAsia="宋体" w:hAnsi="Book Antiqua" w:cs="宋体"/>
          <w:i/>
          <w:iCs/>
          <w:color w:val="000000"/>
          <w:lang w:eastAsia="zh-CN"/>
        </w:rPr>
        <w:t>Med Oncol</w:t>
      </w:r>
      <w:r w:rsidRPr="00B02FD6">
        <w:rPr>
          <w:rFonts w:ascii="Book Antiqua" w:eastAsia="宋体" w:hAnsi="Book Antiqua" w:cs="宋体"/>
          <w:color w:val="000000"/>
          <w:lang w:eastAsia="zh-CN"/>
        </w:rPr>
        <w:t> 2014; </w:t>
      </w:r>
      <w:r w:rsidRPr="00B02FD6">
        <w:rPr>
          <w:rFonts w:ascii="Book Antiqua" w:eastAsia="宋体" w:hAnsi="Book Antiqua" w:cs="宋体"/>
          <w:b/>
          <w:bCs/>
          <w:color w:val="000000"/>
          <w:lang w:eastAsia="zh-CN"/>
        </w:rPr>
        <w:t>31</w:t>
      </w:r>
      <w:r w:rsidRPr="00B02FD6">
        <w:rPr>
          <w:rFonts w:ascii="Book Antiqua" w:eastAsia="宋体" w:hAnsi="Book Antiqua" w:cs="宋体"/>
          <w:color w:val="000000"/>
          <w:lang w:eastAsia="zh-CN"/>
        </w:rPr>
        <w:t>: 829 [PMID: 24390417 DOI: 10.1007/s12032-013-0829-8]</w:t>
      </w:r>
    </w:p>
    <w:p w14:paraId="0562BDB0" w14:textId="7777777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83 </w:t>
      </w:r>
      <w:r w:rsidRPr="00B02FD6">
        <w:rPr>
          <w:rFonts w:ascii="Book Antiqua" w:eastAsia="宋体" w:hAnsi="Book Antiqua" w:cs="宋体"/>
          <w:b/>
          <w:bCs/>
          <w:color w:val="000000"/>
          <w:lang w:eastAsia="zh-CN"/>
        </w:rPr>
        <w:t>Chan JM</w:t>
      </w:r>
      <w:r w:rsidRPr="00B02FD6">
        <w:rPr>
          <w:rFonts w:ascii="Book Antiqua" w:eastAsia="宋体" w:hAnsi="Book Antiqua" w:cs="宋体"/>
          <w:color w:val="000000"/>
          <w:lang w:eastAsia="zh-CN"/>
        </w:rPr>
        <w:t>, Latini DM, Cowan J, Duchane J, Carroll PR. History of diabetes, clinical features of prostate cancer, and prostate cancer recurrence-data from CaPSURE (United States). </w:t>
      </w:r>
      <w:r w:rsidRPr="00B02FD6">
        <w:rPr>
          <w:rFonts w:ascii="Book Antiqua" w:eastAsia="宋体" w:hAnsi="Book Antiqua" w:cs="宋体"/>
          <w:i/>
          <w:iCs/>
          <w:color w:val="000000"/>
          <w:lang w:eastAsia="zh-CN"/>
        </w:rPr>
        <w:t>Cancer Causes Control</w:t>
      </w:r>
      <w:r w:rsidRPr="00B02FD6">
        <w:rPr>
          <w:rFonts w:ascii="Book Antiqua" w:eastAsia="宋体" w:hAnsi="Book Antiqua" w:cs="宋体"/>
          <w:color w:val="000000"/>
          <w:lang w:eastAsia="zh-CN"/>
        </w:rPr>
        <w:t> 2005; </w:t>
      </w:r>
      <w:r w:rsidRPr="00B02FD6">
        <w:rPr>
          <w:rFonts w:ascii="Book Antiqua" w:eastAsia="宋体" w:hAnsi="Book Antiqua" w:cs="宋体"/>
          <w:b/>
          <w:bCs/>
          <w:color w:val="000000"/>
          <w:lang w:eastAsia="zh-CN"/>
        </w:rPr>
        <w:t>16</w:t>
      </w:r>
      <w:r w:rsidRPr="00B02FD6">
        <w:rPr>
          <w:rFonts w:ascii="Book Antiqua" w:eastAsia="宋体" w:hAnsi="Book Antiqua" w:cs="宋体"/>
          <w:color w:val="000000"/>
          <w:lang w:eastAsia="zh-CN"/>
        </w:rPr>
        <w:t>: 789-797 [PMID: 16132789 DOI: 10.1007/s10552-005-3301-z]</w:t>
      </w:r>
    </w:p>
    <w:p w14:paraId="3813B286" w14:textId="0B3955A0"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lastRenderedPageBreak/>
        <w:t>8</w:t>
      </w:r>
      <w:r w:rsidR="001B0BE5">
        <w:rPr>
          <w:rFonts w:ascii="Book Antiqua" w:eastAsia="宋体" w:hAnsi="Book Antiqua" w:cs="宋体" w:hint="eastAsia"/>
          <w:color w:val="000000"/>
          <w:lang w:eastAsia="zh-CN"/>
        </w:rPr>
        <w:t>4</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Wu C</w:t>
      </w:r>
      <w:r w:rsidRPr="00B02FD6">
        <w:rPr>
          <w:rFonts w:ascii="Book Antiqua" w:eastAsia="宋体" w:hAnsi="Book Antiqua" w:cs="宋体"/>
          <w:color w:val="000000"/>
          <w:lang w:eastAsia="zh-CN"/>
        </w:rPr>
        <w:t>, Aronson WJ, Terris MK, Presti JC, Kane CJ, Amling CL, Freedland SJ. Diabetes predicts metastasis after radical prostatectomy in obese men: results from the SEARCH database. </w:t>
      </w:r>
      <w:r w:rsidRPr="00B02FD6">
        <w:rPr>
          <w:rFonts w:ascii="Book Antiqua" w:eastAsia="宋体" w:hAnsi="Book Antiqua" w:cs="宋体"/>
          <w:i/>
          <w:iCs/>
          <w:color w:val="000000"/>
          <w:lang w:eastAsia="zh-CN"/>
        </w:rPr>
        <w:t>BJU Int</w:t>
      </w:r>
      <w:r w:rsidRPr="00B02FD6">
        <w:rPr>
          <w:rFonts w:ascii="Book Antiqua" w:eastAsia="宋体" w:hAnsi="Book Antiqua" w:cs="宋体"/>
          <w:color w:val="000000"/>
          <w:lang w:eastAsia="zh-CN"/>
        </w:rPr>
        <w:t> 2013; </w:t>
      </w:r>
      <w:r w:rsidRPr="00B02FD6">
        <w:rPr>
          <w:rFonts w:ascii="Book Antiqua" w:eastAsia="宋体" w:hAnsi="Book Antiqua" w:cs="宋体"/>
          <w:b/>
          <w:bCs/>
          <w:color w:val="000000"/>
          <w:lang w:eastAsia="zh-CN"/>
        </w:rPr>
        <w:t>111</w:t>
      </w:r>
      <w:r w:rsidRPr="00B02FD6">
        <w:rPr>
          <w:rFonts w:ascii="Book Antiqua" w:eastAsia="宋体" w:hAnsi="Book Antiqua" w:cs="宋体"/>
          <w:color w:val="000000"/>
          <w:lang w:eastAsia="zh-CN"/>
        </w:rPr>
        <w:t>: E310-E318 [PMID: 23305170 DOI: 10.1111/j.1464-410X.2012.11687.x]</w:t>
      </w:r>
    </w:p>
    <w:p w14:paraId="66B49140" w14:textId="77B89DD0"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8</w:t>
      </w:r>
      <w:r w:rsidR="001B0BE5">
        <w:rPr>
          <w:rFonts w:ascii="Book Antiqua" w:eastAsia="宋体" w:hAnsi="Book Antiqua" w:cs="宋体" w:hint="eastAsia"/>
          <w:color w:val="000000"/>
          <w:lang w:eastAsia="zh-CN"/>
        </w:rPr>
        <w:t>5</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Strom SS</w:t>
      </w:r>
      <w:r w:rsidRPr="00B02FD6">
        <w:rPr>
          <w:rFonts w:ascii="Book Antiqua" w:eastAsia="宋体" w:hAnsi="Book Antiqua" w:cs="宋体"/>
          <w:color w:val="000000"/>
          <w:lang w:eastAsia="zh-CN"/>
        </w:rPr>
        <w:t>, Kamat AM, Gruschkus SK, Gu Y, Wen S, Cheung MR, Pisters LL, Lee AK, Rosser CJ, Kuban DA. Influence of obesity on biochemical and clinical failure after external-beam radiotherapy for localized prostate cancer. </w:t>
      </w:r>
      <w:r w:rsidRPr="00B02FD6">
        <w:rPr>
          <w:rFonts w:ascii="Book Antiqua" w:eastAsia="宋体" w:hAnsi="Book Antiqua" w:cs="宋体"/>
          <w:i/>
          <w:iCs/>
          <w:color w:val="000000"/>
          <w:lang w:eastAsia="zh-CN"/>
        </w:rPr>
        <w:t>Cancer</w:t>
      </w:r>
      <w:r w:rsidRPr="00B02FD6">
        <w:rPr>
          <w:rFonts w:ascii="Book Antiqua" w:eastAsia="宋体" w:hAnsi="Book Antiqua" w:cs="宋体"/>
          <w:color w:val="000000"/>
          <w:lang w:eastAsia="zh-CN"/>
        </w:rPr>
        <w:t> 2006; </w:t>
      </w:r>
      <w:r w:rsidRPr="00B02FD6">
        <w:rPr>
          <w:rFonts w:ascii="Book Antiqua" w:eastAsia="宋体" w:hAnsi="Book Antiqua" w:cs="宋体"/>
          <w:b/>
          <w:bCs/>
          <w:color w:val="000000"/>
          <w:lang w:eastAsia="zh-CN"/>
        </w:rPr>
        <w:t>107</w:t>
      </w:r>
      <w:r w:rsidRPr="00B02FD6">
        <w:rPr>
          <w:rFonts w:ascii="Book Antiqua" w:eastAsia="宋体" w:hAnsi="Book Antiqua" w:cs="宋体"/>
          <w:color w:val="000000"/>
          <w:lang w:eastAsia="zh-CN"/>
        </w:rPr>
        <w:t>: 631-639 [PMID: 16802288 DOI: 10.1002/cncr.22025]</w:t>
      </w:r>
    </w:p>
    <w:p w14:paraId="38352489" w14:textId="76630128"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8</w:t>
      </w:r>
      <w:r w:rsidR="001B0BE5">
        <w:rPr>
          <w:rFonts w:ascii="Book Antiqua" w:eastAsia="宋体" w:hAnsi="Book Antiqua" w:cs="宋体" w:hint="eastAsia"/>
          <w:color w:val="000000"/>
          <w:lang w:eastAsia="zh-CN"/>
        </w:rPr>
        <w:t>6</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Stroup SP</w:t>
      </w:r>
      <w:r w:rsidRPr="00B02FD6">
        <w:rPr>
          <w:rFonts w:ascii="Book Antiqua" w:eastAsia="宋体" w:hAnsi="Book Antiqua" w:cs="宋体"/>
          <w:color w:val="000000"/>
          <w:lang w:eastAsia="zh-CN"/>
        </w:rPr>
        <w:t xml:space="preserve">, Cullen J, Auge BK, L'Esperance JO, </w:t>
      </w:r>
      <w:proofErr w:type="gramStart"/>
      <w:r w:rsidRPr="00B02FD6">
        <w:rPr>
          <w:rFonts w:ascii="Book Antiqua" w:eastAsia="宋体" w:hAnsi="Book Antiqua" w:cs="宋体"/>
          <w:color w:val="000000"/>
          <w:lang w:eastAsia="zh-CN"/>
        </w:rPr>
        <w:t>Kang</w:t>
      </w:r>
      <w:proofErr w:type="gramEnd"/>
      <w:r w:rsidRPr="00B02FD6">
        <w:rPr>
          <w:rFonts w:ascii="Book Antiqua" w:eastAsia="宋体" w:hAnsi="Book Antiqua" w:cs="宋体"/>
          <w:color w:val="000000"/>
          <w:lang w:eastAsia="zh-CN"/>
        </w:rPr>
        <w:t xml:space="preserve"> SK. Effect of obesity on prostate-specific antigen recurrence after radiation therapy for localized prostate cancer as measured by the 2006 Radiation Therapy Oncology Group-American Society for Therapeutic Radiation and Oncology (RTOG-ASTRO) Phoenix consensus definition. </w:t>
      </w:r>
      <w:r w:rsidRPr="00B02FD6">
        <w:rPr>
          <w:rFonts w:ascii="Book Antiqua" w:eastAsia="宋体" w:hAnsi="Book Antiqua" w:cs="宋体"/>
          <w:i/>
          <w:iCs/>
          <w:color w:val="000000"/>
          <w:lang w:eastAsia="zh-CN"/>
        </w:rPr>
        <w:t>Cancer</w:t>
      </w:r>
      <w:r w:rsidRPr="00B02FD6">
        <w:rPr>
          <w:rFonts w:ascii="Book Antiqua" w:eastAsia="宋体" w:hAnsi="Book Antiqua" w:cs="宋体"/>
          <w:color w:val="000000"/>
          <w:lang w:eastAsia="zh-CN"/>
        </w:rPr>
        <w:t> 2007; </w:t>
      </w:r>
      <w:r w:rsidRPr="00B02FD6">
        <w:rPr>
          <w:rFonts w:ascii="Book Antiqua" w:eastAsia="宋体" w:hAnsi="Book Antiqua" w:cs="宋体"/>
          <w:b/>
          <w:bCs/>
          <w:color w:val="000000"/>
          <w:lang w:eastAsia="zh-CN"/>
        </w:rPr>
        <w:t>110</w:t>
      </w:r>
      <w:r w:rsidRPr="00B02FD6">
        <w:rPr>
          <w:rFonts w:ascii="Book Antiqua" w:eastAsia="宋体" w:hAnsi="Book Antiqua" w:cs="宋体"/>
          <w:color w:val="000000"/>
          <w:lang w:eastAsia="zh-CN"/>
        </w:rPr>
        <w:t>: 1003-1009 [PMID: 17614338 DOI: 10.1002/cncr.22873]</w:t>
      </w:r>
    </w:p>
    <w:p w14:paraId="69C75EE7" w14:textId="0E58ABB5" w:rsidR="00B02FD6" w:rsidRPr="00B02FD6" w:rsidRDefault="00B02FD6" w:rsidP="00B02FD6">
      <w:pPr>
        <w:spacing w:line="360" w:lineRule="auto"/>
        <w:jc w:val="both"/>
        <w:rPr>
          <w:rFonts w:ascii="Book Antiqua" w:eastAsia="宋体" w:hAnsi="Book Antiqua" w:cs="宋体"/>
          <w:color w:val="000000"/>
          <w:lang w:eastAsia="zh-CN"/>
        </w:rPr>
      </w:pPr>
      <w:proofErr w:type="gramStart"/>
      <w:r w:rsidRPr="00B02FD6">
        <w:rPr>
          <w:rFonts w:ascii="Book Antiqua" w:eastAsia="宋体" w:hAnsi="Book Antiqua" w:cs="宋体"/>
          <w:color w:val="000000"/>
          <w:lang w:eastAsia="zh-CN"/>
        </w:rPr>
        <w:t>8</w:t>
      </w:r>
      <w:r w:rsidR="001B0BE5">
        <w:rPr>
          <w:rFonts w:ascii="Book Antiqua" w:eastAsia="宋体" w:hAnsi="Book Antiqua" w:cs="宋体" w:hint="eastAsia"/>
          <w:color w:val="000000"/>
          <w:lang w:eastAsia="zh-CN"/>
        </w:rPr>
        <w:t>7</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Palma D</w:t>
      </w:r>
      <w:r w:rsidRPr="00B02FD6">
        <w:rPr>
          <w:rFonts w:ascii="Book Antiqua" w:eastAsia="宋体" w:hAnsi="Book Antiqua" w:cs="宋体"/>
          <w:color w:val="000000"/>
          <w:lang w:eastAsia="zh-CN"/>
        </w:rPr>
        <w:t>, Pickles T, Tyldesley S. Obesity as a predictor of biochemical recurrence and survival after radiation therapy for prostate cancer.</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BJU Int</w:t>
      </w:r>
      <w:r w:rsidRPr="00B02FD6">
        <w:rPr>
          <w:rFonts w:ascii="Book Antiqua" w:eastAsia="宋体" w:hAnsi="Book Antiqua" w:cs="宋体"/>
          <w:color w:val="000000"/>
          <w:lang w:eastAsia="zh-CN"/>
        </w:rPr>
        <w:t> 2007; </w:t>
      </w:r>
      <w:r w:rsidRPr="00B02FD6">
        <w:rPr>
          <w:rFonts w:ascii="Book Antiqua" w:eastAsia="宋体" w:hAnsi="Book Antiqua" w:cs="宋体"/>
          <w:b/>
          <w:bCs/>
          <w:color w:val="000000"/>
          <w:lang w:eastAsia="zh-CN"/>
        </w:rPr>
        <w:t>100</w:t>
      </w:r>
      <w:r w:rsidRPr="00B02FD6">
        <w:rPr>
          <w:rFonts w:ascii="Book Antiqua" w:eastAsia="宋体" w:hAnsi="Book Antiqua" w:cs="宋体"/>
          <w:color w:val="000000"/>
          <w:lang w:eastAsia="zh-CN"/>
        </w:rPr>
        <w:t>: 315-319 [PMID: 17617138 DOI: 10.1111/j.1464-410X.2007.06897.x]</w:t>
      </w:r>
    </w:p>
    <w:p w14:paraId="2090BA88" w14:textId="329C9D82" w:rsidR="00B02FD6" w:rsidRPr="00B02FD6" w:rsidRDefault="00B02FD6" w:rsidP="00B02FD6">
      <w:pPr>
        <w:spacing w:line="360" w:lineRule="auto"/>
        <w:jc w:val="both"/>
        <w:rPr>
          <w:rFonts w:ascii="Book Antiqua" w:eastAsia="宋体" w:hAnsi="Book Antiqua" w:cs="宋体"/>
          <w:color w:val="000000"/>
          <w:lang w:eastAsia="zh-CN"/>
        </w:rPr>
      </w:pPr>
      <w:proofErr w:type="gramStart"/>
      <w:r w:rsidRPr="00B02FD6">
        <w:rPr>
          <w:rFonts w:ascii="Book Antiqua" w:eastAsia="宋体" w:hAnsi="Book Antiqua" w:cs="宋体"/>
          <w:color w:val="000000"/>
          <w:lang w:eastAsia="zh-CN"/>
        </w:rPr>
        <w:t>8</w:t>
      </w:r>
      <w:r w:rsidR="001B0BE5">
        <w:rPr>
          <w:rFonts w:ascii="Book Antiqua" w:eastAsia="宋体" w:hAnsi="Book Antiqua" w:cs="宋体" w:hint="eastAsia"/>
          <w:color w:val="000000"/>
          <w:lang w:eastAsia="zh-CN"/>
        </w:rPr>
        <w:t>8</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King CR</w:t>
      </w:r>
      <w:r w:rsidRPr="00B02FD6">
        <w:rPr>
          <w:rFonts w:ascii="Book Antiqua" w:eastAsia="宋体" w:hAnsi="Book Antiqua" w:cs="宋体"/>
          <w:color w:val="000000"/>
          <w:lang w:eastAsia="zh-CN"/>
        </w:rPr>
        <w:t>, Spiotto MT, Kapp DS.</w:t>
      </w:r>
      <w:proofErr w:type="gramEnd"/>
      <w:r w:rsidRPr="00B02FD6">
        <w:rPr>
          <w:rFonts w:ascii="Book Antiqua" w:eastAsia="宋体" w:hAnsi="Book Antiqua" w:cs="宋体"/>
          <w:color w:val="000000"/>
          <w:lang w:eastAsia="zh-CN"/>
        </w:rPr>
        <w:t xml:space="preserve"> Obesity and risk of biochemical failure for patients receiving salvage radiotherapy after prostatectomy. </w:t>
      </w:r>
      <w:r w:rsidRPr="00B02FD6">
        <w:rPr>
          <w:rFonts w:ascii="Book Antiqua" w:eastAsia="宋体" w:hAnsi="Book Antiqua" w:cs="宋体"/>
          <w:i/>
          <w:iCs/>
          <w:color w:val="000000"/>
          <w:lang w:eastAsia="zh-CN"/>
        </w:rPr>
        <w:t>Int J Radiat Oncol Biol Phys</w:t>
      </w:r>
      <w:r w:rsidRPr="00B02FD6">
        <w:rPr>
          <w:rFonts w:ascii="Book Antiqua" w:eastAsia="宋体" w:hAnsi="Book Antiqua" w:cs="宋体"/>
          <w:color w:val="000000"/>
          <w:lang w:eastAsia="zh-CN"/>
        </w:rPr>
        <w:t> 2009; </w:t>
      </w:r>
      <w:r w:rsidRPr="00B02FD6">
        <w:rPr>
          <w:rFonts w:ascii="Book Antiqua" w:eastAsia="宋体" w:hAnsi="Book Antiqua" w:cs="宋体"/>
          <w:b/>
          <w:bCs/>
          <w:color w:val="000000"/>
          <w:lang w:eastAsia="zh-CN"/>
        </w:rPr>
        <w:t>73</w:t>
      </w:r>
      <w:r w:rsidRPr="00B02FD6">
        <w:rPr>
          <w:rFonts w:ascii="Book Antiqua" w:eastAsia="宋体" w:hAnsi="Book Antiqua" w:cs="宋体"/>
          <w:color w:val="000000"/>
          <w:lang w:eastAsia="zh-CN"/>
        </w:rPr>
        <w:t>: 1017-1022 [PMID: 18707829 DOI: 10.1016/j.ijrobp.2008.05.041]</w:t>
      </w:r>
    </w:p>
    <w:p w14:paraId="6B50BB7C" w14:textId="3F91B661" w:rsidR="00B02FD6" w:rsidRPr="00B02FD6" w:rsidRDefault="001B0BE5" w:rsidP="00B02FD6">
      <w:pPr>
        <w:spacing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89</w:t>
      </w:r>
      <w:r w:rsidR="00B02FD6" w:rsidRPr="00B02FD6">
        <w:rPr>
          <w:rFonts w:ascii="Book Antiqua" w:eastAsia="宋体" w:hAnsi="Book Antiqua" w:cs="宋体"/>
          <w:color w:val="000000"/>
          <w:lang w:eastAsia="zh-CN"/>
        </w:rPr>
        <w:t> </w:t>
      </w:r>
      <w:r w:rsidR="00B02FD6" w:rsidRPr="00B02FD6">
        <w:rPr>
          <w:rFonts w:ascii="Book Antiqua" w:eastAsia="宋体" w:hAnsi="Book Antiqua" w:cs="宋体"/>
          <w:b/>
          <w:bCs/>
          <w:color w:val="000000"/>
          <w:lang w:eastAsia="zh-CN"/>
        </w:rPr>
        <w:t>Merrick GS</w:t>
      </w:r>
      <w:r w:rsidR="00B02FD6" w:rsidRPr="00B02FD6">
        <w:rPr>
          <w:rFonts w:ascii="Book Antiqua" w:eastAsia="宋体" w:hAnsi="Book Antiqua" w:cs="宋体"/>
          <w:color w:val="000000"/>
          <w:lang w:eastAsia="zh-CN"/>
        </w:rPr>
        <w:t>, Galbreath RW, Butler WM, Waller KE, Allen ZA, Lief J, Adamovich E. Primary Gleason pattern does not impact survival after permanent interstitial brachytherapy for Gleason score 7 prostate cancer. </w:t>
      </w:r>
      <w:r w:rsidR="00B02FD6" w:rsidRPr="00B02FD6">
        <w:rPr>
          <w:rFonts w:ascii="Book Antiqua" w:eastAsia="宋体" w:hAnsi="Book Antiqua" w:cs="宋体"/>
          <w:i/>
          <w:iCs/>
          <w:color w:val="000000"/>
          <w:lang w:eastAsia="zh-CN"/>
        </w:rPr>
        <w:t>Cancer</w:t>
      </w:r>
      <w:r w:rsidR="00B02FD6" w:rsidRPr="00B02FD6">
        <w:rPr>
          <w:rFonts w:ascii="Book Antiqua" w:eastAsia="宋体" w:hAnsi="Book Antiqua" w:cs="宋体"/>
          <w:color w:val="000000"/>
          <w:lang w:eastAsia="zh-CN"/>
        </w:rPr>
        <w:t> 2007; </w:t>
      </w:r>
      <w:r w:rsidR="00B02FD6" w:rsidRPr="00B02FD6">
        <w:rPr>
          <w:rFonts w:ascii="Book Antiqua" w:eastAsia="宋体" w:hAnsi="Book Antiqua" w:cs="宋体"/>
          <w:b/>
          <w:bCs/>
          <w:color w:val="000000"/>
          <w:lang w:eastAsia="zh-CN"/>
        </w:rPr>
        <w:t>110</w:t>
      </w:r>
      <w:r w:rsidR="00B02FD6" w:rsidRPr="00B02FD6">
        <w:rPr>
          <w:rFonts w:ascii="Book Antiqua" w:eastAsia="宋体" w:hAnsi="Book Antiqua" w:cs="宋体"/>
          <w:color w:val="000000"/>
          <w:lang w:eastAsia="zh-CN"/>
        </w:rPr>
        <w:t>: 289-296 [PMID: 17549691 DOI: 10.1002/cncr.22793]</w:t>
      </w:r>
    </w:p>
    <w:p w14:paraId="13357A36" w14:textId="4B32D12C"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9</w:t>
      </w:r>
      <w:r w:rsidR="001B0BE5">
        <w:rPr>
          <w:rFonts w:ascii="Book Antiqua" w:eastAsia="宋体" w:hAnsi="Book Antiqua" w:cs="宋体" w:hint="eastAsia"/>
          <w:color w:val="000000"/>
          <w:lang w:eastAsia="zh-CN"/>
        </w:rPr>
        <w:t>0</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Efstathiou JA</w:t>
      </w:r>
      <w:r w:rsidRPr="00B02FD6">
        <w:rPr>
          <w:rFonts w:ascii="Book Antiqua" w:eastAsia="宋体" w:hAnsi="Book Antiqua" w:cs="宋体"/>
          <w:color w:val="000000"/>
          <w:lang w:eastAsia="zh-CN"/>
        </w:rPr>
        <w:t>, Skowronski RY, Coen JJ, Grocela JA, Hirsch AE, Zietman AL. Body mass index and prostate-specific antigen failure following brachytherapy for localized prostate cancer. </w:t>
      </w:r>
      <w:r w:rsidRPr="00B02FD6">
        <w:rPr>
          <w:rFonts w:ascii="Book Antiqua" w:eastAsia="宋体" w:hAnsi="Book Antiqua" w:cs="宋体"/>
          <w:i/>
          <w:iCs/>
          <w:color w:val="000000"/>
          <w:lang w:eastAsia="zh-CN"/>
        </w:rPr>
        <w:t>Int J Radiat Oncol Biol Phys</w:t>
      </w:r>
      <w:r w:rsidRPr="00B02FD6">
        <w:rPr>
          <w:rFonts w:ascii="Book Antiqua" w:eastAsia="宋体" w:hAnsi="Book Antiqua" w:cs="宋体"/>
          <w:color w:val="000000"/>
          <w:lang w:eastAsia="zh-CN"/>
        </w:rPr>
        <w:t> 2008; </w:t>
      </w:r>
      <w:r w:rsidRPr="00B02FD6">
        <w:rPr>
          <w:rFonts w:ascii="Book Antiqua" w:eastAsia="宋体" w:hAnsi="Book Antiqua" w:cs="宋体"/>
          <w:b/>
          <w:bCs/>
          <w:color w:val="000000"/>
          <w:lang w:eastAsia="zh-CN"/>
        </w:rPr>
        <w:t>71</w:t>
      </w:r>
      <w:r w:rsidRPr="00B02FD6">
        <w:rPr>
          <w:rFonts w:ascii="Book Antiqua" w:eastAsia="宋体" w:hAnsi="Book Antiqua" w:cs="宋体"/>
          <w:color w:val="000000"/>
          <w:lang w:eastAsia="zh-CN"/>
        </w:rPr>
        <w:t>: 1302-1308 [PMID: 18262732 DOI: 10.1016/j.ijrobp.2007.11.073]</w:t>
      </w:r>
    </w:p>
    <w:p w14:paraId="059E2E55" w14:textId="50558BEC"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9</w:t>
      </w:r>
      <w:r w:rsidR="001B0BE5">
        <w:rPr>
          <w:rFonts w:ascii="Book Antiqua" w:eastAsia="宋体" w:hAnsi="Book Antiqua" w:cs="宋体" w:hint="eastAsia"/>
          <w:color w:val="000000"/>
          <w:lang w:eastAsia="zh-CN"/>
        </w:rPr>
        <w:t>1</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van Roermund JG</w:t>
      </w:r>
      <w:r w:rsidRPr="00B02FD6">
        <w:rPr>
          <w:rFonts w:ascii="Book Antiqua" w:eastAsia="宋体" w:hAnsi="Book Antiqua" w:cs="宋体"/>
          <w:color w:val="000000"/>
          <w:lang w:eastAsia="zh-CN"/>
        </w:rPr>
        <w:t xml:space="preserve">, Hinnen KA, Battermann JJ, Witjes JA, Bosch JL, Kiemeney </w:t>
      </w:r>
      <w:proofErr w:type="gramStart"/>
      <w:r w:rsidRPr="00B02FD6">
        <w:rPr>
          <w:rFonts w:ascii="Book Antiqua" w:eastAsia="宋体" w:hAnsi="Book Antiqua" w:cs="宋体"/>
          <w:color w:val="000000"/>
          <w:lang w:eastAsia="zh-CN"/>
        </w:rPr>
        <w:t>LA,</w:t>
      </w:r>
      <w:proofErr w:type="gramEnd"/>
      <w:r w:rsidRPr="00B02FD6">
        <w:rPr>
          <w:rFonts w:ascii="Book Antiqua" w:eastAsia="宋体" w:hAnsi="Book Antiqua" w:cs="宋体"/>
          <w:color w:val="000000"/>
          <w:lang w:eastAsia="zh-CN"/>
        </w:rPr>
        <w:t xml:space="preserve"> van Vulpen M. Body mass index is not a prognostic marker for prostate-specific antigen </w:t>
      </w:r>
      <w:r w:rsidRPr="00B02FD6">
        <w:rPr>
          <w:rFonts w:ascii="Book Antiqua" w:eastAsia="宋体" w:hAnsi="Book Antiqua" w:cs="宋体"/>
          <w:color w:val="000000"/>
          <w:lang w:eastAsia="zh-CN"/>
        </w:rPr>
        <w:lastRenderedPageBreak/>
        <w:t>failure and survival in Dutch men treated with brachytherapy. </w:t>
      </w:r>
      <w:r w:rsidRPr="00B02FD6">
        <w:rPr>
          <w:rFonts w:ascii="Book Antiqua" w:eastAsia="宋体" w:hAnsi="Book Antiqua" w:cs="宋体"/>
          <w:i/>
          <w:iCs/>
          <w:color w:val="000000"/>
          <w:lang w:eastAsia="zh-CN"/>
        </w:rPr>
        <w:t>BJU Int</w:t>
      </w:r>
      <w:r w:rsidRPr="00B02FD6">
        <w:rPr>
          <w:rFonts w:ascii="Book Antiqua" w:eastAsia="宋体" w:hAnsi="Book Antiqua" w:cs="宋体"/>
          <w:color w:val="000000"/>
          <w:lang w:eastAsia="zh-CN"/>
        </w:rPr>
        <w:t> 2010; </w:t>
      </w:r>
      <w:r w:rsidRPr="00B02FD6">
        <w:rPr>
          <w:rFonts w:ascii="Book Antiqua" w:eastAsia="宋体" w:hAnsi="Book Antiqua" w:cs="宋体"/>
          <w:b/>
          <w:bCs/>
          <w:color w:val="000000"/>
          <w:lang w:eastAsia="zh-CN"/>
        </w:rPr>
        <w:t>105</w:t>
      </w:r>
      <w:r w:rsidRPr="00B02FD6">
        <w:rPr>
          <w:rFonts w:ascii="Book Antiqua" w:eastAsia="宋体" w:hAnsi="Book Antiqua" w:cs="宋体"/>
          <w:color w:val="000000"/>
          <w:lang w:eastAsia="zh-CN"/>
        </w:rPr>
        <w:t>: 42-48 [PMID: 19519759 DOI: 10.1111/j.1464-410X.2009.08687.x]</w:t>
      </w:r>
    </w:p>
    <w:p w14:paraId="206415A6" w14:textId="13327BBC" w:rsidR="00B02FD6" w:rsidRPr="00B02FD6" w:rsidRDefault="00B02FD6" w:rsidP="00B02FD6">
      <w:pPr>
        <w:spacing w:line="360" w:lineRule="auto"/>
        <w:jc w:val="both"/>
        <w:rPr>
          <w:rFonts w:ascii="Book Antiqua" w:eastAsia="宋体" w:hAnsi="Book Antiqua" w:cs="宋体"/>
          <w:color w:val="000000"/>
          <w:lang w:eastAsia="zh-CN"/>
        </w:rPr>
      </w:pPr>
      <w:proofErr w:type="gramStart"/>
      <w:r w:rsidRPr="00B02FD6">
        <w:rPr>
          <w:rFonts w:ascii="Book Antiqua" w:eastAsia="宋体" w:hAnsi="Book Antiqua" w:cs="宋体"/>
          <w:color w:val="000000"/>
          <w:lang w:eastAsia="zh-CN"/>
        </w:rPr>
        <w:t>9</w:t>
      </w:r>
      <w:r w:rsidR="001B0BE5">
        <w:rPr>
          <w:rFonts w:ascii="Book Antiqua" w:eastAsia="宋体" w:hAnsi="Book Antiqua" w:cs="宋体" w:hint="eastAsia"/>
          <w:color w:val="000000"/>
          <w:lang w:eastAsia="zh-CN"/>
        </w:rPr>
        <w:t>2</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Shetti MB</w:t>
      </w:r>
      <w:r w:rsidRPr="00B02FD6">
        <w:rPr>
          <w:rFonts w:ascii="Book Antiqua" w:eastAsia="宋体" w:hAnsi="Book Antiqua" w:cs="宋体"/>
          <w:color w:val="000000"/>
          <w:lang w:eastAsia="zh-CN"/>
        </w:rPr>
        <w:t>, Merrick GS, Butler WM, Galbreath R, Torlone A, Lief JH, Adamovich E, Wallner KE.</w:t>
      </w:r>
      <w:proofErr w:type="gramEnd"/>
      <w:r w:rsidRPr="00B02FD6">
        <w:rPr>
          <w:rFonts w:ascii="Book Antiqua" w:eastAsia="宋体" w:hAnsi="Book Antiqua" w:cs="宋体"/>
          <w:color w:val="000000"/>
          <w:lang w:eastAsia="zh-CN"/>
        </w:rPr>
        <w:t xml:space="preserve"> The impact of diabetes mellitus on survival in men with clinically localized prostate cancer treated with permanent interstitial brachytherapy. </w:t>
      </w:r>
      <w:r w:rsidRPr="00B02FD6">
        <w:rPr>
          <w:rFonts w:ascii="Book Antiqua" w:eastAsia="宋体" w:hAnsi="Book Antiqua" w:cs="宋体"/>
          <w:i/>
          <w:iCs/>
          <w:color w:val="000000"/>
          <w:lang w:eastAsia="zh-CN"/>
        </w:rPr>
        <w:t>Am J Clin Oncol</w:t>
      </w:r>
      <w:r w:rsidRPr="00B02FD6">
        <w:rPr>
          <w:rFonts w:ascii="Book Antiqua" w:eastAsia="宋体" w:hAnsi="Book Antiqua" w:cs="宋体"/>
          <w:color w:val="000000"/>
          <w:lang w:eastAsia="zh-CN"/>
        </w:rPr>
        <w:t> 2012; </w:t>
      </w:r>
      <w:r w:rsidRPr="00B02FD6">
        <w:rPr>
          <w:rFonts w:ascii="Book Antiqua" w:eastAsia="宋体" w:hAnsi="Book Antiqua" w:cs="宋体"/>
          <w:b/>
          <w:bCs/>
          <w:color w:val="000000"/>
          <w:lang w:eastAsia="zh-CN"/>
        </w:rPr>
        <w:t>35</w:t>
      </w:r>
      <w:r w:rsidRPr="00B02FD6">
        <w:rPr>
          <w:rFonts w:ascii="Book Antiqua" w:eastAsia="宋体" w:hAnsi="Book Antiqua" w:cs="宋体"/>
          <w:color w:val="000000"/>
          <w:lang w:eastAsia="zh-CN"/>
        </w:rPr>
        <w:t>: 572-579 [PMID: 22134514 DOI: 10.1097/COC.0b013e31822dfd8a]</w:t>
      </w:r>
    </w:p>
    <w:p w14:paraId="3A9F3F92" w14:textId="25BA5D2C"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9</w:t>
      </w:r>
      <w:r w:rsidR="001B0BE5">
        <w:rPr>
          <w:rFonts w:ascii="Book Antiqua" w:eastAsia="宋体" w:hAnsi="Book Antiqua" w:cs="宋体" w:hint="eastAsia"/>
          <w:color w:val="000000"/>
          <w:lang w:eastAsia="zh-CN"/>
        </w:rPr>
        <w:t>3</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Efstathiou JA</w:t>
      </w:r>
      <w:r w:rsidRPr="00B02FD6">
        <w:rPr>
          <w:rFonts w:ascii="Book Antiqua" w:eastAsia="宋体" w:hAnsi="Book Antiqua" w:cs="宋体"/>
          <w:color w:val="000000"/>
          <w:lang w:eastAsia="zh-CN"/>
        </w:rPr>
        <w:t>, Chen MH, Renshaw AA, Loffredo MJ, D'Amico AV. Influence of body mass index on prostate-specific antigen failure after androgen suppression and radiation therapy for localized prostate cancer. </w:t>
      </w:r>
      <w:r w:rsidRPr="00B02FD6">
        <w:rPr>
          <w:rFonts w:ascii="Book Antiqua" w:eastAsia="宋体" w:hAnsi="Book Antiqua" w:cs="宋体"/>
          <w:i/>
          <w:iCs/>
          <w:color w:val="000000"/>
          <w:lang w:eastAsia="zh-CN"/>
        </w:rPr>
        <w:t>Cancer</w:t>
      </w:r>
      <w:r w:rsidRPr="00B02FD6">
        <w:rPr>
          <w:rFonts w:ascii="Book Antiqua" w:eastAsia="宋体" w:hAnsi="Book Antiqua" w:cs="宋体"/>
          <w:color w:val="000000"/>
          <w:lang w:eastAsia="zh-CN"/>
        </w:rPr>
        <w:t> 2007; </w:t>
      </w:r>
      <w:r w:rsidRPr="00B02FD6">
        <w:rPr>
          <w:rFonts w:ascii="Book Antiqua" w:eastAsia="宋体" w:hAnsi="Book Antiqua" w:cs="宋体"/>
          <w:b/>
          <w:bCs/>
          <w:color w:val="000000"/>
          <w:lang w:eastAsia="zh-CN"/>
        </w:rPr>
        <w:t>109</w:t>
      </w:r>
      <w:r w:rsidRPr="00B02FD6">
        <w:rPr>
          <w:rFonts w:ascii="Book Antiqua" w:eastAsia="宋体" w:hAnsi="Book Antiqua" w:cs="宋体"/>
          <w:color w:val="000000"/>
          <w:lang w:eastAsia="zh-CN"/>
        </w:rPr>
        <w:t>: 1493-1498 [PMID: 17340594 DOI: 10.1002/cncr.22564]</w:t>
      </w:r>
    </w:p>
    <w:p w14:paraId="0A569BB5" w14:textId="6CA28676"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9</w:t>
      </w:r>
      <w:r w:rsidR="001B0BE5">
        <w:rPr>
          <w:rFonts w:ascii="Book Antiqua" w:eastAsia="宋体" w:hAnsi="Book Antiqua" w:cs="宋体" w:hint="eastAsia"/>
          <w:color w:val="000000"/>
          <w:lang w:eastAsia="zh-CN"/>
        </w:rPr>
        <w:t>4</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Smith MR</w:t>
      </w:r>
      <w:r w:rsidRPr="00B02FD6">
        <w:rPr>
          <w:rFonts w:ascii="Book Antiqua" w:eastAsia="宋体" w:hAnsi="Book Antiqua" w:cs="宋体"/>
          <w:color w:val="000000"/>
          <w:lang w:eastAsia="zh-CN"/>
        </w:rPr>
        <w:t>, Bae K, Efstathiou JA, Hanks GE, Pilepich MV, Sandler HM, Shipley WU. Diabetes and mortality in men with locally advanced prostate cancer: RTOG 92-02. </w:t>
      </w:r>
      <w:r w:rsidRPr="00B02FD6">
        <w:rPr>
          <w:rFonts w:ascii="Book Antiqua" w:eastAsia="宋体" w:hAnsi="Book Antiqua" w:cs="宋体"/>
          <w:i/>
          <w:iCs/>
          <w:color w:val="000000"/>
          <w:lang w:eastAsia="zh-CN"/>
        </w:rPr>
        <w:t>J Clin Oncol</w:t>
      </w:r>
      <w:r w:rsidRPr="00B02FD6">
        <w:rPr>
          <w:rFonts w:ascii="Book Antiqua" w:eastAsia="宋体" w:hAnsi="Book Antiqua" w:cs="宋体"/>
          <w:color w:val="000000"/>
          <w:lang w:eastAsia="zh-CN"/>
        </w:rPr>
        <w:t> 2008; </w:t>
      </w:r>
      <w:r w:rsidRPr="00B02FD6">
        <w:rPr>
          <w:rFonts w:ascii="Book Antiqua" w:eastAsia="宋体" w:hAnsi="Book Antiqua" w:cs="宋体"/>
          <w:b/>
          <w:bCs/>
          <w:color w:val="000000"/>
          <w:lang w:eastAsia="zh-CN"/>
        </w:rPr>
        <w:t>26</w:t>
      </w:r>
      <w:r w:rsidRPr="00B02FD6">
        <w:rPr>
          <w:rFonts w:ascii="Book Antiqua" w:eastAsia="宋体" w:hAnsi="Book Antiqua" w:cs="宋体"/>
          <w:color w:val="000000"/>
          <w:lang w:eastAsia="zh-CN"/>
        </w:rPr>
        <w:t>: 4333-4339 [PMID: 18779620 DOI: 10.1200/JCO.2008.16.5845]</w:t>
      </w:r>
    </w:p>
    <w:p w14:paraId="37A03629" w14:textId="426B334F"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9</w:t>
      </w:r>
      <w:r w:rsidR="001B0BE5">
        <w:rPr>
          <w:rFonts w:ascii="Book Antiqua" w:eastAsia="宋体" w:hAnsi="Book Antiqua" w:cs="宋体" w:hint="eastAsia"/>
          <w:color w:val="000000"/>
          <w:lang w:eastAsia="zh-CN"/>
        </w:rPr>
        <w:t>5</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Keto CJ</w:t>
      </w:r>
      <w:r w:rsidRPr="00B02FD6">
        <w:rPr>
          <w:rFonts w:ascii="Book Antiqua" w:eastAsia="宋体" w:hAnsi="Book Antiqua" w:cs="宋体"/>
          <w:color w:val="000000"/>
          <w:lang w:eastAsia="zh-CN"/>
        </w:rPr>
        <w:t>, Aronson WJ, Terris MK, Presti JC, Kane CJ, Amling CL, Freedland SJ. Obesity is associated with castration-resistant disease and metastasis in men treated with androgen deprivation therapy after radical prostatectomy: results from the SEARCH database. </w:t>
      </w:r>
      <w:r w:rsidRPr="00B02FD6">
        <w:rPr>
          <w:rFonts w:ascii="Book Antiqua" w:eastAsia="宋体" w:hAnsi="Book Antiqua" w:cs="宋体"/>
          <w:i/>
          <w:iCs/>
          <w:color w:val="000000"/>
          <w:lang w:eastAsia="zh-CN"/>
        </w:rPr>
        <w:t>BJU Int</w:t>
      </w:r>
      <w:r w:rsidRPr="00B02FD6">
        <w:rPr>
          <w:rFonts w:ascii="Book Antiqua" w:eastAsia="宋体" w:hAnsi="Book Antiqua" w:cs="宋体"/>
          <w:color w:val="000000"/>
          <w:lang w:eastAsia="zh-CN"/>
        </w:rPr>
        <w:t> 2012; </w:t>
      </w:r>
      <w:r w:rsidRPr="00B02FD6">
        <w:rPr>
          <w:rFonts w:ascii="Book Antiqua" w:eastAsia="宋体" w:hAnsi="Book Antiqua" w:cs="宋体"/>
          <w:b/>
          <w:bCs/>
          <w:color w:val="000000"/>
          <w:lang w:eastAsia="zh-CN"/>
        </w:rPr>
        <w:t>110</w:t>
      </w:r>
      <w:r w:rsidRPr="00B02FD6">
        <w:rPr>
          <w:rFonts w:ascii="Book Antiqua" w:eastAsia="宋体" w:hAnsi="Book Antiqua" w:cs="宋体"/>
          <w:color w:val="000000"/>
          <w:lang w:eastAsia="zh-CN"/>
        </w:rPr>
        <w:t>: 492-498 [PMID: 22094083 DOI: 10.1111/j.1464-410X.2011.10754.x]</w:t>
      </w:r>
    </w:p>
    <w:p w14:paraId="184AA0B5" w14:textId="739E6B3A"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9</w:t>
      </w:r>
      <w:r w:rsidR="001B0BE5">
        <w:rPr>
          <w:rFonts w:ascii="Book Antiqua" w:eastAsia="宋体" w:hAnsi="Book Antiqua" w:cs="宋体" w:hint="eastAsia"/>
          <w:color w:val="000000"/>
          <w:lang w:eastAsia="zh-CN"/>
        </w:rPr>
        <w:t>6</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Flanagan J</w:t>
      </w:r>
      <w:r w:rsidRPr="00B02FD6">
        <w:rPr>
          <w:rFonts w:ascii="Book Antiqua" w:eastAsia="宋体" w:hAnsi="Book Antiqua" w:cs="宋体"/>
          <w:color w:val="000000"/>
          <w:lang w:eastAsia="zh-CN"/>
        </w:rPr>
        <w:t>, Gray PK, Hahn N, Hayes J, Myers LJ, Carney-Doebbeling C, Sweeney CJ. Presence of the metabolic syndrome is associated with shorter time to castration-resistant prostate cancer. </w:t>
      </w:r>
      <w:r w:rsidRPr="00B02FD6">
        <w:rPr>
          <w:rFonts w:ascii="Book Antiqua" w:eastAsia="宋体" w:hAnsi="Book Antiqua" w:cs="宋体"/>
          <w:i/>
          <w:iCs/>
          <w:color w:val="000000"/>
          <w:lang w:eastAsia="zh-CN"/>
        </w:rPr>
        <w:t>Ann Oncol</w:t>
      </w:r>
      <w:r w:rsidRPr="00B02FD6">
        <w:rPr>
          <w:rFonts w:ascii="Book Antiqua" w:eastAsia="宋体" w:hAnsi="Book Antiqua" w:cs="宋体"/>
          <w:color w:val="000000"/>
          <w:lang w:eastAsia="zh-CN"/>
        </w:rPr>
        <w:t> 2011; </w:t>
      </w:r>
      <w:r w:rsidRPr="00B02FD6">
        <w:rPr>
          <w:rFonts w:ascii="Book Antiqua" w:eastAsia="宋体" w:hAnsi="Book Antiqua" w:cs="宋体"/>
          <w:b/>
          <w:bCs/>
          <w:color w:val="000000"/>
          <w:lang w:eastAsia="zh-CN"/>
        </w:rPr>
        <w:t>22</w:t>
      </w:r>
      <w:r w:rsidRPr="00B02FD6">
        <w:rPr>
          <w:rFonts w:ascii="Book Antiqua" w:eastAsia="宋体" w:hAnsi="Book Antiqua" w:cs="宋体"/>
          <w:color w:val="000000"/>
          <w:lang w:eastAsia="zh-CN"/>
        </w:rPr>
        <w:t>: 801-807 [PMID: 20880998 DOI: 10.1093/annonc/mdq443]</w:t>
      </w:r>
    </w:p>
    <w:p w14:paraId="0204031E" w14:textId="3980578B"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9</w:t>
      </w:r>
      <w:r w:rsidR="001B0BE5">
        <w:rPr>
          <w:rFonts w:ascii="Book Antiqua" w:eastAsia="宋体" w:hAnsi="Book Antiqua" w:cs="宋体" w:hint="eastAsia"/>
          <w:color w:val="000000"/>
          <w:lang w:eastAsia="zh-CN"/>
        </w:rPr>
        <w:t>7</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Jasuja GK</w:t>
      </w:r>
      <w:r w:rsidRPr="00B02FD6">
        <w:rPr>
          <w:rFonts w:ascii="Book Antiqua" w:eastAsia="宋体" w:hAnsi="Book Antiqua" w:cs="宋体"/>
          <w:color w:val="000000"/>
          <w:lang w:eastAsia="zh-CN"/>
        </w:rPr>
        <w:t>, Travison TG, Davda M, Murabito JM, Basaria S, Zhang A, Kushnir MM, Rockwood AL, Meikle W, Pencina MJ, Coviello A, Rose AJ, D'Agostino R, Vasan RS, Bhasin S. Age trends in estradiol and estrone levels measured using liquid chromatography tandem mass spectrometry in community-dwelling men of the Framingham Heart Study. </w:t>
      </w:r>
      <w:r w:rsidRPr="00B02FD6">
        <w:rPr>
          <w:rFonts w:ascii="Book Antiqua" w:eastAsia="宋体" w:hAnsi="Book Antiqua" w:cs="宋体"/>
          <w:i/>
          <w:iCs/>
          <w:color w:val="000000"/>
          <w:lang w:eastAsia="zh-CN"/>
        </w:rPr>
        <w:t>J Gerontol A Biol Sci Med Sci</w:t>
      </w:r>
      <w:r w:rsidRPr="00B02FD6">
        <w:rPr>
          <w:rFonts w:ascii="Book Antiqua" w:eastAsia="宋体" w:hAnsi="Book Antiqua" w:cs="宋体"/>
          <w:color w:val="000000"/>
          <w:lang w:eastAsia="zh-CN"/>
        </w:rPr>
        <w:t> 2013; </w:t>
      </w:r>
      <w:r w:rsidRPr="00B02FD6">
        <w:rPr>
          <w:rFonts w:ascii="Book Antiqua" w:eastAsia="宋体" w:hAnsi="Book Antiqua" w:cs="宋体"/>
          <w:b/>
          <w:bCs/>
          <w:color w:val="000000"/>
          <w:lang w:eastAsia="zh-CN"/>
        </w:rPr>
        <w:t>68</w:t>
      </w:r>
      <w:r w:rsidRPr="00B02FD6">
        <w:rPr>
          <w:rFonts w:ascii="Book Antiqua" w:eastAsia="宋体" w:hAnsi="Book Antiqua" w:cs="宋体"/>
          <w:color w:val="000000"/>
          <w:lang w:eastAsia="zh-CN"/>
        </w:rPr>
        <w:t>: 733-740 [PMID: 23105044 DOI: 10.1093/gerona/gls216]</w:t>
      </w:r>
    </w:p>
    <w:p w14:paraId="6EF854B0" w14:textId="46D586A5"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lastRenderedPageBreak/>
        <w:t>9</w:t>
      </w:r>
      <w:r w:rsidR="001B0BE5">
        <w:rPr>
          <w:rFonts w:ascii="Book Antiqua" w:eastAsia="宋体" w:hAnsi="Book Antiqua" w:cs="宋体" w:hint="eastAsia"/>
          <w:color w:val="000000"/>
          <w:lang w:eastAsia="zh-CN"/>
        </w:rPr>
        <w:t>8</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Teloken PE</w:t>
      </w:r>
      <w:r w:rsidRPr="00B02FD6">
        <w:rPr>
          <w:rFonts w:ascii="Book Antiqua" w:eastAsia="宋体" w:hAnsi="Book Antiqua" w:cs="宋体"/>
          <w:color w:val="000000"/>
          <w:lang w:eastAsia="zh-CN"/>
        </w:rPr>
        <w:t xml:space="preserve">, Nelson CJ, Karellas M, Stasi J, Eastham J, Scardino PT, Mulhall JP. </w:t>
      </w:r>
      <w:proofErr w:type="gramStart"/>
      <w:r w:rsidRPr="00B02FD6">
        <w:rPr>
          <w:rFonts w:ascii="Book Antiqua" w:eastAsia="宋体" w:hAnsi="Book Antiqua" w:cs="宋体"/>
          <w:color w:val="000000"/>
          <w:lang w:eastAsia="zh-CN"/>
        </w:rPr>
        <w:t>Defining the impact of vascular risk factors on erectile function recovery after radical prostatectomy.</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BJU Int</w:t>
      </w:r>
      <w:r w:rsidRPr="00B02FD6">
        <w:rPr>
          <w:rFonts w:ascii="Book Antiqua" w:eastAsia="宋体" w:hAnsi="Book Antiqua" w:cs="宋体"/>
          <w:color w:val="000000"/>
          <w:lang w:eastAsia="zh-CN"/>
        </w:rPr>
        <w:t> 2013; </w:t>
      </w:r>
      <w:r w:rsidRPr="00B02FD6">
        <w:rPr>
          <w:rFonts w:ascii="Book Antiqua" w:eastAsia="宋体" w:hAnsi="Book Antiqua" w:cs="宋体"/>
          <w:b/>
          <w:bCs/>
          <w:color w:val="000000"/>
          <w:lang w:eastAsia="zh-CN"/>
        </w:rPr>
        <w:t>111</w:t>
      </w:r>
      <w:r w:rsidRPr="00B02FD6">
        <w:rPr>
          <w:rFonts w:ascii="Book Antiqua" w:eastAsia="宋体" w:hAnsi="Book Antiqua" w:cs="宋体"/>
          <w:color w:val="000000"/>
          <w:lang w:eastAsia="zh-CN"/>
        </w:rPr>
        <w:t>: 653-657 [PMID: 22758405 DOI: 10.1111/j.1464-410X.2012.11321.x]</w:t>
      </w:r>
    </w:p>
    <w:p w14:paraId="47D5C605" w14:textId="46C2F2AE" w:rsidR="00B02FD6" w:rsidRPr="00B02FD6" w:rsidRDefault="001B0BE5" w:rsidP="00B02FD6">
      <w:pPr>
        <w:spacing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99</w:t>
      </w:r>
      <w:r w:rsidR="00B02FD6" w:rsidRPr="00B02FD6">
        <w:rPr>
          <w:rFonts w:ascii="Book Antiqua" w:eastAsia="宋体" w:hAnsi="Book Antiqua" w:cs="宋体"/>
          <w:color w:val="000000"/>
          <w:lang w:eastAsia="zh-CN"/>
        </w:rPr>
        <w:t> </w:t>
      </w:r>
      <w:r w:rsidR="00B02FD6" w:rsidRPr="00B02FD6">
        <w:rPr>
          <w:rFonts w:ascii="Book Antiqua" w:eastAsia="宋体" w:hAnsi="Book Antiqua" w:cs="宋体"/>
          <w:b/>
          <w:bCs/>
          <w:color w:val="000000"/>
          <w:lang w:eastAsia="zh-CN"/>
        </w:rPr>
        <w:t>Wang Y</w:t>
      </w:r>
      <w:r w:rsidR="00B02FD6" w:rsidRPr="00B02FD6">
        <w:rPr>
          <w:rFonts w:ascii="Book Antiqua" w:eastAsia="宋体" w:hAnsi="Book Antiqua" w:cs="宋体"/>
          <w:color w:val="000000"/>
          <w:lang w:eastAsia="zh-CN"/>
        </w:rPr>
        <w:t>, Liu T, Rossi PJ, Watkins-Bruner D, Hsiao W, Cooper S, Yang X, Jani AB. Influence of vascular comorbidities and race on erectile dysfunction after prostate cancer radiotherapy. </w:t>
      </w:r>
      <w:r w:rsidR="00B02FD6" w:rsidRPr="00B02FD6">
        <w:rPr>
          <w:rFonts w:ascii="Book Antiqua" w:eastAsia="宋体" w:hAnsi="Book Antiqua" w:cs="宋体"/>
          <w:i/>
          <w:iCs/>
          <w:color w:val="000000"/>
          <w:lang w:eastAsia="zh-CN"/>
        </w:rPr>
        <w:t>J Sex Med</w:t>
      </w:r>
      <w:r w:rsidR="00B02FD6" w:rsidRPr="00B02FD6">
        <w:rPr>
          <w:rFonts w:ascii="Book Antiqua" w:eastAsia="宋体" w:hAnsi="Book Antiqua" w:cs="宋体"/>
          <w:color w:val="000000"/>
          <w:lang w:eastAsia="zh-CN"/>
        </w:rPr>
        <w:t> 2013; </w:t>
      </w:r>
      <w:r w:rsidR="00B02FD6" w:rsidRPr="00B02FD6">
        <w:rPr>
          <w:rFonts w:ascii="Book Antiqua" w:eastAsia="宋体" w:hAnsi="Book Antiqua" w:cs="宋体"/>
          <w:b/>
          <w:bCs/>
          <w:color w:val="000000"/>
          <w:lang w:eastAsia="zh-CN"/>
        </w:rPr>
        <w:t>10</w:t>
      </w:r>
      <w:r w:rsidR="00B02FD6" w:rsidRPr="00B02FD6">
        <w:rPr>
          <w:rFonts w:ascii="Book Antiqua" w:eastAsia="宋体" w:hAnsi="Book Antiqua" w:cs="宋体"/>
          <w:color w:val="000000"/>
          <w:lang w:eastAsia="zh-CN"/>
        </w:rPr>
        <w:t>: 2108-2114 [PMID: 23742221 DOI: 10.1111/jsm.12215]</w:t>
      </w:r>
    </w:p>
    <w:p w14:paraId="6F1A95BD" w14:textId="4BBE6101"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10</w:t>
      </w:r>
      <w:r w:rsidR="001B0BE5">
        <w:rPr>
          <w:rFonts w:ascii="Book Antiqua" w:eastAsia="宋体" w:hAnsi="Book Antiqua" w:cs="宋体" w:hint="eastAsia"/>
          <w:color w:val="000000"/>
          <w:lang w:eastAsia="zh-CN"/>
        </w:rPr>
        <w:t>0</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Sanda MG</w:t>
      </w:r>
      <w:r w:rsidRPr="00B02FD6">
        <w:rPr>
          <w:rFonts w:ascii="Book Antiqua" w:eastAsia="宋体" w:hAnsi="Book Antiqua" w:cs="宋体"/>
          <w:color w:val="000000"/>
          <w:lang w:eastAsia="zh-CN"/>
        </w:rPr>
        <w:t>, Dunn RL, Michalski J, Sandler HM, Northouse L, Hembroff L, Lin X, Greenfield TK, Litwin MS, Saigal CS, Mahadevan A, Klein E, Kibel A, Pisters LL, Kuban D, Kaplan I, Wood D, Ciezki J, Shah N, Wei JT. Quality of life and satisfaction with outcome among prostate-cancer survivors. </w:t>
      </w:r>
      <w:r w:rsidRPr="00B02FD6">
        <w:rPr>
          <w:rFonts w:ascii="Book Antiqua" w:eastAsia="宋体" w:hAnsi="Book Antiqua" w:cs="宋体"/>
          <w:i/>
          <w:iCs/>
          <w:color w:val="000000"/>
          <w:lang w:eastAsia="zh-CN"/>
        </w:rPr>
        <w:t>N Engl J Med</w:t>
      </w:r>
      <w:r w:rsidRPr="00B02FD6">
        <w:rPr>
          <w:rFonts w:ascii="Book Antiqua" w:eastAsia="宋体" w:hAnsi="Book Antiqua" w:cs="宋体"/>
          <w:color w:val="000000"/>
          <w:lang w:eastAsia="zh-CN"/>
        </w:rPr>
        <w:t> 2008; </w:t>
      </w:r>
      <w:r w:rsidRPr="00B02FD6">
        <w:rPr>
          <w:rFonts w:ascii="Book Antiqua" w:eastAsia="宋体" w:hAnsi="Book Antiqua" w:cs="宋体"/>
          <w:b/>
          <w:bCs/>
          <w:color w:val="000000"/>
          <w:lang w:eastAsia="zh-CN"/>
        </w:rPr>
        <w:t>358</w:t>
      </w:r>
      <w:r w:rsidRPr="00B02FD6">
        <w:rPr>
          <w:rFonts w:ascii="Book Antiqua" w:eastAsia="宋体" w:hAnsi="Book Antiqua" w:cs="宋体"/>
          <w:color w:val="000000"/>
          <w:lang w:eastAsia="zh-CN"/>
        </w:rPr>
        <w:t>: 1250-1261 [PMID: 18354103 DOI: 10.1056/NEJMoa074311]</w:t>
      </w:r>
    </w:p>
    <w:p w14:paraId="69EF7163" w14:textId="406C3681"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10</w:t>
      </w:r>
      <w:r w:rsidR="001B0BE5">
        <w:rPr>
          <w:rFonts w:ascii="Book Antiqua" w:eastAsia="宋体" w:hAnsi="Book Antiqua" w:cs="宋体" w:hint="eastAsia"/>
          <w:color w:val="000000"/>
          <w:lang w:eastAsia="zh-CN"/>
        </w:rPr>
        <w:t>1</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Montgomery JS</w:t>
      </w:r>
      <w:r w:rsidRPr="00B02FD6">
        <w:rPr>
          <w:rFonts w:ascii="Book Antiqua" w:eastAsia="宋体" w:hAnsi="Book Antiqua" w:cs="宋体"/>
          <w:color w:val="000000"/>
          <w:lang w:eastAsia="zh-CN"/>
        </w:rPr>
        <w:t>, Gayed BA, Hollenbeck BK, Daignault S, Sanda MG, Montie JE, Wei JT. Obesity adversely affects health related quality of life before and after radical retropubic prostatectomy. </w:t>
      </w:r>
      <w:r w:rsidRPr="00B02FD6">
        <w:rPr>
          <w:rFonts w:ascii="Book Antiqua" w:eastAsia="宋体" w:hAnsi="Book Antiqua" w:cs="宋体"/>
          <w:i/>
          <w:iCs/>
          <w:color w:val="000000"/>
          <w:lang w:eastAsia="zh-CN"/>
        </w:rPr>
        <w:t>J Urol</w:t>
      </w:r>
      <w:r w:rsidRPr="00B02FD6">
        <w:rPr>
          <w:rFonts w:ascii="Book Antiqua" w:eastAsia="宋体" w:hAnsi="Book Antiqua" w:cs="宋体"/>
          <w:color w:val="000000"/>
          <w:lang w:eastAsia="zh-CN"/>
        </w:rPr>
        <w:t> 2006; </w:t>
      </w:r>
      <w:r w:rsidRPr="00B02FD6">
        <w:rPr>
          <w:rFonts w:ascii="Book Antiqua" w:eastAsia="宋体" w:hAnsi="Book Antiqua" w:cs="宋体"/>
          <w:b/>
          <w:bCs/>
          <w:color w:val="000000"/>
          <w:lang w:eastAsia="zh-CN"/>
        </w:rPr>
        <w:t>176</w:t>
      </w:r>
      <w:r w:rsidRPr="00B02FD6">
        <w:rPr>
          <w:rFonts w:ascii="Book Antiqua" w:eastAsia="宋体" w:hAnsi="Book Antiqua" w:cs="宋体"/>
          <w:color w:val="000000"/>
          <w:lang w:eastAsia="zh-CN"/>
        </w:rPr>
        <w:t>: 257-61; discussion 261-2 [PMID: 16753415 DOI: 10.1016/S0022-5347(06)00504-0]</w:t>
      </w:r>
    </w:p>
    <w:p w14:paraId="21DDDB3A" w14:textId="7FDA030D"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10</w:t>
      </w:r>
      <w:r w:rsidR="001B0BE5">
        <w:rPr>
          <w:rFonts w:ascii="Book Antiqua" w:eastAsia="宋体" w:hAnsi="Book Antiqua" w:cs="宋体" w:hint="eastAsia"/>
          <w:color w:val="000000"/>
          <w:lang w:eastAsia="zh-CN"/>
        </w:rPr>
        <w:t>2</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Anast JW</w:t>
      </w:r>
      <w:r w:rsidRPr="00B02FD6">
        <w:rPr>
          <w:rFonts w:ascii="Book Antiqua" w:eastAsia="宋体" w:hAnsi="Book Antiqua" w:cs="宋体"/>
          <w:color w:val="000000"/>
          <w:lang w:eastAsia="zh-CN"/>
        </w:rPr>
        <w:t>, Sadetsky N, Pasta DJ, Bassett WW, Latini D, DuChane J, Chan JM, Cooperberg MR, Carroll PR, Kane CJ. The impact of obesity on health related quality of life before and after radical prostatectomy (data from CaPSURE). </w:t>
      </w:r>
      <w:r w:rsidRPr="00B02FD6">
        <w:rPr>
          <w:rFonts w:ascii="Book Antiqua" w:eastAsia="宋体" w:hAnsi="Book Antiqua" w:cs="宋体"/>
          <w:i/>
          <w:iCs/>
          <w:color w:val="000000"/>
          <w:lang w:eastAsia="zh-CN"/>
        </w:rPr>
        <w:t>J Urol</w:t>
      </w:r>
      <w:r w:rsidRPr="00B02FD6">
        <w:rPr>
          <w:rFonts w:ascii="Book Antiqua" w:eastAsia="宋体" w:hAnsi="Book Antiqua" w:cs="宋体"/>
          <w:color w:val="000000"/>
          <w:lang w:eastAsia="zh-CN"/>
        </w:rPr>
        <w:t> 2005; </w:t>
      </w:r>
      <w:r w:rsidRPr="00B02FD6">
        <w:rPr>
          <w:rFonts w:ascii="Book Antiqua" w:eastAsia="宋体" w:hAnsi="Book Antiqua" w:cs="宋体"/>
          <w:b/>
          <w:bCs/>
          <w:color w:val="000000"/>
          <w:lang w:eastAsia="zh-CN"/>
        </w:rPr>
        <w:t>173</w:t>
      </w:r>
      <w:r w:rsidRPr="00B02FD6">
        <w:rPr>
          <w:rFonts w:ascii="Book Antiqua" w:eastAsia="宋体" w:hAnsi="Book Antiqua" w:cs="宋体"/>
          <w:color w:val="000000"/>
          <w:lang w:eastAsia="zh-CN"/>
        </w:rPr>
        <w:t>: 1132-1138 [PMID: 15758721 DOI: 10.1097/01.ju.0000154973.38301.7f]</w:t>
      </w:r>
    </w:p>
    <w:p w14:paraId="57300800" w14:textId="38F6916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10</w:t>
      </w:r>
      <w:r w:rsidR="001B0BE5">
        <w:rPr>
          <w:rFonts w:ascii="Book Antiqua" w:eastAsia="宋体" w:hAnsi="Book Antiqua" w:cs="宋体" w:hint="eastAsia"/>
          <w:color w:val="000000"/>
          <w:lang w:eastAsia="zh-CN"/>
        </w:rPr>
        <w:t>3</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Freedland SJ</w:t>
      </w:r>
      <w:r w:rsidRPr="00B02FD6">
        <w:rPr>
          <w:rFonts w:ascii="Book Antiqua" w:eastAsia="宋体" w:hAnsi="Book Antiqua" w:cs="宋体"/>
          <w:color w:val="000000"/>
          <w:lang w:eastAsia="zh-CN"/>
        </w:rPr>
        <w:t>, Haffner MC, Landis PK, Saigal CS, Carter HB. Obesity does not adversely affect health-related quality-of-life outcomes after anatomic retropubic radical prostatectomy. </w:t>
      </w:r>
      <w:r w:rsidRPr="00B02FD6">
        <w:rPr>
          <w:rFonts w:ascii="Book Antiqua" w:eastAsia="宋体" w:hAnsi="Book Antiqua" w:cs="宋体"/>
          <w:i/>
          <w:iCs/>
          <w:color w:val="000000"/>
          <w:lang w:eastAsia="zh-CN"/>
        </w:rPr>
        <w:t>Urology</w:t>
      </w:r>
      <w:r w:rsidRPr="00B02FD6">
        <w:rPr>
          <w:rFonts w:ascii="Book Antiqua" w:eastAsia="宋体" w:hAnsi="Book Antiqua" w:cs="宋体"/>
          <w:color w:val="000000"/>
          <w:lang w:eastAsia="zh-CN"/>
        </w:rPr>
        <w:t> 2005; </w:t>
      </w:r>
      <w:r w:rsidRPr="00B02FD6">
        <w:rPr>
          <w:rFonts w:ascii="Book Antiqua" w:eastAsia="宋体" w:hAnsi="Book Antiqua" w:cs="宋体"/>
          <w:b/>
          <w:bCs/>
          <w:color w:val="000000"/>
          <w:lang w:eastAsia="zh-CN"/>
        </w:rPr>
        <w:t>65</w:t>
      </w:r>
      <w:r w:rsidRPr="00B02FD6">
        <w:rPr>
          <w:rFonts w:ascii="Book Antiqua" w:eastAsia="宋体" w:hAnsi="Book Antiqua" w:cs="宋体"/>
          <w:color w:val="000000"/>
          <w:lang w:eastAsia="zh-CN"/>
        </w:rPr>
        <w:t>: 1131-1136 [PMID: 15913722 DOI: 10.1016/j.urology.2004.12.064]</w:t>
      </w:r>
    </w:p>
    <w:p w14:paraId="68AFD039" w14:textId="179EC1BF"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10</w:t>
      </w:r>
      <w:r w:rsidR="001B0BE5">
        <w:rPr>
          <w:rFonts w:ascii="Book Antiqua" w:eastAsia="宋体" w:hAnsi="Book Antiqua" w:cs="宋体" w:hint="eastAsia"/>
          <w:color w:val="000000"/>
          <w:lang w:eastAsia="zh-CN"/>
        </w:rPr>
        <w:t>4</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Brown JA</w:t>
      </w:r>
      <w:r w:rsidRPr="00B02FD6">
        <w:rPr>
          <w:rFonts w:ascii="Book Antiqua" w:eastAsia="宋体" w:hAnsi="Book Antiqua" w:cs="宋体"/>
          <w:color w:val="000000"/>
          <w:lang w:eastAsia="zh-CN"/>
        </w:rPr>
        <w:t>, Rodin DM, Lee B, Dahl DM. Laparoscopic radical prostatectomy and body mass index: an assessment of 151 sequential cases. </w:t>
      </w:r>
      <w:r w:rsidRPr="00B02FD6">
        <w:rPr>
          <w:rFonts w:ascii="Book Antiqua" w:eastAsia="宋体" w:hAnsi="Book Antiqua" w:cs="宋体"/>
          <w:i/>
          <w:iCs/>
          <w:color w:val="000000"/>
          <w:lang w:eastAsia="zh-CN"/>
        </w:rPr>
        <w:t>J Urol</w:t>
      </w:r>
      <w:r w:rsidRPr="00B02FD6">
        <w:rPr>
          <w:rFonts w:ascii="Book Antiqua" w:eastAsia="宋体" w:hAnsi="Book Antiqua" w:cs="宋体"/>
          <w:color w:val="000000"/>
          <w:lang w:eastAsia="zh-CN"/>
        </w:rPr>
        <w:t> 2005; </w:t>
      </w:r>
      <w:r w:rsidRPr="00B02FD6">
        <w:rPr>
          <w:rFonts w:ascii="Book Antiqua" w:eastAsia="宋体" w:hAnsi="Book Antiqua" w:cs="宋体"/>
          <w:b/>
          <w:bCs/>
          <w:color w:val="000000"/>
          <w:lang w:eastAsia="zh-CN"/>
        </w:rPr>
        <w:t>173</w:t>
      </w:r>
      <w:r w:rsidRPr="00B02FD6">
        <w:rPr>
          <w:rFonts w:ascii="Book Antiqua" w:eastAsia="宋体" w:hAnsi="Book Antiqua" w:cs="宋体"/>
          <w:color w:val="000000"/>
          <w:lang w:eastAsia="zh-CN"/>
        </w:rPr>
        <w:t>: 442-445 [PMID: 15643198 DOI: 10.1097/01.ju.0000148865.89309.cb]</w:t>
      </w:r>
    </w:p>
    <w:p w14:paraId="3BD40DF3" w14:textId="5E8174C9"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lastRenderedPageBreak/>
        <w:t>10</w:t>
      </w:r>
      <w:r w:rsidR="001B0BE5">
        <w:rPr>
          <w:rFonts w:ascii="Book Antiqua" w:eastAsia="宋体" w:hAnsi="Book Antiqua" w:cs="宋体" w:hint="eastAsia"/>
          <w:color w:val="000000"/>
          <w:lang w:eastAsia="zh-CN"/>
        </w:rPr>
        <w:t>5</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Mulholland TL</w:t>
      </w:r>
      <w:r w:rsidRPr="00B02FD6">
        <w:rPr>
          <w:rFonts w:ascii="Book Antiqua" w:eastAsia="宋体" w:hAnsi="Book Antiqua" w:cs="宋体"/>
          <w:color w:val="000000"/>
          <w:lang w:eastAsia="zh-CN"/>
        </w:rPr>
        <w:t>, Huynh PN, Huang RR, Wong C, Diokno AC, Peters KM. Urinary incontinence after radical retropubic prostatectomy is not related to patient body mass index. </w:t>
      </w:r>
      <w:r w:rsidRPr="00B02FD6">
        <w:rPr>
          <w:rFonts w:ascii="Book Antiqua" w:eastAsia="宋体" w:hAnsi="Book Antiqua" w:cs="宋体"/>
          <w:i/>
          <w:iCs/>
          <w:color w:val="000000"/>
          <w:lang w:eastAsia="zh-CN"/>
        </w:rPr>
        <w:t>Prostate Cancer Prostatic Dis</w:t>
      </w:r>
      <w:r w:rsidRPr="00B02FD6">
        <w:rPr>
          <w:rFonts w:ascii="Book Antiqua" w:eastAsia="宋体" w:hAnsi="Book Antiqua" w:cs="宋体"/>
          <w:color w:val="000000"/>
          <w:lang w:eastAsia="zh-CN"/>
        </w:rPr>
        <w:t> 2006; </w:t>
      </w:r>
      <w:r w:rsidRPr="00B02FD6">
        <w:rPr>
          <w:rFonts w:ascii="Book Antiqua" w:eastAsia="宋体" w:hAnsi="Book Antiqua" w:cs="宋体"/>
          <w:b/>
          <w:bCs/>
          <w:color w:val="000000"/>
          <w:lang w:eastAsia="zh-CN"/>
        </w:rPr>
        <w:t>9</w:t>
      </w:r>
      <w:r w:rsidRPr="00B02FD6">
        <w:rPr>
          <w:rFonts w:ascii="Book Antiqua" w:eastAsia="宋体" w:hAnsi="Book Antiqua" w:cs="宋体"/>
          <w:color w:val="000000"/>
          <w:lang w:eastAsia="zh-CN"/>
        </w:rPr>
        <w:t>: 153-159 [PMID: 16505832 DOI: 10.1038/sj.pcan.4500860]</w:t>
      </w:r>
    </w:p>
    <w:p w14:paraId="5127E4B0" w14:textId="308DEB4E"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10</w:t>
      </w:r>
      <w:r w:rsidR="001B0BE5">
        <w:rPr>
          <w:rFonts w:ascii="Book Antiqua" w:eastAsia="宋体" w:hAnsi="Book Antiqua" w:cs="宋体" w:hint="eastAsia"/>
          <w:color w:val="000000"/>
          <w:lang w:eastAsia="zh-CN"/>
        </w:rPr>
        <w:t>6</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Ayyathurai R</w:t>
      </w:r>
      <w:r w:rsidRPr="00B02FD6">
        <w:rPr>
          <w:rFonts w:ascii="Book Antiqua" w:eastAsia="宋体" w:hAnsi="Book Antiqua" w:cs="宋体"/>
          <w:color w:val="000000"/>
          <w:lang w:eastAsia="zh-CN"/>
        </w:rPr>
        <w:t>, Manoharan M, Nieder AM, Kava B, Soloway MS. Factors affecting erectile function after radical retropubic prostatectomy: results from 1620 consecutive patients. </w:t>
      </w:r>
      <w:r w:rsidRPr="00B02FD6">
        <w:rPr>
          <w:rFonts w:ascii="Book Antiqua" w:eastAsia="宋体" w:hAnsi="Book Antiqua" w:cs="宋体"/>
          <w:i/>
          <w:iCs/>
          <w:color w:val="000000"/>
          <w:lang w:eastAsia="zh-CN"/>
        </w:rPr>
        <w:t>BJU Int</w:t>
      </w:r>
      <w:r w:rsidRPr="00B02FD6">
        <w:rPr>
          <w:rFonts w:ascii="Book Antiqua" w:eastAsia="宋体" w:hAnsi="Book Antiqua" w:cs="宋体"/>
          <w:color w:val="000000"/>
          <w:lang w:eastAsia="zh-CN"/>
        </w:rPr>
        <w:t> 2008; </w:t>
      </w:r>
      <w:r w:rsidRPr="00B02FD6">
        <w:rPr>
          <w:rFonts w:ascii="Book Antiqua" w:eastAsia="宋体" w:hAnsi="Book Antiqua" w:cs="宋体"/>
          <w:b/>
          <w:bCs/>
          <w:color w:val="000000"/>
          <w:lang w:eastAsia="zh-CN"/>
        </w:rPr>
        <w:t>101</w:t>
      </w:r>
      <w:r w:rsidRPr="00B02FD6">
        <w:rPr>
          <w:rFonts w:ascii="Book Antiqua" w:eastAsia="宋体" w:hAnsi="Book Antiqua" w:cs="宋体"/>
          <w:color w:val="000000"/>
          <w:lang w:eastAsia="zh-CN"/>
        </w:rPr>
        <w:t>: 833-836 [PMID: 18190627 DOI: 10.1111/j.1464-410X.2007.07409.x]</w:t>
      </w:r>
    </w:p>
    <w:p w14:paraId="027D23BC" w14:textId="519A1E33"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10</w:t>
      </w:r>
      <w:r w:rsidR="001B0BE5">
        <w:rPr>
          <w:rFonts w:ascii="Book Antiqua" w:eastAsia="宋体" w:hAnsi="Book Antiqua" w:cs="宋体" w:hint="eastAsia"/>
          <w:color w:val="000000"/>
          <w:lang w:eastAsia="zh-CN"/>
        </w:rPr>
        <w:t>7</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Boorjian SA</w:t>
      </w:r>
      <w:r w:rsidRPr="00B02FD6">
        <w:rPr>
          <w:rFonts w:ascii="Book Antiqua" w:eastAsia="宋体" w:hAnsi="Book Antiqua" w:cs="宋体"/>
          <w:color w:val="000000"/>
          <w:lang w:eastAsia="zh-CN"/>
        </w:rPr>
        <w:t>, Crispen PL, Carlson RE, Rangel LJ, Karnes RJ, Frank I, Gettman MT. Impact of obesity on clinicopathologic outcomes after robot-assisted laparoscopic prostatectomy. </w:t>
      </w:r>
      <w:r w:rsidRPr="00B02FD6">
        <w:rPr>
          <w:rFonts w:ascii="Book Antiqua" w:eastAsia="宋体" w:hAnsi="Book Antiqua" w:cs="宋体"/>
          <w:i/>
          <w:iCs/>
          <w:color w:val="000000"/>
          <w:lang w:eastAsia="zh-CN"/>
        </w:rPr>
        <w:t>J Endourol</w:t>
      </w:r>
      <w:r w:rsidRPr="00B02FD6">
        <w:rPr>
          <w:rFonts w:ascii="Book Antiqua" w:eastAsia="宋体" w:hAnsi="Book Antiqua" w:cs="宋体"/>
          <w:color w:val="000000"/>
          <w:lang w:eastAsia="zh-CN"/>
        </w:rPr>
        <w:t> 2008; </w:t>
      </w:r>
      <w:r w:rsidRPr="00B02FD6">
        <w:rPr>
          <w:rFonts w:ascii="Book Antiqua" w:eastAsia="宋体" w:hAnsi="Book Antiqua" w:cs="宋体"/>
          <w:b/>
          <w:bCs/>
          <w:color w:val="000000"/>
          <w:lang w:eastAsia="zh-CN"/>
        </w:rPr>
        <w:t>22</w:t>
      </w:r>
      <w:r w:rsidRPr="00B02FD6">
        <w:rPr>
          <w:rFonts w:ascii="Book Antiqua" w:eastAsia="宋体" w:hAnsi="Book Antiqua" w:cs="宋体"/>
          <w:color w:val="000000"/>
          <w:lang w:eastAsia="zh-CN"/>
        </w:rPr>
        <w:t>: 1471-1476 [PMID: 18613784 DOI: 10.1089/end.2008.0056]</w:t>
      </w:r>
    </w:p>
    <w:p w14:paraId="15D09713" w14:textId="3BF1B315"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10</w:t>
      </w:r>
      <w:r w:rsidR="001B0BE5">
        <w:rPr>
          <w:rFonts w:ascii="Book Antiqua" w:eastAsia="宋体" w:hAnsi="Book Antiqua" w:cs="宋体" w:hint="eastAsia"/>
          <w:color w:val="000000"/>
          <w:lang w:eastAsia="zh-CN"/>
        </w:rPr>
        <w:t>8</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Wiltz AL</w:t>
      </w:r>
      <w:r w:rsidRPr="00B02FD6">
        <w:rPr>
          <w:rFonts w:ascii="Book Antiqua" w:eastAsia="宋体" w:hAnsi="Book Antiqua" w:cs="宋体"/>
          <w:color w:val="000000"/>
          <w:lang w:eastAsia="zh-CN"/>
        </w:rPr>
        <w:t>, Shikanov S, Eggener SE, Katz MH, Thong AE, Steinberg GD, Shalhav AL, Zagaja GP, Zorn KC. Robotic radical prostatectomy in overweight and obese patients: oncological and validated-functional outcomes. </w:t>
      </w:r>
      <w:r w:rsidRPr="00B02FD6">
        <w:rPr>
          <w:rFonts w:ascii="Book Antiqua" w:eastAsia="宋体" w:hAnsi="Book Antiqua" w:cs="宋体"/>
          <w:i/>
          <w:iCs/>
          <w:color w:val="000000"/>
          <w:lang w:eastAsia="zh-CN"/>
        </w:rPr>
        <w:t>Urology</w:t>
      </w:r>
      <w:r w:rsidRPr="00B02FD6">
        <w:rPr>
          <w:rFonts w:ascii="Book Antiqua" w:eastAsia="宋体" w:hAnsi="Book Antiqua" w:cs="宋体"/>
          <w:color w:val="000000"/>
          <w:lang w:eastAsia="zh-CN"/>
        </w:rPr>
        <w:t> 2009; </w:t>
      </w:r>
      <w:r w:rsidRPr="00B02FD6">
        <w:rPr>
          <w:rFonts w:ascii="Book Antiqua" w:eastAsia="宋体" w:hAnsi="Book Antiqua" w:cs="宋体"/>
          <w:b/>
          <w:bCs/>
          <w:color w:val="000000"/>
          <w:lang w:eastAsia="zh-CN"/>
        </w:rPr>
        <w:t>73</w:t>
      </w:r>
      <w:r w:rsidRPr="00B02FD6">
        <w:rPr>
          <w:rFonts w:ascii="Book Antiqua" w:eastAsia="宋体" w:hAnsi="Book Antiqua" w:cs="宋体"/>
          <w:color w:val="000000"/>
          <w:lang w:eastAsia="zh-CN"/>
        </w:rPr>
        <w:t>: 316-322 [PMID: 18952266 DOI: 10.1016/j.urology.2008.08.493]</w:t>
      </w:r>
    </w:p>
    <w:p w14:paraId="7E407B15" w14:textId="0B4612AD"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w:t>
      </w:r>
      <w:r w:rsidR="001B0BE5">
        <w:rPr>
          <w:rFonts w:ascii="Book Antiqua" w:eastAsia="宋体" w:hAnsi="Book Antiqua" w:cs="宋体" w:hint="eastAsia"/>
          <w:color w:val="000000"/>
          <w:lang w:eastAsia="zh-CN"/>
        </w:rPr>
        <w:t>09</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Marien T</w:t>
      </w:r>
      <w:r w:rsidRPr="00B02FD6">
        <w:rPr>
          <w:rFonts w:ascii="Book Antiqua" w:eastAsia="宋体" w:hAnsi="Book Antiqua" w:cs="宋体"/>
          <w:color w:val="000000"/>
          <w:lang w:eastAsia="zh-CN"/>
        </w:rPr>
        <w:t>, Sankin A, Lepor H. Factors predicting preservation of erectile function in men undergoing open radical retropubic prostatectomy. </w:t>
      </w:r>
      <w:r w:rsidRPr="00B02FD6">
        <w:rPr>
          <w:rFonts w:ascii="Book Antiqua" w:eastAsia="宋体" w:hAnsi="Book Antiqua" w:cs="宋体"/>
          <w:i/>
          <w:iCs/>
          <w:color w:val="000000"/>
          <w:lang w:eastAsia="zh-CN"/>
        </w:rPr>
        <w:t>J Urol</w:t>
      </w:r>
      <w:r w:rsidRPr="00B02FD6">
        <w:rPr>
          <w:rFonts w:ascii="Book Antiqua" w:eastAsia="宋体" w:hAnsi="Book Antiqua" w:cs="宋体"/>
          <w:color w:val="000000"/>
          <w:lang w:eastAsia="zh-CN"/>
        </w:rPr>
        <w:t> 2009; </w:t>
      </w:r>
      <w:r w:rsidRPr="00B02FD6">
        <w:rPr>
          <w:rFonts w:ascii="Book Antiqua" w:eastAsia="宋体" w:hAnsi="Book Antiqua" w:cs="宋体"/>
          <w:b/>
          <w:bCs/>
          <w:color w:val="000000"/>
          <w:lang w:eastAsia="zh-CN"/>
        </w:rPr>
        <w:t>181</w:t>
      </w:r>
      <w:r w:rsidRPr="00B02FD6">
        <w:rPr>
          <w:rFonts w:ascii="Book Antiqua" w:eastAsia="宋体" w:hAnsi="Book Antiqua" w:cs="宋体"/>
          <w:color w:val="000000"/>
          <w:lang w:eastAsia="zh-CN"/>
        </w:rPr>
        <w:t>: 1817-1822 [PMID: 19233413 DOI: 10.1016/j.juro.2008.11.10]</w:t>
      </w:r>
    </w:p>
    <w:p w14:paraId="0ABEDAE7" w14:textId="39C4A614"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11</w:t>
      </w:r>
      <w:r w:rsidR="001B0BE5">
        <w:rPr>
          <w:rFonts w:ascii="Book Antiqua" w:eastAsia="宋体" w:hAnsi="Book Antiqua" w:cs="宋体" w:hint="eastAsia"/>
          <w:color w:val="000000"/>
          <w:lang w:eastAsia="zh-CN"/>
        </w:rPr>
        <w:t>0</w:t>
      </w:r>
      <w:r w:rsidRPr="00B02FD6">
        <w:rPr>
          <w:rFonts w:ascii="Book Antiqua" w:eastAsia="宋体" w:hAnsi="Book Antiqua" w:cs="宋体"/>
          <w:color w:val="000000"/>
          <w:lang w:eastAsia="zh-CN"/>
        </w:rPr>
        <w:t> </w:t>
      </w:r>
      <w:proofErr w:type="gramStart"/>
      <w:r w:rsidRPr="00B02FD6">
        <w:rPr>
          <w:rFonts w:ascii="Book Antiqua" w:eastAsia="宋体" w:hAnsi="Book Antiqua" w:cs="宋体"/>
          <w:b/>
          <w:bCs/>
          <w:color w:val="000000"/>
          <w:lang w:eastAsia="zh-CN"/>
        </w:rPr>
        <w:t>van</w:t>
      </w:r>
      <w:proofErr w:type="gramEnd"/>
      <w:r w:rsidRPr="00B02FD6">
        <w:rPr>
          <w:rFonts w:ascii="Book Antiqua" w:eastAsia="宋体" w:hAnsi="Book Antiqua" w:cs="宋体"/>
          <w:b/>
          <w:bCs/>
          <w:color w:val="000000"/>
          <w:lang w:eastAsia="zh-CN"/>
        </w:rPr>
        <w:t xml:space="preserve"> Roermund JG</w:t>
      </w:r>
      <w:r w:rsidRPr="00B02FD6">
        <w:rPr>
          <w:rFonts w:ascii="Book Antiqua" w:eastAsia="宋体" w:hAnsi="Book Antiqua" w:cs="宋体"/>
          <w:color w:val="000000"/>
          <w:lang w:eastAsia="zh-CN"/>
        </w:rPr>
        <w:t xml:space="preserve">, van Basten JP, Kiemeney LA, Karthaus HF, Witjes JA. </w:t>
      </w:r>
      <w:proofErr w:type="gramStart"/>
      <w:r w:rsidRPr="00B02FD6">
        <w:rPr>
          <w:rFonts w:ascii="Book Antiqua" w:eastAsia="宋体" w:hAnsi="Book Antiqua" w:cs="宋体"/>
          <w:color w:val="000000"/>
          <w:lang w:eastAsia="zh-CN"/>
        </w:rPr>
        <w:t>Impact of obesity on surgical outcomes following open radical prostatectomy.</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Urol Int</w:t>
      </w:r>
      <w:r w:rsidRPr="00B02FD6">
        <w:rPr>
          <w:rFonts w:ascii="Book Antiqua" w:eastAsia="宋体" w:hAnsi="Book Antiqua" w:cs="宋体"/>
          <w:color w:val="000000"/>
          <w:lang w:eastAsia="zh-CN"/>
        </w:rPr>
        <w:t> 2009; </w:t>
      </w:r>
      <w:r w:rsidRPr="00B02FD6">
        <w:rPr>
          <w:rFonts w:ascii="Book Antiqua" w:eastAsia="宋体" w:hAnsi="Book Antiqua" w:cs="宋体"/>
          <w:b/>
          <w:bCs/>
          <w:color w:val="000000"/>
          <w:lang w:eastAsia="zh-CN"/>
        </w:rPr>
        <w:t>82</w:t>
      </w:r>
      <w:r w:rsidRPr="00B02FD6">
        <w:rPr>
          <w:rFonts w:ascii="Book Antiqua" w:eastAsia="宋体" w:hAnsi="Book Antiqua" w:cs="宋体"/>
          <w:color w:val="000000"/>
          <w:lang w:eastAsia="zh-CN"/>
        </w:rPr>
        <w:t>: 256-261 [PMID: 19440009 DOI: 10.1159/000209353]</w:t>
      </w:r>
    </w:p>
    <w:p w14:paraId="56E09693" w14:textId="2F9AF5DC"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11</w:t>
      </w:r>
      <w:r w:rsidR="001B0BE5">
        <w:rPr>
          <w:rFonts w:ascii="Book Antiqua" w:eastAsia="宋体" w:hAnsi="Book Antiqua" w:cs="宋体" w:hint="eastAsia"/>
          <w:color w:val="000000"/>
          <w:lang w:eastAsia="zh-CN"/>
        </w:rPr>
        <w:t>1</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Wolin KY</w:t>
      </w:r>
      <w:r w:rsidRPr="00B02FD6">
        <w:rPr>
          <w:rFonts w:ascii="Book Antiqua" w:eastAsia="宋体" w:hAnsi="Book Antiqua" w:cs="宋体"/>
          <w:color w:val="000000"/>
          <w:lang w:eastAsia="zh-CN"/>
        </w:rPr>
        <w:t>, Luly J, Sutcliffe S, Andriole GL, Kibel AS. Risk of urinary incontinence following prostatectomy: the role of physical activity and obesity. </w:t>
      </w:r>
      <w:r w:rsidRPr="00B02FD6">
        <w:rPr>
          <w:rFonts w:ascii="Book Antiqua" w:eastAsia="宋体" w:hAnsi="Book Antiqua" w:cs="宋体"/>
          <w:i/>
          <w:iCs/>
          <w:color w:val="000000"/>
          <w:lang w:eastAsia="zh-CN"/>
        </w:rPr>
        <w:t>J Urol</w:t>
      </w:r>
      <w:r w:rsidRPr="00B02FD6">
        <w:rPr>
          <w:rFonts w:ascii="Book Antiqua" w:eastAsia="宋体" w:hAnsi="Book Antiqua" w:cs="宋体"/>
          <w:color w:val="000000"/>
          <w:lang w:eastAsia="zh-CN"/>
        </w:rPr>
        <w:t> 2010; </w:t>
      </w:r>
      <w:r w:rsidRPr="00B02FD6">
        <w:rPr>
          <w:rFonts w:ascii="Book Antiqua" w:eastAsia="宋体" w:hAnsi="Book Antiqua" w:cs="宋体"/>
          <w:b/>
          <w:bCs/>
          <w:color w:val="000000"/>
          <w:lang w:eastAsia="zh-CN"/>
        </w:rPr>
        <w:t>183</w:t>
      </w:r>
      <w:r w:rsidRPr="00B02FD6">
        <w:rPr>
          <w:rFonts w:ascii="Book Antiqua" w:eastAsia="宋体" w:hAnsi="Book Antiqua" w:cs="宋体"/>
          <w:color w:val="000000"/>
          <w:lang w:eastAsia="zh-CN"/>
        </w:rPr>
        <w:t>: 629-633 [PMID: 20018324 DOI: 10.1016/j.juro.2009.09.082]</w:t>
      </w:r>
    </w:p>
    <w:p w14:paraId="00FD6A43" w14:textId="579D3453"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11</w:t>
      </w:r>
      <w:r w:rsidR="001B0BE5">
        <w:rPr>
          <w:rFonts w:ascii="Book Antiqua" w:eastAsia="宋体" w:hAnsi="Book Antiqua" w:cs="宋体" w:hint="eastAsia"/>
          <w:color w:val="000000"/>
          <w:lang w:eastAsia="zh-CN"/>
        </w:rPr>
        <w:t>2</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Briganti A</w:t>
      </w:r>
      <w:r w:rsidRPr="00B02FD6">
        <w:rPr>
          <w:rFonts w:ascii="Book Antiqua" w:eastAsia="宋体" w:hAnsi="Book Antiqua" w:cs="宋体"/>
          <w:color w:val="000000"/>
          <w:lang w:eastAsia="zh-CN"/>
        </w:rPr>
        <w:t xml:space="preserve">, Gallina A, Suardi N, Capitanio U, Tutolo M, Bianchi M, Passoni N, Salonia A, Colombo R, Di Girolamo V, Guazzoni G, Rigatti P, Montorsi F. Predicting erectile function recovery after bilateral nerve sparing radical prostatectomy: a proposal </w:t>
      </w:r>
      <w:r w:rsidRPr="00B02FD6">
        <w:rPr>
          <w:rFonts w:ascii="Book Antiqua" w:eastAsia="宋体" w:hAnsi="Book Antiqua" w:cs="宋体"/>
          <w:color w:val="000000"/>
          <w:lang w:eastAsia="zh-CN"/>
        </w:rPr>
        <w:lastRenderedPageBreak/>
        <w:t>of a novel preoperative risk stratification. </w:t>
      </w:r>
      <w:r w:rsidRPr="00B02FD6">
        <w:rPr>
          <w:rFonts w:ascii="Book Antiqua" w:eastAsia="宋体" w:hAnsi="Book Antiqua" w:cs="宋体"/>
          <w:i/>
          <w:iCs/>
          <w:color w:val="000000"/>
          <w:lang w:eastAsia="zh-CN"/>
        </w:rPr>
        <w:t>J Sex Med</w:t>
      </w:r>
      <w:r w:rsidRPr="00B02FD6">
        <w:rPr>
          <w:rFonts w:ascii="Book Antiqua" w:eastAsia="宋体" w:hAnsi="Book Antiqua" w:cs="宋体"/>
          <w:color w:val="000000"/>
          <w:lang w:eastAsia="zh-CN"/>
        </w:rPr>
        <w:t> 2010; </w:t>
      </w:r>
      <w:r w:rsidRPr="00B02FD6">
        <w:rPr>
          <w:rFonts w:ascii="Book Antiqua" w:eastAsia="宋体" w:hAnsi="Book Antiqua" w:cs="宋体"/>
          <w:b/>
          <w:bCs/>
          <w:color w:val="000000"/>
          <w:lang w:eastAsia="zh-CN"/>
        </w:rPr>
        <w:t>7</w:t>
      </w:r>
      <w:r w:rsidRPr="00B02FD6">
        <w:rPr>
          <w:rFonts w:ascii="Book Antiqua" w:eastAsia="宋体" w:hAnsi="Book Antiqua" w:cs="宋体"/>
          <w:color w:val="000000"/>
          <w:lang w:eastAsia="zh-CN"/>
        </w:rPr>
        <w:t>: 2521-2531 [PMID: 20487236 DOI: 10.1111/j.1743-6109.2010.01845.x]</w:t>
      </w:r>
    </w:p>
    <w:p w14:paraId="14E22C30" w14:textId="75D21173"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11</w:t>
      </w:r>
      <w:r w:rsidR="009C3369">
        <w:rPr>
          <w:rFonts w:ascii="Book Antiqua" w:eastAsia="宋体" w:hAnsi="Book Antiqua" w:cs="宋体" w:hint="eastAsia"/>
          <w:color w:val="000000"/>
          <w:lang w:eastAsia="zh-CN"/>
        </w:rPr>
        <w:t>3</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Moskovic DJ</w:t>
      </w:r>
      <w:r w:rsidRPr="00B02FD6">
        <w:rPr>
          <w:rFonts w:ascii="Book Antiqua" w:eastAsia="宋体" w:hAnsi="Book Antiqua" w:cs="宋体"/>
          <w:color w:val="000000"/>
          <w:lang w:eastAsia="zh-CN"/>
        </w:rPr>
        <w:t>, Lavery HJ, Rehman J, Nabizada-Pace F, Brajtbord J, Samadi DB. High body mass index does not affect outcomes following robotic assisted laparoscopic prostatectomy. </w:t>
      </w:r>
      <w:r w:rsidRPr="00B02FD6">
        <w:rPr>
          <w:rFonts w:ascii="Book Antiqua" w:eastAsia="宋体" w:hAnsi="Book Antiqua" w:cs="宋体"/>
          <w:i/>
          <w:iCs/>
          <w:color w:val="000000"/>
          <w:lang w:eastAsia="zh-CN"/>
        </w:rPr>
        <w:t>Can J Urol</w:t>
      </w:r>
      <w:r w:rsidRPr="00B02FD6">
        <w:rPr>
          <w:rFonts w:ascii="Book Antiqua" w:eastAsia="宋体" w:hAnsi="Book Antiqua" w:cs="宋体"/>
          <w:color w:val="000000"/>
          <w:lang w:eastAsia="zh-CN"/>
        </w:rPr>
        <w:t> 2010; </w:t>
      </w:r>
      <w:r w:rsidRPr="00B02FD6">
        <w:rPr>
          <w:rFonts w:ascii="Book Antiqua" w:eastAsia="宋体" w:hAnsi="Book Antiqua" w:cs="宋体"/>
          <w:b/>
          <w:bCs/>
          <w:color w:val="000000"/>
          <w:lang w:eastAsia="zh-CN"/>
        </w:rPr>
        <w:t>17</w:t>
      </w:r>
      <w:r w:rsidRPr="00B02FD6">
        <w:rPr>
          <w:rFonts w:ascii="Book Antiqua" w:eastAsia="宋体" w:hAnsi="Book Antiqua" w:cs="宋体"/>
          <w:color w:val="000000"/>
          <w:lang w:eastAsia="zh-CN"/>
        </w:rPr>
        <w:t>: 5291-5298 [PMID: 20735909]</w:t>
      </w:r>
    </w:p>
    <w:p w14:paraId="43C5E87B" w14:textId="378F0C66"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11</w:t>
      </w:r>
      <w:r w:rsidR="009C3369">
        <w:rPr>
          <w:rFonts w:ascii="Book Antiqua" w:eastAsia="宋体" w:hAnsi="Book Antiqua" w:cs="宋体" w:hint="eastAsia"/>
          <w:color w:val="000000"/>
          <w:lang w:eastAsia="zh-CN"/>
        </w:rPr>
        <w:t>4</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Uffort EE</w:t>
      </w:r>
      <w:r w:rsidRPr="00B02FD6">
        <w:rPr>
          <w:rFonts w:ascii="Book Antiqua" w:eastAsia="宋体" w:hAnsi="Book Antiqua" w:cs="宋体"/>
          <w:color w:val="000000"/>
          <w:lang w:eastAsia="zh-CN"/>
        </w:rPr>
        <w:t xml:space="preserve">, Jensen JC. </w:t>
      </w:r>
      <w:proofErr w:type="gramStart"/>
      <w:r w:rsidRPr="00B02FD6">
        <w:rPr>
          <w:rFonts w:ascii="Book Antiqua" w:eastAsia="宋体" w:hAnsi="Book Antiqua" w:cs="宋体"/>
          <w:color w:val="000000"/>
          <w:lang w:eastAsia="zh-CN"/>
        </w:rPr>
        <w:t>Impact of obesity on early erectile function recovery after robotic radical prostatectomy.</w:t>
      </w:r>
      <w:proofErr w:type="gramEnd"/>
      <w:r w:rsidRPr="00B02FD6">
        <w:rPr>
          <w:rFonts w:ascii="Book Antiqua" w:eastAsia="宋体" w:hAnsi="Book Antiqua" w:cs="宋体"/>
          <w:color w:val="000000"/>
          <w:lang w:eastAsia="zh-CN"/>
        </w:rPr>
        <w:t> </w:t>
      </w:r>
      <w:proofErr w:type="gramStart"/>
      <w:r w:rsidRPr="00B02FD6">
        <w:rPr>
          <w:rFonts w:ascii="Book Antiqua" w:eastAsia="宋体" w:hAnsi="Book Antiqua" w:cs="宋体"/>
          <w:i/>
          <w:iCs/>
          <w:color w:val="000000"/>
          <w:lang w:eastAsia="zh-CN"/>
        </w:rPr>
        <w:t>JSLS</w:t>
      </w:r>
      <w:r w:rsidRPr="00B02FD6">
        <w:rPr>
          <w:rFonts w:ascii="Book Antiqua" w:eastAsia="宋体" w:hAnsi="Book Antiqua" w:cs="宋体"/>
          <w:color w:val="000000"/>
          <w:lang w:eastAsia="zh-CN"/>
        </w:rPr>
        <w:t> ;</w:t>
      </w:r>
      <w:proofErr w:type="gramEnd"/>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15</w:t>
      </w:r>
      <w:r w:rsidRPr="00B02FD6">
        <w:rPr>
          <w:rFonts w:ascii="Book Antiqua" w:eastAsia="宋体" w:hAnsi="Book Antiqua" w:cs="宋体"/>
          <w:color w:val="000000"/>
          <w:lang w:eastAsia="zh-CN"/>
        </w:rPr>
        <w:t>: 32-37 [PMID: 21902939 DOI: 10.4293/108680810X12924466009203]</w:t>
      </w:r>
    </w:p>
    <w:p w14:paraId="1A74A11F" w14:textId="50A2C8BC" w:rsidR="00B02FD6" w:rsidRPr="00B02FD6" w:rsidRDefault="00B02FD6" w:rsidP="00B02FD6">
      <w:pPr>
        <w:spacing w:line="360" w:lineRule="auto"/>
        <w:jc w:val="both"/>
        <w:rPr>
          <w:rFonts w:ascii="Book Antiqua" w:eastAsia="宋体" w:hAnsi="Book Antiqua" w:cs="宋体"/>
          <w:color w:val="000000"/>
          <w:lang w:eastAsia="zh-CN"/>
        </w:rPr>
      </w:pPr>
      <w:proofErr w:type="gramStart"/>
      <w:r w:rsidRPr="00B02FD6">
        <w:rPr>
          <w:rFonts w:ascii="Book Antiqua" w:eastAsia="宋体" w:hAnsi="Book Antiqua" w:cs="宋体"/>
          <w:color w:val="000000"/>
          <w:lang w:eastAsia="zh-CN"/>
        </w:rPr>
        <w:t>11</w:t>
      </w:r>
      <w:r w:rsidR="009C3369">
        <w:rPr>
          <w:rFonts w:ascii="Book Antiqua" w:eastAsia="宋体" w:hAnsi="Book Antiqua" w:cs="宋体" w:hint="eastAsia"/>
          <w:color w:val="000000"/>
          <w:lang w:eastAsia="zh-CN"/>
        </w:rPr>
        <w:t>5</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Khoder WY</w:t>
      </w:r>
      <w:r w:rsidRPr="00B02FD6">
        <w:rPr>
          <w:rFonts w:ascii="Book Antiqua" w:eastAsia="宋体" w:hAnsi="Book Antiqua" w:cs="宋体"/>
          <w:color w:val="000000"/>
          <w:lang w:eastAsia="zh-CN"/>
        </w:rPr>
        <w:t>, Trottmann M, Stuber A, Stief CG, Becker AJ.</w:t>
      </w:r>
      <w:proofErr w:type="gramEnd"/>
      <w:r w:rsidRPr="00B02FD6">
        <w:rPr>
          <w:rFonts w:ascii="Book Antiqua" w:eastAsia="宋体" w:hAnsi="Book Antiqua" w:cs="宋体"/>
          <w:color w:val="000000"/>
          <w:lang w:eastAsia="zh-CN"/>
        </w:rPr>
        <w:t xml:space="preserve"> Early incontinence after radical prostatectomy: a community based retrospective analysis in 911 men and implications for preoperative counseling. </w:t>
      </w:r>
      <w:r w:rsidRPr="00B02FD6">
        <w:rPr>
          <w:rFonts w:ascii="Book Antiqua" w:eastAsia="宋体" w:hAnsi="Book Antiqua" w:cs="宋体"/>
          <w:i/>
          <w:iCs/>
          <w:color w:val="000000"/>
          <w:lang w:eastAsia="zh-CN"/>
        </w:rPr>
        <w:t>Urol Oncol</w:t>
      </w:r>
      <w:r w:rsidRPr="00B02FD6">
        <w:rPr>
          <w:rFonts w:ascii="Book Antiqua" w:eastAsia="宋体" w:hAnsi="Book Antiqua" w:cs="宋体"/>
          <w:color w:val="000000"/>
          <w:lang w:eastAsia="zh-CN"/>
        </w:rPr>
        <w:t> 2013; </w:t>
      </w:r>
      <w:r w:rsidRPr="00B02FD6">
        <w:rPr>
          <w:rFonts w:ascii="Book Antiqua" w:eastAsia="宋体" w:hAnsi="Book Antiqua" w:cs="宋体"/>
          <w:b/>
          <w:bCs/>
          <w:color w:val="000000"/>
          <w:lang w:eastAsia="zh-CN"/>
        </w:rPr>
        <w:t>31</w:t>
      </w:r>
      <w:r w:rsidRPr="00B02FD6">
        <w:rPr>
          <w:rFonts w:ascii="Book Antiqua" w:eastAsia="宋体" w:hAnsi="Book Antiqua" w:cs="宋体"/>
          <w:color w:val="000000"/>
          <w:lang w:eastAsia="zh-CN"/>
        </w:rPr>
        <w:t>: 1006-1011 [PMID: 22100069 DOI: 10.1016/j.urolonc.2011.10.00]</w:t>
      </w:r>
    </w:p>
    <w:p w14:paraId="0755E9BF" w14:textId="44A4EE47"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11</w:t>
      </w:r>
      <w:r w:rsidR="009C3369">
        <w:rPr>
          <w:rFonts w:ascii="Book Antiqua" w:eastAsia="宋体" w:hAnsi="Book Antiqua" w:cs="宋体" w:hint="eastAsia"/>
          <w:color w:val="000000"/>
          <w:lang w:eastAsia="zh-CN"/>
        </w:rPr>
        <w:t>6</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Gacci M</w:t>
      </w:r>
      <w:r w:rsidRPr="00B02FD6">
        <w:rPr>
          <w:rFonts w:ascii="Book Antiqua" w:eastAsia="宋体" w:hAnsi="Book Antiqua" w:cs="宋体"/>
          <w:color w:val="000000"/>
          <w:lang w:eastAsia="zh-CN"/>
        </w:rPr>
        <w:t>, Sebastianelli A, Salvi M, De Nunzio C, Schiavina R, Simonato A, Tubaro A, Mirone V, Carini M, Carmignani G. Role of abdominal obesity for functional outcomes and complications in men treated with radical prostatectomy for prostate cancer: results of the Multicenter Italian Report on Radical Prostatectomy (MIRROR) study. </w:t>
      </w:r>
      <w:r w:rsidRPr="00B02FD6">
        <w:rPr>
          <w:rFonts w:ascii="Book Antiqua" w:eastAsia="宋体" w:hAnsi="Book Antiqua" w:cs="宋体"/>
          <w:i/>
          <w:iCs/>
          <w:color w:val="000000"/>
          <w:lang w:eastAsia="zh-CN"/>
        </w:rPr>
        <w:t>Scand J Urol</w:t>
      </w:r>
      <w:r w:rsidRPr="00B02FD6">
        <w:rPr>
          <w:rFonts w:ascii="Book Antiqua" w:eastAsia="宋体" w:hAnsi="Book Antiqua" w:cs="宋体"/>
          <w:color w:val="000000"/>
          <w:lang w:eastAsia="zh-CN"/>
        </w:rPr>
        <w:t> 2014; </w:t>
      </w:r>
      <w:r w:rsidRPr="00B02FD6">
        <w:rPr>
          <w:rFonts w:ascii="Book Antiqua" w:eastAsia="宋体" w:hAnsi="Book Antiqua" w:cs="宋体"/>
          <w:b/>
          <w:bCs/>
          <w:color w:val="000000"/>
          <w:lang w:eastAsia="zh-CN"/>
        </w:rPr>
        <w:t>48</w:t>
      </w:r>
      <w:r w:rsidRPr="00B02FD6">
        <w:rPr>
          <w:rFonts w:ascii="Book Antiqua" w:eastAsia="宋体" w:hAnsi="Book Antiqua" w:cs="宋体"/>
          <w:color w:val="000000"/>
          <w:lang w:eastAsia="zh-CN"/>
        </w:rPr>
        <w:t>: 138-145 [PMID: 23781856]</w:t>
      </w:r>
    </w:p>
    <w:p w14:paraId="05F502CE" w14:textId="27CCDDEB"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11</w:t>
      </w:r>
      <w:r w:rsidR="009C3369">
        <w:rPr>
          <w:rFonts w:ascii="Book Antiqua" w:eastAsia="宋体" w:hAnsi="Book Antiqua" w:cs="宋体" w:hint="eastAsia"/>
          <w:color w:val="000000"/>
          <w:lang w:eastAsia="zh-CN"/>
        </w:rPr>
        <w:t>7</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Mandel P</w:t>
      </w:r>
      <w:r w:rsidRPr="00B02FD6">
        <w:rPr>
          <w:rFonts w:ascii="Book Antiqua" w:eastAsia="宋体" w:hAnsi="Book Antiqua" w:cs="宋体"/>
          <w:color w:val="000000"/>
          <w:lang w:eastAsia="zh-CN"/>
        </w:rPr>
        <w:t xml:space="preserve">, Kretschmer A, Chandrasekar T, Nguyen HG, Buchner A, Stief CG, Tilki D. </w:t>
      </w:r>
      <w:proofErr w:type="gramStart"/>
      <w:r w:rsidRPr="00B02FD6">
        <w:rPr>
          <w:rFonts w:ascii="Book Antiqua" w:eastAsia="宋体" w:hAnsi="Book Antiqua" w:cs="宋体"/>
          <w:color w:val="000000"/>
          <w:lang w:eastAsia="zh-CN"/>
        </w:rPr>
        <w:t>The effect of BMI on clinicopathologic and functional outcomes after open radical prostatectomy.</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Urol Oncol</w:t>
      </w:r>
      <w:r w:rsidRPr="00B02FD6">
        <w:rPr>
          <w:rFonts w:ascii="Book Antiqua" w:eastAsia="宋体" w:hAnsi="Book Antiqua" w:cs="宋体"/>
          <w:color w:val="000000"/>
          <w:lang w:eastAsia="zh-CN"/>
        </w:rPr>
        <w:t> 2014; </w:t>
      </w:r>
      <w:r w:rsidRPr="00B02FD6">
        <w:rPr>
          <w:rFonts w:ascii="Book Antiqua" w:eastAsia="宋体" w:hAnsi="Book Antiqua" w:cs="宋体"/>
          <w:b/>
          <w:bCs/>
          <w:color w:val="000000"/>
          <w:lang w:eastAsia="zh-CN"/>
        </w:rPr>
        <w:t>32</w:t>
      </w:r>
      <w:r w:rsidRPr="00B02FD6">
        <w:rPr>
          <w:rFonts w:ascii="Book Antiqua" w:eastAsia="宋体" w:hAnsi="Book Antiqua" w:cs="宋体"/>
          <w:color w:val="000000"/>
          <w:lang w:eastAsia="zh-CN"/>
        </w:rPr>
        <w:t>: 297-302 [PMID: 24332640 DOI: 10.1016/j.urolonc.2013.09.005]</w:t>
      </w:r>
    </w:p>
    <w:p w14:paraId="23795814" w14:textId="7BA9EE1C"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11</w:t>
      </w:r>
      <w:r w:rsidR="009C3369">
        <w:rPr>
          <w:rFonts w:ascii="Book Antiqua" w:eastAsia="宋体" w:hAnsi="Book Antiqua" w:cs="宋体" w:hint="eastAsia"/>
          <w:color w:val="000000"/>
          <w:lang w:eastAsia="zh-CN"/>
        </w:rPr>
        <w:t>8</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Latini DM</w:t>
      </w:r>
      <w:r w:rsidRPr="00B02FD6">
        <w:rPr>
          <w:rFonts w:ascii="Book Antiqua" w:eastAsia="宋体" w:hAnsi="Book Antiqua" w:cs="宋体"/>
          <w:color w:val="000000"/>
          <w:lang w:eastAsia="zh-CN"/>
        </w:rPr>
        <w:t>, Chan JM, Cowan JE, Arredondo SA, Kane CJ, Penson DF, DuChane J, Carroll PR. Health-related quality of life for men with prostate cancer and diabetes: a longitudinal analysis from CaPSURE. </w:t>
      </w:r>
      <w:r w:rsidRPr="00B02FD6">
        <w:rPr>
          <w:rFonts w:ascii="Book Antiqua" w:eastAsia="宋体" w:hAnsi="Book Antiqua" w:cs="宋体"/>
          <w:i/>
          <w:iCs/>
          <w:color w:val="000000"/>
          <w:lang w:eastAsia="zh-CN"/>
        </w:rPr>
        <w:t>Urology</w:t>
      </w:r>
      <w:r w:rsidRPr="00B02FD6">
        <w:rPr>
          <w:rFonts w:ascii="Book Antiqua" w:eastAsia="宋体" w:hAnsi="Book Antiqua" w:cs="宋体"/>
          <w:color w:val="000000"/>
          <w:lang w:eastAsia="zh-CN"/>
        </w:rPr>
        <w:t> 2006; </w:t>
      </w:r>
      <w:r w:rsidRPr="00B02FD6">
        <w:rPr>
          <w:rFonts w:ascii="Book Antiqua" w:eastAsia="宋体" w:hAnsi="Book Antiqua" w:cs="宋体"/>
          <w:b/>
          <w:bCs/>
          <w:color w:val="000000"/>
          <w:lang w:eastAsia="zh-CN"/>
        </w:rPr>
        <w:t>68</w:t>
      </w:r>
      <w:r w:rsidRPr="00B02FD6">
        <w:rPr>
          <w:rFonts w:ascii="Book Antiqua" w:eastAsia="宋体" w:hAnsi="Book Antiqua" w:cs="宋体"/>
          <w:color w:val="000000"/>
          <w:lang w:eastAsia="zh-CN"/>
        </w:rPr>
        <w:t>: 1242-1247 [PMID: 17141841 DOI: 10.1016/j.urology.2006.08.1096]</w:t>
      </w:r>
    </w:p>
    <w:p w14:paraId="0134B66F" w14:textId="3D925888"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w:t>
      </w:r>
      <w:r w:rsidR="009C3369">
        <w:rPr>
          <w:rFonts w:ascii="Book Antiqua" w:eastAsia="宋体" w:hAnsi="Book Antiqua" w:cs="宋体" w:hint="eastAsia"/>
          <w:color w:val="000000"/>
          <w:lang w:eastAsia="zh-CN"/>
        </w:rPr>
        <w:t>19</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Thong MS</w:t>
      </w:r>
      <w:r w:rsidRPr="00B02FD6">
        <w:rPr>
          <w:rFonts w:ascii="Book Antiqua" w:eastAsia="宋体" w:hAnsi="Book Antiqua" w:cs="宋体"/>
          <w:color w:val="000000"/>
          <w:lang w:eastAsia="zh-CN"/>
        </w:rPr>
        <w:t>, van de Poll-Franse L, Hoffman RM, Albertsen PC, Hamilton AS, Stanford JL, Penson DF. Diabetes mellitus and health-related quality of life in prostate cancer: 5-year results from the Prostate Cancer Outcomes Study. </w:t>
      </w:r>
      <w:r w:rsidRPr="00B02FD6">
        <w:rPr>
          <w:rFonts w:ascii="Book Antiqua" w:eastAsia="宋体" w:hAnsi="Book Antiqua" w:cs="宋体"/>
          <w:i/>
          <w:iCs/>
          <w:color w:val="000000"/>
          <w:lang w:eastAsia="zh-CN"/>
        </w:rPr>
        <w:t>BJU Int</w:t>
      </w:r>
      <w:r w:rsidRPr="00B02FD6">
        <w:rPr>
          <w:rFonts w:ascii="Book Antiqua" w:eastAsia="宋体" w:hAnsi="Book Antiqua" w:cs="宋体"/>
          <w:color w:val="000000"/>
          <w:lang w:eastAsia="zh-CN"/>
        </w:rPr>
        <w:t> 2011; </w:t>
      </w:r>
      <w:r w:rsidRPr="00B02FD6">
        <w:rPr>
          <w:rFonts w:ascii="Book Antiqua" w:eastAsia="宋体" w:hAnsi="Book Antiqua" w:cs="宋体"/>
          <w:b/>
          <w:bCs/>
          <w:color w:val="000000"/>
          <w:lang w:eastAsia="zh-CN"/>
        </w:rPr>
        <w:t>107</w:t>
      </w:r>
      <w:r w:rsidRPr="00B02FD6">
        <w:rPr>
          <w:rFonts w:ascii="Book Antiqua" w:eastAsia="宋体" w:hAnsi="Book Antiqua" w:cs="宋体"/>
          <w:color w:val="000000"/>
          <w:lang w:eastAsia="zh-CN"/>
        </w:rPr>
        <w:t>: 1223-1231 [PMID: 21070583 DOI: 10.1111/j.1464-410X.2010.09861.x]</w:t>
      </w:r>
    </w:p>
    <w:p w14:paraId="5E477885" w14:textId="6DA1E263" w:rsidR="00B02FD6" w:rsidRPr="00B02FD6" w:rsidRDefault="00B02FD6" w:rsidP="00B02FD6">
      <w:pPr>
        <w:spacing w:line="360" w:lineRule="auto"/>
        <w:jc w:val="both"/>
        <w:rPr>
          <w:rFonts w:ascii="Book Antiqua" w:eastAsia="宋体" w:hAnsi="Book Antiqua" w:cs="宋体"/>
          <w:color w:val="000000"/>
          <w:lang w:eastAsia="zh-CN"/>
        </w:rPr>
      </w:pPr>
      <w:proofErr w:type="gramStart"/>
      <w:r w:rsidRPr="00B02FD6">
        <w:rPr>
          <w:rFonts w:ascii="Book Antiqua" w:eastAsia="宋体" w:hAnsi="Book Antiqua" w:cs="宋体"/>
          <w:color w:val="000000"/>
          <w:lang w:eastAsia="zh-CN"/>
        </w:rPr>
        <w:lastRenderedPageBreak/>
        <w:t>12</w:t>
      </w:r>
      <w:r w:rsidR="009C3369">
        <w:rPr>
          <w:rFonts w:ascii="Book Antiqua" w:eastAsia="宋体" w:hAnsi="Book Antiqua" w:cs="宋体" w:hint="eastAsia"/>
          <w:color w:val="000000"/>
          <w:lang w:eastAsia="zh-CN"/>
        </w:rPr>
        <w:t>0</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Merrick GS</w:t>
      </w:r>
      <w:r w:rsidRPr="00B02FD6">
        <w:rPr>
          <w:rFonts w:ascii="Book Antiqua" w:eastAsia="宋体" w:hAnsi="Book Antiqua" w:cs="宋体"/>
          <w:color w:val="000000"/>
          <w:lang w:eastAsia="zh-CN"/>
        </w:rPr>
        <w:t>, Butler WM, Galbreath RW, Stipetich RL, Abel LJ, Lief JH.</w:t>
      </w:r>
      <w:proofErr w:type="gramEnd"/>
      <w:r w:rsidRPr="00B02FD6">
        <w:rPr>
          <w:rFonts w:ascii="Book Antiqua" w:eastAsia="宋体" w:hAnsi="Book Antiqua" w:cs="宋体"/>
          <w:color w:val="000000"/>
          <w:lang w:eastAsia="zh-CN"/>
        </w:rPr>
        <w:t xml:space="preserve"> </w:t>
      </w:r>
      <w:proofErr w:type="gramStart"/>
      <w:r w:rsidRPr="00B02FD6">
        <w:rPr>
          <w:rFonts w:ascii="Book Antiqua" w:eastAsia="宋体" w:hAnsi="Book Antiqua" w:cs="宋体"/>
          <w:color w:val="000000"/>
          <w:lang w:eastAsia="zh-CN"/>
        </w:rPr>
        <w:t>Erectile function after permanent prostate brachytherapy.</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Int J Radiat Oncol Biol Phys</w:t>
      </w:r>
      <w:r w:rsidRPr="00B02FD6">
        <w:rPr>
          <w:rFonts w:ascii="Book Antiqua" w:eastAsia="宋体" w:hAnsi="Book Antiqua" w:cs="宋体"/>
          <w:color w:val="000000"/>
          <w:lang w:eastAsia="zh-CN"/>
        </w:rPr>
        <w:t> 2002; </w:t>
      </w:r>
      <w:r w:rsidRPr="00B02FD6">
        <w:rPr>
          <w:rFonts w:ascii="Book Antiqua" w:eastAsia="宋体" w:hAnsi="Book Antiqua" w:cs="宋体"/>
          <w:b/>
          <w:bCs/>
          <w:color w:val="000000"/>
          <w:lang w:eastAsia="zh-CN"/>
        </w:rPr>
        <w:t>52</w:t>
      </w:r>
      <w:r w:rsidRPr="00B02FD6">
        <w:rPr>
          <w:rFonts w:ascii="Book Antiqua" w:eastAsia="宋体" w:hAnsi="Book Antiqua" w:cs="宋体"/>
          <w:color w:val="000000"/>
          <w:lang w:eastAsia="zh-CN"/>
        </w:rPr>
        <w:t>: 893-902 [PMID: 11958881 DOI: 10.1016/S0360-3016(01)02675-X]</w:t>
      </w:r>
    </w:p>
    <w:p w14:paraId="76E768FF" w14:textId="49AF4CF9"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12</w:t>
      </w:r>
      <w:r w:rsidR="009C3369">
        <w:rPr>
          <w:rFonts w:ascii="Book Antiqua" w:eastAsia="宋体" w:hAnsi="Book Antiqua" w:cs="宋体" w:hint="eastAsia"/>
          <w:color w:val="000000"/>
          <w:lang w:eastAsia="zh-CN"/>
        </w:rPr>
        <w:t>1</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Macdonald AG</w:t>
      </w:r>
      <w:r w:rsidRPr="00B02FD6">
        <w:rPr>
          <w:rFonts w:ascii="Book Antiqua" w:eastAsia="宋体" w:hAnsi="Book Antiqua" w:cs="宋体"/>
          <w:color w:val="000000"/>
          <w:lang w:eastAsia="zh-CN"/>
        </w:rPr>
        <w:t>, Keyes M, Kruk A, Duncan G, Moravan V, Morris WJ. Predictive factors for erectile dysfunction in men with prostate cancer after brachytherapy: is dose to the penile bulb important? </w:t>
      </w:r>
      <w:r w:rsidRPr="00B02FD6">
        <w:rPr>
          <w:rFonts w:ascii="Book Antiqua" w:eastAsia="宋体" w:hAnsi="Book Antiqua" w:cs="宋体"/>
          <w:i/>
          <w:iCs/>
          <w:color w:val="000000"/>
          <w:lang w:eastAsia="zh-CN"/>
        </w:rPr>
        <w:t>Int J Radiat Oncol Biol Phys</w:t>
      </w:r>
      <w:r w:rsidRPr="00B02FD6">
        <w:rPr>
          <w:rFonts w:ascii="Book Antiqua" w:eastAsia="宋体" w:hAnsi="Book Antiqua" w:cs="宋体"/>
          <w:color w:val="000000"/>
          <w:lang w:eastAsia="zh-CN"/>
        </w:rPr>
        <w:t> 2005; </w:t>
      </w:r>
      <w:r w:rsidRPr="00B02FD6">
        <w:rPr>
          <w:rFonts w:ascii="Book Antiqua" w:eastAsia="宋体" w:hAnsi="Book Antiqua" w:cs="宋体"/>
          <w:b/>
          <w:bCs/>
          <w:color w:val="000000"/>
          <w:lang w:eastAsia="zh-CN"/>
        </w:rPr>
        <w:t>63</w:t>
      </w:r>
      <w:r w:rsidRPr="00B02FD6">
        <w:rPr>
          <w:rFonts w:ascii="Book Antiqua" w:eastAsia="宋体" w:hAnsi="Book Antiqua" w:cs="宋体"/>
          <w:color w:val="000000"/>
          <w:lang w:eastAsia="zh-CN"/>
        </w:rPr>
        <w:t>: 155-163 [PMID: 16111584 DOI: 10.1016/j.ijrobp.2004.12.056]</w:t>
      </w:r>
    </w:p>
    <w:p w14:paraId="26B3EC69" w14:textId="6AD5C60D"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12</w:t>
      </w:r>
      <w:r w:rsidR="009C3369">
        <w:rPr>
          <w:rFonts w:ascii="Book Antiqua" w:eastAsia="宋体" w:hAnsi="Book Antiqua" w:cs="宋体" w:hint="eastAsia"/>
          <w:color w:val="000000"/>
          <w:lang w:eastAsia="zh-CN"/>
        </w:rPr>
        <w:t>2</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Pinkawa M</w:t>
      </w:r>
      <w:r w:rsidRPr="00B02FD6">
        <w:rPr>
          <w:rFonts w:ascii="Book Antiqua" w:eastAsia="宋体" w:hAnsi="Book Antiqua" w:cs="宋体"/>
          <w:color w:val="000000"/>
          <w:lang w:eastAsia="zh-CN"/>
        </w:rPr>
        <w:t xml:space="preserve">, Gagel B, Piroth MD, Fischedick K, Asadpour B, Kehl M, Klotz J, Eble MJ. </w:t>
      </w:r>
      <w:proofErr w:type="gramStart"/>
      <w:r w:rsidRPr="00B02FD6">
        <w:rPr>
          <w:rFonts w:ascii="Book Antiqua" w:eastAsia="宋体" w:hAnsi="Book Antiqua" w:cs="宋体"/>
          <w:color w:val="000000"/>
          <w:lang w:eastAsia="zh-CN"/>
        </w:rPr>
        <w:t>Erectile dysfunction after external beam radiotherapy for prostate cancer.</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Eur Urol</w:t>
      </w:r>
      <w:r w:rsidRPr="00B02FD6">
        <w:rPr>
          <w:rFonts w:ascii="Book Antiqua" w:eastAsia="宋体" w:hAnsi="Book Antiqua" w:cs="宋体"/>
          <w:color w:val="000000"/>
          <w:lang w:eastAsia="zh-CN"/>
        </w:rPr>
        <w:t> 2009; </w:t>
      </w:r>
      <w:r w:rsidRPr="00B02FD6">
        <w:rPr>
          <w:rFonts w:ascii="Book Antiqua" w:eastAsia="宋体" w:hAnsi="Book Antiqua" w:cs="宋体"/>
          <w:b/>
          <w:bCs/>
          <w:color w:val="000000"/>
          <w:lang w:eastAsia="zh-CN"/>
        </w:rPr>
        <w:t>55</w:t>
      </w:r>
      <w:r w:rsidRPr="00B02FD6">
        <w:rPr>
          <w:rFonts w:ascii="Book Antiqua" w:eastAsia="宋体" w:hAnsi="Book Antiqua" w:cs="宋体"/>
          <w:color w:val="000000"/>
          <w:lang w:eastAsia="zh-CN"/>
        </w:rPr>
        <w:t>: 227-234 [PMID: 18375048 DOI: 10.1016/j.eururo.2008.03.026]</w:t>
      </w:r>
    </w:p>
    <w:p w14:paraId="5F812FAA" w14:textId="14E748FD"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12</w:t>
      </w:r>
      <w:r w:rsidR="009C3369">
        <w:rPr>
          <w:rFonts w:ascii="Book Antiqua" w:eastAsia="宋体" w:hAnsi="Book Antiqua" w:cs="宋体" w:hint="eastAsia"/>
          <w:color w:val="000000"/>
          <w:lang w:eastAsia="zh-CN"/>
        </w:rPr>
        <w:t>3</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Herold DM</w:t>
      </w:r>
      <w:r w:rsidRPr="00B02FD6">
        <w:rPr>
          <w:rFonts w:ascii="Book Antiqua" w:eastAsia="宋体" w:hAnsi="Book Antiqua" w:cs="宋体"/>
          <w:color w:val="000000"/>
          <w:lang w:eastAsia="zh-CN"/>
        </w:rPr>
        <w:t>, Hanlon AL, Hanks GE. Diabetes mellitus: a predictor for late radiation morbidity. </w:t>
      </w:r>
      <w:r w:rsidRPr="00B02FD6">
        <w:rPr>
          <w:rFonts w:ascii="Book Antiqua" w:eastAsia="宋体" w:hAnsi="Book Antiqua" w:cs="宋体"/>
          <w:i/>
          <w:iCs/>
          <w:color w:val="000000"/>
          <w:lang w:eastAsia="zh-CN"/>
        </w:rPr>
        <w:t>Int J Radiat Oncol Biol Phys</w:t>
      </w:r>
      <w:r w:rsidRPr="00B02FD6">
        <w:rPr>
          <w:rFonts w:ascii="Book Antiqua" w:eastAsia="宋体" w:hAnsi="Book Antiqua" w:cs="宋体"/>
          <w:color w:val="000000"/>
          <w:lang w:eastAsia="zh-CN"/>
        </w:rPr>
        <w:t> 1999; </w:t>
      </w:r>
      <w:r w:rsidRPr="00B02FD6">
        <w:rPr>
          <w:rFonts w:ascii="Book Antiqua" w:eastAsia="宋体" w:hAnsi="Book Antiqua" w:cs="宋体"/>
          <w:b/>
          <w:bCs/>
          <w:color w:val="000000"/>
          <w:lang w:eastAsia="zh-CN"/>
        </w:rPr>
        <w:t>43</w:t>
      </w:r>
      <w:r w:rsidRPr="00B02FD6">
        <w:rPr>
          <w:rFonts w:ascii="Book Antiqua" w:eastAsia="宋体" w:hAnsi="Book Antiqua" w:cs="宋体"/>
          <w:color w:val="000000"/>
          <w:lang w:eastAsia="zh-CN"/>
        </w:rPr>
        <w:t>: 475-479 [PMID: 10078625 DOI: 10.1016/S0360-3016(98)00460-X]</w:t>
      </w:r>
    </w:p>
    <w:p w14:paraId="7A0E7D72" w14:textId="61F0D41C"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12</w:t>
      </w:r>
      <w:r w:rsidR="009C3369">
        <w:rPr>
          <w:rFonts w:ascii="Book Antiqua" w:eastAsia="宋体" w:hAnsi="Book Antiqua" w:cs="宋体" w:hint="eastAsia"/>
          <w:color w:val="000000"/>
          <w:lang w:eastAsia="zh-CN"/>
        </w:rPr>
        <w:t>4</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Skwarchuk MW</w:t>
      </w:r>
      <w:r w:rsidRPr="00B02FD6">
        <w:rPr>
          <w:rFonts w:ascii="Book Antiqua" w:eastAsia="宋体" w:hAnsi="Book Antiqua" w:cs="宋体"/>
          <w:color w:val="000000"/>
          <w:lang w:eastAsia="zh-CN"/>
        </w:rPr>
        <w:t>, Jackson A, Zelefsky MJ, Venkatraman ES, Cowen DM, Levegrün S, Burman CM, Fuks Z, Leibel SA, Ling CC. Late rectal toxicity after conformal radiotherapy of prostate cancer (I): multivariate analysis and dose-response. </w:t>
      </w:r>
      <w:r w:rsidRPr="00B02FD6">
        <w:rPr>
          <w:rFonts w:ascii="Book Antiqua" w:eastAsia="宋体" w:hAnsi="Book Antiqua" w:cs="宋体"/>
          <w:i/>
          <w:iCs/>
          <w:color w:val="000000"/>
          <w:lang w:eastAsia="zh-CN"/>
        </w:rPr>
        <w:t>Int J Radiat Oncol Biol Phys</w:t>
      </w:r>
      <w:r w:rsidRPr="00B02FD6">
        <w:rPr>
          <w:rFonts w:ascii="Book Antiqua" w:eastAsia="宋体" w:hAnsi="Book Antiqua" w:cs="宋体"/>
          <w:color w:val="000000"/>
          <w:lang w:eastAsia="zh-CN"/>
        </w:rPr>
        <w:t> 2000; </w:t>
      </w:r>
      <w:r w:rsidRPr="00B02FD6">
        <w:rPr>
          <w:rFonts w:ascii="Book Antiqua" w:eastAsia="宋体" w:hAnsi="Book Antiqua" w:cs="宋体"/>
          <w:b/>
          <w:bCs/>
          <w:color w:val="000000"/>
          <w:lang w:eastAsia="zh-CN"/>
        </w:rPr>
        <w:t>47</w:t>
      </w:r>
      <w:r w:rsidRPr="00B02FD6">
        <w:rPr>
          <w:rFonts w:ascii="Book Antiqua" w:eastAsia="宋体" w:hAnsi="Book Antiqua" w:cs="宋体"/>
          <w:color w:val="000000"/>
          <w:lang w:eastAsia="zh-CN"/>
        </w:rPr>
        <w:t>: 103-113 [PMID: 10758311 DOI: 10.1016/S0360-3016(99)00560-X]</w:t>
      </w:r>
    </w:p>
    <w:p w14:paraId="18EF85D0" w14:textId="162A6B42"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12</w:t>
      </w:r>
      <w:r w:rsidR="009C3369">
        <w:rPr>
          <w:rFonts w:ascii="Book Antiqua" w:eastAsia="宋体" w:hAnsi="Book Antiqua" w:cs="宋体" w:hint="eastAsia"/>
          <w:color w:val="000000"/>
          <w:lang w:eastAsia="zh-CN"/>
        </w:rPr>
        <w:t>5</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Akimoto T</w:t>
      </w:r>
      <w:r w:rsidRPr="00B02FD6">
        <w:rPr>
          <w:rFonts w:ascii="Book Antiqua" w:eastAsia="宋体" w:hAnsi="Book Antiqua" w:cs="宋体"/>
          <w:color w:val="000000"/>
          <w:lang w:eastAsia="zh-CN"/>
        </w:rPr>
        <w:t>, Muramatsu H, Takahashi M, Saito J, Kitamoto Y, Harashima K, Miyazawa Y, Yamada M, Ito K, Kurokawa K, Yamanaka H, Nakano T, Mitsuhashi N, Niibe H. Rectal bleeding after hypofractionated radiotherapy for prostate cancer: correlation between clinical and dosimetric parameters and the incidence of grade 2 or worse rectal bleeding. </w:t>
      </w:r>
      <w:r w:rsidRPr="00B02FD6">
        <w:rPr>
          <w:rFonts w:ascii="Book Antiqua" w:eastAsia="宋体" w:hAnsi="Book Antiqua" w:cs="宋体"/>
          <w:i/>
          <w:iCs/>
          <w:color w:val="000000"/>
          <w:lang w:eastAsia="zh-CN"/>
        </w:rPr>
        <w:t>Int J Radiat Oncol Biol Phys</w:t>
      </w:r>
      <w:r w:rsidRPr="00B02FD6">
        <w:rPr>
          <w:rFonts w:ascii="Book Antiqua" w:eastAsia="宋体" w:hAnsi="Book Antiqua" w:cs="宋体"/>
          <w:color w:val="000000"/>
          <w:lang w:eastAsia="zh-CN"/>
        </w:rPr>
        <w:t> 2004; </w:t>
      </w:r>
      <w:r w:rsidRPr="00B02FD6">
        <w:rPr>
          <w:rFonts w:ascii="Book Antiqua" w:eastAsia="宋体" w:hAnsi="Book Antiqua" w:cs="宋体"/>
          <w:b/>
          <w:bCs/>
          <w:color w:val="000000"/>
          <w:lang w:eastAsia="zh-CN"/>
        </w:rPr>
        <w:t>60</w:t>
      </w:r>
      <w:r w:rsidRPr="00B02FD6">
        <w:rPr>
          <w:rFonts w:ascii="Book Antiqua" w:eastAsia="宋体" w:hAnsi="Book Antiqua" w:cs="宋体"/>
          <w:color w:val="000000"/>
          <w:lang w:eastAsia="zh-CN"/>
        </w:rPr>
        <w:t>: 1033-1039 [PMID: 15519772 DOI: 10.1016/j.ijrobp.2004.07.695]</w:t>
      </w:r>
    </w:p>
    <w:p w14:paraId="37ED38BB" w14:textId="58CDE00A"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12</w:t>
      </w:r>
      <w:r w:rsidR="009C3369">
        <w:rPr>
          <w:rFonts w:ascii="Book Antiqua" w:eastAsia="宋体" w:hAnsi="Book Antiqua" w:cs="宋体" w:hint="eastAsia"/>
          <w:color w:val="000000"/>
          <w:lang w:eastAsia="zh-CN"/>
        </w:rPr>
        <w:t>6</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Vavassori V</w:t>
      </w:r>
      <w:r w:rsidRPr="00B02FD6">
        <w:rPr>
          <w:rFonts w:ascii="Book Antiqua" w:eastAsia="宋体" w:hAnsi="Book Antiqua" w:cs="宋体"/>
          <w:color w:val="000000"/>
          <w:lang w:eastAsia="zh-CN"/>
        </w:rPr>
        <w:t>, Fiorino C, Rancati T, Magli A, Fellin G, Baccolini M, Bianchi C, Cagna E, Mauro FA, Monti AF, Munoz F, Stasi M, Franzone P, Valdagni R. Predictors for rectal and intestinal acute toxicities during prostate cancer high-dose 3D-CRT: results of a prospective multicenter study. </w:t>
      </w:r>
      <w:r w:rsidRPr="00B02FD6">
        <w:rPr>
          <w:rFonts w:ascii="Book Antiqua" w:eastAsia="宋体" w:hAnsi="Book Antiqua" w:cs="宋体"/>
          <w:i/>
          <w:iCs/>
          <w:color w:val="000000"/>
          <w:lang w:eastAsia="zh-CN"/>
        </w:rPr>
        <w:t>Int J Radiat Oncol Biol Phys</w:t>
      </w:r>
      <w:r w:rsidRPr="00B02FD6">
        <w:rPr>
          <w:rFonts w:ascii="Book Antiqua" w:eastAsia="宋体" w:hAnsi="Book Antiqua" w:cs="宋体"/>
          <w:color w:val="000000"/>
          <w:lang w:eastAsia="zh-CN"/>
        </w:rPr>
        <w:t> 2007; </w:t>
      </w:r>
      <w:r w:rsidRPr="00B02FD6">
        <w:rPr>
          <w:rFonts w:ascii="Book Antiqua" w:eastAsia="宋体" w:hAnsi="Book Antiqua" w:cs="宋体"/>
          <w:b/>
          <w:bCs/>
          <w:color w:val="000000"/>
          <w:lang w:eastAsia="zh-CN"/>
        </w:rPr>
        <w:t>67</w:t>
      </w:r>
      <w:r w:rsidRPr="00B02FD6">
        <w:rPr>
          <w:rFonts w:ascii="Book Antiqua" w:eastAsia="宋体" w:hAnsi="Book Antiqua" w:cs="宋体"/>
          <w:color w:val="000000"/>
          <w:lang w:eastAsia="zh-CN"/>
        </w:rPr>
        <w:t>: 1401-1410 [PMID: 17241754 DOI: 10.1016/j.ijrobp.2006.10.040]</w:t>
      </w:r>
    </w:p>
    <w:p w14:paraId="22A6324E" w14:textId="6770B58F"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lastRenderedPageBreak/>
        <w:t>12</w:t>
      </w:r>
      <w:r w:rsidR="009C3369">
        <w:rPr>
          <w:rFonts w:ascii="Book Antiqua" w:eastAsia="宋体" w:hAnsi="Book Antiqua" w:cs="宋体" w:hint="eastAsia"/>
          <w:color w:val="000000"/>
          <w:lang w:eastAsia="zh-CN"/>
        </w:rPr>
        <w:t>7</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Budäus L</w:t>
      </w:r>
      <w:r w:rsidRPr="00B02FD6">
        <w:rPr>
          <w:rFonts w:ascii="Book Antiqua" w:eastAsia="宋体" w:hAnsi="Book Antiqua" w:cs="宋体"/>
          <w:color w:val="000000"/>
          <w:lang w:eastAsia="zh-CN"/>
        </w:rPr>
        <w:t>, Bolla M, Bossi A, Cozzarini C, Crook J, Widmark A, Wiegel T. Functional outcomes and complications following radiation therapy for prostate cancer: a critical analysis of the literature. </w:t>
      </w:r>
      <w:r w:rsidRPr="00B02FD6">
        <w:rPr>
          <w:rFonts w:ascii="Book Antiqua" w:eastAsia="宋体" w:hAnsi="Book Antiqua" w:cs="宋体"/>
          <w:i/>
          <w:iCs/>
          <w:color w:val="000000"/>
          <w:lang w:eastAsia="zh-CN"/>
        </w:rPr>
        <w:t>Eur Urol</w:t>
      </w:r>
      <w:r w:rsidRPr="00B02FD6">
        <w:rPr>
          <w:rFonts w:ascii="Book Antiqua" w:eastAsia="宋体" w:hAnsi="Book Antiqua" w:cs="宋体"/>
          <w:color w:val="000000"/>
          <w:lang w:eastAsia="zh-CN"/>
        </w:rPr>
        <w:t> 2012; </w:t>
      </w:r>
      <w:r w:rsidRPr="00B02FD6">
        <w:rPr>
          <w:rFonts w:ascii="Book Antiqua" w:eastAsia="宋体" w:hAnsi="Book Antiqua" w:cs="宋体"/>
          <w:b/>
          <w:bCs/>
          <w:color w:val="000000"/>
          <w:lang w:eastAsia="zh-CN"/>
        </w:rPr>
        <w:t>61</w:t>
      </w:r>
      <w:r w:rsidRPr="00B02FD6">
        <w:rPr>
          <w:rFonts w:ascii="Book Antiqua" w:eastAsia="宋体" w:hAnsi="Book Antiqua" w:cs="宋体"/>
          <w:color w:val="000000"/>
          <w:lang w:eastAsia="zh-CN"/>
        </w:rPr>
        <w:t>: 112-127 [PMID: 22001105 DOI: 10.1016/j.eururo.2011.09.027]</w:t>
      </w:r>
    </w:p>
    <w:p w14:paraId="5CE4A20A" w14:textId="097B0EB1"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12</w:t>
      </w:r>
      <w:r w:rsidR="009C3369">
        <w:rPr>
          <w:rFonts w:ascii="Book Antiqua" w:eastAsia="宋体" w:hAnsi="Book Antiqua" w:cs="宋体" w:hint="eastAsia"/>
          <w:color w:val="000000"/>
          <w:lang w:eastAsia="zh-CN"/>
        </w:rPr>
        <w:t>8</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Andersson SO</w:t>
      </w:r>
      <w:r w:rsidRPr="00B02FD6">
        <w:rPr>
          <w:rFonts w:ascii="Book Antiqua" w:eastAsia="宋体" w:hAnsi="Book Antiqua" w:cs="宋体"/>
          <w:color w:val="000000"/>
          <w:lang w:eastAsia="zh-CN"/>
        </w:rPr>
        <w:t>, Wolk A, Bergström R, Adami HO, Engholm G, Englund A, Nyrén O. Body size and prostate cancer: a 20-year follow-up study among 135006 Swedish construction workers. </w:t>
      </w:r>
      <w:r w:rsidRPr="00B02FD6">
        <w:rPr>
          <w:rFonts w:ascii="Book Antiqua" w:eastAsia="宋体" w:hAnsi="Book Antiqua" w:cs="宋体"/>
          <w:i/>
          <w:iCs/>
          <w:color w:val="000000"/>
          <w:lang w:eastAsia="zh-CN"/>
        </w:rPr>
        <w:t>J Natl Cancer Inst</w:t>
      </w:r>
      <w:r w:rsidRPr="00B02FD6">
        <w:rPr>
          <w:rFonts w:ascii="Book Antiqua" w:eastAsia="宋体" w:hAnsi="Book Antiqua" w:cs="宋体"/>
          <w:color w:val="000000"/>
          <w:lang w:eastAsia="zh-CN"/>
        </w:rPr>
        <w:t> 1997; </w:t>
      </w:r>
      <w:r w:rsidRPr="00B02FD6">
        <w:rPr>
          <w:rFonts w:ascii="Book Antiqua" w:eastAsia="宋体" w:hAnsi="Book Antiqua" w:cs="宋体"/>
          <w:b/>
          <w:bCs/>
          <w:color w:val="000000"/>
          <w:lang w:eastAsia="zh-CN"/>
        </w:rPr>
        <w:t>89</w:t>
      </w:r>
      <w:r w:rsidRPr="00B02FD6">
        <w:rPr>
          <w:rFonts w:ascii="Book Antiqua" w:eastAsia="宋体" w:hAnsi="Book Antiqua" w:cs="宋体"/>
          <w:color w:val="000000"/>
          <w:lang w:eastAsia="zh-CN"/>
        </w:rPr>
        <w:t>: 385-389 [PMID: 9060961 DOI: 10.1093/jnci/89.5.385]</w:t>
      </w:r>
    </w:p>
    <w:p w14:paraId="4A295351" w14:textId="1DB1659E"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w:t>
      </w:r>
      <w:r w:rsidR="009C3369">
        <w:rPr>
          <w:rFonts w:ascii="Book Antiqua" w:eastAsia="宋体" w:hAnsi="Book Antiqua" w:cs="宋体" w:hint="eastAsia"/>
          <w:color w:val="000000"/>
          <w:lang w:eastAsia="zh-CN"/>
        </w:rPr>
        <w:t>29</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Rodriguez C</w:t>
      </w:r>
      <w:r w:rsidRPr="00B02FD6">
        <w:rPr>
          <w:rFonts w:ascii="Book Antiqua" w:eastAsia="宋体" w:hAnsi="Book Antiqua" w:cs="宋体"/>
          <w:color w:val="000000"/>
          <w:lang w:eastAsia="zh-CN"/>
        </w:rPr>
        <w:t xml:space="preserve">, Patel AV, Calle EE, Jacobs EJ, Chao A, Thun MJ. </w:t>
      </w:r>
      <w:proofErr w:type="gramStart"/>
      <w:r w:rsidRPr="00B02FD6">
        <w:rPr>
          <w:rFonts w:ascii="Book Antiqua" w:eastAsia="宋体" w:hAnsi="Book Antiqua" w:cs="宋体"/>
          <w:color w:val="000000"/>
          <w:lang w:eastAsia="zh-CN"/>
        </w:rPr>
        <w:t>Body mass index, height, and prostate cancer mortality in two large cohorts of adult men in the United States.</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Cancer Epidemiol Biomarkers Prev</w:t>
      </w:r>
      <w:r w:rsidRPr="00B02FD6">
        <w:rPr>
          <w:rFonts w:ascii="Book Antiqua" w:eastAsia="宋体" w:hAnsi="Book Antiqua" w:cs="宋体"/>
          <w:color w:val="000000"/>
          <w:lang w:eastAsia="zh-CN"/>
        </w:rPr>
        <w:t> 2001; </w:t>
      </w:r>
      <w:r w:rsidRPr="00B02FD6">
        <w:rPr>
          <w:rFonts w:ascii="Book Antiqua" w:eastAsia="宋体" w:hAnsi="Book Antiqua" w:cs="宋体"/>
          <w:b/>
          <w:bCs/>
          <w:color w:val="000000"/>
          <w:lang w:eastAsia="zh-CN"/>
        </w:rPr>
        <w:t>10</w:t>
      </w:r>
      <w:r w:rsidRPr="00B02FD6">
        <w:rPr>
          <w:rFonts w:ascii="Book Antiqua" w:eastAsia="宋体" w:hAnsi="Book Antiqua" w:cs="宋体"/>
          <w:color w:val="000000"/>
          <w:lang w:eastAsia="zh-CN"/>
        </w:rPr>
        <w:t>: 345-353 [PMID: 11319175]</w:t>
      </w:r>
    </w:p>
    <w:p w14:paraId="2E6E23AB" w14:textId="04DCBDBE"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13</w:t>
      </w:r>
      <w:r w:rsidR="009C3369">
        <w:rPr>
          <w:rFonts w:ascii="Book Antiqua" w:eastAsia="宋体" w:hAnsi="Book Antiqua" w:cs="宋体" w:hint="eastAsia"/>
          <w:color w:val="000000"/>
          <w:lang w:eastAsia="zh-CN"/>
        </w:rPr>
        <w:t>0</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Snyder CF</w:t>
      </w:r>
      <w:r w:rsidRPr="00B02FD6">
        <w:rPr>
          <w:rFonts w:ascii="Book Antiqua" w:eastAsia="宋体" w:hAnsi="Book Antiqua" w:cs="宋体"/>
          <w:color w:val="000000"/>
          <w:lang w:eastAsia="zh-CN"/>
        </w:rPr>
        <w:t xml:space="preserve">, Stein KB, Barone BB, Peairs KS, Yeh HC, Derr RL, Wolff AC, Carducci MA, Brancati FL. Does pre-existing diabetes affect prostate cancer prognosis? </w:t>
      </w:r>
      <w:proofErr w:type="gramStart"/>
      <w:r w:rsidRPr="00B02FD6">
        <w:rPr>
          <w:rFonts w:ascii="Book Antiqua" w:eastAsia="宋体" w:hAnsi="Book Antiqua" w:cs="宋体"/>
          <w:color w:val="000000"/>
          <w:lang w:eastAsia="zh-CN"/>
        </w:rPr>
        <w:t>A systematic review.</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Prostate Cancer Prostatic Dis</w:t>
      </w:r>
      <w:r w:rsidRPr="00B02FD6">
        <w:rPr>
          <w:rFonts w:ascii="Book Antiqua" w:eastAsia="宋体" w:hAnsi="Book Antiqua" w:cs="宋体"/>
          <w:color w:val="000000"/>
          <w:lang w:eastAsia="zh-CN"/>
        </w:rPr>
        <w:t> 2010; </w:t>
      </w:r>
      <w:r w:rsidRPr="00B02FD6">
        <w:rPr>
          <w:rFonts w:ascii="Book Antiqua" w:eastAsia="宋体" w:hAnsi="Book Antiqua" w:cs="宋体"/>
          <w:b/>
          <w:bCs/>
          <w:color w:val="000000"/>
          <w:lang w:eastAsia="zh-CN"/>
        </w:rPr>
        <w:t>13</w:t>
      </w:r>
      <w:r w:rsidRPr="00B02FD6">
        <w:rPr>
          <w:rFonts w:ascii="Book Antiqua" w:eastAsia="宋体" w:hAnsi="Book Antiqua" w:cs="宋体"/>
          <w:color w:val="000000"/>
          <w:lang w:eastAsia="zh-CN"/>
        </w:rPr>
        <w:t>: 58-64 [PMID: 20145631 DOI: 10.1038/pcan.2009.39]</w:t>
      </w:r>
    </w:p>
    <w:p w14:paraId="525B1769" w14:textId="629E73D9"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13</w:t>
      </w:r>
      <w:r w:rsidR="009C3369">
        <w:rPr>
          <w:rFonts w:ascii="Book Antiqua" w:eastAsia="宋体" w:hAnsi="Book Antiqua" w:cs="宋体" w:hint="eastAsia"/>
          <w:color w:val="000000"/>
          <w:lang w:eastAsia="zh-CN"/>
        </w:rPr>
        <w:t>1</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Freedland SJ</w:t>
      </w:r>
      <w:r w:rsidRPr="00B02FD6">
        <w:rPr>
          <w:rFonts w:ascii="Book Antiqua" w:eastAsia="宋体" w:hAnsi="Book Antiqua" w:cs="宋体"/>
          <w:color w:val="000000"/>
          <w:lang w:eastAsia="zh-CN"/>
        </w:rPr>
        <w:t xml:space="preserve">, Aronson WJ. </w:t>
      </w:r>
      <w:proofErr w:type="gramStart"/>
      <w:r w:rsidRPr="00B02FD6">
        <w:rPr>
          <w:rFonts w:ascii="Book Antiqua" w:eastAsia="宋体" w:hAnsi="Book Antiqua" w:cs="宋体"/>
          <w:color w:val="000000"/>
          <w:lang w:eastAsia="zh-CN"/>
        </w:rPr>
        <w:t>Dietary intervention strategies to modulate prostate cancer risk and prognosis.</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Curr Opin Urol</w:t>
      </w:r>
      <w:r w:rsidRPr="00B02FD6">
        <w:rPr>
          <w:rFonts w:ascii="Book Antiqua" w:eastAsia="宋体" w:hAnsi="Book Antiqua" w:cs="宋体"/>
          <w:color w:val="000000"/>
          <w:lang w:eastAsia="zh-CN"/>
        </w:rPr>
        <w:t> 2009; </w:t>
      </w:r>
      <w:r w:rsidRPr="00B02FD6">
        <w:rPr>
          <w:rFonts w:ascii="Book Antiqua" w:eastAsia="宋体" w:hAnsi="Book Antiqua" w:cs="宋体"/>
          <w:b/>
          <w:bCs/>
          <w:color w:val="000000"/>
          <w:lang w:eastAsia="zh-CN"/>
        </w:rPr>
        <w:t>19</w:t>
      </w:r>
      <w:r w:rsidRPr="00B02FD6">
        <w:rPr>
          <w:rFonts w:ascii="Book Antiqua" w:eastAsia="宋体" w:hAnsi="Book Antiqua" w:cs="宋体"/>
          <w:color w:val="000000"/>
          <w:lang w:eastAsia="zh-CN"/>
        </w:rPr>
        <w:t>: 263-267 [PMID: 19300265 DOI: 10.1097/MOU.0b013e328329ea6c]</w:t>
      </w:r>
    </w:p>
    <w:p w14:paraId="0B9DEB25" w14:textId="7234ABFB"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13</w:t>
      </w:r>
      <w:r w:rsidR="009C3369">
        <w:rPr>
          <w:rFonts w:ascii="Book Antiqua" w:eastAsia="宋体" w:hAnsi="Book Antiqua" w:cs="宋体" w:hint="eastAsia"/>
          <w:color w:val="000000"/>
          <w:lang w:eastAsia="zh-CN"/>
        </w:rPr>
        <w:t>2</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Ornish D</w:t>
      </w:r>
      <w:r w:rsidRPr="00B02FD6">
        <w:rPr>
          <w:rFonts w:ascii="Book Antiqua" w:eastAsia="宋体" w:hAnsi="Book Antiqua" w:cs="宋体"/>
          <w:color w:val="000000"/>
          <w:lang w:eastAsia="zh-CN"/>
        </w:rPr>
        <w:t>, Weidner G, Fair WR, Marlin R, Pettengill EB, Raisin CJ, Dunn-Emke S, Crutchfield L, Jacobs FN, Barnard RJ, Aronson WJ, McCormac P, McKnight DJ, Fein JD, Dnistrian AM, Weinstein J, Ngo TH, Mendell NR, Carroll PR. Intensive lifestyle changes may affect the progression of prostate cancer. </w:t>
      </w:r>
      <w:r w:rsidRPr="00B02FD6">
        <w:rPr>
          <w:rFonts w:ascii="Book Antiqua" w:eastAsia="宋体" w:hAnsi="Book Antiqua" w:cs="宋体"/>
          <w:i/>
          <w:iCs/>
          <w:color w:val="000000"/>
          <w:lang w:eastAsia="zh-CN"/>
        </w:rPr>
        <w:t>J Urol</w:t>
      </w:r>
      <w:r w:rsidRPr="00B02FD6">
        <w:rPr>
          <w:rFonts w:ascii="Book Antiqua" w:eastAsia="宋体" w:hAnsi="Book Antiqua" w:cs="宋体"/>
          <w:color w:val="000000"/>
          <w:lang w:eastAsia="zh-CN"/>
        </w:rPr>
        <w:t> 2005; </w:t>
      </w:r>
      <w:r w:rsidRPr="00B02FD6">
        <w:rPr>
          <w:rFonts w:ascii="Book Antiqua" w:eastAsia="宋体" w:hAnsi="Book Antiqua" w:cs="宋体"/>
          <w:b/>
          <w:bCs/>
          <w:color w:val="000000"/>
          <w:lang w:eastAsia="zh-CN"/>
        </w:rPr>
        <w:t>174</w:t>
      </w:r>
      <w:r w:rsidRPr="00B02FD6">
        <w:rPr>
          <w:rFonts w:ascii="Book Antiqua" w:eastAsia="宋体" w:hAnsi="Book Antiqua" w:cs="宋体"/>
          <w:color w:val="000000"/>
          <w:lang w:eastAsia="zh-CN"/>
        </w:rPr>
        <w:t>: 1065-109; discussion 1065-109; [PMID: 16094059 DOI: 10.1097/01.ju.0000169487.49018.73]</w:t>
      </w:r>
    </w:p>
    <w:p w14:paraId="44528F4E" w14:textId="236E67D1"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13</w:t>
      </w:r>
      <w:r w:rsidR="009C3369">
        <w:rPr>
          <w:rFonts w:ascii="Book Antiqua" w:eastAsia="宋体" w:hAnsi="Book Antiqua" w:cs="宋体" w:hint="eastAsia"/>
          <w:color w:val="000000"/>
          <w:lang w:eastAsia="zh-CN"/>
        </w:rPr>
        <w:t>3</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Frattaroli J</w:t>
      </w:r>
      <w:r w:rsidRPr="00B02FD6">
        <w:rPr>
          <w:rFonts w:ascii="Book Antiqua" w:eastAsia="宋体" w:hAnsi="Book Antiqua" w:cs="宋体"/>
          <w:color w:val="000000"/>
          <w:lang w:eastAsia="zh-CN"/>
        </w:rPr>
        <w:t>, Weidner G, Dnistrian AM, Kemp C, Daubenmier JJ, Marlin RO, Crutchfield L, Yglecias L, Carroll PR, Ornish D. Clinical events in prostate cancer lifestyle trial: results from two years of follow-up. </w:t>
      </w:r>
      <w:r w:rsidRPr="00B02FD6">
        <w:rPr>
          <w:rFonts w:ascii="Book Antiqua" w:eastAsia="宋体" w:hAnsi="Book Antiqua" w:cs="宋体"/>
          <w:i/>
          <w:iCs/>
          <w:color w:val="000000"/>
          <w:lang w:eastAsia="zh-CN"/>
        </w:rPr>
        <w:t>Urology</w:t>
      </w:r>
      <w:r w:rsidRPr="00B02FD6">
        <w:rPr>
          <w:rFonts w:ascii="Book Antiqua" w:eastAsia="宋体" w:hAnsi="Book Antiqua" w:cs="宋体"/>
          <w:color w:val="000000"/>
          <w:lang w:eastAsia="zh-CN"/>
        </w:rPr>
        <w:t> 2008; </w:t>
      </w:r>
      <w:r w:rsidRPr="00B02FD6">
        <w:rPr>
          <w:rFonts w:ascii="Book Antiqua" w:eastAsia="宋体" w:hAnsi="Book Antiqua" w:cs="宋体"/>
          <w:b/>
          <w:bCs/>
          <w:color w:val="000000"/>
          <w:lang w:eastAsia="zh-CN"/>
        </w:rPr>
        <w:t>72</w:t>
      </w:r>
      <w:r w:rsidRPr="00B02FD6">
        <w:rPr>
          <w:rFonts w:ascii="Book Antiqua" w:eastAsia="宋体" w:hAnsi="Book Antiqua" w:cs="宋体"/>
          <w:color w:val="000000"/>
          <w:lang w:eastAsia="zh-CN"/>
        </w:rPr>
        <w:t>: 1319-1323 [PMID: 18602144 DOI: 10.1016/j.urology.2008.04.050]</w:t>
      </w:r>
    </w:p>
    <w:p w14:paraId="2E508B43" w14:textId="5F49A6AC"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13</w:t>
      </w:r>
      <w:r w:rsidR="009C3369">
        <w:rPr>
          <w:rFonts w:ascii="Book Antiqua" w:eastAsia="宋体" w:hAnsi="Book Antiqua" w:cs="宋体" w:hint="eastAsia"/>
          <w:color w:val="000000"/>
          <w:lang w:eastAsia="zh-CN"/>
        </w:rPr>
        <w:t>4</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Kushi LH</w:t>
      </w:r>
      <w:r w:rsidRPr="00B02FD6">
        <w:rPr>
          <w:rFonts w:ascii="Book Antiqua" w:eastAsia="宋体" w:hAnsi="Book Antiqua" w:cs="宋体"/>
          <w:color w:val="000000"/>
          <w:lang w:eastAsia="zh-CN"/>
        </w:rPr>
        <w:t xml:space="preserve">, Doyle C, McCullough M, Rock CL, Demark-Wahnefried W, Bandera EV, Gapstur S, Patel AV, Andrews K, Gansler T. American Cancer Society Guidelines on </w:t>
      </w:r>
      <w:r w:rsidRPr="00B02FD6">
        <w:rPr>
          <w:rFonts w:ascii="Book Antiqua" w:eastAsia="宋体" w:hAnsi="Book Antiqua" w:cs="宋体"/>
          <w:color w:val="000000"/>
          <w:lang w:eastAsia="zh-CN"/>
        </w:rPr>
        <w:lastRenderedPageBreak/>
        <w:t>nutrition and physical activity for cancer prevention: reducing the risk of cancer with healthy food choices and physical activity. </w:t>
      </w:r>
      <w:r w:rsidRPr="00B02FD6">
        <w:rPr>
          <w:rFonts w:ascii="Book Antiqua" w:eastAsia="宋体" w:hAnsi="Book Antiqua" w:cs="宋体"/>
          <w:i/>
          <w:iCs/>
          <w:color w:val="000000"/>
          <w:lang w:eastAsia="zh-CN"/>
        </w:rPr>
        <w:t>CA Cancer J Clin</w:t>
      </w:r>
      <w:r w:rsidRPr="00B02FD6">
        <w:rPr>
          <w:rFonts w:ascii="Book Antiqua" w:eastAsia="宋体" w:hAnsi="Book Antiqua" w:cs="宋体"/>
          <w:color w:val="000000"/>
          <w:lang w:eastAsia="zh-CN"/>
        </w:rPr>
        <w:t> </w:t>
      </w:r>
      <w:r w:rsidR="009C3369">
        <w:rPr>
          <w:rFonts w:ascii="Book Antiqua" w:eastAsia="宋体" w:hAnsi="Book Antiqua" w:cs="宋体" w:hint="eastAsia"/>
          <w:color w:val="000000"/>
          <w:lang w:eastAsia="zh-CN"/>
        </w:rPr>
        <w:t>2008</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62</w:t>
      </w:r>
      <w:r w:rsidRPr="00B02FD6">
        <w:rPr>
          <w:rFonts w:ascii="Book Antiqua" w:eastAsia="宋体" w:hAnsi="Book Antiqua" w:cs="宋体"/>
          <w:color w:val="000000"/>
          <w:lang w:eastAsia="zh-CN"/>
        </w:rPr>
        <w:t>: 30-67 [PMID: 22237782 DOI: 10.3322/caac.20140]</w:t>
      </w:r>
    </w:p>
    <w:p w14:paraId="62FB60B4" w14:textId="3F062F08"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13</w:t>
      </w:r>
      <w:r w:rsidR="009C3369">
        <w:rPr>
          <w:rFonts w:ascii="Book Antiqua" w:eastAsia="宋体" w:hAnsi="Book Antiqua" w:cs="宋体" w:hint="eastAsia"/>
          <w:color w:val="000000"/>
          <w:lang w:eastAsia="zh-CN"/>
        </w:rPr>
        <w:t>5</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Liu Y</w:t>
      </w:r>
      <w:r w:rsidRPr="00B02FD6">
        <w:rPr>
          <w:rFonts w:ascii="Book Antiqua" w:eastAsia="宋体" w:hAnsi="Book Antiqua" w:cs="宋体"/>
          <w:color w:val="000000"/>
          <w:lang w:eastAsia="zh-CN"/>
        </w:rPr>
        <w:t xml:space="preserve">, Hu F, Li D, Wang F, Zhu L, Chen W, Ge J, An R, Zhao Y. Does physical activity reduce the risk of prostate cancer? </w:t>
      </w:r>
      <w:proofErr w:type="gramStart"/>
      <w:r w:rsidRPr="00B02FD6">
        <w:rPr>
          <w:rFonts w:ascii="Book Antiqua" w:eastAsia="宋体" w:hAnsi="Book Antiqua" w:cs="宋体"/>
          <w:color w:val="000000"/>
          <w:lang w:eastAsia="zh-CN"/>
        </w:rPr>
        <w:t>A systematic review and meta-analysis.</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Eur Urol</w:t>
      </w:r>
      <w:r w:rsidRPr="00B02FD6">
        <w:rPr>
          <w:rFonts w:ascii="Book Antiqua" w:eastAsia="宋体" w:hAnsi="Book Antiqua" w:cs="宋体"/>
          <w:color w:val="000000"/>
          <w:lang w:eastAsia="zh-CN"/>
        </w:rPr>
        <w:t> 2011; </w:t>
      </w:r>
      <w:r w:rsidRPr="00B02FD6">
        <w:rPr>
          <w:rFonts w:ascii="Book Antiqua" w:eastAsia="宋体" w:hAnsi="Book Antiqua" w:cs="宋体"/>
          <w:b/>
          <w:bCs/>
          <w:color w:val="000000"/>
          <w:lang w:eastAsia="zh-CN"/>
        </w:rPr>
        <w:t>60</w:t>
      </w:r>
      <w:r w:rsidRPr="00B02FD6">
        <w:rPr>
          <w:rFonts w:ascii="Book Antiqua" w:eastAsia="宋体" w:hAnsi="Book Antiqua" w:cs="宋体"/>
          <w:color w:val="000000"/>
          <w:lang w:eastAsia="zh-CN"/>
        </w:rPr>
        <w:t>: 1029-1044 [PMID: 21802197 DOI: 10.1016/j.eururo.2011.07.007]</w:t>
      </w:r>
    </w:p>
    <w:p w14:paraId="60B9D1A6" w14:textId="20C80903"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13</w:t>
      </w:r>
      <w:r w:rsidR="009C3369">
        <w:rPr>
          <w:rFonts w:ascii="Book Antiqua" w:eastAsia="宋体" w:hAnsi="Book Antiqua" w:cs="宋体" w:hint="eastAsia"/>
          <w:color w:val="000000"/>
          <w:lang w:eastAsia="zh-CN"/>
        </w:rPr>
        <w:t>6</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Rice KR</w:t>
      </w:r>
      <w:r w:rsidRPr="00B02FD6">
        <w:rPr>
          <w:rFonts w:ascii="Book Antiqua" w:eastAsia="宋体" w:hAnsi="Book Antiqua" w:cs="宋体"/>
          <w:color w:val="000000"/>
          <w:lang w:eastAsia="zh-CN"/>
        </w:rPr>
        <w:t xml:space="preserve">, Koch MO, Cheng L, Masterson TA. </w:t>
      </w:r>
      <w:proofErr w:type="gramStart"/>
      <w:r w:rsidRPr="00B02FD6">
        <w:rPr>
          <w:rFonts w:ascii="Book Antiqua" w:eastAsia="宋体" w:hAnsi="Book Antiqua" w:cs="宋体"/>
          <w:color w:val="000000"/>
          <w:lang w:eastAsia="zh-CN"/>
        </w:rPr>
        <w:t>Dyslipidemia, statins and prostate cancer.</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Expert Rev Anticancer Ther</w:t>
      </w:r>
      <w:r w:rsidRPr="00B02FD6">
        <w:rPr>
          <w:rFonts w:ascii="Book Antiqua" w:eastAsia="宋体" w:hAnsi="Book Antiqua" w:cs="宋体"/>
          <w:color w:val="000000"/>
          <w:lang w:eastAsia="zh-CN"/>
        </w:rPr>
        <w:t> 2012; </w:t>
      </w:r>
      <w:r w:rsidRPr="00B02FD6">
        <w:rPr>
          <w:rFonts w:ascii="Book Antiqua" w:eastAsia="宋体" w:hAnsi="Book Antiqua" w:cs="宋体"/>
          <w:b/>
          <w:bCs/>
          <w:color w:val="000000"/>
          <w:lang w:eastAsia="zh-CN"/>
        </w:rPr>
        <w:t>12</w:t>
      </w:r>
      <w:r w:rsidRPr="00B02FD6">
        <w:rPr>
          <w:rFonts w:ascii="Book Antiqua" w:eastAsia="宋体" w:hAnsi="Book Antiqua" w:cs="宋体"/>
          <w:color w:val="000000"/>
          <w:lang w:eastAsia="zh-CN"/>
        </w:rPr>
        <w:t>: 981-990 [PMID: 22845413 DOI: 10.1586/era.12.75]</w:t>
      </w:r>
    </w:p>
    <w:p w14:paraId="53ACBB99" w14:textId="0780517C"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13</w:t>
      </w:r>
      <w:r w:rsidR="009C3369">
        <w:rPr>
          <w:rFonts w:ascii="Book Antiqua" w:eastAsia="宋体" w:hAnsi="Book Antiqua" w:cs="宋体" w:hint="eastAsia"/>
          <w:color w:val="000000"/>
          <w:lang w:eastAsia="zh-CN"/>
        </w:rPr>
        <w:t>7</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Platz EA</w:t>
      </w:r>
      <w:r w:rsidRPr="00B02FD6">
        <w:rPr>
          <w:rFonts w:ascii="Book Antiqua" w:eastAsia="宋体" w:hAnsi="Book Antiqua" w:cs="宋体"/>
          <w:color w:val="000000"/>
          <w:lang w:eastAsia="zh-CN"/>
        </w:rPr>
        <w:t>, Leitzmann MF, Visvanathan K, Rimm EB, Stampfer MJ, Willett WC, Giovannucci E. Statin drugs and risk of advanced prostate cancer. </w:t>
      </w:r>
      <w:r w:rsidRPr="00B02FD6">
        <w:rPr>
          <w:rFonts w:ascii="Book Antiqua" w:eastAsia="宋体" w:hAnsi="Book Antiqua" w:cs="宋体"/>
          <w:i/>
          <w:iCs/>
          <w:color w:val="000000"/>
          <w:lang w:eastAsia="zh-CN"/>
        </w:rPr>
        <w:t>J Natl Cancer Inst</w:t>
      </w:r>
      <w:r w:rsidRPr="00B02FD6">
        <w:rPr>
          <w:rFonts w:ascii="Book Antiqua" w:eastAsia="宋体" w:hAnsi="Book Antiqua" w:cs="宋体"/>
          <w:color w:val="000000"/>
          <w:lang w:eastAsia="zh-CN"/>
        </w:rPr>
        <w:t> 2006; </w:t>
      </w:r>
      <w:r w:rsidRPr="00B02FD6">
        <w:rPr>
          <w:rFonts w:ascii="Book Antiqua" w:eastAsia="宋体" w:hAnsi="Book Antiqua" w:cs="宋体"/>
          <w:b/>
          <w:bCs/>
          <w:color w:val="000000"/>
          <w:lang w:eastAsia="zh-CN"/>
        </w:rPr>
        <w:t>98</w:t>
      </w:r>
      <w:r w:rsidRPr="00B02FD6">
        <w:rPr>
          <w:rFonts w:ascii="Book Antiqua" w:eastAsia="宋体" w:hAnsi="Book Antiqua" w:cs="宋体"/>
          <w:color w:val="000000"/>
          <w:lang w:eastAsia="zh-CN"/>
        </w:rPr>
        <w:t>: 1819-1825 [PMID: 17179483 DOI: 10.1093/jnci/djj499]</w:t>
      </w:r>
    </w:p>
    <w:p w14:paraId="24A5C4CF" w14:textId="2BA045FD"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13</w:t>
      </w:r>
      <w:r w:rsidR="009C3369">
        <w:rPr>
          <w:rFonts w:ascii="Book Antiqua" w:eastAsia="宋体" w:hAnsi="Book Antiqua" w:cs="宋体" w:hint="eastAsia"/>
          <w:color w:val="000000"/>
          <w:lang w:eastAsia="zh-CN"/>
        </w:rPr>
        <w:t>8</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Jacobs EJ</w:t>
      </w:r>
      <w:r w:rsidRPr="00B02FD6">
        <w:rPr>
          <w:rFonts w:ascii="Book Antiqua" w:eastAsia="宋体" w:hAnsi="Book Antiqua" w:cs="宋体"/>
          <w:color w:val="000000"/>
          <w:lang w:eastAsia="zh-CN"/>
        </w:rPr>
        <w:t>, Rodriguez C, Bain EB, Wang Y, Thun MJ, Calle EE. Cholesterol-lowering drugs and advanced prostate cancer incidence in a large U.S. cohort. </w:t>
      </w:r>
      <w:r w:rsidRPr="00B02FD6">
        <w:rPr>
          <w:rFonts w:ascii="Book Antiqua" w:eastAsia="宋体" w:hAnsi="Book Antiqua" w:cs="宋体"/>
          <w:i/>
          <w:iCs/>
          <w:color w:val="000000"/>
          <w:lang w:eastAsia="zh-CN"/>
        </w:rPr>
        <w:t>Cancer Epidemiol Biomarkers Prev</w:t>
      </w:r>
      <w:r w:rsidRPr="00B02FD6">
        <w:rPr>
          <w:rFonts w:ascii="Book Antiqua" w:eastAsia="宋体" w:hAnsi="Book Antiqua" w:cs="宋体"/>
          <w:color w:val="000000"/>
          <w:lang w:eastAsia="zh-CN"/>
        </w:rPr>
        <w:t> 2007; </w:t>
      </w:r>
      <w:r w:rsidRPr="00B02FD6">
        <w:rPr>
          <w:rFonts w:ascii="Book Antiqua" w:eastAsia="宋体" w:hAnsi="Book Antiqua" w:cs="宋体"/>
          <w:b/>
          <w:bCs/>
          <w:color w:val="000000"/>
          <w:lang w:eastAsia="zh-CN"/>
        </w:rPr>
        <w:t>16</w:t>
      </w:r>
      <w:r w:rsidRPr="00B02FD6">
        <w:rPr>
          <w:rFonts w:ascii="Book Antiqua" w:eastAsia="宋体" w:hAnsi="Book Antiqua" w:cs="宋体"/>
          <w:color w:val="000000"/>
          <w:lang w:eastAsia="zh-CN"/>
        </w:rPr>
        <w:t>: 2213-2217 [PMID: 17971518 DOI: 10.1158/1055-9965.EPI-07-0448]</w:t>
      </w:r>
    </w:p>
    <w:p w14:paraId="067C0614" w14:textId="282C784D"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w:t>
      </w:r>
      <w:r w:rsidR="009C3369">
        <w:rPr>
          <w:rFonts w:ascii="Book Antiqua" w:eastAsia="宋体" w:hAnsi="Book Antiqua" w:cs="宋体" w:hint="eastAsia"/>
          <w:color w:val="000000"/>
          <w:lang w:eastAsia="zh-CN"/>
        </w:rPr>
        <w:t>39</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Murtola TJ</w:t>
      </w:r>
      <w:r w:rsidRPr="00B02FD6">
        <w:rPr>
          <w:rFonts w:ascii="Book Antiqua" w:eastAsia="宋体" w:hAnsi="Book Antiqua" w:cs="宋体"/>
          <w:color w:val="000000"/>
          <w:lang w:eastAsia="zh-CN"/>
        </w:rPr>
        <w:t>, Tammela TL, Lahtela J, Auvinen A. Cholesterol-lowering drugs and prostate cancer risk: a population-based case-control study. </w:t>
      </w:r>
      <w:r w:rsidRPr="00B02FD6">
        <w:rPr>
          <w:rFonts w:ascii="Book Antiqua" w:eastAsia="宋体" w:hAnsi="Book Antiqua" w:cs="宋体"/>
          <w:i/>
          <w:iCs/>
          <w:color w:val="000000"/>
          <w:lang w:eastAsia="zh-CN"/>
        </w:rPr>
        <w:t>Cancer Epidemiol Biomarkers Prev</w:t>
      </w:r>
      <w:r w:rsidRPr="00B02FD6">
        <w:rPr>
          <w:rFonts w:ascii="Book Antiqua" w:eastAsia="宋体" w:hAnsi="Book Antiqua" w:cs="宋体"/>
          <w:color w:val="000000"/>
          <w:lang w:eastAsia="zh-CN"/>
        </w:rPr>
        <w:t> 2007; </w:t>
      </w:r>
      <w:r w:rsidRPr="00B02FD6">
        <w:rPr>
          <w:rFonts w:ascii="Book Antiqua" w:eastAsia="宋体" w:hAnsi="Book Antiqua" w:cs="宋体"/>
          <w:b/>
          <w:bCs/>
          <w:color w:val="000000"/>
          <w:lang w:eastAsia="zh-CN"/>
        </w:rPr>
        <w:t>16</w:t>
      </w:r>
      <w:r w:rsidRPr="00B02FD6">
        <w:rPr>
          <w:rFonts w:ascii="Book Antiqua" w:eastAsia="宋体" w:hAnsi="Book Antiqua" w:cs="宋体"/>
          <w:color w:val="000000"/>
          <w:lang w:eastAsia="zh-CN"/>
        </w:rPr>
        <w:t>: 2226-2232 [PMID: 18006910 DOI: 10.1158/1055-9965.EPI-07-0599]</w:t>
      </w:r>
    </w:p>
    <w:p w14:paraId="5F01EEAD" w14:textId="73DB4A2E" w:rsidR="00B02FD6" w:rsidRPr="00B02FD6" w:rsidRDefault="00B02FD6" w:rsidP="00B02FD6">
      <w:pPr>
        <w:spacing w:line="360" w:lineRule="auto"/>
        <w:jc w:val="both"/>
        <w:rPr>
          <w:rFonts w:ascii="Book Antiqua" w:eastAsia="宋体" w:hAnsi="Book Antiqua" w:cs="宋体"/>
          <w:color w:val="000000"/>
          <w:lang w:eastAsia="zh-CN"/>
        </w:rPr>
      </w:pPr>
      <w:proofErr w:type="gramStart"/>
      <w:r w:rsidRPr="00B02FD6">
        <w:rPr>
          <w:rFonts w:ascii="Book Antiqua" w:eastAsia="宋体" w:hAnsi="Book Antiqua" w:cs="宋体"/>
          <w:color w:val="000000"/>
          <w:lang w:eastAsia="zh-CN"/>
        </w:rPr>
        <w:t>14</w:t>
      </w:r>
      <w:r w:rsidR="009C3369">
        <w:rPr>
          <w:rFonts w:ascii="Book Antiqua" w:eastAsia="宋体" w:hAnsi="Book Antiqua" w:cs="宋体" w:hint="eastAsia"/>
          <w:color w:val="000000"/>
          <w:lang w:eastAsia="zh-CN"/>
        </w:rPr>
        <w:t>0</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Bonovas S</w:t>
      </w:r>
      <w:r w:rsidRPr="00B02FD6">
        <w:rPr>
          <w:rFonts w:ascii="Book Antiqua" w:eastAsia="宋体" w:hAnsi="Book Antiqua" w:cs="宋体"/>
          <w:color w:val="000000"/>
          <w:lang w:eastAsia="zh-CN"/>
        </w:rPr>
        <w:t>, Filioussi K, Tsavaris N, Sitaras NM.</w:t>
      </w:r>
      <w:proofErr w:type="gramEnd"/>
      <w:r w:rsidRPr="00B02FD6">
        <w:rPr>
          <w:rFonts w:ascii="Book Antiqua" w:eastAsia="宋体" w:hAnsi="Book Antiqua" w:cs="宋体"/>
          <w:color w:val="000000"/>
          <w:lang w:eastAsia="zh-CN"/>
        </w:rPr>
        <w:t xml:space="preserve"> Statins and cancer risk: a literature-based meta-analysis and meta-regression analysis of 35 randomized controlled trials. </w:t>
      </w:r>
      <w:r w:rsidRPr="00B02FD6">
        <w:rPr>
          <w:rFonts w:ascii="Book Antiqua" w:eastAsia="宋体" w:hAnsi="Book Antiqua" w:cs="宋体"/>
          <w:i/>
          <w:iCs/>
          <w:color w:val="000000"/>
          <w:lang w:eastAsia="zh-CN"/>
        </w:rPr>
        <w:t>J Clin Oncol</w:t>
      </w:r>
      <w:r w:rsidRPr="00B02FD6">
        <w:rPr>
          <w:rFonts w:ascii="Book Antiqua" w:eastAsia="宋体" w:hAnsi="Book Antiqua" w:cs="宋体"/>
          <w:color w:val="000000"/>
          <w:lang w:eastAsia="zh-CN"/>
        </w:rPr>
        <w:t> 2006; </w:t>
      </w:r>
      <w:r w:rsidRPr="00B02FD6">
        <w:rPr>
          <w:rFonts w:ascii="Book Antiqua" w:eastAsia="宋体" w:hAnsi="Book Antiqua" w:cs="宋体"/>
          <w:b/>
          <w:bCs/>
          <w:color w:val="000000"/>
          <w:lang w:eastAsia="zh-CN"/>
        </w:rPr>
        <w:t>24</w:t>
      </w:r>
      <w:r w:rsidRPr="00B02FD6">
        <w:rPr>
          <w:rFonts w:ascii="Book Antiqua" w:eastAsia="宋体" w:hAnsi="Book Antiqua" w:cs="宋体"/>
          <w:color w:val="000000"/>
          <w:lang w:eastAsia="zh-CN"/>
        </w:rPr>
        <w:t>: 4808-4817 [PMID: 17001070 DOI: 10.1200/JCO.2006.06.3560]</w:t>
      </w:r>
    </w:p>
    <w:p w14:paraId="682E52A3" w14:textId="74DD9589"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14</w:t>
      </w:r>
      <w:r w:rsidR="009C3369">
        <w:rPr>
          <w:rFonts w:ascii="Book Antiqua" w:eastAsia="宋体" w:hAnsi="Book Antiqua" w:cs="宋体" w:hint="eastAsia"/>
          <w:color w:val="000000"/>
          <w:lang w:eastAsia="zh-CN"/>
        </w:rPr>
        <w:t>1</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Mass AY</w:t>
      </w:r>
      <w:r w:rsidRPr="00B02FD6">
        <w:rPr>
          <w:rFonts w:ascii="Book Antiqua" w:eastAsia="宋体" w:hAnsi="Book Antiqua" w:cs="宋体"/>
          <w:color w:val="000000"/>
          <w:lang w:eastAsia="zh-CN"/>
        </w:rPr>
        <w:t>, Agalliu I, Laze J, Lepor H. Preoperative statin therapy is not associated with biochemical recurrence after radical prostatectomy: our experience and meta-analysis. </w:t>
      </w:r>
      <w:r w:rsidRPr="00B02FD6">
        <w:rPr>
          <w:rFonts w:ascii="Book Antiqua" w:eastAsia="宋体" w:hAnsi="Book Antiqua" w:cs="宋体"/>
          <w:i/>
          <w:iCs/>
          <w:color w:val="000000"/>
          <w:lang w:eastAsia="zh-CN"/>
        </w:rPr>
        <w:t>J Urol</w:t>
      </w:r>
      <w:r w:rsidRPr="00B02FD6">
        <w:rPr>
          <w:rFonts w:ascii="Book Antiqua" w:eastAsia="宋体" w:hAnsi="Book Antiqua" w:cs="宋体"/>
          <w:color w:val="000000"/>
          <w:lang w:eastAsia="zh-CN"/>
        </w:rPr>
        <w:t> 2012; </w:t>
      </w:r>
      <w:r w:rsidRPr="00B02FD6">
        <w:rPr>
          <w:rFonts w:ascii="Book Antiqua" w:eastAsia="宋体" w:hAnsi="Book Antiqua" w:cs="宋体"/>
          <w:b/>
          <w:bCs/>
          <w:color w:val="000000"/>
          <w:lang w:eastAsia="zh-CN"/>
        </w:rPr>
        <w:t>188</w:t>
      </w:r>
      <w:r w:rsidRPr="00B02FD6">
        <w:rPr>
          <w:rFonts w:ascii="Book Antiqua" w:eastAsia="宋体" w:hAnsi="Book Antiqua" w:cs="宋体"/>
          <w:color w:val="000000"/>
          <w:lang w:eastAsia="zh-CN"/>
        </w:rPr>
        <w:t>: 786-791 [PMID: 22818136 DOI: 10.1016/j.juro.2012.05.011]</w:t>
      </w:r>
    </w:p>
    <w:p w14:paraId="542537B7" w14:textId="721DA461"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14</w:t>
      </w:r>
      <w:r w:rsidR="009C3369">
        <w:rPr>
          <w:rFonts w:ascii="Book Antiqua" w:eastAsia="宋体" w:hAnsi="Book Antiqua" w:cs="宋体" w:hint="eastAsia"/>
          <w:color w:val="000000"/>
          <w:lang w:eastAsia="zh-CN"/>
        </w:rPr>
        <w:t>2</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Scosyrev E</w:t>
      </w:r>
      <w:r w:rsidRPr="00B02FD6">
        <w:rPr>
          <w:rFonts w:ascii="Book Antiqua" w:eastAsia="宋体" w:hAnsi="Book Antiqua" w:cs="宋体"/>
          <w:color w:val="000000"/>
          <w:lang w:eastAsia="zh-CN"/>
        </w:rPr>
        <w:t>, Tobis S, Donsky H, Wu G, Joseph J, Rashid H, Messing E. Statin use and the risk of biochemical recurrence of prostate cancer after definitive local therapy: a meta-analysis of eight cohort studies. </w:t>
      </w:r>
      <w:r w:rsidRPr="00B02FD6">
        <w:rPr>
          <w:rFonts w:ascii="Book Antiqua" w:eastAsia="宋体" w:hAnsi="Book Antiqua" w:cs="宋体"/>
          <w:i/>
          <w:iCs/>
          <w:color w:val="000000"/>
          <w:lang w:eastAsia="zh-CN"/>
        </w:rPr>
        <w:t>BJU Int</w:t>
      </w:r>
      <w:r w:rsidRPr="00B02FD6">
        <w:rPr>
          <w:rFonts w:ascii="Book Antiqua" w:eastAsia="宋体" w:hAnsi="Book Antiqua" w:cs="宋体"/>
          <w:color w:val="000000"/>
          <w:lang w:eastAsia="zh-CN"/>
        </w:rPr>
        <w:t> 2013; </w:t>
      </w:r>
      <w:r w:rsidRPr="00B02FD6">
        <w:rPr>
          <w:rFonts w:ascii="Book Antiqua" w:eastAsia="宋体" w:hAnsi="Book Antiqua" w:cs="宋体"/>
          <w:b/>
          <w:bCs/>
          <w:color w:val="000000"/>
          <w:lang w:eastAsia="zh-CN"/>
        </w:rPr>
        <w:t>111</w:t>
      </w:r>
      <w:r w:rsidRPr="00B02FD6">
        <w:rPr>
          <w:rFonts w:ascii="Book Antiqua" w:eastAsia="宋体" w:hAnsi="Book Antiqua" w:cs="宋体"/>
          <w:color w:val="000000"/>
          <w:lang w:eastAsia="zh-CN"/>
        </w:rPr>
        <w:t>: E71-E77 [PMID: 23017100 DOI: 10.1111/j.1464-410X.2012.11527.x]</w:t>
      </w:r>
    </w:p>
    <w:p w14:paraId="32D75507" w14:textId="60A3573F"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lastRenderedPageBreak/>
        <w:t>14</w:t>
      </w:r>
      <w:r w:rsidR="009C3369">
        <w:rPr>
          <w:rFonts w:ascii="Book Antiqua" w:eastAsia="宋体" w:hAnsi="Book Antiqua" w:cs="宋体" w:hint="eastAsia"/>
          <w:color w:val="000000"/>
          <w:lang w:eastAsia="zh-CN"/>
        </w:rPr>
        <w:t>3</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Park HS</w:t>
      </w:r>
      <w:r w:rsidRPr="00B02FD6">
        <w:rPr>
          <w:rFonts w:ascii="Book Antiqua" w:eastAsia="宋体" w:hAnsi="Book Antiqua" w:cs="宋体"/>
          <w:color w:val="000000"/>
          <w:lang w:eastAsia="zh-CN"/>
        </w:rPr>
        <w:t>, Schoenfeld JD, Mailhot RB, Shive M, Hartman RI, Ogembo R, Mucci LA. Statins and prostate cancer recurrence following radical prostatectomy or radiotherapy: a systematic review and meta-analysis. </w:t>
      </w:r>
      <w:r w:rsidRPr="00B02FD6">
        <w:rPr>
          <w:rFonts w:ascii="Book Antiqua" w:eastAsia="宋体" w:hAnsi="Book Antiqua" w:cs="宋体"/>
          <w:i/>
          <w:iCs/>
          <w:color w:val="000000"/>
          <w:lang w:eastAsia="zh-CN"/>
        </w:rPr>
        <w:t>Ann Oncol</w:t>
      </w:r>
      <w:r w:rsidRPr="00B02FD6">
        <w:rPr>
          <w:rFonts w:ascii="Book Antiqua" w:eastAsia="宋体" w:hAnsi="Book Antiqua" w:cs="宋体"/>
          <w:color w:val="000000"/>
          <w:lang w:eastAsia="zh-CN"/>
        </w:rPr>
        <w:t> 2013; </w:t>
      </w:r>
      <w:r w:rsidRPr="00B02FD6">
        <w:rPr>
          <w:rFonts w:ascii="Book Antiqua" w:eastAsia="宋体" w:hAnsi="Book Antiqua" w:cs="宋体"/>
          <w:b/>
          <w:bCs/>
          <w:color w:val="000000"/>
          <w:lang w:eastAsia="zh-CN"/>
        </w:rPr>
        <w:t>24</w:t>
      </w:r>
      <w:r w:rsidRPr="00B02FD6">
        <w:rPr>
          <w:rFonts w:ascii="Book Antiqua" w:eastAsia="宋体" w:hAnsi="Book Antiqua" w:cs="宋体"/>
          <w:color w:val="000000"/>
          <w:lang w:eastAsia="zh-CN"/>
        </w:rPr>
        <w:t>: 1427-1434 [PMID: 23508824 DOI: 10.1093/annonc/mdt077]</w:t>
      </w:r>
    </w:p>
    <w:p w14:paraId="09E5B674" w14:textId="23B1CB7C"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14</w:t>
      </w:r>
      <w:r w:rsidR="009C3369">
        <w:rPr>
          <w:rFonts w:ascii="Book Antiqua" w:eastAsia="宋体" w:hAnsi="Book Antiqua" w:cs="宋体" w:hint="eastAsia"/>
          <w:color w:val="000000"/>
          <w:lang w:eastAsia="zh-CN"/>
        </w:rPr>
        <w:t>4</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Wright JL</w:t>
      </w:r>
      <w:r w:rsidRPr="00B02FD6">
        <w:rPr>
          <w:rFonts w:ascii="Book Antiqua" w:eastAsia="宋体" w:hAnsi="Book Antiqua" w:cs="宋体"/>
          <w:color w:val="000000"/>
          <w:lang w:eastAsia="zh-CN"/>
        </w:rPr>
        <w:t>, Stanford JL. Metformin use and prostate cancer in Caucasian men: results from a population-based case-control study. </w:t>
      </w:r>
      <w:r w:rsidRPr="00B02FD6">
        <w:rPr>
          <w:rFonts w:ascii="Book Antiqua" w:eastAsia="宋体" w:hAnsi="Book Antiqua" w:cs="宋体"/>
          <w:i/>
          <w:iCs/>
          <w:color w:val="000000"/>
          <w:lang w:eastAsia="zh-CN"/>
        </w:rPr>
        <w:t>Cancer Causes Control</w:t>
      </w:r>
      <w:r w:rsidRPr="00B02FD6">
        <w:rPr>
          <w:rFonts w:ascii="Book Antiqua" w:eastAsia="宋体" w:hAnsi="Book Antiqua" w:cs="宋体"/>
          <w:color w:val="000000"/>
          <w:lang w:eastAsia="zh-CN"/>
        </w:rPr>
        <w:t> 2009; </w:t>
      </w:r>
      <w:r w:rsidRPr="00B02FD6">
        <w:rPr>
          <w:rFonts w:ascii="Book Antiqua" w:eastAsia="宋体" w:hAnsi="Book Antiqua" w:cs="宋体"/>
          <w:b/>
          <w:bCs/>
          <w:color w:val="000000"/>
          <w:lang w:eastAsia="zh-CN"/>
        </w:rPr>
        <w:t>20</w:t>
      </w:r>
      <w:r w:rsidRPr="00B02FD6">
        <w:rPr>
          <w:rFonts w:ascii="Book Antiqua" w:eastAsia="宋体" w:hAnsi="Book Antiqua" w:cs="宋体"/>
          <w:color w:val="000000"/>
          <w:lang w:eastAsia="zh-CN"/>
        </w:rPr>
        <w:t>: 1617-1622 [PMID: 19653109 DOI: 10.1007/s10552-009-9407-y]</w:t>
      </w:r>
    </w:p>
    <w:p w14:paraId="4C952980" w14:textId="591E2BEB"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14</w:t>
      </w:r>
      <w:r w:rsidR="009C3369">
        <w:rPr>
          <w:rFonts w:ascii="Book Antiqua" w:eastAsia="宋体" w:hAnsi="Book Antiqua" w:cs="宋体" w:hint="eastAsia"/>
          <w:color w:val="000000"/>
          <w:lang w:eastAsia="zh-CN"/>
        </w:rPr>
        <w:t>5</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He XX</w:t>
      </w:r>
      <w:r w:rsidRPr="00B02FD6">
        <w:rPr>
          <w:rFonts w:ascii="Book Antiqua" w:eastAsia="宋体" w:hAnsi="Book Antiqua" w:cs="宋体"/>
          <w:color w:val="000000"/>
          <w:lang w:eastAsia="zh-CN"/>
        </w:rPr>
        <w:t>, Tu SM, Lee MH, Yeung SC. Thiazolidinediones and metformin associated with improved survival of diabetic prostate cancer patients. </w:t>
      </w:r>
      <w:r w:rsidRPr="00B02FD6">
        <w:rPr>
          <w:rFonts w:ascii="Book Antiqua" w:eastAsia="宋体" w:hAnsi="Book Antiqua" w:cs="宋体"/>
          <w:i/>
          <w:iCs/>
          <w:color w:val="000000"/>
          <w:lang w:eastAsia="zh-CN"/>
        </w:rPr>
        <w:t>Ann Oncol</w:t>
      </w:r>
      <w:r w:rsidRPr="00B02FD6">
        <w:rPr>
          <w:rFonts w:ascii="Book Antiqua" w:eastAsia="宋体" w:hAnsi="Book Antiqua" w:cs="宋体"/>
          <w:color w:val="000000"/>
          <w:lang w:eastAsia="zh-CN"/>
        </w:rPr>
        <w:t> 2011; </w:t>
      </w:r>
      <w:r w:rsidRPr="00B02FD6">
        <w:rPr>
          <w:rFonts w:ascii="Book Antiqua" w:eastAsia="宋体" w:hAnsi="Book Antiqua" w:cs="宋体"/>
          <w:b/>
          <w:bCs/>
          <w:color w:val="000000"/>
          <w:lang w:eastAsia="zh-CN"/>
        </w:rPr>
        <w:t>22</w:t>
      </w:r>
      <w:r w:rsidRPr="00B02FD6">
        <w:rPr>
          <w:rFonts w:ascii="Book Antiqua" w:eastAsia="宋体" w:hAnsi="Book Antiqua" w:cs="宋体"/>
          <w:color w:val="000000"/>
          <w:lang w:eastAsia="zh-CN"/>
        </w:rPr>
        <w:t>: 2640-2645 [PMID: 21415239 DOI: 10.1093/annonc/mdr020]</w:t>
      </w:r>
    </w:p>
    <w:p w14:paraId="1165F788" w14:textId="743D39BB" w:rsidR="00B02FD6" w:rsidRPr="00B02FD6" w:rsidRDefault="00B02FD6" w:rsidP="00B02FD6">
      <w:pPr>
        <w:spacing w:line="360" w:lineRule="auto"/>
        <w:jc w:val="both"/>
        <w:rPr>
          <w:rFonts w:ascii="Book Antiqua" w:eastAsia="宋体" w:hAnsi="Book Antiqua" w:cs="宋体"/>
          <w:color w:val="000000"/>
          <w:lang w:eastAsia="zh-CN"/>
        </w:rPr>
      </w:pPr>
      <w:proofErr w:type="gramStart"/>
      <w:r w:rsidRPr="00B02FD6">
        <w:rPr>
          <w:rFonts w:ascii="Book Antiqua" w:eastAsia="宋体" w:hAnsi="Book Antiqua" w:cs="宋体"/>
          <w:color w:val="000000"/>
          <w:lang w:eastAsia="zh-CN"/>
        </w:rPr>
        <w:t>14</w:t>
      </w:r>
      <w:r w:rsidR="009C3369">
        <w:rPr>
          <w:rFonts w:ascii="Book Antiqua" w:eastAsia="宋体" w:hAnsi="Book Antiqua" w:cs="宋体" w:hint="eastAsia"/>
          <w:color w:val="000000"/>
          <w:lang w:eastAsia="zh-CN"/>
        </w:rPr>
        <w:t>6</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Hitron A</w:t>
      </w:r>
      <w:r w:rsidRPr="00B02FD6">
        <w:rPr>
          <w:rFonts w:ascii="Book Antiqua" w:eastAsia="宋体" w:hAnsi="Book Antiqua" w:cs="宋体"/>
          <w:color w:val="000000"/>
          <w:lang w:eastAsia="zh-CN"/>
        </w:rPr>
        <w:t>, Adams V, Talbert J, Steinke D.</w:t>
      </w:r>
      <w:proofErr w:type="gramEnd"/>
      <w:r w:rsidRPr="00B02FD6">
        <w:rPr>
          <w:rFonts w:ascii="Book Antiqua" w:eastAsia="宋体" w:hAnsi="Book Antiqua" w:cs="宋体"/>
          <w:color w:val="000000"/>
          <w:lang w:eastAsia="zh-CN"/>
        </w:rPr>
        <w:t xml:space="preserve"> </w:t>
      </w:r>
      <w:proofErr w:type="gramStart"/>
      <w:r w:rsidRPr="00B02FD6">
        <w:rPr>
          <w:rFonts w:ascii="Book Antiqua" w:eastAsia="宋体" w:hAnsi="Book Antiqua" w:cs="宋体"/>
          <w:color w:val="000000"/>
          <w:lang w:eastAsia="zh-CN"/>
        </w:rPr>
        <w:t>The influence of antidiabetic medications on the development and progression of prostate cancer.</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Cancer Epidemiol</w:t>
      </w:r>
      <w:r w:rsidRPr="00B02FD6">
        <w:rPr>
          <w:rFonts w:ascii="Book Antiqua" w:eastAsia="宋体" w:hAnsi="Book Antiqua" w:cs="宋体"/>
          <w:color w:val="000000"/>
          <w:lang w:eastAsia="zh-CN"/>
        </w:rPr>
        <w:t> 2012; </w:t>
      </w:r>
      <w:r w:rsidRPr="00B02FD6">
        <w:rPr>
          <w:rFonts w:ascii="Book Antiqua" w:eastAsia="宋体" w:hAnsi="Book Antiqua" w:cs="宋体"/>
          <w:b/>
          <w:bCs/>
          <w:color w:val="000000"/>
          <w:lang w:eastAsia="zh-CN"/>
        </w:rPr>
        <w:t>36</w:t>
      </w:r>
      <w:r w:rsidRPr="00B02FD6">
        <w:rPr>
          <w:rFonts w:ascii="Book Antiqua" w:eastAsia="宋体" w:hAnsi="Book Antiqua" w:cs="宋体"/>
          <w:color w:val="000000"/>
          <w:lang w:eastAsia="zh-CN"/>
        </w:rPr>
        <w:t>: e243-e250 [PMID: 22417708 DOI: 10.1016/j.canep.2012.02.005]</w:t>
      </w:r>
    </w:p>
    <w:p w14:paraId="0FD5E2B1" w14:textId="0CBC4E35"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14</w:t>
      </w:r>
      <w:r w:rsidR="009C3369">
        <w:rPr>
          <w:rFonts w:ascii="Book Antiqua" w:eastAsia="宋体" w:hAnsi="Book Antiqua" w:cs="宋体" w:hint="eastAsia"/>
          <w:color w:val="000000"/>
          <w:lang w:eastAsia="zh-CN"/>
        </w:rPr>
        <w:t>7</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Margel D</w:t>
      </w:r>
      <w:r w:rsidRPr="00B02FD6">
        <w:rPr>
          <w:rFonts w:ascii="Book Antiqua" w:eastAsia="宋体" w:hAnsi="Book Antiqua" w:cs="宋体"/>
          <w:color w:val="000000"/>
          <w:lang w:eastAsia="zh-CN"/>
        </w:rPr>
        <w:t>, Urbach DR, Lipscombe LL, Bell CM, Kulkarni G, Austin PC, Fleshner N. Metformin use and all-cause and prostate cancer-specific mortality among men with diabetes. </w:t>
      </w:r>
      <w:r w:rsidRPr="00B02FD6">
        <w:rPr>
          <w:rFonts w:ascii="Book Antiqua" w:eastAsia="宋体" w:hAnsi="Book Antiqua" w:cs="宋体"/>
          <w:i/>
          <w:iCs/>
          <w:color w:val="000000"/>
          <w:lang w:eastAsia="zh-CN"/>
        </w:rPr>
        <w:t>J Clin Oncol</w:t>
      </w:r>
      <w:r w:rsidRPr="00B02FD6">
        <w:rPr>
          <w:rFonts w:ascii="Book Antiqua" w:eastAsia="宋体" w:hAnsi="Book Antiqua" w:cs="宋体"/>
          <w:color w:val="000000"/>
          <w:lang w:eastAsia="zh-CN"/>
        </w:rPr>
        <w:t> 2013; </w:t>
      </w:r>
      <w:r w:rsidRPr="00B02FD6">
        <w:rPr>
          <w:rFonts w:ascii="Book Antiqua" w:eastAsia="宋体" w:hAnsi="Book Antiqua" w:cs="宋体"/>
          <w:b/>
          <w:bCs/>
          <w:color w:val="000000"/>
          <w:lang w:eastAsia="zh-CN"/>
        </w:rPr>
        <w:t>31</w:t>
      </w:r>
      <w:r w:rsidRPr="00B02FD6">
        <w:rPr>
          <w:rFonts w:ascii="Book Antiqua" w:eastAsia="宋体" w:hAnsi="Book Antiqua" w:cs="宋体"/>
          <w:color w:val="000000"/>
          <w:lang w:eastAsia="zh-CN"/>
        </w:rPr>
        <w:t>: 3069-3075 [PMID: 23918942 DOI: 10.1200/JCO.2012.46.7043]</w:t>
      </w:r>
    </w:p>
    <w:p w14:paraId="1B666251" w14:textId="3BD6CDEE"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14</w:t>
      </w:r>
      <w:r w:rsidR="009C3369">
        <w:rPr>
          <w:rFonts w:ascii="Book Antiqua" w:eastAsia="宋体" w:hAnsi="Book Antiqua" w:cs="宋体" w:hint="eastAsia"/>
          <w:color w:val="000000"/>
          <w:lang w:eastAsia="zh-CN"/>
        </w:rPr>
        <w:t>8</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Spratt DE</w:t>
      </w:r>
      <w:r w:rsidRPr="00B02FD6">
        <w:rPr>
          <w:rFonts w:ascii="Book Antiqua" w:eastAsia="宋体" w:hAnsi="Book Antiqua" w:cs="宋体"/>
          <w:color w:val="000000"/>
          <w:lang w:eastAsia="zh-CN"/>
        </w:rPr>
        <w:t>, Zhang C, Zumsteg ZS, Pei X, Zhang Z, Zelefsky MJ. Metformin and prostate cancer: reduced development of castration-resistant disease and prostate cancer mortality. </w:t>
      </w:r>
      <w:r w:rsidRPr="00B02FD6">
        <w:rPr>
          <w:rFonts w:ascii="Book Antiqua" w:eastAsia="宋体" w:hAnsi="Book Antiqua" w:cs="宋体"/>
          <w:i/>
          <w:iCs/>
          <w:color w:val="000000"/>
          <w:lang w:eastAsia="zh-CN"/>
        </w:rPr>
        <w:t>Eur Urol</w:t>
      </w:r>
      <w:r w:rsidRPr="00B02FD6">
        <w:rPr>
          <w:rFonts w:ascii="Book Antiqua" w:eastAsia="宋体" w:hAnsi="Book Antiqua" w:cs="宋体"/>
          <w:color w:val="000000"/>
          <w:lang w:eastAsia="zh-CN"/>
        </w:rPr>
        <w:t> 2013; </w:t>
      </w:r>
      <w:r w:rsidRPr="00B02FD6">
        <w:rPr>
          <w:rFonts w:ascii="Book Antiqua" w:eastAsia="宋体" w:hAnsi="Book Antiqua" w:cs="宋体"/>
          <w:b/>
          <w:bCs/>
          <w:color w:val="000000"/>
          <w:lang w:eastAsia="zh-CN"/>
        </w:rPr>
        <w:t>63</w:t>
      </w:r>
      <w:r w:rsidRPr="00B02FD6">
        <w:rPr>
          <w:rFonts w:ascii="Book Antiqua" w:eastAsia="宋体" w:hAnsi="Book Antiqua" w:cs="宋体"/>
          <w:color w:val="000000"/>
          <w:lang w:eastAsia="zh-CN"/>
        </w:rPr>
        <w:t>: 709-716 [PMID: 23287698 DOI: 10.1016/j.eururo.2012.12.004]</w:t>
      </w:r>
    </w:p>
    <w:p w14:paraId="41D671E0" w14:textId="29664755"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w:t>
      </w:r>
      <w:r w:rsidR="009C3369">
        <w:rPr>
          <w:rFonts w:ascii="Book Antiqua" w:eastAsia="宋体" w:hAnsi="Book Antiqua" w:cs="宋体" w:hint="eastAsia"/>
          <w:color w:val="000000"/>
          <w:lang w:eastAsia="zh-CN"/>
        </w:rPr>
        <w:t>49</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Murtola TJ</w:t>
      </w:r>
      <w:r w:rsidRPr="00B02FD6">
        <w:rPr>
          <w:rFonts w:ascii="Book Antiqua" w:eastAsia="宋体" w:hAnsi="Book Antiqua" w:cs="宋体"/>
          <w:color w:val="000000"/>
          <w:lang w:eastAsia="zh-CN"/>
        </w:rPr>
        <w:t>, Tammela TL, Lahtela J, Auvinen A. Antidiabetic medication and prostate cancer risk: a population-based case-control study. </w:t>
      </w:r>
      <w:r w:rsidRPr="00B02FD6">
        <w:rPr>
          <w:rFonts w:ascii="Book Antiqua" w:eastAsia="宋体" w:hAnsi="Book Antiqua" w:cs="宋体"/>
          <w:i/>
          <w:iCs/>
          <w:color w:val="000000"/>
          <w:lang w:eastAsia="zh-CN"/>
        </w:rPr>
        <w:t>Am J Epidemiol</w:t>
      </w:r>
      <w:r w:rsidRPr="00B02FD6">
        <w:rPr>
          <w:rFonts w:ascii="Book Antiqua" w:eastAsia="宋体" w:hAnsi="Book Antiqua" w:cs="宋体"/>
          <w:color w:val="000000"/>
          <w:lang w:eastAsia="zh-CN"/>
        </w:rPr>
        <w:t> 2008; </w:t>
      </w:r>
      <w:r w:rsidRPr="00B02FD6">
        <w:rPr>
          <w:rFonts w:ascii="Book Antiqua" w:eastAsia="宋体" w:hAnsi="Book Antiqua" w:cs="宋体"/>
          <w:b/>
          <w:bCs/>
          <w:color w:val="000000"/>
          <w:lang w:eastAsia="zh-CN"/>
        </w:rPr>
        <w:t>168</w:t>
      </w:r>
      <w:r w:rsidRPr="00B02FD6">
        <w:rPr>
          <w:rFonts w:ascii="Book Antiqua" w:eastAsia="宋体" w:hAnsi="Book Antiqua" w:cs="宋体"/>
          <w:color w:val="000000"/>
          <w:lang w:eastAsia="zh-CN"/>
        </w:rPr>
        <w:t>: 925-931 [PMID: 18700234 DOI: 10.1093/aje/kwn190]</w:t>
      </w:r>
    </w:p>
    <w:p w14:paraId="5ADB7DE8" w14:textId="3AB31590" w:rsidR="00B02FD6" w:rsidRPr="00B02FD6" w:rsidRDefault="00B02FD6" w:rsidP="00B02FD6">
      <w:pPr>
        <w:spacing w:line="360" w:lineRule="auto"/>
        <w:jc w:val="both"/>
        <w:rPr>
          <w:rFonts w:ascii="Book Antiqua" w:eastAsia="宋体" w:hAnsi="Book Antiqua" w:cs="宋体"/>
          <w:color w:val="000000"/>
          <w:lang w:eastAsia="zh-CN"/>
        </w:rPr>
      </w:pPr>
      <w:proofErr w:type="gramStart"/>
      <w:r w:rsidRPr="00B02FD6">
        <w:rPr>
          <w:rFonts w:ascii="Book Antiqua" w:eastAsia="宋体" w:hAnsi="Book Antiqua" w:cs="宋体"/>
          <w:color w:val="000000"/>
          <w:lang w:eastAsia="zh-CN"/>
        </w:rPr>
        <w:t>15</w:t>
      </w:r>
      <w:r w:rsidR="009C3369">
        <w:rPr>
          <w:rFonts w:ascii="Book Antiqua" w:eastAsia="宋体" w:hAnsi="Book Antiqua" w:cs="宋体" w:hint="eastAsia"/>
          <w:color w:val="000000"/>
          <w:lang w:eastAsia="zh-CN"/>
        </w:rPr>
        <w:t>0</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Currie CJ</w:t>
      </w:r>
      <w:r w:rsidRPr="00B02FD6">
        <w:rPr>
          <w:rFonts w:ascii="Book Antiqua" w:eastAsia="宋体" w:hAnsi="Book Antiqua" w:cs="宋体"/>
          <w:color w:val="000000"/>
          <w:lang w:eastAsia="zh-CN"/>
        </w:rPr>
        <w:t>, Poole CD, Gale EA.</w:t>
      </w:r>
      <w:proofErr w:type="gramEnd"/>
      <w:r w:rsidRPr="00B02FD6">
        <w:rPr>
          <w:rFonts w:ascii="Book Antiqua" w:eastAsia="宋体" w:hAnsi="Book Antiqua" w:cs="宋体"/>
          <w:color w:val="000000"/>
          <w:lang w:eastAsia="zh-CN"/>
        </w:rPr>
        <w:t xml:space="preserve"> </w:t>
      </w:r>
      <w:proofErr w:type="gramStart"/>
      <w:r w:rsidRPr="00B02FD6">
        <w:rPr>
          <w:rFonts w:ascii="Book Antiqua" w:eastAsia="宋体" w:hAnsi="Book Antiqua" w:cs="宋体"/>
          <w:color w:val="000000"/>
          <w:lang w:eastAsia="zh-CN"/>
        </w:rPr>
        <w:t>The influence of glucose-lowering therapies on cancer risk in type 2 diabetes.</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Diabetologia</w:t>
      </w:r>
      <w:r w:rsidRPr="00B02FD6">
        <w:rPr>
          <w:rFonts w:ascii="Book Antiqua" w:eastAsia="宋体" w:hAnsi="Book Antiqua" w:cs="宋体"/>
          <w:color w:val="000000"/>
          <w:lang w:eastAsia="zh-CN"/>
        </w:rPr>
        <w:t> 2009; </w:t>
      </w:r>
      <w:r w:rsidRPr="00B02FD6">
        <w:rPr>
          <w:rFonts w:ascii="Book Antiqua" w:eastAsia="宋体" w:hAnsi="Book Antiqua" w:cs="宋体"/>
          <w:b/>
          <w:bCs/>
          <w:color w:val="000000"/>
          <w:lang w:eastAsia="zh-CN"/>
        </w:rPr>
        <w:t>52</w:t>
      </w:r>
      <w:r w:rsidRPr="00B02FD6">
        <w:rPr>
          <w:rFonts w:ascii="Book Antiqua" w:eastAsia="宋体" w:hAnsi="Book Antiqua" w:cs="宋体"/>
          <w:color w:val="000000"/>
          <w:lang w:eastAsia="zh-CN"/>
        </w:rPr>
        <w:t>: 1766-1777 [PMID: 19572116 DOI: 10.1007/s00125-009-1440-6]</w:t>
      </w:r>
    </w:p>
    <w:p w14:paraId="317A1DD3" w14:textId="08F154C5"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lastRenderedPageBreak/>
        <w:t>15</w:t>
      </w:r>
      <w:r w:rsidR="009C3369">
        <w:rPr>
          <w:rFonts w:ascii="Book Antiqua" w:eastAsia="宋体" w:hAnsi="Book Antiqua" w:cs="宋体" w:hint="eastAsia"/>
          <w:color w:val="000000"/>
          <w:lang w:eastAsia="zh-CN"/>
        </w:rPr>
        <w:t>1</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Patel T</w:t>
      </w:r>
      <w:r w:rsidRPr="00B02FD6">
        <w:rPr>
          <w:rFonts w:ascii="Book Antiqua" w:eastAsia="宋体" w:hAnsi="Book Antiqua" w:cs="宋体"/>
          <w:color w:val="000000"/>
          <w:lang w:eastAsia="zh-CN"/>
        </w:rPr>
        <w:t>, Hruby G, Badani K, Abate-Shen C, McKiernan JM. Clinical outcomes after radical prostatectomy in diabetic patients treated with metformin. </w:t>
      </w:r>
      <w:r w:rsidRPr="00B02FD6">
        <w:rPr>
          <w:rFonts w:ascii="Book Antiqua" w:eastAsia="宋体" w:hAnsi="Book Antiqua" w:cs="宋体"/>
          <w:i/>
          <w:iCs/>
          <w:color w:val="000000"/>
          <w:lang w:eastAsia="zh-CN"/>
        </w:rPr>
        <w:t>Urology</w:t>
      </w:r>
      <w:r w:rsidRPr="00B02FD6">
        <w:rPr>
          <w:rFonts w:ascii="Book Antiqua" w:eastAsia="宋体" w:hAnsi="Book Antiqua" w:cs="宋体"/>
          <w:color w:val="000000"/>
          <w:lang w:eastAsia="zh-CN"/>
        </w:rPr>
        <w:t> 2010; </w:t>
      </w:r>
      <w:r w:rsidRPr="00B02FD6">
        <w:rPr>
          <w:rFonts w:ascii="Book Antiqua" w:eastAsia="宋体" w:hAnsi="Book Antiqua" w:cs="宋体"/>
          <w:b/>
          <w:bCs/>
          <w:color w:val="000000"/>
          <w:lang w:eastAsia="zh-CN"/>
        </w:rPr>
        <w:t>76</w:t>
      </w:r>
      <w:r w:rsidRPr="00B02FD6">
        <w:rPr>
          <w:rFonts w:ascii="Book Antiqua" w:eastAsia="宋体" w:hAnsi="Book Antiqua" w:cs="宋体"/>
          <w:color w:val="000000"/>
          <w:lang w:eastAsia="zh-CN"/>
        </w:rPr>
        <w:t>: 1240-1244 [PMID: 20627287 DOI: 10.1016/j.urology.2010.03.059]</w:t>
      </w:r>
    </w:p>
    <w:p w14:paraId="34D6FAC0" w14:textId="198E20D9" w:rsidR="00B02FD6" w:rsidRPr="00B02FD6" w:rsidRDefault="00B02FD6" w:rsidP="00B02FD6">
      <w:pPr>
        <w:spacing w:line="360" w:lineRule="auto"/>
        <w:jc w:val="both"/>
        <w:rPr>
          <w:rFonts w:ascii="Book Antiqua" w:eastAsia="宋体" w:hAnsi="Book Antiqua" w:cs="宋体"/>
          <w:color w:val="000000"/>
          <w:lang w:eastAsia="zh-CN"/>
        </w:rPr>
      </w:pPr>
      <w:proofErr w:type="gramStart"/>
      <w:r w:rsidRPr="00B02FD6">
        <w:rPr>
          <w:rFonts w:ascii="Book Antiqua" w:eastAsia="宋体" w:hAnsi="Book Antiqua" w:cs="宋体"/>
          <w:color w:val="000000"/>
          <w:lang w:eastAsia="zh-CN"/>
        </w:rPr>
        <w:t>15</w:t>
      </w:r>
      <w:r w:rsidR="009C3369">
        <w:rPr>
          <w:rFonts w:ascii="Book Antiqua" w:eastAsia="宋体" w:hAnsi="Book Antiqua" w:cs="宋体" w:hint="eastAsia"/>
          <w:color w:val="000000"/>
          <w:lang w:eastAsia="zh-CN"/>
        </w:rPr>
        <w:t>2</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Azoulay L</w:t>
      </w:r>
      <w:r w:rsidRPr="00B02FD6">
        <w:rPr>
          <w:rFonts w:ascii="Book Antiqua" w:eastAsia="宋体" w:hAnsi="Book Antiqua" w:cs="宋体"/>
          <w:color w:val="000000"/>
          <w:lang w:eastAsia="zh-CN"/>
        </w:rPr>
        <w:t>, Dell'Aniello S, Gagnon B, Pollak M, Suissa S. Metformin and the incidence of prostate cancer in patients with type 2 diabetes.</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Cancer Epidemiol Biomarkers Prev</w:t>
      </w:r>
      <w:r w:rsidRPr="00B02FD6">
        <w:rPr>
          <w:rFonts w:ascii="Book Antiqua" w:eastAsia="宋体" w:hAnsi="Book Antiqua" w:cs="宋体"/>
          <w:color w:val="000000"/>
          <w:lang w:eastAsia="zh-CN"/>
        </w:rPr>
        <w:t> 2011; </w:t>
      </w:r>
      <w:r w:rsidRPr="00B02FD6">
        <w:rPr>
          <w:rFonts w:ascii="Book Antiqua" w:eastAsia="宋体" w:hAnsi="Book Antiqua" w:cs="宋体"/>
          <w:b/>
          <w:bCs/>
          <w:color w:val="000000"/>
          <w:lang w:eastAsia="zh-CN"/>
        </w:rPr>
        <w:t>20</w:t>
      </w:r>
      <w:r w:rsidRPr="00B02FD6">
        <w:rPr>
          <w:rFonts w:ascii="Book Antiqua" w:eastAsia="宋体" w:hAnsi="Book Antiqua" w:cs="宋体"/>
          <w:color w:val="000000"/>
          <w:lang w:eastAsia="zh-CN"/>
        </w:rPr>
        <w:t>: 337-344 [PMID: 21148757 DOI: 10.1158/1055-9965.EPI-10-0940]</w:t>
      </w:r>
    </w:p>
    <w:p w14:paraId="365E5C16" w14:textId="0EF1D19A"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15</w:t>
      </w:r>
      <w:r w:rsidR="009C3369">
        <w:rPr>
          <w:rFonts w:ascii="Book Antiqua" w:eastAsia="宋体" w:hAnsi="Book Antiqua" w:cs="宋体" w:hint="eastAsia"/>
          <w:color w:val="000000"/>
          <w:lang w:eastAsia="zh-CN"/>
        </w:rPr>
        <w:t>3</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Allott EH</w:t>
      </w:r>
      <w:r w:rsidRPr="00B02FD6">
        <w:rPr>
          <w:rFonts w:ascii="Book Antiqua" w:eastAsia="宋体" w:hAnsi="Book Antiqua" w:cs="宋体"/>
          <w:color w:val="000000"/>
          <w:lang w:eastAsia="zh-CN"/>
        </w:rPr>
        <w:t>, Abern MR, Gerber L, Keto CJ, Aronson WJ, Terris MK, Kane CJ, Amling CL, Cooperberg MR, Moorman PG, Freedland SJ. Metformin does not affect risk of biochemical recurrence following radical prostatectomy: results from the SEARCH database. </w:t>
      </w:r>
      <w:r w:rsidRPr="00B02FD6">
        <w:rPr>
          <w:rFonts w:ascii="Book Antiqua" w:eastAsia="宋体" w:hAnsi="Book Antiqua" w:cs="宋体"/>
          <w:i/>
          <w:iCs/>
          <w:color w:val="000000"/>
          <w:lang w:eastAsia="zh-CN"/>
        </w:rPr>
        <w:t>Prostate Cancer Prostatic Dis</w:t>
      </w:r>
      <w:r w:rsidRPr="00B02FD6">
        <w:rPr>
          <w:rFonts w:ascii="Book Antiqua" w:eastAsia="宋体" w:hAnsi="Book Antiqua" w:cs="宋体"/>
          <w:color w:val="000000"/>
          <w:lang w:eastAsia="zh-CN"/>
        </w:rPr>
        <w:t> 2013; </w:t>
      </w:r>
      <w:r w:rsidRPr="00B02FD6">
        <w:rPr>
          <w:rFonts w:ascii="Book Antiqua" w:eastAsia="宋体" w:hAnsi="Book Antiqua" w:cs="宋体"/>
          <w:b/>
          <w:bCs/>
          <w:color w:val="000000"/>
          <w:lang w:eastAsia="zh-CN"/>
        </w:rPr>
        <w:t>16</w:t>
      </w:r>
      <w:r w:rsidRPr="00B02FD6">
        <w:rPr>
          <w:rFonts w:ascii="Book Antiqua" w:eastAsia="宋体" w:hAnsi="Book Antiqua" w:cs="宋体"/>
          <w:color w:val="000000"/>
          <w:lang w:eastAsia="zh-CN"/>
        </w:rPr>
        <w:t>: 391-397 [PMID: 24100644 DOI: 10.1038/pcan.2013.48]</w:t>
      </w:r>
    </w:p>
    <w:p w14:paraId="5CFF84A4" w14:textId="7BBBC347" w:rsidR="00B02FD6" w:rsidRPr="00B02FD6" w:rsidRDefault="00B02FD6" w:rsidP="00B02FD6">
      <w:pPr>
        <w:spacing w:line="360" w:lineRule="auto"/>
        <w:jc w:val="both"/>
        <w:rPr>
          <w:rFonts w:ascii="Book Antiqua" w:eastAsia="宋体" w:hAnsi="Book Antiqua" w:cs="宋体"/>
          <w:color w:val="000000"/>
          <w:lang w:eastAsia="zh-CN"/>
        </w:rPr>
      </w:pPr>
      <w:proofErr w:type="gramStart"/>
      <w:r w:rsidRPr="00B02FD6">
        <w:rPr>
          <w:rFonts w:ascii="Book Antiqua" w:eastAsia="宋体" w:hAnsi="Book Antiqua" w:cs="宋体"/>
          <w:color w:val="000000"/>
          <w:lang w:eastAsia="zh-CN"/>
        </w:rPr>
        <w:t>15</w:t>
      </w:r>
      <w:r w:rsidR="009C3369">
        <w:rPr>
          <w:rFonts w:ascii="Book Antiqua" w:eastAsia="宋体" w:hAnsi="Book Antiqua" w:cs="宋体" w:hint="eastAsia"/>
          <w:color w:val="000000"/>
          <w:lang w:eastAsia="zh-CN"/>
        </w:rPr>
        <w:t>4</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Kaushik D</w:t>
      </w:r>
      <w:r w:rsidRPr="00B02FD6">
        <w:rPr>
          <w:rFonts w:ascii="Book Antiqua" w:eastAsia="宋体" w:hAnsi="Book Antiqua" w:cs="宋体"/>
          <w:color w:val="000000"/>
          <w:lang w:eastAsia="zh-CN"/>
        </w:rPr>
        <w:t>, Karnes RJ, Eisenberg MS, Rangel LJ, Carlson RE, Bergstralh EJ.</w:t>
      </w:r>
      <w:proofErr w:type="gramEnd"/>
      <w:r w:rsidRPr="00B02FD6">
        <w:rPr>
          <w:rFonts w:ascii="Book Antiqua" w:eastAsia="宋体" w:hAnsi="Book Antiqua" w:cs="宋体"/>
          <w:color w:val="000000"/>
          <w:lang w:eastAsia="zh-CN"/>
        </w:rPr>
        <w:t xml:space="preserve"> </w:t>
      </w:r>
      <w:proofErr w:type="gramStart"/>
      <w:r w:rsidRPr="00B02FD6">
        <w:rPr>
          <w:rFonts w:ascii="Book Antiqua" w:eastAsia="宋体" w:hAnsi="Book Antiqua" w:cs="宋体"/>
          <w:color w:val="000000"/>
          <w:lang w:eastAsia="zh-CN"/>
        </w:rPr>
        <w:t>Effect of metformin on prostate cancer outcomes after radical prostatectomy.</w:t>
      </w:r>
      <w:proofErr w:type="gramEnd"/>
      <w:r w:rsidRPr="00B02FD6">
        <w:rPr>
          <w:rFonts w:ascii="Book Antiqua" w:eastAsia="宋体" w:hAnsi="Book Antiqua" w:cs="宋体"/>
          <w:color w:val="000000"/>
          <w:lang w:eastAsia="zh-CN"/>
        </w:rPr>
        <w:t> </w:t>
      </w:r>
      <w:r w:rsidRPr="00B02FD6">
        <w:rPr>
          <w:rFonts w:ascii="Book Antiqua" w:eastAsia="宋体" w:hAnsi="Book Antiqua" w:cs="宋体"/>
          <w:i/>
          <w:iCs/>
          <w:color w:val="000000"/>
          <w:lang w:eastAsia="zh-CN"/>
        </w:rPr>
        <w:t>Urol Oncol</w:t>
      </w:r>
      <w:r w:rsidRPr="00B02FD6">
        <w:rPr>
          <w:rFonts w:ascii="Book Antiqua" w:eastAsia="宋体" w:hAnsi="Book Antiqua" w:cs="宋体"/>
          <w:color w:val="000000"/>
          <w:lang w:eastAsia="zh-CN"/>
        </w:rPr>
        <w:t> 2014; </w:t>
      </w:r>
      <w:r w:rsidRPr="00B02FD6">
        <w:rPr>
          <w:rFonts w:ascii="Book Antiqua" w:eastAsia="宋体" w:hAnsi="Book Antiqua" w:cs="宋体"/>
          <w:b/>
          <w:bCs/>
          <w:color w:val="000000"/>
          <w:lang w:eastAsia="zh-CN"/>
        </w:rPr>
        <w:t>32</w:t>
      </w:r>
      <w:r w:rsidRPr="00B02FD6">
        <w:rPr>
          <w:rFonts w:ascii="Book Antiqua" w:eastAsia="宋体" w:hAnsi="Book Antiqua" w:cs="宋体"/>
          <w:color w:val="000000"/>
          <w:lang w:eastAsia="zh-CN"/>
        </w:rPr>
        <w:t>: 43.e1-43.e7 [PMID: 23810664 DOI: 10.1016/j.urolonc.2013.05.005]</w:t>
      </w:r>
    </w:p>
    <w:p w14:paraId="519080D0" w14:textId="5B107B72"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15</w:t>
      </w:r>
      <w:r w:rsidR="009C3369">
        <w:rPr>
          <w:rFonts w:ascii="Book Antiqua" w:eastAsia="宋体" w:hAnsi="Book Antiqua" w:cs="宋体" w:hint="eastAsia"/>
          <w:color w:val="000000"/>
          <w:lang w:eastAsia="zh-CN"/>
        </w:rPr>
        <w:t>5</w:t>
      </w:r>
      <w:r w:rsidRPr="00B02FD6">
        <w:rPr>
          <w:rFonts w:ascii="Book Antiqua" w:eastAsia="宋体" w:hAnsi="Book Antiqua" w:cs="宋体"/>
          <w:color w:val="000000"/>
          <w:lang w:eastAsia="zh-CN"/>
        </w:rPr>
        <w:t xml:space="preserve"> </w:t>
      </w:r>
      <w:r w:rsidR="009C3369" w:rsidRPr="00B73EDF">
        <w:rPr>
          <w:rFonts w:ascii="Book Antiqua" w:hAnsi="Book Antiqua"/>
          <w:b/>
        </w:rPr>
        <w:t>Rothermundt C</w:t>
      </w:r>
      <w:r w:rsidR="009C3369" w:rsidRPr="005A3769">
        <w:rPr>
          <w:rFonts w:ascii="Book Antiqua" w:hAnsi="Book Antiqua"/>
        </w:rPr>
        <w:t xml:space="preserve">, Hayoz S, Templeton AJ, Winterhalder R, Strebel RT, Bärtschi D, Pollak M, Lui L, Endt K, Schiess R, Rüschoff JH, Cathomas R, Gillessen S. </w:t>
      </w:r>
      <w:r w:rsidRPr="00B02FD6">
        <w:rPr>
          <w:rFonts w:ascii="Book Antiqua" w:eastAsia="宋体" w:hAnsi="Book Antiqua" w:cs="宋体"/>
          <w:color w:val="000000"/>
          <w:lang w:eastAsia="zh-CN"/>
        </w:rPr>
        <w:t>Metformin in Chemotherapy-naive Castration-resistant Prostate Cancer: A Multicenter Phase 2 Trial (SAKK 08/09). </w:t>
      </w:r>
      <w:r w:rsidRPr="00B02FD6">
        <w:rPr>
          <w:rFonts w:ascii="Book Antiqua" w:eastAsia="宋体" w:hAnsi="Book Antiqua" w:cs="宋体"/>
          <w:i/>
          <w:iCs/>
          <w:color w:val="000000"/>
          <w:lang w:eastAsia="zh-CN"/>
        </w:rPr>
        <w:t>Eur Urol</w:t>
      </w:r>
      <w:r w:rsidRPr="00B02FD6">
        <w:rPr>
          <w:rFonts w:ascii="Book Antiqua" w:eastAsia="宋体" w:hAnsi="Book Antiqua" w:cs="宋体"/>
          <w:color w:val="000000"/>
          <w:lang w:eastAsia="zh-CN"/>
        </w:rPr>
        <w:t> 2014; </w:t>
      </w:r>
      <w:proofErr w:type="gramStart"/>
      <w:r w:rsidR="009C3369" w:rsidRPr="005A3769">
        <w:rPr>
          <w:rFonts w:ascii="Book Antiqua" w:hAnsi="Book Antiqua"/>
        </w:rPr>
        <w:t>In</w:t>
      </w:r>
      <w:proofErr w:type="gramEnd"/>
      <w:r w:rsidR="009C3369" w:rsidRPr="005A3769">
        <w:rPr>
          <w:rFonts w:ascii="Book Antiqua" w:hAnsi="Book Antiqua"/>
        </w:rPr>
        <w:t xml:space="preserve"> press</w:t>
      </w:r>
      <w:r w:rsidRPr="00B02FD6">
        <w:rPr>
          <w:rFonts w:ascii="Book Antiqua" w:eastAsia="宋体" w:hAnsi="Book Antiqua" w:cs="宋体"/>
          <w:color w:val="000000"/>
          <w:lang w:eastAsia="zh-CN"/>
        </w:rPr>
        <w:t xml:space="preserve"> [PMID: 24412228 DOI: 10.1016/j.eururo.2013.12.057]</w:t>
      </w:r>
    </w:p>
    <w:p w14:paraId="2FAA815B" w14:textId="35E98A6D" w:rsidR="00B02FD6" w:rsidRPr="00B02FD6" w:rsidRDefault="00B02FD6" w:rsidP="00B02FD6">
      <w:pPr>
        <w:spacing w:line="360" w:lineRule="auto"/>
        <w:jc w:val="both"/>
        <w:rPr>
          <w:rFonts w:ascii="Book Antiqua" w:eastAsia="宋体" w:hAnsi="Book Antiqua" w:cs="宋体"/>
          <w:color w:val="000000"/>
          <w:lang w:eastAsia="zh-CN"/>
        </w:rPr>
      </w:pPr>
      <w:r w:rsidRPr="00B02FD6">
        <w:rPr>
          <w:rFonts w:ascii="Book Antiqua" w:eastAsia="宋体" w:hAnsi="Book Antiqua" w:cs="宋体"/>
          <w:color w:val="000000"/>
          <w:lang w:eastAsia="zh-CN"/>
        </w:rPr>
        <w:t>15</w:t>
      </w:r>
      <w:r w:rsidR="009C3369">
        <w:rPr>
          <w:rFonts w:ascii="Book Antiqua" w:eastAsia="宋体" w:hAnsi="Book Antiqua" w:cs="宋体" w:hint="eastAsia"/>
          <w:color w:val="000000"/>
          <w:lang w:eastAsia="zh-CN"/>
        </w:rPr>
        <w:t>6</w:t>
      </w:r>
      <w:r w:rsidRPr="00B02FD6">
        <w:rPr>
          <w:rFonts w:ascii="Book Antiqua" w:eastAsia="宋体" w:hAnsi="Book Antiqua" w:cs="宋体"/>
          <w:color w:val="000000"/>
          <w:lang w:eastAsia="zh-CN"/>
        </w:rPr>
        <w:t> </w:t>
      </w:r>
      <w:r w:rsidRPr="00B02FD6">
        <w:rPr>
          <w:rFonts w:ascii="Book Antiqua" w:eastAsia="宋体" w:hAnsi="Book Antiqua" w:cs="宋体"/>
          <w:b/>
          <w:bCs/>
          <w:color w:val="000000"/>
          <w:lang w:eastAsia="zh-CN"/>
        </w:rPr>
        <w:t>Go AS</w:t>
      </w:r>
      <w:r w:rsidRPr="00B02FD6">
        <w:rPr>
          <w:rFonts w:ascii="Book Antiqua" w:eastAsia="宋体" w:hAnsi="Book Antiqua" w:cs="宋体"/>
          <w:color w:val="000000"/>
          <w:lang w:eastAsia="zh-CN"/>
        </w:rPr>
        <w:t>, Mozaffarian D, Roger VL, Benjamin EJ, Berry JD, Borden WB, Bravata DM, Dai S, Ford ES, Fox CS, Franco S, Fullerton HJ, Gillespie C, Hailpern SM, Heit JA, Howard VJ, Huffman MD, Kissela BM, Kittner SJ, Lackland DT, Lichtman JH, Lisabeth LD, Magid D, Marcus GM, Marelli A, Matchar DB, McGuire DK, Mohler ER, Moy CS, Mussolino ME, Nichol G, Paynter NP, Schreiner PJ, Sorlie PD, Stein J, Turan TN, Virani SS, Wong ND, Woo D, Turner MB. Heart disease and stroke statistics--2013 update: a report from the American Heart Association. </w:t>
      </w:r>
      <w:r w:rsidRPr="00B02FD6">
        <w:rPr>
          <w:rFonts w:ascii="Book Antiqua" w:eastAsia="宋体" w:hAnsi="Book Antiqua" w:cs="宋体"/>
          <w:i/>
          <w:iCs/>
          <w:color w:val="000000"/>
          <w:lang w:eastAsia="zh-CN"/>
        </w:rPr>
        <w:t>Circulation</w:t>
      </w:r>
      <w:r w:rsidRPr="00B02FD6">
        <w:rPr>
          <w:rFonts w:ascii="Book Antiqua" w:eastAsia="宋体" w:hAnsi="Book Antiqua" w:cs="宋体"/>
          <w:color w:val="000000"/>
          <w:lang w:eastAsia="zh-CN"/>
        </w:rPr>
        <w:t> 2013; </w:t>
      </w:r>
      <w:r w:rsidRPr="00B02FD6">
        <w:rPr>
          <w:rFonts w:ascii="Book Antiqua" w:eastAsia="宋体" w:hAnsi="Book Antiqua" w:cs="宋体"/>
          <w:b/>
          <w:bCs/>
          <w:color w:val="000000"/>
          <w:lang w:eastAsia="zh-CN"/>
        </w:rPr>
        <w:t>127</w:t>
      </w:r>
      <w:r w:rsidRPr="00B02FD6">
        <w:rPr>
          <w:rFonts w:ascii="Book Antiqua" w:eastAsia="宋体" w:hAnsi="Book Antiqua" w:cs="宋体"/>
          <w:color w:val="000000"/>
          <w:lang w:eastAsia="zh-CN"/>
        </w:rPr>
        <w:t>: e6-e245 [PMID: 23239837 DOI: 10.1161/CIR.0b013e31828124ad]</w:t>
      </w:r>
    </w:p>
    <w:p w14:paraId="41FBECF7" w14:textId="77777777" w:rsidR="00EF0D02" w:rsidRDefault="00EF0D02" w:rsidP="00D1399F">
      <w:pPr>
        <w:spacing w:line="360" w:lineRule="auto"/>
        <w:jc w:val="both"/>
        <w:rPr>
          <w:rFonts w:ascii="Book Antiqua" w:eastAsia="宋体" w:hAnsi="Book Antiqua"/>
          <w:b/>
          <w:lang w:eastAsia="zh-CN"/>
        </w:rPr>
      </w:pPr>
    </w:p>
    <w:p w14:paraId="2CF81C93" w14:textId="24E96BF6" w:rsidR="00EF0D02" w:rsidRPr="00EF0D02" w:rsidRDefault="00EF0D02" w:rsidP="00EF0D02">
      <w:pPr>
        <w:pStyle w:val="ab"/>
        <w:jc w:val="right"/>
        <w:rPr>
          <w:rFonts w:ascii="Book Antiqua" w:hAnsi="Book Antiqua"/>
          <w:b/>
          <w:sz w:val="24"/>
          <w:szCs w:val="24"/>
        </w:rPr>
      </w:pPr>
      <w:r w:rsidRPr="00EF0D02">
        <w:rPr>
          <w:rFonts w:ascii="Book Antiqua" w:hAnsi="Book Antiqua"/>
          <w:b/>
          <w:sz w:val="24"/>
          <w:szCs w:val="24"/>
        </w:rPr>
        <w:t xml:space="preserve">P-Reviewers: </w:t>
      </w:r>
      <w:r w:rsidRPr="00EF0D02">
        <w:rPr>
          <w:rFonts w:ascii="Book Antiqua" w:hAnsi="Book Antiqua"/>
          <w:color w:val="000000"/>
          <w:sz w:val="24"/>
          <w:szCs w:val="24"/>
        </w:rPr>
        <w:t xml:space="preserve">Scaggiante B, Shoji S, </w:t>
      </w:r>
      <w:proofErr w:type="gramStart"/>
      <w:r w:rsidRPr="00EF0D02">
        <w:rPr>
          <w:rFonts w:ascii="Book Antiqua" w:hAnsi="Book Antiqua"/>
          <w:color w:val="000000"/>
          <w:sz w:val="24"/>
          <w:szCs w:val="24"/>
        </w:rPr>
        <w:t>Socorro</w:t>
      </w:r>
      <w:proofErr w:type="gramEnd"/>
      <w:r w:rsidRPr="00EF0D02">
        <w:rPr>
          <w:rFonts w:ascii="Book Antiqua" w:hAnsi="Book Antiqua"/>
          <w:color w:val="000000"/>
          <w:sz w:val="24"/>
          <w:szCs w:val="24"/>
        </w:rPr>
        <w:t xml:space="preserve"> SC</w:t>
      </w:r>
      <w:r w:rsidRPr="00EF0D02">
        <w:rPr>
          <w:rFonts w:ascii="Book Antiqua" w:hAnsi="Book Antiqua"/>
          <w:b/>
          <w:sz w:val="24"/>
          <w:szCs w:val="24"/>
        </w:rPr>
        <w:t xml:space="preserve"> S-Editor: </w:t>
      </w:r>
      <w:r w:rsidRPr="00EF0D02">
        <w:rPr>
          <w:rFonts w:ascii="Book Antiqua" w:hAnsi="Book Antiqua"/>
          <w:sz w:val="24"/>
          <w:szCs w:val="24"/>
        </w:rPr>
        <w:t>Ji FF</w:t>
      </w:r>
      <w:r w:rsidRPr="00EF0D02">
        <w:rPr>
          <w:rFonts w:ascii="Book Antiqua" w:hAnsi="Book Antiqua"/>
          <w:b/>
          <w:sz w:val="24"/>
          <w:szCs w:val="24"/>
        </w:rPr>
        <w:t xml:space="preserve"> L-Editor:  E-Editor:</w:t>
      </w:r>
    </w:p>
    <w:p w14:paraId="6616B86A" w14:textId="77777777" w:rsidR="00A14C0E" w:rsidRPr="00947B11" w:rsidRDefault="00A14C0E" w:rsidP="00D1399F">
      <w:pPr>
        <w:spacing w:line="360" w:lineRule="auto"/>
        <w:jc w:val="both"/>
        <w:rPr>
          <w:rFonts w:ascii="Book Antiqua" w:eastAsia="宋体" w:hAnsi="Book Antiqua"/>
          <w:b/>
          <w:lang w:eastAsia="zh-CN"/>
        </w:rPr>
      </w:pPr>
    </w:p>
    <w:p w14:paraId="04140A0E" w14:textId="671ED03E" w:rsidR="005F6F51" w:rsidRPr="00180C33" w:rsidRDefault="00A14C0E" w:rsidP="00D1399F">
      <w:pPr>
        <w:spacing w:line="360" w:lineRule="auto"/>
        <w:jc w:val="both"/>
        <w:rPr>
          <w:rFonts w:ascii="Book Antiqua" w:hAnsi="Book Antiqua"/>
          <w:b/>
        </w:rPr>
      </w:pPr>
      <w:r w:rsidRPr="00180C33">
        <w:rPr>
          <w:rFonts w:ascii="Book Antiqua" w:hAnsi="Book Antiqua"/>
          <w:b/>
        </w:rPr>
        <w:t>T</w:t>
      </w:r>
      <w:r w:rsidR="00933318" w:rsidRPr="00180C33">
        <w:rPr>
          <w:rFonts w:ascii="Book Antiqua" w:hAnsi="Book Antiqua"/>
          <w:b/>
        </w:rPr>
        <w:t xml:space="preserve">able </w:t>
      </w:r>
      <w:r w:rsidR="00947B11">
        <w:rPr>
          <w:rFonts w:ascii="Book Antiqua" w:eastAsia="宋体" w:hAnsi="Book Antiqua" w:hint="eastAsia"/>
          <w:b/>
          <w:lang w:eastAsia="zh-CN"/>
        </w:rPr>
        <w:t>1</w:t>
      </w:r>
      <w:r w:rsidR="005F6F51" w:rsidRPr="00180C33">
        <w:rPr>
          <w:rFonts w:ascii="Book Antiqua" w:hAnsi="Book Antiqua"/>
          <w:b/>
        </w:rPr>
        <w:t xml:space="preserve"> Joint </w:t>
      </w:r>
      <w:proofErr w:type="gramStart"/>
      <w:r w:rsidR="005F6F51" w:rsidRPr="00180C33">
        <w:rPr>
          <w:rFonts w:ascii="Book Antiqua" w:hAnsi="Book Antiqua"/>
          <w:b/>
        </w:rPr>
        <w:t>criteria</w:t>
      </w:r>
      <w:proofErr w:type="gramEnd"/>
      <w:r w:rsidR="005F6F51" w:rsidRPr="00180C33">
        <w:rPr>
          <w:rFonts w:ascii="Book Antiqua" w:hAnsi="Book Antiqua"/>
          <w:b/>
        </w:rPr>
        <w:t xml:space="preserve"> for clinical diagnosis of the metabolic syndrome</w:t>
      </w:r>
      <w:r w:rsidR="009C3369">
        <w:rPr>
          <w:rFonts w:ascii="Book Antiqua" w:eastAsia="宋体" w:hAnsi="Book Antiqua" w:hint="eastAsia"/>
          <w:b/>
          <w:vertAlign w:val="superscript"/>
          <w:lang w:eastAsia="zh-CN"/>
        </w:rPr>
        <w:t>1</w:t>
      </w:r>
    </w:p>
    <w:tbl>
      <w:tblPr>
        <w:tblW w:w="0" w:type="auto"/>
        <w:tblLook w:val="00A0" w:firstRow="1" w:lastRow="0" w:firstColumn="1" w:lastColumn="0" w:noHBand="0" w:noVBand="0"/>
      </w:tblPr>
      <w:tblGrid>
        <w:gridCol w:w="4788"/>
        <w:gridCol w:w="4788"/>
      </w:tblGrid>
      <w:tr w:rsidR="005F6F51" w:rsidRPr="00180C33" w14:paraId="1CBAE05A" w14:textId="77777777" w:rsidTr="005F6F5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25F34"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Component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B1680"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Threshold</w:t>
            </w:r>
          </w:p>
        </w:tc>
      </w:tr>
      <w:tr w:rsidR="005F6F51" w:rsidRPr="00180C33" w14:paraId="485A7C7F" w14:textId="77777777" w:rsidTr="005F6F51">
        <w:trPr>
          <w:trHeight w:val="890"/>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DAAD8" w14:textId="77777777" w:rsidR="005F6F51" w:rsidRPr="00180C33" w:rsidRDefault="005F6F51" w:rsidP="00D1399F">
            <w:pPr>
              <w:spacing w:line="360" w:lineRule="auto"/>
              <w:jc w:val="both"/>
              <w:rPr>
                <w:rFonts w:ascii="Book Antiqua" w:hAnsi="Book Antiqua"/>
              </w:rPr>
            </w:pPr>
            <w:r w:rsidRPr="00180C33">
              <w:rPr>
                <w:rFonts w:ascii="Book Antiqua" w:hAnsi="Book Antiqua"/>
              </w:rPr>
              <w:t>Abdominal obesity</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00B9F" w14:textId="77777777" w:rsidR="005F6F51" w:rsidRPr="00180C33" w:rsidRDefault="005F6F51" w:rsidP="00D1399F">
            <w:pPr>
              <w:spacing w:line="360" w:lineRule="auto"/>
              <w:jc w:val="both"/>
              <w:rPr>
                <w:rFonts w:ascii="Book Antiqua" w:hAnsi="Book Antiqua"/>
              </w:rPr>
            </w:pPr>
            <w:r w:rsidRPr="00180C33">
              <w:rPr>
                <w:rFonts w:ascii="Book Antiqua" w:hAnsi="Book Antiqua"/>
              </w:rPr>
              <w:t>Sex- and population-specific waist circumference based on definitions established by IDF and AHA/NHLBI [8,9]</w:t>
            </w:r>
          </w:p>
        </w:tc>
      </w:tr>
      <w:tr w:rsidR="005F6F51" w:rsidRPr="00180C33" w14:paraId="67B0DDBC" w14:textId="77777777" w:rsidTr="005F6F5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6F4A5" w14:textId="77777777" w:rsidR="005F6F51" w:rsidRPr="00180C33" w:rsidRDefault="005F6F51" w:rsidP="00D1399F">
            <w:pPr>
              <w:spacing w:line="360" w:lineRule="auto"/>
              <w:jc w:val="both"/>
              <w:rPr>
                <w:rFonts w:ascii="Book Antiqua" w:hAnsi="Book Antiqua"/>
              </w:rPr>
            </w:pPr>
            <w:r w:rsidRPr="00180C33">
              <w:rPr>
                <w:rFonts w:ascii="Book Antiqua" w:hAnsi="Book Antiqua"/>
              </w:rPr>
              <w:t>Dyslipidemias (or pharmacologic treatment)</w:t>
            </w:r>
          </w:p>
          <w:p w14:paraId="52C44172" w14:textId="22CCBAFD" w:rsidR="005F6F51" w:rsidRPr="00180C33" w:rsidRDefault="00D1399F" w:rsidP="00D1399F">
            <w:pPr>
              <w:spacing w:line="360" w:lineRule="auto"/>
              <w:jc w:val="both"/>
              <w:rPr>
                <w:rFonts w:ascii="Book Antiqua" w:hAnsi="Book Antiqua"/>
              </w:rPr>
            </w:pPr>
            <w:r w:rsidRPr="00180C33">
              <w:rPr>
                <w:rFonts w:ascii="Book Antiqua" w:hAnsi="Book Antiqua"/>
              </w:rPr>
              <w:t xml:space="preserve"> </w:t>
            </w:r>
            <w:r w:rsidR="005F6F51" w:rsidRPr="00180C33">
              <w:rPr>
                <w:rFonts w:ascii="Book Antiqua" w:hAnsi="Book Antiqua"/>
              </w:rPr>
              <w:t xml:space="preserve"> High triglycerides</w:t>
            </w:r>
          </w:p>
          <w:p w14:paraId="4E0F94A5" w14:textId="3DFF3916" w:rsidR="005F6F51" w:rsidRPr="00180C33" w:rsidRDefault="00D1399F" w:rsidP="00D1399F">
            <w:pPr>
              <w:spacing w:line="360" w:lineRule="auto"/>
              <w:jc w:val="both"/>
              <w:rPr>
                <w:rFonts w:ascii="Book Antiqua" w:hAnsi="Book Antiqua"/>
              </w:rPr>
            </w:pPr>
            <w:r w:rsidRPr="00180C33">
              <w:rPr>
                <w:rFonts w:ascii="Book Antiqua" w:hAnsi="Book Antiqua"/>
              </w:rPr>
              <w:t xml:space="preserve"> </w:t>
            </w:r>
            <w:r w:rsidR="005F6F51" w:rsidRPr="00180C33">
              <w:rPr>
                <w:rFonts w:ascii="Book Antiqua" w:hAnsi="Book Antiqua"/>
              </w:rPr>
              <w:t xml:space="preserve"> and/or</w:t>
            </w:r>
          </w:p>
          <w:p w14:paraId="46C65CCD" w14:textId="754642F7" w:rsidR="005F6F51" w:rsidRPr="00180C33" w:rsidRDefault="00D1399F" w:rsidP="00D1399F">
            <w:pPr>
              <w:spacing w:line="360" w:lineRule="auto"/>
              <w:jc w:val="both"/>
              <w:rPr>
                <w:rFonts w:ascii="Book Antiqua" w:hAnsi="Book Antiqua"/>
              </w:rPr>
            </w:pPr>
            <w:r w:rsidRPr="00180C33">
              <w:rPr>
                <w:rFonts w:ascii="Book Antiqua" w:hAnsi="Book Antiqua"/>
              </w:rPr>
              <w:t xml:space="preserve"> </w:t>
            </w:r>
            <w:r w:rsidR="005F6F51" w:rsidRPr="00180C33">
              <w:rPr>
                <w:rFonts w:ascii="Book Antiqua" w:hAnsi="Book Antiqua"/>
              </w:rPr>
              <w:t xml:space="preserve"> Low high-density lipoprotein</w:t>
            </w:r>
          </w:p>
          <w:p w14:paraId="42E2FCAA" w14:textId="16FFC18A" w:rsidR="005F6F51" w:rsidRPr="00180C33" w:rsidRDefault="00D1399F" w:rsidP="00D1399F">
            <w:pPr>
              <w:spacing w:line="360" w:lineRule="auto"/>
              <w:jc w:val="both"/>
              <w:rPr>
                <w:rFonts w:ascii="Book Antiqua" w:hAnsi="Book Antiqua"/>
              </w:rPr>
            </w:pPr>
            <w:r w:rsidRPr="00180C33">
              <w:rPr>
                <w:rFonts w:ascii="Book Antiqua" w:hAnsi="Book Antiqua"/>
              </w:rPr>
              <w:t xml:space="preserve"> </w:t>
            </w:r>
            <w:r w:rsidR="006C6798" w:rsidRPr="00180C33">
              <w:rPr>
                <w:rFonts w:ascii="Book Antiqua" w:hAnsi="Book Antiqua"/>
              </w:rPr>
              <w:t xml:space="preserve"> c</w:t>
            </w:r>
            <w:r w:rsidR="005F6F51" w:rsidRPr="00180C33">
              <w:rPr>
                <w:rFonts w:ascii="Book Antiqua" w:hAnsi="Book Antiqua"/>
              </w:rPr>
              <w:t>holesterol</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3D795" w14:textId="77777777" w:rsidR="005F6F51" w:rsidRPr="00180C33" w:rsidRDefault="005F6F51" w:rsidP="00D1399F">
            <w:pPr>
              <w:spacing w:line="360" w:lineRule="auto"/>
              <w:jc w:val="both"/>
              <w:rPr>
                <w:rFonts w:ascii="Book Antiqua" w:hAnsi="Book Antiqua"/>
              </w:rPr>
            </w:pPr>
          </w:p>
          <w:p w14:paraId="43723018" w14:textId="77777777" w:rsidR="005F6F51" w:rsidRPr="00180C33" w:rsidRDefault="005F6F51" w:rsidP="00D1399F">
            <w:pPr>
              <w:spacing w:line="360" w:lineRule="auto"/>
              <w:jc w:val="both"/>
              <w:rPr>
                <w:rFonts w:ascii="Book Antiqua" w:hAnsi="Book Antiqua"/>
              </w:rPr>
            </w:pPr>
          </w:p>
          <w:p w14:paraId="0EABCEB5" w14:textId="065ACEC2" w:rsidR="005F6F51" w:rsidRPr="00180C33" w:rsidRDefault="005F6F51" w:rsidP="00D1399F">
            <w:pPr>
              <w:spacing w:line="360" w:lineRule="auto"/>
              <w:jc w:val="both"/>
              <w:rPr>
                <w:rFonts w:ascii="Book Antiqua" w:hAnsi="Book Antiqua"/>
              </w:rPr>
            </w:pPr>
            <w:r w:rsidRPr="00180C33">
              <w:rPr>
                <w:rFonts w:ascii="Book Antiqua" w:hAnsi="Book Antiqua"/>
              </w:rPr>
              <w:t>≥</w:t>
            </w:r>
            <w:r w:rsidR="009C3369">
              <w:rPr>
                <w:rFonts w:ascii="Book Antiqua" w:eastAsia="宋体" w:hAnsi="Book Antiqua" w:hint="eastAsia"/>
                <w:lang w:eastAsia="zh-CN"/>
              </w:rPr>
              <w:t xml:space="preserve"> </w:t>
            </w:r>
            <w:r w:rsidRPr="00180C33">
              <w:rPr>
                <w:rFonts w:ascii="Book Antiqua" w:hAnsi="Book Antiqua"/>
              </w:rPr>
              <w:t>150 mg/dL</w:t>
            </w:r>
          </w:p>
          <w:p w14:paraId="70259BE4" w14:textId="77777777" w:rsidR="005F6F51" w:rsidRPr="00180C33" w:rsidRDefault="005F6F51" w:rsidP="00D1399F">
            <w:pPr>
              <w:spacing w:line="360" w:lineRule="auto"/>
              <w:jc w:val="both"/>
              <w:rPr>
                <w:rFonts w:ascii="Book Antiqua" w:hAnsi="Book Antiqua"/>
              </w:rPr>
            </w:pPr>
          </w:p>
          <w:p w14:paraId="6DDA651F" w14:textId="64BAACA9" w:rsidR="005F6F51" w:rsidRPr="00180C33" w:rsidRDefault="005F6F51" w:rsidP="00D1399F">
            <w:pPr>
              <w:spacing w:line="360" w:lineRule="auto"/>
              <w:jc w:val="both"/>
              <w:rPr>
                <w:rFonts w:ascii="Book Antiqua" w:hAnsi="Book Antiqua"/>
              </w:rPr>
            </w:pPr>
            <w:r w:rsidRPr="00180C33">
              <w:rPr>
                <w:rFonts w:ascii="Book Antiqua" w:hAnsi="Book Antiqua"/>
              </w:rPr>
              <w:t>&lt;</w:t>
            </w:r>
            <w:r w:rsidR="009C3369">
              <w:rPr>
                <w:rFonts w:ascii="Book Antiqua" w:eastAsia="宋体" w:hAnsi="Book Antiqua" w:hint="eastAsia"/>
                <w:lang w:eastAsia="zh-CN"/>
              </w:rPr>
              <w:t xml:space="preserve"> </w:t>
            </w:r>
            <w:r w:rsidRPr="00180C33">
              <w:rPr>
                <w:rFonts w:ascii="Book Antiqua" w:hAnsi="Book Antiqua"/>
              </w:rPr>
              <w:t>40 mg/dL in males</w:t>
            </w:r>
          </w:p>
          <w:p w14:paraId="6E665AA8" w14:textId="687EB478" w:rsidR="005F6F51" w:rsidRPr="00180C33" w:rsidRDefault="005F6F51" w:rsidP="00D1399F">
            <w:pPr>
              <w:spacing w:line="360" w:lineRule="auto"/>
              <w:jc w:val="both"/>
              <w:rPr>
                <w:rFonts w:ascii="Book Antiqua" w:hAnsi="Book Antiqua"/>
              </w:rPr>
            </w:pPr>
            <w:r w:rsidRPr="00180C33">
              <w:rPr>
                <w:rFonts w:ascii="Book Antiqua" w:hAnsi="Book Antiqua"/>
              </w:rPr>
              <w:t>&lt;</w:t>
            </w:r>
            <w:r w:rsidR="009C3369">
              <w:rPr>
                <w:rFonts w:ascii="Book Antiqua" w:eastAsia="宋体" w:hAnsi="Book Antiqua" w:hint="eastAsia"/>
                <w:lang w:eastAsia="zh-CN"/>
              </w:rPr>
              <w:t xml:space="preserve"> </w:t>
            </w:r>
            <w:r w:rsidRPr="00180C33">
              <w:rPr>
                <w:rFonts w:ascii="Book Antiqua" w:hAnsi="Book Antiqua"/>
              </w:rPr>
              <w:t>50 mg/dL in females</w:t>
            </w:r>
          </w:p>
        </w:tc>
      </w:tr>
      <w:tr w:rsidR="005F6F51" w:rsidRPr="00180C33" w14:paraId="15792CAA" w14:textId="77777777" w:rsidTr="005F6F5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75522" w14:textId="77777777" w:rsidR="005F6F51" w:rsidRPr="00180C33" w:rsidRDefault="005F6F51" w:rsidP="00D1399F">
            <w:pPr>
              <w:spacing w:line="360" w:lineRule="auto"/>
              <w:jc w:val="both"/>
              <w:rPr>
                <w:rFonts w:ascii="Book Antiqua" w:hAnsi="Book Antiqua"/>
              </w:rPr>
            </w:pPr>
            <w:r w:rsidRPr="00180C33">
              <w:rPr>
                <w:rFonts w:ascii="Book Antiqua" w:hAnsi="Book Antiqua"/>
              </w:rPr>
              <w:t>High blood pressure (or pharmacologic treatment)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9B90A" w14:textId="5FDE6111" w:rsidR="005F6F51" w:rsidRPr="00180C33" w:rsidRDefault="005F6F51" w:rsidP="00D1399F">
            <w:pPr>
              <w:spacing w:line="360" w:lineRule="auto"/>
              <w:jc w:val="both"/>
              <w:rPr>
                <w:rFonts w:ascii="Book Antiqua" w:hAnsi="Book Antiqua"/>
              </w:rPr>
            </w:pPr>
            <w:r w:rsidRPr="00180C33">
              <w:rPr>
                <w:rFonts w:ascii="Book Antiqua" w:hAnsi="Book Antiqua"/>
              </w:rPr>
              <w:t>Systolic ≥</w:t>
            </w:r>
            <w:r w:rsidR="009C3369">
              <w:rPr>
                <w:rFonts w:ascii="Book Antiqua" w:eastAsia="宋体" w:hAnsi="Book Antiqua" w:hint="eastAsia"/>
                <w:lang w:eastAsia="zh-CN"/>
              </w:rPr>
              <w:t xml:space="preserve"> </w:t>
            </w:r>
            <w:r w:rsidRPr="00180C33">
              <w:rPr>
                <w:rFonts w:ascii="Book Antiqua" w:hAnsi="Book Antiqua"/>
              </w:rPr>
              <w:t>130 mm Hg</w:t>
            </w:r>
          </w:p>
          <w:p w14:paraId="05CC9D9C" w14:textId="77777777" w:rsidR="005F6F51" w:rsidRPr="00180C33" w:rsidRDefault="005F6F51" w:rsidP="00D1399F">
            <w:pPr>
              <w:spacing w:line="360" w:lineRule="auto"/>
              <w:jc w:val="both"/>
              <w:rPr>
                <w:rFonts w:ascii="Book Antiqua" w:hAnsi="Book Antiqua"/>
              </w:rPr>
            </w:pPr>
            <w:r w:rsidRPr="00180C33">
              <w:rPr>
                <w:rFonts w:ascii="Book Antiqua" w:hAnsi="Book Antiqua"/>
              </w:rPr>
              <w:t>and/or</w:t>
            </w:r>
          </w:p>
          <w:p w14:paraId="15C72F95" w14:textId="713EC494" w:rsidR="005F6F51" w:rsidRPr="00180C33" w:rsidRDefault="005F6F51" w:rsidP="00D1399F">
            <w:pPr>
              <w:spacing w:line="360" w:lineRule="auto"/>
              <w:jc w:val="both"/>
              <w:rPr>
                <w:rFonts w:ascii="Book Antiqua" w:hAnsi="Book Antiqua"/>
              </w:rPr>
            </w:pPr>
            <w:r w:rsidRPr="00180C33">
              <w:rPr>
                <w:rFonts w:ascii="Book Antiqua" w:hAnsi="Book Antiqua"/>
              </w:rPr>
              <w:t>Diastolic ≥</w:t>
            </w:r>
            <w:r w:rsidR="009C3369">
              <w:rPr>
                <w:rFonts w:ascii="Book Antiqua" w:eastAsia="宋体" w:hAnsi="Book Antiqua" w:hint="eastAsia"/>
                <w:lang w:eastAsia="zh-CN"/>
              </w:rPr>
              <w:t xml:space="preserve"> </w:t>
            </w:r>
            <w:r w:rsidRPr="00180C33">
              <w:rPr>
                <w:rFonts w:ascii="Book Antiqua" w:hAnsi="Book Antiqua"/>
              </w:rPr>
              <w:t>85 mm Hg</w:t>
            </w:r>
          </w:p>
        </w:tc>
      </w:tr>
      <w:tr w:rsidR="005F6F51" w:rsidRPr="00180C33" w14:paraId="2AEC597F" w14:textId="77777777" w:rsidTr="005F6F5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33ED0" w14:textId="77777777" w:rsidR="005F6F51" w:rsidRPr="00180C33" w:rsidRDefault="005F6F51" w:rsidP="00D1399F">
            <w:pPr>
              <w:spacing w:line="360" w:lineRule="auto"/>
              <w:jc w:val="both"/>
              <w:rPr>
                <w:rFonts w:ascii="Book Antiqua" w:hAnsi="Book Antiqua"/>
              </w:rPr>
            </w:pPr>
            <w:r w:rsidRPr="00180C33">
              <w:rPr>
                <w:rFonts w:ascii="Book Antiqua" w:hAnsi="Book Antiqua"/>
              </w:rPr>
              <w:t>High fasting glucose (or pharmacologic treatment)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D8F39" w14:textId="77777777" w:rsidR="005F6F51" w:rsidRPr="00180C33" w:rsidRDefault="005F6F51" w:rsidP="00D1399F">
            <w:pPr>
              <w:spacing w:line="360" w:lineRule="auto"/>
              <w:jc w:val="both"/>
              <w:rPr>
                <w:rFonts w:ascii="Book Antiqua" w:hAnsi="Book Antiqua"/>
              </w:rPr>
            </w:pPr>
            <w:r w:rsidRPr="00180C33">
              <w:rPr>
                <w:rFonts w:ascii="Book Antiqua" w:hAnsi="Book Antiqua"/>
              </w:rPr>
              <w:t>≥100 mg/dL</w:t>
            </w:r>
          </w:p>
        </w:tc>
      </w:tr>
    </w:tbl>
    <w:p w14:paraId="4D0B7D2B" w14:textId="135022B1" w:rsidR="00B17A5E" w:rsidRPr="009C3369" w:rsidRDefault="009C3369" w:rsidP="00D1399F">
      <w:pPr>
        <w:spacing w:line="360" w:lineRule="auto"/>
        <w:jc w:val="both"/>
        <w:rPr>
          <w:rFonts w:ascii="Book Antiqua" w:hAnsi="Book Antiqua"/>
          <w:b/>
        </w:rPr>
      </w:pPr>
      <w:r w:rsidRPr="00F4283C">
        <w:rPr>
          <w:rFonts w:ascii="Book Antiqua" w:eastAsia="宋体" w:hAnsi="Book Antiqua" w:hint="eastAsia"/>
          <w:vertAlign w:val="superscript"/>
          <w:lang w:eastAsia="zh-CN"/>
        </w:rPr>
        <w:t>1</w:t>
      </w:r>
      <w:r w:rsidR="006C6798" w:rsidRPr="00F4283C">
        <w:rPr>
          <w:rFonts w:ascii="Book Antiqua" w:hAnsi="Book Antiqua"/>
        </w:rPr>
        <w:t>Must have 3</w:t>
      </w:r>
      <w:r w:rsidRPr="00F4283C">
        <w:rPr>
          <w:rFonts w:ascii="Book Antiqua" w:hAnsi="Book Antiqua"/>
        </w:rPr>
        <w:t xml:space="preserve"> of the following 5 components.</w:t>
      </w:r>
      <w:r>
        <w:rPr>
          <w:rFonts w:ascii="Book Antiqua" w:eastAsia="宋体" w:hAnsi="Book Antiqua" w:hint="eastAsia"/>
          <w:b/>
          <w:lang w:eastAsia="zh-CN"/>
        </w:rPr>
        <w:t xml:space="preserve"> </w:t>
      </w:r>
      <w:r w:rsidR="005F6F51" w:rsidRPr="00180C33">
        <w:rPr>
          <w:rFonts w:ascii="Book Antiqua" w:hAnsi="Book Antiqua"/>
        </w:rPr>
        <w:t>IDF: International Diabetes Federation; AHA/NHLBI: American Heart Association/National Heart, Lung, and Blood Institute.</w:t>
      </w:r>
    </w:p>
    <w:p w14:paraId="0F275685" w14:textId="77777777" w:rsidR="00A14C0E" w:rsidRPr="009C3369" w:rsidRDefault="00A14C0E" w:rsidP="00D1399F">
      <w:pPr>
        <w:spacing w:line="360" w:lineRule="auto"/>
        <w:jc w:val="both"/>
        <w:rPr>
          <w:rFonts w:ascii="Book Antiqua" w:eastAsia="宋体" w:hAnsi="Book Antiqua"/>
          <w:b/>
          <w:lang w:eastAsia="zh-CN"/>
        </w:rPr>
      </w:pPr>
    </w:p>
    <w:p w14:paraId="71341E9A" w14:textId="269D5327" w:rsidR="005F6F51" w:rsidRPr="009C3369" w:rsidRDefault="00933318" w:rsidP="00D1399F">
      <w:pPr>
        <w:spacing w:line="360" w:lineRule="auto"/>
        <w:jc w:val="both"/>
        <w:rPr>
          <w:rFonts w:ascii="Book Antiqua" w:eastAsia="宋体" w:hAnsi="Book Antiqua"/>
          <w:b/>
          <w:lang w:eastAsia="zh-CN"/>
        </w:rPr>
      </w:pPr>
      <w:r w:rsidRPr="00180C33">
        <w:rPr>
          <w:rFonts w:ascii="Book Antiqua" w:hAnsi="Book Antiqua"/>
          <w:b/>
        </w:rPr>
        <w:t xml:space="preserve">Table </w:t>
      </w:r>
      <w:r w:rsidR="00947B11">
        <w:rPr>
          <w:rFonts w:ascii="Book Antiqua" w:eastAsia="宋体" w:hAnsi="Book Antiqua" w:hint="eastAsia"/>
          <w:b/>
          <w:lang w:eastAsia="zh-CN"/>
        </w:rPr>
        <w:t>2</w:t>
      </w:r>
      <w:r w:rsidR="005F6F51" w:rsidRPr="00180C33">
        <w:rPr>
          <w:rFonts w:ascii="Book Antiqua" w:hAnsi="Book Antiqua"/>
          <w:b/>
        </w:rPr>
        <w:t xml:space="preserve"> Summary of studies on the association between the </w:t>
      </w:r>
      <w:r w:rsidR="009C3369" w:rsidRPr="00180C33">
        <w:rPr>
          <w:rFonts w:ascii="Book Antiqua" w:hAnsi="Book Antiqua"/>
          <w:b/>
        </w:rPr>
        <w:t>metabol</w:t>
      </w:r>
      <w:r w:rsidR="009C3369">
        <w:rPr>
          <w:rFonts w:ascii="Book Antiqua" w:hAnsi="Book Antiqua"/>
          <w:b/>
        </w:rPr>
        <w:t>ic syndrome and prostate cancer</w:t>
      </w:r>
    </w:p>
    <w:tbl>
      <w:tblPr>
        <w:tblW w:w="4900" w:type="pct"/>
        <w:tblLook w:val="00A0" w:firstRow="1" w:lastRow="0" w:firstColumn="1" w:lastColumn="0" w:noHBand="0" w:noVBand="0"/>
      </w:tblPr>
      <w:tblGrid>
        <w:gridCol w:w="1005"/>
        <w:gridCol w:w="1074"/>
        <w:gridCol w:w="1071"/>
        <w:gridCol w:w="1071"/>
        <w:gridCol w:w="1071"/>
        <w:gridCol w:w="1071"/>
        <w:gridCol w:w="1071"/>
        <w:gridCol w:w="1071"/>
        <w:gridCol w:w="1071"/>
      </w:tblGrid>
      <w:tr w:rsidR="005F6F51" w:rsidRPr="00180C33" w14:paraId="397B65C7" w14:textId="77777777" w:rsidTr="00947B11">
        <w:trPr>
          <w:cantSplit/>
          <w:trHeight w:val="1034"/>
        </w:trPr>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6FCFE"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Association</w:t>
            </w:r>
          </w:p>
          <w:p w14:paraId="10A490A4" w14:textId="77777777" w:rsidR="005F6F51" w:rsidRPr="00180C33" w:rsidRDefault="005F6F51" w:rsidP="00D1399F">
            <w:pPr>
              <w:spacing w:line="360" w:lineRule="auto"/>
              <w:jc w:val="both"/>
              <w:rPr>
                <w:rFonts w:ascii="Book Antiqua" w:hAnsi="Book Antiqua"/>
                <w:b/>
              </w:rPr>
            </w:pPr>
          </w:p>
        </w:tc>
        <w:tc>
          <w:tcPr>
            <w:tcW w:w="5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D9A81" w14:textId="77777777" w:rsidR="005F6F51" w:rsidRPr="00180C33" w:rsidRDefault="005F6F51" w:rsidP="00D1399F">
            <w:pPr>
              <w:spacing w:line="360" w:lineRule="auto"/>
              <w:jc w:val="both"/>
              <w:rPr>
                <w:rFonts w:ascii="Book Antiqua" w:hAnsi="Book Antiqua"/>
              </w:rPr>
            </w:pPr>
            <w:r w:rsidRPr="00180C33">
              <w:rPr>
                <w:rFonts w:ascii="Book Antiqua" w:hAnsi="Book Antiqua"/>
              </w:rPr>
              <w:t>Positive</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CFFD0" w14:textId="77777777" w:rsidR="005F6F51" w:rsidRPr="00180C33" w:rsidRDefault="005F6F51" w:rsidP="00D1399F">
            <w:pPr>
              <w:spacing w:line="360" w:lineRule="auto"/>
              <w:jc w:val="both"/>
              <w:rPr>
                <w:rFonts w:ascii="Book Antiqua" w:hAnsi="Book Antiqua"/>
              </w:rPr>
            </w:pPr>
            <w:r w:rsidRPr="00180C33">
              <w:rPr>
                <w:rFonts w:ascii="Book Antiqua" w:hAnsi="Book Antiqua"/>
              </w:rPr>
              <w:t>Positive</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E83D6" w14:textId="77777777" w:rsidR="005F6F51" w:rsidRPr="00180C33" w:rsidRDefault="005F6F51" w:rsidP="00D1399F">
            <w:pPr>
              <w:spacing w:line="360" w:lineRule="auto"/>
              <w:jc w:val="both"/>
              <w:rPr>
                <w:rFonts w:ascii="Book Antiqua" w:hAnsi="Book Antiqua"/>
              </w:rPr>
            </w:pPr>
            <w:r w:rsidRPr="00180C33">
              <w:rPr>
                <w:rFonts w:ascii="Book Antiqua" w:hAnsi="Book Antiqua"/>
              </w:rPr>
              <w:t>Positive</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48834" w14:textId="77777777" w:rsidR="005F6F51" w:rsidRPr="00180C33" w:rsidRDefault="005F6F51" w:rsidP="00D1399F">
            <w:pPr>
              <w:spacing w:line="360" w:lineRule="auto"/>
              <w:jc w:val="both"/>
              <w:rPr>
                <w:rFonts w:ascii="Book Antiqua" w:hAnsi="Book Antiqua"/>
              </w:rPr>
            </w:pPr>
            <w:r w:rsidRPr="00180C33">
              <w:rPr>
                <w:rFonts w:ascii="Book Antiqua" w:hAnsi="Book Antiqua"/>
              </w:rPr>
              <w:t>Inverse</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A047D" w14:textId="77777777" w:rsidR="005F6F51" w:rsidRPr="00180C33" w:rsidRDefault="005F6F51" w:rsidP="00D1399F">
            <w:pPr>
              <w:spacing w:line="360" w:lineRule="auto"/>
              <w:jc w:val="both"/>
              <w:rPr>
                <w:rFonts w:ascii="Book Antiqua" w:hAnsi="Book Antiqua"/>
              </w:rPr>
            </w:pPr>
            <w:r w:rsidRPr="00180C33">
              <w:rPr>
                <w:rFonts w:ascii="Book Antiqua" w:hAnsi="Book Antiqua"/>
              </w:rPr>
              <w:t>Positive</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B01D4" w14:textId="77777777" w:rsidR="005F6F51" w:rsidRPr="00180C33" w:rsidRDefault="005F6F51" w:rsidP="00D1399F">
            <w:pPr>
              <w:spacing w:line="360" w:lineRule="auto"/>
              <w:jc w:val="both"/>
              <w:rPr>
                <w:rFonts w:ascii="Book Antiqua" w:hAnsi="Book Antiqua"/>
              </w:rPr>
            </w:pPr>
            <w:r w:rsidRPr="00180C33">
              <w:rPr>
                <w:rFonts w:ascii="Book Antiqua" w:hAnsi="Book Antiqua"/>
              </w:rPr>
              <w:t>Positive</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21ABA" w14:textId="77777777" w:rsidR="005F6F51" w:rsidRPr="00180C33" w:rsidRDefault="005F6F51" w:rsidP="00D1399F">
            <w:pPr>
              <w:spacing w:line="360" w:lineRule="auto"/>
              <w:jc w:val="both"/>
              <w:rPr>
                <w:rFonts w:ascii="Book Antiqua" w:hAnsi="Book Antiqua"/>
              </w:rPr>
            </w:pPr>
            <w:r w:rsidRPr="00180C33">
              <w:rPr>
                <w:rFonts w:ascii="Book Antiqua" w:hAnsi="Book Antiqua"/>
              </w:rPr>
              <w:t>Null</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81CF3" w14:textId="77777777" w:rsidR="005F6F51" w:rsidRPr="00180C33" w:rsidRDefault="005F6F51" w:rsidP="00D1399F">
            <w:pPr>
              <w:spacing w:line="360" w:lineRule="auto"/>
              <w:jc w:val="both"/>
              <w:rPr>
                <w:rFonts w:ascii="Book Antiqua" w:hAnsi="Book Antiqua"/>
              </w:rPr>
            </w:pPr>
            <w:r w:rsidRPr="00180C33">
              <w:rPr>
                <w:rFonts w:ascii="Book Antiqua" w:hAnsi="Book Antiqua"/>
              </w:rPr>
              <w:t>Null</w:t>
            </w:r>
          </w:p>
        </w:tc>
      </w:tr>
      <w:tr w:rsidR="005F6F51" w:rsidRPr="00180C33" w14:paraId="463EC8F1" w14:textId="77777777" w:rsidTr="00947B11">
        <w:trPr>
          <w:cantSplit/>
          <w:trHeight w:val="1880"/>
        </w:trPr>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C526B"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lastRenderedPageBreak/>
              <w:t>Findings</w:t>
            </w:r>
          </w:p>
        </w:tc>
        <w:tc>
          <w:tcPr>
            <w:tcW w:w="5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2A584" w14:textId="77777777" w:rsidR="005F6F51" w:rsidRPr="00180C33" w:rsidRDefault="005F6F51" w:rsidP="00D1399F">
            <w:pPr>
              <w:spacing w:line="360" w:lineRule="auto"/>
              <w:jc w:val="both"/>
              <w:rPr>
                <w:rFonts w:ascii="Book Antiqua" w:hAnsi="Book Antiqua"/>
              </w:rPr>
            </w:pPr>
            <w:r w:rsidRPr="00180C33">
              <w:rPr>
                <w:rFonts w:ascii="Book Antiqua" w:hAnsi="Book Antiqua"/>
              </w:rPr>
              <w:t>Increased risk of clinical stage T3 and high-grade disease with various components</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4A034" w14:textId="060FA068" w:rsidR="005F6F51" w:rsidRPr="00180C33" w:rsidRDefault="00947B11" w:rsidP="00D1399F">
            <w:pPr>
              <w:spacing w:line="360" w:lineRule="auto"/>
              <w:jc w:val="both"/>
              <w:rPr>
                <w:rFonts w:ascii="Book Antiqua" w:hAnsi="Book Antiqua"/>
              </w:rPr>
            </w:pPr>
            <w:r>
              <w:rPr>
                <w:rFonts w:ascii="Book Antiqua" w:hAnsi="Book Antiqua"/>
              </w:rPr>
              <w:t>Increased risk (RR</w:t>
            </w:r>
            <w:r>
              <w:rPr>
                <w:rFonts w:ascii="Book Antiqua" w:eastAsia="宋体" w:hAnsi="Book Antiqua" w:hint="eastAsia"/>
                <w:lang w:eastAsia="zh-CN"/>
              </w:rPr>
              <w:t>,</w:t>
            </w:r>
            <w:r>
              <w:rPr>
                <w:rFonts w:ascii="Book Antiqua" w:hAnsi="Book Antiqua"/>
              </w:rPr>
              <w:t xml:space="preserve"> 1.9; </w:t>
            </w:r>
            <w:r w:rsidR="00F4283C">
              <w:rPr>
                <w:rFonts w:ascii="Book Antiqua" w:hAnsi="Book Antiqua"/>
              </w:rPr>
              <w:t>95%CI:</w:t>
            </w:r>
            <w:r w:rsidR="005F6F51" w:rsidRPr="00180C33">
              <w:rPr>
                <w:rFonts w:ascii="Book Antiqua" w:hAnsi="Book Antiqua"/>
              </w:rPr>
              <w:t xml:space="preserve"> 1.1-3.5)</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2D046" w14:textId="55245D4A" w:rsidR="005F6F51" w:rsidRPr="00180C33" w:rsidRDefault="005F6F51" w:rsidP="00D1399F">
            <w:pPr>
              <w:spacing w:line="360" w:lineRule="auto"/>
              <w:jc w:val="both"/>
              <w:rPr>
                <w:rFonts w:ascii="Book Antiqua" w:hAnsi="Book Antiqua"/>
              </w:rPr>
            </w:pPr>
            <w:r w:rsidRPr="00180C33">
              <w:rPr>
                <w:rFonts w:ascii="Book Antiqua" w:hAnsi="Book Antiqua"/>
              </w:rPr>
              <w:t>Increased risk (RR</w:t>
            </w:r>
            <w:r w:rsidR="00947B11">
              <w:rPr>
                <w:rFonts w:ascii="Book Antiqua" w:eastAsia="宋体" w:hAnsi="Book Antiqua" w:hint="eastAsia"/>
                <w:lang w:eastAsia="zh-CN"/>
              </w:rPr>
              <w:t>,</w:t>
            </w:r>
            <w:r w:rsidR="00947B11">
              <w:rPr>
                <w:rFonts w:ascii="Book Antiqua" w:hAnsi="Book Antiqua"/>
              </w:rPr>
              <w:t xml:space="preserve"> 1.56; </w:t>
            </w:r>
            <w:r w:rsidR="00F4283C">
              <w:rPr>
                <w:rFonts w:ascii="Book Antiqua" w:hAnsi="Book Antiqua"/>
              </w:rPr>
              <w:t>95%CI:</w:t>
            </w:r>
            <w:r w:rsidRPr="00180C33">
              <w:rPr>
                <w:rFonts w:ascii="Book Antiqua" w:hAnsi="Book Antiqua"/>
              </w:rPr>
              <w:t xml:space="preserve"> 1.21-2.0)</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3CB7C5" w14:textId="1928F7EB" w:rsidR="005F6F51" w:rsidRPr="00180C33" w:rsidRDefault="005F6F51" w:rsidP="00D1399F">
            <w:pPr>
              <w:spacing w:line="360" w:lineRule="auto"/>
              <w:jc w:val="both"/>
              <w:rPr>
                <w:rFonts w:ascii="Book Antiqua" w:hAnsi="Book Antiqua"/>
              </w:rPr>
            </w:pPr>
            <w:r w:rsidRPr="00180C33">
              <w:rPr>
                <w:rFonts w:ascii="Book Antiqua" w:hAnsi="Book Antiqua"/>
              </w:rPr>
              <w:t>Decreased risk (RR</w:t>
            </w:r>
            <w:r w:rsidR="00947B11">
              <w:rPr>
                <w:rFonts w:ascii="Book Antiqua" w:eastAsia="宋体" w:hAnsi="Book Antiqua" w:hint="eastAsia"/>
                <w:lang w:eastAsia="zh-CN"/>
              </w:rPr>
              <w:t>,</w:t>
            </w:r>
            <w:r w:rsidR="00947B11">
              <w:rPr>
                <w:rFonts w:ascii="Book Antiqua" w:hAnsi="Book Antiqua"/>
              </w:rPr>
              <w:t xml:space="preserve"> 0.77; </w:t>
            </w:r>
            <w:r w:rsidR="00F4283C">
              <w:rPr>
                <w:rFonts w:ascii="Book Antiqua" w:hAnsi="Book Antiqua"/>
              </w:rPr>
              <w:t>95%CI:</w:t>
            </w:r>
            <w:r w:rsidRPr="00180C33">
              <w:rPr>
                <w:rFonts w:ascii="Book Antiqua" w:hAnsi="Book Antiqua"/>
              </w:rPr>
              <w:t xml:space="preserve"> 0.6-0.98)</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62A5BB" w14:textId="656B12BD" w:rsidR="005F6F51" w:rsidRPr="00180C33" w:rsidRDefault="005F6F51" w:rsidP="00D1399F">
            <w:pPr>
              <w:spacing w:line="360" w:lineRule="auto"/>
              <w:jc w:val="both"/>
              <w:rPr>
                <w:rFonts w:ascii="Book Antiqua" w:hAnsi="Book Antiqua"/>
              </w:rPr>
            </w:pPr>
            <w:r w:rsidRPr="00180C33">
              <w:rPr>
                <w:rFonts w:ascii="Book Antiqua" w:hAnsi="Book Antiqua"/>
              </w:rPr>
              <w:t>Increased risk with high BMI, SBP, low HDL-C, vitamin D (OR</w:t>
            </w:r>
            <w:r w:rsidR="00947B11">
              <w:rPr>
                <w:rFonts w:ascii="Book Antiqua" w:eastAsia="宋体" w:hAnsi="Book Antiqua" w:hint="eastAsia"/>
                <w:lang w:eastAsia="zh-CN"/>
              </w:rPr>
              <w:t>,</w:t>
            </w:r>
            <w:r w:rsidR="00947B11">
              <w:rPr>
                <w:rFonts w:ascii="Book Antiqua" w:hAnsi="Book Antiqua"/>
              </w:rPr>
              <w:t xml:space="preserve"> 8.03; </w:t>
            </w:r>
            <w:r w:rsidR="00F4283C">
              <w:rPr>
                <w:rFonts w:ascii="Book Antiqua" w:hAnsi="Book Antiqua"/>
              </w:rPr>
              <w:t>95%CI:</w:t>
            </w:r>
            <w:r w:rsidRPr="00180C33">
              <w:rPr>
                <w:rFonts w:ascii="Book Antiqua" w:hAnsi="Book Antiqua"/>
              </w:rPr>
              <w:t xml:space="preserve"> 1.89-34.09)</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CD45E" w14:textId="31E3D391" w:rsidR="005F6F51" w:rsidRPr="00180C33" w:rsidRDefault="005F6F51" w:rsidP="00D1399F">
            <w:pPr>
              <w:spacing w:line="360" w:lineRule="auto"/>
              <w:jc w:val="both"/>
              <w:rPr>
                <w:rFonts w:ascii="Book Antiqua" w:hAnsi="Book Antiqua"/>
              </w:rPr>
            </w:pPr>
            <w:r w:rsidRPr="00180C33">
              <w:rPr>
                <w:rFonts w:ascii="Book Antiqua" w:hAnsi="Book Antiqua"/>
              </w:rPr>
              <w:t xml:space="preserve">Increased risk in AA men </w:t>
            </w:r>
            <w:r w:rsidR="00947B11">
              <w:rPr>
                <w:rFonts w:ascii="Book Antiqua" w:hAnsi="Book Antiqua"/>
              </w:rPr>
              <w:t>with 2 components (OR</w:t>
            </w:r>
            <w:r w:rsidR="00947B11">
              <w:rPr>
                <w:rFonts w:ascii="Book Antiqua" w:eastAsia="宋体" w:hAnsi="Book Antiqua" w:hint="eastAsia"/>
                <w:lang w:eastAsia="zh-CN"/>
              </w:rPr>
              <w:t>,</w:t>
            </w:r>
            <w:r w:rsidR="00947B11">
              <w:rPr>
                <w:rFonts w:ascii="Book Antiqua" w:hAnsi="Book Antiqua"/>
              </w:rPr>
              <w:t xml:space="preserve"> 1.76; </w:t>
            </w:r>
            <w:r w:rsidR="00F4283C">
              <w:rPr>
                <w:rFonts w:ascii="Book Antiqua" w:hAnsi="Book Antiqua"/>
              </w:rPr>
              <w:t>95%CI:</w:t>
            </w:r>
            <w:r w:rsidRPr="00180C33">
              <w:rPr>
                <w:rFonts w:ascii="Book Antiqua" w:hAnsi="Book Antiqua"/>
              </w:rPr>
              <w:t xml:space="preserve"> 1.1-2.83)</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C0765" w14:textId="65587CBA" w:rsidR="005F6F51" w:rsidRPr="00180C33" w:rsidRDefault="00947B11" w:rsidP="00D1399F">
            <w:pPr>
              <w:spacing w:line="360" w:lineRule="auto"/>
              <w:jc w:val="both"/>
              <w:rPr>
                <w:rFonts w:ascii="Book Antiqua" w:hAnsi="Book Antiqua"/>
              </w:rPr>
            </w:pPr>
            <w:r>
              <w:rPr>
                <w:rFonts w:ascii="Book Antiqua" w:hAnsi="Book Antiqua"/>
              </w:rPr>
              <w:t>No association (RR</w:t>
            </w:r>
            <w:r>
              <w:rPr>
                <w:rFonts w:ascii="Book Antiqua" w:eastAsia="宋体" w:hAnsi="Book Antiqua" w:hint="eastAsia"/>
                <w:lang w:eastAsia="zh-CN"/>
              </w:rPr>
              <w:t>,</w:t>
            </w:r>
            <w:r>
              <w:rPr>
                <w:rFonts w:ascii="Book Antiqua" w:hAnsi="Book Antiqua"/>
              </w:rPr>
              <w:t xml:space="preserve"> 0.93; </w:t>
            </w:r>
            <w:r w:rsidR="00F4283C">
              <w:rPr>
                <w:rFonts w:ascii="Book Antiqua" w:hAnsi="Book Antiqua"/>
              </w:rPr>
              <w:t>95%CI:</w:t>
            </w:r>
            <w:r w:rsidR="005F6F51" w:rsidRPr="00180C33">
              <w:rPr>
                <w:rFonts w:ascii="Book Antiqua" w:hAnsi="Book Antiqua"/>
              </w:rPr>
              <w:t xml:space="preserve"> 0.75-1.14)</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4813C" w14:textId="6EFE57D5" w:rsidR="005F6F51" w:rsidRPr="00180C33" w:rsidRDefault="005F6F51" w:rsidP="00D1399F">
            <w:pPr>
              <w:spacing w:line="360" w:lineRule="auto"/>
              <w:jc w:val="both"/>
              <w:rPr>
                <w:rFonts w:ascii="Book Antiqua" w:hAnsi="Book Antiqua" w:cs="AdvPTimes"/>
              </w:rPr>
            </w:pPr>
            <w:r w:rsidRPr="00180C33">
              <w:rPr>
                <w:rFonts w:ascii="Book Antiqua" w:hAnsi="Book Antiqua"/>
              </w:rPr>
              <w:t>No association (HR</w:t>
            </w:r>
            <w:r w:rsidR="00947B11">
              <w:rPr>
                <w:rFonts w:ascii="Book Antiqua" w:eastAsia="宋体" w:hAnsi="Book Antiqua" w:hint="eastAsia"/>
                <w:lang w:eastAsia="zh-CN"/>
              </w:rPr>
              <w:t>,</w:t>
            </w:r>
            <w:r w:rsidRPr="00180C33">
              <w:rPr>
                <w:rFonts w:ascii="Book Antiqua" w:hAnsi="Book Antiqua"/>
              </w:rPr>
              <w:t xml:space="preserve"> 0.76; </w:t>
            </w:r>
            <w:r w:rsidR="00F4283C">
              <w:rPr>
                <w:rFonts w:ascii="Book Antiqua" w:hAnsi="Book Antiqua"/>
              </w:rPr>
              <w:t>95%CI:</w:t>
            </w:r>
            <w:r w:rsidRPr="00180C33">
              <w:rPr>
                <w:rFonts w:ascii="Book Antiqua" w:hAnsi="Book Antiqua"/>
              </w:rPr>
              <w:t xml:space="preserve"> 0.47-1.22)</w:t>
            </w:r>
          </w:p>
        </w:tc>
      </w:tr>
      <w:tr w:rsidR="005F6F51" w:rsidRPr="00180C33" w14:paraId="720A1382" w14:textId="77777777" w:rsidTr="00947B11">
        <w:trPr>
          <w:cantSplit/>
          <w:trHeight w:val="881"/>
        </w:trPr>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F9FD6"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Criteria for MetS</w:t>
            </w:r>
          </w:p>
        </w:tc>
        <w:tc>
          <w:tcPr>
            <w:tcW w:w="5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3D039" w14:textId="77777777" w:rsidR="005F6F51" w:rsidRPr="00180C33" w:rsidRDefault="005F6F51" w:rsidP="00D1399F">
            <w:pPr>
              <w:spacing w:line="360" w:lineRule="auto"/>
              <w:jc w:val="both"/>
              <w:rPr>
                <w:rFonts w:ascii="Book Antiqua" w:hAnsi="Book Antiqua"/>
              </w:rPr>
            </w:pPr>
            <w:r w:rsidRPr="00180C33">
              <w:rPr>
                <w:rFonts w:ascii="Book Antiqua" w:hAnsi="Book Antiqua"/>
              </w:rPr>
              <w:t>N/A</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801BC" w14:textId="77777777" w:rsidR="005F6F51" w:rsidRPr="00180C33" w:rsidRDefault="005F6F51" w:rsidP="00D1399F">
            <w:pPr>
              <w:spacing w:line="360" w:lineRule="auto"/>
              <w:jc w:val="both"/>
              <w:rPr>
                <w:rFonts w:ascii="Book Antiqua" w:hAnsi="Book Antiqua"/>
              </w:rPr>
            </w:pPr>
            <w:r w:rsidRPr="00180C33">
              <w:rPr>
                <w:rFonts w:ascii="Book Antiqua" w:hAnsi="Book Antiqua"/>
              </w:rPr>
              <w:t>Modified WHO</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759D8" w14:textId="77777777" w:rsidR="005F6F51" w:rsidRPr="00180C33" w:rsidRDefault="005F6F51" w:rsidP="00D1399F">
            <w:pPr>
              <w:spacing w:line="360" w:lineRule="auto"/>
              <w:jc w:val="both"/>
              <w:rPr>
                <w:rFonts w:ascii="Book Antiqua" w:hAnsi="Book Antiqua"/>
              </w:rPr>
            </w:pPr>
            <w:r w:rsidRPr="00180C33">
              <w:rPr>
                <w:rFonts w:ascii="Book Antiqua" w:hAnsi="Book Antiqua"/>
              </w:rPr>
              <w:t>Modified ATP III</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E976C" w14:textId="77777777" w:rsidR="005F6F51" w:rsidRPr="00180C33" w:rsidRDefault="005F6F51" w:rsidP="00D1399F">
            <w:pPr>
              <w:spacing w:line="360" w:lineRule="auto"/>
              <w:jc w:val="both"/>
              <w:rPr>
                <w:rFonts w:ascii="Book Antiqua" w:hAnsi="Book Antiqua"/>
              </w:rPr>
            </w:pPr>
            <w:r w:rsidRPr="00180C33">
              <w:rPr>
                <w:rFonts w:ascii="Book Antiqua" w:hAnsi="Book Antiqua"/>
              </w:rPr>
              <w:t>ATP III</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3EFE9" w14:textId="77777777" w:rsidR="005F6F51" w:rsidRPr="00180C33" w:rsidRDefault="005F6F51" w:rsidP="00D1399F">
            <w:pPr>
              <w:spacing w:line="360" w:lineRule="auto"/>
              <w:jc w:val="both"/>
              <w:rPr>
                <w:rFonts w:ascii="Book Antiqua" w:hAnsi="Book Antiqua"/>
              </w:rPr>
            </w:pPr>
            <w:r w:rsidRPr="00180C33">
              <w:rPr>
                <w:rFonts w:ascii="Book Antiqua" w:hAnsi="Book Antiqua"/>
              </w:rPr>
              <w:t>N/A</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7AA24" w14:textId="77777777" w:rsidR="005F6F51" w:rsidRPr="00180C33" w:rsidRDefault="005F6F51" w:rsidP="00D1399F">
            <w:pPr>
              <w:spacing w:line="360" w:lineRule="auto"/>
              <w:jc w:val="both"/>
              <w:rPr>
                <w:rFonts w:ascii="Book Antiqua" w:hAnsi="Book Antiqua"/>
              </w:rPr>
            </w:pPr>
            <w:r w:rsidRPr="00180C33">
              <w:rPr>
                <w:rFonts w:ascii="Book Antiqua" w:hAnsi="Book Antiqua"/>
              </w:rPr>
              <w:t>Modified ATP III</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70184" w14:textId="77777777" w:rsidR="005F6F51" w:rsidRPr="00180C33" w:rsidRDefault="005F6F51" w:rsidP="00D1399F">
            <w:pPr>
              <w:spacing w:line="360" w:lineRule="auto"/>
              <w:jc w:val="both"/>
              <w:rPr>
                <w:rFonts w:ascii="Book Antiqua" w:hAnsi="Book Antiqua"/>
              </w:rPr>
            </w:pPr>
            <w:r w:rsidRPr="00180C33">
              <w:rPr>
                <w:rFonts w:ascii="Book Antiqua" w:hAnsi="Book Antiqua"/>
              </w:rPr>
              <w:t>Treated for MetS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20801" w14:textId="77777777" w:rsidR="005F6F51" w:rsidRPr="00180C33" w:rsidRDefault="005F6F51" w:rsidP="00D1399F">
            <w:pPr>
              <w:spacing w:line="360" w:lineRule="auto"/>
              <w:jc w:val="both"/>
              <w:rPr>
                <w:rFonts w:ascii="Book Antiqua" w:hAnsi="Book Antiqua"/>
              </w:rPr>
            </w:pPr>
            <w:r w:rsidRPr="00180C33">
              <w:rPr>
                <w:rFonts w:ascii="Book Antiqua" w:hAnsi="Book Antiqua"/>
              </w:rPr>
              <w:t>Modified IDF</w:t>
            </w:r>
          </w:p>
        </w:tc>
      </w:tr>
      <w:tr w:rsidR="005F6F51" w:rsidRPr="00180C33" w14:paraId="0E3EB72E" w14:textId="77777777" w:rsidTr="00947B11">
        <w:trPr>
          <w:cantSplit/>
          <w:trHeight w:val="800"/>
        </w:trPr>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B59E4"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Number of PCa cases</w:t>
            </w:r>
          </w:p>
        </w:tc>
        <w:tc>
          <w:tcPr>
            <w:tcW w:w="5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43673" w14:textId="77777777" w:rsidR="005F6F51" w:rsidRPr="00180C33" w:rsidRDefault="005F6F51" w:rsidP="00D1399F">
            <w:pPr>
              <w:spacing w:line="360" w:lineRule="auto"/>
              <w:jc w:val="both"/>
              <w:rPr>
                <w:rFonts w:ascii="Book Antiqua" w:hAnsi="Book Antiqua"/>
              </w:rPr>
            </w:pPr>
            <w:r w:rsidRPr="00180C33">
              <w:rPr>
                <w:rFonts w:ascii="Book Antiqua" w:hAnsi="Book Antiqua"/>
              </w:rPr>
              <w:t>299</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39C395" w14:textId="77777777" w:rsidR="005F6F51" w:rsidRPr="00180C33" w:rsidRDefault="005F6F51" w:rsidP="00D1399F">
            <w:pPr>
              <w:spacing w:line="360" w:lineRule="auto"/>
              <w:jc w:val="both"/>
              <w:rPr>
                <w:rFonts w:ascii="Book Antiqua" w:hAnsi="Book Antiqua"/>
              </w:rPr>
            </w:pPr>
            <w:r w:rsidRPr="00180C33">
              <w:rPr>
                <w:rFonts w:ascii="Book Antiqua" w:hAnsi="Book Antiqua"/>
              </w:rPr>
              <w:t>56</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0CA87" w14:textId="77777777" w:rsidR="005F6F51" w:rsidRPr="00180C33" w:rsidRDefault="005F6F51" w:rsidP="00D1399F">
            <w:pPr>
              <w:spacing w:line="360" w:lineRule="auto"/>
              <w:jc w:val="both"/>
              <w:rPr>
                <w:rFonts w:ascii="Book Antiqua" w:hAnsi="Book Antiqua"/>
              </w:rPr>
            </w:pPr>
            <w:r w:rsidRPr="00180C33">
              <w:rPr>
                <w:rFonts w:ascii="Book Antiqua" w:hAnsi="Book Antiqua"/>
              </w:rPr>
              <w:t>507</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654A4" w14:textId="77777777" w:rsidR="005F6F51" w:rsidRPr="00180C33" w:rsidRDefault="005F6F51" w:rsidP="00D1399F">
            <w:pPr>
              <w:spacing w:line="360" w:lineRule="auto"/>
              <w:jc w:val="both"/>
              <w:rPr>
                <w:rFonts w:ascii="Book Antiqua" w:hAnsi="Book Antiqua"/>
              </w:rPr>
            </w:pPr>
            <w:r w:rsidRPr="00180C33">
              <w:rPr>
                <w:rFonts w:ascii="Book Antiqua" w:hAnsi="Book Antiqua"/>
              </w:rPr>
              <w:t>385</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9F461" w14:textId="77777777" w:rsidR="005F6F51" w:rsidRPr="00180C33" w:rsidRDefault="005F6F51" w:rsidP="00D1399F">
            <w:pPr>
              <w:spacing w:line="360" w:lineRule="auto"/>
              <w:jc w:val="both"/>
              <w:rPr>
                <w:rFonts w:ascii="Book Antiqua" w:hAnsi="Book Antiqua"/>
              </w:rPr>
            </w:pPr>
            <w:r w:rsidRPr="00180C33">
              <w:rPr>
                <w:rFonts w:ascii="Book Antiqua" w:hAnsi="Book Antiqua"/>
              </w:rPr>
              <w:t>132</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0F278" w14:textId="77777777" w:rsidR="005F6F51" w:rsidRPr="00180C33" w:rsidRDefault="005F6F51" w:rsidP="00D1399F">
            <w:pPr>
              <w:spacing w:line="360" w:lineRule="auto"/>
              <w:jc w:val="both"/>
              <w:rPr>
                <w:rFonts w:ascii="Book Antiqua" w:hAnsi="Book Antiqua"/>
              </w:rPr>
            </w:pPr>
            <w:r w:rsidRPr="00180C33">
              <w:rPr>
                <w:rFonts w:ascii="Book Antiqua" w:hAnsi="Book Antiqua"/>
              </w:rPr>
              <w:t>139</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2DF80" w14:textId="77777777" w:rsidR="005F6F51" w:rsidRPr="00180C33" w:rsidRDefault="005F6F51" w:rsidP="00D1399F">
            <w:pPr>
              <w:spacing w:line="360" w:lineRule="auto"/>
              <w:jc w:val="both"/>
              <w:rPr>
                <w:rFonts w:ascii="Book Antiqua" w:hAnsi="Book Antiqua"/>
              </w:rPr>
            </w:pPr>
            <w:r w:rsidRPr="00180C33">
              <w:rPr>
                <w:rFonts w:ascii="Book Antiqua" w:hAnsi="Book Antiqua"/>
              </w:rPr>
              <w:t>94</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51FB8" w14:textId="77777777" w:rsidR="005F6F51" w:rsidRPr="00180C33" w:rsidRDefault="005F6F51" w:rsidP="00D1399F">
            <w:pPr>
              <w:spacing w:line="360" w:lineRule="auto"/>
              <w:jc w:val="both"/>
              <w:rPr>
                <w:rFonts w:ascii="Book Antiqua" w:hAnsi="Book Antiqua"/>
              </w:rPr>
            </w:pPr>
            <w:r w:rsidRPr="00180C33">
              <w:rPr>
                <w:rFonts w:ascii="Book Antiqua" w:hAnsi="Book Antiqua"/>
              </w:rPr>
              <w:t>119</w:t>
            </w:r>
          </w:p>
        </w:tc>
      </w:tr>
      <w:tr w:rsidR="005F6F51" w:rsidRPr="00180C33" w14:paraId="6E133B3A" w14:textId="77777777" w:rsidTr="00947B11">
        <w:trPr>
          <w:cantSplit/>
          <w:trHeight w:val="719"/>
        </w:trPr>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061151"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Size of cohort</w:t>
            </w:r>
          </w:p>
        </w:tc>
        <w:tc>
          <w:tcPr>
            <w:tcW w:w="5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30D57" w14:textId="77777777" w:rsidR="005F6F51" w:rsidRPr="00180C33" w:rsidRDefault="005F6F51" w:rsidP="00D1399F">
            <w:pPr>
              <w:spacing w:line="360" w:lineRule="auto"/>
              <w:jc w:val="both"/>
              <w:rPr>
                <w:rFonts w:ascii="Book Antiqua" w:hAnsi="Book Antiqua"/>
              </w:rPr>
            </w:pPr>
            <w:r w:rsidRPr="00180C33">
              <w:rPr>
                <w:rFonts w:ascii="Book Antiqua" w:hAnsi="Book Antiqua"/>
              </w:rPr>
              <w:t>299</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3B64B" w14:textId="641FB183" w:rsidR="005F6F51" w:rsidRPr="00180C33" w:rsidRDefault="00947B11" w:rsidP="00D1399F">
            <w:pPr>
              <w:spacing w:line="360" w:lineRule="auto"/>
              <w:jc w:val="both"/>
              <w:rPr>
                <w:rFonts w:ascii="Book Antiqua" w:hAnsi="Book Antiqua"/>
              </w:rPr>
            </w:pPr>
            <w:r>
              <w:rPr>
                <w:rFonts w:ascii="Book Antiqua" w:hAnsi="Book Antiqua"/>
              </w:rPr>
              <w:t>1</w:t>
            </w:r>
            <w:r w:rsidR="005F6F51" w:rsidRPr="00180C33">
              <w:rPr>
                <w:rFonts w:ascii="Book Antiqua" w:hAnsi="Book Antiqua"/>
              </w:rPr>
              <w:t>880</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54678" w14:textId="2002838E" w:rsidR="005F6F51" w:rsidRPr="00180C33" w:rsidRDefault="009C3369" w:rsidP="00D1399F">
            <w:pPr>
              <w:spacing w:line="360" w:lineRule="auto"/>
              <w:jc w:val="both"/>
              <w:rPr>
                <w:rFonts w:ascii="Book Antiqua" w:hAnsi="Book Antiqua"/>
              </w:rPr>
            </w:pPr>
            <w:r>
              <w:rPr>
                <w:rFonts w:ascii="Book Antiqua" w:hAnsi="Book Antiqua"/>
              </w:rPr>
              <w:t>15</w:t>
            </w:r>
            <w:r w:rsidR="005F6F51" w:rsidRPr="00180C33">
              <w:rPr>
                <w:rFonts w:ascii="Book Antiqua" w:hAnsi="Book Antiqua"/>
              </w:rPr>
              <w:t>933</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D40A9" w14:textId="3E9ADBFB" w:rsidR="005F6F51" w:rsidRPr="00180C33" w:rsidRDefault="009C3369" w:rsidP="00D1399F">
            <w:pPr>
              <w:spacing w:line="360" w:lineRule="auto"/>
              <w:jc w:val="both"/>
              <w:rPr>
                <w:rFonts w:ascii="Book Antiqua" w:hAnsi="Book Antiqua"/>
              </w:rPr>
            </w:pPr>
            <w:r>
              <w:rPr>
                <w:rFonts w:ascii="Book Antiqua" w:hAnsi="Book Antiqua"/>
              </w:rPr>
              <w:t>6</w:t>
            </w:r>
            <w:r w:rsidR="005F6F51" w:rsidRPr="00180C33">
              <w:rPr>
                <w:rFonts w:ascii="Book Antiqua" w:hAnsi="Book Antiqua"/>
              </w:rPr>
              <w:t>429</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66FC8" w14:textId="77777777" w:rsidR="005F6F51" w:rsidRPr="00180C33" w:rsidRDefault="005F6F51" w:rsidP="00D1399F">
            <w:pPr>
              <w:spacing w:line="360" w:lineRule="auto"/>
              <w:jc w:val="both"/>
              <w:rPr>
                <w:rFonts w:ascii="Book Antiqua" w:hAnsi="Book Antiqua"/>
              </w:rPr>
            </w:pPr>
            <w:r w:rsidRPr="00180C33">
              <w:rPr>
                <w:rFonts w:ascii="Book Antiqua" w:hAnsi="Book Antiqua"/>
              </w:rPr>
              <w:t>588</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B2413" w14:textId="77777777" w:rsidR="005F6F51" w:rsidRPr="00180C33" w:rsidRDefault="005F6F51" w:rsidP="00D1399F">
            <w:pPr>
              <w:spacing w:line="360" w:lineRule="auto"/>
              <w:jc w:val="both"/>
              <w:rPr>
                <w:rFonts w:ascii="Book Antiqua" w:hAnsi="Book Antiqua"/>
              </w:rPr>
            </w:pPr>
            <w:r w:rsidRPr="00180C33">
              <w:rPr>
                <w:rFonts w:ascii="Book Antiqua" w:hAnsi="Book Antiqua"/>
              </w:rPr>
              <w:t>498</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3AD45" w14:textId="596070B7" w:rsidR="005F6F51" w:rsidRPr="00180C33" w:rsidRDefault="009C3369" w:rsidP="00D1399F">
            <w:pPr>
              <w:spacing w:line="360" w:lineRule="auto"/>
              <w:jc w:val="both"/>
              <w:rPr>
                <w:rFonts w:ascii="Book Antiqua" w:hAnsi="Book Antiqua"/>
              </w:rPr>
            </w:pPr>
            <w:r>
              <w:rPr>
                <w:rFonts w:ascii="Book Antiqua" w:hAnsi="Book Antiqua"/>
              </w:rPr>
              <w:t>16</w:t>
            </w:r>
            <w:r w:rsidR="005F6F51" w:rsidRPr="00180C33">
              <w:rPr>
                <w:rFonts w:ascii="Book Antiqua" w:hAnsi="Book Antiqua"/>
              </w:rPr>
              <w:t>677</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AE4AB" w14:textId="6297B8AF" w:rsidR="005F6F51" w:rsidRPr="00180C33" w:rsidRDefault="009C3369" w:rsidP="00D1399F">
            <w:pPr>
              <w:spacing w:line="360" w:lineRule="auto"/>
              <w:jc w:val="both"/>
              <w:rPr>
                <w:rFonts w:ascii="Book Antiqua" w:hAnsi="Book Antiqua"/>
              </w:rPr>
            </w:pPr>
            <w:r>
              <w:rPr>
                <w:rFonts w:ascii="Book Antiqua" w:hAnsi="Book Antiqua"/>
              </w:rPr>
              <w:t>9</w:t>
            </w:r>
            <w:r w:rsidR="005F6F51" w:rsidRPr="00180C33">
              <w:rPr>
                <w:rFonts w:ascii="Book Antiqua" w:hAnsi="Book Antiqua"/>
              </w:rPr>
              <w:t>548</w:t>
            </w:r>
          </w:p>
        </w:tc>
      </w:tr>
      <w:tr w:rsidR="005F6F51" w:rsidRPr="00180C33" w14:paraId="6AD2D1E2" w14:textId="77777777" w:rsidTr="00947B11">
        <w:trPr>
          <w:cantSplit/>
          <w:trHeight w:val="881"/>
        </w:trPr>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4085E"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Time period</w:t>
            </w:r>
          </w:p>
        </w:tc>
        <w:tc>
          <w:tcPr>
            <w:tcW w:w="5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1F85B" w14:textId="77777777" w:rsidR="005F6F51" w:rsidRPr="00180C33" w:rsidRDefault="005F6F51" w:rsidP="00D1399F">
            <w:pPr>
              <w:spacing w:line="360" w:lineRule="auto"/>
              <w:jc w:val="both"/>
              <w:rPr>
                <w:rFonts w:ascii="Book Antiqua" w:hAnsi="Book Antiqua"/>
              </w:rPr>
            </w:pPr>
            <w:r w:rsidRPr="00180C33">
              <w:rPr>
                <w:rFonts w:ascii="Book Antiqua" w:hAnsi="Book Antiqua"/>
              </w:rPr>
              <w:t>1995-2002</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19ECA" w14:textId="77777777" w:rsidR="005F6F51" w:rsidRPr="00180C33" w:rsidRDefault="005F6F51" w:rsidP="00D1399F">
            <w:pPr>
              <w:spacing w:line="360" w:lineRule="auto"/>
              <w:jc w:val="both"/>
              <w:rPr>
                <w:rFonts w:ascii="Book Antiqua" w:hAnsi="Book Antiqua"/>
              </w:rPr>
            </w:pPr>
            <w:r w:rsidRPr="00180C33">
              <w:rPr>
                <w:rFonts w:ascii="Book Antiqua" w:hAnsi="Book Antiqua"/>
              </w:rPr>
              <w:t>1984-2001</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57C29" w14:textId="77777777" w:rsidR="005F6F51" w:rsidRPr="00180C33" w:rsidRDefault="005F6F51" w:rsidP="00D1399F">
            <w:pPr>
              <w:spacing w:line="360" w:lineRule="auto"/>
              <w:jc w:val="both"/>
              <w:rPr>
                <w:rFonts w:ascii="Book Antiqua" w:hAnsi="Book Antiqua"/>
              </w:rPr>
            </w:pPr>
            <w:r w:rsidRPr="00180C33">
              <w:rPr>
                <w:rFonts w:ascii="Book Antiqua" w:hAnsi="Book Antiqua"/>
              </w:rPr>
              <w:t>1972-1998</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8DD08" w14:textId="77777777" w:rsidR="005F6F51" w:rsidRPr="00180C33" w:rsidRDefault="005F6F51" w:rsidP="00D1399F">
            <w:pPr>
              <w:spacing w:line="360" w:lineRule="auto"/>
              <w:jc w:val="both"/>
              <w:rPr>
                <w:rFonts w:ascii="Book Antiqua" w:hAnsi="Book Antiqua"/>
              </w:rPr>
            </w:pPr>
            <w:r w:rsidRPr="00180C33">
              <w:rPr>
                <w:rFonts w:ascii="Book Antiqua" w:hAnsi="Book Antiqua"/>
              </w:rPr>
              <w:t>1987-2000</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42EDB" w14:textId="77777777" w:rsidR="005F6F51" w:rsidRPr="00180C33" w:rsidRDefault="005F6F51" w:rsidP="00D1399F">
            <w:pPr>
              <w:spacing w:line="360" w:lineRule="auto"/>
              <w:jc w:val="both"/>
              <w:rPr>
                <w:rFonts w:ascii="Book Antiqua" w:hAnsi="Book Antiqua"/>
              </w:rPr>
            </w:pPr>
            <w:r w:rsidRPr="00180C33">
              <w:rPr>
                <w:rFonts w:ascii="Book Antiqua" w:hAnsi="Book Antiqua"/>
              </w:rPr>
              <w:t>1981-1997</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6752D" w14:textId="77777777" w:rsidR="005F6F51" w:rsidRPr="00180C33" w:rsidRDefault="005F6F51" w:rsidP="00D1399F">
            <w:pPr>
              <w:spacing w:line="360" w:lineRule="auto"/>
              <w:jc w:val="both"/>
              <w:rPr>
                <w:rFonts w:ascii="Book Antiqua" w:hAnsi="Book Antiqua"/>
              </w:rPr>
            </w:pPr>
            <w:r w:rsidRPr="00180C33">
              <w:rPr>
                <w:rFonts w:ascii="Book Antiqua" w:hAnsi="Book Antiqua"/>
              </w:rPr>
              <w:t>1996-2002</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A35A9" w14:textId="77777777" w:rsidR="005F6F51" w:rsidRPr="00180C33" w:rsidRDefault="005F6F51" w:rsidP="00D1399F">
            <w:pPr>
              <w:spacing w:line="360" w:lineRule="auto"/>
              <w:jc w:val="both"/>
              <w:rPr>
                <w:rFonts w:ascii="Book Antiqua" w:hAnsi="Book Antiqua"/>
              </w:rPr>
            </w:pPr>
            <w:r w:rsidRPr="00180C33">
              <w:rPr>
                <w:rFonts w:ascii="Book Antiqua" w:hAnsi="Book Antiqua"/>
              </w:rPr>
              <w:t>1999-2005</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9670A" w14:textId="77777777" w:rsidR="005F6F51" w:rsidRPr="00180C33" w:rsidRDefault="005F6F51" w:rsidP="00D1399F">
            <w:pPr>
              <w:spacing w:line="360" w:lineRule="auto"/>
              <w:jc w:val="both"/>
              <w:rPr>
                <w:rFonts w:ascii="Book Antiqua" w:hAnsi="Book Antiqua"/>
              </w:rPr>
            </w:pPr>
            <w:r w:rsidRPr="00180C33">
              <w:rPr>
                <w:rFonts w:ascii="Book Antiqua" w:hAnsi="Book Antiqua"/>
              </w:rPr>
              <w:t>1993-2004</w:t>
            </w:r>
          </w:p>
        </w:tc>
      </w:tr>
      <w:tr w:rsidR="005F6F51" w:rsidRPr="00180C33" w14:paraId="1EFE1048" w14:textId="77777777" w:rsidTr="00947B11">
        <w:trPr>
          <w:cantSplit/>
          <w:trHeight w:val="1142"/>
        </w:trPr>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AB0A1"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lastRenderedPageBreak/>
              <w:t>Population</w:t>
            </w:r>
          </w:p>
        </w:tc>
        <w:tc>
          <w:tcPr>
            <w:tcW w:w="5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6EF1F" w14:textId="77777777" w:rsidR="005F6F51" w:rsidRPr="00180C33" w:rsidRDefault="005F6F51" w:rsidP="00D1399F">
            <w:pPr>
              <w:spacing w:line="360" w:lineRule="auto"/>
              <w:jc w:val="both"/>
              <w:rPr>
                <w:rFonts w:ascii="Book Antiqua" w:hAnsi="Book Antiqua"/>
              </w:rPr>
            </w:pPr>
            <w:r w:rsidRPr="00180C33">
              <w:rPr>
                <w:rFonts w:ascii="Book Antiqua" w:hAnsi="Book Antiqua"/>
              </w:rPr>
              <w:t>Referrals with PCa</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061E9" w14:textId="77777777" w:rsidR="005F6F51" w:rsidRPr="00180C33" w:rsidRDefault="005F6F51" w:rsidP="00D1399F">
            <w:pPr>
              <w:spacing w:line="360" w:lineRule="auto"/>
              <w:jc w:val="both"/>
              <w:rPr>
                <w:rFonts w:ascii="Book Antiqua" w:hAnsi="Book Antiqua"/>
              </w:rPr>
            </w:pPr>
            <w:r w:rsidRPr="00180C33">
              <w:rPr>
                <w:rFonts w:ascii="Book Antiqua" w:hAnsi="Book Antiqua"/>
              </w:rPr>
              <w:t>Kuopio communities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905D4" w14:textId="77777777" w:rsidR="005F6F51" w:rsidRPr="00180C33" w:rsidRDefault="005F6F51" w:rsidP="00D1399F">
            <w:pPr>
              <w:spacing w:line="360" w:lineRule="auto"/>
              <w:jc w:val="both"/>
              <w:rPr>
                <w:rFonts w:ascii="Book Antiqua" w:hAnsi="Book Antiqua"/>
              </w:rPr>
            </w:pPr>
            <w:r w:rsidRPr="00180C33">
              <w:rPr>
                <w:rFonts w:ascii="Book Antiqua" w:hAnsi="Book Antiqua"/>
              </w:rPr>
              <w:t>Oslo Study</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17C37" w14:textId="77777777" w:rsidR="005F6F51" w:rsidRPr="00180C33" w:rsidRDefault="005F6F51" w:rsidP="00D1399F">
            <w:pPr>
              <w:spacing w:line="360" w:lineRule="auto"/>
              <w:jc w:val="both"/>
              <w:rPr>
                <w:rFonts w:ascii="Book Antiqua" w:hAnsi="Book Antiqua"/>
              </w:rPr>
            </w:pPr>
            <w:r w:rsidRPr="00180C33">
              <w:rPr>
                <w:rFonts w:ascii="Book Antiqua" w:hAnsi="Book Antiqua"/>
              </w:rPr>
              <w:t>ARIC Study</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740E3" w14:textId="77777777" w:rsidR="005F6F51" w:rsidRPr="00180C33" w:rsidRDefault="005F6F51" w:rsidP="00D1399F">
            <w:pPr>
              <w:spacing w:line="360" w:lineRule="auto"/>
              <w:jc w:val="both"/>
              <w:rPr>
                <w:rFonts w:ascii="Book Antiqua" w:hAnsi="Book Antiqua"/>
              </w:rPr>
            </w:pPr>
            <w:r w:rsidRPr="00180C33">
              <w:rPr>
                <w:rFonts w:ascii="Book Antiqua" w:hAnsi="Book Antiqua"/>
              </w:rPr>
              <w:t>Helsinki Heart Study</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14EDB" w14:textId="77777777" w:rsidR="005F6F51" w:rsidRPr="00180C33" w:rsidRDefault="005F6F51" w:rsidP="00D1399F">
            <w:pPr>
              <w:spacing w:line="360" w:lineRule="auto"/>
              <w:jc w:val="both"/>
              <w:rPr>
                <w:rFonts w:ascii="Book Antiqua" w:hAnsi="Book Antiqua"/>
              </w:rPr>
            </w:pPr>
            <w:r w:rsidRPr="00180C33">
              <w:rPr>
                <w:rFonts w:ascii="Book Antiqua" w:hAnsi="Book Antiqua"/>
              </w:rPr>
              <w:t>Flint Men’s Health Study</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B1449" w14:textId="77777777" w:rsidR="005F6F51" w:rsidRPr="00180C33" w:rsidRDefault="005F6F51" w:rsidP="00D1399F">
            <w:pPr>
              <w:spacing w:line="360" w:lineRule="auto"/>
              <w:jc w:val="both"/>
              <w:rPr>
                <w:rFonts w:ascii="Book Antiqua" w:hAnsi="Book Antiqua"/>
              </w:rPr>
            </w:pPr>
            <w:r w:rsidRPr="00180C33">
              <w:rPr>
                <w:rFonts w:ascii="Book Antiqua" w:hAnsi="Book Antiqua"/>
              </w:rPr>
              <w:t>Men treated for MetS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5D736" w14:textId="77777777" w:rsidR="005F6F51" w:rsidRPr="00180C33" w:rsidRDefault="005F6F51" w:rsidP="00D1399F">
            <w:pPr>
              <w:widowControl w:val="0"/>
              <w:autoSpaceDE w:val="0"/>
              <w:autoSpaceDN w:val="0"/>
              <w:adjustRightInd w:val="0"/>
              <w:spacing w:line="360" w:lineRule="auto"/>
              <w:jc w:val="both"/>
              <w:rPr>
                <w:rFonts w:ascii="Book Antiqua" w:hAnsi="Book Antiqua" w:cs="AdvPTimes"/>
              </w:rPr>
            </w:pPr>
            <w:r w:rsidRPr="00180C33">
              <w:rPr>
                <w:rFonts w:ascii="Book Antiqua" w:hAnsi="Book Antiqua"/>
              </w:rPr>
              <w:t>Japan Public Health Center-based Prospective Study</w:t>
            </w:r>
          </w:p>
        </w:tc>
      </w:tr>
      <w:tr w:rsidR="005F6F51" w:rsidRPr="00180C33" w14:paraId="7EB96606" w14:textId="77777777" w:rsidTr="00947B11">
        <w:trPr>
          <w:cantSplit/>
          <w:trHeight w:val="890"/>
        </w:trPr>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35B0C"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Country</w:t>
            </w:r>
          </w:p>
        </w:tc>
        <w:tc>
          <w:tcPr>
            <w:tcW w:w="5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89A60" w14:textId="77777777" w:rsidR="005F6F51" w:rsidRPr="00180C33" w:rsidRDefault="005F6F51" w:rsidP="00D1399F">
            <w:pPr>
              <w:spacing w:line="360" w:lineRule="auto"/>
              <w:jc w:val="both"/>
              <w:rPr>
                <w:rFonts w:ascii="Book Antiqua" w:hAnsi="Book Antiqua"/>
              </w:rPr>
            </w:pPr>
            <w:r w:rsidRPr="00180C33">
              <w:rPr>
                <w:rFonts w:ascii="Book Antiqua" w:hAnsi="Book Antiqua"/>
              </w:rPr>
              <w:t>Sweden</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72580" w14:textId="77777777" w:rsidR="005F6F51" w:rsidRPr="00180C33" w:rsidRDefault="005F6F51" w:rsidP="00D1399F">
            <w:pPr>
              <w:spacing w:line="360" w:lineRule="auto"/>
              <w:jc w:val="both"/>
              <w:rPr>
                <w:rFonts w:ascii="Book Antiqua" w:hAnsi="Book Antiqua"/>
              </w:rPr>
            </w:pPr>
            <w:r w:rsidRPr="00180C33">
              <w:rPr>
                <w:rFonts w:ascii="Book Antiqua" w:hAnsi="Book Antiqua"/>
              </w:rPr>
              <w:t>Finland</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66410" w14:textId="77777777" w:rsidR="005F6F51" w:rsidRPr="00180C33" w:rsidRDefault="005F6F51" w:rsidP="00D1399F">
            <w:pPr>
              <w:spacing w:line="360" w:lineRule="auto"/>
              <w:jc w:val="both"/>
              <w:rPr>
                <w:rFonts w:ascii="Book Antiqua" w:hAnsi="Book Antiqua"/>
              </w:rPr>
            </w:pPr>
            <w:r w:rsidRPr="00180C33">
              <w:rPr>
                <w:rFonts w:ascii="Book Antiqua" w:hAnsi="Book Antiqua"/>
              </w:rPr>
              <w:t>Norway</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97502" w14:textId="77777777" w:rsidR="005F6F51" w:rsidRPr="00180C33" w:rsidRDefault="005F6F51" w:rsidP="00D1399F">
            <w:pPr>
              <w:spacing w:line="360" w:lineRule="auto"/>
              <w:jc w:val="both"/>
              <w:rPr>
                <w:rFonts w:ascii="Book Antiqua" w:hAnsi="Book Antiqua"/>
              </w:rPr>
            </w:pPr>
            <w:r w:rsidRPr="00180C33">
              <w:rPr>
                <w:rFonts w:ascii="Book Antiqua" w:hAnsi="Book Antiqua"/>
              </w:rPr>
              <w:t>USA</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A943D" w14:textId="77777777" w:rsidR="005F6F51" w:rsidRPr="00180C33" w:rsidRDefault="005F6F51" w:rsidP="00D1399F">
            <w:pPr>
              <w:spacing w:line="360" w:lineRule="auto"/>
              <w:jc w:val="both"/>
              <w:rPr>
                <w:rFonts w:ascii="Book Antiqua" w:hAnsi="Book Antiqua"/>
              </w:rPr>
            </w:pPr>
            <w:r w:rsidRPr="00180C33">
              <w:rPr>
                <w:rFonts w:ascii="Book Antiqua" w:hAnsi="Book Antiqua"/>
              </w:rPr>
              <w:t>Finland</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598B7" w14:textId="77777777" w:rsidR="005F6F51" w:rsidRPr="00180C33" w:rsidRDefault="005F6F51" w:rsidP="00D1399F">
            <w:pPr>
              <w:spacing w:line="360" w:lineRule="auto"/>
              <w:jc w:val="both"/>
              <w:rPr>
                <w:rFonts w:ascii="Book Antiqua" w:hAnsi="Book Antiqua"/>
              </w:rPr>
            </w:pPr>
            <w:r w:rsidRPr="00180C33">
              <w:rPr>
                <w:rFonts w:ascii="Book Antiqua" w:hAnsi="Book Antiqua"/>
              </w:rPr>
              <w:t>USA</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072ED" w14:textId="77777777" w:rsidR="005F6F51" w:rsidRPr="00180C33" w:rsidRDefault="005F6F51" w:rsidP="00D1399F">
            <w:pPr>
              <w:spacing w:line="360" w:lineRule="auto"/>
              <w:jc w:val="both"/>
              <w:rPr>
                <w:rFonts w:ascii="Book Antiqua" w:hAnsi="Book Antiqua"/>
              </w:rPr>
            </w:pPr>
            <w:r w:rsidRPr="00180C33">
              <w:rPr>
                <w:rFonts w:ascii="Book Antiqua" w:hAnsi="Book Antiqua"/>
              </w:rPr>
              <w:t>Italy</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A5F51E" w14:textId="77777777" w:rsidR="005F6F51" w:rsidRPr="00180C33" w:rsidRDefault="005F6F51" w:rsidP="00D1399F">
            <w:pPr>
              <w:spacing w:line="360" w:lineRule="auto"/>
              <w:jc w:val="both"/>
              <w:rPr>
                <w:rFonts w:ascii="Book Antiqua" w:hAnsi="Book Antiqua"/>
              </w:rPr>
            </w:pPr>
            <w:r w:rsidRPr="00180C33">
              <w:rPr>
                <w:rFonts w:ascii="Book Antiqua" w:hAnsi="Book Antiqua"/>
              </w:rPr>
              <w:t>Japan</w:t>
            </w:r>
          </w:p>
        </w:tc>
      </w:tr>
      <w:tr w:rsidR="005F6F51" w:rsidRPr="00180C33" w14:paraId="6DD7D144" w14:textId="77777777" w:rsidTr="00947B11">
        <w:trPr>
          <w:cantSplit/>
          <w:trHeight w:val="1151"/>
        </w:trPr>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BE420"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Design</w:t>
            </w:r>
          </w:p>
        </w:tc>
        <w:tc>
          <w:tcPr>
            <w:tcW w:w="5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B617C" w14:textId="77777777" w:rsidR="005F6F51" w:rsidRPr="00180C33" w:rsidRDefault="005F6F51" w:rsidP="00D1399F">
            <w:pPr>
              <w:spacing w:line="360" w:lineRule="auto"/>
              <w:jc w:val="both"/>
              <w:rPr>
                <w:rFonts w:ascii="Book Antiqua" w:hAnsi="Book Antiqua"/>
              </w:rPr>
            </w:pPr>
            <w:r w:rsidRPr="00180C33">
              <w:rPr>
                <w:rFonts w:ascii="Book Antiqua" w:hAnsi="Book Antiqua"/>
              </w:rPr>
              <w:t>Cross-sectional</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7C54A" w14:textId="77777777" w:rsidR="005F6F51" w:rsidRPr="00180C33" w:rsidRDefault="005F6F51" w:rsidP="00D1399F">
            <w:pPr>
              <w:spacing w:line="360" w:lineRule="auto"/>
              <w:jc w:val="both"/>
              <w:rPr>
                <w:rFonts w:ascii="Book Antiqua" w:hAnsi="Book Antiqua"/>
              </w:rPr>
            </w:pPr>
            <w:r w:rsidRPr="00180C33">
              <w:rPr>
                <w:rFonts w:ascii="Book Antiqua" w:hAnsi="Book Antiqua"/>
              </w:rPr>
              <w:t>Longitudinal Population-based cohort</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86973" w14:textId="77777777" w:rsidR="005F6F51" w:rsidRPr="00180C33" w:rsidRDefault="005F6F51" w:rsidP="00D1399F">
            <w:pPr>
              <w:spacing w:line="360" w:lineRule="auto"/>
              <w:jc w:val="both"/>
              <w:rPr>
                <w:rFonts w:ascii="Book Antiqua" w:hAnsi="Book Antiqua"/>
              </w:rPr>
            </w:pPr>
            <w:r w:rsidRPr="00180C33">
              <w:rPr>
                <w:rFonts w:ascii="Book Antiqua" w:hAnsi="Book Antiqua"/>
              </w:rPr>
              <w:t>Longitudinal Population-based cohort</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211C8" w14:textId="77777777" w:rsidR="005F6F51" w:rsidRPr="00180C33" w:rsidRDefault="005F6F51" w:rsidP="00D1399F">
            <w:pPr>
              <w:spacing w:line="360" w:lineRule="auto"/>
              <w:jc w:val="both"/>
              <w:rPr>
                <w:rFonts w:ascii="Book Antiqua" w:hAnsi="Book Antiqua"/>
              </w:rPr>
            </w:pPr>
            <w:r w:rsidRPr="00180C33">
              <w:rPr>
                <w:rFonts w:ascii="Book Antiqua" w:hAnsi="Book Antiqua"/>
              </w:rPr>
              <w:t>Longitudinal Population-based cohort</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0F78E" w14:textId="77777777" w:rsidR="005F6F51" w:rsidRPr="00180C33" w:rsidRDefault="005F6F51" w:rsidP="00D1399F">
            <w:pPr>
              <w:spacing w:line="360" w:lineRule="auto"/>
              <w:jc w:val="both"/>
              <w:rPr>
                <w:rFonts w:ascii="Book Antiqua" w:hAnsi="Book Antiqua"/>
              </w:rPr>
            </w:pPr>
            <w:r w:rsidRPr="00180C33">
              <w:rPr>
                <w:rFonts w:ascii="Book Antiqua" w:hAnsi="Book Antiqua"/>
              </w:rPr>
              <w:t>Longitudinal nested case-control</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5CA84" w14:textId="77777777" w:rsidR="005F6F51" w:rsidRPr="00180C33" w:rsidRDefault="005F6F51" w:rsidP="00D1399F">
            <w:pPr>
              <w:spacing w:line="360" w:lineRule="auto"/>
              <w:jc w:val="both"/>
              <w:rPr>
                <w:rFonts w:ascii="Book Antiqua" w:hAnsi="Book Antiqua"/>
              </w:rPr>
            </w:pPr>
            <w:r w:rsidRPr="00180C33">
              <w:rPr>
                <w:rFonts w:ascii="Book Antiqua" w:hAnsi="Book Antiqua"/>
              </w:rPr>
              <w:t>Longitudinal case-control</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7122E" w14:textId="77777777" w:rsidR="005F6F51" w:rsidRPr="00180C33" w:rsidRDefault="005F6F51" w:rsidP="00D1399F">
            <w:pPr>
              <w:spacing w:line="360" w:lineRule="auto"/>
              <w:jc w:val="both"/>
              <w:rPr>
                <w:rFonts w:ascii="Book Antiqua" w:hAnsi="Book Antiqua"/>
              </w:rPr>
            </w:pPr>
            <w:r w:rsidRPr="00180C33">
              <w:rPr>
                <w:rFonts w:ascii="Book Antiqua" w:hAnsi="Book Antiqua"/>
              </w:rPr>
              <w:t>Longitudinal Population-based cohort</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13B96" w14:textId="77777777" w:rsidR="005F6F51" w:rsidRPr="00180C33" w:rsidRDefault="005F6F51" w:rsidP="00D1399F">
            <w:pPr>
              <w:spacing w:line="360" w:lineRule="auto"/>
              <w:jc w:val="both"/>
              <w:rPr>
                <w:rFonts w:ascii="Book Antiqua" w:hAnsi="Book Antiqua"/>
              </w:rPr>
            </w:pPr>
            <w:r w:rsidRPr="00180C33">
              <w:rPr>
                <w:rFonts w:ascii="Book Antiqua" w:hAnsi="Book Antiqua"/>
              </w:rPr>
              <w:t>Longitudinal Population-based cohort</w:t>
            </w:r>
          </w:p>
        </w:tc>
      </w:tr>
      <w:tr w:rsidR="005F6F51" w:rsidRPr="00180C33" w14:paraId="3E19740E" w14:textId="77777777" w:rsidTr="00947B11">
        <w:trPr>
          <w:cantSplit/>
          <w:trHeight w:val="1106"/>
        </w:trPr>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40D93"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Authors, year</w:t>
            </w:r>
          </w:p>
        </w:tc>
        <w:tc>
          <w:tcPr>
            <w:tcW w:w="5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97B38" w14:textId="45DD7485" w:rsidR="005F6F51" w:rsidRPr="00180C33" w:rsidRDefault="005F6F51" w:rsidP="00947B11">
            <w:pPr>
              <w:spacing w:line="360" w:lineRule="auto"/>
              <w:jc w:val="both"/>
              <w:rPr>
                <w:rFonts w:ascii="Book Antiqua" w:hAnsi="Book Antiqua"/>
              </w:rPr>
            </w:pPr>
            <w:r w:rsidRPr="00180C33">
              <w:rPr>
                <w:rFonts w:ascii="Book Antiqua" w:hAnsi="Book Antiqua"/>
              </w:rPr>
              <w:t xml:space="preserve">Hammarsten </w:t>
            </w:r>
            <w:r w:rsidRPr="00180C33">
              <w:rPr>
                <w:rFonts w:ascii="Book Antiqua" w:hAnsi="Book Antiqua"/>
                <w:i/>
              </w:rPr>
              <w:t>et al</w:t>
            </w:r>
            <w:r w:rsidR="00947B11" w:rsidRPr="009C3369">
              <w:rPr>
                <w:rFonts w:ascii="Book Antiqua" w:hAnsi="Book Antiqua"/>
                <w:vertAlign w:val="superscript"/>
              </w:rPr>
              <w:t>[13]</w:t>
            </w:r>
            <w:r w:rsidRPr="00180C33">
              <w:rPr>
                <w:rFonts w:ascii="Book Antiqua" w:hAnsi="Book Antiqua"/>
              </w:rPr>
              <w:t>, 2004</w:t>
            </w:r>
            <w:r w:rsidRPr="009C3369">
              <w:rPr>
                <w:rFonts w:ascii="Book Antiqua" w:hAnsi="Book Antiqua"/>
                <w:vertAlign w:val="superscript"/>
              </w:rPr>
              <w:t xml:space="preserve">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903BC" w14:textId="310ABB22" w:rsidR="005F6F51" w:rsidRPr="00180C33" w:rsidRDefault="005F6F51" w:rsidP="00947B11">
            <w:pPr>
              <w:spacing w:line="360" w:lineRule="auto"/>
              <w:jc w:val="both"/>
              <w:rPr>
                <w:rFonts w:ascii="Book Antiqua" w:hAnsi="Book Antiqua"/>
              </w:rPr>
            </w:pPr>
            <w:r w:rsidRPr="00180C33">
              <w:rPr>
                <w:rFonts w:ascii="Book Antiqua" w:hAnsi="Book Antiqua"/>
              </w:rPr>
              <w:t xml:space="preserve">Laukkanen </w:t>
            </w:r>
            <w:r w:rsidRPr="00180C33">
              <w:rPr>
                <w:rFonts w:ascii="Book Antiqua" w:hAnsi="Book Antiqua"/>
                <w:i/>
              </w:rPr>
              <w:t>et al</w:t>
            </w:r>
            <w:r w:rsidR="00947B11" w:rsidRPr="009C3369">
              <w:rPr>
                <w:rFonts w:ascii="Book Antiqua" w:hAnsi="Book Antiqua"/>
                <w:vertAlign w:val="superscript"/>
              </w:rPr>
              <w:t>[14]</w:t>
            </w:r>
            <w:r w:rsidRPr="00180C33">
              <w:rPr>
                <w:rFonts w:ascii="Book Antiqua" w:hAnsi="Book Antiqua"/>
              </w:rPr>
              <w:t xml:space="preserve">, 2004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12ED1" w14:textId="4BACC0F2" w:rsidR="005F6F51" w:rsidRPr="00180C33" w:rsidRDefault="005F6F51" w:rsidP="00947B11">
            <w:pPr>
              <w:spacing w:line="360" w:lineRule="auto"/>
              <w:jc w:val="both"/>
              <w:rPr>
                <w:rFonts w:ascii="Book Antiqua" w:hAnsi="Book Antiqua"/>
              </w:rPr>
            </w:pPr>
            <w:r w:rsidRPr="00180C33">
              <w:rPr>
                <w:rFonts w:ascii="Book Antiqua" w:hAnsi="Book Antiqua"/>
              </w:rPr>
              <w:t xml:space="preserve">Lund Håheim </w:t>
            </w:r>
            <w:r w:rsidRPr="00180C33">
              <w:rPr>
                <w:rFonts w:ascii="Book Antiqua" w:hAnsi="Book Antiqua"/>
                <w:i/>
              </w:rPr>
              <w:t>et al</w:t>
            </w:r>
            <w:r w:rsidR="00947B11" w:rsidRPr="00947B11">
              <w:rPr>
                <w:rFonts w:ascii="Book Antiqua" w:hAnsi="Book Antiqua"/>
                <w:vertAlign w:val="superscript"/>
              </w:rPr>
              <w:t>[15]</w:t>
            </w:r>
            <w:r w:rsidRPr="00180C33">
              <w:rPr>
                <w:rFonts w:ascii="Book Antiqua" w:hAnsi="Book Antiqua"/>
              </w:rPr>
              <w:t xml:space="preserve">, 2006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DFADD" w14:textId="00C7C8EB" w:rsidR="005F6F51" w:rsidRPr="00180C33" w:rsidRDefault="005F6F51" w:rsidP="00947B11">
            <w:pPr>
              <w:spacing w:line="360" w:lineRule="auto"/>
              <w:jc w:val="both"/>
              <w:rPr>
                <w:rFonts w:ascii="Book Antiqua" w:hAnsi="Book Antiqua"/>
              </w:rPr>
            </w:pPr>
            <w:r w:rsidRPr="00180C33">
              <w:rPr>
                <w:rFonts w:ascii="Book Antiqua" w:hAnsi="Book Antiqua"/>
              </w:rPr>
              <w:t xml:space="preserve">Tande </w:t>
            </w:r>
            <w:r w:rsidRPr="00180C33">
              <w:rPr>
                <w:rFonts w:ascii="Book Antiqua" w:hAnsi="Book Antiqua"/>
                <w:i/>
              </w:rPr>
              <w:t>et al</w:t>
            </w:r>
            <w:r w:rsidR="00947B11" w:rsidRPr="009C3369">
              <w:rPr>
                <w:rFonts w:ascii="Book Antiqua" w:hAnsi="Book Antiqua"/>
                <w:vertAlign w:val="superscript"/>
              </w:rPr>
              <w:t>[17]</w:t>
            </w:r>
            <w:r w:rsidRPr="00180C33">
              <w:rPr>
                <w:rFonts w:ascii="Book Antiqua" w:hAnsi="Book Antiqua"/>
              </w:rPr>
              <w:t xml:space="preserve">, 2006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DE2B4" w14:textId="3367AB8A" w:rsidR="005F6F51" w:rsidRPr="00180C33" w:rsidRDefault="005F6F51" w:rsidP="00947B11">
            <w:pPr>
              <w:spacing w:line="360" w:lineRule="auto"/>
              <w:jc w:val="both"/>
              <w:rPr>
                <w:rFonts w:ascii="Book Antiqua" w:hAnsi="Book Antiqua"/>
                <w:kern w:val="36"/>
              </w:rPr>
            </w:pPr>
            <w:r w:rsidRPr="00180C33">
              <w:rPr>
                <w:rFonts w:ascii="Book Antiqua" w:hAnsi="Book Antiqua"/>
                <w:kern w:val="36"/>
              </w:rPr>
              <w:t xml:space="preserve">Tuohimaa </w:t>
            </w:r>
            <w:r w:rsidRPr="00180C33">
              <w:rPr>
                <w:rFonts w:ascii="Book Antiqua" w:hAnsi="Book Antiqua"/>
                <w:i/>
                <w:kern w:val="36"/>
              </w:rPr>
              <w:t>et al</w:t>
            </w:r>
            <w:r w:rsidR="00947B11" w:rsidRPr="009C3369">
              <w:rPr>
                <w:rFonts w:ascii="Book Antiqua" w:hAnsi="Book Antiqua"/>
                <w:kern w:val="36"/>
                <w:vertAlign w:val="superscript"/>
              </w:rPr>
              <w:t>[21]</w:t>
            </w:r>
            <w:r w:rsidRPr="00180C33">
              <w:rPr>
                <w:rFonts w:ascii="Book Antiqua" w:hAnsi="Book Antiqua"/>
                <w:kern w:val="36"/>
              </w:rPr>
              <w:t xml:space="preserve">, 2007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ED4F5" w14:textId="4ECB47A4" w:rsidR="005F6F51" w:rsidRPr="00180C33" w:rsidRDefault="005F6F51" w:rsidP="00947B11">
            <w:pPr>
              <w:spacing w:line="360" w:lineRule="auto"/>
              <w:jc w:val="both"/>
              <w:rPr>
                <w:rFonts w:ascii="Book Antiqua" w:hAnsi="Book Antiqua"/>
              </w:rPr>
            </w:pPr>
            <w:r w:rsidRPr="00180C33">
              <w:rPr>
                <w:rFonts w:ascii="Book Antiqua" w:hAnsi="Book Antiqua"/>
              </w:rPr>
              <w:t xml:space="preserve">Beebe-Dimmer </w:t>
            </w:r>
            <w:r w:rsidRPr="00180C33">
              <w:rPr>
                <w:rFonts w:ascii="Book Antiqua" w:hAnsi="Book Antiqua"/>
                <w:i/>
              </w:rPr>
              <w:t>et al</w:t>
            </w:r>
            <w:r w:rsidR="00947B11" w:rsidRPr="00947B11">
              <w:rPr>
                <w:rFonts w:ascii="Book Antiqua" w:hAnsi="Book Antiqua"/>
                <w:vertAlign w:val="superscript"/>
              </w:rPr>
              <w:t>[26]</w:t>
            </w:r>
            <w:r w:rsidRPr="00180C33">
              <w:rPr>
                <w:rFonts w:ascii="Book Antiqua" w:hAnsi="Book Antiqua"/>
              </w:rPr>
              <w:t xml:space="preserve">, 2007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C6C02" w14:textId="137AB515" w:rsidR="005F6F51" w:rsidRPr="00180C33" w:rsidRDefault="005F6F51" w:rsidP="00947B11">
            <w:pPr>
              <w:spacing w:line="360" w:lineRule="auto"/>
              <w:jc w:val="both"/>
              <w:rPr>
                <w:rFonts w:ascii="Book Antiqua" w:hAnsi="Book Antiqua"/>
              </w:rPr>
            </w:pPr>
            <w:r w:rsidRPr="00180C33">
              <w:rPr>
                <w:rFonts w:ascii="Book Antiqua" w:hAnsi="Book Antiqua"/>
              </w:rPr>
              <w:t xml:space="preserve">Russo </w:t>
            </w:r>
            <w:r w:rsidRPr="00180C33">
              <w:rPr>
                <w:rFonts w:ascii="Book Antiqua" w:hAnsi="Book Antiqua"/>
                <w:i/>
              </w:rPr>
              <w:t>et al</w:t>
            </w:r>
            <w:r w:rsidR="00947B11" w:rsidRPr="009C3369">
              <w:rPr>
                <w:rFonts w:ascii="Book Antiqua" w:hAnsi="Book Antiqua"/>
                <w:vertAlign w:val="superscript"/>
              </w:rPr>
              <w:t>[23]</w:t>
            </w:r>
            <w:r w:rsidRPr="00180C33">
              <w:rPr>
                <w:rFonts w:ascii="Book Antiqua" w:hAnsi="Book Antiqua"/>
              </w:rPr>
              <w:t xml:space="preserve">, 2008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85AA0" w14:textId="31291FE4" w:rsidR="005F6F51" w:rsidRPr="00180C33" w:rsidRDefault="005F6F51" w:rsidP="00947B11">
            <w:pPr>
              <w:spacing w:line="360" w:lineRule="auto"/>
              <w:jc w:val="both"/>
              <w:rPr>
                <w:rFonts w:ascii="Book Antiqua" w:hAnsi="Book Antiqua"/>
              </w:rPr>
            </w:pPr>
            <w:r w:rsidRPr="00180C33">
              <w:rPr>
                <w:rFonts w:ascii="Book Antiqua" w:hAnsi="Book Antiqua"/>
              </w:rPr>
              <w:t xml:space="preserve">Inoue </w:t>
            </w:r>
            <w:r w:rsidRPr="00180C33">
              <w:rPr>
                <w:rFonts w:ascii="Book Antiqua" w:hAnsi="Book Antiqua"/>
                <w:i/>
              </w:rPr>
              <w:t>et al</w:t>
            </w:r>
            <w:r w:rsidR="00947B11" w:rsidRPr="009C3369">
              <w:rPr>
                <w:rFonts w:ascii="Book Antiqua" w:hAnsi="Book Antiqua"/>
                <w:vertAlign w:val="superscript"/>
              </w:rPr>
              <w:t>[24]</w:t>
            </w:r>
            <w:r w:rsidRPr="00180C33">
              <w:rPr>
                <w:rFonts w:ascii="Book Antiqua" w:hAnsi="Book Antiqua"/>
              </w:rPr>
              <w:t xml:space="preserve">, 2009 </w:t>
            </w:r>
          </w:p>
        </w:tc>
      </w:tr>
    </w:tbl>
    <w:p w14:paraId="42523AF0" w14:textId="7C8BBA5C" w:rsidR="005F6F51" w:rsidRPr="00947B11" w:rsidRDefault="005F6F51" w:rsidP="00D1399F">
      <w:pPr>
        <w:spacing w:line="360" w:lineRule="auto"/>
        <w:jc w:val="both"/>
        <w:rPr>
          <w:rFonts w:ascii="Book Antiqua" w:eastAsia="宋体" w:hAnsi="Book Antiqua"/>
          <w:b/>
          <w:lang w:eastAsia="zh-CN"/>
        </w:rPr>
      </w:pPr>
    </w:p>
    <w:tbl>
      <w:tblPr>
        <w:tblW w:w="4950" w:type="pct"/>
        <w:tblLook w:val="00A0" w:firstRow="1" w:lastRow="0" w:firstColumn="1" w:lastColumn="0" w:noHBand="0" w:noVBand="0"/>
      </w:tblPr>
      <w:tblGrid>
        <w:gridCol w:w="1071"/>
        <w:gridCol w:w="1143"/>
        <w:gridCol w:w="1143"/>
        <w:gridCol w:w="1143"/>
        <w:gridCol w:w="897"/>
        <w:gridCol w:w="996"/>
        <w:gridCol w:w="1143"/>
        <w:gridCol w:w="1143"/>
        <w:gridCol w:w="897"/>
      </w:tblGrid>
      <w:tr w:rsidR="005F6F51" w:rsidRPr="00180C33" w14:paraId="21806ADD" w14:textId="77777777" w:rsidTr="00947B11">
        <w:trPr>
          <w:cantSplit/>
          <w:trHeight w:val="1034"/>
        </w:trPr>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BF11C"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Association</w:t>
            </w:r>
          </w:p>
          <w:p w14:paraId="4A4DBCE7" w14:textId="77777777" w:rsidR="005F6F51" w:rsidRPr="00180C33" w:rsidRDefault="005F6F51" w:rsidP="00D1399F">
            <w:pPr>
              <w:spacing w:line="360" w:lineRule="auto"/>
              <w:jc w:val="both"/>
              <w:rPr>
                <w:rFonts w:ascii="Book Antiqua" w:hAnsi="Book Antiqua"/>
                <w:b/>
              </w:rPr>
            </w:pP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4BBD1" w14:textId="77777777" w:rsidR="005F6F51" w:rsidRPr="00180C33" w:rsidRDefault="005F6F51" w:rsidP="00D1399F">
            <w:pPr>
              <w:spacing w:line="360" w:lineRule="auto"/>
              <w:jc w:val="both"/>
              <w:rPr>
                <w:rFonts w:ascii="Book Antiqua" w:hAnsi="Book Antiqua"/>
              </w:rPr>
            </w:pPr>
            <w:r w:rsidRPr="00180C33">
              <w:rPr>
                <w:rFonts w:ascii="Book Antiqua" w:hAnsi="Book Antiqua"/>
              </w:rPr>
              <w:t>Positive</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608DC" w14:textId="77777777" w:rsidR="005F6F51" w:rsidRPr="00180C33" w:rsidRDefault="005F6F51" w:rsidP="00D1399F">
            <w:pPr>
              <w:spacing w:line="360" w:lineRule="auto"/>
              <w:jc w:val="both"/>
              <w:rPr>
                <w:rFonts w:ascii="Book Antiqua" w:hAnsi="Book Antiqua"/>
              </w:rPr>
            </w:pPr>
            <w:r w:rsidRPr="00180C33">
              <w:rPr>
                <w:rFonts w:ascii="Book Antiqua" w:hAnsi="Book Antiqua"/>
              </w:rPr>
              <w:t>Null</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EA1C8" w14:textId="77777777" w:rsidR="005F6F51" w:rsidRPr="00180C33" w:rsidRDefault="005F6F51" w:rsidP="00D1399F">
            <w:pPr>
              <w:spacing w:line="360" w:lineRule="auto"/>
              <w:jc w:val="both"/>
              <w:rPr>
                <w:rFonts w:ascii="Book Antiqua" w:hAnsi="Book Antiqua"/>
              </w:rPr>
            </w:pPr>
            <w:r w:rsidRPr="00180C33">
              <w:rPr>
                <w:rFonts w:ascii="Book Antiqua" w:hAnsi="Book Antiqua"/>
              </w:rPr>
              <w:t>Positive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168E5" w14:textId="77777777" w:rsidR="005F6F51" w:rsidRPr="00180C33" w:rsidRDefault="005F6F51" w:rsidP="00D1399F">
            <w:pPr>
              <w:spacing w:line="360" w:lineRule="auto"/>
              <w:jc w:val="both"/>
              <w:rPr>
                <w:rFonts w:ascii="Book Antiqua" w:hAnsi="Book Antiqua"/>
              </w:rPr>
            </w:pPr>
            <w:r w:rsidRPr="00180C33">
              <w:rPr>
                <w:rFonts w:ascii="Book Antiqua" w:hAnsi="Book Antiqua"/>
              </w:rPr>
              <w:t>Positive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200F7" w14:textId="77777777" w:rsidR="005F6F51" w:rsidRPr="00180C33" w:rsidRDefault="005F6F51" w:rsidP="00D1399F">
            <w:pPr>
              <w:spacing w:line="360" w:lineRule="auto"/>
              <w:jc w:val="both"/>
              <w:rPr>
                <w:rFonts w:ascii="Book Antiqua" w:hAnsi="Book Antiqua"/>
              </w:rPr>
            </w:pPr>
            <w:r w:rsidRPr="00180C33">
              <w:rPr>
                <w:rFonts w:ascii="Book Antiqua" w:hAnsi="Book Antiqua"/>
              </w:rPr>
              <w:t>Null</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BF386" w14:textId="77777777" w:rsidR="005F6F51" w:rsidRPr="00180C33" w:rsidRDefault="005F6F51" w:rsidP="00D1399F">
            <w:pPr>
              <w:spacing w:line="360" w:lineRule="auto"/>
              <w:jc w:val="both"/>
              <w:rPr>
                <w:rFonts w:ascii="Book Antiqua" w:hAnsi="Book Antiqua"/>
              </w:rPr>
            </w:pPr>
            <w:r w:rsidRPr="00180C33">
              <w:rPr>
                <w:rFonts w:ascii="Book Antiqua" w:hAnsi="Book Antiqua"/>
              </w:rPr>
              <w:t>Positive</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5A35D1" w14:textId="77777777" w:rsidR="005F6F51" w:rsidRPr="00180C33" w:rsidRDefault="005F6F51" w:rsidP="00D1399F">
            <w:pPr>
              <w:spacing w:line="360" w:lineRule="auto"/>
              <w:jc w:val="both"/>
              <w:rPr>
                <w:rFonts w:ascii="Book Antiqua" w:hAnsi="Book Antiqua"/>
              </w:rPr>
            </w:pPr>
            <w:r w:rsidRPr="00180C33">
              <w:rPr>
                <w:rFonts w:ascii="Book Antiqua" w:hAnsi="Book Antiqua"/>
              </w:rPr>
              <w:t>Null</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F8079" w14:textId="77777777" w:rsidR="005F6F51" w:rsidRPr="00180C33" w:rsidRDefault="005F6F51" w:rsidP="00D1399F">
            <w:pPr>
              <w:spacing w:line="360" w:lineRule="auto"/>
              <w:jc w:val="both"/>
              <w:rPr>
                <w:rFonts w:ascii="Book Antiqua" w:hAnsi="Book Antiqua"/>
              </w:rPr>
            </w:pPr>
            <w:r w:rsidRPr="00180C33">
              <w:rPr>
                <w:rFonts w:ascii="Book Antiqua" w:hAnsi="Book Antiqua"/>
              </w:rPr>
              <w:t>Positive</w:t>
            </w:r>
          </w:p>
        </w:tc>
      </w:tr>
      <w:tr w:rsidR="005F6F51" w:rsidRPr="00180C33" w14:paraId="3FCDA26E" w14:textId="77777777" w:rsidTr="00947B11">
        <w:trPr>
          <w:cantSplit/>
          <w:trHeight w:val="1880"/>
        </w:trPr>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07002"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lastRenderedPageBreak/>
              <w:t>Findings</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25E0C1" w14:textId="759809AC" w:rsidR="005F6F51" w:rsidRPr="00180C33" w:rsidRDefault="005F6F51" w:rsidP="00D1399F">
            <w:pPr>
              <w:spacing w:line="360" w:lineRule="auto"/>
              <w:jc w:val="both"/>
              <w:rPr>
                <w:rFonts w:ascii="Book Antiqua" w:hAnsi="Book Antiqua"/>
              </w:rPr>
            </w:pPr>
            <w:r w:rsidRPr="00180C33">
              <w:rPr>
                <w:rFonts w:ascii="Book Antiqua" w:hAnsi="Book Antiqua"/>
              </w:rPr>
              <w:t>Increased risk of organ-confined disease in AA men (OR</w:t>
            </w:r>
            <w:r w:rsidR="00947B11">
              <w:rPr>
                <w:rFonts w:ascii="Book Antiqua" w:eastAsia="宋体" w:hAnsi="Book Antiqua" w:hint="eastAsia"/>
                <w:lang w:eastAsia="zh-CN"/>
              </w:rPr>
              <w:t>,</w:t>
            </w:r>
            <w:r w:rsidR="00947B11">
              <w:rPr>
                <w:rFonts w:ascii="Book Antiqua" w:hAnsi="Book Antiqua"/>
              </w:rPr>
              <w:t xml:space="preserve"> 1.82; </w:t>
            </w:r>
            <w:r w:rsidR="00F4283C">
              <w:rPr>
                <w:rFonts w:ascii="Book Antiqua" w:hAnsi="Book Antiqua"/>
              </w:rPr>
              <w:t>95%CI:</w:t>
            </w:r>
            <w:r w:rsidRPr="00180C33">
              <w:rPr>
                <w:rFonts w:ascii="Book Antiqua" w:hAnsi="Book Antiqua"/>
              </w:rPr>
              <w:t xml:space="preserve"> 1.02-3.23)</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C38C3" w14:textId="02D35A0E" w:rsidR="005F6F51" w:rsidRPr="00180C33" w:rsidRDefault="005F6F51" w:rsidP="00D1399F">
            <w:pPr>
              <w:spacing w:line="360" w:lineRule="auto"/>
              <w:jc w:val="both"/>
              <w:rPr>
                <w:rFonts w:ascii="Book Antiqua" w:hAnsi="Book Antiqua" w:cs="AdvPTimes"/>
              </w:rPr>
            </w:pPr>
            <w:r w:rsidRPr="00180C33">
              <w:rPr>
                <w:rFonts w:ascii="Book Antiqua" w:hAnsi="Book Antiqua"/>
              </w:rPr>
              <w:t>No association (HR</w:t>
            </w:r>
            <w:r w:rsidR="00947B11">
              <w:rPr>
                <w:rFonts w:ascii="Book Antiqua" w:eastAsia="宋体" w:hAnsi="Book Antiqua" w:hint="eastAsia"/>
                <w:lang w:eastAsia="zh-CN"/>
              </w:rPr>
              <w:t>,</w:t>
            </w:r>
            <w:r w:rsidRPr="00180C33">
              <w:rPr>
                <w:rFonts w:ascii="Book Antiqua" w:hAnsi="Book Antiqua"/>
              </w:rPr>
              <w:t xml:space="preserve"> </w:t>
            </w:r>
            <w:r w:rsidR="00947B11">
              <w:rPr>
                <w:rFonts w:ascii="Book Antiqua" w:hAnsi="Book Antiqua" w:cs="AdvPTimes"/>
              </w:rPr>
              <w:t xml:space="preserve">0.91; </w:t>
            </w:r>
            <w:r w:rsidR="00F4283C">
              <w:rPr>
                <w:rFonts w:ascii="Book Antiqua" w:hAnsi="Book Antiqua" w:cs="AdvPTimes"/>
              </w:rPr>
              <w:t>95%CI:</w:t>
            </w:r>
            <w:r w:rsidRPr="00180C33">
              <w:rPr>
                <w:rFonts w:ascii="Book Antiqua" w:hAnsi="Book Antiqua" w:cs="AdvPTimes"/>
              </w:rPr>
              <w:t xml:space="preserve"> 0.77–1.09)</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A5300" w14:textId="77777777" w:rsidR="005F6F51" w:rsidRPr="00180C33" w:rsidRDefault="005F6F51" w:rsidP="00D1399F">
            <w:pPr>
              <w:spacing w:line="360" w:lineRule="auto"/>
              <w:jc w:val="both"/>
              <w:rPr>
                <w:rFonts w:ascii="Book Antiqua" w:hAnsi="Book Antiqua"/>
              </w:rPr>
            </w:pPr>
            <w:r w:rsidRPr="00180C33">
              <w:rPr>
                <w:rFonts w:ascii="Book Antiqua" w:hAnsi="Book Antiqua"/>
              </w:rPr>
              <w:t>Increased risk only under competing risk analysis</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9F0FC0" w14:textId="0834173E" w:rsidR="005F6F51" w:rsidRPr="00180C33" w:rsidRDefault="005F6F51" w:rsidP="00D1399F">
            <w:pPr>
              <w:spacing w:line="360" w:lineRule="auto"/>
              <w:jc w:val="both"/>
              <w:rPr>
                <w:rFonts w:ascii="Book Antiqua" w:hAnsi="Book Antiqua"/>
              </w:rPr>
            </w:pPr>
            <w:r w:rsidRPr="00180C33">
              <w:rPr>
                <w:rFonts w:ascii="Book Antiqua" w:hAnsi="Book Antiqua"/>
              </w:rPr>
              <w:t>Increased risk of high-grade disease (OR</w:t>
            </w:r>
            <w:r w:rsidR="00947B11">
              <w:rPr>
                <w:rFonts w:ascii="Book Antiqua" w:eastAsia="宋体" w:hAnsi="Book Antiqua" w:hint="eastAsia"/>
                <w:lang w:eastAsia="zh-CN"/>
              </w:rPr>
              <w:t>,</w:t>
            </w:r>
            <w:r w:rsidR="00947B11">
              <w:rPr>
                <w:rFonts w:ascii="Book Antiqua" w:hAnsi="Book Antiqua"/>
              </w:rPr>
              <w:t xml:space="preserve"> 3.82; </w:t>
            </w:r>
            <w:r w:rsidR="00F4283C">
              <w:rPr>
                <w:rFonts w:ascii="Book Antiqua" w:hAnsi="Book Antiqua"/>
              </w:rPr>
              <w:t>95%CI:</w:t>
            </w:r>
            <w:r w:rsidRPr="00180C33">
              <w:rPr>
                <w:rFonts w:ascii="Book Antiqua" w:hAnsi="Book Antiqua"/>
              </w:rPr>
              <w:t xml:space="preserve"> 1.33-10.9)</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C100A" w14:textId="443D3195" w:rsidR="005F6F51" w:rsidRPr="00180C33" w:rsidRDefault="00947B11" w:rsidP="00D1399F">
            <w:pPr>
              <w:spacing w:line="360" w:lineRule="auto"/>
              <w:jc w:val="both"/>
              <w:rPr>
                <w:rFonts w:ascii="Book Antiqua" w:hAnsi="Book Antiqua"/>
              </w:rPr>
            </w:pPr>
            <w:r>
              <w:rPr>
                <w:rFonts w:ascii="Book Antiqua" w:hAnsi="Book Antiqua"/>
              </w:rPr>
              <w:t>No association (HR</w:t>
            </w:r>
            <w:r>
              <w:rPr>
                <w:rFonts w:ascii="Book Antiqua" w:eastAsia="宋体" w:hAnsi="Book Antiqua" w:hint="eastAsia"/>
                <w:lang w:eastAsia="zh-CN"/>
              </w:rPr>
              <w:t>,</w:t>
            </w:r>
            <w:r>
              <w:rPr>
                <w:rFonts w:ascii="Book Antiqua" w:hAnsi="Book Antiqua"/>
              </w:rPr>
              <w:t xml:space="preserve"> 0.81; </w:t>
            </w:r>
            <w:r w:rsidR="00F4283C">
              <w:rPr>
                <w:rFonts w:ascii="Book Antiqua" w:hAnsi="Book Antiqua"/>
              </w:rPr>
              <w:t>95%CI:</w:t>
            </w:r>
            <w:r w:rsidR="005F6F51" w:rsidRPr="00180C33">
              <w:rPr>
                <w:rFonts w:ascii="Book Antiqua" w:hAnsi="Book Antiqua"/>
              </w:rPr>
              <w:t xml:space="preserve"> 0.2-3.3)</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040ED" w14:textId="7D282D0F" w:rsidR="005F6F51" w:rsidRPr="00180C33" w:rsidRDefault="005F6F51" w:rsidP="00D1399F">
            <w:pPr>
              <w:spacing w:line="360" w:lineRule="auto"/>
              <w:jc w:val="both"/>
              <w:rPr>
                <w:rFonts w:ascii="Book Antiqua" w:hAnsi="Book Antiqua"/>
              </w:rPr>
            </w:pPr>
            <w:r w:rsidRPr="00180C33">
              <w:rPr>
                <w:rFonts w:ascii="Book Antiqua" w:hAnsi="Book Antiqua"/>
              </w:rPr>
              <w:t>Increased risk (OR</w:t>
            </w:r>
            <w:r w:rsidR="00947B11">
              <w:rPr>
                <w:rFonts w:ascii="Book Antiqua" w:eastAsia="宋体" w:hAnsi="Book Antiqua" w:hint="eastAsia"/>
                <w:lang w:eastAsia="zh-CN"/>
              </w:rPr>
              <w:t>,</w:t>
            </w:r>
            <w:r w:rsidR="00947B11">
              <w:rPr>
                <w:rFonts w:ascii="Book Antiqua" w:hAnsi="Book Antiqua"/>
              </w:rPr>
              <w:t xml:space="preserve"> 1.66; </w:t>
            </w:r>
            <w:r w:rsidR="00F4283C">
              <w:rPr>
                <w:rFonts w:ascii="Book Antiqua" w:hAnsi="Book Antiqua"/>
              </w:rPr>
              <w:t>95%CI:</w:t>
            </w:r>
            <w:r w:rsidRPr="00180C33">
              <w:rPr>
                <w:rFonts w:ascii="Book Antiqua" w:hAnsi="Book Antiqua"/>
              </w:rPr>
              <w:t xml:space="preserve"> 1.22-2.28)</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79027" w14:textId="77777777" w:rsidR="005F6F51" w:rsidRPr="00180C33" w:rsidRDefault="005F6F51" w:rsidP="00D1399F">
            <w:pPr>
              <w:spacing w:line="360" w:lineRule="auto"/>
              <w:jc w:val="both"/>
              <w:rPr>
                <w:rFonts w:ascii="Book Antiqua" w:hAnsi="Book Antiqua"/>
              </w:rPr>
            </w:pPr>
            <w:r w:rsidRPr="00180C33">
              <w:rPr>
                <w:rFonts w:ascii="Book Antiqua" w:hAnsi="Book Antiqua"/>
              </w:rPr>
              <w:t>No association based on any criteria</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1E9A8" w14:textId="33B71173" w:rsidR="005F6F51" w:rsidRPr="00180C33" w:rsidRDefault="005F6F51" w:rsidP="00D1399F">
            <w:pPr>
              <w:spacing w:line="360" w:lineRule="auto"/>
              <w:jc w:val="both"/>
              <w:rPr>
                <w:rFonts w:ascii="Book Antiqua" w:hAnsi="Book Antiqua"/>
              </w:rPr>
            </w:pPr>
            <w:r w:rsidRPr="00180C33">
              <w:rPr>
                <w:rFonts w:ascii="Book Antiqua" w:hAnsi="Book Antiqua"/>
              </w:rPr>
              <w:t>Increased risk of hi</w:t>
            </w:r>
            <w:r w:rsidR="00947B11">
              <w:rPr>
                <w:rFonts w:ascii="Book Antiqua" w:hAnsi="Book Antiqua"/>
              </w:rPr>
              <w:t>gh-grade disease (OR</w:t>
            </w:r>
            <w:r w:rsidR="00947B11">
              <w:rPr>
                <w:rFonts w:ascii="Book Antiqua" w:eastAsia="宋体" w:hAnsi="Book Antiqua" w:hint="eastAsia"/>
                <w:lang w:eastAsia="zh-CN"/>
              </w:rPr>
              <w:t>,</w:t>
            </w:r>
            <w:r w:rsidR="00947B11">
              <w:rPr>
                <w:rFonts w:ascii="Book Antiqua" w:hAnsi="Book Antiqua"/>
              </w:rPr>
              <w:t xml:space="preserve"> 0.101; </w:t>
            </w:r>
            <w:r w:rsidR="00F4283C">
              <w:rPr>
                <w:rFonts w:ascii="Book Antiqua" w:hAnsi="Book Antiqua"/>
              </w:rPr>
              <w:t>95%CI:</w:t>
            </w:r>
            <w:r w:rsidRPr="00180C33">
              <w:rPr>
                <w:rFonts w:ascii="Book Antiqua" w:hAnsi="Book Antiqua"/>
              </w:rPr>
              <w:t xml:space="preserve"> 0.022-0.473)</w:t>
            </w:r>
          </w:p>
        </w:tc>
      </w:tr>
      <w:tr w:rsidR="005F6F51" w:rsidRPr="00180C33" w14:paraId="48D27B4F" w14:textId="77777777" w:rsidTr="00947B11">
        <w:trPr>
          <w:cantSplit/>
          <w:trHeight w:val="881"/>
        </w:trPr>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DD2BFA"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Criteria for MetS</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D03BE" w14:textId="77777777" w:rsidR="005F6F51" w:rsidRPr="00180C33" w:rsidRDefault="005F6F51" w:rsidP="00D1399F">
            <w:pPr>
              <w:spacing w:line="360" w:lineRule="auto"/>
              <w:jc w:val="both"/>
              <w:rPr>
                <w:rFonts w:ascii="Book Antiqua" w:hAnsi="Book Antiqua"/>
              </w:rPr>
            </w:pPr>
            <w:r w:rsidRPr="00180C33">
              <w:rPr>
                <w:rFonts w:ascii="Book Antiqua" w:hAnsi="Book Antiqua"/>
              </w:rPr>
              <w:t>Modified ATP III</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55568" w14:textId="77777777" w:rsidR="005F6F51" w:rsidRPr="00180C33" w:rsidRDefault="005F6F51" w:rsidP="00D1399F">
            <w:pPr>
              <w:spacing w:line="360" w:lineRule="auto"/>
              <w:jc w:val="both"/>
              <w:rPr>
                <w:rFonts w:ascii="Book Antiqua" w:hAnsi="Book Antiqua"/>
              </w:rPr>
            </w:pPr>
            <w:r w:rsidRPr="00180C33">
              <w:rPr>
                <w:rFonts w:ascii="Book Antiqua" w:hAnsi="Book Antiqua"/>
              </w:rPr>
              <w:t>Modified ATP III</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A5844" w14:textId="77777777" w:rsidR="005F6F51" w:rsidRPr="00180C33" w:rsidRDefault="005F6F51" w:rsidP="00D1399F">
            <w:pPr>
              <w:spacing w:line="360" w:lineRule="auto"/>
              <w:jc w:val="both"/>
              <w:rPr>
                <w:rFonts w:ascii="Book Antiqua" w:hAnsi="Book Antiqua"/>
              </w:rPr>
            </w:pPr>
            <w:r w:rsidRPr="00180C33">
              <w:rPr>
                <w:rFonts w:ascii="Book Antiqua" w:hAnsi="Book Antiqua"/>
              </w:rPr>
              <w:t>ATP III, modified IDF</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8E83E" w14:textId="77777777" w:rsidR="005F6F51" w:rsidRPr="00180C33" w:rsidRDefault="005F6F51" w:rsidP="00D1399F">
            <w:pPr>
              <w:spacing w:line="360" w:lineRule="auto"/>
              <w:jc w:val="both"/>
              <w:rPr>
                <w:rFonts w:ascii="Book Antiqua" w:hAnsi="Book Antiqua"/>
              </w:rPr>
            </w:pPr>
            <w:r w:rsidRPr="00180C33">
              <w:rPr>
                <w:rFonts w:ascii="Book Antiqua" w:hAnsi="Book Antiqua"/>
              </w:rPr>
              <w:t>ATP III</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26D8F" w14:textId="77777777" w:rsidR="005F6F51" w:rsidRPr="00180C33" w:rsidRDefault="005F6F51" w:rsidP="00D1399F">
            <w:pPr>
              <w:spacing w:line="360" w:lineRule="auto"/>
              <w:jc w:val="both"/>
              <w:rPr>
                <w:rFonts w:ascii="Book Antiqua" w:hAnsi="Book Antiqua"/>
              </w:rPr>
            </w:pPr>
            <w:r w:rsidRPr="00180C33">
              <w:rPr>
                <w:rFonts w:ascii="Book Antiqua" w:hAnsi="Book Antiqua"/>
              </w:rPr>
              <w:t>Modified WHO</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1FB63" w14:textId="77777777" w:rsidR="005F6F51" w:rsidRPr="00180C33" w:rsidRDefault="005F6F51" w:rsidP="00D1399F">
            <w:pPr>
              <w:spacing w:line="360" w:lineRule="auto"/>
              <w:jc w:val="both"/>
              <w:rPr>
                <w:rFonts w:ascii="Book Antiqua" w:hAnsi="Book Antiqua"/>
              </w:rPr>
            </w:pPr>
            <w:r w:rsidRPr="00180C33">
              <w:rPr>
                <w:rFonts w:ascii="Book Antiqua" w:hAnsi="Book Antiqua"/>
              </w:rPr>
              <w:t>Joint criteria</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5E94B" w14:textId="77777777" w:rsidR="005F6F51" w:rsidRPr="00180C33" w:rsidRDefault="005F6F51" w:rsidP="00D1399F">
            <w:pPr>
              <w:spacing w:line="360" w:lineRule="auto"/>
              <w:jc w:val="both"/>
              <w:rPr>
                <w:rFonts w:ascii="Book Antiqua" w:hAnsi="Book Antiqua"/>
              </w:rPr>
            </w:pPr>
            <w:r w:rsidRPr="00180C33">
              <w:rPr>
                <w:rFonts w:ascii="Book Antiqua" w:hAnsi="Book Antiqua"/>
              </w:rPr>
              <w:t>Modified WHO, ATP III, IDF</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3C467" w14:textId="77777777" w:rsidR="005F6F51" w:rsidRPr="00180C33" w:rsidRDefault="005F6F51" w:rsidP="00D1399F">
            <w:pPr>
              <w:spacing w:line="360" w:lineRule="auto"/>
              <w:jc w:val="both"/>
              <w:rPr>
                <w:rFonts w:ascii="Book Antiqua" w:hAnsi="Book Antiqua"/>
              </w:rPr>
            </w:pPr>
            <w:r w:rsidRPr="00180C33">
              <w:rPr>
                <w:rFonts w:ascii="Book Antiqua" w:hAnsi="Book Antiqua"/>
              </w:rPr>
              <w:t>ATP III</w:t>
            </w:r>
          </w:p>
        </w:tc>
      </w:tr>
      <w:tr w:rsidR="005F6F51" w:rsidRPr="00180C33" w14:paraId="1000C736" w14:textId="77777777" w:rsidTr="00947B11">
        <w:trPr>
          <w:cantSplit/>
          <w:trHeight w:val="800"/>
        </w:trPr>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16203"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Number of PCa cases</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9DE89" w14:textId="77777777" w:rsidR="005F6F51" w:rsidRPr="00180C33" w:rsidRDefault="005F6F51" w:rsidP="00D1399F">
            <w:pPr>
              <w:spacing w:line="360" w:lineRule="auto"/>
              <w:jc w:val="both"/>
              <w:rPr>
                <w:rFonts w:ascii="Book Antiqua" w:hAnsi="Book Antiqua"/>
              </w:rPr>
            </w:pPr>
            <w:r w:rsidRPr="00180C33">
              <w:rPr>
                <w:rFonts w:ascii="Book Antiqua" w:hAnsi="Book Antiqua"/>
              </w:rPr>
              <w:t>637</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B189E" w14:textId="77777777" w:rsidR="005F6F51" w:rsidRPr="00180C33" w:rsidRDefault="005F6F51" w:rsidP="00D1399F">
            <w:pPr>
              <w:spacing w:line="360" w:lineRule="auto"/>
              <w:jc w:val="both"/>
              <w:rPr>
                <w:rFonts w:ascii="Book Antiqua" w:hAnsi="Book Antiqua"/>
              </w:rPr>
            </w:pPr>
            <w:r w:rsidRPr="00180C33">
              <w:rPr>
                <w:rFonts w:ascii="Book Antiqua" w:hAnsi="Book Antiqua"/>
              </w:rPr>
              <w:t>687</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C4024" w14:textId="77777777" w:rsidR="005F6F51" w:rsidRPr="00180C33" w:rsidRDefault="005F6F51" w:rsidP="00D1399F">
            <w:pPr>
              <w:spacing w:line="360" w:lineRule="auto"/>
              <w:jc w:val="both"/>
              <w:rPr>
                <w:rFonts w:ascii="Book Antiqua" w:hAnsi="Book Antiqua"/>
              </w:rPr>
            </w:pPr>
            <w:r w:rsidRPr="00180C33">
              <w:rPr>
                <w:rFonts w:ascii="Book Antiqua" w:hAnsi="Book Antiqua"/>
              </w:rPr>
              <w:t>237</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55747" w14:textId="77777777" w:rsidR="005F6F51" w:rsidRPr="00180C33" w:rsidRDefault="005F6F51" w:rsidP="00D1399F">
            <w:pPr>
              <w:spacing w:line="360" w:lineRule="auto"/>
              <w:jc w:val="both"/>
              <w:rPr>
                <w:rFonts w:ascii="Book Antiqua" w:hAnsi="Book Antiqua"/>
              </w:rPr>
            </w:pPr>
            <w:r w:rsidRPr="00180C33">
              <w:rPr>
                <w:rFonts w:ascii="Book Antiqua" w:hAnsi="Book Antiqua"/>
              </w:rPr>
              <w:t>83</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23375" w14:textId="77777777" w:rsidR="005F6F51" w:rsidRPr="00180C33" w:rsidRDefault="005F6F51" w:rsidP="00D1399F">
            <w:pPr>
              <w:spacing w:line="360" w:lineRule="auto"/>
              <w:jc w:val="both"/>
              <w:rPr>
                <w:rFonts w:ascii="Book Antiqua" w:hAnsi="Book Antiqua"/>
              </w:rPr>
            </w:pPr>
            <w:r w:rsidRPr="00180C33">
              <w:rPr>
                <w:rFonts w:ascii="Book Antiqua" w:hAnsi="Book Antiqua"/>
              </w:rPr>
              <w:t>206</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CE239" w14:textId="77777777" w:rsidR="005F6F51" w:rsidRPr="00180C33" w:rsidRDefault="005F6F51" w:rsidP="00D1399F">
            <w:pPr>
              <w:spacing w:line="360" w:lineRule="auto"/>
              <w:jc w:val="both"/>
              <w:rPr>
                <w:rFonts w:ascii="Book Antiqua" w:hAnsi="Book Antiqua"/>
              </w:rPr>
            </w:pPr>
            <w:r w:rsidRPr="00180C33">
              <w:rPr>
                <w:rFonts w:ascii="Book Antiqua" w:hAnsi="Book Antiqua"/>
              </w:rPr>
              <w:t>6,673</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DF92ED" w14:textId="77777777" w:rsidR="005F6F51" w:rsidRPr="00180C33" w:rsidRDefault="005F6F51" w:rsidP="00D1399F">
            <w:pPr>
              <w:spacing w:line="360" w:lineRule="auto"/>
              <w:jc w:val="both"/>
              <w:rPr>
                <w:rFonts w:ascii="Book Antiqua" w:hAnsi="Book Antiqua"/>
              </w:rPr>
            </w:pPr>
            <w:r w:rsidRPr="00180C33">
              <w:rPr>
                <w:rFonts w:ascii="Book Antiqua" w:hAnsi="Book Antiqua"/>
              </w:rPr>
              <w:t>152</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46F5B" w14:textId="77777777" w:rsidR="005F6F51" w:rsidRPr="00180C33" w:rsidRDefault="005F6F51" w:rsidP="00D1399F">
            <w:pPr>
              <w:spacing w:line="360" w:lineRule="auto"/>
              <w:jc w:val="both"/>
              <w:rPr>
                <w:rFonts w:ascii="Book Antiqua" w:hAnsi="Book Antiqua"/>
              </w:rPr>
            </w:pPr>
            <w:r w:rsidRPr="00180C33">
              <w:rPr>
                <w:rFonts w:ascii="Book Antiqua" w:hAnsi="Book Antiqua"/>
              </w:rPr>
              <w:t>90</w:t>
            </w:r>
          </w:p>
        </w:tc>
      </w:tr>
      <w:tr w:rsidR="005F6F51" w:rsidRPr="00180C33" w14:paraId="1201D05F" w14:textId="77777777" w:rsidTr="00947B11">
        <w:trPr>
          <w:cantSplit/>
          <w:trHeight w:val="719"/>
        </w:trPr>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70B3B"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Size of cohort</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69B25" w14:textId="77777777" w:rsidR="005F6F51" w:rsidRPr="00180C33" w:rsidRDefault="005F6F51" w:rsidP="00D1399F">
            <w:pPr>
              <w:spacing w:line="360" w:lineRule="auto"/>
              <w:jc w:val="both"/>
              <w:rPr>
                <w:rFonts w:ascii="Book Antiqua" w:hAnsi="Book Antiqua"/>
              </w:rPr>
            </w:pPr>
            <w:r w:rsidRPr="00180C33">
              <w:rPr>
                <w:rFonts w:ascii="Book Antiqua" w:hAnsi="Book Antiqua"/>
              </w:rPr>
              <w:t>881</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AA392" w14:textId="1817F94C" w:rsidR="005F6F51" w:rsidRPr="00180C33" w:rsidRDefault="00947B11" w:rsidP="00D1399F">
            <w:pPr>
              <w:spacing w:line="360" w:lineRule="auto"/>
              <w:jc w:val="both"/>
              <w:rPr>
                <w:rFonts w:ascii="Book Antiqua" w:hAnsi="Book Antiqua"/>
              </w:rPr>
            </w:pPr>
            <w:r>
              <w:rPr>
                <w:rFonts w:ascii="Book Antiqua" w:hAnsi="Book Antiqua"/>
              </w:rPr>
              <w:t>29</w:t>
            </w:r>
            <w:r w:rsidR="005F6F51" w:rsidRPr="00180C33">
              <w:rPr>
                <w:rFonts w:ascii="Book Antiqua" w:hAnsi="Book Antiqua"/>
              </w:rPr>
              <w:t>364</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1FCAC" w14:textId="77777777" w:rsidR="005F6F51" w:rsidRPr="00180C33" w:rsidRDefault="005F6F51" w:rsidP="00D1399F">
            <w:pPr>
              <w:spacing w:line="360" w:lineRule="auto"/>
              <w:jc w:val="both"/>
              <w:rPr>
                <w:rFonts w:ascii="Book Antiqua" w:hAnsi="Book Antiqua"/>
              </w:rPr>
            </w:pPr>
            <w:r w:rsidRPr="00180C33">
              <w:rPr>
                <w:rFonts w:ascii="Book Antiqua" w:hAnsi="Book Antiqua"/>
              </w:rPr>
              <w:t>2,322</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703DD" w14:textId="77777777" w:rsidR="005F6F51" w:rsidRPr="00180C33" w:rsidRDefault="005F6F51" w:rsidP="00D1399F">
            <w:pPr>
              <w:spacing w:line="360" w:lineRule="auto"/>
              <w:jc w:val="both"/>
              <w:rPr>
                <w:rFonts w:ascii="Book Antiqua" w:hAnsi="Book Antiqua"/>
              </w:rPr>
            </w:pPr>
            <w:r w:rsidRPr="00180C33">
              <w:rPr>
                <w:rFonts w:ascii="Book Antiqua" w:hAnsi="Book Antiqua"/>
              </w:rPr>
              <w:t>195</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EC03A8" w14:textId="6B6BF374" w:rsidR="005F6F51" w:rsidRPr="00180C33" w:rsidRDefault="00947B11" w:rsidP="00D1399F">
            <w:pPr>
              <w:spacing w:line="360" w:lineRule="auto"/>
              <w:jc w:val="both"/>
              <w:rPr>
                <w:rFonts w:ascii="Book Antiqua" w:hAnsi="Book Antiqua"/>
              </w:rPr>
            </w:pPr>
            <w:r>
              <w:rPr>
                <w:rFonts w:ascii="Book Antiqua" w:hAnsi="Book Antiqua"/>
              </w:rPr>
              <w:t>2</w:t>
            </w:r>
            <w:r w:rsidR="005F6F51" w:rsidRPr="00180C33">
              <w:rPr>
                <w:rFonts w:ascii="Book Antiqua" w:hAnsi="Book Antiqua"/>
              </w:rPr>
              <w:t>445</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54416" w14:textId="4DE131D6" w:rsidR="005F6F51" w:rsidRPr="00180C33" w:rsidRDefault="00947B11" w:rsidP="00D1399F">
            <w:pPr>
              <w:spacing w:line="360" w:lineRule="auto"/>
              <w:jc w:val="both"/>
              <w:rPr>
                <w:rFonts w:ascii="Book Antiqua" w:hAnsi="Book Antiqua"/>
              </w:rPr>
            </w:pPr>
            <w:r>
              <w:rPr>
                <w:rFonts w:ascii="Book Antiqua" w:hAnsi="Book Antiqua"/>
              </w:rPr>
              <w:t>289</w:t>
            </w:r>
            <w:r w:rsidR="005F6F51" w:rsidRPr="00180C33">
              <w:rPr>
                <w:rFonts w:ascii="Book Antiqua" w:hAnsi="Book Antiqua"/>
              </w:rPr>
              <w:t>866</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1C3BA" w14:textId="1DABC2C6" w:rsidR="005F6F51" w:rsidRPr="00180C33" w:rsidRDefault="00947B11" w:rsidP="00D1399F">
            <w:pPr>
              <w:spacing w:line="360" w:lineRule="auto"/>
              <w:jc w:val="both"/>
              <w:rPr>
                <w:rFonts w:ascii="Book Antiqua" w:hAnsi="Book Antiqua"/>
              </w:rPr>
            </w:pPr>
            <w:r>
              <w:rPr>
                <w:rFonts w:ascii="Book Antiqua" w:hAnsi="Book Antiqua"/>
              </w:rPr>
              <w:t>8</w:t>
            </w:r>
            <w:r w:rsidR="005F6F51" w:rsidRPr="00180C33">
              <w:rPr>
                <w:rFonts w:ascii="Book Antiqua" w:hAnsi="Book Antiqua"/>
              </w:rPr>
              <w:t>239</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E9833" w14:textId="77777777" w:rsidR="005F6F51" w:rsidRPr="00180C33" w:rsidRDefault="005F6F51" w:rsidP="00D1399F">
            <w:pPr>
              <w:spacing w:line="360" w:lineRule="auto"/>
              <w:jc w:val="both"/>
              <w:rPr>
                <w:rFonts w:ascii="Book Antiqua" w:hAnsi="Book Antiqua"/>
              </w:rPr>
            </w:pPr>
            <w:r w:rsidRPr="00180C33">
              <w:rPr>
                <w:rFonts w:ascii="Book Antiqua" w:hAnsi="Book Antiqua"/>
              </w:rPr>
              <w:t>354</w:t>
            </w:r>
          </w:p>
        </w:tc>
      </w:tr>
      <w:tr w:rsidR="005F6F51" w:rsidRPr="00180C33" w14:paraId="7BDBF685" w14:textId="77777777" w:rsidTr="00947B11">
        <w:trPr>
          <w:cantSplit/>
          <w:trHeight w:val="881"/>
        </w:trPr>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378F1"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Time period</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3AABE" w14:textId="77777777" w:rsidR="005F6F51" w:rsidRPr="00180C33" w:rsidRDefault="005F6F51" w:rsidP="00D1399F">
            <w:pPr>
              <w:spacing w:line="360" w:lineRule="auto"/>
              <w:jc w:val="both"/>
              <w:rPr>
                <w:rFonts w:ascii="Book Antiqua" w:hAnsi="Book Antiqua"/>
              </w:rPr>
            </w:pPr>
            <w:r w:rsidRPr="00180C33">
              <w:rPr>
                <w:rFonts w:ascii="Book Antiqua" w:hAnsi="Book Antiqua"/>
              </w:rPr>
              <w:t>2001-2004</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9F1CC" w14:textId="77777777" w:rsidR="005F6F51" w:rsidRPr="00180C33" w:rsidRDefault="005F6F51" w:rsidP="00D1399F">
            <w:pPr>
              <w:spacing w:line="360" w:lineRule="auto"/>
              <w:jc w:val="both"/>
              <w:rPr>
                <w:rFonts w:ascii="Book Antiqua" w:hAnsi="Book Antiqua"/>
              </w:rPr>
            </w:pPr>
            <w:r w:rsidRPr="00180C33">
              <w:rPr>
                <w:rFonts w:ascii="Book Antiqua" w:hAnsi="Book Antiqua"/>
              </w:rPr>
              <w:t>1995-2005</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DF07B" w14:textId="77777777" w:rsidR="005F6F51" w:rsidRPr="00180C33" w:rsidRDefault="005F6F51" w:rsidP="00D1399F">
            <w:pPr>
              <w:spacing w:line="360" w:lineRule="auto"/>
              <w:jc w:val="both"/>
              <w:rPr>
                <w:rFonts w:ascii="Book Antiqua" w:hAnsi="Book Antiqua"/>
              </w:rPr>
            </w:pPr>
            <w:r w:rsidRPr="00180C33">
              <w:rPr>
                <w:rFonts w:ascii="Book Antiqua" w:hAnsi="Book Antiqua"/>
              </w:rPr>
              <w:t>1970-2003</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F8290" w14:textId="77777777" w:rsidR="005F6F51" w:rsidRPr="00180C33" w:rsidRDefault="005F6F51" w:rsidP="00D1399F">
            <w:pPr>
              <w:spacing w:line="360" w:lineRule="auto"/>
              <w:jc w:val="both"/>
              <w:rPr>
                <w:rFonts w:ascii="Book Antiqua" w:hAnsi="Book Antiqua"/>
              </w:rPr>
            </w:pPr>
            <w:r w:rsidRPr="00180C33">
              <w:rPr>
                <w:rFonts w:ascii="Book Antiqua" w:hAnsi="Book Antiqua"/>
              </w:rPr>
              <w:t>2009-2010</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0AD05" w14:textId="77777777" w:rsidR="005F6F51" w:rsidRPr="00180C33" w:rsidRDefault="005F6F51" w:rsidP="00D1399F">
            <w:pPr>
              <w:spacing w:line="360" w:lineRule="auto"/>
              <w:jc w:val="both"/>
              <w:rPr>
                <w:rFonts w:ascii="Book Antiqua" w:hAnsi="Book Antiqua"/>
              </w:rPr>
            </w:pPr>
            <w:r w:rsidRPr="00180C33">
              <w:rPr>
                <w:rFonts w:ascii="Book Antiqua" w:hAnsi="Book Antiqua"/>
              </w:rPr>
              <w:t>1990-2005</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A896F" w14:textId="77777777" w:rsidR="005F6F51" w:rsidRPr="00180C33" w:rsidRDefault="005F6F51" w:rsidP="00D1399F">
            <w:pPr>
              <w:spacing w:line="360" w:lineRule="auto"/>
              <w:jc w:val="both"/>
              <w:rPr>
                <w:rFonts w:ascii="Book Antiqua" w:hAnsi="Book Antiqua"/>
              </w:rPr>
            </w:pPr>
            <w:r w:rsidRPr="00180C33">
              <w:rPr>
                <w:rFonts w:ascii="Book Antiqua" w:hAnsi="Book Antiqua"/>
              </w:rPr>
              <w:t>1991-2002</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74164" w14:textId="77777777" w:rsidR="005F6F51" w:rsidRPr="00180C33" w:rsidRDefault="005F6F51" w:rsidP="00D1399F">
            <w:pPr>
              <w:spacing w:line="360" w:lineRule="auto"/>
              <w:jc w:val="both"/>
              <w:rPr>
                <w:rFonts w:ascii="Book Antiqua" w:hAnsi="Book Antiqua"/>
              </w:rPr>
            </w:pPr>
            <w:r w:rsidRPr="00180C33">
              <w:rPr>
                <w:rFonts w:ascii="Book Antiqua" w:hAnsi="Book Antiqua"/>
              </w:rPr>
              <w:t>1992-2007</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4598B" w14:textId="77777777" w:rsidR="005F6F51" w:rsidRPr="00180C33" w:rsidRDefault="005F6F51" w:rsidP="00D1399F">
            <w:pPr>
              <w:spacing w:line="360" w:lineRule="auto"/>
              <w:jc w:val="both"/>
              <w:rPr>
                <w:rFonts w:ascii="Book Antiqua" w:hAnsi="Book Antiqua"/>
              </w:rPr>
            </w:pPr>
            <w:r w:rsidRPr="00180C33">
              <w:rPr>
                <w:rFonts w:ascii="Book Antiqua" w:hAnsi="Book Antiqua"/>
              </w:rPr>
              <w:t>2003-2011</w:t>
            </w:r>
          </w:p>
        </w:tc>
      </w:tr>
      <w:tr w:rsidR="005F6F51" w:rsidRPr="00180C33" w14:paraId="2BA82A9B" w14:textId="77777777" w:rsidTr="00947B11">
        <w:trPr>
          <w:cantSplit/>
          <w:trHeight w:val="1142"/>
        </w:trPr>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D4D88"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lastRenderedPageBreak/>
              <w:t>Population</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42A5C" w14:textId="77777777" w:rsidR="005F6F51" w:rsidRPr="00180C33" w:rsidRDefault="005F6F51" w:rsidP="00D1399F">
            <w:pPr>
              <w:spacing w:line="360" w:lineRule="auto"/>
              <w:jc w:val="both"/>
              <w:rPr>
                <w:rFonts w:ascii="Book Antiqua" w:hAnsi="Book Antiqua"/>
              </w:rPr>
            </w:pPr>
            <w:r w:rsidRPr="00180C33">
              <w:rPr>
                <w:rFonts w:ascii="Book Antiqua" w:hAnsi="Book Antiqua"/>
              </w:rPr>
              <w:t>GECAP Study</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9B7A1" w14:textId="77777777" w:rsidR="005F6F51" w:rsidRPr="00180C33" w:rsidRDefault="005F6F51" w:rsidP="00D1399F">
            <w:pPr>
              <w:widowControl w:val="0"/>
              <w:autoSpaceDE w:val="0"/>
              <w:autoSpaceDN w:val="0"/>
              <w:adjustRightInd w:val="0"/>
              <w:spacing w:line="360" w:lineRule="auto"/>
              <w:jc w:val="both"/>
              <w:rPr>
                <w:rFonts w:ascii="Book Antiqua" w:hAnsi="Book Antiqua" w:cs="AdvPTimes"/>
              </w:rPr>
            </w:pPr>
            <w:r w:rsidRPr="00180C33">
              <w:rPr>
                <w:rFonts w:ascii="Book Antiqua" w:hAnsi="Book Antiqua"/>
              </w:rPr>
              <w:t>2</w:t>
            </w:r>
            <w:r w:rsidRPr="00180C33">
              <w:rPr>
                <w:rFonts w:ascii="Book Antiqua" w:hAnsi="Book Antiqua" w:cs="AdvPTimes"/>
              </w:rPr>
              <w:t>nd Nord Trøndelag Health Study</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67BC5" w14:textId="77777777" w:rsidR="005F6F51" w:rsidRPr="00180C33" w:rsidRDefault="005F6F51" w:rsidP="00D1399F">
            <w:pPr>
              <w:spacing w:line="360" w:lineRule="auto"/>
              <w:jc w:val="both"/>
              <w:rPr>
                <w:rFonts w:ascii="Book Antiqua" w:hAnsi="Book Antiqua"/>
              </w:rPr>
            </w:pPr>
            <w:r w:rsidRPr="00180C33">
              <w:rPr>
                <w:rFonts w:ascii="Book Antiqua" w:hAnsi="Book Antiqua"/>
              </w:rPr>
              <w:t>Uppsala Longitudinal Study of Adult Men</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071E11" w14:textId="615BEE02" w:rsidR="005F6F51" w:rsidRPr="00180C33" w:rsidRDefault="005F6F51" w:rsidP="00D1399F">
            <w:pPr>
              <w:spacing w:line="360" w:lineRule="auto"/>
              <w:jc w:val="both"/>
              <w:rPr>
                <w:rFonts w:ascii="Book Antiqua" w:hAnsi="Book Antiqua"/>
              </w:rPr>
            </w:pPr>
            <w:r w:rsidRPr="00180C33">
              <w:rPr>
                <w:rFonts w:ascii="Book Antiqua" w:hAnsi="Book Antiqua"/>
              </w:rPr>
              <w:t>Men with PSA ≥</w:t>
            </w:r>
            <w:r w:rsidR="00947B11">
              <w:rPr>
                <w:rFonts w:ascii="Book Antiqua" w:eastAsia="宋体" w:hAnsi="Book Antiqua" w:hint="eastAsia"/>
                <w:lang w:eastAsia="zh-CN"/>
              </w:rPr>
              <w:t xml:space="preserve"> </w:t>
            </w:r>
            <w:r w:rsidRPr="00180C33">
              <w:rPr>
                <w:rFonts w:ascii="Book Antiqua" w:hAnsi="Book Antiqua"/>
              </w:rPr>
              <w:t>4 or abnormal DRE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9426E" w14:textId="77777777" w:rsidR="005F6F51" w:rsidRPr="00180C33" w:rsidRDefault="005F6F51" w:rsidP="00D1399F">
            <w:pPr>
              <w:spacing w:line="360" w:lineRule="auto"/>
              <w:jc w:val="both"/>
              <w:rPr>
                <w:rFonts w:ascii="Book Antiqua" w:hAnsi="Book Antiqua"/>
              </w:rPr>
            </w:pPr>
            <w:r w:rsidRPr="00180C33">
              <w:rPr>
                <w:rFonts w:ascii="Book Antiqua" w:hAnsi="Book Antiqua"/>
              </w:rPr>
              <w:t>Olmsted County Study</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617AD" w14:textId="77777777" w:rsidR="005F6F51" w:rsidRPr="00180C33" w:rsidRDefault="005F6F51" w:rsidP="00D1399F">
            <w:pPr>
              <w:spacing w:line="360" w:lineRule="auto"/>
              <w:jc w:val="both"/>
              <w:rPr>
                <w:rFonts w:ascii="Book Antiqua" w:hAnsi="Book Antiqua"/>
              </w:rPr>
            </w:pPr>
            <w:r w:rsidRPr="00180C33">
              <w:rPr>
                <w:rFonts w:ascii="Book Antiqua" w:hAnsi="Book Antiqua"/>
              </w:rPr>
              <w:t>Men admitted to participating hospitals</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73E03" w14:textId="77777777" w:rsidR="005F6F51" w:rsidRPr="00180C33" w:rsidRDefault="005F6F51" w:rsidP="00D1399F">
            <w:pPr>
              <w:spacing w:line="360" w:lineRule="auto"/>
              <w:jc w:val="both"/>
              <w:rPr>
                <w:rFonts w:ascii="Book Antiqua" w:hAnsi="Book Antiqua"/>
              </w:rPr>
            </w:pPr>
            <w:r w:rsidRPr="00180C33">
              <w:rPr>
                <w:rFonts w:ascii="Book Antiqua" w:hAnsi="Book Antiqua"/>
              </w:rPr>
              <w:t>General health examinees in Tottori Prefecture</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2BDCC" w14:textId="1EC6B8E4" w:rsidR="005F6F51" w:rsidRPr="00180C33" w:rsidRDefault="005F6F51" w:rsidP="00D1399F">
            <w:pPr>
              <w:spacing w:line="360" w:lineRule="auto"/>
              <w:jc w:val="both"/>
              <w:rPr>
                <w:rFonts w:ascii="Book Antiqua" w:hAnsi="Book Antiqua"/>
              </w:rPr>
            </w:pPr>
            <w:r w:rsidRPr="00180C33">
              <w:rPr>
                <w:rFonts w:ascii="Book Antiqua" w:hAnsi="Book Antiqua"/>
              </w:rPr>
              <w:t>Men with PSA ≥</w:t>
            </w:r>
            <w:r w:rsidR="00947B11">
              <w:rPr>
                <w:rFonts w:ascii="Book Antiqua" w:eastAsia="宋体" w:hAnsi="Book Antiqua" w:hint="eastAsia"/>
                <w:lang w:eastAsia="zh-CN"/>
              </w:rPr>
              <w:t xml:space="preserve"> </w:t>
            </w:r>
            <w:r w:rsidRPr="00180C33">
              <w:rPr>
                <w:rFonts w:ascii="Book Antiqua" w:hAnsi="Book Antiqua"/>
              </w:rPr>
              <w:t>4 or abnormal DRE</w:t>
            </w:r>
          </w:p>
        </w:tc>
      </w:tr>
      <w:tr w:rsidR="005F6F51" w:rsidRPr="00180C33" w14:paraId="3B1EA9F6" w14:textId="77777777" w:rsidTr="00947B11">
        <w:trPr>
          <w:cantSplit/>
          <w:trHeight w:val="890"/>
        </w:trPr>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73A92"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Country</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EF112" w14:textId="447B6816" w:rsidR="005F6F51" w:rsidRPr="00F4283C" w:rsidRDefault="005F6F51" w:rsidP="00F4283C">
            <w:pPr>
              <w:spacing w:line="360" w:lineRule="auto"/>
              <w:jc w:val="both"/>
              <w:rPr>
                <w:rFonts w:ascii="Book Antiqua" w:eastAsia="宋体" w:hAnsi="Book Antiqua"/>
                <w:lang w:eastAsia="zh-CN"/>
              </w:rPr>
            </w:pPr>
            <w:r w:rsidRPr="00180C33">
              <w:rPr>
                <w:rFonts w:ascii="Book Antiqua" w:hAnsi="Book Antiqua"/>
              </w:rPr>
              <w:t>U</w:t>
            </w:r>
            <w:r w:rsidR="00F4283C">
              <w:rPr>
                <w:rFonts w:ascii="Book Antiqua" w:eastAsia="宋体" w:hAnsi="Book Antiqua" w:hint="eastAsia"/>
                <w:lang w:eastAsia="zh-CN"/>
              </w:rPr>
              <w:t>nited States</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30718" w14:textId="77777777" w:rsidR="005F6F51" w:rsidRPr="00180C33" w:rsidRDefault="005F6F51" w:rsidP="00D1399F">
            <w:pPr>
              <w:spacing w:line="360" w:lineRule="auto"/>
              <w:jc w:val="both"/>
              <w:rPr>
                <w:rFonts w:ascii="Book Antiqua" w:hAnsi="Book Antiqua"/>
              </w:rPr>
            </w:pPr>
            <w:r w:rsidRPr="00180C33">
              <w:rPr>
                <w:rFonts w:ascii="Book Antiqua" w:hAnsi="Book Antiqua"/>
              </w:rPr>
              <w:t>Norway</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740F77" w14:textId="77777777" w:rsidR="005F6F51" w:rsidRPr="00180C33" w:rsidRDefault="005F6F51" w:rsidP="00D1399F">
            <w:pPr>
              <w:spacing w:line="360" w:lineRule="auto"/>
              <w:jc w:val="both"/>
              <w:rPr>
                <w:rFonts w:ascii="Book Antiqua" w:hAnsi="Book Antiqua"/>
              </w:rPr>
            </w:pPr>
            <w:r w:rsidRPr="00180C33">
              <w:rPr>
                <w:rFonts w:ascii="Book Antiqua" w:hAnsi="Book Antiqua"/>
              </w:rPr>
              <w:t>Sweden</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8229B6" w14:textId="77777777" w:rsidR="005F6F51" w:rsidRPr="00180C33" w:rsidRDefault="005F6F51" w:rsidP="00D1399F">
            <w:pPr>
              <w:spacing w:line="360" w:lineRule="auto"/>
              <w:jc w:val="both"/>
              <w:rPr>
                <w:rFonts w:ascii="Book Antiqua" w:hAnsi="Book Antiqua"/>
              </w:rPr>
            </w:pPr>
            <w:r w:rsidRPr="00180C33">
              <w:rPr>
                <w:rFonts w:ascii="Book Antiqua" w:hAnsi="Book Antiqua"/>
              </w:rPr>
              <w:t>Italy</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871104" w14:textId="68E314DA" w:rsidR="005F6F51" w:rsidRPr="00180C33" w:rsidRDefault="00F4283C" w:rsidP="00D1399F">
            <w:pPr>
              <w:spacing w:line="360" w:lineRule="auto"/>
              <w:jc w:val="both"/>
              <w:rPr>
                <w:rFonts w:ascii="Book Antiqua" w:hAnsi="Book Antiqua"/>
              </w:rPr>
            </w:pPr>
            <w:r w:rsidRPr="00180C33">
              <w:rPr>
                <w:rFonts w:ascii="Book Antiqua" w:hAnsi="Book Antiqua"/>
              </w:rPr>
              <w:t>U</w:t>
            </w:r>
            <w:r>
              <w:rPr>
                <w:rFonts w:ascii="Book Antiqua" w:eastAsia="宋体" w:hAnsi="Book Antiqua" w:hint="eastAsia"/>
                <w:lang w:eastAsia="zh-CN"/>
              </w:rPr>
              <w:t>nited States</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4C7DA" w14:textId="77777777" w:rsidR="005F6F51" w:rsidRPr="00180C33" w:rsidRDefault="005F6F51" w:rsidP="00D1399F">
            <w:pPr>
              <w:spacing w:line="360" w:lineRule="auto"/>
              <w:jc w:val="both"/>
              <w:rPr>
                <w:rFonts w:ascii="Book Antiqua" w:hAnsi="Book Antiqua"/>
              </w:rPr>
            </w:pPr>
            <w:r w:rsidRPr="00180C33">
              <w:rPr>
                <w:rFonts w:ascii="Book Antiqua" w:hAnsi="Book Antiqua"/>
              </w:rPr>
              <w:t>Italy</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3EAB5" w14:textId="77777777" w:rsidR="005F6F51" w:rsidRPr="00180C33" w:rsidRDefault="005F6F51" w:rsidP="00D1399F">
            <w:pPr>
              <w:spacing w:line="360" w:lineRule="auto"/>
              <w:jc w:val="both"/>
              <w:rPr>
                <w:rFonts w:ascii="Book Antiqua" w:hAnsi="Book Antiqua"/>
              </w:rPr>
            </w:pPr>
            <w:r w:rsidRPr="00180C33">
              <w:rPr>
                <w:rFonts w:ascii="Book Antiqua" w:hAnsi="Book Antiqua"/>
              </w:rPr>
              <w:t>Japan</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00CF9" w14:textId="77777777" w:rsidR="005F6F51" w:rsidRPr="00180C33" w:rsidRDefault="005F6F51" w:rsidP="00D1399F">
            <w:pPr>
              <w:spacing w:line="360" w:lineRule="auto"/>
              <w:jc w:val="both"/>
              <w:rPr>
                <w:rFonts w:ascii="Book Antiqua" w:hAnsi="Book Antiqua"/>
              </w:rPr>
            </w:pPr>
            <w:r w:rsidRPr="00180C33">
              <w:rPr>
                <w:rFonts w:ascii="Book Antiqua" w:hAnsi="Book Antiqua"/>
              </w:rPr>
              <w:t>South Korea</w:t>
            </w:r>
          </w:p>
        </w:tc>
      </w:tr>
      <w:tr w:rsidR="005F6F51" w:rsidRPr="00180C33" w14:paraId="2E17CF69" w14:textId="77777777" w:rsidTr="00947B11">
        <w:trPr>
          <w:cantSplit/>
          <w:trHeight w:val="1151"/>
        </w:trPr>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B25CD" w14:textId="77777777" w:rsidR="005F6F51" w:rsidRPr="00180C33" w:rsidRDefault="005F6F51" w:rsidP="00D1399F">
            <w:pPr>
              <w:spacing w:line="360" w:lineRule="auto"/>
              <w:jc w:val="both"/>
              <w:rPr>
                <w:rFonts w:ascii="Book Antiqua" w:hAnsi="Book Antiqua"/>
                <w:b/>
              </w:rPr>
            </w:pPr>
            <w:r w:rsidRPr="00180C33">
              <w:rPr>
                <w:rFonts w:ascii="Book Antiqua" w:hAnsi="Book Antiqua"/>
                <w:b/>
              </w:rPr>
              <w:t>Design</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5DE60" w14:textId="77777777" w:rsidR="005F6F51" w:rsidRPr="00180C33" w:rsidRDefault="005F6F51" w:rsidP="00D1399F">
            <w:pPr>
              <w:spacing w:line="360" w:lineRule="auto"/>
              <w:jc w:val="both"/>
              <w:rPr>
                <w:rFonts w:ascii="Book Antiqua" w:hAnsi="Book Antiqua"/>
              </w:rPr>
            </w:pPr>
            <w:r w:rsidRPr="00180C33">
              <w:rPr>
                <w:rFonts w:ascii="Book Antiqua" w:hAnsi="Book Antiqua"/>
              </w:rPr>
              <w:t>Longitudinal case-control</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0C57E" w14:textId="77777777" w:rsidR="005F6F51" w:rsidRPr="00180C33" w:rsidRDefault="005F6F51" w:rsidP="00D1399F">
            <w:pPr>
              <w:spacing w:line="360" w:lineRule="auto"/>
              <w:jc w:val="both"/>
              <w:rPr>
                <w:rFonts w:ascii="Book Antiqua" w:hAnsi="Book Antiqua"/>
              </w:rPr>
            </w:pPr>
            <w:r w:rsidRPr="00180C33">
              <w:rPr>
                <w:rFonts w:ascii="Book Antiqua" w:hAnsi="Book Antiqua"/>
              </w:rPr>
              <w:t>Longitudinal Population-based cohort</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54A98" w14:textId="77777777" w:rsidR="005F6F51" w:rsidRPr="00180C33" w:rsidRDefault="005F6F51" w:rsidP="00D1399F">
            <w:pPr>
              <w:spacing w:line="360" w:lineRule="auto"/>
              <w:jc w:val="both"/>
              <w:rPr>
                <w:rFonts w:ascii="Book Antiqua" w:hAnsi="Book Antiqua"/>
              </w:rPr>
            </w:pPr>
            <w:r w:rsidRPr="00180C33">
              <w:rPr>
                <w:rFonts w:ascii="Book Antiqua" w:hAnsi="Book Antiqua"/>
              </w:rPr>
              <w:t>Longitudinal Population-based cohort</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AB5833" w14:textId="77777777" w:rsidR="005F6F51" w:rsidRPr="00180C33" w:rsidRDefault="005F6F51" w:rsidP="00D1399F">
            <w:pPr>
              <w:spacing w:line="360" w:lineRule="auto"/>
              <w:jc w:val="both"/>
              <w:rPr>
                <w:rFonts w:ascii="Book Antiqua" w:hAnsi="Book Antiqua"/>
              </w:rPr>
            </w:pPr>
            <w:r w:rsidRPr="00180C33">
              <w:rPr>
                <w:rFonts w:ascii="Book Antiqua" w:hAnsi="Book Antiqua"/>
              </w:rPr>
              <w:t>Cross-sectional</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37219" w14:textId="77777777" w:rsidR="005F6F51" w:rsidRPr="00180C33" w:rsidRDefault="005F6F51" w:rsidP="00D1399F">
            <w:pPr>
              <w:spacing w:line="360" w:lineRule="auto"/>
              <w:jc w:val="both"/>
              <w:rPr>
                <w:rFonts w:ascii="Book Antiqua" w:hAnsi="Book Antiqua"/>
              </w:rPr>
            </w:pPr>
            <w:r w:rsidRPr="00180C33">
              <w:rPr>
                <w:rFonts w:ascii="Book Antiqua" w:hAnsi="Book Antiqua"/>
              </w:rPr>
              <w:t>Cross-sectional</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CED30" w14:textId="77777777" w:rsidR="005F6F51" w:rsidRPr="00180C33" w:rsidRDefault="005F6F51" w:rsidP="00D1399F">
            <w:pPr>
              <w:spacing w:line="360" w:lineRule="auto"/>
              <w:jc w:val="both"/>
              <w:rPr>
                <w:rFonts w:ascii="Book Antiqua" w:hAnsi="Book Antiqua"/>
              </w:rPr>
            </w:pPr>
            <w:r w:rsidRPr="00180C33">
              <w:rPr>
                <w:rFonts w:ascii="Book Antiqua" w:hAnsi="Book Antiqua"/>
              </w:rPr>
              <w:t>Longitudinal case-control</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44EE9" w14:textId="77777777" w:rsidR="005F6F51" w:rsidRPr="00180C33" w:rsidRDefault="005F6F51" w:rsidP="00D1399F">
            <w:pPr>
              <w:spacing w:line="360" w:lineRule="auto"/>
              <w:jc w:val="both"/>
              <w:rPr>
                <w:rFonts w:ascii="Book Antiqua" w:hAnsi="Book Antiqua"/>
              </w:rPr>
            </w:pPr>
            <w:r w:rsidRPr="00180C33">
              <w:rPr>
                <w:rFonts w:ascii="Book Antiqua" w:hAnsi="Book Antiqua"/>
              </w:rPr>
              <w:t>Longitudinal Population-based cohort</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41FE1" w14:textId="77777777" w:rsidR="005F6F51" w:rsidRPr="00180C33" w:rsidRDefault="005F6F51" w:rsidP="00D1399F">
            <w:pPr>
              <w:spacing w:line="360" w:lineRule="auto"/>
              <w:jc w:val="both"/>
              <w:rPr>
                <w:rFonts w:ascii="Book Antiqua" w:hAnsi="Book Antiqua"/>
              </w:rPr>
            </w:pPr>
            <w:r w:rsidRPr="00180C33">
              <w:rPr>
                <w:rFonts w:ascii="Book Antiqua" w:hAnsi="Book Antiqua"/>
              </w:rPr>
              <w:t>Cross-sectional</w:t>
            </w:r>
          </w:p>
        </w:tc>
      </w:tr>
      <w:tr w:rsidR="005F6F51" w:rsidRPr="00180C33" w14:paraId="563AFA1D" w14:textId="77777777" w:rsidTr="00947B11">
        <w:trPr>
          <w:cantSplit/>
          <w:trHeight w:val="1106"/>
        </w:trPr>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CAC5C" w14:textId="1C9D61D9" w:rsidR="005F6F51" w:rsidRPr="00FC7A54" w:rsidRDefault="00FC7A54" w:rsidP="00D1399F">
            <w:pPr>
              <w:spacing w:line="360" w:lineRule="auto"/>
              <w:jc w:val="both"/>
              <w:rPr>
                <w:rFonts w:ascii="Book Antiqua" w:eastAsia="宋体" w:hAnsi="Book Antiqua"/>
                <w:b/>
                <w:lang w:eastAsia="zh-CN"/>
              </w:rPr>
            </w:pPr>
            <w:r>
              <w:rPr>
                <w:rFonts w:ascii="Book Antiqua" w:eastAsia="宋体" w:hAnsi="Book Antiqua" w:hint="eastAsia"/>
                <w:b/>
                <w:lang w:eastAsia="zh-CN"/>
              </w:rPr>
              <w:t>Ref.</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D2E9F" w14:textId="58C22DE0" w:rsidR="005F6F51" w:rsidRPr="00180C33" w:rsidRDefault="005F6F51" w:rsidP="00947B11">
            <w:pPr>
              <w:spacing w:line="360" w:lineRule="auto"/>
              <w:jc w:val="both"/>
              <w:rPr>
                <w:rFonts w:ascii="Book Antiqua" w:hAnsi="Book Antiqua"/>
              </w:rPr>
            </w:pPr>
            <w:r w:rsidRPr="00180C33">
              <w:rPr>
                <w:rFonts w:ascii="Book Antiqua" w:hAnsi="Book Antiqua"/>
              </w:rPr>
              <w:t xml:space="preserve">Beebe-Dimmer </w:t>
            </w:r>
            <w:r w:rsidRPr="00180C33">
              <w:rPr>
                <w:rFonts w:ascii="Book Antiqua" w:hAnsi="Book Antiqua"/>
                <w:i/>
              </w:rPr>
              <w:t>et al</w:t>
            </w:r>
            <w:r w:rsidR="00947B11" w:rsidRPr="00947B11">
              <w:rPr>
                <w:rFonts w:ascii="Book Antiqua" w:hAnsi="Book Antiqua"/>
                <w:vertAlign w:val="superscript"/>
              </w:rPr>
              <w:t>[27]</w:t>
            </w:r>
            <w:r w:rsidRPr="00180C33">
              <w:rPr>
                <w:rFonts w:ascii="Book Antiqua" w:hAnsi="Book Antiqua"/>
              </w:rPr>
              <w:t xml:space="preserve">, 2009 </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26481" w14:textId="01A09D19" w:rsidR="005F6F51" w:rsidRPr="00180C33" w:rsidRDefault="005F6F51" w:rsidP="00947B11">
            <w:pPr>
              <w:spacing w:line="360" w:lineRule="auto"/>
              <w:jc w:val="both"/>
              <w:rPr>
                <w:rFonts w:ascii="Book Antiqua" w:hAnsi="Book Antiqua"/>
              </w:rPr>
            </w:pPr>
            <w:r w:rsidRPr="00180C33">
              <w:rPr>
                <w:rFonts w:ascii="Book Antiqua" w:hAnsi="Book Antiqua"/>
              </w:rPr>
              <w:t xml:space="preserve">Martin </w:t>
            </w:r>
            <w:r w:rsidRPr="00180C33">
              <w:rPr>
                <w:rFonts w:ascii="Book Antiqua" w:hAnsi="Book Antiqua"/>
                <w:i/>
              </w:rPr>
              <w:t>et al</w:t>
            </w:r>
            <w:r w:rsidR="00947B11" w:rsidRPr="00947B11">
              <w:rPr>
                <w:rFonts w:ascii="Book Antiqua" w:hAnsi="Book Antiqua"/>
                <w:vertAlign w:val="superscript"/>
              </w:rPr>
              <w:t>[18]</w:t>
            </w:r>
            <w:r w:rsidRPr="00180C33">
              <w:rPr>
                <w:rFonts w:ascii="Book Antiqua" w:hAnsi="Book Antiqua"/>
              </w:rPr>
              <w:t xml:space="preserve">, 2009 </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65B11" w14:textId="0D5FB24F" w:rsidR="005F6F51" w:rsidRPr="00180C33" w:rsidRDefault="005F6F51" w:rsidP="00947B11">
            <w:pPr>
              <w:spacing w:line="360" w:lineRule="auto"/>
              <w:jc w:val="both"/>
              <w:rPr>
                <w:rFonts w:ascii="Book Antiqua" w:hAnsi="Book Antiqua"/>
              </w:rPr>
            </w:pPr>
            <w:r w:rsidRPr="00180C33">
              <w:rPr>
                <w:rFonts w:ascii="Book Antiqua" w:hAnsi="Book Antiqua"/>
              </w:rPr>
              <w:t xml:space="preserve">Grundmark </w:t>
            </w:r>
            <w:r w:rsidRPr="00180C33">
              <w:rPr>
                <w:rFonts w:ascii="Book Antiqua" w:hAnsi="Book Antiqua"/>
                <w:i/>
              </w:rPr>
              <w:t>et al</w:t>
            </w:r>
            <w:r w:rsidR="00947B11" w:rsidRPr="00947B11">
              <w:rPr>
                <w:rFonts w:ascii="Book Antiqua" w:hAnsi="Book Antiqua"/>
                <w:vertAlign w:val="superscript"/>
              </w:rPr>
              <w:t>[16]</w:t>
            </w:r>
            <w:r w:rsidRPr="00180C33">
              <w:rPr>
                <w:rFonts w:ascii="Book Antiqua" w:hAnsi="Book Antiqua"/>
              </w:rPr>
              <w:t xml:space="preserve">, 2010 </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0697B" w14:textId="2C3D9008" w:rsidR="005F6F51" w:rsidRPr="00180C33" w:rsidRDefault="005F6F51" w:rsidP="00947B11">
            <w:pPr>
              <w:spacing w:line="360" w:lineRule="auto"/>
              <w:jc w:val="both"/>
              <w:rPr>
                <w:rFonts w:ascii="Book Antiqua" w:hAnsi="Book Antiqua"/>
              </w:rPr>
            </w:pPr>
            <w:r w:rsidRPr="00180C33">
              <w:rPr>
                <w:rFonts w:ascii="Book Antiqua" w:hAnsi="Book Antiqua"/>
              </w:rPr>
              <w:t xml:space="preserve">De Nunzio </w:t>
            </w:r>
            <w:r w:rsidRPr="00180C33">
              <w:rPr>
                <w:rFonts w:ascii="Book Antiqua" w:hAnsi="Book Antiqua"/>
                <w:i/>
              </w:rPr>
              <w:t>et al</w:t>
            </w:r>
            <w:r w:rsidR="00947B11" w:rsidRPr="00947B11">
              <w:rPr>
                <w:rFonts w:ascii="Book Antiqua" w:hAnsi="Book Antiqua"/>
                <w:vertAlign w:val="superscript"/>
              </w:rPr>
              <w:t>[28]</w:t>
            </w:r>
            <w:r w:rsidRPr="00180C33">
              <w:rPr>
                <w:rFonts w:ascii="Book Antiqua" w:hAnsi="Book Antiqua"/>
              </w:rPr>
              <w:t xml:space="preserve">, 2011 </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B400B" w14:textId="06CDEE1C" w:rsidR="005F6F51" w:rsidRPr="00180C33" w:rsidRDefault="005F6F51" w:rsidP="00947B11">
            <w:pPr>
              <w:spacing w:line="360" w:lineRule="auto"/>
              <w:jc w:val="both"/>
              <w:rPr>
                <w:rFonts w:ascii="Book Antiqua" w:hAnsi="Book Antiqua"/>
              </w:rPr>
            </w:pPr>
            <w:r w:rsidRPr="00180C33">
              <w:rPr>
                <w:rFonts w:ascii="Book Antiqua" w:hAnsi="Book Antiqua"/>
              </w:rPr>
              <w:t xml:space="preserve">Wallner </w:t>
            </w:r>
            <w:r w:rsidRPr="00180C33">
              <w:rPr>
                <w:rFonts w:ascii="Book Antiqua" w:hAnsi="Book Antiqua"/>
                <w:i/>
              </w:rPr>
              <w:t>et al</w:t>
            </w:r>
            <w:r w:rsidR="00947B11" w:rsidRPr="00947B11">
              <w:rPr>
                <w:rFonts w:ascii="Book Antiqua" w:hAnsi="Book Antiqua"/>
                <w:vertAlign w:val="superscript"/>
              </w:rPr>
              <w:t>[19]</w:t>
            </w:r>
            <w:r w:rsidRPr="00180C33">
              <w:rPr>
                <w:rFonts w:ascii="Book Antiqua" w:hAnsi="Book Antiqua"/>
              </w:rPr>
              <w:t xml:space="preserve">, 2011 </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4ADDA" w14:textId="5B24661A" w:rsidR="005F6F51" w:rsidRPr="00180C33" w:rsidRDefault="005F6F51" w:rsidP="00947B11">
            <w:pPr>
              <w:spacing w:line="360" w:lineRule="auto"/>
              <w:jc w:val="both"/>
              <w:rPr>
                <w:rFonts w:ascii="Book Antiqua" w:hAnsi="Book Antiqua"/>
              </w:rPr>
            </w:pPr>
            <w:r w:rsidRPr="00180C33">
              <w:rPr>
                <w:rFonts w:ascii="Book Antiqua" w:hAnsi="Book Antiqua"/>
              </w:rPr>
              <w:t xml:space="preserve">Pelucchi </w:t>
            </w:r>
            <w:r w:rsidRPr="00180C33">
              <w:rPr>
                <w:rFonts w:ascii="Book Antiqua" w:hAnsi="Book Antiqua"/>
                <w:i/>
              </w:rPr>
              <w:t>et al</w:t>
            </w:r>
            <w:r w:rsidR="00947B11" w:rsidRPr="00947B11">
              <w:rPr>
                <w:rFonts w:ascii="Book Antiqua" w:hAnsi="Book Antiqua"/>
                <w:vertAlign w:val="superscript"/>
              </w:rPr>
              <w:t>[22]</w:t>
            </w:r>
            <w:r w:rsidRPr="00180C33">
              <w:rPr>
                <w:rFonts w:ascii="Book Antiqua" w:hAnsi="Book Antiqua"/>
              </w:rPr>
              <w:t xml:space="preserve">, 2011 </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E6574" w14:textId="7288670D" w:rsidR="005F6F51" w:rsidRPr="00180C33" w:rsidRDefault="005F6F51" w:rsidP="00947B11">
            <w:pPr>
              <w:spacing w:line="360" w:lineRule="auto"/>
              <w:jc w:val="both"/>
              <w:rPr>
                <w:rFonts w:ascii="Book Antiqua" w:hAnsi="Book Antiqua"/>
              </w:rPr>
            </w:pPr>
            <w:r w:rsidRPr="00180C33">
              <w:rPr>
                <w:rFonts w:ascii="Book Antiqua" w:hAnsi="Book Antiqua"/>
              </w:rPr>
              <w:t xml:space="preserve">Osaki </w:t>
            </w:r>
            <w:r w:rsidRPr="00180C33">
              <w:rPr>
                <w:rFonts w:ascii="Book Antiqua" w:hAnsi="Book Antiqua"/>
                <w:i/>
              </w:rPr>
              <w:t>et al</w:t>
            </w:r>
            <w:r w:rsidR="00947B11" w:rsidRPr="00947B11">
              <w:rPr>
                <w:rFonts w:ascii="Book Antiqua" w:hAnsi="Book Antiqua"/>
                <w:vertAlign w:val="superscript"/>
              </w:rPr>
              <w:t>[25]</w:t>
            </w:r>
            <w:r w:rsidRPr="00180C33">
              <w:rPr>
                <w:rFonts w:ascii="Book Antiqua" w:hAnsi="Book Antiqua"/>
              </w:rPr>
              <w:t xml:space="preserve">, 2012 </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6E424" w14:textId="2E9DCD8D" w:rsidR="005F6F51" w:rsidRPr="00180C33" w:rsidRDefault="005F6F51" w:rsidP="00947B11">
            <w:pPr>
              <w:spacing w:line="360" w:lineRule="auto"/>
              <w:jc w:val="both"/>
              <w:rPr>
                <w:rFonts w:ascii="Book Antiqua" w:hAnsi="Book Antiqua"/>
              </w:rPr>
            </w:pPr>
            <w:r w:rsidRPr="00180C33">
              <w:rPr>
                <w:rFonts w:ascii="Book Antiqua" w:hAnsi="Book Antiqua"/>
              </w:rPr>
              <w:t xml:space="preserve">Jeon </w:t>
            </w:r>
            <w:r w:rsidRPr="00180C33">
              <w:rPr>
                <w:rFonts w:ascii="Book Antiqua" w:hAnsi="Book Antiqua"/>
                <w:i/>
              </w:rPr>
              <w:t>et al</w:t>
            </w:r>
            <w:r w:rsidR="00947B11" w:rsidRPr="00947B11">
              <w:rPr>
                <w:rFonts w:ascii="Book Antiqua" w:hAnsi="Book Antiqua"/>
                <w:vertAlign w:val="superscript"/>
              </w:rPr>
              <w:t>[30]</w:t>
            </w:r>
            <w:r w:rsidRPr="00180C33">
              <w:rPr>
                <w:rFonts w:ascii="Book Antiqua" w:hAnsi="Book Antiqua"/>
              </w:rPr>
              <w:t xml:space="preserve">, 2012 </w:t>
            </w:r>
          </w:p>
        </w:tc>
      </w:tr>
    </w:tbl>
    <w:p w14:paraId="4677FC93" w14:textId="7F738B85" w:rsidR="005F6F51" w:rsidRPr="00947B11" w:rsidRDefault="005F6F51" w:rsidP="00D1399F">
      <w:pPr>
        <w:spacing w:line="360" w:lineRule="auto"/>
        <w:jc w:val="both"/>
        <w:rPr>
          <w:rFonts w:ascii="Book Antiqua" w:eastAsia="宋体" w:hAnsi="Book Antiqua"/>
          <w:b/>
          <w:lang w:eastAsia="zh-CN"/>
        </w:rPr>
      </w:pPr>
    </w:p>
    <w:tbl>
      <w:tblPr>
        <w:tblW w:w="2204" w:type="pct"/>
        <w:tblLook w:val="00A0" w:firstRow="1" w:lastRow="0" w:firstColumn="1" w:lastColumn="0" w:noHBand="0" w:noVBand="0"/>
      </w:tblPr>
      <w:tblGrid>
        <w:gridCol w:w="1496"/>
        <w:gridCol w:w="1606"/>
        <w:gridCol w:w="1237"/>
        <w:gridCol w:w="1470"/>
      </w:tblGrid>
      <w:tr w:rsidR="005F6F51" w:rsidRPr="00180C33" w14:paraId="09C392E2" w14:textId="77777777" w:rsidTr="00947B11">
        <w:trPr>
          <w:cantSplit/>
          <w:trHeight w:val="1134"/>
        </w:trPr>
        <w:tc>
          <w:tcPr>
            <w:tcW w:w="12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17F14" w14:textId="77777777" w:rsidR="005F6F51" w:rsidRPr="00180C33" w:rsidRDefault="005F6F51" w:rsidP="00947B11">
            <w:pPr>
              <w:spacing w:line="360" w:lineRule="auto"/>
              <w:jc w:val="both"/>
              <w:rPr>
                <w:rFonts w:ascii="Book Antiqua" w:hAnsi="Book Antiqua"/>
                <w:b/>
              </w:rPr>
            </w:pPr>
            <w:r w:rsidRPr="00180C33">
              <w:rPr>
                <w:rFonts w:ascii="Book Antiqua" w:hAnsi="Book Antiqua"/>
                <w:b/>
              </w:rPr>
              <w:t>Association</w:t>
            </w:r>
          </w:p>
          <w:p w14:paraId="1414D66B" w14:textId="77777777" w:rsidR="005F6F51" w:rsidRPr="00180C33" w:rsidRDefault="005F6F51" w:rsidP="00947B11">
            <w:pPr>
              <w:spacing w:line="360" w:lineRule="auto"/>
              <w:jc w:val="both"/>
              <w:rPr>
                <w:rFonts w:ascii="Book Antiqua" w:hAnsi="Book Antiqua"/>
                <w:b/>
              </w:rPr>
            </w:pPr>
          </w:p>
        </w:tc>
        <w:tc>
          <w:tcPr>
            <w:tcW w:w="13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28A87" w14:textId="77777777" w:rsidR="005F6F51" w:rsidRPr="00180C33" w:rsidRDefault="005F6F51" w:rsidP="00947B11">
            <w:pPr>
              <w:spacing w:line="360" w:lineRule="auto"/>
              <w:jc w:val="both"/>
              <w:rPr>
                <w:rFonts w:ascii="Book Antiqua" w:hAnsi="Book Antiqua"/>
              </w:rPr>
            </w:pPr>
            <w:r w:rsidRPr="00180C33">
              <w:rPr>
                <w:rFonts w:ascii="Book Antiqua" w:hAnsi="Book Antiqua"/>
              </w:rPr>
              <w:t>Positive</w:t>
            </w:r>
          </w:p>
        </w:tc>
        <w:tc>
          <w:tcPr>
            <w:tcW w:w="10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395E13" w14:textId="77777777" w:rsidR="005F6F51" w:rsidRPr="00180C33" w:rsidRDefault="005F6F51" w:rsidP="00947B11">
            <w:pPr>
              <w:spacing w:line="360" w:lineRule="auto"/>
              <w:jc w:val="both"/>
              <w:rPr>
                <w:rFonts w:ascii="Book Antiqua" w:hAnsi="Book Antiqua"/>
              </w:rPr>
            </w:pPr>
            <w:r w:rsidRPr="00180C33">
              <w:rPr>
                <w:rFonts w:ascii="Book Antiqua" w:hAnsi="Book Antiqua"/>
              </w:rPr>
              <w:t>Positive</w:t>
            </w:r>
          </w:p>
        </w:tc>
        <w:tc>
          <w:tcPr>
            <w:tcW w:w="12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AAA49" w14:textId="77777777" w:rsidR="005F6F51" w:rsidRPr="00180C33" w:rsidRDefault="005F6F51" w:rsidP="00947B11">
            <w:pPr>
              <w:spacing w:line="360" w:lineRule="auto"/>
              <w:jc w:val="both"/>
              <w:rPr>
                <w:rFonts w:ascii="Book Antiqua" w:hAnsi="Book Antiqua"/>
              </w:rPr>
            </w:pPr>
            <w:r w:rsidRPr="00180C33">
              <w:rPr>
                <w:rFonts w:ascii="Book Antiqua" w:hAnsi="Book Antiqua"/>
              </w:rPr>
              <w:t>Positive</w:t>
            </w:r>
          </w:p>
        </w:tc>
      </w:tr>
      <w:tr w:rsidR="005F6F51" w:rsidRPr="00180C33" w14:paraId="5FC1332F" w14:textId="77777777" w:rsidTr="00947B11">
        <w:trPr>
          <w:cantSplit/>
          <w:trHeight w:val="1880"/>
        </w:trPr>
        <w:tc>
          <w:tcPr>
            <w:tcW w:w="1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68BD8" w14:textId="77777777" w:rsidR="005F6F51" w:rsidRPr="00180C33" w:rsidRDefault="005F6F51" w:rsidP="00947B11">
            <w:pPr>
              <w:spacing w:line="360" w:lineRule="auto"/>
              <w:jc w:val="both"/>
              <w:rPr>
                <w:rFonts w:ascii="Book Antiqua" w:hAnsi="Book Antiqua"/>
                <w:b/>
              </w:rPr>
            </w:pPr>
            <w:r w:rsidRPr="00180C33">
              <w:rPr>
                <w:rFonts w:ascii="Book Antiqua" w:hAnsi="Book Antiqua"/>
                <w:b/>
              </w:rPr>
              <w:lastRenderedPageBreak/>
              <w:t>Findings</w:t>
            </w:r>
          </w:p>
        </w:tc>
        <w:tc>
          <w:tcPr>
            <w:tcW w:w="13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FA998" w14:textId="77777777" w:rsidR="005F6F51" w:rsidRPr="00180C33" w:rsidRDefault="005F6F51" w:rsidP="00947B11">
            <w:pPr>
              <w:spacing w:line="360" w:lineRule="auto"/>
              <w:jc w:val="both"/>
              <w:rPr>
                <w:rFonts w:ascii="Book Antiqua" w:hAnsi="Book Antiqua"/>
              </w:rPr>
            </w:pPr>
            <w:r w:rsidRPr="00180C33">
              <w:rPr>
                <w:rFonts w:ascii="Book Antiqua" w:hAnsi="Book Antiqua"/>
              </w:rPr>
              <w:t>Increased risk of PCa-specific mortality with increased composite metabolic factors (RR 1.13; 95% CI, 1.03-1.25)</w:t>
            </w:r>
          </w:p>
        </w:tc>
        <w:tc>
          <w:tcPr>
            <w:tcW w:w="10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A1B09" w14:textId="5DA49721" w:rsidR="005F6F51" w:rsidRPr="00180C33" w:rsidRDefault="005F6F51" w:rsidP="00947B11">
            <w:pPr>
              <w:spacing w:line="360" w:lineRule="auto"/>
              <w:jc w:val="both"/>
              <w:rPr>
                <w:rFonts w:ascii="Book Antiqua" w:hAnsi="Book Antiqua"/>
              </w:rPr>
            </w:pPr>
            <w:r w:rsidRPr="00180C33">
              <w:rPr>
                <w:rFonts w:ascii="Book Antiqua" w:hAnsi="Book Antiqua"/>
              </w:rPr>
              <w:t>Increased risk of high-grade disease (OR</w:t>
            </w:r>
            <w:r w:rsidR="00947B11">
              <w:rPr>
                <w:rFonts w:ascii="Book Antiqua" w:eastAsia="宋体" w:hAnsi="Book Antiqua" w:hint="eastAsia"/>
                <w:lang w:eastAsia="zh-CN"/>
              </w:rPr>
              <w:t>,</w:t>
            </w:r>
            <w:r w:rsidR="00947B11">
              <w:rPr>
                <w:rFonts w:ascii="Book Antiqua" w:hAnsi="Book Antiqua"/>
              </w:rPr>
              <w:t xml:space="preserve"> 1.75; </w:t>
            </w:r>
            <w:r w:rsidR="00F4283C">
              <w:rPr>
                <w:rFonts w:ascii="Book Antiqua" w:hAnsi="Book Antiqua"/>
              </w:rPr>
              <w:t>95%CI:</w:t>
            </w:r>
            <w:r w:rsidRPr="00180C33">
              <w:rPr>
                <w:rFonts w:ascii="Book Antiqua" w:hAnsi="Book Antiqua"/>
              </w:rPr>
              <w:t xml:space="preserve"> 1.26-2.41)</w:t>
            </w:r>
          </w:p>
        </w:tc>
        <w:tc>
          <w:tcPr>
            <w:tcW w:w="12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C1AE8" w14:textId="2D15197A" w:rsidR="005F6F51" w:rsidRPr="00180C33" w:rsidRDefault="005F6F51" w:rsidP="00947B11">
            <w:pPr>
              <w:spacing w:line="360" w:lineRule="auto"/>
              <w:jc w:val="both"/>
              <w:rPr>
                <w:rFonts w:ascii="Book Antiqua" w:hAnsi="Book Antiqua"/>
              </w:rPr>
            </w:pPr>
            <w:r w:rsidRPr="00180C33">
              <w:rPr>
                <w:rFonts w:ascii="Book Antiqua" w:hAnsi="Book Antiqua"/>
              </w:rPr>
              <w:t xml:space="preserve">Increased risk </w:t>
            </w:r>
            <w:r w:rsidR="00947B11">
              <w:rPr>
                <w:rFonts w:ascii="Book Antiqua" w:hAnsi="Book Antiqua"/>
              </w:rPr>
              <w:t xml:space="preserve">with widespread HGPIN (57.4% </w:t>
            </w:r>
            <w:r w:rsidR="00947B11" w:rsidRPr="00947B11">
              <w:rPr>
                <w:rFonts w:ascii="Book Antiqua" w:hAnsi="Book Antiqua"/>
                <w:i/>
              </w:rPr>
              <w:t>vs</w:t>
            </w:r>
            <w:r w:rsidRPr="00947B11">
              <w:rPr>
                <w:rFonts w:ascii="Book Antiqua" w:hAnsi="Book Antiqua"/>
                <w:i/>
              </w:rPr>
              <w:t xml:space="preserve"> </w:t>
            </w:r>
            <w:r w:rsidRPr="00180C33">
              <w:rPr>
                <w:rFonts w:ascii="Book Antiqua" w:hAnsi="Book Antiqua"/>
              </w:rPr>
              <w:t>23.5%)</w:t>
            </w:r>
          </w:p>
        </w:tc>
      </w:tr>
      <w:tr w:rsidR="005F6F51" w:rsidRPr="00180C33" w14:paraId="79F2F5EA" w14:textId="77777777" w:rsidTr="00947B11">
        <w:trPr>
          <w:cantSplit/>
          <w:trHeight w:val="1134"/>
        </w:trPr>
        <w:tc>
          <w:tcPr>
            <w:tcW w:w="1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58A6A" w14:textId="77777777" w:rsidR="005F6F51" w:rsidRPr="00180C33" w:rsidRDefault="005F6F51" w:rsidP="00947B11">
            <w:pPr>
              <w:spacing w:line="360" w:lineRule="auto"/>
              <w:jc w:val="both"/>
              <w:rPr>
                <w:rFonts w:ascii="Book Antiqua" w:hAnsi="Book Antiqua"/>
                <w:b/>
              </w:rPr>
            </w:pPr>
            <w:r w:rsidRPr="00180C33">
              <w:rPr>
                <w:rFonts w:ascii="Book Antiqua" w:hAnsi="Book Antiqua"/>
                <w:b/>
              </w:rPr>
              <w:t>Criteria for MetS</w:t>
            </w:r>
          </w:p>
        </w:tc>
        <w:tc>
          <w:tcPr>
            <w:tcW w:w="13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BAD0B" w14:textId="77777777" w:rsidR="005F6F51" w:rsidRPr="00180C33" w:rsidRDefault="005F6F51" w:rsidP="00947B11">
            <w:pPr>
              <w:spacing w:line="360" w:lineRule="auto"/>
              <w:jc w:val="both"/>
              <w:rPr>
                <w:rFonts w:ascii="Book Antiqua" w:hAnsi="Book Antiqua"/>
              </w:rPr>
            </w:pPr>
            <w:r w:rsidRPr="00180C33">
              <w:rPr>
                <w:rFonts w:ascii="Book Antiqua" w:hAnsi="Book Antiqua"/>
              </w:rPr>
              <w:t>Modified ATP III</w:t>
            </w:r>
          </w:p>
        </w:tc>
        <w:tc>
          <w:tcPr>
            <w:tcW w:w="10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A631A" w14:textId="77777777" w:rsidR="005F6F51" w:rsidRPr="00180C33" w:rsidRDefault="005F6F51" w:rsidP="00947B11">
            <w:pPr>
              <w:spacing w:line="360" w:lineRule="auto"/>
              <w:jc w:val="both"/>
              <w:rPr>
                <w:rFonts w:ascii="Book Antiqua" w:hAnsi="Book Antiqua"/>
              </w:rPr>
            </w:pPr>
            <w:r w:rsidRPr="00180C33">
              <w:rPr>
                <w:rFonts w:ascii="Book Antiqua" w:hAnsi="Book Antiqua"/>
              </w:rPr>
              <w:t>ATP III</w:t>
            </w:r>
          </w:p>
        </w:tc>
        <w:tc>
          <w:tcPr>
            <w:tcW w:w="12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8A9B3" w14:textId="77777777" w:rsidR="005F6F51" w:rsidRPr="00180C33" w:rsidRDefault="005F6F51" w:rsidP="00947B11">
            <w:pPr>
              <w:spacing w:line="360" w:lineRule="auto"/>
              <w:jc w:val="both"/>
              <w:rPr>
                <w:rFonts w:ascii="Book Antiqua" w:hAnsi="Book Antiqua"/>
              </w:rPr>
            </w:pPr>
            <w:r w:rsidRPr="00180C33">
              <w:rPr>
                <w:rFonts w:ascii="Book Antiqua" w:hAnsi="Book Antiqua"/>
              </w:rPr>
              <w:t>ATP III</w:t>
            </w:r>
          </w:p>
        </w:tc>
      </w:tr>
      <w:tr w:rsidR="005F6F51" w:rsidRPr="00180C33" w14:paraId="3BF9C585" w14:textId="77777777" w:rsidTr="00947B11">
        <w:trPr>
          <w:cantSplit/>
          <w:trHeight w:val="1134"/>
        </w:trPr>
        <w:tc>
          <w:tcPr>
            <w:tcW w:w="1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D1138E" w14:textId="77777777" w:rsidR="005F6F51" w:rsidRPr="00180C33" w:rsidRDefault="005F6F51" w:rsidP="00947B11">
            <w:pPr>
              <w:spacing w:line="360" w:lineRule="auto"/>
              <w:jc w:val="both"/>
              <w:rPr>
                <w:rFonts w:ascii="Book Antiqua" w:hAnsi="Book Antiqua"/>
                <w:b/>
              </w:rPr>
            </w:pPr>
            <w:r w:rsidRPr="00180C33">
              <w:rPr>
                <w:rFonts w:ascii="Book Antiqua" w:hAnsi="Book Antiqua"/>
                <w:b/>
              </w:rPr>
              <w:t>Number of PCa cases</w:t>
            </w:r>
          </w:p>
        </w:tc>
        <w:tc>
          <w:tcPr>
            <w:tcW w:w="13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8310A" w14:textId="16CCB475" w:rsidR="005F6F51" w:rsidRPr="00180C33" w:rsidRDefault="00947B11" w:rsidP="00947B11">
            <w:pPr>
              <w:spacing w:line="360" w:lineRule="auto"/>
              <w:jc w:val="both"/>
              <w:rPr>
                <w:rFonts w:ascii="Book Antiqua" w:hAnsi="Book Antiqua"/>
              </w:rPr>
            </w:pPr>
            <w:r>
              <w:rPr>
                <w:rFonts w:ascii="Book Antiqua" w:hAnsi="Book Antiqua"/>
              </w:rPr>
              <w:t>6</w:t>
            </w:r>
            <w:r w:rsidR="005F6F51" w:rsidRPr="00180C33">
              <w:rPr>
                <w:rFonts w:ascii="Book Antiqua" w:hAnsi="Book Antiqua"/>
              </w:rPr>
              <w:t>673</w:t>
            </w:r>
          </w:p>
        </w:tc>
        <w:tc>
          <w:tcPr>
            <w:tcW w:w="10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E093F" w14:textId="77777777" w:rsidR="005F6F51" w:rsidRPr="00180C33" w:rsidRDefault="005F6F51" w:rsidP="00947B11">
            <w:pPr>
              <w:spacing w:line="360" w:lineRule="auto"/>
              <w:jc w:val="both"/>
              <w:rPr>
                <w:rFonts w:ascii="Book Antiqua" w:hAnsi="Book Antiqua"/>
              </w:rPr>
            </w:pPr>
            <w:r w:rsidRPr="00180C33">
              <w:rPr>
                <w:rFonts w:ascii="Book Antiqua" w:hAnsi="Book Antiqua"/>
              </w:rPr>
              <w:t>848</w:t>
            </w:r>
          </w:p>
        </w:tc>
        <w:tc>
          <w:tcPr>
            <w:tcW w:w="12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5B411" w14:textId="77777777" w:rsidR="005F6F51" w:rsidRPr="00180C33" w:rsidRDefault="005F6F51" w:rsidP="00947B11">
            <w:pPr>
              <w:spacing w:line="360" w:lineRule="auto"/>
              <w:jc w:val="both"/>
              <w:rPr>
                <w:rFonts w:ascii="Book Antiqua" w:hAnsi="Book Antiqua"/>
              </w:rPr>
            </w:pPr>
            <w:r w:rsidRPr="00180C33">
              <w:rPr>
                <w:rFonts w:ascii="Book Antiqua" w:hAnsi="Book Antiqua"/>
              </w:rPr>
              <w:t>42</w:t>
            </w:r>
          </w:p>
        </w:tc>
      </w:tr>
      <w:tr w:rsidR="005F6F51" w:rsidRPr="00180C33" w14:paraId="1CFDA637" w14:textId="77777777" w:rsidTr="00947B11">
        <w:trPr>
          <w:cantSplit/>
          <w:trHeight w:val="1134"/>
        </w:trPr>
        <w:tc>
          <w:tcPr>
            <w:tcW w:w="1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B54E2" w14:textId="77777777" w:rsidR="005F6F51" w:rsidRPr="00180C33" w:rsidRDefault="005F6F51" w:rsidP="00947B11">
            <w:pPr>
              <w:spacing w:line="360" w:lineRule="auto"/>
              <w:jc w:val="both"/>
              <w:rPr>
                <w:rFonts w:ascii="Book Antiqua" w:hAnsi="Book Antiqua"/>
                <w:b/>
              </w:rPr>
            </w:pPr>
            <w:r w:rsidRPr="00180C33">
              <w:rPr>
                <w:rFonts w:ascii="Book Antiqua" w:hAnsi="Book Antiqua"/>
                <w:b/>
              </w:rPr>
              <w:t>Size of cohort</w:t>
            </w:r>
          </w:p>
        </w:tc>
        <w:tc>
          <w:tcPr>
            <w:tcW w:w="13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44C93" w14:textId="125CD1F0" w:rsidR="005F6F51" w:rsidRPr="00180C33" w:rsidRDefault="00947B11" w:rsidP="00947B11">
            <w:pPr>
              <w:spacing w:line="360" w:lineRule="auto"/>
              <w:jc w:val="both"/>
              <w:rPr>
                <w:rFonts w:ascii="Book Antiqua" w:hAnsi="Book Antiqua"/>
              </w:rPr>
            </w:pPr>
            <w:r>
              <w:rPr>
                <w:rFonts w:ascii="Book Antiqua" w:hAnsi="Book Antiqua"/>
              </w:rPr>
              <w:t>289</w:t>
            </w:r>
            <w:r w:rsidR="005F6F51" w:rsidRPr="00180C33">
              <w:rPr>
                <w:rFonts w:ascii="Book Antiqua" w:hAnsi="Book Antiqua"/>
              </w:rPr>
              <w:t>866</w:t>
            </w:r>
          </w:p>
        </w:tc>
        <w:tc>
          <w:tcPr>
            <w:tcW w:w="10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A8197" w14:textId="45E08E1B" w:rsidR="005F6F51" w:rsidRPr="00180C33" w:rsidRDefault="00947B11" w:rsidP="00947B11">
            <w:pPr>
              <w:spacing w:line="360" w:lineRule="auto"/>
              <w:jc w:val="both"/>
              <w:rPr>
                <w:rFonts w:ascii="Book Antiqua" w:hAnsi="Book Antiqua"/>
              </w:rPr>
            </w:pPr>
            <w:r>
              <w:rPr>
                <w:rFonts w:ascii="Book Antiqua" w:hAnsi="Book Antiqua"/>
              </w:rPr>
              <w:t>2</w:t>
            </w:r>
            <w:r w:rsidR="005F6F51" w:rsidRPr="00180C33">
              <w:rPr>
                <w:rFonts w:ascii="Book Antiqua" w:hAnsi="Book Antiqua"/>
              </w:rPr>
              <w:t>408</w:t>
            </w:r>
          </w:p>
        </w:tc>
        <w:tc>
          <w:tcPr>
            <w:tcW w:w="12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A3DB2" w14:textId="77777777" w:rsidR="005F6F51" w:rsidRPr="00180C33" w:rsidRDefault="005F6F51" w:rsidP="00947B11">
            <w:pPr>
              <w:spacing w:line="360" w:lineRule="auto"/>
              <w:jc w:val="both"/>
              <w:rPr>
                <w:rFonts w:ascii="Book Antiqua" w:hAnsi="Book Antiqua"/>
              </w:rPr>
            </w:pPr>
            <w:r w:rsidRPr="00180C33">
              <w:rPr>
                <w:rFonts w:ascii="Book Antiqua" w:hAnsi="Book Antiqua"/>
              </w:rPr>
              <w:t>161</w:t>
            </w:r>
          </w:p>
        </w:tc>
      </w:tr>
      <w:tr w:rsidR="005F6F51" w:rsidRPr="00180C33" w14:paraId="7A3FC307" w14:textId="77777777" w:rsidTr="00947B11">
        <w:trPr>
          <w:cantSplit/>
          <w:trHeight w:val="1134"/>
        </w:trPr>
        <w:tc>
          <w:tcPr>
            <w:tcW w:w="1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E4992" w14:textId="77777777" w:rsidR="005F6F51" w:rsidRPr="00180C33" w:rsidRDefault="005F6F51" w:rsidP="00947B11">
            <w:pPr>
              <w:spacing w:line="360" w:lineRule="auto"/>
              <w:jc w:val="both"/>
              <w:rPr>
                <w:rFonts w:ascii="Book Antiqua" w:hAnsi="Book Antiqua"/>
                <w:b/>
              </w:rPr>
            </w:pPr>
            <w:r w:rsidRPr="00180C33">
              <w:rPr>
                <w:rFonts w:ascii="Book Antiqua" w:hAnsi="Book Antiqua"/>
                <w:b/>
              </w:rPr>
              <w:t>Time period</w:t>
            </w:r>
          </w:p>
        </w:tc>
        <w:tc>
          <w:tcPr>
            <w:tcW w:w="13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94BB7" w14:textId="77777777" w:rsidR="005F6F51" w:rsidRPr="00180C33" w:rsidRDefault="005F6F51" w:rsidP="00947B11">
            <w:pPr>
              <w:spacing w:line="360" w:lineRule="auto"/>
              <w:jc w:val="both"/>
              <w:rPr>
                <w:rFonts w:ascii="Book Antiqua" w:hAnsi="Book Antiqua"/>
              </w:rPr>
            </w:pPr>
            <w:r w:rsidRPr="00180C33">
              <w:rPr>
                <w:rFonts w:ascii="Book Antiqua" w:hAnsi="Book Antiqua"/>
              </w:rPr>
              <w:t>1972-2006</w:t>
            </w:r>
          </w:p>
        </w:tc>
        <w:tc>
          <w:tcPr>
            <w:tcW w:w="10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A97FA" w14:textId="77777777" w:rsidR="005F6F51" w:rsidRPr="00180C33" w:rsidRDefault="005F6F51" w:rsidP="00947B11">
            <w:pPr>
              <w:spacing w:line="360" w:lineRule="auto"/>
              <w:jc w:val="both"/>
              <w:rPr>
                <w:rFonts w:ascii="Book Antiqua" w:hAnsi="Book Antiqua"/>
              </w:rPr>
            </w:pPr>
            <w:r w:rsidRPr="00180C33">
              <w:rPr>
                <w:rFonts w:ascii="Book Antiqua" w:hAnsi="Book Antiqua"/>
              </w:rPr>
              <w:t>2006-2010</w:t>
            </w:r>
          </w:p>
        </w:tc>
        <w:tc>
          <w:tcPr>
            <w:tcW w:w="12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52C42" w14:textId="77777777" w:rsidR="005F6F51" w:rsidRPr="00180C33" w:rsidRDefault="005F6F51" w:rsidP="00947B11">
            <w:pPr>
              <w:spacing w:line="360" w:lineRule="auto"/>
              <w:jc w:val="both"/>
              <w:rPr>
                <w:rFonts w:ascii="Book Antiqua" w:hAnsi="Book Antiqua"/>
              </w:rPr>
            </w:pPr>
            <w:r w:rsidRPr="00180C33">
              <w:rPr>
                <w:rFonts w:ascii="Book Antiqua" w:hAnsi="Book Antiqua"/>
              </w:rPr>
              <w:t>2004-2011</w:t>
            </w:r>
          </w:p>
        </w:tc>
      </w:tr>
      <w:tr w:rsidR="005F6F51" w:rsidRPr="00180C33" w14:paraId="7BD505D0" w14:textId="77777777" w:rsidTr="00947B11">
        <w:trPr>
          <w:cantSplit/>
          <w:trHeight w:val="1142"/>
        </w:trPr>
        <w:tc>
          <w:tcPr>
            <w:tcW w:w="1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9E8D6" w14:textId="77777777" w:rsidR="005F6F51" w:rsidRPr="00180C33" w:rsidRDefault="005F6F51" w:rsidP="00947B11">
            <w:pPr>
              <w:spacing w:line="360" w:lineRule="auto"/>
              <w:jc w:val="both"/>
              <w:rPr>
                <w:rFonts w:ascii="Book Antiqua" w:hAnsi="Book Antiqua"/>
                <w:b/>
              </w:rPr>
            </w:pPr>
            <w:r w:rsidRPr="00180C33">
              <w:rPr>
                <w:rFonts w:ascii="Book Antiqua" w:hAnsi="Book Antiqua"/>
                <w:b/>
              </w:rPr>
              <w:t>Population</w:t>
            </w:r>
          </w:p>
        </w:tc>
        <w:tc>
          <w:tcPr>
            <w:tcW w:w="13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65F58" w14:textId="77777777" w:rsidR="005F6F51" w:rsidRPr="00180C33" w:rsidRDefault="005F6F51" w:rsidP="00947B11">
            <w:pPr>
              <w:spacing w:line="360" w:lineRule="auto"/>
              <w:jc w:val="both"/>
              <w:rPr>
                <w:rFonts w:ascii="Book Antiqua" w:hAnsi="Book Antiqua"/>
              </w:rPr>
            </w:pPr>
            <w:r w:rsidRPr="00180C33">
              <w:rPr>
                <w:rFonts w:ascii="Book Antiqua" w:hAnsi="Book Antiqua"/>
              </w:rPr>
              <w:t>Metabolic syndrome and Cancer project</w:t>
            </w:r>
          </w:p>
        </w:tc>
        <w:tc>
          <w:tcPr>
            <w:tcW w:w="10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46159" w14:textId="52B876C7" w:rsidR="005F6F51" w:rsidRPr="00180C33" w:rsidRDefault="005F6F51" w:rsidP="00947B11">
            <w:pPr>
              <w:spacing w:line="360" w:lineRule="auto"/>
              <w:jc w:val="both"/>
              <w:rPr>
                <w:rFonts w:ascii="Book Antiqua" w:hAnsi="Book Antiqua"/>
              </w:rPr>
            </w:pPr>
            <w:r w:rsidRPr="00180C33">
              <w:rPr>
                <w:rFonts w:ascii="Book Antiqua" w:hAnsi="Book Antiqua"/>
              </w:rPr>
              <w:t>Men with PSA ≥</w:t>
            </w:r>
            <w:r w:rsidR="00947B11">
              <w:rPr>
                <w:rFonts w:ascii="Book Antiqua" w:eastAsia="宋体" w:hAnsi="Book Antiqua" w:hint="eastAsia"/>
                <w:lang w:eastAsia="zh-CN"/>
              </w:rPr>
              <w:t xml:space="preserve"> </w:t>
            </w:r>
            <w:r w:rsidRPr="00180C33">
              <w:rPr>
                <w:rFonts w:ascii="Book Antiqua" w:hAnsi="Book Antiqua"/>
              </w:rPr>
              <w:t>4 or abnormal DRE</w:t>
            </w:r>
          </w:p>
        </w:tc>
        <w:tc>
          <w:tcPr>
            <w:tcW w:w="12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77DE1" w14:textId="77777777" w:rsidR="005F6F51" w:rsidRPr="00180C33" w:rsidRDefault="005F6F51" w:rsidP="00947B11">
            <w:pPr>
              <w:spacing w:line="360" w:lineRule="auto"/>
              <w:jc w:val="both"/>
              <w:rPr>
                <w:rFonts w:ascii="Book Antiqua" w:hAnsi="Book Antiqua"/>
              </w:rPr>
            </w:pPr>
            <w:r w:rsidRPr="00180C33">
              <w:rPr>
                <w:rFonts w:ascii="Book Antiqua" w:hAnsi="Book Antiqua"/>
              </w:rPr>
              <w:t>Men with HGPIN</w:t>
            </w:r>
          </w:p>
        </w:tc>
      </w:tr>
      <w:tr w:rsidR="005F6F51" w:rsidRPr="00180C33" w14:paraId="43FCFBA2" w14:textId="77777777" w:rsidTr="00947B11">
        <w:trPr>
          <w:cantSplit/>
          <w:trHeight w:val="1134"/>
        </w:trPr>
        <w:tc>
          <w:tcPr>
            <w:tcW w:w="1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CFE1D" w14:textId="77777777" w:rsidR="005F6F51" w:rsidRPr="00180C33" w:rsidRDefault="005F6F51" w:rsidP="00947B11">
            <w:pPr>
              <w:spacing w:line="360" w:lineRule="auto"/>
              <w:jc w:val="both"/>
              <w:rPr>
                <w:rFonts w:ascii="Book Antiqua" w:hAnsi="Book Antiqua"/>
                <w:b/>
              </w:rPr>
            </w:pPr>
            <w:r w:rsidRPr="00180C33">
              <w:rPr>
                <w:rFonts w:ascii="Book Antiqua" w:hAnsi="Book Antiqua"/>
                <w:b/>
              </w:rPr>
              <w:lastRenderedPageBreak/>
              <w:t>Country</w:t>
            </w:r>
          </w:p>
        </w:tc>
        <w:tc>
          <w:tcPr>
            <w:tcW w:w="13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BD7A9F" w14:textId="77777777" w:rsidR="005F6F51" w:rsidRPr="00180C33" w:rsidRDefault="005F6F51" w:rsidP="00947B11">
            <w:pPr>
              <w:spacing w:line="360" w:lineRule="auto"/>
              <w:jc w:val="both"/>
              <w:rPr>
                <w:rFonts w:ascii="Book Antiqua" w:hAnsi="Book Antiqua"/>
              </w:rPr>
            </w:pPr>
            <w:r w:rsidRPr="00180C33">
              <w:rPr>
                <w:rFonts w:ascii="Book Antiqua" w:hAnsi="Book Antiqua"/>
              </w:rPr>
              <w:t>Norway, Sweden, Austria</w:t>
            </w:r>
          </w:p>
        </w:tc>
        <w:tc>
          <w:tcPr>
            <w:tcW w:w="10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608AA" w14:textId="77777777" w:rsidR="005F6F51" w:rsidRPr="00180C33" w:rsidRDefault="005F6F51" w:rsidP="00947B11">
            <w:pPr>
              <w:spacing w:line="360" w:lineRule="auto"/>
              <w:jc w:val="both"/>
              <w:rPr>
                <w:rFonts w:ascii="Book Antiqua" w:hAnsi="Book Antiqua"/>
              </w:rPr>
            </w:pPr>
            <w:r w:rsidRPr="00180C33">
              <w:rPr>
                <w:rFonts w:ascii="Book Antiqua" w:hAnsi="Book Antiqua"/>
              </w:rPr>
              <w:t>Spain</w:t>
            </w:r>
          </w:p>
        </w:tc>
        <w:tc>
          <w:tcPr>
            <w:tcW w:w="12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5758F8" w14:textId="77777777" w:rsidR="005F6F51" w:rsidRPr="00180C33" w:rsidRDefault="005F6F51" w:rsidP="00947B11">
            <w:pPr>
              <w:spacing w:line="360" w:lineRule="auto"/>
              <w:jc w:val="both"/>
              <w:rPr>
                <w:rFonts w:ascii="Book Antiqua" w:hAnsi="Book Antiqua"/>
              </w:rPr>
            </w:pPr>
            <w:r w:rsidRPr="00180C33">
              <w:rPr>
                <w:rFonts w:ascii="Book Antiqua" w:hAnsi="Book Antiqua"/>
              </w:rPr>
              <w:t>Italy</w:t>
            </w:r>
          </w:p>
        </w:tc>
      </w:tr>
      <w:tr w:rsidR="005F6F51" w:rsidRPr="00180C33" w14:paraId="616DA9A4" w14:textId="77777777" w:rsidTr="00947B11">
        <w:trPr>
          <w:cantSplit/>
          <w:trHeight w:val="1151"/>
        </w:trPr>
        <w:tc>
          <w:tcPr>
            <w:tcW w:w="1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E5203" w14:textId="77777777" w:rsidR="005F6F51" w:rsidRPr="00180C33" w:rsidRDefault="005F6F51" w:rsidP="00947B11">
            <w:pPr>
              <w:spacing w:line="360" w:lineRule="auto"/>
              <w:jc w:val="both"/>
              <w:rPr>
                <w:rFonts w:ascii="Book Antiqua" w:hAnsi="Book Antiqua"/>
                <w:b/>
              </w:rPr>
            </w:pPr>
            <w:r w:rsidRPr="00180C33">
              <w:rPr>
                <w:rFonts w:ascii="Book Antiqua" w:hAnsi="Book Antiqua"/>
                <w:b/>
              </w:rPr>
              <w:t>Design</w:t>
            </w:r>
          </w:p>
        </w:tc>
        <w:tc>
          <w:tcPr>
            <w:tcW w:w="13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AD26F6" w14:textId="77777777" w:rsidR="005F6F51" w:rsidRPr="00180C33" w:rsidRDefault="005F6F51" w:rsidP="00947B11">
            <w:pPr>
              <w:spacing w:line="360" w:lineRule="auto"/>
              <w:jc w:val="both"/>
              <w:rPr>
                <w:rFonts w:ascii="Book Antiqua" w:hAnsi="Book Antiqua"/>
              </w:rPr>
            </w:pPr>
            <w:r w:rsidRPr="00180C33">
              <w:rPr>
                <w:rFonts w:ascii="Book Antiqua" w:hAnsi="Book Antiqua"/>
              </w:rPr>
              <w:t>Longitudinal Population-based cohort</w:t>
            </w:r>
          </w:p>
        </w:tc>
        <w:tc>
          <w:tcPr>
            <w:tcW w:w="10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C9E76" w14:textId="77777777" w:rsidR="005F6F51" w:rsidRPr="00180C33" w:rsidRDefault="005F6F51" w:rsidP="00947B11">
            <w:pPr>
              <w:spacing w:line="360" w:lineRule="auto"/>
              <w:jc w:val="both"/>
              <w:rPr>
                <w:rFonts w:ascii="Book Antiqua" w:hAnsi="Book Antiqua"/>
              </w:rPr>
            </w:pPr>
            <w:r w:rsidRPr="00180C33">
              <w:rPr>
                <w:rFonts w:ascii="Book Antiqua" w:hAnsi="Book Antiqua"/>
              </w:rPr>
              <w:t>Cross-sectional</w:t>
            </w:r>
          </w:p>
        </w:tc>
        <w:tc>
          <w:tcPr>
            <w:tcW w:w="12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7C858" w14:textId="77777777" w:rsidR="005F6F51" w:rsidRPr="00180C33" w:rsidRDefault="005F6F51" w:rsidP="00947B11">
            <w:pPr>
              <w:spacing w:line="360" w:lineRule="auto"/>
              <w:jc w:val="both"/>
              <w:rPr>
                <w:rFonts w:ascii="Book Antiqua" w:hAnsi="Book Antiqua"/>
              </w:rPr>
            </w:pPr>
            <w:r w:rsidRPr="00180C33">
              <w:rPr>
                <w:rFonts w:ascii="Book Antiqua" w:hAnsi="Book Antiqua"/>
              </w:rPr>
              <w:t>Cross-sectional</w:t>
            </w:r>
          </w:p>
        </w:tc>
      </w:tr>
      <w:tr w:rsidR="005F6F51" w:rsidRPr="00180C33" w14:paraId="34A518D7" w14:textId="77777777" w:rsidTr="00947B11">
        <w:trPr>
          <w:cantSplit/>
          <w:trHeight w:val="1134"/>
        </w:trPr>
        <w:tc>
          <w:tcPr>
            <w:tcW w:w="1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11D1F8" w14:textId="01B3DB62" w:rsidR="005F6F51" w:rsidRPr="00180C33" w:rsidRDefault="00FC7A54" w:rsidP="00947B11">
            <w:pPr>
              <w:spacing w:line="360" w:lineRule="auto"/>
              <w:jc w:val="both"/>
              <w:rPr>
                <w:rFonts w:ascii="Book Antiqua" w:hAnsi="Book Antiqua"/>
                <w:b/>
              </w:rPr>
            </w:pPr>
            <w:r>
              <w:rPr>
                <w:rFonts w:ascii="Book Antiqua" w:eastAsia="宋体" w:hAnsi="Book Antiqua" w:hint="eastAsia"/>
                <w:b/>
                <w:lang w:eastAsia="zh-CN"/>
              </w:rPr>
              <w:t>Ref.</w:t>
            </w:r>
          </w:p>
        </w:tc>
        <w:tc>
          <w:tcPr>
            <w:tcW w:w="13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0E552" w14:textId="3BD438B6" w:rsidR="005F6F51" w:rsidRPr="00180C33" w:rsidRDefault="005F6F51" w:rsidP="00947B11">
            <w:pPr>
              <w:spacing w:line="360" w:lineRule="auto"/>
              <w:jc w:val="both"/>
              <w:rPr>
                <w:rFonts w:ascii="Book Antiqua" w:hAnsi="Book Antiqua"/>
              </w:rPr>
            </w:pPr>
            <w:r w:rsidRPr="00180C33">
              <w:rPr>
                <w:rFonts w:ascii="Book Antiqua" w:hAnsi="Book Antiqua"/>
              </w:rPr>
              <w:t xml:space="preserve">Häggström </w:t>
            </w:r>
            <w:r w:rsidRPr="00180C33">
              <w:rPr>
                <w:rFonts w:ascii="Book Antiqua" w:hAnsi="Book Antiqua"/>
                <w:i/>
              </w:rPr>
              <w:t>et al</w:t>
            </w:r>
            <w:r w:rsidR="00947B11" w:rsidRPr="00947B11">
              <w:rPr>
                <w:rFonts w:ascii="Book Antiqua" w:hAnsi="Book Antiqua"/>
                <w:vertAlign w:val="superscript"/>
              </w:rPr>
              <w:t>[20]</w:t>
            </w:r>
            <w:r w:rsidRPr="00180C33">
              <w:rPr>
                <w:rFonts w:ascii="Book Antiqua" w:hAnsi="Book Antiqua"/>
              </w:rPr>
              <w:t xml:space="preserve">, 2012 </w:t>
            </w:r>
          </w:p>
        </w:tc>
        <w:tc>
          <w:tcPr>
            <w:tcW w:w="10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A468B" w14:textId="4BADFD95" w:rsidR="005F6F51" w:rsidRPr="00180C33" w:rsidRDefault="005F6F51" w:rsidP="00947B11">
            <w:pPr>
              <w:spacing w:line="360" w:lineRule="auto"/>
              <w:jc w:val="both"/>
              <w:rPr>
                <w:rFonts w:ascii="Book Antiqua" w:hAnsi="Book Antiqua"/>
              </w:rPr>
            </w:pPr>
            <w:r w:rsidRPr="00180C33">
              <w:rPr>
                <w:rFonts w:ascii="Book Antiqua" w:hAnsi="Book Antiqua"/>
              </w:rPr>
              <w:t xml:space="preserve">Morote </w:t>
            </w:r>
            <w:r w:rsidRPr="00180C33">
              <w:rPr>
                <w:rFonts w:ascii="Book Antiqua" w:hAnsi="Book Antiqua"/>
                <w:i/>
              </w:rPr>
              <w:t>et al</w:t>
            </w:r>
            <w:r w:rsidR="00947B11" w:rsidRPr="00947B11">
              <w:rPr>
                <w:rFonts w:ascii="Book Antiqua" w:hAnsi="Book Antiqua"/>
                <w:vertAlign w:val="superscript"/>
              </w:rPr>
              <w:t>[29]</w:t>
            </w:r>
            <w:r w:rsidRPr="00180C33">
              <w:rPr>
                <w:rFonts w:ascii="Book Antiqua" w:hAnsi="Book Antiqua"/>
              </w:rPr>
              <w:t xml:space="preserve">, 2013 </w:t>
            </w:r>
          </w:p>
        </w:tc>
        <w:tc>
          <w:tcPr>
            <w:tcW w:w="12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10E7A" w14:textId="6914B7BF" w:rsidR="005F6F51" w:rsidRPr="00180C33" w:rsidRDefault="005F6F51" w:rsidP="00947B11">
            <w:pPr>
              <w:spacing w:line="360" w:lineRule="auto"/>
              <w:jc w:val="both"/>
              <w:rPr>
                <w:rFonts w:ascii="Book Antiqua" w:hAnsi="Book Antiqua"/>
              </w:rPr>
            </w:pPr>
            <w:r w:rsidRPr="00180C33">
              <w:rPr>
                <w:rFonts w:ascii="Book Antiqua" w:hAnsi="Book Antiqua"/>
              </w:rPr>
              <w:t xml:space="preserve">Cicione </w:t>
            </w:r>
            <w:r w:rsidRPr="00180C33">
              <w:rPr>
                <w:rFonts w:ascii="Book Antiqua" w:hAnsi="Book Antiqua"/>
                <w:i/>
              </w:rPr>
              <w:t>et al</w:t>
            </w:r>
            <w:r w:rsidR="00947B11" w:rsidRPr="00947B11">
              <w:rPr>
                <w:rFonts w:ascii="Book Antiqua" w:hAnsi="Book Antiqua"/>
                <w:vertAlign w:val="superscript"/>
              </w:rPr>
              <w:t>[31]</w:t>
            </w:r>
            <w:r w:rsidRPr="00180C33">
              <w:rPr>
                <w:rFonts w:ascii="Book Antiqua" w:hAnsi="Book Antiqua"/>
              </w:rPr>
              <w:t xml:space="preserve">, 2014 </w:t>
            </w:r>
          </w:p>
        </w:tc>
      </w:tr>
    </w:tbl>
    <w:p w14:paraId="43BE816A" w14:textId="77777777" w:rsidR="00EA4847" w:rsidRDefault="00EA4847" w:rsidP="00947B11">
      <w:pPr>
        <w:spacing w:line="360" w:lineRule="auto"/>
        <w:jc w:val="both"/>
        <w:rPr>
          <w:rFonts w:ascii="Book Antiqua" w:eastAsia="宋体" w:hAnsi="Book Antiqua" w:hint="eastAsia"/>
          <w:lang w:eastAsia="zh-CN"/>
        </w:rPr>
      </w:pPr>
    </w:p>
    <w:p w14:paraId="5F4D1AAE" w14:textId="77777777" w:rsidR="00947B11" w:rsidRPr="00180C33" w:rsidRDefault="00947B11" w:rsidP="00947B11">
      <w:pPr>
        <w:spacing w:line="360" w:lineRule="auto"/>
        <w:jc w:val="both"/>
        <w:rPr>
          <w:rFonts w:ascii="Book Antiqua" w:hAnsi="Book Antiqua"/>
        </w:rPr>
      </w:pPr>
      <w:bookmarkStart w:id="35" w:name="_GoBack"/>
      <w:bookmarkEnd w:id="35"/>
      <w:r w:rsidRPr="00180C33">
        <w:rPr>
          <w:rFonts w:ascii="Book Antiqua" w:hAnsi="Book Antiqua"/>
        </w:rPr>
        <w:t>PCa: Prostate cancer; MetS: Metabolic syndrome; N/A: Not applicable; WHO: World Health Organization; RR: Risk ratio; CI: Confidence intervals; ATP: Adult treatment panel; ARIC: Atherosclerosis risk in communities; OR: Odds ratio; AA: African-American; GECAP: Genes environment and prostate cancer; IDF: International diabetes federation; PSA: Prostate-specific antigen; HR: Hazard ratio; HGPIN: High-grade prostatic intraepithelial neoplasia.</w:t>
      </w:r>
    </w:p>
    <w:p w14:paraId="3CB6C4A0" w14:textId="0A9DB59E" w:rsidR="005F6F51" w:rsidRPr="00D1399F" w:rsidRDefault="005F6F51" w:rsidP="00947B11">
      <w:pPr>
        <w:spacing w:line="360" w:lineRule="auto"/>
        <w:jc w:val="both"/>
        <w:rPr>
          <w:rFonts w:ascii="Book Antiqua" w:hAnsi="Book Antiqua"/>
        </w:rPr>
      </w:pPr>
    </w:p>
    <w:sectPr w:rsidR="005F6F51" w:rsidRPr="00D1399F" w:rsidSect="00F428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13457" w14:textId="77777777" w:rsidR="003F6C46" w:rsidRDefault="003F6C46" w:rsidP="00FF5DA1">
      <w:r>
        <w:separator/>
      </w:r>
    </w:p>
  </w:endnote>
  <w:endnote w:type="continuationSeparator" w:id="0">
    <w:p w14:paraId="1FFCB175" w14:textId="77777777" w:rsidR="003F6C46" w:rsidRDefault="003F6C46" w:rsidP="00FF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dvPTimes">
    <w:altName w:val="Times New Roman"/>
    <w:panose1 w:val="00000000000000000000"/>
    <w:charset w:val="00"/>
    <w:family w:val="roman"/>
    <w:notTrueType/>
    <w:pitch w:val="default"/>
    <w:sig w:usb0="00000003" w:usb1="00000000" w:usb2="00000000" w:usb3="00000000" w:csb0="00000001" w:csb1="00000000"/>
  </w:font>
  <w:font w:name="MyriadPro-Regular">
    <w:altName w:val="Cambria"/>
    <w:panose1 w:val="00000000000000000000"/>
    <w:charset w:val="4D"/>
    <w:family w:val="swiss"/>
    <w:notTrueType/>
    <w:pitch w:val="default"/>
    <w:sig w:usb0="00000003" w:usb1="00000000" w:usb2="00000000" w:usb3="00000000" w:csb0="00000001" w:csb1="00000000"/>
  </w:font>
  <w:font w:name="AdvOT34fe1490.B">
    <w:altName w:val="Cambri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AD531" w14:textId="77777777" w:rsidR="009C3369" w:rsidRDefault="009C3369" w:rsidP="00FF5DA1">
    <w:pPr>
      <w:pStyle w:val="a5"/>
      <w:spacing w:before="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E7882" w14:textId="77777777" w:rsidR="009C3369" w:rsidRDefault="009C3369" w:rsidP="00FF5DA1">
    <w:pPr>
      <w:pStyle w:val="a5"/>
      <w:spacing w:before="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C7AD" w14:textId="77777777" w:rsidR="009C3369" w:rsidRDefault="009C3369" w:rsidP="00FF5DA1">
    <w:pPr>
      <w:pStyle w:val="a5"/>
      <w:spacing w:before="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7EBEE" w14:textId="77777777" w:rsidR="003F6C46" w:rsidRDefault="003F6C46" w:rsidP="00FF5DA1">
      <w:r>
        <w:separator/>
      </w:r>
    </w:p>
  </w:footnote>
  <w:footnote w:type="continuationSeparator" w:id="0">
    <w:p w14:paraId="10D93010" w14:textId="77777777" w:rsidR="003F6C46" w:rsidRDefault="003F6C46" w:rsidP="00FF5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3BDDE" w14:textId="77777777" w:rsidR="009C3369" w:rsidRDefault="009C3369" w:rsidP="00FF5DA1">
    <w:pPr>
      <w:pStyle w:val="a4"/>
      <w:spacing w:before="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63A8B" w14:textId="77777777" w:rsidR="009C3369" w:rsidRDefault="009C3369" w:rsidP="00FF5DA1">
    <w:pPr>
      <w:pStyle w:val="a4"/>
      <w:spacing w:before="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9481E" w14:textId="77777777" w:rsidR="009C3369" w:rsidRDefault="009C3369" w:rsidP="00FF5DA1">
    <w:pPr>
      <w:pStyle w:val="a4"/>
      <w:spacing w:before="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11802"/>
    <w:multiLevelType w:val="hybridMultilevel"/>
    <w:tmpl w:val="8BF25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51"/>
    <w:rsid w:val="000079BA"/>
    <w:rsid w:val="000171A5"/>
    <w:rsid w:val="00034044"/>
    <w:rsid w:val="00061BB7"/>
    <w:rsid w:val="000A7376"/>
    <w:rsid w:val="000B24A3"/>
    <w:rsid w:val="000C472E"/>
    <w:rsid w:val="001545F1"/>
    <w:rsid w:val="00166644"/>
    <w:rsid w:val="00171268"/>
    <w:rsid w:val="00180C33"/>
    <w:rsid w:val="001A7A25"/>
    <w:rsid w:val="001B0BE5"/>
    <w:rsid w:val="001B49F4"/>
    <w:rsid w:val="00210F47"/>
    <w:rsid w:val="00227C19"/>
    <w:rsid w:val="0024237F"/>
    <w:rsid w:val="00255362"/>
    <w:rsid w:val="0038461A"/>
    <w:rsid w:val="003A29E7"/>
    <w:rsid w:val="003F6C46"/>
    <w:rsid w:val="004403F7"/>
    <w:rsid w:val="00487A5B"/>
    <w:rsid w:val="004A1977"/>
    <w:rsid w:val="004C5F22"/>
    <w:rsid w:val="004E0052"/>
    <w:rsid w:val="004F540E"/>
    <w:rsid w:val="00520B0F"/>
    <w:rsid w:val="005648E2"/>
    <w:rsid w:val="0058750A"/>
    <w:rsid w:val="005A2CF0"/>
    <w:rsid w:val="005D38F5"/>
    <w:rsid w:val="005F6F51"/>
    <w:rsid w:val="0062391F"/>
    <w:rsid w:val="00691DD0"/>
    <w:rsid w:val="006B6B79"/>
    <w:rsid w:val="006C6798"/>
    <w:rsid w:val="006E1708"/>
    <w:rsid w:val="0070104B"/>
    <w:rsid w:val="0070585E"/>
    <w:rsid w:val="007164FC"/>
    <w:rsid w:val="007E0DD0"/>
    <w:rsid w:val="008122C8"/>
    <w:rsid w:val="008266E4"/>
    <w:rsid w:val="00861546"/>
    <w:rsid w:val="008751C9"/>
    <w:rsid w:val="008D60F5"/>
    <w:rsid w:val="009234B5"/>
    <w:rsid w:val="00933318"/>
    <w:rsid w:val="00947B11"/>
    <w:rsid w:val="00974C9E"/>
    <w:rsid w:val="0098664E"/>
    <w:rsid w:val="009878F5"/>
    <w:rsid w:val="0099404A"/>
    <w:rsid w:val="009A28F1"/>
    <w:rsid w:val="009C3369"/>
    <w:rsid w:val="009F4053"/>
    <w:rsid w:val="009F7EE4"/>
    <w:rsid w:val="00A14C0E"/>
    <w:rsid w:val="00A22F63"/>
    <w:rsid w:val="00A42A87"/>
    <w:rsid w:val="00AA7553"/>
    <w:rsid w:val="00AC7E9D"/>
    <w:rsid w:val="00AF3D7C"/>
    <w:rsid w:val="00B02FD6"/>
    <w:rsid w:val="00B17A5E"/>
    <w:rsid w:val="00B4725B"/>
    <w:rsid w:val="00B503FC"/>
    <w:rsid w:val="00B5653A"/>
    <w:rsid w:val="00B61BEE"/>
    <w:rsid w:val="00B73EDF"/>
    <w:rsid w:val="00BC63AB"/>
    <w:rsid w:val="00C04168"/>
    <w:rsid w:val="00C43644"/>
    <w:rsid w:val="00C576B4"/>
    <w:rsid w:val="00CA4DA9"/>
    <w:rsid w:val="00CB44AB"/>
    <w:rsid w:val="00D05AA4"/>
    <w:rsid w:val="00D1399F"/>
    <w:rsid w:val="00D13A2A"/>
    <w:rsid w:val="00D66057"/>
    <w:rsid w:val="00DB03DA"/>
    <w:rsid w:val="00DC2558"/>
    <w:rsid w:val="00DD4639"/>
    <w:rsid w:val="00E2254B"/>
    <w:rsid w:val="00E8467D"/>
    <w:rsid w:val="00E950D2"/>
    <w:rsid w:val="00EA2A64"/>
    <w:rsid w:val="00EA4847"/>
    <w:rsid w:val="00EF0D02"/>
    <w:rsid w:val="00F4283C"/>
    <w:rsid w:val="00F86259"/>
    <w:rsid w:val="00F9230C"/>
    <w:rsid w:val="00FC7A54"/>
    <w:rsid w:val="00FE7E98"/>
    <w:rsid w:val="00FF5D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C18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F51"/>
    <w:rPr>
      <w:rFonts w:eastAsiaTheme="minorHAnsi"/>
      <w:sz w:val="24"/>
      <w:szCs w:val="24"/>
      <w:lang w:eastAsia="en-US"/>
    </w:rPr>
  </w:style>
  <w:style w:type="paragraph" w:styleId="1">
    <w:name w:val="heading 1"/>
    <w:basedOn w:val="a"/>
    <w:link w:val="1Char"/>
    <w:uiPriority w:val="9"/>
    <w:qFormat/>
    <w:rsid w:val="005F6F51"/>
    <w:pPr>
      <w:spacing w:beforeLines="1"/>
      <w:outlineLvl w:val="0"/>
    </w:pPr>
    <w:rPr>
      <w:rFonts w:ascii="Times" w:eastAsiaTheme="minorEastAsia" w:hAnsi="Times"/>
      <w:b/>
      <w:kern w:val="36"/>
      <w:sz w:val="48"/>
      <w:szCs w:val="20"/>
    </w:rPr>
  </w:style>
  <w:style w:type="paragraph" w:styleId="4">
    <w:name w:val="heading 4"/>
    <w:basedOn w:val="a"/>
    <w:next w:val="a"/>
    <w:link w:val="4Char"/>
    <w:uiPriority w:val="9"/>
    <w:semiHidden/>
    <w:unhideWhenUsed/>
    <w:qFormat/>
    <w:rsid w:val="005F6F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F6F51"/>
    <w:rPr>
      <w:rFonts w:ascii="Times" w:hAnsi="Times"/>
      <w:b/>
      <w:kern w:val="36"/>
      <w:sz w:val="48"/>
      <w:lang w:eastAsia="en-US"/>
    </w:rPr>
  </w:style>
  <w:style w:type="character" w:customStyle="1" w:styleId="4Char">
    <w:name w:val="标题 4 Char"/>
    <w:basedOn w:val="a0"/>
    <w:link w:val="4"/>
    <w:uiPriority w:val="9"/>
    <w:semiHidden/>
    <w:rsid w:val="005F6F51"/>
    <w:rPr>
      <w:rFonts w:asciiTheme="majorHAnsi" w:eastAsiaTheme="majorEastAsia" w:hAnsiTheme="majorHAnsi" w:cstheme="majorBidi"/>
      <w:b/>
      <w:bCs/>
      <w:i/>
      <w:iCs/>
      <w:color w:val="4F81BD" w:themeColor="accent1"/>
      <w:sz w:val="24"/>
      <w:szCs w:val="24"/>
      <w:lang w:eastAsia="en-US"/>
    </w:rPr>
  </w:style>
  <w:style w:type="character" w:styleId="a3">
    <w:name w:val="Emphasis"/>
    <w:basedOn w:val="a0"/>
    <w:uiPriority w:val="20"/>
    <w:qFormat/>
    <w:rsid w:val="005F6F51"/>
    <w:rPr>
      <w:i/>
      <w:iCs w:val="0"/>
    </w:rPr>
  </w:style>
  <w:style w:type="paragraph" w:styleId="a4">
    <w:name w:val="header"/>
    <w:basedOn w:val="a"/>
    <w:link w:val="Char"/>
    <w:uiPriority w:val="99"/>
    <w:unhideWhenUsed/>
    <w:rsid w:val="005F6F51"/>
    <w:pPr>
      <w:tabs>
        <w:tab w:val="center" w:pos="4320"/>
        <w:tab w:val="right" w:pos="8640"/>
      </w:tabs>
      <w:spacing w:beforeLines="1"/>
    </w:pPr>
  </w:style>
  <w:style w:type="character" w:customStyle="1" w:styleId="Char">
    <w:name w:val="页眉 Char"/>
    <w:basedOn w:val="a0"/>
    <w:link w:val="a4"/>
    <w:uiPriority w:val="99"/>
    <w:rsid w:val="005F6F51"/>
    <w:rPr>
      <w:rFonts w:eastAsiaTheme="minorHAnsi"/>
      <w:sz w:val="24"/>
      <w:szCs w:val="24"/>
      <w:lang w:eastAsia="en-US"/>
    </w:rPr>
  </w:style>
  <w:style w:type="paragraph" w:styleId="a5">
    <w:name w:val="footer"/>
    <w:basedOn w:val="a"/>
    <w:link w:val="Char0"/>
    <w:uiPriority w:val="99"/>
    <w:unhideWhenUsed/>
    <w:rsid w:val="005F6F51"/>
    <w:pPr>
      <w:tabs>
        <w:tab w:val="center" w:pos="4320"/>
        <w:tab w:val="right" w:pos="8640"/>
      </w:tabs>
      <w:spacing w:beforeLines="1"/>
    </w:pPr>
  </w:style>
  <w:style w:type="character" w:customStyle="1" w:styleId="Char0">
    <w:name w:val="页脚 Char"/>
    <w:basedOn w:val="a0"/>
    <w:link w:val="a5"/>
    <w:uiPriority w:val="99"/>
    <w:rsid w:val="005F6F51"/>
    <w:rPr>
      <w:rFonts w:eastAsiaTheme="minorHAnsi"/>
      <w:sz w:val="24"/>
      <w:szCs w:val="24"/>
      <w:lang w:eastAsia="en-US"/>
    </w:rPr>
  </w:style>
  <w:style w:type="paragraph" w:styleId="a6">
    <w:name w:val="List Paragraph"/>
    <w:basedOn w:val="a"/>
    <w:uiPriority w:val="34"/>
    <w:qFormat/>
    <w:rsid w:val="005F6F51"/>
    <w:pPr>
      <w:spacing w:beforeLines="1"/>
      <w:ind w:left="720"/>
      <w:contextualSpacing/>
    </w:pPr>
  </w:style>
  <w:style w:type="character" w:customStyle="1" w:styleId="highlight">
    <w:name w:val="highlight"/>
    <w:basedOn w:val="a0"/>
    <w:rsid w:val="005F6F51"/>
  </w:style>
  <w:style w:type="character" w:customStyle="1" w:styleId="text">
    <w:name w:val="text"/>
    <w:basedOn w:val="a0"/>
    <w:rsid w:val="005F6F51"/>
  </w:style>
  <w:style w:type="table" w:styleId="a7">
    <w:name w:val="Table Grid"/>
    <w:basedOn w:val="a1"/>
    <w:uiPriority w:val="59"/>
    <w:rsid w:val="005F6F51"/>
    <w:rPr>
      <w:rFonts w:eastAsiaTheme="minorHAns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批注文字 Char"/>
    <w:basedOn w:val="a0"/>
    <w:link w:val="a8"/>
    <w:uiPriority w:val="99"/>
    <w:semiHidden/>
    <w:rsid w:val="005F6F51"/>
    <w:rPr>
      <w:rFonts w:eastAsiaTheme="minorHAnsi"/>
      <w:lang w:eastAsia="en-US"/>
    </w:rPr>
  </w:style>
  <w:style w:type="paragraph" w:styleId="a8">
    <w:name w:val="annotation text"/>
    <w:basedOn w:val="a"/>
    <w:link w:val="Char1"/>
    <w:uiPriority w:val="99"/>
    <w:semiHidden/>
    <w:unhideWhenUsed/>
    <w:rsid w:val="005F6F51"/>
    <w:rPr>
      <w:sz w:val="20"/>
      <w:szCs w:val="20"/>
    </w:rPr>
  </w:style>
  <w:style w:type="character" w:customStyle="1" w:styleId="Char2">
    <w:name w:val="批注主题 Char"/>
    <w:basedOn w:val="Char1"/>
    <w:link w:val="a9"/>
    <w:uiPriority w:val="99"/>
    <w:semiHidden/>
    <w:rsid w:val="005F6F51"/>
    <w:rPr>
      <w:rFonts w:eastAsiaTheme="minorHAnsi"/>
      <w:b/>
      <w:bCs/>
      <w:lang w:eastAsia="en-US"/>
    </w:rPr>
  </w:style>
  <w:style w:type="paragraph" w:styleId="a9">
    <w:name w:val="annotation subject"/>
    <w:basedOn w:val="a8"/>
    <w:next w:val="a8"/>
    <w:link w:val="Char2"/>
    <w:uiPriority w:val="99"/>
    <w:semiHidden/>
    <w:unhideWhenUsed/>
    <w:rsid w:val="005F6F51"/>
    <w:rPr>
      <w:b/>
      <w:bCs/>
    </w:rPr>
  </w:style>
  <w:style w:type="character" w:customStyle="1" w:styleId="Char3">
    <w:name w:val="批注框文本 Char"/>
    <w:basedOn w:val="a0"/>
    <w:link w:val="aa"/>
    <w:uiPriority w:val="99"/>
    <w:semiHidden/>
    <w:rsid w:val="005F6F51"/>
    <w:rPr>
      <w:rFonts w:ascii="Tahoma" w:eastAsiaTheme="minorHAnsi" w:hAnsi="Tahoma" w:cs="Tahoma"/>
      <w:sz w:val="16"/>
      <w:szCs w:val="16"/>
      <w:lang w:eastAsia="en-US"/>
    </w:rPr>
  </w:style>
  <w:style w:type="paragraph" w:styleId="aa">
    <w:name w:val="Balloon Text"/>
    <w:basedOn w:val="a"/>
    <w:link w:val="Char3"/>
    <w:uiPriority w:val="99"/>
    <w:semiHidden/>
    <w:unhideWhenUsed/>
    <w:rsid w:val="005F6F51"/>
    <w:rPr>
      <w:rFonts w:ascii="Tahoma" w:hAnsi="Tahoma" w:cs="Tahoma"/>
      <w:sz w:val="16"/>
      <w:szCs w:val="16"/>
    </w:rPr>
  </w:style>
  <w:style w:type="character" w:customStyle="1" w:styleId="apple-converted-space">
    <w:name w:val="apple-converted-space"/>
    <w:basedOn w:val="a0"/>
    <w:rsid w:val="00D1399F"/>
  </w:style>
  <w:style w:type="paragraph" w:styleId="ab">
    <w:name w:val="Plain Text"/>
    <w:basedOn w:val="a"/>
    <w:link w:val="Char4"/>
    <w:rsid w:val="00EF0D02"/>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b"/>
    <w:rsid w:val="00EF0D02"/>
    <w:rPr>
      <w:rFonts w:ascii="宋体" w:eastAsia="宋体" w:hAnsi="Courier New" w:cs="Courier New"/>
      <w:kern w:val="2"/>
      <w:sz w:val="21"/>
      <w:szCs w:val="21"/>
      <w:lang w:eastAsia="zh-CN"/>
    </w:rPr>
  </w:style>
  <w:style w:type="character" w:styleId="ac">
    <w:name w:val="annotation reference"/>
    <w:basedOn w:val="a0"/>
    <w:uiPriority w:val="99"/>
    <w:semiHidden/>
    <w:unhideWhenUsed/>
    <w:rsid w:val="00F4283C"/>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F51"/>
    <w:rPr>
      <w:rFonts w:eastAsiaTheme="minorHAnsi"/>
      <w:sz w:val="24"/>
      <w:szCs w:val="24"/>
      <w:lang w:eastAsia="en-US"/>
    </w:rPr>
  </w:style>
  <w:style w:type="paragraph" w:styleId="1">
    <w:name w:val="heading 1"/>
    <w:basedOn w:val="a"/>
    <w:link w:val="1Char"/>
    <w:uiPriority w:val="9"/>
    <w:qFormat/>
    <w:rsid w:val="005F6F51"/>
    <w:pPr>
      <w:spacing w:beforeLines="1"/>
      <w:outlineLvl w:val="0"/>
    </w:pPr>
    <w:rPr>
      <w:rFonts w:ascii="Times" w:eastAsiaTheme="minorEastAsia" w:hAnsi="Times"/>
      <w:b/>
      <w:kern w:val="36"/>
      <w:sz w:val="48"/>
      <w:szCs w:val="20"/>
    </w:rPr>
  </w:style>
  <w:style w:type="paragraph" w:styleId="4">
    <w:name w:val="heading 4"/>
    <w:basedOn w:val="a"/>
    <w:next w:val="a"/>
    <w:link w:val="4Char"/>
    <w:uiPriority w:val="9"/>
    <w:semiHidden/>
    <w:unhideWhenUsed/>
    <w:qFormat/>
    <w:rsid w:val="005F6F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F6F51"/>
    <w:rPr>
      <w:rFonts w:ascii="Times" w:hAnsi="Times"/>
      <w:b/>
      <w:kern w:val="36"/>
      <w:sz w:val="48"/>
      <w:lang w:eastAsia="en-US"/>
    </w:rPr>
  </w:style>
  <w:style w:type="character" w:customStyle="1" w:styleId="4Char">
    <w:name w:val="标题 4 Char"/>
    <w:basedOn w:val="a0"/>
    <w:link w:val="4"/>
    <w:uiPriority w:val="9"/>
    <w:semiHidden/>
    <w:rsid w:val="005F6F51"/>
    <w:rPr>
      <w:rFonts w:asciiTheme="majorHAnsi" w:eastAsiaTheme="majorEastAsia" w:hAnsiTheme="majorHAnsi" w:cstheme="majorBidi"/>
      <w:b/>
      <w:bCs/>
      <w:i/>
      <w:iCs/>
      <w:color w:val="4F81BD" w:themeColor="accent1"/>
      <w:sz w:val="24"/>
      <w:szCs w:val="24"/>
      <w:lang w:eastAsia="en-US"/>
    </w:rPr>
  </w:style>
  <w:style w:type="character" w:styleId="a3">
    <w:name w:val="Emphasis"/>
    <w:basedOn w:val="a0"/>
    <w:uiPriority w:val="20"/>
    <w:qFormat/>
    <w:rsid w:val="005F6F51"/>
    <w:rPr>
      <w:i/>
      <w:iCs w:val="0"/>
    </w:rPr>
  </w:style>
  <w:style w:type="paragraph" w:styleId="a4">
    <w:name w:val="header"/>
    <w:basedOn w:val="a"/>
    <w:link w:val="Char"/>
    <w:uiPriority w:val="99"/>
    <w:unhideWhenUsed/>
    <w:rsid w:val="005F6F51"/>
    <w:pPr>
      <w:tabs>
        <w:tab w:val="center" w:pos="4320"/>
        <w:tab w:val="right" w:pos="8640"/>
      </w:tabs>
      <w:spacing w:beforeLines="1"/>
    </w:pPr>
  </w:style>
  <w:style w:type="character" w:customStyle="1" w:styleId="Char">
    <w:name w:val="页眉 Char"/>
    <w:basedOn w:val="a0"/>
    <w:link w:val="a4"/>
    <w:uiPriority w:val="99"/>
    <w:rsid w:val="005F6F51"/>
    <w:rPr>
      <w:rFonts w:eastAsiaTheme="minorHAnsi"/>
      <w:sz w:val="24"/>
      <w:szCs w:val="24"/>
      <w:lang w:eastAsia="en-US"/>
    </w:rPr>
  </w:style>
  <w:style w:type="paragraph" w:styleId="a5">
    <w:name w:val="footer"/>
    <w:basedOn w:val="a"/>
    <w:link w:val="Char0"/>
    <w:uiPriority w:val="99"/>
    <w:unhideWhenUsed/>
    <w:rsid w:val="005F6F51"/>
    <w:pPr>
      <w:tabs>
        <w:tab w:val="center" w:pos="4320"/>
        <w:tab w:val="right" w:pos="8640"/>
      </w:tabs>
      <w:spacing w:beforeLines="1"/>
    </w:pPr>
  </w:style>
  <w:style w:type="character" w:customStyle="1" w:styleId="Char0">
    <w:name w:val="页脚 Char"/>
    <w:basedOn w:val="a0"/>
    <w:link w:val="a5"/>
    <w:uiPriority w:val="99"/>
    <w:rsid w:val="005F6F51"/>
    <w:rPr>
      <w:rFonts w:eastAsiaTheme="minorHAnsi"/>
      <w:sz w:val="24"/>
      <w:szCs w:val="24"/>
      <w:lang w:eastAsia="en-US"/>
    </w:rPr>
  </w:style>
  <w:style w:type="paragraph" w:styleId="a6">
    <w:name w:val="List Paragraph"/>
    <w:basedOn w:val="a"/>
    <w:uiPriority w:val="34"/>
    <w:qFormat/>
    <w:rsid w:val="005F6F51"/>
    <w:pPr>
      <w:spacing w:beforeLines="1"/>
      <w:ind w:left="720"/>
      <w:contextualSpacing/>
    </w:pPr>
  </w:style>
  <w:style w:type="character" w:customStyle="1" w:styleId="highlight">
    <w:name w:val="highlight"/>
    <w:basedOn w:val="a0"/>
    <w:rsid w:val="005F6F51"/>
  </w:style>
  <w:style w:type="character" w:customStyle="1" w:styleId="text">
    <w:name w:val="text"/>
    <w:basedOn w:val="a0"/>
    <w:rsid w:val="005F6F51"/>
  </w:style>
  <w:style w:type="table" w:styleId="a7">
    <w:name w:val="Table Grid"/>
    <w:basedOn w:val="a1"/>
    <w:uiPriority w:val="59"/>
    <w:rsid w:val="005F6F51"/>
    <w:rPr>
      <w:rFonts w:eastAsiaTheme="minorHAns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批注文字 Char"/>
    <w:basedOn w:val="a0"/>
    <w:link w:val="a8"/>
    <w:uiPriority w:val="99"/>
    <w:semiHidden/>
    <w:rsid w:val="005F6F51"/>
    <w:rPr>
      <w:rFonts w:eastAsiaTheme="minorHAnsi"/>
      <w:lang w:eastAsia="en-US"/>
    </w:rPr>
  </w:style>
  <w:style w:type="paragraph" w:styleId="a8">
    <w:name w:val="annotation text"/>
    <w:basedOn w:val="a"/>
    <w:link w:val="Char1"/>
    <w:uiPriority w:val="99"/>
    <w:semiHidden/>
    <w:unhideWhenUsed/>
    <w:rsid w:val="005F6F51"/>
    <w:rPr>
      <w:sz w:val="20"/>
      <w:szCs w:val="20"/>
    </w:rPr>
  </w:style>
  <w:style w:type="character" w:customStyle="1" w:styleId="Char2">
    <w:name w:val="批注主题 Char"/>
    <w:basedOn w:val="Char1"/>
    <w:link w:val="a9"/>
    <w:uiPriority w:val="99"/>
    <w:semiHidden/>
    <w:rsid w:val="005F6F51"/>
    <w:rPr>
      <w:rFonts w:eastAsiaTheme="minorHAnsi"/>
      <w:b/>
      <w:bCs/>
      <w:lang w:eastAsia="en-US"/>
    </w:rPr>
  </w:style>
  <w:style w:type="paragraph" w:styleId="a9">
    <w:name w:val="annotation subject"/>
    <w:basedOn w:val="a8"/>
    <w:next w:val="a8"/>
    <w:link w:val="Char2"/>
    <w:uiPriority w:val="99"/>
    <w:semiHidden/>
    <w:unhideWhenUsed/>
    <w:rsid w:val="005F6F51"/>
    <w:rPr>
      <w:b/>
      <w:bCs/>
    </w:rPr>
  </w:style>
  <w:style w:type="character" w:customStyle="1" w:styleId="Char3">
    <w:name w:val="批注框文本 Char"/>
    <w:basedOn w:val="a0"/>
    <w:link w:val="aa"/>
    <w:uiPriority w:val="99"/>
    <w:semiHidden/>
    <w:rsid w:val="005F6F51"/>
    <w:rPr>
      <w:rFonts w:ascii="Tahoma" w:eastAsiaTheme="minorHAnsi" w:hAnsi="Tahoma" w:cs="Tahoma"/>
      <w:sz w:val="16"/>
      <w:szCs w:val="16"/>
      <w:lang w:eastAsia="en-US"/>
    </w:rPr>
  </w:style>
  <w:style w:type="paragraph" w:styleId="aa">
    <w:name w:val="Balloon Text"/>
    <w:basedOn w:val="a"/>
    <w:link w:val="Char3"/>
    <w:uiPriority w:val="99"/>
    <w:semiHidden/>
    <w:unhideWhenUsed/>
    <w:rsid w:val="005F6F51"/>
    <w:rPr>
      <w:rFonts w:ascii="Tahoma" w:hAnsi="Tahoma" w:cs="Tahoma"/>
      <w:sz w:val="16"/>
      <w:szCs w:val="16"/>
    </w:rPr>
  </w:style>
  <w:style w:type="character" w:customStyle="1" w:styleId="apple-converted-space">
    <w:name w:val="apple-converted-space"/>
    <w:basedOn w:val="a0"/>
    <w:rsid w:val="00D1399F"/>
  </w:style>
  <w:style w:type="paragraph" w:styleId="ab">
    <w:name w:val="Plain Text"/>
    <w:basedOn w:val="a"/>
    <w:link w:val="Char4"/>
    <w:rsid w:val="00EF0D02"/>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b"/>
    <w:rsid w:val="00EF0D02"/>
    <w:rPr>
      <w:rFonts w:ascii="宋体" w:eastAsia="宋体" w:hAnsi="Courier New" w:cs="Courier New"/>
      <w:kern w:val="2"/>
      <w:sz w:val="21"/>
      <w:szCs w:val="21"/>
      <w:lang w:eastAsia="zh-CN"/>
    </w:rPr>
  </w:style>
  <w:style w:type="character" w:styleId="ac">
    <w:name w:val="annotation reference"/>
    <w:basedOn w:val="a0"/>
    <w:uiPriority w:val="99"/>
    <w:semiHidden/>
    <w:unhideWhenUsed/>
    <w:rsid w:val="00F4283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1357">
      <w:bodyDiv w:val="1"/>
      <w:marLeft w:val="0"/>
      <w:marRight w:val="0"/>
      <w:marTop w:val="0"/>
      <w:marBottom w:val="0"/>
      <w:divBdr>
        <w:top w:val="none" w:sz="0" w:space="0" w:color="auto"/>
        <w:left w:val="none" w:sz="0" w:space="0" w:color="auto"/>
        <w:bottom w:val="none" w:sz="0" w:space="0" w:color="auto"/>
        <w:right w:val="none" w:sz="0" w:space="0" w:color="auto"/>
      </w:divBdr>
      <w:divsChild>
        <w:div w:id="1547644380">
          <w:marLeft w:val="0"/>
          <w:marRight w:val="0"/>
          <w:marTop w:val="0"/>
          <w:marBottom w:val="0"/>
          <w:divBdr>
            <w:top w:val="none" w:sz="0" w:space="0" w:color="auto"/>
            <w:left w:val="none" w:sz="0" w:space="0" w:color="auto"/>
            <w:bottom w:val="none" w:sz="0" w:space="0" w:color="auto"/>
            <w:right w:val="none" w:sz="0" w:space="0" w:color="auto"/>
          </w:divBdr>
        </w:div>
        <w:div w:id="1531184373">
          <w:marLeft w:val="0"/>
          <w:marRight w:val="0"/>
          <w:marTop w:val="0"/>
          <w:marBottom w:val="0"/>
          <w:divBdr>
            <w:top w:val="none" w:sz="0" w:space="0" w:color="auto"/>
            <w:left w:val="none" w:sz="0" w:space="0" w:color="auto"/>
            <w:bottom w:val="none" w:sz="0" w:space="0" w:color="auto"/>
            <w:right w:val="none" w:sz="0" w:space="0" w:color="auto"/>
          </w:divBdr>
        </w:div>
        <w:div w:id="722296477">
          <w:marLeft w:val="0"/>
          <w:marRight w:val="0"/>
          <w:marTop w:val="0"/>
          <w:marBottom w:val="0"/>
          <w:divBdr>
            <w:top w:val="none" w:sz="0" w:space="0" w:color="auto"/>
            <w:left w:val="none" w:sz="0" w:space="0" w:color="auto"/>
            <w:bottom w:val="none" w:sz="0" w:space="0" w:color="auto"/>
            <w:right w:val="none" w:sz="0" w:space="0" w:color="auto"/>
          </w:divBdr>
        </w:div>
        <w:div w:id="1483615454">
          <w:marLeft w:val="0"/>
          <w:marRight w:val="0"/>
          <w:marTop w:val="0"/>
          <w:marBottom w:val="0"/>
          <w:divBdr>
            <w:top w:val="none" w:sz="0" w:space="0" w:color="auto"/>
            <w:left w:val="none" w:sz="0" w:space="0" w:color="auto"/>
            <w:bottom w:val="none" w:sz="0" w:space="0" w:color="auto"/>
            <w:right w:val="none" w:sz="0" w:space="0" w:color="auto"/>
          </w:divBdr>
        </w:div>
        <w:div w:id="1348750431">
          <w:marLeft w:val="0"/>
          <w:marRight w:val="0"/>
          <w:marTop w:val="0"/>
          <w:marBottom w:val="0"/>
          <w:divBdr>
            <w:top w:val="none" w:sz="0" w:space="0" w:color="auto"/>
            <w:left w:val="none" w:sz="0" w:space="0" w:color="auto"/>
            <w:bottom w:val="none" w:sz="0" w:space="0" w:color="auto"/>
            <w:right w:val="none" w:sz="0" w:space="0" w:color="auto"/>
          </w:divBdr>
        </w:div>
        <w:div w:id="84084363">
          <w:marLeft w:val="0"/>
          <w:marRight w:val="0"/>
          <w:marTop w:val="0"/>
          <w:marBottom w:val="0"/>
          <w:divBdr>
            <w:top w:val="none" w:sz="0" w:space="0" w:color="auto"/>
            <w:left w:val="none" w:sz="0" w:space="0" w:color="auto"/>
            <w:bottom w:val="none" w:sz="0" w:space="0" w:color="auto"/>
            <w:right w:val="none" w:sz="0" w:space="0" w:color="auto"/>
          </w:divBdr>
        </w:div>
        <w:div w:id="57484869">
          <w:marLeft w:val="0"/>
          <w:marRight w:val="0"/>
          <w:marTop w:val="0"/>
          <w:marBottom w:val="0"/>
          <w:divBdr>
            <w:top w:val="none" w:sz="0" w:space="0" w:color="auto"/>
            <w:left w:val="none" w:sz="0" w:space="0" w:color="auto"/>
            <w:bottom w:val="none" w:sz="0" w:space="0" w:color="auto"/>
            <w:right w:val="none" w:sz="0" w:space="0" w:color="auto"/>
          </w:divBdr>
        </w:div>
        <w:div w:id="1214582161">
          <w:marLeft w:val="0"/>
          <w:marRight w:val="0"/>
          <w:marTop w:val="0"/>
          <w:marBottom w:val="0"/>
          <w:divBdr>
            <w:top w:val="none" w:sz="0" w:space="0" w:color="auto"/>
            <w:left w:val="none" w:sz="0" w:space="0" w:color="auto"/>
            <w:bottom w:val="none" w:sz="0" w:space="0" w:color="auto"/>
            <w:right w:val="none" w:sz="0" w:space="0" w:color="auto"/>
          </w:divBdr>
        </w:div>
        <w:div w:id="2032222914">
          <w:marLeft w:val="0"/>
          <w:marRight w:val="0"/>
          <w:marTop w:val="0"/>
          <w:marBottom w:val="0"/>
          <w:divBdr>
            <w:top w:val="none" w:sz="0" w:space="0" w:color="auto"/>
            <w:left w:val="none" w:sz="0" w:space="0" w:color="auto"/>
            <w:bottom w:val="none" w:sz="0" w:space="0" w:color="auto"/>
            <w:right w:val="none" w:sz="0" w:space="0" w:color="auto"/>
          </w:divBdr>
        </w:div>
        <w:div w:id="971519418">
          <w:marLeft w:val="0"/>
          <w:marRight w:val="0"/>
          <w:marTop w:val="0"/>
          <w:marBottom w:val="0"/>
          <w:divBdr>
            <w:top w:val="none" w:sz="0" w:space="0" w:color="auto"/>
            <w:left w:val="none" w:sz="0" w:space="0" w:color="auto"/>
            <w:bottom w:val="none" w:sz="0" w:space="0" w:color="auto"/>
            <w:right w:val="none" w:sz="0" w:space="0" w:color="auto"/>
          </w:divBdr>
        </w:div>
        <w:div w:id="873150962">
          <w:marLeft w:val="0"/>
          <w:marRight w:val="0"/>
          <w:marTop w:val="0"/>
          <w:marBottom w:val="0"/>
          <w:divBdr>
            <w:top w:val="none" w:sz="0" w:space="0" w:color="auto"/>
            <w:left w:val="none" w:sz="0" w:space="0" w:color="auto"/>
            <w:bottom w:val="none" w:sz="0" w:space="0" w:color="auto"/>
            <w:right w:val="none" w:sz="0" w:space="0" w:color="auto"/>
          </w:divBdr>
        </w:div>
        <w:div w:id="562449287">
          <w:marLeft w:val="0"/>
          <w:marRight w:val="0"/>
          <w:marTop w:val="0"/>
          <w:marBottom w:val="0"/>
          <w:divBdr>
            <w:top w:val="none" w:sz="0" w:space="0" w:color="auto"/>
            <w:left w:val="none" w:sz="0" w:space="0" w:color="auto"/>
            <w:bottom w:val="none" w:sz="0" w:space="0" w:color="auto"/>
            <w:right w:val="none" w:sz="0" w:space="0" w:color="auto"/>
          </w:divBdr>
        </w:div>
        <w:div w:id="545338728">
          <w:marLeft w:val="0"/>
          <w:marRight w:val="0"/>
          <w:marTop w:val="0"/>
          <w:marBottom w:val="0"/>
          <w:divBdr>
            <w:top w:val="none" w:sz="0" w:space="0" w:color="auto"/>
            <w:left w:val="none" w:sz="0" w:space="0" w:color="auto"/>
            <w:bottom w:val="none" w:sz="0" w:space="0" w:color="auto"/>
            <w:right w:val="none" w:sz="0" w:space="0" w:color="auto"/>
          </w:divBdr>
        </w:div>
        <w:div w:id="1937865811">
          <w:marLeft w:val="0"/>
          <w:marRight w:val="0"/>
          <w:marTop w:val="0"/>
          <w:marBottom w:val="0"/>
          <w:divBdr>
            <w:top w:val="none" w:sz="0" w:space="0" w:color="auto"/>
            <w:left w:val="none" w:sz="0" w:space="0" w:color="auto"/>
            <w:bottom w:val="none" w:sz="0" w:space="0" w:color="auto"/>
            <w:right w:val="none" w:sz="0" w:space="0" w:color="auto"/>
          </w:divBdr>
        </w:div>
        <w:div w:id="559175595">
          <w:marLeft w:val="0"/>
          <w:marRight w:val="0"/>
          <w:marTop w:val="0"/>
          <w:marBottom w:val="0"/>
          <w:divBdr>
            <w:top w:val="none" w:sz="0" w:space="0" w:color="auto"/>
            <w:left w:val="none" w:sz="0" w:space="0" w:color="auto"/>
            <w:bottom w:val="none" w:sz="0" w:space="0" w:color="auto"/>
            <w:right w:val="none" w:sz="0" w:space="0" w:color="auto"/>
          </w:divBdr>
        </w:div>
        <w:div w:id="1596356506">
          <w:marLeft w:val="0"/>
          <w:marRight w:val="0"/>
          <w:marTop w:val="0"/>
          <w:marBottom w:val="0"/>
          <w:divBdr>
            <w:top w:val="none" w:sz="0" w:space="0" w:color="auto"/>
            <w:left w:val="none" w:sz="0" w:space="0" w:color="auto"/>
            <w:bottom w:val="none" w:sz="0" w:space="0" w:color="auto"/>
            <w:right w:val="none" w:sz="0" w:space="0" w:color="auto"/>
          </w:divBdr>
        </w:div>
        <w:div w:id="185797331">
          <w:marLeft w:val="0"/>
          <w:marRight w:val="0"/>
          <w:marTop w:val="0"/>
          <w:marBottom w:val="0"/>
          <w:divBdr>
            <w:top w:val="none" w:sz="0" w:space="0" w:color="auto"/>
            <w:left w:val="none" w:sz="0" w:space="0" w:color="auto"/>
            <w:bottom w:val="none" w:sz="0" w:space="0" w:color="auto"/>
            <w:right w:val="none" w:sz="0" w:space="0" w:color="auto"/>
          </w:divBdr>
        </w:div>
        <w:div w:id="1496995704">
          <w:marLeft w:val="0"/>
          <w:marRight w:val="0"/>
          <w:marTop w:val="0"/>
          <w:marBottom w:val="0"/>
          <w:divBdr>
            <w:top w:val="none" w:sz="0" w:space="0" w:color="auto"/>
            <w:left w:val="none" w:sz="0" w:space="0" w:color="auto"/>
            <w:bottom w:val="none" w:sz="0" w:space="0" w:color="auto"/>
            <w:right w:val="none" w:sz="0" w:space="0" w:color="auto"/>
          </w:divBdr>
        </w:div>
        <w:div w:id="1041174952">
          <w:marLeft w:val="0"/>
          <w:marRight w:val="0"/>
          <w:marTop w:val="0"/>
          <w:marBottom w:val="0"/>
          <w:divBdr>
            <w:top w:val="none" w:sz="0" w:space="0" w:color="auto"/>
            <w:left w:val="none" w:sz="0" w:space="0" w:color="auto"/>
            <w:bottom w:val="none" w:sz="0" w:space="0" w:color="auto"/>
            <w:right w:val="none" w:sz="0" w:space="0" w:color="auto"/>
          </w:divBdr>
        </w:div>
        <w:div w:id="1844011577">
          <w:marLeft w:val="0"/>
          <w:marRight w:val="0"/>
          <w:marTop w:val="0"/>
          <w:marBottom w:val="0"/>
          <w:divBdr>
            <w:top w:val="none" w:sz="0" w:space="0" w:color="auto"/>
            <w:left w:val="none" w:sz="0" w:space="0" w:color="auto"/>
            <w:bottom w:val="none" w:sz="0" w:space="0" w:color="auto"/>
            <w:right w:val="none" w:sz="0" w:space="0" w:color="auto"/>
          </w:divBdr>
        </w:div>
        <w:div w:id="990599194">
          <w:marLeft w:val="0"/>
          <w:marRight w:val="0"/>
          <w:marTop w:val="0"/>
          <w:marBottom w:val="0"/>
          <w:divBdr>
            <w:top w:val="none" w:sz="0" w:space="0" w:color="auto"/>
            <w:left w:val="none" w:sz="0" w:space="0" w:color="auto"/>
            <w:bottom w:val="none" w:sz="0" w:space="0" w:color="auto"/>
            <w:right w:val="none" w:sz="0" w:space="0" w:color="auto"/>
          </w:divBdr>
        </w:div>
        <w:div w:id="2077587419">
          <w:marLeft w:val="0"/>
          <w:marRight w:val="0"/>
          <w:marTop w:val="0"/>
          <w:marBottom w:val="0"/>
          <w:divBdr>
            <w:top w:val="none" w:sz="0" w:space="0" w:color="auto"/>
            <w:left w:val="none" w:sz="0" w:space="0" w:color="auto"/>
            <w:bottom w:val="none" w:sz="0" w:space="0" w:color="auto"/>
            <w:right w:val="none" w:sz="0" w:space="0" w:color="auto"/>
          </w:divBdr>
        </w:div>
        <w:div w:id="905412133">
          <w:marLeft w:val="0"/>
          <w:marRight w:val="0"/>
          <w:marTop w:val="0"/>
          <w:marBottom w:val="0"/>
          <w:divBdr>
            <w:top w:val="none" w:sz="0" w:space="0" w:color="auto"/>
            <w:left w:val="none" w:sz="0" w:space="0" w:color="auto"/>
            <w:bottom w:val="none" w:sz="0" w:space="0" w:color="auto"/>
            <w:right w:val="none" w:sz="0" w:space="0" w:color="auto"/>
          </w:divBdr>
        </w:div>
        <w:div w:id="132405572">
          <w:marLeft w:val="0"/>
          <w:marRight w:val="0"/>
          <w:marTop w:val="0"/>
          <w:marBottom w:val="0"/>
          <w:divBdr>
            <w:top w:val="none" w:sz="0" w:space="0" w:color="auto"/>
            <w:left w:val="none" w:sz="0" w:space="0" w:color="auto"/>
            <w:bottom w:val="none" w:sz="0" w:space="0" w:color="auto"/>
            <w:right w:val="none" w:sz="0" w:space="0" w:color="auto"/>
          </w:divBdr>
        </w:div>
        <w:div w:id="375324787">
          <w:marLeft w:val="0"/>
          <w:marRight w:val="0"/>
          <w:marTop w:val="0"/>
          <w:marBottom w:val="0"/>
          <w:divBdr>
            <w:top w:val="none" w:sz="0" w:space="0" w:color="auto"/>
            <w:left w:val="none" w:sz="0" w:space="0" w:color="auto"/>
            <w:bottom w:val="none" w:sz="0" w:space="0" w:color="auto"/>
            <w:right w:val="none" w:sz="0" w:space="0" w:color="auto"/>
          </w:divBdr>
        </w:div>
        <w:div w:id="1298336268">
          <w:marLeft w:val="0"/>
          <w:marRight w:val="0"/>
          <w:marTop w:val="0"/>
          <w:marBottom w:val="0"/>
          <w:divBdr>
            <w:top w:val="none" w:sz="0" w:space="0" w:color="auto"/>
            <w:left w:val="none" w:sz="0" w:space="0" w:color="auto"/>
            <w:bottom w:val="none" w:sz="0" w:space="0" w:color="auto"/>
            <w:right w:val="none" w:sz="0" w:space="0" w:color="auto"/>
          </w:divBdr>
        </w:div>
        <w:div w:id="175507129">
          <w:marLeft w:val="0"/>
          <w:marRight w:val="0"/>
          <w:marTop w:val="0"/>
          <w:marBottom w:val="0"/>
          <w:divBdr>
            <w:top w:val="none" w:sz="0" w:space="0" w:color="auto"/>
            <w:left w:val="none" w:sz="0" w:space="0" w:color="auto"/>
            <w:bottom w:val="none" w:sz="0" w:space="0" w:color="auto"/>
            <w:right w:val="none" w:sz="0" w:space="0" w:color="auto"/>
          </w:divBdr>
        </w:div>
        <w:div w:id="2097897826">
          <w:marLeft w:val="0"/>
          <w:marRight w:val="0"/>
          <w:marTop w:val="0"/>
          <w:marBottom w:val="0"/>
          <w:divBdr>
            <w:top w:val="none" w:sz="0" w:space="0" w:color="auto"/>
            <w:left w:val="none" w:sz="0" w:space="0" w:color="auto"/>
            <w:bottom w:val="none" w:sz="0" w:space="0" w:color="auto"/>
            <w:right w:val="none" w:sz="0" w:space="0" w:color="auto"/>
          </w:divBdr>
        </w:div>
        <w:div w:id="17049604">
          <w:marLeft w:val="0"/>
          <w:marRight w:val="0"/>
          <w:marTop w:val="0"/>
          <w:marBottom w:val="0"/>
          <w:divBdr>
            <w:top w:val="none" w:sz="0" w:space="0" w:color="auto"/>
            <w:left w:val="none" w:sz="0" w:space="0" w:color="auto"/>
            <w:bottom w:val="none" w:sz="0" w:space="0" w:color="auto"/>
            <w:right w:val="none" w:sz="0" w:space="0" w:color="auto"/>
          </w:divBdr>
        </w:div>
        <w:div w:id="574974249">
          <w:marLeft w:val="0"/>
          <w:marRight w:val="0"/>
          <w:marTop w:val="0"/>
          <w:marBottom w:val="0"/>
          <w:divBdr>
            <w:top w:val="none" w:sz="0" w:space="0" w:color="auto"/>
            <w:left w:val="none" w:sz="0" w:space="0" w:color="auto"/>
            <w:bottom w:val="none" w:sz="0" w:space="0" w:color="auto"/>
            <w:right w:val="none" w:sz="0" w:space="0" w:color="auto"/>
          </w:divBdr>
        </w:div>
        <w:div w:id="1780835228">
          <w:marLeft w:val="0"/>
          <w:marRight w:val="0"/>
          <w:marTop w:val="0"/>
          <w:marBottom w:val="0"/>
          <w:divBdr>
            <w:top w:val="none" w:sz="0" w:space="0" w:color="auto"/>
            <w:left w:val="none" w:sz="0" w:space="0" w:color="auto"/>
            <w:bottom w:val="none" w:sz="0" w:space="0" w:color="auto"/>
            <w:right w:val="none" w:sz="0" w:space="0" w:color="auto"/>
          </w:divBdr>
        </w:div>
        <w:div w:id="77137176">
          <w:marLeft w:val="0"/>
          <w:marRight w:val="0"/>
          <w:marTop w:val="0"/>
          <w:marBottom w:val="0"/>
          <w:divBdr>
            <w:top w:val="none" w:sz="0" w:space="0" w:color="auto"/>
            <w:left w:val="none" w:sz="0" w:space="0" w:color="auto"/>
            <w:bottom w:val="none" w:sz="0" w:space="0" w:color="auto"/>
            <w:right w:val="none" w:sz="0" w:space="0" w:color="auto"/>
          </w:divBdr>
        </w:div>
        <w:div w:id="2116517243">
          <w:marLeft w:val="0"/>
          <w:marRight w:val="0"/>
          <w:marTop w:val="0"/>
          <w:marBottom w:val="0"/>
          <w:divBdr>
            <w:top w:val="none" w:sz="0" w:space="0" w:color="auto"/>
            <w:left w:val="none" w:sz="0" w:space="0" w:color="auto"/>
            <w:bottom w:val="none" w:sz="0" w:space="0" w:color="auto"/>
            <w:right w:val="none" w:sz="0" w:space="0" w:color="auto"/>
          </w:divBdr>
        </w:div>
        <w:div w:id="342319083">
          <w:marLeft w:val="0"/>
          <w:marRight w:val="0"/>
          <w:marTop w:val="0"/>
          <w:marBottom w:val="0"/>
          <w:divBdr>
            <w:top w:val="none" w:sz="0" w:space="0" w:color="auto"/>
            <w:left w:val="none" w:sz="0" w:space="0" w:color="auto"/>
            <w:bottom w:val="none" w:sz="0" w:space="0" w:color="auto"/>
            <w:right w:val="none" w:sz="0" w:space="0" w:color="auto"/>
          </w:divBdr>
        </w:div>
        <w:div w:id="1899316014">
          <w:marLeft w:val="0"/>
          <w:marRight w:val="0"/>
          <w:marTop w:val="0"/>
          <w:marBottom w:val="0"/>
          <w:divBdr>
            <w:top w:val="none" w:sz="0" w:space="0" w:color="auto"/>
            <w:left w:val="none" w:sz="0" w:space="0" w:color="auto"/>
            <w:bottom w:val="none" w:sz="0" w:space="0" w:color="auto"/>
            <w:right w:val="none" w:sz="0" w:space="0" w:color="auto"/>
          </w:divBdr>
        </w:div>
        <w:div w:id="1519391275">
          <w:marLeft w:val="0"/>
          <w:marRight w:val="0"/>
          <w:marTop w:val="0"/>
          <w:marBottom w:val="0"/>
          <w:divBdr>
            <w:top w:val="none" w:sz="0" w:space="0" w:color="auto"/>
            <w:left w:val="none" w:sz="0" w:space="0" w:color="auto"/>
            <w:bottom w:val="none" w:sz="0" w:space="0" w:color="auto"/>
            <w:right w:val="none" w:sz="0" w:space="0" w:color="auto"/>
          </w:divBdr>
        </w:div>
        <w:div w:id="395590471">
          <w:marLeft w:val="0"/>
          <w:marRight w:val="0"/>
          <w:marTop w:val="0"/>
          <w:marBottom w:val="0"/>
          <w:divBdr>
            <w:top w:val="none" w:sz="0" w:space="0" w:color="auto"/>
            <w:left w:val="none" w:sz="0" w:space="0" w:color="auto"/>
            <w:bottom w:val="none" w:sz="0" w:space="0" w:color="auto"/>
            <w:right w:val="none" w:sz="0" w:space="0" w:color="auto"/>
          </w:divBdr>
        </w:div>
        <w:div w:id="689571583">
          <w:marLeft w:val="0"/>
          <w:marRight w:val="0"/>
          <w:marTop w:val="0"/>
          <w:marBottom w:val="0"/>
          <w:divBdr>
            <w:top w:val="none" w:sz="0" w:space="0" w:color="auto"/>
            <w:left w:val="none" w:sz="0" w:space="0" w:color="auto"/>
            <w:bottom w:val="none" w:sz="0" w:space="0" w:color="auto"/>
            <w:right w:val="none" w:sz="0" w:space="0" w:color="auto"/>
          </w:divBdr>
        </w:div>
        <w:div w:id="2118986462">
          <w:marLeft w:val="0"/>
          <w:marRight w:val="0"/>
          <w:marTop w:val="0"/>
          <w:marBottom w:val="0"/>
          <w:divBdr>
            <w:top w:val="none" w:sz="0" w:space="0" w:color="auto"/>
            <w:left w:val="none" w:sz="0" w:space="0" w:color="auto"/>
            <w:bottom w:val="none" w:sz="0" w:space="0" w:color="auto"/>
            <w:right w:val="none" w:sz="0" w:space="0" w:color="auto"/>
          </w:divBdr>
        </w:div>
        <w:div w:id="384447945">
          <w:marLeft w:val="0"/>
          <w:marRight w:val="0"/>
          <w:marTop w:val="0"/>
          <w:marBottom w:val="0"/>
          <w:divBdr>
            <w:top w:val="none" w:sz="0" w:space="0" w:color="auto"/>
            <w:left w:val="none" w:sz="0" w:space="0" w:color="auto"/>
            <w:bottom w:val="none" w:sz="0" w:space="0" w:color="auto"/>
            <w:right w:val="none" w:sz="0" w:space="0" w:color="auto"/>
          </w:divBdr>
        </w:div>
        <w:div w:id="1780491418">
          <w:marLeft w:val="0"/>
          <w:marRight w:val="0"/>
          <w:marTop w:val="0"/>
          <w:marBottom w:val="0"/>
          <w:divBdr>
            <w:top w:val="none" w:sz="0" w:space="0" w:color="auto"/>
            <w:left w:val="none" w:sz="0" w:space="0" w:color="auto"/>
            <w:bottom w:val="none" w:sz="0" w:space="0" w:color="auto"/>
            <w:right w:val="none" w:sz="0" w:space="0" w:color="auto"/>
          </w:divBdr>
        </w:div>
        <w:div w:id="1146094371">
          <w:marLeft w:val="0"/>
          <w:marRight w:val="0"/>
          <w:marTop w:val="0"/>
          <w:marBottom w:val="0"/>
          <w:divBdr>
            <w:top w:val="none" w:sz="0" w:space="0" w:color="auto"/>
            <w:left w:val="none" w:sz="0" w:space="0" w:color="auto"/>
            <w:bottom w:val="none" w:sz="0" w:space="0" w:color="auto"/>
            <w:right w:val="none" w:sz="0" w:space="0" w:color="auto"/>
          </w:divBdr>
        </w:div>
        <w:div w:id="1876964718">
          <w:marLeft w:val="0"/>
          <w:marRight w:val="0"/>
          <w:marTop w:val="0"/>
          <w:marBottom w:val="0"/>
          <w:divBdr>
            <w:top w:val="none" w:sz="0" w:space="0" w:color="auto"/>
            <w:left w:val="none" w:sz="0" w:space="0" w:color="auto"/>
            <w:bottom w:val="none" w:sz="0" w:space="0" w:color="auto"/>
            <w:right w:val="none" w:sz="0" w:space="0" w:color="auto"/>
          </w:divBdr>
        </w:div>
        <w:div w:id="1450927341">
          <w:marLeft w:val="0"/>
          <w:marRight w:val="0"/>
          <w:marTop w:val="0"/>
          <w:marBottom w:val="0"/>
          <w:divBdr>
            <w:top w:val="none" w:sz="0" w:space="0" w:color="auto"/>
            <w:left w:val="none" w:sz="0" w:space="0" w:color="auto"/>
            <w:bottom w:val="none" w:sz="0" w:space="0" w:color="auto"/>
            <w:right w:val="none" w:sz="0" w:space="0" w:color="auto"/>
          </w:divBdr>
        </w:div>
        <w:div w:id="196044700">
          <w:marLeft w:val="0"/>
          <w:marRight w:val="0"/>
          <w:marTop w:val="0"/>
          <w:marBottom w:val="0"/>
          <w:divBdr>
            <w:top w:val="none" w:sz="0" w:space="0" w:color="auto"/>
            <w:left w:val="none" w:sz="0" w:space="0" w:color="auto"/>
            <w:bottom w:val="none" w:sz="0" w:space="0" w:color="auto"/>
            <w:right w:val="none" w:sz="0" w:space="0" w:color="auto"/>
          </w:divBdr>
        </w:div>
        <w:div w:id="1875995539">
          <w:marLeft w:val="0"/>
          <w:marRight w:val="0"/>
          <w:marTop w:val="0"/>
          <w:marBottom w:val="0"/>
          <w:divBdr>
            <w:top w:val="none" w:sz="0" w:space="0" w:color="auto"/>
            <w:left w:val="none" w:sz="0" w:space="0" w:color="auto"/>
            <w:bottom w:val="none" w:sz="0" w:space="0" w:color="auto"/>
            <w:right w:val="none" w:sz="0" w:space="0" w:color="auto"/>
          </w:divBdr>
        </w:div>
        <w:div w:id="529101147">
          <w:marLeft w:val="0"/>
          <w:marRight w:val="0"/>
          <w:marTop w:val="0"/>
          <w:marBottom w:val="0"/>
          <w:divBdr>
            <w:top w:val="none" w:sz="0" w:space="0" w:color="auto"/>
            <w:left w:val="none" w:sz="0" w:space="0" w:color="auto"/>
            <w:bottom w:val="none" w:sz="0" w:space="0" w:color="auto"/>
            <w:right w:val="none" w:sz="0" w:space="0" w:color="auto"/>
          </w:divBdr>
        </w:div>
        <w:div w:id="1391535356">
          <w:marLeft w:val="0"/>
          <w:marRight w:val="0"/>
          <w:marTop w:val="0"/>
          <w:marBottom w:val="0"/>
          <w:divBdr>
            <w:top w:val="none" w:sz="0" w:space="0" w:color="auto"/>
            <w:left w:val="none" w:sz="0" w:space="0" w:color="auto"/>
            <w:bottom w:val="none" w:sz="0" w:space="0" w:color="auto"/>
            <w:right w:val="none" w:sz="0" w:space="0" w:color="auto"/>
          </w:divBdr>
        </w:div>
        <w:div w:id="1646084876">
          <w:marLeft w:val="0"/>
          <w:marRight w:val="0"/>
          <w:marTop w:val="0"/>
          <w:marBottom w:val="0"/>
          <w:divBdr>
            <w:top w:val="none" w:sz="0" w:space="0" w:color="auto"/>
            <w:left w:val="none" w:sz="0" w:space="0" w:color="auto"/>
            <w:bottom w:val="none" w:sz="0" w:space="0" w:color="auto"/>
            <w:right w:val="none" w:sz="0" w:space="0" w:color="auto"/>
          </w:divBdr>
        </w:div>
        <w:div w:id="907304776">
          <w:marLeft w:val="0"/>
          <w:marRight w:val="0"/>
          <w:marTop w:val="0"/>
          <w:marBottom w:val="0"/>
          <w:divBdr>
            <w:top w:val="none" w:sz="0" w:space="0" w:color="auto"/>
            <w:left w:val="none" w:sz="0" w:space="0" w:color="auto"/>
            <w:bottom w:val="none" w:sz="0" w:space="0" w:color="auto"/>
            <w:right w:val="none" w:sz="0" w:space="0" w:color="auto"/>
          </w:divBdr>
        </w:div>
        <w:div w:id="1769351316">
          <w:marLeft w:val="0"/>
          <w:marRight w:val="0"/>
          <w:marTop w:val="0"/>
          <w:marBottom w:val="0"/>
          <w:divBdr>
            <w:top w:val="none" w:sz="0" w:space="0" w:color="auto"/>
            <w:left w:val="none" w:sz="0" w:space="0" w:color="auto"/>
            <w:bottom w:val="none" w:sz="0" w:space="0" w:color="auto"/>
            <w:right w:val="none" w:sz="0" w:space="0" w:color="auto"/>
          </w:divBdr>
        </w:div>
        <w:div w:id="937058475">
          <w:marLeft w:val="0"/>
          <w:marRight w:val="0"/>
          <w:marTop w:val="0"/>
          <w:marBottom w:val="0"/>
          <w:divBdr>
            <w:top w:val="none" w:sz="0" w:space="0" w:color="auto"/>
            <w:left w:val="none" w:sz="0" w:space="0" w:color="auto"/>
            <w:bottom w:val="none" w:sz="0" w:space="0" w:color="auto"/>
            <w:right w:val="none" w:sz="0" w:space="0" w:color="auto"/>
          </w:divBdr>
        </w:div>
        <w:div w:id="558978448">
          <w:marLeft w:val="0"/>
          <w:marRight w:val="0"/>
          <w:marTop w:val="0"/>
          <w:marBottom w:val="0"/>
          <w:divBdr>
            <w:top w:val="none" w:sz="0" w:space="0" w:color="auto"/>
            <w:left w:val="none" w:sz="0" w:space="0" w:color="auto"/>
            <w:bottom w:val="none" w:sz="0" w:space="0" w:color="auto"/>
            <w:right w:val="none" w:sz="0" w:space="0" w:color="auto"/>
          </w:divBdr>
        </w:div>
        <w:div w:id="482743267">
          <w:marLeft w:val="0"/>
          <w:marRight w:val="0"/>
          <w:marTop w:val="0"/>
          <w:marBottom w:val="0"/>
          <w:divBdr>
            <w:top w:val="none" w:sz="0" w:space="0" w:color="auto"/>
            <w:left w:val="none" w:sz="0" w:space="0" w:color="auto"/>
            <w:bottom w:val="none" w:sz="0" w:space="0" w:color="auto"/>
            <w:right w:val="none" w:sz="0" w:space="0" w:color="auto"/>
          </w:divBdr>
        </w:div>
        <w:div w:id="1787187677">
          <w:marLeft w:val="0"/>
          <w:marRight w:val="0"/>
          <w:marTop w:val="0"/>
          <w:marBottom w:val="0"/>
          <w:divBdr>
            <w:top w:val="none" w:sz="0" w:space="0" w:color="auto"/>
            <w:left w:val="none" w:sz="0" w:space="0" w:color="auto"/>
            <w:bottom w:val="none" w:sz="0" w:space="0" w:color="auto"/>
            <w:right w:val="none" w:sz="0" w:space="0" w:color="auto"/>
          </w:divBdr>
        </w:div>
        <w:div w:id="658968952">
          <w:marLeft w:val="0"/>
          <w:marRight w:val="0"/>
          <w:marTop w:val="0"/>
          <w:marBottom w:val="0"/>
          <w:divBdr>
            <w:top w:val="none" w:sz="0" w:space="0" w:color="auto"/>
            <w:left w:val="none" w:sz="0" w:space="0" w:color="auto"/>
            <w:bottom w:val="none" w:sz="0" w:space="0" w:color="auto"/>
            <w:right w:val="none" w:sz="0" w:space="0" w:color="auto"/>
          </w:divBdr>
        </w:div>
        <w:div w:id="1128552401">
          <w:marLeft w:val="0"/>
          <w:marRight w:val="0"/>
          <w:marTop w:val="0"/>
          <w:marBottom w:val="0"/>
          <w:divBdr>
            <w:top w:val="none" w:sz="0" w:space="0" w:color="auto"/>
            <w:left w:val="none" w:sz="0" w:space="0" w:color="auto"/>
            <w:bottom w:val="none" w:sz="0" w:space="0" w:color="auto"/>
            <w:right w:val="none" w:sz="0" w:space="0" w:color="auto"/>
          </w:divBdr>
        </w:div>
        <w:div w:id="469788010">
          <w:marLeft w:val="0"/>
          <w:marRight w:val="0"/>
          <w:marTop w:val="0"/>
          <w:marBottom w:val="0"/>
          <w:divBdr>
            <w:top w:val="none" w:sz="0" w:space="0" w:color="auto"/>
            <w:left w:val="none" w:sz="0" w:space="0" w:color="auto"/>
            <w:bottom w:val="none" w:sz="0" w:space="0" w:color="auto"/>
            <w:right w:val="none" w:sz="0" w:space="0" w:color="auto"/>
          </w:divBdr>
        </w:div>
        <w:div w:id="1051199165">
          <w:marLeft w:val="0"/>
          <w:marRight w:val="0"/>
          <w:marTop w:val="0"/>
          <w:marBottom w:val="0"/>
          <w:divBdr>
            <w:top w:val="none" w:sz="0" w:space="0" w:color="auto"/>
            <w:left w:val="none" w:sz="0" w:space="0" w:color="auto"/>
            <w:bottom w:val="none" w:sz="0" w:space="0" w:color="auto"/>
            <w:right w:val="none" w:sz="0" w:space="0" w:color="auto"/>
          </w:divBdr>
        </w:div>
        <w:div w:id="215287482">
          <w:marLeft w:val="0"/>
          <w:marRight w:val="0"/>
          <w:marTop w:val="0"/>
          <w:marBottom w:val="0"/>
          <w:divBdr>
            <w:top w:val="none" w:sz="0" w:space="0" w:color="auto"/>
            <w:left w:val="none" w:sz="0" w:space="0" w:color="auto"/>
            <w:bottom w:val="none" w:sz="0" w:space="0" w:color="auto"/>
            <w:right w:val="none" w:sz="0" w:space="0" w:color="auto"/>
          </w:divBdr>
        </w:div>
        <w:div w:id="308872254">
          <w:marLeft w:val="0"/>
          <w:marRight w:val="0"/>
          <w:marTop w:val="0"/>
          <w:marBottom w:val="0"/>
          <w:divBdr>
            <w:top w:val="none" w:sz="0" w:space="0" w:color="auto"/>
            <w:left w:val="none" w:sz="0" w:space="0" w:color="auto"/>
            <w:bottom w:val="none" w:sz="0" w:space="0" w:color="auto"/>
            <w:right w:val="none" w:sz="0" w:space="0" w:color="auto"/>
          </w:divBdr>
        </w:div>
        <w:div w:id="1451586135">
          <w:marLeft w:val="0"/>
          <w:marRight w:val="0"/>
          <w:marTop w:val="0"/>
          <w:marBottom w:val="0"/>
          <w:divBdr>
            <w:top w:val="none" w:sz="0" w:space="0" w:color="auto"/>
            <w:left w:val="none" w:sz="0" w:space="0" w:color="auto"/>
            <w:bottom w:val="none" w:sz="0" w:space="0" w:color="auto"/>
            <w:right w:val="none" w:sz="0" w:space="0" w:color="auto"/>
          </w:divBdr>
        </w:div>
        <w:div w:id="267007819">
          <w:marLeft w:val="0"/>
          <w:marRight w:val="0"/>
          <w:marTop w:val="0"/>
          <w:marBottom w:val="0"/>
          <w:divBdr>
            <w:top w:val="none" w:sz="0" w:space="0" w:color="auto"/>
            <w:left w:val="none" w:sz="0" w:space="0" w:color="auto"/>
            <w:bottom w:val="none" w:sz="0" w:space="0" w:color="auto"/>
            <w:right w:val="none" w:sz="0" w:space="0" w:color="auto"/>
          </w:divBdr>
        </w:div>
        <w:div w:id="1479222292">
          <w:marLeft w:val="0"/>
          <w:marRight w:val="0"/>
          <w:marTop w:val="0"/>
          <w:marBottom w:val="0"/>
          <w:divBdr>
            <w:top w:val="none" w:sz="0" w:space="0" w:color="auto"/>
            <w:left w:val="none" w:sz="0" w:space="0" w:color="auto"/>
            <w:bottom w:val="none" w:sz="0" w:space="0" w:color="auto"/>
            <w:right w:val="none" w:sz="0" w:space="0" w:color="auto"/>
          </w:divBdr>
        </w:div>
        <w:div w:id="782651850">
          <w:marLeft w:val="0"/>
          <w:marRight w:val="0"/>
          <w:marTop w:val="0"/>
          <w:marBottom w:val="0"/>
          <w:divBdr>
            <w:top w:val="none" w:sz="0" w:space="0" w:color="auto"/>
            <w:left w:val="none" w:sz="0" w:space="0" w:color="auto"/>
            <w:bottom w:val="none" w:sz="0" w:space="0" w:color="auto"/>
            <w:right w:val="none" w:sz="0" w:space="0" w:color="auto"/>
          </w:divBdr>
        </w:div>
        <w:div w:id="1504394051">
          <w:marLeft w:val="0"/>
          <w:marRight w:val="0"/>
          <w:marTop w:val="0"/>
          <w:marBottom w:val="0"/>
          <w:divBdr>
            <w:top w:val="none" w:sz="0" w:space="0" w:color="auto"/>
            <w:left w:val="none" w:sz="0" w:space="0" w:color="auto"/>
            <w:bottom w:val="none" w:sz="0" w:space="0" w:color="auto"/>
            <w:right w:val="none" w:sz="0" w:space="0" w:color="auto"/>
          </w:divBdr>
        </w:div>
        <w:div w:id="8651212">
          <w:marLeft w:val="0"/>
          <w:marRight w:val="0"/>
          <w:marTop w:val="0"/>
          <w:marBottom w:val="0"/>
          <w:divBdr>
            <w:top w:val="none" w:sz="0" w:space="0" w:color="auto"/>
            <w:left w:val="none" w:sz="0" w:space="0" w:color="auto"/>
            <w:bottom w:val="none" w:sz="0" w:space="0" w:color="auto"/>
            <w:right w:val="none" w:sz="0" w:space="0" w:color="auto"/>
          </w:divBdr>
        </w:div>
        <w:div w:id="1974670825">
          <w:marLeft w:val="0"/>
          <w:marRight w:val="0"/>
          <w:marTop w:val="0"/>
          <w:marBottom w:val="0"/>
          <w:divBdr>
            <w:top w:val="none" w:sz="0" w:space="0" w:color="auto"/>
            <w:left w:val="none" w:sz="0" w:space="0" w:color="auto"/>
            <w:bottom w:val="none" w:sz="0" w:space="0" w:color="auto"/>
            <w:right w:val="none" w:sz="0" w:space="0" w:color="auto"/>
          </w:divBdr>
        </w:div>
        <w:div w:id="519970131">
          <w:marLeft w:val="0"/>
          <w:marRight w:val="0"/>
          <w:marTop w:val="0"/>
          <w:marBottom w:val="0"/>
          <w:divBdr>
            <w:top w:val="none" w:sz="0" w:space="0" w:color="auto"/>
            <w:left w:val="none" w:sz="0" w:space="0" w:color="auto"/>
            <w:bottom w:val="none" w:sz="0" w:space="0" w:color="auto"/>
            <w:right w:val="none" w:sz="0" w:space="0" w:color="auto"/>
          </w:divBdr>
        </w:div>
        <w:div w:id="8026897">
          <w:marLeft w:val="0"/>
          <w:marRight w:val="0"/>
          <w:marTop w:val="0"/>
          <w:marBottom w:val="0"/>
          <w:divBdr>
            <w:top w:val="none" w:sz="0" w:space="0" w:color="auto"/>
            <w:left w:val="none" w:sz="0" w:space="0" w:color="auto"/>
            <w:bottom w:val="none" w:sz="0" w:space="0" w:color="auto"/>
            <w:right w:val="none" w:sz="0" w:space="0" w:color="auto"/>
          </w:divBdr>
        </w:div>
        <w:div w:id="1654526986">
          <w:marLeft w:val="0"/>
          <w:marRight w:val="0"/>
          <w:marTop w:val="0"/>
          <w:marBottom w:val="0"/>
          <w:divBdr>
            <w:top w:val="none" w:sz="0" w:space="0" w:color="auto"/>
            <w:left w:val="none" w:sz="0" w:space="0" w:color="auto"/>
            <w:bottom w:val="none" w:sz="0" w:space="0" w:color="auto"/>
            <w:right w:val="none" w:sz="0" w:space="0" w:color="auto"/>
          </w:divBdr>
        </w:div>
        <w:div w:id="1472286417">
          <w:marLeft w:val="0"/>
          <w:marRight w:val="0"/>
          <w:marTop w:val="0"/>
          <w:marBottom w:val="0"/>
          <w:divBdr>
            <w:top w:val="none" w:sz="0" w:space="0" w:color="auto"/>
            <w:left w:val="none" w:sz="0" w:space="0" w:color="auto"/>
            <w:bottom w:val="none" w:sz="0" w:space="0" w:color="auto"/>
            <w:right w:val="none" w:sz="0" w:space="0" w:color="auto"/>
          </w:divBdr>
        </w:div>
        <w:div w:id="1055785688">
          <w:marLeft w:val="0"/>
          <w:marRight w:val="0"/>
          <w:marTop w:val="0"/>
          <w:marBottom w:val="0"/>
          <w:divBdr>
            <w:top w:val="none" w:sz="0" w:space="0" w:color="auto"/>
            <w:left w:val="none" w:sz="0" w:space="0" w:color="auto"/>
            <w:bottom w:val="none" w:sz="0" w:space="0" w:color="auto"/>
            <w:right w:val="none" w:sz="0" w:space="0" w:color="auto"/>
          </w:divBdr>
        </w:div>
        <w:div w:id="465054543">
          <w:marLeft w:val="0"/>
          <w:marRight w:val="0"/>
          <w:marTop w:val="0"/>
          <w:marBottom w:val="0"/>
          <w:divBdr>
            <w:top w:val="none" w:sz="0" w:space="0" w:color="auto"/>
            <w:left w:val="none" w:sz="0" w:space="0" w:color="auto"/>
            <w:bottom w:val="none" w:sz="0" w:space="0" w:color="auto"/>
            <w:right w:val="none" w:sz="0" w:space="0" w:color="auto"/>
          </w:divBdr>
        </w:div>
        <w:div w:id="209655523">
          <w:marLeft w:val="0"/>
          <w:marRight w:val="0"/>
          <w:marTop w:val="0"/>
          <w:marBottom w:val="0"/>
          <w:divBdr>
            <w:top w:val="none" w:sz="0" w:space="0" w:color="auto"/>
            <w:left w:val="none" w:sz="0" w:space="0" w:color="auto"/>
            <w:bottom w:val="none" w:sz="0" w:space="0" w:color="auto"/>
            <w:right w:val="none" w:sz="0" w:space="0" w:color="auto"/>
          </w:divBdr>
        </w:div>
        <w:div w:id="112603572">
          <w:marLeft w:val="0"/>
          <w:marRight w:val="0"/>
          <w:marTop w:val="0"/>
          <w:marBottom w:val="0"/>
          <w:divBdr>
            <w:top w:val="none" w:sz="0" w:space="0" w:color="auto"/>
            <w:left w:val="none" w:sz="0" w:space="0" w:color="auto"/>
            <w:bottom w:val="none" w:sz="0" w:space="0" w:color="auto"/>
            <w:right w:val="none" w:sz="0" w:space="0" w:color="auto"/>
          </w:divBdr>
        </w:div>
        <w:div w:id="1261371530">
          <w:marLeft w:val="0"/>
          <w:marRight w:val="0"/>
          <w:marTop w:val="0"/>
          <w:marBottom w:val="0"/>
          <w:divBdr>
            <w:top w:val="none" w:sz="0" w:space="0" w:color="auto"/>
            <w:left w:val="none" w:sz="0" w:space="0" w:color="auto"/>
            <w:bottom w:val="none" w:sz="0" w:space="0" w:color="auto"/>
            <w:right w:val="none" w:sz="0" w:space="0" w:color="auto"/>
          </w:divBdr>
        </w:div>
        <w:div w:id="1131751676">
          <w:marLeft w:val="0"/>
          <w:marRight w:val="0"/>
          <w:marTop w:val="0"/>
          <w:marBottom w:val="0"/>
          <w:divBdr>
            <w:top w:val="none" w:sz="0" w:space="0" w:color="auto"/>
            <w:left w:val="none" w:sz="0" w:space="0" w:color="auto"/>
            <w:bottom w:val="none" w:sz="0" w:space="0" w:color="auto"/>
            <w:right w:val="none" w:sz="0" w:space="0" w:color="auto"/>
          </w:divBdr>
        </w:div>
        <w:div w:id="1292126822">
          <w:marLeft w:val="0"/>
          <w:marRight w:val="0"/>
          <w:marTop w:val="0"/>
          <w:marBottom w:val="0"/>
          <w:divBdr>
            <w:top w:val="none" w:sz="0" w:space="0" w:color="auto"/>
            <w:left w:val="none" w:sz="0" w:space="0" w:color="auto"/>
            <w:bottom w:val="none" w:sz="0" w:space="0" w:color="auto"/>
            <w:right w:val="none" w:sz="0" w:space="0" w:color="auto"/>
          </w:divBdr>
        </w:div>
        <w:div w:id="1164080847">
          <w:marLeft w:val="0"/>
          <w:marRight w:val="0"/>
          <w:marTop w:val="0"/>
          <w:marBottom w:val="0"/>
          <w:divBdr>
            <w:top w:val="none" w:sz="0" w:space="0" w:color="auto"/>
            <w:left w:val="none" w:sz="0" w:space="0" w:color="auto"/>
            <w:bottom w:val="none" w:sz="0" w:space="0" w:color="auto"/>
            <w:right w:val="none" w:sz="0" w:space="0" w:color="auto"/>
          </w:divBdr>
        </w:div>
        <w:div w:id="340815699">
          <w:marLeft w:val="0"/>
          <w:marRight w:val="0"/>
          <w:marTop w:val="0"/>
          <w:marBottom w:val="0"/>
          <w:divBdr>
            <w:top w:val="none" w:sz="0" w:space="0" w:color="auto"/>
            <w:left w:val="none" w:sz="0" w:space="0" w:color="auto"/>
            <w:bottom w:val="none" w:sz="0" w:space="0" w:color="auto"/>
            <w:right w:val="none" w:sz="0" w:space="0" w:color="auto"/>
          </w:divBdr>
        </w:div>
        <w:div w:id="1549563613">
          <w:marLeft w:val="0"/>
          <w:marRight w:val="0"/>
          <w:marTop w:val="0"/>
          <w:marBottom w:val="0"/>
          <w:divBdr>
            <w:top w:val="none" w:sz="0" w:space="0" w:color="auto"/>
            <w:left w:val="none" w:sz="0" w:space="0" w:color="auto"/>
            <w:bottom w:val="none" w:sz="0" w:space="0" w:color="auto"/>
            <w:right w:val="none" w:sz="0" w:space="0" w:color="auto"/>
          </w:divBdr>
        </w:div>
        <w:div w:id="346686711">
          <w:marLeft w:val="0"/>
          <w:marRight w:val="0"/>
          <w:marTop w:val="0"/>
          <w:marBottom w:val="0"/>
          <w:divBdr>
            <w:top w:val="none" w:sz="0" w:space="0" w:color="auto"/>
            <w:left w:val="none" w:sz="0" w:space="0" w:color="auto"/>
            <w:bottom w:val="none" w:sz="0" w:space="0" w:color="auto"/>
            <w:right w:val="none" w:sz="0" w:space="0" w:color="auto"/>
          </w:divBdr>
        </w:div>
        <w:div w:id="2032681710">
          <w:marLeft w:val="0"/>
          <w:marRight w:val="0"/>
          <w:marTop w:val="0"/>
          <w:marBottom w:val="0"/>
          <w:divBdr>
            <w:top w:val="none" w:sz="0" w:space="0" w:color="auto"/>
            <w:left w:val="none" w:sz="0" w:space="0" w:color="auto"/>
            <w:bottom w:val="none" w:sz="0" w:space="0" w:color="auto"/>
            <w:right w:val="none" w:sz="0" w:space="0" w:color="auto"/>
          </w:divBdr>
        </w:div>
        <w:div w:id="847987973">
          <w:marLeft w:val="0"/>
          <w:marRight w:val="0"/>
          <w:marTop w:val="0"/>
          <w:marBottom w:val="0"/>
          <w:divBdr>
            <w:top w:val="none" w:sz="0" w:space="0" w:color="auto"/>
            <w:left w:val="none" w:sz="0" w:space="0" w:color="auto"/>
            <w:bottom w:val="none" w:sz="0" w:space="0" w:color="auto"/>
            <w:right w:val="none" w:sz="0" w:space="0" w:color="auto"/>
          </w:divBdr>
        </w:div>
        <w:div w:id="2106608578">
          <w:marLeft w:val="0"/>
          <w:marRight w:val="0"/>
          <w:marTop w:val="0"/>
          <w:marBottom w:val="0"/>
          <w:divBdr>
            <w:top w:val="none" w:sz="0" w:space="0" w:color="auto"/>
            <w:left w:val="none" w:sz="0" w:space="0" w:color="auto"/>
            <w:bottom w:val="none" w:sz="0" w:space="0" w:color="auto"/>
            <w:right w:val="none" w:sz="0" w:space="0" w:color="auto"/>
          </w:divBdr>
        </w:div>
        <w:div w:id="1686782141">
          <w:marLeft w:val="0"/>
          <w:marRight w:val="0"/>
          <w:marTop w:val="0"/>
          <w:marBottom w:val="0"/>
          <w:divBdr>
            <w:top w:val="none" w:sz="0" w:space="0" w:color="auto"/>
            <w:left w:val="none" w:sz="0" w:space="0" w:color="auto"/>
            <w:bottom w:val="none" w:sz="0" w:space="0" w:color="auto"/>
            <w:right w:val="none" w:sz="0" w:space="0" w:color="auto"/>
          </w:divBdr>
        </w:div>
        <w:div w:id="556863033">
          <w:marLeft w:val="0"/>
          <w:marRight w:val="0"/>
          <w:marTop w:val="0"/>
          <w:marBottom w:val="0"/>
          <w:divBdr>
            <w:top w:val="none" w:sz="0" w:space="0" w:color="auto"/>
            <w:left w:val="none" w:sz="0" w:space="0" w:color="auto"/>
            <w:bottom w:val="none" w:sz="0" w:space="0" w:color="auto"/>
            <w:right w:val="none" w:sz="0" w:space="0" w:color="auto"/>
          </w:divBdr>
        </w:div>
        <w:div w:id="881208979">
          <w:marLeft w:val="0"/>
          <w:marRight w:val="0"/>
          <w:marTop w:val="0"/>
          <w:marBottom w:val="0"/>
          <w:divBdr>
            <w:top w:val="none" w:sz="0" w:space="0" w:color="auto"/>
            <w:left w:val="none" w:sz="0" w:space="0" w:color="auto"/>
            <w:bottom w:val="none" w:sz="0" w:space="0" w:color="auto"/>
            <w:right w:val="none" w:sz="0" w:space="0" w:color="auto"/>
          </w:divBdr>
        </w:div>
        <w:div w:id="1129082518">
          <w:marLeft w:val="0"/>
          <w:marRight w:val="0"/>
          <w:marTop w:val="0"/>
          <w:marBottom w:val="0"/>
          <w:divBdr>
            <w:top w:val="none" w:sz="0" w:space="0" w:color="auto"/>
            <w:left w:val="none" w:sz="0" w:space="0" w:color="auto"/>
            <w:bottom w:val="none" w:sz="0" w:space="0" w:color="auto"/>
            <w:right w:val="none" w:sz="0" w:space="0" w:color="auto"/>
          </w:divBdr>
        </w:div>
        <w:div w:id="664744624">
          <w:marLeft w:val="0"/>
          <w:marRight w:val="0"/>
          <w:marTop w:val="0"/>
          <w:marBottom w:val="0"/>
          <w:divBdr>
            <w:top w:val="none" w:sz="0" w:space="0" w:color="auto"/>
            <w:left w:val="none" w:sz="0" w:space="0" w:color="auto"/>
            <w:bottom w:val="none" w:sz="0" w:space="0" w:color="auto"/>
            <w:right w:val="none" w:sz="0" w:space="0" w:color="auto"/>
          </w:divBdr>
        </w:div>
        <w:div w:id="646055691">
          <w:marLeft w:val="0"/>
          <w:marRight w:val="0"/>
          <w:marTop w:val="0"/>
          <w:marBottom w:val="0"/>
          <w:divBdr>
            <w:top w:val="none" w:sz="0" w:space="0" w:color="auto"/>
            <w:left w:val="none" w:sz="0" w:space="0" w:color="auto"/>
            <w:bottom w:val="none" w:sz="0" w:space="0" w:color="auto"/>
            <w:right w:val="none" w:sz="0" w:space="0" w:color="auto"/>
          </w:divBdr>
        </w:div>
        <w:div w:id="1122381759">
          <w:marLeft w:val="0"/>
          <w:marRight w:val="0"/>
          <w:marTop w:val="0"/>
          <w:marBottom w:val="0"/>
          <w:divBdr>
            <w:top w:val="none" w:sz="0" w:space="0" w:color="auto"/>
            <w:left w:val="none" w:sz="0" w:space="0" w:color="auto"/>
            <w:bottom w:val="none" w:sz="0" w:space="0" w:color="auto"/>
            <w:right w:val="none" w:sz="0" w:space="0" w:color="auto"/>
          </w:divBdr>
        </w:div>
        <w:div w:id="1420059135">
          <w:marLeft w:val="0"/>
          <w:marRight w:val="0"/>
          <w:marTop w:val="0"/>
          <w:marBottom w:val="0"/>
          <w:divBdr>
            <w:top w:val="none" w:sz="0" w:space="0" w:color="auto"/>
            <w:left w:val="none" w:sz="0" w:space="0" w:color="auto"/>
            <w:bottom w:val="none" w:sz="0" w:space="0" w:color="auto"/>
            <w:right w:val="none" w:sz="0" w:space="0" w:color="auto"/>
          </w:divBdr>
        </w:div>
        <w:div w:id="485434237">
          <w:marLeft w:val="0"/>
          <w:marRight w:val="0"/>
          <w:marTop w:val="0"/>
          <w:marBottom w:val="0"/>
          <w:divBdr>
            <w:top w:val="none" w:sz="0" w:space="0" w:color="auto"/>
            <w:left w:val="none" w:sz="0" w:space="0" w:color="auto"/>
            <w:bottom w:val="none" w:sz="0" w:space="0" w:color="auto"/>
            <w:right w:val="none" w:sz="0" w:space="0" w:color="auto"/>
          </w:divBdr>
        </w:div>
        <w:div w:id="71700975">
          <w:marLeft w:val="0"/>
          <w:marRight w:val="0"/>
          <w:marTop w:val="0"/>
          <w:marBottom w:val="0"/>
          <w:divBdr>
            <w:top w:val="none" w:sz="0" w:space="0" w:color="auto"/>
            <w:left w:val="none" w:sz="0" w:space="0" w:color="auto"/>
            <w:bottom w:val="none" w:sz="0" w:space="0" w:color="auto"/>
            <w:right w:val="none" w:sz="0" w:space="0" w:color="auto"/>
          </w:divBdr>
        </w:div>
        <w:div w:id="438910477">
          <w:marLeft w:val="0"/>
          <w:marRight w:val="0"/>
          <w:marTop w:val="0"/>
          <w:marBottom w:val="0"/>
          <w:divBdr>
            <w:top w:val="none" w:sz="0" w:space="0" w:color="auto"/>
            <w:left w:val="none" w:sz="0" w:space="0" w:color="auto"/>
            <w:bottom w:val="none" w:sz="0" w:space="0" w:color="auto"/>
            <w:right w:val="none" w:sz="0" w:space="0" w:color="auto"/>
          </w:divBdr>
        </w:div>
        <w:div w:id="390154894">
          <w:marLeft w:val="0"/>
          <w:marRight w:val="0"/>
          <w:marTop w:val="0"/>
          <w:marBottom w:val="0"/>
          <w:divBdr>
            <w:top w:val="none" w:sz="0" w:space="0" w:color="auto"/>
            <w:left w:val="none" w:sz="0" w:space="0" w:color="auto"/>
            <w:bottom w:val="none" w:sz="0" w:space="0" w:color="auto"/>
            <w:right w:val="none" w:sz="0" w:space="0" w:color="auto"/>
          </w:divBdr>
        </w:div>
        <w:div w:id="1374235051">
          <w:marLeft w:val="0"/>
          <w:marRight w:val="0"/>
          <w:marTop w:val="0"/>
          <w:marBottom w:val="0"/>
          <w:divBdr>
            <w:top w:val="none" w:sz="0" w:space="0" w:color="auto"/>
            <w:left w:val="none" w:sz="0" w:space="0" w:color="auto"/>
            <w:bottom w:val="none" w:sz="0" w:space="0" w:color="auto"/>
            <w:right w:val="none" w:sz="0" w:space="0" w:color="auto"/>
          </w:divBdr>
        </w:div>
        <w:div w:id="271060008">
          <w:marLeft w:val="0"/>
          <w:marRight w:val="0"/>
          <w:marTop w:val="0"/>
          <w:marBottom w:val="0"/>
          <w:divBdr>
            <w:top w:val="none" w:sz="0" w:space="0" w:color="auto"/>
            <w:left w:val="none" w:sz="0" w:space="0" w:color="auto"/>
            <w:bottom w:val="none" w:sz="0" w:space="0" w:color="auto"/>
            <w:right w:val="none" w:sz="0" w:space="0" w:color="auto"/>
          </w:divBdr>
        </w:div>
        <w:div w:id="1820226015">
          <w:marLeft w:val="0"/>
          <w:marRight w:val="0"/>
          <w:marTop w:val="0"/>
          <w:marBottom w:val="0"/>
          <w:divBdr>
            <w:top w:val="none" w:sz="0" w:space="0" w:color="auto"/>
            <w:left w:val="none" w:sz="0" w:space="0" w:color="auto"/>
            <w:bottom w:val="none" w:sz="0" w:space="0" w:color="auto"/>
            <w:right w:val="none" w:sz="0" w:space="0" w:color="auto"/>
          </w:divBdr>
        </w:div>
        <w:div w:id="520821899">
          <w:marLeft w:val="0"/>
          <w:marRight w:val="0"/>
          <w:marTop w:val="0"/>
          <w:marBottom w:val="0"/>
          <w:divBdr>
            <w:top w:val="none" w:sz="0" w:space="0" w:color="auto"/>
            <w:left w:val="none" w:sz="0" w:space="0" w:color="auto"/>
            <w:bottom w:val="none" w:sz="0" w:space="0" w:color="auto"/>
            <w:right w:val="none" w:sz="0" w:space="0" w:color="auto"/>
          </w:divBdr>
        </w:div>
        <w:div w:id="65349653">
          <w:marLeft w:val="0"/>
          <w:marRight w:val="0"/>
          <w:marTop w:val="0"/>
          <w:marBottom w:val="0"/>
          <w:divBdr>
            <w:top w:val="none" w:sz="0" w:space="0" w:color="auto"/>
            <w:left w:val="none" w:sz="0" w:space="0" w:color="auto"/>
            <w:bottom w:val="none" w:sz="0" w:space="0" w:color="auto"/>
            <w:right w:val="none" w:sz="0" w:space="0" w:color="auto"/>
          </w:divBdr>
        </w:div>
        <w:div w:id="885995971">
          <w:marLeft w:val="0"/>
          <w:marRight w:val="0"/>
          <w:marTop w:val="0"/>
          <w:marBottom w:val="0"/>
          <w:divBdr>
            <w:top w:val="none" w:sz="0" w:space="0" w:color="auto"/>
            <w:left w:val="none" w:sz="0" w:space="0" w:color="auto"/>
            <w:bottom w:val="none" w:sz="0" w:space="0" w:color="auto"/>
            <w:right w:val="none" w:sz="0" w:space="0" w:color="auto"/>
          </w:divBdr>
        </w:div>
        <w:div w:id="2115436804">
          <w:marLeft w:val="0"/>
          <w:marRight w:val="0"/>
          <w:marTop w:val="0"/>
          <w:marBottom w:val="0"/>
          <w:divBdr>
            <w:top w:val="none" w:sz="0" w:space="0" w:color="auto"/>
            <w:left w:val="none" w:sz="0" w:space="0" w:color="auto"/>
            <w:bottom w:val="none" w:sz="0" w:space="0" w:color="auto"/>
            <w:right w:val="none" w:sz="0" w:space="0" w:color="auto"/>
          </w:divBdr>
        </w:div>
        <w:div w:id="1838038814">
          <w:marLeft w:val="0"/>
          <w:marRight w:val="0"/>
          <w:marTop w:val="0"/>
          <w:marBottom w:val="0"/>
          <w:divBdr>
            <w:top w:val="none" w:sz="0" w:space="0" w:color="auto"/>
            <w:left w:val="none" w:sz="0" w:space="0" w:color="auto"/>
            <w:bottom w:val="none" w:sz="0" w:space="0" w:color="auto"/>
            <w:right w:val="none" w:sz="0" w:space="0" w:color="auto"/>
          </w:divBdr>
        </w:div>
        <w:div w:id="1878615730">
          <w:marLeft w:val="0"/>
          <w:marRight w:val="0"/>
          <w:marTop w:val="0"/>
          <w:marBottom w:val="0"/>
          <w:divBdr>
            <w:top w:val="none" w:sz="0" w:space="0" w:color="auto"/>
            <w:left w:val="none" w:sz="0" w:space="0" w:color="auto"/>
            <w:bottom w:val="none" w:sz="0" w:space="0" w:color="auto"/>
            <w:right w:val="none" w:sz="0" w:space="0" w:color="auto"/>
          </w:divBdr>
        </w:div>
        <w:div w:id="1316565169">
          <w:marLeft w:val="0"/>
          <w:marRight w:val="0"/>
          <w:marTop w:val="0"/>
          <w:marBottom w:val="0"/>
          <w:divBdr>
            <w:top w:val="none" w:sz="0" w:space="0" w:color="auto"/>
            <w:left w:val="none" w:sz="0" w:space="0" w:color="auto"/>
            <w:bottom w:val="none" w:sz="0" w:space="0" w:color="auto"/>
            <w:right w:val="none" w:sz="0" w:space="0" w:color="auto"/>
          </w:divBdr>
        </w:div>
        <w:div w:id="466555619">
          <w:marLeft w:val="0"/>
          <w:marRight w:val="0"/>
          <w:marTop w:val="0"/>
          <w:marBottom w:val="0"/>
          <w:divBdr>
            <w:top w:val="none" w:sz="0" w:space="0" w:color="auto"/>
            <w:left w:val="none" w:sz="0" w:space="0" w:color="auto"/>
            <w:bottom w:val="none" w:sz="0" w:space="0" w:color="auto"/>
            <w:right w:val="none" w:sz="0" w:space="0" w:color="auto"/>
          </w:divBdr>
        </w:div>
        <w:div w:id="226771473">
          <w:marLeft w:val="0"/>
          <w:marRight w:val="0"/>
          <w:marTop w:val="0"/>
          <w:marBottom w:val="0"/>
          <w:divBdr>
            <w:top w:val="none" w:sz="0" w:space="0" w:color="auto"/>
            <w:left w:val="none" w:sz="0" w:space="0" w:color="auto"/>
            <w:bottom w:val="none" w:sz="0" w:space="0" w:color="auto"/>
            <w:right w:val="none" w:sz="0" w:space="0" w:color="auto"/>
          </w:divBdr>
        </w:div>
        <w:div w:id="772867573">
          <w:marLeft w:val="0"/>
          <w:marRight w:val="0"/>
          <w:marTop w:val="0"/>
          <w:marBottom w:val="0"/>
          <w:divBdr>
            <w:top w:val="none" w:sz="0" w:space="0" w:color="auto"/>
            <w:left w:val="none" w:sz="0" w:space="0" w:color="auto"/>
            <w:bottom w:val="none" w:sz="0" w:space="0" w:color="auto"/>
            <w:right w:val="none" w:sz="0" w:space="0" w:color="auto"/>
          </w:divBdr>
        </w:div>
        <w:div w:id="384573500">
          <w:marLeft w:val="0"/>
          <w:marRight w:val="0"/>
          <w:marTop w:val="0"/>
          <w:marBottom w:val="0"/>
          <w:divBdr>
            <w:top w:val="none" w:sz="0" w:space="0" w:color="auto"/>
            <w:left w:val="none" w:sz="0" w:space="0" w:color="auto"/>
            <w:bottom w:val="none" w:sz="0" w:space="0" w:color="auto"/>
            <w:right w:val="none" w:sz="0" w:space="0" w:color="auto"/>
          </w:divBdr>
        </w:div>
        <w:div w:id="753866585">
          <w:marLeft w:val="0"/>
          <w:marRight w:val="0"/>
          <w:marTop w:val="0"/>
          <w:marBottom w:val="0"/>
          <w:divBdr>
            <w:top w:val="none" w:sz="0" w:space="0" w:color="auto"/>
            <w:left w:val="none" w:sz="0" w:space="0" w:color="auto"/>
            <w:bottom w:val="none" w:sz="0" w:space="0" w:color="auto"/>
            <w:right w:val="none" w:sz="0" w:space="0" w:color="auto"/>
          </w:divBdr>
        </w:div>
        <w:div w:id="967931221">
          <w:marLeft w:val="0"/>
          <w:marRight w:val="0"/>
          <w:marTop w:val="0"/>
          <w:marBottom w:val="0"/>
          <w:divBdr>
            <w:top w:val="none" w:sz="0" w:space="0" w:color="auto"/>
            <w:left w:val="none" w:sz="0" w:space="0" w:color="auto"/>
            <w:bottom w:val="none" w:sz="0" w:space="0" w:color="auto"/>
            <w:right w:val="none" w:sz="0" w:space="0" w:color="auto"/>
          </w:divBdr>
        </w:div>
        <w:div w:id="1882286273">
          <w:marLeft w:val="0"/>
          <w:marRight w:val="0"/>
          <w:marTop w:val="0"/>
          <w:marBottom w:val="0"/>
          <w:divBdr>
            <w:top w:val="none" w:sz="0" w:space="0" w:color="auto"/>
            <w:left w:val="none" w:sz="0" w:space="0" w:color="auto"/>
            <w:bottom w:val="none" w:sz="0" w:space="0" w:color="auto"/>
            <w:right w:val="none" w:sz="0" w:space="0" w:color="auto"/>
          </w:divBdr>
        </w:div>
        <w:div w:id="1595893785">
          <w:marLeft w:val="0"/>
          <w:marRight w:val="0"/>
          <w:marTop w:val="0"/>
          <w:marBottom w:val="0"/>
          <w:divBdr>
            <w:top w:val="none" w:sz="0" w:space="0" w:color="auto"/>
            <w:left w:val="none" w:sz="0" w:space="0" w:color="auto"/>
            <w:bottom w:val="none" w:sz="0" w:space="0" w:color="auto"/>
            <w:right w:val="none" w:sz="0" w:space="0" w:color="auto"/>
          </w:divBdr>
        </w:div>
        <w:div w:id="905337820">
          <w:marLeft w:val="0"/>
          <w:marRight w:val="0"/>
          <w:marTop w:val="0"/>
          <w:marBottom w:val="0"/>
          <w:divBdr>
            <w:top w:val="none" w:sz="0" w:space="0" w:color="auto"/>
            <w:left w:val="none" w:sz="0" w:space="0" w:color="auto"/>
            <w:bottom w:val="none" w:sz="0" w:space="0" w:color="auto"/>
            <w:right w:val="none" w:sz="0" w:space="0" w:color="auto"/>
          </w:divBdr>
        </w:div>
        <w:div w:id="512761987">
          <w:marLeft w:val="0"/>
          <w:marRight w:val="0"/>
          <w:marTop w:val="0"/>
          <w:marBottom w:val="0"/>
          <w:divBdr>
            <w:top w:val="none" w:sz="0" w:space="0" w:color="auto"/>
            <w:left w:val="none" w:sz="0" w:space="0" w:color="auto"/>
            <w:bottom w:val="none" w:sz="0" w:space="0" w:color="auto"/>
            <w:right w:val="none" w:sz="0" w:space="0" w:color="auto"/>
          </w:divBdr>
        </w:div>
        <w:div w:id="1332299591">
          <w:marLeft w:val="0"/>
          <w:marRight w:val="0"/>
          <w:marTop w:val="0"/>
          <w:marBottom w:val="0"/>
          <w:divBdr>
            <w:top w:val="none" w:sz="0" w:space="0" w:color="auto"/>
            <w:left w:val="none" w:sz="0" w:space="0" w:color="auto"/>
            <w:bottom w:val="none" w:sz="0" w:space="0" w:color="auto"/>
            <w:right w:val="none" w:sz="0" w:space="0" w:color="auto"/>
          </w:divBdr>
        </w:div>
        <w:div w:id="365181550">
          <w:marLeft w:val="0"/>
          <w:marRight w:val="0"/>
          <w:marTop w:val="0"/>
          <w:marBottom w:val="0"/>
          <w:divBdr>
            <w:top w:val="none" w:sz="0" w:space="0" w:color="auto"/>
            <w:left w:val="none" w:sz="0" w:space="0" w:color="auto"/>
            <w:bottom w:val="none" w:sz="0" w:space="0" w:color="auto"/>
            <w:right w:val="none" w:sz="0" w:space="0" w:color="auto"/>
          </w:divBdr>
        </w:div>
        <w:div w:id="509490641">
          <w:marLeft w:val="0"/>
          <w:marRight w:val="0"/>
          <w:marTop w:val="0"/>
          <w:marBottom w:val="0"/>
          <w:divBdr>
            <w:top w:val="none" w:sz="0" w:space="0" w:color="auto"/>
            <w:left w:val="none" w:sz="0" w:space="0" w:color="auto"/>
            <w:bottom w:val="none" w:sz="0" w:space="0" w:color="auto"/>
            <w:right w:val="none" w:sz="0" w:space="0" w:color="auto"/>
          </w:divBdr>
        </w:div>
        <w:div w:id="496308256">
          <w:marLeft w:val="0"/>
          <w:marRight w:val="0"/>
          <w:marTop w:val="0"/>
          <w:marBottom w:val="0"/>
          <w:divBdr>
            <w:top w:val="none" w:sz="0" w:space="0" w:color="auto"/>
            <w:left w:val="none" w:sz="0" w:space="0" w:color="auto"/>
            <w:bottom w:val="none" w:sz="0" w:space="0" w:color="auto"/>
            <w:right w:val="none" w:sz="0" w:space="0" w:color="auto"/>
          </w:divBdr>
        </w:div>
        <w:div w:id="459035820">
          <w:marLeft w:val="0"/>
          <w:marRight w:val="0"/>
          <w:marTop w:val="0"/>
          <w:marBottom w:val="0"/>
          <w:divBdr>
            <w:top w:val="none" w:sz="0" w:space="0" w:color="auto"/>
            <w:left w:val="none" w:sz="0" w:space="0" w:color="auto"/>
            <w:bottom w:val="none" w:sz="0" w:space="0" w:color="auto"/>
            <w:right w:val="none" w:sz="0" w:space="0" w:color="auto"/>
          </w:divBdr>
        </w:div>
        <w:div w:id="2028022129">
          <w:marLeft w:val="0"/>
          <w:marRight w:val="0"/>
          <w:marTop w:val="0"/>
          <w:marBottom w:val="0"/>
          <w:divBdr>
            <w:top w:val="none" w:sz="0" w:space="0" w:color="auto"/>
            <w:left w:val="none" w:sz="0" w:space="0" w:color="auto"/>
            <w:bottom w:val="none" w:sz="0" w:space="0" w:color="auto"/>
            <w:right w:val="none" w:sz="0" w:space="0" w:color="auto"/>
          </w:divBdr>
        </w:div>
        <w:div w:id="1809396840">
          <w:marLeft w:val="0"/>
          <w:marRight w:val="0"/>
          <w:marTop w:val="0"/>
          <w:marBottom w:val="0"/>
          <w:divBdr>
            <w:top w:val="none" w:sz="0" w:space="0" w:color="auto"/>
            <w:left w:val="none" w:sz="0" w:space="0" w:color="auto"/>
            <w:bottom w:val="none" w:sz="0" w:space="0" w:color="auto"/>
            <w:right w:val="none" w:sz="0" w:space="0" w:color="auto"/>
          </w:divBdr>
        </w:div>
        <w:div w:id="323050322">
          <w:marLeft w:val="0"/>
          <w:marRight w:val="0"/>
          <w:marTop w:val="0"/>
          <w:marBottom w:val="0"/>
          <w:divBdr>
            <w:top w:val="none" w:sz="0" w:space="0" w:color="auto"/>
            <w:left w:val="none" w:sz="0" w:space="0" w:color="auto"/>
            <w:bottom w:val="none" w:sz="0" w:space="0" w:color="auto"/>
            <w:right w:val="none" w:sz="0" w:space="0" w:color="auto"/>
          </w:divBdr>
        </w:div>
        <w:div w:id="66728223">
          <w:marLeft w:val="0"/>
          <w:marRight w:val="0"/>
          <w:marTop w:val="0"/>
          <w:marBottom w:val="0"/>
          <w:divBdr>
            <w:top w:val="none" w:sz="0" w:space="0" w:color="auto"/>
            <w:left w:val="none" w:sz="0" w:space="0" w:color="auto"/>
            <w:bottom w:val="none" w:sz="0" w:space="0" w:color="auto"/>
            <w:right w:val="none" w:sz="0" w:space="0" w:color="auto"/>
          </w:divBdr>
        </w:div>
        <w:div w:id="1393119">
          <w:marLeft w:val="0"/>
          <w:marRight w:val="0"/>
          <w:marTop w:val="0"/>
          <w:marBottom w:val="0"/>
          <w:divBdr>
            <w:top w:val="none" w:sz="0" w:space="0" w:color="auto"/>
            <w:left w:val="none" w:sz="0" w:space="0" w:color="auto"/>
            <w:bottom w:val="none" w:sz="0" w:space="0" w:color="auto"/>
            <w:right w:val="none" w:sz="0" w:space="0" w:color="auto"/>
          </w:divBdr>
        </w:div>
        <w:div w:id="430855611">
          <w:marLeft w:val="0"/>
          <w:marRight w:val="0"/>
          <w:marTop w:val="0"/>
          <w:marBottom w:val="0"/>
          <w:divBdr>
            <w:top w:val="none" w:sz="0" w:space="0" w:color="auto"/>
            <w:left w:val="none" w:sz="0" w:space="0" w:color="auto"/>
            <w:bottom w:val="none" w:sz="0" w:space="0" w:color="auto"/>
            <w:right w:val="none" w:sz="0" w:space="0" w:color="auto"/>
          </w:divBdr>
        </w:div>
        <w:div w:id="1972205669">
          <w:marLeft w:val="0"/>
          <w:marRight w:val="0"/>
          <w:marTop w:val="0"/>
          <w:marBottom w:val="0"/>
          <w:divBdr>
            <w:top w:val="none" w:sz="0" w:space="0" w:color="auto"/>
            <w:left w:val="none" w:sz="0" w:space="0" w:color="auto"/>
            <w:bottom w:val="none" w:sz="0" w:space="0" w:color="auto"/>
            <w:right w:val="none" w:sz="0" w:space="0" w:color="auto"/>
          </w:divBdr>
        </w:div>
        <w:div w:id="1950769143">
          <w:marLeft w:val="0"/>
          <w:marRight w:val="0"/>
          <w:marTop w:val="0"/>
          <w:marBottom w:val="0"/>
          <w:divBdr>
            <w:top w:val="none" w:sz="0" w:space="0" w:color="auto"/>
            <w:left w:val="none" w:sz="0" w:space="0" w:color="auto"/>
            <w:bottom w:val="none" w:sz="0" w:space="0" w:color="auto"/>
            <w:right w:val="none" w:sz="0" w:space="0" w:color="auto"/>
          </w:divBdr>
        </w:div>
        <w:div w:id="815923708">
          <w:marLeft w:val="0"/>
          <w:marRight w:val="0"/>
          <w:marTop w:val="0"/>
          <w:marBottom w:val="0"/>
          <w:divBdr>
            <w:top w:val="none" w:sz="0" w:space="0" w:color="auto"/>
            <w:left w:val="none" w:sz="0" w:space="0" w:color="auto"/>
            <w:bottom w:val="none" w:sz="0" w:space="0" w:color="auto"/>
            <w:right w:val="none" w:sz="0" w:space="0" w:color="auto"/>
          </w:divBdr>
        </w:div>
        <w:div w:id="977609140">
          <w:marLeft w:val="0"/>
          <w:marRight w:val="0"/>
          <w:marTop w:val="0"/>
          <w:marBottom w:val="0"/>
          <w:divBdr>
            <w:top w:val="none" w:sz="0" w:space="0" w:color="auto"/>
            <w:left w:val="none" w:sz="0" w:space="0" w:color="auto"/>
            <w:bottom w:val="none" w:sz="0" w:space="0" w:color="auto"/>
            <w:right w:val="none" w:sz="0" w:space="0" w:color="auto"/>
          </w:divBdr>
        </w:div>
        <w:div w:id="48193164">
          <w:marLeft w:val="0"/>
          <w:marRight w:val="0"/>
          <w:marTop w:val="0"/>
          <w:marBottom w:val="0"/>
          <w:divBdr>
            <w:top w:val="none" w:sz="0" w:space="0" w:color="auto"/>
            <w:left w:val="none" w:sz="0" w:space="0" w:color="auto"/>
            <w:bottom w:val="none" w:sz="0" w:space="0" w:color="auto"/>
            <w:right w:val="none" w:sz="0" w:space="0" w:color="auto"/>
          </w:divBdr>
        </w:div>
        <w:div w:id="1055854828">
          <w:marLeft w:val="0"/>
          <w:marRight w:val="0"/>
          <w:marTop w:val="0"/>
          <w:marBottom w:val="0"/>
          <w:divBdr>
            <w:top w:val="none" w:sz="0" w:space="0" w:color="auto"/>
            <w:left w:val="none" w:sz="0" w:space="0" w:color="auto"/>
            <w:bottom w:val="none" w:sz="0" w:space="0" w:color="auto"/>
            <w:right w:val="none" w:sz="0" w:space="0" w:color="auto"/>
          </w:divBdr>
        </w:div>
        <w:div w:id="1227910810">
          <w:marLeft w:val="0"/>
          <w:marRight w:val="0"/>
          <w:marTop w:val="0"/>
          <w:marBottom w:val="0"/>
          <w:divBdr>
            <w:top w:val="none" w:sz="0" w:space="0" w:color="auto"/>
            <w:left w:val="none" w:sz="0" w:space="0" w:color="auto"/>
            <w:bottom w:val="none" w:sz="0" w:space="0" w:color="auto"/>
            <w:right w:val="none" w:sz="0" w:space="0" w:color="auto"/>
          </w:divBdr>
        </w:div>
        <w:div w:id="637107492">
          <w:marLeft w:val="0"/>
          <w:marRight w:val="0"/>
          <w:marTop w:val="0"/>
          <w:marBottom w:val="0"/>
          <w:divBdr>
            <w:top w:val="none" w:sz="0" w:space="0" w:color="auto"/>
            <w:left w:val="none" w:sz="0" w:space="0" w:color="auto"/>
            <w:bottom w:val="none" w:sz="0" w:space="0" w:color="auto"/>
            <w:right w:val="none" w:sz="0" w:space="0" w:color="auto"/>
          </w:divBdr>
        </w:div>
        <w:div w:id="192964919">
          <w:marLeft w:val="0"/>
          <w:marRight w:val="0"/>
          <w:marTop w:val="0"/>
          <w:marBottom w:val="0"/>
          <w:divBdr>
            <w:top w:val="none" w:sz="0" w:space="0" w:color="auto"/>
            <w:left w:val="none" w:sz="0" w:space="0" w:color="auto"/>
            <w:bottom w:val="none" w:sz="0" w:space="0" w:color="auto"/>
            <w:right w:val="none" w:sz="0" w:space="0" w:color="auto"/>
          </w:divBdr>
        </w:div>
        <w:div w:id="279381245">
          <w:marLeft w:val="0"/>
          <w:marRight w:val="0"/>
          <w:marTop w:val="0"/>
          <w:marBottom w:val="0"/>
          <w:divBdr>
            <w:top w:val="none" w:sz="0" w:space="0" w:color="auto"/>
            <w:left w:val="none" w:sz="0" w:space="0" w:color="auto"/>
            <w:bottom w:val="none" w:sz="0" w:space="0" w:color="auto"/>
            <w:right w:val="none" w:sz="0" w:space="0" w:color="auto"/>
          </w:divBdr>
        </w:div>
        <w:div w:id="1418790510">
          <w:marLeft w:val="0"/>
          <w:marRight w:val="0"/>
          <w:marTop w:val="0"/>
          <w:marBottom w:val="0"/>
          <w:divBdr>
            <w:top w:val="none" w:sz="0" w:space="0" w:color="auto"/>
            <w:left w:val="none" w:sz="0" w:space="0" w:color="auto"/>
            <w:bottom w:val="none" w:sz="0" w:space="0" w:color="auto"/>
            <w:right w:val="none" w:sz="0" w:space="0" w:color="auto"/>
          </w:divBdr>
        </w:div>
        <w:div w:id="884295504">
          <w:marLeft w:val="0"/>
          <w:marRight w:val="0"/>
          <w:marTop w:val="0"/>
          <w:marBottom w:val="0"/>
          <w:divBdr>
            <w:top w:val="none" w:sz="0" w:space="0" w:color="auto"/>
            <w:left w:val="none" w:sz="0" w:space="0" w:color="auto"/>
            <w:bottom w:val="none" w:sz="0" w:space="0" w:color="auto"/>
            <w:right w:val="none" w:sz="0" w:space="0" w:color="auto"/>
          </w:divBdr>
        </w:div>
        <w:div w:id="1482503103">
          <w:marLeft w:val="0"/>
          <w:marRight w:val="0"/>
          <w:marTop w:val="0"/>
          <w:marBottom w:val="0"/>
          <w:divBdr>
            <w:top w:val="none" w:sz="0" w:space="0" w:color="auto"/>
            <w:left w:val="none" w:sz="0" w:space="0" w:color="auto"/>
            <w:bottom w:val="none" w:sz="0" w:space="0" w:color="auto"/>
            <w:right w:val="none" w:sz="0" w:space="0" w:color="auto"/>
          </w:divBdr>
        </w:div>
        <w:div w:id="921766967">
          <w:marLeft w:val="0"/>
          <w:marRight w:val="0"/>
          <w:marTop w:val="0"/>
          <w:marBottom w:val="0"/>
          <w:divBdr>
            <w:top w:val="none" w:sz="0" w:space="0" w:color="auto"/>
            <w:left w:val="none" w:sz="0" w:space="0" w:color="auto"/>
            <w:bottom w:val="none" w:sz="0" w:space="0" w:color="auto"/>
            <w:right w:val="none" w:sz="0" w:space="0" w:color="auto"/>
          </w:divBdr>
        </w:div>
        <w:div w:id="938096697">
          <w:marLeft w:val="0"/>
          <w:marRight w:val="0"/>
          <w:marTop w:val="0"/>
          <w:marBottom w:val="0"/>
          <w:divBdr>
            <w:top w:val="none" w:sz="0" w:space="0" w:color="auto"/>
            <w:left w:val="none" w:sz="0" w:space="0" w:color="auto"/>
            <w:bottom w:val="none" w:sz="0" w:space="0" w:color="auto"/>
            <w:right w:val="none" w:sz="0" w:space="0" w:color="auto"/>
          </w:divBdr>
        </w:div>
        <w:div w:id="2065448387">
          <w:marLeft w:val="0"/>
          <w:marRight w:val="0"/>
          <w:marTop w:val="0"/>
          <w:marBottom w:val="0"/>
          <w:divBdr>
            <w:top w:val="none" w:sz="0" w:space="0" w:color="auto"/>
            <w:left w:val="none" w:sz="0" w:space="0" w:color="auto"/>
            <w:bottom w:val="none" w:sz="0" w:space="0" w:color="auto"/>
            <w:right w:val="none" w:sz="0" w:space="0" w:color="auto"/>
          </w:divBdr>
        </w:div>
        <w:div w:id="1782531495">
          <w:marLeft w:val="0"/>
          <w:marRight w:val="0"/>
          <w:marTop w:val="0"/>
          <w:marBottom w:val="0"/>
          <w:divBdr>
            <w:top w:val="none" w:sz="0" w:space="0" w:color="auto"/>
            <w:left w:val="none" w:sz="0" w:space="0" w:color="auto"/>
            <w:bottom w:val="none" w:sz="0" w:space="0" w:color="auto"/>
            <w:right w:val="none" w:sz="0" w:space="0" w:color="auto"/>
          </w:divBdr>
        </w:div>
        <w:div w:id="1193181122">
          <w:marLeft w:val="0"/>
          <w:marRight w:val="0"/>
          <w:marTop w:val="0"/>
          <w:marBottom w:val="0"/>
          <w:divBdr>
            <w:top w:val="none" w:sz="0" w:space="0" w:color="auto"/>
            <w:left w:val="none" w:sz="0" w:space="0" w:color="auto"/>
            <w:bottom w:val="none" w:sz="0" w:space="0" w:color="auto"/>
            <w:right w:val="none" w:sz="0" w:space="0" w:color="auto"/>
          </w:divBdr>
        </w:div>
        <w:div w:id="1517769617">
          <w:marLeft w:val="0"/>
          <w:marRight w:val="0"/>
          <w:marTop w:val="0"/>
          <w:marBottom w:val="0"/>
          <w:divBdr>
            <w:top w:val="none" w:sz="0" w:space="0" w:color="auto"/>
            <w:left w:val="none" w:sz="0" w:space="0" w:color="auto"/>
            <w:bottom w:val="none" w:sz="0" w:space="0" w:color="auto"/>
            <w:right w:val="none" w:sz="0" w:space="0" w:color="auto"/>
          </w:divBdr>
        </w:div>
        <w:div w:id="82576444">
          <w:marLeft w:val="0"/>
          <w:marRight w:val="0"/>
          <w:marTop w:val="0"/>
          <w:marBottom w:val="0"/>
          <w:divBdr>
            <w:top w:val="none" w:sz="0" w:space="0" w:color="auto"/>
            <w:left w:val="none" w:sz="0" w:space="0" w:color="auto"/>
            <w:bottom w:val="none" w:sz="0" w:space="0" w:color="auto"/>
            <w:right w:val="none" w:sz="0" w:space="0" w:color="auto"/>
          </w:divBdr>
        </w:div>
        <w:div w:id="1909075427">
          <w:marLeft w:val="0"/>
          <w:marRight w:val="0"/>
          <w:marTop w:val="0"/>
          <w:marBottom w:val="0"/>
          <w:divBdr>
            <w:top w:val="none" w:sz="0" w:space="0" w:color="auto"/>
            <w:left w:val="none" w:sz="0" w:space="0" w:color="auto"/>
            <w:bottom w:val="none" w:sz="0" w:space="0" w:color="auto"/>
            <w:right w:val="none" w:sz="0" w:space="0" w:color="auto"/>
          </w:divBdr>
        </w:div>
        <w:div w:id="72363778">
          <w:marLeft w:val="0"/>
          <w:marRight w:val="0"/>
          <w:marTop w:val="0"/>
          <w:marBottom w:val="0"/>
          <w:divBdr>
            <w:top w:val="none" w:sz="0" w:space="0" w:color="auto"/>
            <w:left w:val="none" w:sz="0" w:space="0" w:color="auto"/>
            <w:bottom w:val="none" w:sz="0" w:space="0" w:color="auto"/>
            <w:right w:val="none" w:sz="0" w:space="0" w:color="auto"/>
          </w:divBdr>
        </w:div>
        <w:div w:id="1922792039">
          <w:marLeft w:val="0"/>
          <w:marRight w:val="0"/>
          <w:marTop w:val="0"/>
          <w:marBottom w:val="0"/>
          <w:divBdr>
            <w:top w:val="none" w:sz="0" w:space="0" w:color="auto"/>
            <w:left w:val="none" w:sz="0" w:space="0" w:color="auto"/>
            <w:bottom w:val="none" w:sz="0" w:space="0" w:color="auto"/>
            <w:right w:val="none" w:sz="0" w:space="0" w:color="auto"/>
          </w:divBdr>
        </w:div>
        <w:div w:id="2026635364">
          <w:marLeft w:val="0"/>
          <w:marRight w:val="0"/>
          <w:marTop w:val="0"/>
          <w:marBottom w:val="0"/>
          <w:divBdr>
            <w:top w:val="none" w:sz="0" w:space="0" w:color="auto"/>
            <w:left w:val="none" w:sz="0" w:space="0" w:color="auto"/>
            <w:bottom w:val="none" w:sz="0" w:space="0" w:color="auto"/>
            <w:right w:val="none" w:sz="0" w:space="0" w:color="auto"/>
          </w:divBdr>
        </w:div>
        <w:div w:id="250822846">
          <w:marLeft w:val="0"/>
          <w:marRight w:val="0"/>
          <w:marTop w:val="0"/>
          <w:marBottom w:val="0"/>
          <w:divBdr>
            <w:top w:val="none" w:sz="0" w:space="0" w:color="auto"/>
            <w:left w:val="none" w:sz="0" w:space="0" w:color="auto"/>
            <w:bottom w:val="none" w:sz="0" w:space="0" w:color="auto"/>
            <w:right w:val="none" w:sz="0" w:space="0" w:color="auto"/>
          </w:divBdr>
        </w:div>
        <w:div w:id="1653437779">
          <w:marLeft w:val="0"/>
          <w:marRight w:val="0"/>
          <w:marTop w:val="0"/>
          <w:marBottom w:val="0"/>
          <w:divBdr>
            <w:top w:val="none" w:sz="0" w:space="0" w:color="auto"/>
            <w:left w:val="none" w:sz="0" w:space="0" w:color="auto"/>
            <w:bottom w:val="none" w:sz="0" w:space="0" w:color="auto"/>
            <w:right w:val="none" w:sz="0" w:space="0" w:color="auto"/>
          </w:divBdr>
        </w:div>
        <w:div w:id="4997804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ne@iupui.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51</Pages>
  <Words>14472</Words>
  <Characters>82494</Characters>
  <Application>Microsoft Office Word</Application>
  <DocSecurity>0</DocSecurity>
  <Lines>687</Lines>
  <Paragraphs>193</Paragraphs>
  <ScaleCrop>false</ScaleCrop>
  <Company>Hewlett-Packard Company</Company>
  <LinksUpToDate>false</LinksUpToDate>
  <CharactersWithSpaces>96773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Strine</dc:creator>
  <cp:lastModifiedBy>微软用户</cp:lastModifiedBy>
  <cp:revision>4</cp:revision>
  <dcterms:created xsi:type="dcterms:W3CDTF">2014-07-12T04:49:00Z</dcterms:created>
  <dcterms:modified xsi:type="dcterms:W3CDTF">2014-07-14T07:48:00Z</dcterms:modified>
</cp:coreProperties>
</file>