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12F" w:rsidRPr="00ED2635" w:rsidRDefault="0062412F" w:rsidP="0062412F">
      <w:pPr>
        <w:pStyle w:val="p0"/>
        <w:adjustRightInd w:val="0"/>
        <w:snapToGrid w:val="0"/>
        <w:spacing w:line="360" w:lineRule="auto"/>
        <w:rPr>
          <w:rFonts w:ascii="Book Antiqua" w:hAnsi="Book Antiqua"/>
          <w:color w:val="000000"/>
          <w:sz w:val="24"/>
          <w:szCs w:val="24"/>
        </w:rPr>
      </w:pPr>
      <w:bookmarkStart w:id="0" w:name="OLE_LINK1896"/>
      <w:r w:rsidRPr="00ED2635">
        <w:rPr>
          <w:rFonts w:ascii="Book Antiqua" w:eastAsia="Times New Roman" w:hAnsi="Book Antiqua"/>
          <w:b/>
          <w:color w:val="0033CC"/>
          <w:sz w:val="24"/>
          <w:szCs w:val="24"/>
        </w:rPr>
        <w:t>Name of journal:</w:t>
      </w:r>
      <w:r w:rsidRPr="00ED2635">
        <w:rPr>
          <w:rFonts w:ascii="Book Antiqua" w:eastAsia="Times New Roman" w:hAnsi="Book Antiqua"/>
          <w:b/>
          <w:color w:val="000000"/>
          <w:sz w:val="24"/>
          <w:szCs w:val="24"/>
        </w:rPr>
        <w:t xml:space="preserve"> </w:t>
      </w:r>
      <w:bookmarkStart w:id="1" w:name="OLE_LINK718"/>
      <w:bookmarkStart w:id="2" w:name="OLE_LINK719"/>
      <w:bookmarkEnd w:id="0"/>
      <w:r w:rsidRPr="00ED2635">
        <w:rPr>
          <w:rFonts w:ascii="Book Antiqua" w:eastAsia="Times New Roman" w:hAnsi="Book Antiqua"/>
          <w:i/>
          <w:color w:val="000000"/>
          <w:sz w:val="24"/>
          <w:szCs w:val="24"/>
        </w:rPr>
        <w:t>World Journal of Gastroenterology</w:t>
      </w:r>
      <w:bookmarkEnd w:id="1"/>
      <w:bookmarkEnd w:id="2"/>
    </w:p>
    <w:p w:rsidR="0062412F" w:rsidRPr="00ED2635" w:rsidRDefault="0062412F" w:rsidP="0062412F">
      <w:pPr>
        <w:adjustRightInd w:val="0"/>
        <w:snapToGrid w:val="0"/>
        <w:spacing w:after="0" w:line="360" w:lineRule="auto"/>
        <w:rPr>
          <w:rFonts w:ascii="Book Antiqua" w:eastAsia="Times New Roman" w:hAnsi="Book Antiqua" w:cs="宋体"/>
          <w:b/>
          <w:i/>
          <w:color w:val="000000"/>
          <w:lang w:eastAsia="zh-CN"/>
        </w:rPr>
      </w:pPr>
      <w:r w:rsidRPr="00ED2635">
        <w:rPr>
          <w:rFonts w:ascii="Book Antiqua" w:hAnsi="Book Antiqua" w:cs="Arial"/>
          <w:b/>
          <w:color w:val="0033CC"/>
        </w:rPr>
        <w:t>ESPS Manuscript NO:</w:t>
      </w:r>
      <w:r w:rsidRPr="00ED2635">
        <w:rPr>
          <w:rFonts w:ascii="Book Antiqua" w:hAnsi="Book Antiqua" w:cs="Arial"/>
          <w:b/>
          <w:color w:val="222222"/>
        </w:rPr>
        <w:t xml:space="preserve"> </w:t>
      </w:r>
      <w:r w:rsidR="00BC0717" w:rsidRPr="00ED2635">
        <w:rPr>
          <w:rFonts w:ascii="Book Antiqua" w:hAnsi="Book Antiqua" w:cs="Arial"/>
          <w:b/>
          <w:color w:val="222222"/>
          <w:lang w:eastAsia="zh-CN"/>
        </w:rPr>
        <w:t>10202</w:t>
      </w:r>
    </w:p>
    <w:p w:rsidR="0062412F" w:rsidRPr="00ED2635" w:rsidRDefault="0062412F" w:rsidP="0062412F">
      <w:pPr>
        <w:suppressAutoHyphens/>
        <w:autoSpaceDE w:val="0"/>
        <w:autoSpaceDN w:val="0"/>
        <w:adjustRightInd w:val="0"/>
        <w:snapToGrid w:val="0"/>
        <w:spacing w:after="0" w:line="360" w:lineRule="auto"/>
        <w:rPr>
          <w:rFonts w:ascii="Book Antiqua" w:hAnsi="Book Antiqua"/>
          <w:b/>
          <w:color w:val="000000"/>
          <w:lang w:eastAsia="zh-CN"/>
        </w:rPr>
      </w:pPr>
      <w:r w:rsidRPr="00ED2635">
        <w:rPr>
          <w:rFonts w:ascii="Book Antiqua" w:hAnsi="Book Antiqua"/>
          <w:b/>
          <w:color w:val="0033CC"/>
        </w:rPr>
        <w:t>Columns:</w:t>
      </w:r>
      <w:r w:rsidRPr="00ED2635">
        <w:rPr>
          <w:rFonts w:ascii="Book Antiqua" w:hAnsi="Book Antiqua"/>
          <w:b/>
          <w:color w:val="000000"/>
        </w:rPr>
        <w:t xml:space="preserve"> </w:t>
      </w:r>
      <w:r w:rsidR="00BC0717" w:rsidRPr="00ED2635">
        <w:rPr>
          <w:rFonts w:ascii="Book Antiqua" w:hAnsi="Book Antiqua"/>
          <w:b/>
          <w:color w:val="000000"/>
          <w:lang w:eastAsia="zh-CN"/>
        </w:rPr>
        <w:t>CASE REPORT</w:t>
      </w:r>
    </w:p>
    <w:p w:rsidR="00416DFA" w:rsidRPr="00ED2635" w:rsidRDefault="00416DFA" w:rsidP="0062412F">
      <w:pPr>
        <w:snapToGrid w:val="0"/>
        <w:spacing w:after="0" w:line="360" w:lineRule="auto"/>
        <w:jc w:val="both"/>
        <w:rPr>
          <w:rFonts w:ascii="Book Antiqua" w:hAnsi="Book Antiqua"/>
          <w:b/>
          <w:lang w:val="en-US" w:eastAsia="zh-CN"/>
        </w:rPr>
      </w:pPr>
    </w:p>
    <w:p w:rsidR="008E2373" w:rsidRPr="00ED2635" w:rsidRDefault="008E2373" w:rsidP="0062412F">
      <w:pPr>
        <w:snapToGrid w:val="0"/>
        <w:spacing w:after="0" w:line="360" w:lineRule="auto"/>
        <w:jc w:val="both"/>
        <w:rPr>
          <w:rFonts w:ascii="Book Antiqua" w:hAnsi="Book Antiqua"/>
          <w:b/>
          <w:lang w:val="en-US" w:eastAsia="zh-CN"/>
        </w:rPr>
      </w:pPr>
      <w:r w:rsidRPr="00ED2635">
        <w:rPr>
          <w:rFonts w:ascii="Book Antiqua" w:hAnsi="Book Antiqua"/>
          <w:b/>
          <w:lang w:val="en-US"/>
        </w:rPr>
        <w:t xml:space="preserve">Association </w:t>
      </w:r>
      <w:r w:rsidR="00416DFA" w:rsidRPr="00ED2635">
        <w:rPr>
          <w:rFonts w:ascii="Book Antiqua" w:hAnsi="Book Antiqua"/>
          <w:b/>
          <w:lang w:val="en-US"/>
        </w:rPr>
        <w:t xml:space="preserve">of autoimmune hepatitis and systemic lupus </w:t>
      </w:r>
      <w:proofErr w:type="spellStart"/>
      <w:r w:rsidR="00416DFA" w:rsidRPr="00ED2635">
        <w:rPr>
          <w:rFonts w:ascii="Book Antiqua" w:hAnsi="Book Antiqua"/>
          <w:b/>
          <w:lang w:val="en-US"/>
        </w:rPr>
        <w:t>erythematodes</w:t>
      </w:r>
      <w:proofErr w:type="spellEnd"/>
      <w:r w:rsidR="00416DFA" w:rsidRPr="00ED2635">
        <w:rPr>
          <w:rFonts w:ascii="Book Antiqua" w:hAnsi="Book Antiqua"/>
          <w:b/>
          <w:lang w:val="en-US" w:eastAsia="zh-CN"/>
        </w:rPr>
        <w:t>:</w:t>
      </w:r>
    </w:p>
    <w:p w:rsidR="008E2373" w:rsidRPr="00ED2635" w:rsidRDefault="008E2373" w:rsidP="0062412F">
      <w:pPr>
        <w:snapToGrid w:val="0"/>
        <w:spacing w:after="0" w:line="360" w:lineRule="auto"/>
        <w:jc w:val="both"/>
        <w:rPr>
          <w:rFonts w:ascii="Book Antiqua" w:hAnsi="Book Antiqua"/>
          <w:b/>
          <w:lang w:val="en-US" w:eastAsia="zh-CN"/>
        </w:rPr>
      </w:pPr>
      <w:r w:rsidRPr="00ED2635">
        <w:rPr>
          <w:rFonts w:ascii="Book Antiqua" w:hAnsi="Book Antiqua"/>
          <w:b/>
          <w:lang w:val="en-US"/>
        </w:rPr>
        <w:t>A case series and review of the literature</w:t>
      </w:r>
    </w:p>
    <w:p w:rsidR="00CA18E4" w:rsidRPr="00ED2635" w:rsidRDefault="00CA18E4" w:rsidP="0062412F">
      <w:pPr>
        <w:snapToGrid w:val="0"/>
        <w:spacing w:after="0" w:line="360" w:lineRule="auto"/>
        <w:jc w:val="both"/>
        <w:rPr>
          <w:rFonts w:ascii="Book Antiqua" w:hAnsi="Book Antiqua"/>
          <w:b/>
          <w:lang w:val="en-US" w:eastAsia="zh-CN"/>
        </w:rPr>
      </w:pPr>
    </w:p>
    <w:p w:rsidR="008E2373" w:rsidRPr="00ED2635" w:rsidRDefault="00CA18E4" w:rsidP="0062412F">
      <w:pPr>
        <w:snapToGrid w:val="0"/>
        <w:spacing w:after="0" w:line="360" w:lineRule="auto"/>
        <w:jc w:val="both"/>
        <w:rPr>
          <w:rFonts w:ascii="Book Antiqua" w:hAnsi="Book Antiqua"/>
          <w:lang w:eastAsia="zh-CN"/>
        </w:rPr>
      </w:pPr>
      <w:r w:rsidRPr="00ED2635">
        <w:rPr>
          <w:rFonts w:ascii="Book Antiqua" w:hAnsi="Book Antiqua"/>
        </w:rPr>
        <w:t>Beisel</w:t>
      </w:r>
      <w:r w:rsidRPr="00ED2635">
        <w:rPr>
          <w:rFonts w:ascii="Book Antiqua" w:hAnsi="Book Antiqua"/>
          <w:lang w:eastAsia="zh-CN"/>
        </w:rPr>
        <w:t xml:space="preserve"> C </w:t>
      </w:r>
      <w:r w:rsidRPr="00ED2635">
        <w:rPr>
          <w:rFonts w:ascii="Book Antiqua" w:hAnsi="Book Antiqua"/>
          <w:i/>
          <w:lang w:eastAsia="zh-CN"/>
        </w:rPr>
        <w:t>et al</w:t>
      </w:r>
      <w:r w:rsidRPr="00ED2635">
        <w:rPr>
          <w:rFonts w:ascii="Book Antiqua" w:hAnsi="Book Antiqua"/>
          <w:lang w:eastAsia="zh-CN"/>
        </w:rPr>
        <w:t>.</w:t>
      </w:r>
      <w:r w:rsidRPr="00ED2635">
        <w:rPr>
          <w:rFonts w:ascii="Book Antiqua" w:hAnsi="Book Antiqua"/>
          <w:lang w:val="en-US"/>
        </w:rPr>
        <w:t xml:space="preserve"> Association of AIH</w:t>
      </w:r>
      <w:r w:rsidRPr="00ED2635">
        <w:rPr>
          <w:rFonts w:ascii="Book Antiqua" w:hAnsi="Book Antiqua"/>
          <w:lang w:val="en-US" w:eastAsia="zh-CN"/>
        </w:rPr>
        <w:t xml:space="preserve"> and SLE</w:t>
      </w:r>
    </w:p>
    <w:p w:rsidR="00CA18E4" w:rsidRPr="00ED2635" w:rsidRDefault="00CA18E4" w:rsidP="0062412F">
      <w:pPr>
        <w:snapToGrid w:val="0"/>
        <w:spacing w:after="0" w:line="360" w:lineRule="auto"/>
        <w:jc w:val="both"/>
        <w:rPr>
          <w:rFonts w:ascii="Book Antiqua" w:hAnsi="Book Antiqua"/>
          <w:lang w:val="en-US" w:eastAsia="zh-CN"/>
        </w:rPr>
      </w:pPr>
    </w:p>
    <w:p w:rsidR="008E2373" w:rsidRPr="00ED2635" w:rsidRDefault="008E2373" w:rsidP="0062412F">
      <w:pPr>
        <w:snapToGrid w:val="0"/>
        <w:spacing w:after="0" w:line="360" w:lineRule="auto"/>
        <w:jc w:val="both"/>
        <w:rPr>
          <w:rFonts w:ascii="Book Antiqua" w:hAnsi="Book Antiqua"/>
          <w:vertAlign w:val="superscript"/>
        </w:rPr>
      </w:pPr>
      <w:r w:rsidRPr="00ED2635">
        <w:rPr>
          <w:rFonts w:ascii="Book Antiqua" w:hAnsi="Book Antiqua"/>
        </w:rPr>
        <w:t>Claudia Beisel, Christina Weiler-Normann, Andreas Teufel</w:t>
      </w:r>
      <w:r w:rsidR="00BC0717" w:rsidRPr="00ED2635">
        <w:rPr>
          <w:rFonts w:ascii="Book Antiqua" w:hAnsi="Book Antiqua"/>
          <w:lang w:eastAsia="zh-CN"/>
        </w:rPr>
        <w:t>,</w:t>
      </w:r>
      <w:r w:rsidR="00BC0717" w:rsidRPr="00ED2635">
        <w:rPr>
          <w:rFonts w:ascii="Book Antiqua" w:hAnsi="Book Antiqua"/>
        </w:rPr>
        <w:t xml:space="preserve"> Ansgar W</w:t>
      </w:r>
      <w:r w:rsidRPr="00ED2635">
        <w:rPr>
          <w:rFonts w:ascii="Book Antiqua" w:hAnsi="Book Antiqua"/>
        </w:rPr>
        <w:t xml:space="preserve"> Lohse</w:t>
      </w:r>
    </w:p>
    <w:p w:rsidR="008E2373" w:rsidRPr="00ED2635" w:rsidRDefault="008E2373" w:rsidP="0062412F">
      <w:pPr>
        <w:snapToGrid w:val="0"/>
        <w:spacing w:after="0" w:line="360" w:lineRule="auto"/>
        <w:jc w:val="both"/>
        <w:rPr>
          <w:rFonts w:ascii="Book Antiqua" w:hAnsi="Book Antiqua"/>
          <w:vertAlign w:val="superscript"/>
          <w:lang w:val="en-US" w:eastAsia="zh-CN"/>
        </w:rPr>
      </w:pPr>
    </w:p>
    <w:p w:rsidR="008E2373" w:rsidRPr="00ED2635" w:rsidRDefault="00BC0717" w:rsidP="0062412F">
      <w:pPr>
        <w:snapToGrid w:val="0"/>
        <w:spacing w:after="0" w:line="360" w:lineRule="auto"/>
        <w:jc w:val="both"/>
        <w:rPr>
          <w:rFonts w:ascii="Book Antiqua" w:hAnsi="Book Antiqua"/>
          <w:lang w:val="en-US" w:eastAsia="zh-CN"/>
        </w:rPr>
      </w:pPr>
      <w:r w:rsidRPr="00ED2635">
        <w:rPr>
          <w:rFonts w:ascii="Book Antiqua" w:hAnsi="Book Antiqua"/>
          <w:b/>
        </w:rPr>
        <w:t>Claudia Beisel, Christina Weiler-Normann, Andreas Teufel</w:t>
      </w:r>
      <w:r w:rsidRPr="00ED2635">
        <w:rPr>
          <w:rFonts w:ascii="Book Antiqua" w:hAnsi="Book Antiqua"/>
          <w:b/>
          <w:lang w:eastAsia="zh-CN"/>
        </w:rPr>
        <w:t>,</w:t>
      </w:r>
      <w:r w:rsidRPr="00ED2635">
        <w:rPr>
          <w:rFonts w:ascii="Book Antiqua" w:hAnsi="Book Antiqua"/>
          <w:b/>
        </w:rPr>
        <w:t xml:space="preserve"> Ansgar W Lohse</w:t>
      </w:r>
      <w:r w:rsidRPr="00ED2635">
        <w:rPr>
          <w:rFonts w:ascii="Book Antiqua" w:hAnsi="Book Antiqua"/>
          <w:b/>
          <w:lang w:eastAsia="zh-CN"/>
        </w:rPr>
        <w:t>,</w:t>
      </w:r>
      <w:r w:rsidRPr="00ED2635">
        <w:rPr>
          <w:rFonts w:ascii="Book Antiqua" w:hAnsi="Book Antiqua"/>
          <w:lang w:eastAsia="zh-CN"/>
        </w:rPr>
        <w:t xml:space="preserve"> </w:t>
      </w:r>
      <w:r w:rsidR="008E2373" w:rsidRPr="00ED2635">
        <w:rPr>
          <w:rFonts w:ascii="Book Antiqua" w:hAnsi="Book Antiqua"/>
          <w:lang w:val="en-US"/>
        </w:rPr>
        <w:t xml:space="preserve">Department of Internal Medicine, University Medical Center Hamburg-Eppendorf, </w:t>
      </w:r>
      <w:r w:rsidR="00BA180D" w:rsidRPr="00ED2635">
        <w:rPr>
          <w:rFonts w:ascii="Book Antiqua" w:hAnsi="Book Antiqua"/>
          <w:lang w:val="en-US"/>
        </w:rPr>
        <w:t xml:space="preserve">20246 Hamburg, </w:t>
      </w:r>
      <w:r w:rsidR="008E2373" w:rsidRPr="00ED2635">
        <w:rPr>
          <w:rFonts w:ascii="Book Antiqua" w:hAnsi="Book Antiqua"/>
          <w:lang w:val="en-US"/>
        </w:rPr>
        <w:t>Germany</w:t>
      </w:r>
    </w:p>
    <w:p w:rsidR="00BC0717" w:rsidRPr="00ED2635" w:rsidRDefault="00BC0717" w:rsidP="0062412F">
      <w:pPr>
        <w:snapToGrid w:val="0"/>
        <w:spacing w:after="0" w:line="360" w:lineRule="auto"/>
        <w:jc w:val="both"/>
        <w:rPr>
          <w:rFonts w:ascii="Book Antiqua" w:hAnsi="Book Antiqua"/>
          <w:vertAlign w:val="superscript"/>
          <w:lang w:eastAsia="zh-CN"/>
        </w:rPr>
      </w:pPr>
    </w:p>
    <w:p w:rsidR="0031540A" w:rsidRPr="00ED2635" w:rsidRDefault="001B0A41" w:rsidP="0062412F">
      <w:pPr>
        <w:snapToGrid w:val="0"/>
        <w:spacing w:after="0" w:line="360" w:lineRule="auto"/>
        <w:jc w:val="both"/>
        <w:rPr>
          <w:rFonts w:ascii="Book Antiqua" w:hAnsi="Book Antiqua"/>
          <w:lang w:val="en-US" w:eastAsia="zh-CN"/>
        </w:rPr>
      </w:pPr>
      <w:r w:rsidRPr="00ED2635">
        <w:rPr>
          <w:rFonts w:ascii="Book Antiqua" w:hAnsi="Book Antiqua"/>
          <w:b/>
        </w:rPr>
        <w:t>Andreas Teufel</w:t>
      </w:r>
      <w:r w:rsidRPr="00ED2635">
        <w:rPr>
          <w:rFonts w:ascii="Book Antiqua" w:hAnsi="Book Antiqua"/>
          <w:b/>
          <w:lang w:val="en-US"/>
        </w:rPr>
        <w:t>,</w:t>
      </w:r>
      <w:r w:rsidRPr="00ED2635">
        <w:rPr>
          <w:rFonts w:ascii="Book Antiqua" w:hAnsi="Book Antiqua"/>
          <w:lang w:val="en-US"/>
        </w:rPr>
        <w:t xml:space="preserve"> </w:t>
      </w:r>
      <w:r w:rsidR="008E2373" w:rsidRPr="00ED2635">
        <w:rPr>
          <w:rFonts w:ascii="Book Antiqua" w:hAnsi="Book Antiqua"/>
          <w:lang w:val="en-US"/>
        </w:rPr>
        <w:t xml:space="preserve">Department of Internal Medicine, Johannes Gutenberg </w:t>
      </w:r>
      <w:proofErr w:type="spellStart"/>
      <w:r w:rsidR="008E2373" w:rsidRPr="00ED2635">
        <w:rPr>
          <w:rFonts w:ascii="Book Antiqua" w:hAnsi="Book Antiqua"/>
          <w:lang w:val="en-US"/>
        </w:rPr>
        <w:t>Universität</w:t>
      </w:r>
      <w:proofErr w:type="spellEnd"/>
      <w:r w:rsidR="008E2373" w:rsidRPr="00ED2635">
        <w:rPr>
          <w:rFonts w:ascii="Book Antiqua" w:hAnsi="Book Antiqua"/>
          <w:lang w:val="en-US"/>
        </w:rPr>
        <w:t xml:space="preserve"> Mainz, </w:t>
      </w:r>
      <w:r w:rsidR="00BA180D" w:rsidRPr="00ED2635">
        <w:rPr>
          <w:rFonts w:ascii="Book Antiqua" w:hAnsi="Book Antiqua"/>
          <w:lang w:val="en-US"/>
        </w:rPr>
        <w:t>55122 Mainz</w:t>
      </w:r>
      <w:r w:rsidR="00BA180D" w:rsidRPr="00ED2635">
        <w:rPr>
          <w:rFonts w:ascii="Book Antiqua" w:hAnsi="Book Antiqua"/>
          <w:lang w:val="en-US" w:eastAsia="zh-CN"/>
        </w:rPr>
        <w:t xml:space="preserve">, </w:t>
      </w:r>
      <w:r w:rsidR="008E2373" w:rsidRPr="00ED2635">
        <w:rPr>
          <w:rFonts w:ascii="Book Antiqua" w:hAnsi="Book Antiqua"/>
          <w:lang w:val="en-US"/>
        </w:rPr>
        <w:t>Germany</w:t>
      </w:r>
      <w:r w:rsidRPr="00ED2635">
        <w:rPr>
          <w:rFonts w:ascii="Book Antiqua" w:hAnsi="Book Antiqua"/>
          <w:lang w:val="en-US"/>
        </w:rPr>
        <w:t xml:space="preserve"> </w:t>
      </w:r>
    </w:p>
    <w:p w:rsidR="0031540A" w:rsidRPr="00ED2635" w:rsidRDefault="0031540A" w:rsidP="0062412F">
      <w:pPr>
        <w:snapToGrid w:val="0"/>
        <w:spacing w:after="0" w:line="360" w:lineRule="auto"/>
        <w:jc w:val="both"/>
        <w:rPr>
          <w:rFonts w:ascii="Book Antiqua" w:hAnsi="Book Antiqua"/>
          <w:lang w:val="en-US" w:eastAsia="zh-CN"/>
        </w:rPr>
      </w:pPr>
    </w:p>
    <w:p w:rsidR="008E2373" w:rsidRPr="00ED2635" w:rsidRDefault="001B0A41" w:rsidP="0062412F">
      <w:pPr>
        <w:snapToGrid w:val="0"/>
        <w:spacing w:after="0" w:line="360" w:lineRule="auto"/>
        <w:jc w:val="both"/>
        <w:rPr>
          <w:rFonts w:ascii="Book Antiqua" w:hAnsi="Book Antiqua"/>
          <w:lang w:val="en-US"/>
        </w:rPr>
      </w:pPr>
      <w:r w:rsidRPr="00ED2635">
        <w:rPr>
          <w:rFonts w:ascii="Book Antiqua" w:hAnsi="Book Antiqua"/>
          <w:b/>
          <w:lang w:val="en-US"/>
        </w:rPr>
        <w:t>Author contributions</w:t>
      </w:r>
      <w:r w:rsidRPr="00ED2635">
        <w:rPr>
          <w:rFonts w:ascii="Book Antiqua" w:hAnsi="Book Antiqua"/>
          <w:lang w:val="en-US"/>
        </w:rPr>
        <w:t>: All authors participated in the diagnosis, management and follow-up of this clinical case and have reviewed, corrected and approved this final version of the manuscript.</w:t>
      </w:r>
    </w:p>
    <w:p w:rsidR="00DA2614" w:rsidRPr="00ED2635" w:rsidRDefault="00DA2614" w:rsidP="0062412F">
      <w:pPr>
        <w:snapToGrid w:val="0"/>
        <w:spacing w:after="0" w:line="360" w:lineRule="auto"/>
        <w:jc w:val="both"/>
        <w:rPr>
          <w:rFonts w:ascii="Book Antiqua" w:hAnsi="Book Antiqua"/>
          <w:lang w:val="en-US"/>
        </w:rPr>
      </w:pPr>
    </w:p>
    <w:p w:rsidR="00BA180D" w:rsidRPr="00ED2635" w:rsidRDefault="008E2373" w:rsidP="00B30596">
      <w:pPr>
        <w:spacing w:after="0" w:line="360" w:lineRule="auto"/>
        <w:contextualSpacing/>
        <w:jc w:val="both"/>
        <w:rPr>
          <w:rFonts w:ascii="Book Antiqua" w:hAnsi="Book Antiqua"/>
          <w:lang w:val="en-US" w:eastAsia="zh-CN"/>
        </w:rPr>
      </w:pPr>
      <w:proofErr w:type="spellStart"/>
      <w:r w:rsidRPr="00ED2635">
        <w:rPr>
          <w:rFonts w:ascii="Book Antiqua" w:hAnsi="Book Antiqua"/>
          <w:b/>
          <w:lang w:val="en-US"/>
        </w:rPr>
        <w:t>Corresp</w:t>
      </w:r>
      <w:r w:rsidR="00F41D66" w:rsidRPr="00ED2635">
        <w:rPr>
          <w:rFonts w:ascii="Book Antiqua" w:hAnsi="Book Antiqua"/>
          <w:b/>
          <w:lang w:val="en-US"/>
        </w:rPr>
        <w:t>ondance</w:t>
      </w:r>
      <w:proofErr w:type="spellEnd"/>
      <w:r w:rsidR="00F41D66" w:rsidRPr="00ED2635">
        <w:rPr>
          <w:rFonts w:ascii="Book Antiqua" w:hAnsi="Book Antiqua"/>
          <w:b/>
          <w:lang w:val="en-US"/>
        </w:rPr>
        <w:t xml:space="preserve"> to</w:t>
      </w:r>
      <w:r w:rsidRPr="00ED2635">
        <w:rPr>
          <w:rFonts w:ascii="Book Antiqua" w:hAnsi="Book Antiqua"/>
          <w:b/>
          <w:lang w:val="en-US"/>
        </w:rPr>
        <w:t>:</w:t>
      </w:r>
      <w:r w:rsidR="00F41D66" w:rsidRPr="00ED2635">
        <w:rPr>
          <w:rFonts w:ascii="Book Antiqua" w:hAnsi="Book Antiqua"/>
          <w:b/>
          <w:vertAlign w:val="superscript"/>
          <w:lang w:val="en-US"/>
        </w:rPr>
        <w:t xml:space="preserve"> </w:t>
      </w:r>
      <w:r w:rsidRPr="00ED2635">
        <w:rPr>
          <w:rFonts w:ascii="Book Antiqua" w:hAnsi="Book Antiqua"/>
          <w:b/>
          <w:lang w:val="en-US"/>
        </w:rPr>
        <w:t xml:space="preserve">Claudia </w:t>
      </w:r>
      <w:proofErr w:type="spellStart"/>
      <w:r w:rsidRPr="00ED2635">
        <w:rPr>
          <w:rFonts w:ascii="Book Antiqua" w:hAnsi="Book Antiqua"/>
          <w:b/>
          <w:lang w:val="en-US"/>
        </w:rPr>
        <w:t>Beisel</w:t>
      </w:r>
      <w:proofErr w:type="spellEnd"/>
      <w:r w:rsidRPr="00ED2635">
        <w:rPr>
          <w:rFonts w:ascii="Book Antiqua" w:hAnsi="Book Antiqua"/>
          <w:b/>
          <w:lang w:val="en-US"/>
        </w:rPr>
        <w:t>, MD</w:t>
      </w:r>
      <w:r w:rsidR="00F41D66" w:rsidRPr="00ED2635">
        <w:rPr>
          <w:rFonts w:ascii="Book Antiqua" w:hAnsi="Book Antiqua"/>
          <w:b/>
          <w:lang w:val="en-US"/>
        </w:rPr>
        <w:t>,</w:t>
      </w:r>
      <w:r w:rsidR="00F41D66" w:rsidRPr="00ED2635">
        <w:rPr>
          <w:rFonts w:ascii="Book Antiqua" w:hAnsi="Book Antiqua"/>
          <w:lang w:val="en-US"/>
        </w:rPr>
        <w:t xml:space="preserve"> </w:t>
      </w:r>
      <w:r w:rsidRPr="00ED2635">
        <w:rPr>
          <w:rFonts w:ascii="Book Antiqua" w:hAnsi="Book Antiqua"/>
          <w:lang w:val="en-US"/>
        </w:rPr>
        <w:t>Department of Medicine</w:t>
      </w:r>
      <w:r w:rsidR="009C3B4E" w:rsidRPr="00ED2635">
        <w:rPr>
          <w:rFonts w:ascii="Book Antiqua" w:hAnsi="Book Antiqua"/>
          <w:lang w:val="en-US"/>
        </w:rPr>
        <w:t xml:space="preserve">, </w:t>
      </w:r>
      <w:r w:rsidRPr="00ED2635">
        <w:rPr>
          <w:rFonts w:ascii="Book Antiqua" w:hAnsi="Book Antiqua"/>
          <w:lang w:val="en-US"/>
        </w:rPr>
        <w:t>University Medical Center Hamburg-Eppendorf</w:t>
      </w:r>
      <w:r w:rsidR="00F41D66" w:rsidRPr="00ED2635">
        <w:rPr>
          <w:rFonts w:ascii="Book Antiqua" w:hAnsi="Book Antiqua"/>
          <w:lang w:val="en-US"/>
        </w:rPr>
        <w:t xml:space="preserve">, </w:t>
      </w:r>
      <w:proofErr w:type="spellStart"/>
      <w:r w:rsidRPr="00ED2635">
        <w:rPr>
          <w:rFonts w:ascii="Book Antiqua" w:hAnsi="Book Antiqua"/>
          <w:lang w:val="en-US"/>
        </w:rPr>
        <w:t>Martinistraße</w:t>
      </w:r>
      <w:proofErr w:type="spellEnd"/>
      <w:r w:rsidRPr="00ED2635">
        <w:rPr>
          <w:rFonts w:ascii="Book Antiqua" w:hAnsi="Book Antiqua"/>
          <w:lang w:val="en-US"/>
        </w:rPr>
        <w:t xml:space="preserve"> 52</w:t>
      </w:r>
      <w:r w:rsidR="00F41D66" w:rsidRPr="00ED2635">
        <w:rPr>
          <w:rFonts w:ascii="Book Antiqua" w:hAnsi="Book Antiqua"/>
          <w:lang w:val="en-US"/>
        </w:rPr>
        <w:t xml:space="preserve">, </w:t>
      </w:r>
      <w:r w:rsidRPr="00ED2635">
        <w:rPr>
          <w:rFonts w:ascii="Book Antiqua" w:hAnsi="Book Antiqua"/>
          <w:lang w:val="en-US"/>
        </w:rPr>
        <w:t>20246 Hamburg</w:t>
      </w:r>
      <w:r w:rsidR="00F41D66" w:rsidRPr="00ED2635">
        <w:rPr>
          <w:rFonts w:ascii="Book Antiqua" w:hAnsi="Book Antiqua"/>
          <w:lang w:val="en-US"/>
        </w:rPr>
        <w:t xml:space="preserve">, </w:t>
      </w:r>
      <w:r w:rsidRPr="00ED2635">
        <w:rPr>
          <w:rFonts w:ascii="Book Antiqua" w:hAnsi="Book Antiqua"/>
          <w:lang w:val="en-US"/>
        </w:rPr>
        <w:t>Germany</w:t>
      </w:r>
      <w:r w:rsidR="00BA180D" w:rsidRPr="00ED2635">
        <w:rPr>
          <w:rFonts w:ascii="Book Antiqua" w:hAnsi="Book Antiqua"/>
          <w:lang w:val="en-US" w:eastAsia="zh-CN"/>
        </w:rPr>
        <w:t>.</w:t>
      </w:r>
      <w:r w:rsidR="00F31CE1" w:rsidRPr="00ED2635">
        <w:rPr>
          <w:rFonts w:ascii="Book Antiqua" w:hAnsi="Book Antiqua"/>
          <w:lang w:val="en-US"/>
        </w:rPr>
        <w:t xml:space="preserve"> </w:t>
      </w:r>
      <w:r w:rsidR="00DA2614" w:rsidRPr="00ED2635">
        <w:rPr>
          <w:rFonts w:ascii="Book Antiqua" w:hAnsi="Book Antiqua"/>
          <w:lang w:val="en-US"/>
        </w:rPr>
        <w:t>c.beisel@uke.de</w:t>
      </w:r>
    </w:p>
    <w:p w:rsidR="00BA180D" w:rsidRPr="00ED2635" w:rsidRDefault="00BA180D" w:rsidP="00B30596">
      <w:pPr>
        <w:spacing w:after="0" w:line="360" w:lineRule="auto"/>
        <w:contextualSpacing/>
        <w:jc w:val="both"/>
        <w:rPr>
          <w:rFonts w:ascii="Book Antiqua" w:hAnsi="Book Antiqua"/>
          <w:lang w:val="en-US" w:eastAsia="zh-CN"/>
        </w:rPr>
      </w:pPr>
    </w:p>
    <w:p w:rsidR="008E2373" w:rsidRPr="00ED2635" w:rsidRDefault="00DA2614" w:rsidP="00B30596">
      <w:pPr>
        <w:spacing w:after="0" w:line="360" w:lineRule="auto"/>
        <w:contextualSpacing/>
        <w:jc w:val="both"/>
        <w:rPr>
          <w:rFonts w:ascii="Book Antiqua" w:hAnsi="Book Antiqua"/>
          <w:lang w:val="en-US" w:eastAsia="zh-CN"/>
        </w:rPr>
      </w:pPr>
      <w:r w:rsidRPr="00ED2635">
        <w:rPr>
          <w:rFonts w:ascii="Book Antiqua" w:hAnsi="Book Antiqua"/>
          <w:b/>
          <w:lang w:val="en-US"/>
        </w:rPr>
        <w:t>Telephone:</w:t>
      </w:r>
      <w:r w:rsidR="00BA180D" w:rsidRPr="00ED2635">
        <w:rPr>
          <w:rFonts w:ascii="Book Antiqua" w:hAnsi="Book Antiqua"/>
          <w:lang w:val="en-US"/>
        </w:rPr>
        <w:t xml:space="preserve"> +49-40-7410</w:t>
      </w:r>
      <w:r w:rsidRPr="00ED2635">
        <w:rPr>
          <w:rFonts w:ascii="Book Antiqua" w:hAnsi="Book Antiqua"/>
          <w:lang w:val="en-US"/>
        </w:rPr>
        <w:t>53910</w:t>
      </w:r>
      <w:r w:rsidR="00BA180D" w:rsidRPr="00ED2635">
        <w:rPr>
          <w:rFonts w:ascii="Book Antiqua" w:hAnsi="Book Antiqua"/>
          <w:lang w:val="en-US" w:eastAsia="zh-CN"/>
        </w:rPr>
        <w:t xml:space="preserve">     </w:t>
      </w:r>
      <w:r w:rsidRPr="00ED2635">
        <w:rPr>
          <w:rFonts w:ascii="Book Antiqua" w:hAnsi="Book Antiqua"/>
          <w:b/>
          <w:lang w:val="en-US"/>
        </w:rPr>
        <w:t>Fax:</w:t>
      </w:r>
      <w:r w:rsidR="00BA180D" w:rsidRPr="00ED2635">
        <w:rPr>
          <w:rFonts w:ascii="Book Antiqua" w:hAnsi="Book Antiqua"/>
          <w:lang w:val="en-US"/>
        </w:rPr>
        <w:t xml:space="preserve"> +49-40-7410</w:t>
      </w:r>
      <w:r w:rsidRPr="00ED2635">
        <w:rPr>
          <w:rFonts w:ascii="Book Antiqua" w:hAnsi="Book Antiqua"/>
          <w:lang w:val="en-US"/>
        </w:rPr>
        <w:t>58531</w:t>
      </w:r>
    </w:p>
    <w:p w:rsidR="00332AD8" w:rsidRPr="00ED2635" w:rsidRDefault="00332AD8" w:rsidP="00B30596">
      <w:pPr>
        <w:adjustRightInd w:val="0"/>
        <w:spacing w:after="0" w:line="360" w:lineRule="auto"/>
        <w:contextualSpacing/>
        <w:rPr>
          <w:rFonts w:ascii="Book Antiqua" w:hAnsi="Book Antiqua"/>
          <w:b/>
        </w:rPr>
      </w:pPr>
      <w:bookmarkStart w:id="3" w:name="OLE_LINK25"/>
      <w:bookmarkStart w:id="4" w:name="OLE_LINK26"/>
      <w:bookmarkStart w:id="5" w:name="OLE_LINK145"/>
      <w:bookmarkStart w:id="6" w:name="OLE_LINK215"/>
      <w:bookmarkStart w:id="7" w:name="OLE_LINK352"/>
      <w:bookmarkStart w:id="8" w:name="OLE_LINK364"/>
      <w:bookmarkStart w:id="9" w:name="OLE_LINK383"/>
      <w:bookmarkStart w:id="10" w:name="OLE_LINK361"/>
      <w:bookmarkStart w:id="11" w:name="OLE_LINK444"/>
      <w:bookmarkStart w:id="12" w:name="OLE_LINK501"/>
      <w:bookmarkStart w:id="13" w:name="OLE_LINK572"/>
      <w:bookmarkStart w:id="14" w:name="OLE_LINK573"/>
      <w:bookmarkStart w:id="15" w:name="OLE_LINK756"/>
      <w:bookmarkStart w:id="16" w:name="OLE_LINK757"/>
      <w:bookmarkStart w:id="17" w:name="OLE_LINK805"/>
      <w:bookmarkStart w:id="18" w:name="OLE_LINK806"/>
      <w:bookmarkStart w:id="19" w:name="OLE_LINK958"/>
      <w:bookmarkStart w:id="20" w:name="OLE_LINK1018"/>
      <w:bookmarkStart w:id="21" w:name="OLE_LINK1059"/>
      <w:bookmarkStart w:id="22" w:name="OLE_LINK1122"/>
      <w:bookmarkStart w:id="23" w:name="OLE_LINK1123"/>
      <w:bookmarkStart w:id="24" w:name="OLE_LINK1402"/>
      <w:bookmarkStart w:id="25" w:name="OLE_LINK1750"/>
      <w:bookmarkStart w:id="26" w:name="OLE_LINK1751"/>
      <w:bookmarkStart w:id="27" w:name="OLE_LINK1832"/>
      <w:bookmarkStart w:id="28" w:name="OLE_LINK1878"/>
      <w:bookmarkStart w:id="29" w:name="OLE_LINK1917"/>
      <w:bookmarkStart w:id="30" w:name="OLE_LINK1918"/>
      <w:bookmarkStart w:id="31" w:name="OLE_LINK1985"/>
      <w:bookmarkStart w:id="32" w:name="OLE_LINK1986"/>
      <w:bookmarkStart w:id="33" w:name="OLE_LINK1927"/>
      <w:bookmarkStart w:id="34" w:name="OLE_LINK1928"/>
      <w:bookmarkStart w:id="35" w:name="OLE_LINK2044"/>
      <w:bookmarkStart w:id="36" w:name="OLE_LINK2352"/>
      <w:bookmarkStart w:id="37" w:name="OLE_LINK2220"/>
      <w:bookmarkStart w:id="38" w:name="OLE_LINK2344"/>
      <w:bookmarkStart w:id="39" w:name="OLE_LINK2347"/>
      <w:bookmarkStart w:id="40" w:name="OLE_LINK2626"/>
      <w:bookmarkStart w:id="41" w:name="OLE_LINK2390"/>
      <w:bookmarkStart w:id="42" w:name="OLE_LINK2752"/>
      <w:bookmarkStart w:id="43" w:name="OLE_LINK2753"/>
      <w:bookmarkStart w:id="44" w:name="OLE_LINK2855"/>
      <w:bookmarkStart w:id="45" w:name="OLE_LINK2992"/>
      <w:bookmarkStart w:id="46" w:name="OLE_LINK3241"/>
      <w:bookmarkStart w:id="47" w:name="OLE_LINK2682"/>
      <w:r w:rsidRPr="00ED2635">
        <w:rPr>
          <w:rFonts w:ascii="Book Antiqua" w:hAnsi="Book Antiqua"/>
          <w:b/>
        </w:rPr>
        <w:t>Received:</w:t>
      </w:r>
      <w:r w:rsidR="00112FD2">
        <w:rPr>
          <w:rFonts w:ascii="Book Antiqua" w:hAnsi="Book Antiqua" w:hint="eastAsia"/>
          <w:b/>
          <w:lang w:eastAsia="zh-CN"/>
        </w:rPr>
        <w:t xml:space="preserve"> </w:t>
      </w:r>
      <w:r w:rsidR="00112FD2" w:rsidRPr="00112FD2">
        <w:rPr>
          <w:rFonts w:ascii="Book Antiqua" w:hAnsi="Book Antiqua" w:hint="eastAsia"/>
          <w:lang w:eastAsia="zh-CN"/>
        </w:rPr>
        <w:t>March 18, 2014</w:t>
      </w:r>
      <w:r w:rsidR="00112FD2">
        <w:rPr>
          <w:rFonts w:ascii="Book Antiqua" w:hAnsi="Book Antiqua" w:hint="eastAsia"/>
          <w:b/>
          <w:lang w:eastAsia="zh-CN"/>
        </w:rPr>
        <w:t xml:space="preserve">        </w:t>
      </w:r>
      <w:r w:rsidRPr="00ED2635">
        <w:rPr>
          <w:rFonts w:ascii="Book Antiqua" w:hAnsi="Book Antiqua"/>
          <w:b/>
        </w:rPr>
        <w:t xml:space="preserve">   Revised: </w:t>
      </w:r>
      <w:bookmarkEnd w:id="3"/>
      <w:bookmarkEnd w:id="4"/>
      <w:r w:rsidR="00112FD2" w:rsidRPr="00112FD2">
        <w:rPr>
          <w:rFonts w:ascii="Book Antiqua" w:hAnsi="Book Antiqua" w:hint="eastAsia"/>
          <w:lang w:eastAsia="zh-CN"/>
        </w:rPr>
        <w:t>May 18, 2014</w:t>
      </w:r>
      <w:r w:rsidRPr="00ED2635">
        <w:rPr>
          <w:rFonts w:ascii="Book Antiqua" w:hAnsi="Book Antiqua"/>
          <w:b/>
        </w:rPr>
        <w:t xml:space="preserve"> </w:t>
      </w:r>
      <w:bookmarkStart w:id="48" w:name="OLE_LINK103"/>
      <w:bookmarkStart w:id="49" w:name="OLE_LINK104"/>
      <w:bookmarkStart w:id="50" w:name="OLE_LINK69"/>
      <w:bookmarkStart w:id="51" w:name="OLE_LINK70"/>
    </w:p>
    <w:p w:rsidR="00DF26D8" w:rsidRDefault="00332AD8" w:rsidP="00DF26D8">
      <w:pPr>
        <w:rPr>
          <w:rFonts w:ascii="Book Antiqua" w:hAnsi="Book Antiqua"/>
          <w:color w:val="000000"/>
        </w:rPr>
      </w:pPr>
      <w:bookmarkStart w:id="52" w:name="OLE_LINK303"/>
      <w:bookmarkStart w:id="53" w:name="OLE_LINK304"/>
      <w:bookmarkStart w:id="54" w:name="OLE_LINK1382"/>
      <w:bookmarkStart w:id="55" w:name="OLE_LINK2188"/>
      <w:bookmarkStart w:id="56" w:name="OLE_LINK2189"/>
      <w:bookmarkStart w:id="57" w:name="OLE_LINK2615"/>
      <w:r w:rsidRPr="00ED2635">
        <w:rPr>
          <w:rFonts w:ascii="Book Antiqua" w:hAnsi="Book Antiqua"/>
          <w:b/>
        </w:rPr>
        <w:t xml:space="preserve">Accepted: </w:t>
      </w:r>
      <w:bookmarkStart w:id="58" w:name="OLE_LINK1"/>
      <w:bookmarkStart w:id="59" w:name="OLE_LINK2"/>
      <w:bookmarkStart w:id="60" w:name="OLE_LINK3"/>
      <w:bookmarkStart w:id="61" w:name="OLE_LINK4"/>
      <w:bookmarkStart w:id="62" w:name="OLE_LINK5"/>
      <w:bookmarkStart w:id="63" w:name="OLE_LINK6"/>
      <w:bookmarkStart w:id="64" w:name="OLE_LINK7"/>
      <w:bookmarkStart w:id="65" w:name="OLE_LINK9"/>
      <w:bookmarkStart w:id="66" w:name="OLE_LINK10"/>
      <w:bookmarkStart w:id="67" w:name="OLE_LINK13"/>
      <w:bookmarkStart w:id="68" w:name="OLE_LINK14"/>
      <w:bookmarkStart w:id="69" w:name="OLE_LINK17"/>
      <w:bookmarkStart w:id="70" w:name="OLE_LINK18"/>
      <w:bookmarkStart w:id="71" w:name="OLE_LINK19"/>
      <w:bookmarkStart w:id="72" w:name="OLE_LINK22"/>
      <w:bookmarkStart w:id="73" w:name="OLE_LINK24"/>
      <w:r w:rsidR="00DF26D8">
        <w:rPr>
          <w:rFonts w:ascii="Book Antiqua" w:hAnsi="Book Antiqua"/>
          <w:color w:val="000000"/>
        </w:rPr>
        <w:t>June 14, 2014</w:t>
      </w:r>
    </w:p>
    <w:p w:rsidR="00332AD8" w:rsidRPr="00ED2635" w:rsidRDefault="00332AD8" w:rsidP="00B30596">
      <w:pPr>
        <w:adjustRightInd w:val="0"/>
        <w:spacing w:after="0" w:line="360" w:lineRule="auto"/>
        <w:contextualSpacing/>
        <w:rPr>
          <w:rFonts w:ascii="Book Antiqua" w:hAnsi="Book Antiqua"/>
          <w:b/>
        </w:rPr>
      </w:pPr>
      <w:bookmarkStart w:id="74" w:name="_GoBack"/>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ED2635">
        <w:rPr>
          <w:rFonts w:ascii="Book Antiqua" w:hAnsi="Book Antiqua"/>
          <w:b/>
        </w:rPr>
        <w:t xml:space="preserve"> </w:t>
      </w:r>
    </w:p>
    <w:p w:rsidR="00332AD8" w:rsidRPr="00ED2635" w:rsidRDefault="00332AD8" w:rsidP="00B30596">
      <w:pPr>
        <w:adjustRightInd w:val="0"/>
        <w:spacing w:after="0" w:line="360" w:lineRule="auto"/>
        <w:contextualSpacing/>
        <w:rPr>
          <w:rFonts w:ascii="Book Antiqua" w:hAnsi="Book Antiqua"/>
          <w:b/>
        </w:rPr>
      </w:pPr>
      <w:r w:rsidRPr="00ED2635">
        <w:rPr>
          <w:rFonts w:ascii="Book Antiqua" w:hAnsi="Book Antiqua"/>
          <w:b/>
        </w:rPr>
        <w:t xml:space="preserve">Published online: </w:t>
      </w:r>
      <w:bookmarkEnd w:id="48"/>
      <w:bookmarkEnd w:id="49"/>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0"/>
    <w:bookmarkEnd w:id="51"/>
    <w:bookmarkEnd w:id="52"/>
    <w:bookmarkEnd w:id="53"/>
    <w:bookmarkEnd w:id="54"/>
    <w:bookmarkEnd w:id="55"/>
    <w:bookmarkEnd w:id="56"/>
    <w:bookmarkEnd w:id="57"/>
    <w:p w:rsidR="00B30596" w:rsidRDefault="00B30596" w:rsidP="0062412F">
      <w:pPr>
        <w:snapToGrid w:val="0"/>
        <w:spacing w:after="0" w:line="360" w:lineRule="auto"/>
        <w:jc w:val="both"/>
        <w:rPr>
          <w:rFonts w:ascii="Book Antiqua" w:hAnsi="Book Antiqua"/>
          <w:b/>
          <w:lang w:val="en-US" w:eastAsia="zh-CN"/>
        </w:rPr>
      </w:pPr>
    </w:p>
    <w:p w:rsidR="008E2373" w:rsidRPr="00ED2635" w:rsidRDefault="008E2373" w:rsidP="0062412F">
      <w:pPr>
        <w:snapToGrid w:val="0"/>
        <w:spacing w:after="0" w:line="360" w:lineRule="auto"/>
        <w:jc w:val="both"/>
        <w:rPr>
          <w:rFonts w:ascii="Book Antiqua" w:hAnsi="Book Antiqua"/>
          <w:b/>
          <w:lang w:val="en-US"/>
        </w:rPr>
      </w:pPr>
      <w:r w:rsidRPr="00ED2635">
        <w:rPr>
          <w:rFonts w:ascii="Book Antiqua" w:hAnsi="Book Antiqua"/>
          <w:b/>
          <w:lang w:val="en-US"/>
        </w:rPr>
        <w:t>Abstract</w:t>
      </w:r>
    </w:p>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Liver test abnormalities have been described in up to 60% of patients with systemic lupus </w:t>
      </w:r>
      <w:proofErr w:type="spellStart"/>
      <w:r w:rsidRPr="00ED2635">
        <w:rPr>
          <w:rFonts w:ascii="Book Antiqua" w:hAnsi="Book Antiqua"/>
          <w:lang w:val="en-US"/>
        </w:rPr>
        <w:t>erythematodes</w:t>
      </w:r>
      <w:proofErr w:type="spellEnd"/>
      <w:r w:rsidRPr="00ED2635">
        <w:rPr>
          <w:rFonts w:ascii="Book Antiqua" w:hAnsi="Book Antiqua"/>
          <w:lang w:val="en-US"/>
        </w:rPr>
        <w:t xml:space="preserve"> (SLE) at some point during the course of their disease. Prior treatment with potentially hepatotoxic drugs or viral hepatitis is commonly considered to be the main cause of liver disease in SLE patients. </w:t>
      </w:r>
      <w:r w:rsidR="00360EE5" w:rsidRPr="00ED2635">
        <w:rPr>
          <w:rFonts w:ascii="Book Antiqua" w:hAnsi="Book Antiqua"/>
          <w:lang w:val="en-US"/>
        </w:rPr>
        <w:t xml:space="preserve">However, in rare cases elevated liver </w:t>
      </w:r>
      <w:r w:rsidR="00B91AE0" w:rsidRPr="00ED2635">
        <w:rPr>
          <w:rFonts w:ascii="Book Antiqua" w:hAnsi="Book Antiqua"/>
          <w:lang w:val="en-US"/>
        </w:rPr>
        <w:t>enzymes</w:t>
      </w:r>
      <w:r w:rsidR="00360EE5" w:rsidRPr="00ED2635">
        <w:rPr>
          <w:rFonts w:ascii="Book Antiqua" w:hAnsi="Book Antiqua"/>
          <w:lang w:val="en-US"/>
        </w:rPr>
        <w:t xml:space="preserve"> may be due to concurrent autoimmune hepatitis (AIH). </w:t>
      </w:r>
      <w:r w:rsidRPr="00ED2635">
        <w:rPr>
          <w:rFonts w:ascii="Book Antiqua" w:hAnsi="Book Antiqua"/>
          <w:lang w:val="en-US"/>
        </w:rPr>
        <w:t>To distinguish whether the patient has primary liver disease with associated autoimmune clinical and laboratory features resembling SLE –</w:t>
      </w:r>
      <w:r w:rsidR="00A076E7" w:rsidRPr="00ED2635">
        <w:rPr>
          <w:rFonts w:ascii="Book Antiqua" w:hAnsi="Book Antiqua"/>
          <w:lang w:val="en-US"/>
        </w:rPr>
        <w:t xml:space="preserve"> </w:t>
      </w:r>
      <w:r w:rsidRPr="00ED2635">
        <w:rPr>
          <w:rFonts w:ascii="Book Antiqua" w:hAnsi="Book Antiqua"/>
          <w:lang w:val="en-US"/>
        </w:rPr>
        <w:t>such as AIH</w:t>
      </w:r>
      <w:r w:rsidR="00360EE5" w:rsidRPr="00ED2635">
        <w:rPr>
          <w:rFonts w:ascii="Book Antiqua" w:hAnsi="Book Antiqua"/>
          <w:lang w:val="en-US"/>
        </w:rPr>
        <w:t xml:space="preserve"> </w:t>
      </w:r>
      <w:r w:rsidRPr="00ED2635">
        <w:rPr>
          <w:rFonts w:ascii="Book Antiqua" w:hAnsi="Book Antiqua"/>
          <w:lang w:val="en-US"/>
        </w:rPr>
        <w:t>– or the elevation of liver enzymes is a manifestation of SLE remains a difficult challenge for the treating physician.</w:t>
      </w:r>
      <w:r w:rsidR="00332AD8" w:rsidRPr="00ED2635">
        <w:rPr>
          <w:rFonts w:ascii="Book Antiqua" w:hAnsi="Book Antiqua"/>
          <w:lang w:val="en-US" w:eastAsia="zh-CN"/>
        </w:rPr>
        <w:t xml:space="preserve"> </w:t>
      </w:r>
      <w:r w:rsidR="00822BB3" w:rsidRPr="00ED2635">
        <w:rPr>
          <w:rFonts w:ascii="Book Antiqua" w:hAnsi="Book Antiqua"/>
          <w:lang w:val="en-US"/>
        </w:rPr>
        <w:t xml:space="preserve">Here, </w:t>
      </w:r>
      <w:r w:rsidRPr="00ED2635">
        <w:rPr>
          <w:rFonts w:ascii="Book Antiqua" w:hAnsi="Book Antiqua"/>
          <w:lang w:val="en-US"/>
        </w:rPr>
        <w:t xml:space="preserve">we present six female patients with complex autoimmune disorders and hepatitis. </w:t>
      </w:r>
      <w:r w:rsidR="00360EE5" w:rsidRPr="00ED2635">
        <w:rPr>
          <w:rFonts w:ascii="Book Antiqua" w:hAnsi="Book Antiqua"/>
          <w:lang w:val="en-US"/>
        </w:rPr>
        <w:t xml:space="preserve">Patient charts were reviewed in order to investigate the complex relationship between SLE and AIH. </w:t>
      </w:r>
      <w:r w:rsidRPr="00ED2635">
        <w:rPr>
          <w:rFonts w:ascii="Book Antiqua" w:hAnsi="Book Antiqua"/>
          <w:lang w:val="en-US"/>
        </w:rPr>
        <w:t>All patients had coexisting autoimmune disease in their medical history. At the time of diagnosis of AIH</w:t>
      </w:r>
      <w:r w:rsidR="002D2C3B" w:rsidRPr="00ED2635">
        <w:rPr>
          <w:rFonts w:ascii="Book Antiqua" w:hAnsi="Book Antiqua"/>
          <w:lang w:val="en-US"/>
        </w:rPr>
        <w:t xml:space="preserve">, </w:t>
      </w:r>
      <w:r w:rsidRPr="00ED2635">
        <w:rPr>
          <w:rFonts w:ascii="Book Antiqua" w:hAnsi="Book Antiqua"/>
          <w:lang w:val="en-US"/>
        </w:rPr>
        <w:t>patients presented with arthralgia, abdominal complaints, cutaneous involvement and fatigue as common symptoms. All patients fulfilled the current diagnostic criteria of both, AIH and SLE. Remission of acute hepatitis was achieved in all cases after the initiation of immunosuppressive therapy.</w:t>
      </w:r>
    </w:p>
    <w:p w:rsidR="006A47C9"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In addition to this case study a literature review was conducted.</w:t>
      </w:r>
    </w:p>
    <w:p w:rsidR="006A47C9" w:rsidRPr="00ED2635" w:rsidRDefault="006A47C9" w:rsidP="0062412F">
      <w:pPr>
        <w:snapToGrid w:val="0"/>
        <w:spacing w:after="0" w:line="360" w:lineRule="auto"/>
        <w:jc w:val="both"/>
        <w:rPr>
          <w:rFonts w:ascii="Book Antiqua" w:hAnsi="Book Antiqua"/>
          <w:lang w:val="en-US" w:eastAsia="zh-CN"/>
        </w:rPr>
      </w:pPr>
    </w:p>
    <w:p w:rsidR="00332AD8" w:rsidRPr="00ED2635" w:rsidRDefault="00332AD8" w:rsidP="00332AD8">
      <w:pPr>
        <w:adjustRightInd w:val="0"/>
        <w:snapToGrid w:val="0"/>
        <w:spacing w:line="360" w:lineRule="auto"/>
        <w:rPr>
          <w:rFonts w:ascii="Book Antiqua" w:hAnsi="Book Antiqua"/>
        </w:rPr>
      </w:pPr>
      <w:bookmarkStart w:id="75" w:name="OLE_LINK98"/>
      <w:bookmarkStart w:id="76" w:name="OLE_LINK156"/>
      <w:bookmarkStart w:id="77" w:name="OLE_LINK196"/>
      <w:bookmarkStart w:id="78" w:name="OLE_LINK217"/>
      <w:bookmarkStart w:id="79" w:name="OLE_LINK242"/>
      <w:bookmarkStart w:id="80" w:name="OLE_LINK247"/>
      <w:bookmarkStart w:id="81" w:name="OLE_LINK311"/>
      <w:bookmarkStart w:id="82" w:name="OLE_LINK312"/>
      <w:bookmarkStart w:id="83" w:name="OLE_LINK325"/>
      <w:bookmarkStart w:id="84" w:name="OLE_LINK330"/>
      <w:bookmarkStart w:id="85" w:name="OLE_LINK513"/>
      <w:bookmarkStart w:id="86" w:name="OLE_LINK514"/>
      <w:bookmarkStart w:id="87" w:name="OLE_LINK464"/>
      <w:bookmarkStart w:id="88" w:name="OLE_LINK465"/>
      <w:bookmarkStart w:id="89" w:name="OLE_LINK466"/>
      <w:bookmarkStart w:id="90" w:name="OLE_LINK470"/>
      <w:bookmarkStart w:id="91" w:name="OLE_LINK471"/>
      <w:bookmarkStart w:id="92" w:name="OLE_LINK472"/>
      <w:bookmarkStart w:id="93" w:name="OLE_LINK474"/>
      <w:bookmarkStart w:id="94" w:name="OLE_LINK512"/>
      <w:bookmarkStart w:id="95" w:name="OLE_LINK800"/>
      <w:bookmarkStart w:id="96" w:name="OLE_LINK982"/>
      <w:bookmarkStart w:id="97" w:name="OLE_LINK1027"/>
      <w:bookmarkStart w:id="98" w:name="OLE_LINK504"/>
      <w:bookmarkStart w:id="99" w:name="OLE_LINK546"/>
      <w:bookmarkStart w:id="100" w:name="OLE_LINK547"/>
      <w:bookmarkStart w:id="101" w:name="OLE_LINK575"/>
      <w:bookmarkStart w:id="102" w:name="OLE_LINK640"/>
      <w:bookmarkStart w:id="103" w:name="OLE_LINK672"/>
      <w:bookmarkStart w:id="104" w:name="OLE_LINK714"/>
      <w:bookmarkStart w:id="105" w:name="OLE_LINK651"/>
      <w:bookmarkStart w:id="106" w:name="OLE_LINK652"/>
      <w:bookmarkStart w:id="107" w:name="OLE_LINK744"/>
      <w:bookmarkStart w:id="108" w:name="OLE_LINK758"/>
      <w:bookmarkStart w:id="109" w:name="OLE_LINK787"/>
      <w:bookmarkStart w:id="110" w:name="OLE_LINK807"/>
      <w:bookmarkStart w:id="111" w:name="OLE_LINK820"/>
      <w:bookmarkStart w:id="112" w:name="OLE_LINK862"/>
      <w:bookmarkStart w:id="113" w:name="OLE_LINK879"/>
      <w:bookmarkStart w:id="114" w:name="OLE_LINK906"/>
      <w:bookmarkStart w:id="115" w:name="OLE_LINK928"/>
      <w:bookmarkStart w:id="116" w:name="OLE_LINK960"/>
      <w:bookmarkStart w:id="117" w:name="OLE_LINK861"/>
      <w:bookmarkStart w:id="118" w:name="OLE_LINK983"/>
      <w:bookmarkStart w:id="119" w:name="OLE_LINK1334"/>
      <w:bookmarkStart w:id="120" w:name="OLE_LINK1029"/>
      <w:bookmarkStart w:id="121" w:name="OLE_LINK1060"/>
      <w:bookmarkStart w:id="122" w:name="OLE_LINK1061"/>
      <w:bookmarkStart w:id="123" w:name="OLE_LINK1348"/>
      <w:bookmarkStart w:id="124" w:name="OLE_LINK1086"/>
      <w:bookmarkStart w:id="125" w:name="OLE_LINK1100"/>
      <w:bookmarkStart w:id="126" w:name="OLE_LINK1125"/>
      <w:bookmarkStart w:id="127" w:name="OLE_LINK1163"/>
      <w:bookmarkStart w:id="128" w:name="OLE_LINK1193"/>
      <w:bookmarkStart w:id="129" w:name="OLE_LINK1219"/>
      <w:bookmarkStart w:id="130" w:name="OLE_LINK1247"/>
      <w:bookmarkStart w:id="131" w:name="OLE_LINK1284"/>
      <w:bookmarkStart w:id="132" w:name="OLE_LINK1313"/>
      <w:bookmarkStart w:id="133" w:name="OLE_LINK1361"/>
      <w:bookmarkStart w:id="134" w:name="OLE_LINK1384"/>
      <w:bookmarkStart w:id="135" w:name="OLE_LINK1403"/>
      <w:bookmarkStart w:id="136" w:name="OLE_LINK1437"/>
      <w:bookmarkStart w:id="137" w:name="OLE_LINK1454"/>
      <w:bookmarkStart w:id="138" w:name="OLE_LINK1480"/>
      <w:bookmarkStart w:id="139" w:name="OLE_LINK1504"/>
      <w:bookmarkStart w:id="140" w:name="OLE_LINK1516"/>
      <w:bookmarkStart w:id="141" w:name="OLE_LINK135"/>
      <w:bookmarkStart w:id="142" w:name="OLE_LINK216"/>
      <w:bookmarkStart w:id="143" w:name="OLE_LINK259"/>
      <w:bookmarkStart w:id="144" w:name="OLE_LINK1186"/>
      <w:bookmarkStart w:id="145" w:name="OLE_LINK1265"/>
      <w:bookmarkStart w:id="146" w:name="OLE_LINK1373"/>
      <w:bookmarkStart w:id="147" w:name="OLE_LINK1478"/>
      <w:bookmarkStart w:id="148" w:name="OLE_LINK1644"/>
      <w:bookmarkStart w:id="149" w:name="OLE_LINK1884"/>
      <w:bookmarkStart w:id="150" w:name="OLE_LINK1885"/>
      <w:bookmarkStart w:id="151" w:name="OLE_LINK1538"/>
      <w:bookmarkStart w:id="152" w:name="OLE_LINK1539"/>
      <w:bookmarkStart w:id="153" w:name="OLE_LINK1543"/>
      <w:bookmarkStart w:id="154" w:name="OLE_LINK1549"/>
      <w:bookmarkStart w:id="155" w:name="OLE_LINK1778"/>
      <w:bookmarkStart w:id="156" w:name="OLE_LINK1756"/>
      <w:bookmarkStart w:id="157" w:name="OLE_LINK1776"/>
      <w:bookmarkStart w:id="158" w:name="OLE_LINK1777"/>
      <w:bookmarkStart w:id="159" w:name="OLE_LINK1868"/>
      <w:bookmarkStart w:id="160" w:name="OLE_LINK1744"/>
      <w:bookmarkStart w:id="161" w:name="OLE_LINK1817"/>
      <w:bookmarkStart w:id="162" w:name="OLE_LINK1835"/>
      <w:bookmarkStart w:id="163" w:name="OLE_LINK1866"/>
      <w:bookmarkStart w:id="164" w:name="OLE_LINK1882"/>
      <w:bookmarkStart w:id="165" w:name="OLE_LINK1901"/>
      <w:bookmarkStart w:id="166" w:name="OLE_LINK1902"/>
      <w:bookmarkStart w:id="167" w:name="OLE_LINK2013"/>
      <w:bookmarkStart w:id="168" w:name="OLE_LINK1894"/>
      <w:bookmarkStart w:id="169" w:name="OLE_LINK1929"/>
      <w:bookmarkStart w:id="170" w:name="OLE_LINK1941"/>
      <w:bookmarkStart w:id="171" w:name="OLE_LINK1995"/>
      <w:bookmarkStart w:id="172" w:name="OLE_LINK1938"/>
      <w:bookmarkStart w:id="173" w:name="OLE_LINK2081"/>
      <w:bookmarkStart w:id="174" w:name="OLE_LINK2082"/>
      <w:bookmarkStart w:id="175" w:name="OLE_LINK2292"/>
      <w:bookmarkStart w:id="176" w:name="OLE_LINK1931"/>
      <w:bookmarkStart w:id="177" w:name="OLE_LINK1964"/>
      <w:bookmarkStart w:id="178" w:name="OLE_LINK2020"/>
      <w:bookmarkStart w:id="179" w:name="OLE_LINK2071"/>
      <w:bookmarkStart w:id="180" w:name="OLE_LINK2134"/>
      <w:bookmarkStart w:id="181" w:name="OLE_LINK2265"/>
      <w:bookmarkStart w:id="182" w:name="OLE_LINK2562"/>
      <w:bookmarkStart w:id="183" w:name="OLE_LINK1923"/>
      <w:bookmarkStart w:id="184" w:name="OLE_LINK2192"/>
      <w:bookmarkStart w:id="185" w:name="OLE_LINK2110"/>
      <w:bookmarkStart w:id="186" w:name="OLE_LINK2445"/>
      <w:bookmarkStart w:id="187" w:name="OLE_LINK2446"/>
      <w:bookmarkStart w:id="188" w:name="OLE_LINK2169"/>
      <w:bookmarkStart w:id="189" w:name="OLE_LINK2190"/>
      <w:bookmarkStart w:id="190" w:name="OLE_LINK2331"/>
      <w:bookmarkStart w:id="191" w:name="OLE_LINK2345"/>
      <w:bookmarkStart w:id="192" w:name="OLE_LINK2467"/>
      <w:bookmarkStart w:id="193" w:name="OLE_LINK2484"/>
      <w:bookmarkStart w:id="194" w:name="OLE_LINK2157"/>
      <w:bookmarkStart w:id="195" w:name="OLE_LINK2221"/>
      <w:bookmarkStart w:id="196" w:name="OLE_LINK2252"/>
      <w:bookmarkStart w:id="197" w:name="OLE_LINK2348"/>
      <w:bookmarkStart w:id="198" w:name="OLE_LINK2451"/>
      <w:bookmarkStart w:id="199" w:name="OLE_LINK2627"/>
      <w:bookmarkStart w:id="200" w:name="OLE_LINK2482"/>
      <w:bookmarkStart w:id="201" w:name="OLE_LINK2663"/>
      <w:bookmarkStart w:id="202" w:name="OLE_LINK2761"/>
      <w:bookmarkStart w:id="203" w:name="OLE_LINK2856"/>
      <w:bookmarkStart w:id="204" w:name="OLE_LINK2993"/>
      <w:bookmarkStart w:id="205" w:name="OLE_LINK2643"/>
      <w:bookmarkStart w:id="206" w:name="OLE_LINK2583"/>
      <w:bookmarkStart w:id="207" w:name="OLE_LINK2762"/>
      <w:bookmarkStart w:id="208" w:name="OLE_LINK2962"/>
      <w:bookmarkStart w:id="209" w:name="OLE_LINK2582"/>
      <w:r w:rsidRPr="00ED2635">
        <w:rPr>
          <w:rFonts w:ascii="Book Antiqua" w:hAnsi="Book Antiqua"/>
        </w:rPr>
        <w:t xml:space="preserve">© 2014 Baishideng Publishing Group Inc. All rights reserved.  </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rsidR="00332AD8" w:rsidRPr="00ED2635" w:rsidRDefault="00332AD8" w:rsidP="0062412F">
      <w:pPr>
        <w:snapToGrid w:val="0"/>
        <w:spacing w:after="0" w:line="360" w:lineRule="auto"/>
        <w:jc w:val="both"/>
        <w:rPr>
          <w:rFonts w:ascii="Book Antiqua" w:hAnsi="Book Antiqua"/>
          <w:lang w:eastAsia="zh-CN"/>
        </w:rPr>
      </w:pPr>
    </w:p>
    <w:p w:rsidR="00A34671" w:rsidRPr="00ED2635" w:rsidRDefault="006A47C9" w:rsidP="0062412F">
      <w:pPr>
        <w:snapToGrid w:val="0"/>
        <w:spacing w:after="0" w:line="360" w:lineRule="auto"/>
        <w:jc w:val="both"/>
        <w:rPr>
          <w:rFonts w:ascii="Book Antiqua" w:hAnsi="Book Antiqua"/>
          <w:b/>
          <w:lang w:val="en-US"/>
        </w:rPr>
      </w:pPr>
      <w:r w:rsidRPr="00ED2635">
        <w:rPr>
          <w:rFonts w:ascii="Book Antiqua" w:hAnsi="Book Antiqua"/>
          <w:b/>
          <w:lang w:val="en-US"/>
        </w:rPr>
        <w:t>Key</w:t>
      </w:r>
      <w:r w:rsidR="00332AD8" w:rsidRPr="00ED2635">
        <w:rPr>
          <w:rFonts w:ascii="Book Antiqua" w:hAnsi="Book Antiqua"/>
          <w:b/>
          <w:lang w:val="en-US" w:eastAsia="zh-CN"/>
        </w:rPr>
        <w:t xml:space="preserve"> </w:t>
      </w:r>
      <w:r w:rsidRPr="00ED2635">
        <w:rPr>
          <w:rFonts w:ascii="Book Antiqua" w:hAnsi="Book Antiqua"/>
          <w:b/>
          <w:lang w:val="en-US"/>
        </w:rPr>
        <w:t>words</w:t>
      </w:r>
      <w:r w:rsidR="00332AD8" w:rsidRPr="00ED2635">
        <w:rPr>
          <w:rFonts w:ascii="Book Antiqua" w:hAnsi="Book Antiqua"/>
          <w:b/>
          <w:lang w:val="en-US" w:eastAsia="zh-CN"/>
        </w:rPr>
        <w:t xml:space="preserve">: </w:t>
      </w:r>
      <w:r w:rsidRPr="00ED2635">
        <w:rPr>
          <w:rFonts w:ascii="Book Antiqua" w:hAnsi="Book Antiqua"/>
          <w:lang w:val="en-US"/>
        </w:rPr>
        <w:t xml:space="preserve">Systemic lupus </w:t>
      </w:r>
      <w:proofErr w:type="spellStart"/>
      <w:r w:rsidRPr="00ED2635">
        <w:rPr>
          <w:rFonts w:ascii="Book Antiqua" w:hAnsi="Book Antiqua"/>
          <w:lang w:val="en-US"/>
        </w:rPr>
        <w:t>erythematodes</w:t>
      </w:r>
      <w:proofErr w:type="spellEnd"/>
      <w:r w:rsidR="00A34671" w:rsidRPr="00ED2635">
        <w:rPr>
          <w:rFonts w:ascii="Book Antiqua" w:hAnsi="Book Antiqua"/>
          <w:lang w:val="en-US"/>
        </w:rPr>
        <w:t xml:space="preserve">; </w:t>
      </w:r>
      <w:r w:rsidR="00332AD8" w:rsidRPr="00ED2635">
        <w:rPr>
          <w:rFonts w:ascii="Book Antiqua" w:hAnsi="Book Antiqua"/>
          <w:lang w:val="en-US"/>
        </w:rPr>
        <w:t>E</w:t>
      </w:r>
      <w:r w:rsidR="00A34671" w:rsidRPr="00ED2635">
        <w:rPr>
          <w:rFonts w:ascii="Book Antiqua" w:hAnsi="Book Antiqua"/>
          <w:lang w:val="en-US"/>
        </w:rPr>
        <w:t>levated liver enzymes;</w:t>
      </w:r>
      <w:r w:rsidRPr="00ED2635">
        <w:rPr>
          <w:rFonts w:ascii="Book Antiqua" w:hAnsi="Book Antiqua"/>
          <w:lang w:val="en-US"/>
        </w:rPr>
        <w:t xml:space="preserve"> </w:t>
      </w:r>
      <w:proofErr w:type="gramStart"/>
      <w:r w:rsidR="00332AD8" w:rsidRPr="00ED2635">
        <w:rPr>
          <w:rFonts w:ascii="Book Antiqua" w:hAnsi="Book Antiqua"/>
          <w:lang w:val="en-US"/>
        </w:rPr>
        <w:t>A</w:t>
      </w:r>
      <w:r w:rsidRPr="00ED2635">
        <w:rPr>
          <w:rFonts w:ascii="Book Antiqua" w:hAnsi="Book Antiqua"/>
          <w:lang w:val="en-US"/>
        </w:rPr>
        <w:t>utoimmune</w:t>
      </w:r>
      <w:proofErr w:type="gramEnd"/>
      <w:r w:rsidRPr="00ED2635">
        <w:rPr>
          <w:rFonts w:ascii="Book Antiqua" w:hAnsi="Book Antiqua"/>
          <w:lang w:val="en-US"/>
        </w:rPr>
        <w:t xml:space="preserve"> hepatitis</w:t>
      </w:r>
    </w:p>
    <w:p w:rsidR="00A34671" w:rsidRPr="00ED2635" w:rsidRDefault="00A34671" w:rsidP="0062412F">
      <w:pPr>
        <w:snapToGrid w:val="0"/>
        <w:spacing w:after="0" w:line="360" w:lineRule="auto"/>
        <w:jc w:val="both"/>
        <w:rPr>
          <w:rFonts w:ascii="Book Antiqua" w:hAnsi="Book Antiqua"/>
          <w:lang w:val="en-US"/>
        </w:rPr>
      </w:pPr>
    </w:p>
    <w:p w:rsidR="007B7312" w:rsidRPr="00ED2635" w:rsidRDefault="00A34671" w:rsidP="0062412F">
      <w:pPr>
        <w:snapToGrid w:val="0"/>
        <w:spacing w:after="0" w:line="360" w:lineRule="auto"/>
        <w:jc w:val="both"/>
        <w:rPr>
          <w:rFonts w:ascii="Book Antiqua" w:hAnsi="Book Antiqua"/>
          <w:b/>
          <w:lang w:val="en-US"/>
        </w:rPr>
      </w:pPr>
      <w:r w:rsidRPr="00ED2635">
        <w:rPr>
          <w:rFonts w:ascii="Book Antiqua" w:hAnsi="Book Antiqua"/>
          <w:b/>
          <w:lang w:val="en-US"/>
        </w:rPr>
        <w:t>Core tip</w:t>
      </w:r>
      <w:r w:rsidR="00332AD8" w:rsidRPr="00ED2635">
        <w:rPr>
          <w:rFonts w:ascii="Book Antiqua" w:hAnsi="Book Antiqua"/>
          <w:b/>
          <w:lang w:val="en-US" w:eastAsia="zh-CN"/>
        </w:rPr>
        <w:t xml:space="preserve">: </w:t>
      </w:r>
      <w:r w:rsidR="00E7508F" w:rsidRPr="00ED2635">
        <w:rPr>
          <w:rFonts w:ascii="Book Antiqua" w:hAnsi="Book Antiqua"/>
          <w:lang w:val="en-US"/>
        </w:rPr>
        <w:t>Hepatic</w:t>
      </w:r>
      <w:r w:rsidR="007B7312" w:rsidRPr="00ED2635">
        <w:rPr>
          <w:rFonts w:ascii="Book Antiqua" w:hAnsi="Book Antiqua"/>
          <w:lang w:val="en-US"/>
        </w:rPr>
        <w:t xml:space="preserve"> involvement in patients with </w:t>
      </w:r>
      <w:r w:rsidR="00332AD8" w:rsidRPr="00ED2635">
        <w:rPr>
          <w:rFonts w:ascii="Book Antiqua" w:hAnsi="Book Antiqua"/>
          <w:lang w:val="en-US"/>
        </w:rPr>
        <w:t xml:space="preserve">systemic lupus </w:t>
      </w:r>
      <w:proofErr w:type="spellStart"/>
      <w:r w:rsidR="00332AD8" w:rsidRPr="00ED2635">
        <w:rPr>
          <w:rFonts w:ascii="Book Antiqua" w:hAnsi="Book Antiqua"/>
          <w:lang w:val="en-US"/>
        </w:rPr>
        <w:t>erythematodes</w:t>
      </w:r>
      <w:proofErr w:type="spellEnd"/>
      <w:r w:rsidR="00332AD8" w:rsidRPr="00ED2635">
        <w:rPr>
          <w:rFonts w:ascii="Book Antiqua" w:hAnsi="Book Antiqua"/>
          <w:lang w:val="en-US"/>
        </w:rPr>
        <w:t xml:space="preserve"> (SLE)</w:t>
      </w:r>
      <w:r w:rsidR="007B7312" w:rsidRPr="00ED2635">
        <w:rPr>
          <w:rFonts w:ascii="Book Antiqua" w:hAnsi="Book Antiqua"/>
          <w:lang w:val="en-US"/>
        </w:rPr>
        <w:t xml:space="preserve"> is considered to be rare. The differences between hepatic involvement caused by hepatotoxic drugs, coincident viral hepatitis, non-alcoholic fatt</w:t>
      </w:r>
      <w:r w:rsidR="00332AD8" w:rsidRPr="00ED2635">
        <w:rPr>
          <w:rFonts w:ascii="Book Antiqua" w:hAnsi="Book Antiqua"/>
          <w:lang w:val="en-US"/>
        </w:rPr>
        <w:t>y liver disease or concurrent autoimmune hepatitis (AIH)</w:t>
      </w:r>
      <w:r w:rsidR="007B7312" w:rsidRPr="00ED2635">
        <w:rPr>
          <w:rFonts w:ascii="Book Antiqua" w:hAnsi="Book Antiqua"/>
          <w:lang w:val="en-US"/>
        </w:rPr>
        <w:t xml:space="preserve"> as independent disease has not been defined clearly in patients with SLE.</w:t>
      </w:r>
      <w:r w:rsidR="00E7508F" w:rsidRPr="00ED2635">
        <w:rPr>
          <w:rFonts w:ascii="Book Antiqua" w:hAnsi="Book Antiqua"/>
          <w:lang w:val="en-US"/>
        </w:rPr>
        <w:t xml:space="preserve"> This </w:t>
      </w:r>
      <w:r w:rsidR="007B7312" w:rsidRPr="00ED2635">
        <w:rPr>
          <w:rFonts w:ascii="Book Antiqua" w:hAnsi="Book Antiqua"/>
          <w:lang w:val="en-US"/>
        </w:rPr>
        <w:t xml:space="preserve">case </w:t>
      </w:r>
      <w:r w:rsidR="00882B8B" w:rsidRPr="00ED2635">
        <w:rPr>
          <w:rFonts w:ascii="Book Antiqua" w:hAnsi="Book Antiqua"/>
          <w:lang w:val="en-US"/>
        </w:rPr>
        <w:t>report</w:t>
      </w:r>
      <w:r w:rsidR="007B7312" w:rsidRPr="00ED2635">
        <w:rPr>
          <w:rFonts w:ascii="Book Antiqua" w:hAnsi="Book Antiqua"/>
          <w:lang w:val="en-US"/>
        </w:rPr>
        <w:t xml:space="preserve"> </w:t>
      </w:r>
      <w:r w:rsidR="00882B8B" w:rsidRPr="00ED2635">
        <w:rPr>
          <w:rFonts w:ascii="Book Antiqua" w:hAnsi="Book Antiqua"/>
          <w:lang w:val="en-US"/>
        </w:rPr>
        <w:lastRenderedPageBreak/>
        <w:t>describes</w:t>
      </w:r>
      <w:r w:rsidR="007B7312" w:rsidRPr="00ED2635">
        <w:rPr>
          <w:rFonts w:ascii="Book Antiqua" w:hAnsi="Book Antiqua"/>
          <w:lang w:val="en-US"/>
        </w:rPr>
        <w:t xml:space="preserve"> six patients who fulfill the current diagnostic criteria for both SLE and AIH</w:t>
      </w:r>
      <w:r w:rsidR="00E7508F" w:rsidRPr="00ED2635">
        <w:rPr>
          <w:rFonts w:ascii="Book Antiqua" w:hAnsi="Book Antiqua"/>
          <w:lang w:val="en-US"/>
        </w:rPr>
        <w:t xml:space="preserve">, </w:t>
      </w:r>
      <w:r w:rsidR="00882B8B" w:rsidRPr="00ED2635">
        <w:rPr>
          <w:rFonts w:ascii="Book Antiqua" w:hAnsi="Book Antiqua"/>
          <w:lang w:val="en-US"/>
        </w:rPr>
        <w:t xml:space="preserve">and </w:t>
      </w:r>
      <w:r w:rsidR="00545655" w:rsidRPr="00ED2635">
        <w:rPr>
          <w:rFonts w:ascii="Book Antiqua" w:hAnsi="Book Antiqua"/>
          <w:lang w:val="en-US"/>
        </w:rPr>
        <w:t>thus</w:t>
      </w:r>
      <w:r w:rsidR="00882B8B" w:rsidRPr="00ED2635">
        <w:rPr>
          <w:rFonts w:ascii="Book Antiqua" w:hAnsi="Book Antiqua"/>
          <w:lang w:val="en-US"/>
        </w:rPr>
        <w:t xml:space="preserve"> represents the largest case series in the literature.</w:t>
      </w:r>
    </w:p>
    <w:p w:rsidR="00332AD8" w:rsidRPr="00ED2635" w:rsidRDefault="00332AD8" w:rsidP="00332AD8">
      <w:pPr>
        <w:snapToGrid w:val="0"/>
        <w:spacing w:after="0" w:line="360" w:lineRule="auto"/>
        <w:jc w:val="both"/>
        <w:rPr>
          <w:rFonts w:ascii="Book Antiqua" w:hAnsi="Book Antiqua"/>
          <w:lang w:eastAsia="zh-CN"/>
        </w:rPr>
      </w:pPr>
    </w:p>
    <w:p w:rsidR="00332AD8" w:rsidRPr="00ED2635" w:rsidRDefault="00332AD8" w:rsidP="00332AD8">
      <w:pPr>
        <w:snapToGrid w:val="0"/>
        <w:spacing w:after="0" w:line="360" w:lineRule="auto"/>
        <w:jc w:val="both"/>
        <w:rPr>
          <w:rFonts w:ascii="Book Antiqua" w:hAnsi="Book Antiqua"/>
          <w:vertAlign w:val="superscript"/>
          <w:lang w:eastAsia="zh-CN"/>
        </w:rPr>
      </w:pPr>
      <w:r w:rsidRPr="00ED2635">
        <w:rPr>
          <w:rFonts w:ascii="Book Antiqua" w:hAnsi="Book Antiqua"/>
        </w:rPr>
        <w:t>Beisel</w:t>
      </w:r>
      <w:r w:rsidRPr="00ED2635">
        <w:rPr>
          <w:rFonts w:ascii="Book Antiqua" w:hAnsi="Book Antiqua"/>
          <w:lang w:eastAsia="zh-CN"/>
        </w:rPr>
        <w:t xml:space="preserve"> C</w:t>
      </w:r>
      <w:r w:rsidRPr="00ED2635">
        <w:rPr>
          <w:rFonts w:ascii="Book Antiqua" w:hAnsi="Book Antiqua"/>
        </w:rPr>
        <w:t>, Weiler-Normann</w:t>
      </w:r>
      <w:r w:rsidRPr="00ED2635">
        <w:rPr>
          <w:rFonts w:ascii="Book Antiqua" w:hAnsi="Book Antiqua"/>
          <w:lang w:eastAsia="zh-CN"/>
        </w:rPr>
        <w:t xml:space="preserve"> C</w:t>
      </w:r>
      <w:r w:rsidRPr="00ED2635">
        <w:rPr>
          <w:rFonts w:ascii="Book Antiqua" w:hAnsi="Book Antiqua"/>
        </w:rPr>
        <w:t>, Teufel</w:t>
      </w:r>
      <w:r w:rsidRPr="00ED2635">
        <w:rPr>
          <w:rFonts w:ascii="Book Antiqua" w:hAnsi="Book Antiqua"/>
          <w:lang w:eastAsia="zh-CN"/>
        </w:rPr>
        <w:t xml:space="preserve"> A,</w:t>
      </w:r>
      <w:r w:rsidRPr="00ED2635">
        <w:rPr>
          <w:rFonts w:ascii="Book Antiqua" w:hAnsi="Book Antiqua"/>
        </w:rPr>
        <w:t xml:space="preserve"> Lohse</w:t>
      </w:r>
      <w:r w:rsidRPr="00ED2635">
        <w:rPr>
          <w:rFonts w:ascii="Book Antiqua" w:hAnsi="Book Antiqua"/>
          <w:lang w:eastAsia="zh-CN"/>
        </w:rPr>
        <w:t xml:space="preserve"> AW. </w:t>
      </w:r>
      <w:r w:rsidRPr="00ED2635">
        <w:rPr>
          <w:rFonts w:ascii="Book Antiqua" w:hAnsi="Book Antiqua"/>
          <w:lang w:val="en-US"/>
        </w:rPr>
        <w:t xml:space="preserve">Association of autoimmune hepatitis and systemic lupus </w:t>
      </w:r>
      <w:proofErr w:type="spellStart"/>
      <w:r w:rsidRPr="00ED2635">
        <w:rPr>
          <w:rFonts w:ascii="Book Antiqua" w:hAnsi="Book Antiqua"/>
          <w:lang w:val="en-US"/>
        </w:rPr>
        <w:t>erythematodes</w:t>
      </w:r>
      <w:proofErr w:type="spellEnd"/>
      <w:r w:rsidRPr="00ED2635">
        <w:rPr>
          <w:rFonts w:ascii="Book Antiqua" w:hAnsi="Book Antiqua"/>
          <w:lang w:val="en-US" w:eastAsia="zh-CN"/>
        </w:rPr>
        <w:t>:</w:t>
      </w:r>
      <w:r w:rsidRPr="00ED2635">
        <w:rPr>
          <w:rFonts w:ascii="Book Antiqua" w:hAnsi="Book Antiqua"/>
          <w:vertAlign w:val="superscript"/>
          <w:lang w:eastAsia="zh-CN"/>
        </w:rPr>
        <w:t xml:space="preserve"> </w:t>
      </w:r>
      <w:r w:rsidRPr="00ED2635">
        <w:rPr>
          <w:rFonts w:ascii="Book Antiqua" w:hAnsi="Book Antiqua"/>
          <w:lang w:val="en-US"/>
        </w:rPr>
        <w:t>A case series and review of the literature</w:t>
      </w:r>
      <w:r w:rsidRPr="00ED2635">
        <w:rPr>
          <w:rFonts w:ascii="Book Antiqua" w:hAnsi="Book Antiqua"/>
          <w:lang w:val="en-US" w:eastAsia="zh-CN"/>
        </w:rPr>
        <w:t>.</w:t>
      </w:r>
      <w:bookmarkStart w:id="210" w:name="OLE_LINK335"/>
      <w:bookmarkStart w:id="211" w:name="OLE_LINK336"/>
      <w:bookmarkStart w:id="212" w:name="OLE_LINK87"/>
      <w:bookmarkStart w:id="213" w:name="OLE_LINK97"/>
      <w:bookmarkStart w:id="214" w:name="OLE_LINK144"/>
      <w:bookmarkStart w:id="215" w:name="OLE_LINK152"/>
      <w:bookmarkStart w:id="216" w:name="OLE_LINK163"/>
      <w:bookmarkStart w:id="217" w:name="OLE_LINK1297"/>
      <w:bookmarkStart w:id="218" w:name="OLE_LINK1298"/>
      <w:bookmarkStart w:id="219" w:name="OLE_LINK1689"/>
      <w:bookmarkStart w:id="220" w:name="OLE_LINK1895"/>
      <w:bookmarkStart w:id="221" w:name="OLE_LINK1897"/>
      <w:bookmarkStart w:id="222" w:name="OLE_LINK1937"/>
      <w:bookmarkStart w:id="223" w:name="OLE_LINK2087"/>
      <w:bookmarkStart w:id="224" w:name="OLE_LINK2088"/>
      <w:bookmarkStart w:id="225" w:name="OLE_LINK2569"/>
      <w:bookmarkStart w:id="226" w:name="OLE_LINK2570"/>
      <w:bookmarkStart w:id="227" w:name="OLE_LINK2127"/>
      <w:bookmarkStart w:id="228" w:name="OLE_LINK2128"/>
      <w:bookmarkStart w:id="229" w:name="OLE_LINK2200"/>
      <w:bookmarkStart w:id="230" w:name="OLE_LINK2113"/>
      <w:bookmarkStart w:id="231" w:name="OLE_LINK2391"/>
      <w:bookmarkStart w:id="232" w:name="OLE_LINK2392"/>
      <w:bookmarkStart w:id="233" w:name="OLE_LINK2499"/>
      <w:bookmarkStart w:id="234" w:name="OLE_LINK2782"/>
      <w:bookmarkStart w:id="235" w:name="OLE_LINK2783"/>
      <w:bookmarkStart w:id="236" w:name="OLE_LINK2667"/>
      <w:bookmarkStart w:id="237" w:name="OLE_LINK2668"/>
      <w:bookmarkStart w:id="238" w:name="OLE_LINK2766"/>
      <w:bookmarkStart w:id="239" w:name="OLE_LINK3008"/>
      <w:bookmarkStart w:id="240" w:name="OLE_LINK3156"/>
      <w:bookmarkStart w:id="241" w:name="OLE_LINK3303"/>
      <w:bookmarkStart w:id="242" w:name="OLE_LINK3304"/>
      <w:bookmarkStart w:id="243" w:name="OLE_LINK2689"/>
      <w:bookmarkStart w:id="244" w:name="OLE_LINK2588"/>
      <w:bookmarkStart w:id="245" w:name="OLE_LINK2769"/>
      <w:bookmarkStart w:id="246" w:name="OLE_LINK3019"/>
      <w:bookmarkStart w:id="247" w:name="OLE_LINK3020"/>
      <w:r w:rsidRPr="00ED2635">
        <w:rPr>
          <w:rFonts w:ascii="Book Antiqua" w:hAnsi="Book Antiqua"/>
          <w:i/>
        </w:rPr>
        <w:t xml:space="preserve"> World J Gastroenterol</w:t>
      </w:r>
      <w:r w:rsidRPr="00ED2635">
        <w:rPr>
          <w:rFonts w:ascii="Book Antiqua" w:hAnsi="Book Antiqua"/>
        </w:rPr>
        <w:t xml:space="preserve"> </w:t>
      </w:r>
      <w:bookmarkEnd w:id="210"/>
      <w:bookmarkEnd w:id="211"/>
      <w:r w:rsidRPr="00ED2635">
        <w:rPr>
          <w:rFonts w:ascii="Book Antiqua" w:hAnsi="Book Antiqua"/>
        </w:rPr>
        <w:t>2014; In press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8E2373" w:rsidRPr="00ED2635" w:rsidRDefault="007B7312" w:rsidP="0062412F">
      <w:pPr>
        <w:snapToGrid w:val="0"/>
        <w:spacing w:after="0" w:line="360" w:lineRule="auto"/>
        <w:jc w:val="both"/>
        <w:rPr>
          <w:rFonts w:ascii="Book Antiqua" w:hAnsi="Book Antiqua"/>
          <w:lang w:val="en-US"/>
        </w:rPr>
      </w:pPr>
      <w:r w:rsidRPr="00ED2635">
        <w:rPr>
          <w:rFonts w:ascii="Book Antiqua" w:hAnsi="Book Antiqua"/>
          <w:lang w:val="en-US"/>
        </w:rPr>
        <w:br w:type="page"/>
      </w:r>
    </w:p>
    <w:p w:rsidR="008E2373" w:rsidRPr="00ED2635" w:rsidRDefault="00332AD8" w:rsidP="0062412F">
      <w:pPr>
        <w:snapToGrid w:val="0"/>
        <w:spacing w:after="0" w:line="360" w:lineRule="auto"/>
        <w:jc w:val="both"/>
        <w:rPr>
          <w:rFonts w:ascii="Book Antiqua" w:hAnsi="Book Antiqua"/>
          <w:b/>
          <w:lang w:val="en-US"/>
        </w:rPr>
      </w:pPr>
      <w:r w:rsidRPr="00ED2635">
        <w:rPr>
          <w:rFonts w:ascii="Book Antiqua" w:hAnsi="Book Antiqua"/>
          <w:b/>
          <w:lang w:val="en-US"/>
        </w:rPr>
        <w:lastRenderedPageBreak/>
        <w:t>INTRODUCTION</w:t>
      </w:r>
    </w:p>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Systemic lupus </w:t>
      </w:r>
      <w:proofErr w:type="spellStart"/>
      <w:r w:rsidRPr="00ED2635">
        <w:rPr>
          <w:rFonts w:ascii="Book Antiqua" w:hAnsi="Book Antiqua"/>
          <w:lang w:val="en-US"/>
        </w:rPr>
        <w:t>erythematodes</w:t>
      </w:r>
      <w:proofErr w:type="spellEnd"/>
      <w:r w:rsidRPr="00ED2635">
        <w:rPr>
          <w:rFonts w:ascii="Book Antiqua" w:hAnsi="Book Antiqua"/>
          <w:lang w:val="en-US"/>
        </w:rPr>
        <w:t xml:space="preserve"> (SLE) is a multisystem autoimmune disorder involving various organs such as kidneys, skin and the central nervous system. Liver involvement is normally not part of the spectrum of SLE, but is seen in up to 60% of SLE </w:t>
      </w:r>
      <w:proofErr w:type="gramStart"/>
      <w:r w:rsidRPr="00ED2635">
        <w:rPr>
          <w:rFonts w:ascii="Book Antiqua" w:hAnsi="Book Antiqua"/>
          <w:lang w:val="en-US"/>
        </w:rPr>
        <w:t>patients</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1]</w:t>
      </w:r>
      <w:r w:rsidRPr="00ED2635">
        <w:rPr>
          <w:rFonts w:ascii="Book Antiqua" w:hAnsi="Book Antiqua"/>
          <w:lang w:val="en-US"/>
        </w:rPr>
        <w:t xml:space="preserve">. Hepatotoxic drugs, coincident viral hepatitis and non-alcoholic fatty liver disease (often induced by steroids) are the most commonly described causes of </w:t>
      </w:r>
      <w:r w:rsidR="00DE0DB3" w:rsidRPr="00ED2635">
        <w:rPr>
          <w:rFonts w:ascii="Book Antiqua" w:hAnsi="Book Antiqua"/>
          <w:lang w:val="en-US"/>
        </w:rPr>
        <w:t xml:space="preserve">elevated </w:t>
      </w:r>
      <w:r w:rsidRPr="00ED2635">
        <w:rPr>
          <w:rFonts w:ascii="Book Antiqua" w:hAnsi="Book Antiqua"/>
          <w:lang w:val="en-US"/>
        </w:rPr>
        <w:t xml:space="preserve">liver </w:t>
      </w:r>
      <w:r w:rsidR="00DE0DB3" w:rsidRPr="00ED2635">
        <w:rPr>
          <w:rFonts w:ascii="Book Antiqua" w:hAnsi="Book Antiqua"/>
          <w:lang w:val="en-US"/>
        </w:rPr>
        <w:t>enzymes</w:t>
      </w:r>
      <w:r w:rsidRPr="00ED2635">
        <w:rPr>
          <w:rFonts w:ascii="Book Antiqua" w:hAnsi="Book Antiqua"/>
          <w:lang w:val="en-US"/>
        </w:rPr>
        <w:t xml:space="preserve"> in </w:t>
      </w:r>
      <w:proofErr w:type="gramStart"/>
      <w:r w:rsidRPr="00ED2635">
        <w:rPr>
          <w:rFonts w:ascii="Book Antiqua" w:hAnsi="Book Antiqua"/>
          <w:lang w:val="en-US"/>
        </w:rPr>
        <w:t>SLE</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2]</w:t>
      </w:r>
      <w:r w:rsidRPr="00ED2635">
        <w:rPr>
          <w:rFonts w:ascii="Book Antiqua" w:hAnsi="Book Antiqua"/>
          <w:lang w:val="en-US"/>
        </w:rPr>
        <w:t>.</w:t>
      </w:r>
    </w:p>
    <w:p w:rsidR="008E2373" w:rsidRPr="00ED2635" w:rsidRDefault="008E2373" w:rsidP="002B7CA6">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The co-occurrence of autoimmune hepatitis (AIH) and SLE is considered to be rare and only few case reports have been published so far (</w:t>
      </w:r>
      <w:r w:rsidR="002B7CA6" w:rsidRPr="00ED2635">
        <w:rPr>
          <w:rFonts w:ascii="Book Antiqua" w:hAnsi="Book Antiqua"/>
          <w:lang w:val="en-US"/>
        </w:rPr>
        <w:t>Table</w:t>
      </w:r>
      <w:r w:rsidRPr="00ED2635">
        <w:rPr>
          <w:rFonts w:ascii="Book Antiqua" w:hAnsi="Book Antiqua"/>
          <w:lang w:val="en-US"/>
        </w:rPr>
        <w:t xml:space="preserve"> </w:t>
      </w:r>
      <w:r w:rsidR="00ED2635">
        <w:rPr>
          <w:rFonts w:ascii="Book Antiqua" w:hAnsi="Book Antiqua" w:hint="eastAsia"/>
          <w:lang w:val="en-US" w:eastAsia="zh-CN"/>
        </w:rPr>
        <w:t>1</w:t>
      </w:r>
      <w:r w:rsidRPr="00ED2635">
        <w:rPr>
          <w:rFonts w:ascii="Book Antiqua" w:hAnsi="Book Antiqua"/>
          <w:lang w:val="en-US"/>
        </w:rPr>
        <w:t xml:space="preserve">). Diagnostic criteria in accordance with the International Autoimmune Hepatitis Group and the “simplified criteria” are based on elevation of </w:t>
      </w:r>
      <w:proofErr w:type="spellStart"/>
      <w:r w:rsidRPr="00ED2635">
        <w:rPr>
          <w:rFonts w:ascii="Book Antiqua" w:hAnsi="Book Antiqua"/>
          <w:lang w:val="en-US"/>
        </w:rPr>
        <w:t>Immunglobulin</w:t>
      </w:r>
      <w:proofErr w:type="spellEnd"/>
      <w:r w:rsidRPr="00ED2635">
        <w:rPr>
          <w:rFonts w:ascii="Book Antiqua" w:hAnsi="Book Antiqua"/>
          <w:lang w:val="en-US"/>
        </w:rPr>
        <w:t xml:space="preserve"> G (</w:t>
      </w:r>
      <w:proofErr w:type="spellStart"/>
      <w:r w:rsidRPr="00ED2635">
        <w:rPr>
          <w:rFonts w:ascii="Book Antiqua" w:hAnsi="Book Antiqua"/>
          <w:lang w:val="en-US"/>
        </w:rPr>
        <w:t>IgG</w:t>
      </w:r>
      <w:proofErr w:type="spellEnd"/>
      <w:r w:rsidRPr="00ED2635">
        <w:rPr>
          <w:rFonts w:ascii="Book Antiqua" w:hAnsi="Book Antiqua"/>
          <w:lang w:val="en-US"/>
        </w:rPr>
        <w:t>), demonstration of characteristic autoantibodies, histological features of hepatitis and the ab</w:t>
      </w:r>
      <w:r w:rsidR="005773BA" w:rsidRPr="00ED2635">
        <w:rPr>
          <w:rFonts w:ascii="Book Antiqua" w:hAnsi="Book Antiqua"/>
          <w:lang w:val="en-US"/>
        </w:rPr>
        <w:t>sence of viral disease</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3</w:t>
      </w:r>
      <w:r w:rsidR="002B7CA6" w:rsidRPr="00ED2635">
        <w:rPr>
          <w:rFonts w:ascii="Book Antiqua" w:hAnsi="Book Antiqua"/>
          <w:noProof/>
          <w:vertAlign w:val="superscript"/>
          <w:lang w:val="en-US"/>
        </w:rPr>
        <w:t>,</w:t>
      </w:r>
      <w:r w:rsidR="002E0141" w:rsidRPr="00ED2635">
        <w:rPr>
          <w:rFonts w:ascii="Book Antiqua" w:hAnsi="Book Antiqua"/>
          <w:noProof/>
          <w:vertAlign w:val="superscript"/>
          <w:lang w:val="en-US"/>
        </w:rPr>
        <w:t>4]</w:t>
      </w:r>
      <w:r w:rsidRPr="00ED2635">
        <w:rPr>
          <w:rFonts w:ascii="Book Antiqua" w:hAnsi="Book Antiqua"/>
          <w:lang w:val="en-US"/>
        </w:rPr>
        <w:t>. The clinical presentation of AIH ranges from asymptomatic disease recognized only by incidentally ascertained biochemical abnormalities to an acute or even fulminant hepatitis. Female predominance and occurrence peaks in early adult life and in the 4</w:t>
      </w:r>
      <w:r w:rsidRPr="00ED2635">
        <w:rPr>
          <w:rFonts w:ascii="Book Antiqua" w:hAnsi="Book Antiqua"/>
          <w:vertAlign w:val="superscript"/>
          <w:lang w:val="en-US"/>
        </w:rPr>
        <w:t>th</w:t>
      </w:r>
      <w:r w:rsidRPr="00ED2635">
        <w:rPr>
          <w:rFonts w:ascii="Book Antiqua" w:hAnsi="Book Antiqua"/>
          <w:lang w:val="en-US"/>
        </w:rPr>
        <w:t xml:space="preserve"> decade of life are </w:t>
      </w:r>
      <w:proofErr w:type="gramStart"/>
      <w:r w:rsidRPr="00ED2635">
        <w:rPr>
          <w:rFonts w:ascii="Book Antiqua" w:hAnsi="Book Antiqua"/>
          <w:lang w:val="en-US"/>
        </w:rPr>
        <w:t>characteristic</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5]</w:t>
      </w:r>
      <w:r w:rsidRPr="00ED2635">
        <w:rPr>
          <w:rFonts w:ascii="Book Antiqua" w:hAnsi="Book Antiqua"/>
          <w:lang w:val="en-US"/>
        </w:rPr>
        <w:t xml:space="preserve">. In symptomatic cases patients are often affected by non-specific symptoms such as nausea, anorexia, abdominal discomfort and jaundice. A common </w:t>
      </w:r>
      <w:proofErr w:type="spellStart"/>
      <w:r w:rsidRPr="00ED2635">
        <w:rPr>
          <w:rFonts w:ascii="Book Antiqua" w:hAnsi="Book Antiqua"/>
          <w:lang w:val="en-US"/>
        </w:rPr>
        <w:t>extrahepatic</w:t>
      </w:r>
      <w:proofErr w:type="spellEnd"/>
      <w:r w:rsidRPr="00ED2635">
        <w:rPr>
          <w:rFonts w:ascii="Book Antiqua" w:hAnsi="Book Antiqua"/>
          <w:lang w:val="en-US"/>
        </w:rPr>
        <w:t xml:space="preserve"> manifestation of AIH may be </w:t>
      </w:r>
      <w:proofErr w:type="spellStart"/>
      <w:r w:rsidRPr="00ED2635">
        <w:rPr>
          <w:rFonts w:ascii="Book Antiqua" w:hAnsi="Book Antiqua"/>
          <w:lang w:val="en-US"/>
        </w:rPr>
        <w:t>arthralgias</w:t>
      </w:r>
      <w:proofErr w:type="spellEnd"/>
      <w:r w:rsidRPr="00ED2635">
        <w:rPr>
          <w:rFonts w:ascii="Book Antiqua" w:hAnsi="Book Antiqua"/>
          <w:lang w:val="en-US"/>
        </w:rPr>
        <w:t>, which are also often seen in SLE.</w:t>
      </w:r>
    </w:p>
    <w:p w:rsidR="008E2373" w:rsidRPr="00ED2635" w:rsidRDefault="008E2373" w:rsidP="002B7CA6">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A patient with SLE and</w:t>
      </w:r>
      <w:r w:rsidR="00822952" w:rsidRPr="00ED2635">
        <w:rPr>
          <w:rFonts w:ascii="Book Antiqua" w:hAnsi="Book Antiqua"/>
          <w:lang w:val="en-US"/>
        </w:rPr>
        <w:t xml:space="preserve"> </w:t>
      </w:r>
      <w:r w:rsidRPr="00ED2635">
        <w:rPr>
          <w:rFonts w:ascii="Book Antiqua" w:hAnsi="Book Antiqua"/>
          <w:lang w:val="en-US"/>
        </w:rPr>
        <w:t xml:space="preserve">elevated liver enzymes presents a demanding differential diagnosis for the rheumatologist. While elevated </w:t>
      </w:r>
      <w:proofErr w:type="spellStart"/>
      <w:r w:rsidRPr="00ED2635">
        <w:rPr>
          <w:rFonts w:ascii="Book Antiqua" w:hAnsi="Book Antiqua"/>
          <w:lang w:val="en-US"/>
        </w:rPr>
        <w:t>IgG</w:t>
      </w:r>
      <w:proofErr w:type="spellEnd"/>
      <w:r w:rsidRPr="00ED2635">
        <w:rPr>
          <w:rFonts w:ascii="Book Antiqua" w:hAnsi="Book Antiqua"/>
          <w:lang w:val="en-US"/>
        </w:rPr>
        <w:t xml:space="preserve"> and anti-nuclear antibodies (ANAs) are characteristic for both AIH and </w:t>
      </w:r>
      <w:proofErr w:type="gramStart"/>
      <w:r w:rsidRPr="00ED2635">
        <w:rPr>
          <w:rFonts w:ascii="Book Antiqua" w:hAnsi="Book Antiqua"/>
          <w:lang w:val="en-US"/>
        </w:rPr>
        <w:t>SLE</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5]</w:t>
      </w:r>
      <w:r w:rsidRPr="00ED2635">
        <w:rPr>
          <w:rFonts w:ascii="Book Antiqua" w:hAnsi="Book Antiqua"/>
          <w:lang w:val="en-US"/>
        </w:rPr>
        <w:t>, there are few serological markers, which are highly specific for the two different diseases. Anti-double stranded DNA (anti-</w:t>
      </w:r>
      <w:proofErr w:type="spellStart"/>
      <w:r w:rsidRPr="00ED2635">
        <w:rPr>
          <w:rFonts w:ascii="Book Antiqua" w:hAnsi="Book Antiqua"/>
          <w:lang w:val="en-US"/>
        </w:rPr>
        <w:t>dsDNA</w:t>
      </w:r>
      <w:proofErr w:type="spellEnd"/>
      <w:r w:rsidRPr="00ED2635">
        <w:rPr>
          <w:rFonts w:ascii="Book Antiqua" w:hAnsi="Book Antiqua"/>
          <w:lang w:val="en-US"/>
        </w:rPr>
        <w:t xml:space="preserve">) antibodies are associated with SLE but are also found in patients suffering from </w:t>
      </w:r>
      <w:proofErr w:type="gramStart"/>
      <w:r w:rsidRPr="00ED2635">
        <w:rPr>
          <w:rFonts w:ascii="Book Antiqua" w:hAnsi="Book Antiqua"/>
          <w:lang w:val="en-US"/>
        </w:rPr>
        <w:t>AIH</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6]</w:t>
      </w:r>
      <w:r w:rsidRPr="00ED2635">
        <w:rPr>
          <w:rFonts w:ascii="Book Antiqua" w:hAnsi="Book Antiqua"/>
          <w:lang w:val="en-US"/>
        </w:rPr>
        <w:t>. Data on sensitivity for the diagnosis of SLE range from 25</w:t>
      </w:r>
      <w:r w:rsidR="002B7CA6" w:rsidRPr="00ED2635">
        <w:rPr>
          <w:rFonts w:ascii="Book Antiqua" w:hAnsi="Book Antiqua"/>
          <w:lang w:val="en-US"/>
        </w:rPr>
        <w:t>%</w:t>
      </w:r>
      <w:r w:rsidRPr="00ED2635">
        <w:rPr>
          <w:rFonts w:ascii="Book Antiqua" w:hAnsi="Book Antiqua"/>
          <w:lang w:val="en-US"/>
        </w:rPr>
        <w:t>-85</w:t>
      </w:r>
      <w:proofErr w:type="gramStart"/>
      <w:r w:rsidRPr="00ED2635">
        <w:rPr>
          <w:rFonts w:ascii="Book Antiqua" w:hAnsi="Book Antiqua"/>
          <w:lang w:val="en-US"/>
        </w:rPr>
        <w:t>%</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7]</w:t>
      </w:r>
      <w:r w:rsidRPr="00ED2635">
        <w:rPr>
          <w:rFonts w:ascii="Book Antiqua" w:hAnsi="Book Antiqua"/>
          <w:lang w:val="en-US"/>
        </w:rPr>
        <w:t xml:space="preserve">. </w:t>
      </w:r>
      <w:proofErr w:type="spellStart"/>
      <w:r w:rsidRPr="00ED2635">
        <w:rPr>
          <w:rFonts w:ascii="Book Antiqua" w:hAnsi="Book Antiqua"/>
          <w:lang w:val="en-US"/>
        </w:rPr>
        <w:t>Czaja</w:t>
      </w:r>
      <w:proofErr w:type="spellEnd"/>
      <w:r w:rsidRPr="00ED2635">
        <w:rPr>
          <w:rFonts w:ascii="Book Antiqua" w:hAnsi="Book Antiqua"/>
          <w:lang w:val="en-US"/>
        </w:rPr>
        <w:t xml:space="preserve"> </w:t>
      </w:r>
      <w:r w:rsidR="00F4471C" w:rsidRPr="00ED2635">
        <w:rPr>
          <w:rFonts w:ascii="Book Antiqua" w:hAnsi="Book Antiqua"/>
          <w:i/>
          <w:lang w:val="en-US"/>
        </w:rPr>
        <w:t xml:space="preserve">et </w:t>
      </w:r>
      <w:proofErr w:type="gramStart"/>
      <w:r w:rsidR="00F4471C" w:rsidRPr="00ED2635">
        <w:rPr>
          <w:rFonts w:ascii="Book Antiqua" w:hAnsi="Book Antiqua"/>
          <w:i/>
          <w:lang w:val="en-US"/>
        </w:rPr>
        <w:t>al</w:t>
      </w:r>
      <w:r w:rsidR="00F4471C" w:rsidRPr="00ED2635">
        <w:rPr>
          <w:rFonts w:ascii="Book Antiqua" w:hAnsi="Book Antiqua"/>
          <w:vertAlign w:val="superscript"/>
          <w:lang w:val="en-US"/>
        </w:rPr>
        <w:t>[</w:t>
      </w:r>
      <w:proofErr w:type="gramEnd"/>
      <w:r w:rsidR="00F4471C" w:rsidRPr="00ED2635">
        <w:rPr>
          <w:rFonts w:ascii="Book Antiqua" w:hAnsi="Book Antiqua"/>
          <w:noProof/>
          <w:vertAlign w:val="superscript"/>
          <w:lang w:val="en-US"/>
        </w:rPr>
        <w:t>6]</w:t>
      </w:r>
      <w:r w:rsidRPr="00ED2635">
        <w:rPr>
          <w:rFonts w:ascii="Book Antiqua" w:hAnsi="Book Antiqua"/>
          <w:lang w:val="en-US"/>
        </w:rPr>
        <w:t xml:space="preserve"> tested sera from 53 patients with AIH by enzyme </w:t>
      </w:r>
      <w:proofErr w:type="spellStart"/>
      <w:r w:rsidRPr="00ED2635">
        <w:rPr>
          <w:rFonts w:ascii="Book Antiqua" w:hAnsi="Book Antiqua"/>
          <w:lang w:val="en-US"/>
        </w:rPr>
        <w:t>immunosorbent</w:t>
      </w:r>
      <w:proofErr w:type="spellEnd"/>
      <w:r w:rsidRPr="00ED2635">
        <w:rPr>
          <w:rFonts w:ascii="Book Antiqua" w:hAnsi="Book Antiqua"/>
          <w:lang w:val="en-US"/>
        </w:rPr>
        <w:t xml:space="preserve"> assay and indirect immunofluorescence using the </w:t>
      </w:r>
      <w:proofErr w:type="spellStart"/>
      <w:r w:rsidRPr="00ED2635">
        <w:rPr>
          <w:rFonts w:ascii="Book Antiqua" w:hAnsi="Book Antiqua"/>
          <w:lang w:val="en-US"/>
        </w:rPr>
        <w:t>Crithidia</w:t>
      </w:r>
      <w:proofErr w:type="spellEnd"/>
      <w:r w:rsidRPr="00ED2635">
        <w:rPr>
          <w:rFonts w:ascii="Book Antiqua" w:hAnsi="Book Antiqua"/>
          <w:lang w:val="en-US"/>
        </w:rPr>
        <w:t xml:space="preserve"> </w:t>
      </w:r>
      <w:proofErr w:type="spellStart"/>
      <w:r w:rsidRPr="00ED2635">
        <w:rPr>
          <w:rFonts w:ascii="Book Antiqua" w:hAnsi="Book Antiqua"/>
          <w:lang w:val="en-US"/>
        </w:rPr>
        <w:t>luciliae</w:t>
      </w:r>
      <w:proofErr w:type="spellEnd"/>
      <w:r w:rsidRPr="00ED2635">
        <w:rPr>
          <w:rFonts w:ascii="Book Antiqua" w:hAnsi="Book Antiqua"/>
          <w:lang w:val="en-US"/>
        </w:rPr>
        <w:t xml:space="preserve"> substrate and detected anti-</w:t>
      </w:r>
      <w:proofErr w:type="spellStart"/>
      <w:r w:rsidRPr="00ED2635">
        <w:rPr>
          <w:rFonts w:ascii="Book Antiqua" w:hAnsi="Book Antiqua"/>
          <w:lang w:val="en-US"/>
        </w:rPr>
        <w:t>dsDNA</w:t>
      </w:r>
      <w:proofErr w:type="spellEnd"/>
      <w:r w:rsidRPr="00ED2635">
        <w:rPr>
          <w:rFonts w:ascii="Book Antiqua" w:hAnsi="Book Antiqua"/>
          <w:lang w:val="en-US"/>
        </w:rPr>
        <w:t xml:space="preserve"> in 30 patients (57%). Also anti-Smith antibodies are frequently found in SLE patients and approximately 99% of individuals with positive anti-SM </w:t>
      </w:r>
      <w:r w:rsidRPr="00ED2635">
        <w:rPr>
          <w:rFonts w:ascii="Book Antiqua" w:hAnsi="Book Antiqua"/>
          <w:lang w:val="en-US"/>
        </w:rPr>
        <w:lastRenderedPageBreak/>
        <w:t xml:space="preserve">match the diagnostic criteria for </w:t>
      </w:r>
      <w:proofErr w:type="gramStart"/>
      <w:r w:rsidRPr="00ED2635">
        <w:rPr>
          <w:rFonts w:ascii="Book Antiqua" w:hAnsi="Book Antiqua"/>
          <w:lang w:val="en-US"/>
        </w:rPr>
        <w:t>SLE</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7]</w:t>
      </w:r>
      <w:r w:rsidRPr="00ED2635">
        <w:rPr>
          <w:rFonts w:ascii="Book Antiqua" w:hAnsi="Book Antiqua"/>
          <w:lang w:val="en-US"/>
        </w:rPr>
        <w:t xml:space="preserve">. Specific markers for AIH, which usually do not occur in SLE, are soluble liver antigen (SLA), Liver-pancreas, smooth-muscle antibody (SMA) with specificity for F-actin and microsomal </w:t>
      </w:r>
      <w:proofErr w:type="spellStart"/>
      <w:r w:rsidRPr="00ED2635">
        <w:rPr>
          <w:rFonts w:ascii="Book Antiqua" w:hAnsi="Book Antiqua"/>
          <w:lang w:val="en-US"/>
        </w:rPr>
        <w:t>autoantigens</w:t>
      </w:r>
      <w:proofErr w:type="spellEnd"/>
      <w:r w:rsidRPr="00ED2635">
        <w:rPr>
          <w:rFonts w:ascii="Book Antiqua" w:hAnsi="Book Antiqua"/>
          <w:lang w:val="en-US"/>
        </w:rPr>
        <w:t>, such as anti-liver kidney antibodies (</w:t>
      </w:r>
      <w:r w:rsidR="00F4471C" w:rsidRPr="00ED2635">
        <w:rPr>
          <w:rFonts w:ascii="Book Antiqua" w:hAnsi="Book Antiqua"/>
          <w:lang w:val="en-US"/>
        </w:rPr>
        <w:t>a</w:t>
      </w:r>
      <w:r w:rsidRPr="00ED2635">
        <w:rPr>
          <w:rFonts w:ascii="Book Antiqua" w:hAnsi="Book Antiqua"/>
          <w:lang w:val="en-US"/>
        </w:rPr>
        <w:t>nti-LKM antibody</w:t>
      </w:r>
      <w:proofErr w:type="gramStart"/>
      <w:r w:rsidRPr="00ED2635">
        <w:rPr>
          <w:rFonts w:ascii="Book Antiqua" w:hAnsi="Book Antiqua"/>
          <w:lang w:val="en-US"/>
        </w:rPr>
        <w:t>)</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5]</w:t>
      </w:r>
      <w:r w:rsidRPr="00ED2635">
        <w:rPr>
          <w:rFonts w:ascii="Book Antiqua" w:hAnsi="Book Antiqua"/>
          <w:lang w:val="en-US"/>
        </w:rPr>
        <w:t xml:space="preserve">. While these markers may help to segregate AIH coincident with SLE serologically, liver histopathology represents the key feature that distinguishes AIH in SLE from </w:t>
      </w:r>
      <w:r w:rsidR="002D2C3B" w:rsidRPr="00ED2635">
        <w:rPr>
          <w:rFonts w:ascii="Book Antiqua" w:hAnsi="Book Antiqua"/>
          <w:lang w:val="en-US"/>
        </w:rPr>
        <w:t>non</w:t>
      </w:r>
      <w:r w:rsidRPr="00ED2635">
        <w:rPr>
          <w:rFonts w:ascii="Book Antiqua" w:hAnsi="Book Antiqua"/>
          <w:lang w:val="en-US"/>
        </w:rPr>
        <w:t xml:space="preserve">specific hepatic involvement in SLE. In patients with AIH liver histopathology shows characteristic lesions, such as interface hepatitis, </w:t>
      </w:r>
      <w:proofErr w:type="spellStart"/>
      <w:r w:rsidRPr="00ED2635">
        <w:rPr>
          <w:rFonts w:ascii="Book Antiqua" w:hAnsi="Book Antiqua"/>
          <w:lang w:val="en-US"/>
        </w:rPr>
        <w:t>rosetting</w:t>
      </w:r>
      <w:proofErr w:type="spellEnd"/>
      <w:r w:rsidRPr="00ED2635">
        <w:rPr>
          <w:rFonts w:ascii="Book Antiqua" w:hAnsi="Book Antiqua"/>
          <w:lang w:val="en-US"/>
        </w:rPr>
        <w:t xml:space="preserve"> of hepatocytes, </w:t>
      </w:r>
      <w:proofErr w:type="spellStart"/>
      <w:r w:rsidRPr="00ED2635">
        <w:rPr>
          <w:rFonts w:ascii="Book Antiqua" w:hAnsi="Book Antiqua"/>
          <w:lang w:val="en-US"/>
        </w:rPr>
        <w:t>emperipolesis</w:t>
      </w:r>
      <w:proofErr w:type="spellEnd"/>
      <w:r w:rsidRPr="00ED2635">
        <w:rPr>
          <w:rFonts w:ascii="Book Antiqua" w:hAnsi="Book Antiqua"/>
          <w:lang w:val="en-US"/>
        </w:rPr>
        <w:t xml:space="preserve"> and – consecutive to inflammation - fibrosis (</w:t>
      </w:r>
      <w:r w:rsidR="00A325FC" w:rsidRPr="00ED2635">
        <w:rPr>
          <w:rFonts w:ascii="Book Antiqua" w:hAnsi="Book Antiqua"/>
          <w:lang w:val="en-US"/>
        </w:rPr>
        <w:t>F</w:t>
      </w:r>
      <w:r w:rsidRPr="00ED2635">
        <w:rPr>
          <w:rFonts w:ascii="Book Antiqua" w:hAnsi="Book Antiqua"/>
          <w:lang w:val="en-US"/>
        </w:rPr>
        <w:t>igure 1</w:t>
      </w:r>
      <w:proofErr w:type="gramStart"/>
      <w:r w:rsidRPr="00ED2635">
        <w:rPr>
          <w:rFonts w:ascii="Book Antiqua" w:hAnsi="Book Antiqua"/>
          <w:lang w:val="en-US"/>
        </w:rPr>
        <w:t>)</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5]</w:t>
      </w:r>
      <w:r w:rsidRPr="00ED2635">
        <w:rPr>
          <w:rFonts w:ascii="Book Antiqua" w:hAnsi="Book Antiqua"/>
          <w:lang w:val="en-US"/>
        </w:rPr>
        <w:t xml:space="preserve">. In contrast, liver histology in SLE usually shows changes attributable either to drug toxicity or non-specific liver involvement as </w:t>
      </w:r>
      <w:r w:rsidR="00A325FC" w:rsidRPr="00ED2635">
        <w:rPr>
          <w:rFonts w:ascii="Book Antiqua" w:hAnsi="Book Antiqua"/>
          <w:i/>
          <w:lang w:val="en-US"/>
        </w:rPr>
        <w:t>e.g.,</w:t>
      </w:r>
      <w:r w:rsidRPr="00ED2635">
        <w:rPr>
          <w:rFonts w:ascii="Book Antiqua" w:hAnsi="Book Antiqua"/>
          <w:lang w:val="en-US"/>
        </w:rPr>
        <w:t xml:space="preserve"> fatty degeneration or </w:t>
      </w:r>
      <w:proofErr w:type="spellStart"/>
      <w:r w:rsidRPr="00ED2635">
        <w:rPr>
          <w:rFonts w:ascii="Book Antiqua" w:hAnsi="Book Antiqua"/>
          <w:lang w:val="en-US"/>
        </w:rPr>
        <w:t>hydropic</w:t>
      </w:r>
      <w:proofErr w:type="spellEnd"/>
      <w:r w:rsidRPr="00ED2635">
        <w:rPr>
          <w:rFonts w:ascii="Book Antiqua" w:hAnsi="Book Antiqua"/>
          <w:lang w:val="en-US"/>
        </w:rPr>
        <w:t xml:space="preserve"> </w:t>
      </w:r>
      <w:proofErr w:type="gramStart"/>
      <w:r w:rsidRPr="00ED2635">
        <w:rPr>
          <w:rFonts w:ascii="Book Antiqua" w:hAnsi="Book Antiqua"/>
          <w:lang w:val="en-US"/>
        </w:rPr>
        <w:t>hepatocytes</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2</w:t>
      </w:r>
      <w:r w:rsidR="002B7CA6" w:rsidRPr="00ED2635">
        <w:rPr>
          <w:rFonts w:ascii="Book Antiqua" w:hAnsi="Book Antiqua"/>
          <w:noProof/>
          <w:vertAlign w:val="superscript"/>
          <w:lang w:val="en-US"/>
        </w:rPr>
        <w:t>,</w:t>
      </w:r>
      <w:r w:rsidR="002E0141" w:rsidRPr="00ED2635">
        <w:rPr>
          <w:rFonts w:ascii="Book Antiqua" w:hAnsi="Book Antiqua"/>
          <w:noProof/>
          <w:vertAlign w:val="superscript"/>
          <w:lang w:val="en-US"/>
        </w:rPr>
        <w:t>8]</w:t>
      </w:r>
      <w:r w:rsidRPr="00ED2635">
        <w:rPr>
          <w:rFonts w:ascii="Book Antiqua" w:hAnsi="Book Antiqua"/>
          <w:lang w:val="en-US"/>
        </w:rPr>
        <w:t>.</w:t>
      </w:r>
    </w:p>
    <w:p w:rsidR="008E2373" w:rsidRPr="00ED2635" w:rsidRDefault="008E2373" w:rsidP="00A325FC">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 xml:space="preserve">As the diagnosis of AIH is relevant in SLE patients with regards to choices of </w:t>
      </w:r>
      <w:proofErr w:type="spellStart"/>
      <w:r w:rsidRPr="00ED2635">
        <w:rPr>
          <w:rFonts w:ascii="Book Antiqua" w:hAnsi="Book Antiqua"/>
          <w:lang w:val="en-US"/>
        </w:rPr>
        <w:t>immunosuppressants</w:t>
      </w:r>
      <w:proofErr w:type="spellEnd"/>
      <w:r w:rsidRPr="00ED2635">
        <w:rPr>
          <w:rFonts w:ascii="Book Antiqua" w:hAnsi="Book Antiqua"/>
          <w:lang w:val="en-US"/>
        </w:rPr>
        <w:t>, long-term outcome and optimal surveillance of the patients, adequate attention should be taken to differentiate between “true additional” AIH or non-specific liver involvement.</w:t>
      </w:r>
    </w:p>
    <w:p w:rsidR="008E2373" w:rsidRPr="00ED2635" w:rsidRDefault="008E2373" w:rsidP="00A325FC">
      <w:pPr>
        <w:snapToGrid w:val="0"/>
        <w:spacing w:after="0" w:line="360" w:lineRule="auto"/>
        <w:ind w:firstLineChars="50" w:firstLine="120"/>
        <w:jc w:val="both"/>
        <w:rPr>
          <w:rFonts w:ascii="Book Antiqua" w:hAnsi="Book Antiqua"/>
          <w:lang w:val="en-US" w:eastAsia="zh-CN"/>
        </w:rPr>
      </w:pPr>
      <w:r w:rsidRPr="00ED2635">
        <w:rPr>
          <w:rFonts w:ascii="Book Antiqua" w:hAnsi="Book Antiqua"/>
          <w:lang w:val="en-US"/>
        </w:rPr>
        <w:t>In the following, we present six patients with SLE and the concomitant diagnosis of autoimmune hepatitis. All patients matched the current diagnostic criteria of both</w:t>
      </w:r>
      <w:r w:rsidR="005773BA" w:rsidRPr="00ED2635">
        <w:rPr>
          <w:rFonts w:ascii="Book Antiqua" w:hAnsi="Book Antiqua"/>
          <w:lang w:val="en-US"/>
        </w:rPr>
        <w:t xml:space="preserve"> AIH as well as of SLE</w:t>
      </w:r>
      <w:r w:rsidRPr="00ED2635">
        <w:rPr>
          <w:rFonts w:ascii="Book Antiqua" w:hAnsi="Book Antiqua"/>
          <w:lang w:val="en-US"/>
        </w:rPr>
        <w:t>. A review of the literature was performed and published cases were summarized (</w:t>
      </w:r>
      <w:r w:rsidR="002B7CA6" w:rsidRPr="00ED2635">
        <w:rPr>
          <w:rFonts w:ascii="Book Antiqua" w:hAnsi="Book Antiqua"/>
          <w:lang w:val="en-US"/>
        </w:rPr>
        <w:t>Table</w:t>
      </w:r>
      <w:r w:rsidRPr="00ED2635">
        <w:rPr>
          <w:rFonts w:ascii="Book Antiqua" w:hAnsi="Book Antiqua"/>
          <w:lang w:val="en-US"/>
        </w:rPr>
        <w:t xml:space="preserve"> </w:t>
      </w:r>
      <w:r w:rsidR="00ED2635">
        <w:rPr>
          <w:rFonts w:ascii="Book Antiqua" w:hAnsi="Book Antiqua" w:hint="eastAsia"/>
          <w:lang w:val="en-US" w:eastAsia="zh-CN"/>
        </w:rPr>
        <w:t>1</w:t>
      </w:r>
      <w:r w:rsidRPr="00ED2635">
        <w:rPr>
          <w:rFonts w:ascii="Book Antiqua" w:hAnsi="Book Antiqua"/>
          <w:lang w:val="en-US"/>
        </w:rPr>
        <w:t>).</w:t>
      </w:r>
    </w:p>
    <w:p w:rsidR="00A325FC" w:rsidRPr="00ED2635" w:rsidRDefault="00A325FC" w:rsidP="00A325FC">
      <w:pPr>
        <w:snapToGrid w:val="0"/>
        <w:spacing w:after="0" w:line="360" w:lineRule="auto"/>
        <w:ind w:firstLineChars="50" w:firstLine="120"/>
        <w:jc w:val="both"/>
        <w:rPr>
          <w:rFonts w:ascii="Book Antiqua" w:hAnsi="Book Antiqua"/>
          <w:lang w:val="en-US" w:eastAsia="zh-CN"/>
        </w:rPr>
      </w:pPr>
    </w:p>
    <w:p w:rsidR="008E2373" w:rsidRPr="00ED2635" w:rsidRDefault="00A325FC" w:rsidP="0062412F">
      <w:pPr>
        <w:snapToGrid w:val="0"/>
        <w:spacing w:after="0" w:line="360" w:lineRule="auto"/>
        <w:jc w:val="both"/>
        <w:rPr>
          <w:rFonts w:ascii="Book Antiqua" w:hAnsi="Book Antiqua"/>
          <w:b/>
          <w:lang w:val="en-US" w:eastAsia="zh-CN"/>
        </w:rPr>
      </w:pPr>
      <w:r w:rsidRPr="00ED2635">
        <w:rPr>
          <w:rFonts w:ascii="Book Antiqua" w:hAnsi="Book Antiqua"/>
          <w:b/>
          <w:lang w:val="en-US"/>
        </w:rPr>
        <w:t xml:space="preserve">CASE </w:t>
      </w:r>
      <w:r w:rsidRPr="00ED2635">
        <w:rPr>
          <w:rFonts w:ascii="Book Antiqua" w:hAnsi="Book Antiqua"/>
          <w:b/>
          <w:lang w:val="en-US" w:eastAsia="zh-CN"/>
        </w:rPr>
        <w:t>REPORT</w:t>
      </w:r>
    </w:p>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Six female patients with </w:t>
      </w:r>
      <w:proofErr w:type="spellStart"/>
      <w:r w:rsidRPr="00ED2635">
        <w:rPr>
          <w:rFonts w:ascii="Book Antiqua" w:hAnsi="Book Antiqua"/>
          <w:lang w:val="en-US"/>
        </w:rPr>
        <w:t>arthralgias</w:t>
      </w:r>
      <w:proofErr w:type="spellEnd"/>
      <w:r w:rsidRPr="00ED2635">
        <w:rPr>
          <w:rFonts w:ascii="Book Antiqua" w:hAnsi="Book Antiqua"/>
          <w:lang w:val="en-US"/>
        </w:rPr>
        <w:t xml:space="preserve">, elevated transaminases and additional symptoms were seen at either I. </w:t>
      </w:r>
      <w:proofErr w:type="spellStart"/>
      <w:r w:rsidRPr="00ED2635">
        <w:rPr>
          <w:rFonts w:ascii="Book Antiqua" w:hAnsi="Book Antiqua"/>
          <w:lang w:val="en-US"/>
        </w:rPr>
        <w:t>Departement</w:t>
      </w:r>
      <w:proofErr w:type="spellEnd"/>
      <w:r w:rsidRPr="00ED2635">
        <w:rPr>
          <w:rFonts w:ascii="Book Antiqua" w:hAnsi="Book Antiqua"/>
          <w:lang w:val="en-US"/>
        </w:rPr>
        <w:t xml:space="preserve"> of Medicine of the University-Medical Center Hamburg–Eppendorf or at Johannes Gutenberg University Hospital Mainz, Germany, between 1991 and 2011. The median age at presentation was 44 years (range: 27</w:t>
      </w:r>
      <w:r w:rsidR="00A325FC" w:rsidRPr="00ED2635">
        <w:rPr>
          <w:rFonts w:ascii="Book Antiqua" w:hAnsi="Book Antiqua"/>
          <w:lang w:val="en-US"/>
        </w:rPr>
        <w:t>-</w:t>
      </w:r>
      <w:r w:rsidRPr="00ED2635">
        <w:rPr>
          <w:rFonts w:ascii="Book Antiqua" w:hAnsi="Book Antiqua"/>
          <w:lang w:val="en-US"/>
        </w:rPr>
        <w:t>60 years). All patients presented with arthralgia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6) as main complain</w:t>
      </w:r>
      <w:r w:rsidR="00065D00" w:rsidRPr="00ED2635">
        <w:rPr>
          <w:rFonts w:ascii="Book Antiqua" w:hAnsi="Book Antiqua"/>
          <w:lang w:val="en-US"/>
        </w:rPr>
        <w:t>t</w:t>
      </w:r>
      <w:r w:rsidRPr="00ED2635">
        <w:rPr>
          <w:rFonts w:ascii="Book Antiqua" w:hAnsi="Book Antiqua"/>
          <w:lang w:val="en-US"/>
        </w:rPr>
        <w:t xml:space="preserve"> at time of diagnosis. Abdominal complaints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4), cutaneous involvement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4) and fatigue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4) were the second most common symptoms. Jaundice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1), fever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1), photosensitivity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 xml:space="preserve">1), </w:t>
      </w:r>
      <w:proofErr w:type="spellStart"/>
      <w:r w:rsidRPr="00ED2635">
        <w:rPr>
          <w:rFonts w:ascii="Book Antiqua" w:hAnsi="Book Antiqua"/>
          <w:lang w:val="en-US"/>
        </w:rPr>
        <w:t>sicca</w:t>
      </w:r>
      <w:proofErr w:type="spellEnd"/>
      <w:r w:rsidRPr="00ED2635">
        <w:rPr>
          <w:rFonts w:ascii="Book Antiqua" w:hAnsi="Book Antiqua"/>
          <w:lang w:val="en-US"/>
        </w:rPr>
        <w:t xml:space="preserve"> symptoms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1) and myalgia (</w:t>
      </w:r>
      <w:r w:rsidR="00DF5E79" w:rsidRPr="00ED2635">
        <w:rPr>
          <w:rFonts w:ascii="Book Antiqua" w:hAnsi="Book Antiqua"/>
          <w:i/>
          <w:lang w:val="en-US"/>
        </w:rPr>
        <w:t>n</w:t>
      </w:r>
      <w:r w:rsidR="00DF5E79" w:rsidRPr="00ED2635">
        <w:rPr>
          <w:rFonts w:ascii="Book Antiqua" w:hAnsi="Book Antiqua"/>
          <w:lang w:val="en-US"/>
        </w:rPr>
        <w:t xml:space="preserve"> = </w:t>
      </w:r>
      <w:r w:rsidRPr="00ED2635">
        <w:rPr>
          <w:rFonts w:ascii="Book Antiqua" w:hAnsi="Book Antiqua"/>
          <w:lang w:val="en-US"/>
        </w:rPr>
        <w:t xml:space="preserve">1) were less </w:t>
      </w:r>
      <w:r w:rsidRPr="00ED2635">
        <w:rPr>
          <w:rFonts w:ascii="Book Antiqua" w:hAnsi="Book Antiqua"/>
          <w:lang w:val="en-US"/>
        </w:rPr>
        <w:lastRenderedPageBreak/>
        <w:t>often described. All patients presented with elevated liver enzymes (AST median: 238</w:t>
      </w:r>
      <w:r w:rsidR="00DF5E79" w:rsidRPr="00ED2635">
        <w:rPr>
          <w:rFonts w:ascii="Book Antiqua" w:hAnsi="Book Antiqua"/>
          <w:lang w:val="en-US" w:eastAsia="zh-CN"/>
        </w:rPr>
        <w:t>.</w:t>
      </w:r>
      <w:r w:rsidRPr="00ED2635">
        <w:rPr>
          <w:rFonts w:ascii="Book Antiqua" w:hAnsi="Book Antiqua"/>
          <w:lang w:val="en-US"/>
        </w:rPr>
        <w:t>5 U/L, range: 59</w:t>
      </w:r>
      <w:r w:rsidR="00A325FC" w:rsidRPr="00ED2635">
        <w:rPr>
          <w:rFonts w:ascii="Book Antiqua" w:hAnsi="Book Antiqua"/>
          <w:lang w:val="en-US"/>
        </w:rPr>
        <w:t>-</w:t>
      </w:r>
      <w:r w:rsidRPr="00ED2635">
        <w:rPr>
          <w:rFonts w:ascii="Book Antiqua" w:hAnsi="Book Antiqua"/>
          <w:lang w:val="en-US"/>
        </w:rPr>
        <w:t>323</w:t>
      </w:r>
      <w:r w:rsidR="00DF5E79" w:rsidRPr="00ED2635">
        <w:rPr>
          <w:rFonts w:ascii="Book Antiqua" w:hAnsi="Book Antiqua"/>
          <w:lang w:val="en-US" w:eastAsia="zh-CN"/>
        </w:rPr>
        <w:t xml:space="preserve"> </w:t>
      </w:r>
      <w:r w:rsidRPr="00ED2635">
        <w:rPr>
          <w:rFonts w:ascii="Book Antiqua" w:hAnsi="Book Antiqua"/>
          <w:lang w:val="en-US"/>
        </w:rPr>
        <w:t>U/L; ALT median: 174</w:t>
      </w:r>
      <w:r w:rsidR="00DF5E79" w:rsidRPr="00ED2635">
        <w:rPr>
          <w:rFonts w:ascii="Book Antiqua" w:hAnsi="Book Antiqua"/>
          <w:lang w:val="en-US" w:eastAsia="zh-CN"/>
        </w:rPr>
        <w:t>.</w:t>
      </w:r>
      <w:r w:rsidRPr="00ED2635">
        <w:rPr>
          <w:rFonts w:ascii="Book Antiqua" w:hAnsi="Book Antiqua"/>
          <w:lang w:val="en-US"/>
        </w:rPr>
        <w:t>5 U/L, range: 53</w:t>
      </w:r>
      <w:r w:rsidR="00A325FC" w:rsidRPr="00ED2635">
        <w:rPr>
          <w:rFonts w:ascii="Book Antiqua" w:hAnsi="Book Antiqua"/>
          <w:lang w:val="en-US"/>
        </w:rPr>
        <w:t>-</w:t>
      </w:r>
      <w:r w:rsidRPr="00ED2635">
        <w:rPr>
          <w:rFonts w:ascii="Book Antiqua" w:hAnsi="Book Antiqua"/>
          <w:lang w:val="en-US"/>
        </w:rPr>
        <w:t>413</w:t>
      </w:r>
      <w:r w:rsidR="00DF5E79" w:rsidRPr="00ED2635">
        <w:rPr>
          <w:rFonts w:ascii="Book Antiqua" w:hAnsi="Book Antiqua"/>
          <w:lang w:val="en-US" w:eastAsia="zh-CN"/>
        </w:rPr>
        <w:t xml:space="preserve"> </w:t>
      </w:r>
      <w:r w:rsidRPr="00ED2635">
        <w:rPr>
          <w:rFonts w:ascii="Book Antiqua" w:hAnsi="Book Antiqua"/>
          <w:lang w:val="en-US"/>
        </w:rPr>
        <w:t xml:space="preserve">U/L). Five of six showed increased levels of </w:t>
      </w:r>
      <w:proofErr w:type="spellStart"/>
      <w:r w:rsidRPr="00ED2635">
        <w:rPr>
          <w:rFonts w:ascii="Book Antiqua" w:hAnsi="Book Antiqua"/>
          <w:lang w:val="en-US"/>
        </w:rPr>
        <w:t>IgG</w:t>
      </w:r>
      <w:proofErr w:type="spellEnd"/>
      <w:r w:rsidRPr="00ED2635">
        <w:rPr>
          <w:rFonts w:ascii="Book Antiqua" w:hAnsi="Book Antiqua"/>
          <w:lang w:val="en-US"/>
        </w:rPr>
        <w:t xml:space="preserve"> (median 24</w:t>
      </w:r>
      <w:r w:rsidR="00DF5E79" w:rsidRPr="00ED2635">
        <w:rPr>
          <w:rFonts w:ascii="Book Antiqua" w:hAnsi="Book Antiqua"/>
          <w:lang w:val="en-US" w:eastAsia="zh-CN"/>
        </w:rPr>
        <w:t>.</w:t>
      </w:r>
      <w:r w:rsidRPr="00ED2635">
        <w:rPr>
          <w:rFonts w:ascii="Book Antiqua" w:hAnsi="Book Antiqua"/>
          <w:lang w:val="en-US"/>
        </w:rPr>
        <w:t>15 g/L; range 6</w:t>
      </w:r>
      <w:r w:rsidR="00DF5E79" w:rsidRPr="00ED2635">
        <w:rPr>
          <w:rFonts w:ascii="Book Antiqua" w:hAnsi="Book Antiqua"/>
          <w:lang w:val="en-US" w:eastAsia="zh-CN"/>
        </w:rPr>
        <w:t>.</w:t>
      </w:r>
      <w:r w:rsidR="00DF5E79" w:rsidRPr="00ED2635">
        <w:rPr>
          <w:rFonts w:ascii="Book Antiqua" w:hAnsi="Book Antiqua"/>
          <w:lang w:val="en-US"/>
        </w:rPr>
        <w:t>7-</w:t>
      </w:r>
      <w:r w:rsidRPr="00ED2635">
        <w:rPr>
          <w:rFonts w:ascii="Book Antiqua" w:hAnsi="Book Antiqua"/>
          <w:lang w:val="en-US"/>
        </w:rPr>
        <w:t xml:space="preserve">44 g/L) and ANA titers with a homogeneous pattern on </w:t>
      </w:r>
      <w:proofErr w:type="spellStart"/>
      <w:r w:rsidRPr="00ED2635">
        <w:rPr>
          <w:rFonts w:ascii="Book Antiqua" w:hAnsi="Book Antiqua"/>
          <w:lang w:val="en-US"/>
        </w:rPr>
        <w:t>immuno</w:t>
      </w:r>
      <w:proofErr w:type="spellEnd"/>
      <w:r w:rsidRPr="00ED2635">
        <w:rPr>
          <w:rFonts w:ascii="Book Antiqua" w:hAnsi="Book Antiqua"/>
          <w:lang w:val="en-US"/>
        </w:rPr>
        <w:t xml:space="preserve"> fluorescence diagnostics, (median 1:960, range 1:160</w:t>
      </w:r>
      <w:r w:rsidR="00A325FC" w:rsidRPr="00ED2635">
        <w:rPr>
          <w:rFonts w:ascii="Book Antiqua" w:hAnsi="Book Antiqua"/>
          <w:lang w:val="en-US"/>
        </w:rPr>
        <w:t>-</w:t>
      </w:r>
      <w:r w:rsidRPr="00ED2635">
        <w:rPr>
          <w:rFonts w:ascii="Book Antiqua" w:hAnsi="Book Antiqua"/>
          <w:lang w:val="en-US"/>
        </w:rPr>
        <w:t>1:2560) (</w:t>
      </w:r>
      <w:r w:rsidR="002B7CA6" w:rsidRPr="00ED2635">
        <w:rPr>
          <w:rFonts w:ascii="Book Antiqua" w:hAnsi="Book Antiqua"/>
          <w:lang w:val="en-US"/>
        </w:rPr>
        <w:t>Table</w:t>
      </w:r>
      <w:r w:rsidRPr="00ED2635">
        <w:rPr>
          <w:rFonts w:ascii="Book Antiqua" w:hAnsi="Book Antiqua"/>
          <w:lang w:val="en-US"/>
        </w:rPr>
        <w:t xml:space="preserve"> </w:t>
      </w:r>
      <w:r w:rsidR="00ED2635">
        <w:rPr>
          <w:rFonts w:ascii="Book Antiqua" w:hAnsi="Book Antiqua" w:hint="eastAsia"/>
          <w:lang w:val="en-US" w:eastAsia="zh-CN"/>
        </w:rPr>
        <w:t>2</w:t>
      </w:r>
      <w:r w:rsidRPr="00ED2635">
        <w:rPr>
          <w:rFonts w:ascii="Book Antiqua" w:hAnsi="Book Antiqua"/>
          <w:lang w:val="en-US"/>
        </w:rPr>
        <w:t>).</w:t>
      </w:r>
    </w:p>
    <w:p w:rsidR="008E2373" w:rsidRPr="00ED2635" w:rsidRDefault="008E2373" w:rsidP="00DF5E79">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While all patients tested negative for anti-LKM-1 as well as SLA/LP antibody, three patients tested positive for SMA. Four patients showed positive anti-</w:t>
      </w:r>
      <w:proofErr w:type="spellStart"/>
      <w:r w:rsidRPr="00ED2635">
        <w:rPr>
          <w:rFonts w:ascii="Book Antiqua" w:hAnsi="Book Antiqua"/>
          <w:lang w:val="en-US"/>
        </w:rPr>
        <w:t>dsDNA</w:t>
      </w:r>
      <w:proofErr w:type="spellEnd"/>
      <w:r w:rsidRPr="00ED2635">
        <w:rPr>
          <w:rFonts w:ascii="Book Antiqua" w:hAnsi="Book Antiqua"/>
          <w:lang w:val="en-US"/>
        </w:rPr>
        <w:t xml:space="preserve"> titers, only one patient tested positive for anti-Sm antibody (case 4).</w:t>
      </w:r>
    </w:p>
    <w:p w:rsidR="008E2373" w:rsidRPr="00ED2635" w:rsidRDefault="008E2373" w:rsidP="00DF5E79">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 xml:space="preserve">Five of six patients had a history of Hashimoto’s thyroiditis as coexisting autoimmune disease. Other concomitant autoimmune disorders like primary </w:t>
      </w:r>
      <w:proofErr w:type="spellStart"/>
      <w:r w:rsidRPr="00ED2635">
        <w:rPr>
          <w:rFonts w:ascii="Book Antiqua" w:hAnsi="Book Antiqua"/>
          <w:lang w:val="en-US"/>
        </w:rPr>
        <w:t>sclerosing</w:t>
      </w:r>
      <w:proofErr w:type="spellEnd"/>
      <w:r w:rsidRPr="00ED2635">
        <w:rPr>
          <w:rFonts w:ascii="Book Antiqua" w:hAnsi="Book Antiqua"/>
          <w:lang w:val="en-US"/>
        </w:rPr>
        <w:t xml:space="preserve"> cholangitis, psoriasis and </w:t>
      </w:r>
      <w:r w:rsidR="00065D00" w:rsidRPr="00ED2635">
        <w:rPr>
          <w:rFonts w:ascii="Book Antiqua" w:hAnsi="Book Antiqua"/>
          <w:lang w:val="en-US"/>
        </w:rPr>
        <w:t xml:space="preserve">Raynaud's phenomenon </w:t>
      </w:r>
      <w:r w:rsidRPr="00ED2635">
        <w:rPr>
          <w:rFonts w:ascii="Book Antiqua" w:hAnsi="Book Antiqua"/>
          <w:lang w:val="en-US"/>
        </w:rPr>
        <w:t>occurred in one patient respectively.</w:t>
      </w:r>
    </w:p>
    <w:p w:rsidR="008E2373" w:rsidRPr="00ED2635" w:rsidRDefault="008E2373" w:rsidP="00DF5E79">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 xml:space="preserve">The diagnosis of SLE was established </w:t>
      </w:r>
      <w:r w:rsidR="00B121BE" w:rsidRPr="00ED2635">
        <w:rPr>
          <w:rFonts w:ascii="Book Antiqua" w:hAnsi="Book Antiqua" w:cs="Arial"/>
          <w:lang w:val="en-US"/>
        </w:rPr>
        <w:t>based on</w:t>
      </w:r>
      <w:r w:rsidRPr="00ED2635">
        <w:rPr>
          <w:rFonts w:ascii="Book Antiqua" w:hAnsi="Book Antiqua" w:cs="Arial"/>
          <w:lang w:val="en-US"/>
        </w:rPr>
        <w:t xml:space="preserve"> the American College of Rheumatology (ACR) c</w:t>
      </w:r>
      <w:r w:rsidR="005773BA" w:rsidRPr="00ED2635">
        <w:rPr>
          <w:rFonts w:ascii="Book Antiqua" w:hAnsi="Book Antiqua" w:cs="Arial"/>
          <w:lang w:val="en-US"/>
        </w:rPr>
        <w:t xml:space="preserve">lassification </w:t>
      </w:r>
      <w:proofErr w:type="gramStart"/>
      <w:r w:rsidR="005773BA" w:rsidRPr="00ED2635">
        <w:rPr>
          <w:rFonts w:ascii="Book Antiqua" w:hAnsi="Book Antiqua" w:cs="Arial"/>
          <w:lang w:val="en-US"/>
        </w:rPr>
        <w:t>criteria</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3</w:t>
      </w:r>
      <w:r w:rsidR="002B7CA6" w:rsidRPr="00ED2635">
        <w:rPr>
          <w:rFonts w:ascii="Book Antiqua" w:hAnsi="Book Antiqua"/>
          <w:noProof/>
          <w:vertAlign w:val="superscript"/>
          <w:lang w:val="en-US"/>
        </w:rPr>
        <w:t>,</w:t>
      </w:r>
      <w:r w:rsidR="002E0141" w:rsidRPr="00ED2635">
        <w:rPr>
          <w:rFonts w:ascii="Book Antiqua" w:hAnsi="Book Antiqua"/>
          <w:noProof/>
          <w:vertAlign w:val="superscript"/>
          <w:lang w:val="en-US"/>
        </w:rPr>
        <w:t>9]</w:t>
      </w:r>
      <w:r w:rsidRPr="00ED2635">
        <w:rPr>
          <w:rFonts w:ascii="Book Antiqua" w:hAnsi="Book Antiqua"/>
          <w:lang w:val="en-US"/>
        </w:rPr>
        <w:t>. All patients fulfilled the simplified diagnostic criteria of AIH with a median score of 8 points (range 6-8 points</w:t>
      </w:r>
      <w:proofErr w:type="gramStart"/>
      <w:r w:rsidRPr="00ED2635">
        <w:rPr>
          <w:rFonts w:ascii="Book Antiqua" w:hAnsi="Book Antiqua"/>
          <w:lang w:val="en-US"/>
        </w:rPr>
        <w:t>)</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4]</w:t>
      </w:r>
      <w:r w:rsidRPr="00ED2635">
        <w:rPr>
          <w:rFonts w:ascii="Book Antiqua" w:hAnsi="Book Antiqua"/>
          <w:lang w:val="en-US"/>
        </w:rPr>
        <w:t>.</w:t>
      </w:r>
    </w:p>
    <w:p w:rsidR="008E2373" w:rsidRPr="00ED2635" w:rsidRDefault="008E2373" w:rsidP="00DF5E79">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Liver biopsy was performed due to elevated transaminases in all cases an</w:t>
      </w:r>
      <w:r w:rsidR="00A150F3" w:rsidRPr="00ED2635">
        <w:rPr>
          <w:rFonts w:ascii="Book Antiqua" w:hAnsi="Book Antiqua"/>
          <w:lang w:val="en-US"/>
        </w:rPr>
        <w:t>d showed typical signs of AIH (</w:t>
      </w:r>
      <w:r w:rsidR="00DF5E79" w:rsidRPr="00ED2635">
        <w:rPr>
          <w:rFonts w:ascii="Book Antiqua" w:hAnsi="Book Antiqua"/>
          <w:lang w:val="en-US"/>
        </w:rPr>
        <w:t>F</w:t>
      </w:r>
      <w:r w:rsidRPr="00ED2635">
        <w:rPr>
          <w:rFonts w:ascii="Book Antiqua" w:hAnsi="Book Antiqua"/>
          <w:lang w:val="en-US"/>
        </w:rPr>
        <w:t>igure 1). Advanced fibrosis/cirrhosis was found in three patients.</w:t>
      </w:r>
    </w:p>
    <w:p w:rsidR="008E2373" w:rsidRPr="00ED2635" w:rsidRDefault="008E2373" w:rsidP="00DF5E79">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Treatment was initiated in all cases with prednisolone pulse-</w:t>
      </w:r>
      <w:proofErr w:type="gramStart"/>
      <w:r w:rsidRPr="00ED2635">
        <w:rPr>
          <w:rFonts w:ascii="Book Antiqua" w:hAnsi="Book Antiqua"/>
          <w:lang w:val="en-US"/>
        </w:rPr>
        <w:t>therapy</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10]</w:t>
      </w:r>
      <w:r w:rsidRPr="00ED2635">
        <w:rPr>
          <w:rFonts w:ascii="Book Antiqua" w:hAnsi="Book Antiqua"/>
          <w:lang w:val="en-US"/>
        </w:rPr>
        <w:t xml:space="preserve"> and extended to a combination of azathioprine and </w:t>
      </w:r>
      <w:proofErr w:type="spellStart"/>
      <w:r w:rsidRPr="00ED2635">
        <w:rPr>
          <w:rFonts w:ascii="Book Antiqua" w:hAnsi="Book Antiqua"/>
          <w:lang w:val="en-US"/>
        </w:rPr>
        <w:t>hydroxychloroquine</w:t>
      </w:r>
      <w:proofErr w:type="spellEnd"/>
      <w:r w:rsidRPr="00ED2635">
        <w:rPr>
          <w:rFonts w:ascii="Book Antiqua" w:hAnsi="Book Antiqua"/>
          <w:i/>
          <w:lang w:val="en-US"/>
        </w:rPr>
        <w:t xml:space="preserve"> </w:t>
      </w:r>
      <w:r w:rsidRPr="00ED2635">
        <w:rPr>
          <w:rFonts w:ascii="Book Antiqua" w:hAnsi="Book Antiqua"/>
          <w:lang w:val="en-US"/>
        </w:rPr>
        <w:t>in four cases. A monotherapy with azathio</w:t>
      </w:r>
      <w:r w:rsidR="00DF5E79" w:rsidRPr="00ED2635">
        <w:rPr>
          <w:rFonts w:ascii="Book Antiqua" w:hAnsi="Book Antiqua"/>
          <w:lang w:val="en-US"/>
        </w:rPr>
        <w:t xml:space="preserve">prine or </w:t>
      </w:r>
      <w:proofErr w:type="spellStart"/>
      <w:r w:rsidR="00DF5E79" w:rsidRPr="00ED2635">
        <w:rPr>
          <w:rFonts w:ascii="Book Antiqua" w:hAnsi="Book Antiqua"/>
          <w:lang w:val="en-US"/>
        </w:rPr>
        <w:t>mycophenolate</w:t>
      </w:r>
      <w:proofErr w:type="spellEnd"/>
      <w:r w:rsidR="00DF5E79" w:rsidRPr="00ED2635">
        <w:rPr>
          <w:rFonts w:ascii="Book Antiqua" w:hAnsi="Book Antiqua"/>
          <w:lang w:val="en-US"/>
        </w:rPr>
        <w:t xml:space="preserve"> </w:t>
      </w:r>
      <w:proofErr w:type="spellStart"/>
      <w:r w:rsidR="00DF5E79" w:rsidRPr="00ED2635">
        <w:rPr>
          <w:rFonts w:ascii="Book Antiqua" w:hAnsi="Book Antiqua"/>
          <w:lang w:val="en-US"/>
        </w:rPr>
        <w:t>mofetil</w:t>
      </w:r>
      <w:proofErr w:type="spellEnd"/>
      <w:r w:rsidR="00DF5E79" w:rsidRPr="00ED2635">
        <w:rPr>
          <w:rFonts w:ascii="Book Antiqua" w:hAnsi="Book Antiqua"/>
          <w:lang w:val="en-US"/>
        </w:rPr>
        <w:t xml:space="preserve"> </w:t>
      </w:r>
      <w:r w:rsidRPr="00ED2635">
        <w:rPr>
          <w:rFonts w:ascii="Book Antiqua" w:hAnsi="Book Antiqua"/>
          <w:lang w:val="en-US"/>
        </w:rPr>
        <w:t xml:space="preserve">after prednisolone pulse-therapy was started in one patient, respectively. Two patients required a change of treatment due to azathioprine intolerance and switched to treatment with cyclophosphamide. Remission of acute hepatitis was achieved in all cases. Complete biochemical remission including normalization of transaminases as well as </w:t>
      </w:r>
      <w:proofErr w:type="spellStart"/>
      <w:r w:rsidRPr="00ED2635">
        <w:rPr>
          <w:rFonts w:ascii="Book Antiqua" w:hAnsi="Book Antiqua"/>
          <w:lang w:val="en-US"/>
        </w:rPr>
        <w:t>IgG</w:t>
      </w:r>
      <w:proofErr w:type="spellEnd"/>
      <w:r w:rsidRPr="00ED2635">
        <w:rPr>
          <w:rFonts w:ascii="Book Antiqua" w:hAnsi="Book Antiqua"/>
          <w:lang w:val="en-US"/>
        </w:rPr>
        <w:t xml:space="preserve"> levels was achieved in all patients after six months of treatment.</w:t>
      </w:r>
    </w:p>
    <w:p w:rsidR="008E2373" w:rsidRPr="00ED2635" w:rsidRDefault="008E2373" w:rsidP="008E1DE3">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 xml:space="preserve">One patient (case 3) developed hepatocellular carcinoma (HCC) in 2012, six years after diagnosis of AIH. In her first liver biopsy in 2006, the patient </w:t>
      </w:r>
      <w:r w:rsidRPr="00ED2635">
        <w:rPr>
          <w:rFonts w:ascii="Book Antiqua" w:hAnsi="Book Antiqua"/>
          <w:lang w:val="en-US"/>
        </w:rPr>
        <w:lastRenderedPageBreak/>
        <w:t>showed liver cirrhosis. The patient was regularly seen at the outpatient clinic for follow-up visits and ultrasound screening for HCC was performed every six month. Multifocal HCC (</w:t>
      </w:r>
      <w:proofErr w:type="spellStart"/>
      <w:proofErr w:type="gramStart"/>
      <w:r w:rsidR="008E1DE3" w:rsidRPr="00ED2635">
        <w:rPr>
          <w:rFonts w:ascii="Book Antiqua" w:hAnsi="Book Antiqua"/>
          <w:lang w:val="en-US"/>
        </w:rPr>
        <w:t>barcelona</w:t>
      </w:r>
      <w:proofErr w:type="spellEnd"/>
      <w:proofErr w:type="gramEnd"/>
      <w:r w:rsidR="008E1DE3" w:rsidRPr="00ED2635">
        <w:rPr>
          <w:rFonts w:ascii="Book Antiqua" w:hAnsi="Book Antiqua"/>
          <w:lang w:val="en-US"/>
        </w:rPr>
        <w:t xml:space="preserve"> clinic liver cancer-stadium </w:t>
      </w:r>
      <w:r w:rsidRPr="00ED2635">
        <w:rPr>
          <w:rFonts w:ascii="Book Antiqua" w:hAnsi="Book Antiqua"/>
          <w:lang w:val="en-US"/>
        </w:rPr>
        <w:t xml:space="preserve">C) was diagnosed six years after diagnosis of AIH. Surgical resection or liver transplantation as curative treatment option was not feasible due to advanced tumor stage. The patient underwent </w:t>
      </w:r>
      <w:proofErr w:type="spellStart"/>
      <w:r w:rsidRPr="00ED2635">
        <w:rPr>
          <w:rFonts w:ascii="Book Antiqua" w:hAnsi="Book Antiqua"/>
          <w:lang w:val="en-US"/>
        </w:rPr>
        <w:t>transcatheter</w:t>
      </w:r>
      <w:proofErr w:type="spellEnd"/>
      <w:r w:rsidRPr="00ED2635">
        <w:rPr>
          <w:rFonts w:ascii="Book Antiqua" w:hAnsi="Book Antiqua"/>
          <w:lang w:val="en-US"/>
        </w:rPr>
        <w:t xml:space="preserve"> arterial chemoembolization every three month. Since July 2013, the patient receives additionally systemic therapy with </w:t>
      </w:r>
      <w:proofErr w:type="spellStart"/>
      <w:r w:rsidR="00F21CEF" w:rsidRPr="00ED2635">
        <w:rPr>
          <w:rFonts w:ascii="Book Antiqua" w:hAnsi="Book Antiqua"/>
          <w:lang w:val="en-US"/>
        </w:rPr>
        <w:t>sorafenib</w:t>
      </w:r>
      <w:proofErr w:type="spellEnd"/>
      <w:r w:rsidRPr="00ED2635">
        <w:rPr>
          <w:rFonts w:ascii="Book Antiqua" w:hAnsi="Book Antiqua"/>
          <w:lang w:val="en-US"/>
        </w:rPr>
        <w:t xml:space="preserve"> due to tumor progression.</w:t>
      </w:r>
      <w:r w:rsidR="008E1DE3" w:rsidRPr="00ED2635">
        <w:rPr>
          <w:rFonts w:ascii="Book Antiqua" w:hAnsi="Book Antiqua"/>
          <w:lang w:val="en-US" w:eastAsia="zh-CN"/>
        </w:rPr>
        <w:t xml:space="preserve"> </w:t>
      </w:r>
      <w:r w:rsidRPr="00ED2635">
        <w:rPr>
          <w:rFonts w:ascii="Book Antiqua" w:hAnsi="Book Antiqua"/>
          <w:lang w:val="en-US"/>
        </w:rPr>
        <w:t xml:space="preserve">Information of patient characteristics is given in </w:t>
      </w:r>
      <w:r w:rsidR="002B7CA6" w:rsidRPr="00ED2635">
        <w:rPr>
          <w:rFonts w:ascii="Book Antiqua" w:hAnsi="Book Antiqua"/>
          <w:lang w:val="en-US"/>
        </w:rPr>
        <w:t>Table</w:t>
      </w:r>
      <w:r w:rsidRPr="00ED2635">
        <w:rPr>
          <w:rFonts w:ascii="Book Antiqua" w:hAnsi="Book Antiqua"/>
          <w:lang w:val="en-US"/>
        </w:rPr>
        <w:t xml:space="preserve"> </w:t>
      </w:r>
      <w:r w:rsidR="00ED2635">
        <w:rPr>
          <w:rFonts w:ascii="Book Antiqua" w:hAnsi="Book Antiqua" w:hint="eastAsia"/>
          <w:lang w:val="en-US" w:eastAsia="zh-CN"/>
        </w:rPr>
        <w:t>2</w:t>
      </w:r>
      <w:r w:rsidRPr="00ED2635">
        <w:rPr>
          <w:rFonts w:ascii="Book Antiqua" w:hAnsi="Book Antiqua"/>
          <w:lang w:val="en-US"/>
        </w:rPr>
        <w:t>.</w:t>
      </w:r>
    </w:p>
    <w:p w:rsidR="008E2373" w:rsidRPr="00ED2635" w:rsidRDefault="008E2373" w:rsidP="0062412F">
      <w:pPr>
        <w:snapToGrid w:val="0"/>
        <w:spacing w:after="0" w:line="360" w:lineRule="auto"/>
        <w:jc w:val="both"/>
        <w:rPr>
          <w:rFonts w:ascii="Book Antiqua" w:hAnsi="Book Antiqua"/>
          <w:lang w:val="en-US"/>
        </w:rPr>
      </w:pPr>
    </w:p>
    <w:p w:rsidR="008E2373" w:rsidRPr="00ED2635" w:rsidRDefault="008E1DE3" w:rsidP="0062412F">
      <w:pPr>
        <w:snapToGrid w:val="0"/>
        <w:spacing w:after="0" w:line="360" w:lineRule="auto"/>
        <w:jc w:val="both"/>
        <w:rPr>
          <w:rFonts w:ascii="Book Antiqua" w:hAnsi="Book Antiqua"/>
          <w:b/>
          <w:lang w:val="en-US"/>
        </w:rPr>
      </w:pPr>
      <w:r w:rsidRPr="00ED2635">
        <w:rPr>
          <w:rFonts w:ascii="Book Antiqua" w:hAnsi="Book Antiqua"/>
          <w:b/>
          <w:lang w:val="en-US"/>
        </w:rPr>
        <w:t>DISCUSSION</w:t>
      </w:r>
    </w:p>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Hepatic involvement in patients with SLE is well documented, but considered to be </w:t>
      </w:r>
      <w:proofErr w:type="gramStart"/>
      <w:r w:rsidRPr="00ED2635">
        <w:rPr>
          <w:rFonts w:ascii="Book Antiqua" w:hAnsi="Book Antiqua"/>
          <w:lang w:val="en-US"/>
        </w:rPr>
        <w:t>rare</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11]</w:t>
      </w:r>
      <w:r w:rsidRPr="00ED2635">
        <w:rPr>
          <w:rFonts w:ascii="Book Antiqua" w:hAnsi="Book Antiqua"/>
          <w:lang w:val="en-US"/>
        </w:rPr>
        <w:t>. The differences between hepatic involvement caused by hepatotoxic drugs, coincident viral hepatitis, non-alcoholic fatty liver disease or concurrent AIH as independent disease has not been defined clearly in patients with SLE.</w:t>
      </w:r>
    </w:p>
    <w:p w:rsidR="008E2373" w:rsidRPr="00ED2635" w:rsidRDefault="008E2373" w:rsidP="008E1DE3">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In this case series, we present six patients who fulfill the current diagnostic criteri</w:t>
      </w:r>
      <w:r w:rsidR="005773BA" w:rsidRPr="00ED2635">
        <w:rPr>
          <w:rFonts w:ascii="Book Antiqua" w:hAnsi="Book Antiqua"/>
          <w:lang w:val="en-US"/>
        </w:rPr>
        <w:t xml:space="preserve">a for both SLE and </w:t>
      </w:r>
      <w:proofErr w:type="gramStart"/>
      <w:r w:rsidR="005773BA" w:rsidRPr="00ED2635">
        <w:rPr>
          <w:rFonts w:ascii="Book Antiqua" w:hAnsi="Book Antiqua"/>
          <w:lang w:val="en-US"/>
        </w:rPr>
        <w:t>AIH</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3</w:t>
      </w:r>
      <w:r w:rsidR="002B7CA6" w:rsidRPr="00ED2635">
        <w:rPr>
          <w:rFonts w:ascii="Book Antiqua" w:hAnsi="Book Antiqua"/>
          <w:noProof/>
          <w:vertAlign w:val="superscript"/>
          <w:lang w:val="en-US"/>
        </w:rPr>
        <w:t>,</w:t>
      </w:r>
      <w:r w:rsidR="002E0141" w:rsidRPr="00ED2635">
        <w:rPr>
          <w:rFonts w:ascii="Book Antiqua" w:hAnsi="Book Antiqua"/>
          <w:noProof/>
          <w:vertAlign w:val="superscript"/>
          <w:lang w:val="en-US"/>
        </w:rPr>
        <w:t>9]</w:t>
      </w:r>
      <w:r w:rsidRPr="00ED2635">
        <w:rPr>
          <w:rFonts w:ascii="Book Antiqua" w:hAnsi="Book Antiqua"/>
          <w:lang w:val="en-US"/>
        </w:rPr>
        <w:t xml:space="preserve">. Interestingly, these patients presented with clinical and serological symptoms suggestive for AIH and liver disease was the leading disease in </w:t>
      </w:r>
      <w:r w:rsidR="004C3E56" w:rsidRPr="00ED2635">
        <w:rPr>
          <w:rFonts w:ascii="Book Antiqua" w:hAnsi="Book Antiqua"/>
          <w:lang w:val="en-US"/>
        </w:rPr>
        <w:t xml:space="preserve">five of </w:t>
      </w:r>
      <w:r w:rsidRPr="00ED2635">
        <w:rPr>
          <w:rFonts w:ascii="Book Antiqua" w:hAnsi="Book Antiqua"/>
          <w:lang w:val="en-US"/>
        </w:rPr>
        <w:t>our patients. In addition to symptoms suggestive for AIH, the patients had distinctive features of SLE, supporting the interpretation of coexistence of the two conditions.</w:t>
      </w:r>
    </w:p>
    <w:p w:rsidR="008E2373" w:rsidRPr="00ED2635" w:rsidRDefault="008E2373" w:rsidP="008E1DE3">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To our knowledge, only 35 cases of patients with the concurrent diagnosis of SLE and AIH have been published altogether (</w:t>
      </w:r>
      <w:r w:rsidR="002B7CA6" w:rsidRPr="00ED2635">
        <w:rPr>
          <w:rFonts w:ascii="Book Antiqua" w:hAnsi="Book Antiqua"/>
          <w:lang w:val="en-US"/>
        </w:rPr>
        <w:t>Table</w:t>
      </w:r>
      <w:r w:rsidRPr="00ED2635">
        <w:rPr>
          <w:rFonts w:ascii="Book Antiqua" w:hAnsi="Book Antiqua"/>
          <w:lang w:val="en-US"/>
        </w:rPr>
        <w:t xml:space="preserve"> </w:t>
      </w:r>
      <w:r w:rsidR="00ED2635">
        <w:rPr>
          <w:rFonts w:ascii="Book Antiqua" w:hAnsi="Book Antiqua" w:hint="eastAsia"/>
          <w:lang w:val="en-US" w:eastAsia="zh-CN"/>
        </w:rPr>
        <w:t>1</w:t>
      </w:r>
      <w:r w:rsidRPr="00ED2635">
        <w:rPr>
          <w:rFonts w:ascii="Book Antiqua" w:hAnsi="Book Antiqua"/>
          <w:lang w:val="en-US"/>
        </w:rPr>
        <w:t>).</w:t>
      </w:r>
    </w:p>
    <w:p w:rsidR="008E2373" w:rsidRPr="00ED2635" w:rsidRDefault="008E2373" w:rsidP="008E1DE3">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 xml:space="preserve">AIH and SLE are considered distinct diseases, which can be associated like other autoimmune diseases. This is supported by the fact, that five of our six patients had coexisting autoimmune disorders, as </w:t>
      </w:r>
      <w:r w:rsidR="00A325FC" w:rsidRPr="00ED2635">
        <w:rPr>
          <w:rFonts w:ascii="Book Antiqua" w:hAnsi="Book Antiqua"/>
          <w:i/>
          <w:lang w:val="en-US"/>
        </w:rPr>
        <w:t>e.g.,</w:t>
      </w:r>
      <w:r w:rsidRPr="00ED2635">
        <w:rPr>
          <w:rFonts w:ascii="Book Antiqua" w:hAnsi="Book Antiqua"/>
          <w:lang w:val="en-US"/>
        </w:rPr>
        <w:t xml:space="preserve"> Hashimoto’s thyroiditis.</w:t>
      </w:r>
    </w:p>
    <w:p w:rsidR="008E2373" w:rsidRPr="00ED2635" w:rsidRDefault="008E2373" w:rsidP="008E1DE3">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Differential diagnosis of elevated liver enzymes in patients with SLE as non-specific hepatic involvement or as AIH is demanding. While serological markers, such as ANA, anti-</w:t>
      </w:r>
      <w:proofErr w:type="spellStart"/>
      <w:r w:rsidRPr="00ED2635">
        <w:rPr>
          <w:rFonts w:ascii="Book Antiqua" w:hAnsi="Book Antiqua"/>
          <w:lang w:val="en-US"/>
        </w:rPr>
        <w:t>dsDNA</w:t>
      </w:r>
      <w:proofErr w:type="spellEnd"/>
      <w:r w:rsidRPr="00ED2635">
        <w:rPr>
          <w:rFonts w:ascii="Book Antiqua" w:hAnsi="Book Antiqua"/>
          <w:lang w:val="en-US"/>
        </w:rPr>
        <w:t xml:space="preserve"> or raised </w:t>
      </w:r>
      <w:proofErr w:type="spellStart"/>
      <w:r w:rsidRPr="00ED2635">
        <w:rPr>
          <w:rFonts w:ascii="Book Antiqua" w:hAnsi="Book Antiqua"/>
          <w:lang w:val="en-US"/>
        </w:rPr>
        <w:t>IgG</w:t>
      </w:r>
      <w:proofErr w:type="spellEnd"/>
      <w:r w:rsidRPr="00ED2635">
        <w:rPr>
          <w:rFonts w:ascii="Book Antiqua" w:hAnsi="Book Antiqua"/>
          <w:lang w:val="en-US"/>
        </w:rPr>
        <w:t xml:space="preserve"> can be strongly </w:t>
      </w:r>
      <w:r w:rsidRPr="00ED2635">
        <w:rPr>
          <w:rFonts w:ascii="Book Antiqua" w:hAnsi="Book Antiqua"/>
          <w:lang w:val="en-US"/>
        </w:rPr>
        <w:lastRenderedPageBreak/>
        <w:t>overlapping in SLE and AIH, histology is all the more essential to distinguish AIH in SLE from non-specific hepatic involvement in SLE. In accordance with the revised simp</w:t>
      </w:r>
      <w:r w:rsidR="005773BA" w:rsidRPr="00ED2635">
        <w:rPr>
          <w:rFonts w:ascii="Book Antiqua" w:hAnsi="Book Antiqua"/>
          <w:lang w:val="en-US"/>
        </w:rPr>
        <w:t>lified criteria of AIH</w:t>
      </w:r>
      <w:r w:rsidRPr="00ED2635">
        <w:rPr>
          <w:rFonts w:ascii="Book Antiqua" w:hAnsi="Book Antiqua"/>
          <w:lang w:val="en-US"/>
        </w:rPr>
        <w:t xml:space="preserve">, histological demonstration of hepatitis compatible with </w:t>
      </w:r>
      <w:proofErr w:type="gramStart"/>
      <w:r w:rsidRPr="00ED2635">
        <w:rPr>
          <w:rFonts w:ascii="Book Antiqua" w:hAnsi="Book Antiqua"/>
          <w:lang w:val="en-US"/>
        </w:rPr>
        <w:t>AIH</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12]</w:t>
      </w:r>
      <w:r w:rsidRPr="00ED2635">
        <w:rPr>
          <w:rFonts w:ascii="Book Antiqua" w:hAnsi="Book Antiqua"/>
          <w:lang w:val="en-US"/>
        </w:rPr>
        <w:t xml:space="preserve"> is the essential diagnostic criterion of AIH</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3</w:t>
      </w:r>
      <w:r w:rsidR="002B7CA6" w:rsidRPr="00ED2635">
        <w:rPr>
          <w:rFonts w:ascii="Book Antiqua" w:hAnsi="Book Antiqua"/>
          <w:noProof/>
          <w:vertAlign w:val="superscript"/>
          <w:lang w:val="en-US"/>
        </w:rPr>
        <w:t>,</w:t>
      </w:r>
      <w:r w:rsidR="002E0141" w:rsidRPr="00ED2635">
        <w:rPr>
          <w:rFonts w:ascii="Book Antiqua" w:hAnsi="Book Antiqua"/>
          <w:noProof/>
          <w:vertAlign w:val="superscript"/>
          <w:lang w:val="en-US"/>
        </w:rPr>
        <w:t>5]</w:t>
      </w:r>
      <w:r w:rsidRPr="00ED2635">
        <w:rPr>
          <w:rFonts w:ascii="Book Antiqua" w:hAnsi="Book Antiqua"/>
          <w:lang w:val="en-US"/>
        </w:rPr>
        <w:t>. We suggest that AIH needs to be considered in the differential diagnosis of any SLE patient with elevated liver enzymes. Liver biopsy is therefore crucial in these patients.</w:t>
      </w:r>
    </w:p>
    <w:p w:rsidR="008E2373" w:rsidRPr="00ED2635" w:rsidRDefault="00DD5538" w:rsidP="008E1DE3">
      <w:pPr>
        <w:snapToGrid w:val="0"/>
        <w:spacing w:after="0" w:line="360" w:lineRule="auto"/>
        <w:ind w:firstLineChars="50" w:firstLine="120"/>
        <w:jc w:val="both"/>
        <w:rPr>
          <w:rFonts w:ascii="Book Antiqua" w:hAnsi="Book Antiqua"/>
          <w:lang w:val="en-US"/>
        </w:rPr>
      </w:pPr>
      <w:r w:rsidRPr="00ED2635">
        <w:rPr>
          <w:rFonts w:ascii="Book Antiqua" w:hAnsi="Book Antiqua"/>
          <w:lang w:val="en-US"/>
        </w:rPr>
        <w:t>Treatment strategies are</w:t>
      </w:r>
      <w:r w:rsidR="008E2373" w:rsidRPr="00ED2635">
        <w:rPr>
          <w:rFonts w:ascii="Book Antiqua" w:hAnsi="Book Antiqua"/>
          <w:lang w:val="en-US"/>
        </w:rPr>
        <w:t xml:space="preserve"> determ</w:t>
      </w:r>
      <w:r w:rsidR="006D2882" w:rsidRPr="00ED2635">
        <w:rPr>
          <w:rFonts w:ascii="Book Antiqua" w:hAnsi="Book Antiqua"/>
          <w:lang w:val="en-US"/>
        </w:rPr>
        <w:t>ined by the predominant disease,</w:t>
      </w:r>
      <w:r w:rsidR="008E2373" w:rsidRPr="00ED2635">
        <w:rPr>
          <w:rFonts w:ascii="Book Antiqua" w:hAnsi="Book Antiqua"/>
          <w:lang w:val="en-US"/>
        </w:rPr>
        <w:t xml:space="preserve"> which in our case series was AIH. The recommended treatment for both, AIH and SLE, are immunosuppressive strategies with therapeutic success. Except one, all published cases responded well to immunosuppressive treatment (</w:t>
      </w:r>
      <w:r w:rsidR="002B7CA6" w:rsidRPr="00ED2635">
        <w:rPr>
          <w:rFonts w:ascii="Book Antiqua" w:hAnsi="Book Antiqua"/>
          <w:lang w:val="en-US"/>
        </w:rPr>
        <w:t>Table</w:t>
      </w:r>
      <w:r w:rsidR="008E2373" w:rsidRPr="00ED2635">
        <w:rPr>
          <w:rFonts w:ascii="Book Antiqua" w:hAnsi="Book Antiqua"/>
          <w:lang w:val="en-US"/>
        </w:rPr>
        <w:t xml:space="preserve"> </w:t>
      </w:r>
      <w:r w:rsidR="00ED2635">
        <w:rPr>
          <w:rFonts w:ascii="Book Antiqua" w:hAnsi="Book Antiqua" w:hint="eastAsia"/>
          <w:lang w:val="en-US" w:eastAsia="zh-CN"/>
        </w:rPr>
        <w:t>1</w:t>
      </w:r>
      <w:r w:rsidR="008E2373" w:rsidRPr="00ED2635">
        <w:rPr>
          <w:rFonts w:ascii="Book Antiqua" w:hAnsi="Book Antiqua"/>
          <w:lang w:val="en-US"/>
        </w:rPr>
        <w:t xml:space="preserve">). It has been shown for AIH, that complete biochemical remission is crucial for long-term prognosis of these </w:t>
      </w:r>
      <w:proofErr w:type="gramStart"/>
      <w:r w:rsidR="008E2373" w:rsidRPr="00ED2635">
        <w:rPr>
          <w:rFonts w:ascii="Book Antiqua" w:hAnsi="Book Antiqua"/>
          <w:lang w:val="en-US"/>
        </w:rPr>
        <w:t>patients</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13]</w:t>
      </w:r>
      <w:r w:rsidR="008E2373" w:rsidRPr="00ED2635">
        <w:rPr>
          <w:rFonts w:ascii="Book Antiqua" w:hAnsi="Book Antiqua"/>
          <w:lang w:val="en-US"/>
        </w:rPr>
        <w:t xml:space="preserve">. There is no data available for the prognosis of AIH with concomitant SLE but publications </w:t>
      </w:r>
      <w:proofErr w:type="gramStart"/>
      <w:r w:rsidR="008E2373" w:rsidRPr="00ED2635">
        <w:rPr>
          <w:rFonts w:ascii="Book Antiqua" w:hAnsi="Book Antiqua"/>
          <w:lang w:val="en-US"/>
        </w:rPr>
        <w:t>suggest,</w:t>
      </w:r>
      <w:proofErr w:type="gramEnd"/>
      <w:r w:rsidR="008E2373" w:rsidRPr="00ED2635">
        <w:rPr>
          <w:rFonts w:ascii="Book Antiqua" w:hAnsi="Book Antiqua"/>
          <w:lang w:val="en-US"/>
        </w:rPr>
        <w:t xml:space="preserve"> that achievement of complete remission is crucial not only for long-term survival in these patients but also regarding </w:t>
      </w:r>
      <w:r w:rsidR="003F4FF5" w:rsidRPr="00ED2635">
        <w:rPr>
          <w:rFonts w:ascii="Book Antiqua" w:hAnsi="Book Antiqua"/>
          <w:lang w:val="en-US"/>
        </w:rPr>
        <w:t>qualit</w:t>
      </w:r>
      <w:r w:rsidR="008E2373" w:rsidRPr="00ED2635">
        <w:rPr>
          <w:rFonts w:ascii="Book Antiqua" w:hAnsi="Book Antiqua"/>
          <w:lang w:val="en-US"/>
        </w:rPr>
        <w:t xml:space="preserve">y of life. However, AIH has a more aggressive histology pattern and prognosis of untreated symptomatic autoimmune hepatitis is poor with a five-year survival rate below 25% in untreated patients versus 80% in those treated with </w:t>
      </w:r>
      <w:proofErr w:type="gramStart"/>
      <w:r w:rsidR="008E2373" w:rsidRPr="00ED2635">
        <w:rPr>
          <w:rFonts w:ascii="Book Antiqua" w:hAnsi="Book Antiqua"/>
          <w:lang w:val="en-US"/>
        </w:rPr>
        <w:t>corticosteroids</w:t>
      </w:r>
      <w:r w:rsidR="002B7CA6" w:rsidRPr="00ED2635">
        <w:rPr>
          <w:rFonts w:ascii="Book Antiqua" w:hAnsi="Book Antiqua"/>
          <w:vertAlign w:val="superscript"/>
          <w:lang w:val="en-US"/>
        </w:rPr>
        <w:t>[</w:t>
      </w:r>
      <w:proofErr w:type="gramEnd"/>
      <w:r w:rsidR="002E0141" w:rsidRPr="00ED2635">
        <w:rPr>
          <w:rFonts w:ascii="Book Antiqua" w:hAnsi="Book Antiqua"/>
          <w:noProof/>
          <w:vertAlign w:val="superscript"/>
          <w:lang w:val="en-US"/>
        </w:rPr>
        <w:t>14]</w:t>
      </w:r>
      <w:r w:rsidR="00A150F3" w:rsidRPr="00ED2635">
        <w:rPr>
          <w:rFonts w:ascii="Book Antiqua" w:hAnsi="Book Antiqua"/>
          <w:lang w:val="en-US"/>
        </w:rPr>
        <w:t>.</w:t>
      </w:r>
    </w:p>
    <w:p w:rsidR="0062029D" w:rsidRDefault="008E2373" w:rsidP="008E1DE3">
      <w:pPr>
        <w:snapToGrid w:val="0"/>
        <w:spacing w:after="0" w:line="360" w:lineRule="auto"/>
        <w:ind w:firstLineChars="50" w:firstLine="120"/>
        <w:jc w:val="both"/>
        <w:rPr>
          <w:rFonts w:ascii="Book Antiqua" w:hAnsi="Book Antiqua"/>
          <w:lang w:val="en-US" w:eastAsia="zh-CN"/>
        </w:rPr>
      </w:pPr>
      <w:r w:rsidRPr="00ED2635">
        <w:rPr>
          <w:rFonts w:ascii="Book Antiqua" w:hAnsi="Book Antiqua"/>
          <w:lang w:val="en-US"/>
        </w:rPr>
        <w:t>To summarize, AIH and SLE are distinct diseases, whose combination of clinical symptoms and diagnostic markers overlap. While SLE and AIH are rarely diagnosed as concomitant diseases in one patient, hepatic involvement in patients with SLE is sometimes observed during the course of disease. In our view, AIH needs to be considered in the differential diagnosis of any SLE patient with elevated liver enzymes, and liver biopsy should become mandatory in such patients.</w:t>
      </w:r>
    </w:p>
    <w:p w:rsidR="00642E0F" w:rsidRPr="00ED2635" w:rsidRDefault="00642E0F" w:rsidP="008E1DE3">
      <w:pPr>
        <w:snapToGrid w:val="0"/>
        <w:spacing w:after="0" w:line="360" w:lineRule="auto"/>
        <w:ind w:firstLineChars="50" w:firstLine="120"/>
        <w:jc w:val="both"/>
        <w:rPr>
          <w:rFonts w:ascii="Book Antiqua" w:hAnsi="Book Antiqua"/>
          <w:lang w:val="en-US" w:eastAsia="zh-CN"/>
        </w:rPr>
      </w:pPr>
    </w:p>
    <w:p w:rsidR="00642E0F" w:rsidRPr="00ED2635" w:rsidRDefault="00642E0F" w:rsidP="00642E0F">
      <w:pPr>
        <w:widowControl w:val="0"/>
        <w:overflowPunct w:val="0"/>
        <w:autoSpaceDE w:val="0"/>
        <w:autoSpaceDN w:val="0"/>
        <w:adjustRightInd w:val="0"/>
        <w:snapToGrid w:val="0"/>
        <w:spacing w:after="0" w:line="360" w:lineRule="auto"/>
        <w:jc w:val="both"/>
        <w:rPr>
          <w:rFonts w:ascii="Book Antiqua" w:eastAsia="Times New Roman" w:hAnsi="Book Antiqua" w:cs="Arial"/>
          <w:b/>
          <w:color w:val="000000"/>
          <w:lang w:val="en-GB"/>
        </w:rPr>
      </w:pPr>
      <w:r w:rsidRPr="00ED2635">
        <w:rPr>
          <w:rFonts w:ascii="Book Antiqua" w:eastAsia="Times New Roman" w:hAnsi="Book Antiqua" w:cs="Arial"/>
          <w:b/>
          <w:color w:val="000000"/>
          <w:lang w:val="en-GB"/>
        </w:rPr>
        <w:t>ACKNOWLEDGEMENTS</w:t>
      </w:r>
    </w:p>
    <w:p w:rsidR="00642E0F" w:rsidRPr="00ED2635" w:rsidRDefault="00642E0F" w:rsidP="00642E0F">
      <w:pPr>
        <w:widowControl w:val="0"/>
        <w:overflowPunct w:val="0"/>
        <w:autoSpaceDE w:val="0"/>
        <w:autoSpaceDN w:val="0"/>
        <w:adjustRightInd w:val="0"/>
        <w:snapToGrid w:val="0"/>
        <w:spacing w:after="0" w:line="360" w:lineRule="auto"/>
        <w:jc w:val="both"/>
        <w:rPr>
          <w:rFonts w:ascii="Book Antiqua" w:eastAsia="Times New Roman" w:hAnsi="Book Antiqua" w:cs="Arial"/>
          <w:color w:val="000000"/>
          <w:lang w:val="en-GB"/>
        </w:rPr>
      </w:pPr>
      <w:r w:rsidRPr="00ED2635">
        <w:rPr>
          <w:rFonts w:ascii="Book Antiqua" w:eastAsia="Times New Roman" w:hAnsi="Book Antiqua" w:cs="Arial"/>
          <w:color w:val="000000"/>
          <w:lang w:val="en-GB"/>
        </w:rPr>
        <w:t xml:space="preserve">We would like to thank Till </w:t>
      </w:r>
      <w:proofErr w:type="spellStart"/>
      <w:r w:rsidRPr="00ED2635">
        <w:rPr>
          <w:rFonts w:ascii="Book Antiqua" w:eastAsia="Times New Roman" w:hAnsi="Book Antiqua" w:cs="Arial"/>
          <w:color w:val="000000"/>
          <w:lang w:val="en-GB"/>
        </w:rPr>
        <w:t>Krech</w:t>
      </w:r>
      <w:proofErr w:type="spellEnd"/>
      <w:r w:rsidRPr="00ED2635">
        <w:rPr>
          <w:rFonts w:ascii="Book Antiqua" w:eastAsia="Times New Roman" w:hAnsi="Book Antiqua" w:cs="Arial"/>
          <w:color w:val="000000"/>
          <w:lang w:val="en-GB"/>
        </w:rPr>
        <w:t xml:space="preserve"> and Alexander </w:t>
      </w:r>
      <w:proofErr w:type="spellStart"/>
      <w:r w:rsidRPr="00ED2635">
        <w:rPr>
          <w:rFonts w:ascii="Book Antiqua" w:eastAsia="Times New Roman" w:hAnsi="Book Antiqua" w:cs="Arial"/>
          <w:color w:val="000000"/>
          <w:lang w:val="en-GB"/>
        </w:rPr>
        <w:t>Quaas</w:t>
      </w:r>
      <w:proofErr w:type="spellEnd"/>
      <w:r w:rsidRPr="00ED2635">
        <w:rPr>
          <w:rFonts w:ascii="Book Antiqua" w:eastAsia="Times New Roman" w:hAnsi="Book Antiqua" w:cs="Arial"/>
          <w:color w:val="000000"/>
          <w:lang w:val="en-GB"/>
        </w:rPr>
        <w:t xml:space="preserve"> from the Department of Pathology for the outstanding cooperation.</w:t>
      </w:r>
    </w:p>
    <w:p w:rsidR="008E1DE3" w:rsidRPr="00642E0F" w:rsidRDefault="008E1DE3" w:rsidP="0062412F">
      <w:pPr>
        <w:snapToGrid w:val="0"/>
        <w:spacing w:after="0" w:line="360" w:lineRule="auto"/>
        <w:jc w:val="both"/>
        <w:rPr>
          <w:rFonts w:ascii="Book Antiqua" w:hAnsi="Book Antiqua"/>
          <w:lang w:val="en-GB" w:eastAsia="zh-CN"/>
        </w:rPr>
      </w:pPr>
    </w:p>
    <w:p w:rsidR="0062029D" w:rsidRPr="00ED2635" w:rsidRDefault="008E1DE3" w:rsidP="0062412F">
      <w:pPr>
        <w:snapToGrid w:val="0"/>
        <w:spacing w:after="0" w:line="360" w:lineRule="auto"/>
        <w:jc w:val="both"/>
        <w:rPr>
          <w:rFonts w:ascii="Book Antiqua" w:hAnsi="Book Antiqua"/>
          <w:b/>
          <w:lang w:val="en-US"/>
        </w:rPr>
      </w:pPr>
      <w:r w:rsidRPr="00ED2635">
        <w:rPr>
          <w:rFonts w:ascii="Book Antiqua" w:hAnsi="Book Antiqua"/>
          <w:b/>
          <w:lang w:val="en-US"/>
        </w:rPr>
        <w:lastRenderedPageBreak/>
        <w:t>COMMENTS</w:t>
      </w:r>
    </w:p>
    <w:p w:rsidR="000123B2" w:rsidRPr="00ED2635" w:rsidRDefault="001656FB" w:rsidP="0062412F">
      <w:pPr>
        <w:snapToGrid w:val="0"/>
        <w:spacing w:after="0" w:line="360" w:lineRule="auto"/>
        <w:jc w:val="both"/>
        <w:rPr>
          <w:rFonts w:ascii="Book Antiqua" w:hAnsi="Book Antiqua"/>
          <w:b/>
          <w:i/>
          <w:lang w:val="en-US"/>
        </w:rPr>
      </w:pPr>
      <w:r w:rsidRPr="00ED2635">
        <w:rPr>
          <w:rFonts w:ascii="Book Antiqua" w:hAnsi="Book Antiqua"/>
          <w:b/>
          <w:i/>
          <w:lang w:val="en-US"/>
        </w:rPr>
        <w:t>Case characteristics</w:t>
      </w:r>
      <w:r w:rsidR="000123B2" w:rsidRPr="00ED2635">
        <w:rPr>
          <w:rFonts w:ascii="Book Antiqua" w:hAnsi="Book Antiqua"/>
          <w:b/>
          <w:i/>
          <w:lang w:val="en-US"/>
        </w:rPr>
        <w:t xml:space="preserve"> </w:t>
      </w:r>
    </w:p>
    <w:p w:rsidR="001656FB" w:rsidRPr="00ED2635" w:rsidRDefault="001656FB" w:rsidP="0062412F">
      <w:pPr>
        <w:snapToGrid w:val="0"/>
        <w:spacing w:after="0" w:line="360" w:lineRule="auto"/>
        <w:jc w:val="both"/>
        <w:rPr>
          <w:rFonts w:ascii="Book Antiqua" w:hAnsi="Book Antiqua"/>
          <w:lang w:val="en-US" w:eastAsia="zh-CN"/>
        </w:rPr>
      </w:pPr>
      <w:r w:rsidRPr="00ED2635">
        <w:rPr>
          <w:rFonts w:ascii="Book Antiqua" w:hAnsi="Book Antiqua"/>
          <w:lang w:val="en-US"/>
        </w:rPr>
        <w:t xml:space="preserve">Authors report six female patients with systemic lupus </w:t>
      </w:r>
      <w:proofErr w:type="spellStart"/>
      <w:r w:rsidRPr="00ED2635">
        <w:rPr>
          <w:rFonts w:ascii="Book Antiqua" w:hAnsi="Book Antiqua"/>
          <w:lang w:val="en-US"/>
        </w:rPr>
        <w:t>erythematodes</w:t>
      </w:r>
      <w:proofErr w:type="spellEnd"/>
      <w:r w:rsidR="008E1DE3" w:rsidRPr="00ED2635">
        <w:rPr>
          <w:rFonts w:ascii="Book Antiqua" w:hAnsi="Book Antiqua"/>
          <w:lang w:val="en-US" w:eastAsia="zh-CN"/>
        </w:rPr>
        <w:t xml:space="preserve"> (ALE)</w:t>
      </w:r>
      <w:r w:rsidRPr="00ED2635">
        <w:rPr>
          <w:rFonts w:ascii="Book Antiqua" w:hAnsi="Book Antiqua"/>
          <w:lang w:val="en-US"/>
        </w:rPr>
        <w:t xml:space="preserve"> and autoimmune hepatitis</w:t>
      </w:r>
      <w:r w:rsidR="008E1DE3" w:rsidRPr="00ED2635">
        <w:rPr>
          <w:rFonts w:ascii="Book Antiqua" w:hAnsi="Book Antiqua"/>
          <w:lang w:val="en-US" w:eastAsia="zh-CN"/>
        </w:rPr>
        <w:t xml:space="preserve"> (AIH)</w:t>
      </w:r>
      <w:r w:rsidRPr="00ED2635">
        <w:rPr>
          <w:rFonts w:ascii="Book Antiqua" w:hAnsi="Book Antiqua"/>
          <w:lang w:val="en-US"/>
        </w:rPr>
        <w:t>.</w:t>
      </w:r>
    </w:p>
    <w:p w:rsidR="008E1DE3" w:rsidRPr="00ED2635" w:rsidRDefault="008E1DE3" w:rsidP="0062412F">
      <w:pPr>
        <w:snapToGrid w:val="0"/>
        <w:spacing w:after="0" w:line="360" w:lineRule="auto"/>
        <w:jc w:val="both"/>
        <w:rPr>
          <w:rFonts w:ascii="Book Antiqua" w:hAnsi="Book Antiqua"/>
          <w:b/>
          <w:lang w:val="en-US" w:eastAsia="zh-CN"/>
        </w:rPr>
      </w:pPr>
    </w:p>
    <w:p w:rsidR="000123B2" w:rsidRPr="00ED2635" w:rsidRDefault="001656FB" w:rsidP="0062412F">
      <w:pPr>
        <w:snapToGrid w:val="0"/>
        <w:spacing w:after="0" w:line="360" w:lineRule="auto"/>
        <w:jc w:val="both"/>
        <w:rPr>
          <w:rFonts w:ascii="Book Antiqua" w:hAnsi="Book Antiqua"/>
          <w:b/>
          <w:i/>
          <w:lang w:val="en-US"/>
        </w:rPr>
      </w:pPr>
      <w:r w:rsidRPr="00ED2635">
        <w:rPr>
          <w:rFonts w:ascii="Book Antiqua" w:hAnsi="Book Antiqua"/>
          <w:b/>
          <w:i/>
          <w:lang w:val="en-US"/>
        </w:rPr>
        <w:t>Clinical diagnosis</w:t>
      </w:r>
      <w:r w:rsidR="000123B2" w:rsidRPr="00ED2635">
        <w:rPr>
          <w:rFonts w:ascii="Book Antiqua" w:hAnsi="Book Antiqua"/>
          <w:b/>
          <w:i/>
          <w:lang w:val="en-US"/>
        </w:rPr>
        <w:t xml:space="preserve"> </w:t>
      </w:r>
    </w:p>
    <w:p w:rsidR="00FE5C62" w:rsidRPr="00ED2635" w:rsidRDefault="00FE5C62" w:rsidP="0062412F">
      <w:pPr>
        <w:snapToGrid w:val="0"/>
        <w:spacing w:after="0" w:line="360" w:lineRule="auto"/>
        <w:jc w:val="both"/>
        <w:rPr>
          <w:rFonts w:ascii="Book Antiqua" w:hAnsi="Book Antiqua"/>
          <w:lang w:val="en-US" w:eastAsia="zh-CN"/>
        </w:rPr>
      </w:pPr>
      <w:r w:rsidRPr="00ED2635">
        <w:rPr>
          <w:rFonts w:ascii="Book Antiqua" w:hAnsi="Book Antiqua"/>
          <w:lang w:val="en-US"/>
        </w:rPr>
        <w:t>Current diagnostic criteria for both SLE and AIH were fulfilled.</w:t>
      </w:r>
    </w:p>
    <w:p w:rsidR="008E1DE3" w:rsidRPr="00ED2635" w:rsidRDefault="008E1DE3" w:rsidP="0062412F">
      <w:pPr>
        <w:snapToGrid w:val="0"/>
        <w:spacing w:after="0" w:line="360" w:lineRule="auto"/>
        <w:jc w:val="both"/>
        <w:rPr>
          <w:rFonts w:ascii="Book Antiqua" w:hAnsi="Book Antiqua"/>
          <w:b/>
          <w:lang w:val="en-US" w:eastAsia="zh-CN"/>
        </w:rPr>
      </w:pPr>
    </w:p>
    <w:p w:rsidR="000123B2" w:rsidRPr="00ED2635" w:rsidRDefault="00CC708A" w:rsidP="0062412F">
      <w:pPr>
        <w:snapToGrid w:val="0"/>
        <w:spacing w:after="0" w:line="360" w:lineRule="auto"/>
        <w:jc w:val="both"/>
        <w:rPr>
          <w:rFonts w:ascii="Book Antiqua" w:hAnsi="Book Antiqua"/>
          <w:b/>
          <w:i/>
          <w:lang w:val="en-US"/>
        </w:rPr>
      </w:pPr>
      <w:r w:rsidRPr="00ED2635">
        <w:rPr>
          <w:rFonts w:ascii="Book Antiqua" w:hAnsi="Book Antiqua"/>
          <w:b/>
          <w:i/>
          <w:lang w:val="en-US"/>
        </w:rPr>
        <w:t>Differential</w:t>
      </w:r>
      <w:r w:rsidR="00FE5C62" w:rsidRPr="00ED2635">
        <w:rPr>
          <w:rFonts w:ascii="Book Antiqua" w:hAnsi="Book Antiqua"/>
          <w:b/>
          <w:i/>
          <w:lang w:val="en-US"/>
        </w:rPr>
        <w:t xml:space="preserve"> diagnosis</w:t>
      </w:r>
      <w:r w:rsidR="000123B2" w:rsidRPr="00ED2635">
        <w:rPr>
          <w:rFonts w:ascii="Book Antiqua" w:hAnsi="Book Antiqua"/>
          <w:b/>
          <w:i/>
          <w:lang w:val="en-US"/>
        </w:rPr>
        <w:t xml:space="preserve"> </w:t>
      </w:r>
    </w:p>
    <w:p w:rsidR="00407A65" w:rsidRPr="00ED2635" w:rsidRDefault="00FE5C62" w:rsidP="0062412F">
      <w:pPr>
        <w:snapToGrid w:val="0"/>
        <w:spacing w:after="0" w:line="360" w:lineRule="auto"/>
        <w:jc w:val="both"/>
        <w:rPr>
          <w:rFonts w:ascii="Book Antiqua" w:hAnsi="Book Antiqua"/>
          <w:lang w:val="en-US" w:eastAsia="zh-CN"/>
        </w:rPr>
      </w:pPr>
      <w:r w:rsidRPr="00ED2635">
        <w:rPr>
          <w:rFonts w:ascii="Book Antiqua" w:hAnsi="Book Antiqua"/>
          <w:lang w:val="en-US"/>
        </w:rPr>
        <w:t>Hepatic involvement caused by hepatotoxic dr</w:t>
      </w:r>
      <w:r w:rsidR="00CC708A" w:rsidRPr="00ED2635">
        <w:rPr>
          <w:rFonts w:ascii="Book Antiqua" w:hAnsi="Book Antiqua"/>
          <w:lang w:val="en-US"/>
        </w:rPr>
        <w:t>ugs, coincident viral hepatitis or</w:t>
      </w:r>
      <w:r w:rsidRPr="00ED2635">
        <w:rPr>
          <w:rFonts w:ascii="Book Antiqua" w:hAnsi="Book Antiqua"/>
          <w:lang w:val="en-US"/>
        </w:rPr>
        <w:t xml:space="preserve"> non-alcoholic fatty liver disease</w:t>
      </w:r>
      <w:r w:rsidR="00CC708A" w:rsidRPr="00ED2635">
        <w:rPr>
          <w:rFonts w:ascii="Book Antiqua" w:hAnsi="Book Antiqua"/>
          <w:lang w:val="en-US"/>
        </w:rPr>
        <w:t>.</w:t>
      </w:r>
    </w:p>
    <w:p w:rsidR="008E1DE3" w:rsidRPr="00ED2635" w:rsidRDefault="008E1DE3" w:rsidP="0062412F">
      <w:pPr>
        <w:snapToGrid w:val="0"/>
        <w:spacing w:after="0" w:line="360" w:lineRule="auto"/>
        <w:jc w:val="both"/>
        <w:rPr>
          <w:rFonts w:ascii="Book Antiqua" w:hAnsi="Book Antiqua"/>
          <w:b/>
          <w:lang w:val="en-US" w:eastAsia="zh-CN"/>
        </w:rPr>
      </w:pPr>
    </w:p>
    <w:p w:rsidR="00407A65" w:rsidRPr="00ED2635" w:rsidRDefault="00407A65" w:rsidP="0062412F">
      <w:pPr>
        <w:snapToGrid w:val="0"/>
        <w:spacing w:after="0" w:line="360" w:lineRule="auto"/>
        <w:jc w:val="both"/>
        <w:rPr>
          <w:rFonts w:ascii="Book Antiqua" w:hAnsi="Book Antiqua"/>
          <w:b/>
          <w:i/>
          <w:lang w:val="en-US"/>
        </w:rPr>
      </w:pPr>
      <w:r w:rsidRPr="00ED2635">
        <w:rPr>
          <w:rFonts w:ascii="Book Antiqua" w:hAnsi="Book Antiqua"/>
          <w:b/>
          <w:i/>
          <w:lang w:val="en-US"/>
        </w:rPr>
        <w:t>Laboratory diagnosis</w:t>
      </w:r>
    </w:p>
    <w:p w:rsidR="00F61DFB" w:rsidRPr="00ED2635" w:rsidRDefault="000C22DD" w:rsidP="0062412F">
      <w:pPr>
        <w:snapToGrid w:val="0"/>
        <w:spacing w:after="0" w:line="360" w:lineRule="auto"/>
        <w:jc w:val="both"/>
        <w:rPr>
          <w:rFonts w:ascii="Book Antiqua" w:hAnsi="Book Antiqua"/>
          <w:lang w:val="en-US" w:eastAsia="zh-CN"/>
        </w:rPr>
      </w:pPr>
      <w:r w:rsidRPr="00ED2635">
        <w:rPr>
          <w:rFonts w:ascii="Book Antiqua" w:hAnsi="Book Antiqua"/>
          <w:lang w:val="en-US"/>
        </w:rPr>
        <w:t xml:space="preserve">All patients presented with elevated liver enzymes. Five of six showed increased levels of </w:t>
      </w:r>
      <w:proofErr w:type="spellStart"/>
      <w:r w:rsidRPr="00ED2635">
        <w:rPr>
          <w:rFonts w:ascii="Book Antiqua" w:hAnsi="Book Antiqua"/>
          <w:lang w:val="en-US"/>
        </w:rPr>
        <w:t>IgG</w:t>
      </w:r>
      <w:proofErr w:type="spellEnd"/>
      <w:r w:rsidRPr="00ED2635">
        <w:rPr>
          <w:rFonts w:ascii="Book Antiqua" w:hAnsi="Book Antiqua"/>
          <w:lang w:val="en-US"/>
        </w:rPr>
        <w:t xml:space="preserve">. While all patients tested negative for </w:t>
      </w:r>
      <w:r w:rsidR="00185692" w:rsidRPr="00ED2635">
        <w:rPr>
          <w:rFonts w:ascii="Book Antiqua" w:hAnsi="Book Antiqua"/>
          <w:lang w:val="en-US"/>
        </w:rPr>
        <w:t>anti liver kidney-1 as well as soluble liver antigen</w:t>
      </w:r>
      <w:r w:rsidRPr="00ED2635">
        <w:rPr>
          <w:rFonts w:ascii="Book Antiqua" w:hAnsi="Book Antiqua"/>
          <w:lang w:val="en-US"/>
        </w:rPr>
        <w:t xml:space="preserve">/LP antibody, three patients tested positive for </w:t>
      </w:r>
      <w:r w:rsidR="00A65862" w:rsidRPr="00ED2635">
        <w:rPr>
          <w:rFonts w:ascii="Book Antiqua" w:hAnsi="Book Antiqua"/>
          <w:lang w:val="en-US"/>
        </w:rPr>
        <w:t>smooth muscle</w:t>
      </w:r>
      <w:r w:rsidRPr="00ED2635">
        <w:rPr>
          <w:rFonts w:ascii="Book Antiqua" w:hAnsi="Book Antiqua"/>
          <w:lang w:val="en-US"/>
        </w:rPr>
        <w:t>. Four patients showed positive anti-</w:t>
      </w:r>
      <w:r w:rsidR="00A65862" w:rsidRPr="00ED2635">
        <w:rPr>
          <w:rFonts w:ascii="Book Antiqua" w:hAnsi="Book Antiqua"/>
          <w:lang w:val="en-US"/>
        </w:rPr>
        <w:t>double stranded DNA</w:t>
      </w:r>
      <w:r w:rsidRPr="00ED2635">
        <w:rPr>
          <w:rFonts w:ascii="Book Antiqua" w:hAnsi="Book Antiqua"/>
          <w:lang w:val="en-US"/>
        </w:rPr>
        <w:t xml:space="preserve"> titers, only one patient tested positive for anti-Sm antibody.</w:t>
      </w:r>
    </w:p>
    <w:p w:rsidR="008E1DE3" w:rsidRPr="00ED2635" w:rsidRDefault="008E1DE3" w:rsidP="0062412F">
      <w:pPr>
        <w:snapToGrid w:val="0"/>
        <w:spacing w:after="0" w:line="360" w:lineRule="auto"/>
        <w:jc w:val="both"/>
        <w:rPr>
          <w:rFonts w:ascii="Book Antiqua" w:hAnsi="Book Antiqua"/>
          <w:lang w:val="en-US" w:eastAsia="zh-CN"/>
        </w:rPr>
      </w:pPr>
    </w:p>
    <w:p w:rsidR="00407A65" w:rsidRPr="00ED2635" w:rsidRDefault="00407A65" w:rsidP="0062412F">
      <w:pPr>
        <w:snapToGrid w:val="0"/>
        <w:spacing w:after="0" w:line="360" w:lineRule="auto"/>
        <w:jc w:val="both"/>
        <w:rPr>
          <w:rFonts w:ascii="Book Antiqua" w:hAnsi="Book Antiqua"/>
          <w:b/>
          <w:i/>
          <w:color w:val="000000" w:themeColor="text1"/>
          <w:lang w:val="en-US"/>
        </w:rPr>
      </w:pPr>
      <w:r w:rsidRPr="00ED2635">
        <w:rPr>
          <w:rFonts w:ascii="Book Antiqua" w:hAnsi="Book Antiqua"/>
          <w:b/>
          <w:i/>
          <w:color w:val="000000" w:themeColor="text1"/>
          <w:lang w:val="en-US"/>
        </w:rPr>
        <w:t>Pathological diagnosis</w:t>
      </w:r>
    </w:p>
    <w:p w:rsidR="00BE17B5" w:rsidRPr="00ED2635" w:rsidRDefault="00BE17B5" w:rsidP="0062412F">
      <w:pPr>
        <w:snapToGrid w:val="0"/>
        <w:spacing w:after="0" w:line="360" w:lineRule="auto"/>
        <w:jc w:val="both"/>
        <w:rPr>
          <w:rFonts w:ascii="Book Antiqua" w:hAnsi="Book Antiqua"/>
          <w:lang w:val="en-US" w:eastAsia="zh-CN"/>
        </w:rPr>
      </w:pPr>
      <w:r w:rsidRPr="00ED2635">
        <w:rPr>
          <w:rFonts w:ascii="Book Antiqua" w:hAnsi="Book Antiqua"/>
          <w:lang w:val="en-US"/>
        </w:rPr>
        <w:t>Liver biopsy was performed due to elevated transaminases in all cases and showed typical signs of AIH. Advanced fibrosis/cirrhosis was found in three patients.</w:t>
      </w:r>
    </w:p>
    <w:p w:rsidR="008E1DE3" w:rsidRPr="00ED2635" w:rsidRDefault="008E1DE3" w:rsidP="0062412F">
      <w:pPr>
        <w:snapToGrid w:val="0"/>
        <w:spacing w:after="0" w:line="360" w:lineRule="auto"/>
        <w:jc w:val="both"/>
        <w:rPr>
          <w:rFonts w:ascii="Book Antiqua" w:hAnsi="Book Antiqua"/>
          <w:lang w:val="en-US" w:eastAsia="zh-CN"/>
        </w:rPr>
      </w:pPr>
    </w:p>
    <w:p w:rsidR="00407A65" w:rsidRPr="00ED2635" w:rsidRDefault="00407A65" w:rsidP="0062412F">
      <w:pPr>
        <w:snapToGrid w:val="0"/>
        <w:spacing w:after="0" w:line="360" w:lineRule="auto"/>
        <w:jc w:val="both"/>
        <w:rPr>
          <w:rFonts w:ascii="Book Antiqua" w:hAnsi="Book Antiqua"/>
          <w:b/>
          <w:i/>
          <w:color w:val="000000" w:themeColor="text1"/>
          <w:lang w:val="en-US"/>
        </w:rPr>
      </w:pPr>
      <w:r w:rsidRPr="00ED2635">
        <w:rPr>
          <w:rFonts w:ascii="Book Antiqua" w:hAnsi="Book Antiqua"/>
          <w:b/>
          <w:i/>
          <w:color w:val="000000" w:themeColor="text1"/>
          <w:lang w:val="en-US"/>
        </w:rPr>
        <w:t>Treatment</w:t>
      </w:r>
    </w:p>
    <w:p w:rsidR="00395434" w:rsidRPr="00ED2635" w:rsidRDefault="00395434" w:rsidP="0062412F">
      <w:pPr>
        <w:snapToGrid w:val="0"/>
        <w:spacing w:after="0" w:line="360" w:lineRule="auto"/>
        <w:jc w:val="both"/>
        <w:rPr>
          <w:rFonts w:ascii="Book Antiqua" w:hAnsi="Book Antiqua"/>
          <w:lang w:val="en-US" w:eastAsia="zh-CN"/>
        </w:rPr>
      </w:pPr>
      <w:r w:rsidRPr="00ED2635">
        <w:rPr>
          <w:rFonts w:ascii="Book Antiqua" w:hAnsi="Book Antiqua"/>
          <w:lang w:val="en-US"/>
        </w:rPr>
        <w:t xml:space="preserve">Treatment was initiated in all cases with prednisolone pulse-therapy and extended to a combination of azathioprine and </w:t>
      </w:r>
      <w:proofErr w:type="spellStart"/>
      <w:r w:rsidRPr="00ED2635">
        <w:rPr>
          <w:rFonts w:ascii="Book Antiqua" w:hAnsi="Book Antiqua"/>
          <w:lang w:val="en-US"/>
        </w:rPr>
        <w:t>hydroxychloroquine</w:t>
      </w:r>
      <w:proofErr w:type="spellEnd"/>
      <w:r w:rsidRPr="00ED2635">
        <w:rPr>
          <w:rFonts w:ascii="Book Antiqua" w:hAnsi="Book Antiqua"/>
          <w:lang w:val="en-US"/>
        </w:rPr>
        <w:t xml:space="preserve"> in four cases. A monotherapy with azathioprine or </w:t>
      </w:r>
      <w:proofErr w:type="spellStart"/>
      <w:r w:rsidRPr="00ED2635">
        <w:rPr>
          <w:rFonts w:ascii="Book Antiqua" w:hAnsi="Book Antiqua"/>
          <w:lang w:val="en-US"/>
        </w:rPr>
        <w:t>mycophenolate</w:t>
      </w:r>
      <w:proofErr w:type="spellEnd"/>
      <w:r w:rsidRPr="00ED2635">
        <w:rPr>
          <w:rFonts w:ascii="Book Antiqua" w:hAnsi="Book Antiqua"/>
          <w:lang w:val="en-US"/>
        </w:rPr>
        <w:t xml:space="preserve"> </w:t>
      </w:r>
      <w:proofErr w:type="spellStart"/>
      <w:r w:rsidRPr="00ED2635">
        <w:rPr>
          <w:rFonts w:ascii="Book Antiqua" w:hAnsi="Book Antiqua"/>
          <w:lang w:val="en-US"/>
        </w:rPr>
        <w:t>mofetil</w:t>
      </w:r>
      <w:proofErr w:type="spellEnd"/>
      <w:r w:rsidRPr="00ED2635">
        <w:rPr>
          <w:rFonts w:ascii="Book Antiqua" w:hAnsi="Book Antiqua"/>
          <w:lang w:val="en-US"/>
        </w:rPr>
        <w:t xml:space="preserve"> after prednisolone pulse-therapy was started in one patient, respectively. Two patients required a change of treatment due to azathioprine intolerance and switched to treatment with cyclophosphamide.</w:t>
      </w:r>
    </w:p>
    <w:p w:rsidR="008E1DE3" w:rsidRPr="00ED2635" w:rsidRDefault="008E1DE3" w:rsidP="0062412F">
      <w:pPr>
        <w:snapToGrid w:val="0"/>
        <w:spacing w:after="0" w:line="360" w:lineRule="auto"/>
        <w:jc w:val="both"/>
        <w:rPr>
          <w:rFonts w:ascii="Book Antiqua" w:hAnsi="Book Antiqua"/>
          <w:lang w:val="en-US" w:eastAsia="zh-CN"/>
        </w:rPr>
      </w:pPr>
    </w:p>
    <w:p w:rsidR="00407A65" w:rsidRPr="00ED2635" w:rsidRDefault="00407A65" w:rsidP="0062412F">
      <w:pPr>
        <w:snapToGrid w:val="0"/>
        <w:spacing w:after="0" w:line="360" w:lineRule="auto"/>
        <w:jc w:val="both"/>
        <w:rPr>
          <w:rFonts w:ascii="Book Antiqua" w:hAnsi="Book Antiqua"/>
          <w:b/>
          <w:i/>
          <w:lang w:val="en-US"/>
        </w:rPr>
      </w:pPr>
      <w:r w:rsidRPr="00ED2635">
        <w:rPr>
          <w:rFonts w:ascii="Book Antiqua" w:hAnsi="Book Antiqua"/>
          <w:b/>
          <w:i/>
          <w:lang w:val="en-US"/>
        </w:rPr>
        <w:t>Experiences and lessons</w:t>
      </w:r>
    </w:p>
    <w:p w:rsidR="000123B2" w:rsidRPr="00ED2635" w:rsidRDefault="00B5055C" w:rsidP="0062412F">
      <w:pPr>
        <w:snapToGrid w:val="0"/>
        <w:spacing w:after="0" w:line="360" w:lineRule="auto"/>
        <w:jc w:val="both"/>
        <w:rPr>
          <w:rFonts w:ascii="Book Antiqua" w:hAnsi="Book Antiqua"/>
          <w:lang w:val="en-US" w:eastAsia="zh-CN"/>
        </w:rPr>
      </w:pPr>
      <w:r w:rsidRPr="00ED2635">
        <w:rPr>
          <w:rFonts w:ascii="Book Antiqua" w:hAnsi="Book Antiqua"/>
          <w:lang w:val="en-US"/>
        </w:rPr>
        <w:t>Autoimmune hepatitis</w:t>
      </w:r>
      <w:r w:rsidR="0039089C" w:rsidRPr="00ED2635">
        <w:rPr>
          <w:rFonts w:ascii="Book Antiqua" w:hAnsi="Book Antiqua"/>
          <w:lang w:val="en-US"/>
        </w:rPr>
        <w:t xml:space="preserve"> needs to be considered in the differential diagnosis of any SLE patient with elevated liver enzymes, and liver biopsy should become mandatory in such patients</w:t>
      </w:r>
      <w:r w:rsidRPr="00ED2635">
        <w:rPr>
          <w:rFonts w:ascii="Book Antiqua" w:hAnsi="Book Antiqua"/>
          <w:lang w:val="en-US"/>
        </w:rPr>
        <w:t>.</w:t>
      </w:r>
    </w:p>
    <w:p w:rsidR="008E1DE3" w:rsidRPr="00ED2635" w:rsidRDefault="008E1DE3" w:rsidP="0062412F">
      <w:pPr>
        <w:snapToGrid w:val="0"/>
        <w:spacing w:after="0" w:line="360" w:lineRule="auto"/>
        <w:jc w:val="both"/>
        <w:rPr>
          <w:rFonts w:ascii="Book Antiqua" w:hAnsi="Book Antiqua"/>
          <w:lang w:val="en-US" w:eastAsia="zh-CN"/>
        </w:rPr>
      </w:pPr>
    </w:p>
    <w:p w:rsidR="008E1DE3" w:rsidRPr="00ED2635" w:rsidRDefault="00A65862" w:rsidP="0062412F">
      <w:pPr>
        <w:snapToGrid w:val="0"/>
        <w:spacing w:after="0" w:line="360" w:lineRule="auto"/>
        <w:jc w:val="both"/>
        <w:rPr>
          <w:rFonts w:ascii="Book Antiqua" w:hAnsi="Book Antiqua"/>
          <w:b/>
          <w:i/>
          <w:lang w:val="en-US" w:eastAsia="zh-CN"/>
        </w:rPr>
      </w:pPr>
      <w:r w:rsidRPr="00ED2635">
        <w:rPr>
          <w:rFonts w:ascii="Book Antiqua" w:hAnsi="Book Antiqua"/>
          <w:b/>
          <w:i/>
          <w:lang w:val="en-US" w:eastAsia="zh-CN"/>
        </w:rPr>
        <w:t>Peer review</w:t>
      </w:r>
    </w:p>
    <w:p w:rsidR="00A65862" w:rsidRPr="00ED2635" w:rsidRDefault="00C36630" w:rsidP="0062412F">
      <w:pPr>
        <w:snapToGrid w:val="0"/>
        <w:spacing w:after="0" w:line="360" w:lineRule="auto"/>
        <w:jc w:val="both"/>
        <w:rPr>
          <w:rFonts w:ascii="Book Antiqua" w:hAnsi="Book Antiqua"/>
          <w:lang w:val="en-US" w:eastAsia="zh-CN"/>
        </w:rPr>
      </w:pPr>
      <w:r w:rsidRPr="00ED2635">
        <w:rPr>
          <w:rFonts w:ascii="Book Antiqua" w:hAnsi="Book Antiqua"/>
          <w:lang w:val="en-US" w:eastAsia="zh-CN"/>
        </w:rPr>
        <w:t xml:space="preserve">This is a case series and literature review paper of patients with AIH-SLE overlap. It is very important to clarify the characteristics of these patients. </w:t>
      </w:r>
    </w:p>
    <w:p w:rsidR="008E1DE3" w:rsidRPr="00642E0F" w:rsidRDefault="008E1DE3" w:rsidP="0062412F">
      <w:pPr>
        <w:snapToGrid w:val="0"/>
        <w:spacing w:after="0" w:line="360" w:lineRule="auto"/>
        <w:jc w:val="both"/>
        <w:rPr>
          <w:rFonts w:ascii="Book Antiqua" w:hAnsi="Book Antiqua" w:cs="Arial"/>
          <w:color w:val="000000"/>
          <w:lang w:val="en-US" w:eastAsia="zh-CN"/>
        </w:rPr>
      </w:pPr>
    </w:p>
    <w:p w:rsidR="00DC45CA" w:rsidRPr="00ED2635" w:rsidRDefault="008E1DE3" w:rsidP="008E1DE3">
      <w:pPr>
        <w:snapToGrid w:val="0"/>
        <w:spacing w:after="0" w:line="360" w:lineRule="auto"/>
        <w:jc w:val="both"/>
        <w:rPr>
          <w:rFonts w:ascii="Book Antiqua" w:hAnsi="Book Antiqua"/>
          <w:b/>
          <w:lang w:val="en-US"/>
        </w:rPr>
      </w:pPr>
      <w:r w:rsidRPr="00ED2635">
        <w:rPr>
          <w:rFonts w:ascii="Book Antiqua" w:hAnsi="Book Antiqua"/>
          <w:b/>
          <w:lang w:val="en-US"/>
        </w:rPr>
        <w:t>REFERENCES</w:t>
      </w:r>
    </w:p>
    <w:p w:rsidR="00C36630" w:rsidRPr="00ED2635" w:rsidRDefault="00C36630" w:rsidP="00C36630">
      <w:pPr>
        <w:spacing w:after="0"/>
        <w:rPr>
          <w:rFonts w:ascii="Book Antiqua" w:eastAsia="宋体" w:hAnsi="Book Antiqua" w:cs="宋体"/>
          <w:color w:val="000000"/>
          <w:lang w:val="en-US" w:eastAsia="zh-CN"/>
        </w:rPr>
      </w:pPr>
      <w:proofErr w:type="gramStart"/>
      <w:r w:rsidRPr="00ED2635">
        <w:rPr>
          <w:rFonts w:ascii="Book Antiqua" w:eastAsia="宋体" w:hAnsi="Book Antiqua" w:cs="宋体"/>
          <w:color w:val="000000"/>
          <w:lang w:val="en-US" w:eastAsia="zh-CN"/>
        </w:rPr>
        <w:t>1 </w:t>
      </w:r>
      <w:r w:rsidRPr="00ED2635">
        <w:rPr>
          <w:rFonts w:ascii="Book Antiqua" w:eastAsia="宋体" w:hAnsi="Book Antiqua" w:cs="宋体"/>
          <w:b/>
          <w:bCs/>
          <w:color w:val="000000"/>
          <w:lang w:val="en-US" w:eastAsia="zh-CN"/>
        </w:rPr>
        <w:t>Runyon BA</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LaBrecque</w:t>
      </w:r>
      <w:proofErr w:type="spellEnd"/>
      <w:r w:rsidRPr="00ED2635">
        <w:rPr>
          <w:rFonts w:ascii="Book Antiqua" w:eastAsia="宋体" w:hAnsi="Book Antiqua" w:cs="宋体"/>
          <w:color w:val="000000"/>
          <w:lang w:val="en-US" w:eastAsia="zh-CN"/>
        </w:rPr>
        <w:t xml:space="preserve"> DR, </w:t>
      </w:r>
      <w:proofErr w:type="spellStart"/>
      <w:r w:rsidRPr="00ED2635">
        <w:rPr>
          <w:rFonts w:ascii="Book Antiqua" w:eastAsia="宋体" w:hAnsi="Book Antiqua" w:cs="宋体"/>
          <w:color w:val="000000"/>
          <w:lang w:val="en-US" w:eastAsia="zh-CN"/>
        </w:rPr>
        <w:t>Anuras</w:t>
      </w:r>
      <w:proofErr w:type="spellEnd"/>
      <w:r w:rsidRPr="00ED2635">
        <w:rPr>
          <w:rFonts w:ascii="Book Antiqua" w:eastAsia="宋体" w:hAnsi="Book Antiqua" w:cs="宋体"/>
          <w:color w:val="000000"/>
          <w:lang w:val="en-US" w:eastAsia="zh-CN"/>
        </w:rPr>
        <w:t xml:space="preserve"> S.</w:t>
      </w:r>
      <w:proofErr w:type="gramEnd"/>
      <w:r w:rsidRPr="00ED2635">
        <w:rPr>
          <w:rFonts w:ascii="Book Antiqua" w:eastAsia="宋体" w:hAnsi="Book Antiqua" w:cs="宋体"/>
          <w:color w:val="000000"/>
          <w:lang w:val="en-US" w:eastAsia="zh-CN"/>
        </w:rPr>
        <w:t xml:space="preserve"> </w:t>
      </w:r>
      <w:proofErr w:type="gramStart"/>
      <w:r w:rsidRPr="00ED2635">
        <w:rPr>
          <w:rFonts w:ascii="Book Antiqua" w:eastAsia="宋体" w:hAnsi="Book Antiqua" w:cs="宋体"/>
          <w:color w:val="000000"/>
          <w:lang w:val="en-US" w:eastAsia="zh-CN"/>
        </w:rPr>
        <w:t>The spectrum of liver disease in systemic lupus erythematosus.</w:t>
      </w:r>
      <w:proofErr w:type="gramEnd"/>
      <w:r w:rsidRPr="00ED2635">
        <w:rPr>
          <w:rFonts w:ascii="Book Antiqua" w:eastAsia="宋体" w:hAnsi="Book Antiqua" w:cs="宋体"/>
          <w:color w:val="000000"/>
          <w:lang w:val="en-US" w:eastAsia="zh-CN"/>
        </w:rPr>
        <w:t xml:space="preserve"> </w:t>
      </w:r>
      <w:proofErr w:type="gramStart"/>
      <w:r w:rsidRPr="00ED2635">
        <w:rPr>
          <w:rFonts w:ascii="Book Antiqua" w:eastAsia="宋体" w:hAnsi="Book Antiqua" w:cs="宋体"/>
          <w:color w:val="000000"/>
          <w:lang w:val="en-US" w:eastAsia="zh-CN"/>
        </w:rPr>
        <w:t>Report of 33 histologically-proved cases and review of the literature.</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Am J Med</w:t>
      </w:r>
      <w:r w:rsidRPr="00ED2635">
        <w:rPr>
          <w:rFonts w:ascii="Book Antiqua" w:eastAsia="宋体" w:hAnsi="Book Antiqua" w:cs="宋体"/>
          <w:color w:val="000000"/>
          <w:lang w:val="en-US" w:eastAsia="zh-CN"/>
        </w:rPr>
        <w:t> 1980; </w:t>
      </w:r>
      <w:r w:rsidRPr="00ED2635">
        <w:rPr>
          <w:rFonts w:ascii="Book Antiqua" w:eastAsia="宋体" w:hAnsi="Book Antiqua" w:cs="宋体"/>
          <w:b/>
          <w:bCs/>
          <w:color w:val="000000"/>
          <w:lang w:val="en-US" w:eastAsia="zh-CN"/>
        </w:rPr>
        <w:t>69</w:t>
      </w:r>
      <w:r w:rsidRPr="00ED2635">
        <w:rPr>
          <w:rFonts w:ascii="Book Antiqua" w:eastAsia="宋体" w:hAnsi="Book Antiqua" w:cs="宋体"/>
          <w:color w:val="000000"/>
          <w:lang w:val="en-US" w:eastAsia="zh-CN"/>
        </w:rPr>
        <w:t>: 187-194 [PMID: 7405944]</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2 </w:t>
      </w:r>
      <w:r w:rsidRPr="00ED2635">
        <w:rPr>
          <w:rFonts w:ascii="Book Antiqua" w:eastAsia="宋体" w:hAnsi="Book Antiqua" w:cs="宋体"/>
          <w:b/>
          <w:bCs/>
          <w:color w:val="000000"/>
          <w:lang w:val="en-US" w:eastAsia="zh-CN"/>
        </w:rPr>
        <w:t>Matsumoto T</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Yoshimine</w:t>
      </w:r>
      <w:proofErr w:type="spellEnd"/>
      <w:r w:rsidRPr="00ED2635">
        <w:rPr>
          <w:rFonts w:ascii="Book Antiqua" w:eastAsia="宋体" w:hAnsi="Book Antiqua" w:cs="宋体"/>
          <w:color w:val="000000"/>
          <w:lang w:val="en-US" w:eastAsia="zh-CN"/>
        </w:rPr>
        <w:t xml:space="preserve"> T, </w:t>
      </w:r>
      <w:proofErr w:type="spellStart"/>
      <w:r w:rsidRPr="00ED2635">
        <w:rPr>
          <w:rFonts w:ascii="Book Antiqua" w:eastAsia="宋体" w:hAnsi="Book Antiqua" w:cs="宋体"/>
          <w:color w:val="000000"/>
          <w:lang w:val="en-US" w:eastAsia="zh-CN"/>
        </w:rPr>
        <w:t>Shimouchi</w:t>
      </w:r>
      <w:proofErr w:type="spellEnd"/>
      <w:r w:rsidRPr="00ED2635">
        <w:rPr>
          <w:rFonts w:ascii="Book Antiqua" w:eastAsia="宋体" w:hAnsi="Book Antiqua" w:cs="宋体"/>
          <w:color w:val="000000"/>
          <w:lang w:val="en-US" w:eastAsia="zh-CN"/>
        </w:rPr>
        <w:t xml:space="preserve"> K, </w:t>
      </w:r>
      <w:proofErr w:type="spellStart"/>
      <w:r w:rsidRPr="00ED2635">
        <w:rPr>
          <w:rFonts w:ascii="Book Antiqua" w:eastAsia="宋体" w:hAnsi="Book Antiqua" w:cs="宋体"/>
          <w:color w:val="000000"/>
          <w:lang w:val="en-US" w:eastAsia="zh-CN"/>
        </w:rPr>
        <w:t>Shiotu</w:t>
      </w:r>
      <w:proofErr w:type="spellEnd"/>
      <w:r w:rsidRPr="00ED2635">
        <w:rPr>
          <w:rFonts w:ascii="Book Antiqua" w:eastAsia="宋体" w:hAnsi="Book Antiqua" w:cs="宋体"/>
          <w:color w:val="000000"/>
          <w:lang w:val="en-US" w:eastAsia="zh-CN"/>
        </w:rPr>
        <w:t xml:space="preserve"> H, </w:t>
      </w:r>
      <w:proofErr w:type="spellStart"/>
      <w:r w:rsidRPr="00ED2635">
        <w:rPr>
          <w:rFonts w:ascii="Book Antiqua" w:eastAsia="宋体" w:hAnsi="Book Antiqua" w:cs="宋体"/>
          <w:color w:val="000000"/>
          <w:lang w:val="en-US" w:eastAsia="zh-CN"/>
        </w:rPr>
        <w:t>Kuwabara</w:t>
      </w:r>
      <w:proofErr w:type="spellEnd"/>
      <w:r w:rsidRPr="00ED2635">
        <w:rPr>
          <w:rFonts w:ascii="Book Antiqua" w:eastAsia="宋体" w:hAnsi="Book Antiqua" w:cs="宋体"/>
          <w:color w:val="000000"/>
          <w:lang w:val="en-US" w:eastAsia="zh-CN"/>
        </w:rPr>
        <w:t xml:space="preserve"> N, Fukuda Y, Hoshi T. The liver in systemic lupus erythematosus: pathologic analysis of 52 cases and review of Japanese Autopsy Registry Data. </w:t>
      </w:r>
      <w:r w:rsidRPr="00ED2635">
        <w:rPr>
          <w:rFonts w:ascii="Book Antiqua" w:eastAsia="宋体" w:hAnsi="Book Antiqua" w:cs="宋体"/>
          <w:i/>
          <w:iCs/>
          <w:color w:val="000000"/>
          <w:lang w:val="en-US" w:eastAsia="zh-CN"/>
        </w:rPr>
        <w:t xml:space="preserve">Hum </w:t>
      </w:r>
      <w:proofErr w:type="spellStart"/>
      <w:r w:rsidRPr="00ED2635">
        <w:rPr>
          <w:rFonts w:ascii="Book Antiqua" w:eastAsia="宋体" w:hAnsi="Book Antiqua" w:cs="宋体"/>
          <w:i/>
          <w:iCs/>
          <w:color w:val="000000"/>
          <w:lang w:val="en-US" w:eastAsia="zh-CN"/>
        </w:rPr>
        <w:t>Pathol</w:t>
      </w:r>
      <w:proofErr w:type="spellEnd"/>
      <w:r w:rsidRPr="00ED2635">
        <w:rPr>
          <w:rFonts w:ascii="Book Antiqua" w:eastAsia="宋体" w:hAnsi="Book Antiqua" w:cs="宋体"/>
          <w:color w:val="000000"/>
          <w:lang w:val="en-US" w:eastAsia="zh-CN"/>
        </w:rPr>
        <w:t> 1992; </w:t>
      </w:r>
      <w:r w:rsidRPr="00ED2635">
        <w:rPr>
          <w:rFonts w:ascii="Book Antiqua" w:eastAsia="宋体" w:hAnsi="Book Antiqua" w:cs="宋体"/>
          <w:b/>
          <w:bCs/>
          <w:color w:val="000000"/>
          <w:lang w:val="en-US" w:eastAsia="zh-CN"/>
        </w:rPr>
        <w:t>23</w:t>
      </w:r>
      <w:r w:rsidRPr="00ED2635">
        <w:rPr>
          <w:rFonts w:ascii="Book Antiqua" w:eastAsia="宋体" w:hAnsi="Book Antiqua" w:cs="宋体"/>
          <w:color w:val="000000"/>
          <w:lang w:val="en-US" w:eastAsia="zh-CN"/>
        </w:rPr>
        <w:t>: 1151-1158 [PMID: 1398643]</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3 </w:t>
      </w:r>
      <w:r w:rsidRPr="00ED2635">
        <w:rPr>
          <w:rFonts w:ascii="Book Antiqua" w:eastAsia="宋体" w:hAnsi="Book Antiqua" w:cs="宋体"/>
          <w:b/>
          <w:bCs/>
          <w:color w:val="000000"/>
          <w:lang w:val="en-US" w:eastAsia="zh-CN"/>
        </w:rPr>
        <w:t>Alvarez F</w:t>
      </w:r>
      <w:r w:rsidRPr="00ED2635">
        <w:rPr>
          <w:rFonts w:ascii="Book Antiqua" w:eastAsia="宋体" w:hAnsi="Book Antiqua" w:cs="宋体"/>
          <w:color w:val="000000"/>
          <w:lang w:val="en-US" w:eastAsia="zh-CN"/>
        </w:rPr>
        <w:t xml:space="preserve">, Berg PA, Bianchi FB, Bianchi L, Burroughs AK, </w:t>
      </w:r>
      <w:proofErr w:type="spellStart"/>
      <w:r w:rsidRPr="00ED2635">
        <w:rPr>
          <w:rFonts w:ascii="Book Antiqua" w:eastAsia="宋体" w:hAnsi="Book Antiqua" w:cs="宋体"/>
          <w:color w:val="000000"/>
          <w:lang w:val="en-US" w:eastAsia="zh-CN"/>
        </w:rPr>
        <w:t>Cancado</w:t>
      </w:r>
      <w:proofErr w:type="spellEnd"/>
      <w:r w:rsidRPr="00ED2635">
        <w:rPr>
          <w:rFonts w:ascii="Book Antiqua" w:eastAsia="宋体" w:hAnsi="Book Antiqua" w:cs="宋体"/>
          <w:color w:val="000000"/>
          <w:lang w:val="en-US" w:eastAsia="zh-CN"/>
        </w:rPr>
        <w:t xml:space="preserve"> EL, Chapman RW, </w:t>
      </w:r>
      <w:proofErr w:type="spellStart"/>
      <w:r w:rsidRPr="00ED2635">
        <w:rPr>
          <w:rFonts w:ascii="Book Antiqua" w:eastAsia="宋体" w:hAnsi="Book Antiqua" w:cs="宋体"/>
          <w:color w:val="000000"/>
          <w:lang w:val="en-US" w:eastAsia="zh-CN"/>
        </w:rPr>
        <w:t>Cooksley</w:t>
      </w:r>
      <w:proofErr w:type="spellEnd"/>
      <w:r w:rsidRPr="00ED2635">
        <w:rPr>
          <w:rFonts w:ascii="Book Antiqua" w:eastAsia="宋体" w:hAnsi="Book Antiqua" w:cs="宋体"/>
          <w:color w:val="000000"/>
          <w:lang w:val="en-US" w:eastAsia="zh-CN"/>
        </w:rPr>
        <w:t xml:space="preserve"> WG, </w:t>
      </w:r>
      <w:proofErr w:type="spellStart"/>
      <w:r w:rsidRPr="00ED2635">
        <w:rPr>
          <w:rFonts w:ascii="Book Antiqua" w:eastAsia="宋体" w:hAnsi="Book Antiqua" w:cs="宋体"/>
          <w:color w:val="000000"/>
          <w:lang w:val="en-US" w:eastAsia="zh-CN"/>
        </w:rPr>
        <w:t>Czaja</w:t>
      </w:r>
      <w:proofErr w:type="spellEnd"/>
      <w:r w:rsidRPr="00ED2635">
        <w:rPr>
          <w:rFonts w:ascii="Book Antiqua" w:eastAsia="宋体" w:hAnsi="Book Antiqua" w:cs="宋体"/>
          <w:color w:val="000000"/>
          <w:lang w:val="en-US" w:eastAsia="zh-CN"/>
        </w:rPr>
        <w:t xml:space="preserve"> AJ, </w:t>
      </w:r>
      <w:proofErr w:type="spellStart"/>
      <w:r w:rsidRPr="00ED2635">
        <w:rPr>
          <w:rFonts w:ascii="Book Antiqua" w:eastAsia="宋体" w:hAnsi="Book Antiqua" w:cs="宋体"/>
          <w:color w:val="000000"/>
          <w:lang w:val="en-US" w:eastAsia="zh-CN"/>
        </w:rPr>
        <w:t>Desmet</w:t>
      </w:r>
      <w:proofErr w:type="spellEnd"/>
      <w:r w:rsidRPr="00ED2635">
        <w:rPr>
          <w:rFonts w:ascii="Book Antiqua" w:eastAsia="宋体" w:hAnsi="Book Antiqua" w:cs="宋体"/>
          <w:color w:val="000000"/>
          <w:lang w:val="en-US" w:eastAsia="zh-CN"/>
        </w:rPr>
        <w:t xml:space="preserve"> VJ, Donaldson PT, </w:t>
      </w:r>
      <w:proofErr w:type="spellStart"/>
      <w:r w:rsidRPr="00ED2635">
        <w:rPr>
          <w:rFonts w:ascii="Book Antiqua" w:eastAsia="宋体" w:hAnsi="Book Antiqua" w:cs="宋体"/>
          <w:color w:val="000000"/>
          <w:lang w:val="en-US" w:eastAsia="zh-CN"/>
        </w:rPr>
        <w:t>Eddleston</w:t>
      </w:r>
      <w:proofErr w:type="spellEnd"/>
      <w:r w:rsidRPr="00ED2635">
        <w:rPr>
          <w:rFonts w:ascii="Book Antiqua" w:eastAsia="宋体" w:hAnsi="Book Antiqua" w:cs="宋体"/>
          <w:color w:val="000000"/>
          <w:lang w:val="en-US" w:eastAsia="zh-CN"/>
        </w:rPr>
        <w:t xml:space="preserve"> AL, </w:t>
      </w:r>
      <w:proofErr w:type="spellStart"/>
      <w:r w:rsidRPr="00ED2635">
        <w:rPr>
          <w:rFonts w:ascii="Book Antiqua" w:eastAsia="宋体" w:hAnsi="Book Antiqua" w:cs="宋体"/>
          <w:color w:val="000000"/>
          <w:lang w:val="en-US" w:eastAsia="zh-CN"/>
        </w:rPr>
        <w:t>Fainboim</w:t>
      </w:r>
      <w:proofErr w:type="spellEnd"/>
      <w:r w:rsidRPr="00ED2635">
        <w:rPr>
          <w:rFonts w:ascii="Book Antiqua" w:eastAsia="宋体" w:hAnsi="Book Antiqua" w:cs="宋体"/>
          <w:color w:val="000000"/>
          <w:lang w:val="en-US" w:eastAsia="zh-CN"/>
        </w:rPr>
        <w:t xml:space="preserve"> L, </w:t>
      </w:r>
      <w:proofErr w:type="spellStart"/>
      <w:r w:rsidRPr="00ED2635">
        <w:rPr>
          <w:rFonts w:ascii="Book Antiqua" w:eastAsia="宋体" w:hAnsi="Book Antiqua" w:cs="宋体"/>
          <w:color w:val="000000"/>
          <w:lang w:val="en-US" w:eastAsia="zh-CN"/>
        </w:rPr>
        <w:t>Heathcote</w:t>
      </w:r>
      <w:proofErr w:type="spellEnd"/>
      <w:r w:rsidRPr="00ED2635">
        <w:rPr>
          <w:rFonts w:ascii="Book Antiqua" w:eastAsia="宋体" w:hAnsi="Book Antiqua" w:cs="宋体"/>
          <w:color w:val="000000"/>
          <w:lang w:val="en-US" w:eastAsia="zh-CN"/>
        </w:rPr>
        <w:t xml:space="preserve"> J, </w:t>
      </w:r>
      <w:proofErr w:type="spellStart"/>
      <w:r w:rsidRPr="00ED2635">
        <w:rPr>
          <w:rFonts w:ascii="Book Antiqua" w:eastAsia="宋体" w:hAnsi="Book Antiqua" w:cs="宋体"/>
          <w:color w:val="000000"/>
          <w:lang w:val="en-US" w:eastAsia="zh-CN"/>
        </w:rPr>
        <w:t>Homberg</w:t>
      </w:r>
      <w:proofErr w:type="spellEnd"/>
      <w:r w:rsidRPr="00ED2635">
        <w:rPr>
          <w:rFonts w:ascii="Book Antiqua" w:eastAsia="宋体" w:hAnsi="Book Antiqua" w:cs="宋体"/>
          <w:color w:val="000000"/>
          <w:lang w:val="en-US" w:eastAsia="zh-CN"/>
        </w:rPr>
        <w:t xml:space="preserve"> JC, </w:t>
      </w:r>
      <w:proofErr w:type="spellStart"/>
      <w:r w:rsidRPr="00ED2635">
        <w:rPr>
          <w:rFonts w:ascii="Book Antiqua" w:eastAsia="宋体" w:hAnsi="Book Antiqua" w:cs="宋体"/>
          <w:color w:val="000000"/>
          <w:lang w:val="en-US" w:eastAsia="zh-CN"/>
        </w:rPr>
        <w:t>Hoofnagle</w:t>
      </w:r>
      <w:proofErr w:type="spellEnd"/>
      <w:r w:rsidRPr="00ED2635">
        <w:rPr>
          <w:rFonts w:ascii="Book Antiqua" w:eastAsia="宋体" w:hAnsi="Book Antiqua" w:cs="宋体"/>
          <w:color w:val="000000"/>
          <w:lang w:val="en-US" w:eastAsia="zh-CN"/>
        </w:rPr>
        <w:t xml:space="preserve"> JH, </w:t>
      </w:r>
      <w:proofErr w:type="spellStart"/>
      <w:r w:rsidRPr="00ED2635">
        <w:rPr>
          <w:rFonts w:ascii="Book Antiqua" w:eastAsia="宋体" w:hAnsi="Book Antiqua" w:cs="宋体"/>
          <w:color w:val="000000"/>
          <w:lang w:val="en-US" w:eastAsia="zh-CN"/>
        </w:rPr>
        <w:t>Kakumu</w:t>
      </w:r>
      <w:proofErr w:type="spellEnd"/>
      <w:r w:rsidRPr="00ED2635">
        <w:rPr>
          <w:rFonts w:ascii="Book Antiqua" w:eastAsia="宋体" w:hAnsi="Book Antiqua" w:cs="宋体"/>
          <w:color w:val="000000"/>
          <w:lang w:val="en-US" w:eastAsia="zh-CN"/>
        </w:rPr>
        <w:t xml:space="preserve"> S, </w:t>
      </w:r>
      <w:proofErr w:type="spellStart"/>
      <w:r w:rsidRPr="00ED2635">
        <w:rPr>
          <w:rFonts w:ascii="Book Antiqua" w:eastAsia="宋体" w:hAnsi="Book Antiqua" w:cs="宋体"/>
          <w:color w:val="000000"/>
          <w:lang w:val="en-US" w:eastAsia="zh-CN"/>
        </w:rPr>
        <w:t>Krawitt</w:t>
      </w:r>
      <w:proofErr w:type="spellEnd"/>
      <w:r w:rsidRPr="00ED2635">
        <w:rPr>
          <w:rFonts w:ascii="Book Antiqua" w:eastAsia="宋体" w:hAnsi="Book Antiqua" w:cs="宋体"/>
          <w:color w:val="000000"/>
          <w:lang w:val="en-US" w:eastAsia="zh-CN"/>
        </w:rPr>
        <w:t xml:space="preserve"> EL, Mackay IR, </w:t>
      </w:r>
      <w:proofErr w:type="spellStart"/>
      <w:r w:rsidRPr="00ED2635">
        <w:rPr>
          <w:rFonts w:ascii="Book Antiqua" w:eastAsia="宋体" w:hAnsi="Book Antiqua" w:cs="宋体"/>
          <w:color w:val="000000"/>
          <w:lang w:val="en-US" w:eastAsia="zh-CN"/>
        </w:rPr>
        <w:t>MacSween</w:t>
      </w:r>
      <w:proofErr w:type="spellEnd"/>
      <w:r w:rsidRPr="00ED2635">
        <w:rPr>
          <w:rFonts w:ascii="Book Antiqua" w:eastAsia="宋体" w:hAnsi="Book Antiqua" w:cs="宋体"/>
          <w:color w:val="000000"/>
          <w:lang w:val="en-US" w:eastAsia="zh-CN"/>
        </w:rPr>
        <w:t xml:space="preserve"> RN, </w:t>
      </w:r>
      <w:proofErr w:type="spellStart"/>
      <w:r w:rsidRPr="00ED2635">
        <w:rPr>
          <w:rFonts w:ascii="Book Antiqua" w:eastAsia="宋体" w:hAnsi="Book Antiqua" w:cs="宋体"/>
          <w:color w:val="000000"/>
          <w:lang w:val="en-US" w:eastAsia="zh-CN"/>
        </w:rPr>
        <w:t>Maddrey</w:t>
      </w:r>
      <w:proofErr w:type="spellEnd"/>
      <w:r w:rsidRPr="00ED2635">
        <w:rPr>
          <w:rFonts w:ascii="Book Antiqua" w:eastAsia="宋体" w:hAnsi="Book Antiqua" w:cs="宋体"/>
          <w:color w:val="000000"/>
          <w:lang w:val="en-US" w:eastAsia="zh-CN"/>
        </w:rPr>
        <w:t xml:space="preserve"> WC, </w:t>
      </w:r>
      <w:proofErr w:type="spellStart"/>
      <w:r w:rsidRPr="00ED2635">
        <w:rPr>
          <w:rFonts w:ascii="Book Antiqua" w:eastAsia="宋体" w:hAnsi="Book Antiqua" w:cs="宋体"/>
          <w:color w:val="000000"/>
          <w:lang w:val="en-US" w:eastAsia="zh-CN"/>
        </w:rPr>
        <w:t>Manns</w:t>
      </w:r>
      <w:proofErr w:type="spellEnd"/>
      <w:r w:rsidRPr="00ED2635">
        <w:rPr>
          <w:rFonts w:ascii="Book Antiqua" w:eastAsia="宋体" w:hAnsi="Book Antiqua" w:cs="宋体"/>
          <w:color w:val="000000"/>
          <w:lang w:val="en-US" w:eastAsia="zh-CN"/>
        </w:rPr>
        <w:t xml:space="preserve"> MP, McFarlane IG, Meyer </w:t>
      </w:r>
      <w:proofErr w:type="spellStart"/>
      <w:r w:rsidRPr="00ED2635">
        <w:rPr>
          <w:rFonts w:ascii="Book Antiqua" w:eastAsia="宋体" w:hAnsi="Book Antiqua" w:cs="宋体"/>
          <w:color w:val="000000"/>
          <w:lang w:val="en-US" w:eastAsia="zh-CN"/>
        </w:rPr>
        <w:t>zum</w:t>
      </w:r>
      <w:proofErr w:type="spellEnd"/>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Büschenfelde</w:t>
      </w:r>
      <w:proofErr w:type="spellEnd"/>
      <w:r w:rsidRPr="00ED2635">
        <w:rPr>
          <w:rFonts w:ascii="Book Antiqua" w:eastAsia="宋体" w:hAnsi="Book Antiqua" w:cs="宋体"/>
          <w:color w:val="000000"/>
          <w:lang w:val="en-US" w:eastAsia="zh-CN"/>
        </w:rPr>
        <w:t xml:space="preserve"> KH, </w:t>
      </w:r>
      <w:proofErr w:type="spellStart"/>
      <w:r w:rsidRPr="00ED2635">
        <w:rPr>
          <w:rFonts w:ascii="Book Antiqua" w:eastAsia="宋体" w:hAnsi="Book Antiqua" w:cs="宋体"/>
          <w:color w:val="000000"/>
          <w:lang w:val="en-US" w:eastAsia="zh-CN"/>
        </w:rPr>
        <w:t>Zeniya</w:t>
      </w:r>
      <w:proofErr w:type="spellEnd"/>
      <w:r w:rsidRPr="00ED2635">
        <w:rPr>
          <w:rFonts w:ascii="Book Antiqua" w:eastAsia="宋体" w:hAnsi="Book Antiqua" w:cs="宋体"/>
          <w:color w:val="000000"/>
          <w:lang w:val="en-US" w:eastAsia="zh-CN"/>
        </w:rPr>
        <w:t xml:space="preserve"> M. International Autoimmune Hepatitis Group Report: review of criteria for diagnosis of autoimmune hepatitis. </w:t>
      </w:r>
      <w:r w:rsidRPr="00ED2635">
        <w:rPr>
          <w:rFonts w:ascii="Book Antiqua" w:eastAsia="宋体" w:hAnsi="Book Antiqua" w:cs="宋体"/>
          <w:i/>
          <w:iCs/>
          <w:color w:val="000000"/>
          <w:lang w:val="en-US" w:eastAsia="zh-CN"/>
        </w:rPr>
        <w:t xml:space="preserve">J </w:t>
      </w:r>
      <w:proofErr w:type="spellStart"/>
      <w:r w:rsidRPr="00ED2635">
        <w:rPr>
          <w:rFonts w:ascii="Book Antiqua" w:eastAsia="宋体" w:hAnsi="Book Antiqua" w:cs="宋体"/>
          <w:i/>
          <w:iCs/>
          <w:color w:val="000000"/>
          <w:lang w:val="en-US" w:eastAsia="zh-CN"/>
        </w:rPr>
        <w:t>Hepatol</w:t>
      </w:r>
      <w:proofErr w:type="spellEnd"/>
      <w:r w:rsidRPr="00ED2635">
        <w:rPr>
          <w:rFonts w:ascii="Book Antiqua" w:eastAsia="宋体" w:hAnsi="Book Antiqua" w:cs="宋体"/>
          <w:color w:val="000000"/>
          <w:lang w:val="en-US" w:eastAsia="zh-CN"/>
        </w:rPr>
        <w:t> 1999; </w:t>
      </w:r>
      <w:r w:rsidRPr="00ED2635">
        <w:rPr>
          <w:rFonts w:ascii="Book Antiqua" w:eastAsia="宋体" w:hAnsi="Book Antiqua" w:cs="宋体"/>
          <w:b/>
          <w:bCs/>
          <w:color w:val="000000"/>
          <w:lang w:val="en-US" w:eastAsia="zh-CN"/>
        </w:rPr>
        <w:t>31</w:t>
      </w:r>
      <w:r w:rsidRPr="00ED2635">
        <w:rPr>
          <w:rFonts w:ascii="Book Antiqua" w:eastAsia="宋体" w:hAnsi="Book Antiqua" w:cs="宋体"/>
          <w:color w:val="000000"/>
          <w:lang w:val="en-US" w:eastAsia="zh-CN"/>
        </w:rPr>
        <w:t>: 929-938 [PMID: 10580593]</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4 </w:t>
      </w:r>
      <w:proofErr w:type="spellStart"/>
      <w:r w:rsidRPr="00ED2635">
        <w:rPr>
          <w:rFonts w:ascii="Book Antiqua" w:eastAsia="宋体" w:hAnsi="Book Antiqua" w:cs="宋体"/>
          <w:b/>
          <w:bCs/>
          <w:color w:val="000000"/>
          <w:lang w:val="en-US" w:eastAsia="zh-CN"/>
        </w:rPr>
        <w:t>Hennes</w:t>
      </w:r>
      <w:proofErr w:type="spellEnd"/>
      <w:r w:rsidRPr="00ED2635">
        <w:rPr>
          <w:rFonts w:ascii="Book Antiqua" w:eastAsia="宋体" w:hAnsi="Book Antiqua" w:cs="宋体"/>
          <w:b/>
          <w:bCs/>
          <w:color w:val="000000"/>
          <w:lang w:val="en-US" w:eastAsia="zh-CN"/>
        </w:rPr>
        <w:t xml:space="preserve"> EM</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Zeniya</w:t>
      </w:r>
      <w:proofErr w:type="spellEnd"/>
      <w:r w:rsidRPr="00ED2635">
        <w:rPr>
          <w:rFonts w:ascii="Book Antiqua" w:eastAsia="宋体" w:hAnsi="Book Antiqua" w:cs="宋体"/>
          <w:color w:val="000000"/>
          <w:lang w:val="en-US" w:eastAsia="zh-CN"/>
        </w:rPr>
        <w:t xml:space="preserve"> M, </w:t>
      </w:r>
      <w:proofErr w:type="spellStart"/>
      <w:r w:rsidRPr="00ED2635">
        <w:rPr>
          <w:rFonts w:ascii="Book Antiqua" w:eastAsia="宋体" w:hAnsi="Book Antiqua" w:cs="宋体"/>
          <w:color w:val="000000"/>
          <w:lang w:val="en-US" w:eastAsia="zh-CN"/>
        </w:rPr>
        <w:t>Czaja</w:t>
      </w:r>
      <w:proofErr w:type="spellEnd"/>
      <w:r w:rsidRPr="00ED2635">
        <w:rPr>
          <w:rFonts w:ascii="Book Antiqua" w:eastAsia="宋体" w:hAnsi="Book Antiqua" w:cs="宋体"/>
          <w:color w:val="000000"/>
          <w:lang w:val="en-US" w:eastAsia="zh-CN"/>
        </w:rPr>
        <w:t xml:space="preserve"> AJ, </w:t>
      </w:r>
      <w:proofErr w:type="spellStart"/>
      <w:r w:rsidRPr="00ED2635">
        <w:rPr>
          <w:rFonts w:ascii="Book Antiqua" w:eastAsia="宋体" w:hAnsi="Book Antiqua" w:cs="宋体"/>
          <w:color w:val="000000"/>
          <w:lang w:val="en-US" w:eastAsia="zh-CN"/>
        </w:rPr>
        <w:t>Parés</w:t>
      </w:r>
      <w:proofErr w:type="spellEnd"/>
      <w:r w:rsidRPr="00ED2635">
        <w:rPr>
          <w:rFonts w:ascii="Book Antiqua" w:eastAsia="宋体" w:hAnsi="Book Antiqua" w:cs="宋体"/>
          <w:color w:val="000000"/>
          <w:lang w:val="en-US" w:eastAsia="zh-CN"/>
        </w:rPr>
        <w:t xml:space="preserve"> A, </w:t>
      </w:r>
      <w:proofErr w:type="spellStart"/>
      <w:r w:rsidRPr="00ED2635">
        <w:rPr>
          <w:rFonts w:ascii="Book Antiqua" w:eastAsia="宋体" w:hAnsi="Book Antiqua" w:cs="宋体"/>
          <w:color w:val="000000"/>
          <w:lang w:val="en-US" w:eastAsia="zh-CN"/>
        </w:rPr>
        <w:t>Dalekos</w:t>
      </w:r>
      <w:proofErr w:type="spellEnd"/>
      <w:r w:rsidRPr="00ED2635">
        <w:rPr>
          <w:rFonts w:ascii="Book Antiqua" w:eastAsia="宋体" w:hAnsi="Book Antiqua" w:cs="宋体"/>
          <w:color w:val="000000"/>
          <w:lang w:val="en-US" w:eastAsia="zh-CN"/>
        </w:rPr>
        <w:t xml:space="preserve"> GN, </w:t>
      </w:r>
      <w:proofErr w:type="spellStart"/>
      <w:r w:rsidRPr="00ED2635">
        <w:rPr>
          <w:rFonts w:ascii="Book Antiqua" w:eastAsia="宋体" w:hAnsi="Book Antiqua" w:cs="宋体"/>
          <w:color w:val="000000"/>
          <w:lang w:val="en-US" w:eastAsia="zh-CN"/>
        </w:rPr>
        <w:t>Krawitt</w:t>
      </w:r>
      <w:proofErr w:type="spellEnd"/>
      <w:r w:rsidRPr="00ED2635">
        <w:rPr>
          <w:rFonts w:ascii="Book Antiqua" w:eastAsia="宋体" w:hAnsi="Book Antiqua" w:cs="宋体"/>
          <w:color w:val="000000"/>
          <w:lang w:val="en-US" w:eastAsia="zh-CN"/>
        </w:rPr>
        <w:t xml:space="preserve"> EL, </w:t>
      </w:r>
      <w:proofErr w:type="spellStart"/>
      <w:r w:rsidRPr="00ED2635">
        <w:rPr>
          <w:rFonts w:ascii="Book Antiqua" w:eastAsia="宋体" w:hAnsi="Book Antiqua" w:cs="宋体"/>
          <w:color w:val="000000"/>
          <w:lang w:val="en-US" w:eastAsia="zh-CN"/>
        </w:rPr>
        <w:t>Bittencourt</w:t>
      </w:r>
      <w:proofErr w:type="spellEnd"/>
      <w:r w:rsidRPr="00ED2635">
        <w:rPr>
          <w:rFonts w:ascii="Book Antiqua" w:eastAsia="宋体" w:hAnsi="Book Antiqua" w:cs="宋体"/>
          <w:color w:val="000000"/>
          <w:lang w:val="en-US" w:eastAsia="zh-CN"/>
        </w:rPr>
        <w:t xml:space="preserve"> PL, </w:t>
      </w:r>
      <w:proofErr w:type="spellStart"/>
      <w:r w:rsidRPr="00ED2635">
        <w:rPr>
          <w:rFonts w:ascii="Book Antiqua" w:eastAsia="宋体" w:hAnsi="Book Antiqua" w:cs="宋体"/>
          <w:color w:val="000000"/>
          <w:lang w:val="en-US" w:eastAsia="zh-CN"/>
        </w:rPr>
        <w:t>Porta</w:t>
      </w:r>
      <w:proofErr w:type="spellEnd"/>
      <w:r w:rsidRPr="00ED2635">
        <w:rPr>
          <w:rFonts w:ascii="Book Antiqua" w:eastAsia="宋体" w:hAnsi="Book Antiqua" w:cs="宋体"/>
          <w:color w:val="000000"/>
          <w:lang w:val="en-US" w:eastAsia="zh-CN"/>
        </w:rPr>
        <w:t xml:space="preserve"> G, </w:t>
      </w:r>
      <w:proofErr w:type="spellStart"/>
      <w:r w:rsidRPr="00ED2635">
        <w:rPr>
          <w:rFonts w:ascii="Book Antiqua" w:eastAsia="宋体" w:hAnsi="Book Antiqua" w:cs="宋体"/>
          <w:color w:val="000000"/>
          <w:lang w:val="en-US" w:eastAsia="zh-CN"/>
        </w:rPr>
        <w:t>Boberg</w:t>
      </w:r>
      <w:proofErr w:type="spellEnd"/>
      <w:r w:rsidRPr="00ED2635">
        <w:rPr>
          <w:rFonts w:ascii="Book Antiqua" w:eastAsia="宋体" w:hAnsi="Book Antiqua" w:cs="宋体"/>
          <w:color w:val="000000"/>
          <w:lang w:val="en-US" w:eastAsia="zh-CN"/>
        </w:rPr>
        <w:t xml:space="preserve"> KM, Hofer H, Bianchi FB, Shibata M, Schramm C, </w:t>
      </w:r>
      <w:proofErr w:type="spellStart"/>
      <w:r w:rsidRPr="00ED2635">
        <w:rPr>
          <w:rFonts w:ascii="Book Antiqua" w:eastAsia="宋体" w:hAnsi="Book Antiqua" w:cs="宋体"/>
          <w:color w:val="000000"/>
          <w:lang w:val="en-US" w:eastAsia="zh-CN"/>
        </w:rPr>
        <w:t>Eisenmann</w:t>
      </w:r>
      <w:proofErr w:type="spellEnd"/>
      <w:r w:rsidRPr="00ED2635">
        <w:rPr>
          <w:rFonts w:ascii="Book Antiqua" w:eastAsia="宋体" w:hAnsi="Book Antiqua" w:cs="宋体"/>
          <w:color w:val="000000"/>
          <w:lang w:val="en-US" w:eastAsia="zh-CN"/>
        </w:rPr>
        <w:t xml:space="preserve"> de Torres B, Galle PR, McFarlane I, </w:t>
      </w:r>
      <w:proofErr w:type="spellStart"/>
      <w:r w:rsidRPr="00ED2635">
        <w:rPr>
          <w:rFonts w:ascii="Book Antiqua" w:eastAsia="宋体" w:hAnsi="Book Antiqua" w:cs="宋体"/>
          <w:color w:val="000000"/>
          <w:lang w:val="en-US" w:eastAsia="zh-CN"/>
        </w:rPr>
        <w:t>Dienes</w:t>
      </w:r>
      <w:proofErr w:type="spellEnd"/>
      <w:r w:rsidRPr="00ED2635">
        <w:rPr>
          <w:rFonts w:ascii="Book Antiqua" w:eastAsia="宋体" w:hAnsi="Book Antiqua" w:cs="宋体"/>
          <w:color w:val="000000"/>
          <w:lang w:val="en-US" w:eastAsia="zh-CN"/>
        </w:rPr>
        <w:t xml:space="preserve"> HP, </w:t>
      </w:r>
      <w:proofErr w:type="spellStart"/>
      <w:r w:rsidRPr="00ED2635">
        <w:rPr>
          <w:rFonts w:ascii="Book Antiqua" w:eastAsia="宋体" w:hAnsi="Book Antiqua" w:cs="宋体"/>
          <w:color w:val="000000"/>
          <w:lang w:val="en-US" w:eastAsia="zh-CN"/>
        </w:rPr>
        <w:t>Lohse</w:t>
      </w:r>
      <w:proofErr w:type="spellEnd"/>
      <w:r w:rsidRPr="00ED2635">
        <w:rPr>
          <w:rFonts w:ascii="Book Antiqua" w:eastAsia="宋体" w:hAnsi="Book Antiqua" w:cs="宋体"/>
          <w:color w:val="000000"/>
          <w:lang w:val="en-US" w:eastAsia="zh-CN"/>
        </w:rPr>
        <w:t xml:space="preserve"> AW. </w:t>
      </w:r>
      <w:proofErr w:type="gramStart"/>
      <w:r w:rsidRPr="00ED2635">
        <w:rPr>
          <w:rFonts w:ascii="Book Antiqua" w:eastAsia="宋体" w:hAnsi="Book Antiqua" w:cs="宋体"/>
          <w:color w:val="000000"/>
          <w:lang w:val="en-US" w:eastAsia="zh-CN"/>
        </w:rPr>
        <w:t>Simplified criteria for the diagnosis of autoimmune hepatitis.</w:t>
      </w:r>
      <w:proofErr w:type="gramEnd"/>
      <w:r w:rsidRPr="00ED2635">
        <w:rPr>
          <w:rFonts w:ascii="Book Antiqua" w:eastAsia="宋体" w:hAnsi="Book Antiqua" w:cs="宋体"/>
          <w:color w:val="000000"/>
          <w:lang w:val="en-US" w:eastAsia="zh-CN"/>
        </w:rPr>
        <w:t> </w:t>
      </w:r>
      <w:proofErr w:type="spellStart"/>
      <w:r w:rsidRPr="00ED2635">
        <w:rPr>
          <w:rFonts w:ascii="Book Antiqua" w:eastAsia="宋体" w:hAnsi="Book Antiqua" w:cs="宋体"/>
          <w:i/>
          <w:iCs/>
          <w:color w:val="000000"/>
          <w:lang w:val="en-US" w:eastAsia="zh-CN"/>
        </w:rPr>
        <w:t>Hepatology</w:t>
      </w:r>
      <w:proofErr w:type="spellEnd"/>
      <w:r w:rsidRPr="00ED2635">
        <w:rPr>
          <w:rFonts w:ascii="Book Antiqua" w:eastAsia="宋体" w:hAnsi="Book Antiqua" w:cs="宋体"/>
          <w:color w:val="000000"/>
          <w:lang w:val="en-US" w:eastAsia="zh-CN"/>
        </w:rPr>
        <w:t> 2008; </w:t>
      </w:r>
      <w:r w:rsidRPr="00ED2635">
        <w:rPr>
          <w:rFonts w:ascii="Book Antiqua" w:eastAsia="宋体" w:hAnsi="Book Antiqua" w:cs="宋体"/>
          <w:b/>
          <w:bCs/>
          <w:color w:val="000000"/>
          <w:lang w:val="en-US" w:eastAsia="zh-CN"/>
        </w:rPr>
        <w:t>48</w:t>
      </w:r>
      <w:r w:rsidRPr="00ED2635">
        <w:rPr>
          <w:rFonts w:ascii="Book Antiqua" w:eastAsia="宋体" w:hAnsi="Book Antiqua" w:cs="宋体"/>
          <w:color w:val="000000"/>
          <w:lang w:val="en-US" w:eastAsia="zh-CN"/>
        </w:rPr>
        <w:t>: 169-176 [PMID: 18537184 DOI: 10.1002/hep.22322]</w:t>
      </w:r>
    </w:p>
    <w:p w:rsidR="00C36630" w:rsidRPr="00ED2635" w:rsidRDefault="00C36630" w:rsidP="00C36630">
      <w:pPr>
        <w:spacing w:after="0"/>
        <w:rPr>
          <w:rFonts w:ascii="Book Antiqua" w:eastAsia="宋体" w:hAnsi="Book Antiqua" w:cs="宋体"/>
          <w:color w:val="000000"/>
          <w:lang w:val="en-US" w:eastAsia="zh-CN"/>
        </w:rPr>
      </w:pPr>
      <w:proofErr w:type="gramStart"/>
      <w:r w:rsidRPr="00ED2635">
        <w:rPr>
          <w:rFonts w:ascii="Book Antiqua" w:eastAsia="宋体" w:hAnsi="Book Antiqua" w:cs="宋体"/>
          <w:color w:val="000000"/>
          <w:lang w:val="en-US" w:eastAsia="zh-CN"/>
        </w:rPr>
        <w:t>5 </w:t>
      </w:r>
      <w:proofErr w:type="spellStart"/>
      <w:r w:rsidRPr="00ED2635">
        <w:rPr>
          <w:rFonts w:ascii="Book Antiqua" w:eastAsia="宋体" w:hAnsi="Book Antiqua" w:cs="宋体"/>
          <w:b/>
          <w:bCs/>
          <w:color w:val="000000"/>
          <w:lang w:val="en-US" w:eastAsia="zh-CN"/>
        </w:rPr>
        <w:t>Lohse</w:t>
      </w:r>
      <w:proofErr w:type="spellEnd"/>
      <w:r w:rsidRPr="00ED2635">
        <w:rPr>
          <w:rFonts w:ascii="Book Antiqua" w:eastAsia="宋体" w:hAnsi="Book Antiqua" w:cs="宋体"/>
          <w:b/>
          <w:bCs/>
          <w:color w:val="000000"/>
          <w:lang w:val="en-US" w:eastAsia="zh-CN"/>
        </w:rPr>
        <w:t xml:space="preserve"> AW</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Mieli-Vergani</w:t>
      </w:r>
      <w:proofErr w:type="spellEnd"/>
      <w:r w:rsidRPr="00ED2635">
        <w:rPr>
          <w:rFonts w:ascii="Book Antiqua" w:eastAsia="宋体" w:hAnsi="Book Antiqua" w:cs="宋体"/>
          <w:color w:val="000000"/>
          <w:lang w:val="en-US" w:eastAsia="zh-CN"/>
        </w:rPr>
        <w:t xml:space="preserve"> G. Autoimmune hepatitis.</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 xml:space="preserve">J </w:t>
      </w:r>
      <w:proofErr w:type="spellStart"/>
      <w:r w:rsidRPr="00ED2635">
        <w:rPr>
          <w:rFonts w:ascii="Book Antiqua" w:eastAsia="宋体" w:hAnsi="Book Antiqua" w:cs="宋体"/>
          <w:i/>
          <w:iCs/>
          <w:color w:val="000000"/>
          <w:lang w:val="en-US" w:eastAsia="zh-CN"/>
        </w:rPr>
        <w:t>Hepatol</w:t>
      </w:r>
      <w:proofErr w:type="spellEnd"/>
      <w:r w:rsidRPr="00ED2635">
        <w:rPr>
          <w:rFonts w:ascii="Book Antiqua" w:eastAsia="宋体" w:hAnsi="Book Antiqua" w:cs="宋体"/>
          <w:color w:val="000000"/>
          <w:lang w:val="en-US" w:eastAsia="zh-CN"/>
        </w:rPr>
        <w:t> 2011; </w:t>
      </w:r>
      <w:r w:rsidRPr="00ED2635">
        <w:rPr>
          <w:rFonts w:ascii="Book Antiqua" w:eastAsia="宋体" w:hAnsi="Book Antiqua" w:cs="宋体"/>
          <w:b/>
          <w:bCs/>
          <w:color w:val="000000"/>
          <w:lang w:val="en-US" w:eastAsia="zh-CN"/>
        </w:rPr>
        <w:t>55</w:t>
      </w:r>
      <w:r w:rsidRPr="00ED2635">
        <w:rPr>
          <w:rFonts w:ascii="Book Antiqua" w:eastAsia="宋体" w:hAnsi="Book Antiqua" w:cs="宋体"/>
          <w:color w:val="000000"/>
          <w:lang w:val="en-US" w:eastAsia="zh-CN"/>
        </w:rPr>
        <w:t>: 171-182 [PMID: 21167232 DOI: 10.1016/j.jhep.2010.12.012]</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6 </w:t>
      </w:r>
      <w:proofErr w:type="spellStart"/>
      <w:r w:rsidRPr="00ED2635">
        <w:rPr>
          <w:rFonts w:ascii="Book Antiqua" w:eastAsia="宋体" w:hAnsi="Book Antiqua" w:cs="宋体"/>
          <w:b/>
          <w:bCs/>
          <w:color w:val="000000"/>
          <w:lang w:val="en-US" w:eastAsia="zh-CN"/>
        </w:rPr>
        <w:t>Czaja</w:t>
      </w:r>
      <w:proofErr w:type="spellEnd"/>
      <w:r w:rsidRPr="00ED2635">
        <w:rPr>
          <w:rFonts w:ascii="Book Antiqua" w:eastAsia="宋体" w:hAnsi="Book Antiqua" w:cs="宋体"/>
          <w:b/>
          <w:bCs/>
          <w:color w:val="000000"/>
          <w:lang w:val="en-US" w:eastAsia="zh-CN"/>
        </w:rPr>
        <w:t xml:space="preserve"> AJ</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Morshed</w:t>
      </w:r>
      <w:proofErr w:type="spellEnd"/>
      <w:r w:rsidRPr="00ED2635">
        <w:rPr>
          <w:rFonts w:ascii="Book Antiqua" w:eastAsia="宋体" w:hAnsi="Book Antiqua" w:cs="宋体"/>
          <w:color w:val="000000"/>
          <w:lang w:val="en-US" w:eastAsia="zh-CN"/>
        </w:rPr>
        <w:t xml:space="preserve"> SA, </w:t>
      </w:r>
      <w:proofErr w:type="spellStart"/>
      <w:r w:rsidRPr="00ED2635">
        <w:rPr>
          <w:rFonts w:ascii="Book Antiqua" w:eastAsia="宋体" w:hAnsi="Book Antiqua" w:cs="宋体"/>
          <w:color w:val="000000"/>
          <w:lang w:val="en-US" w:eastAsia="zh-CN"/>
        </w:rPr>
        <w:t>Parveen</w:t>
      </w:r>
      <w:proofErr w:type="spellEnd"/>
      <w:r w:rsidRPr="00ED2635">
        <w:rPr>
          <w:rFonts w:ascii="Book Antiqua" w:eastAsia="宋体" w:hAnsi="Book Antiqua" w:cs="宋体"/>
          <w:color w:val="000000"/>
          <w:lang w:val="en-US" w:eastAsia="zh-CN"/>
        </w:rPr>
        <w:t xml:space="preserve"> S, </w:t>
      </w:r>
      <w:proofErr w:type="spellStart"/>
      <w:r w:rsidRPr="00ED2635">
        <w:rPr>
          <w:rFonts w:ascii="Book Antiqua" w:eastAsia="宋体" w:hAnsi="Book Antiqua" w:cs="宋体"/>
          <w:color w:val="000000"/>
          <w:lang w:val="en-US" w:eastAsia="zh-CN"/>
        </w:rPr>
        <w:t>Nishioka</w:t>
      </w:r>
      <w:proofErr w:type="spellEnd"/>
      <w:r w:rsidRPr="00ED2635">
        <w:rPr>
          <w:rFonts w:ascii="Book Antiqua" w:eastAsia="宋体" w:hAnsi="Book Antiqua" w:cs="宋体"/>
          <w:color w:val="000000"/>
          <w:lang w:val="en-US" w:eastAsia="zh-CN"/>
        </w:rPr>
        <w:t xml:space="preserve"> M. Antibodies to single-stranded and double-stranded DNA in antinuclear antibody-positive type 1-autoimmune hepatitis. </w:t>
      </w:r>
      <w:proofErr w:type="spellStart"/>
      <w:r w:rsidRPr="00ED2635">
        <w:rPr>
          <w:rFonts w:ascii="Book Antiqua" w:eastAsia="宋体" w:hAnsi="Book Antiqua" w:cs="宋体"/>
          <w:i/>
          <w:iCs/>
          <w:color w:val="000000"/>
          <w:lang w:val="en-US" w:eastAsia="zh-CN"/>
        </w:rPr>
        <w:t>Hepatology</w:t>
      </w:r>
      <w:proofErr w:type="spellEnd"/>
      <w:r w:rsidRPr="00ED2635">
        <w:rPr>
          <w:rFonts w:ascii="Book Antiqua" w:eastAsia="宋体" w:hAnsi="Book Antiqua" w:cs="宋体"/>
          <w:color w:val="000000"/>
          <w:lang w:val="en-US" w:eastAsia="zh-CN"/>
        </w:rPr>
        <w:t> 1997; </w:t>
      </w:r>
      <w:r w:rsidRPr="00ED2635">
        <w:rPr>
          <w:rFonts w:ascii="Book Antiqua" w:eastAsia="宋体" w:hAnsi="Book Antiqua" w:cs="宋体"/>
          <w:b/>
          <w:bCs/>
          <w:color w:val="000000"/>
          <w:lang w:val="en-US" w:eastAsia="zh-CN"/>
        </w:rPr>
        <w:t>26</w:t>
      </w:r>
      <w:r w:rsidRPr="00ED2635">
        <w:rPr>
          <w:rFonts w:ascii="Book Antiqua" w:eastAsia="宋体" w:hAnsi="Book Antiqua" w:cs="宋体"/>
          <w:color w:val="000000"/>
          <w:lang w:val="en-US" w:eastAsia="zh-CN"/>
        </w:rPr>
        <w:t>: 567-572 [PMID: 9303484]</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7 </w:t>
      </w:r>
      <w:r w:rsidRPr="00ED2635">
        <w:rPr>
          <w:rFonts w:ascii="Book Antiqua" w:eastAsia="宋体" w:hAnsi="Book Antiqua" w:cs="宋体"/>
          <w:b/>
          <w:bCs/>
          <w:color w:val="000000"/>
          <w:lang w:val="en-US" w:eastAsia="zh-CN"/>
        </w:rPr>
        <w:t>Rahman A</w:t>
      </w:r>
      <w:r w:rsidRPr="00ED2635">
        <w:rPr>
          <w:rFonts w:ascii="Book Antiqua" w:eastAsia="宋体" w:hAnsi="Book Antiqua" w:cs="宋体"/>
          <w:color w:val="000000"/>
          <w:lang w:val="en-US" w:eastAsia="zh-CN"/>
        </w:rPr>
        <w:t xml:space="preserve">, Isenberg DA. </w:t>
      </w:r>
      <w:proofErr w:type="gramStart"/>
      <w:r w:rsidRPr="00ED2635">
        <w:rPr>
          <w:rFonts w:ascii="Book Antiqua" w:eastAsia="宋体" w:hAnsi="Book Antiqua" w:cs="宋体"/>
          <w:color w:val="000000"/>
          <w:lang w:val="en-US" w:eastAsia="zh-CN"/>
        </w:rPr>
        <w:t>Systemic lupus erythematosus.</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 xml:space="preserve">N </w:t>
      </w:r>
      <w:proofErr w:type="spellStart"/>
      <w:r w:rsidRPr="00ED2635">
        <w:rPr>
          <w:rFonts w:ascii="Book Antiqua" w:eastAsia="宋体" w:hAnsi="Book Antiqua" w:cs="宋体"/>
          <w:i/>
          <w:iCs/>
          <w:color w:val="000000"/>
          <w:lang w:val="en-US" w:eastAsia="zh-CN"/>
        </w:rPr>
        <w:t>Engl</w:t>
      </w:r>
      <w:proofErr w:type="spellEnd"/>
      <w:r w:rsidRPr="00ED2635">
        <w:rPr>
          <w:rFonts w:ascii="Book Antiqua" w:eastAsia="宋体" w:hAnsi="Book Antiqua" w:cs="宋体"/>
          <w:i/>
          <w:iCs/>
          <w:color w:val="000000"/>
          <w:lang w:val="en-US" w:eastAsia="zh-CN"/>
        </w:rPr>
        <w:t xml:space="preserve"> J Med</w:t>
      </w:r>
      <w:r w:rsidRPr="00ED2635">
        <w:rPr>
          <w:rFonts w:ascii="Book Antiqua" w:eastAsia="宋体" w:hAnsi="Book Antiqua" w:cs="宋体"/>
          <w:color w:val="000000"/>
          <w:lang w:val="en-US" w:eastAsia="zh-CN"/>
        </w:rPr>
        <w:t> 2008; </w:t>
      </w:r>
      <w:r w:rsidRPr="00ED2635">
        <w:rPr>
          <w:rFonts w:ascii="Book Antiqua" w:eastAsia="宋体" w:hAnsi="Book Antiqua" w:cs="宋体"/>
          <w:b/>
          <w:bCs/>
          <w:color w:val="000000"/>
          <w:lang w:val="en-US" w:eastAsia="zh-CN"/>
        </w:rPr>
        <w:t>358</w:t>
      </w:r>
      <w:r w:rsidRPr="00ED2635">
        <w:rPr>
          <w:rFonts w:ascii="Book Antiqua" w:eastAsia="宋体" w:hAnsi="Book Antiqua" w:cs="宋体"/>
          <w:color w:val="000000"/>
          <w:lang w:val="en-US" w:eastAsia="zh-CN"/>
        </w:rPr>
        <w:t>: 929-939 [PMID: 18305268 DOI: 10.1056/NEJMra071297]</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8 </w:t>
      </w:r>
      <w:proofErr w:type="spellStart"/>
      <w:r w:rsidRPr="00ED2635">
        <w:rPr>
          <w:rFonts w:ascii="Book Antiqua" w:eastAsia="宋体" w:hAnsi="Book Antiqua" w:cs="宋体"/>
          <w:b/>
          <w:bCs/>
          <w:color w:val="000000"/>
          <w:lang w:val="en-US" w:eastAsia="zh-CN"/>
        </w:rPr>
        <w:t>Chowdhary</w:t>
      </w:r>
      <w:proofErr w:type="spellEnd"/>
      <w:r w:rsidRPr="00ED2635">
        <w:rPr>
          <w:rFonts w:ascii="Book Antiqua" w:eastAsia="宋体" w:hAnsi="Book Antiqua" w:cs="宋体"/>
          <w:b/>
          <w:bCs/>
          <w:color w:val="000000"/>
          <w:lang w:val="en-US" w:eastAsia="zh-CN"/>
        </w:rPr>
        <w:t xml:space="preserve"> VR</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Crowson</w:t>
      </w:r>
      <w:proofErr w:type="spellEnd"/>
      <w:r w:rsidRPr="00ED2635">
        <w:rPr>
          <w:rFonts w:ascii="Book Antiqua" w:eastAsia="宋体" w:hAnsi="Book Antiqua" w:cs="宋体"/>
          <w:color w:val="000000"/>
          <w:lang w:val="en-US" w:eastAsia="zh-CN"/>
        </w:rPr>
        <w:t xml:space="preserve"> CS, </w:t>
      </w:r>
      <w:proofErr w:type="spellStart"/>
      <w:r w:rsidRPr="00ED2635">
        <w:rPr>
          <w:rFonts w:ascii="Book Antiqua" w:eastAsia="宋体" w:hAnsi="Book Antiqua" w:cs="宋体"/>
          <w:color w:val="000000"/>
          <w:lang w:val="en-US" w:eastAsia="zh-CN"/>
        </w:rPr>
        <w:t>Poterucha</w:t>
      </w:r>
      <w:proofErr w:type="spellEnd"/>
      <w:r w:rsidRPr="00ED2635">
        <w:rPr>
          <w:rFonts w:ascii="Book Antiqua" w:eastAsia="宋体" w:hAnsi="Book Antiqua" w:cs="宋体"/>
          <w:color w:val="000000"/>
          <w:lang w:val="en-US" w:eastAsia="zh-CN"/>
        </w:rPr>
        <w:t xml:space="preserve"> JJ, </w:t>
      </w:r>
      <w:proofErr w:type="spellStart"/>
      <w:r w:rsidRPr="00ED2635">
        <w:rPr>
          <w:rFonts w:ascii="Book Antiqua" w:eastAsia="宋体" w:hAnsi="Book Antiqua" w:cs="宋体"/>
          <w:color w:val="000000"/>
          <w:lang w:val="en-US" w:eastAsia="zh-CN"/>
        </w:rPr>
        <w:t>Moder</w:t>
      </w:r>
      <w:proofErr w:type="spellEnd"/>
      <w:r w:rsidRPr="00ED2635">
        <w:rPr>
          <w:rFonts w:ascii="Book Antiqua" w:eastAsia="宋体" w:hAnsi="Book Antiqua" w:cs="宋体"/>
          <w:color w:val="000000"/>
          <w:lang w:val="en-US" w:eastAsia="zh-CN"/>
        </w:rPr>
        <w:t xml:space="preserve"> KG. Liver involvement in systemic lupus erythematosus: case review of 40 patients. </w:t>
      </w:r>
      <w:r w:rsidRPr="00ED2635">
        <w:rPr>
          <w:rFonts w:ascii="Book Antiqua" w:eastAsia="宋体" w:hAnsi="Book Antiqua" w:cs="宋体"/>
          <w:i/>
          <w:iCs/>
          <w:color w:val="000000"/>
          <w:lang w:val="en-US" w:eastAsia="zh-CN"/>
        </w:rPr>
        <w:t xml:space="preserve">J </w:t>
      </w:r>
      <w:proofErr w:type="spellStart"/>
      <w:r w:rsidRPr="00ED2635">
        <w:rPr>
          <w:rFonts w:ascii="Book Antiqua" w:eastAsia="宋体" w:hAnsi="Book Antiqua" w:cs="宋体"/>
          <w:i/>
          <w:iCs/>
          <w:color w:val="000000"/>
          <w:lang w:val="en-US" w:eastAsia="zh-CN"/>
        </w:rPr>
        <w:t>Rheumatol</w:t>
      </w:r>
      <w:proofErr w:type="spellEnd"/>
      <w:r w:rsidRPr="00ED2635">
        <w:rPr>
          <w:rFonts w:ascii="Book Antiqua" w:eastAsia="宋体" w:hAnsi="Book Antiqua" w:cs="宋体"/>
          <w:color w:val="000000"/>
          <w:lang w:val="en-US" w:eastAsia="zh-CN"/>
        </w:rPr>
        <w:t> 2008; </w:t>
      </w:r>
      <w:r w:rsidRPr="00ED2635">
        <w:rPr>
          <w:rFonts w:ascii="Book Antiqua" w:eastAsia="宋体" w:hAnsi="Book Antiqua" w:cs="宋体"/>
          <w:b/>
          <w:bCs/>
          <w:color w:val="000000"/>
          <w:lang w:val="en-US" w:eastAsia="zh-CN"/>
        </w:rPr>
        <w:t>35</w:t>
      </w:r>
      <w:r w:rsidRPr="00ED2635">
        <w:rPr>
          <w:rFonts w:ascii="Book Antiqua" w:eastAsia="宋体" w:hAnsi="Book Antiqua" w:cs="宋体"/>
          <w:color w:val="000000"/>
          <w:lang w:val="en-US" w:eastAsia="zh-CN"/>
        </w:rPr>
        <w:t>: 2159-2164 [PMID: 18793002]</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lastRenderedPageBreak/>
        <w:t>9 </w:t>
      </w:r>
      <w:r w:rsidRPr="00ED2635">
        <w:rPr>
          <w:rFonts w:ascii="Book Antiqua" w:eastAsia="宋体" w:hAnsi="Book Antiqua" w:cs="宋体"/>
          <w:b/>
          <w:bCs/>
          <w:color w:val="000000"/>
          <w:lang w:val="en-US" w:eastAsia="zh-CN"/>
        </w:rPr>
        <w:t>Hochberg MC</w:t>
      </w:r>
      <w:r w:rsidRPr="00ED2635">
        <w:rPr>
          <w:rFonts w:ascii="Book Antiqua" w:eastAsia="宋体" w:hAnsi="Book Antiqua" w:cs="宋体"/>
          <w:color w:val="000000"/>
          <w:lang w:val="en-US" w:eastAsia="zh-CN"/>
        </w:rPr>
        <w:t>. Updating the American College of Rheumatology revised criteria for the classification of systemic lupus erythematosus. </w:t>
      </w:r>
      <w:r w:rsidRPr="00ED2635">
        <w:rPr>
          <w:rFonts w:ascii="Book Antiqua" w:eastAsia="宋体" w:hAnsi="Book Antiqua" w:cs="宋体"/>
          <w:i/>
          <w:iCs/>
          <w:color w:val="000000"/>
          <w:lang w:val="en-US" w:eastAsia="zh-CN"/>
        </w:rPr>
        <w:t>Arthritis Rheum</w:t>
      </w:r>
      <w:r w:rsidRPr="00ED2635">
        <w:rPr>
          <w:rFonts w:ascii="Book Antiqua" w:eastAsia="宋体" w:hAnsi="Book Antiqua" w:cs="宋体"/>
          <w:color w:val="000000"/>
          <w:lang w:val="en-US" w:eastAsia="zh-CN"/>
        </w:rPr>
        <w:t> 1997; </w:t>
      </w:r>
      <w:r w:rsidRPr="00ED2635">
        <w:rPr>
          <w:rFonts w:ascii="Book Antiqua" w:eastAsia="宋体" w:hAnsi="Book Antiqua" w:cs="宋体"/>
          <w:b/>
          <w:bCs/>
          <w:color w:val="000000"/>
          <w:lang w:val="en-US" w:eastAsia="zh-CN"/>
        </w:rPr>
        <w:t>40</w:t>
      </w:r>
      <w:r w:rsidRPr="00ED2635">
        <w:rPr>
          <w:rFonts w:ascii="Book Antiqua" w:eastAsia="宋体" w:hAnsi="Book Antiqua" w:cs="宋体"/>
          <w:color w:val="000000"/>
          <w:lang w:val="en-US" w:eastAsia="zh-CN"/>
        </w:rPr>
        <w:t>: 1725 [PMID: 9324032 DOI: 10.1002/1529-0131(199709)40: 9&lt; 1725</w:t>
      </w:r>
      <w:proofErr w:type="gramStart"/>
      <w:r w:rsidRPr="00ED2635">
        <w:rPr>
          <w:rFonts w:ascii="Book Antiqua" w:eastAsia="宋体" w:hAnsi="Book Antiqua" w:cs="宋体"/>
          <w:color w:val="000000"/>
          <w:lang w:val="en-US" w:eastAsia="zh-CN"/>
        </w:rPr>
        <w:t>: :</w:t>
      </w:r>
      <w:proofErr w:type="gramEnd"/>
      <w:r w:rsidRPr="00ED2635">
        <w:rPr>
          <w:rFonts w:ascii="Book Antiqua" w:eastAsia="宋体" w:hAnsi="Book Antiqua" w:cs="宋体"/>
          <w:color w:val="000000"/>
          <w:lang w:val="en-US" w:eastAsia="zh-CN"/>
        </w:rPr>
        <w:t xml:space="preserve"> AID-ART29&gt; 3.0.CO; 2-Y]</w:t>
      </w:r>
    </w:p>
    <w:p w:rsidR="00C36630" w:rsidRPr="00ED2635" w:rsidRDefault="00C36630" w:rsidP="00C36630">
      <w:pPr>
        <w:spacing w:after="0"/>
        <w:rPr>
          <w:rFonts w:ascii="Book Antiqua" w:eastAsia="宋体" w:hAnsi="Book Antiqua" w:cs="宋体"/>
          <w:color w:val="000000"/>
          <w:lang w:val="en-US" w:eastAsia="zh-CN"/>
        </w:rPr>
      </w:pPr>
      <w:proofErr w:type="gramStart"/>
      <w:r w:rsidRPr="00ED2635">
        <w:rPr>
          <w:rFonts w:ascii="Book Antiqua" w:eastAsia="宋体" w:hAnsi="Book Antiqua" w:cs="宋体"/>
          <w:color w:val="000000"/>
          <w:lang w:val="en-US" w:eastAsia="zh-CN"/>
        </w:rPr>
        <w:t>10 </w:t>
      </w:r>
      <w:proofErr w:type="spellStart"/>
      <w:r w:rsidRPr="00ED2635">
        <w:rPr>
          <w:rFonts w:ascii="Book Antiqua" w:eastAsia="宋体" w:hAnsi="Book Antiqua" w:cs="宋体"/>
          <w:b/>
          <w:bCs/>
          <w:color w:val="000000"/>
          <w:lang w:val="en-US" w:eastAsia="zh-CN"/>
        </w:rPr>
        <w:t>Lüth</w:t>
      </w:r>
      <w:proofErr w:type="spellEnd"/>
      <w:r w:rsidRPr="00ED2635">
        <w:rPr>
          <w:rFonts w:ascii="Book Antiqua" w:eastAsia="宋体" w:hAnsi="Book Antiqua" w:cs="宋体"/>
          <w:b/>
          <w:bCs/>
          <w:color w:val="000000"/>
          <w:lang w:val="en-US" w:eastAsia="zh-CN"/>
        </w:rPr>
        <w:t xml:space="preserve"> S</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Weiler-Normann</w:t>
      </w:r>
      <w:proofErr w:type="spellEnd"/>
      <w:r w:rsidRPr="00ED2635">
        <w:rPr>
          <w:rFonts w:ascii="Book Antiqua" w:eastAsia="宋体" w:hAnsi="Book Antiqua" w:cs="宋体"/>
          <w:color w:val="000000"/>
          <w:lang w:val="en-US" w:eastAsia="zh-CN"/>
        </w:rPr>
        <w:t xml:space="preserve"> C, Schramm C, </w:t>
      </w:r>
      <w:proofErr w:type="spellStart"/>
      <w:r w:rsidRPr="00ED2635">
        <w:rPr>
          <w:rFonts w:ascii="Book Antiqua" w:eastAsia="宋体" w:hAnsi="Book Antiqua" w:cs="宋体"/>
          <w:color w:val="000000"/>
          <w:lang w:val="en-US" w:eastAsia="zh-CN"/>
        </w:rPr>
        <w:t>Lohse</w:t>
      </w:r>
      <w:proofErr w:type="spellEnd"/>
      <w:r w:rsidRPr="00ED2635">
        <w:rPr>
          <w:rFonts w:ascii="Book Antiqua" w:eastAsia="宋体" w:hAnsi="Book Antiqua" w:cs="宋体"/>
          <w:color w:val="000000"/>
          <w:lang w:val="en-US" w:eastAsia="zh-CN"/>
        </w:rPr>
        <w:t xml:space="preserve"> AW.</w:t>
      </w:r>
      <w:proofErr w:type="gramEnd"/>
      <w:r w:rsidRPr="00ED2635">
        <w:rPr>
          <w:rFonts w:ascii="Book Antiqua" w:eastAsia="宋体" w:hAnsi="Book Antiqua" w:cs="宋体"/>
          <w:color w:val="000000"/>
          <w:lang w:val="en-US" w:eastAsia="zh-CN"/>
        </w:rPr>
        <w:t xml:space="preserve"> </w:t>
      </w:r>
      <w:proofErr w:type="gramStart"/>
      <w:r w:rsidRPr="00ED2635">
        <w:rPr>
          <w:rFonts w:ascii="Book Antiqua" w:eastAsia="宋体" w:hAnsi="Book Antiqua" w:cs="宋体"/>
          <w:color w:val="000000"/>
          <w:lang w:val="en-US" w:eastAsia="zh-CN"/>
        </w:rPr>
        <w:t>[Autoimmune liver diseases].</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Internist (</w:t>
      </w:r>
      <w:proofErr w:type="spellStart"/>
      <w:r w:rsidRPr="00ED2635">
        <w:rPr>
          <w:rFonts w:ascii="Book Antiqua" w:eastAsia="宋体" w:hAnsi="Book Antiqua" w:cs="宋体"/>
          <w:i/>
          <w:iCs/>
          <w:color w:val="000000"/>
          <w:lang w:val="en-US" w:eastAsia="zh-CN"/>
        </w:rPr>
        <w:t>Berl</w:t>
      </w:r>
      <w:proofErr w:type="spellEnd"/>
      <w:r w:rsidRPr="00ED2635">
        <w:rPr>
          <w:rFonts w:ascii="Book Antiqua" w:eastAsia="宋体" w:hAnsi="Book Antiqua" w:cs="宋体"/>
          <w:i/>
          <w:iCs/>
          <w:color w:val="000000"/>
          <w:lang w:val="en-US" w:eastAsia="zh-CN"/>
        </w:rPr>
        <w:t>)</w:t>
      </w:r>
      <w:r w:rsidRPr="00ED2635">
        <w:rPr>
          <w:rFonts w:ascii="Book Antiqua" w:eastAsia="宋体" w:hAnsi="Book Antiqua" w:cs="宋体"/>
          <w:color w:val="000000"/>
          <w:lang w:val="en-US" w:eastAsia="zh-CN"/>
        </w:rPr>
        <w:t> 2009; </w:t>
      </w:r>
      <w:r w:rsidRPr="00ED2635">
        <w:rPr>
          <w:rFonts w:ascii="Book Antiqua" w:eastAsia="宋体" w:hAnsi="Book Antiqua" w:cs="宋体"/>
          <w:b/>
          <w:bCs/>
          <w:color w:val="000000"/>
          <w:lang w:val="en-US" w:eastAsia="zh-CN"/>
        </w:rPr>
        <w:t>50</w:t>
      </w:r>
      <w:r w:rsidRPr="00ED2635">
        <w:rPr>
          <w:rFonts w:ascii="Book Antiqua" w:eastAsia="宋体" w:hAnsi="Book Antiqua" w:cs="宋体"/>
          <w:color w:val="000000"/>
          <w:lang w:val="en-US" w:eastAsia="zh-CN"/>
        </w:rPr>
        <w:t>: 310-317 [PMID: 19225747 DOI: 10.1007/s00108-008-2254-1]</w:t>
      </w:r>
    </w:p>
    <w:p w:rsidR="00AB0560" w:rsidRPr="00ED2635" w:rsidRDefault="00C36630" w:rsidP="00C36630">
      <w:pPr>
        <w:spacing w:after="0"/>
        <w:rPr>
          <w:rFonts w:ascii="Book Antiqua" w:eastAsia="宋体" w:hAnsi="Book Antiqua" w:cs="宋体"/>
          <w:color w:val="000000"/>
          <w:lang w:val="en-US" w:eastAsia="zh-CN"/>
        </w:rPr>
      </w:pPr>
      <w:proofErr w:type="gramStart"/>
      <w:r w:rsidRPr="00ED2635">
        <w:rPr>
          <w:rFonts w:ascii="Book Antiqua" w:eastAsia="宋体" w:hAnsi="Book Antiqua" w:cs="宋体"/>
          <w:color w:val="000000"/>
          <w:lang w:val="en-US" w:eastAsia="zh-CN"/>
        </w:rPr>
        <w:t xml:space="preserve">11 </w:t>
      </w:r>
      <w:r w:rsidR="00AB0560" w:rsidRPr="00ED2635">
        <w:rPr>
          <w:rFonts w:ascii="Book Antiqua" w:eastAsia="宋体" w:hAnsi="Book Antiqua" w:cs="宋体"/>
          <w:b/>
          <w:color w:val="000000"/>
          <w:lang w:val="en-US" w:eastAsia="zh-CN"/>
        </w:rPr>
        <w:t>Mackay</w:t>
      </w:r>
      <w:r w:rsidR="002C5A1E" w:rsidRPr="00ED2635">
        <w:rPr>
          <w:rFonts w:ascii="Book Antiqua" w:eastAsia="宋体" w:hAnsi="Book Antiqua" w:cs="宋体"/>
          <w:b/>
          <w:color w:val="000000"/>
          <w:lang w:val="en-US" w:eastAsia="zh-CN"/>
        </w:rPr>
        <w:t xml:space="preserve"> IR.</w:t>
      </w:r>
      <w:proofErr w:type="gramEnd"/>
      <w:r w:rsidR="00AB0560" w:rsidRPr="00ED2635">
        <w:rPr>
          <w:rFonts w:ascii="Book Antiqua" w:eastAsia="宋体" w:hAnsi="Book Antiqua" w:cs="宋体"/>
          <w:color w:val="000000"/>
          <w:lang w:val="en-US" w:eastAsia="zh-CN"/>
        </w:rPr>
        <w:t xml:space="preserve"> </w:t>
      </w:r>
      <w:proofErr w:type="gramStart"/>
      <w:r w:rsidR="00AB0560" w:rsidRPr="00ED2635">
        <w:rPr>
          <w:rFonts w:ascii="Book Antiqua" w:eastAsia="宋体" w:hAnsi="Book Antiqua" w:cs="宋体"/>
          <w:color w:val="000000"/>
          <w:lang w:val="en-US" w:eastAsia="zh-CN"/>
        </w:rPr>
        <w:t>“Hepatic diseases and systemic lupus erythematosus,” in S</w:t>
      </w:r>
      <w:r w:rsidR="003B19A2" w:rsidRPr="00ED2635">
        <w:rPr>
          <w:rFonts w:ascii="Book Antiqua" w:eastAsia="宋体" w:hAnsi="Book Antiqua" w:cs="宋体"/>
          <w:color w:val="000000"/>
          <w:lang w:val="en-US" w:eastAsia="zh-CN"/>
        </w:rPr>
        <w:t>ystemic Lupus Erythematosus.</w:t>
      </w:r>
      <w:proofErr w:type="gramEnd"/>
      <w:r w:rsidR="003B19A2" w:rsidRPr="00ED2635">
        <w:rPr>
          <w:rFonts w:ascii="Book Antiqua" w:eastAsia="宋体" w:hAnsi="Book Antiqua" w:cs="宋体"/>
          <w:color w:val="000000"/>
          <w:lang w:val="en-US" w:eastAsia="zh-CN"/>
        </w:rPr>
        <w:t xml:space="preserve"> </w:t>
      </w:r>
      <w:proofErr w:type="spellStart"/>
      <w:r w:rsidR="00AB0560" w:rsidRPr="00ED2635">
        <w:rPr>
          <w:rFonts w:ascii="Book Antiqua" w:eastAsia="宋体" w:hAnsi="Book Antiqua" w:cs="宋体"/>
          <w:color w:val="000000"/>
          <w:lang w:val="en-US" w:eastAsia="zh-CN"/>
        </w:rPr>
        <w:t>Lahita</w:t>
      </w:r>
      <w:proofErr w:type="spellEnd"/>
      <w:r w:rsidR="003B19A2" w:rsidRPr="00ED2635">
        <w:rPr>
          <w:rFonts w:ascii="Book Antiqua" w:eastAsia="宋体" w:hAnsi="Book Antiqua" w:cs="宋体"/>
          <w:color w:val="000000"/>
          <w:lang w:val="en-US" w:eastAsia="zh-CN"/>
        </w:rPr>
        <w:t xml:space="preserve"> RG. </w:t>
      </w:r>
      <w:r w:rsidR="00AB0560" w:rsidRPr="00ED2635">
        <w:rPr>
          <w:rFonts w:ascii="Book Antiqua" w:eastAsia="宋体" w:hAnsi="Book Antiqua" w:cs="宋体"/>
          <w:color w:val="000000"/>
          <w:lang w:val="en-US" w:eastAsia="zh-CN"/>
        </w:rPr>
        <w:t>Academic Press, San Diego</w:t>
      </w:r>
      <w:r w:rsidR="002C5A1E" w:rsidRPr="00ED2635">
        <w:rPr>
          <w:rFonts w:ascii="Book Antiqua" w:eastAsia="宋体" w:hAnsi="Book Antiqua" w:cs="宋体"/>
          <w:color w:val="000000"/>
          <w:lang w:val="en-US" w:eastAsia="zh-CN"/>
        </w:rPr>
        <w:t xml:space="preserve">, </w:t>
      </w:r>
      <w:proofErr w:type="spellStart"/>
      <w:r w:rsidR="002C5A1E" w:rsidRPr="00ED2635">
        <w:rPr>
          <w:rFonts w:ascii="Book Antiqua" w:eastAsia="宋体" w:hAnsi="Book Antiqua" w:cs="宋体"/>
          <w:color w:val="000000"/>
          <w:lang w:val="en-US" w:eastAsia="zh-CN"/>
        </w:rPr>
        <w:t>Calif</w:t>
      </w:r>
      <w:proofErr w:type="spellEnd"/>
      <w:r w:rsidR="002C5A1E" w:rsidRPr="00ED2635">
        <w:rPr>
          <w:rFonts w:ascii="Book Antiqua" w:eastAsia="宋体" w:hAnsi="Book Antiqua" w:cs="宋体"/>
          <w:color w:val="000000"/>
          <w:lang w:val="en-US" w:eastAsia="zh-CN"/>
        </w:rPr>
        <w:t>, USA, 3rd edition, 1999</w:t>
      </w:r>
      <w:r w:rsidR="003B19A2" w:rsidRPr="00ED2635">
        <w:rPr>
          <w:rFonts w:ascii="Book Antiqua" w:eastAsia="宋体" w:hAnsi="Book Antiqua" w:cs="宋体"/>
          <w:color w:val="000000"/>
          <w:lang w:val="en-US" w:eastAsia="zh-CN"/>
        </w:rPr>
        <w:t>: 747–763</w:t>
      </w:r>
    </w:p>
    <w:p w:rsidR="00C36630" w:rsidRPr="00ED2635" w:rsidRDefault="00C36630" w:rsidP="00C36630">
      <w:pPr>
        <w:spacing w:after="0"/>
        <w:rPr>
          <w:rFonts w:ascii="Book Antiqua" w:eastAsia="宋体" w:hAnsi="Book Antiqua" w:cs="宋体"/>
          <w:color w:val="000000"/>
          <w:lang w:val="en-US" w:eastAsia="zh-CN"/>
        </w:rPr>
      </w:pPr>
      <w:proofErr w:type="gramStart"/>
      <w:r w:rsidRPr="00ED2635">
        <w:rPr>
          <w:rFonts w:ascii="Book Antiqua" w:eastAsia="宋体" w:hAnsi="Book Antiqua" w:cs="宋体"/>
          <w:color w:val="000000"/>
          <w:lang w:val="en-US" w:eastAsia="zh-CN"/>
        </w:rPr>
        <w:t>12 </w:t>
      </w:r>
      <w:proofErr w:type="spellStart"/>
      <w:r w:rsidRPr="00ED2635">
        <w:rPr>
          <w:rFonts w:ascii="Book Antiqua" w:eastAsia="宋体" w:hAnsi="Book Antiqua" w:cs="宋体"/>
          <w:b/>
          <w:bCs/>
          <w:color w:val="000000"/>
          <w:lang w:val="en-US" w:eastAsia="zh-CN"/>
        </w:rPr>
        <w:t>Lohse</w:t>
      </w:r>
      <w:proofErr w:type="spellEnd"/>
      <w:r w:rsidRPr="00ED2635">
        <w:rPr>
          <w:rFonts w:ascii="Book Antiqua" w:eastAsia="宋体" w:hAnsi="Book Antiqua" w:cs="宋体"/>
          <w:b/>
          <w:bCs/>
          <w:color w:val="000000"/>
          <w:lang w:val="en-US" w:eastAsia="zh-CN"/>
        </w:rPr>
        <w:t xml:space="preserve"> AW</w:t>
      </w:r>
      <w:r w:rsidRPr="00ED2635">
        <w:rPr>
          <w:rFonts w:ascii="Book Antiqua" w:eastAsia="宋体" w:hAnsi="Book Antiqua" w:cs="宋体"/>
          <w:color w:val="000000"/>
          <w:lang w:val="en-US" w:eastAsia="zh-CN"/>
        </w:rPr>
        <w:t>.</w:t>
      </w:r>
      <w:proofErr w:type="gramEnd"/>
      <w:r w:rsidRPr="00ED2635">
        <w:rPr>
          <w:rFonts w:ascii="Book Antiqua" w:eastAsia="宋体" w:hAnsi="Book Antiqua" w:cs="宋体"/>
          <w:color w:val="000000"/>
          <w:lang w:val="en-US" w:eastAsia="zh-CN"/>
        </w:rPr>
        <w:t xml:space="preserve"> </w:t>
      </w:r>
      <w:proofErr w:type="gramStart"/>
      <w:r w:rsidRPr="00ED2635">
        <w:rPr>
          <w:rFonts w:ascii="Book Antiqua" w:eastAsia="宋体" w:hAnsi="Book Antiqua" w:cs="宋体"/>
          <w:color w:val="000000"/>
          <w:lang w:val="en-US" w:eastAsia="zh-CN"/>
        </w:rPr>
        <w:t>Rolls Royce for everybody?</w:t>
      </w:r>
      <w:proofErr w:type="gramEnd"/>
      <w:r w:rsidRPr="00ED2635">
        <w:rPr>
          <w:rFonts w:ascii="Book Antiqua" w:eastAsia="宋体" w:hAnsi="Book Antiqua" w:cs="宋体"/>
          <w:color w:val="000000"/>
          <w:lang w:val="en-US" w:eastAsia="zh-CN"/>
        </w:rPr>
        <w:t xml:space="preserve"> </w:t>
      </w:r>
      <w:proofErr w:type="gramStart"/>
      <w:r w:rsidRPr="00ED2635">
        <w:rPr>
          <w:rFonts w:ascii="Book Antiqua" w:eastAsia="宋体" w:hAnsi="Book Antiqua" w:cs="宋体"/>
          <w:color w:val="000000"/>
          <w:lang w:val="en-US" w:eastAsia="zh-CN"/>
        </w:rPr>
        <w:t>Diagnosing liver disease by mini-laparoscopy.</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 xml:space="preserve">J </w:t>
      </w:r>
      <w:proofErr w:type="spellStart"/>
      <w:r w:rsidRPr="00ED2635">
        <w:rPr>
          <w:rFonts w:ascii="Book Antiqua" w:eastAsia="宋体" w:hAnsi="Book Antiqua" w:cs="宋体"/>
          <w:i/>
          <w:iCs/>
          <w:color w:val="000000"/>
          <w:lang w:val="en-US" w:eastAsia="zh-CN"/>
        </w:rPr>
        <w:t>Hepatol</w:t>
      </w:r>
      <w:proofErr w:type="spellEnd"/>
      <w:r w:rsidRPr="00ED2635">
        <w:rPr>
          <w:rFonts w:ascii="Book Antiqua" w:eastAsia="宋体" w:hAnsi="Book Antiqua" w:cs="宋体"/>
          <w:color w:val="000000"/>
          <w:lang w:val="en-US" w:eastAsia="zh-CN"/>
        </w:rPr>
        <w:t> 2011; </w:t>
      </w:r>
      <w:r w:rsidRPr="00ED2635">
        <w:rPr>
          <w:rFonts w:ascii="Book Antiqua" w:eastAsia="宋体" w:hAnsi="Book Antiqua" w:cs="宋体"/>
          <w:b/>
          <w:bCs/>
          <w:color w:val="000000"/>
          <w:lang w:val="en-US" w:eastAsia="zh-CN"/>
        </w:rPr>
        <w:t>54</w:t>
      </w:r>
      <w:r w:rsidRPr="00ED2635">
        <w:rPr>
          <w:rFonts w:ascii="Book Antiqua" w:eastAsia="宋体" w:hAnsi="Book Antiqua" w:cs="宋体"/>
          <w:color w:val="000000"/>
          <w:lang w:val="en-US" w:eastAsia="zh-CN"/>
        </w:rPr>
        <w:t>: 584-585 [PMID: 21159402 DOI: 10.1016/j.jhep.2010.09.033]</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13 </w:t>
      </w:r>
      <w:proofErr w:type="spellStart"/>
      <w:r w:rsidRPr="00ED2635">
        <w:rPr>
          <w:rFonts w:ascii="Book Antiqua" w:eastAsia="宋体" w:hAnsi="Book Antiqua" w:cs="宋体"/>
          <w:b/>
          <w:bCs/>
          <w:color w:val="000000"/>
          <w:lang w:val="en-US" w:eastAsia="zh-CN"/>
        </w:rPr>
        <w:t>Hoeroldt</w:t>
      </w:r>
      <w:proofErr w:type="spellEnd"/>
      <w:r w:rsidRPr="00ED2635">
        <w:rPr>
          <w:rFonts w:ascii="Book Antiqua" w:eastAsia="宋体" w:hAnsi="Book Antiqua" w:cs="宋体"/>
          <w:b/>
          <w:bCs/>
          <w:color w:val="000000"/>
          <w:lang w:val="en-US" w:eastAsia="zh-CN"/>
        </w:rPr>
        <w:t xml:space="preserve"> B</w:t>
      </w:r>
      <w:r w:rsidRPr="00ED2635">
        <w:rPr>
          <w:rFonts w:ascii="Book Antiqua" w:eastAsia="宋体" w:hAnsi="Book Antiqua" w:cs="宋体"/>
          <w:color w:val="000000"/>
          <w:lang w:val="en-US" w:eastAsia="zh-CN"/>
        </w:rPr>
        <w:t xml:space="preserve">, McFarlane E, </w:t>
      </w:r>
      <w:proofErr w:type="spellStart"/>
      <w:r w:rsidRPr="00ED2635">
        <w:rPr>
          <w:rFonts w:ascii="Book Antiqua" w:eastAsia="宋体" w:hAnsi="Book Antiqua" w:cs="宋体"/>
          <w:color w:val="000000"/>
          <w:lang w:val="en-US" w:eastAsia="zh-CN"/>
        </w:rPr>
        <w:t>Dube</w:t>
      </w:r>
      <w:proofErr w:type="spellEnd"/>
      <w:r w:rsidRPr="00ED2635">
        <w:rPr>
          <w:rFonts w:ascii="Book Antiqua" w:eastAsia="宋体" w:hAnsi="Book Antiqua" w:cs="宋体"/>
          <w:color w:val="000000"/>
          <w:lang w:val="en-US" w:eastAsia="zh-CN"/>
        </w:rPr>
        <w:t xml:space="preserve"> A, </w:t>
      </w:r>
      <w:proofErr w:type="spellStart"/>
      <w:r w:rsidRPr="00ED2635">
        <w:rPr>
          <w:rFonts w:ascii="Book Antiqua" w:eastAsia="宋体" w:hAnsi="Book Antiqua" w:cs="宋体"/>
          <w:color w:val="000000"/>
          <w:lang w:val="en-US" w:eastAsia="zh-CN"/>
        </w:rPr>
        <w:t>Basumani</w:t>
      </w:r>
      <w:proofErr w:type="spellEnd"/>
      <w:r w:rsidRPr="00ED2635">
        <w:rPr>
          <w:rFonts w:ascii="Book Antiqua" w:eastAsia="宋体" w:hAnsi="Book Antiqua" w:cs="宋体"/>
          <w:color w:val="000000"/>
          <w:lang w:val="en-US" w:eastAsia="zh-CN"/>
        </w:rPr>
        <w:t xml:space="preserve"> P, </w:t>
      </w:r>
      <w:proofErr w:type="spellStart"/>
      <w:r w:rsidRPr="00ED2635">
        <w:rPr>
          <w:rFonts w:ascii="Book Antiqua" w:eastAsia="宋体" w:hAnsi="Book Antiqua" w:cs="宋体"/>
          <w:color w:val="000000"/>
          <w:lang w:val="en-US" w:eastAsia="zh-CN"/>
        </w:rPr>
        <w:t>Karajeh</w:t>
      </w:r>
      <w:proofErr w:type="spellEnd"/>
      <w:r w:rsidRPr="00ED2635">
        <w:rPr>
          <w:rFonts w:ascii="Book Antiqua" w:eastAsia="宋体" w:hAnsi="Book Antiqua" w:cs="宋体"/>
          <w:color w:val="000000"/>
          <w:lang w:val="en-US" w:eastAsia="zh-CN"/>
        </w:rPr>
        <w:t xml:space="preserve"> M, Campbell MJ, Gleeson D. Long-term outcomes of patients with autoimmune hepatitis managed at a </w:t>
      </w:r>
      <w:proofErr w:type="spellStart"/>
      <w:r w:rsidRPr="00ED2635">
        <w:rPr>
          <w:rFonts w:ascii="Book Antiqua" w:eastAsia="宋体" w:hAnsi="Book Antiqua" w:cs="宋体"/>
          <w:color w:val="000000"/>
          <w:lang w:val="en-US" w:eastAsia="zh-CN"/>
        </w:rPr>
        <w:t>nontransplant</w:t>
      </w:r>
      <w:proofErr w:type="spellEnd"/>
      <w:r w:rsidRPr="00ED2635">
        <w:rPr>
          <w:rFonts w:ascii="Book Antiqua" w:eastAsia="宋体" w:hAnsi="Book Antiqua" w:cs="宋体"/>
          <w:color w:val="000000"/>
          <w:lang w:val="en-US" w:eastAsia="zh-CN"/>
        </w:rPr>
        <w:t xml:space="preserve"> center. </w:t>
      </w:r>
      <w:r w:rsidRPr="00ED2635">
        <w:rPr>
          <w:rFonts w:ascii="Book Antiqua" w:eastAsia="宋体" w:hAnsi="Book Antiqua" w:cs="宋体"/>
          <w:i/>
          <w:iCs/>
          <w:color w:val="000000"/>
          <w:lang w:val="en-US" w:eastAsia="zh-CN"/>
        </w:rPr>
        <w:t>Gastroenterology</w:t>
      </w:r>
      <w:r w:rsidRPr="00ED2635">
        <w:rPr>
          <w:rFonts w:ascii="Book Antiqua" w:eastAsia="宋体" w:hAnsi="Book Antiqua" w:cs="宋体"/>
          <w:color w:val="000000"/>
          <w:lang w:val="en-US" w:eastAsia="zh-CN"/>
        </w:rPr>
        <w:t> 2011; </w:t>
      </w:r>
      <w:r w:rsidRPr="00ED2635">
        <w:rPr>
          <w:rFonts w:ascii="Book Antiqua" w:eastAsia="宋体" w:hAnsi="Book Antiqua" w:cs="宋体"/>
          <w:b/>
          <w:bCs/>
          <w:color w:val="000000"/>
          <w:lang w:val="en-US" w:eastAsia="zh-CN"/>
        </w:rPr>
        <w:t>140</w:t>
      </w:r>
      <w:r w:rsidRPr="00ED2635">
        <w:rPr>
          <w:rFonts w:ascii="Book Antiqua" w:eastAsia="宋体" w:hAnsi="Book Antiqua" w:cs="宋体"/>
          <w:color w:val="000000"/>
          <w:lang w:val="en-US" w:eastAsia="zh-CN"/>
        </w:rPr>
        <w:t>: 1980-1989 [PMID: 21396370 DOI</w:t>
      </w:r>
      <w:r w:rsidR="00AB0560" w:rsidRPr="00ED2635">
        <w:rPr>
          <w:rFonts w:ascii="Book Antiqua" w:eastAsia="宋体" w:hAnsi="Book Antiqua" w:cs="宋体"/>
          <w:color w:val="000000"/>
          <w:lang w:val="en-US" w:eastAsia="zh-CN"/>
        </w:rPr>
        <w:t xml:space="preserve">: </w:t>
      </w:r>
      <w:r w:rsidRPr="00ED2635">
        <w:rPr>
          <w:rFonts w:ascii="Book Antiqua" w:eastAsia="宋体" w:hAnsi="Book Antiqua" w:cs="宋体"/>
          <w:color w:val="000000"/>
          <w:lang w:val="en-US" w:eastAsia="zh-CN"/>
        </w:rPr>
        <w:t>10.1053/j.gastro.2011.02.065]</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14 </w:t>
      </w:r>
      <w:r w:rsidRPr="00ED2635">
        <w:rPr>
          <w:rFonts w:ascii="Book Antiqua" w:eastAsia="宋体" w:hAnsi="Book Antiqua" w:cs="宋体"/>
          <w:b/>
          <w:bCs/>
          <w:color w:val="000000"/>
          <w:lang w:val="en-US" w:eastAsia="zh-CN"/>
        </w:rPr>
        <w:t>Kirk AP</w:t>
      </w:r>
      <w:r w:rsidRPr="00ED2635">
        <w:rPr>
          <w:rFonts w:ascii="Book Antiqua" w:eastAsia="宋体" w:hAnsi="Book Antiqua" w:cs="宋体"/>
          <w:color w:val="000000"/>
          <w:lang w:val="en-US" w:eastAsia="zh-CN"/>
        </w:rPr>
        <w:t xml:space="preserve">, Jain S, </w:t>
      </w:r>
      <w:proofErr w:type="spellStart"/>
      <w:r w:rsidRPr="00ED2635">
        <w:rPr>
          <w:rFonts w:ascii="Book Antiqua" w:eastAsia="宋体" w:hAnsi="Book Antiqua" w:cs="宋体"/>
          <w:color w:val="000000"/>
          <w:lang w:val="en-US" w:eastAsia="zh-CN"/>
        </w:rPr>
        <w:t>Pocock</w:t>
      </w:r>
      <w:proofErr w:type="spellEnd"/>
      <w:r w:rsidRPr="00ED2635">
        <w:rPr>
          <w:rFonts w:ascii="Book Antiqua" w:eastAsia="宋体" w:hAnsi="Book Antiqua" w:cs="宋体"/>
          <w:color w:val="000000"/>
          <w:lang w:val="en-US" w:eastAsia="zh-CN"/>
        </w:rPr>
        <w:t xml:space="preserve"> S, Thomas HC, Sherlock S. Late results of the Royal Free Hospital prospective controlled trial of prednisolone therapy in hepatitis B surface antigen negative chronic active hepatitis. </w:t>
      </w:r>
      <w:r w:rsidRPr="00ED2635">
        <w:rPr>
          <w:rFonts w:ascii="Book Antiqua" w:eastAsia="宋体" w:hAnsi="Book Antiqua" w:cs="宋体"/>
          <w:i/>
          <w:iCs/>
          <w:color w:val="000000"/>
          <w:lang w:val="en-US" w:eastAsia="zh-CN"/>
        </w:rPr>
        <w:t>Gut</w:t>
      </w:r>
      <w:r w:rsidRPr="00ED2635">
        <w:rPr>
          <w:rFonts w:ascii="Book Antiqua" w:eastAsia="宋体" w:hAnsi="Book Antiqua" w:cs="宋体"/>
          <w:color w:val="000000"/>
          <w:lang w:val="en-US" w:eastAsia="zh-CN"/>
        </w:rPr>
        <w:t> 1980; </w:t>
      </w:r>
      <w:r w:rsidRPr="00ED2635">
        <w:rPr>
          <w:rFonts w:ascii="Book Antiqua" w:eastAsia="宋体" w:hAnsi="Book Antiqua" w:cs="宋体"/>
          <w:b/>
          <w:bCs/>
          <w:color w:val="000000"/>
          <w:lang w:val="en-US" w:eastAsia="zh-CN"/>
        </w:rPr>
        <w:t>21</w:t>
      </w:r>
      <w:r w:rsidRPr="00ED2635">
        <w:rPr>
          <w:rFonts w:ascii="Book Antiqua" w:eastAsia="宋体" w:hAnsi="Book Antiqua" w:cs="宋体"/>
          <w:color w:val="000000"/>
          <w:lang w:val="en-US" w:eastAsia="zh-CN"/>
        </w:rPr>
        <w:t>: 78-83 [PMID: 6988304]</w:t>
      </w:r>
    </w:p>
    <w:p w:rsidR="00C36630" w:rsidRPr="00ED2635" w:rsidRDefault="00C36630" w:rsidP="00C36630">
      <w:pPr>
        <w:spacing w:after="0"/>
        <w:rPr>
          <w:rFonts w:ascii="Book Antiqua" w:eastAsia="宋体" w:hAnsi="Book Antiqua" w:cs="宋体"/>
          <w:color w:val="000000"/>
          <w:lang w:val="en-US" w:eastAsia="zh-CN"/>
        </w:rPr>
      </w:pPr>
      <w:proofErr w:type="gramStart"/>
      <w:r w:rsidRPr="00ED2635">
        <w:rPr>
          <w:rFonts w:ascii="Book Antiqua" w:eastAsia="宋体" w:hAnsi="Book Antiqua" w:cs="宋体"/>
          <w:color w:val="000000"/>
          <w:lang w:val="en-US" w:eastAsia="zh-CN"/>
        </w:rPr>
        <w:t>15 </w:t>
      </w:r>
      <w:proofErr w:type="spellStart"/>
      <w:r w:rsidRPr="00ED2635">
        <w:rPr>
          <w:rFonts w:ascii="Book Antiqua" w:eastAsia="宋体" w:hAnsi="Book Antiqua" w:cs="宋体"/>
          <w:b/>
          <w:bCs/>
          <w:color w:val="000000"/>
          <w:lang w:val="en-US" w:eastAsia="zh-CN"/>
        </w:rPr>
        <w:t>Chattopadhyay</w:t>
      </w:r>
      <w:proofErr w:type="spellEnd"/>
      <w:r w:rsidRPr="00ED2635">
        <w:rPr>
          <w:rFonts w:ascii="Book Antiqua" w:eastAsia="宋体" w:hAnsi="Book Antiqua" w:cs="宋体"/>
          <w:b/>
          <w:bCs/>
          <w:color w:val="000000"/>
          <w:lang w:val="en-US" w:eastAsia="zh-CN"/>
        </w:rPr>
        <w:t xml:space="preserve"> P</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Dhua</w:t>
      </w:r>
      <w:proofErr w:type="spellEnd"/>
      <w:r w:rsidRPr="00ED2635">
        <w:rPr>
          <w:rFonts w:ascii="Book Antiqua" w:eastAsia="宋体" w:hAnsi="Book Antiqua" w:cs="宋体"/>
          <w:color w:val="000000"/>
          <w:lang w:val="en-US" w:eastAsia="zh-CN"/>
        </w:rPr>
        <w:t xml:space="preserve"> D, Philips CA, Ghosh J.</w:t>
      </w:r>
      <w:proofErr w:type="gramEnd"/>
      <w:r w:rsidRPr="00ED2635">
        <w:rPr>
          <w:rFonts w:ascii="Book Antiqua" w:eastAsia="宋体" w:hAnsi="Book Antiqua" w:cs="宋体"/>
          <w:color w:val="000000"/>
          <w:lang w:val="en-US" w:eastAsia="zh-CN"/>
        </w:rPr>
        <w:t xml:space="preserve"> </w:t>
      </w:r>
      <w:proofErr w:type="gramStart"/>
      <w:r w:rsidRPr="00ED2635">
        <w:rPr>
          <w:rFonts w:ascii="Book Antiqua" w:eastAsia="宋体" w:hAnsi="Book Antiqua" w:cs="宋体"/>
          <w:color w:val="000000"/>
          <w:lang w:val="en-US" w:eastAsia="zh-CN"/>
        </w:rPr>
        <w:t>A patient of lupus presenting with myocarditis and overlapping autoimmune hepatitis.</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 xml:space="preserve">Case Rep </w:t>
      </w:r>
      <w:proofErr w:type="spellStart"/>
      <w:r w:rsidRPr="00ED2635">
        <w:rPr>
          <w:rFonts w:ascii="Book Antiqua" w:eastAsia="宋体" w:hAnsi="Book Antiqua" w:cs="宋体"/>
          <w:i/>
          <w:iCs/>
          <w:color w:val="000000"/>
          <w:lang w:val="en-US" w:eastAsia="zh-CN"/>
        </w:rPr>
        <w:t>Rheumatol</w:t>
      </w:r>
      <w:proofErr w:type="spellEnd"/>
      <w:r w:rsidRPr="00ED2635">
        <w:rPr>
          <w:rFonts w:ascii="Book Antiqua" w:eastAsia="宋体" w:hAnsi="Book Antiqua" w:cs="宋体"/>
          <w:color w:val="000000"/>
          <w:lang w:val="en-US" w:eastAsia="zh-CN"/>
        </w:rPr>
        <w:t> 2011; </w:t>
      </w:r>
      <w:r w:rsidRPr="00ED2635">
        <w:rPr>
          <w:rFonts w:ascii="Book Antiqua" w:eastAsia="宋体" w:hAnsi="Book Antiqua" w:cs="宋体"/>
          <w:b/>
          <w:bCs/>
          <w:color w:val="000000"/>
          <w:lang w:val="en-US" w:eastAsia="zh-CN"/>
        </w:rPr>
        <w:t>2011</w:t>
      </w:r>
      <w:r w:rsidRPr="00ED2635">
        <w:rPr>
          <w:rFonts w:ascii="Book Antiqua" w:eastAsia="宋体" w:hAnsi="Book Antiqua" w:cs="宋体"/>
          <w:color w:val="000000"/>
          <w:lang w:val="en-US" w:eastAsia="zh-CN"/>
        </w:rPr>
        <w:t>: 402483 [PMID: 22937445 DOI: 10.1155/2011/402483]</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16 </w:t>
      </w:r>
      <w:r w:rsidRPr="00ED2635">
        <w:rPr>
          <w:rFonts w:ascii="Book Antiqua" w:eastAsia="宋体" w:hAnsi="Book Antiqua" w:cs="宋体"/>
          <w:b/>
          <w:bCs/>
          <w:color w:val="000000"/>
          <w:lang w:val="en-US" w:eastAsia="zh-CN"/>
        </w:rPr>
        <w:t>Choi DH</w:t>
      </w:r>
      <w:r w:rsidRPr="00ED2635">
        <w:rPr>
          <w:rFonts w:ascii="Book Antiqua" w:eastAsia="宋体" w:hAnsi="Book Antiqua" w:cs="宋体"/>
          <w:color w:val="000000"/>
          <w:lang w:val="en-US" w:eastAsia="zh-CN"/>
        </w:rPr>
        <w:t xml:space="preserve">, Kim HK, Park TI, John BM, Kang SH, Lee YS, Kim TH, Lee UJ, Lee TS, Yoon GO. </w:t>
      </w:r>
      <w:proofErr w:type="gramStart"/>
      <w:r w:rsidRPr="00ED2635">
        <w:rPr>
          <w:rFonts w:ascii="Book Antiqua" w:eastAsia="宋体" w:hAnsi="Book Antiqua" w:cs="宋体"/>
          <w:color w:val="000000"/>
          <w:lang w:val="en-US" w:eastAsia="zh-CN"/>
        </w:rPr>
        <w:t>[A case of anti-LKM 1 positive autoimmune hepatitis accompanied by systemic lupus erythematosus].</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 xml:space="preserve">Korean J </w:t>
      </w:r>
      <w:proofErr w:type="spellStart"/>
      <w:r w:rsidRPr="00ED2635">
        <w:rPr>
          <w:rFonts w:ascii="Book Antiqua" w:eastAsia="宋体" w:hAnsi="Book Antiqua" w:cs="宋体"/>
          <w:i/>
          <w:iCs/>
          <w:color w:val="000000"/>
          <w:lang w:val="en-US" w:eastAsia="zh-CN"/>
        </w:rPr>
        <w:t>Gastroenterol</w:t>
      </w:r>
      <w:proofErr w:type="spellEnd"/>
      <w:r w:rsidRPr="00ED2635">
        <w:rPr>
          <w:rFonts w:ascii="Book Antiqua" w:eastAsia="宋体" w:hAnsi="Book Antiqua" w:cs="宋体"/>
          <w:color w:val="000000"/>
          <w:lang w:val="en-US" w:eastAsia="zh-CN"/>
        </w:rPr>
        <w:t> 2008; </w:t>
      </w:r>
      <w:r w:rsidRPr="00ED2635">
        <w:rPr>
          <w:rFonts w:ascii="Book Antiqua" w:eastAsia="宋体" w:hAnsi="Book Antiqua" w:cs="宋体"/>
          <w:b/>
          <w:bCs/>
          <w:color w:val="000000"/>
          <w:lang w:val="en-US" w:eastAsia="zh-CN"/>
        </w:rPr>
        <w:t>51</w:t>
      </w:r>
      <w:r w:rsidRPr="00ED2635">
        <w:rPr>
          <w:rFonts w:ascii="Book Antiqua" w:eastAsia="宋体" w:hAnsi="Book Antiqua" w:cs="宋体"/>
          <w:color w:val="000000"/>
          <w:lang w:val="en-US" w:eastAsia="zh-CN"/>
        </w:rPr>
        <w:t>: 190-193 [PMID: 18451693]</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17 </w:t>
      </w:r>
      <w:proofErr w:type="spellStart"/>
      <w:r w:rsidRPr="00ED2635">
        <w:rPr>
          <w:rFonts w:ascii="Book Antiqua" w:eastAsia="宋体" w:hAnsi="Book Antiqua" w:cs="宋体"/>
          <w:b/>
          <w:bCs/>
          <w:color w:val="000000"/>
          <w:lang w:val="en-US" w:eastAsia="zh-CN"/>
        </w:rPr>
        <w:t>Deen</w:t>
      </w:r>
      <w:proofErr w:type="spellEnd"/>
      <w:r w:rsidRPr="00ED2635">
        <w:rPr>
          <w:rFonts w:ascii="Book Antiqua" w:eastAsia="宋体" w:hAnsi="Book Antiqua" w:cs="宋体"/>
          <w:b/>
          <w:bCs/>
          <w:color w:val="000000"/>
          <w:lang w:val="en-US" w:eastAsia="zh-CN"/>
        </w:rPr>
        <w:t xml:space="preserve"> ME</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Porta</w:t>
      </w:r>
      <w:proofErr w:type="spellEnd"/>
      <w:r w:rsidRPr="00ED2635">
        <w:rPr>
          <w:rFonts w:ascii="Book Antiqua" w:eastAsia="宋体" w:hAnsi="Book Antiqua" w:cs="宋体"/>
          <w:color w:val="000000"/>
          <w:lang w:val="en-US" w:eastAsia="zh-CN"/>
        </w:rPr>
        <w:t xml:space="preserve"> G, </w:t>
      </w:r>
      <w:proofErr w:type="spellStart"/>
      <w:r w:rsidRPr="00ED2635">
        <w:rPr>
          <w:rFonts w:ascii="Book Antiqua" w:eastAsia="宋体" w:hAnsi="Book Antiqua" w:cs="宋体"/>
          <w:color w:val="000000"/>
          <w:lang w:val="en-US" w:eastAsia="zh-CN"/>
        </w:rPr>
        <w:t>Fiorot</w:t>
      </w:r>
      <w:proofErr w:type="spellEnd"/>
      <w:r w:rsidRPr="00ED2635">
        <w:rPr>
          <w:rFonts w:ascii="Book Antiqua" w:eastAsia="宋体" w:hAnsi="Book Antiqua" w:cs="宋体"/>
          <w:color w:val="000000"/>
          <w:lang w:val="en-US" w:eastAsia="zh-CN"/>
        </w:rPr>
        <w:t xml:space="preserve"> FJ, Campos LM, </w:t>
      </w:r>
      <w:proofErr w:type="spellStart"/>
      <w:r w:rsidRPr="00ED2635">
        <w:rPr>
          <w:rFonts w:ascii="Book Antiqua" w:eastAsia="宋体" w:hAnsi="Book Antiqua" w:cs="宋体"/>
          <w:color w:val="000000"/>
          <w:lang w:val="en-US" w:eastAsia="zh-CN"/>
        </w:rPr>
        <w:t>Sallum</w:t>
      </w:r>
      <w:proofErr w:type="spellEnd"/>
      <w:r w:rsidRPr="00ED2635">
        <w:rPr>
          <w:rFonts w:ascii="Book Antiqua" w:eastAsia="宋体" w:hAnsi="Book Antiqua" w:cs="宋体"/>
          <w:color w:val="000000"/>
          <w:lang w:val="en-US" w:eastAsia="zh-CN"/>
        </w:rPr>
        <w:t xml:space="preserve"> AM, Silva CA. Autoimmune hepatitis and juvenile systemic lupus erythematosus. </w:t>
      </w:r>
      <w:r w:rsidRPr="00ED2635">
        <w:rPr>
          <w:rFonts w:ascii="Book Antiqua" w:eastAsia="宋体" w:hAnsi="Book Antiqua" w:cs="宋体"/>
          <w:i/>
          <w:iCs/>
          <w:color w:val="000000"/>
          <w:lang w:val="en-US" w:eastAsia="zh-CN"/>
        </w:rPr>
        <w:t>Lupus</w:t>
      </w:r>
      <w:r w:rsidRPr="00ED2635">
        <w:rPr>
          <w:rFonts w:ascii="Book Antiqua" w:eastAsia="宋体" w:hAnsi="Book Antiqua" w:cs="宋体"/>
          <w:color w:val="000000"/>
          <w:lang w:val="en-US" w:eastAsia="zh-CN"/>
        </w:rPr>
        <w:t> 2009; </w:t>
      </w:r>
      <w:r w:rsidRPr="00ED2635">
        <w:rPr>
          <w:rFonts w:ascii="Book Antiqua" w:eastAsia="宋体" w:hAnsi="Book Antiqua" w:cs="宋体"/>
          <w:b/>
          <w:bCs/>
          <w:color w:val="000000"/>
          <w:lang w:val="en-US" w:eastAsia="zh-CN"/>
        </w:rPr>
        <w:t>18</w:t>
      </w:r>
      <w:r w:rsidRPr="00ED2635">
        <w:rPr>
          <w:rFonts w:ascii="Book Antiqua" w:eastAsia="宋体" w:hAnsi="Book Antiqua" w:cs="宋体"/>
          <w:color w:val="000000"/>
          <w:lang w:val="en-US" w:eastAsia="zh-CN"/>
        </w:rPr>
        <w:t>: 747-751 [PMID: 19502273 DOI: 10.1177/0961203308100559]</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18 </w:t>
      </w:r>
      <w:proofErr w:type="spellStart"/>
      <w:r w:rsidRPr="00ED2635">
        <w:rPr>
          <w:rFonts w:ascii="Book Antiqua" w:eastAsia="宋体" w:hAnsi="Book Antiqua" w:cs="宋体"/>
          <w:b/>
          <w:bCs/>
          <w:color w:val="000000"/>
          <w:lang w:val="en-US" w:eastAsia="zh-CN"/>
        </w:rPr>
        <w:t>Efe</w:t>
      </w:r>
      <w:proofErr w:type="spellEnd"/>
      <w:r w:rsidRPr="00ED2635">
        <w:rPr>
          <w:rFonts w:ascii="Book Antiqua" w:eastAsia="宋体" w:hAnsi="Book Antiqua" w:cs="宋体"/>
          <w:b/>
          <w:bCs/>
          <w:color w:val="000000"/>
          <w:lang w:val="en-US" w:eastAsia="zh-CN"/>
        </w:rPr>
        <w:t xml:space="preserve"> C</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Purnak</w:t>
      </w:r>
      <w:proofErr w:type="spellEnd"/>
      <w:r w:rsidRPr="00ED2635">
        <w:rPr>
          <w:rFonts w:ascii="Book Antiqua" w:eastAsia="宋体" w:hAnsi="Book Antiqua" w:cs="宋体"/>
          <w:color w:val="000000"/>
          <w:lang w:val="en-US" w:eastAsia="zh-CN"/>
        </w:rPr>
        <w:t xml:space="preserve"> T, </w:t>
      </w:r>
      <w:proofErr w:type="spellStart"/>
      <w:r w:rsidRPr="00ED2635">
        <w:rPr>
          <w:rFonts w:ascii="Book Antiqua" w:eastAsia="宋体" w:hAnsi="Book Antiqua" w:cs="宋体"/>
          <w:color w:val="000000"/>
          <w:lang w:val="en-US" w:eastAsia="zh-CN"/>
        </w:rPr>
        <w:t>Ozaslan</w:t>
      </w:r>
      <w:proofErr w:type="spellEnd"/>
      <w:r w:rsidRPr="00ED2635">
        <w:rPr>
          <w:rFonts w:ascii="Book Antiqua" w:eastAsia="宋体" w:hAnsi="Book Antiqua" w:cs="宋体"/>
          <w:color w:val="000000"/>
          <w:lang w:val="en-US" w:eastAsia="zh-CN"/>
        </w:rPr>
        <w:t xml:space="preserve"> E, </w:t>
      </w:r>
      <w:proofErr w:type="spellStart"/>
      <w:r w:rsidRPr="00ED2635">
        <w:rPr>
          <w:rFonts w:ascii="Book Antiqua" w:eastAsia="宋体" w:hAnsi="Book Antiqua" w:cs="宋体"/>
          <w:color w:val="000000"/>
          <w:lang w:val="en-US" w:eastAsia="zh-CN"/>
        </w:rPr>
        <w:t>Ozbalkan</w:t>
      </w:r>
      <w:proofErr w:type="spellEnd"/>
      <w:r w:rsidRPr="00ED2635">
        <w:rPr>
          <w:rFonts w:ascii="Book Antiqua" w:eastAsia="宋体" w:hAnsi="Book Antiqua" w:cs="宋体"/>
          <w:color w:val="000000"/>
          <w:lang w:val="en-US" w:eastAsia="zh-CN"/>
        </w:rPr>
        <w:t xml:space="preserve"> Z, </w:t>
      </w:r>
      <w:proofErr w:type="spellStart"/>
      <w:r w:rsidRPr="00ED2635">
        <w:rPr>
          <w:rFonts w:ascii="Book Antiqua" w:eastAsia="宋体" w:hAnsi="Book Antiqua" w:cs="宋体"/>
          <w:color w:val="000000"/>
          <w:lang w:val="en-US" w:eastAsia="zh-CN"/>
        </w:rPr>
        <w:t>Karaaslan</w:t>
      </w:r>
      <w:proofErr w:type="spellEnd"/>
      <w:r w:rsidRPr="00ED2635">
        <w:rPr>
          <w:rFonts w:ascii="Book Antiqua" w:eastAsia="宋体" w:hAnsi="Book Antiqua" w:cs="宋体"/>
          <w:color w:val="000000"/>
          <w:lang w:val="en-US" w:eastAsia="zh-CN"/>
        </w:rPr>
        <w:t xml:space="preserve"> Y, </w:t>
      </w:r>
      <w:proofErr w:type="spellStart"/>
      <w:r w:rsidRPr="00ED2635">
        <w:rPr>
          <w:rFonts w:ascii="Book Antiqua" w:eastAsia="宋体" w:hAnsi="Book Antiqua" w:cs="宋体"/>
          <w:color w:val="000000"/>
          <w:lang w:val="en-US" w:eastAsia="zh-CN"/>
        </w:rPr>
        <w:t>Altiparmak</w:t>
      </w:r>
      <w:proofErr w:type="spellEnd"/>
      <w:r w:rsidRPr="00ED2635">
        <w:rPr>
          <w:rFonts w:ascii="Book Antiqua" w:eastAsia="宋体" w:hAnsi="Book Antiqua" w:cs="宋体"/>
          <w:color w:val="000000"/>
          <w:lang w:val="en-US" w:eastAsia="zh-CN"/>
        </w:rPr>
        <w:t xml:space="preserve"> E, </w:t>
      </w:r>
      <w:proofErr w:type="spellStart"/>
      <w:r w:rsidRPr="00ED2635">
        <w:rPr>
          <w:rFonts w:ascii="Book Antiqua" w:eastAsia="宋体" w:hAnsi="Book Antiqua" w:cs="宋体"/>
          <w:color w:val="000000"/>
          <w:lang w:val="en-US" w:eastAsia="zh-CN"/>
        </w:rPr>
        <w:t>Muratori</w:t>
      </w:r>
      <w:proofErr w:type="spellEnd"/>
      <w:r w:rsidRPr="00ED2635">
        <w:rPr>
          <w:rFonts w:ascii="Book Antiqua" w:eastAsia="宋体" w:hAnsi="Book Antiqua" w:cs="宋体"/>
          <w:color w:val="000000"/>
          <w:lang w:val="en-US" w:eastAsia="zh-CN"/>
        </w:rPr>
        <w:t xml:space="preserve"> P, </w:t>
      </w:r>
      <w:proofErr w:type="spellStart"/>
      <w:r w:rsidRPr="00ED2635">
        <w:rPr>
          <w:rFonts w:ascii="Book Antiqua" w:eastAsia="宋体" w:hAnsi="Book Antiqua" w:cs="宋体"/>
          <w:color w:val="000000"/>
          <w:lang w:val="en-US" w:eastAsia="zh-CN"/>
        </w:rPr>
        <w:t>Wahlin</w:t>
      </w:r>
      <w:proofErr w:type="spellEnd"/>
      <w:r w:rsidRPr="00ED2635">
        <w:rPr>
          <w:rFonts w:ascii="Book Antiqua" w:eastAsia="宋体" w:hAnsi="Book Antiqua" w:cs="宋体"/>
          <w:color w:val="000000"/>
          <w:lang w:val="en-US" w:eastAsia="zh-CN"/>
        </w:rPr>
        <w:t xml:space="preserve"> S. Autoimmune liver disease in patients with systemic lupus erythematosus: a retrospective analysis of 147 cases. </w:t>
      </w:r>
      <w:proofErr w:type="spellStart"/>
      <w:r w:rsidRPr="00ED2635">
        <w:rPr>
          <w:rFonts w:ascii="Book Antiqua" w:eastAsia="宋体" w:hAnsi="Book Antiqua" w:cs="宋体"/>
          <w:i/>
          <w:iCs/>
          <w:color w:val="000000"/>
          <w:lang w:val="en-US" w:eastAsia="zh-CN"/>
        </w:rPr>
        <w:t>Scand</w:t>
      </w:r>
      <w:proofErr w:type="spellEnd"/>
      <w:r w:rsidRPr="00ED2635">
        <w:rPr>
          <w:rFonts w:ascii="Book Antiqua" w:eastAsia="宋体" w:hAnsi="Book Antiqua" w:cs="宋体"/>
          <w:i/>
          <w:iCs/>
          <w:color w:val="000000"/>
          <w:lang w:val="en-US" w:eastAsia="zh-CN"/>
        </w:rPr>
        <w:t xml:space="preserve"> J </w:t>
      </w:r>
      <w:proofErr w:type="spellStart"/>
      <w:r w:rsidRPr="00ED2635">
        <w:rPr>
          <w:rFonts w:ascii="Book Antiqua" w:eastAsia="宋体" w:hAnsi="Book Antiqua" w:cs="宋体"/>
          <w:i/>
          <w:iCs/>
          <w:color w:val="000000"/>
          <w:lang w:val="en-US" w:eastAsia="zh-CN"/>
        </w:rPr>
        <w:t>Gastroenterol</w:t>
      </w:r>
      <w:proofErr w:type="spellEnd"/>
      <w:r w:rsidRPr="00ED2635">
        <w:rPr>
          <w:rFonts w:ascii="Book Antiqua" w:eastAsia="宋体" w:hAnsi="Book Antiqua" w:cs="宋体"/>
          <w:color w:val="000000"/>
          <w:lang w:val="en-US" w:eastAsia="zh-CN"/>
        </w:rPr>
        <w:t> 2011; </w:t>
      </w:r>
      <w:r w:rsidRPr="00ED2635">
        <w:rPr>
          <w:rFonts w:ascii="Book Antiqua" w:eastAsia="宋体" w:hAnsi="Book Antiqua" w:cs="宋体"/>
          <w:b/>
          <w:bCs/>
          <w:color w:val="000000"/>
          <w:lang w:val="en-US" w:eastAsia="zh-CN"/>
        </w:rPr>
        <w:t>46</w:t>
      </w:r>
      <w:r w:rsidRPr="00ED2635">
        <w:rPr>
          <w:rFonts w:ascii="Book Antiqua" w:eastAsia="宋体" w:hAnsi="Book Antiqua" w:cs="宋体"/>
          <w:color w:val="000000"/>
          <w:lang w:val="en-US" w:eastAsia="zh-CN"/>
        </w:rPr>
        <w:t>: 732-737 [PMID: 21348808 DOI: 10.3109/00365521.2011.558114]</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19 </w:t>
      </w:r>
      <w:r w:rsidRPr="00ED2635">
        <w:rPr>
          <w:rFonts w:ascii="Book Antiqua" w:eastAsia="宋体" w:hAnsi="Book Antiqua" w:cs="宋体"/>
          <w:b/>
          <w:bCs/>
          <w:color w:val="000000"/>
          <w:lang w:val="en-US" w:eastAsia="zh-CN"/>
        </w:rPr>
        <w:t>Iwai M</w:t>
      </w:r>
      <w:r w:rsidRPr="00ED2635">
        <w:rPr>
          <w:rFonts w:ascii="Book Antiqua" w:eastAsia="宋体" w:hAnsi="Book Antiqua" w:cs="宋体"/>
          <w:color w:val="000000"/>
          <w:lang w:val="en-US" w:eastAsia="zh-CN"/>
        </w:rPr>
        <w:t xml:space="preserve">, Harada Y, Ishii M, Tanaka S, </w:t>
      </w:r>
      <w:proofErr w:type="spellStart"/>
      <w:r w:rsidRPr="00ED2635">
        <w:rPr>
          <w:rFonts w:ascii="Book Antiqua" w:eastAsia="宋体" w:hAnsi="Book Antiqua" w:cs="宋体"/>
          <w:color w:val="000000"/>
          <w:lang w:val="en-US" w:eastAsia="zh-CN"/>
        </w:rPr>
        <w:t>Muramatsu</w:t>
      </w:r>
      <w:proofErr w:type="spellEnd"/>
      <w:r w:rsidRPr="00ED2635">
        <w:rPr>
          <w:rFonts w:ascii="Book Antiqua" w:eastAsia="宋体" w:hAnsi="Book Antiqua" w:cs="宋体"/>
          <w:color w:val="000000"/>
          <w:lang w:val="en-US" w:eastAsia="zh-CN"/>
        </w:rPr>
        <w:t xml:space="preserve"> A, Mori T, Nakashima T, </w:t>
      </w:r>
      <w:proofErr w:type="spellStart"/>
      <w:r w:rsidRPr="00ED2635">
        <w:rPr>
          <w:rFonts w:ascii="Book Antiqua" w:eastAsia="宋体" w:hAnsi="Book Antiqua" w:cs="宋体"/>
          <w:color w:val="000000"/>
          <w:lang w:val="en-US" w:eastAsia="zh-CN"/>
        </w:rPr>
        <w:t>Okanoue</w:t>
      </w:r>
      <w:proofErr w:type="spellEnd"/>
      <w:r w:rsidRPr="00ED2635">
        <w:rPr>
          <w:rFonts w:ascii="Book Antiqua" w:eastAsia="宋体" w:hAnsi="Book Antiqua" w:cs="宋体"/>
          <w:color w:val="000000"/>
          <w:lang w:val="en-US" w:eastAsia="zh-CN"/>
        </w:rPr>
        <w:t xml:space="preserve"> T, </w:t>
      </w:r>
      <w:proofErr w:type="spellStart"/>
      <w:r w:rsidRPr="00ED2635">
        <w:rPr>
          <w:rFonts w:ascii="Book Antiqua" w:eastAsia="宋体" w:hAnsi="Book Antiqua" w:cs="宋体"/>
          <w:color w:val="000000"/>
          <w:lang w:val="en-US" w:eastAsia="zh-CN"/>
        </w:rPr>
        <w:t>Hirohata</w:t>
      </w:r>
      <w:proofErr w:type="spellEnd"/>
      <w:r w:rsidRPr="00ED2635">
        <w:rPr>
          <w:rFonts w:ascii="Book Antiqua" w:eastAsia="宋体" w:hAnsi="Book Antiqua" w:cs="宋体"/>
          <w:color w:val="000000"/>
          <w:lang w:val="en-US" w:eastAsia="zh-CN"/>
        </w:rPr>
        <w:t xml:space="preserve"> S. Autoimmune hepatitis in a patient with systemic lupus erythematosus. </w:t>
      </w:r>
      <w:proofErr w:type="spellStart"/>
      <w:r w:rsidRPr="00ED2635">
        <w:rPr>
          <w:rFonts w:ascii="Book Antiqua" w:eastAsia="宋体" w:hAnsi="Book Antiqua" w:cs="宋体"/>
          <w:i/>
          <w:iCs/>
          <w:color w:val="000000"/>
          <w:lang w:val="en-US" w:eastAsia="zh-CN"/>
        </w:rPr>
        <w:t>Clin</w:t>
      </w:r>
      <w:proofErr w:type="spellEnd"/>
      <w:r w:rsidRPr="00ED2635">
        <w:rPr>
          <w:rFonts w:ascii="Book Antiqua" w:eastAsia="宋体" w:hAnsi="Book Antiqua" w:cs="宋体"/>
          <w:i/>
          <w:iCs/>
          <w:color w:val="000000"/>
          <w:lang w:val="en-US" w:eastAsia="zh-CN"/>
        </w:rPr>
        <w:t xml:space="preserve"> </w:t>
      </w:r>
      <w:proofErr w:type="spellStart"/>
      <w:r w:rsidRPr="00ED2635">
        <w:rPr>
          <w:rFonts w:ascii="Book Antiqua" w:eastAsia="宋体" w:hAnsi="Book Antiqua" w:cs="宋体"/>
          <w:i/>
          <w:iCs/>
          <w:color w:val="000000"/>
          <w:lang w:val="en-US" w:eastAsia="zh-CN"/>
        </w:rPr>
        <w:t>Rheumatol</w:t>
      </w:r>
      <w:proofErr w:type="spellEnd"/>
      <w:r w:rsidRPr="00ED2635">
        <w:rPr>
          <w:rFonts w:ascii="Book Antiqua" w:eastAsia="宋体" w:hAnsi="Book Antiqua" w:cs="宋体"/>
          <w:color w:val="000000"/>
          <w:lang w:val="en-US" w:eastAsia="zh-CN"/>
        </w:rPr>
        <w:t> 2003; </w:t>
      </w:r>
      <w:r w:rsidRPr="00ED2635">
        <w:rPr>
          <w:rFonts w:ascii="Book Antiqua" w:eastAsia="宋体" w:hAnsi="Book Antiqua" w:cs="宋体"/>
          <w:b/>
          <w:bCs/>
          <w:color w:val="000000"/>
          <w:lang w:val="en-US" w:eastAsia="zh-CN"/>
        </w:rPr>
        <w:t>22</w:t>
      </w:r>
      <w:r w:rsidRPr="00ED2635">
        <w:rPr>
          <w:rFonts w:ascii="Book Antiqua" w:eastAsia="宋体" w:hAnsi="Book Antiqua" w:cs="宋体"/>
          <w:color w:val="000000"/>
          <w:lang w:val="en-US" w:eastAsia="zh-CN"/>
        </w:rPr>
        <w:t>: 234-236 [PMID: 14505218 DOI: 10.1007/s10067-002-0689-7]</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20 </w:t>
      </w:r>
      <w:r w:rsidRPr="00ED2635">
        <w:rPr>
          <w:rFonts w:ascii="Book Antiqua" w:eastAsia="宋体" w:hAnsi="Book Antiqua" w:cs="宋体"/>
          <w:b/>
          <w:bCs/>
          <w:color w:val="000000"/>
          <w:lang w:val="en-US" w:eastAsia="zh-CN"/>
        </w:rPr>
        <w:t>Kaw R</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Gota</w:t>
      </w:r>
      <w:proofErr w:type="spellEnd"/>
      <w:r w:rsidRPr="00ED2635">
        <w:rPr>
          <w:rFonts w:ascii="Book Antiqua" w:eastAsia="宋体" w:hAnsi="Book Antiqua" w:cs="宋体"/>
          <w:color w:val="000000"/>
          <w:lang w:val="en-US" w:eastAsia="zh-CN"/>
        </w:rPr>
        <w:t xml:space="preserve"> C, Bennett A, Barnes D, Calabrese L. Lupus-related hepatitis: complication of lupus or autoimmune association? </w:t>
      </w:r>
      <w:proofErr w:type="gramStart"/>
      <w:r w:rsidRPr="00ED2635">
        <w:rPr>
          <w:rFonts w:ascii="Book Antiqua" w:eastAsia="宋体" w:hAnsi="Book Antiqua" w:cs="宋体"/>
          <w:color w:val="000000"/>
          <w:lang w:val="en-US" w:eastAsia="zh-CN"/>
        </w:rPr>
        <w:t>Case report and review of the literature.</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 xml:space="preserve">Dig Dis </w:t>
      </w:r>
      <w:proofErr w:type="spellStart"/>
      <w:r w:rsidRPr="00ED2635">
        <w:rPr>
          <w:rFonts w:ascii="Book Antiqua" w:eastAsia="宋体" w:hAnsi="Book Antiqua" w:cs="宋体"/>
          <w:i/>
          <w:iCs/>
          <w:color w:val="000000"/>
          <w:lang w:val="en-US" w:eastAsia="zh-CN"/>
        </w:rPr>
        <w:t>Sci</w:t>
      </w:r>
      <w:proofErr w:type="spellEnd"/>
      <w:r w:rsidRPr="00ED2635">
        <w:rPr>
          <w:rFonts w:ascii="Book Antiqua" w:eastAsia="宋体" w:hAnsi="Book Antiqua" w:cs="宋体"/>
          <w:color w:val="000000"/>
          <w:lang w:val="en-US" w:eastAsia="zh-CN"/>
        </w:rPr>
        <w:t> 2006; </w:t>
      </w:r>
      <w:r w:rsidRPr="00ED2635">
        <w:rPr>
          <w:rFonts w:ascii="Book Antiqua" w:eastAsia="宋体" w:hAnsi="Book Antiqua" w:cs="宋体"/>
          <w:b/>
          <w:bCs/>
          <w:color w:val="000000"/>
          <w:lang w:val="en-US" w:eastAsia="zh-CN"/>
        </w:rPr>
        <w:t>51</w:t>
      </w:r>
      <w:r w:rsidRPr="00ED2635">
        <w:rPr>
          <w:rFonts w:ascii="Book Antiqua" w:eastAsia="宋体" w:hAnsi="Book Antiqua" w:cs="宋体"/>
          <w:color w:val="000000"/>
          <w:lang w:val="en-US" w:eastAsia="zh-CN"/>
        </w:rPr>
        <w:t>: 813-818 [PMID: 16615009 DOI: 10.1007/s10620-006-3212-1]</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lastRenderedPageBreak/>
        <w:t>21 </w:t>
      </w:r>
      <w:proofErr w:type="spellStart"/>
      <w:r w:rsidRPr="00ED2635">
        <w:rPr>
          <w:rFonts w:ascii="Book Antiqua" w:eastAsia="宋体" w:hAnsi="Book Antiqua" w:cs="宋体"/>
          <w:b/>
          <w:bCs/>
          <w:color w:val="000000"/>
          <w:lang w:val="en-US" w:eastAsia="zh-CN"/>
        </w:rPr>
        <w:t>Kooy</w:t>
      </w:r>
      <w:proofErr w:type="spellEnd"/>
      <w:r w:rsidRPr="00ED2635">
        <w:rPr>
          <w:rFonts w:ascii="Book Antiqua" w:eastAsia="宋体" w:hAnsi="Book Antiqua" w:cs="宋体"/>
          <w:b/>
          <w:bCs/>
          <w:color w:val="000000"/>
          <w:lang w:val="en-US" w:eastAsia="zh-CN"/>
        </w:rPr>
        <w:t xml:space="preserve"> A</w:t>
      </w:r>
      <w:r w:rsidRPr="00ED2635">
        <w:rPr>
          <w:rFonts w:ascii="Book Antiqua" w:eastAsia="宋体" w:hAnsi="Book Antiqua" w:cs="宋体"/>
          <w:color w:val="000000"/>
          <w:lang w:val="en-US" w:eastAsia="zh-CN"/>
        </w:rPr>
        <w:t xml:space="preserve">, de </w:t>
      </w:r>
      <w:proofErr w:type="spellStart"/>
      <w:r w:rsidRPr="00ED2635">
        <w:rPr>
          <w:rFonts w:ascii="Book Antiqua" w:eastAsia="宋体" w:hAnsi="Book Antiqua" w:cs="宋体"/>
          <w:color w:val="000000"/>
          <w:lang w:val="en-US" w:eastAsia="zh-CN"/>
        </w:rPr>
        <w:t>Heide</w:t>
      </w:r>
      <w:proofErr w:type="spellEnd"/>
      <w:r w:rsidRPr="00ED2635">
        <w:rPr>
          <w:rFonts w:ascii="Book Antiqua" w:eastAsia="宋体" w:hAnsi="Book Antiqua" w:cs="宋体"/>
          <w:color w:val="000000"/>
          <w:lang w:val="en-US" w:eastAsia="zh-CN"/>
        </w:rPr>
        <w:t xml:space="preserve"> LJ, </w:t>
      </w:r>
      <w:proofErr w:type="spellStart"/>
      <w:r w:rsidRPr="00ED2635">
        <w:rPr>
          <w:rFonts w:ascii="Book Antiqua" w:eastAsia="宋体" w:hAnsi="Book Antiqua" w:cs="宋体"/>
          <w:color w:val="000000"/>
          <w:lang w:val="en-US" w:eastAsia="zh-CN"/>
        </w:rPr>
        <w:t>Engelkens</w:t>
      </w:r>
      <w:proofErr w:type="spellEnd"/>
      <w:r w:rsidRPr="00ED2635">
        <w:rPr>
          <w:rFonts w:ascii="Book Antiqua" w:eastAsia="宋体" w:hAnsi="Book Antiqua" w:cs="宋体"/>
          <w:color w:val="000000"/>
          <w:lang w:val="en-US" w:eastAsia="zh-CN"/>
        </w:rPr>
        <w:t xml:space="preserve"> HJ, Mulder AH, van Hagen M, </w:t>
      </w:r>
      <w:proofErr w:type="spellStart"/>
      <w:r w:rsidRPr="00ED2635">
        <w:rPr>
          <w:rFonts w:ascii="Book Antiqua" w:eastAsia="宋体" w:hAnsi="Book Antiqua" w:cs="宋体"/>
          <w:color w:val="000000"/>
          <w:lang w:val="en-US" w:eastAsia="zh-CN"/>
        </w:rPr>
        <w:t>Schalm</w:t>
      </w:r>
      <w:proofErr w:type="spellEnd"/>
      <w:r w:rsidRPr="00ED2635">
        <w:rPr>
          <w:rFonts w:ascii="Book Antiqua" w:eastAsia="宋体" w:hAnsi="Book Antiqua" w:cs="宋体"/>
          <w:color w:val="000000"/>
          <w:lang w:val="en-US" w:eastAsia="zh-CN"/>
        </w:rPr>
        <w:t xml:space="preserve"> SW. Hepatitis in a patient with SLE: is it autoimmune hepatitis? </w:t>
      </w:r>
      <w:proofErr w:type="spellStart"/>
      <w:r w:rsidRPr="00ED2635">
        <w:rPr>
          <w:rFonts w:ascii="Book Antiqua" w:eastAsia="宋体" w:hAnsi="Book Antiqua" w:cs="宋体"/>
          <w:i/>
          <w:iCs/>
          <w:color w:val="000000"/>
          <w:lang w:val="en-US" w:eastAsia="zh-CN"/>
        </w:rPr>
        <w:t>Neth</w:t>
      </w:r>
      <w:proofErr w:type="spellEnd"/>
      <w:r w:rsidRPr="00ED2635">
        <w:rPr>
          <w:rFonts w:ascii="Book Antiqua" w:eastAsia="宋体" w:hAnsi="Book Antiqua" w:cs="宋体"/>
          <w:i/>
          <w:iCs/>
          <w:color w:val="000000"/>
          <w:lang w:val="en-US" w:eastAsia="zh-CN"/>
        </w:rPr>
        <w:t xml:space="preserve"> J Med</w:t>
      </w:r>
      <w:r w:rsidRPr="00ED2635">
        <w:rPr>
          <w:rFonts w:ascii="Book Antiqua" w:eastAsia="宋体" w:hAnsi="Book Antiqua" w:cs="宋体"/>
          <w:color w:val="000000"/>
          <w:lang w:val="en-US" w:eastAsia="zh-CN"/>
        </w:rPr>
        <w:t> 1996; </w:t>
      </w:r>
      <w:r w:rsidRPr="00ED2635">
        <w:rPr>
          <w:rFonts w:ascii="Book Antiqua" w:eastAsia="宋体" w:hAnsi="Book Antiqua" w:cs="宋体"/>
          <w:b/>
          <w:bCs/>
          <w:color w:val="000000"/>
          <w:lang w:val="en-US" w:eastAsia="zh-CN"/>
        </w:rPr>
        <w:t>48</w:t>
      </w:r>
      <w:r w:rsidRPr="00ED2635">
        <w:rPr>
          <w:rFonts w:ascii="Book Antiqua" w:eastAsia="宋体" w:hAnsi="Book Antiqua" w:cs="宋体"/>
          <w:color w:val="000000"/>
          <w:lang w:val="en-US" w:eastAsia="zh-CN"/>
        </w:rPr>
        <w:t>: 128-132 [PMID: 8999359]</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 xml:space="preserve">22 </w:t>
      </w:r>
      <w:r w:rsidR="003B19A2" w:rsidRPr="00ED2635">
        <w:rPr>
          <w:rFonts w:ascii="Book Antiqua" w:eastAsia="宋体" w:hAnsi="Book Antiqua" w:cs="宋体"/>
          <w:b/>
          <w:color w:val="000000"/>
          <w:lang w:val="en-US" w:eastAsia="zh-CN"/>
        </w:rPr>
        <w:t>Koshy JM</w:t>
      </w:r>
      <w:r w:rsidR="003B19A2" w:rsidRPr="00ED2635">
        <w:rPr>
          <w:rFonts w:ascii="Book Antiqua" w:eastAsia="宋体" w:hAnsi="Book Antiqua" w:cs="宋体"/>
          <w:color w:val="000000"/>
          <w:lang w:val="en-US" w:eastAsia="zh-CN"/>
        </w:rPr>
        <w:t>, John M</w:t>
      </w:r>
      <w:r w:rsidRPr="00ED2635">
        <w:rPr>
          <w:rFonts w:ascii="Book Antiqua" w:eastAsia="宋体" w:hAnsi="Book Antiqua" w:cs="宋体"/>
          <w:color w:val="000000"/>
          <w:lang w:val="en-US" w:eastAsia="zh-CN"/>
        </w:rPr>
        <w:t>. Autoimmune Hepatitis - SLE Overlap Syndrome</w:t>
      </w:r>
      <w:r w:rsidRPr="00ED2635">
        <w:rPr>
          <w:rFonts w:ascii="Book Antiqua" w:eastAsia="宋体" w:hAnsi="Book Antiqua" w:cs="宋体"/>
          <w:i/>
          <w:color w:val="000000"/>
          <w:lang w:val="en-US" w:eastAsia="zh-CN"/>
        </w:rPr>
        <w:t xml:space="preserve">. </w:t>
      </w:r>
      <w:r w:rsidR="00ED2635" w:rsidRPr="00ED2635">
        <w:rPr>
          <w:rFonts w:ascii="Book Antiqua" w:eastAsia="宋体" w:hAnsi="Book Antiqua" w:cs="宋体"/>
          <w:i/>
          <w:color w:val="000000"/>
          <w:lang w:val="en-US" w:eastAsia="zh-CN"/>
        </w:rPr>
        <w:t>J Assoc Phys India</w:t>
      </w:r>
      <w:r w:rsidR="00ED2635" w:rsidRPr="00ED2635">
        <w:rPr>
          <w:rFonts w:ascii="Book Antiqua" w:eastAsia="宋体" w:hAnsi="Book Antiqua" w:cs="宋体"/>
          <w:color w:val="000000"/>
          <w:lang w:val="en-US" w:eastAsia="zh-CN"/>
        </w:rPr>
        <w:t xml:space="preserve"> </w:t>
      </w:r>
      <w:r w:rsidR="003B19A2" w:rsidRPr="00ED2635">
        <w:rPr>
          <w:rFonts w:ascii="Book Antiqua" w:eastAsia="宋体" w:hAnsi="Book Antiqua" w:cs="宋体"/>
          <w:color w:val="000000"/>
          <w:lang w:val="en-US" w:eastAsia="zh-CN"/>
        </w:rPr>
        <w:t xml:space="preserve">2012; </w:t>
      </w:r>
      <w:r w:rsidR="003B19A2" w:rsidRPr="00ED2635">
        <w:rPr>
          <w:rFonts w:ascii="Book Antiqua" w:eastAsia="宋体" w:hAnsi="Book Antiqua" w:cs="宋体"/>
          <w:b/>
          <w:color w:val="000000"/>
          <w:lang w:val="en-US" w:eastAsia="zh-CN"/>
        </w:rPr>
        <w:t>60</w:t>
      </w:r>
      <w:r w:rsidR="003B19A2" w:rsidRPr="00ED2635">
        <w:rPr>
          <w:rFonts w:ascii="Book Antiqua" w:eastAsia="宋体" w:hAnsi="Book Antiqua" w:cs="宋体"/>
          <w:color w:val="000000"/>
          <w:lang w:val="en-US" w:eastAsia="zh-CN"/>
        </w:rPr>
        <w:t>: 59-60</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23 </w:t>
      </w:r>
      <w:proofErr w:type="spellStart"/>
      <w:r w:rsidRPr="00ED2635">
        <w:rPr>
          <w:rFonts w:ascii="Book Antiqua" w:eastAsia="宋体" w:hAnsi="Book Antiqua" w:cs="宋体"/>
          <w:b/>
          <w:bCs/>
          <w:color w:val="000000"/>
          <w:lang w:val="en-US" w:eastAsia="zh-CN"/>
        </w:rPr>
        <w:t>Moriwaki</w:t>
      </w:r>
      <w:proofErr w:type="spellEnd"/>
      <w:r w:rsidRPr="00ED2635">
        <w:rPr>
          <w:rFonts w:ascii="Book Antiqua" w:eastAsia="宋体" w:hAnsi="Book Antiqua" w:cs="宋体"/>
          <w:b/>
          <w:bCs/>
          <w:color w:val="000000"/>
          <w:lang w:val="en-US" w:eastAsia="zh-CN"/>
        </w:rPr>
        <w:t xml:space="preserve"> Y</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Maebo</w:t>
      </w:r>
      <w:proofErr w:type="spellEnd"/>
      <w:r w:rsidRPr="00ED2635">
        <w:rPr>
          <w:rFonts w:ascii="Book Antiqua" w:eastAsia="宋体" w:hAnsi="Book Antiqua" w:cs="宋体"/>
          <w:color w:val="000000"/>
          <w:lang w:val="en-US" w:eastAsia="zh-CN"/>
        </w:rPr>
        <w:t xml:space="preserve"> A, </w:t>
      </w:r>
      <w:proofErr w:type="spellStart"/>
      <w:r w:rsidRPr="00ED2635">
        <w:rPr>
          <w:rFonts w:ascii="Book Antiqua" w:eastAsia="宋体" w:hAnsi="Book Antiqua" w:cs="宋体"/>
          <w:color w:val="000000"/>
          <w:lang w:val="en-US" w:eastAsia="zh-CN"/>
        </w:rPr>
        <w:t>Yamade</w:t>
      </w:r>
      <w:proofErr w:type="spellEnd"/>
      <w:r w:rsidRPr="00ED2635">
        <w:rPr>
          <w:rFonts w:ascii="Book Antiqua" w:eastAsia="宋体" w:hAnsi="Book Antiqua" w:cs="宋体"/>
          <w:color w:val="000000"/>
          <w:lang w:val="en-US" w:eastAsia="zh-CN"/>
        </w:rPr>
        <w:t xml:space="preserve"> W, Yamamoto T, </w:t>
      </w:r>
      <w:proofErr w:type="spellStart"/>
      <w:r w:rsidRPr="00ED2635">
        <w:rPr>
          <w:rFonts w:ascii="Book Antiqua" w:eastAsia="宋体" w:hAnsi="Book Antiqua" w:cs="宋体"/>
          <w:color w:val="000000"/>
          <w:lang w:val="en-US" w:eastAsia="zh-CN"/>
        </w:rPr>
        <w:t>Amuro</w:t>
      </w:r>
      <w:proofErr w:type="spellEnd"/>
      <w:r w:rsidRPr="00ED2635">
        <w:rPr>
          <w:rFonts w:ascii="Book Antiqua" w:eastAsia="宋体" w:hAnsi="Book Antiqua" w:cs="宋体"/>
          <w:color w:val="000000"/>
          <w:lang w:val="en-US" w:eastAsia="zh-CN"/>
        </w:rPr>
        <w:t xml:space="preserve"> Y, </w:t>
      </w:r>
      <w:proofErr w:type="spellStart"/>
      <w:r w:rsidRPr="00ED2635">
        <w:rPr>
          <w:rFonts w:ascii="Book Antiqua" w:eastAsia="宋体" w:hAnsi="Book Antiqua" w:cs="宋体"/>
          <w:color w:val="000000"/>
          <w:lang w:val="en-US" w:eastAsia="zh-CN"/>
        </w:rPr>
        <w:t>Hada</w:t>
      </w:r>
      <w:proofErr w:type="spellEnd"/>
      <w:r w:rsidRPr="00ED2635">
        <w:rPr>
          <w:rFonts w:ascii="Book Antiqua" w:eastAsia="宋体" w:hAnsi="Book Antiqua" w:cs="宋体"/>
          <w:color w:val="000000"/>
          <w:lang w:val="en-US" w:eastAsia="zh-CN"/>
        </w:rPr>
        <w:t xml:space="preserve"> T, </w:t>
      </w:r>
      <w:proofErr w:type="spellStart"/>
      <w:r w:rsidRPr="00ED2635">
        <w:rPr>
          <w:rFonts w:ascii="Book Antiqua" w:eastAsia="宋体" w:hAnsi="Book Antiqua" w:cs="宋体"/>
          <w:color w:val="000000"/>
          <w:lang w:val="en-US" w:eastAsia="zh-CN"/>
        </w:rPr>
        <w:t>Higashino</w:t>
      </w:r>
      <w:proofErr w:type="spellEnd"/>
      <w:r w:rsidRPr="00ED2635">
        <w:rPr>
          <w:rFonts w:ascii="Book Antiqua" w:eastAsia="宋体" w:hAnsi="Book Antiqua" w:cs="宋体"/>
          <w:color w:val="000000"/>
          <w:lang w:val="en-US" w:eastAsia="zh-CN"/>
        </w:rPr>
        <w:t xml:space="preserve"> K. Autoimmune hepatitis or hepatic involvement in SLE?--A case report. </w:t>
      </w:r>
      <w:proofErr w:type="spellStart"/>
      <w:r w:rsidRPr="00ED2635">
        <w:rPr>
          <w:rFonts w:ascii="Book Antiqua" w:eastAsia="宋体" w:hAnsi="Book Antiqua" w:cs="宋体"/>
          <w:i/>
          <w:iCs/>
          <w:color w:val="000000"/>
          <w:lang w:val="en-US" w:eastAsia="zh-CN"/>
        </w:rPr>
        <w:t>Gastroenterol</w:t>
      </w:r>
      <w:proofErr w:type="spellEnd"/>
      <w:r w:rsidRPr="00ED2635">
        <w:rPr>
          <w:rFonts w:ascii="Book Antiqua" w:eastAsia="宋体" w:hAnsi="Book Antiqua" w:cs="宋体"/>
          <w:i/>
          <w:iCs/>
          <w:color w:val="000000"/>
          <w:lang w:val="en-US" w:eastAsia="zh-CN"/>
        </w:rPr>
        <w:t xml:space="preserve"> </w:t>
      </w:r>
      <w:proofErr w:type="spellStart"/>
      <w:r w:rsidRPr="00ED2635">
        <w:rPr>
          <w:rFonts w:ascii="Book Antiqua" w:eastAsia="宋体" w:hAnsi="Book Antiqua" w:cs="宋体"/>
          <w:i/>
          <w:iCs/>
          <w:color w:val="000000"/>
          <w:lang w:val="en-US" w:eastAsia="zh-CN"/>
        </w:rPr>
        <w:t>Jpn</w:t>
      </w:r>
      <w:proofErr w:type="spellEnd"/>
      <w:r w:rsidRPr="00ED2635">
        <w:rPr>
          <w:rFonts w:ascii="Book Antiqua" w:eastAsia="宋体" w:hAnsi="Book Antiqua" w:cs="宋体"/>
          <w:color w:val="000000"/>
          <w:lang w:val="en-US" w:eastAsia="zh-CN"/>
        </w:rPr>
        <w:t> 1987; </w:t>
      </w:r>
      <w:r w:rsidRPr="00ED2635">
        <w:rPr>
          <w:rFonts w:ascii="Book Antiqua" w:eastAsia="宋体" w:hAnsi="Book Antiqua" w:cs="宋体"/>
          <w:b/>
          <w:bCs/>
          <w:color w:val="000000"/>
          <w:lang w:val="en-US" w:eastAsia="zh-CN"/>
        </w:rPr>
        <w:t>22</w:t>
      </w:r>
      <w:r w:rsidRPr="00ED2635">
        <w:rPr>
          <w:rFonts w:ascii="Book Antiqua" w:eastAsia="宋体" w:hAnsi="Book Antiqua" w:cs="宋体"/>
          <w:color w:val="000000"/>
          <w:lang w:val="en-US" w:eastAsia="zh-CN"/>
        </w:rPr>
        <w:t>: 222-227 [PMID: 3596158]</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24 </w:t>
      </w:r>
      <w:r w:rsidRPr="00ED2635">
        <w:rPr>
          <w:rFonts w:ascii="Book Antiqua" w:eastAsia="宋体" w:hAnsi="Book Antiqua" w:cs="宋体"/>
          <w:b/>
          <w:bCs/>
          <w:color w:val="000000"/>
          <w:lang w:val="en-US" w:eastAsia="zh-CN"/>
        </w:rPr>
        <w:t>Satoh T</w:t>
      </w:r>
      <w:r w:rsidRPr="00ED2635">
        <w:rPr>
          <w:rFonts w:ascii="Book Antiqua" w:eastAsia="宋体" w:hAnsi="Book Antiqua" w:cs="宋体"/>
          <w:color w:val="000000"/>
          <w:lang w:val="en-US" w:eastAsia="zh-CN"/>
        </w:rPr>
        <w:t xml:space="preserve">, Hirakata M, Yoshida T, Matsumura M, </w:t>
      </w:r>
      <w:proofErr w:type="spellStart"/>
      <w:r w:rsidRPr="00ED2635">
        <w:rPr>
          <w:rFonts w:ascii="Book Antiqua" w:eastAsia="宋体" w:hAnsi="Book Antiqua" w:cs="宋体"/>
          <w:color w:val="000000"/>
          <w:lang w:val="en-US" w:eastAsia="zh-CN"/>
        </w:rPr>
        <w:t>Miyachi</w:t>
      </w:r>
      <w:proofErr w:type="spellEnd"/>
      <w:r w:rsidRPr="00ED2635">
        <w:rPr>
          <w:rFonts w:ascii="Book Antiqua" w:eastAsia="宋体" w:hAnsi="Book Antiqua" w:cs="宋体"/>
          <w:color w:val="000000"/>
          <w:lang w:val="en-US" w:eastAsia="zh-CN"/>
        </w:rPr>
        <w:t xml:space="preserve"> K, </w:t>
      </w:r>
      <w:proofErr w:type="spellStart"/>
      <w:r w:rsidRPr="00ED2635">
        <w:rPr>
          <w:rFonts w:ascii="Book Antiqua" w:eastAsia="宋体" w:hAnsi="Book Antiqua" w:cs="宋体"/>
          <w:color w:val="000000"/>
          <w:lang w:val="en-US" w:eastAsia="zh-CN"/>
        </w:rPr>
        <w:t>Mimori</w:t>
      </w:r>
      <w:proofErr w:type="spellEnd"/>
      <w:r w:rsidRPr="00ED2635">
        <w:rPr>
          <w:rFonts w:ascii="Book Antiqua" w:eastAsia="宋体" w:hAnsi="Book Antiqua" w:cs="宋体"/>
          <w:color w:val="000000"/>
          <w:lang w:val="en-US" w:eastAsia="zh-CN"/>
        </w:rPr>
        <w:t xml:space="preserve"> T, </w:t>
      </w:r>
      <w:proofErr w:type="spellStart"/>
      <w:r w:rsidRPr="00ED2635">
        <w:rPr>
          <w:rFonts w:ascii="Book Antiqua" w:eastAsia="宋体" w:hAnsi="Book Antiqua" w:cs="宋体"/>
          <w:color w:val="000000"/>
          <w:lang w:val="en-US" w:eastAsia="zh-CN"/>
        </w:rPr>
        <w:t>Akizuki</w:t>
      </w:r>
      <w:proofErr w:type="spellEnd"/>
      <w:r w:rsidRPr="00ED2635">
        <w:rPr>
          <w:rFonts w:ascii="Book Antiqua" w:eastAsia="宋体" w:hAnsi="Book Antiqua" w:cs="宋体"/>
          <w:color w:val="000000"/>
          <w:lang w:val="en-US" w:eastAsia="zh-CN"/>
        </w:rPr>
        <w:t xml:space="preserve"> M. Systemic lupus </w:t>
      </w:r>
      <w:proofErr w:type="spellStart"/>
      <w:r w:rsidRPr="00ED2635">
        <w:rPr>
          <w:rFonts w:ascii="Book Antiqua" w:eastAsia="宋体" w:hAnsi="Book Antiqua" w:cs="宋体"/>
          <w:color w:val="000000"/>
          <w:lang w:val="en-US" w:eastAsia="zh-CN"/>
        </w:rPr>
        <w:t>erythmatosus</w:t>
      </w:r>
      <w:proofErr w:type="spellEnd"/>
      <w:r w:rsidRPr="00ED2635">
        <w:rPr>
          <w:rFonts w:ascii="Book Antiqua" w:eastAsia="宋体" w:hAnsi="Book Antiqua" w:cs="宋体"/>
          <w:color w:val="000000"/>
          <w:lang w:val="en-US" w:eastAsia="zh-CN"/>
        </w:rPr>
        <w:t xml:space="preserve"> associated with autoimmune hepatitis two cases with novel autoantibodies to transfer RNA-related antigens. </w:t>
      </w:r>
      <w:proofErr w:type="spellStart"/>
      <w:r w:rsidRPr="00ED2635">
        <w:rPr>
          <w:rFonts w:ascii="Book Antiqua" w:eastAsia="宋体" w:hAnsi="Book Antiqua" w:cs="宋体"/>
          <w:i/>
          <w:iCs/>
          <w:color w:val="000000"/>
          <w:lang w:val="en-US" w:eastAsia="zh-CN"/>
        </w:rPr>
        <w:t>Clin</w:t>
      </w:r>
      <w:proofErr w:type="spellEnd"/>
      <w:r w:rsidRPr="00ED2635">
        <w:rPr>
          <w:rFonts w:ascii="Book Antiqua" w:eastAsia="宋体" w:hAnsi="Book Antiqua" w:cs="宋体"/>
          <w:i/>
          <w:iCs/>
          <w:color w:val="000000"/>
          <w:lang w:val="en-US" w:eastAsia="zh-CN"/>
        </w:rPr>
        <w:t xml:space="preserve"> </w:t>
      </w:r>
      <w:proofErr w:type="spellStart"/>
      <w:r w:rsidRPr="00ED2635">
        <w:rPr>
          <w:rFonts w:ascii="Book Antiqua" w:eastAsia="宋体" w:hAnsi="Book Antiqua" w:cs="宋体"/>
          <w:i/>
          <w:iCs/>
          <w:color w:val="000000"/>
          <w:lang w:val="en-US" w:eastAsia="zh-CN"/>
        </w:rPr>
        <w:t>Rheumatol</w:t>
      </w:r>
      <w:proofErr w:type="spellEnd"/>
      <w:r w:rsidRPr="00ED2635">
        <w:rPr>
          <w:rFonts w:ascii="Book Antiqua" w:eastAsia="宋体" w:hAnsi="Book Antiqua" w:cs="宋体"/>
          <w:color w:val="000000"/>
          <w:lang w:val="en-US" w:eastAsia="zh-CN"/>
        </w:rPr>
        <w:t> 1997; </w:t>
      </w:r>
      <w:r w:rsidRPr="00ED2635">
        <w:rPr>
          <w:rFonts w:ascii="Book Antiqua" w:eastAsia="宋体" w:hAnsi="Book Antiqua" w:cs="宋体"/>
          <w:b/>
          <w:bCs/>
          <w:color w:val="000000"/>
          <w:lang w:val="en-US" w:eastAsia="zh-CN"/>
        </w:rPr>
        <w:t>16</w:t>
      </w:r>
      <w:r w:rsidRPr="00ED2635">
        <w:rPr>
          <w:rFonts w:ascii="Book Antiqua" w:eastAsia="宋体" w:hAnsi="Book Antiqua" w:cs="宋体"/>
          <w:color w:val="000000"/>
          <w:lang w:val="en-US" w:eastAsia="zh-CN"/>
        </w:rPr>
        <w:t>: 305-309 [PMID: 9184270]</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25 </w:t>
      </w:r>
      <w:r w:rsidRPr="00ED2635">
        <w:rPr>
          <w:rFonts w:ascii="Book Antiqua" w:eastAsia="宋体" w:hAnsi="Book Antiqua" w:cs="宋体"/>
          <w:b/>
          <w:bCs/>
          <w:color w:val="000000"/>
          <w:lang w:val="en-US" w:eastAsia="zh-CN"/>
        </w:rPr>
        <w:t>Suzuki K</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Matsuki</w:t>
      </w:r>
      <w:proofErr w:type="spellEnd"/>
      <w:r w:rsidRPr="00ED2635">
        <w:rPr>
          <w:rFonts w:ascii="Book Antiqua" w:eastAsia="宋体" w:hAnsi="Book Antiqua" w:cs="宋体"/>
          <w:color w:val="000000"/>
          <w:lang w:val="en-US" w:eastAsia="zh-CN"/>
        </w:rPr>
        <w:t xml:space="preserve"> Y, Hidaka T, Kawaguchi Y, Kawakami M, Hino K, Nakamura H. Double filtration </w:t>
      </w:r>
      <w:proofErr w:type="spellStart"/>
      <w:r w:rsidRPr="00ED2635">
        <w:rPr>
          <w:rFonts w:ascii="Book Antiqua" w:eastAsia="宋体" w:hAnsi="Book Antiqua" w:cs="宋体"/>
          <w:color w:val="000000"/>
          <w:lang w:val="en-US" w:eastAsia="zh-CN"/>
        </w:rPr>
        <w:t>plasmapheresis</w:t>
      </w:r>
      <w:proofErr w:type="spellEnd"/>
      <w:r w:rsidRPr="00ED2635">
        <w:rPr>
          <w:rFonts w:ascii="Book Antiqua" w:eastAsia="宋体" w:hAnsi="Book Antiqua" w:cs="宋体"/>
          <w:color w:val="000000"/>
          <w:lang w:val="en-US" w:eastAsia="zh-CN"/>
        </w:rPr>
        <w:t xml:space="preserve"> in a patient with autoimmune hepatitis-systemic lupus erythematosus overlap. </w:t>
      </w:r>
      <w:r w:rsidRPr="00ED2635">
        <w:rPr>
          <w:rFonts w:ascii="Book Antiqua" w:eastAsia="宋体" w:hAnsi="Book Antiqua" w:cs="宋体"/>
          <w:i/>
          <w:iCs/>
          <w:color w:val="000000"/>
          <w:lang w:val="en-US" w:eastAsia="zh-CN"/>
        </w:rPr>
        <w:t>Intern Med</w:t>
      </w:r>
      <w:r w:rsidRPr="00ED2635">
        <w:rPr>
          <w:rFonts w:ascii="Book Antiqua" w:eastAsia="宋体" w:hAnsi="Book Antiqua" w:cs="宋体"/>
          <w:color w:val="000000"/>
          <w:lang w:val="en-US" w:eastAsia="zh-CN"/>
        </w:rPr>
        <w:t> 1993; </w:t>
      </w:r>
      <w:r w:rsidRPr="00ED2635">
        <w:rPr>
          <w:rFonts w:ascii="Book Antiqua" w:eastAsia="宋体" w:hAnsi="Book Antiqua" w:cs="宋体"/>
          <w:b/>
          <w:bCs/>
          <w:color w:val="000000"/>
          <w:lang w:val="en-US" w:eastAsia="zh-CN"/>
        </w:rPr>
        <w:t>32</w:t>
      </w:r>
      <w:r w:rsidRPr="00ED2635">
        <w:rPr>
          <w:rFonts w:ascii="Book Antiqua" w:eastAsia="宋体" w:hAnsi="Book Antiqua" w:cs="宋体"/>
          <w:color w:val="000000"/>
          <w:lang w:val="en-US" w:eastAsia="zh-CN"/>
        </w:rPr>
        <w:t>: 725-729 [PMID: 8142679]</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26 </w:t>
      </w:r>
      <w:r w:rsidRPr="00ED2635">
        <w:rPr>
          <w:rFonts w:ascii="Book Antiqua" w:eastAsia="宋体" w:hAnsi="Book Antiqua" w:cs="宋体"/>
          <w:b/>
          <w:bCs/>
          <w:color w:val="000000"/>
          <w:lang w:val="en-US" w:eastAsia="zh-CN"/>
        </w:rPr>
        <w:t>Takahashi A</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Rai</w:t>
      </w:r>
      <w:proofErr w:type="spellEnd"/>
      <w:r w:rsidRPr="00ED2635">
        <w:rPr>
          <w:rFonts w:ascii="Book Antiqua" w:eastAsia="宋体" w:hAnsi="Book Antiqua" w:cs="宋体"/>
          <w:color w:val="000000"/>
          <w:lang w:val="en-US" w:eastAsia="zh-CN"/>
        </w:rPr>
        <w:t xml:space="preserve"> T, </w:t>
      </w:r>
      <w:proofErr w:type="spellStart"/>
      <w:r w:rsidRPr="00ED2635">
        <w:rPr>
          <w:rFonts w:ascii="Book Antiqua" w:eastAsia="宋体" w:hAnsi="Book Antiqua" w:cs="宋体"/>
          <w:color w:val="000000"/>
          <w:lang w:val="en-US" w:eastAsia="zh-CN"/>
        </w:rPr>
        <w:t>Onizawa</w:t>
      </w:r>
      <w:proofErr w:type="spellEnd"/>
      <w:r w:rsidRPr="00ED2635">
        <w:rPr>
          <w:rFonts w:ascii="Book Antiqua" w:eastAsia="宋体" w:hAnsi="Book Antiqua" w:cs="宋体"/>
          <w:color w:val="000000"/>
          <w:lang w:val="en-US" w:eastAsia="zh-CN"/>
        </w:rPr>
        <w:t xml:space="preserve"> M, </w:t>
      </w:r>
      <w:proofErr w:type="spellStart"/>
      <w:r w:rsidRPr="00ED2635">
        <w:rPr>
          <w:rFonts w:ascii="Book Antiqua" w:eastAsia="宋体" w:hAnsi="Book Antiqua" w:cs="宋体"/>
          <w:color w:val="000000"/>
          <w:lang w:val="en-US" w:eastAsia="zh-CN"/>
        </w:rPr>
        <w:t>Monoe</w:t>
      </w:r>
      <w:proofErr w:type="spellEnd"/>
      <w:r w:rsidRPr="00ED2635">
        <w:rPr>
          <w:rFonts w:ascii="Book Antiqua" w:eastAsia="宋体" w:hAnsi="Book Antiqua" w:cs="宋体"/>
          <w:color w:val="000000"/>
          <w:lang w:val="en-US" w:eastAsia="zh-CN"/>
        </w:rPr>
        <w:t xml:space="preserve"> K, </w:t>
      </w:r>
      <w:proofErr w:type="spellStart"/>
      <w:r w:rsidRPr="00ED2635">
        <w:rPr>
          <w:rFonts w:ascii="Book Antiqua" w:eastAsia="宋体" w:hAnsi="Book Antiqua" w:cs="宋体"/>
          <w:color w:val="000000"/>
          <w:lang w:val="en-US" w:eastAsia="zh-CN"/>
        </w:rPr>
        <w:t>Kanno</w:t>
      </w:r>
      <w:proofErr w:type="spellEnd"/>
      <w:r w:rsidRPr="00ED2635">
        <w:rPr>
          <w:rFonts w:ascii="Book Antiqua" w:eastAsia="宋体" w:hAnsi="Book Antiqua" w:cs="宋体"/>
          <w:color w:val="000000"/>
          <w:lang w:val="en-US" w:eastAsia="zh-CN"/>
        </w:rPr>
        <w:t xml:space="preserve"> Y, Saito H, Abe K, Yokokawa J, </w:t>
      </w:r>
      <w:proofErr w:type="spellStart"/>
      <w:r w:rsidRPr="00ED2635">
        <w:rPr>
          <w:rFonts w:ascii="Book Antiqua" w:eastAsia="宋体" w:hAnsi="Book Antiqua" w:cs="宋体"/>
          <w:color w:val="000000"/>
          <w:lang w:val="en-US" w:eastAsia="zh-CN"/>
        </w:rPr>
        <w:t>Irisawa</w:t>
      </w:r>
      <w:proofErr w:type="spellEnd"/>
      <w:r w:rsidRPr="00ED2635">
        <w:rPr>
          <w:rFonts w:ascii="Book Antiqua" w:eastAsia="宋体" w:hAnsi="Book Antiqua" w:cs="宋体"/>
          <w:color w:val="000000"/>
          <w:lang w:val="en-US" w:eastAsia="zh-CN"/>
        </w:rPr>
        <w:t xml:space="preserve"> A, </w:t>
      </w:r>
      <w:proofErr w:type="spellStart"/>
      <w:r w:rsidRPr="00ED2635">
        <w:rPr>
          <w:rFonts w:ascii="Book Antiqua" w:eastAsia="宋体" w:hAnsi="Book Antiqua" w:cs="宋体"/>
          <w:color w:val="000000"/>
          <w:lang w:val="en-US" w:eastAsia="zh-CN"/>
        </w:rPr>
        <w:t>Ohira</w:t>
      </w:r>
      <w:proofErr w:type="spellEnd"/>
      <w:r w:rsidRPr="00ED2635">
        <w:rPr>
          <w:rFonts w:ascii="Book Antiqua" w:eastAsia="宋体" w:hAnsi="Book Antiqua" w:cs="宋体"/>
          <w:color w:val="000000"/>
          <w:lang w:val="en-US" w:eastAsia="zh-CN"/>
        </w:rPr>
        <w:t xml:space="preserve"> H. Autoimmune hepatitis complicated by late-onset systemic lupus erythematosus. </w:t>
      </w:r>
      <w:proofErr w:type="spellStart"/>
      <w:r w:rsidRPr="00ED2635">
        <w:rPr>
          <w:rFonts w:ascii="Book Antiqua" w:eastAsia="宋体" w:hAnsi="Book Antiqua" w:cs="宋体"/>
          <w:i/>
          <w:iCs/>
          <w:color w:val="000000"/>
          <w:lang w:val="en-US" w:eastAsia="zh-CN"/>
        </w:rPr>
        <w:t>Hepatol</w:t>
      </w:r>
      <w:proofErr w:type="spellEnd"/>
      <w:r w:rsidRPr="00ED2635">
        <w:rPr>
          <w:rFonts w:ascii="Book Antiqua" w:eastAsia="宋体" w:hAnsi="Book Antiqua" w:cs="宋体"/>
          <w:i/>
          <w:iCs/>
          <w:color w:val="000000"/>
          <w:lang w:val="en-US" w:eastAsia="zh-CN"/>
        </w:rPr>
        <w:t xml:space="preserve"> Res</w:t>
      </w:r>
      <w:r w:rsidRPr="00ED2635">
        <w:rPr>
          <w:rFonts w:ascii="Book Antiqua" w:eastAsia="宋体" w:hAnsi="Book Antiqua" w:cs="宋体"/>
          <w:color w:val="000000"/>
          <w:lang w:val="en-US" w:eastAsia="zh-CN"/>
        </w:rPr>
        <w:t> 2007; </w:t>
      </w:r>
      <w:r w:rsidRPr="00ED2635">
        <w:rPr>
          <w:rFonts w:ascii="Book Antiqua" w:eastAsia="宋体" w:hAnsi="Book Antiqua" w:cs="宋体"/>
          <w:b/>
          <w:bCs/>
          <w:color w:val="000000"/>
          <w:lang w:val="en-US" w:eastAsia="zh-CN"/>
        </w:rPr>
        <w:t>37</w:t>
      </w:r>
      <w:r w:rsidRPr="00ED2635">
        <w:rPr>
          <w:rFonts w:ascii="Book Antiqua" w:eastAsia="宋体" w:hAnsi="Book Antiqua" w:cs="宋体"/>
          <w:color w:val="000000"/>
          <w:lang w:val="en-US" w:eastAsia="zh-CN"/>
        </w:rPr>
        <w:t>: 771-774 [PMID: 17506835 DOI: 10.1111/j.1872-034X.2007.00091.x]</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27 </w:t>
      </w:r>
      <w:proofErr w:type="spellStart"/>
      <w:r w:rsidRPr="00ED2635">
        <w:rPr>
          <w:rFonts w:ascii="Book Antiqua" w:eastAsia="宋体" w:hAnsi="Book Antiqua" w:cs="宋体"/>
          <w:b/>
          <w:bCs/>
          <w:color w:val="000000"/>
          <w:lang w:val="en-US" w:eastAsia="zh-CN"/>
        </w:rPr>
        <w:t>Tojo</w:t>
      </w:r>
      <w:proofErr w:type="spellEnd"/>
      <w:r w:rsidRPr="00ED2635">
        <w:rPr>
          <w:rFonts w:ascii="Book Antiqua" w:eastAsia="宋体" w:hAnsi="Book Antiqua" w:cs="宋体"/>
          <w:b/>
          <w:bCs/>
          <w:color w:val="000000"/>
          <w:lang w:val="en-US" w:eastAsia="zh-CN"/>
        </w:rPr>
        <w:t xml:space="preserve"> J</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Ohira</w:t>
      </w:r>
      <w:proofErr w:type="spellEnd"/>
      <w:r w:rsidRPr="00ED2635">
        <w:rPr>
          <w:rFonts w:ascii="Book Antiqua" w:eastAsia="宋体" w:hAnsi="Book Antiqua" w:cs="宋体"/>
          <w:color w:val="000000"/>
          <w:lang w:val="en-US" w:eastAsia="zh-CN"/>
        </w:rPr>
        <w:t xml:space="preserve"> H, Abe K, Yokokawa J, </w:t>
      </w:r>
      <w:proofErr w:type="spellStart"/>
      <w:r w:rsidRPr="00ED2635">
        <w:rPr>
          <w:rFonts w:ascii="Book Antiqua" w:eastAsia="宋体" w:hAnsi="Book Antiqua" w:cs="宋体"/>
          <w:color w:val="000000"/>
          <w:lang w:val="en-US" w:eastAsia="zh-CN"/>
        </w:rPr>
        <w:t>Takiguchi</w:t>
      </w:r>
      <w:proofErr w:type="spellEnd"/>
      <w:r w:rsidRPr="00ED2635">
        <w:rPr>
          <w:rFonts w:ascii="Book Antiqua" w:eastAsia="宋体" w:hAnsi="Book Antiqua" w:cs="宋体"/>
          <w:color w:val="000000"/>
          <w:lang w:val="en-US" w:eastAsia="zh-CN"/>
        </w:rPr>
        <w:t xml:space="preserve"> J, </w:t>
      </w:r>
      <w:proofErr w:type="spellStart"/>
      <w:r w:rsidRPr="00ED2635">
        <w:rPr>
          <w:rFonts w:ascii="Book Antiqua" w:eastAsia="宋体" w:hAnsi="Book Antiqua" w:cs="宋体"/>
          <w:color w:val="000000"/>
          <w:lang w:val="en-US" w:eastAsia="zh-CN"/>
        </w:rPr>
        <w:t>Rai</w:t>
      </w:r>
      <w:proofErr w:type="spellEnd"/>
      <w:r w:rsidRPr="00ED2635">
        <w:rPr>
          <w:rFonts w:ascii="Book Antiqua" w:eastAsia="宋体" w:hAnsi="Book Antiqua" w:cs="宋体"/>
          <w:color w:val="000000"/>
          <w:lang w:val="en-US" w:eastAsia="zh-CN"/>
        </w:rPr>
        <w:t xml:space="preserve"> T, </w:t>
      </w:r>
      <w:proofErr w:type="spellStart"/>
      <w:r w:rsidRPr="00ED2635">
        <w:rPr>
          <w:rFonts w:ascii="Book Antiqua" w:eastAsia="宋体" w:hAnsi="Book Antiqua" w:cs="宋体"/>
          <w:color w:val="000000"/>
          <w:lang w:val="en-US" w:eastAsia="zh-CN"/>
        </w:rPr>
        <w:t>Shishido</w:t>
      </w:r>
      <w:proofErr w:type="spellEnd"/>
      <w:r w:rsidRPr="00ED2635">
        <w:rPr>
          <w:rFonts w:ascii="Book Antiqua" w:eastAsia="宋体" w:hAnsi="Book Antiqua" w:cs="宋体"/>
          <w:color w:val="000000"/>
          <w:lang w:val="en-US" w:eastAsia="zh-CN"/>
        </w:rPr>
        <w:t xml:space="preserve"> S, Sato Y, </w:t>
      </w:r>
      <w:proofErr w:type="spellStart"/>
      <w:r w:rsidRPr="00ED2635">
        <w:rPr>
          <w:rFonts w:ascii="Book Antiqua" w:eastAsia="宋体" w:hAnsi="Book Antiqua" w:cs="宋体"/>
          <w:color w:val="000000"/>
          <w:lang w:val="en-US" w:eastAsia="zh-CN"/>
        </w:rPr>
        <w:t>Kasukawa</w:t>
      </w:r>
      <w:proofErr w:type="spellEnd"/>
      <w:r w:rsidRPr="00ED2635">
        <w:rPr>
          <w:rFonts w:ascii="Book Antiqua" w:eastAsia="宋体" w:hAnsi="Book Antiqua" w:cs="宋体"/>
          <w:color w:val="000000"/>
          <w:lang w:val="en-US" w:eastAsia="zh-CN"/>
        </w:rPr>
        <w:t xml:space="preserve"> R. Autoimmune hepatitis accompanied by systemic lupus erythematosus. </w:t>
      </w:r>
      <w:r w:rsidRPr="00ED2635">
        <w:rPr>
          <w:rFonts w:ascii="Book Antiqua" w:eastAsia="宋体" w:hAnsi="Book Antiqua" w:cs="宋体"/>
          <w:i/>
          <w:iCs/>
          <w:color w:val="000000"/>
          <w:lang w:val="en-US" w:eastAsia="zh-CN"/>
        </w:rPr>
        <w:t>Intern Med</w:t>
      </w:r>
      <w:r w:rsidRPr="00ED2635">
        <w:rPr>
          <w:rFonts w:ascii="Book Antiqua" w:eastAsia="宋体" w:hAnsi="Book Antiqua" w:cs="宋体"/>
          <w:color w:val="000000"/>
          <w:lang w:val="en-US" w:eastAsia="zh-CN"/>
        </w:rPr>
        <w:t> 2004; </w:t>
      </w:r>
      <w:r w:rsidRPr="00ED2635">
        <w:rPr>
          <w:rFonts w:ascii="Book Antiqua" w:eastAsia="宋体" w:hAnsi="Book Antiqua" w:cs="宋体"/>
          <w:b/>
          <w:bCs/>
          <w:color w:val="000000"/>
          <w:lang w:val="en-US" w:eastAsia="zh-CN"/>
        </w:rPr>
        <w:t>43</w:t>
      </w:r>
      <w:r w:rsidRPr="00ED2635">
        <w:rPr>
          <w:rFonts w:ascii="Book Antiqua" w:eastAsia="宋体" w:hAnsi="Book Antiqua" w:cs="宋体"/>
          <w:color w:val="000000"/>
          <w:lang w:val="en-US" w:eastAsia="zh-CN"/>
        </w:rPr>
        <w:t>: 258-262 [PMID: 15098613]</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28 </w:t>
      </w:r>
      <w:proofErr w:type="spellStart"/>
      <w:r w:rsidRPr="00ED2635">
        <w:rPr>
          <w:rFonts w:ascii="Book Antiqua" w:eastAsia="宋体" w:hAnsi="Book Antiqua" w:cs="宋体"/>
          <w:b/>
          <w:bCs/>
          <w:color w:val="000000"/>
          <w:lang w:val="en-US" w:eastAsia="zh-CN"/>
        </w:rPr>
        <w:t>Usta</w:t>
      </w:r>
      <w:proofErr w:type="spellEnd"/>
      <w:r w:rsidRPr="00ED2635">
        <w:rPr>
          <w:rFonts w:ascii="Book Antiqua" w:eastAsia="宋体" w:hAnsi="Book Antiqua" w:cs="宋体"/>
          <w:b/>
          <w:bCs/>
          <w:color w:val="000000"/>
          <w:lang w:val="en-US" w:eastAsia="zh-CN"/>
        </w:rPr>
        <w:t xml:space="preserve"> Y</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Gurakan</w:t>
      </w:r>
      <w:proofErr w:type="spellEnd"/>
      <w:r w:rsidRPr="00ED2635">
        <w:rPr>
          <w:rFonts w:ascii="Book Antiqua" w:eastAsia="宋体" w:hAnsi="Book Antiqua" w:cs="宋体"/>
          <w:color w:val="000000"/>
          <w:lang w:val="en-US" w:eastAsia="zh-CN"/>
        </w:rPr>
        <w:t xml:space="preserve"> F, </w:t>
      </w:r>
      <w:proofErr w:type="spellStart"/>
      <w:r w:rsidRPr="00ED2635">
        <w:rPr>
          <w:rFonts w:ascii="Book Antiqua" w:eastAsia="宋体" w:hAnsi="Book Antiqua" w:cs="宋体"/>
          <w:color w:val="000000"/>
          <w:lang w:val="en-US" w:eastAsia="zh-CN"/>
        </w:rPr>
        <w:t>Akcoren</w:t>
      </w:r>
      <w:proofErr w:type="spellEnd"/>
      <w:r w:rsidRPr="00ED2635">
        <w:rPr>
          <w:rFonts w:ascii="Book Antiqua" w:eastAsia="宋体" w:hAnsi="Book Antiqua" w:cs="宋体"/>
          <w:color w:val="000000"/>
          <w:lang w:val="en-US" w:eastAsia="zh-CN"/>
        </w:rPr>
        <w:t xml:space="preserve"> Z, </w:t>
      </w:r>
      <w:proofErr w:type="spellStart"/>
      <w:r w:rsidRPr="00ED2635">
        <w:rPr>
          <w:rFonts w:ascii="Book Antiqua" w:eastAsia="宋体" w:hAnsi="Book Antiqua" w:cs="宋体"/>
          <w:color w:val="000000"/>
          <w:lang w:val="en-US" w:eastAsia="zh-CN"/>
        </w:rPr>
        <w:t>Ozen</w:t>
      </w:r>
      <w:proofErr w:type="spellEnd"/>
      <w:r w:rsidRPr="00ED2635">
        <w:rPr>
          <w:rFonts w:ascii="Book Antiqua" w:eastAsia="宋体" w:hAnsi="Book Antiqua" w:cs="宋体"/>
          <w:color w:val="000000"/>
          <w:lang w:val="en-US" w:eastAsia="zh-CN"/>
        </w:rPr>
        <w:t xml:space="preserve"> S. </w:t>
      </w:r>
      <w:proofErr w:type="gramStart"/>
      <w:r w:rsidRPr="00ED2635">
        <w:rPr>
          <w:rFonts w:ascii="Book Antiqua" w:eastAsia="宋体" w:hAnsi="Book Antiqua" w:cs="宋体"/>
          <w:color w:val="000000"/>
          <w:lang w:val="en-US" w:eastAsia="zh-CN"/>
        </w:rPr>
        <w:t>An overlap syndrome involving autoimmune hepatitis and systemic lupus erythematosus in childhood.</w:t>
      </w:r>
      <w:proofErr w:type="gramEnd"/>
      <w:r w:rsidRPr="00ED2635">
        <w:rPr>
          <w:rFonts w:ascii="Book Antiqua" w:eastAsia="宋体" w:hAnsi="Book Antiqua" w:cs="宋体"/>
          <w:color w:val="000000"/>
          <w:lang w:val="en-US" w:eastAsia="zh-CN"/>
        </w:rPr>
        <w:t> </w:t>
      </w:r>
      <w:r w:rsidRPr="00ED2635">
        <w:rPr>
          <w:rFonts w:ascii="Book Antiqua" w:eastAsia="宋体" w:hAnsi="Book Antiqua" w:cs="宋体"/>
          <w:i/>
          <w:iCs/>
          <w:color w:val="000000"/>
          <w:lang w:val="en-US" w:eastAsia="zh-CN"/>
        </w:rPr>
        <w:t xml:space="preserve">World J </w:t>
      </w:r>
      <w:proofErr w:type="spellStart"/>
      <w:r w:rsidRPr="00ED2635">
        <w:rPr>
          <w:rFonts w:ascii="Book Antiqua" w:eastAsia="宋体" w:hAnsi="Book Antiqua" w:cs="宋体"/>
          <w:i/>
          <w:iCs/>
          <w:color w:val="000000"/>
          <w:lang w:val="en-US" w:eastAsia="zh-CN"/>
        </w:rPr>
        <w:t>Gastroenterol</w:t>
      </w:r>
      <w:proofErr w:type="spellEnd"/>
      <w:r w:rsidRPr="00ED2635">
        <w:rPr>
          <w:rFonts w:ascii="Book Antiqua" w:eastAsia="宋体" w:hAnsi="Book Antiqua" w:cs="宋体"/>
          <w:color w:val="000000"/>
          <w:lang w:val="en-US" w:eastAsia="zh-CN"/>
        </w:rPr>
        <w:t> 2007; </w:t>
      </w:r>
      <w:r w:rsidRPr="00ED2635">
        <w:rPr>
          <w:rFonts w:ascii="Book Antiqua" w:eastAsia="宋体" w:hAnsi="Book Antiqua" w:cs="宋体"/>
          <w:b/>
          <w:bCs/>
          <w:color w:val="000000"/>
          <w:lang w:val="en-US" w:eastAsia="zh-CN"/>
        </w:rPr>
        <w:t>13</w:t>
      </w:r>
      <w:r w:rsidRPr="00ED2635">
        <w:rPr>
          <w:rFonts w:ascii="Book Antiqua" w:eastAsia="宋体" w:hAnsi="Book Antiqua" w:cs="宋体"/>
          <w:color w:val="000000"/>
          <w:lang w:val="en-US" w:eastAsia="zh-CN"/>
        </w:rPr>
        <w:t>: 2764-2767 [PMID: 17569152]</w:t>
      </w:r>
    </w:p>
    <w:p w:rsidR="00C36630" w:rsidRPr="00ED2635" w:rsidRDefault="00C36630" w:rsidP="00C36630">
      <w:pPr>
        <w:spacing w:after="0"/>
        <w:rPr>
          <w:rFonts w:ascii="Book Antiqua" w:eastAsia="宋体" w:hAnsi="Book Antiqua" w:cs="宋体"/>
          <w:color w:val="000000"/>
          <w:lang w:val="en-US" w:eastAsia="zh-CN"/>
        </w:rPr>
      </w:pPr>
      <w:r w:rsidRPr="00ED2635">
        <w:rPr>
          <w:rFonts w:ascii="Book Antiqua" w:eastAsia="宋体" w:hAnsi="Book Antiqua" w:cs="宋体"/>
          <w:color w:val="000000"/>
          <w:lang w:val="en-US" w:eastAsia="zh-CN"/>
        </w:rPr>
        <w:t>29 </w:t>
      </w:r>
      <w:r w:rsidRPr="00ED2635">
        <w:rPr>
          <w:rFonts w:ascii="Book Antiqua" w:eastAsia="宋体" w:hAnsi="Book Antiqua" w:cs="宋体"/>
          <w:b/>
          <w:bCs/>
          <w:color w:val="000000"/>
          <w:lang w:val="en-US" w:eastAsia="zh-CN"/>
        </w:rPr>
        <w:t>Yamasaki S</w:t>
      </w:r>
      <w:r w:rsidRPr="00ED2635">
        <w:rPr>
          <w:rFonts w:ascii="Book Antiqua" w:eastAsia="宋体" w:hAnsi="Book Antiqua" w:cs="宋体"/>
          <w:color w:val="000000"/>
          <w:lang w:val="en-US" w:eastAsia="zh-CN"/>
        </w:rPr>
        <w:t xml:space="preserve">, </w:t>
      </w:r>
      <w:proofErr w:type="spellStart"/>
      <w:r w:rsidRPr="00ED2635">
        <w:rPr>
          <w:rFonts w:ascii="Book Antiqua" w:eastAsia="宋体" w:hAnsi="Book Antiqua" w:cs="宋体"/>
          <w:color w:val="000000"/>
          <w:lang w:val="en-US" w:eastAsia="zh-CN"/>
        </w:rPr>
        <w:t>Origuchi</w:t>
      </w:r>
      <w:proofErr w:type="spellEnd"/>
      <w:r w:rsidRPr="00ED2635">
        <w:rPr>
          <w:rFonts w:ascii="Book Antiqua" w:eastAsia="宋体" w:hAnsi="Book Antiqua" w:cs="宋体"/>
          <w:color w:val="000000"/>
          <w:lang w:val="en-US" w:eastAsia="zh-CN"/>
        </w:rPr>
        <w:t xml:space="preserve"> T, Nakata K, </w:t>
      </w:r>
      <w:proofErr w:type="spellStart"/>
      <w:r w:rsidRPr="00ED2635">
        <w:rPr>
          <w:rFonts w:ascii="Book Antiqua" w:eastAsia="宋体" w:hAnsi="Book Antiqua" w:cs="宋体"/>
          <w:color w:val="000000"/>
          <w:lang w:val="en-US" w:eastAsia="zh-CN"/>
        </w:rPr>
        <w:t>Toriyama</w:t>
      </w:r>
      <w:proofErr w:type="spellEnd"/>
      <w:r w:rsidRPr="00ED2635">
        <w:rPr>
          <w:rFonts w:ascii="Book Antiqua" w:eastAsia="宋体" w:hAnsi="Book Antiqua" w:cs="宋体"/>
          <w:color w:val="000000"/>
          <w:lang w:val="en-US" w:eastAsia="zh-CN"/>
        </w:rPr>
        <w:t xml:space="preserve"> K, Taguchi T, Ida H, Kawakami A, </w:t>
      </w:r>
      <w:proofErr w:type="spellStart"/>
      <w:r w:rsidRPr="00ED2635">
        <w:rPr>
          <w:rFonts w:ascii="Book Antiqua" w:eastAsia="宋体" w:hAnsi="Book Antiqua" w:cs="宋体"/>
          <w:color w:val="000000"/>
          <w:lang w:val="en-US" w:eastAsia="zh-CN"/>
        </w:rPr>
        <w:t>Eguchi</w:t>
      </w:r>
      <w:proofErr w:type="spellEnd"/>
      <w:r w:rsidRPr="00ED2635">
        <w:rPr>
          <w:rFonts w:ascii="Book Antiqua" w:eastAsia="宋体" w:hAnsi="Book Antiqua" w:cs="宋体"/>
          <w:color w:val="000000"/>
          <w:lang w:val="en-US" w:eastAsia="zh-CN"/>
        </w:rPr>
        <w:t xml:space="preserve"> K. Autoimmune hepatitis in a patient with systemic lupus erythematosus: a case report. </w:t>
      </w:r>
      <w:r w:rsidRPr="00ED2635">
        <w:rPr>
          <w:rFonts w:ascii="Book Antiqua" w:eastAsia="宋体" w:hAnsi="Book Antiqua" w:cs="宋体"/>
          <w:i/>
          <w:iCs/>
          <w:color w:val="000000"/>
          <w:lang w:val="en-US" w:eastAsia="zh-CN"/>
        </w:rPr>
        <w:t xml:space="preserve">Mod </w:t>
      </w:r>
      <w:proofErr w:type="spellStart"/>
      <w:r w:rsidRPr="00ED2635">
        <w:rPr>
          <w:rFonts w:ascii="Book Antiqua" w:eastAsia="宋体" w:hAnsi="Book Antiqua" w:cs="宋体"/>
          <w:i/>
          <w:iCs/>
          <w:color w:val="000000"/>
          <w:lang w:val="en-US" w:eastAsia="zh-CN"/>
        </w:rPr>
        <w:t>Rheumatol</w:t>
      </w:r>
      <w:proofErr w:type="spellEnd"/>
      <w:r w:rsidRPr="00ED2635">
        <w:rPr>
          <w:rFonts w:ascii="Book Antiqua" w:eastAsia="宋体" w:hAnsi="Book Antiqua" w:cs="宋体"/>
          <w:color w:val="000000"/>
          <w:lang w:val="en-US" w:eastAsia="zh-CN"/>
        </w:rPr>
        <w:t> 2004; </w:t>
      </w:r>
      <w:r w:rsidRPr="00ED2635">
        <w:rPr>
          <w:rFonts w:ascii="Book Antiqua" w:eastAsia="宋体" w:hAnsi="Book Antiqua" w:cs="宋体"/>
          <w:b/>
          <w:bCs/>
          <w:color w:val="000000"/>
          <w:lang w:val="en-US" w:eastAsia="zh-CN"/>
        </w:rPr>
        <w:t>14</w:t>
      </w:r>
      <w:r w:rsidRPr="00ED2635">
        <w:rPr>
          <w:rFonts w:ascii="Book Antiqua" w:eastAsia="宋体" w:hAnsi="Book Antiqua" w:cs="宋体"/>
          <w:color w:val="000000"/>
          <w:lang w:val="en-US" w:eastAsia="zh-CN"/>
        </w:rPr>
        <w:t>: 169-173 [PMID: 17143669 DOI: 10.1007/s10165-004-0286-5]</w:t>
      </w:r>
    </w:p>
    <w:p w:rsidR="00C36630" w:rsidRPr="00ED2635" w:rsidRDefault="00C36630" w:rsidP="00C36630">
      <w:pPr>
        <w:spacing w:after="0"/>
        <w:rPr>
          <w:rFonts w:ascii="Book Antiqua" w:eastAsia="宋体" w:hAnsi="Book Antiqua" w:cs="宋体"/>
          <w:b/>
          <w:color w:val="000000"/>
          <w:lang w:val="en-US" w:eastAsia="zh-CN"/>
        </w:rPr>
      </w:pPr>
      <w:r w:rsidRPr="00ED2635">
        <w:rPr>
          <w:rFonts w:ascii="Book Antiqua" w:eastAsia="宋体" w:hAnsi="Book Antiqua" w:cs="宋体"/>
          <w:b/>
          <w:color w:val="000000"/>
          <w:lang w:val="en-US" w:eastAsia="zh-CN"/>
        </w:rPr>
        <w:t xml:space="preserve">30 </w:t>
      </w:r>
      <w:r w:rsidR="00ED2635" w:rsidRPr="00ED2635">
        <w:rPr>
          <w:rFonts w:ascii="Book Antiqua" w:hAnsi="Book Antiqua"/>
          <w:b/>
          <w:bCs/>
          <w:color w:val="000000"/>
        </w:rPr>
        <w:t>Yoon JU</w:t>
      </w:r>
      <w:r w:rsidR="00ED2635" w:rsidRPr="00ED2635">
        <w:rPr>
          <w:rFonts w:ascii="Book Antiqua" w:hAnsi="Book Antiqua"/>
          <w:color w:val="000000"/>
        </w:rPr>
        <w:t>, Park SH, Kim EJ, Hong JH, Lee HS, Oh KC, Park CH, Hahn TH, Lee DK, Kim JH, Park HL, Park CK. [Two cases of autoimmnune hepatitis associated with systemic lupus erythematosus].</w:t>
      </w:r>
      <w:r w:rsidR="00ED2635" w:rsidRPr="00ED2635">
        <w:rPr>
          <w:rStyle w:val="apple-converted-space"/>
          <w:rFonts w:ascii="Book Antiqua" w:hAnsi="Book Antiqua"/>
          <w:color w:val="000000"/>
        </w:rPr>
        <w:t> </w:t>
      </w:r>
      <w:r w:rsidR="00ED2635" w:rsidRPr="00ED2635">
        <w:rPr>
          <w:rFonts w:ascii="Book Antiqua" w:hAnsi="Book Antiqua"/>
          <w:i/>
          <w:iCs/>
          <w:color w:val="000000"/>
        </w:rPr>
        <w:t>Taehan Kan Hakhoe Chi</w:t>
      </w:r>
      <w:r w:rsidR="00ED2635" w:rsidRPr="00ED2635">
        <w:rPr>
          <w:rStyle w:val="apple-converted-space"/>
          <w:rFonts w:ascii="Book Antiqua" w:hAnsi="Book Antiqua"/>
          <w:color w:val="000000"/>
        </w:rPr>
        <w:t> </w:t>
      </w:r>
      <w:r w:rsidR="00ED2635" w:rsidRPr="00ED2635">
        <w:rPr>
          <w:rFonts w:ascii="Book Antiqua" w:hAnsi="Book Antiqua"/>
          <w:color w:val="000000"/>
        </w:rPr>
        <w:t>2003;</w:t>
      </w:r>
      <w:r w:rsidR="00ED2635" w:rsidRPr="00ED2635">
        <w:rPr>
          <w:rStyle w:val="apple-converted-space"/>
          <w:rFonts w:ascii="Book Antiqua" w:hAnsi="Book Antiqua"/>
          <w:color w:val="000000"/>
        </w:rPr>
        <w:t> </w:t>
      </w:r>
      <w:r w:rsidR="00ED2635" w:rsidRPr="00ED2635">
        <w:rPr>
          <w:rFonts w:ascii="Book Antiqua" w:hAnsi="Book Antiqua"/>
          <w:b/>
          <w:bCs/>
          <w:color w:val="000000"/>
        </w:rPr>
        <w:t>9</w:t>
      </w:r>
      <w:r w:rsidR="00ED2635" w:rsidRPr="00ED2635">
        <w:rPr>
          <w:rFonts w:ascii="Book Antiqua" w:hAnsi="Book Antiqua"/>
          <w:color w:val="000000"/>
        </w:rPr>
        <w:t>: 231-235 [PMID: 14515041]</w:t>
      </w:r>
    </w:p>
    <w:p w:rsidR="008E2373" w:rsidRPr="00ED2635" w:rsidRDefault="008E2373" w:rsidP="0062412F">
      <w:pPr>
        <w:snapToGrid w:val="0"/>
        <w:spacing w:after="0" w:line="360" w:lineRule="auto"/>
        <w:jc w:val="both"/>
        <w:rPr>
          <w:rFonts w:ascii="Book Antiqua" w:hAnsi="Book Antiqua"/>
          <w:b/>
          <w:lang w:val="en-US" w:eastAsia="zh-CN"/>
        </w:rPr>
      </w:pPr>
    </w:p>
    <w:p w:rsidR="00C36630" w:rsidRPr="00EF62C2" w:rsidRDefault="00EE2F8C" w:rsidP="00EF62C2">
      <w:pPr>
        <w:tabs>
          <w:tab w:val="left" w:pos="180"/>
          <w:tab w:val="left" w:pos="360"/>
        </w:tabs>
        <w:adjustRightInd w:val="0"/>
        <w:snapToGrid w:val="0"/>
        <w:spacing w:line="360" w:lineRule="auto"/>
        <w:jc w:val="right"/>
        <w:rPr>
          <w:rFonts w:ascii="Book Antiqua" w:hAnsi="Book Antiqua" w:cs="Tahoma"/>
          <w:b/>
          <w:color w:val="000000"/>
          <w:lang w:eastAsia="zh-CN"/>
        </w:rPr>
        <w:sectPr w:rsidR="00C36630" w:rsidRPr="00EF62C2">
          <w:pgSz w:w="11904" w:h="16834"/>
          <w:pgMar w:top="1440" w:right="1800" w:bottom="1440" w:left="1800" w:header="708" w:footer="708" w:gutter="0"/>
          <w:cols w:space="708"/>
        </w:sectPr>
      </w:pPr>
      <w:bookmarkStart w:id="248" w:name="OLE_LINK874"/>
      <w:bookmarkStart w:id="249" w:name="OLE_LINK875"/>
      <w:bookmarkStart w:id="250" w:name="OLE_LINK347"/>
      <w:bookmarkStart w:id="251" w:name="OLE_LINK384"/>
      <w:bookmarkStart w:id="252" w:name="OLE_LINK557"/>
      <w:bookmarkStart w:id="253" w:name="OLE_LINK558"/>
      <w:bookmarkStart w:id="254" w:name="OLE_LINK631"/>
      <w:bookmarkStart w:id="255" w:name="OLE_LINK632"/>
      <w:bookmarkStart w:id="256" w:name="OLE_LINK386"/>
      <w:bookmarkStart w:id="257" w:name="OLE_LINK431"/>
      <w:bookmarkStart w:id="258" w:name="OLE_LINK564"/>
      <w:bookmarkStart w:id="259" w:name="OLE_LINK493"/>
      <w:bookmarkStart w:id="260" w:name="OLE_LINK442"/>
      <w:bookmarkStart w:id="261" w:name="OLE_LINK551"/>
      <w:bookmarkStart w:id="262" w:name="OLE_LINK668"/>
      <w:bookmarkStart w:id="263" w:name="OLE_LINK669"/>
      <w:bookmarkStart w:id="264" w:name="OLE_LINK725"/>
      <w:bookmarkStart w:id="265" w:name="OLE_LINK489"/>
      <w:bookmarkStart w:id="266" w:name="OLE_LINK602"/>
      <w:bookmarkStart w:id="267" w:name="OLE_LINK658"/>
      <w:bookmarkStart w:id="268" w:name="OLE_LINK747"/>
      <w:bookmarkStart w:id="269" w:name="OLE_LINK897"/>
      <w:bookmarkStart w:id="270" w:name="OLE_LINK1138"/>
      <w:bookmarkStart w:id="271" w:name="OLE_LINK1139"/>
      <w:bookmarkStart w:id="272" w:name="OLE_LINK882"/>
      <w:bookmarkStart w:id="273" w:name="OLE_LINK1095"/>
      <w:bookmarkStart w:id="274" w:name="OLE_LINK1305"/>
      <w:bookmarkStart w:id="275" w:name="OLE_LINK1390"/>
      <w:bookmarkStart w:id="276" w:name="OLE_LINK964"/>
      <w:bookmarkStart w:id="277" w:name="OLE_LINK1190"/>
      <w:bookmarkStart w:id="278" w:name="OLE_LINK1314"/>
      <w:bookmarkStart w:id="279" w:name="OLE_LINK1031"/>
      <w:bookmarkStart w:id="280" w:name="OLE_LINK1092"/>
      <w:bookmarkStart w:id="281" w:name="OLE_LINK1258"/>
      <w:bookmarkStart w:id="282" w:name="OLE_LINK1259"/>
      <w:bookmarkStart w:id="283" w:name="OLE_LINK1337"/>
      <w:bookmarkStart w:id="284" w:name="OLE_LINK1338"/>
      <w:bookmarkStart w:id="285" w:name="OLE_LINK1363"/>
      <w:bookmarkStart w:id="286" w:name="OLE_LINK1364"/>
      <w:bookmarkStart w:id="287" w:name="OLE_LINK86"/>
      <w:bookmarkStart w:id="288" w:name="OLE_LINK1595"/>
      <w:bookmarkStart w:id="289" w:name="OLE_LINK1613"/>
      <w:bookmarkStart w:id="290" w:name="OLE_LINK1708"/>
      <w:bookmarkStart w:id="291" w:name="OLE_LINK1774"/>
      <w:bookmarkStart w:id="292" w:name="OLE_LINK1872"/>
      <w:bookmarkStart w:id="293" w:name="OLE_LINK1899"/>
      <w:bookmarkStart w:id="294" w:name="OLE_LINK1492"/>
      <w:bookmarkStart w:id="295" w:name="OLE_LINK1497"/>
      <w:bookmarkStart w:id="296" w:name="OLE_LINK1498"/>
      <w:bookmarkStart w:id="297" w:name="OLE_LINK1589"/>
      <w:bookmarkStart w:id="298" w:name="OLE_LINK1666"/>
      <w:bookmarkStart w:id="299" w:name="OLE_LINK1752"/>
      <w:bookmarkStart w:id="300" w:name="OLE_LINK1616"/>
      <w:bookmarkStart w:id="301" w:name="OLE_LINK1696"/>
      <w:bookmarkStart w:id="302" w:name="OLE_LINK1855"/>
      <w:bookmarkStart w:id="303" w:name="OLE_LINK1942"/>
      <w:bookmarkStart w:id="304" w:name="OLE_LINK1943"/>
      <w:bookmarkStart w:id="305" w:name="OLE_LINK1573"/>
      <w:bookmarkStart w:id="306" w:name="OLE_LINK1574"/>
      <w:bookmarkStart w:id="307" w:name="OLE_LINK1575"/>
      <w:bookmarkStart w:id="308" w:name="OLE_LINK1739"/>
      <w:bookmarkStart w:id="309" w:name="OLE_LINK1761"/>
      <w:bookmarkStart w:id="310" w:name="OLE_LINK1743"/>
      <w:bookmarkStart w:id="311" w:name="OLE_LINK1841"/>
      <w:bookmarkStart w:id="312" w:name="OLE_LINK1858"/>
      <w:bookmarkStart w:id="313" w:name="OLE_LINK1890"/>
      <w:bookmarkStart w:id="314" w:name="OLE_LINK1915"/>
      <w:bookmarkStart w:id="315" w:name="OLE_LINK1980"/>
      <w:bookmarkStart w:id="316" w:name="OLE_LINK1883"/>
      <w:bookmarkStart w:id="317" w:name="OLE_LINK1935"/>
      <w:bookmarkStart w:id="318" w:name="OLE_LINK1936"/>
      <w:bookmarkStart w:id="319" w:name="OLE_LINK1952"/>
      <w:bookmarkStart w:id="320" w:name="OLE_LINK1953"/>
      <w:bookmarkStart w:id="321" w:name="OLE_LINK1999"/>
      <w:bookmarkStart w:id="322" w:name="OLE_LINK2050"/>
      <w:bookmarkStart w:id="323" w:name="OLE_LINK1862"/>
      <w:bookmarkStart w:id="324" w:name="OLE_LINK1963"/>
      <w:bookmarkStart w:id="325" w:name="OLE_LINK2052"/>
      <w:bookmarkStart w:id="326" w:name="OLE_LINK1906"/>
      <w:bookmarkStart w:id="327" w:name="OLE_LINK2031"/>
      <w:bookmarkStart w:id="328" w:name="OLE_LINK2032"/>
      <w:bookmarkStart w:id="329" w:name="OLE_LINK1907"/>
      <w:bookmarkStart w:id="330" w:name="OLE_LINK2004"/>
      <w:bookmarkStart w:id="331" w:name="OLE_LINK2238"/>
      <w:bookmarkStart w:id="332" w:name="OLE_LINK2239"/>
      <w:bookmarkStart w:id="333" w:name="OLE_LINK2163"/>
      <w:bookmarkStart w:id="334" w:name="OLE_LINK2207"/>
      <w:bookmarkStart w:id="335" w:name="OLE_LINK2341"/>
      <w:bookmarkStart w:id="336" w:name="OLE_LINK2417"/>
      <w:bookmarkStart w:id="337" w:name="OLE_LINK2509"/>
      <w:bookmarkStart w:id="338" w:name="OLE_LINK2510"/>
      <w:bookmarkStart w:id="339" w:name="OLE_LINK2511"/>
      <w:bookmarkStart w:id="340" w:name="OLE_LINK2512"/>
      <w:bookmarkStart w:id="341" w:name="OLE_LINK2513"/>
      <w:bookmarkStart w:id="342" w:name="OLE_LINK2514"/>
      <w:bookmarkStart w:id="343" w:name="OLE_LINK2515"/>
      <w:bookmarkStart w:id="344" w:name="OLE_LINK2516"/>
      <w:bookmarkStart w:id="345" w:name="OLE_LINK2517"/>
      <w:bookmarkStart w:id="346" w:name="OLE_LINK2518"/>
      <w:bookmarkStart w:id="347" w:name="OLE_LINK2519"/>
      <w:bookmarkStart w:id="348" w:name="OLE_LINK2520"/>
      <w:bookmarkStart w:id="349" w:name="OLE_LINK2521"/>
      <w:bookmarkStart w:id="350" w:name="OLE_LINK2522"/>
      <w:bookmarkStart w:id="351" w:name="OLE_LINK2523"/>
      <w:bookmarkStart w:id="352" w:name="OLE_LINK2524"/>
      <w:bookmarkStart w:id="353" w:name="OLE_LINK2051"/>
      <w:bookmarkStart w:id="354" w:name="OLE_LINK2109"/>
      <w:bookmarkStart w:id="355" w:name="OLE_LINK2165"/>
      <w:bookmarkStart w:id="356" w:name="OLE_LINK2385"/>
      <w:bookmarkStart w:id="357" w:name="OLE_LINK2593"/>
      <w:bookmarkStart w:id="358" w:name="OLE_LINK2332"/>
      <w:bookmarkStart w:id="359" w:name="OLE_LINK2448"/>
      <w:bookmarkStart w:id="360" w:name="OLE_LINK2525"/>
      <w:bookmarkStart w:id="361" w:name="OLE_LINK2506"/>
      <w:bookmarkStart w:id="362" w:name="OLE_LINK2507"/>
      <w:bookmarkStart w:id="363" w:name="OLE_LINK2291"/>
      <w:bookmarkStart w:id="364" w:name="OLE_LINK2294"/>
      <w:bookmarkStart w:id="365" w:name="OLE_LINK2298"/>
      <w:bookmarkStart w:id="366" w:name="OLE_LINK2300"/>
      <w:bookmarkStart w:id="367" w:name="OLE_LINK2301"/>
      <w:bookmarkStart w:id="368" w:name="OLE_LINK2546"/>
      <w:bookmarkStart w:id="369" w:name="OLE_LINK2756"/>
      <w:bookmarkStart w:id="370" w:name="OLE_LINK2757"/>
      <w:bookmarkStart w:id="371" w:name="OLE_LINK2736"/>
      <w:bookmarkStart w:id="372" w:name="OLE_LINK2923"/>
      <w:bookmarkStart w:id="373" w:name="OLE_LINK2974"/>
      <w:bookmarkStart w:id="374" w:name="OLE_LINK3125"/>
      <w:bookmarkStart w:id="375" w:name="OLE_LINK3218"/>
      <w:bookmarkStart w:id="376" w:name="OLE_LINK2575"/>
      <w:bookmarkStart w:id="377" w:name="OLE_LINK2687"/>
      <w:bookmarkStart w:id="378" w:name="OLE_LINK2688"/>
      <w:bookmarkStart w:id="379" w:name="OLE_LINK2700"/>
      <w:bookmarkStart w:id="380" w:name="OLE_LINK2576"/>
      <w:bookmarkStart w:id="381" w:name="OLE_LINK2674"/>
      <w:bookmarkStart w:id="382" w:name="OLE_LINK2738"/>
      <w:bookmarkStart w:id="383" w:name="OLE_LINK2983"/>
      <w:bookmarkStart w:id="384" w:name="OLE_LINK76"/>
      <w:bookmarkStart w:id="385" w:name="OLE_LINK115"/>
      <w:bookmarkStart w:id="386" w:name="OLE_LINK155"/>
      <w:r w:rsidRPr="00ED2635">
        <w:rPr>
          <w:rFonts w:ascii="Book Antiqua" w:hAnsi="Book Antiqua" w:cs="Tahoma"/>
          <w:b/>
          <w:color w:val="000000"/>
        </w:rPr>
        <w:t xml:space="preserve">P-Reviewer: </w:t>
      </w:r>
      <w:proofErr w:type="spellStart"/>
      <w:r w:rsidRPr="00ED2635">
        <w:rPr>
          <w:rFonts w:ascii="Book Antiqua" w:hAnsi="Book Antiqua"/>
          <w:lang w:val="en-US" w:eastAsia="zh-CN"/>
        </w:rPr>
        <w:t>Yoshizawa</w:t>
      </w:r>
      <w:proofErr w:type="spellEnd"/>
      <w:r w:rsidRPr="00ED2635">
        <w:rPr>
          <w:rFonts w:ascii="Book Antiqua" w:hAnsi="Book Antiqua"/>
          <w:lang w:val="en-US" w:eastAsia="zh-CN"/>
        </w:rPr>
        <w:t xml:space="preserve"> K</w:t>
      </w:r>
      <w:r w:rsidRPr="00ED2635">
        <w:rPr>
          <w:rFonts w:ascii="Book Antiqua" w:hAnsi="Book Antiqua" w:cs="Tahoma"/>
          <w:b/>
          <w:color w:val="000000"/>
        </w:rPr>
        <w:t xml:space="preserve"> S-Editor: </w:t>
      </w:r>
      <w:r w:rsidRPr="00ED2635">
        <w:rPr>
          <w:rFonts w:ascii="Book Antiqua" w:hAnsi="Book Antiqua" w:cs="Tahoma"/>
          <w:color w:val="000000"/>
        </w:rPr>
        <w:t xml:space="preserve">Gou SX </w:t>
      </w:r>
      <w:r w:rsidRPr="00ED2635">
        <w:rPr>
          <w:rFonts w:ascii="Book Antiqua" w:hAnsi="Book Antiqua" w:cs="Tahoma"/>
          <w:b/>
          <w:color w:val="000000"/>
        </w:rPr>
        <w:t xml:space="preserve">  L-Editor:    E-Edito</w:t>
      </w:r>
      <w:bookmarkEnd w:id="248"/>
      <w:bookmarkEnd w:id="249"/>
      <w:r w:rsidRPr="00ED2635">
        <w:rPr>
          <w:rFonts w:ascii="Book Antiqua" w:hAnsi="Book Antiqua" w:cs="Tahoma"/>
          <w:b/>
          <w:color w:val="000000"/>
        </w:rPr>
        <w:t>r:</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EF62C2" w:rsidRPr="00EF62C2" w:rsidRDefault="00EF62C2" w:rsidP="00EF62C2">
      <w:pPr>
        <w:widowControl w:val="0"/>
        <w:autoSpaceDE w:val="0"/>
        <w:autoSpaceDN w:val="0"/>
        <w:adjustRightInd w:val="0"/>
        <w:spacing w:after="0" w:line="360" w:lineRule="auto"/>
        <w:jc w:val="both"/>
        <w:rPr>
          <w:rFonts w:ascii="Book Antiqua" w:eastAsia="ArialMT" w:hAnsi="Book Antiqua" w:cs="ArialMT"/>
          <w:b/>
          <w:lang w:val="en-US" w:eastAsia="de-DE"/>
        </w:rPr>
      </w:pPr>
      <w:r>
        <w:rPr>
          <w:rFonts w:ascii="Book Antiqua" w:hAnsi="Book Antiqua" w:cs="Arial-BoldMT"/>
          <w:b/>
          <w:bCs/>
          <w:noProof/>
          <w:lang w:val="en-US" w:eastAsia="zh-CN"/>
        </w:rPr>
        <w:lastRenderedPageBreak/>
        <w:drawing>
          <wp:inline distT="0" distB="0" distL="0" distR="0">
            <wp:extent cx="8860790" cy="6682864"/>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8860790" cy="6682864"/>
                    </a:xfrm>
                    <a:prstGeom prst="rect">
                      <a:avLst/>
                    </a:prstGeom>
                    <a:noFill/>
                    <a:ln w="9525">
                      <a:noFill/>
                      <a:miter lim="800000"/>
                      <a:headEnd/>
                      <a:tailEnd/>
                    </a:ln>
                  </pic:spPr>
                </pic:pic>
              </a:graphicData>
            </a:graphic>
          </wp:inline>
        </w:drawing>
      </w:r>
      <w:r w:rsidRPr="00EF62C2">
        <w:rPr>
          <w:rFonts w:ascii="Book Antiqua" w:hAnsi="Book Antiqua" w:cs="Arial-BoldMT"/>
          <w:b/>
          <w:bCs/>
          <w:lang w:val="en-US" w:eastAsia="de-DE"/>
        </w:rPr>
        <w:t>Figure 1</w:t>
      </w:r>
      <w:r w:rsidRPr="00EF62C2">
        <w:rPr>
          <w:rFonts w:ascii="Book Antiqua" w:hAnsi="Book Antiqua" w:cs="Arial-BoldMT" w:hint="eastAsia"/>
          <w:b/>
          <w:bCs/>
          <w:lang w:val="en-US" w:eastAsia="zh-CN"/>
        </w:rPr>
        <w:t xml:space="preserve"> </w:t>
      </w:r>
      <w:r w:rsidRPr="00EF62C2">
        <w:rPr>
          <w:rFonts w:ascii="Book Antiqua" w:eastAsia="ArialMT" w:hAnsi="Book Antiqua" w:cs="ArialMT"/>
          <w:b/>
          <w:lang w:val="en-US" w:eastAsia="de-DE"/>
        </w:rPr>
        <w:t xml:space="preserve">Typical histopathology of a patient with </w:t>
      </w:r>
      <w:r w:rsidR="00A519DA" w:rsidRPr="00A519DA">
        <w:rPr>
          <w:rFonts w:ascii="Book Antiqua" w:eastAsia="ArialMT" w:hAnsi="Book Antiqua" w:cs="ArialMT"/>
          <w:b/>
          <w:lang w:val="en-US" w:eastAsia="de-DE"/>
        </w:rPr>
        <w:t xml:space="preserve">autoimmune hepatitis </w:t>
      </w:r>
      <w:r w:rsidRPr="00EF62C2">
        <w:rPr>
          <w:rFonts w:ascii="Book Antiqua" w:eastAsia="ArialMT" w:hAnsi="Book Antiqua" w:cs="ArialMT"/>
          <w:b/>
          <w:lang w:val="en-US" w:eastAsia="de-DE"/>
        </w:rPr>
        <w:t>(case 1).</w:t>
      </w:r>
      <w:r>
        <w:rPr>
          <w:rFonts w:ascii="Book Antiqua" w:hAnsi="Book Antiqua" w:cs="ArialMT" w:hint="eastAsia"/>
          <w:b/>
          <w:lang w:val="en-US" w:eastAsia="zh-CN"/>
        </w:rPr>
        <w:t xml:space="preserve"> </w:t>
      </w:r>
      <w:r w:rsidRPr="00EF62C2">
        <w:rPr>
          <w:rFonts w:ascii="Book Antiqua" w:eastAsia="ArialMT" w:hAnsi="Book Antiqua" w:cs="ArialMT"/>
          <w:lang w:val="en-US" w:eastAsia="de-DE"/>
        </w:rPr>
        <w:t xml:space="preserve">Cirrhotic changes of the liver parenchyma with interface hepatitis. The portal and </w:t>
      </w:r>
      <w:proofErr w:type="spellStart"/>
      <w:r w:rsidRPr="00EF62C2">
        <w:rPr>
          <w:rFonts w:ascii="Book Antiqua" w:eastAsia="ArialMT" w:hAnsi="Book Antiqua" w:cs="ArialMT"/>
          <w:lang w:val="en-US" w:eastAsia="de-DE"/>
        </w:rPr>
        <w:t>periportal</w:t>
      </w:r>
      <w:proofErr w:type="spellEnd"/>
      <w:r w:rsidRPr="00EF62C2">
        <w:rPr>
          <w:rFonts w:ascii="Book Antiqua" w:eastAsia="ArialMT" w:hAnsi="Book Antiqua" w:cs="ArialMT"/>
          <w:lang w:val="en-US" w:eastAsia="de-DE"/>
        </w:rPr>
        <w:t xml:space="preserve"> inflammatory</w:t>
      </w:r>
      <w:r>
        <w:rPr>
          <w:rFonts w:ascii="Book Antiqua" w:hAnsi="Book Antiqua" w:cs="ArialMT" w:hint="eastAsia"/>
          <w:b/>
          <w:lang w:val="en-US" w:eastAsia="zh-CN"/>
        </w:rPr>
        <w:t xml:space="preserve"> </w:t>
      </w:r>
      <w:r w:rsidRPr="00EF62C2">
        <w:rPr>
          <w:rFonts w:ascii="Book Antiqua" w:eastAsia="ArialMT" w:hAnsi="Book Antiqua" w:cs="ArialMT"/>
          <w:lang w:val="en-US" w:eastAsia="de-DE"/>
        </w:rPr>
        <w:t>infiltrate is composed of lymphocytes, monocyte</w:t>
      </w:r>
      <w:r>
        <w:rPr>
          <w:rFonts w:ascii="Book Antiqua" w:eastAsia="ArialMT" w:hAnsi="Book Antiqua" w:cs="ArialMT"/>
          <w:lang w:val="en-US" w:eastAsia="de-DE"/>
        </w:rPr>
        <w:t xml:space="preserve">s/macrophages and </w:t>
      </w:r>
      <w:r>
        <w:rPr>
          <w:rFonts w:ascii="Book Antiqua" w:eastAsia="ArialMT" w:hAnsi="Book Antiqua" w:cs="ArialMT"/>
          <w:lang w:val="en-US" w:eastAsia="de-DE"/>
        </w:rPr>
        <w:lastRenderedPageBreak/>
        <w:t>plasma cells</w:t>
      </w:r>
      <w:r>
        <w:rPr>
          <w:rFonts w:ascii="Book Antiqua" w:hAnsi="Book Antiqua" w:cs="ArialMT" w:hint="eastAsia"/>
          <w:lang w:val="en-US" w:eastAsia="zh-CN"/>
        </w:rPr>
        <w:t xml:space="preserve"> </w:t>
      </w:r>
      <w:r w:rsidRPr="00EF62C2">
        <w:rPr>
          <w:rFonts w:ascii="Book Antiqua" w:eastAsia="ArialMT" w:hAnsi="Book Antiqua" w:cs="ArialMT"/>
          <w:lang w:val="en-US" w:eastAsia="de-DE"/>
        </w:rPr>
        <w:t>(</w:t>
      </w:r>
      <w:proofErr w:type="spellStart"/>
      <w:r w:rsidRPr="00EF62C2">
        <w:rPr>
          <w:rFonts w:ascii="Book Antiqua" w:eastAsia="ArialMT" w:hAnsi="Book Antiqua" w:cs="ArialMT"/>
          <w:lang w:val="en-US" w:eastAsia="de-DE"/>
        </w:rPr>
        <w:t>haematoxylin</w:t>
      </w:r>
      <w:proofErr w:type="spellEnd"/>
      <w:r w:rsidRPr="00EF62C2">
        <w:rPr>
          <w:rFonts w:ascii="Book Antiqua" w:eastAsia="ArialMT" w:hAnsi="Book Antiqua" w:cs="ArialMT"/>
          <w:lang w:val="en-US" w:eastAsia="de-DE"/>
        </w:rPr>
        <w:t xml:space="preserve"> </w:t>
      </w:r>
      <w:r>
        <w:rPr>
          <w:rFonts w:ascii="Book Antiqua" w:hAnsi="Book Antiqua" w:cs="ArialMT" w:hint="eastAsia"/>
          <w:lang w:val="en-US" w:eastAsia="zh-CN"/>
        </w:rPr>
        <w:t>and</w:t>
      </w:r>
      <w:r w:rsidRPr="00EF62C2">
        <w:rPr>
          <w:rFonts w:ascii="Book Antiqua" w:eastAsia="ArialMT" w:hAnsi="Book Antiqua" w:cs="ArialMT"/>
          <w:lang w:val="en-US" w:eastAsia="de-DE"/>
        </w:rPr>
        <w:t xml:space="preserve"> eosin</w:t>
      </w:r>
      <w:r>
        <w:rPr>
          <w:rFonts w:ascii="Book Antiqua" w:hAnsi="Book Antiqua" w:cs="ArialMT" w:hint="eastAsia"/>
          <w:b/>
          <w:lang w:val="en-US" w:eastAsia="zh-CN"/>
        </w:rPr>
        <w:t xml:space="preserve"> </w:t>
      </w:r>
      <w:r w:rsidRPr="00EF62C2">
        <w:rPr>
          <w:rFonts w:ascii="Book Antiqua" w:eastAsia="ArialMT" w:hAnsi="Book Antiqua" w:cs="ArialMT"/>
          <w:lang w:val="en-US" w:eastAsia="de-DE"/>
        </w:rPr>
        <w:t>staining; 200</w:t>
      </w:r>
      <w:r>
        <w:rPr>
          <w:rFonts w:ascii="Book Antiqua" w:eastAsia="ArialMT" w:hAnsi="Book Antiqua" w:cs="ArialMT"/>
          <w:lang w:val="en-US" w:eastAsia="de-DE"/>
        </w:rPr>
        <w:t>×</w:t>
      </w:r>
      <w:r w:rsidRPr="00EF62C2">
        <w:rPr>
          <w:rFonts w:ascii="Book Antiqua" w:eastAsia="ArialMT" w:hAnsi="Book Antiqua" w:cs="ArialMT"/>
          <w:lang w:val="en-US" w:eastAsia="de-DE"/>
        </w:rPr>
        <w:t>).</w:t>
      </w:r>
    </w:p>
    <w:p w:rsidR="00EF62C2" w:rsidRDefault="00EF62C2" w:rsidP="0062412F">
      <w:pPr>
        <w:snapToGrid w:val="0"/>
        <w:spacing w:after="0" w:line="360" w:lineRule="auto"/>
        <w:jc w:val="both"/>
        <w:rPr>
          <w:rFonts w:ascii="Book Antiqua" w:hAnsi="Book Antiqua"/>
          <w:b/>
          <w:lang w:val="en-US" w:eastAsia="zh-CN"/>
        </w:rPr>
      </w:pPr>
    </w:p>
    <w:p w:rsidR="00EF62C2" w:rsidRDefault="00EF62C2" w:rsidP="0062412F">
      <w:pPr>
        <w:snapToGrid w:val="0"/>
        <w:spacing w:after="0" w:line="360" w:lineRule="auto"/>
        <w:jc w:val="both"/>
        <w:rPr>
          <w:rFonts w:ascii="Book Antiqua" w:hAnsi="Book Antiqua"/>
          <w:b/>
          <w:lang w:val="en-US" w:eastAsia="zh-CN"/>
        </w:rPr>
      </w:pPr>
    </w:p>
    <w:p w:rsidR="008E2373" w:rsidRPr="00ED2635" w:rsidRDefault="0028574E" w:rsidP="0062412F">
      <w:pPr>
        <w:snapToGrid w:val="0"/>
        <w:spacing w:after="0" w:line="360" w:lineRule="auto"/>
        <w:jc w:val="both"/>
        <w:rPr>
          <w:rFonts w:ascii="Book Antiqua" w:hAnsi="Book Antiqua"/>
          <w:b/>
          <w:lang w:val="en-US"/>
        </w:rPr>
      </w:pPr>
      <w:r w:rsidRPr="00ED2635">
        <w:rPr>
          <w:rFonts w:ascii="Book Antiqua" w:hAnsi="Book Antiqua"/>
          <w:b/>
          <w:lang w:val="en-US"/>
        </w:rPr>
        <w:t xml:space="preserve">Table </w:t>
      </w:r>
      <w:r w:rsidR="00ED2635">
        <w:rPr>
          <w:rFonts w:ascii="Book Antiqua" w:hAnsi="Book Antiqua" w:hint="eastAsia"/>
          <w:b/>
          <w:lang w:val="en-US" w:eastAsia="zh-CN"/>
        </w:rPr>
        <w:t>1</w:t>
      </w:r>
      <w:r w:rsidR="008E2373" w:rsidRPr="00ED2635">
        <w:rPr>
          <w:rFonts w:ascii="Book Antiqua" w:hAnsi="Book Antiqua"/>
          <w:b/>
          <w:lang w:val="en-US"/>
        </w:rPr>
        <w:t xml:space="preserve"> Review of literature</w:t>
      </w:r>
    </w:p>
    <w:tbl>
      <w:tblPr>
        <w:tblW w:w="14406" w:type="dxa"/>
        <w:jc w:val="center"/>
        <w:tblBorders>
          <w:top w:val="single" w:sz="4" w:space="0" w:color="auto"/>
          <w:bottom w:val="single" w:sz="4" w:space="0" w:color="auto"/>
        </w:tblBorders>
        <w:tblLook w:val="00A0" w:firstRow="1" w:lastRow="0" w:firstColumn="1" w:lastColumn="0" w:noHBand="0" w:noVBand="0"/>
      </w:tblPr>
      <w:tblGrid>
        <w:gridCol w:w="2149"/>
        <w:gridCol w:w="1519"/>
        <w:gridCol w:w="1280"/>
        <w:gridCol w:w="1433"/>
        <w:gridCol w:w="1933"/>
        <w:gridCol w:w="2977"/>
        <w:gridCol w:w="1430"/>
        <w:gridCol w:w="1685"/>
      </w:tblGrid>
      <w:tr w:rsidR="008E2373" w:rsidRPr="00ED2635" w:rsidTr="0028574E">
        <w:trPr>
          <w:cantSplit/>
          <w:jc w:val="center"/>
        </w:trPr>
        <w:tc>
          <w:tcPr>
            <w:tcW w:w="2149" w:type="dxa"/>
            <w:tcBorders>
              <w:top w:val="single" w:sz="4" w:space="0" w:color="auto"/>
              <w:bottom w:val="single" w:sz="4" w:space="0" w:color="auto"/>
            </w:tcBorders>
          </w:tcPr>
          <w:p w:rsidR="008E2373" w:rsidRPr="00ED2635" w:rsidRDefault="008E2373" w:rsidP="0062412F">
            <w:pPr>
              <w:snapToGrid w:val="0"/>
              <w:spacing w:after="0" w:line="360" w:lineRule="auto"/>
              <w:jc w:val="both"/>
              <w:rPr>
                <w:rFonts w:ascii="Book Antiqua" w:hAnsi="Book Antiqua"/>
                <w:b/>
                <w:lang w:val="en-US"/>
              </w:rPr>
            </w:pPr>
            <w:r w:rsidRPr="00ED2635">
              <w:rPr>
                <w:rFonts w:ascii="Book Antiqua" w:hAnsi="Book Antiqua"/>
                <w:b/>
                <w:lang w:val="en-US"/>
              </w:rPr>
              <w:t>Author</w:t>
            </w:r>
          </w:p>
        </w:tc>
        <w:tc>
          <w:tcPr>
            <w:tcW w:w="1519" w:type="dxa"/>
            <w:tcBorders>
              <w:top w:val="single" w:sz="4" w:space="0" w:color="auto"/>
              <w:bottom w:val="single" w:sz="4" w:space="0" w:color="auto"/>
            </w:tcBorders>
          </w:tcPr>
          <w:p w:rsidR="008E2373" w:rsidRPr="00ED2635" w:rsidRDefault="008E2373" w:rsidP="0028574E">
            <w:pPr>
              <w:snapToGrid w:val="0"/>
              <w:spacing w:after="0" w:line="360" w:lineRule="auto"/>
              <w:jc w:val="center"/>
              <w:rPr>
                <w:rFonts w:ascii="Book Antiqua" w:hAnsi="Book Antiqua"/>
                <w:b/>
                <w:lang w:val="en-US"/>
              </w:rPr>
            </w:pPr>
            <w:r w:rsidRPr="00ED2635">
              <w:rPr>
                <w:rFonts w:ascii="Book Antiqua" w:hAnsi="Book Antiqua"/>
                <w:b/>
                <w:lang w:val="en-US"/>
              </w:rPr>
              <w:t>Year of publication</w:t>
            </w:r>
          </w:p>
        </w:tc>
        <w:tc>
          <w:tcPr>
            <w:tcW w:w="1280" w:type="dxa"/>
            <w:tcBorders>
              <w:top w:val="single" w:sz="4" w:space="0" w:color="auto"/>
              <w:bottom w:val="single" w:sz="4" w:space="0" w:color="auto"/>
            </w:tcBorders>
          </w:tcPr>
          <w:p w:rsidR="008E2373" w:rsidRPr="00ED2635" w:rsidRDefault="0028574E" w:rsidP="0028574E">
            <w:pPr>
              <w:snapToGrid w:val="0"/>
              <w:spacing w:after="0" w:line="360" w:lineRule="auto"/>
              <w:jc w:val="center"/>
              <w:rPr>
                <w:rFonts w:ascii="Book Antiqua" w:hAnsi="Book Antiqua"/>
                <w:b/>
                <w:lang w:val="en-US" w:eastAsia="zh-CN"/>
              </w:rPr>
            </w:pPr>
            <w:r w:rsidRPr="00ED2635">
              <w:rPr>
                <w:rFonts w:ascii="Book Antiqua" w:hAnsi="Book Antiqua"/>
                <w:b/>
                <w:lang w:val="en-US"/>
              </w:rPr>
              <w:t>P</w:t>
            </w:r>
            <w:r w:rsidR="008E2373" w:rsidRPr="00ED2635">
              <w:rPr>
                <w:rFonts w:ascii="Book Antiqua" w:hAnsi="Book Antiqua"/>
                <w:b/>
                <w:lang w:val="en-US"/>
              </w:rPr>
              <w:t>atients</w:t>
            </w:r>
            <w:r w:rsidRPr="00ED2635">
              <w:rPr>
                <w:rFonts w:ascii="Book Antiqua" w:hAnsi="Book Antiqua"/>
                <w:b/>
                <w:lang w:val="en-US" w:eastAsia="zh-CN"/>
              </w:rPr>
              <w:t xml:space="preserve"> (</w:t>
            </w:r>
            <w:r w:rsidRPr="00ED2635">
              <w:rPr>
                <w:rFonts w:ascii="Book Antiqua" w:hAnsi="Book Antiqua"/>
                <w:b/>
                <w:i/>
                <w:lang w:val="en-US" w:eastAsia="zh-CN"/>
              </w:rPr>
              <w:t>n</w:t>
            </w:r>
            <w:r w:rsidRPr="00ED2635">
              <w:rPr>
                <w:rFonts w:ascii="Book Antiqua" w:hAnsi="Book Antiqua"/>
                <w:b/>
                <w:lang w:val="en-US" w:eastAsia="zh-CN"/>
              </w:rPr>
              <w:t>)</w:t>
            </w:r>
          </w:p>
        </w:tc>
        <w:tc>
          <w:tcPr>
            <w:tcW w:w="1433" w:type="dxa"/>
            <w:tcBorders>
              <w:top w:val="single" w:sz="4" w:space="0" w:color="auto"/>
              <w:bottom w:val="single" w:sz="4" w:space="0" w:color="auto"/>
            </w:tcBorders>
          </w:tcPr>
          <w:p w:rsidR="008E2373" w:rsidRPr="00ED2635" w:rsidRDefault="008E2373" w:rsidP="0028574E">
            <w:pPr>
              <w:snapToGrid w:val="0"/>
              <w:spacing w:after="0" w:line="360" w:lineRule="auto"/>
              <w:jc w:val="center"/>
              <w:rPr>
                <w:rFonts w:ascii="Book Antiqua" w:hAnsi="Book Antiqua"/>
                <w:b/>
                <w:lang w:val="en-US"/>
              </w:rPr>
            </w:pPr>
            <w:r w:rsidRPr="00ED2635">
              <w:rPr>
                <w:rFonts w:ascii="Book Antiqua" w:hAnsi="Book Antiqua"/>
                <w:b/>
                <w:lang w:val="en-US"/>
              </w:rPr>
              <w:t>Sex</w:t>
            </w:r>
          </w:p>
        </w:tc>
        <w:tc>
          <w:tcPr>
            <w:tcW w:w="1933" w:type="dxa"/>
            <w:tcBorders>
              <w:top w:val="single" w:sz="4" w:space="0" w:color="auto"/>
              <w:bottom w:val="single" w:sz="4" w:space="0" w:color="auto"/>
            </w:tcBorders>
          </w:tcPr>
          <w:p w:rsidR="008E2373" w:rsidRPr="00ED2635" w:rsidRDefault="004C2202" w:rsidP="0028574E">
            <w:pPr>
              <w:snapToGrid w:val="0"/>
              <w:spacing w:after="0" w:line="360" w:lineRule="auto"/>
              <w:jc w:val="center"/>
              <w:rPr>
                <w:rFonts w:ascii="Book Antiqua" w:hAnsi="Book Antiqua"/>
                <w:b/>
                <w:lang w:val="en-US"/>
              </w:rPr>
            </w:pPr>
            <w:r w:rsidRPr="00ED2635">
              <w:rPr>
                <w:rFonts w:ascii="Book Antiqua" w:hAnsi="Book Antiqua"/>
                <w:b/>
                <w:lang w:val="en-US"/>
              </w:rPr>
              <w:t>Age (in yr</w:t>
            </w:r>
            <w:r w:rsidR="008E2373" w:rsidRPr="00ED2635">
              <w:rPr>
                <w:rFonts w:ascii="Book Antiqua" w:hAnsi="Book Antiqua"/>
                <w:b/>
                <w:lang w:val="en-US"/>
              </w:rPr>
              <w:t>)</w:t>
            </w:r>
          </w:p>
        </w:tc>
        <w:tc>
          <w:tcPr>
            <w:tcW w:w="2977" w:type="dxa"/>
            <w:tcBorders>
              <w:top w:val="single" w:sz="4" w:space="0" w:color="auto"/>
              <w:bottom w:val="single" w:sz="4" w:space="0" w:color="auto"/>
            </w:tcBorders>
          </w:tcPr>
          <w:p w:rsidR="008E2373" w:rsidRPr="00ED2635" w:rsidRDefault="008E2373" w:rsidP="0028574E">
            <w:pPr>
              <w:snapToGrid w:val="0"/>
              <w:spacing w:after="0" w:line="360" w:lineRule="auto"/>
              <w:jc w:val="center"/>
              <w:rPr>
                <w:rFonts w:ascii="Book Antiqua" w:hAnsi="Book Antiqua"/>
                <w:b/>
                <w:lang w:val="en-US"/>
              </w:rPr>
            </w:pPr>
            <w:r w:rsidRPr="00ED2635">
              <w:rPr>
                <w:rFonts w:ascii="Book Antiqua" w:hAnsi="Book Antiqua"/>
                <w:b/>
                <w:lang w:val="en-US"/>
              </w:rPr>
              <w:t>Clinical presentation</w:t>
            </w:r>
          </w:p>
        </w:tc>
        <w:tc>
          <w:tcPr>
            <w:tcW w:w="1430" w:type="dxa"/>
            <w:tcBorders>
              <w:top w:val="single" w:sz="4" w:space="0" w:color="auto"/>
              <w:bottom w:val="single" w:sz="4" w:space="0" w:color="auto"/>
            </w:tcBorders>
          </w:tcPr>
          <w:p w:rsidR="008E2373" w:rsidRPr="00ED2635" w:rsidRDefault="008E2373" w:rsidP="0028574E">
            <w:pPr>
              <w:snapToGrid w:val="0"/>
              <w:spacing w:after="0" w:line="360" w:lineRule="auto"/>
              <w:jc w:val="center"/>
              <w:rPr>
                <w:rFonts w:ascii="Book Antiqua" w:hAnsi="Book Antiqua"/>
                <w:b/>
                <w:lang w:val="en-US"/>
              </w:rPr>
            </w:pPr>
            <w:r w:rsidRPr="00ED2635">
              <w:rPr>
                <w:rFonts w:ascii="Book Antiqua" w:hAnsi="Book Antiqua"/>
                <w:b/>
                <w:lang w:val="en-US"/>
              </w:rPr>
              <w:t>Liver enzymes</w:t>
            </w:r>
          </w:p>
        </w:tc>
        <w:tc>
          <w:tcPr>
            <w:tcW w:w="1685" w:type="dxa"/>
            <w:tcBorders>
              <w:top w:val="single" w:sz="4" w:space="0" w:color="auto"/>
              <w:bottom w:val="single" w:sz="4" w:space="0" w:color="auto"/>
            </w:tcBorders>
          </w:tcPr>
          <w:p w:rsidR="008E2373" w:rsidRPr="00ED2635" w:rsidRDefault="008E2373" w:rsidP="0028574E">
            <w:pPr>
              <w:snapToGrid w:val="0"/>
              <w:spacing w:after="0" w:line="360" w:lineRule="auto"/>
              <w:jc w:val="center"/>
              <w:rPr>
                <w:rFonts w:ascii="Book Antiqua" w:hAnsi="Book Antiqua"/>
                <w:b/>
                <w:lang w:val="en-US"/>
              </w:rPr>
            </w:pPr>
            <w:r w:rsidRPr="00ED2635">
              <w:rPr>
                <w:rFonts w:ascii="Book Antiqua" w:hAnsi="Book Antiqua"/>
                <w:b/>
                <w:lang w:val="en-US"/>
              </w:rPr>
              <w:t>Outcome</w:t>
            </w:r>
          </w:p>
        </w:tc>
      </w:tr>
      <w:tr w:rsidR="008E2373" w:rsidRPr="00ED2635" w:rsidTr="0028574E">
        <w:trPr>
          <w:cantSplit/>
          <w:jc w:val="center"/>
        </w:trPr>
        <w:tc>
          <w:tcPr>
            <w:tcW w:w="2149" w:type="dxa"/>
            <w:tcBorders>
              <w:top w:val="single" w:sz="4" w:space="0" w:color="auto"/>
            </w:tcBorders>
          </w:tcPr>
          <w:p w:rsidR="008E2373" w:rsidRPr="00ED2635" w:rsidRDefault="008E2373" w:rsidP="0062412F">
            <w:pPr>
              <w:snapToGrid w:val="0"/>
              <w:spacing w:after="0" w:line="360" w:lineRule="auto"/>
              <w:jc w:val="both"/>
              <w:rPr>
                <w:rFonts w:ascii="Book Antiqua" w:hAnsi="Book Antiqua"/>
                <w:lang w:val="en-US"/>
              </w:rPr>
            </w:pPr>
            <w:proofErr w:type="spellStart"/>
            <w:r w:rsidRPr="00ED2635">
              <w:rPr>
                <w:rFonts w:ascii="Book Antiqua" w:hAnsi="Book Antiqua"/>
                <w:lang w:val="en-US"/>
              </w:rPr>
              <w:t>Chattopadhyay</w:t>
            </w:r>
            <w:proofErr w:type="spellEnd"/>
            <w:r w:rsidRPr="00ED2635">
              <w:rPr>
                <w:rFonts w:ascii="Book Antiqua" w:hAnsi="Book Antiqua"/>
                <w:lang w:val="en-US"/>
              </w:rPr>
              <w:t xml:space="preserve">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15]</w:t>
            </w:r>
          </w:p>
        </w:tc>
        <w:tc>
          <w:tcPr>
            <w:tcW w:w="1519" w:type="dxa"/>
            <w:tcBorders>
              <w:top w:val="single" w:sz="4" w:space="0" w:color="auto"/>
            </w:tcBorders>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2011</w:t>
            </w:r>
          </w:p>
        </w:tc>
        <w:tc>
          <w:tcPr>
            <w:tcW w:w="1280" w:type="dxa"/>
            <w:tcBorders>
              <w:top w:val="single" w:sz="4" w:space="0" w:color="auto"/>
            </w:tcBorders>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Borders>
              <w:top w:val="single" w:sz="4" w:space="0" w:color="auto"/>
            </w:tcBorders>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Borders>
              <w:top w:val="single" w:sz="4" w:space="0" w:color="auto"/>
            </w:tcBorders>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w:t>
            </w:r>
          </w:p>
        </w:tc>
        <w:tc>
          <w:tcPr>
            <w:tcW w:w="2977" w:type="dxa"/>
            <w:tcBorders>
              <w:top w:val="single" w:sz="4" w:space="0" w:color="auto"/>
            </w:tcBorders>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Fever, polyarthritis, jaundice</w:t>
            </w:r>
          </w:p>
        </w:tc>
        <w:tc>
          <w:tcPr>
            <w:tcW w:w="1430" w:type="dxa"/>
            <w:tcBorders>
              <w:top w:val="single" w:sz="4" w:space="0" w:color="auto"/>
            </w:tcBorders>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w:t>
            </w:r>
            <w:r w:rsidR="008E2373" w:rsidRPr="00ED2635">
              <w:rPr>
                <w:rFonts w:ascii="Book Antiqua" w:hAnsi="Book Antiqua"/>
                <w:lang w:val="en-US"/>
              </w:rPr>
              <w:t>ted</w:t>
            </w:r>
          </w:p>
        </w:tc>
        <w:tc>
          <w:tcPr>
            <w:tcW w:w="1685" w:type="dxa"/>
            <w:tcBorders>
              <w:top w:val="single" w:sz="4" w:space="0" w:color="auto"/>
            </w:tcBorders>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Choi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16]</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2008</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Butterfly-type facial erythema</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cs="Helvetica"/>
              </w:rPr>
              <w:t xml:space="preserve">Chowdhary </w:t>
            </w:r>
            <w:r w:rsidR="00F4471C" w:rsidRPr="00ED2635">
              <w:rPr>
                <w:rFonts w:ascii="Book Antiqua" w:hAnsi="Book Antiqua" w:cs="Helvetica"/>
                <w:i/>
              </w:rPr>
              <w:t>et al</w:t>
            </w:r>
            <w:r w:rsidR="002B7CA6" w:rsidRPr="00ED2635">
              <w:rPr>
                <w:rFonts w:ascii="Book Antiqua" w:hAnsi="Book Antiqua" w:cs="Helvetica"/>
                <w:vertAlign w:val="superscript"/>
              </w:rPr>
              <w:t>[</w:t>
            </w:r>
            <w:r w:rsidR="002E0141" w:rsidRPr="00ED2635">
              <w:rPr>
                <w:rFonts w:ascii="Book Antiqua" w:hAnsi="Book Antiqua" w:cs="Helvetica"/>
                <w:noProof/>
                <w:vertAlign w:val="superscript"/>
              </w:rPr>
              <w:t>8]</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2008</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6</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proofErr w:type="spellStart"/>
            <w:r w:rsidRPr="00ED2635">
              <w:rPr>
                <w:rFonts w:ascii="Book Antiqua" w:hAnsi="Book Antiqua"/>
                <w:lang w:val="en-US"/>
              </w:rPr>
              <w:t>Deen</w:t>
            </w:r>
            <w:proofErr w:type="spellEnd"/>
            <w:r w:rsidRPr="00ED2635">
              <w:rPr>
                <w:rFonts w:ascii="Book Antiqua" w:hAnsi="Book Antiqua"/>
                <w:lang w:val="en-US"/>
              </w:rPr>
              <w:t xml:space="preserve">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17]</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2009</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4</w:t>
            </w:r>
          </w:p>
        </w:tc>
        <w:tc>
          <w:tcPr>
            <w:tcW w:w="14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3 female</w:t>
            </w:r>
          </w:p>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 male</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Median 11</w:t>
            </w:r>
          </w:p>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Range 11-13</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Jaundice, splenomegaly, cu</w:t>
            </w:r>
            <w:r w:rsidR="008E2373" w:rsidRPr="00ED2635">
              <w:rPr>
                <w:rFonts w:ascii="Book Antiqua" w:hAnsi="Book Antiqua"/>
                <w:lang w:val="en-US"/>
              </w:rPr>
              <w:t xml:space="preserve">taneous involvement, </w:t>
            </w:r>
            <w:proofErr w:type="spellStart"/>
            <w:r w:rsidR="008E2373" w:rsidRPr="00ED2635">
              <w:rPr>
                <w:rFonts w:ascii="Book Antiqua" w:hAnsi="Book Antiqua"/>
                <w:lang w:val="en-US"/>
              </w:rPr>
              <w:t>artricular</w:t>
            </w:r>
            <w:proofErr w:type="spellEnd"/>
            <w:r w:rsidR="008E2373" w:rsidRPr="00ED2635">
              <w:rPr>
                <w:rFonts w:ascii="Book Antiqua" w:hAnsi="Book Antiqua"/>
                <w:lang w:val="en-US"/>
              </w:rPr>
              <w:t xml:space="preserve"> involvement, proteinuria (&gt;</w:t>
            </w:r>
            <w:r w:rsidRPr="00ED2635">
              <w:rPr>
                <w:rFonts w:ascii="Book Antiqua" w:hAnsi="Book Antiqua"/>
                <w:lang w:val="en-US" w:eastAsia="zh-CN"/>
              </w:rPr>
              <w:t xml:space="preserve"> </w:t>
            </w:r>
            <w:r w:rsidR="008E2373" w:rsidRPr="00ED2635">
              <w:rPr>
                <w:rFonts w:ascii="Book Antiqua" w:hAnsi="Book Antiqua"/>
                <w:lang w:val="en-US"/>
              </w:rPr>
              <w:t>0.5</w:t>
            </w:r>
            <w:r w:rsidRPr="00ED2635">
              <w:rPr>
                <w:rFonts w:ascii="Book Antiqua" w:hAnsi="Book Antiqua"/>
                <w:lang w:val="en-US" w:eastAsia="zh-CN"/>
              </w:rPr>
              <w:t xml:space="preserve"> </w:t>
            </w:r>
            <w:r w:rsidRPr="00ED2635">
              <w:rPr>
                <w:rFonts w:ascii="Book Antiqua" w:hAnsi="Book Antiqua"/>
                <w:lang w:val="en-US"/>
              </w:rPr>
              <w:t>g/d</w:t>
            </w:r>
            <w:r w:rsidR="008E2373" w:rsidRPr="00ED2635">
              <w:rPr>
                <w:rFonts w:ascii="Book Antiqua" w:hAnsi="Book Antiqua"/>
                <w:lang w:val="en-US"/>
              </w:rPr>
              <w:t>), cardiopulmonary involvement</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 in all cases</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proofErr w:type="spellStart"/>
            <w:r w:rsidRPr="00ED2635">
              <w:rPr>
                <w:rFonts w:ascii="Book Antiqua" w:hAnsi="Book Antiqua"/>
                <w:lang w:val="en-US"/>
              </w:rPr>
              <w:t>Efe</w:t>
            </w:r>
            <w:proofErr w:type="spellEnd"/>
            <w:r w:rsidRPr="00ED2635">
              <w:rPr>
                <w:rFonts w:ascii="Book Antiqua" w:hAnsi="Book Antiqua"/>
                <w:lang w:val="en-US"/>
              </w:rPr>
              <w:t xml:space="preserve">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18]</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2011</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4</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Median 35</w:t>
            </w:r>
          </w:p>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Range 27-40</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Iwai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19]</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2003</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60</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 liver en</w:t>
            </w:r>
            <w:r w:rsidR="008E2373" w:rsidRPr="00ED2635">
              <w:rPr>
                <w:rFonts w:ascii="Book Antiqua" w:hAnsi="Book Antiqua"/>
                <w:lang w:val="en-US"/>
              </w:rPr>
              <w:t>zymes</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Kaw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20]</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2006</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34</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 xml:space="preserve">Arthralgia, </w:t>
            </w:r>
            <w:proofErr w:type="spellStart"/>
            <w:r w:rsidRPr="00ED2635">
              <w:rPr>
                <w:rFonts w:ascii="Book Antiqua" w:hAnsi="Book Antiqua"/>
                <w:lang w:val="en-US"/>
              </w:rPr>
              <w:t>myalgias</w:t>
            </w:r>
            <w:proofErr w:type="spellEnd"/>
            <w:r w:rsidRPr="00ED2635">
              <w:rPr>
                <w:rFonts w:ascii="Book Antiqua" w:hAnsi="Book Antiqua"/>
                <w:lang w:val="en-US"/>
              </w:rPr>
              <w:t>, skin rash, nausea</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proofErr w:type="spellStart"/>
            <w:r w:rsidRPr="00ED2635">
              <w:rPr>
                <w:rFonts w:ascii="Book Antiqua" w:hAnsi="Book Antiqua"/>
                <w:lang w:val="en-US"/>
              </w:rPr>
              <w:t>Kooy</w:t>
            </w:r>
            <w:proofErr w:type="spellEnd"/>
            <w:r w:rsidRPr="00ED2635">
              <w:rPr>
                <w:rFonts w:ascii="Book Antiqua" w:hAnsi="Book Antiqua"/>
                <w:lang w:val="en-US"/>
              </w:rPr>
              <w:t xml:space="preserve">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21]</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1996</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Koshy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22]</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2012</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30</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Jaundice, abdominal distention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proofErr w:type="spellStart"/>
            <w:r w:rsidRPr="00ED2635">
              <w:rPr>
                <w:rFonts w:ascii="Book Antiqua" w:hAnsi="Book Antiqua"/>
                <w:lang w:val="en-US"/>
              </w:rPr>
              <w:t>Exitus</w:t>
            </w:r>
            <w:proofErr w:type="spellEnd"/>
            <w:r w:rsidRPr="00ED2635">
              <w:rPr>
                <w:rFonts w:ascii="Book Antiqua" w:hAnsi="Book Antiqua"/>
                <w:lang w:val="en-US"/>
              </w:rPr>
              <w:t xml:space="preserve"> letalis</w:t>
            </w:r>
            <w:r w:rsidRPr="00ED2635">
              <w:rPr>
                <w:rFonts w:ascii="Book Antiqua" w:hAnsi="Book Antiqua"/>
                <w:vertAlign w:val="superscript"/>
                <w:lang w:val="en-US" w:eastAsia="zh-CN"/>
              </w:rPr>
              <w:t>1</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lastRenderedPageBreak/>
              <w:t xml:space="preserve">Mackay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11]</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1999</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16</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 xml:space="preserve">Failure to thrive, jaundice, non-erosive arthritis, oral </w:t>
            </w:r>
            <w:proofErr w:type="spellStart"/>
            <w:r w:rsidRPr="00ED2635">
              <w:rPr>
                <w:rFonts w:ascii="Book Antiqua" w:hAnsi="Book Antiqua"/>
                <w:lang w:val="en-US"/>
              </w:rPr>
              <w:t>aftous</w:t>
            </w:r>
            <w:proofErr w:type="spellEnd"/>
            <w:r w:rsidRPr="00ED2635">
              <w:rPr>
                <w:rFonts w:ascii="Book Antiqua" w:hAnsi="Book Antiqua"/>
                <w:lang w:val="en-US"/>
              </w:rPr>
              <w:t xml:space="preserve"> lesions</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Progress</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proofErr w:type="spellStart"/>
            <w:r w:rsidRPr="00ED2635">
              <w:rPr>
                <w:rFonts w:ascii="Book Antiqua" w:hAnsi="Book Antiqua"/>
                <w:lang w:val="en-US"/>
              </w:rPr>
              <w:t>Moriwaki</w:t>
            </w:r>
            <w:proofErr w:type="spellEnd"/>
            <w:r w:rsidRPr="00ED2635">
              <w:rPr>
                <w:rFonts w:ascii="Book Antiqua" w:hAnsi="Book Antiqua"/>
                <w:lang w:val="en-US"/>
              </w:rPr>
              <w:t xml:space="preserve">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23]</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1987</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Satoh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24]</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1997</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Suzuki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25]</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1993</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33</w:t>
            </w:r>
          </w:p>
        </w:tc>
        <w:tc>
          <w:tcPr>
            <w:tcW w:w="2977" w:type="dxa"/>
          </w:tcPr>
          <w:p w:rsidR="008E2373" w:rsidRPr="00ED2635" w:rsidRDefault="008E2373" w:rsidP="0028574E">
            <w:pPr>
              <w:snapToGrid w:val="0"/>
              <w:spacing w:after="0" w:line="360" w:lineRule="auto"/>
              <w:jc w:val="center"/>
              <w:rPr>
                <w:rFonts w:ascii="Book Antiqua" w:hAnsi="Book Antiqua"/>
                <w:lang w:val="en-US"/>
              </w:rPr>
            </w:pPr>
            <w:proofErr w:type="spellStart"/>
            <w:r w:rsidRPr="00ED2635">
              <w:rPr>
                <w:rFonts w:ascii="Book Antiqua" w:hAnsi="Book Antiqua"/>
                <w:lang w:val="en-US"/>
              </w:rPr>
              <w:t>Intermittend</w:t>
            </w:r>
            <w:proofErr w:type="spellEnd"/>
            <w:r w:rsidRPr="00ED2635">
              <w:rPr>
                <w:rFonts w:ascii="Book Antiqua" w:hAnsi="Book Antiqua"/>
                <w:lang w:val="en-US"/>
              </w:rPr>
              <w:t xml:space="preserve"> fever, </w:t>
            </w:r>
            <w:proofErr w:type="spellStart"/>
            <w:r w:rsidRPr="00ED2635">
              <w:rPr>
                <w:rFonts w:ascii="Book Antiqua" w:hAnsi="Book Antiqua"/>
                <w:lang w:val="en-US"/>
              </w:rPr>
              <w:t>polyarthralgia</w:t>
            </w:r>
            <w:proofErr w:type="spellEnd"/>
            <w:r w:rsidRPr="00ED2635">
              <w:rPr>
                <w:rFonts w:ascii="Book Antiqua" w:hAnsi="Book Antiqua"/>
                <w:lang w:val="en-US"/>
              </w:rPr>
              <w:t>, cutaneous involvement, pericardial effusion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Takahashi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26]</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2007</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69</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Fever, cough, pleural and pericardial effusion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proofErr w:type="spellStart"/>
            <w:r w:rsidRPr="00ED2635">
              <w:rPr>
                <w:rFonts w:ascii="Book Antiqua" w:hAnsi="Book Antiqua"/>
                <w:lang w:val="en-US"/>
              </w:rPr>
              <w:t>Tojo</w:t>
            </w:r>
            <w:proofErr w:type="spellEnd"/>
            <w:r w:rsidRPr="00ED2635">
              <w:rPr>
                <w:rFonts w:ascii="Book Antiqua" w:hAnsi="Book Antiqua"/>
                <w:lang w:val="en-US"/>
              </w:rPr>
              <w:t xml:space="preserve">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27]</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2004</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5</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Median 43</w:t>
            </w:r>
          </w:p>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Range 21</w:t>
            </w:r>
            <w:r w:rsidR="00A325FC" w:rsidRPr="00ED2635">
              <w:rPr>
                <w:rFonts w:ascii="Book Antiqua" w:hAnsi="Book Antiqua"/>
                <w:lang w:val="en-US"/>
              </w:rPr>
              <w:t>-</w:t>
            </w:r>
            <w:r w:rsidR="008E2373" w:rsidRPr="00ED2635">
              <w:rPr>
                <w:rFonts w:ascii="Book Antiqua" w:hAnsi="Book Antiqua"/>
                <w:lang w:val="en-US"/>
              </w:rPr>
              <w:t>56</w:t>
            </w:r>
          </w:p>
        </w:tc>
        <w:tc>
          <w:tcPr>
            <w:tcW w:w="2977" w:type="dxa"/>
          </w:tcPr>
          <w:p w:rsidR="008E2373" w:rsidRPr="00ED2635" w:rsidRDefault="00065D00" w:rsidP="0028574E">
            <w:pPr>
              <w:snapToGrid w:val="0"/>
              <w:spacing w:after="0" w:line="360" w:lineRule="auto"/>
              <w:jc w:val="center"/>
              <w:rPr>
                <w:rFonts w:ascii="Book Antiqua" w:hAnsi="Book Antiqua"/>
                <w:lang w:val="en-US"/>
              </w:rPr>
            </w:pPr>
            <w:r w:rsidRPr="00ED2635">
              <w:rPr>
                <w:rFonts w:ascii="Book Antiqua" w:hAnsi="Book Antiqua"/>
                <w:lang w:val="en-US"/>
              </w:rPr>
              <w:t>R</w:t>
            </w:r>
            <w:r w:rsidR="008E2373" w:rsidRPr="00ED2635">
              <w:rPr>
                <w:rFonts w:ascii="Book Antiqua" w:hAnsi="Book Antiqua"/>
                <w:lang w:val="en-US"/>
              </w:rPr>
              <w:t xml:space="preserve">aynaud’s phenomenon, arthralgia, butterfly-type facial erythema, dry mouth, jaundice, edema, ascites, pleural effusion, </w:t>
            </w:r>
            <w:proofErr w:type="spellStart"/>
            <w:r w:rsidR="008E2373" w:rsidRPr="00ED2635">
              <w:rPr>
                <w:rFonts w:ascii="Book Antiqua" w:hAnsi="Book Antiqua"/>
                <w:lang w:val="en-US"/>
              </w:rPr>
              <w:t>struma</w:t>
            </w:r>
            <w:proofErr w:type="spellEnd"/>
            <w:r w:rsidR="008E2373" w:rsidRPr="00ED2635">
              <w:rPr>
                <w:rFonts w:ascii="Book Antiqua" w:hAnsi="Book Antiqua"/>
                <w:lang w:val="en-US"/>
              </w:rPr>
              <w:t>, skin ulcer, fatigue, fever</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 in 4 of 5 cases</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 in all cases</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proofErr w:type="spellStart"/>
            <w:r w:rsidRPr="00ED2635">
              <w:rPr>
                <w:rFonts w:ascii="Book Antiqua" w:hAnsi="Book Antiqua"/>
                <w:lang w:val="en-US"/>
              </w:rPr>
              <w:t>Usta</w:t>
            </w:r>
            <w:proofErr w:type="spellEnd"/>
            <w:r w:rsidRPr="00ED2635">
              <w:rPr>
                <w:rFonts w:ascii="Book Antiqua" w:hAnsi="Book Antiqua"/>
                <w:lang w:val="en-US"/>
              </w:rPr>
              <w:t xml:space="preserve">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28]</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2007</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12</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 xml:space="preserve">Jaundice, </w:t>
            </w:r>
            <w:proofErr w:type="spellStart"/>
            <w:r w:rsidRPr="00ED2635">
              <w:rPr>
                <w:rFonts w:ascii="Book Antiqua" w:hAnsi="Book Antiqua"/>
                <w:lang w:val="en-US"/>
              </w:rPr>
              <w:t>hepatosplenomegaly</w:t>
            </w:r>
            <w:proofErr w:type="spellEnd"/>
            <w:r w:rsidRPr="00ED2635">
              <w:rPr>
                <w:rFonts w:ascii="Book Antiqua" w:hAnsi="Book Antiqua"/>
                <w:lang w:val="en-US"/>
              </w:rPr>
              <w:t xml:space="preserve">, </w:t>
            </w:r>
            <w:proofErr w:type="spellStart"/>
            <w:r w:rsidRPr="00ED2635">
              <w:rPr>
                <w:rFonts w:ascii="Book Antiqua" w:hAnsi="Book Antiqua"/>
                <w:lang w:val="en-US"/>
              </w:rPr>
              <w:t>polyarthralgia</w:t>
            </w:r>
            <w:proofErr w:type="spellEnd"/>
            <w:r w:rsidRPr="00ED2635">
              <w:rPr>
                <w:rFonts w:ascii="Book Antiqua" w:hAnsi="Book Antiqua"/>
                <w:lang w:val="en-US"/>
              </w:rPr>
              <w:t>, malaise, butterfly-type facial erythema, arthritis</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Stable</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t xml:space="preserve">Yamasaki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29]</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2004</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1</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48</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Ascites</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Remission</w:t>
            </w:r>
          </w:p>
        </w:tc>
      </w:tr>
      <w:tr w:rsidR="008E2373" w:rsidRPr="00ED2635" w:rsidTr="0028574E">
        <w:trPr>
          <w:cantSplit/>
          <w:jc w:val="center"/>
        </w:trPr>
        <w:tc>
          <w:tcPr>
            <w:tcW w:w="2149" w:type="dxa"/>
          </w:tcPr>
          <w:p w:rsidR="008E2373" w:rsidRPr="00ED2635" w:rsidRDefault="008E2373" w:rsidP="0062412F">
            <w:pPr>
              <w:snapToGrid w:val="0"/>
              <w:spacing w:after="0" w:line="360" w:lineRule="auto"/>
              <w:jc w:val="both"/>
              <w:rPr>
                <w:rFonts w:ascii="Book Antiqua" w:hAnsi="Book Antiqua"/>
                <w:lang w:val="en-US"/>
              </w:rPr>
            </w:pPr>
            <w:r w:rsidRPr="00ED2635">
              <w:rPr>
                <w:rFonts w:ascii="Book Antiqua" w:hAnsi="Book Antiqua"/>
                <w:lang w:val="en-US"/>
              </w:rPr>
              <w:lastRenderedPageBreak/>
              <w:t xml:space="preserve">Yoon </w:t>
            </w:r>
            <w:r w:rsidR="00F4471C" w:rsidRPr="00ED2635">
              <w:rPr>
                <w:rFonts w:ascii="Book Antiqua" w:hAnsi="Book Antiqua"/>
                <w:i/>
                <w:lang w:val="en-US"/>
              </w:rPr>
              <w:t>et al</w:t>
            </w:r>
            <w:r w:rsidR="002B7CA6" w:rsidRPr="00ED2635">
              <w:rPr>
                <w:rFonts w:ascii="Book Antiqua" w:hAnsi="Book Antiqua"/>
                <w:vertAlign w:val="superscript"/>
                <w:lang w:val="en-US"/>
              </w:rPr>
              <w:t>[</w:t>
            </w:r>
            <w:r w:rsidR="002E0141" w:rsidRPr="00ED2635">
              <w:rPr>
                <w:rFonts w:ascii="Book Antiqua" w:hAnsi="Book Antiqua"/>
                <w:noProof/>
                <w:vertAlign w:val="superscript"/>
                <w:lang w:val="en-US"/>
              </w:rPr>
              <w:t>30]</w:t>
            </w:r>
          </w:p>
        </w:tc>
        <w:tc>
          <w:tcPr>
            <w:tcW w:w="1519"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2003</w:t>
            </w:r>
          </w:p>
        </w:tc>
        <w:tc>
          <w:tcPr>
            <w:tcW w:w="1280" w:type="dxa"/>
          </w:tcPr>
          <w:p w:rsidR="008E2373" w:rsidRPr="00ED2635" w:rsidRDefault="008E2373" w:rsidP="0028574E">
            <w:pPr>
              <w:snapToGrid w:val="0"/>
              <w:spacing w:after="0" w:line="360" w:lineRule="auto"/>
              <w:jc w:val="center"/>
              <w:rPr>
                <w:rFonts w:ascii="Book Antiqua" w:hAnsi="Book Antiqua"/>
                <w:lang w:val="en-US"/>
              </w:rPr>
            </w:pPr>
            <w:r w:rsidRPr="00ED2635">
              <w:rPr>
                <w:rFonts w:ascii="Book Antiqua" w:hAnsi="Book Antiqua"/>
                <w:lang w:val="en-US"/>
              </w:rPr>
              <w:t>2</w:t>
            </w:r>
          </w:p>
        </w:tc>
        <w:tc>
          <w:tcPr>
            <w:tcW w:w="14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Female</w:t>
            </w:r>
          </w:p>
        </w:tc>
        <w:tc>
          <w:tcPr>
            <w:tcW w:w="1933"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2977"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c>
          <w:tcPr>
            <w:tcW w:w="1430"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Elevated</w:t>
            </w:r>
          </w:p>
        </w:tc>
        <w:tc>
          <w:tcPr>
            <w:tcW w:w="1685" w:type="dxa"/>
          </w:tcPr>
          <w:p w:rsidR="008E2373" w:rsidRPr="00ED2635" w:rsidRDefault="004C2202" w:rsidP="0028574E">
            <w:pPr>
              <w:snapToGrid w:val="0"/>
              <w:spacing w:after="0" w:line="360" w:lineRule="auto"/>
              <w:jc w:val="center"/>
              <w:rPr>
                <w:rFonts w:ascii="Book Antiqua" w:hAnsi="Book Antiqua"/>
                <w:lang w:val="en-US"/>
              </w:rPr>
            </w:pPr>
            <w:r w:rsidRPr="00ED2635">
              <w:rPr>
                <w:rFonts w:ascii="Book Antiqua" w:hAnsi="Book Antiqua"/>
                <w:lang w:val="en-US"/>
              </w:rPr>
              <w:t>Unknown</w:t>
            </w:r>
          </w:p>
        </w:tc>
      </w:tr>
    </w:tbl>
    <w:p w:rsidR="008E2373" w:rsidRDefault="004C2202" w:rsidP="0062412F">
      <w:pPr>
        <w:snapToGrid w:val="0"/>
        <w:spacing w:after="0" w:line="360" w:lineRule="auto"/>
        <w:jc w:val="both"/>
        <w:rPr>
          <w:rFonts w:ascii="Book Antiqua" w:hAnsi="Book Antiqua"/>
          <w:lang w:val="en-US" w:eastAsia="zh-CN"/>
        </w:rPr>
      </w:pPr>
      <w:r w:rsidRPr="00ED2635">
        <w:rPr>
          <w:rFonts w:ascii="Book Antiqua" w:hAnsi="Book Antiqua"/>
          <w:vertAlign w:val="superscript"/>
          <w:lang w:val="en-US" w:eastAsia="zh-CN"/>
        </w:rPr>
        <w:t>1</w:t>
      </w:r>
      <w:r w:rsidR="00112BD6" w:rsidRPr="00ED2635">
        <w:rPr>
          <w:rFonts w:ascii="Book Antiqua" w:hAnsi="Book Antiqua"/>
          <w:lang w:val="en-US"/>
        </w:rPr>
        <w:t>Patient died due to acute liver failure</w:t>
      </w:r>
      <w:r w:rsidRPr="00ED2635">
        <w:rPr>
          <w:rFonts w:ascii="Book Antiqua" w:hAnsi="Book Antiqua"/>
          <w:lang w:val="en-US" w:eastAsia="zh-CN"/>
        </w:rPr>
        <w:t>.</w:t>
      </w:r>
    </w:p>
    <w:p w:rsidR="00ED2635" w:rsidRDefault="00ED2635" w:rsidP="0062412F">
      <w:pPr>
        <w:snapToGrid w:val="0"/>
        <w:spacing w:after="0" w:line="360" w:lineRule="auto"/>
        <w:jc w:val="both"/>
        <w:rPr>
          <w:rFonts w:ascii="Book Antiqua" w:hAnsi="Book Antiqua"/>
          <w:lang w:val="en-US" w:eastAsia="zh-CN"/>
        </w:rPr>
      </w:pPr>
    </w:p>
    <w:p w:rsidR="00ED2635" w:rsidRPr="00ED2635" w:rsidRDefault="00ED2635" w:rsidP="00ED2635">
      <w:pPr>
        <w:snapToGrid w:val="0"/>
        <w:spacing w:after="0" w:line="360" w:lineRule="auto"/>
        <w:jc w:val="both"/>
        <w:rPr>
          <w:rFonts w:ascii="Book Antiqua" w:hAnsi="Book Antiqua"/>
          <w:b/>
        </w:rPr>
      </w:pPr>
      <w:r w:rsidRPr="00ED2635">
        <w:rPr>
          <w:rFonts w:ascii="Book Antiqua" w:hAnsi="Book Antiqua"/>
          <w:b/>
        </w:rPr>
        <w:t xml:space="preserve">Table </w:t>
      </w:r>
      <w:r>
        <w:rPr>
          <w:rFonts w:ascii="Book Antiqua" w:hAnsi="Book Antiqua" w:hint="eastAsia"/>
          <w:b/>
          <w:lang w:eastAsia="zh-CN"/>
        </w:rPr>
        <w:t>2</w:t>
      </w:r>
      <w:r w:rsidRPr="00ED2635">
        <w:rPr>
          <w:rFonts w:ascii="Book Antiqua" w:hAnsi="Book Antiqua"/>
          <w:b/>
        </w:rPr>
        <w:t xml:space="preserve"> Patient characteristics</w:t>
      </w:r>
    </w:p>
    <w:tbl>
      <w:tblPr>
        <w:tblpPr w:leftFromText="141" w:rightFromText="141" w:vertAnchor="text" w:horzAnchor="page" w:tblpX="829" w:tblpY="269"/>
        <w:tblW w:w="15531" w:type="dxa"/>
        <w:tblBorders>
          <w:top w:val="single" w:sz="4" w:space="0" w:color="000000"/>
          <w:bottom w:val="single" w:sz="4" w:space="0" w:color="000000"/>
        </w:tblBorders>
        <w:tblLook w:val="00A0" w:firstRow="1" w:lastRow="0" w:firstColumn="1" w:lastColumn="0" w:noHBand="0" w:noVBand="0"/>
      </w:tblPr>
      <w:tblGrid>
        <w:gridCol w:w="2482"/>
        <w:gridCol w:w="2456"/>
        <w:gridCol w:w="1668"/>
        <w:gridCol w:w="2502"/>
        <w:gridCol w:w="2456"/>
        <w:gridCol w:w="1676"/>
        <w:gridCol w:w="2291"/>
      </w:tblGrid>
      <w:tr w:rsidR="00ED2635" w:rsidRPr="00ED2635" w:rsidTr="00745E75">
        <w:tc>
          <w:tcPr>
            <w:tcW w:w="2482" w:type="dxa"/>
            <w:tcBorders>
              <w:top w:val="single" w:sz="4" w:space="0" w:color="000000"/>
              <w:bottom w:val="single" w:sz="4" w:space="0" w:color="000000"/>
            </w:tcBorders>
          </w:tcPr>
          <w:p w:rsidR="00ED2635" w:rsidRPr="00ED2635" w:rsidRDefault="00ED2635" w:rsidP="00745E75">
            <w:pPr>
              <w:snapToGrid w:val="0"/>
              <w:spacing w:after="0" w:line="360" w:lineRule="auto"/>
              <w:rPr>
                <w:rFonts w:ascii="Book Antiqua" w:hAnsi="Book Antiqua"/>
                <w:b/>
              </w:rPr>
            </w:pPr>
          </w:p>
        </w:tc>
        <w:tc>
          <w:tcPr>
            <w:tcW w:w="2456" w:type="dxa"/>
            <w:tcBorders>
              <w:top w:val="single" w:sz="4" w:space="0" w:color="000000"/>
              <w:bottom w:val="single" w:sz="4" w:space="0" w:color="000000"/>
            </w:tcBorders>
          </w:tcPr>
          <w:p w:rsidR="00ED2635" w:rsidRPr="00ED2635" w:rsidRDefault="00ED2635" w:rsidP="00745E75">
            <w:pPr>
              <w:snapToGrid w:val="0"/>
              <w:spacing w:after="0" w:line="360" w:lineRule="auto"/>
              <w:jc w:val="center"/>
              <w:rPr>
                <w:rFonts w:ascii="Book Antiqua" w:hAnsi="Book Antiqua"/>
                <w:b/>
              </w:rPr>
            </w:pPr>
            <w:r w:rsidRPr="00ED2635">
              <w:rPr>
                <w:rFonts w:ascii="Book Antiqua" w:hAnsi="Book Antiqua"/>
                <w:b/>
              </w:rPr>
              <w:t>Case 1</w:t>
            </w:r>
          </w:p>
        </w:tc>
        <w:tc>
          <w:tcPr>
            <w:tcW w:w="1668" w:type="dxa"/>
            <w:tcBorders>
              <w:top w:val="single" w:sz="4" w:space="0" w:color="000000"/>
              <w:bottom w:val="single" w:sz="4" w:space="0" w:color="000000"/>
            </w:tcBorders>
          </w:tcPr>
          <w:p w:rsidR="00ED2635" w:rsidRPr="00ED2635" w:rsidRDefault="00ED2635" w:rsidP="00745E75">
            <w:pPr>
              <w:snapToGrid w:val="0"/>
              <w:spacing w:after="0" w:line="360" w:lineRule="auto"/>
              <w:jc w:val="center"/>
              <w:rPr>
                <w:rFonts w:ascii="Book Antiqua" w:hAnsi="Book Antiqua"/>
                <w:b/>
              </w:rPr>
            </w:pPr>
            <w:r w:rsidRPr="00ED2635">
              <w:rPr>
                <w:rFonts w:ascii="Book Antiqua" w:hAnsi="Book Antiqua"/>
                <w:b/>
              </w:rPr>
              <w:t>Case 2</w:t>
            </w:r>
          </w:p>
        </w:tc>
        <w:tc>
          <w:tcPr>
            <w:tcW w:w="2502" w:type="dxa"/>
            <w:tcBorders>
              <w:top w:val="single" w:sz="4" w:space="0" w:color="000000"/>
              <w:bottom w:val="single" w:sz="4" w:space="0" w:color="000000"/>
            </w:tcBorders>
          </w:tcPr>
          <w:p w:rsidR="00ED2635" w:rsidRPr="00ED2635" w:rsidRDefault="00ED2635" w:rsidP="00745E75">
            <w:pPr>
              <w:snapToGrid w:val="0"/>
              <w:spacing w:after="0" w:line="360" w:lineRule="auto"/>
              <w:jc w:val="center"/>
              <w:rPr>
                <w:rFonts w:ascii="Book Antiqua" w:hAnsi="Book Antiqua"/>
                <w:b/>
              </w:rPr>
            </w:pPr>
            <w:r w:rsidRPr="00ED2635">
              <w:rPr>
                <w:rFonts w:ascii="Book Antiqua" w:hAnsi="Book Antiqua"/>
                <w:b/>
              </w:rPr>
              <w:t>Case 3</w:t>
            </w:r>
          </w:p>
        </w:tc>
        <w:tc>
          <w:tcPr>
            <w:tcW w:w="2456" w:type="dxa"/>
            <w:tcBorders>
              <w:top w:val="single" w:sz="4" w:space="0" w:color="000000"/>
              <w:bottom w:val="single" w:sz="4" w:space="0" w:color="000000"/>
            </w:tcBorders>
          </w:tcPr>
          <w:p w:rsidR="00ED2635" w:rsidRPr="00ED2635" w:rsidRDefault="00ED2635" w:rsidP="00745E75">
            <w:pPr>
              <w:snapToGrid w:val="0"/>
              <w:spacing w:after="0" w:line="360" w:lineRule="auto"/>
              <w:jc w:val="center"/>
              <w:rPr>
                <w:rFonts w:ascii="Book Antiqua" w:hAnsi="Book Antiqua"/>
                <w:b/>
              </w:rPr>
            </w:pPr>
            <w:r w:rsidRPr="00ED2635">
              <w:rPr>
                <w:rFonts w:ascii="Book Antiqua" w:hAnsi="Book Antiqua"/>
                <w:b/>
              </w:rPr>
              <w:t>Case 4</w:t>
            </w:r>
          </w:p>
        </w:tc>
        <w:tc>
          <w:tcPr>
            <w:tcW w:w="1676" w:type="dxa"/>
            <w:tcBorders>
              <w:top w:val="single" w:sz="4" w:space="0" w:color="000000"/>
              <w:bottom w:val="single" w:sz="4" w:space="0" w:color="000000"/>
            </w:tcBorders>
          </w:tcPr>
          <w:p w:rsidR="00ED2635" w:rsidRPr="00ED2635" w:rsidRDefault="00ED2635" w:rsidP="00745E75">
            <w:pPr>
              <w:snapToGrid w:val="0"/>
              <w:spacing w:after="0" w:line="360" w:lineRule="auto"/>
              <w:jc w:val="center"/>
              <w:rPr>
                <w:rFonts w:ascii="Book Antiqua" w:hAnsi="Book Antiqua"/>
                <w:b/>
              </w:rPr>
            </w:pPr>
            <w:r w:rsidRPr="00ED2635">
              <w:rPr>
                <w:rFonts w:ascii="Book Antiqua" w:hAnsi="Book Antiqua"/>
                <w:b/>
              </w:rPr>
              <w:t>Case 5</w:t>
            </w:r>
          </w:p>
        </w:tc>
        <w:tc>
          <w:tcPr>
            <w:tcW w:w="2291" w:type="dxa"/>
            <w:tcBorders>
              <w:top w:val="single" w:sz="4" w:space="0" w:color="000000"/>
              <w:bottom w:val="single" w:sz="4" w:space="0" w:color="000000"/>
            </w:tcBorders>
          </w:tcPr>
          <w:p w:rsidR="00ED2635" w:rsidRPr="00ED2635" w:rsidRDefault="00ED2635" w:rsidP="00745E75">
            <w:pPr>
              <w:snapToGrid w:val="0"/>
              <w:spacing w:after="0" w:line="360" w:lineRule="auto"/>
              <w:jc w:val="center"/>
              <w:rPr>
                <w:rFonts w:ascii="Book Antiqua" w:hAnsi="Book Antiqua"/>
                <w:b/>
              </w:rPr>
            </w:pPr>
            <w:r w:rsidRPr="00ED2635">
              <w:rPr>
                <w:rFonts w:ascii="Book Antiqua" w:hAnsi="Book Antiqua"/>
                <w:b/>
              </w:rPr>
              <w:t>Case 6</w:t>
            </w:r>
          </w:p>
        </w:tc>
      </w:tr>
      <w:tr w:rsidR="00ED2635" w:rsidRPr="00ED2635" w:rsidTr="00745E75">
        <w:tc>
          <w:tcPr>
            <w:tcW w:w="2482" w:type="dxa"/>
            <w:tcBorders>
              <w:top w:val="single" w:sz="4" w:space="0" w:color="000000"/>
            </w:tcBorders>
          </w:tcPr>
          <w:p w:rsidR="00ED2635" w:rsidRPr="00ED2635" w:rsidRDefault="00ED2635" w:rsidP="00745E75">
            <w:pPr>
              <w:snapToGrid w:val="0"/>
              <w:spacing w:after="0" w:line="360" w:lineRule="auto"/>
              <w:rPr>
                <w:rFonts w:ascii="Book Antiqua" w:hAnsi="Book Antiqua"/>
                <w:lang w:val="en-GB"/>
              </w:rPr>
            </w:pPr>
            <w:r w:rsidRPr="00ED2635">
              <w:rPr>
                <w:rFonts w:ascii="Book Antiqua" w:hAnsi="Book Antiqua"/>
                <w:lang w:val="en-GB"/>
              </w:rPr>
              <w:t>Demographic data</w:t>
            </w:r>
          </w:p>
          <w:p w:rsidR="00ED2635" w:rsidRPr="00ED2635" w:rsidRDefault="00ED2635" w:rsidP="00745E75">
            <w:pPr>
              <w:snapToGrid w:val="0"/>
              <w:spacing w:after="0" w:line="360" w:lineRule="auto"/>
              <w:rPr>
                <w:rFonts w:ascii="Book Antiqua" w:hAnsi="Book Antiqua"/>
                <w:lang w:val="en-GB"/>
              </w:rPr>
            </w:pPr>
            <w:r w:rsidRPr="00ED2635">
              <w:rPr>
                <w:rFonts w:ascii="Book Antiqua" w:hAnsi="Book Antiqua"/>
                <w:b/>
                <w:lang w:val="en-GB"/>
              </w:rPr>
              <w:t xml:space="preserve"> </w:t>
            </w:r>
            <w:r w:rsidRPr="00ED2635">
              <w:rPr>
                <w:rFonts w:ascii="Book Antiqua" w:hAnsi="Book Antiqua"/>
                <w:lang w:val="en-GB"/>
              </w:rPr>
              <w:t>Age at time of diagnosis (yr)</w:t>
            </w:r>
          </w:p>
          <w:p w:rsidR="00ED2635" w:rsidRPr="00ED2635" w:rsidRDefault="00ED2635" w:rsidP="00745E75">
            <w:pPr>
              <w:snapToGrid w:val="0"/>
              <w:spacing w:after="0" w:line="360" w:lineRule="auto"/>
              <w:rPr>
                <w:rFonts w:ascii="Book Antiqua" w:hAnsi="Book Antiqua"/>
              </w:rPr>
            </w:pPr>
            <w:r w:rsidRPr="00ED2635">
              <w:rPr>
                <w:rFonts w:ascii="Book Antiqua" w:hAnsi="Book Antiqua"/>
                <w:lang w:val="en-GB"/>
              </w:rPr>
              <w:t xml:space="preserve"> </w:t>
            </w:r>
            <w:r w:rsidRPr="00ED2635">
              <w:rPr>
                <w:rFonts w:ascii="Book Antiqua" w:hAnsi="Book Antiqua"/>
              </w:rPr>
              <w:t>Sex</w:t>
            </w:r>
          </w:p>
          <w:p w:rsidR="00ED2635" w:rsidRPr="00ED2635" w:rsidRDefault="00ED2635" w:rsidP="00745E75">
            <w:pPr>
              <w:snapToGrid w:val="0"/>
              <w:spacing w:after="0" w:line="360" w:lineRule="auto"/>
              <w:rPr>
                <w:rFonts w:ascii="Book Antiqua" w:hAnsi="Book Antiqua"/>
              </w:rPr>
            </w:pPr>
            <w:r w:rsidRPr="00ED2635">
              <w:rPr>
                <w:rFonts w:ascii="Book Antiqua" w:hAnsi="Book Antiqua"/>
              </w:rPr>
              <w:t xml:space="preserve"> Year of diagnosis</w:t>
            </w:r>
          </w:p>
        </w:tc>
        <w:tc>
          <w:tcPr>
            <w:tcW w:w="2456" w:type="dxa"/>
            <w:tcBorders>
              <w:top w:val="single" w:sz="4" w:space="0" w:color="000000"/>
            </w:tcBorders>
          </w:tcPr>
          <w:p w:rsidR="00ED2635" w:rsidRPr="00ED2635" w:rsidRDefault="00ED2635" w:rsidP="00745E75">
            <w:pPr>
              <w:snapToGrid w:val="0"/>
              <w:spacing w:after="0" w:line="360" w:lineRule="auto"/>
              <w:jc w:val="center"/>
              <w:rPr>
                <w:rFonts w:ascii="Book Antiqua" w:hAnsi="Book Antiqua"/>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43</w:t>
            </w:r>
          </w:p>
          <w:p w:rsidR="00ED2635" w:rsidRPr="00ED2635" w:rsidRDefault="00ED2635" w:rsidP="00745E75">
            <w:pPr>
              <w:snapToGrid w:val="0"/>
              <w:spacing w:after="0" w:line="360" w:lineRule="auto"/>
              <w:jc w:val="center"/>
              <w:rPr>
                <w:rFonts w:ascii="Book Antiqua" w:hAnsi="Book Antiqua"/>
                <w:lang w:eastAsia="zh-CN"/>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Female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2012</w:t>
            </w:r>
          </w:p>
        </w:tc>
        <w:tc>
          <w:tcPr>
            <w:tcW w:w="1668" w:type="dxa"/>
            <w:tcBorders>
              <w:top w:val="single" w:sz="4" w:space="0" w:color="000000"/>
            </w:tcBorders>
          </w:tcPr>
          <w:p w:rsidR="00ED2635" w:rsidRPr="00ED2635" w:rsidRDefault="00ED2635" w:rsidP="00745E75">
            <w:pPr>
              <w:snapToGrid w:val="0"/>
              <w:spacing w:after="0" w:line="360" w:lineRule="auto"/>
              <w:jc w:val="center"/>
              <w:rPr>
                <w:rFonts w:ascii="Book Antiqua" w:hAnsi="Book Antiqua"/>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59</w:t>
            </w:r>
          </w:p>
          <w:p w:rsidR="00ED2635" w:rsidRPr="00ED2635" w:rsidRDefault="00ED2635" w:rsidP="00745E75">
            <w:pPr>
              <w:snapToGrid w:val="0"/>
              <w:spacing w:after="0" w:line="360" w:lineRule="auto"/>
              <w:jc w:val="center"/>
              <w:rPr>
                <w:rFonts w:ascii="Book Antiqua" w:hAnsi="Book Antiqua"/>
                <w:lang w:eastAsia="zh-CN"/>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Female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2003</w:t>
            </w:r>
          </w:p>
        </w:tc>
        <w:tc>
          <w:tcPr>
            <w:tcW w:w="2502" w:type="dxa"/>
            <w:tcBorders>
              <w:top w:val="single" w:sz="4" w:space="0" w:color="000000"/>
            </w:tcBorders>
          </w:tcPr>
          <w:p w:rsidR="00ED2635" w:rsidRPr="00ED2635" w:rsidRDefault="00ED2635" w:rsidP="00745E75">
            <w:pPr>
              <w:snapToGrid w:val="0"/>
              <w:spacing w:after="0" w:line="360" w:lineRule="auto"/>
              <w:jc w:val="center"/>
              <w:rPr>
                <w:rFonts w:ascii="Book Antiqua" w:hAnsi="Book Antiqua"/>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40</w:t>
            </w:r>
          </w:p>
          <w:p w:rsidR="00ED2635" w:rsidRPr="00ED2635" w:rsidRDefault="00ED2635" w:rsidP="00745E75">
            <w:pPr>
              <w:snapToGrid w:val="0"/>
              <w:spacing w:after="0" w:line="360" w:lineRule="auto"/>
              <w:jc w:val="center"/>
              <w:rPr>
                <w:rFonts w:ascii="Book Antiqua" w:hAnsi="Book Antiqua"/>
                <w:lang w:eastAsia="zh-CN"/>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Female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2006</w:t>
            </w:r>
          </w:p>
        </w:tc>
        <w:tc>
          <w:tcPr>
            <w:tcW w:w="2456" w:type="dxa"/>
            <w:tcBorders>
              <w:top w:val="single" w:sz="4" w:space="0" w:color="000000"/>
            </w:tcBorders>
          </w:tcPr>
          <w:p w:rsidR="00ED2635" w:rsidRPr="00ED2635" w:rsidRDefault="00ED2635" w:rsidP="00745E75">
            <w:pPr>
              <w:snapToGrid w:val="0"/>
              <w:spacing w:after="0" w:line="360" w:lineRule="auto"/>
              <w:jc w:val="center"/>
              <w:rPr>
                <w:rFonts w:ascii="Book Antiqua" w:hAnsi="Book Antiqua"/>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60</w:t>
            </w:r>
          </w:p>
          <w:p w:rsidR="00ED2635" w:rsidRPr="00ED2635" w:rsidRDefault="00ED2635" w:rsidP="00745E75">
            <w:pPr>
              <w:snapToGrid w:val="0"/>
              <w:spacing w:after="0" w:line="360" w:lineRule="auto"/>
              <w:jc w:val="center"/>
              <w:rPr>
                <w:rFonts w:ascii="Book Antiqua" w:hAnsi="Book Antiqua"/>
                <w:lang w:eastAsia="zh-CN"/>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Female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2001</w:t>
            </w:r>
          </w:p>
        </w:tc>
        <w:tc>
          <w:tcPr>
            <w:tcW w:w="1676" w:type="dxa"/>
            <w:tcBorders>
              <w:top w:val="single" w:sz="4" w:space="0" w:color="000000"/>
            </w:tcBorders>
          </w:tcPr>
          <w:p w:rsidR="00ED2635" w:rsidRPr="00ED2635" w:rsidRDefault="00ED2635" w:rsidP="00745E75">
            <w:pPr>
              <w:snapToGrid w:val="0"/>
              <w:spacing w:after="0" w:line="360" w:lineRule="auto"/>
              <w:jc w:val="center"/>
              <w:rPr>
                <w:rFonts w:ascii="Book Antiqua" w:hAnsi="Book Antiqua"/>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27</w:t>
            </w:r>
          </w:p>
          <w:p w:rsidR="00ED2635" w:rsidRPr="00ED2635" w:rsidRDefault="00ED2635" w:rsidP="00745E75">
            <w:pPr>
              <w:snapToGrid w:val="0"/>
              <w:spacing w:after="0" w:line="360" w:lineRule="auto"/>
              <w:jc w:val="center"/>
              <w:rPr>
                <w:rFonts w:ascii="Book Antiqua" w:hAnsi="Book Antiqua"/>
                <w:lang w:eastAsia="zh-CN"/>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Female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1994 (SLE)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2005 (AIH)</w:t>
            </w:r>
          </w:p>
        </w:tc>
        <w:tc>
          <w:tcPr>
            <w:tcW w:w="2291" w:type="dxa"/>
            <w:tcBorders>
              <w:top w:val="single" w:sz="4" w:space="0" w:color="000000"/>
            </w:tcBorders>
          </w:tcPr>
          <w:p w:rsidR="00ED2635" w:rsidRPr="00ED2635" w:rsidRDefault="00ED2635" w:rsidP="00745E75">
            <w:pPr>
              <w:snapToGrid w:val="0"/>
              <w:spacing w:after="0" w:line="360" w:lineRule="auto"/>
              <w:jc w:val="center"/>
              <w:rPr>
                <w:rFonts w:ascii="Book Antiqua" w:hAnsi="Book Antiqua"/>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45</w:t>
            </w:r>
          </w:p>
          <w:p w:rsidR="00ED2635" w:rsidRPr="00ED2635" w:rsidRDefault="00ED2635" w:rsidP="00745E75">
            <w:pPr>
              <w:snapToGrid w:val="0"/>
              <w:spacing w:after="0" w:line="360" w:lineRule="auto"/>
              <w:jc w:val="center"/>
              <w:rPr>
                <w:rFonts w:ascii="Book Antiqua" w:hAnsi="Book Antiqua"/>
                <w:lang w:eastAsia="zh-CN"/>
              </w:rPr>
            </w:pP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Female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1991</w:t>
            </w:r>
          </w:p>
        </w:tc>
      </w:tr>
      <w:tr w:rsidR="00ED2635" w:rsidRPr="00ED2635" w:rsidTr="00745E75">
        <w:tc>
          <w:tcPr>
            <w:tcW w:w="2482" w:type="dxa"/>
          </w:tcPr>
          <w:p w:rsidR="00ED2635" w:rsidRPr="00ED2635" w:rsidRDefault="00ED2635" w:rsidP="00745E75">
            <w:pPr>
              <w:snapToGrid w:val="0"/>
              <w:spacing w:after="0" w:line="360" w:lineRule="auto"/>
              <w:rPr>
                <w:rFonts w:ascii="Book Antiqua" w:hAnsi="Book Antiqua"/>
                <w:lang w:val="en-GB"/>
              </w:rPr>
            </w:pPr>
            <w:r w:rsidRPr="00ED2635">
              <w:rPr>
                <w:rFonts w:ascii="Book Antiqua" w:hAnsi="Book Antiqua"/>
                <w:lang w:val="en-GB"/>
              </w:rPr>
              <w:t>Laboratory tests</w:t>
            </w:r>
          </w:p>
          <w:p w:rsidR="00ED2635" w:rsidRPr="00ED2635" w:rsidRDefault="00ED2635" w:rsidP="00745E75">
            <w:pPr>
              <w:snapToGrid w:val="0"/>
              <w:spacing w:after="0" w:line="360" w:lineRule="auto"/>
              <w:rPr>
                <w:rFonts w:ascii="Book Antiqua" w:hAnsi="Book Antiqua"/>
                <w:lang w:val="en-GB"/>
              </w:rPr>
            </w:pPr>
            <w:r w:rsidRPr="00ED2635">
              <w:rPr>
                <w:rFonts w:ascii="Book Antiqua" w:hAnsi="Book Antiqua"/>
                <w:lang w:val="en-GB"/>
              </w:rPr>
              <w:t xml:space="preserve"> </w:t>
            </w:r>
            <w:proofErr w:type="spellStart"/>
            <w:r w:rsidRPr="00ED2635">
              <w:rPr>
                <w:rFonts w:ascii="Book Antiqua" w:hAnsi="Book Antiqua"/>
                <w:lang w:val="en-GB"/>
              </w:rPr>
              <w:t>Hemoglobin</w:t>
            </w:r>
            <w:proofErr w:type="spellEnd"/>
            <w:r w:rsidRPr="00ED2635">
              <w:rPr>
                <w:rFonts w:ascii="Book Antiqua" w:hAnsi="Book Antiqua"/>
                <w:lang w:val="en-GB"/>
              </w:rPr>
              <w:t xml:space="preserve"> (g/</w:t>
            </w:r>
            <w:proofErr w:type="spellStart"/>
            <w:r w:rsidRPr="00ED2635">
              <w:rPr>
                <w:rFonts w:ascii="Book Antiqua" w:hAnsi="Book Antiqua"/>
                <w:lang w:val="en-GB"/>
              </w:rPr>
              <w:t>dL</w:t>
            </w:r>
            <w:proofErr w:type="spellEnd"/>
            <w:r w:rsidRPr="00ED2635">
              <w:rPr>
                <w:rFonts w:ascii="Book Antiqua" w:hAnsi="Book Antiqua"/>
                <w:lang w:val="en-GB"/>
              </w:rPr>
              <w:t>)</w:t>
            </w:r>
          </w:p>
          <w:p w:rsidR="00ED2635" w:rsidRPr="00ED2635" w:rsidRDefault="00ED2635" w:rsidP="00745E75">
            <w:pPr>
              <w:snapToGrid w:val="0"/>
              <w:spacing w:after="0" w:line="360" w:lineRule="auto"/>
              <w:rPr>
                <w:rFonts w:ascii="Book Antiqua" w:hAnsi="Book Antiqua"/>
              </w:rPr>
            </w:pPr>
            <w:r w:rsidRPr="00ED2635">
              <w:rPr>
                <w:rFonts w:ascii="Book Antiqua" w:hAnsi="Book Antiqua"/>
                <w:lang w:val="en-GB"/>
              </w:rPr>
              <w:t xml:space="preserve"> </w:t>
            </w:r>
            <w:r w:rsidRPr="00ED2635">
              <w:rPr>
                <w:rFonts w:ascii="Book Antiqua" w:hAnsi="Book Antiqua"/>
              </w:rPr>
              <w:t>Leukocytes (/μL)</w:t>
            </w:r>
          </w:p>
          <w:p w:rsidR="00ED2635" w:rsidRPr="00ED2635" w:rsidRDefault="00ED2635" w:rsidP="00745E75">
            <w:pPr>
              <w:snapToGrid w:val="0"/>
              <w:spacing w:after="0" w:line="360" w:lineRule="auto"/>
              <w:rPr>
                <w:rFonts w:ascii="Book Antiqua" w:hAnsi="Book Antiqua"/>
              </w:rPr>
            </w:pPr>
            <w:r w:rsidRPr="00ED2635">
              <w:rPr>
                <w:rFonts w:ascii="Book Antiqua" w:hAnsi="Book Antiqua"/>
              </w:rPr>
              <w:t xml:space="preserve"> Platelets (/μL)</w:t>
            </w:r>
          </w:p>
          <w:p w:rsidR="00ED2635" w:rsidRPr="00ED2635" w:rsidRDefault="00ED2635" w:rsidP="00745E75">
            <w:pPr>
              <w:snapToGrid w:val="0"/>
              <w:spacing w:after="0" w:line="360" w:lineRule="auto"/>
              <w:rPr>
                <w:rFonts w:ascii="Book Antiqua" w:hAnsi="Book Antiqua"/>
              </w:rPr>
            </w:pPr>
            <w:r w:rsidRPr="00ED2635">
              <w:rPr>
                <w:rFonts w:ascii="Book Antiqua" w:hAnsi="Book Antiqua"/>
              </w:rPr>
              <w:t xml:space="preserve"> AST (U/L)</w:t>
            </w:r>
          </w:p>
          <w:p w:rsidR="00ED2635" w:rsidRPr="00ED2635" w:rsidRDefault="00ED2635" w:rsidP="00745E75">
            <w:pPr>
              <w:snapToGrid w:val="0"/>
              <w:spacing w:after="0" w:line="360" w:lineRule="auto"/>
              <w:rPr>
                <w:rFonts w:ascii="Book Antiqua" w:hAnsi="Book Antiqua"/>
              </w:rPr>
            </w:pPr>
            <w:r w:rsidRPr="00ED2635">
              <w:rPr>
                <w:rFonts w:ascii="Book Antiqua" w:hAnsi="Book Antiqua"/>
              </w:rPr>
              <w:t xml:space="preserve"> ALT (U/L)</w:t>
            </w:r>
          </w:p>
          <w:p w:rsidR="00ED2635" w:rsidRPr="00ED2635" w:rsidRDefault="00ED2635" w:rsidP="00745E75">
            <w:pPr>
              <w:snapToGrid w:val="0"/>
              <w:spacing w:after="0" w:line="360" w:lineRule="auto"/>
              <w:rPr>
                <w:rFonts w:ascii="Book Antiqua" w:hAnsi="Book Antiqua"/>
                <w:lang w:val="en-GB"/>
              </w:rPr>
            </w:pPr>
            <w:r w:rsidRPr="00ED2635">
              <w:rPr>
                <w:rFonts w:ascii="Book Antiqua" w:hAnsi="Book Antiqua"/>
              </w:rPr>
              <w:t xml:space="preserve"> </w:t>
            </w:r>
            <w:r w:rsidRPr="00ED2635">
              <w:rPr>
                <w:rFonts w:ascii="Book Antiqua" w:hAnsi="Book Antiqua"/>
                <w:lang w:val="en-GB"/>
              </w:rPr>
              <w:t>Total bilirubin (mg/</w:t>
            </w:r>
            <w:proofErr w:type="spellStart"/>
            <w:r w:rsidRPr="00ED2635">
              <w:rPr>
                <w:rFonts w:ascii="Book Antiqua" w:hAnsi="Book Antiqua"/>
                <w:lang w:val="en-GB"/>
              </w:rPr>
              <w:t>dL</w:t>
            </w:r>
            <w:proofErr w:type="spellEnd"/>
            <w:r w:rsidRPr="00ED2635">
              <w:rPr>
                <w:rFonts w:ascii="Book Antiqua" w:hAnsi="Book Antiqua"/>
                <w:lang w:val="en-GB"/>
              </w:rPr>
              <w:t>)</w:t>
            </w:r>
          </w:p>
          <w:p w:rsidR="00ED2635" w:rsidRPr="00ED2635" w:rsidRDefault="00ED2635" w:rsidP="00745E75">
            <w:pPr>
              <w:snapToGrid w:val="0"/>
              <w:spacing w:after="0" w:line="360" w:lineRule="auto"/>
              <w:rPr>
                <w:rFonts w:ascii="Book Antiqua" w:hAnsi="Book Antiqua"/>
                <w:lang w:val="en-GB"/>
              </w:rPr>
            </w:pPr>
            <w:r w:rsidRPr="00ED2635">
              <w:rPr>
                <w:rFonts w:ascii="Book Antiqua" w:hAnsi="Book Antiqua"/>
                <w:lang w:val="en-GB"/>
              </w:rPr>
              <w:t xml:space="preserve"> </w:t>
            </w:r>
            <w:proofErr w:type="spellStart"/>
            <w:r w:rsidRPr="00ED2635">
              <w:rPr>
                <w:rFonts w:ascii="Book Antiqua" w:hAnsi="Book Antiqua"/>
                <w:lang w:val="en-GB"/>
              </w:rPr>
              <w:t>IgG</w:t>
            </w:r>
            <w:proofErr w:type="spellEnd"/>
            <w:r w:rsidRPr="00ED2635">
              <w:rPr>
                <w:rFonts w:ascii="Book Antiqua" w:hAnsi="Book Antiqua"/>
                <w:lang w:val="en-GB"/>
              </w:rPr>
              <w:t xml:space="preserve"> (g/L)</w:t>
            </w:r>
          </w:p>
          <w:p w:rsidR="00ED2635" w:rsidRPr="00ED2635" w:rsidRDefault="00ED2635" w:rsidP="00745E75">
            <w:pPr>
              <w:snapToGrid w:val="0"/>
              <w:spacing w:after="0" w:line="360" w:lineRule="auto"/>
              <w:rPr>
                <w:rFonts w:ascii="Book Antiqua" w:hAnsi="Book Antiqua"/>
              </w:rPr>
            </w:pPr>
            <w:r w:rsidRPr="00ED2635">
              <w:rPr>
                <w:rFonts w:ascii="Book Antiqua" w:hAnsi="Book Antiqua"/>
                <w:lang w:val="en-GB"/>
              </w:rPr>
              <w:t xml:space="preserve"> </w:t>
            </w:r>
            <w:r w:rsidRPr="00ED2635">
              <w:rPr>
                <w:rFonts w:ascii="Book Antiqua" w:hAnsi="Book Antiqua"/>
              </w:rPr>
              <w:t>C3 (mg/dL)</w:t>
            </w:r>
          </w:p>
          <w:p w:rsidR="00ED2635" w:rsidRPr="00ED2635" w:rsidRDefault="00ED2635" w:rsidP="00745E75">
            <w:pPr>
              <w:snapToGrid w:val="0"/>
              <w:spacing w:after="0" w:line="360" w:lineRule="auto"/>
              <w:rPr>
                <w:rFonts w:ascii="Book Antiqua" w:hAnsi="Book Antiqua"/>
              </w:rPr>
            </w:pPr>
            <w:r w:rsidRPr="00ED2635">
              <w:rPr>
                <w:rFonts w:ascii="Book Antiqua" w:hAnsi="Book Antiqua"/>
              </w:rPr>
              <w:t xml:space="preserve"> C4 (mg/dL)</w:t>
            </w:r>
          </w:p>
          <w:p w:rsidR="00ED2635" w:rsidRPr="00ED2635" w:rsidRDefault="00ED2635" w:rsidP="00745E75">
            <w:pPr>
              <w:snapToGrid w:val="0"/>
              <w:spacing w:after="0" w:line="360" w:lineRule="auto"/>
              <w:rPr>
                <w:rFonts w:ascii="Book Antiqua" w:hAnsi="Book Antiqua"/>
                <w:lang w:val="en-US"/>
              </w:rPr>
            </w:pPr>
            <w:r w:rsidRPr="00ED2635">
              <w:rPr>
                <w:rFonts w:ascii="Book Antiqua" w:hAnsi="Book Antiqua"/>
              </w:rPr>
              <w:t xml:space="preserve"> </w:t>
            </w:r>
            <w:r w:rsidRPr="00ED2635">
              <w:rPr>
                <w:rFonts w:ascii="Book Antiqua" w:hAnsi="Book Antiqua"/>
                <w:lang w:val="en-GB"/>
              </w:rPr>
              <w:t xml:space="preserve">ANA, </w:t>
            </w:r>
            <w:r w:rsidRPr="00ED2635">
              <w:rPr>
                <w:rFonts w:ascii="Book Antiqua" w:hAnsi="Book Antiqua"/>
                <w:lang w:val="en-US"/>
              </w:rPr>
              <w:t>homogeneous pattern (titer)</w:t>
            </w:r>
          </w:p>
          <w:p w:rsidR="00ED2635" w:rsidRPr="00ED2635" w:rsidRDefault="00ED2635" w:rsidP="00745E75">
            <w:pPr>
              <w:snapToGrid w:val="0"/>
              <w:spacing w:after="0" w:line="360" w:lineRule="auto"/>
              <w:rPr>
                <w:rFonts w:ascii="Book Antiqua" w:hAnsi="Book Antiqua"/>
                <w:lang w:val="en-US"/>
              </w:rPr>
            </w:pPr>
            <w:r w:rsidRPr="00ED2635">
              <w:rPr>
                <w:rFonts w:ascii="Book Antiqua" w:hAnsi="Book Antiqua"/>
                <w:lang w:val="en-US"/>
              </w:rPr>
              <w:lastRenderedPageBreak/>
              <w:t xml:space="preserve"> SMA (titer)</w:t>
            </w:r>
          </w:p>
          <w:p w:rsidR="00ED2635" w:rsidRPr="00ED2635" w:rsidRDefault="00ED2635" w:rsidP="00745E75">
            <w:pPr>
              <w:snapToGrid w:val="0"/>
              <w:spacing w:after="0" w:line="360" w:lineRule="auto"/>
              <w:rPr>
                <w:rFonts w:ascii="Book Antiqua" w:hAnsi="Book Antiqua"/>
                <w:lang w:val="en-US"/>
              </w:rPr>
            </w:pPr>
            <w:r w:rsidRPr="00ED2635">
              <w:rPr>
                <w:rFonts w:ascii="Book Antiqua" w:hAnsi="Book Antiqua"/>
                <w:lang w:val="en-US"/>
              </w:rPr>
              <w:t xml:space="preserve"> Anti-</w:t>
            </w:r>
            <w:proofErr w:type="spellStart"/>
            <w:r w:rsidRPr="00ED2635">
              <w:rPr>
                <w:rFonts w:ascii="Book Antiqua" w:hAnsi="Book Antiqua"/>
                <w:lang w:val="en-US"/>
              </w:rPr>
              <w:t>dsDNA</w:t>
            </w:r>
            <w:proofErr w:type="spellEnd"/>
            <w:r w:rsidRPr="00ED2635">
              <w:rPr>
                <w:rFonts w:ascii="Book Antiqua" w:hAnsi="Book Antiqua"/>
                <w:lang w:val="en-US"/>
              </w:rPr>
              <w:t xml:space="preserve"> (units)</w:t>
            </w:r>
          </w:p>
          <w:p w:rsidR="00ED2635" w:rsidRPr="00ED2635" w:rsidRDefault="00ED2635" w:rsidP="00745E75">
            <w:pPr>
              <w:snapToGrid w:val="0"/>
              <w:spacing w:after="0" w:line="360" w:lineRule="auto"/>
              <w:rPr>
                <w:rFonts w:ascii="Book Antiqua" w:hAnsi="Book Antiqua"/>
              </w:rPr>
            </w:pPr>
            <w:r w:rsidRPr="00ED2635">
              <w:rPr>
                <w:rFonts w:ascii="Book Antiqua" w:hAnsi="Book Antiqua"/>
                <w:lang w:val="en-US"/>
              </w:rPr>
              <w:t xml:space="preserve"> RNP-Sm (</w:t>
            </w:r>
            <w:proofErr w:type="spellStart"/>
            <w:r w:rsidRPr="00ED2635">
              <w:rPr>
                <w:rFonts w:ascii="Book Antiqua" w:hAnsi="Book Antiqua"/>
                <w:lang w:val="en-US"/>
              </w:rPr>
              <w:t>immunoblot</w:t>
            </w:r>
            <w:proofErr w:type="spellEnd"/>
            <w:r w:rsidRPr="00ED2635">
              <w:rPr>
                <w:rFonts w:ascii="Book Antiqua" w:hAnsi="Book Antiqua"/>
                <w:lang w:val="en-US"/>
              </w:rPr>
              <w:t>)</w:t>
            </w:r>
          </w:p>
        </w:tc>
        <w:tc>
          <w:tcPr>
            <w:tcW w:w="2456" w:type="dxa"/>
          </w:tcPr>
          <w:p w:rsidR="00ED2635" w:rsidRPr="00ED2635" w:rsidRDefault="00ED2635" w:rsidP="00745E75">
            <w:pPr>
              <w:snapToGrid w:val="0"/>
              <w:spacing w:after="0" w:line="360" w:lineRule="auto"/>
              <w:jc w:val="center"/>
              <w:rPr>
                <w:rFonts w:ascii="Book Antiqua" w:hAnsi="Book Antiqua"/>
                <w:lang w:val="en-US"/>
              </w:rPr>
            </w:pP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10.7</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0.7</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21</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316</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99</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8.9</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44</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4.1</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4.1</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1:2560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1:2380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39</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lastRenderedPageBreak/>
              <w:t>NA</w:t>
            </w:r>
          </w:p>
          <w:p w:rsidR="00ED2635" w:rsidRPr="00ED2635" w:rsidRDefault="00ED2635" w:rsidP="00745E75">
            <w:pPr>
              <w:snapToGrid w:val="0"/>
              <w:spacing w:after="0" w:line="360" w:lineRule="auto"/>
              <w:jc w:val="center"/>
              <w:rPr>
                <w:rFonts w:ascii="Book Antiqua" w:hAnsi="Book Antiqua"/>
              </w:rPr>
            </w:pPr>
          </w:p>
        </w:tc>
        <w:tc>
          <w:tcPr>
            <w:tcW w:w="1668" w:type="dxa"/>
          </w:tcPr>
          <w:p w:rsidR="00ED2635" w:rsidRPr="00ED2635" w:rsidRDefault="00ED2635" w:rsidP="00745E75">
            <w:pPr>
              <w:snapToGrid w:val="0"/>
              <w:spacing w:after="0" w:line="360" w:lineRule="auto"/>
              <w:jc w:val="center"/>
              <w:rPr>
                <w:rFonts w:ascii="Book Antiqua" w:hAnsi="Book Antiqua"/>
                <w:lang w:val="en-US"/>
              </w:rPr>
            </w:pP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170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164</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19.3</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normal</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normal</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1:320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1:320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941</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lastRenderedPageBreak/>
              <w:t>positive</w:t>
            </w:r>
          </w:p>
          <w:p w:rsidR="00ED2635" w:rsidRPr="00ED2635" w:rsidRDefault="00ED2635" w:rsidP="00745E75">
            <w:pPr>
              <w:snapToGrid w:val="0"/>
              <w:spacing w:after="0" w:line="360" w:lineRule="auto"/>
              <w:jc w:val="center"/>
              <w:rPr>
                <w:rFonts w:ascii="Book Antiqua" w:hAnsi="Book Antiqua"/>
              </w:rPr>
            </w:pPr>
          </w:p>
        </w:tc>
        <w:tc>
          <w:tcPr>
            <w:tcW w:w="2502" w:type="dxa"/>
          </w:tcPr>
          <w:p w:rsidR="00ED2635" w:rsidRPr="00ED2635" w:rsidRDefault="00ED2635" w:rsidP="00745E75">
            <w:pPr>
              <w:snapToGrid w:val="0"/>
              <w:spacing w:after="0" w:line="360" w:lineRule="auto"/>
              <w:jc w:val="center"/>
              <w:rPr>
                <w:rFonts w:ascii="Book Antiqua" w:hAnsi="Book Antiqua"/>
                <w:lang w:val="en-US"/>
              </w:rPr>
            </w:pP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59</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53</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1.8</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6.77</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low</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low</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1:640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negative</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negative</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lastRenderedPageBreak/>
              <w:t>NA</w:t>
            </w:r>
          </w:p>
          <w:p w:rsidR="00ED2635" w:rsidRPr="00ED2635" w:rsidRDefault="00ED2635" w:rsidP="00745E75">
            <w:pPr>
              <w:snapToGrid w:val="0"/>
              <w:spacing w:after="0" w:line="360" w:lineRule="auto"/>
              <w:jc w:val="center"/>
              <w:rPr>
                <w:rFonts w:ascii="Book Antiqua" w:hAnsi="Book Antiqua"/>
              </w:rPr>
            </w:pPr>
          </w:p>
        </w:tc>
        <w:tc>
          <w:tcPr>
            <w:tcW w:w="2456" w:type="dxa"/>
          </w:tcPr>
          <w:p w:rsidR="00ED2635" w:rsidRPr="00ED2635" w:rsidRDefault="00ED2635" w:rsidP="00745E75">
            <w:pPr>
              <w:snapToGrid w:val="0"/>
              <w:spacing w:after="0" w:line="360" w:lineRule="auto"/>
              <w:jc w:val="center"/>
              <w:rPr>
                <w:rFonts w:ascii="Book Antiqua" w:hAnsi="Book Antiqua"/>
                <w:lang w:val="en-US"/>
              </w:rPr>
            </w:pP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14.7</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8.9</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291</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307</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298</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0.83</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10.13</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1:1280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1:60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negative</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lastRenderedPageBreak/>
              <w:t>NA</w:t>
            </w:r>
          </w:p>
          <w:p w:rsidR="00ED2635" w:rsidRPr="00ED2635" w:rsidRDefault="00ED2635" w:rsidP="00745E75">
            <w:pPr>
              <w:snapToGrid w:val="0"/>
              <w:spacing w:after="0" w:line="360" w:lineRule="auto"/>
              <w:jc w:val="center"/>
              <w:rPr>
                <w:rFonts w:ascii="Book Antiqua" w:hAnsi="Book Antiqua"/>
                <w:lang w:val="en-GB"/>
              </w:rPr>
            </w:pPr>
          </w:p>
        </w:tc>
        <w:tc>
          <w:tcPr>
            <w:tcW w:w="1676" w:type="dxa"/>
          </w:tcPr>
          <w:p w:rsidR="00ED2635" w:rsidRPr="00ED2635" w:rsidRDefault="00ED2635" w:rsidP="00745E75">
            <w:pPr>
              <w:snapToGrid w:val="0"/>
              <w:spacing w:after="0" w:line="360" w:lineRule="auto"/>
              <w:jc w:val="center"/>
              <w:rPr>
                <w:rFonts w:ascii="Book Antiqua" w:hAnsi="Book Antiqua"/>
                <w:lang w:val="en-GB"/>
              </w:rPr>
            </w:pP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13</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4.84</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232</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125</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185</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0.9</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29</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0.14</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0.14</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1:160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1:160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37</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lastRenderedPageBreak/>
              <w:t>positive</w:t>
            </w:r>
          </w:p>
          <w:p w:rsidR="00ED2635" w:rsidRPr="00ED2635" w:rsidRDefault="00ED2635" w:rsidP="00745E75">
            <w:pPr>
              <w:snapToGrid w:val="0"/>
              <w:spacing w:after="0" w:line="360" w:lineRule="auto"/>
              <w:jc w:val="center"/>
              <w:rPr>
                <w:rFonts w:ascii="Book Antiqua" w:hAnsi="Book Antiqua"/>
              </w:rPr>
            </w:pPr>
          </w:p>
        </w:tc>
        <w:tc>
          <w:tcPr>
            <w:tcW w:w="2291" w:type="dxa"/>
          </w:tcPr>
          <w:p w:rsidR="00ED2635" w:rsidRPr="00ED2635" w:rsidRDefault="00ED2635" w:rsidP="00745E75">
            <w:pPr>
              <w:snapToGrid w:val="0"/>
              <w:spacing w:after="0" w:line="360" w:lineRule="auto"/>
              <w:jc w:val="center"/>
              <w:rPr>
                <w:rFonts w:ascii="Book Antiqua" w:hAnsi="Book Antiqua"/>
                <w:lang w:val="en-US"/>
              </w:rPr>
            </w:pP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13.4</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8.7</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181</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323</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413</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4.1</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29</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NA</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1:1280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negative</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t>&gt;200</w:t>
            </w:r>
          </w:p>
          <w:p w:rsidR="00ED2635" w:rsidRPr="00ED2635" w:rsidRDefault="00ED2635" w:rsidP="00745E75">
            <w:pPr>
              <w:snapToGrid w:val="0"/>
              <w:spacing w:after="0" w:line="360" w:lineRule="auto"/>
              <w:jc w:val="center"/>
              <w:rPr>
                <w:rFonts w:ascii="Book Antiqua" w:hAnsi="Book Antiqua"/>
                <w:lang w:val="en-US"/>
              </w:rPr>
            </w:pPr>
            <w:r w:rsidRPr="00ED2635">
              <w:rPr>
                <w:rFonts w:ascii="Book Antiqua" w:hAnsi="Book Antiqua"/>
                <w:lang w:val="en-US"/>
              </w:rPr>
              <w:lastRenderedPageBreak/>
              <w:t>NA</w:t>
            </w:r>
          </w:p>
          <w:p w:rsidR="00ED2635" w:rsidRPr="00ED2635" w:rsidRDefault="00ED2635" w:rsidP="00745E75">
            <w:pPr>
              <w:snapToGrid w:val="0"/>
              <w:spacing w:after="0" w:line="360" w:lineRule="auto"/>
              <w:jc w:val="center"/>
              <w:rPr>
                <w:rFonts w:ascii="Book Antiqua" w:hAnsi="Book Antiqua"/>
              </w:rPr>
            </w:pPr>
          </w:p>
        </w:tc>
      </w:tr>
      <w:tr w:rsidR="00ED2635" w:rsidRPr="00ED2635" w:rsidTr="00745E75">
        <w:tc>
          <w:tcPr>
            <w:tcW w:w="2482" w:type="dxa"/>
          </w:tcPr>
          <w:p w:rsidR="00ED2635" w:rsidRPr="00ED2635" w:rsidRDefault="00ED2635" w:rsidP="00745E75">
            <w:pPr>
              <w:snapToGrid w:val="0"/>
              <w:spacing w:after="0" w:line="360" w:lineRule="auto"/>
              <w:rPr>
                <w:rFonts w:ascii="Book Antiqua" w:hAnsi="Book Antiqua"/>
              </w:rPr>
            </w:pPr>
            <w:r w:rsidRPr="00ED2635">
              <w:rPr>
                <w:rFonts w:ascii="Book Antiqua" w:hAnsi="Book Antiqua"/>
              </w:rPr>
              <w:lastRenderedPageBreak/>
              <w:t>Liver biopsy (Grading/staging</w:t>
            </w:r>
            <w:r w:rsidRPr="00ED2635">
              <w:rPr>
                <w:rFonts w:ascii="Book Antiqua" w:hAnsi="Book Antiqua"/>
                <w:vertAlign w:val="superscript"/>
                <w:lang w:val="en-US" w:eastAsia="zh-CN"/>
              </w:rPr>
              <w:t>1</w:t>
            </w:r>
            <w:r w:rsidRPr="00ED2635">
              <w:rPr>
                <w:rFonts w:ascii="Book Antiqua" w:hAnsi="Book Antiqua"/>
              </w:rPr>
              <w:t>)</w:t>
            </w:r>
          </w:p>
        </w:tc>
        <w:tc>
          <w:tcPr>
            <w:tcW w:w="245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Cirrhosis (G2/F4)</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Chronic hepatitis</w:t>
            </w:r>
          </w:p>
          <w:p w:rsidR="00ED2635" w:rsidRPr="00ED2635" w:rsidRDefault="00ED2635" w:rsidP="00745E75">
            <w:pPr>
              <w:snapToGrid w:val="0"/>
              <w:spacing w:after="0" w:line="360" w:lineRule="auto"/>
              <w:jc w:val="center"/>
              <w:rPr>
                <w:rFonts w:ascii="Book Antiqua" w:hAnsi="Book Antiqua"/>
              </w:rPr>
            </w:pPr>
          </w:p>
        </w:tc>
        <w:tc>
          <w:tcPr>
            <w:tcW w:w="1668"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Cirrhosis (G1/F4)</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Chronic hepatitis</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NASH</w:t>
            </w:r>
          </w:p>
          <w:p w:rsidR="00ED2635" w:rsidRPr="00ED2635" w:rsidRDefault="00ED2635" w:rsidP="00745E75">
            <w:pPr>
              <w:snapToGrid w:val="0"/>
              <w:spacing w:after="0" w:line="360" w:lineRule="auto"/>
              <w:jc w:val="center"/>
              <w:rPr>
                <w:rFonts w:ascii="Book Antiqua" w:hAnsi="Book Antiqua"/>
              </w:rPr>
            </w:pPr>
          </w:p>
        </w:tc>
        <w:tc>
          <w:tcPr>
            <w:tcW w:w="2502"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Cirrhosis (G3/F4)</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Chronic hepatitis</w:t>
            </w:r>
          </w:p>
          <w:p w:rsidR="00ED2635" w:rsidRPr="00ED2635" w:rsidRDefault="00ED2635" w:rsidP="00745E75">
            <w:pPr>
              <w:snapToGrid w:val="0"/>
              <w:spacing w:after="0" w:line="360" w:lineRule="auto"/>
              <w:jc w:val="center"/>
              <w:rPr>
                <w:rFonts w:ascii="Book Antiqua" w:hAnsi="Book Antiqua"/>
              </w:rPr>
            </w:pPr>
          </w:p>
        </w:tc>
        <w:tc>
          <w:tcPr>
            <w:tcW w:w="245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Fibrosis (G1/F3)</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Chronic hepatitis</w:t>
            </w:r>
          </w:p>
          <w:p w:rsidR="00ED2635" w:rsidRPr="00ED2635" w:rsidRDefault="00ED2635" w:rsidP="00745E75">
            <w:pPr>
              <w:snapToGrid w:val="0"/>
              <w:spacing w:after="0" w:line="360" w:lineRule="auto"/>
              <w:jc w:val="center"/>
              <w:rPr>
                <w:rFonts w:ascii="Book Antiqua" w:hAnsi="Book Antiqua"/>
              </w:rPr>
            </w:pPr>
          </w:p>
        </w:tc>
        <w:tc>
          <w:tcPr>
            <w:tcW w:w="167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Fibrosis (G2/F1)</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Chronic hepatitis</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PSC</w:t>
            </w:r>
          </w:p>
          <w:p w:rsidR="00ED2635" w:rsidRPr="00ED2635" w:rsidRDefault="00ED2635" w:rsidP="00745E75">
            <w:pPr>
              <w:snapToGrid w:val="0"/>
              <w:spacing w:after="0" w:line="360" w:lineRule="auto"/>
              <w:jc w:val="center"/>
              <w:rPr>
                <w:rFonts w:ascii="Book Antiqua" w:hAnsi="Book Antiqua"/>
              </w:rPr>
            </w:pPr>
          </w:p>
        </w:tc>
        <w:tc>
          <w:tcPr>
            <w:tcW w:w="2291"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Fibrosis (G3/F3)</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Chronic hepatitis</w:t>
            </w:r>
          </w:p>
          <w:p w:rsidR="00ED2635" w:rsidRPr="00ED2635" w:rsidRDefault="00ED2635" w:rsidP="00745E75">
            <w:pPr>
              <w:snapToGrid w:val="0"/>
              <w:spacing w:after="0" w:line="360" w:lineRule="auto"/>
              <w:jc w:val="center"/>
              <w:rPr>
                <w:rFonts w:ascii="Book Antiqua" w:hAnsi="Book Antiqua"/>
              </w:rPr>
            </w:pPr>
          </w:p>
        </w:tc>
      </w:tr>
      <w:tr w:rsidR="00ED2635" w:rsidRPr="00ED2635" w:rsidTr="00745E75">
        <w:tc>
          <w:tcPr>
            <w:tcW w:w="2482" w:type="dxa"/>
          </w:tcPr>
          <w:p w:rsidR="00ED2635" w:rsidRPr="00ED2635" w:rsidRDefault="00ED2635" w:rsidP="00745E75">
            <w:pPr>
              <w:snapToGrid w:val="0"/>
              <w:spacing w:after="0" w:line="360" w:lineRule="auto"/>
              <w:rPr>
                <w:rFonts w:ascii="Book Antiqua" w:hAnsi="Book Antiqua"/>
              </w:rPr>
            </w:pPr>
            <w:r w:rsidRPr="00ED2635">
              <w:rPr>
                <w:rFonts w:ascii="Book Antiqua" w:hAnsi="Book Antiqua"/>
              </w:rPr>
              <w:t>Clinical symptoms of SLE</w:t>
            </w:r>
          </w:p>
        </w:tc>
        <w:tc>
          <w:tcPr>
            <w:tcW w:w="245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Arthritis</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Photosensitivity</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Oral ulcers</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Serositis</w:t>
            </w:r>
          </w:p>
        </w:tc>
        <w:tc>
          <w:tcPr>
            <w:tcW w:w="1668"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Arthritis</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Malar rash</w:t>
            </w:r>
          </w:p>
        </w:tc>
        <w:tc>
          <w:tcPr>
            <w:tcW w:w="2502"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Arthritis</w:t>
            </w:r>
          </w:p>
        </w:tc>
        <w:tc>
          <w:tcPr>
            <w:tcW w:w="245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Arthritis</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Malar rash</w:t>
            </w:r>
          </w:p>
        </w:tc>
        <w:tc>
          <w:tcPr>
            <w:tcW w:w="167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Arthritis</w:t>
            </w:r>
          </w:p>
        </w:tc>
        <w:tc>
          <w:tcPr>
            <w:tcW w:w="2291"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Arthtitis</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Malar rash</w:t>
            </w:r>
          </w:p>
        </w:tc>
      </w:tr>
      <w:tr w:rsidR="00ED2635" w:rsidRPr="00ED2635" w:rsidTr="00745E75">
        <w:tc>
          <w:tcPr>
            <w:tcW w:w="2482" w:type="dxa"/>
          </w:tcPr>
          <w:p w:rsidR="00ED2635" w:rsidRPr="00ED2635" w:rsidRDefault="00ED2635" w:rsidP="00745E75">
            <w:pPr>
              <w:snapToGrid w:val="0"/>
              <w:spacing w:after="0" w:line="360" w:lineRule="auto"/>
              <w:rPr>
                <w:rFonts w:ascii="Book Antiqua" w:hAnsi="Book Antiqua"/>
              </w:rPr>
            </w:pPr>
            <w:r w:rsidRPr="00ED2635">
              <w:rPr>
                <w:rFonts w:ascii="Book Antiqua" w:hAnsi="Book Antiqua"/>
              </w:rPr>
              <w:t>Therapy regime</w:t>
            </w:r>
          </w:p>
        </w:tc>
        <w:tc>
          <w:tcPr>
            <w:tcW w:w="245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Prednisolone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Azathioprine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Hydroxychloroquine</w:t>
            </w:r>
          </w:p>
          <w:p w:rsidR="00ED2635" w:rsidRPr="00ED2635" w:rsidRDefault="00ED2635" w:rsidP="00745E75">
            <w:pPr>
              <w:snapToGrid w:val="0"/>
              <w:spacing w:after="0" w:line="360" w:lineRule="auto"/>
              <w:jc w:val="center"/>
              <w:rPr>
                <w:rFonts w:ascii="Book Antiqua" w:hAnsi="Book Antiqua"/>
              </w:rPr>
            </w:pPr>
          </w:p>
        </w:tc>
        <w:tc>
          <w:tcPr>
            <w:tcW w:w="1668"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Prednisolone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MMF</w:t>
            </w:r>
          </w:p>
          <w:p w:rsidR="00ED2635" w:rsidRPr="00ED2635" w:rsidRDefault="00ED2635" w:rsidP="00745E75">
            <w:pPr>
              <w:snapToGrid w:val="0"/>
              <w:spacing w:after="0" w:line="360" w:lineRule="auto"/>
              <w:jc w:val="center"/>
              <w:rPr>
                <w:rFonts w:ascii="Book Antiqua" w:hAnsi="Book Antiqua"/>
              </w:rPr>
            </w:pPr>
          </w:p>
        </w:tc>
        <w:tc>
          <w:tcPr>
            <w:tcW w:w="2502"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Prednisolone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Azathioprine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Hydroxychloroquine</w:t>
            </w:r>
          </w:p>
          <w:p w:rsidR="00ED2635" w:rsidRPr="00ED2635" w:rsidRDefault="00ED2635" w:rsidP="00745E75">
            <w:pPr>
              <w:snapToGrid w:val="0"/>
              <w:spacing w:after="0" w:line="360" w:lineRule="auto"/>
              <w:jc w:val="center"/>
              <w:rPr>
                <w:rFonts w:ascii="Book Antiqua" w:hAnsi="Book Antiqua"/>
              </w:rPr>
            </w:pPr>
          </w:p>
        </w:tc>
        <w:tc>
          <w:tcPr>
            <w:tcW w:w="245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Prednisolone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Azathioprine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Hydroxychloroquine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Cyclophosphamide</w:t>
            </w:r>
          </w:p>
          <w:p w:rsidR="00ED2635" w:rsidRPr="00ED2635" w:rsidRDefault="00ED2635" w:rsidP="00745E75">
            <w:pPr>
              <w:snapToGrid w:val="0"/>
              <w:spacing w:after="0" w:line="360" w:lineRule="auto"/>
              <w:jc w:val="center"/>
              <w:rPr>
                <w:rFonts w:ascii="Book Antiqua" w:hAnsi="Book Antiqua"/>
              </w:rPr>
            </w:pPr>
          </w:p>
        </w:tc>
        <w:tc>
          <w:tcPr>
            <w:tcW w:w="167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Prednisolone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Azathioprine</w:t>
            </w:r>
          </w:p>
          <w:p w:rsidR="00ED2635" w:rsidRPr="00ED2635" w:rsidRDefault="00ED2635" w:rsidP="00745E75">
            <w:pPr>
              <w:snapToGrid w:val="0"/>
              <w:spacing w:after="0" w:line="360" w:lineRule="auto"/>
              <w:jc w:val="center"/>
              <w:rPr>
                <w:rFonts w:ascii="Book Antiqua" w:hAnsi="Book Antiqua"/>
              </w:rPr>
            </w:pPr>
          </w:p>
        </w:tc>
        <w:tc>
          <w:tcPr>
            <w:tcW w:w="2291"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Prednisolone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Azathioprine</w:t>
            </w:r>
          </w:p>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Cyclophosphamide</w:t>
            </w:r>
          </w:p>
          <w:p w:rsidR="00ED2635" w:rsidRPr="00ED2635" w:rsidRDefault="00ED2635" w:rsidP="00745E75">
            <w:pPr>
              <w:snapToGrid w:val="0"/>
              <w:spacing w:after="0" w:line="360" w:lineRule="auto"/>
              <w:jc w:val="center"/>
              <w:rPr>
                <w:rFonts w:ascii="Book Antiqua" w:hAnsi="Book Antiqua"/>
              </w:rPr>
            </w:pPr>
          </w:p>
        </w:tc>
      </w:tr>
      <w:tr w:rsidR="00ED2635" w:rsidRPr="00ED2635" w:rsidTr="00745E75">
        <w:tc>
          <w:tcPr>
            <w:tcW w:w="2482" w:type="dxa"/>
          </w:tcPr>
          <w:p w:rsidR="00ED2635" w:rsidRPr="00ED2635" w:rsidRDefault="00ED2635" w:rsidP="00745E75">
            <w:pPr>
              <w:snapToGrid w:val="0"/>
              <w:spacing w:after="0" w:line="360" w:lineRule="auto"/>
              <w:rPr>
                <w:rFonts w:ascii="Book Antiqua" w:hAnsi="Book Antiqua"/>
              </w:rPr>
            </w:pPr>
            <w:r w:rsidRPr="00ED2635">
              <w:rPr>
                <w:rFonts w:ascii="Book Antiqua" w:hAnsi="Book Antiqua"/>
              </w:rPr>
              <w:t>Course of disease</w:t>
            </w:r>
          </w:p>
        </w:tc>
        <w:tc>
          <w:tcPr>
            <w:tcW w:w="245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Remission</w:t>
            </w:r>
          </w:p>
        </w:tc>
        <w:tc>
          <w:tcPr>
            <w:tcW w:w="1668"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Remission</w:t>
            </w:r>
          </w:p>
        </w:tc>
        <w:tc>
          <w:tcPr>
            <w:tcW w:w="2502" w:type="dxa"/>
          </w:tcPr>
          <w:p w:rsidR="00ED2635" w:rsidRPr="00ED2635" w:rsidRDefault="00ED2635" w:rsidP="00745E75">
            <w:pPr>
              <w:snapToGrid w:val="0"/>
              <w:spacing w:after="0" w:line="360" w:lineRule="auto"/>
              <w:jc w:val="center"/>
              <w:rPr>
                <w:rFonts w:ascii="Book Antiqua" w:hAnsi="Book Antiqua"/>
                <w:lang w:val="en-GB"/>
              </w:rPr>
            </w:pPr>
            <w:r w:rsidRPr="00ED2635">
              <w:rPr>
                <w:rFonts w:ascii="Book Antiqua" w:hAnsi="Book Antiqua"/>
                <w:lang w:val="en-GB"/>
              </w:rPr>
              <w:t>Remission</w:t>
            </w:r>
          </w:p>
          <w:p w:rsidR="00ED2635" w:rsidRPr="00ED2635" w:rsidRDefault="00ED2635" w:rsidP="00745E75">
            <w:pPr>
              <w:snapToGrid w:val="0"/>
              <w:spacing w:after="0" w:line="360" w:lineRule="auto"/>
              <w:jc w:val="center"/>
              <w:rPr>
                <w:rFonts w:ascii="Book Antiqua" w:hAnsi="Book Antiqua"/>
                <w:lang w:val="en-GB"/>
              </w:rPr>
            </w:pPr>
            <w:r w:rsidRPr="00ED2635">
              <w:rPr>
                <w:rFonts w:ascii="Book Antiqua" w:hAnsi="Book Antiqua"/>
                <w:lang w:val="en-GB"/>
              </w:rPr>
              <w:t>Diagnosis of HCC in 2012</w:t>
            </w:r>
          </w:p>
        </w:tc>
        <w:tc>
          <w:tcPr>
            <w:tcW w:w="245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Remission</w:t>
            </w:r>
          </w:p>
        </w:tc>
        <w:tc>
          <w:tcPr>
            <w:tcW w:w="1676"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Remission</w:t>
            </w:r>
          </w:p>
        </w:tc>
        <w:tc>
          <w:tcPr>
            <w:tcW w:w="2291" w:type="dxa"/>
          </w:tcPr>
          <w:p w:rsidR="00ED2635" w:rsidRPr="00ED2635" w:rsidRDefault="00ED2635" w:rsidP="00745E75">
            <w:pPr>
              <w:snapToGrid w:val="0"/>
              <w:spacing w:after="0" w:line="360" w:lineRule="auto"/>
              <w:jc w:val="center"/>
              <w:rPr>
                <w:rFonts w:ascii="Book Antiqua" w:hAnsi="Book Antiqua"/>
              </w:rPr>
            </w:pPr>
            <w:r w:rsidRPr="00ED2635">
              <w:rPr>
                <w:rFonts w:ascii="Book Antiqua" w:hAnsi="Book Antiqua"/>
              </w:rPr>
              <w:t>Remission</w:t>
            </w:r>
          </w:p>
        </w:tc>
      </w:tr>
    </w:tbl>
    <w:p w:rsidR="00ED2635" w:rsidRPr="00ED2635" w:rsidRDefault="00ED2635" w:rsidP="00ED2635">
      <w:pPr>
        <w:snapToGrid w:val="0"/>
        <w:spacing w:after="0" w:line="360" w:lineRule="auto"/>
        <w:jc w:val="both"/>
        <w:rPr>
          <w:rFonts w:ascii="Book Antiqua" w:hAnsi="Book Antiqua"/>
          <w:lang w:val="en-GB"/>
        </w:rPr>
      </w:pPr>
      <w:proofErr w:type="gramStart"/>
      <w:r w:rsidRPr="00ED2635">
        <w:rPr>
          <w:rFonts w:ascii="Book Antiqua" w:hAnsi="Book Antiqua"/>
          <w:vertAlign w:val="superscript"/>
          <w:lang w:val="en-US" w:eastAsia="zh-CN"/>
        </w:rPr>
        <w:t>1</w:t>
      </w:r>
      <w:r w:rsidRPr="00ED2635">
        <w:rPr>
          <w:rFonts w:ascii="Book Antiqua" w:hAnsi="Book Antiqua"/>
          <w:lang w:val="en-US"/>
        </w:rPr>
        <w:t>Scheuer classification for grading and staging of chronic hepatitis</w:t>
      </w:r>
      <w:r w:rsidRPr="00ED2635">
        <w:rPr>
          <w:rFonts w:ascii="Book Antiqua" w:hAnsi="Book Antiqua"/>
          <w:lang w:val="en-GB" w:eastAsia="zh-CN"/>
        </w:rPr>
        <w:t>.</w:t>
      </w:r>
      <w:proofErr w:type="gramEnd"/>
      <w:r w:rsidRPr="00ED2635">
        <w:rPr>
          <w:rFonts w:ascii="Book Antiqua" w:hAnsi="Book Antiqua"/>
          <w:lang w:val="en-GB" w:eastAsia="zh-CN"/>
        </w:rPr>
        <w:t xml:space="preserve"> </w:t>
      </w:r>
      <w:r w:rsidRPr="00ED2635">
        <w:rPr>
          <w:rFonts w:ascii="Book Antiqua" w:hAnsi="Book Antiqua"/>
          <w:lang w:val="en-US"/>
        </w:rPr>
        <w:t>AIH: Autoimmune hepatitis; ALT: Alanine aminotransferase; ANA: Anti-nuclear antibodies; anti-</w:t>
      </w:r>
      <w:proofErr w:type="spellStart"/>
      <w:r w:rsidRPr="00ED2635">
        <w:rPr>
          <w:rFonts w:ascii="Book Antiqua" w:hAnsi="Book Antiqua"/>
          <w:lang w:val="en-US"/>
        </w:rPr>
        <w:t>dsDNA</w:t>
      </w:r>
      <w:proofErr w:type="spellEnd"/>
      <w:r w:rsidRPr="00ED2635">
        <w:rPr>
          <w:rFonts w:ascii="Book Antiqua" w:hAnsi="Book Antiqua"/>
          <w:lang w:val="en-US"/>
        </w:rPr>
        <w:t>: Anti-double stranded DNA; anti-KLM-1: Anti-liver-</w:t>
      </w:r>
      <w:proofErr w:type="spellStart"/>
      <w:r w:rsidRPr="00ED2635">
        <w:rPr>
          <w:rFonts w:ascii="Book Antiqua" w:hAnsi="Book Antiqua"/>
          <w:lang w:val="en-US"/>
        </w:rPr>
        <w:t>kindney</w:t>
      </w:r>
      <w:proofErr w:type="spellEnd"/>
      <w:r w:rsidRPr="00ED2635">
        <w:rPr>
          <w:rFonts w:ascii="Book Antiqua" w:hAnsi="Book Antiqua"/>
          <w:lang w:val="en-US"/>
        </w:rPr>
        <w:t xml:space="preserve"> </w:t>
      </w:r>
      <w:proofErr w:type="spellStart"/>
      <w:r w:rsidRPr="00ED2635">
        <w:rPr>
          <w:rFonts w:ascii="Book Antiqua" w:hAnsi="Book Antiqua"/>
          <w:lang w:val="en-US"/>
        </w:rPr>
        <w:t>microsome</w:t>
      </w:r>
      <w:proofErr w:type="spellEnd"/>
      <w:r w:rsidRPr="00ED2635">
        <w:rPr>
          <w:rFonts w:ascii="Book Antiqua" w:hAnsi="Book Antiqua"/>
          <w:lang w:val="en-US"/>
        </w:rPr>
        <w:t xml:space="preserve"> type 1; anti-</w:t>
      </w:r>
      <w:r w:rsidRPr="00ED2635">
        <w:rPr>
          <w:rFonts w:ascii="Book Antiqua" w:hAnsi="Book Antiqua"/>
          <w:lang w:val="en-US"/>
        </w:rPr>
        <w:lastRenderedPageBreak/>
        <w:t xml:space="preserve">SMA: Anti-smooth muscle; AST: Aspartate transaminase; HCC: Hepatocellular carcinoma; MMF: </w:t>
      </w:r>
      <w:proofErr w:type="spellStart"/>
      <w:r w:rsidRPr="00ED2635">
        <w:rPr>
          <w:rFonts w:ascii="Book Antiqua" w:hAnsi="Book Antiqua"/>
          <w:lang w:val="en-US"/>
        </w:rPr>
        <w:t>Mycophenolate</w:t>
      </w:r>
      <w:proofErr w:type="spellEnd"/>
      <w:r w:rsidRPr="00ED2635">
        <w:rPr>
          <w:rFonts w:ascii="Book Antiqua" w:hAnsi="Book Antiqua"/>
          <w:lang w:val="en-US"/>
        </w:rPr>
        <w:t xml:space="preserve"> </w:t>
      </w:r>
      <w:proofErr w:type="spellStart"/>
      <w:r w:rsidRPr="00ED2635">
        <w:rPr>
          <w:rFonts w:ascii="Book Antiqua" w:hAnsi="Book Antiqua"/>
          <w:lang w:val="en-US"/>
        </w:rPr>
        <w:t>mofetil</w:t>
      </w:r>
      <w:proofErr w:type="spellEnd"/>
      <w:r w:rsidRPr="00ED2635">
        <w:rPr>
          <w:rFonts w:ascii="Book Antiqua" w:hAnsi="Book Antiqua"/>
          <w:lang w:val="en-US"/>
        </w:rPr>
        <w:t xml:space="preserve">; NASH: Non-alcoholic </w:t>
      </w:r>
      <w:proofErr w:type="spellStart"/>
      <w:r w:rsidRPr="00ED2635">
        <w:rPr>
          <w:rFonts w:ascii="Book Antiqua" w:hAnsi="Book Antiqua"/>
          <w:lang w:val="en-US"/>
        </w:rPr>
        <w:t>steatohepatitis</w:t>
      </w:r>
      <w:proofErr w:type="spellEnd"/>
      <w:r w:rsidRPr="00ED2635">
        <w:rPr>
          <w:rFonts w:ascii="Book Antiqua" w:hAnsi="Book Antiqua"/>
          <w:lang w:val="en-US"/>
        </w:rPr>
        <w:t xml:space="preserve">; NA: Not applicable; PSC: Primary </w:t>
      </w:r>
      <w:proofErr w:type="spellStart"/>
      <w:r w:rsidRPr="00ED2635">
        <w:rPr>
          <w:rFonts w:ascii="Book Antiqua" w:hAnsi="Book Antiqua"/>
          <w:lang w:val="en-US"/>
        </w:rPr>
        <w:t>sclerosing</w:t>
      </w:r>
      <w:proofErr w:type="spellEnd"/>
      <w:r w:rsidRPr="00ED2635">
        <w:rPr>
          <w:rFonts w:ascii="Book Antiqua" w:hAnsi="Book Antiqua"/>
          <w:lang w:val="en-US"/>
        </w:rPr>
        <w:t xml:space="preserve"> cholangitis; SLE: Systemic lupus </w:t>
      </w:r>
      <w:proofErr w:type="spellStart"/>
      <w:r w:rsidRPr="00ED2635">
        <w:rPr>
          <w:rFonts w:ascii="Book Antiqua" w:hAnsi="Book Antiqua"/>
          <w:lang w:val="en-US"/>
        </w:rPr>
        <w:t>erythematodes</w:t>
      </w:r>
      <w:proofErr w:type="spellEnd"/>
      <w:r w:rsidRPr="00ED2635">
        <w:rPr>
          <w:rFonts w:ascii="Book Antiqua" w:hAnsi="Book Antiqua"/>
          <w:lang w:val="en-US"/>
        </w:rPr>
        <w:t>.</w:t>
      </w:r>
    </w:p>
    <w:p w:rsidR="00ED2635" w:rsidRPr="00ED2635" w:rsidRDefault="00ED2635" w:rsidP="0062412F">
      <w:pPr>
        <w:snapToGrid w:val="0"/>
        <w:spacing w:after="0" w:line="360" w:lineRule="auto"/>
        <w:jc w:val="both"/>
        <w:rPr>
          <w:rFonts w:ascii="Book Antiqua" w:hAnsi="Book Antiqua"/>
          <w:lang w:val="en-GB" w:eastAsia="zh-CN"/>
        </w:rPr>
      </w:pPr>
    </w:p>
    <w:sectPr w:rsidR="00ED2635" w:rsidRPr="00ED2635" w:rsidSect="00BE787C">
      <w:pgSz w:w="16834" w:h="11904" w:orient="landscape"/>
      <w:pgMar w:top="284" w:right="1440" w:bottom="284" w:left="1440" w:header="709"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AEC4A8" w15:done="0"/>
  <w15:commentEx w15:paraId="03179CBF" w15:done="0"/>
  <w15:commentEx w15:paraId="0FBFC323" w15:done="0"/>
  <w15:commentEx w15:paraId="78D702E1" w15:done="0"/>
  <w15:commentEx w15:paraId="2EE468FC" w15:done="0"/>
  <w15:commentEx w15:paraId="746011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2EE" w:rsidRDefault="00CA62EE" w:rsidP="003E19A5">
      <w:pPr>
        <w:spacing w:after="0"/>
      </w:pPr>
      <w:r>
        <w:separator/>
      </w:r>
    </w:p>
  </w:endnote>
  <w:endnote w:type="continuationSeparator" w:id="0">
    <w:p w:rsidR="00CA62EE" w:rsidRDefault="00CA62EE" w:rsidP="003E19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A1002AE7" w:usb1="C0000063" w:usb2="00000038" w:usb3="00000000" w:csb0="000000B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2EE" w:rsidRDefault="00CA62EE" w:rsidP="003E19A5">
      <w:pPr>
        <w:spacing w:after="0"/>
      </w:pPr>
      <w:r>
        <w:separator/>
      </w:r>
    </w:p>
  </w:footnote>
  <w:footnote w:type="continuationSeparator" w:id="0">
    <w:p w:rsidR="00CA62EE" w:rsidRDefault="00CA62EE" w:rsidP="003E19A5">
      <w:pPr>
        <w:spacing w:after="0"/>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s Teufel">
    <w15:presenceInfo w15:providerId="Windows Live" w15:userId="4a915b3dac65a4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34537"/>
    <w:rsid w:val="00000843"/>
    <w:rsid w:val="00006EC6"/>
    <w:rsid w:val="000123B2"/>
    <w:rsid w:val="00020DB3"/>
    <w:rsid w:val="00026ECF"/>
    <w:rsid w:val="0002781D"/>
    <w:rsid w:val="00032820"/>
    <w:rsid w:val="000361C3"/>
    <w:rsid w:val="00037587"/>
    <w:rsid w:val="000423CA"/>
    <w:rsid w:val="0004725A"/>
    <w:rsid w:val="000650CF"/>
    <w:rsid w:val="00065D00"/>
    <w:rsid w:val="00070B40"/>
    <w:rsid w:val="00071839"/>
    <w:rsid w:val="0007286A"/>
    <w:rsid w:val="00075CC1"/>
    <w:rsid w:val="00077DCB"/>
    <w:rsid w:val="000868FB"/>
    <w:rsid w:val="000903FD"/>
    <w:rsid w:val="000930B6"/>
    <w:rsid w:val="00096B81"/>
    <w:rsid w:val="000A071F"/>
    <w:rsid w:val="000A34C3"/>
    <w:rsid w:val="000A757F"/>
    <w:rsid w:val="000A7EEC"/>
    <w:rsid w:val="000B1965"/>
    <w:rsid w:val="000B7921"/>
    <w:rsid w:val="000C22DD"/>
    <w:rsid w:val="000C3E71"/>
    <w:rsid w:val="000C45BF"/>
    <w:rsid w:val="000C5D4F"/>
    <w:rsid w:val="000C6A76"/>
    <w:rsid w:val="000D307F"/>
    <w:rsid w:val="000D3511"/>
    <w:rsid w:val="000D4168"/>
    <w:rsid w:val="000E2253"/>
    <w:rsid w:val="000E32A0"/>
    <w:rsid w:val="000F1143"/>
    <w:rsid w:val="00104CBD"/>
    <w:rsid w:val="001067F6"/>
    <w:rsid w:val="00107653"/>
    <w:rsid w:val="00112BD6"/>
    <w:rsid w:val="00112FD2"/>
    <w:rsid w:val="00114076"/>
    <w:rsid w:val="001250E6"/>
    <w:rsid w:val="00131BC3"/>
    <w:rsid w:val="00131F07"/>
    <w:rsid w:val="001343B9"/>
    <w:rsid w:val="00134537"/>
    <w:rsid w:val="00134F03"/>
    <w:rsid w:val="00136B2F"/>
    <w:rsid w:val="001426AD"/>
    <w:rsid w:val="0014278E"/>
    <w:rsid w:val="001435B1"/>
    <w:rsid w:val="001472EC"/>
    <w:rsid w:val="00150BC5"/>
    <w:rsid w:val="00151A7A"/>
    <w:rsid w:val="0015238A"/>
    <w:rsid w:val="00153133"/>
    <w:rsid w:val="00157921"/>
    <w:rsid w:val="00163339"/>
    <w:rsid w:val="001656FB"/>
    <w:rsid w:val="00166CBC"/>
    <w:rsid w:val="00170C56"/>
    <w:rsid w:val="00175FBC"/>
    <w:rsid w:val="001822EE"/>
    <w:rsid w:val="001839A7"/>
    <w:rsid w:val="00184E28"/>
    <w:rsid w:val="00185692"/>
    <w:rsid w:val="00190923"/>
    <w:rsid w:val="00190DA8"/>
    <w:rsid w:val="00192154"/>
    <w:rsid w:val="00193F50"/>
    <w:rsid w:val="00195093"/>
    <w:rsid w:val="001A070E"/>
    <w:rsid w:val="001A08A7"/>
    <w:rsid w:val="001A159E"/>
    <w:rsid w:val="001A6A30"/>
    <w:rsid w:val="001B0A41"/>
    <w:rsid w:val="001C307D"/>
    <w:rsid w:val="001C3423"/>
    <w:rsid w:val="001C6B30"/>
    <w:rsid w:val="001D6B87"/>
    <w:rsid w:val="001E5316"/>
    <w:rsid w:val="0020047B"/>
    <w:rsid w:val="00206405"/>
    <w:rsid w:val="0021437D"/>
    <w:rsid w:val="00234686"/>
    <w:rsid w:val="002370BF"/>
    <w:rsid w:val="00241CA6"/>
    <w:rsid w:val="0025151D"/>
    <w:rsid w:val="00261A21"/>
    <w:rsid w:val="00265514"/>
    <w:rsid w:val="00266EC6"/>
    <w:rsid w:val="00283821"/>
    <w:rsid w:val="0028574E"/>
    <w:rsid w:val="00290A3A"/>
    <w:rsid w:val="00293908"/>
    <w:rsid w:val="002941EB"/>
    <w:rsid w:val="002A57D2"/>
    <w:rsid w:val="002B1AF4"/>
    <w:rsid w:val="002B1EDE"/>
    <w:rsid w:val="002B3884"/>
    <w:rsid w:val="002B7CA6"/>
    <w:rsid w:val="002C2AB6"/>
    <w:rsid w:val="002C499F"/>
    <w:rsid w:val="002C5A1E"/>
    <w:rsid w:val="002D2C3B"/>
    <w:rsid w:val="002D2E7E"/>
    <w:rsid w:val="002E0141"/>
    <w:rsid w:val="002E2BF0"/>
    <w:rsid w:val="002E433E"/>
    <w:rsid w:val="002F1F52"/>
    <w:rsid w:val="002F3842"/>
    <w:rsid w:val="00300FD9"/>
    <w:rsid w:val="003021F9"/>
    <w:rsid w:val="00302FF5"/>
    <w:rsid w:val="00304D63"/>
    <w:rsid w:val="00307BE7"/>
    <w:rsid w:val="00307CB5"/>
    <w:rsid w:val="0031071C"/>
    <w:rsid w:val="00313E7B"/>
    <w:rsid w:val="0031540A"/>
    <w:rsid w:val="0031587A"/>
    <w:rsid w:val="00317274"/>
    <w:rsid w:val="00322DC3"/>
    <w:rsid w:val="00325E06"/>
    <w:rsid w:val="003306FD"/>
    <w:rsid w:val="003318DD"/>
    <w:rsid w:val="00332AD8"/>
    <w:rsid w:val="0033461C"/>
    <w:rsid w:val="003373A2"/>
    <w:rsid w:val="0034158F"/>
    <w:rsid w:val="00345A46"/>
    <w:rsid w:val="00355035"/>
    <w:rsid w:val="00360EE5"/>
    <w:rsid w:val="00367F64"/>
    <w:rsid w:val="00371E91"/>
    <w:rsid w:val="00380EC7"/>
    <w:rsid w:val="0038272E"/>
    <w:rsid w:val="0038437B"/>
    <w:rsid w:val="00385DB1"/>
    <w:rsid w:val="0039089C"/>
    <w:rsid w:val="0039299A"/>
    <w:rsid w:val="00395434"/>
    <w:rsid w:val="00395B1C"/>
    <w:rsid w:val="003A00D6"/>
    <w:rsid w:val="003A0E05"/>
    <w:rsid w:val="003A34AA"/>
    <w:rsid w:val="003A77B2"/>
    <w:rsid w:val="003B08F0"/>
    <w:rsid w:val="003B19A2"/>
    <w:rsid w:val="003B4A01"/>
    <w:rsid w:val="003D65CB"/>
    <w:rsid w:val="003E19A5"/>
    <w:rsid w:val="003E2658"/>
    <w:rsid w:val="003E5FC2"/>
    <w:rsid w:val="003E7C4A"/>
    <w:rsid w:val="003F06F4"/>
    <w:rsid w:val="003F4FF5"/>
    <w:rsid w:val="003F6BDE"/>
    <w:rsid w:val="004006B8"/>
    <w:rsid w:val="0040574D"/>
    <w:rsid w:val="00407A65"/>
    <w:rsid w:val="0041209C"/>
    <w:rsid w:val="00416DFA"/>
    <w:rsid w:val="00426CED"/>
    <w:rsid w:val="0043049C"/>
    <w:rsid w:val="00430E6F"/>
    <w:rsid w:val="0043157D"/>
    <w:rsid w:val="004320E2"/>
    <w:rsid w:val="004351B0"/>
    <w:rsid w:val="00443406"/>
    <w:rsid w:val="00443FCB"/>
    <w:rsid w:val="00445CFA"/>
    <w:rsid w:val="00453B88"/>
    <w:rsid w:val="00455C31"/>
    <w:rsid w:val="004565C5"/>
    <w:rsid w:val="0045724C"/>
    <w:rsid w:val="004625A7"/>
    <w:rsid w:val="0046685E"/>
    <w:rsid w:val="00470C11"/>
    <w:rsid w:val="00471E2E"/>
    <w:rsid w:val="004723CF"/>
    <w:rsid w:val="00472A8E"/>
    <w:rsid w:val="004731D9"/>
    <w:rsid w:val="00477CFB"/>
    <w:rsid w:val="00477F08"/>
    <w:rsid w:val="0048320E"/>
    <w:rsid w:val="00484DBF"/>
    <w:rsid w:val="00491788"/>
    <w:rsid w:val="0049569F"/>
    <w:rsid w:val="004A2C39"/>
    <w:rsid w:val="004A32C8"/>
    <w:rsid w:val="004B11B0"/>
    <w:rsid w:val="004C2009"/>
    <w:rsid w:val="004C2202"/>
    <w:rsid w:val="004C2CC7"/>
    <w:rsid w:val="004C3E56"/>
    <w:rsid w:val="004C5053"/>
    <w:rsid w:val="004D4887"/>
    <w:rsid w:val="004E26B8"/>
    <w:rsid w:val="004E28AF"/>
    <w:rsid w:val="004E5391"/>
    <w:rsid w:val="004F2871"/>
    <w:rsid w:val="004F312C"/>
    <w:rsid w:val="004F3B9C"/>
    <w:rsid w:val="005041E4"/>
    <w:rsid w:val="005154B4"/>
    <w:rsid w:val="00523C71"/>
    <w:rsid w:val="005311C6"/>
    <w:rsid w:val="005347B6"/>
    <w:rsid w:val="00545655"/>
    <w:rsid w:val="00551E58"/>
    <w:rsid w:val="00554BA8"/>
    <w:rsid w:val="00557863"/>
    <w:rsid w:val="00564A1D"/>
    <w:rsid w:val="00566733"/>
    <w:rsid w:val="00566A7F"/>
    <w:rsid w:val="00574EED"/>
    <w:rsid w:val="00576BA9"/>
    <w:rsid w:val="005773BA"/>
    <w:rsid w:val="00577A23"/>
    <w:rsid w:val="00587411"/>
    <w:rsid w:val="00594210"/>
    <w:rsid w:val="005A29C5"/>
    <w:rsid w:val="005A47AF"/>
    <w:rsid w:val="005A7EF7"/>
    <w:rsid w:val="005B1E1B"/>
    <w:rsid w:val="005C6B0F"/>
    <w:rsid w:val="005D23B3"/>
    <w:rsid w:val="005D3269"/>
    <w:rsid w:val="005D49E9"/>
    <w:rsid w:val="005D54FA"/>
    <w:rsid w:val="005D60DD"/>
    <w:rsid w:val="005D682D"/>
    <w:rsid w:val="005E02AE"/>
    <w:rsid w:val="005E3326"/>
    <w:rsid w:val="005E640F"/>
    <w:rsid w:val="005E74C5"/>
    <w:rsid w:val="005F7C04"/>
    <w:rsid w:val="00602A64"/>
    <w:rsid w:val="00604D1F"/>
    <w:rsid w:val="0061497E"/>
    <w:rsid w:val="0061564D"/>
    <w:rsid w:val="0062029D"/>
    <w:rsid w:val="0062412F"/>
    <w:rsid w:val="0062745B"/>
    <w:rsid w:val="00632FBA"/>
    <w:rsid w:val="006335CA"/>
    <w:rsid w:val="00635830"/>
    <w:rsid w:val="00636FA4"/>
    <w:rsid w:val="006427F9"/>
    <w:rsid w:val="00642E0F"/>
    <w:rsid w:val="00643499"/>
    <w:rsid w:val="006438BE"/>
    <w:rsid w:val="006462E2"/>
    <w:rsid w:val="00651140"/>
    <w:rsid w:val="0065359F"/>
    <w:rsid w:val="006549CF"/>
    <w:rsid w:val="00654C1E"/>
    <w:rsid w:val="00655666"/>
    <w:rsid w:val="00671DA6"/>
    <w:rsid w:val="00672D51"/>
    <w:rsid w:val="00685A60"/>
    <w:rsid w:val="006948AF"/>
    <w:rsid w:val="00695D9E"/>
    <w:rsid w:val="006A3B3F"/>
    <w:rsid w:val="006A3F0E"/>
    <w:rsid w:val="006A47C9"/>
    <w:rsid w:val="006B214A"/>
    <w:rsid w:val="006B6174"/>
    <w:rsid w:val="006D1736"/>
    <w:rsid w:val="006D243C"/>
    <w:rsid w:val="006D2882"/>
    <w:rsid w:val="006E3067"/>
    <w:rsid w:val="006E5000"/>
    <w:rsid w:val="006F222E"/>
    <w:rsid w:val="006F7EA4"/>
    <w:rsid w:val="00702AB3"/>
    <w:rsid w:val="0070547B"/>
    <w:rsid w:val="00707612"/>
    <w:rsid w:val="00710F95"/>
    <w:rsid w:val="0071227B"/>
    <w:rsid w:val="00712992"/>
    <w:rsid w:val="007157E7"/>
    <w:rsid w:val="007225C3"/>
    <w:rsid w:val="007239FC"/>
    <w:rsid w:val="00725478"/>
    <w:rsid w:val="00731F0B"/>
    <w:rsid w:val="007322DD"/>
    <w:rsid w:val="00732F84"/>
    <w:rsid w:val="00733E19"/>
    <w:rsid w:val="00736E32"/>
    <w:rsid w:val="00740B53"/>
    <w:rsid w:val="007422B2"/>
    <w:rsid w:val="0074535B"/>
    <w:rsid w:val="00755E05"/>
    <w:rsid w:val="007706A6"/>
    <w:rsid w:val="007757A7"/>
    <w:rsid w:val="00777E3B"/>
    <w:rsid w:val="00777E90"/>
    <w:rsid w:val="00781784"/>
    <w:rsid w:val="00783B5A"/>
    <w:rsid w:val="00784600"/>
    <w:rsid w:val="00791B41"/>
    <w:rsid w:val="0079202F"/>
    <w:rsid w:val="007926D4"/>
    <w:rsid w:val="0079365F"/>
    <w:rsid w:val="007B7312"/>
    <w:rsid w:val="007C1303"/>
    <w:rsid w:val="007C2E05"/>
    <w:rsid w:val="007C3ECD"/>
    <w:rsid w:val="007C69A9"/>
    <w:rsid w:val="007C7A2A"/>
    <w:rsid w:val="007E242A"/>
    <w:rsid w:val="007E44A3"/>
    <w:rsid w:val="007E45E7"/>
    <w:rsid w:val="007E45F8"/>
    <w:rsid w:val="007E7A33"/>
    <w:rsid w:val="007F10CC"/>
    <w:rsid w:val="0080269F"/>
    <w:rsid w:val="00810E88"/>
    <w:rsid w:val="00811CBD"/>
    <w:rsid w:val="00811F9A"/>
    <w:rsid w:val="008121E1"/>
    <w:rsid w:val="00812D9B"/>
    <w:rsid w:val="0081589F"/>
    <w:rsid w:val="00820109"/>
    <w:rsid w:val="00822952"/>
    <w:rsid w:val="00822BB3"/>
    <w:rsid w:val="008341C1"/>
    <w:rsid w:val="00836542"/>
    <w:rsid w:val="008445CC"/>
    <w:rsid w:val="00852B2A"/>
    <w:rsid w:val="00854A15"/>
    <w:rsid w:val="008577B9"/>
    <w:rsid w:val="00860B16"/>
    <w:rsid w:val="0086183A"/>
    <w:rsid w:val="00867837"/>
    <w:rsid w:val="00870E89"/>
    <w:rsid w:val="00873530"/>
    <w:rsid w:val="00875E12"/>
    <w:rsid w:val="00882B8B"/>
    <w:rsid w:val="0088750F"/>
    <w:rsid w:val="00890F29"/>
    <w:rsid w:val="0089177C"/>
    <w:rsid w:val="00893E32"/>
    <w:rsid w:val="008A16F0"/>
    <w:rsid w:val="008A3E9A"/>
    <w:rsid w:val="008B4E74"/>
    <w:rsid w:val="008C6432"/>
    <w:rsid w:val="008C6C9E"/>
    <w:rsid w:val="008D03B9"/>
    <w:rsid w:val="008D4C81"/>
    <w:rsid w:val="008E1DE3"/>
    <w:rsid w:val="008E2373"/>
    <w:rsid w:val="008E5AA7"/>
    <w:rsid w:val="008F6D8A"/>
    <w:rsid w:val="00902070"/>
    <w:rsid w:val="00903EFB"/>
    <w:rsid w:val="009041C9"/>
    <w:rsid w:val="00904AC6"/>
    <w:rsid w:val="00920EF7"/>
    <w:rsid w:val="00924142"/>
    <w:rsid w:val="0092727F"/>
    <w:rsid w:val="00930B82"/>
    <w:rsid w:val="009332B9"/>
    <w:rsid w:val="00943C6C"/>
    <w:rsid w:val="0094561E"/>
    <w:rsid w:val="00947F7D"/>
    <w:rsid w:val="009501E5"/>
    <w:rsid w:val="009514C1"/>
    <w:rsid w:val="009621D2"/>
    <w:rsid w:val="009670B0"/>
    <w:rsid w:val="0097027E"/>
    <w:rsid w:val="00977C97"/>
    <w:rsid w:val="00980729"/>
    <w:rsid w:val="00991FE5"/>
    <w:rsid w:val="009953C1"/>
    <w:rsid w:val="009A75B6"/>
    <w:rsid w:val="009B12E3"/>
    <w:rsid w:val="009B2C48"/>
    <w:rsid w:val="009B52B2"/>
    <w:rsid w:val="009B65DB"/>
    <w:rsid w:val="009B6B82"/>
    <w:rsid w:val="009B6D9A"/>
    <w:rsid w:val="009B794D"/>
    <w:rsid w:val="009C3B4E"/>
    <w:rsid w:val="009D1390"/>
    <w:rsid w:val="009D1B41"/>
    <w:rsid w:val="009D1EF4"/>
    <w:rsid w:val="009D4D4C"/>
    <w:rsid w:val="009E120F"/>
    <w:rsid w:val="009E1469"/>
    <w:rsid w:val="009E2144"/>
    <w:rsid w:val="009E77BA"/>
    <w:rsid w:val="009F5013"/>
    <w:rsid w:val="009F5199"/>
    <w:rsid w:val="009F6951"/>
    <w:rsid w:val="009F712F"/>
    <w:rsid w:val="00A02D83"/>
    <w:rsid w:val="00A04753"/>
    <w:rsid w:val="00A056D0"/>
    <w:rsid w:val="00A076E7"/>
    <w:rsid w:val="00A077F4"/>
    <w:rsid w:val="00A13815"/>
    <w:rsid w:val="00A150F3"/>
    <w:rsid w:val="00A16127"/>
    <w:rsid w:val="00A169F5"/>
    <w:rsid w:val="00A17E21"/>
    <w:rsid w:val="00A23B49"/>
    <w:rsid w:val="00A23FE9"/>
    <w:rsid w:val="00A30F47"/>
    <w:rsid w:val="00A325FC"/>
    <w:rsid w:val="00A34671"/>
    <w:rsid w:val="00A46E2A"/>
    <w:rsid w:val="00A519DA"/>
    <w:rsid w:val="00A60DA7"/>
    <w:rsid w:val="00A61417"/>
    <w:rsid w:val="00A61D44"/>
    <w:rsid w:val="00A61E53"/>
    <w:rsid w:val="00A63B20"/>
    <w:rsid w:val="00A65862"/>
    <w:rsid w:val="00A8157A"/>
    <w:rsid w:val="00A86584"/>
    <w:rsid w:val="00A92B50"/>
    <w:rsid w:val="00A95071"/>
    <w:rsid w:val="00AA3A26"/>
    <w:rsid w:val="00AA3A4C"/>
    <w:rsid w:val="00AA5805"/>
    <w:rsid w:val="00AA77AC"/>
    <w:rsid w:val="00AA7BAB"/>
    <w:rsid w:val="00AB0560"/>
    <w:rsid w:val="00AC15BB"/>
    <w:rsid w:val="00AC6BE7"/>
    <w:rsid w:val="00AD2B21"/>
    <w:rsid w:val="00AD3C3A"/>
    <w:rsid w:val="00AE3A03"/>
    <w:rsid w:val="00AE46C1"/>
    <w:rsid w:val="00AF11F7"/>
    <w:rsid w:val="00AF2A07"/>
    <w:rsid w:val="00AF3F45"/>
    <w:rsid w:val="00B01B28"/>
    <w:rsid w:val="00B01FA7"/>
    <w:rsid w:val="00B07973"/>
    <w:rsid w:val="00B07A98"/>
    <w:rsid w:val="00B1181A"/>
    <w:rsid w:val="00B121BE"/>
    <w:rsid w:val="00B2507F"/>
    <w:rsid w:val="00B27114"/>
    <w:rsid w:val="00B30596"/>
    <w:rsid w:val="00B30FBE"/>
    <w:rsid w:val="00B31746"/>
    <w:rsid w:val="00B319EB"/>
    <w:rsid w:val="00B3617A"/>
    <w:rsid w:val="00B363B6"/>
    <w:rsid w:val="00B41249"/>
    <w:rsid w:val="00B5055C"/>
    <w:rsid w:val="00B553A1"/>
    <w:rsid w:val="00B578BE"/>
    <w:rsid w:val="00B62141"/>
    <w:rsid w:val="00B63750"/>
    <w:rsid w:val="00B773EF"/>
    <w:rsid w:val="00B87960"/>
    <w:rsid w:val="00B90766"/>
    <w:rsid w:val="00B91AE0"/>
    <w:rsid w:val="00B91FE1"/>
    <w:rsid w:val="00B92BC8"/>
    <w:rsid w:val="00BA180D"/>
    <w:rsid w:val="00BA43EB"/>
    <w:rsid w:val="00BB0781"/>
    <w:rsid w:val="00BC0717"/>
    <w:rsid w:val="00BC6453"/>
    <w:rsid w:val="00BC7031"/>
    <w:rsid w:val="00BC7242"/>
    <w:rsid w:val="00BD032B"/>
    <w:rsid w:val="00BD1E56"/>
    <w:rsid w:val="00BE0FC4"/>
    <w:rsid w:val="00BE17B5"/>
    <w:rsid w:val="00BE787C"/>
    <w:rsid w:val="00C00912"/>
    <w:rsid w:val="00C1151D"/>
    <w:rsid w:val="00C219E5"/>
    <w:rsid w:val="00C24B33"/>
    <w:rsid w:val="00C274DB"/>
    <w:rsid w:val="00C31E52"/>
    <w:rsid w:val="00C3287B"/>
    <w:rsid w:val="00C33287"/>
    <w:rsid w:val="00C36630"/>
    <w:rsid w:val="00C40488"/>
    <w:rsid w:val="00C4280C"/>
    <w:rsid w:val="00C44AA4"/>
    <w:rsid w:val="00C453C1"/>
    <w:rsid w:val="00C460FF"/>
    <w:rsid w:val="00C52934"/>
    <w:rsid w:val="00C64B09"/>
    <w:rsid w:val="00C67E02"/>
    <w:rsid w:val="00C731E7"/>
    <w:rsid w:val="00C7586B"/>
    <w:rsid w:val="00C8106F"/>
    <w:rsid w:val="00C82432"/>
    <w:rsid w:val="00C91826"/>
    <w:rsid w:val="00C91B7F"/>
    <w:rsid w:val="00C932EB"/>
    <w:rsid w:val="00CA18E4"/>
    <w:rsid w:val="00CA1CD1"/>
    <w:rsid w:val="00CA3478"/>
    <w:rsid w:val="00CA5781"/>
    <w:rsid w:val="00CA5F2F"/>
    <w:rsid w:val="00CA62EE"/>
    <w:rsid w:val="00CB1D9B"/>
    <w:rsid w:val="00CC651B"/>
    <w:rsid w:val="00CC708A"/>
    <w:rsid w:val="00CC7FC0"/>
    <w:rsid w:val="00CE7EE7"/>
    <w:rsid w:val="00CF1859"/>
    <w:rsid w:val="00CF1942"/>
    <w:rsid w:val="00CF3310"/>
    <w:rsid w:val="00D01BB7"/>
    <w:rsid w:val="00D03203"/>
    <w:rsid w:val="00D035EF"/>
    <w:rsid w:val="00D072E2"/>
    <w:rsid w:val="00D220F3"/>
    <w:rsid w:val="00D22A26"/>
    <w:rsid w:val="00D22E9E"/>
    <w:rsid w:val="00D2588E"/>
    <w:rsid w:val="00D27AB6"/>
    <w:rsid w:val="00D30A05"/>
    <w:rsid w:val="00D32F8E"/>
    <w:rsid w:val="00D339C4"/>
    <w:rsid w:val="00D37240"/>
    <w:rsid w:val="00D43C9E"/>
    <w:rsid w:val="00D4411F"/>
    <w:rsid w:val="00D671E1"/>
    <w:rsid w:val="00D67F2A"/>
    <w:rsid w:val="00D706C6"/>
    <w:rsid w:val="00D70E07"/>
    <w:rsid w:val="00D74796"/>
    <w:rsid w:val="00D80268"/>
    <w:rsid w:val="00D83DD1"/>
    <w:rsid w:val="00D912AE"/>
    <w:rsid w:val="00D91AAE"/>
    <w:rsid w:val="00DA064E"/>
    <w:rsid w:val="00DA2614"/>
    <w:rsid w:val="00DA296A"/>
    <w:rsid w:val="00DA46DE"/>
    <w:rsid w:val="00DB2B91"/>
    <w:rsid w:val="00DB40FF"/>
    <w:rsid w:val="00DB4921"/>
    <w:rsid w:val="00DC055B"/>
    <w:rsid w:val="00DC360D"/>
    <w:rsid w:val="00DC45CA"/>
    <w:rsid w:val="00DC544F"/>
    <w:rsid w:val="00DD5538"/>
    <w:rsid w:val="00DD6889"/>
    <w:rsid w:val="00DD7F07"/>
    <w:rsid w:val="00DE0DB3"/>
    <w:rsid w:val="00DE27D7"/>
    <w:rsid w:val="00DE3052"/>
    <w:rsid w:val="00DE46F7"/>
    <w:rsid w:val="00DF0CA8"/>
    <w:rsid w:val="00DF26D8"/>
    <w:rsid w:val="00DF5E79"/>
    <w:rsid w:val="00DF7BB6"/>
    <w:rsid w:val="00E015CF"/>
    <w:rsid w:val="00E15747"/>
    <w:rsid w:val="00E16200"/>
    <w:rsid w:val="00E17491"/>
    <w:rsid w:val="00E22F8E"/>
    <w:rsid w:val="00E24FB7"/>
    <w:rsid w:val="00E30873"/>
    <w:rsid w:val="00E31392"/>
    <w:rsid w:val="00E345DA"/>
    <w:rsid w:val="00E40128"/>
    <w:rsid w:val="00E520EE"/>
    <w:rsid w:val="00E5556B"/>
    <w:rsid w:val="00E557AB"/>
    <w:rsid w:val="00E559E5"/>
    <w:rsid w:val="00E60CFB"/>
    <w:rsid w:val="00E61927"/>
    <w:rsid w:val="00E619EC"/>
    <w:rsid w:val="00E7508F"/>
    <w:rsid w:val="00E76539"/>
    <w:rsid w:val="00E83FAE"/>
    <w:rsid w:val="00E856A7"/>
    <w:rsid w:val="00E91203"/>
    <w:rsid w:val="00E95031"/>
    <w:rsid w:val="00E95710"/>
    <w:rsid w:val="00E958A2"/>
    <w:rsid w:val="00EA0157"/>
    <w:rsid w:val="00EA0A80"/>
    <w:rsid w:val="00EA4273"/>
    <w:rsid w:val="00EB142B"/>
    <w:rsid w:val="00EB4549"/>
    <w:rsid w:val="00EB51E5"/>
    <w:rsid w:val="00EC3F41"/>
    <w:rsid w:val="00EC70C5"/>
    <w:rsid w:val="00ED2635"/>
    <w:rsid w:val="00ED612E"/>
    <w:rsid w:val="00ED6CAF"/>
    <w:rsid w:val="00EE0793"/>
    <w:rsid w:val="00EE227E"/>
    <w:rsid w:val="00EE2C71"/>
    <w:rsid w:val="00EE2F8C"/>
    <w:rsid w:val="00EE6396"/>
    <w:rsid w:val="00EE6C64"/>
    <w:rsid w:val="00EF02E1"/>
    <w:rsid w:val="00EF62C2"/>
    <w:rsid w:val="00F03A09"/>
    <w:rsid w:val="00F12275"/>
    <w:rsid w:val="00F166FE"/>
    <w:rsid w:val="00F16D2E"/>
    <w:rsid w:val="00F21CEF"/>
    <w:rsid w:val="00F24AC6"/>
    <w:rsid w:val="00F31CE1"/>
    <w:rsid w:val="00F3585B"/>
    <w:rsid w:val="00F41D66"/>
    <w:rsid w:val="00F4236C"/>
    <w:rsid w:val="00F444E4"/>
    <w:rsid w:val="00F4471C"/>
    <w:rsid w:val="00F50249"/>
    <w:rsid w:val="00F579BA"/>
    <w:rsid w:val="00F61DFB"/>
    <w:rsid w:val="00F65300"/>
    <w:rsid w:val="00F667E3"/>
    <w:rsid w:val="00F6767F"/>
    <w:rsid w:val="00F72275"/>
    <w:rsid w:val="00F73B64"/>
    <w:rsid w:val="00F76368"/>
    <w:rsid w:val="00F85EDB"/>
    <w:rsid w:val="00F874CB"/>
    <w:rsid w:val="00F97F8E"/>
    <w:rsid w:val="00FA021E"/>
    <w:rsid w:val="00FA62B5"/>
    <w:rsid w:val="00FA6BAE"/>
    <w:rsid w:val="00FA7033"/>
    <w:rsid w:val="00FA7187"/>
    <w:rsid w:val="00FC1562"/>
    <w:rsid w:val="00FC19E7"/>
    <w:rsid w:val="00FC1B3A"/>
    <w:rsid w:val="00FC3DDF"/>
    <w:rsid w:val="00FC734F"/>
    <w:rsid w:val="00FD3939"/>
    <w:rsid w:val="00FE5C62"/>
    <w:rsid w:val="00FF4B8E"/>
    <w:rsid w:val="00FF5753"/>
    <w:rsid w:val="00FF7D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sz w:val="22"/>
        <w:szCs w:val="22"/>
        <w:lang w:val="de-DE" w:eastAsia="de-DE" w:bidi="ar-SA"/>
      </w:rPr>
    </w:rPrDefault>
    <w:pPrDefault/>
  </w:docDefaults>
  <w:latentStyles w:defLockedState="0" w:defUIPriority="0" w:defSemiHidden="0" w:defUnhideWhenUsed="0" w:defQFormat="0" w:count="267"/>
  <w:style w:type="paragraph" w:default="1" w:styleId="a">
    <w:name w:val="Normal"/>
    <w:qFormat/>
    <w:rsid w:val="0092727F"/>
    <w:pPr>
      <w:spacing w:after="200"/>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3157D"/>
    <w:rPr>
      <w:rFonts w:cs="Times New Roman"/>
      <w:color w:val="0000FF"/>
      <w:u w:val="single"/>
    </w:rPr>
  </w:style>
  <w:style w:type="paragraph" w:styleId="a4">
    <w:name w:val="header"/>
    <w:basedOn w:val="a"/>
    <w:link w:val="Char"/>
    <w:uiPriority w:val="99"/>
    <w:rsid w:val="006D243C"/>
    <w:pPr>
      <w:tabs>
        <w:tab w:val="center" w:pos="4536"/>
        <w:tab w:val="right" w:pos="9072"/>
      </w:tabs>
      <w:spacing w:after="0"/>
    </w:pPr>
  </w:style>
  <w:style w:type="character" w:customStyle="1" w:styleId="Char">
    <w:name w:val="页眉 Char"/>
    <w:basedOn w:val="a0"/>
    <w:link w:val="a4"/>
    <w:uiPriority w:val="99"/>
    <w:locked/>
    <w:rsid w:val="006D243C"/>
    <w:rPr>
      <w:rFonts w:cs="Times New Roman"/>
    </w:rPr>
  </w:style>
  <w:style w:type="paragraph" w:styleId="a5">
    <w:name w:val="footer"/>
    <w:basedOn w:val="a"/>
    <w:link w:val="Char0"/>
    <w:uiPriority w:val="99"/>
    <w:rsid w:val="006D243C"/>
    <w:pPr>
      <w:tabs>
        <w:tab w:val="center" w:pos="4536"/>
        <w:tab w:val="right" w:pos="9072"/>
      </w:tabs>
      <w:spacing w:after="0"/>
    </w:pPr>
  </w:style>
  <w:style w:type="character" w:customStyle="1" w:styleId="Char0">
    <w:name w:val="页脚 Char"/>
    <w:basedOn w:val="a0"/>
    <w:link w:val="a5"/>
    <w:uiPriority w:val="99"/>
    <w:locked/>
    <w:rsid w:val="006D243C"/>
    <w:rPr>
      <w:rFonts w:cs="Times New Roman"/>
    </w:rPr>
  </w:style>
  <w:style w:type="paragraph" w:styleId="a6">
    <w:name w:val="List Paragraph"/>
    <w:basedOn w:val="a"/>
    <w:uiPriority w:val="99"/>
    <w:qFormat/>
    <w:rsid w:val="00E856A7"/>
    <w:pPr>
      <w:ind w:left="720"/>
      <w:contextualSpacing/>
    </w:pPr>
  </w:style>
  <w:style w:type="table" w:styleId="a7">
    <w:name w:val="Table Grid"/>
    <w:basedOn w:val="a1"/>
    <w:uiPriority w:val="99"/>
    <w:rsid w:val="00732F8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a0"/>
    <w:uiPriority w:val="99"/>
    <w:rsid w:val="009F5199"/>
    <w:rPr>
      <w:rFonts w:cs="Times New Roman"/>
    </w:rPr>
  </w:style>
  <w:style w:type="paragraph" w:styleId="a8">
    <w:name w:val="Balloon Text"/>
    <w:basedOn w:val="a"/>
    <w:link w:val="Char1"/>
    <w:uiPriority w:val="99"/>
    <w:rsid w:val="001A6A30"/>
    <w:pPr>
      <w:spacing w:after="0"/>
    </w:pPr>
    <w:rPr>
      <w:rFonts w:ascii="Lucida Grande" w:hAnsi="Lucida Grande" w:cs="Lucida Grande"/>
      <w:sz w:val="18"/>
      <w:szCs w:val="18"/>
    </w:rPr>
  </w:style>
  <w:style w:type="character" w:customStyle="1" w:styleId="Char1">
    <w:name w:val="批注框文本 Char"/>
    <w:basedOn w:val="a0"/>
    <w:link w:val="a8"/>
    <w:uiPriority w:val="99"/>
    <w:locked/>
    <w:rsid w:val="001A6A30"/>
    <w:rPr>
      <w:rFonts w:ascii="Lucida Grande" w:hAnsi="Lucida Grande" w:cs="Lucida Grande"/>
      <w:sz w:val="18"/>
      <w:szCs w:val="18"/>
    </w:rPr>
  </w:style>
  <w:style w:type="character" w:styleId="a9">
    <w:name w:val="annotation reference"/>
    <w:basedOn w:val="a0"/>
    <w:uiPriority w:val="99"/>
    <w:rsid w:val="00307BE7"/>
    <w:rPr>
      <w:rFonts w:cs="Times New Roman"/>
      <w:sz w:val="18"/>
      <w:szCs w:val="18"/>
    </w:rPr>
  </w:style>
  <w:style w:type="paragraph" w:styleId="aa">
    <w:name w:val="annotation text"/>
    <w:basedOn w:val="a"/>
    <w:link w:val="Char2"/>
    <w:uiPriority w:val="99"/>
    <w:rsid w:val="00307BE7"/>
  </w:style>
  <w:style w:type="character" w:customStyle="1" w:styleId="Char2">
    <w:name w:val="批注文字 Char"/>
    <w:basedOn w:val="a0"/>
    <w:link w:val="aa"/>
    <w:uiPriority w:val="99"/>
    <w:locked/>
    <w:rsid w:val="00307BE7"/>
    <w:rPr>
      <w:rFonts w:cs="Times New Roman"/>
    </w:rPr>
  </w:style>
  <w:style w:type="paragraph" w:styleId="ab">
    <w:name w:val="annotation subject"/>
    <w:basedOn w:val="aa"/>
    <w:next w:val="aa"/>
    <w:link w:val="Char3"/>
    <w:uiPriority w:val="99"/>
    <w:rsid w:val="00307BE7"/>
    <w:rPr>
      <w:b/>
      <w:bCs/>
      <w:sz w:val="20"/>
      <w:szCs w:val="20"/>
    </w:rPr>
  </w:style>
  <w:style w:type="character" w:customStyle="1" w:styleId="Char3">
    <w:name w:val="批注主题 Char"/>
    <w:basedOn w:val="Char2"/>
    <w:link w:val="ab"/>
    <w:uiPriority w:val="99"/>
    <w:locked/>
    <w:rsid w:val="00307BE7"/>
    <w:rPr>
      <w:rFonts w:cs="Times New Roman"/>
      <w:b/>
      <w:bCs/>
      <w:sz w:val="20"/>
      <w:szCs w:val="20"/>
    </w:rPr>
  </w:style>
  <w:style w:type="paragraph" w:styleId="ac">
    <w:name w:val="Revision"/>
    <w:hidden/>
    <w:uiPriority w:val="99"/>
    <w:semiHidden/>
    <w:rsid w:val="00360EE5"/>
    <w:rPr>
      <w:sz w:val="24"/>
      <w:szCs w:val="24"/>
      <w:lang w:eastAsia="en-US"/>
    </w:rPr>
  </w:style>
  <w:style w:type="paragraph" w:customStyle="1" w:styleId="p0">
    <w:name w:val="p0"/>
    <w:basedOn w:val="a"/>
    <w:rsid w:val="0062412F"/>
    <w:pPr>
      <w:spacing w:after="0" w:line="240" w:lineRule="atLeast"/>
    </w:pPr>
    <w:rPr>
      <w:rFonts w:ascii="Century" w:eastAsia="宋体" w:hAnsi="Century" w:cs="宋体"/>
      <w:sz w:val="21"/>
      <w:szCs w:val="21"/>
      <w:lang w:val="en-US" w:eastAsia="zh-CN"/>
    </w:rPr>
  </w:style>
  <w:style w:type="character" w:customStyle="1" w:styleId="apple-converted-space">
    <w:name w:val="apple-converted-space"/>
    <w:basedOn w:val="a0"/>
    <w:rsid w:val="00C366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sz w:val="22"/>
        <w:szCs w:val="22"/>
        <w:lang w:val="de-DE" w:eastAsia="de-DE" w:bidi="ar-SA"/>
      </w:rPr>
    </w:rPrDefault>
    <w:pPrDefault/>
  </w:docDefaults>
  <w:latentStyles w:defLockedState="0" w:defUIPriority="0" w:defSemiHidden="0" w:defUnhideWhenUsed="0" w:defQFormat="0" w:count="267"/>
  <w:style w:type="paragraph" w:default="1" w:styleId="a">
    <w:name w:val="Normal"/>
    <w:qFormat/>
    <w:rsid w:val="0092727F"/>
    <w:pPr>
      <w:spacing w:after="200"/>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43157D"/>
    <w:rPr>
      <w:rFonts w:cs="Times New Roman"/>
      <w:color w:val="0000FF"/>
      <w:u w:val="single"/>
    </w:rPr>
  </w:style>
  <w:style w:type="paragraph" w:styleId="a4">
    <w:name w:val="header"/>
    <w:basedOn w:val="a"/>
    <w:link w:val="Char"/>
    <w:uiPriority w:val="99"/>
    <w:rsid w:val="006D243C"/>
    <w:pPr>
      <w:tabs>
        <w:tab w:val="center" w:pos="4536"/>
        <w:tab w:val="right" w:pos="9072"/>
      </w:tabs>
      <w:spacing w:after="0"/>
    </w:pPr>
  </w:style>
  <w:style w:type="character" w:customStyle="1" w:styleId="Char">
    <w:name w:val="页眉 Char"/>
    <w:basedOn w:val="a0"/>
    <w:link w:val="a4"/>
    <w:uiPriority w:val="99"/>
    <w:locked/>
    <w:rsid w:val="006D243C"/>
    <w:rPr>
      <w:rFonts w:cs="Times New Roman"/>
    </w:rPr>
  </w:style>
  <w:style w:type="paragraph" w:styleId="a5">
    <w:name w:val="footer"/>
    <w:basedOn w:val="a"/>
    <w:link w:val="Char0"/>
    <w:uiPriority w:val="99"/>
    <w:rsid w:val="006D243C"/>
    <w:pPr>
      <w:tabs>
        <w:tab w:val="center" w:pos="4536"/>
        <w:tab w:val="right" w:pos="9072"/>
      </w:tabs>
      <w:spacing w:after="0"/>
    </w:pPr>
  </w:style>
  <w:style w:type="character" w:customStyle="1" w:styleId="Char0">
    <w:name w:val="页脚 Char"/>
    <w:basedOn w:val="a0"/>
    <w:link w:val="a5"/>
    <w:uiPriority w:val="99"/>
    <w:locked/>
    <w:rsid w:val="006D243C"/>
    <w:rPr>
      <w:rFonts w:cs="Times New Roman"/>
    </w:rPr>
  </w:style>
  <w:style w:type="paragraph" w:styleId="a6">
    <w:name w:val="List Paragraph"/>
    <w:basedOn w:val="a"/>
    <w:uiPriority w:val="99"/>
    <w:qFormat/>
    <w:rsid w:val="00E856A7"/>
    <w:pPr>
      <w:ind w:left="720"/>
      <w:contextualSpacing/>
    </w:pPr>
  </w:style>
  <w:style w:type="table" w:styleId="a7">
    <w:name w:val="Table Grid"/>
    <w:basedOn w:val="a1"/>
    <w:uiPriority w:val="99"/>
    <w:rsid w:val="00732F8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a0"/>
    <w:uiPriority w:val="99"/>
    <w:rsid w:val="009F5199"/>
    <w:rPr>
      <w:rFonts w:cs="Times New Roman"/>
    </w:rPr>
  </w:style>
  <w:style w:type="paragraph" w:styleId="a8">
    <w:name w:val="Balloon Text"/>
    <w:basedOn w:val="a"/>
    <w:link w:val="Char1"/>
    <w:uiPriority w:val="99"/>
    <w:rsid w:val="001A6A30"/>
    <w:pPr>
      <w:spacing w:after="0"/>
    </w:pPr>
    <w:rPr>
      <w:rFonts w:ascii="Lucida Grande" w:hAnsi="Lucida Grande" w:cs="Lucida Grande"/>
      <w:sz w:val="18"/>
      <w:szCs w:val="18"/>
    </w:rPr>
  </w:style>
  <w:style w:type="character" w:customStyle="1" w:styleId="Char1">
    <w:name w:val="批注框文本 Char"/>
    <w:basedOn w:val="a0"/>
    <w:link w:val="a8"/>
    <w:uiPriority w:val="99"/>
    <w:locked/>
    <w:rsid w:val="001A6A30"/>
    <w:rPr>
      <w:rFonts w:ascii="Lucida Grande" w:hAnsi="Lucida Grande" w:cs="Lucida Grande"/>
      <w:sz w:val="18"/>
      <w:szCs w:val="18"/>
    </w:rPr>
  </w:style>
  <w:style w:type="character" w:styleId="a9">
    <w:name w:val="annotation reference"/>
    <w:basedOn w:val="a0"/>
    <w:uiPriority w:val="99"/>
    <w:rsid w:val="00307BE7"/>
    <w:rPr>
      <w:rFonts w:cs="Times New Roman"/>
      <w:sz w:val="18"/>
      <w:szCs w:val="18"/>
    </w:rPr>
  </w:style>
  <w:style w:type="paragraph" w:styleId="aa">
    <w:name w:val="annotation text"/>
    <w:basedOn w:val="a"/>
    <w:link w:val="Char2"/>
    <w:uiPriority w:val="99"/>
    <w:rsid w:val="00307BE7"/>
  </w:style>
  <w:style w:type="character" w:customStyle="1" w:styleId="Char2">
    <w:name w:val="批注文字 Char"/>
    <w:basedOn w:val="a0"/>
    <w:link w:val="aa"/>
    <w:uiPriority w:val="99"/>
    <w:locked/>
    <w:rsid w:val="00307BE7"/>
    <w:rPr>
      <w:rFonts w:cs="Times New Roman"/>
    </w:rPr>
  </w:style>
  <w:style w:type="paragraph" w:styleId="ab">
    <w:name w:val="annotation subject"/>
    <w:basedOn w:val="aa"/>
    <w:next w:val="aa"/>
    <w:link w:val="Char3"/>
    <w:uiPriority w:val="99"/>
    <w:rsid w:val="00307BE7"/>
    <w:rPr>
      <w:b/>
      <w:bCs/>
      <w:sz w:val="20"/>
      <w:szCs w:val="20"/>
    </w:rPr>
  </w:style>
  <w:style w:type="character" w:customStyle="1" w:styleId="Char3">
    <w:name w:val="批注主题 Char"/>
    <w:basedOn w:val="Char2"/>
    <w:link w:val="ab"/>
    <w:uiPriority w:val="99"/>
    <w:locked/>
    <w:rsid w:val="00307BE7"/>
    <w:rPr>
      <w:rFonts w:cs="Times New Roman"/>
      <w:b/>
      <w:bCs/>
      <w:sz w:val="20"/>
      <w:szCs w:val="20"/>
    </w:rPr>
  </w:style>
  <w:style w:type="paragraph" w:styleId="ac">
    <w:name w:val="Revision"/>
    <w:hidden/>
    <w:uiPriority w:val="99"/>
    <w:semiHidden/>
    <w:rsid w:val="00360EE5"/>
    <w:rPr>
      <w:sz w:val="24"/>
      <w:szCs w:val="24"/>
      <w:lang w:eastAsia="en-US"/>
    </w:rPr>
  </w:style>
  <w:style w:type="paragraph" w:customStyle="1" w:styleId="p0">
    <w:name w:val="p0"/>
    <w:basedOn w:val="a"/>
    <w:rsid w:val="0062412F"/>
    <w:pPr>
      <w:spacing w:after="0" w:line="240" w:lineRule="atLeast"/>
    </w:pPr>
    <w:rPr>
      <w:rFonts w:ascii="Century" w:eastAsia="宋体" w:hAnsi="Century" w:cs="宋体"/>
      <w:sz w:val="21"/>
      <w:szCs w:val="21"/>
      <w:lang w:val="en-US" w:eastAsia="zh-CN"/>
    </w:rPr>
  </w:style>
  <w:style w:type="character" w:customStyle="1" w:styleId="apple-converted-space">
    <w:name w:val="apple-converted-space"/>
    <w:basedOn w:val="a0"/>
    <w:rsid w:val="00C36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715591">
      <w:bodyDiv w:val="1"/>
      <w:marLeft w:val="0"/>
      <w:marRight w:val="0"/>
      <w:marTop w:val="0"/>
      <w:marBottom w:val="0"/>
      <w:divBdr>
        <w:top w:val="none" w:sz="0" w:space="0" w:color="auto"/>
        <w:left w:val="none" w:sz="0" w:space="0" w:color="auto"/>
        <w:bottom w:val="none" w:sz="0" w:space="0" w:color="auto"/>
        <w:right w:val="none" w:sz="0" w:space="0" w:color="auto"/>
      </w:divBdr>
      <w:divsChild>
        <w:div w:id="2099712063">
          <w:marLeft w:val="0"/>
          <w:marRight w:val="0"/>
          <w:marTop w:val="0"/>
          <w:marBottom w:val="0"/>
          <w:divBdr>
            <w:top w:val="none" w:sz="0" w:space="0" w:color="auto"/>
            <w:left w:val="none" w:sz="0" w:space="0" w:color="auto"/>
            <w:bottom w:val="none" w:sz="0" w:space="0" w:color="auto"/>
            <w:right w:val="none" w:sz="0" w:space="0" w:color="auto"/>
          </w:divBdr>
        </w:div>
        <w:div w:id="1503350786">
          <w:marLeft w:val="0"/>
          <w:marRight w:val="0"/>
          <w:marTop w:val="0"/>
          <w:marBottom w:val="0"/>
          <w:divBdr>
            <w:top w:val="none" w:sz="0" w:space="0" w:color="auto"/>
            <w:left w:val="none" w:sz="0" w:space="0" w:color="auto"/>
            <w:bottom w:val="none" w:sz="0" w:space="0" w:color="auto"/>
            <w:right w:val="none" w:sz="0" w:space="0" w:color="auto"/>
          </w:divBdr>
        </w:div>
        <w:div w:id="79718506">
          <w:marLeft w:val="0"/>
          <w:marRight w:val="0"/>
          <w:marTop w:val="0"/>
          <w:marBottom w:val="0"/>
          <w:divBdr>
            <w:top w:val="none" w:sz="0" w:space="0" w:color="auto"/>
            <w:left w:val="none" w:sz="0" w:space="0" w:color="auto"/>
            <w:bottom w:val="none" w:sz="0" w:space="0" w:color="auto"/>
            <w:right w:val="none" w:sz="0" w:space="0" w:color="auto"/>
          </w:divBdr>
        </w:div>
        <w:div w:id="1456558313">
          <w:marLeft w:val="0"/>
          <w:marRight w:val="0"/>
          <w:marTop w:val="0"/>
          <w:marBottom w:val="0"/>
          <w:divBdr>
            <w:top w:val="none" w:sz="0" w:space="0" w:color="auto"/>
            <w:left w:val="none" w:sz="0" w:space="0" w:color="auto"/>
            <w:bottom w:val="none" w:sz="0" w:space="0" w:color="auto"/>
            <w:right w:val="none" w:sz="0" w:space="0" w:color="auto"/>
          </w:divBdr>
        </w:div>
        <w:div w:id="337541014">
          <w:marLeft w:val="0"/>
          <w:marRight w:val="0"/>
          <w:marTop w:val="0"/>
          <w:marBottom w:val="0"/>
          <w:divBdr>
            <w:top w:val="none" w:sz="0" w:space="0" w:color="auto"/>
            <w:left w:val="none" w:sz="0" w:space="0" w:color="auto"/>
            <w:bottom w:val="none" w:sz="0" w:space="0" w:color="auto"/>
            <w:right w:val="none" w:sz="0" w:space="0" w:color="auto"/>
          </w:divBdr>
        </w:div>
        <w:div w:id="1358695368">
          <w:marLeft w:val="0"/>
          <w:marRight w:val="0"/>
          <w:marTop w:val="0"/>
          <w:marBottom w:val="0"/>
          <w:divBdr>
            <w:top w:val="none" w:sz="0" w:space="0" w:color="auto"/>
            <w:left w:val="none" w:sz="0" w:space="0" w:color="auto"/>
            <w:bottom w:val="none" w:sz="0" w:space="0" w:color="auto"/>
            <w:right w:val="none" w:sz="0" w:space="0" w:color="auto"/>
          </w:divBdr>
        </w:div>
        <w:div w:id="1986814167">
          <w:marLeft w:val="0"/>
          <w:marRight w:val="0"/>
          <w:marTop w:val="0"/>
          <w:marBottom w:val="0"/>
          <w:divBdr>
            <w:top w:val="none" w:sz="0" w:space="0" w:color="auto"/>
            <w:left w:val="none" w:sz="0" w:space="0" w:color="auto"/>
            <w:bottom w:val="none" w:sz="0" w:space="0" w:color="auto"/>
            <w:right w:val="none" w:sz="0" w:space="0" w:color="auto"/>
          </w:divBdr>
        </w:div>
        <w:div w:id="939022970">
          <w:marLeft w:val="0"/>
          <w:marRight w:val="0"/>
          <w:marTop w:val="0"/>
          <w:marBottom w:val="0"/>
          <w:divBdr>
            <w:top w:val="none" w:sz="0" w:space="0" w:color="auto"/>
            <w:left w:val="none" w:sz="0" w:space="0" w:color="auto"/>
            <w:bottom w:val="none" w:sz="0" w:space="0" w:color="auto"/>
            <w:right w:val="none" w:sz="0" w:space="0" w:color="auto"/>
          </w:divBdr>
        </w:div>
        <w:div w:id="198934036">
          <w:marLeft w:val="0"/>
          <w:marRight w:val="0"/>
          <w:marTop w:val="0"/>
          <w:marBottom w:val="0"/>
          <w:divBdr>
            <w:top w:val="none" w:sz="0" w:space="0" w:color="auto"/>
            <w:left w:val="none" w:sz="0" w:space="0" w:color="auto"/>
            <w:bottom w:val="none" w:sz="0" w:space="0" w:color="auto"/>
            <w:right w:val="none" w:sz="0" w:space="0" w:color="auto"/>
          </w:divBdr>
        </w:div>
        <w:div w:id="2134865288">
          <w:marLeft w:val="0"/>
          <w:marRight w:val="0"/>
          <w:marTop w:val="0"/>
          <w:marBottom w:val="0"/>
          <w:divBdr>
            <w:top w:val="none" w:sz="0" w:space="0" w:color="auto"/>
            <w:left w:val="none" w:sz="0" w:space="0" w:color="auto"/>
            <w:bottom w:val="none" w:sz="0" w:space="0" w:color="auto"/>
            <w:right w:val="none" w:sz="0" w:space="0" w:color="auto"/>
          </w:divBdr>
        </w:div>
        <w:div w:id="122162267">
          <w:marLeft w:val="0"/>
          <w:marRight w:val="0"/>
          <w:marTop w:val="0"/>
          <w:marBottom w:val="0"/>
          <w:divBdr>
            <w:top w:val="none" w:sz="0" w:space="0" w:color="auto"/>
            <w:left w:val="none" w:sz="0" w:space="0" w:color="auto"/>
            <w:bottom w:val="none" w:sz="0" w:space="0" w:color="auto"/>
            <w:right w:val="none" w:sz="0" w:space="0" w:color="auto"/>
          </w:divBdr>
        </w:div>
        <w:div w:id="256907170">
          <w:marLeft w:val="0"/>
          <w:marRight w:val="0"/>
          <w:marTop w:val="0"/>
          <w:marBottom w:val="0"/>
          <w:divBdr>
            <w:top w:val="none" w:sz="0" w:space="0" w:color="auto"/>
            <w:left w:val="none" w:sz="0" w:space="0" w:color="auto"/>
            <w:bottom w:val="none" w:sz="0" w:space="0" w:color="auto"/>
            <w:right w:val="none" w:sz="0" w:space="0" w:color="auto"/>
          </w:divBdr>
        </w:div>
        <w:div w:id="1070424910">
          <w:marLeft w:val="0"/>
          <w:marRight w:val="0"/>
          <w:marTop w:val="0"/>
          <w:marBottom w:val="0"/>
          <w:divBdr>
            <w:top w:val="none" w:sz="0" w:space="0" w:color="auto"/>
            <w:left w:val="none" w:sz="0" w:space="0" w:color="auto"/>
            <w:bottom w:val="none" w:sz="0" w:space="0" w:color="auto"/>
            <w:right w:val="none" w:sz="0" w:space="0" w:color="auto"/>
          </w:divBdr>
        </w:div>
        <w:div w:id="1136025153">
          <w:marLeft w:val="0"/>
          <w:marRight w:val="0"/>
          <w:marTop w:val="0"/>
          <w:marBottom w:val="0"/>
          <w:divBdr>
            <w:top w:val="none" w:sz="0" w:space="0" w:color="auto"/>
            <w:left w:val="none" w:sz="0" w:space="0" w:color="auto"/>
            <w:bottom w:val="none" w:sz="0" w:space="0" w:color="auto"/>
            <w:right w:val="none" w:sz="0" w:space="0" w:color="auto"/>
          </w:divBdr>
        </w:div>
        <w:div w:id="403532994">
          <w:marLeft w:val="0"/>
          <w:marRight w:val="0"/>
          <w:marTop w:val="0"/>
          <w:marBottom w:val="0"/>
          <w:divBdr>
            <w:top w:val="none" w:sz="0" w:space="0" w:color="auto"/>
            <w:left w:val="none" w:sz="0" w:space="0" w:color="auto"/>
            <w:bottom w:val="none" w:sz="0" w:space="0" w:color="auto"/>
            <w:right w:val="none" w:sz="0" w:space="0" w:color="auto"/>
          </w:divBdr>
        </w:div>
        <w:div w:id="1925068848">
          <w:marLeft w:val="0"/>
          <w:marRight w:val="0"/>
          <w:marTop w:val="0"/>
          <w:marBottom w:val="0"/>
          <w:divBdr>
            <w:top w:val="none" w:sz="0" w:space="0" w:color="auto"/>
            <w:left w:val="none" w:sz="0" w:space="0" w:color="auto"/>
            <w:bottom w:val="none" w:sz="0" w:space="0" w:color="auto"/>
            <w:right w:val="none" w:sz="0" w:space="0" w:color="auto"/>
          </w:divBdr>
        </w:div>
        <w:div w:id="451484331">
          <w:marLeft w:val="0"/>
          <w:marRight w:val="0"/>
          <w:marTop w:val="0"/>
          <w:marBottom w:val="0"/>
          <w:divBdr>
            <w:top w:val="none" w:sz="0" w:space="0" w:color="auto"/>
            <w:left w:val="none" w:sz="0" w:space="0" w:color="auto"/>
            <w:bottom w:val="none" w:sz="0" w:space="0" w:color="auto"/>
            <w:right w:val="none" w:sz="0" w:space="0" w:color="auto"/>
          </w:divBdr>
        </w:div>
        <w:div w:id="873618292">
          <w:marLeft w:val="0"/>
          <w:marRight w:val="0"/>
          <w:marTop w:val="0"/>
          <w:marBottom w:val="0"/>
          <w:divBdr>
            <w:top w:val="none" w:sz="0" w:space="0" w:color="auto"/>
            <w:left w:val="none" w:sz="0" w:space="0" w:color="auto"/>
            <w:bottom w:val="none" w:sz="0" w:space="0" w:color="auto"/>
            <w:right w:val="none" w:sz="0" w:space="0" w:color="auto"/>
          </w:divBdr>
        </w:div>
        <w:div w:id="443695936">
          <w:marLeft w:val="0"/>
          <w:marRight w:val="0"/>
          <w:marTop w:val="0"/>
          <w:marBottom w:val="0"/>
          <w:divBdr>
            <w:top w:val="none" w:sz="0" w:space="0" w:color="auto"/>
            <w:left w:val="none" w:sz="0" w:space="0" w:color="auto"/>
            <w:bottom w:val="none" w:sz="0" w:space="0" w:color="auto"/>
            <w:right w:val="none" w:sz="0" w:space="0" w:color="auto"/>
          </w:divBdr>
        </w:div>
        <w:div w:id="465510804">
          <w:marLeft w:val="0"/>
          <w:marRight w:val="0"/>
          <w:marTop w:val="0"/>
          <w:marBottom w:val="0"/>
          <w:divBdr>
            <w:top w:val="none" w:sz="0" w:space="0" w:color="auto"/>
            <w:left w:val="none" w:sz="0" w:space="0" w:color="auto"/>
            <w:bottom w:val="none" w:sz="0" w:space="0" w:color="auto"/>
            <w:right w:val="none" w:sz="0" w:space="0" w:color="auto"/>
          </w:divBdr>
        </w:div>
        <w:div w:id="931233114">
          <w:marLeft w:val="0"/>
          <w:marRight w:val="0"/>
          <w:marTop w:val="0"/>
          <w:marBottom w:val="0"/>
          <w:divBdr>
            <w:top w:val="none" w:sz="0" w:space="0" w:color="auto"/>
            <w:left w:val="none" w:sz="0" w:space="0" w:color="auto"/>
            <w:bottom w:val="none" w:sz="0" w:space="0" w:color="auto"/>
            <w:right w:val="none" w:sz="0" w:space="0" w:color="auto"/>
          </w:divBdr>
        </w:div>
        <w:div w:id="546725894">
          <w:marLeft w:val="0"/>
          <w:marRight w:val="0"/>
          <w:marTop w:val="0"/>
          <w:marBottom w:val="0"/>
          <w:divBdr>
            <w:top w:val="none" w:sz="0" w:space="0" w:color="auto"/>
            <w:left w:val="none" w:sz="0" w:space="0" w:color="auto"/>
            <w:bottom w:val="none" w:sz="0" w:space="0" w:color="auto"/>
            <w:right w:val="none" w:sz="0" w:space="0" w:color="auto"/>
          </w:divBdr>
        </w:div>
        <w:div w:id="1543783159">
          <w:marLeft w:val="0"/>
          <w:marRight w:val="0"/>
          <w:marTop w:val="0"/>
          <w:marBottom w:val="0"/>
          <w:divBdr>
            <w:top w:val="none" w:sz="0" w:space="0" w:color="auto"/>
            <w:left w:val="none" w:sz="0" w:space="0" w:color="auto"/>
            <w:bottom w:val="none" w:sz="0" w:space="0" w:color="auto"/>
            <w:right w:val="none" w:sz="0" w:space="0" w:color="auto"/>
          </w:divBdr>
        </w:div>
        <w:div w:id="506599350">
          <w:marLeft w:val="0"/>
          <w:marRight w:val="0"/>
          <w:marTop w:val="0"/>
          <w:marBottom w:val="0"/>
          <w:divBdr>
            <w:top w:val="none" w:sz="0" w:space="0" w:color="auto"/>
            <w:left w:val="none" w:sz="0" w:space="0" w:color="auto"/>
            <w:bottom w:val="none" w:sz="0" w:space="0" w:color="auto"/>
            <w:right w:val="none" w:sz="0" w:space="0" w:color="auto"/>
          </w:divBdr>
        </w:div>
        <w:div w:id="949121814">
          <w:marLeft w:val="0"/>
          <w:marRight w:val="0"/>
          <w:marTop w:val="0"/>
          <w:marBottom w:val="0"/>
          <w:divBdr>
            <w:top w:val="none" w:sz="0" w:space="0" w:color="auto"/>
            <w:left w:val="none" w:sz="0" w:space="0" w:color="auto"/>
            <w:bottom w:val="none" w:sz="0" w:space="0" w:color="auto"/>
            <w:right w:val="none" w:sz="0" w:space="0" w:color="auto"/>
          </w:divBdr>
        </w:div>
        <w:div w:id="923685628">
          <w:marLeft w:val="0"/>
          <w:marRight w:val="0"/>
          <w:marTop w:val="0"/>
          <w:marBottom w:val="0"/>
          <w:divBdr>
            <w:top w:val="none" w:sz="0" w:space="0" w:color="auto"/>
            <w:left w:val="none" w:sz="0" w:space="0" w:color="auto"/>
            <w:bottom w:val="none" w:sz="0" w:space="0" w:color="auto"/>
            <w:right w:val="none" w:sz="0" w:space="0" w:color="auto"/>
          </w:divBdr>
        </w:div>
        <w:div w:id="844825480">
          <w:marLeft w:val="0"/>
          <w:marRight w:val="0"/>
          <w:marTop w:val="0"/>
          <w:marBottom w:val="0"/>
          <w:divBdr>
            <w:top w:val="none" w:sz="0" w:space="0" w:color="auto"/>
            <w:left w:val="none" w:sz="0" w:space="0" w:color="auto"/>
            <w:bottom w:val="none" w:sz="0" w:space="0" w:color="auto"/>
            <w:right w:val="none" w:sz="0" w:space="0" w:color="auto"/>
          </w:divBdr>
        </w:div>
        <w:div w:id="2131362435">
          <w:marLeft w:val="0"/>
          <w:marRight w:val="0"/>
          <w:marTop w:val="0"/>
          <w:marBottom w:val="0"/>
          <w:divBdr>
            <w:top w:val="none" w:sz="0" w:space="0" w:color="auto"/>
            <w:left w:val="none" w:sz="0" w:space="0" w:color="auto"/>
            <w:bottom w:val="none" w:sz="0" w:space="0" w:color="auto"/>
            <w:right w:val="none" w:sz="0" w:space="0" w:color="auto"/>
          </w:divBdr>
        </w:div>
        <w:div w:id="1777215925">
          <w:marLeft w:val="0"/>
          <w:marRight w:val="0"/>
          <w:marTop w:val="0"/>
          <w:marBottom w:val="0"/>
          <w:divBdr>
            <w:top w:val="none" w:sz="0" w:space="0" w:color="auto"/>
            <w:left w:val="none" w:sz="0" w:space="0" w:color="auto"/>
            <w:bottom w:val="none" w:sz="0" w:space="0" w:color="auto"/>
            <w:right w:val="none" w:sz="0" w:space="0" w:color="auto"/>
          </w:divBdr>
        </w:div>
        <w:div w:id="635528805">
          <w:marLeft w:val="0"/>
          <w:marRight w:val="0"/>
          <w:marTop w:val="0"/>
          <w:marBottom w:val="0"/>
          <w:divBdr>
            <w:top w:val="none" w:sz="0" w:space="0" w:color="auto"/>
            <w:left w:val="none" w:sz="0" w:space="0" w:color="auto"/>
            <w:bottom w:val="none" w:sz="0" w:space="0" w:color="auto"/>
            <w:right w:val="none" w:sz="0" w:space="0" w:color="auto"/>
          </w:divBdr>
        </w:div>
      </w:divsChild>
    </w:div>
    <w:div w:id="2139492890">
      <w:marLeft w:val="0"/>
      <w:marRight w:val="0"/>
      <w:marTop w:val="0"/>
      <w:marBottom w:val="0"/>
      <w:divBdr>
        <w:top w:val="none" w:sz="0" w:space="0" w:color="auto"/>
        <w:left w:val="none" w:sz="0" w:space="0" w:color="auto"/>
        <w:bottom w:val="none" w:sz="0" w:space="0" w:color="auto"/>
        <w:right w:val="none" w:sz="0" w:space="0" w:color="auto"/>
      </w:divBdr>
    </w:div>
    <w:div w:id="2139492891">
      <w:marLeft w:val="0"/>
      <w:marRight w:val="0"/>
      <w:marTop w:val="0"/>
      <w:marBottom w:val="0"/>
      <w:divBdr>
        <w:top w:val="none" w:sz="0" w:space="0" w:color="auto"/>
        <w:left w:val="none" w:sz="0" w:space="0" w:color="auto"/>
        <w:bottom w:val="none" w:sz="0" w:space="0" w:color="auto"/>
        <w:right w:val="none" w:sz="0" w:space="0" w:color="auto"/>
      </w:divBdr>
    </w:div>
    <w:div w:id="2139492892">
      <w:marLeft w:val="0"/>
      <w:marRight w:val="0"/>
      <w:marTop w:val="0"/>
      <w:marBottom w:val="0"/>
      <w:divBdr>
        <w:top w:val="none" w:sz="0" w:space="0" w:color="auto"/>
        <w:left w:val="none" w:sz="0" w:space="0" w:color="auto"/>
        <w:bottom w:val="none" w:sz="0" w:space="0" w:color="auto"/>
        <w:right w:val="none" w:sz="0" w:space="0" w:color="auto"/>
      </w:divBdr>
      <w:divsChild>
        <w:div w:id="2139492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3997</Words>
  <Characters>22789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Association of Autoimmune Hepatitis</vt:lpstr>
    </vt:vector>
  </TitlesOfParts>
  <Company>Hewlett-Packard Company</Company>
  <LinksUpToDate>false</LinksUpToDate>
  <CharactersWithSpaces>26733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of Autoimmune Hepatitis</dc:title>
  <dc:creator>Uli Beisel</dc:creator>
  <cp:lastModifiedBy>LS Ma</cp:lastModifiedBy>
  <cp:revision>2</cp:revision>
  <cp:lastPrinted>2013-11-28T08:58:00Z</cp:lastPrinted>
  <dcterms:created xsi:type="dcterms:W3CDTF">2014-06-14T03:32:00Z</dcterms:created>
  <dcterms:modified xsi:type="dcterms:W3CDTF">2014-06-14T03:32:00Z</dcterms:modified>
</cp:coreProperties>
</file>