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4" w:rsidRPr="004B48D6" w:rsidRDefault="001B4D04" w:rsidP="004B48D6">
      <w:pPr>
        <w:rPr>
          <w:rFonts w:ascii="Book Antiqua" w:hAnsi="Book Antiqua"/>
          <w:szCs w:val="24"/>
        </w:rPr>
      </w:pPr>
      <w:r w:rsidRPr="004B48D6">
        <w:rPr>
          <w:rFonts w:ascii="Book Antiqua" w:hAnsi="Book Antiqua"/>
          <w:szCs w:val="24"/>
        </w:rPr>
        <w:t>Name of journal:</w:t>
      </w:r>
      <w:r w:rsidRPr="004B48D6">
        <w:rPr>
          <w:rFonts w:ascii="Book Antiqua" w:hAnsi="Book Antiqua"/>
          <w:i/>
          <w:szCs w:val="24"/>
        </w:rPr>
        <w:t xml:space="preserve"> World Journal of </w:t>
      </w:r>
      <w:r w:rsidRPr="004B48D6">
        <w:rPr>
          <w:rStyle w:val="apple-converted-space"/>
          <w:rFonts w:ascii="Book Antiqua" w:hAnsi="Book Antiqua"/>
          <w:i/>
          <w:szCs w:val="24"/>
        </w:rPr>
        <w:t> </w:t>
      </w:r>
      <w:r w:rsidRPr="004B48D6">
        <w:rPr>
          <w:rFonts w:ascii="Book Antiqua" w:hAnsi="Book Antiqua"/>
          <w:i/>
          <w:szCs w:val="24"/>
        </w:rPr>
        <w:t>Immunology</w:t>
      </w:r>
    </w:p>
    <w:p w:rsidR="001B4D04" w:rsidRPr="004B48D6" w:rsidRDefault="001B4D04" w:rsidP="004B48D6">
      <w:pPr>
        <w:rPr>
          <w:rFonts w:ascii="Book Antiqua" w:hAnsi="Book Antiqua"/>
          <w:szCs w:val="24"/>
          <w:lang w:eastAsia="zh-CN"/>
        </w:rPr>
      </w:pPr>
      <w:r w:rsidRPr="004B48D6">
        <w:rPr>
          <w:rFonts w:ascii="Book Antiqua" w:hAnsi="Book Antiqua"/>
          <w:szCs w:val="24"/>
        </w:rPr>
        <w:t xml:space="preserve">ESPS Manuscript NO: </w:t>
      </w:r>
      <w:r w:rsidRPr="004B48D6">
        <w:rPr>
          <w:rFonts w:ascii="Book Antiqua" w:hAnsi="Book Antiqua"/>
          <w:szCs w:val="24"/>
          <w:lang w:eastAsia="zh-CN"/>
        </w:rPr>
        <w:t>10362</w:t>
      </w:r>
    </w:p>
    <w:p w:rsidR="001B4D04" w:rsidRPr="004B48D6" w:rsidRDefault="001B4D04" w:rsidP="004B48D6">
      <w:pPr>
        <w:rPr>
          <w:rFonts w:ascii="Book Antiqua" w:hAnsi="Book Antiqua"/>
          <w:szCs w:val="24"/>
          <w:lang w:eastAsia="zh-CN"/>
        </w:rPr>
      </w:pPr>
      <w:r w:rsidRPr="004B48D6">
        <w:rPr>
          <w:rFonts w:ascii="Book Antiqua" w:hAnsi="Book Antiqua"/>
          <w:szCs w:val="24"/>
        </w:rPr>
        <w:t>Columns:</w:t>
      </w:r>
      <w:r w:rsidRPr="004B48D6">
        <w:rPr>
          <w:rFonts w:ascii="Book Antiqua" w:hAnsi="Book Antiqua"/>
          <w:szCs w:val="24"/>
          <w:lang w:eastAsia="zh-CN"/>
        </w:rPr>
        <w:t xml:space="preserve"> REVIEW</w:t>
      </w:r>
    </w:p>
    <w:p w:rsidR="001B4D04" w:rsidRPr="004B48D6" w:rsidRDefault="001B4D04" w:rsidP="004B48D6">
      <w:pPr>
        <w:rPr>
          <w:rFonts w:ascii="Book Antiqua" w:hAnsi="Book Antiqua"/>
          <w:szCs w:val="24"/>
          <w:lang w:eastAsia="zh-CN"/>
        </w:rPr>
      </w:pPr>
    </w:p>
    <w:p w:rsidR="004178FA" w:rsidRPr="004B48D6" w:rsidRDefault="00B42A13" w:rsidP="004B48D6">
      <w:pPr>
        <w:pStyle w:val="1"/>
        <w:spacing w:before="0" w:line="360" w:lineRule="auto"/>
        <w:jc w:val="both"/>
        <w:rPr>
          <w:rFonts w:ascii="Book Antiqua" w:hAnsi="Book Antiqua"/>
          <w:szCs w:val="24"/>
          <w:lang w:val="en-US" w:eastAsia="zh-CN"/>
        </w:rPr>
      </w:pPr>
      <w:r w:rsidRPr="004B48D6">
        <w:rPr>
          <w:rFonts w:ascii="Book Antiqua" w:hAnsi="Book Antiqua"/>
          <w:szCs w:val="24"/>
          <w:lang w:val="en-US"/>
        </w:rPr>
        <w:t>CD28/CTLA-4/B7 and CD40/CD40L costimulation</w:t>
      </w:r>
      <w:r w:rsidR="00B418EC" w:rsidRPr="004B48D6">
        <w:rPr>
          <w:rFonts w:ascii="Book Antiqua" w:hAnsi="Book Antiqua"/>
          <w:szCs w:val="24"/>
          <w:lang w:val="en-US"/>
        </w:rPr>
        <w:t xml:space="preserve"> and activation of regulatory T cells</w:t>
      </w:r>
    </w:p>
    <w:p w:rsidR="004C2617" w:rsidRPr="004B48D6" w:rsidRDefault="004C2617" w:rsidP="004B48D6">
      <w:pPr>
        <w:rPr>
          <w:rFonts w:ascii="Book Antiqua" w:hAnsi="Book Antiqua"/>
          <w:szCs w:val="24"/>
          <w:lang w:val="en-US" w:eastAsia="zh-CN"/>
        </w:rPr>
      </w:pPr>
    </w:p>
    <w:p w:rsidR="001B4D04" w:rsidRPr="004B48D6" w:rsidRDefault="004C2617" w:rsidP="004B48D6">
      <w:pPr>
        <w:rPr>
          <w:rFonts w:ascii="Book Antiqua" w:hAnsi="Book Antiqua"/>
          <w:szCs w:val="24"/>
          <w:lang w:val="en-GB" w:eastAsia="zh-CN"/>
        </w:rPr>
      </w:pPr>
      <w:r w:rsidRPr="004B48D6">
        <w:rPr>
          <w:rFonts w:ascii="Book Antiqua" w:hAnsi="Book Antiqua"/>
          <w:szCs w:val="24"/>
          <w:lang w:val="nl-BE"/>
        </w:rPr>
        <w:t>Vogel</w:t>
      </w:r>
      <w:r w:rsidRPr="004B48D6">
        <w:rPr>
          <w:rFonts w:ascii="Book Antiqua" w:hAnsi="Book Antiqua"/>
          <w:szCs w:val="24"/>
          <w:lang w:val="en-GB"/>
        </w:rPr>
        <w:t xml:space="preserve"> </w:t>
      </w:r>
      <w:r w:rsidRPr="004B48D6">
        <w:rPr>
          <w:rFonts w:ascii="Book Antiqua" w:hAnsi="Book Antiqua"/>
          <w:szCs w:val="24"/>
          <w:lang w:val="en-GB" w:eastAsia="zh-CN"/>
        </w:rPr>
        <w:t xml:space="preserve"> IT </w:t>
      </w:r>
      <w:r w:rsidRPr="004B48D6">
        <w:rPr>
          <w:rFonts w:ascii="Book Antiqua" w:hAnsi="Book Antiqua"/>
          <w:i/>
          <w:szCs w:val="24"/>
          <w:lang w:val="en-GB" w:eastAsia="zh-CN"/>
        </w:rPr>
        <w:t>et al.</w:t>
      </w:r>
      <w:r w:rsidRPr="004B48D6">
        <w:rPr>
          <w:rFonts w:ascii="Book Antiqua" w:hAnsi="Book Antiqua"/>
          <w:szCs w:val="24"/>
          <w:lang w:val="en-GB" w:eastAsia="zh-CN"/>
        </w:rPr>
        <w:t xml:space="preserve"> </w:t>
      </w:r>
      <w:r w:rsidRPr="004B48D6">
        <w:rPr>
          <w:rFonts w:ascii="Book Antiqua" w:hAnsi="Book Antiqua"/>
          <w:szCs w:val="24"/>
          <w:lang w:val="en-GB"/>
        </w:rPr>
        <w:t>Tolerance induction by costimulation blockade</w:t>
      </w:r>
    </w:p>
    <w:p w:rsidR="004C2617" w:rsidRPr="004B48D6" w:rsidRDefault="004C2617" w:rsidP="004B48D6">
      <w:pPr>
        <w:rPr>
          <w:rFonts w:ascii="Book Antiqua" w:hAnsi="Book Antiqua"/>
          <w:szCs w:val="24"/>
          <w:lang w:val="en-US" w:eastAsia="zh-CN"/>
        </w:rPr>
      </w:pPr>
    </w:p>
    <w:p w:rsidR="00B76F70" w:rsidRPr="004B48D6" w:rsidRDefault="00B76F70" w:rsidP="004B48D6">
      <w:pPr>
        <w:pStyle w:val="2"/>
        <w:spacing w:before="0"/>
        <w:jc w:val="both"/>
        <w:rPr>
          <w:rFonts w:ascii="Book Antiqua" w:hAnsi="Book Antiqua"/>
          <w:i w:val="0"/>
          <w:szCs w:val="24"/>
          <w:vertAlign w:val="superscript"/>
          <w:lang w:val="nl-BE" w:eastAsia="zh-CN"/>
        </w:rPr>
      </w:pPr>
      <w:r w:rsidRPr="004B48D6">
        <w:rPr>
          <w:rFonts w:ascii="Book Antiqua" w:hAnsi="Book Antiqua"/>
          <w:i w:val="0"/>
          <w:szCs w:val="24"/>
          <w:lang w:val="nl-BE"/>
        </w:rPr>
        <w:t>I</w:t>
      </w:r>
      <w:r w:rsidRPr="004B48D6">
        <w:rPr>
          <w:rFonts w:ascii="Book Antiqua" w:hAnsi="Book Antiqua"/>
          <w:i w:val="0"/>
          <w:szCs w:val="24"/>
          <w:lang w:val="nl-BE" w:eastAsia="zh-CN"/>
        </w:rPr>
        <w:t xml:space="preserve">sabel </w:t>
      </w:r>
      <w:r w:rsidRPr="004B48D6">
        <w:rPr>
          <w:rFonts w:ascii="Book Antiqua" w:hAnsi="Book Antiqua"/>
          <w:i w:val="0"/>
          <w:szCs w:val="24"/>
          <w:lang w:val="nl-BE"/>
        </w:rPr>
        <w:t>T</w:t>
      </w:r>
      <w:r w:rsidRPr="004B48D6">
        <w:rPr>
          <w:rFonts w:ascii="Book Antiqua" w:hAnsi="Book Antiqua"/>
          <w:i w:val="0"/>
          <w:szCs w:val="24"/>
          <w:lang w:val="nl-BE" w:eastAsia="zh-CN"/>
        </w:rPr>
        <w:t xml:space="preserve"> </w:t>
      </w:r>
      <w:r w:rsidRPr="004B48D6">
        <w:rPr>
          <w:rFonts w:ascii="Book Antiqua" w:hAnsi="Book Antiqua"/>
          <w:i w:val="0"/>
          <w:szCs w:val="24"/>
          <w:lang w:val="nl-BE"/>
        </w:rPr>
        <w:t>Vogel, S</w:t>
      </w:r>
      <w:r w:rsidRPr="004B48D6">
        <w:rPr>
          <w:rFonts w:ascii="Book Antiqua" w:hAnsi="Book Antiqua"/>
          <w:i w:val="0"/>
          <w:szCs w:val="24"/>
          <w:lang w:val="nl-BE" w:eastAsia="zh-CN"/>
        </w:rPr>
        <w:t xml:space="preserve">tefaan </w:t>
      </w:r>
      <w:r w:rsidRPr="004B48D6">
        <w:rPr>
          <w:rFonts w:ascii="Book Antiqua" w:hAnsi="Book Antiqua"/>
          <w:i w:val="0"/>
          <w:szCs w:val="24"/>
          <w:lang w:val="nl-BE"/>
        </w:rPr>
        <w:t>W</w:t>
      </w:r>
      <w:r w:rsidRPr="004B48D6">
        <w:rPr>
          <w:rFonts w:ascii="Book Antiqua" w:hAnsi="Book Antiqua"/>
          <w:i w:val="0"/>
          <w:szCs w:val="24"/>
          <w:lang w:val="nl-BE" w:eastAsia="zh-CN"/>
        </w:rPr>
        <w:t xml:space="preserve"> </w:t>
      </w:r>
      <w:r w:rsidRPr="004B48D6">
        <w:rPr>
          <w:rFonts w:ascii="Book Antiqua" w:hAnsi="Book Antiqua"/>
          <w:i w:val="0"/>
          <w:szCs w:val="24"/>
          <w:lang w:val="nl-BE"/>
        </w:rPr>
        <w:t>Van Gool, J</w:t>
      </w:r>
      <w:r w:rsidRPr="004B48D6">
        <w:rPr>
          <w:rFonts w:ascii="Book Antiqua" w:hAnsi="Book Antiqua"/>
          <w:i w:val="0"/>
          <w:szCs w:val="24"/>
          <w:lang w:val="nl-BE" w:eastAsia="zh-CN"/>
        </w:rPr>
        <w:t xml:space="preserve">an </w:t>
      </w:r>
      <w:r w:rsidRPr="004B48D6">
        <w:rPr>
          <w:rFonts w:ascii="Book Antiqua" w:hAnsi="Book Antiqua"/>
          <w:i w:val="0"/>
          <w:szCs w:val="24"/>
          <w:lang w:val="nl-BE"/>
        </w:rPr>
        <w:t>L</w:t>
      </w:r>
      <w:r w:rsidRPr="004B48D6">
        <w:rPr>
          <w:rFonts w:ascii="Book Antiqua" w:hAnsi="Book Antiqua"/>
          <w:i w:val="0"/>
          <w:szCs w:val="24"/>
          <w:lang w:val="nl-BE" w:eastAsia="zh-CN"/>
        </w:rPr>
        <w:t xml:space="preserve"> </w:t>
      </w:r>
      <w:r w:rsidRPr="004B48D6">
        <w:rPr>
          <w:rFonts w:ascii="Book Antiqua" w:hAnsi="Book Antiqua"/>
          <w:i w:val="0"/>
          <w:szCs w:val="24"/>
          <w:lang w:val="nl-BE"/>
        </w:rPr>
        <w:t>Ceuppens</w:t>
      </w:r>
    </w:p>
    <w:p w:rsidR="00B418EC" w:rsidRPr="004B48D6" w:rsidRDefault="00B418EC" w:rsidP="004B48D6">
      <w:pPr>
        <w:rPr>
          <w:rFonts w:ascii="Book Antiqua" w:hAnsi="Book Antiqua"/>
          <w:szCs w:val="24"/>
          <w:lang w:val="nl-BE" w:eastAsia="zh-CN"/>
        </w:rPr>
      </w:pPr>
    </w:p>
    <w:p w:rsidR="00B418EC" w:rsidRPr="004B48D6" w:rsidRDefault="004C2617" w:rsidP="004B48D6">
      <w:pPr>
        <w:pStyle w:val="2"/>
        <w:spacing w:before="0"/>
        <w:jc w:val="both"/>
        <w:rPr>
          <w:rFonts w:ascii="Book Antiqua" w:hAnsi="Book Antiqua"/>
          <w:i w:val="0"/>
          <w:szCs w:val="24"/>
          <w:lang w:val="en-US" w:eastAsia="zh-CN"/>
        </w:rPr>
      </w:pPr>
      <w:r w:rsidRPr="004B48D6">
        <w:rPr>
          <w:rFonts w:ascii="Book Antiqua" w:hAnsi="Book Antiqua"/>
          <w:b/>
          <w:i w:val="0"/>
          <w:szCs w:val="24"/>
          <w:lang w:val="nl-BE"/>
        </w:rPr>
        <w:t>I</w:t>
      </w:r>
      <w:r w:rsidRPr="004B48D6">
        <w:rPr>
          <w:rFonts w:ascii="Book Antiqua" w:hAnsi="Book Antiqua"/>
          <w:b/>
          <w:i w:val="0"/>
          <w:szCs w:val="24"/>
          <w:lang w:val="nl-BE" w:eastAsia="zh-CN"/>
        </w:rPr>
        <w:t xml:space="preserve">sabel </w:t>
      </w:r>
      <w:r w:rsidRPr="004B48D6">
        <w:rPr>
          <w:rFonts w:ascii="Book Antiqua" w:hAnsi="Book Antiqua"/>
          <w:b/>
          <w:i w:val="0"/>
          <w:szCs w:val="24"/>
          <w:lang w:val="nl-BE"/>
        </w:rPr>
        <w:t>T</w:t>
      </w:r>
      <w:r w:rsidRPr="004B48D6">
        <w:rPr>
          <w:rFonts w:ascii="Book Antiqua" w:hAnsi="Book Antiqua"/>
          <w:b/>
          <w:i w:val="0"/>
          <w:szCs w:val="24"/>
          <w:lang w:val="nl-BE" w:eastAsia="zh-CN"/>
        </w:rPr>
        <w:t xml:space="preserve"> </w:t>
      </w:r>
      <w:r w:rsidRPr="004B48D6">
        <w:rPr>
          <w:rFonts w:ascii="Book Antiqua" w:hAnsi="Book Antiqua"/>
          <w:b/>
          <w:i w:val="0"/>
          <w:szCs w:val="24"/>
          <w:lang w:val="nl-BE"/>
        </w:rPr>
        <w:t>Vogel, S</w:t>
      </w:r>
      <w:r w:rsidRPr="004B48D6">
        <w:rPr>
          <w:rFonts w:ascii="Book Antiqua" w:hAnsi="Book Antiqua"/>
          <w:b/>
          <w:i w:val="0"/>
          <w:szCs w:val="24"/>
          <w:lang w:val="nl-BE" w:eastAsia="zh-CN"/>
        </w:rPr>
        <w:t xml:space="preserve">tefaan </w:t>
      </w:r>
      <w:r w:rsidRPr="004B48D6">
        <w:rPr>
          <w:rFonts w:ascii="Book Antiqua" w:hAnsi="Book Antiqua"/>
          <w:b/>
          <w:i w:val="0"/>
          <w:szCs w:val="24"/>
          <w:lang w:val="nl-BE"/>
        </w:rPr>
        <w:t>W</w:t>
      </w:r>
      <w:r w:rsidRPr="004B48D6">
        <w:rPr>
          <w:rFonts w:ascii="Book Antiqua" w:hAnsi="Book Antiqua"/>
          <w:b/>
          <w:i w:val="0"/>
          <w:szCs w:val="24"/>
          <w:lang w:val="nl-BE" w:eastAsia="zh-CN"/>
        </w:rPr>
        <w:t xml:space="preserve"> </w:t>
      </w:r>
      <w:r w:rsidRPr="004B48D6">
        <w:rPr>
          <w:rFonts w:ascii="Book Antiqua" w:hAnsi="Book Antiqua"/>
          <w:b/>
          <w:i w:val="0"/>
          <w:szCs w:val="24"/>
          <w:lang w:val="nl-BE"/>
        </w:rPr>
        <w:t>Van Gool, J</w:t>
      </w:r>
      <w:r w:rsidRPr="004B48D6">
        <w:rPr>
          <w:rFonts w:ascii="Book Antiqua" w:hAnsi="Book Antiqua"/>
          <w:b/>
          <w:i w:val="0"/>
          <w:szCs w:val="24"/>
          <w:lang w:val="nl-BE" w:eastAsia="zh-CN"/>
        </w:rPr>
        <w:t xml:space="preserve">an </w:t>
      </w:r>
      <w:r w:rsidRPr="004B48D6">
        <w:rPr>
          <w:rFonts w:ascii="Book Antiqua" w:hAnsi="Book Antiqua"/>
          <w:b/>
          <w:i w:val="0"/>
          <w:szCs w:val="24"/>
          <w:lang w:val="nl-BE"/>
        </w:rPr>
        <w:t>L</w:t>
      </w:r>
      <w:r w:rsidRPr="004B48D6">
        <w:rPr>
          <w:rFonts w:ascii="Book Antiqua" w:hAnsi="Book Antiqua"/>
          <w:b/>
          <w:i w:val="0"/>
          <w:szCs w:val="24"/>
          <w:lang w:val="nl-BE" w:eastAsia="zh-CN"/>
        </w:rPr>
        <w:t xml:space="preserve"> </w:t>
      </w:r>
      <w:r w:rsidRPr="004B48D6">
        <w:rPr>
          <w:rFonts w:ascii="Book Antiqua" w:hAnsi="Book Antiqua"/>
          <w:b/>
          <w:i w:val="0"/>
          <w:szCs w:val="24"/>
          <w:lang w:val="nl-BE"/>
        </w:rPr>
        <w:t>Ceuppens</w:t>
      </w:r>
      <w:r w:rsidRPr="004B48D6">
        <w:rPr>
          <w:rFonts w:ascii="Book Antiqua" w:hAnsi="Book Antiqua"/>
          <w:b/>
          <w:i w:val="0"/>
          <w:szCs w:val="24"/>
          <w:lang w:val="nl-BE" w:eastAsia="zh-CN"/>
        </w:rPr>
        <w:t>,</w:t>
      </w:r>
      <w:r w:rsidRPr="004B48D6">
        <w:rPr>
          <w:rFonts w:ascii="Book Antiqua" w:hAnsi="Book Antiqua"/>
          <w:i w:val="0"/>
          <w:szCs w:val="24"/>
          <w:lang w:val="nl-BE" w:eastAsia="zh-CN"/>
        </w:rPr>
        <w:t xml:space="preserve"> </w:t>
      </w:r>
      <w:r w:rsidR="00B418EC" w:rsidRPr="004B48D6">
        <w:rPr>
          <w:rFonts w:ascii="Book Antiqua" w:hAnsi="Book Antiqua"/>
          <w:i w:val="0"/>
          <w:szCs w:val="24"/>
          <w:lang w:val="en-US"/>
        </w:rPr>
        <w:t xml:space="preserve">Laboratory of Clinical Immunology, </w:t>
      </w:r>
      <w:r w:rsidRPr="00F12581">
        <w:rPr>
          <w:rFonts w:ascii="Book Antiqua" w:hAnsi="Book Antiqua"/>
          <w:i w:val="0"/>
          <w:szCs w:val="24"/>
          <w:lang w:val="en-US"/>
        </w:rPr>
        <w:t>Department of Microbiology and Immunology,</w:t>
      </w:r>
      <w:r w:rsidRPr="00F12581">
        <w:rPr>
          <w:rFonts w:ascii="Book Antiqua" w:hAnsi="Book Antiqua"/>
          <w:i w:val="0"/>
          <w:szCs w:val="24"/>
          <w:lang w:val="en-US" w:eastAsia="zh-CN"/>
        </w:rPr>
        <w:t xml:space="preserve"> </w:t>
      </w:r>
      <w:r w:rsidR="00B418EC" w:rsidRPr="004B48D6">
        <w:rPr>
          <w:rFonts w:ascii="Book Antiqua" w:hAnsi="Book Antiqua"/>
          <w:i w:val="0"/>
          <w:szCs w:val="24"/>
          <w:lang w:val="en-US"/>
        </w:rPr>
        <w:t xml:space="preserve">KU Leuven, University Hospital Gasthuisberg, 3000 Leuven, Belgium </w:t>
      </w:r>
    </w:p>
    <w:p w:rsidR="004C2617" w:rsidRPr="004B48D6" w:rsidRDefault="004C2617" w:rsidP="004B48D6">
      <w:pPr>
        <w:rPr>
          <w:rFonts w:ascii="Book Antiqua" w:hAnsi="Book Antiqua"/>
          <w:szCs w:val="24"/>
          <w:lang w:val="en-US" w:eastAsia="zh-CN"/>
        </w:rPr>
      </w:pPr>
    </w:p>
    <w:p w:rsidR="00B418EC" w:rsidRDefault="004C2617" w:rsidP="004B48D6">
      <w:pPr>
        <w:rPr>
          <w:rFonts w:ascii="Book Antiqua" w:hAnsi="Book Antiqua"/>
          <w:szCs w:val="24"/>
          <w:lang w:val="en-US" w:eastAsia="zh-CN"/>
        </w:rPr>
      </w:pPr>
      <w:r w:rsidRPr="004B48D6">
        <w:rPr>
          <w:rFonts w:ascii="Book Antiqua" w:hAnsi="Book Antiqua"/>
          <w:b/>
          <w:szCs w:val="24"/>
          <w:lang w:val="nl-BE"/>
        </w:rPr>
        <w:t>S</w:t>
      </w:r>
      <w:r w:rsidRPr="004B48D6">
        <w:rPr>
          <w:rFonts w:ascii="Book Antiqua" w:hAnsi="Book Antiqua"/>
          <w:b/>
          <w:szCs w:val="24"/>
          <w:lang w:val="nl-BE" w:eastAsia="zh-CN"/>
        </w:rPr>
        <w:t xml:space="preserve">tefaan </w:t>
      </w:r>
      <w:r w:rsidRPr="004B48D6">
        <w:rPr>
          <w:rFonts w:ascii="Book Antiqua" w:hAnsi="Book Antiqua"/>
          <w:b/>
          <w:szCs w:val="24"/>
          <w:lang w:val="nl-BE"/>
        </w:rPr>
        <w:t>W</w:t>
      </w:r>
      <w:r w:rsidRPr="004B48D6">
        <w:rPr>
          <w:rFonts w:ascii="Book Antiqua" w:hAnsi="Book Antiqua"/>
          <w:b/>
          <w:szCs w:val="24"/>
          <w:lang w:val="nl-BE" w:eastAsia="zh-CN"/>
        </w:rPr>
        <w:t xml:space="preserve"> </w:t>
      </w:r>
      <w:r w:rsidRPr="004B48D6">
        <w:rPr>
          <w:rFonts w:ascii="Book Antiqua" w:hAnsi="Book Antiqua"/>
          <w:b/>
          <w:szCs w:val="24"/>
          <w:lang w:val="nl-BE"/>
        </w:rPr>
        <w:t>Van Gool,</w:t>
      </w:r>
      <w:r w:rsidRPr="004B48D6">
        <w:rPr>
          <w:rFonts w:ascii="Book Antiqua" w:hAnsi="Book Antiqua"/>
          <w:szCs w:val="24"/>
          <w:lang w:val="nl-BE" w:eastAsia="zh-CN"/>
        </w:rPr>
        <w:t xml:space="preserve"> </w:t>
      </w:r>
      <w:r w:rsidR="001F528D" w:rsidRPr="004B48D6">
        <w:rPr>
          <w:rFonts w:ascii="Book Antiqua" w:hAnsi="Book Antiqua"/>
          <w:szCs w:val="24"/>
          <w:lang w:val="en-US"/>
        </w:rPr>
        <w:t>Laboratory of Pediatric Immunology, KU Leuven, University Hospital Gasthuisberg, 3000 Leuven, Belgium</w:t>
      </w:r>
    </w:p>
    <w:p w:rsidR="0031311A" w:rsidRPr="004B48D6" w:rsidRDefault="0031311A" w:rsidP="004B48D6">
      <w:pPr>
        <w:rPr>
          <w:rFonts w:ascii="Book Antiqua" w:hAnsi="Book Antiqua"/>
          <w:szCs w:val="24"/>
          <w:lang w:val="en-US" w:eastAsia="zh-CN"/>
        </w:rPr>
      </w:pPr>
    </w:p>
    <w:p w:rsidR="004C2617" w:rsidRDefault="0031311A" w:rsidP="004B48D6">
      <w:pPr>
        <w:rPr>
          <w:rFonts w:ascii="Book Antiqua" w:hAnsi="Book Antiqua"/>
          <w:b/>
          <w:szCs w:val="24"/>
          <w:lang w:eastAsia="zh-CN"/>
        </w:rPr>
      </w:pPr>
      <w:r w:rsidRPr="00345AB9">
        <w:rPr>
          <w:rFonts w:ascii="Book Antiqua" w:hAnsi="Book Antiqua"/>
          <w:b/>
          <w:szCs w:val="24"/>
        </w:rPr>
        <w:t>Author contributions:</w:t>
      </w:r>
      <w:r>
        <w:rPr>
          <w:rFonts w:ascii="Book Antiqua" w:hAnsi="Book Antiqua" w:hint="eastAsia"/>
          <w:b/>
          <w:szCs w:val="24"/>
          <w:lang w:eastAsia="zh-CN"/>
        </w:rPr>
        <w:t xml:space="preserve"> </w:t>
      </w:r>
      <w:r w:rsidRPr="0031311A">
        <w:rPr>
          <w:rFonts w:ascii="Book Antiqua" w:hAnsi="Book Antiqua" w:hint="eastAsia"/>
          <w:szCs w:val="24"/>
          <w:lang w:eastAsia="zh-CN"/>
        </w:rPr>
        <w:t>All authors contributed to this manuscript.</w:t>
      </w:r>
    </w:p>
    <w:p w:rsidR="0031311A" w:rsidRPr="004B48D6" w:rsidRDefault="0031311A" w:rsidP="004B48D6">
      <w:pPr>
        <w:rPr>
          <w:rFonts w:ascii="Book Antiqua" w:hAnsi="Book Antiqua"/>
          <w:szCs w:val="24"/>
          <w:lang w:val="en-US" w:eastAsia="zh-CN"/>
        </w:rPr>
      </w:pPr>
    </w:p>
    <w:p w:rsidR="004C2617" w:rsidRPr="004B48D6" w:rsidRDefault="004C2617" w:rsidP="004B48D6">
      <w:pPr>
        <w:rPr>
          <w:rFonts w:ascii="Book Antiqua" w:hAnsi="Book Antiqua"/>
          <w:szCs w:val="24"/>
          <w:lang w:val="en-US"/>
        </w:rPr>
      </w:pPr>
      <w:r w:rsidRPr="004B48D6">
        <w:rPr>
          <w:rFonts w:ascii="Book Antiqua" w:hAnsi="Book Antiqua"/>
          <w:b/>
          <w:szCs w:val="24"/>
        </w:rPr>
        <w:t>Correspondence to:</w:t>
      </w:r>
      <w:r w:rsidRPr="004B48D6">
        <w:rPr>
          <w:rFonts w:ascii="Book Antiqua" w:hAnsi="Book Antiqua"/>
          <w:b/>
          <w:szCs w:val="24"/>
          <w:lang w:eastAsia="zh-CN"/>
        </w:rPr>
        <w:t xml:space="preserve"> </w:t>
      </w:r>
      <w:r w:rsidRPr="004B48D6">
        <w:rPr>
          <w:rFonts w:ascii="Book Antiqua" w:hAnsi="Book Antiqua"/>
          <w:b/>
          <w:szCs w:val="24"/>
          <w:lang w:val="nl-BE"/>
        </w:rPr>
        <w:t>J</w:t>
      </w:r>
      <w:r w:rsidRPr="004B48D6">
        <w:rPr>
          <w:rFonts w:ascii="Book Antiqua" w:hAnsi="Book Antiqua"/>
          <w:b/>
          <w:szCs w:val="24"/>
          <w:lang w:val="nl-BE" w:eastAsia="zh-CN"/>
        </w:rPr>
        <w:t xml:space="preserve">an </w:t>
      </w:r>
      <w:r w:rsidRPr="004B48D6">
        <w:rPr>
          <w:rFonts w:ascii="Book Antiqua" w:hAnsi="Book Antiqua"/>
          <w:b/>
          <w:szCs w:val="24"/>
          <w:lang w:val="nl-BE"/>
        </w:rPr>
        <w:t>L</w:t>
      </w:r>
      <w:r w:rsidRPr="004B48D6">
        <w:rPr>
          <w:rFonts w:ascii="Book Antiqua" w:hAnsi="Book Antiqua"/>
          <w:b/>
          <w:szCs w:val="24"/>
          <w:lang w:val="nl-BE" w:eastAsia="zh-CN"/>
        </w:rPr>
        <w:t xml:space="preserve"> </w:t>
      </w:r>
      <w:r w:rsidRPr="004B48D6">
        <w:rPr>
          <w:rFonts w:ascii="Book Antiqua" w:hAnsi="Book Antiqua"/>
          <w:b/>
          <w:szCs w:val="24"/>
          <w:lang w:val="nl-BE"/>
        </w:rPr>
        <w:t>Ceuppens</w:t>
      </w:r>
      <w:r w:rsidRPr="004B48D6">
        <w:rPr>
          <w:rFonts w:ascii="Book Antiqua" w:hAnsi="Book Antiqua"/>
          <w:b/>
          <w:szCs w:val="24"/>
          <w:lang w:val="nl-BE" w:eastAsia="zh-CN"/>
        </w:rPr>
        <w:t>,</w:t>
      </w:r>
      <w:r w:rsidRPr="004B48D6">
        <w:rPr>
          <w:rFonts w:ascii="Book Antiqua" w:hAnsi="Book Antiqua"/>
          <w:b/>
          <w:szCs w:val="24"/>
          <w:vertAlign w:val="superscript"/>
          <w:lang w:val="en-US" w:eastAsia="zh-CN"/>
        </w:rPr>
        <w:t xml:space="preserve"> </w:t>
      </w:r>
      <w:r w:rsidRPr="004B48D6">
        <w:rPr>
          <w:rFonts w:ascii="Book Antiqua" w:hAnsi="Book Antiqua"/>
          <w:b/>
          <w:szCs w:val="24"/>
          <w:lang w:val="en-US" w:eastAsia="zh-CN"/>
        </w:rPr>
        <w:t>MD,</w:t>
      </w:r>
      <w:r w:rsidRPr="004B48D6">
        <w:rPr>
          <w:rFonts w:ascii="Book Antiqua" w:hAnsi="Book Antiqua"/>
          <w:szCs w:val="24"/>
          <w:lang w:val="en-US" w:eastAsia="zh-CN"/>
        </w:rPr>
        <w:t xml:space="preserve"> </w:t>
      </w:r>
      <w:r w:rsidR="00B418EC" w:rsidRPr="004B48D6">
        <w:rPr>
          <w:rFonts w:ascii="Book Antiqua" w:hAnsi="Book Antiqua"/>
          <w:szCs w:val="24"/>
          <w:lang w:val="en-US"/>
        </w:rPr>
        <w:t>Laboratory of Clinical Immunology</w:t>
      </w:r>
      <w:r w:rsidR="002F258E" w:rsidRPr="004B48D6">
        <w:rPr>
          <w:rFonts w:ascii="Book Antiqua" w:hAnsi="Book Antiqua"/>
          <w:szCs w:val="24"/>
          <w:lang w:val="en-US"/>
        </w:rPr>
        <w:t xml:space="preserve">, Department of Microbiology and Immunology, </w:t>
      </w:r>
      <w:r w:rsidRPr="004B48D6">
        <w:rPr>
          <w:rFonts w:ascii="Book Antiqua" w:hAnsi="Book Antiqua"/>
          <w:szCs w:val="24"/>
          <w:lang w:val="en-US"/>
        </w:rPr>
        <w:t>KU Leuven,</w:t>
      </w:r>
      <w:r w:rsidRPr="004B48D6">
        <w:rPr>
          <w:rFonts w:ascii="Book Antiqua" w:hAnsi="Book Antiqua"/>
          <w:szCs w:val="24"/>
          <w:lang w:val="en-US" w:eastAsia="zh-CN"/>
        </w:rPr>
        <w:t xml:space="preserve"> </w:t>
      </w:r>
      <w:r w:rsidR="00B418EC" w:rsidRPr="004B48D6">
        <w:rPr>
          <w:rFonts w:ascii="Book Antiqua" w:hAnsi="Book Antiqua"/>
          <w:szCs w:val="24"/>
          <w:lang w:val="en-US"/>
        </w:rPr>
        <w:t>University Hospital Gasthuisberg</w:t>
      </w:r>
      <w:r w:rsidR="002F258E" w:rsidRPr="004B48D6">
        <w:rPr>
          <w:rFonts w:ascii="Book Antiqua" w:hAnsi="Book Antiqua"/>
          <w:szCs w:val="24"/>
          <w:lang w:val="en-US"/>
        </w:rPr>
        <w:t xml:space="preserve">, </w:t>
      </w:r>
      <w:r w:rsidR="00B418EC" w:rsidRPr="004B48D6">
        <w:rPr>
          <w:rFonts w:ascii="Book Antiqua" w:hAnsi="Book Antiqua"/>
          <w:szCs w:val="24"/>
          <w:lang w:val="en-US"/>
        </w:rPr>
        <w:t>Herestraat 49</w:t>
      </w:r>
      <w:r w:rsidR="002F258E" w:rsidRPr="004B48D6">
        <w:rPr>
          <w:rFonts w:ascii="Book Antiqua" w:hAnsi="Book Antiqua"/>
          <w:szCs w:val="24"/>
          <w:lang w:val="en-US"/>
        </w:rPr>
        <w:t xml:space="preserve">, </w:t>
      </w:r>
      <w:r w:rsidR="00B418EC" w:rsidRPr="004B48D6">
        <w:rPr>
          <w:rFonts w:ascii="Book Antiqua" w:hAnsi="Book Antiqua"/>
          <w:szCs w:val="24"/>
          <w:lang w:val="en-US"/>
        </w:rPr>
        <w:t>3000 Leuven</w:t>
      </w:r>
      <w:r w:rsidR="002F258E" w:rsidRPr="004B48D6">
        <w:rPr>
          <w:rFonts w:ascii="Book Antiqua" w:hAnsi="Book Antiqua"/>
          <w:szCs w:val="24"/>
          <w:lang w:val="en-US"/>
        </w:rPr>
        <w:t xml:space="preserve">, </w:t>
      </w:r>
      <w:r w:rsidR="00B418EC" w:rsidRPr="004B48D6">
        <w:rPr>
          <w:rFonts w:ascii="Book Antiqua" w:hAnsi="Book Antiqua"/>
          <w:szCs w:val="24"/>
          <w:lang w:val="en-US"/>
        </w:rPr>
        <w:t>Belgium</w:t>
      </w:r>
      <w:r w:rsidRPr="004B48D6">
        <w:rPr>
          <w:rFonts w:ascii="Book Antiqua" w:hAnsi="Book Antiqua"/>
          <w:szCs w:val="24"/>
          <w:lang w:val="en-US" w:eastAsia="zh-CN"/>
        </w:rPr>
        <w:t>.</w:t>
      </w:r>
      <w:r w:rsidRPr="004B48D6">
        <w:rPr>
          <w:rFonts w:ascii="Book Antiqua" w:hAnsi="Book Antiqua"/>
          <w:szCs w:val="24"/>
          <w:lang w:val="en-US"/>
        </w:rPr>
        <w:t xml:space="preserve"> jan.ceuppens@uzleuven.be</w:t>
      </w:r>
    </w:p>
    <w:p w:rsidR="00B418EC" w:rsidRPr="004B48D6" w:rsidRDefault="00B418EC" w:rsidP="004B48D6">
      <w:pPr>
        <w:rPr>
          <w:rFonts w:ascii="Book Antiqua" w:hAnsi="Book Antiqua"/>
          <w:szCs w:val="24"/>
          <w:vertAlign w:val="superscript"/>
          <w:lang w:val="en-US" w:eastAsia="zh-CN"/>
        </w:rPr>
      </w:pPr>
    </w:p>
    <w:p w:rsidR="00B418EC" w:rsidRPr="004B48D6" w:rsidRDefault="00B418EC" w:rsidP="004B48D6">
      <w:pPr>
        <w:rPr>
          <w:rFonts w:ascii="Book Antiqua" w:hAnsi="Book Antiqua"/>
          <w:szCs w:val="24"/>
          <w:lang w:val="en-US"/>
        </w:rPr>
      </w:pPr>
      <w:r w:rsidRPr="004B48D6">
        <w:rPr>
          <w:rFonts w:ascii="Book Antiqua" w:hAnsi="Book Antiqua"/>
          <w:b/>
          <w:szCs w:val="24"/>
          <w:lang w:val="en-US"/>
        </w:rPr>
        <w:t>Tel</w:t>
      </w:r>
      <w:r w:rsidR="004C2617" w:rsidRPr="004B48D6">
        <w:rPr>
          <w:rFonts w:ascii="Book Antiqua" w:hAnsi="Book Antiqua"/>
          <w:b/>
          <w:szCs w:val="24"/>
          <w:lang w:val="en-US" w:eastAsia="zh-CN"/>
        </w:rPr>
        <w:t>ephone</w:t>
      </w:r>
      <w:r w:rsidRPr="004B48D6">
        <w:rPr>
          <w:rFonts w:ascii="Book Antiqua" w:hAnsi="Book Antiqua"/>
          <w:b/>
          <w:szCs w:val="24"/>
          <w:lang w:val="en-US"/>
        </w:rPr>
        <w:t>:</w:t>
      </w:r>
      <w:r w:rsidRPr="004B48D6">
        <w:rPr>
          <w:rFonts w:ascii="Book Antiqua" w:hAnsi="Book Antiqua"/>
          <w:szCs w:val="24"/>
          <w:lang w:val="en-US"/>
        </w:rPr>
        <w:t xml:space="preserve"> +32</w:t>
      </w:r>
      <w:r w:rsidR="004C2617" w:rsidRPr="004B48D6">
        <w:rPr>
          <w:rFonts w:ascii="Book Antiqua" w:hAnsi="Book Antiqua"/>
          <w:szCs w:val="24"/>
          <w:lang w:val="en-US" w:eastAsia="zh-CN"/>
        </w:rPr>
        <w:t>-</w:t>
      </w:r>
      <w:r w:rsidRPr="004B48D6">
        <w:rPr>
          <w:rFonts w:ascii="Book Antiqua" w:hAnsi="Book Antiqua"/>
          <w:szCs w:val="24"/>
          <w:lang w:val="en-US"/>
        </w:rPr>
        <w:t>16</w:t>
      </w:r>
      <w:r w:rsidR="004C2617" w:rsidRPr="004B48D6">
        <w:rPr>
          <w:rFonts w:ascii="Book Antiqua" w:hAnsi="Book Antiqua"/>
          <w:szCs w:val="24"/>
          <w:lang w:val="en-US" w:eastAsia="zh-CN"/>
        </w:rPr>
        <w:t>-</w:t>
      </w:r>
      <w:r w:rsidRPr="004B48D6">
        <w:rPr>
          <w:rFonts w:ascii="Book Antiqua" w:hAnsi="Book Antiqua"/>
          <w:szCs w:val="24"/>
          <w:lang w:val="en-US"/>
        </w:rPr>
        <w:t>34</w:t>
      </w:r>
      <w:r w:rsidR="0061413F" w:rsidRPr="004B48D6">
        <w:rPr>
          <w:rFonts w:ascii="Book Antiqua" w:hAnsi="Book Antiqua"/>
          <w:szCs w:val="24"/>
          <w:lang w:val="en-US"/>
        </w:rPr>
        <w:t>6137</w:t>
      </w:r>
      <w:r w:rsidR="004C2617" w:rsidRPr="004B48D6">
        <w:rPr>
          <w:rFonts w:ascii="Book Antiqua" w:hAnsi="Book Antiqua"/>
          <w:szCs w:val="24"/>
          <w:lang w:val="en-US" w:eastAsia="zh-CN"/>
        </w:rPr>
        <w:t xml:space="preserve"> </w:t>
      </w:r>
      <w:r w:rsidRPr="004B48D6">
        <w:rPr>
          <w:rFonts w:ascii="Book Antiqua" w:hAnsi="Book Antiqua"/>
          <w:b/>
          <w:szCs w:val="24"/>
          <w:lang w:val="en-US"/>
        </w:rPr>
        <w:t>Fax:</w:t>
      </w:r>
      <w:r w:rsidRPr="004B48D6">
        <w:rPr>
          <w:rFonts w:ascii="Book Antiqua" w:hAnsi="Book Antiqua"/>
          <w:szCs w:val="24"/>
          <w:lang w:val="en-US"/>
        </w:rPr>
        <w:t xml:space="preserve"> +32</w:t>
      </w:r>
      <w:r w:rsidR="004C2617" w:rsidRPr="004B48D6">
        <w:rPr>
          <w:rFonts w:ascii="Book Antiqua" w:hAnsi="Book Antiqua"/>
          <w:szCs w:val="24"/>
          <w:lang w:val="en-US" w:eastAsia="zh-CN"/>
        </w:rPr>
        <w:t>-</w:t>
      </w:r>
      <w:r w:rsidRPr="004B48D6">
        <w:rPr>
          <w:rFonts w:ascii="Book Antiqua" w:hAnsi="Book Antiqua"/>
          <w:szCs w:val="24"/>
          <w:lang w:val="en-US"/>
        </w:rPr>
        <w:t>16</w:t>
      </w:r>
      <w:r w:rsidR="004C2617" w:rsidRPr="004B48D6">
        <w:rPr>
          <w:rFonts w:ascii="Book Antiqua" w:hAnsi="Book Antiqua"/>
          <w:szCs w:val="24"/>
          <w:lang w:val="en-US" w:eastAsia="zh-CN"/>
        </w:rPr>
        <w:t>-</w:t>
      </w:r>
      <w:r w:rsidRPr="004B48D6">
        <w:rPr>
          <w:rFonts w:ascii="Book Antiqua" w:hAnsi="Book Antiqua"/>
          <w:szCs w:val="24"/>
          <w:lang w:val="en-US"/>
        </w:rPr>
        <w:t>34</w:t>
      </w:r>
      <w:r w:rsidR="0061413F" w:rsidRPr="004B48D6">
        <w:rPr>
          <w:rFonts w:ascii="Book Antiqua" w:hAnsi="Book Antiqua"/>
          <w:szCs w:val="24"/>
          <w:lang w:val="en-US"/>
        </w:rPr>
        <w:t>6035</w:t>
      </w:r>
    </w:p>
    <w:p w:rsidR="00B418EC" w:rsidRPr="004B48D6" w:rsidRDefault="00B418EC" w:rsidP="004B48D6">
      <w:pPr>
        <w:rPr>
          <w:rFonts w:ascii="Book Antiqua" w:hAnsi="Book Antiqua"/>
          <w:szCs w:val="24"/>
          <w:lang w:val="en-US"/>
        </w:rPr>
      </w:pPr>
    </w:p>
    <w:p w:rsidR="004C2617" w:rsidRPr="004B48D6" w:rsidRDefault="004C2617" w:rsidP="004B48D6">
      <w:pPr>
        <w:rPr>
          <w:rFonts w:ascii="Book Antiqua" w:hAnsi="Book Antiqua"/>
          <w:b/>
          <w:szCs w:val="24"/>
        </w:rPr>
      </w:pPr>
      <w:r w:rsidRPr="004B48D6">
        <w:rPr>
          <w:rFonts w:ascii="Book Antiqua" w:hAnsi="Book Antiqua"/>
          <w:b/>
          <w:szCs w:val="24"/>
        </w:rPr>
        <w:t xml:space="preserve">Received: </w:t>
      </w:r>
      <w:r w:rsidRPr="004B48D6">
        <w:rPr>
          <w:rFonts w:ascii="Book Antiqua" w:hAnsi="Book Antiqua"/>
          <w:szCs w:val="24"/>
          <w:lang w:eastAsia="zh-CN"/>
        </w:rPr>
        <w:t>March 27, 2014</w:t>
      </w:r>
      <w:r w:rsidRPr="004B48D6">
        <w:rPr>
          <w:rFonts w:ascii="Book Antiqua" w:hAnsi="Book Antiqua"/>
          <w:b/>
          <w:szCs w:val="24"/>
        </w:rPr>
        <w:t xml:space="preserve"> Revised: </w:t>
      </w:r>
      <w:r w:rsidRPr="004B48D6">
        <w:rPr>
          <w:rFonts w:ascii="Book Antiqua" w:hAnsi="Book Antiqua"/>
          <w:szCs w:val="24"/>
          <w:lang w:eastAsia="zh-CN"/>
        </w:rPr>
        <w:t>May 12, 2014</w:t>
      </w:r>
      <w:r w:rsidRPr="004B48D6">
        <w:rPr>
          <w:rFonts w:ascii="Book Antiqua" w:hAnsi="Book Antiqua"/>
          <w:szCs w:val="24"/>
        </w:rPr>
        <w:t xml:space="preserve"> </w:t>
      </w:r>
    </w:p>
    <w:p w:rsidR="00CD591A" w:rsidRDefault="004C2617" w:rsidP="00CD591A">
      <w:pPr>
        <w:rPr>
          <w:rFonts w:ascii="Book Antiqua" w:hAnsi="Book Antiqua"/>
          <w:color w:val="000000"/>
        </w:rPr>
      </w:pPr>
      <w:r w:rsidRPr="004B48D6">
        <w:rPr>
          <w:rFonts w:ascii="Book Antiqua" w:hAnsi="Book Antiqua"/>
          <w:b/>
          <w:szCs w:val="24"/>
        </w:rPr>
        <w:t xml:space="preserve">Accepted: </w:t>
      </w:r>
      <w:bookmarkStart w:id="0" w:name="OLE_LINK2"/>
      <w:bookmarkStart w:id="1" w:name="OLE_LINK3"/>
      <w:bookmarkStart w:id="2" w:name="OLE_LINK4"/>
      <w:bookmarkStart w:id="3" w:name="OLE_LINK5"/>
      <w:bookmarkStart w:id="4" w:name="OLE_LINK6"/>
      <w:bookmarkStart w:id="5" w:name="OLE_LINK7"/>
      <w:bookmarkStart w:id="6" w:name="OLE_LINK9"/>
      <w:r w:rsidR="00CD591A">
        <w:rPr>
          <w:rFonts w:ascii="Book Antiqua" w:hAnsi="Book Antiqua"/>
          <w:color w:val="000000"/>
        </w:rPr>
        <w:t>June 10, 2014</w:t>
      </w:r>
    </w:p>
    <w:p w:rsidR="004C2617" w:rsidRPr="004B48D6" w:rsidRDefault="004C2617" w:rsidP="004B48D6">
      <w:pPr>
        <w:rPr>
          <w:rFonts w:ascii="Book Antiqua" w:hAnsi="Book Antiqua"/>
          <w:b/>
          <w:szCs w:val="24"/>
        </w:rPr>
      </w:pPr>
      <w:bookmarkStart w:id="7" w:name="_GoBack"/>
      <w:bookmarkEnd w:id="0"/>
      <w:bookmarkEnd w:id="1"/>
      <w:bookmarkEnd w:id="2"/>
      <w:bookmarkEnd w:id="3"/>
      <w:bookmarkEnd w:id="4"/>
      <w:bookmarkEnd w:id="5"/>
      <w:bookmarkEnd w:id="6"/>
      <w:bookmarkEnd w:id="7"/>
    </w:p>
    <w:p w:rsidR="004C2617" w:rsidRPr="004B48D6" w:rsidRDefault="004C2617" w:rsidP="004B48D6">
      <w:pPr>
        <w:rPr>
          <w:rFonts w:ascii="Book Antiqua" w:hAnsi="Book Antiqua" w:cs="宋体"/>
          <w:bCs/>
          <w:color w:val="000000"/>
          <w:szCs w:val="24"/>
        </w:rPr>
      </w:pPr>
      <w:r w:rsidRPr="004B48D6">
        <w:rPr>
          <w:rFonts w:ascii="Book Antiqua" w:hAnsi="Book Antiqua"/>
          <w:b/>
          <w:szCs w:val="24"/>
        </w:rPr>
        <w:t>Published online:</w:t>
      </w:r>
    </w:p>
    <w:p w:rsidR="00B418EC" w:rsidRPr="004B48D6" w:rsidRDefault="00B418EC" w:rsidP="004B48D6">
      <w:pPr>
        <w:rPr>
          <w:rFonts w:ascii="Book Antiqua" w:hAnsi="Book Antiqua"/>
          <w:szCs w:val="24"/>
          <w:lang w:val="en-US"/>
        </w:rPr>
      </w:pPr>
    </w:p>
    <w:p w:rsidR="001F528D" w:rsidRPr="004B48D6" w:rsidRDefault="001F528D" w:rsidP="004B48D6">
      <w:pPr>
        <w:pStyle w:val="a4"/>
        <w:spacing w:before="0" w:after="0"/>
        <w:rPr>
          <w:rFonts w:ascii="Book Antiqua" w:eastAsiaTheme="majorEastAsia" w:hAnsi="Book Antiqua" w:cstheme="majorBidi"/>
          <w:szCs w:val="24"/>
          <w:lang w:val="en-GB"/>
        </w:rPr>
      </w:pPr>
      <w:r w:rsidRPr="004B48D6">
        <w:rPr>
          <w:rFonts w:ascii="Book Antiqua" w:hAnsi="Book Antiqua"/>
          <w:szCs w:val="24"/>
          <w:lang w:val="en-GB"/>
        </w:rPr>
        <w:br w:type="page"/>
      </w:r>
    </w:p>
    <w:p w:rsidR="005C0095" w:rsidRPr="004B48D6" w:rsidRDefault="001F528D" w:rsidP="004B48D6">
      <w:pPr>
        <w:pStyle w:val="3"/>
        <w:spacing w:before="0"/>
        <w:jc w:val="both"/>
        <w:rPr>
          <w:rFonts w:ascii="Book Antiqua" w:hAnsi="Book Antiqua"/>
          <w:szCs w:val="24"/>
          <w:lang w:val="en-GB"/>
        </w:rPr>
      </w:pPr>
      <w:r w:rsidRPr="004B48D6">
        <w:rPr>
          <w:rFonts w:ascii="Book Antiqua" w:hAnsi="Book Antiqua"/>
          <w:szCs w:val="24"/>
          <w:lang w:val="en-GB"/>
        </w:rPr>
        <w:lastRenderedPageBreak/>
        <w:t>Abstract</w:t>
      </w:r>
      <w:r w:rsidR="00B457A4" w:rsidRPr="004B48D6">
        <w:rPr>
          <w:rFonts w:ascii="Book Antiqua" w:hAnsi="Book Antiqua"/>
          <w:szCs w:val="24"/>
          <w:lang w:val="en-GB"/>
        </w:rPr>
        <w:t xml:space="preserve"> </w:t>
      </w:r>
    </w:p>
    <w:p w:rsidR="00801955" w:rsidRPr="004B48D6" w:rsidRDefault="00866CDC" w:rsidP="004B48D6">
      <w:pPr>
        <w:pStyle w:val="a4"/>
        <w:spacing w:before="0" w:after="0"/>
        <w:rPr>
          <w:rFonts w:ascii="Book Antiqua" w:eastAsiaTheme="minorEastAsia" w:hAnsi="Book Antiqua"/>
          <w:szCs w:val="24"/>
          <w:lang w:val="en-GB" w:eastAsia="zh-CN"/>
        </w:rPr>
      </w:pPr>
      <w:r w:rsidRPr="004B48D6">
        <w:rPr>
          <w:rFonts w:ascii="Book Antiqua" w:hAnsi="Book Antiqua"/>
          <w:szCs w:val="24"/>
          <w:lang w:val="en-GB"/>
        </w:rPr>
        <w:t>Costimulatory signals are</w:t>
      </w:r>
      <w:r w:rsidR="00801955" w:rsidRPr="004B48D6">
        <w:rPr>
          <w:rFonts w:ascii="Book Antiqua" w:hAnsi="Book Antiqua"/>
          <w:szCs w:val="24"/>
          <w:lang w:val="en-GB"/>
        </w:rPr>
        <w:t xml:space="preserve"> crucial for T cell activation</w:t>
      </w:r>
      <w:r w:rsidR="00B8758C" w:rsidRPr="004B48D6">
        <w:rPr>
          <w:rFonts w:ascii="Book Antiqua" w:hAnsi="Book Antiqua"/>
          <w:szCs w:val="24"/>
          <w:lang w:val="en-GB"/>
        </w:rPr>
        <w:t>.</w:t>
      </w:r>
      <w:r w:rsidR="00801955" w:rsidRPr="004B48D6">
        <w:rPr>
          <w:rFonts w:ascii="Book Antiqua" w:hAnsi="Book Antiqua"/>
          <w:szCs w:val="24"/>
          <w:lang w:val="en-GB"/>
        </w:rPr>
        <w:t xml:space="preserve"> </w:t>
      </w:r>
      <w:r w:rsidR="00B8758C" w:rsidRPr="004B48D6">
        <w:rPr>
          <w:rFonts w:ascii="Book Antiqua" w:hAnsi="Book Antiqua"/>
          <w:szCs w:val="24"/>
          <w:lang w:val="en-GB"/>
        </w:rPr>
        <w:t>A</w:t>
      </w:r>
      <w:r w:rsidR="00801955" w:rsidRPr="004B48D6">
        <w:rPr>
          <w:rFonts w:ascii="Book Antiqua" w:hAnsi="Book Antiqua"/>
          <w:szCs w:val="24"/>
          <w:lang w:val="en-GB"/>
        </w:rPr>
        <w:t>ttempts to block costimulatory pathways have been effective in preventing unwanted immune reactions. In particular, blocking the CD28/</w:t>
      </w:r>
      <w:r w:rsidR="004C2617" w:rsidRPr="004B48D6">
        <w:rPr>
          <w:rFonts w:ascii="Book Antiqua" w:hAnsi="Book Antiqua"/>
          <w:szCs w:val="24"/>
          <w:lang w:val="en-GB"/>
        </w:rPr>
        <w:t xml:space="preserve">cytolytic T lymphocyte-associated antigen </w:t>
      </w:r>
      <w:r w:rsidR="004C2617" w:rsidRPr="004B48D6">
        <w:rPr>
          <w:rFonts w:ascii="Book Antiqua" w:eastAsiaTheme="minorEastAsia" w:hAnsi="Book Antiqua"/>
          <w:szCs w:val="24"/>
          <w:lang w:val="en-GB" w:eastAsia="zh-CN"/>
        </w:rPr>
        <w:t>(</w:t>
      </w:r>
      <w:r w:rsidR="005D052A" w:rsidRPr="004B48D6">
        <w:rPr>
          <w:rFonts w:ascii="Book Antiqua" w:hAnsi="Book Antiqua"/>
          <w:szCs w:val="24"/>
          <w:lang w:val="en-GB"/>
        </w:rPr>
        <w:t>CTLA</w:t>
      </w:r>
      <w:r w:rsidR="004C2617" w:rsidRPr="004B48D6">
        <w:rPr>
          <w:rFonts w:ascii="Book Antiqua" w:eastAsiaTheme="minorEastAsia" w:hAnsi="Book Antiqua"/>
          <w:szCs w:val="24"/>
          <w:lang w:val="en-GB" w:eastAsia="zh-CN"/>
        </w:rPr>
        <w:t>)</w:t>
      </w:r>
      <w:r w:rsidR="005D052A" w:rsidRPr="004B48D6">
        <w:rPr>
          <w:rFonts w:ascii="Book Antiqua" w:hAnsi="Book Antiqua"/>
          <w:szCs w:val="24"/>
          <w:lang w:val="en-GB"/>
        </w:rPr>
        <w:t>-4/</w:t>
      </w:r>
      <w:r w:rsidR="00801955" w:rsidRPr="004B48D6">
        <w:rPr>
          <w:rFonts w:ascii="Book Antiqua" w:hAnsi="Book Antiqua"/>
          <w:szCs w:val="24"/>
          <w:lang w:val="en-GB"/>
        </w:rPr>
        <w:t xml:space="preserve">B7 </w:t>
      </w:r>
      <w:r w:rsidR="005D052A" w:rsidRPr="004B48D6">
        <w:rPr>
          <w:rFonts w:ascii="Book Antiqua" w:hAnsi="Book Antiqua"/>
          <w:szCs w:val="24"/>
          <w:lang w:val="en-GB"/>
        </w:rPr>
        <w:t xml:space="preserve">interaction </w:t>
      </w:r>
      <w:r w:rsidR="00801955" w:rsidRPr="004B48D6">
        <w:rPr>
          <w:rFonts w:ascii="Book Antiqua" w:hAnsi="Book Antiqua"/>
          <w:szCs w:val="24"/>
          <w:lang w:val="en-GB"/>
        </w:rPr>
        <w:t xml:space="preserve">(using CTLA-4Ig) and the CD40/CD40L </w:t>
      </w:r>
      <w:r w:rsidR="005D052A" w:rsidRPr="004B48D6">
        <w:rPr>
          <w:rFonts w:ascii="Book Antiqua" w:hAnsi="Book Antiqua"/>
          <w:szCs w:val="24"/>
          <w:lang w:val="en-GB"/>
        </w:rPr>
        <w:t xml:space="preserve">interaction </w:t>
      </w:r>
      <w:r w:rsidR="00801955" w:rsidRPr="004B48D6">
        <w:rPr>
          <w:rFonts w:ascii="Book Antiqua" w:hAnsi="Book Antiqua"/>
          <w:szCs w:val="24"/>
          <w:lang w:val="en-GB"/>
        </w:rPr>
        <w:t xml:space="preserve">(using anti-CD40L antibodies) </w:t>
      </w:r>
      <w:r w:rsidR="00CD0DBA" w:rsidRPr="004B48D6">
        <w:rPr>
          <w:rFonts w:ascii="Book Antiqua" w:hAnsi="Book Antiqua"/>
          <w:szCs w:val="24"/>
          <w:lang w:val="en-GB"/>
        </w:rPr>
        <w:t>prevents</w:t>
      </w:r>
      <w:r w:rsidR="00801955" w:rsidRPr="004B48D6">
        <w:rPr>
          <w:rFonts w:ascii="Book Antiqua" w:hAnsi="Book Antiqua"/>
          <w:szCs w:val="24"/>
          <w:lang w:val="en-GB"/>
        </w:rPr>
        <w:t xml:space="preserve"> T cell mediated autoimmune diseases, transplant rejection and graft </w:t>
      </w:r>
      <w:r w:rsidR="00801955" w:rsidRPr="004B48D6">
        <w:rPr>
          <w:rFonts w:ascii="Book Antiqua" w:hAnsi="Book Antiqua"/>
          <w:i/>
          <w:szCs w:val="24"/>
          <w:lang w:val="en-GB"/>
        </w:rPr>
        <w:t xml:space="preserve">vs </w:t>
      </w:r>
      <w:r w:rsidR="00801955" w:rsidRPr="004B48D6">
        <w:rPr>
          <w:rFonts w:ascii="Book Antiqua" w:hAnsi="Book Antiqua"/>
          <w:szCs w:val="24"/>
          <w:lang w:val="en-GB"/>
        </w:rPr>
        <w:t>host disease (GvHD)</w:t>
      </w:r>
      <w:r w:rsidR="00B060DB" w:rsidRPr="004B48D6">
        <w:rPr>
          <w:rFonts w:ascii="Book Antiqua" w:hAnsi="Book Antiqua"/>
          <w:szCs w:val="24"/>
          <w:lang w:val="en-GB"/>
        </w:rPr>
        <w:t xml:space="preserve"> in experimental models</w:t>
      </w:r>
      <w:r w:rsidR="00801955" w:rsidRPr="004B48D6">
        <w:rPr>
          <w:rFonts w:ascii="Book Antiqua" w:hAnsi="Book Antiqua"/>
          <w:szCs w:val="24"/>
          <w:lang w:val="en-GB"/>
        </w:rPr>
        <w:t xml:space="preserve">. </w:t>
      </w:r>
      <w:r w:rsidR="00E72F7D" w:rsidRPr="004B48D6">
        <w:rPr>
          <w:rFonts w:ascii="Book Antiqua" w:hAnsi="Book Antiqua"/>
          <w:szCs w:val="24"/>
          <w:lang w:val="en-GB"/>
        </w:rPr>
        <w:t xml:space="preserve">Moreover, CTLA-4Ig is in clinical us to treat rheumatoid arthritis (abatacept) and </w:t>
      </w:r>
      <w:r w:rsidR="002B5F5D" w:rsidRPr="004B48D6">
        <w:rPr>
          <w:rFonts w:ascii="Book Antiqua" w:hAnsi="Book Antiqua"/>
          <w:szCs w:val="24"/>
          <w:lang w:val="en-GB"/>
        </w:rPr>
        <w:t xml:space="preserve">to </w:t>
      </w:r>
      <w:r w:rsidR="00E72F7D" w:rsidRPr="004B48D6">
        <w:rPr>
          <w:rFonts w:ascii="Book Antiqua" w:hAnsi="Book Antiqua"/>
          <w:szCs w:val="24"/>
          <w:lang w:val="en-GB"/>
        </w:rPr>
        <w:t xml:space="preserve">prevent rejection of renal transplants (belatacept). </w:t>
      </w:r>
      <w:r w:rsidR="00094283" w:rsidRPr="004B48D6">
        <w:rPr>
          <w:rFonts w:ascii="Book Antiqua" w:hAnsi="Book Antiqua"/>
          <w:szCs w:val="24"/>
          <w:lang w:val="en-GB"/>
        </w:rPr>
        <w:t xml:space="preserve">Under certain </w:t>
      </w:r>
      <w:r w:rsidR="00FA0A93" w:rsidRPr="004B48D6">
        <w:rPr>
          <w:rFonts w:ascii="Book Antiqua" w:hAnsi="Book Antiqua"/>
          <w:szCs w:val="24"/>
          <w:lang w:val="en-GB"/>
        </w:rPr>
        <w:t xml:space="preserve">experimental </w:t>
      </w:r>
      <w:r w:rsidR="00094283" w:rsidRPr="004B48D6">
        <w:rPr>
          <w:rFonts w:ascii="Book Antiqua" w:hAnsi="Book Antiqua"/>
          <w:szCs w:val="24"/>
          <w:lang w:val="en-GB"/>
        </w:rPr>
        <w:t xml:space="preserve">conditions, this treatment can </w:t>
      </w:r>
      <w:r w:rsidR="00CD0DBA" w:rsidRPr="004B48D6">
        <w:rPr>
          <w:rFonts w:ascii="Book Antiqua" w:hAnsi="Book Antiqua"/>
          <w:szCs w:val="24"/>
          <w:lang w:val="en-GB"/>
        </w:rPr>
        <w:t xml:space="preserve">even </w:t>
      </w:r>
      <w:r w:rsidR="00FA0A93" w:rsidRPr="004B48D6">
        <w:rPr>
          <w:rFonts w:ascii="Book Antiqua" w:hAnsi="Book Antiqua"/>
          <w:szCs w:val="24"/>
          <w:lang w:val="en-GB"/>
        </w:rPr>
        <w:t xml:space="preserve">result in tolerance. Surprisingly, </w:t>
      </w:r>
      <w:r w:rsidR="00094283" w:rsidRPr="004B48D6">
        <w:rPr>
          <w:rFonts w:ascii="Book Antiqua" w:hAnsi="Book Antiqua"/>
          <w:szCs w:val="24"/>
          <w:lang w:val="en-GB"/>
        </w:rPr>
        <w:t>the</w:t>
      </w:r>
      <w:r w:rsidR="00801955" w:rsidRPr="004B48D6">
        <w:rPr>
          <w:rFonts w:ascii="Book Antiqua" w:hAnsi="Book Antiqua"/>
          <w:szCs w:val="24"/>
          <w:lang w:val="en-GB"/>
        </w:rPr>
        <w:t xml:space="preserve"> </w:t>
      </w:r>
      <w:r w:rsidR="00FA0A93" w:rsidRPr="004B48D6">
        <w:rPr>
          <w:rFonts w:ascii="Book Antiqua" w:hAnsi="Book Antiqua"/>
          <w:szCs w:val="24"/>
          <w:lang w:val="en-GB"/>
        </w:rPr>
        <w:t xml:space="preserve">underlying </w:t>
      </w:r>
      <w:r w:rsidR="00801955" w:rsidRPr="004B48D6">
        <w:rPr>
          <w:rFonts w:ascii="Book Antiqua" w:hAnsi="Book Antiqua"/>
          <w:szCs w:val="24"/>
          <w:lang w:val="en-GB"/>
        </w:rPr>
        <w:t xml:space="preserve">mechanisms </w:t>
      </w:r>
      <w:r w:rsidR="00094283" w:rsidRPr="004B48D6">
        <w:rPr>
          <w:rFonts w:ascii="Book Antiqua" w:hAnsi="Book Antiqua"/>
          <w:szCs w:val="24"/>
          <w:lang w:val="en-GB"/>
        </w:rPr>
        <w:t>of immune modulation</w:t>
      </w:r>
      <w:r w:rsidR="00801955" w:rsidRPr="004B48D6">
        <w:rPr>
          <w:rFonts w:ascii="Book Antiqua" w:hAnsi="Book Antiqua"/>
          <w:szCs w:val="24"/>
          <w:lang w:val="en-GB"/>
        </w:rPr>
        <w:t xml:space="preserve"> are still not completely understood. </w:t>
      </w:r>
      <w:r w:rsidR="00CD0DBA" w:rsidRPr="004B48D6">
        <w:rPr>
          <w:rFonts w:ascii="Book Antiqua" w:hAnsi="Book Antiqua"/>
          <w:szCs w:val="24"/>
          <w:lang w:val="en-GB"/>
        </w:rPr>
        <w:t>We here discuss the evidence</w:t>
      </w:r>
      <w:r w:rsidR="008F5EC4" w:rsidRPr="004B48D6">
        <w:rPr>
          <w:rFonts w:ascii="Book Antiqua" w:hAnsi="Book Antiqua"/>
          <w:szCs w:val="24"/>
          <w:lang w:val="en-GB"/>
        </w:rPr>
        <w:t xml:space="preserve"> that costimulation blockade differentially affect</w:t>
      </w:r>
      <w:r w:rsidR="00704495" w:rsidRPr="004B48D6">
        <w:rPr>
          <w:rFonts w:ascii="Book Antiqua" w:hAnsi="Book Antiqua"/>
          <w:szCs w:val="24"/>
          <w:lang w:val="en-GB"/>
        </w:rPr>
        <w:t>s</w:t>
      </w:r>
      <w:r w:rsidR="008F5EC4" w:rsidRPr="004B48D6">
        <w:rPr>
          <w:rFonts w:ascii="Book Antiqua" w:hAnsi="Book Antiqua"/>
          <w:szCs w:val="24"/>
          <w:lang w:val="en-GB"/>
        </w:rPr>
        <w:t xml:space="preserve"> </w:t>
      </w:r>
      <w:r w:rsidR="00704495" w:rsidRPr="004B48D6">
        <w:rPr>
          <w:rFonts w:ascii="Book Antiqua" w:hAnsi="Book Antiqua"/>
          <w:szCs w:val="24"/>
          <w:lang w:val="en-GB"/>
        </w:rPr>
        <w:t>effector T cells</w:t>
      </w:r>
      <w:r w:rsidR="00B828BD" w:rsidRPr="004B48D6">
        <w:rPr>
          <w:rFonts w:ascii="Book Antiqua" w:hAnsi="Book Antiqua"/>
          <w:szCs w:val="24"/>
          <w:lang w:val="en-GB"/>
        </w:rPr>
        <w:t xml:space="preserve"> (Teff) </w:t>
      </w:r>
      <w:r w:rsidR="00704495" w:rsidRPr="004B48D6">
        <w:rPr>
          <w:rFonts w:ascii="Book Antiqua" w:hAnsi="Book Antiqua"/>
          <w:szCs w:val="24"/>
          <w:lang w:val="en-GB"/>
        </w:rPr>
        <w:t xml:space="preserve">and </w:t>
      </w:r>
      <w:r w:rsidR="008F5EC4" w:rsidRPr="004B48D6">
        <w:rPr>
          <w:rFonts w:ascii="Book Antiqua" w:hAnsi="Book Antiqua"/>
          <w:szCs w:val="24"/>
          <w:lang w:val="en-GB"/>
        </w:rPr>
        <w:t>regulatory T cells</w:t>
      </w:r>
      <w:r w:rsidR="00B828BD" w:rsidRPr="004B48D6">
        <w:rPr>
          <w:rFonts w:ascii="Book Antiqua" w:hAnsi="Book Antiqua"/>
          <w:szCs w:val="24"/>
          <w:lang w:val="en-GB"/>
        </w:rPr>
        <w:t xml:space="preserve"> (Treg)</w:t>
      </w:r>
      <w:r w:rsidR="00B060DB" w:rsidRPr="004B48D6">
        <w:rPr>
          <w:rFonts w:ascii="Book Antiqua" w:hAnsi="Book Antiqua"/>
          <w:szCs w:val="24"/>
          <w:lang w:val="en-GB"/>
        </w:rPr>
        <w:t>. The latter</w:t>
      </w:r>
      <w:r w:rsidR="00704495" w:rsidRPr="004B48D6">
        <w:rPr>
          <w:rFonts w:ascii="Book Antiqua" w:hAnsi="Book Antiqua"/>
          <w:szCs w:val="24"/>
          <w:lang w:val="en-GB"/>
        </w:rPr>
        <w:t xml:space="preserve"> are </w:t>
      </w:r>
      <w:r w:rsidR="00B060DB" w:rsidRPr="004B48D6">
        <w:rPr>
          <w:rFonts w:ascii="Book Antiqua" w:hAnsi="Book Antiqua"/>
          <w:szCs w:val="24"/>
          <w:lang w:val="en-GB"/>
        </w:rPr>
        <w:t>required</w:t>
      </w:r>
      <w:r w:rsidR="00704495" w:rsidRPr="004B48D6">
        <w:rPr>
          <w:rFonts w:ascii="Book Antiqua" w:hAnsi="Book Antiqua"/>
          <w:szCs w:val="24"/>
          <w:lang w:val="en-GB"/>
        </w:rPr>
        <w:t xml:space="preserve"> to control inappropriate and unwanted immune responses</w:t>
      </w:r>
      <w:r w:rsidR="00094283" w:rsidRPr="004B48D6">
        <w:rPr>
          <w:rFonts w:ascii="Book Antiqua" w:hAnsi="Book Antiqua"/>
          <w:szCs w:val="24"/>
          <w:lang w:val="en-GB"/>
        </w:rPr>
        <w:t xml:space="preserve">, and their activity </w:t>
      </w:r>
      <w:r w:rsidR="00CD0DBA" w:rsidRPr="004B48D6">
        <w:rPr>
          <w:rFonts w:ascii="Book Antiqua" w:hAnsi="Book Antiqua"/>
          <w:szCs w:val="24"/>
          <w:lang w:val="en-GB"/>
        </w:rPr>
        <w:t>often contributes to</w:t>
      </w:r>
      <w:r w:rsidR="00094283" w:rsidRPr="004B48D6">
        <w:rPr>
          <w:rFonts w:ascii="Book Antiqua" w:hAnsi="Book Antiqua"/>
          <w:szCs w:val="24"/>
          <w:lang w:val="en-GB"/>
        </w:rPr>
        <w:t xml:space="preserve"> tolerance induction and maintenance</w:t>
      </w:r>
      <w:r w:rsidR="00704495" w:rsidRPr="004B48D6">
        <w:rPr>
          <w:rFonts w:ascii="Book Antiqua" w:hAnsi="Book Antiqua"/>
          <w:szCs w:val="24"/>
          <w:lang w:val="en-GB"/>
        </w:rPr>
        <w:t xml:space="preserve">. </w:t>
      </w:r>
      <w:r w:rsidR="00841617" w:rsidRPr="004B48D6">
        <w:rPr>
          <w:rFonts w:ascii="Book Antiqua" w:hAnsi="Book Antiqua"/>
          <w:szCs w:val="24"/>
          <w:lang w:val="en-GB"/>
        </w:rPr>
        <w:t xml:space="preserve"> </w:t>
      </w:r>
      <w:r w:rsidR="002B5F5D" w:rsidRPr="004B48D6">
        <w:rPr>
          <w:rFonts w:ascii="Book Antiqua" w:hAnsi="Book Antiqua"/>
          <w:szCs w:val="24"/>
          <w:lang w:val="en-GB"/>
        </w:rPr>
        <w:t xml:space="preserve">Unfortunately, our knowledge on the costimulatory requirements of Treg cells is very limited. </w:t>
      </w:r>
      <w:r w:rsidR="00841617" w:rsidRPr="004B48D6">
        <w:rPr>
          <w:rFonts w:ascii="Book Antiqua" w:hAnsi="Book Antiqua"/>
          <w:szCs w:val="24"/>
          <w:lang w:val="en-GB"/>
        </w:rPr>
        <w:t xml:space="preserve">We </w:t>
      </w:r>
      <w:r w:rsidRPr="004B48D6">
        <w:rPr>
          <w:rFonts w:ascii="Book Antiqua" w:hAnsi="Book Antiqua"/>
          <w:szCs w:val="24"/>
          <w:lang w:val="en-GB"/>
        </w:rPr>
        <w:t xml:space="preserve">therefore </w:t>
      </w:r>
      <w:r w:rsidR="00841617" w:rsidRPr="004B48D6">
        <w:rPr>
          <w:rFonts w:ascii="Book Antiqua" w:hAnsi="Book Antiqua"/>
          <w:szCs w:val="24"/>
          <w:lang w:val="en-GB"/>
        </w:rPr>
        <w:t xml:space="preserve">summarize the current understanding of the costimulatory requirements of Treg cells, and elaborate on the effect of anti-CD40L antibody and </w:t>
      </w:r>
      <w:r w:rsidR="00E72F7D" w:rsidRPr="004B48D6">
        <w:rPr>
          <w:rFonts w:ascii="Book Antiqua" w:hAnsi="Book Antiqua"/>
          <w:szCs w:val="24"/>
          <w:lang w:val="en-GB"/>
        </w:rPr>
        <w:t>CTLA-4Ig treatment on Treg cell activity</w:t>
      </w:r>
      <w:r w:rsidR="00841617" w:rsidRPr="004B48D6">
        <w:rPr>
          <w:rFonts w:ascii="Book Antiqua" w:hAnsi="Book Antiqua"/>
          <w:szCs w:val="24"/>
          <w:lang w:val="en-GB"/>
        </w:rPr>
        <w:t xml:space="preserve">. </w:t>
      </w:r>
      <w:r w:rsidR="00E72F7D" w:rsidRPr="004B48D6">
        <w:rPr>
          <w:rFonts w:ascii="Book Antiqua" w:hAnsi="Book Antiqua"/>
          <w:szCs w:val="24"/>
          <w:lang w:val="en-GB"/>
        </w:rPr>
        <w:t xml:space="preserve">In this context, we point out that the outcome of a treatment aiming at blocking the CD28/CTLA-4/B7 costimulatory interaction can vary with dosing, timing and underlying immunopathology. </w:t>
      </w:r>
    </w:p>
    <w:p w:rsidR="004C2617" w:rsidRPr="004B48D6" w:rsidRDefault="004C2617" w:rsidP="004B48D6">
      <w:pPr>
        <w:pStyle w:val="a4"/>
        <w:spacing w:before="0" w:after="0"/>
        <w:rPr>
          <w:rFonts w:ascii="Book Antiqua" w:eastAsiaTheme="minorEastAsia" w:hAnsi="Book Antiqua"/>
          <w:szCs w:val="24"/>
          <w:lang w:val="en-GB" w:eastAsia="zh-CN"/>
        </w:rPr>
      </w:pPr>
    </w:p>
    <w:p w:rsidR="004C2617" w:rsidRPr="004B48D6" w:rsidRDefault="004C2617" w:rsidP="004B48D6">
      <w:pPr>
        <w:rPr>
          <w:rFonts w:ascii="Book Antiqua" w:hAnsi="Book Antiqua"/>
          <w:szCs w:val="24"/>
          <w:lang w:val="en-GB"/>
        </w:rPr>
      </w:pPr>
      <w:r w:rsidRPr="004B48D6">
        <w:rPr>
          <w:rFonts w:ascii="Book Antiqua" w:hAnsi="Book Antiqua"/>
          <w:szCs w:val="24"/>
        </w:rPr>
        <w:t xml:space="preserve">© </w:t>
      </w:r>
      <w:r w:rsidRPr="004B48D6">
        <w:rPr>
          <w:rFonts w:ascii="Book Antiqua" w:hAnsi="Book Antiqua"/>
          <w:szCs w:val="24"/>
          <w:lang w:val="en-GB"/>
        </w:rPr>
        <w:t>2014 Baishideng Publishing Group Inc. All rights reserved.</w:t>
      </w:r>
    </w:p>
    <w:p w:rsidR="004C2617" w:rsidRPr="004B48D6" w:rsidRDefault="004C2617" w:rsidP="004B48D6">
      <w:pPr>
        <w:pStyle w:val="a4"/>
        <w:spacing w:before="0" w:after="0"/>
        <w:rPr>
          <w:rFonts w:ascii="Book Antiqua" w:eastAsiaTheme="minorEastAsia" w:hAnsi="Book Antiqua"/>
          <w:szCs w:val="24"/>
          <w:lang w:val="en-GB" w:eastAsia="zh-CN"/>
        </w:rPr>
      </w:pPr>
    </w:p>
    <w:p w:rsidR="001B4D04" w:rsidRPr="004B48D6" w:rsidRDefault="001B4D04" w:rsidP="004B48D6">
      <w:pPr>
        <w:rPr>
          <w:rFonts w:ascii="Book Antiqua" w:hAnsi="Book Antiqua"/>
          <w:szCs w:val="24"/>
          <w:lang w:val="en-GB"/>
        </w:rPr>
      </w:pPr>
      <w:r w:rsidRPr="004B48D6">
        <w:rPr>
          <w:rFonts w:ascii="Book Antiqua" w:hAnsi="Book Antiqua"/>
          <w:b/>
          <w:szCs w:val="24"/>
          <w:lang w:val="en-GB"/>
        </w:rPr>
        <w:t xml:space="preserve">Key words: </w:t>
      </w:r>
      <w:r w:rsidR="004C2617" w:rsidRPr="004B48D6">
        <w:rPr>
          <w:rFonts w:ascii="Book Antiqua" w:hAnsi="Book Antiqua"/>
          <w:szCs w:val="24"/>
          <w:lang w:val="en-GB"/>
        </w:rPr>
        <w:t>R</w:t>
      </w:r>
      <w:r w:rsidRPr="004B48D6">
        <w:rPr>
          <w:rFonts w:ascii="Book Antiqua" w:hAnsi="Book Antiqua"/>
          <w:szCs w:val="24"/>
          <w:lang w:val="en-GB"/>
        </w:rPr>
        <w:t>egulatory T cells;</w:t>
      </w:r>
      <w:r w:rsidR="004C2617" w:rsidRPr="004B48D6">
        <w:rPr>
          <w:rFonts w:ascii="Book Antiqua" w:hAnsi="Book Antiqua"/>
          <w:szCs w:val="24"/>
          <w:lang w:val="en-GB"/>
        </w:rPr>
        <w:t xml:space="preserve"> T</w:t>
      </w:r>
      <w:r w:rsidRPr="004B48D6">
        <w:rPr>
          <w:rFonts w:ascii="Book Antiqua" w:hAnsi="Book Antiqua"/>
          <w:szCs w:val="24"/>
          <w:lang w:val="en-GB"/>
        </w:rPr>
        <w:t xml:space="preserve">olerance; </w:t>
      </w:r>
      <w:r w:rsidR="004C2617" w:rsidRPr="004B48D6">
        <w:rPr>
          <w:rFonts w:ascii="Book Antiqua" w:hAnsi="Book Antiqua"/>
          <w:szCs w:val="24"/>
          <w:lang w:val="en-GB"/>
        </w:rPr>
        <w:t>Cytolytic T lymphocyte-associated antigen</w:t>
      </w:r>
      <w:r w:rsidRPr="004B48D6">
        <w:rPr>
          <w:rFonts w:ascii="Book Antiqua" w:hAnsi="Book Antiqua"/>
          <w:szCs w:val="24"/>
          <w:lang w:val="en-GB"/>
        </w:rPr>
        <w:t xml:space="preserve">-4Ig; </w:t>
      </w:r>
      <w:r w:rsidR="004C2617" w:rsidRPr="004B48D6">
        <w:rPr>
          <w:rFonts w:ascii="Book Antiqua" w:hAnsi="Book Antiqua"/>
          <w:szCs w:val="24"/>
          <w:lang w:val="en-GB"/>
        </w:rPr>
        <w:t>A</w:t>
      </w:r>
      <w:r w:rsidRPr="004B48D6">
        <w:rPr>
          <w:rFonts w:ascii="Book Antiqua" w:hAnsi="Book Antiqua"/>
          <w:szCs w:val="24"/>
          <w:lang w:val="en-GB"/>
        </w:rPr>
        <w:t xml:space="preserve">nti-CD40L; </w:t>
      </w:r>
      <w:r w:rsidR="004C2617" w:rsidRPr="004B48D6">
        <w:rPr>
          <w:rFonts w:ascii="Book Antiqua" w:hAnsi="Book Antiqua"/>
          <w:szCs w:val="24"/>
          <w:lang w:val="en-GB"/>
        </w:rPr>
        <w:t>C</w:t>
      </w:r>
      <w:r w:rsidRPr="004B48D6">
        <w:rPr>
          <w:rFonts w:ascii="Book Antiqua" w:hAnsi="Book Antiqua"/>
          <w:szCs w:val="24"/>
          <w:lang w:val="en-GB"/>
        </w:rPr>
        <w:t>ostimulation</w:t>
      </w:r>
    </w:p>
    <w:p w:rsidR="004C2617" w:rsidRPr="004B48D6" w:rsidRDefault="004C2617" w:rsidP="004B48D6">
      <w:pPr>
        <w:rPr>
          <w:rFonts w:ascii="Book Antiqua" w:hAnsi="Book Antiqua"/>
          <w:b/>
          <w:szCs w:val="24"/>
          <w:lang w:val="en-GB" w:eastAsia="zh-CN"/>
        </w:rPr>
      </w:pPr>
    </w:p>
    <w:p w:rsidR="001B4D04" w:rsidRPr="004B48D6" w:rsidRDefault="001B4D04" w:rsidP="004B48D6">
      <w:pPr>
        <w:rPr>
          <w:rFonts w:ascii="Book Antiqua" w:hAnsi="Book Antiqua"/>
          <w:szCs w:val="24"/>
          <w:lang w:val="en-GB" w:eastAsia="zh-CN"/>
        </w:rPr>
      </w:pPr>
      <w:r w:rsidRPr="004B48D6">
        <w:rPr>
          <w:rFonts w:ascii="Book Antiqua" w:hAnsi="Book Antiqua"/>
          <w:b/>
          <w:szCs w:val="24"/>
          <w:lang w:val="en-GB"/>
        </w:rPr>
        <w:t>Core tip</w:t>
      </w:r>
      <w:r w:rsidRPr="004B48D6">
        <w:rPr>
          <w:rFonts w:ascii="Book Antiqua" w:hAnsi="Book Antiqua"/>
          <w:b/>
          <w:szCs w:val="24"/>
          <w:lang w:val="en-GB" w:eastAsia="zh-CN"/>
        </w:rPr>
        <w:t xml:space="preserve">: </w:t>
      </w:r>
      <w:r w:rsidRPr="004B48D6">
        <w:rPr>
          <w:rFonts w:ascii="Book Antiqua" w:hAnsi="Book Antiqua"/>
          <w:szCs w:val="24"/>
          <w:lang w:val="en-GB"/>
        </w:rPr>
        <w:t>Costimulation blockade (</w:t>
      </w:r>
      <w:r w:rsidRPr="004B48D6">
        <w:rPr>
          <w:rFonts w:ascii="Book Antiqua" w:hAnsi="Book Antiqua"/>
          <w:i/>
          <w:szCs w:val="24"/>
          <w:lang w:val="en-GB"/>
        </w:rPr>
        <w:t>e.g.</w:t>
      </w:r>
      <w:r w:rsidR="004C2617" w:rsidRPr="004B48D6">
        <w:rPr>
          <w:rFonts w:ascii="Book Antiqua" w:hAnsi="Book Antiqua"/>
          <w:szCs w:val="24"/>
          <w:lang w:val="en-GB" w:eastAsia="zh-CN"/>
        </w:rPr>
        <w:t>,</w:t>
      </w:r>
      <w:r w:rsidRPr="004B48D6">
        <w:rPr>
          <w:rFonts w:ascii="Book Antiqua" w:hAnsi="Book Antiqua"/>
          <w:szCs w:val="24"/>
          <w:lang w:val="en-GB"/>
        </w:rPr>
        <w:t xml:space="preserve"> CD28/B7 and CD40/CD40L blockade) has been successfully used experimentally to induce tolerance to allo- or auto-antigens. Several studies suggest that effector T cells (Teff) and regulatory T cells (Treg) have different requirements regarding costimulation. While blockade of the CD40L receptor does not affect Treg cells and targets Teff cells, the effect of blocking the </w:t>
      </w:r>
      <w:r w:rsidRPr="004B48D6">
        <w:rPr>
          <w:rFonts w:ascii="Book Antiqua" w:hAnsi="Book Antiqua"/>
          <w:szCs w:val="24"/>
          <w:lang w:val="en-GB"/>
        </w:rPr>
        <w:lastRenderedPageBreak/>
        <w:t>CD28/</w:t>
      </w:r>
      <w:r w:rsidR="004B48D6" w:rsidRPr="004B48D6">
        <w:rPr>
          <w:rFonts w:ascii="Book Antiqua" w:hAnsi="Book Antiqua"/>
          <w:szCs w:val="24"/>
          <w:lang w:val="en-GB"/>
        </w:rPr>
        <w:t xml:space="preserve">cytolytic T lymphocyte-associated antigen </w:t>
      </w:r>
      <w:r w:rsidR="004B48D6" w:rsidRPr="004B48D6">
        <w:rPr>
          <w:rFonts w:ascii="Book Antiqua" w:hAnsi="Book Antiqua"/>
          <w:szCs w:val="24"/>
          <w:lang w:val="en-GB" w:eastAsia="zh-CN"/>
        </w:rPr>
        <w:t>(</w:t>
      </w:r>
      <w:r w:rsidRPr="004B48D6">
        <w:rPr>
          <w:rFonts w:ascii="Book Antiqua" w:hAnsi="Book Antiqua"/>
          <w:szCs w:val="24"/>
          <w:lang w:val="en-GB"/>
        </w:rPr>
        <w:t>CTLA</w:t>
      </w:r>
      <w:r w:rsidR="004B48D6" w:rsidRPr="004B48D6">
        <w:rPr>
          <w:rFonts w:ascii="Book Antiqua" w:hAnsi="Book Antiqua"/>
          <w:szCs w:val="24"/>
          <w:lang w:val="en-GB" w:eastAsia="zh-CN"/>
        </w:rPr>
        <w:t>)</w:t>
      </w:r>
      <w:r w:rsidRPr="004B48D6">
        <w:rPr>
          <w:rFonts w:ascii="Book Antiqua" w:hAnsi="Book Antiqua"/>
          <w:szCs w:val="24"/>
          <w:lang w:val="en-GB"/>
        </w:rPr>
        <w:t>-4/B7 interaction (with CTLA-4Ig) is more difficult to predict and depends on the type, the strength and the stage of an immune process. Importantly, manipulating these costimulatory signals can therefore shift the Treg/Teff cell balance towards dominant Treg cell activity.</w:t>
      </w:r>
    </w:p>
    <w:p w:rsidR="004B48D6" w:rsidRPr="004B48D6" w:rsidRDefault="004B48D6" w:rsidP="004B48D6">
      <w:pPr>
        <w:rPr>
          <w:rFonts w:ascii="Book Antiqua" w:hAnsi="Book Antiqua"/>
          <w:szCs w:val="24"/>
          <w:lang w:val="en-US" w:eastAsia="zh-CN"/>
        </w:rPr>
      </w:pPr>
    </w:p>
    <w:p w:rsidR="004B48D6" w:rsidRPr="004B48D6" w:rsidRDefault="004B48D6" w:rsidP="004B48D6">
      <w:pPr>
        <w:pStyle w:val="1"/>
        <w:spacing w:before="0" w:line="360" w:lineRule="auto"/>
        <w:jc w:val="both"/>
        <w:rPr>
          <w:rFonts w:ascii="Book Antiqua" w:hAnsi="Book Antiqua"/>
          <w:b w:val="0"/>
          <w:szCs w:val="24"/>
          <w:lang w:val="en-US" w:eastAsia="zh-CN"/>
        </w:rPr>
      </w:pPr>
      <w:r w:rsidRPr="002750D4">
        <w:rPr>
          <w:rFonts w:ascii="Book Antiqua" w:hAnsi="Book Antiqua"/>
          <w:b w:val="0"/>
          <w:szCs w:val="24"/>
          <w:lang w:val="nl-BE"/>
        </w:rPr>
        <w:t>Vogel</w:t>
      </w:r>
      <w:r w:rsidRPr="002750D4">
        <w:rPr>
          <w:rFonts w:ascii="Book Antiqua" w:hAnsi="Book Antiqua"/>
          <w:b w:val="0"/>
          <w:szCs w:val="24"/>
          <w:lang w:val="nl-BE" w:eastAsia="zh-CN"/>
        </w:rPr>
        <w:t xml:space="preserve"> IT</w:t>
      </w:r>
      <w:r w:rsidRPr="002750D4">
        <w:rPr>
          <w:rFonts w:ascii="Book Antiqua" w:hAnsi="Book Antiqua"/>
          <w:b w:val="0"/>
          <w:szCs w:val="24"/>
          <w:lang w:val="nl-BE"/>
        </w:rPr>
        <w:t>, Van Gool</w:t>
      </w:r>
      <w:r w:rsidRPr="002750D4">
        <w:rPr>
          <w:rFonts w:ascii="Book Antiqua" w:hAnsi="Book Antiqua"/>
          <w:b w:val="0"/>
          <w:szCs w:val="24"/>
          <w:lang w:val="nl-BE" w:eastAsia="zh-CN"/>
        </w:rPr>
        <w:t xml:space="preserve"> SW</w:t>
      </w:r>
      <w:r w:rsidRPr="002750D4">
        <w:rPr>
          <w:rFonts w:ascii="Book Antiqua" w:hAnsi="Book Antiqua"/>
          <w:b w:val="0"/>
          <w:szCs w:val="24"/>
          <w:lang w:val="nl-BE"/>
        </w:rPr>
        <w:t>, Ceuppens</w:t>
      </w:r>
      <w:r w:rsidRPr="002750D4">
        <w:rPr>
          <w:rFonts w:ascii="Book Antiqua" w:hAnsi="Book Antiqua"/>
          <w:b w:val="0"/>
          <w:szCs w:val="24"/>
          <w:lang w:val="nl-BE" w:eastAsia="zh-CN"/>
        </w:rPr>
        <w:t xml:space="preserve"> JL.</w:t>
      </w:r>
      <w:r w:rsidRPr="004B48D6">
        <w:rPr>
          <w:rFonts w:ascii="Book Antiqua" w:hAnsi="Book Antiqua"/>
          <w:b w:val="0"/>
          <w:szCs w:val="24"/>
          <w:lang w:val="en-US"/>
        </w:rPr>
        <w:t xml:space="preserve"> </w:t>
      </w:r>
      <w:proofErr w:type="gramStart"/>
      <w:r w:rsidRPr="004B48D6">
        <w:rPr>
          <w:rFonts w:ascii="Book Antiqua" w:hAnsi="Book Antiqua"/>
          <w:b w:val="0"/>
          <w:szCs w:val="24"/>
          <w:lang w:val="en-US"/>
        </w:rPr>
        <w:t>CD28/CTLA-4/B7 and CD40/CD40L costimulation and activation of regulatory T cells</w:t>
      </w:r>
      <w:r w:rsidRPr="004B48D6">
        <w:rPr>
          <w:rFonts w:ascii="Book Antiqua" w:hAnsi="Book Antiqua"/>
          <w:b w:val="0"/>
          <w:szCs w:val="24"/>
          <w:lang w:val="en-US" w:eastAsia="zh-CN"/>
        </w:rPr>
        <w:t>.</w:t>
      </w:r>
      <w:proofErr w:type="gramEnd"/>
      <w:r w:rsidRPr="004B48D6">
        <w:rPr>
          <w:rFonts w:ascii="Book Antiqua" w:hAnsi="Book Antiqua"/>
          <w:b w:val="0"/>
          <w:szCs w:val="24"/>
          <w:lang w:val="en-US" w:eastAsia="zh-CN"/>
        </w:rPr>
        <w:t xml:space="preserve"> </w:t>
      </w:r>
      <w:r w:rsidRPr="004B48D6">
        <w:rPr>
          <w:rFonts w:ascii="Book Antiqua" w:hAnsi="Book Antiqua"/>
          <w:b w:val="0"/>
          <w:i/>
          <w:iCs/>
          <w:szCs w:val="24"/>
        </w:rPr>
        <w:t>World J Immunol</w:t>
      </w:r>
      <w:r w:rsidRPr="004B48D6">
        <w:rPr>
          <w:rFonts w:ascii="Book Antiqua" w:hAnsi="Book Antiqua"/>
          <w:b w:val="0"/>
          <w:i/>
          <w:iCs/>
          <w:szCs w:val="24"/>
          <w:lang w:eastAsia="zh-CN"/>
        </w:rPr>
        <w:t xml:space="preserve"> </w:t>
      </w:r>
      <w:r w:rsidRPr="004B48D6">
        <w:rPr>
          <w:rFonts w:ascii="Book Antiqua" w:hAnsi="Book Antiqua"/>
          <w:b w:val="0"/>
          <w:iCs/>
          <w:szCs w:val="24"/>
          <w:lang w:eastAsia="zh-CN"/>
        </w:rPr>
        <w:t>2014; In press</w:t>
      </w:r>
    </w:p>
    <w:p w:rsidR="004B48D6" w:rsidRPr="004B48D6" w:rsidRDefault="004B48D6" w:rsidP="004B48D6">
      <w:pPr>
        <w:pStyle w:val="2"/>
        <w:spacing w:before="0"/>
        <w:jc w:val="both"/>
        <w:rPr>
          <w:rFonts w:ascii="Book Antiqua" w:hAnsi="Book Antiqua"/>
          <w:i w:val="0"/>
          <w:szCs w:val="24"/>
          <w:vertAlign w:val="superscript"/>
          <w:lang w:val="en-US" w:eastAsia="zh-CN"/>
        </w:rPr>
      </w:pPr>
    </w:p>
    <w:p w:rsidR="00E72F7D" w:rsidRPr="004B48D6" w:rsidRDefault="004B48D6" w:rsidP="004B48D6">
      <w:pPr>
        <w:rPr>
          <w:rFonts w:ascii="Book Antiqua" w:eastAsiaTheme="majorEastAsia" w:hAnsi="Book Antiqua" w:cstheme="majorBidi"/>
          <w:b/>
          <w:bCs/>
          <w:szCs w:val="24"/>
          <w:lang w:val="en-US" w:eastAsia="zh-CN"/>
        </w:rPr>
      </w:pPr>
      <w:r w:rsidRPr="004B48D6">
        <w:rPr>
          <w:rFonts w:ascii="Book Antiqua" w:hAnsi="Book Antiqua"/>
          <w:b/>
          <w:szCs w:val="24"/>
          <w:lang w:val="en-US"/>
        </w:rPr>
        <w:t>INTRODUCTION</w:t>
      </w:r>
    </w:p>
    <w:p w:rsidR="00CA532B" w:rsidRPr="004B48D6" w:rsidRDefault="00B457A4" w:rsidP="004B48D6">
      <w:pPr>
        <w:pStyle w:val="a4"/>
        <w:spacing w:before="0" w:after="0"/>
        <w:rPr>
          <w:rFonts w:ascii="Book Antiqua" w:hAnsi="Book Antiqua"/>
          <w:szCs w:val="24"/>
          <w:lang w:val="en-GB"/>
        </w:rPr>
      </w:pPr>
      <w:r w:rsidRPr="004B48D6">
        <w:rPr>
          <w:rFonts w:ascii="Book Antiqua" w:hAnsi="Book Antiqua"/>
          <w:szCs w:val="24"/>
          <w:lang w:val="en-US"/>
        </w:rPr>
        <w:t xml:space="preserve">Costimulatory </w:t>
      </w:r>
      <w:r w:rsidR="00904962" w:rsidRPr="004B48D6">
        <w:rPr>
          <w:rFonts w:ascii="Book Antiqua" w:hAnsi="Book Antiqua"/>
          <w:szCs w:val="24"/>
          <w:lang w:val="en-US"/>
        </w:rPr>
        <w:t>interactions between T cells and antigen presenting cells (APCs),</w:t>
      </w:r>
      <w:r w:rsidRPr="004B48D6">
        <w:rPr>
          <w:rFonts w:ascii="Book Antiqua" w:hAnsi="Book Antiqua"/>
          <w:szCs w:val="24"/>
          <w:lang w:val="en-US"/>
        </w:rPr>
        <w:t xml:space="preserve"> </w:t>
      </w:r>
      <w:r w:rsidR="00904962" w:rsidRPr="004B48D6">
        <w:rPr>
          <w:rFonts w:ascii="Book Antiqua" w:hAnsi="Book Antiqua"/>
          <w:szCs w:val="24"/>
          <w:lang w:val="en-US"/>
        </w:rPr>
        <w:t xml:space="preserve">such as the CD28/B7 </w:t>
      </w:r>
      <w:r w:rsidR="00CA532B" w:rsidRPr="004B48D6">
        <w:rPr>
          <w:rFonts w:ascii="Book Antiqua" w:hAnsi="Book Antiqua"/>
          <w:szCs w:val="24"/>
          <w:lang w:val="en-US"/>
        </w:rPr>
        <w:t>pathway and the CD40/CD40L pathway</w:t>
      </w:r>
      <w:r w:rsidR="00904962" w:rsidRPr="004B48D6">
        <w:rPr>
          <w:rFonts w:ascii="Book Antiqua" w:hAnsi="Book Antiqua"/>
          <w:szCs w:val="24"/>
          <w:lang w:val="en-US"/>
        </w:rPr>
        <w:t xml:space="preserve">, </w:t>
      </w:r>
      <w:r w:rsidRPr="004B48D6">
        <w:rPr>
          <w:rFonts w:ascii="Book Antiqua" w:hAnsi="Book Antiqua"/>
          <w:szCs w:val="24"/>
          <w:lang w:val="en-US"/>
        </w:rPr>
        <w:t>are</w:t>
      </w:r>
      <w:r w:rsidR="00EB5465" w:rsidRPr="004B48D6">
        <w:rPr>
          <w:rFonts w:ascii="Book Antiqua" w:hAnsi="Book Antiqua"/>
          <w:szCs w:val="24"/>
          <w:lang w:val="en-US"/>
        </w:rPr>
        <w:t xml:space="preserve"> essential for T cell activation</w:t>
      </w:r>
      <w:r w:rsidRPr="004B48D6">
        <w:rPr>
          <w:rFonts w:ascii="Book Antiqua" w:hAnsi="Book Antiqua"/>
          <w:szCs w:val="24"/>
          <w:lang w:val="en-US"/>
        </w:rPr>
        <w:t>.</w:t>
      </w:r>
      <w:r w:rsidR="00EB5465" w:rsidRPr="004B48D6">
        <w:rPr>
          <w:rFonts w:ascii="Book Antiqua" w:hAnsi="Book Antiqua"/>
          <w:szCs w:val="24"/>
          <w:lang w:val="en-US"/>
        </w:rPr>
        <w:t xml:space="preserve"> </w:t>
      </w:r>
      <w:r w:rsidRPr="004B48D6">
        <w:rPr>
          <w:rFonts w:ascii="Book Antiqua" w:hAnsi="Book Antiqua"/>
          <w:szCs w:val="24"/>
          <w:lang w:val="en-US"/>
        </w:rPr>
        <w:t>As a consequence,</w:t>
      </w:r>
      <w:r w:rsidR="00EB5465" w:rsidRPr="004B48D6">
        <w:rPr>
          <w:rFonts w:ascii="Book Antiqua" w:hAnsi="Book Antiqua"/>
          <w:szCs w:val="24"/>
          <w:lang w:val="en-US"/>
        </w:rPr>
        <w:t xml:space="preserve"> </w:t>
      </w:r>
      <w:r w:rsidRPr="004B48D6">
        <w:rPr>
          <w:rFonts w:ascii="Book Antiqua" w:hAnsi="Book Antiqua"/>
          <w:szCs w:val="24"/>
          <w:lang w:val="en-US"/>
        </w:rPr>
        <w:t>reagents that deliberately block</w:t>
      </w:r>
      <w:r w:rsidR="00EB5465" w:rsidRPr="004B48D6">
        <w:rPr>
          <w:rFonts w:ascii="Book Antiqua" w:hAnsi="Book Antiqua"/>
          <w:szCs w:val="24"/>
          <w:lang w:val="en-US"/>
        </w:rPr>
        <w:t xml:space="preserve"> </w:t>
      </w:r>
      <w:r w:rsidRPr="004B48D6">
        <w:rPr>
          <w:rFonts w:ascii="Book Antiqua" w:hAnsi="Book Antiqua"/>
          <w:szCs w:val="24"/>
          <w:lang w:val="en-US"/>
        </w:rPr>
        <w:t xml:space="preserve">those </w:t>
      </w:r>
      <w:r w:rsidR="00EB5465" w:rsidRPr="004B48D6">
        <w:rPr>
          <w:rFonts w:ascii="Book Antiqua" w:hAnsi="Book Antiqua"/>
          <w:szCs w:val="24"/>
          <w:lang w:val="en-US"/>
        </w:rPr>
        <w:t xml:space="preserve">costimulatory </w:t>
      </w:r>
      <w:r w:rsidR="00904962" w:rsidRPr="004B48D6">
        <w:rPr>
          <w:rFonts w:ascii="Book Antiqua" w:hAnsi="Book Antiqua"/>
          <w:szCs w:val="24"/>
          <w:lang w:val="en-US"/>
        </w:rPr>
        <w:t>signals</w:t>
      </w:r>
      <w:r w:rsidR="00EB5465" w:rsidRPr="004B48D6">
        <w:rPr>
          <w:rFonts w:ascii="Book Antiqua" w:hAnsi="Book Antiqua"/>
          <w:szCs w:val="24"/>
          <w:lang w:val="en-US"/>
        </w:rPr>
        <w:t xml:space="preserve"> </w:t>
      </w:r>
      <w:r w:rsidRPr="004B48D6">
        <w:rPr>
          <w:rFonts w:ascii="Book Antiqua" w:hAnsi="Book Antiqua"/>
          <w:szCs w:val="24"/>
          <w:lang w:val="en-US"/>
        </w:rPr>
        <w:t>(</w:t>
      </w:r>
      <w:r w:rsidRPr="00E4141D">
        <w:rPr>
          <w:rFonts w:ascii="Book Antiqua" w:hAnsi="Book Antiqua"/>
          <w:i/>
          <w:szCs w:val="24"/>
          <w:lang w:val="en-US"/>
        </w:rPr>
        <w:t>e.g.</w:t>
      </w:r>
      <w:r w:rsidR="00E4141D" w:rsidRPr="00E4141D">
        <w:rPr>
          <w:rFonts w:ascii="Book Antiqua" w:eastAsiaTheme="minorEastAsia" w:hAnsi="Book Antiqua" w:hint="eastAsia"/>
          <w:i/>
          <w:szCs w:val="24"/>
          <w:lang w:val="en-US" w:eastAsia="zh-CN"/>
        </w:rPr>
        <w:t>,</w:t>
      </w:r>
      <w:r w:rsidRPr="004B48D6">
        <w:rPr>
          <w:rFonts w:ascii="Book Antiqua" w:hAnsi="Book Antiqua"/>
          <w:szCs w:val="24"/>
          <w:lang w:val="en-US"/>
        </w:rPr>
        <w:t xml:space="preserve"> </w:t>
      </w:r>
      <w:r w:rsidR="00904962" w:rsidRPr="004B48D6">
        <w:rPr>
          <w:rFonts w:ascii="Book Antiqua" w:hAnsi="Book Antiqua"/>
          <w:szCs w:val="24"/>
          <w:lang w:val="en-US"/>
        </w:rPr>
        <w:t>the CTLA-4Ig fusion protein or antagonistic anti-CD40L antibodies</w:t>
      </w:r>
      <w:r w:rsidRPr="004B48D6">
        <w:rPr>
          <w:rFonts w:ascii="Book Antiqua" w:hAnsi="Book Antiqua"/>
          <w:szCs w:val="24"/>
          <w:lang w:val="en-US"/>
        </w:rPr>
        <w:t xml:space="preserve">) can be </w:t>
      </w:r>
      <w:r w:rsidR="00904962" w:rsidRPr="004B48D6">
        <w:rPr>
          <w:rFonts w:ascii="Book Antiqua" w:hAnsi="Book Antiqua"/>
          <w:szCs w:val="24"/>
          <w:lang w:val="en-US"/>
        </w:rPr>
        <w:t>used to prevent unwanted or i</w:t>
      </w:r>
      <w:r w:rsidR="00820316" w:rsidRPr="004B48D6">
        <w:rPr>
          <w:rFonts w:ascii="Book Antiqua" w:hAnsi="Book Antiqua"/>
          <w:szCs w:val="24"/>
          <w:lang w:val="en-US"/>
        </w:rPr>
        <w:t xml:space="preserve">nappropriate T cell activation. </w:t>
      </w:r>
      <w:r w:rsidR="00CA532B" w:rsidRPr="004B48D6">
        <w:rPr>
          <w:rFonts w:ascii="Book Antiqua" w:hAnsi="Book Antiqua"/>
          <w:szCs w:val="24"/>
          <w:lang w:val="en-US"/>
        </w:rPr>
        <w:t xml:space="preserve">Blocking costimulation, therefore, </w:t>
      </w:r>
      <w:r w:rsidR="00820316" w:rsidRPr="004B48D6">
        <w:rPr>
          <w:rFonts w:ascii="Book Antiqua" w:hAnsi="Book Antiqua"/>
          <w:szCs w:val="24"/>
          <w:lang w:val="en-US"/>
        </w:rPr>
        <w:t>has been used</w:t>
      </w:r>
      <w:r w:rsidR="00CA532B" w:rsidRPr="004B48D6">
        <w:rPr>
          <w:rFonts w:ascii="Book Antiqua" w:hAnsi="Book Antiqua"/>
          <w:szCs w:val="24"/>
          <w:lang w:val="en-US"/>
        </w:rPr>
        <w:t xml:space="preserve"> to treat T cell mediated autoimmune diseases, transplant rejection or graft </w:t>
      </w:r>
      <w:r w:rsidR="00CA532B" w:rsidRPr="004B48D6">
        <w:rPr>
          <w:rFonts w:ascii="Book Antiqua" w:hAnsi="Book Antiqua"/>
          <w:i/>
          <w:szCs w:val="24"/>
          <w:lang w:val="en-US"/>
        </w:rPr>
        <w:t>vs</w:t>
      </w:r>
      <w:r w:rsidR="00820316" w:rsidRPr="004B48D6">
        <w:rPr>
          <w:rFonts w:ascii="Book Antiqua" w:hAnsi="Book Antiqua"/>
          <w:szCs w:val="24"/>
          <w:lang w:val="en-US"/>
        </w:rPr>
        <w:t xml:space="preserve"> host disease (GvHD). Although</w:t>
      </w:r>
      <w:r w:rsidR="00CA532B" w:rsidRPr="004B48D6">
        <w:rPr>
          <w:rFonts w:ascii="Book Antiqua" w:hAnsi="Book Antiqua"/>
          <w:szCs w:val="24"/>
          <w:lang w:val="en-US"/>
        </w:rPr>
        <w:t xml:space="preserve"> a</w:t>
      </w:r>
      <w:r w:rsidR="008D2D87" w:rsidRPr="004B48D6">
        <w:rPr>
          <w:rFonts w:ascii="Book Antiqua" w:hAnsi="Book Antiqua"/>
          <w:szCs w:val="24"/>
          <w:lang w:val="en-US"/>
        </w:rPr>
        <w:t>nti-CD40L antibodies show</w:t>
      </w:r>
      <w:r w:rsidR="00820316" w:rsidRPr="004B48D6">
        <w:rPr>
          <w:rFonts w:ascii="Book Antiqua" w:hAnsi="Book Antiqua"/>
          <w:szCs w:val="24"/>
          <w:lang w:val="en-US"/>
        </w:rPr>
        <w:t>ed</w:t>
      </w:r>
      <w:r w:rsidR="008D2D87" w:rsidRPr="004B48D6">
        <w:rPr>
          <w:rFonts w:ascii="Book Antiqua" w:hAnsi="Book Antiqua"/>
          <w:szCs w:val="24"/>
          <w:lang w:val="en-US"/>
        </w:rPr>
        <w:t xml:space="preserve"> great potential in pre-clinical animal models and </w:t>
      </w:r>
      <w:r w:rsidR="00F12581" w:rsidRPr="004B48D6">
        <w:rPr>
          <w:rFonts w:ascii="Book Antiqua" w:hAnsi="Book Antiqua"/>
          <w:szCs w:val="24"/>
          <w:lang w:val="en-GB"/>
        </w:rPr>
        <w:t>cytolytic T lymphocyte-associated antigen</w:t>
      </w:r>
      <w:r w:rsidR="00F12581" w:rsidRPr="004B48D6">
        <w:rPr>
          <w:rFonts w:ascii="Book Antiqua" w:hAnsi="Book Antiqua"/>
          <w:szCs w:val="24"/>
          <w:lang w:val="en-US"/>
        </w:rPr>
        <w:t xml:space="preserve"> </w:t>
      </w:r>
      <w:r w:rsidR="00F12581">
        <w:rPr>
          <w:rFonts w:ascii="Book Antiqua" w:eastAsiaTheme="minorEastAsia" w:hAnsi="Book Antiqua" w:hint="eastAsia"/>
          <w:szCs w:val="24"/>
          <w:lang w:val="en-US" w:eastAsia="zh-CN"/>
        </w:rPr>
        <w:t>(</w:t>
      </w:r>
      <w:r w:rsidR="008D2D87" w:rsidRPr="004B48D6">
        <w:rPr>
          <w:rFonts w:ascii="Book Antiqua" w:hAnsi="Book Antiqua"/>
          <w:szCs w:val="24"/>
          <w:lang w:val="en-US"/>
        </w:rPr>
        <w:t>CTLA</w:t>
      </w:r>
      <w:r w:rsidR="00F12581">
        <w:rPr>
          <w:rFonts w:ascii="Book Antiqua" w:eastAsiaTheme="minorEastAsia" w:hAnsi="Book Antiqua" w:hint="eastAsia"/>
          <w:szCs w:val="24"/>
          <w:lang w:val="en-US" w:eastAsia="zh-CN"/>
        </w:rPr>
        <w:t>)</w:t>
      </w:r>
      <w:r w:rsidR="008D2D87" w:rsidRPr="004B48D6">
        <w:rPr>
          <w:rFonts w:ascii="Book Antiqua" w:hAnsi="Book Antiqua"/>
          <w:szCs w:val="24"/>
          <w:lang w:val="en-US"/>
        </w:rPr>
        <w:t>-4Ig is successfully used in clinical practice to treat rheumatoid arthritis and to prevent rejection of renal transplants</w:t>
      </w:r>
      <w:r w:rsidR="00CA532B" w:rsidRPr="004B48D6">
        <w:rPr>
          <w:rFonts w:ascii="Book Antiqua" w:hAnsi="Book Antiqua"/>
          <w:szCs w:val="24"/>
          <w:lang w:val="en-US"/>
        </w:rPr>
        <w:t>,</w:t>
      </w:r>
      <w:r w:rsidR="008D2D87" w:rsidRPr="004B48D6">
        <w:rPr>
          <w:rFonts w:ascii="Book Antiqua" w:hAnsi="Book Antiqua"/>
          <w:szCs w:val="24"/>
          <w:lang w:val="en-US"/>
        </w:rPr>
        <w:t xml:space="preserve"> the precise mechanisms underlying </w:t>
      </w:r>
      <w:r w:rsidR="00820316" w:rsidRPr="004B48D6">
        <w:rPr>
          <w:rFonts w:ascii="Book Antiqua" w:hAnsi="Book Antiqua"/>
          <w:szCs w:val="24"/>
          <w:lang w:val="en-US"/>
        </w:rPr>
        <w:t>their</w:t>
      </w:r>
      <w:r w:rsidR="008D2D87" w:rsidRPr="004B48D6">
        <w:rPr>
          <w:rFonts w:ascii="Book Antiqua" w:hAnsi="Book Antiqua"/>
          <w:szCs w:val="24"/>
          <w:lang w:val="en-US"/>
        </w:rPr>
        <w:t xml:space="preserve"> efficacy are </w:t>
      </w:r>
      <w:r w:rsidR="00820316" w:rsidRPr="004B48D6">
        <w:rPr>
          <w:rFonts w:ascii="Book Antiqua" w:hAnsi="Book Antiqua"/>
          <w:szCs w:val="24"/>
          <w:lang w:val="en-US"/>
        </w:rPr>
        <w:t xml:space="preserve">still </w:t>
      </w:r>
      <w:r w:rsidR="008D2D87" w:rsidRPr="004B48D6">
        <w:rPr>
          <w:rFonts w:ascii="Book Antiqua" w:hAnsi="Book Antiqua"/>
          <w:szCs w:val="24"/>
          <w:lang w:val="en-US"/>
        </w:rPr>
        <w:t xml:space="preserve">not fully understood. </w:t>
      </w:r>
      <w:r w:rsidR="00EB5465" w:rsidRPr="004B48D6">
        <w:rPr>
          <w:rFonts w:ascii="Book Antiqua" w:hAnsi="Book Antiqua"/>
          <w:szCs w:val="24"/>
          <w:lang w:val="en-US"/>
        </w:rPr>
        <w:t xml:space="preserve">While </w:t>
      </w:r>
      <w:r w:rsidR="008D2D87" w:rsidRPr="004B48D6">
        <w:rPr>
          <w:rFonts w:ascii="Book Antiqua" w:hAnsi="Book Antiqua"/>
          <w:szCs w:val="24"/>
          <w:lang w:val="en-US"/>
        </w:rPr>
        <w:t xml:space="preserve">effector T </w:t>
      </w:r>
      <w:r w:rsidR="00EB5465" w:rsidRPr="004B48D6">
        <w:rPr>
          <w:rFonts w:ascii="Book Antiqua" w:hAnsi="Book Antiqua"/>
          <w:szCs w:val="24"/>
          <w:lang w:val="en-US"/>
        </w:rPr>
        <w:t xml:space="preserve">cells </w:t>
      </w:r>
      <w:r w:rsidR="00F53DCD" w:rsidRPr="004B48D6">
        <w:rPr>
          <w:rFonts w:ascii="Book Antiqua" w:hAnsi="Book Antiqua"/>
          <w:szCs w:val="24"/>
          <w:lang w:val="en-US"/>
        </w:rPr>
        <w:t xml:space="preserve">(Teff) </w:t>
      </w:r>
      <w:r w:rsidR="00EB5465" w:rsidRPr="004B48D6">
        <w:rPr>
          <w:rFonts w:ascii="Book Antiqua" w:hAnsi="Book Antiqua"/>
          <w:szCs w:val="24"/>
          <w:lang w:val="en-US"/>
        </w:rPr>
        <w:t>clearly depend on costimulation</w:t>
      </w:r>
      <w:r w:rsidR="00820316" w:rsidRPr="004B48D6">
        <w:rPr>
          <w:rFonts w:ascii="Book Antiqua" w:hAnsi="Book Antiqua"/>
          <w:szCs w:val="24"/>
          <w:lang w:val="en-US"/>
        </w:rPr>
        <w:t xml:space="preserve"> for their activation</w:t>
      </w:r>
      <w:r w:rsidR="00EB5465" w:rsidRPr="004B48D6">
        <w:rPr>
          <w:rFonts w:ascii="Book Antiqua" w:hAnsi="Book Antiqua"/>
          <w:szCs w:val="24"/>
          <w:lang w:val="en-US"/>
        </w:rPr>
        <w:t xml:space="preserve">, the </w:t>
      </w:r>
      <w:r w:rsidR="00396CF9" w:rsidRPr="004B48D6">
        <w:rPr>
          <w:rFonts w:ascii="Book Antiqua" w:hAnsi="Book Antiqua"/>
          <w:szCs w:val="24"/>
          <w:lang w:val="en-US"/>
        </w:rPr>
        <w:t xml:space="preserve">costimulatory </w:t>
      </w:r>
      <w:r w:rsidR="00EB5465" w:rsidRPr="004B48D6">
        <w:rPr>
          <w:rFonts w:ascii="Book Antiqua" w:hAnsi="Book Antiqua"/>
          <w:szCs w:val="24"/>
          <w:lang w:val="en-US"/>
        </w:rPr>
        <w:t xml:space="preserve">requirements of </w:t>
      </w:r>
      <w:r w:rsidR="00396CF9" w:rsidRPr="004B48D6">
        <w:rPr>
          <w:rFonts w:ascii="Book Antiqua" w:hAnsi="Book Antiqua"/>
          <w:szCs w:val="24"/>
          <w:lang w:val="en-US"/>
        </w:rPr>
        <w:t xml:space="preserve">a </w:t>
      </w:r>
      <w:r w:rsidR="003A7B92" w:rsidRPr="004B48D6">
        <w:rPr>
          <w:rFonts w:ascii="Book Antiqua" w:hAnsi="Book Antiqua"/>
          <w:szCs w:val="24"/>
          <w:lang w:val="en-US"/>
        </w:rPr>
        <w:t xml:space="preserve">suppressive </w:t>
      </w:r>
      <w:r w:rsidR="00396CF9" w:rsidRPr="004B48D6">
        <w:rPr>
          <w:rFonts w:ascii="Book Antiqua" w:hAnsi="Book Antiqua"/>
          <w:szCs w:val="24"/>
          <w:lang w:val="en-US"/>
        </w:rPr>
        <w:t xml:space="preserve">T cell population, the </w:t>
      </w:r>
      <w:r w:rsidR="008D2D87" w:rsidRPr="004B48D6">
        <w:rPr>
          <w:rFonts w:ascii="Book Antiqua" w:hAnsi="Book Antiqua"/>
          <w:szCs w:val="24"/>
          <w:lang w:val="en-US"/>
        </w:rPr>
        <w:t xml:space="preserve">regulatory T </w:t>
      </w:r>
      <w:r w:rsidR="00EB5465" w:rsidRPr="004B48D6">
        <w:rPr>
          <w:rFonts w:ascii="Book Antiqua" w:hAnsi="Book Antiqua"/>
          <w:szCs w:val="24"/>
          <w:lang w:val="en-US"/>
        </w:rPr>
        <w:t>cells</w:t>
      </w:r>
      <w:r w:rsidR="00F53DCD" w:rsidRPr="004B48D6">
        <w:rPr>
          <w:rFonts w:ascii="Book Antiqua" w:hAnsi="Book Antiqua"/>
          <w:szCs w:val="24"/>
          <w:lang w:val="en-US"/>
        </w:rPr>
        <w:t xml:space="preserve"> (Treg)</w:t>
      </w:r>
      <w:r w:rsidR="00396CF9" w:rsidRPr="004B48D6">
        <w:rPr>
          <w:rFonts w:ascii="Book Antiqua" w:hAnsi="Book Antiqua"/>
          <w:szCs w:val="24"/>
          <w:lang w:val="en-US"/>
        </w:rPr>
        <w:t>,</w:t>
      </w:r>
      <w:r w:rsidR="003A7B92" w:rsidRPr="004B48D6">
        <w:rPr>
          <w:rFonts w:ascii="Book Antiqua" w:hAnsi="Book Antiqua"/>
          <w:szCs w:val="24"/>
          <w:lang w:val="en-US"/>
        </w:rPr>
        <w:t xml:space="preserve"> </w:t>
      </w:r>
      <w:r w:rsidR="008D2D87" w:rsidRPr="004B48D6">
        <w:rPr>
          <w:rFonts w:ascii="Book Antiqua" w:hAnsi="Book Antiqua"/>
          <w:szCs w:val="24"/>
          <w:lang w:val="en-US"/>
        </w:rPr>
        <w:t xml:space="preserve">are </w:t>
      </w:r>
      <w:r w:rsidR="00CA532B" w:rsidRPr="004B48D6">
        <w:rPr>
          <w:rFonts w:ascii="Book Antiqua" w:hAnsi="Book Antiqua"/>
          <w:szCs w:val="24"/>
          <w:lang w:val="en-US"/>
        </w:rPr>
        <w:t xml:space="preserve">not </w:t>
      </w:r>
      <w:r w:rsidR="002D0BBE" w:rsidRPr="004B48D6">
        <w:rPr>
          <w:rFonts w:ascii="Book Antiqua" w:hAnsi="Book Antiqua"/>
          <w:szCs w:val="24"/>
          <w:lang w:val="en-US"/>
        </w:rPr>
        <w:t>completely clear</w:t>
      </w:r>
      <w:r w:rsidR="00EB5465" w:rsidRPr="004B48D6">
        <w:rPr>
          <w:rFonts w:ascii="Book Antiqua" w:hAnsi="Book Antiqua"/>
          <w:szCs w:val="24"/>
          <w:lang w:val="en-US"/>
        </w:rPr>
        <w:t xml:space="preserve">. </w:t>
      </w:r>
      <w:r w:rsidR="00CA532B" w:rsidRPr="004B48D6">
        <w:rPr>
          <w:rFonts w:ascii="Book Antiqua" w:hAnsi="Book Antiqua"/>
          <w:szCs w:val="24"/>
          <w:lang w:val="en-US"/>
        </w:rPr>
        <w:t xml:space="preserve">Several </w:t>
      </w:r>
      <w:r w:rsidR="007E7BCD" w:rsidRPr="004B48D6">
        <w:rPr>
          <w:rFonts w:ascii="Book Antiqua" w:hAnsi="Book Antiqua"/>
          <w:szCs w:val="24"/>
          <w:lang w:val="en-US"/>
        </w:rPr>
        <w:t>studies</w:t>
      </w:r>
      <w:r w:rsidR="00CA532B" w:rsidRPr="004B48D6">
        <w:rPr>
          <w:rFonts w:ascii="Book Antiqua" w:hAnsi="Book Antiqua"/>
          <w:szCs w:val="24"/>
          <w:lang w:val="en-US"/>
        </w:rPr>
        <w:t xml:space="preserve"> suggest </w:t>
      </w:r>
      <w:r w:rsidR="008D2D87" w:rsidRPr="004B48D6">
        <w:rPr>
          <w:rFonts w:ascii="Book Antiqua" w:hAnsi="Book Antiqua"/>
          <w:szCs w:val="24"/>
          <w:lang w:val="en-US"/>
        </w:rPr>
        <w:t>that Treg and Teff cells have different requirements regarding costimulation. Furthermore,</w:t>
      </w:r>
      <w:r w:rsidR="00CA532B" w:rsidRPr="004B48D6">
        <w:rPr>
          <w:rFonts w:ascii="Book Antiqua" w:hAnsi="Book Antiqua"/>
          <w:szCs w:val="24"/>
          <w:lang w:val="en-US"/>
        </w:rPr>
        <w:t xml:space="preserve"> it has been suggested that Treg cells play</w:t>
      </w:r>
      <w:r w:rsidR="008D2D87" w:rsidRPr="004B48D6">
        <w:rPr>
          <w:rFonts w:ascii="Book Antiqua" w:hAnsi="Book Antiqua"/>
          <w:szCs w:val="24"/>
          <w:lang w:val="en-US"/>
        </w:rPr>
        <w:t xml:space="preserve"> a</w:t>
      </w:r>
      <w:r w:rsidR="00CA532B" w:rsidRPr="004B48D6">
        <w:rPr>
          <w:rFonts w:ascii="Book Antiqua" w:hAnsi="Book Antiqua"/>
          <w:szCs w:val="24"/>
          <w:lang w:val="en-US"/>
        </w:rPr>
        <w:t>n important</w:t>
      </w:r>
      <w:r w:rsidR="008D2D87" w:rsidRPr="004B48D6">
        <w:rPr>
          <w:rFonts w:ascii="Book Antiqua" w:hAnsi="Book Antiqua"/>
          <w:szCs w:val="24"/>
          <w:lang w:val="en-US"/>
        </w:rPr>
        <w:t xml:space="preserve"> role </w:t>
      </w:r>
      <w:r w:rsidR="00EB5465" w:rsidRPr="004B48D6">
        <w:rPr>
          <w:rFonts w:ascii="Book Antiqua" w:hAnsi="Book Antiqua"/>
          <w:szCs w:val="24"/>
          <w:lang w:val="en-US"/>
        </w:rPr>
        <w:t xml:space="preserve">in </w:t>
      </w:r>
      <w:r w:rsidR="00820316" w:rsidRPr="004B48D6">
        <w:rPr>
          <w:rFonts w:ascii="Book Antiqua" w:hAnsi="Book Antiqua"/>
          <w:szCs w:val="24"/>
          <w:lang w:val="en-US"/>
        </w:rPr>
        <w:t xml:space="preserve">the process of </w:t>
      </w:r>
      <w:r w:rsidR="00EB5465" w:rsidRPr="004B48D6">
        <w:rPr>
          <w:rFonts w:ascii="Book Antiqua" w:hAnsi="Book Antiqua"/>
          <w:szCs w:val="24"/>
          <w:lang w:val="en-US"/>
        </w:rPr>
        <w:t>tolerance induction by costimulation blockade</w:t>
      </w:r>
      <w:r w:rsidR="00CA532B" w:rsidRPr="004B48D6">
        <w:rPr>
          <w:rFonts w:ascii="Book Antiqua" w:hAnsi="Book Antiqua"/>
          <w:szCs w:val="24"/>
          <w:lang w:val="en-US"/>
        </w:rPr>
        <w:t>.</w:t>
      </w:r>
      <w:r w:rsidR="00EB5465" w:rsidRPr="004B48D6">
        <w:rPr>
          <w:rFonts w:ascii="Book Antiqua" w:hAnsi="Book Antiqua"/>
          <w:b/>
          <w:szCs w:val="24"/>
          <w:lang w:val="en-US"/>
        </w:rPr>
        <w:t xml:space="preserve"> </w:t>
      </w:r>
      <w:r w:rsidR="00CE26A5" w:rsidRPr="004B48D6">
        <w:rPr>
          <w:rFonts w:ascii="Book Antiqua" w:hAnsi="Book Antiqua"/>
          <w:szCs w:val="24"/>
          <w:lang w:val="en-GB"/>
        </w:rPr>
        <w:t>In this review we discuss some possibilities to modulate costimulation in such a way that Teff cells are blocked but Treg cells remain active and functional. In this context, we summarize the current understanding of the costimulatory requirements of Treg cells, and elaborate on the effect of anti-CD40L antibody and CTLA-4Ig treatment on Treg cells. We point out that CTLA-4Ig has a quite complex effect on Treg cells, which should be taken into account when interfering with the CD28/CTLA-4/B7 interaction.</w:t>
      </w:r>
    </w:p>
    <w:p w:rsidR="007E7BCD" w:rsidRPr="004B48D6" w:rsidRDefault="007E7BCD" w:rsidP="004B48D6">
      <w:pPr>
        <w:pStyle w:val="a4"/>
        <w:spacing w:before="0" w:after="0"/>
        <w:rPr>
          <w:rFonts w:ascii="Book Antiqua" w:hAnsi="Book Antiqua"/>
          <w:szCs w:val="24"/>
          <w:lang w:val="en-GB"/>
        </w:rPr>
      </w:pPr>
    </w:p>
    <w:p w:rsidR="002D0BBE" w:rsidRPr="00F12581" w:rsidRDefault="00F12581" w:rsidP="00F12581">
      <w:pPr>
        <w:pStyle w:val="3"/>
        <w:spacing w:before="0"/>
        <w:jc w:val="both"/>
        <w:rPr>
          <w:rFonts w:ascii="Book Antiqua" w:hAnsi="Book Antiqua"/>
          <w:szCs w:val="24"/>
          <w:lang w:val="en-US" w:eastAsia="zh-CN"/>
        </w:rPr>
      </w:pPr>
      <w:r w:rsidRPr="004B48D6">
        <w:rPr>
          <w:rFonts w:ascii="Book Antiqua" w:hAnsi="Book Antiqua"/>
          <w:szCs w:val="24"/>
          <w:lang w:val="en-US"/>
        </w:rPr>
        <w:t>MECHANISMS OF PERIPHERAL TOLERANCE</w:t>
      </w:r>
    </w:p>
    <w:p w:rsidR="001646E6" w:rsidRPr="004B48D6" w:rsidRDefault="001646E6" w:rsidP="004B48D6">
      <w:pPr>
        <w:pStyle w:val="a4"/>
        <w:spacing w:before="0" w:after="0"/>
        <w:rPr>
          <w:rFonts w:ascii="Book Antiqua" w:hAnsi="Book Antiqua"/>
          <w:szCs w:val="24"/>
          <w:lang w:val="en-GB"/>
        </w:rPr>
      </w:pPr>
      <w:r w:rsidRPr="004B48D6">
        <w:rPr>
          <w:rFonts w:ascii="Book Antiqua" w:hAnsi="Book Antiqua"/>
          <w:szCs w:val="24"/>
          <w:lang w:val="en-GB"/>
        </w:rPr>
        <w:t xml:space="preserve">Immune tolerance refers to a state of specific </w:t>
      </w:r>
      <w:r w:rsidR="003607DE" w:rsidRPr="004B48D6">
        <w:rPr>
          <w:rFonts w:ascii="Book Antiqua" w:hAnsi="Book Antiqua"/>
          <w:szCs w:val="24"/>
          <w:lang w:val="en-GB"/>
        </w:rPr>
        <w:t xml:space="preserve">immune </w:t>
      </w:r>
      <w:r w:rsidRPr="004B48D6">
        <w:rPr>
          <w:rFonts w:ascii="Book Antiqua" w:hAnsi="Book Antiqua"/>
          <w:szCs w:val="24"/>
          <w:lang w:val="en-GB"/>
        </w:rPr>
        <w:t xml:space="preserve">non-responsiveness of the immune system to a particular antigen or a group of antigens. Tolerance to self-antigens is a hallmark of an effectively functioning immune system and disabling tolerance to self-antigens can lead to autoimmune diseases. In a similar way, an inappropriate response to a harmless environmental antigen can result in allergies. To avoid such harmful reactions, the immune system has developed several sophisticated mechanisms to induce and maintain tolerance. </w:t>
      </w:r>
    </w:p>
    <w:p w:rsidR="001646E6" w:rsidRPr="004B48D6" w:rsidRDefault="001646E6" w:rsidP="00F12581">
      <w:pPr>
        <w:pStyle w:val="a4"/>
        <w:spacing w:before="0" w:after="0"/>
        <w:ind w:firstLineChars="100" w:firstLine="240"/>
        <w:rPr>
          <w:rFonts w:ascii="Book Antiqua" w:hAnsi="Book Antiqua"/>
          <w:szCs w:val="24"/>
          <w:lang w:val="en-GB"/>
        </w:rPr>
      </w:pPr>
      <w:r w:rsidRPr="004B48D6">
        <w:rPr>
          <w:rFonts w:ascii="Book Antiqua" w:hAnsi="Book Antiqua"/>
          <w:szCs w:val="24"/>
          <w:lang w:val="en-GB"/>
        </w:rPr>
        <w:t xml:space="preserve">During the maturation in the thymus, T cells undergo positive and negative selection. </w:t>
      </w:r>
      <w:r w:rsidR="003607DE" w:rsidRPr="004B48D6">
        <w:rPr>
          <w:rFonts w:ascii="Book Antiqua" w:hAnsi="Book Antiqua"/>
          <w:szCs w:val="24"/>
          <w:lang w:val="en-GB"/>
        </w:rPr>
        <w:t>T cells</w:t>
      </w:r>
      <w:r w:rsidR="000E36AC" w:rsidRPr="004B48D6">
        <w:rPr>
          <w:rFonts w:ascii="Book Antiqua" w:hAnsi="Book Antiqua"/>
          <w:szCs w:val="24"/>
          <w:lang w:val="en-GB"/>
        </w:rPr>
        <w:t xml:space="preserve"> which recognize a self-antigen</w:t>
      </w:r>
      <w:r w:rsidRPr="004B48D6">
        <w:rPr>
          <w:rFonts w:ascii="Book Antiqua" w:hAnsi="Book Antiqua"/>
          <w:szCs w:val="24"/>
          <w:lang w:val="en-GB"/>
        </w:rPr>
        <w:t xml:space="preserve"> </w:t>
      </w:r>
      <w:r w:rsidR="000E36AC" w:rsidRPr="004B48D6">
        <w:rPr>
          <w:rFonts w:ascii="Book Antiqua" w:hAnsi="Book Antiqua"/>
          <w:szCs w:val="24"/>
          <w:lang w:val="en-GB"/>
        </w:rPr>
        <w:t xml:space="preserve">presented by </w:t>
      </w:r>
      <w:r w:rsidR="003607DE" w:rsidRPr="004B48D6">
        <w:rPr>
          <w:rFonts w:ascii="Book Antiqua" w:hAnsi="Book Antiqua"/>
          <w:szCs w:val="24"/>
          <w:lang w:val="en-GB"/>
        </w:rPr>
        <w:t>major histocompatibility complex (</w:t>
      </w:r>
      <w:r w:rsidR="000E36AC" w:rsidRPr="004B48D6">
        <w:rPr>
          <w:rFonts w:ascii="Book Antiqua" w:hAnsi="Book Antiqua"/>
          <w:szCs w:val="24"/>
          <w:lang w:val="en-GB"/>
        </w:rPr>
        <w:t>MHC</w:t>
      </w:r>
      <w:r w:rsidR="003607DE" w:rsidRPr="004B48D6">
        <w:rPr>
          <w:rFonts w:ascii="Book Antiqua" w:hAnsi="Book Antiqua"/>
          <w:szCs w:val="24"/>
          <w:lang w:val="en-GB"/>
        </w:rPr>
        <w:t>)</w:t>
      </w:r>
      <w:r w:rsidR="000E36AC" w:rsidRPr="004B48D6">
        <w:rPr>
          <w:rFonts w:ascii="Book Antiqua" w:hAnsi="Book Antiqua"/>
          <w:szCs w:val="24"/>
          <w:lang w:val="en-GB"/>
        </w:rPr>
        <w:t xml:space="preserve"> molecules, </w:t>
      </w:r>
      <w:r w:rsidR="003607DE" w:rsidRPr="004B48D6">
        <w:rPr>
          <w:rFonts w:ascii="Book Antiqua" w:hAnsi="Book Antiqua"/>
          <w:szCs w:val="24"/>
          <w:lang w:val="en-GB"/>
        </w:rPr>
        <w:t>can be</w:t>
      </w:r>
      <w:r w:rsidR="000E36AC" w:rsidRPr="004B48D6">
        <w:rPr>
          <w:rFonts w:ascii="Book Antiqua" w:hAnsi="Book Antiqua"/>
          <w:szCs w:val="24"/>
          <w:lang w:val="en-GB"/>
        </w:rPr>
        <w:t xml:space="preserve"> eliminated </w:t>
      </w:r>
      <w:r w:rsidRPr="004B48D6">
        <w:rPr>
          <w:rFonts w:ascii="Book Antiqua" w:hAnsi="Book Antiqua"/>
          <w:szCs w:val="24"/>
          <w:lang w:val="en-GB"/>
        </w:rPr>
        <w:t>(negative selection)</w:t>
      </w:r>
      <w:r w:rsidR="000F73DB" w:rsidRPr="004B48D6">
        <w:rPr>
          <w:rFonts w:ascii="Book Antiqua" w:hAnsi="Book Antiqua"/>
          <w:szCs w:val="24"/>
          <w:lang w:val="en-GB"/>
        </w:rPr>
        <w:fldChar w:fldCharType="begin"/>
      </w:r>
      <w:r w:rsidR="007B2872" w:rsidRPr="004B48D6">
        <w:rPr>
          <w:rFonts w:ascii="Book Antiqua" w:hAnsi="Book Antiqua"/>
          <w:szCs w:val="24"/>
          <w:lang w:val="en-GB"/>
        </w:rPr>
        <w:instrText xml:space="preserve"> ADDIN ZOTERO_ITEM CSL_CITATION {"citationID":"1rmiuj5d0t","properties":{"formattedCitation":"{\\rtf \\super [1]\\nosupersub{}}","plainCitation":"[1]"},"citationItems":[{"id":431,"uris":["http://zotero.org/users/local/GW8LfK84/items/UG253DTW"],"uri":["http://zotero.org/users/local/GW8LfK84/items/UG253DTW"],"itemData":{"id":431,"type":"article-journal","title":"Positive and negative selection of T cells","container-title":"Annual review of immunology","page":"139-176","volume":"21","source":"NCBI PubMed","abstract":"A functional immune system requires the selection of T lymphocytes expressing receptors that are major histocompatibility complex restricted but tolerant to self-antigens. This selection occurs predominantly in the thymus, where lymphocyte precursors first assemble a surface receptor. In this review we summarize the current state of the field regarding the natural ligands and molecular factors required for positive and negative selection and discuss a model for how these disparate outcomes can be signaled via the same receptor. We also discuss emerging data on the selection of regulatory T cells. Such cells require a high-affinity interaction with self-antigens, yet differentiate into regulatory cells instead of being eliminated.","DOI":"10.1146/annurev.immunol.21.120601.141107","ISSN":"0732-0582","note":"PMID: 12414722","journalAbbreviation":"Annu. Rev. Immunol.","language":"eng","author":[{"family":"Starr","given":"Timothy K"},{"family":"Jameson","given":"Stephen C"},{"family":"Hogquist","given":"Kristin A"}],"issued":{"date-parts":[["2003"]]},"PMID":"12414722"}}],"schema":"https://github.com/citation-style-language/schema/raw/master/csl-citation.json"} </w:instrText>
      </w:r>
      <w:r w:rsidR="000F73DB" w:rsidRPr="004B48D6">
        <w:rPr>
          <w:rFonts w:ascii="Book Antiqua" w:hAnsi="Book Antiqua"/>
          <w:szCs w:val="24"/>
          <w:lang w:val="en-GB"/>
        </w:rPr>
        <w:fldChar w:fldCharType="separate"/>
      </w:r>
      <w:r w:rsidR="007B2872" w:rsidRPr="004B48D6">
        <w:rPr>
          <w:rFonts w:ascii="Book Antiqua" w:hAnsi="Book Antiqua"/>
          <w:szCs w:val="24"/>
          <w:vertAlign w:val="superscript"/>
          <w:lang w:val="en-US"/>
        </w:rPr>
        <w:t>[1]</w:t>
      </w:r>
      <w:r w:rsidR="000F73DB" w:rsidRPr="004B48D6">
        <w:rPr>
          <w:rFonts w:ascii="Book Antiqua" w:hAnsi="Book Antiqua"/>
          <w:szCs w:val="24"/>
          <w:lang w:val="en-GB"/>
        </w:rPr>
        <w:fldChar w:fldCharType="end"/>
      </w:r>
      <w:r w:rsidRPr="004B48D6">
        <w:rPr>
          <w:rFonts w:ascii="Book Antiqua" w:hAnsi="Book Antiqua"/>
          <w:szCs w:val="24"/>
          <w:lang w:val="en-GB"/>
        </w:rPr>
        <w:t xml:space="preserve">. In this process, the signal strength with which the </w:t>
      </w:r>
      <w:r w:rsidR="003607DE" w:rsidRPr="004B48D6">
        <w:rPr>
          <w:rFonts w:ascii="Book Antiqua" w:hAnsi="Book Antiqua"/>
          <w:szCs w:val="24"/>
          <w:lang w:val="en-GB"/>
        </w:rPr>
        <w:t>T cell receptor (</w:t>
      </w:r>
      <w:r w:rsidRPr="004B48D6">
        <w:rPr>
          <w:rFonts w:ascii="Book Antiqua" w:hAnsi="Book Antiqua"/>
          <w:szCs w:val="24"/>
          <w:lang w:val="en-GB"/>
        </w:rPr>
        <w:t>TCR</w:t>
      </w:r>
      <w:r w:rsidR="003607DE" w:rsidRPr="004B48D6">
        <w:rPr>
          <w:rFonts w:ascii="Book Antiqua" w:hAnsi="Book Antiqua"/>
          <w:szCs w:val="24"/>
          <w:lang w:val="en-GB"/>
        </w:rPr>
        <w:t>)</w:t>
      </w:r>
      <w:r w:rsidRPr="004B48D6">
        <w:rPr>
          <w:rFonts w:ascii="Book Antiqua" w:hAnsi="Book Antiqua"/>
          <w:szCs w:val="24"/>
          <w:lang w:val="en-GB"/>
        </w:rPr>
        <w:t xml:space="preserve"> recognizes its antigen determines the fate of the T cell. A strong signal and definite recognition of </w:t>
      </w:r>
      <w:r w:rsidR="003607DE" w:rsidRPr="004B48D6">
        <w:rPr>
          <w:rFonts w:ascii="Book Antiqua" w:hAnsi="Book Antiqua"/>
          <w:szCs w:val="24"/>
          <w:lang w:val="en-GB"/>
        </w:rPr>
        <w:t>the auto</w:t>
      </w:r>
      <w:r w:rsidR="00AD4EB8" w:rsidRPr="004B48D6">
        <w:rPr>
          <w:rFonts w:ascii="Book Antiqua" w:hAnsi="Book Antiqua"/>
          <w:szCs w:val="24"/>
          <w:lang w:val="en-GB"/>
        </w:rPr>
        <w:t>-</w:t>
      </w:r>
      <w:r w:rsidR="003607DE" w:rsidRPr="004B48D6">
        <w:rPr>
          <w:rFonts w:ascii="Book Antiqua" w:hAnsi="Book Antiqua"/>
          <w:szCs w:val="24"/>
          <w:lang w:val="en-GB"/>
        </w:rPr>
        <w:t>antigen</w:t>
      </w:r>
      <w:r w:rsidRPr="004B48D6">
        <w:rPr>
          <w:rFonts w:ascii="Book Antiqua" w:hAnsi="Book Antiqua"/>
          <w:szCs w:val="24"/>
          <w:lang w:val="en-GB"/>
        </w:rPr>
        <w:t xml:space="preserve"> leads to immediate deletion of the responding cell. A weak signal often leads to ignorance and migration to the periphery</w:t>
      </w:r>
      <w:r w:rsidR="000F73DB" w:rsidRPr="004B48D6">
        <w:rPr>
          <w:rFonts w:ascii="Book Antiqua" w:hAnsi="Book Antiqua"/>
          <w:szCs w:val="24"/>
          <w:lang w:val="en-GB"/>
        </w:rPr>
        <w:fldChar w:fldCharType="begin"/>
      </w:r>
      <w:r w:rsidR="007B2872" w:rsidRPr="004B48D6">
        <w:rPr>
          <w:rFonts w:ascii="Book Antiqua" w:hAnsi="Book Antiqua"/>
          <w:szCs w:val="24"/>
          <w:lang w:val="en-GB"/>
        </w:rPr>
        <w:instrText xml:space="preserve"> ADDIN ZOTERO_ITEM CSL_CITATION {"citationID":"1ttr50uciu","properties":{"formattedCitation":"{\\rtf \\super [2]\\nosupersub{}}","plainCitation":"[2]"},"citationItems":[{"id":433,"uris":["http://zotero.org/users/local/GW8LfK84/items/WFWQF6UN"],"uri":["http://zotero.org/users/local/GW8LfK84/items/WFWQF6UN"],"itemData":{"id":433,"type":"article-journal","title":"Central tolerance: learning self-control in the thymus","container-title":"Nature reviews. Immunology","page":"772-782","volume":"5","issue":"10","source":"NCBI PubMed","abstract":"In the past few years, there has been a flurry of discoveries and advancements in our understanding of how the thymus prepares T cells to exist at peace in normal healthy tissue: that is, to be self-tolerant. In the thymus, one of the main mechanisms of T-cell central tolerance is clonal deletion, although the selection of regulatory T cells is also important and is gaining enormous interest. In this Review, we discuss the emerging consensus about which models of clonal deletion are most physiological, and we review recent data that define the molecular mechanisms of central tolerance.","DOI":"10.1038/nri1707","ISSN":"1474-1733","note":"PMID: 16200080","shortTitle":"Central tolerance","journalAbbreviation":"Nat. Rev. Immunol.","language":"eng","author":[{"family":"Hogquist","given":"Kristin A"},{"family":"Baldwin","given":"Troy A"},{"family":"Jameson","given":"Stephen C"}],"issued":{"date-parts":[["2005",10]]},"PMID":"16200080"}}],"schema":"https://github.com/citation-style-language/schema/raw/master/csl-citation.json"} </w:instrText>
      </w:r>
      <w:r w:rsidR="000F73DB" w:rsidRPr="004B48D6">
        <w:rPr>
          <w:rFonts w:ascii="Book Antiqua" w:hAnsi="Book Antiqua"/>
          <w:szCs w:val="24"/>
          <w:lang w:val="en-GB"/>
        </w:rPr>
        <w:fldChar w:fldCharType="separate"/>
      </w:r>
      <w:r w:rsidR="007B2872" w:rsidRPr="004B48D6">
        <w:rPr>
          <w:rFonts w:ascii="Book Antiqua" w:hAnsi="Book Antiqua"/>
          <w:szCs w:val="24"/>
          <w:vertAlign w:val="superscript"/>
          <w:lang w:val="en-US"/>
        </w:rPr>
        <w:t>[2]</w:t>
      </w:r>
      <w:r w:rsidR="000F73DB" w:rsidRPr="004B48D6">
        <w:rPr>
          <w:rFonts w:ascii="Book Antiqua" w:hAnsi="Book Antiqua"/>
          <w:szCs w:val="24"/>
          <w:lang w:val="en-GB"/>
        </w:rPr>
        <w:fldChar w:fldCharType="end"/>
      </w:r>
      <w:r w:rsidRPr="004B48D6">
        <w:rPr>
          <w:rFonts w:ascii="Book Antiqua" w:hAnsi="Book Antiqua"/>
          <w:szCs w:val="24"/>
          <w:lang w:val="en-GB"/>
        </w:rPr>
        <w:t>. This is reasonable in order to maintain a pool of variable TCRs in the periphery. However, these cells might regain self-reactiv</w:t>
      </w:r>
      <w:r w:rsidR="003607DE" w:rsidRPr="004B48D6">
        <w:rPr>
          <w:rFonts w:ascii="Book Antiqua" w:hAnsi="Book Antiqua"/>
          <w:szCs w:val="24"/>
          <w:lang w:val="en-GB"/>
        </w:rPr>
        <w:t xml:space="preserve">ity </w:t>
      </w:r>
      <w:r w:rsidRPr="004B48D6">
        <w:rPr>
          <w:rFonts w:ascii="Book Antiqua" w:hAnsi="Book Antiqua"/>
          <w:szCs w:val="24"/>
          <w:lang w:val="en-GB"/>
        </w:rPr>
        <w:t xml:space="preserve">later on. Furthermore, some </w:t>
      </w:r>
      <w:r w:rsidR="0059235C" w:rsidRPr="004B48D6">
        <w:rPr>
          <w:rFonts w:ascii="Book Antiqua" w:hAnsi="Book Antiqua"/>
          <w:szCs w:val="24"/>
          <w:lang w:val="en-GB"/>
        </w:rPr>
        <w:t xml:space="preserve">T </w:t>
      </w:r>
      <w:r w:rsidRPr="004B48D6">
        <w:rPr>
          <w:rFonts w:ascii="Book Antiqua" w:hAnsi="Book Antiqua"/>
          <w:szCs w:val="24"/>
          <w:lang w:val="en-GB"/>
        </w:rPr>
        <w:t xml:space="preserve">cells escape thymic selection. </w:t>
      </w:r>
      <w:r w:rsidR="003607DE" w:rsidRPr="004B48D6">
        <w:rPr>
          <w:rFonts w:ascii="Book Antiqua" w:hAnsi="Book Antiqua"/>
          <w:szCs w:val="24"/>
          <w:lang w:val="en-GB"/>
        </w:rPr>
        <w:t>Under</w:t>
      </w:r>
      <w:r w:rsidRPr="004B48D6">
        <w:rPr>
          <w:rFonts w:ascii="Book Antiqua" w:hAnsi="Book Antiqua"/>
          <w:szCs w:val="24"/>
          <w:lang w:val="en-GB"/>
        </w:rPr>
        <w:t xml:space="preserve"> </w:t>
      </w:r>
      <w:r w:rsidR="003607DE" w:rsidRPr="004B48D6">
        <w:rPr>
          <w:rFonts w:ascii="Book Antiqua" w:hAnsi="Book Antiqua"/>
          <w:szCs w:val="24"/>
          <w:lang w:val="en-GB"/>
        </w:rPr>
        <w:t>these circumstances</w:t>
      </w:r>
      <w:r w:rsidRPr="004B48D6">
        <w:rPr>
          <w:rFonts w:ascii="Book Antiqua" w:hAnsi="Book Antiqua"/>
          <w:szCs w:val="24"/>
          <w:lang w:val="en-GB"/>
        </w:rPr>
        <w:t>, peripheral tolerance</w:t>
      </w:r>
      <w:r w:rsidR="003607DE" w:rsidRPr="004B48D6">
        <w:rPr>
          <w:rFonts w:ascii="Book Antiqua" w:hAnsi="Book Antiqua"/>
          <w:szCs w:val="24"/>
          <w:lang w:val="en-GB"/>
        </w:rPr>
        <w:t xml:space="preserve"> induction</w:t>
      </w:r>
      <w:r w:rsidRPr="004B48D6">
        <w:rPr>
          <w:rFonts w:ascii="Book Antiqua" w:hAnsi="Book Antiqua"/>
          <w:szCs w:val="24"/>
          <w:lang w:val="en-GB"/>
        </w:rPr>
        <w:t xml:space="preserve"> should come into action. </w:t>
      </w:r>
    </w:p>
    <w:p w:rsidR="001646E6" w:rsidRPr="004B48D6" w:rsidRDefault="001646E6" w:rsidP="00F12581">
      <w:pPr>
        <w:pStyle w:val="a4"/>
        <w:spacing w:before="0" w:after="0"/>
        <w:ind w:firstLineChars="100" w:firstLine="240"/>
        <w:rPr>
          <w:rFonts w:ascii="Book Antiqua" w:hAnsi="Book Antiqua"/>
          <w:szCs w:val="24"/>
          <w:lang w:val="en-GB"/>
        </w:rPr>
      </w:pPr>
      <w:r w:rsidRPr="004B48D6">
        <w:rPr>
          <w:rFonts w:ascii="Book Antiqua" w:hAnsi="Book Antiqua"/>
          <w:szCs w:val="24"/>
          <w:lang w:val="en-GB"/>
        </w:rPr>
        <w:t>Peripheral tolerance is maintained by mechanisms such as anergy (which results from a lack of sufficient activation signals)</w:t>
      </w:r>
      <w:r w:rsidR="000F73DB" w:rsidRPr="004B48D6">
        <w:rPr>
          <w:rFonts w:ascii="Book Antiqua" w:hAnsi="Book Antiqua"/>
          <w:szCs w:val="24"/>
          <w:lang w:val="en-GB"/>
        </w:rPr>
        <w:fldChar w:fldCharType="begin"/>
      </w:r>
      <w:r w:rsidR="003607DE" w:rsidRPr="004B48D6">
        <w:rPr>
          <w:rFonts w:ascii="Book Antiqua" w:hAnsi="Book Antiqua"/>
          <w:szCs w:val="24"/>
          <w:lang w:val="en-GB"/>
        </w:rPr>
        <w:instrText xml:space="preserve"> ADDIN ZOTERO_ITEM CSL_CITATION {"citationID":"1nl3f8d53f","properties":{"formattedCitation":"{\\rtf \\super [3]\\nosupersub{}}","plainCitation":"[3]"},"citationItems":[{"id":105,"uris":["http://zotero.org/users/local/GW8LfK84/items/PJ49BPUZ"],"uri":["http://zotero.org/users/local/GW8LfK84/items/PJ49BPUZ"],"itemData":{"id":105,"type":"article-journal","title":"T cell anergy","container-title":"Annual review of immunology","page":"305-334","volume":"21","source":"NCBI PubMed","abstract":"T cell anergy is a tolerance mechanism in which the lymphocyte is intrinsically functionally inactivated following an antigen encounter, but remains alive for an extended period of time in a hyporesponsive state. Models of T cell anergy affecting both CD4(+) and CD8(+) cells fall into two broad categories. One, clonal anergy, is principally a growth arrest state, whereas the other, adaptive tolerance or in vivo anergy, represents a more generalized inhibition of proliferation and effector functions. The former arises from incomplete T cell activation, is mostly observed in previously activated T cells, is maintained by a block in the Ras/MAP kinase pathway, can be reversed by IL-2 or anti-OX40 signaling, and usually does not result in the inhibition of effector functions. The latter is most often initiated in naïve T cells in vivo by stimulation in an environment deficient in costimulation or high in coinhibition. Adaptive tolerance can be induced in the thymus or in the periphery. The cells proliferate and differentiate to varying degrees and then downregulate both functions in the face of persistent antigen. The state involves an early block in tyrosine kinase activation, which predominantly inhibits calcium mobilization, and an independent mechanism that blocks signaling through the IL-2 receptor. Adaptive tolerance reverses in the absence of antigen. Aspects of both of the anergic states are found in regulatory T cells, possibly preventing them from dominating initial immune responses to foreign antigens and shutting down such responses prematurely.","DOI":"10.1146/annurev.immunol.21.120601.141110","ISSN":"0732-0582","note":"PMID: 12471050","journalAbbreviation":"Annu. Rev. Immunol.","language":"eng","author":[{"family":"Schwartz","given":"Ronald H"}],"issued":{"date-parts":[["2003"]]},"PMID":"12471050"}}],"schema":"https://github.com/citation-style-language/schema/raw/master/csl-citation.json"} </w:instrText>
      </w:r>
      <w:r w:rsidR="000F73DB" w:rsidRPr="004B48D6">
        <w:rPr>
          <w:rFonts w:ascii="Book Antiqua" w:hAnsi="Book Antiqua"/>
          <w:szCs w:val="24"/>
          <w:lang w:val="en-GB"/>
        </w:rPr>
        <w:fldChar w:fldCharType="separate"/>
      </w:r>
      <w:r w:rsidR="003607DE" w:rsidRPr="004B48D6">
        <w:rPr>
          <w:rFonts w:ascii="Book Antiqua" w:hAnsi="Book Antiqua"/>
          <w:szCs w:val="24"/>
          <w:vertAlign w:val="superscript"/>
          <w:lang w:val="en-US"/>
        </w:rPr>
        <w:t>[3]</w:t>
      </w:r>
      <w:r w:rsidR="000F73DB" w:rsidRPr="004B48D6">
        <w:rPr>
          <w:rFonts w:ascii="Book Antiqua" w:hAnsi="Book Antiqua"/>
          <w:szCs w:val="24"/>
          <w:lang w:val="en-GB"/>
        </w:rPr>
        <w:fldChar w:fldCharType="end"/>
      </w:r>
      <w:r w:rsidRPr="004B48D6">
        <w:rPr>
          <w:rFonts w:ascii="Book Antiqua" w:hAnsi="Book Antiqua"/>
          <w:szCs w:val="24"/>
          <w:lang w:val="en-GB"/>
        </w:rPr>
        <w:t>, deletion by apoptosis</w:t>
      </w:r>
      <w:r w:rsidR="000F73DB" w:rsidRPr="004B48D6">
        <w:rPr>
          <w:rFonts w:ascii="Book Antiqua" w:hAnsi="Book Antiqua"/>
          <w:szCs w:val="24"/>
          <w:lang w:val="en-GB"/>
        </w:rPr>
        <w:fldChar w:fldCharType="begin"/>
      </w:r>
      <w:r w:rsidR="003607DE" w:rsidRPr="004B48D6">
        <w:rPr>
          <w:rFonts w:ascii="Book Antiqua" w:hAnsi="Book Antiqua"/>
          <w:szCs w:val="24"/>
          <w:lang w:val="en-GB"/>
        </w:rPr>
        <w:instrText xml:space="preserve"> ADDIN ZOTERO_ITEM CSL_CITATION {"citationID":"12jjgq0vkl","properties":{"formattedCitation":"{\\rtf \\super [4,5]\\nosupersub{}}","plainCitation":"[4,5]"},"citationItems":[{"id":439,"uris":["http://zotero.org/users/local/GW8LfK84/items/HKXD9E4B"],"uri":["http://zotero.org/users/local/GW8LfK84/items/HKXD9E4B"],"itemData":{"id":439,"type":"article-journal","title":"Bcl-XL displays restricted distribution during T cell development and inhibits multiple forms of apoptosis but not clonal deletion in transgenic mice","container-title":"The Journal of experimental medicine","page":"1973-1983","volume":"182","issue":"6","source":"NCBI PubMed","abstract":"The survival of T lymphocytes is tightly controlled during development. Here, we show that Bcl-xL, a protein homologue of Bcl-2, is highly regulated in the thymus in a pattern different than that of Bcl-2. The maximum expression was in CD4+CD8+ thymocytes, a developmental stage where Bcl-2 is downregulated. To assess the role of Bcl-xL in thymocyte apoptosis, we generated mice overexpressing an E mu-bcl-x transgene within the T cell compartment. Constitutive expression of Bcl-xL resulted in accumulation of thymocytes and mature T cells in lymphoid organs. Thymocytes overexpressing Bcl-xL exhibited increased viability in vitro and were resistant to apoptosis induced by different signals, including glucocorticoid, gamma irradiation, calcium ionophore, and CD3 cross-linking. However, Bcl-xL was unable to block clonal deletion of thymocytes reactive with self-superantigens or H-Y antigen. These studies demonstrate that Bcl-2 and Bcl-xL, two functionally related proteins, are regulated independently during T cell development. In contrast to Bcl-2, which has been implicated in the maintenance of mature T cells, Bcl-xL appears to provide a survival signal for the maintenance of more immature CD4+CD8+ thymocytes before positive selection.","ISSN":"0022-1007","note":"PMID: 7500043","journalAbbreviation":"J. Exp. Med.","language":"eng","author":[{"family":"Grillot","given":"D A"},{"family":"Merino","given":"R"},{"family":"Núñez","given":"G"}],"issued":{"date-parts":[["1995",12,1]]},"PMID":"7500043"}},{"id":437,"uris":["http://zotero.org/users/local/GW8LfK84/items/KKK7EVC4"],"uri":["http://zotero.org/users/local/GW8LfK84/items/KKK7EVC4"],"itemData":{"id":437,"type":"article-journal","title":"Interleukin-2 programs mouse alpha beta T lymphocytes for apoptosis","container-title":"Nature","page":"858-861","volume":"353","issue":"6347","source":"NCBI PubMed","abstract":"Antigen receptor stimulation of mature alpha beta T lymphocytes can lead either to proliferation or death. Programmed cell death, termed apoptosis, leads to the clonal deletion of both thymocytes and mature T cells that establishes tolerance. How a mature T cell selects between proliferation and death is not understood. Here I show that interleukin-2 (IL-2) is a critical determinant of the choice between these two fates. Both CD4+ and CD8+ T cells previously exposed to IL-2 undergo apoptosis after antigen-receptor stimulation. Antibody blockade of IL-2 but not IL-4 reverses the marked reduction of lymph node V beta 8+ T cells caused in mice by the bacterial superantigen Staphylococcus aureus enterotoxin B. IL-2 may thus participate in a feedback regulatory mechanism by predisposing mature T lymphocytes to apoptosis.","DOI":"10.1038/353858a0","ISSN":"0028-0836","note":"PMID: 1944559","journalAbbreviation":"Nature","language":"eng","author":[{"family":"Lenardo","given":"M J"}],"issued":{"date-parts":[["1991",10,31]]},"PMID":"1944559"}}],"schema":"https://github.com/citation-style-language/schema/raw/master/csl-citation.json"} </w:instrText>
      </w:r>
      <w:r w:rsidR="000F73DB" w:rsidRPr="004B48D6">
        <w:rPr>
          <w:rFonts w:ascii="Book Antiqua" w:hAnsi="Book Antiqua"/>
          <w:szCs w:val="24"/>
          <w:lang w:val="en-GB"/>
        </w:rPr>
        <w:fldChar w:fldCharType="separate"/>
      </w:r>
      <w:r w:rsidR="003607DE" w:rsidRPr="004B48D6">
        <w:rPr>
          <w:rFonts w:ascii="Book Antiqua" w:hAnsi="Book Antiqua"/>
          <w:szCs w:val="24"/>
          <w:vertAlign w:val="superscript"/>
          <w:lang w:val="en-US"/>
        </w:rPr>
        <w:t>[4,5]</w:t>
      </w:r>
      <w:r w:rsidR="000F73DB" w:rsidRPr="004B48D6">
        <w:rPr>
          <w:rFonts w:ascii="Book Antiqua" w:hAnsi="Book Antiqua"/>
          <w:szCs w:val="24"/>
          <w:lang w:val="en-GB"/>
        </w:rPr>
        <w:fldChar w:fldCharType="end"/>
      </w:r>
      <w:r w:rsidR="006B7ACD" w:rsidRPr="004B48D6">
        <w:rPr>
          <w:rFonts w:ascii="Book Antiqua" w:hAnsi="Book Antiqua"/>
          <w:szCs w:val="24"/>
          <w:lang w:val="en-GB"/>
        </w:rPr>
        <w:t xml:space="preserve"> and </w:t>
      </w:r>
      <w:r w:rsidRPr="004B48D6">
        <w:rPr>
          <w:rFonts w:ascii="Book Antiqua" w:hAnsi="Book Antiqua"/>
          <w:szCs w:val="24"/>
          <w:lang w:val="en-GB"/>
        </w:rPr>
        <w:t>control by regulatory T (Treg) cells. The role of regulatory T cells, as well as the importance of costimulation for the induction and maintenance of peripheral tolerance</w:t>
      </w:r>
      <w:r w:rsidR="0059235C" w:rsidRPr="004B48D6">
        <w:rPr>
          <w:rFonts w:ascii="Book Antiqua" w:hAnsi="Book Antiqua"/>
          <w:szCs w:val="24"/>
          <w:lang w:val="en-GB"/>
        </w:rPr>
        <w:t>,</w:t>
      </w:r>
      <w:r w:rsidRPr="004B48D6">
        <w:rPr>
          <w:rFonts w:ascii="Book Antiqua" w:hAnsi="Book Antiqua"/>
          <w:szCs w:val="24"/>
          <w:lang w:val="en-GB"/>
        </w:rPr>
        <w:t xml:space="preserve"> will be discussed in the following </w:t>
      </w:r>
      <w:r w:rsidR="000E36AC" w:rsidRPr="004B48D6">
        <w:rPr>
          <w:rFonts w:ascii="Book Antiqua" w:hAnsi="Book Antiqua"/>
          <w:szCs w:val="24"/>
          <w:lang w:val="en-GB"/>
        </w:rPr>
        <w:t>section</w:t>
      </w:r>
      <w:r w:rsidRPr="004B48D6">
        <w:rPr>
          <w:rFonts w:ascii="Book Antiqua" w:hAnsi="Book Antiqua"/>
          <w:szCs w:val="24"/>
          <w:lang w:val="en-GB"/>
        </w:rPr>
        <w:t>.</w:t>
      </w:r>
    </w:p>
    <w:p w:rsidR="000E36AC" w:rsidRPr="004B48D6" w:rsidRDefault="000E36AC" w:rsidP="004B48D6">
      <w:pPr>
        <w:pStyle w:val="a4"/>
        <w:spacing w:before="0" w:after="0"/>
        <w:rPr>
          <w:rFonts w:ascii="Book Antiqua" w:hAnsi="Book Antiqua"/>
          <w:szCs w:val="24"/>
          <w:lang w:val="en-GB"/>
        </w:rPr>
      </w:pPr>
    </w:p>
    <w:p w:rsidR="006064DC" w:rsidRPr="00F12581" w:rsidRDefault="000E36AC" w:rsidP="00F12581">
      <w:pPr>
        <w:pStyle w:val="3"/>
        <w:spacing w:before="0"/>
        <w:jc w:val="both"/>
        <w:rPr>
          <w:rFonts w:ascii="Book Antiqua" w:eastAsia="Calibri" w:hAnsi="Book Antiqua"/>
          <w:i/>
          <w:szCs w:val="24"/>
          <w:lang w:val="en-US" w:eastAsia="zh-CN"/>
        </w:rPr>
      </w:pPr>
      <w:r w:rsidRPr="00F12581">
        <w:rPr>
          <w:rFonts w:ascii="Book Antiqua" w:hAnsi="Book Antiqua"/>
          <w:i/>
          <w:szCs w:val="24"/>
          <w:lang w:val="en-US"/>
        </w:rPr>
        <w:t>Costimulatory signals</w:t>
      </w:r>
    </w:p>
    <w:p w:rsidR="000E36AC" w:rsidRPr="004B48D6" w:rsidRDefault="000E36AC" w:rsidP="004B48D6">
      <w:pPr>
        <w:pStyle w:val="a4"/>
        <w:spacing w:before="0" w:after="0"/>
        <w:rPr>
          <w:rFonts w:ascii="Book Antiqua" w:hAnsi="Book Antiqua"/>
          <w:szCs w:val="24"/>
          <w:lang w:val="en-GB"/>
        </w:rPr>
      </w:pPr>
      <w:r w:rsidRPr="004B48D6">
        <w:rPr>
          <w:rFonts w:ascii="Book Antiqua" w:hAnsi="Book Antiqua"/>
          <w:szCs w:val="24"/>
          <w:lang w:val="en-GB"/>
        </w:rPr>
        <w:t>Naïve T cells need two distinct signals in order to get fully activated</w:t>
      </w:r>
      <w:r w:rsidR="000F73DB" w:rsidRPr="004B48D6">
        <w:rPr>
          <w:rFonts w:ascii="Book Antiqua" w:hAnsi="Book Antiqua"/>
          <w:szCs w:val="24"/>
          <w:lang w:val="en-GB"/>
        </w:rPr>
        <w:fldChar w:fldCharType="begin"/>
      </w:r>
      <w:r w:rsidR="007B2872" w:rsidRPr="004B48D6">
        <w:rPr>
          <w:rFonts w:ascii="Book Antiqua" w:hAnsi="Book Antiqua"/>
          <w:szCs w:val="24"/>
          <w:lang w:val="en-GB"/>
        </w:rPr>
        <w:instrText xml:space="preserve"> ADDIN ZOTERO_ITEM CSL_CITATION {"citationID":"293deoliua","properties":{"formattedCitation":"{\\rtf \\super [6]\\nosupersub{}}","plainCitation":"[6]"},"citationItems":[{"id":89,"uris":["http://zotero.org/users/local/GW8LfK84/items/4C9CC6FI"],"uri":["http://zotero.org/users/local/GW8LfK84/items/4C9CC6FI"],"itemData":{"id":89,"type":"article-journal","title":"A two-step, two-signal model for the primary activation of precursor helper T cells","container-title":"Proceedings of the National Academy of Sciences of the United States of America","page":"185-190","volume":"96","issue":"1","source":"NCBI PubMed","abstract":"I present here a new model for the primary activation of precursor helper T cells. Observations demonstrate that the immune system learns not to respond to extrathymic, organ-specific self-antigens because of their early appearance in development. The immune system thus discriminates between peripheral self-antigens and foreign antigens and, when mature, usually makes an immune response against only the latter. Contemporary models for the activation and inactivation of T helper (Th) function do not account for such discrimination. The model proposed here is consistent with contemporary findings and incorporates a mechanism of peripheral self-nonself discrimination.","ISSN":"0027-8424","note":"PMID: 9874793","journalAbbreviation":"Proc. Natl. Acad. Sci. U.S.A.","author":[{"family":"Bretscher","given":"P A"}],"issued":{"date-parts":[["1999",1,5]]},"PMID":"9874793"}}],"schema":"https://github.com/citation-style-language/schema/raw/master/csl-citation.json"} </w:instrText>
      </w:r>
      <w:r w:rsidR="000F73DB" w:rsidRPr="004B48D6">
        <w:rPr>
          <w:rFonts w:ascii="Book Antiqua" w:hAnsi="Book Antiqua"/>
          <w:szCs w:val="24"/>
          <w:lang w:val="en-GB"/>
        </w:rPr>
        <w:fldChar w:fldCharType="separate"/>
      </w:r>
      <w:r w:rsidR="007B2872" w:rsidRPr="004B48D6">
        <w:rPr>
          <w:rFonts w:ascii="Book Antiqua" w:hAnsi="Book Antiqua"/>
          <w:szCs w:val="24"/>
          <w:vertAlign w:val="superscript"/>
          <w:lang w:val="en-US"/>
        </w:rPr>
        <w:t>[6]</w:t>
      </w:r>
      <w:r w:rsidR="000F73DB" w:rsidRPr="004B48D6">
        <w:rPr>
          <w:rFonts w:ascii="Book Antiqua" w:hAnsi="Book Antiqua"/>
          <w:szCs w:val="24"/>
          <w:lang w:val="en-GB"/>
        </w:rPr>
        <w:fldChar w:fldCharType="end"/>
      </w:r>
      <w:r w:rsidRPr="004B48D6">
        <w:rPr>
          <w:rFonts w:ascii="Book Antiqua" w:hAnsi="Book Antiqua"/>
          <w:szCs w:val="24"/>
          <w:lang w:val="en-GB"/>
        </w:rPr>
        <w:t xml:space="preserve">. The first signal is transmitted through the TCR, which recognizes an antigen presented by specialized </w:t>
      </w:r>
      <w:r w:rsidR="0066088A" w:rsidRPr="004B48D6">
        <w:rPr>
          <w:rFonts w:ascii="Book Antiqua" w:hAnsi="Book Antiqua"/>
          <w:szCs w:val="24"/>
          <w:lang w:val="en-GB"/>
        </w:rPr>
        <w:t>antigen-presenting cells (</w:t>
      </w:r>
      <w:r w:rsidRPr="004B48D6">
        <w:rPr>
          <w:rFonts w:ascii="Book Antiqua" w:hAnsi="Book Antiqua"/>
          <w:szCs w:val="24"/>
          <w:lang w:val="en-GB"/>
        </w:rPr>
        <w:t>APCs</w:t>
      </w:r>
      <w:r w:rsidR="0066088A" w:rsidRPr="004B48D6">
        <w:rPr>
          <w:rFonts w:ascii="Book Antiqua" w:hAnsi="Book Antiqua"/>
          <w:szCs w:val="24"/>
          <w:lang w:val="en-GB"/>
        </w:rPr>
        <w:t>)</w:t>
      </w:r>
      <w:r w:rsidRPr="004B48D6">
        <w:rPr>
          <w:rFonts w:ascii="Book Antiqua" w:hAnsi="Book Antiqua"/>
          <w:szCs w:val="24"/>
          <w:lang w:val="en-GB"/>
        </w:rPr>
        <w:t xml:space="preserve"> on MHC molecules. This signal determines the specificity of the T cell response. The second</w:t>
      </w:r>
      <w:r w:rsidR="0059235C" w:rsidRPr="004B48D6">
        <w:rPr>
          <w:rFonts w:ascii="Book Antiqua" w:hAnsi="Book Antiqua"/>
          <w:szCs w:val="24"/>
          <w:lang w:val="en-GB"/>
        </w:rPr>
        <w:t xml:space="preserve"> (or accessory)</w:t>
      </w:r>
      <w:r w:rsidRPr="004B48D6">
        <w:rPr>
          <w:rFonts w:ascii="Book Antiqua" w:hAnsi="Book Antiqua"/>
          <w:szCs w:val="24"/>
          <w:lang w:val="en-GB"/>
        </w:rPr>
        <w:t xml:space="preserve"> signal is provided by the ligation of </w:t>
      </w:r>
      <w:r w:rsidR="00D53123" w:rsidRPr="004B48D6">
        <w:rPr>
          <w:rFonts w:ascii="Book Antiqua" w:hAnsi="Book Antiqua"/>
          <w:szCs w:val="24"/>
          <w:lang w:val="en-GB"/>
        </w:rPr>
        <w:t xml:space="preserve">costimulatory </w:t>
      </w:r>
      <w:r w:rsidRPr="004B48D6">
        <w:rPr>
          <w:rFonts w:ascii="Book Antiqua" w:hAnsi="Book Antiqua"/>
          <w:szCs w:val="24"/>
          <w:lang w:val="en-GB"/>
        </w:rPr>
        <w:t>receptors on the cell surface</w:t>
      </w:r>
      <w:r w:rsidR="000F73DB" w:rsidRPr="004B48D6">
        <w:rPr>
          <w:rFonts w:ascii="Book Antiqua" w:hAnsi="Book Antiqua"/>
          <w:szCs w:val="24"/>
          <w:lang w:val="en-GB"/>
        </w:rPr>
        <w:fldChar w:fldCharType="begin"/>
      </w:r>
      <w:r w:rsidR="007B2872" w:rsidRPr="004B48D6">
        <w:rPr>
          <w:rFonts w:ascii="Book Antiqua" w:hAnsi="Book Antiqua"/>
          <w:szCs w:val="24"/>
          <w:lang w:val="en-GB"/>
        </w:rPr>
        <w:instrText xml:space="preserve"> ADDIN ZOTERO_ITEM CSL_CITATION {"citationID":"1mrrhi7kni","properties":{"formattedCitation":"{\\rtf \\super [7]\\nosupersub{}}","plainCitation":"[7]"},"citationItems":[{"id":123,"uris":["http://zotero.org/users/local/GW8LfK84/items/UTPEED3V"],"uri":["http://zotero.org/users/local/GW8LfK84/items/UTPEED3V"],"itemData":{"id":123,"type":"article-journal","title":"Costimulation of T-cell growth","container-title":"Current opinion in immunology","page":"265-270","volume":"4","issue":"3","source":"NCBI PubMed","abstract":"The specificity of T-cell recognition is dictated by the interaction of the T-cell receptor with MHC-peptide complexes. The biological consequences of such recognition is determined, however, by costimulatory pathway(s). Recent studies have led to the identification of receptor-counter-receptor pairs that may regulate T-cell costimulation.","ISSN":"0952-7915","note":"PMID: 1418704","journalAbbreviation":"Curr. Opin. Immunol.","language":"eng","author":[{"family":"Liu","given":"Y"},{"family":"Linsley","given":"P S"}],"issued":{"date-parts":[["1992",6]]},"PMID":"1418704"}}],"schema":"https://github.com/citation-style-language/schema/raw/master/csl-citation.json"} </w:instrText>
      </w:r>
      <w:r w:rsidR="000F73DB" w:rsidRPr="004B48D6">
        <w:rPr>
          <w:rFonts w:ascii="Book Antiqua" w:hAnsi="Book Antiqua"/>
          <w:szCs w:val="24"/>
          <w:lang w:val="en-GB"/>
        </w:rPr>
        <w:fldChar w:fldCharType="separate"/>
      </w:r>
      <w:r w:rsidR="007B2872" w:rsidRPr="004B48D6">
        <w:rPr>
          <w:rFonts w:ascii="Book Antiqua" w:hAnsi="Book Antiqua"/>
          <w:szCs w:val="24"/>
          <w:vertAlign w:val="superscript"/>
          <w:lang w:val="en-US"/>
        </w:rPr>
        <w:t>[7]</w:t>
      </w:r>
      <w:r w:rsidR="000F73DB" w:rsidRPr="004B48D6">
        <w:rPr>
          <w:rFonts w:ascii="Book Antiqua" w:hAnsi="Book Antiqua"/>
          <w:szCs w:val="24"/>
          <w:lang w:val="en-GB"/>
        </w:rPr>
        <w:fldChar w:fldCharType="end"/>
      </w:r>
      <w:r w:rsidRPr="004B48D6">
        <w:rPr>
          <w:rFonts w:ascii="Book Antiqua" w:hAnsi="Book Antiqua"/>
          <w:szCs w:val="24"/>
          <w:lang w:val="en-GB"/>
        </w:rPr>
        <w:t xml:space="preserve">. Without </w:t>
      </w:r>
      <w:r w:rsidRPr="004B48D6">
        <w:rPr>
          <w:rFonts w:ascii="Book Antiqua" w:hAnsi="Book Antiqua"/>
          <w:szCs w:val="24"/>
          <w:lang w:val="en-GB"/>
        </w:rPr>
        <w:lastRenderedPageBreak/>
        <w:t>proper costimulation</w:t>
      </w:r>
      <w:r w:rsidR="0059235C" w:rsidRPr="004B48D6">
        <w:rPr>
          <w:rFonts w:ascii="Book Antiqua" w:hAnsi="Book Antiqua"/>
          <w:szCs w:val="24"/>
          <w:lang w:val="en-GB"/>
        </w:rPr>
        <w:t>,</w:t>
      </w:r>
      <w:r w:rsidRPr="004B48D6">
        <w:rPr>
          <w:rFonts w:ascii="Book Antiqua" w:hAnsi="Book Antiqua"/>
          <w:szCs w:val="24"/>
          <w:lang w:val="en-GB"/>
        </w:rPr>
        <w:t xml:space="preserve"> T cells fail to become fully activated and enter a state of hypo-responsiveness (anergy)</w:t>
      </w:r>
      <w:r w:rsidR="000F73DB" w:rsidRPr="004B48D6">
        <w:rPr>
          <w:rFonts w:ascii="Book Antiqua" w:hAnsi="Book Antiqua"/>
          <w:szCs w:val="24"/>
          <w:lang w:val="en-GB"/>
        </w:rPr>
        <w:fldChar w:fldCharType="begin"/>
      </w:r>
      <w:r w:rsidR="007B2872" w:rsidRPr="004B48D6">
        <w:rPr>
          <w:rFonts w:ascii="Book Antiqua" w:hAnsi="Book Antiqua"/>
          <w:szCs w:val="24"/>
          <w:lang w:val="en-GB"/>
        </w:rPr>
        <w:instrText xml:space="preserve"> ADDIN ZOTERO_ITEM CSL_CITATION {"citationID":"lhZ8nEgD","properties":{"formattedCitation":"{\\rtf \\super [8]\\nosupersub{}}","plainCitation":"[8]"},"citationItems":[{"id":103,"uris":["http://zotero.org/users/local/GW8LfK84/items/ITCVVBZK"],"uri":["http://zotero.org/users/local/GW8LfK84/items/ITCVVBZK"],"itemData":{"id":103,"type":"article-journal","title":"Clonal expansion versus functional clonal inactivation: a costimulatory signalling pathway determines the outcome of T cell antigen receptor occupancy","container-title":"Annual review of immunology","page":"445-480","volume":"7","source":"NCBI PubMed","DOI":"10.1146/annurev.iy.07.040189.002305","ISSN":"0732-0582","note":"PMID: 2653373","shortTitle":"Clonal expansion versus functional clonal inactivation","journalAbbreviation":"Annu. Rev. Immunol.","language":"eng","author":[{"family":"Mueller","given":"D L"},{"family":"Jenkins","given":"M K"},{"family":"Schwartz","given":"R H"}],"issued":{"date-parts":[["1989"]]},"PMID":"2653373"}}],"schema":"https://github.com/citation-style-language/schema/raw/master/csl-citation.json"} </w:instrText>
      </w:r>
      <w:r w:rsidR="000F73DB" w:rsidRPr="004B48D6">
        <w:rPr>
          <w:rFonts w:ascii="Book Antiqua" w:hAnsi="Book Antiqua"/>
          <w:szCs w:val="24"/>
          <w:lang w:val="en-GB"/>
        </w:rPr>
        <w:fldChar w:fldCharType="separate"/>
      </w:r>
      <w:r w:rsidR="007B2872" w:rsidRPr="004B48D6">
        <w:rPr>
          <w:rFonts w:ascii="Book Antiqua" w:hAnsi="Book Antiqua"/>
          <w:szCs w:val="24"/>
          <w:vertAlign w:val="superscript"/>
          <w:lang w:val="en-US"/>
        </w:rPr>
        <w:t>[8]</w:t>
      </w:r>
      <w:r w:rsidR="000F73DB" w:rsidRPr="004B48D6">
        <w:rPr>
          <w:rFonts w:ascii="Book Antiqua" w:hAnsi="Book Antiqua"/>
          <w:szCs w:val="24"/>
          <w:lang w:val="en-GB"/>
        </w:rPr>
        <w:fldChar w:fldCharType="end"/>
      </w:r>
      <w:r w:rsidRPr="004B48D6">
        <w:rPr>
          <w:rFonts w:ascii="Book Antiqua" w:hAnsi="Book Antiqua"/>
          <w:szCs w:val="24"/>
          <w:lang w:val="en-GB"/>
        </w:rPr>
        <w:t xml:space="preserve">. Up to now, many costimulatory signals and pathways </w:t>
      </w:r>
      <w:r w:rsidR="00CB5EA7" w:rsidRPr="004B48D6">
        <w:rPr>
          <w:rFonts w:ascii="Book Antiqua" w:hAnsi="Book Antiqua"/>
          <w:szCs w:val="24"/>
          <w:lang w:val="en-GB"/>
        </w:rPr>
        <w:t>have been identified</w:t>
      </w:r>
      <w:r w:rsidR="0059235C" w:rsidRPr="004B48D6">
        <w:rPr>
          <w:rFonts w:ascii="Book Antiqua" w:hAnsi="Book Antiqua"/>
          <w:szCs w:val="24"/>
          <w:lang w:val="en-GB"/>
        </w:rPr>
        <w:t>, among which</w:t>
      </w:r>
      <w:r w:rsidR="00CB5EA7" w:rsidRPr="004B48D6">
        <w:rPr>
          <w:rFonts w:ascii="Book Antiqua" w:hAnsi="Book Antiqua"/>
          <w:szCs w:val="24"/>
          <w:lang w:val="en-GB"/>
        </w:rPr>
        <w:t xml:space="preserve"> t</w:t>
      </w:r>
      <w:r w:rsidRPr="004B48D6">
        <w:rPr>
          <w:rFonts w:ascii="Book Antiqua" w:hAnsi="Book Antiqua"/>
          <w:szCs w:val="24"/>
          <w:lang w:val="en-GB"/>
        </w:rPr>
        <w:t xml:space="preserve">he best </w:t>
      </w:r>
      <w:r w:rsidR="00CB5EA7" w:rsidRPr="004B48D6">
        <w:rPr>
          <w:rFonts w:ascii="Book Antiqua" w:hAnsi="Book Antiqua"/>
          <w:szCs w:val="24"/>
          <w:lang w:val="en-GB"/>
        </w:rPr>
        <w:t>characterized are the CD28/CTLA-4/B7 pathway and the CD40/CD40L pathway.</w:t>
      </w:r>
    </w:p>
    <w:p w:rsidR="000E36AC" w:rsidRPr="004B48D6" w:rsidRDefault="000E36AC" w:rsidP="004B48D6">
      <w:pPr>
        <w:pStyle w:val="a4"/>
        <w:spacing w:before="0" w:after="0"/>
        <w:rPr>
          <w:rFonts w:ascii="Book Antiqua" w:hAnsi="Book Antiqua"/>
          <w:szCs w:val="24"/>
          <w:lang w:val="en-GB"/>
        </w:rPr>
      </w:pPr>
    </w:p>
    <w:p w:rsidR="000E36AC" w:rsidRPr="00F12581" w:rsidRDefault="000E36AC" w:rsidP="00F12581">
      <w:pPr>
        <w:pStyle w:val="3"/>
        <w:spacing w:before="0"/>
        <w:jc w:val="both"/>
        <w:rPr>
          <w:rFonts w:ascii="Book Antiqua" w:hAnsi="Book Antiqua"/>
          <w:b w:val="0"/>
          <w:szCs w:val="24"/>
          <w:lang w:val="en-US"/>
        </w:rPr>
      </w:pPr>
      <w:r w:rsidRPr="004B48D6">
        <w:rPr>
          <w:rFonts w:ascii="Book Antiqua" w:hAnsi="Book Antiqua"/>
          <w:szCs w:val="24"/>
          <w:lang w:val="en-US"/>
        </w:rPr>
        <w:t>The CD28/</w:t>
      </w:r>
      <w:r w:rsidR="00CB5EA7" w:rsidRPr="004B48D6">
        <w:rPr>
          <w:rFonts w:ascii="Book Antiqua" w:hAnsi="Book Antiqua"/>
          <w:szCs w:val="24"/>
          <w:lang w:val="en-US"/>
        </w:rPr>
        <w:t>CTLA-4/</w:t>
      </w:r>
      <w:r w:rsidR="00F12581">
        <w:rPr>
          <w:rFonts w:ascii="Book Antiqua" w:hAnsi="Book Antiqua"/>
          <w:szCs w:val="24"/>
          <w:lang w:val="en-US"/>
        </w:rPr>
        <w:t>B7 interaction</w:t>
      </w:r>
      <w:r w:rsidR="00F12581">
        <w:rPr>
          <w:rFonts w:ascii="Book Antiqua" w:hAnsi="Book Antiqua" w:hint="eastAsia"/>
          <w:szCs w:val="24"/>
          <w:lang w:val="en-US" w:eastAsia="zh-CN"/>
        </w:rPr>
        <w:t xml:space="preserve">: </w:t>
      </w:r>
      <w:r w:rsidRPr="00F12581">
        <w:rPr>
          <w:rFonts w:ascii="Book Antiqua" w:hAnsi="Book Antiqua"/>
          <w:b w:val="0"/>
          <w:szCs w:val="24"/>
          <w:lang w:val="en-GB"/>
        </w:rPr>
        <w:t>Mice deficient in CD28 are unable to mou</w:t>
      </w:r>
      <w:r w:rsidR="008F03F9" w:rsidRPr="00F12581">
        <w:rPr>
          <w:rFonts w:ascii="Book Antiqua" w:hAnsi="Book Antiqua"/>
          <w:b w:val="0"/>
          <w:szCs w:val="24"/>
          <w:lang w:val="en-GB"/>
        </w:rPr>
        <w:t>nt an effective immune response</w:t>
      </w:r>
      <w:r w:rsidRPr="00F12581">
        <w:rPr>
          <w:rFonts w:ascii="Book Antiqua" w:hAnsi="Book Antiqua"/>
          <w:b w:val="0"/>
          <w:szCs w:val="24"/>
          <w:lang w:val="en-GB"/>
        </w:rPr>
        <w:t xml:space="preserve"> to foreign antigens, pathogens or allografts. The CD28 receptor is a disulfide-linked homodimer, which is constitutively expressed on T cells and is engaged by </w:t>
      </w:r>
      <w:r w:rsidR="00CB5EA7" w:rsidRPr="00F12581">
        <w:rPr>
          <w:rFonts w:ascii="Book Antiqua" w:hAnsi="Book Antiqua"/>
          <w:b w:val="0"/>
          <w:szCs w:val="24"/>
          <w:lang w:val="en-GB"/>
        </w:rPr>
        <w:t>both the CD80 (B7-1) and CD86 (B7-</w:t>
      </w:r>
      <w:r w:rsidRPr="00F12581">
        <w:rPr>
          <w:rFonts w:ascii="Book Antiqua" w:hAnsi="Book Antiqua"/>
          <w:b w:val="0"/>
          <w:szCs w:val="24"/>
          <w:lang w:val="en-GB"/>
        </w:rPr>
        <w:t>2) molecule on activated APC</w:t>
      </w:r>
      <w:r w:rsidR="000F73DB" w:rsidRPr="00F12581">
        <w:rPr>
          <w:rFonts w:ascii="Book Antiqua" w:hAnsi="Book Antiqua"/>
          <w:b w:val="0"/>
          <w:szCs w:val="24"/>
          <w:lang w:val="en-GB"/>
        </w:rPr>
        <w:fldChar w:fldCharType="begin"/>
      </w:r>
      <w:r w:rsidR="001C1B4A" w:rsidRPr="00F12581">
        <w:rPr>
          <w:rFonts w:ascii="Book Antiqua" w:hAnsi="Book Antiqua"/>
          <w:b w:val="0"/>
          <w:szCs w:val="24"/>
          <w:lang w:val="en-GB"/>
        </w:rPr>
        <w:instrText xml:space="preserve"> ADDIN ZOTERO_ITEM CSL_CITATION {"citationID":"Vqs3TVr1","properties":{"formattedCitation":"{\\rtf \\super [9]\\nosupersub{}}","plainCitation":"[9]"},"citationItems":[{"id":60,"uris":["http://zotero.org/users/local/GW8LfK84/items/82TG5GWD"],"uri":["http://zotero.org/users/local/GW8LfK84/items/82TG5GWD"],"itemData":{"id":60,"type":"article-journal","title":"The B7–CD28 superfamily","container-title":"Nature Reviews Immunology","page":"116-126","volume":"2","issue":"2","source":"www.nature.com","abstract":"The B7-1/B7-2–CD28/CTLA-4 pathway is crucial in regulating T-cell activation and tolerance. New B7 and CD28 molecules have recently been discovered and new pathways have been delineated that seem to be important for regulating the responses of previously activated T cells. Several B7 homologues are expressed on cells other than professional antigen-presenting cells, indicating new mechanisms for regulating T-cell responses in peripheral tissues. Some B7 homologues have unknown receptors, indicating that other immunoregulatory pathways remain to be described. Here, we summarize our current understanding of the new members of the B7 and CD28 families, and discuss their therapeutic potential.","DOI":"10.1038/nri727","ISSN":"1474-1733","language":"en","author":[{"family":"Sharpe","given":"Arlene H."},{"family":"Freeman","given":"Gordon J."}],"issued":{"date-parts":[["2002",1,2]]},"accessed":{"date-parts":[["2012",10,15]]}}}],"schema":"https://github.com/citation-style-language/schema/raw/master/csl-citation.json"} </w:instrText>
      </w:r>
      <w:r w:rsidR="000F73DB" w:rsidRPr="00F12581">
        <w:rPr>
          <w:rFonts w:ascii="Book Antiqua" w:hAnsi="Book Antiqua"/>
          <w:b w:val="0"/>
          <w:szCs w:val="24"/>
          <w:lang w:val="en-GB"/>
        </w:rPr>
        <w:fldChar w:fldCharType="separate"/>
      </w:r>
      <w:r w:rsidR="001C1B4A" w:rsidRPr="00F12581">
        <w:rPr>
          <w:rFonts w:ascii="Book Antiqua" w:hAnsi="Book Antiqua"/>
          <w:b w:val="0"/>
          <w:szCs w:val="24"/>
          <w:vertAlign w:val="superscript"/>
          <w:lang w:val="en-US"/>
        </w:rPr>
        <w:t>[9]</w:t>
      </w:r>
      <w:r w:rsidR="000F73DB" w:rsidRPr="00F12581">
        <w:rPr>
          <w:rFonts w:ascii="Book Antiqua" w:hAnsi="Book Antiqua"/>
          <w:b w:val="0"/>
          <w:szCs w:val="24"/>
          <w:lang w:val="en-GB"/>
        </w:rPr>
        <w:fldChar w:fldCharType="end"/>
      </w:r>
      <w:r w:rsidRPr="00F12581">
        <w:rPr>
          <w:rFonts w:ascii="Book Antiqua" w:hAnsi="Book Antiqua"/>
          <w:b w:val="0"/>
          <w:szCs w:val="24"/>
          <w:lang w:val="en-GB"/>
        </w:rPr>
        <w:t>. The monomeric CD86 ligand is constitutively expressed in low amounts on pro</w:t>
      </w:r>
      <w:r w:rsidR="0059235C" w:rsidRPr="00F12581">
        <w:rPr>
          <w:rFonts w:ascii="Book Antiqua" w:hAnsi="Book Antiqua"/>
          <w:b w:val="0"/>
          <w:szCs w:val="24"/>
          <w:lang w:val="en-GB"/>
        </w:rPr>
        <w:t>fessional APC</w:t>
      </w:r>
      <w:r w:rsidRPr="00F12581">
        <w:rPr>
          <w:rFonts w:ascii="Book Antiqua" w:hAnsi="Book Antiqua"/>
          <w:b w:val="0"/>
          <w:szCs w:val="24"/>
          <w:lang w:val="en-GB"/>
        </w:rPr>
        <w:t xml:space="preserve"> and up-regulated upon activation</w:t>
      </w:r>
      <w:r w:rsidR="00D53123" w:rsidRPr="00F12581">
        <w:rPr>
          <w:rFonts w:ascii="Book Antiqua" w:hAnsi="Book Antiqua"/>
          <w:b w:val="0"/>
          <w:szCs w:val="24"/>
          <w:lang w:val="en-GB"/>
        </w:rPr>
        <w:t>,</w:t>
      </w:r>
      <w:r w:rsidRPr="00F12581">
        <w:rPr>
          <w:rFonts w:ascii="Book Antiqua" w:hAnsi="Book Antiqua"/>
          <w:b w:val="0"/>
          <w:szCs w:val="24"/>
          <w:lang w:val="en-GB"/>
        </w:rPr>
        <w:t xml:space="preserve"> while CD80 is expressed as a dimer </w:t>
      </w:r>
      <w:r w:rsidR="0059235C" w:rsidRPr="00F12581">
        <w:rPr>
          <w:rFonts w:ascii="Book Antiqua" w:hAnsi="Book Antiqua"/>
          <w:b w:val="0"/>
          <w:szCs w:val="24"/>
          <w:lang w:val="en-GB"/>
        </w:rPr>
        <w:t>on activated APC</w:t>
      </w:r>
      <w:r w:rsidRPr="00F12581">
        <w:rPr>
          <w:rFonts w:ascii="Book Antiqua" w:hAnsi="Book Antiqua"/>
          <w:b w:val="0"/>
          <w:szCs w:val="24"/>
          <w:lang w:val="en-GB"/>
        </w:rPr>
        <w:t>. The up-regulation of CD86 occurs rapidly after activation and reaches its maximum 18 to 24</w:t>
      </w:r>
      <w:r w:rsidR="0094563E" w:rsidRPr="00F12581">
        <w:rPr>
          <w:rFonts w:ascii="Book Antiqua" w:hAnsi="Book Antiqua"/>
          <w:b w:val="0"/>
          <w:szCs w:val="24"/>
          <w:lang w:val="en-GB"/>
        </w:rPr>
        <w:t xml:space="preserve"> </w:t>
      </w:r>
      <w:r w:rsidRPr="00F12581">
        <w:rPr>
          <w:rFonts w:ascii="Book Antiqua" w:hAnsi="Book Antiqua"/>
          <w:b w:val="0"/>
          <w:szCs w:val="24"/>
          <w:lang w:val="en-GB"/>
        </w:rPr>
        <w:t>h after stimulation, while the up-regulation of CD80 is delayed and reaches a maximum after 48 to 72</w:t>
      </w:r>
      <w:r w:rsidR="0094563E" w:rsidRPr="00F12581">
        <w:rPr>
          <w:rFonts w:ascii="Book Antiqua" w:hAnsi="Book Antiqua"/>
          <w:b w:val="0"/>
          <w:szCs w:val="24"/>
          <w:lang w:val="en-GB"/>
        </w:rPr>
        <w:t xml:space="preserve"> </w:t>
      </w:r>
      <w:r w:rsidRPr="00F12581">
        <w:rPr>
          <w:rFonts w:ascii="Book Antiqua" w:hAnsi="Book Antiqua"/>
          <w:b w:val="0"/>
          <w:szCs w:val="24"/>
          <w:lang w:val="en-GB"/>
        </w:rPr>
        <w:t>h</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{"citationID":"pctkdqMl","properties":{"formattedCitation":"{\\rtf \\super [10,11]\\nosupersub{}}","plainCitation":"[10,11]"},"citationItems":[{"id":127,"uris":["http://zotero.org/users/local/GW8LfK84/items/IHMJPJVM"],"uri":["http://zotero.org/users/local/GW8LfK84/items/IHMJPJVM"],"itemData":{"id":127,"type":"article-journal","title":"Expression and functional significance of an additional ligand for CTLA-4","container-title":"Proceedings of the National Academy of Sciences of the United States of America","page":"11054-11058","volume":"90","issue":"23","source":"NCBI PubMed","abstract":"Effective T-cell activation requires antigen/major histocompatibility complex engagement by the T-cell receptor complex in concert with one or more costimulatory molecules. Recent studies have suggested that the B7 molecule, expressed on most antigen presenting cells, functions as a costimulatory molecule through its interaction with CD28 on T cells. Blocking the CD28/B7 interaction with CTLA4Ig inhibits T-cell activation in vitro and induces unresponsiveness. We demonstrate that another molecule(s), termed B7-2, is expressed constitutively on dendritic cells, is differentially regulated on B cells, and costimulates naive T cells responding to alloantigen. B7-2 is up-regulated by lipopolysaccharide in &lt; 6 hr and is maximally expressed on the majority of B cells by 24 hr. In contrast, B7 is detected only on a subset of activated B cells late (48 hr) after stimulation. In addition, Con A directly induces B7-2 but not B7 expression on B cells. Finally, although both anti-B7 monoclonal antibodies and CTLA4Ig blocked T-cell proliferation to antigen-expressing B7 transfectants, only CTLA4Ig had any significant inhibitory effect on T-cell proliferation to antigens expressed on natural antigen presenting cells, such as dendritic cells. Thus, B7 is not the only costimulatory molecule capable of initiating T-cell responses since a second ligand, B7-2, can provide a necessary second signal for T-cell activation.","ISSN":"0027-8424","note":"PMID: 7504292","journalAbbreviation":"Proc. Natl. Acad. Sci. U.S.A.","language":"eng","author":[{"family":"Lenschow","given":"D J"},{"family":"Su","given":"G H"},{"family":"Zuckerman","given":"L A"},{"family":"Nabavi","given":"N"},{"family":"Jellis","given":"C L"},{"family":"Gray","given":"G S"},{"family":"Miller","given":"J"},{"family":"Bluestone","given":"J A"}],"issued":{"date-parts":[["1993",12,1]]},"PMID":"7504292"}},{"id":125,"uris":["http://zotero.org/users/local/GW8LfK84/items/MFKJPQIA"],"uri":["http://zotero.org/users/local/GW8LfK84/items/MFKJPQIA"],"itemData":{"id":125,"type":"article-journal","title":"Comparative analysis of B7-1 and B7-2 costimulatory ligands: expression and function","container-title":"The Journal of experimental medicine","page":"631-640","volume":"180","issue":"2","source":"NCBI PubMed","abstract":"Antigen-specific T cell activation requires the engagement of the T cell receptor (TCR) with antigen as well as the engagement of appropriate costimulatory molecules. The most extensively characterized pathway of costimulation has been that involving the interaction of CD28 and CTLA4 on the T cell with B7 (now termed B7-1) on antigen presenting cells. Recently, B7-2 a second costimulatory ligand for CTLA4, was described, demonstrating the potential complexity of costimulatory interactions. This report examines and compares the expression and function of B7-1 and B7-2. Overall these results indicate that (a) B7-1 and B7-2 can be expressed by multiple cell types, including B cells, T cells, macrophages, and dendritic cells, all of which are therefore candidate populations for delivering costimulatory signals mediated by these molecules; (b) stimulating B cells with either LPS or anti-IgD-dextran induced expression of both B7-1 and B7-2, and peak expression of both costimulatory molecules occurred after 18-42 h of culture. Expression of B7-2 on these B cell populations was significantly higher than expression of B7-1 at all times assayed after stimulation; (c) blocking of B7-2 costimulatory activity inhibited TCR-dependent T cell proliferation and cytokine production, without affecting early consequences of TCR signaling such as induction of CD69 or interleukin 2 receptor alpha (IL-2R alpha); and (d) expression of B7-1 and of B7-2 can be regulated by a variety of stimuli. Moreover, expression of B7-1 and B7-2 can be independently regulated by the same stimulus, providing an additional complexity in the mechanisms available for regulating costimulation and hence immune response.","ISSN":"0022-1007","note":"PMID: 7519245","shortTitle":"Comparative analysis of B7-1 and B7-2 costimulatory ligands","journalAbbreviation":"J. Exp. Med.","language":"eng","author":[{"family":"Hathcock","given":"K S"},{"family":"Laszlo","given":"G"},{"family":"Pucillo","given":"C"},{"family":"Linsley","given":"P"},{"family":"Hodes","given":"R J"}],"issued":{"date-parts":[["1994",8,1]]},"PMID":"7519245"}}],"schema":"https://github.com/citation-style-language/schema/raw/master/csl-citation.json"}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[10,11]</w:t>
      </w:r>
      <w:r w:rsidR="000F73DB" w:rsidRPr="00F12581">
        <w:rPr>
          <w:rFonts w:ascii="Book Antiqua" w:hAnsi="Book Antiqua"/>
          <w:b w:val="0"/>
          <w:szCs w:val="24"/>
          <w:lang w:val="en-GB"/>
        </w:rPr>
        <w:fldChar w:fldCharType="end"/>
      </w:r>
      <w:r w:rsidRPr="00F12581">
        <w:rPr>
          <w:rFonts w:ascii="Book Antiqua" w:hAnsi="Book Antiqua"/>
          <w:b w:val="0"/>
          <w:szCs w:val="24"/>
          <w:lang w:val="en-GB"/>
        </w:rPr>
        <w:t>. Studies with knock-out (KO) mice have shown that CD86 is more important for initiat</w:t>
      </w:r>
      <w:r w:rsidR="00D53123" w:rsidRPr="00F12581">
        <w:rPr>
          <w:rFonts w:ascii="Book Antiqua" w:hAnsi="Book Antiqua"/>
          <w:b w:val="0"/>
          <w:szCs w:val="24"/>
          <w:lang w:val="en-GB"/>
        </w:rPr>
        <w:t>ing an immune response than CD80</w:t>
      </w:r>
      <w:r w:rsidRPr="00F12581">
        <w:rPr>
          <w:rFonts w:ascii="Book Antiqua" w:hAnsi="Book Antiqua"/>
          <w:b w:val="0"/>
          <w:szCs w:val="24"/>
          <w:lang w:val="en-GB"/>
        </w:rPr>
        <w:t>. Otherwise the functions of the two B7 molecules are largely overlapping</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{"citationID":"2nv0a6otlk","properties":{"formattedCitation":"{\\rtf \\super [12]\\nosupersub{}}","plainCitation":"[12]"},"citationItems":[{"id":151,"uris":["http://zotero.org/users/local/GW8LfK84/items/HA2EI3ES"],"uri":["http://zotero.org/users/local/GW8LfK84/items/HA2EI3ES"],"itemData":{"id":151,"type":"article-journal","title":"The role of B7 co-stimulation in activation and differentiation of CD4+ and CD8+ T cells","container-title":"Immunological reviews","page":"231-247","volume":"165","source":"NCBI PubMed","abstract":"The functional significance of B7 co-stimulation in T-cell activation was described first in the context of preventing the induction of anergy. The functions of this pathway are far more complex than initially appreciated in view of the existence of two B7 molecules which have specificities for both CD28 and CTLA-4, which serve to amplify and terminate T-cell responses respectively. Mice lacking B7 co-stimulators and CD28 and CTLA-4 co-stimulatory receptors are helping to clarify the functions of this key immunoregulatory pathway. In this review we will focus on the role of B7 co-stimulation in the activation and differentiation of CD4+ helper cells and CD8+ cytotoxic cells. The contribution of B7 co-stimulation to CD4+ responses depends upon the activation history of the T-cell and the strength of the T-cell antigen receptor signal. B7 co-stimulation contributes to interleukin (IL)-2 production by both naive and previously activated CD4+ T cells. B7 co-stimulation is most critical for the differentiation of naive CD4+ T cells to IL-4 producers, but predominately influences IL-2 production by previously activated CD4+ cells. B7 co-stimulation is important in development of cytotoxic T cells through both effects on T-helper cells and by direct co-stimulation of CD8+ cells.","ISSN":"0105-2896","note":"PMID: 9850864","journalAbbreviation":"Immunol. Rev.","language":"eng","author":[{"family":"McAdam","given":"A J"},{"family":"Schweitzer","given":"A N"},{"family":"Sharpe","given":"A H"}],"issued":{"date-parts":[["1998",10]]},"PMID":"9850864"}}],"schema":"https://github.com/citation-style-language/schema/raw/master/csl-citation.json"}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[12]</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Signalling </w:t>
      </w:r>
      <w:r w:rsidRPr="00F12581">
        <w:rPr>
          <w:rFonts w:ascii="Book Antiqua" w:hAnsi="Book Antiqua"/>
          <w:b w:val="0"/>
          <w:i/>
          <w:szCs w:val="24"/>
          <w:lang w:val="en-GB"/>
        </w:rPr>
        <w:t>via</w:t>
      </w:r>
      <w:r w:rsidRPr="00F12581">
        <w:rPr>
          <w:rFonts w:ascii="Book Antiqua" w:hAnsi="Book Antiqua"/>
          <w:b w:val="0"/>
          <w:szCs w:val="24"/>
          <w:lang w:val="en-GB"/>
        </w:rPr>
        <w:t xml:space="preserve"> CD28 is mediated through the phosphatidylinositol 3-kinase-protein kinase B (PKB/Akt) and the growth factor-receptor-bound protein 2 (Grb2) pathways and </w:t>
      </w:r>
      <w:r w:rsidR="0059235C" w:rsidRPr="00F12581">
        <w:rPr>
          <w:rFonts w:ascii="Book Antiqua" w:hAnsi="Book Antiqua"/>
          <w:b w:val="0"/>
          <w:szCs w:val="24"/>
          <w:lang w:val="en-GB"/>
        </w:rPr>
        <w:t>promotes</w:t>
      </w:r>
      <w:r w:rsidRPr="00F12581">
        <w:rPr>
          <w:rFonts w:ascii="Book Antiqua" w:hAnsi="Book Antiqua"/>
          <w:b w:val="0"/>
          <w:szCs w:val="24"/>
          <w:lang w:val="en-GB"/>
        </w:rPr>
        <w:t xml:space="preserve"> IL-2 production</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{"citationID":"hg66h6tv6","properties":{"formattedCitation":"{\\rtf \\super [13]\\nosupersub{}}","plainCitation":"[13]"},"citationItems":[{"id":119,"uris":["http://zotero.org/users/local/GW8LfK84/items/7XTQ8JRJ"],"uri":["http://zotero.org/users/local/GW8LfK84/items/7XTQ8JRJ"],"itemData":{"id":119,"type":"article-journal","title":"CD28 delivers a costimulatory signal involved in antigen-specific IL-2 production by human T cells","container-title":"Journal of immunology (Baltimore, Md.: 1950)","page":"2461-2466","volume":"147","issue":"8","source":"NCBI PubMed","abstract":"CD4+ T cells require two signals to produce maximal amounts of IL-2, i.e., TCR occupancy and an unidentified APC-derived costimulus. Here we show that this costimulatory signal can be delivered by the T cell molecule CD28. An agonistic anti-CD28 mAb, but not IL-1 and/or IL-6, stimulated T cell proliferation by tetanus toxoid-specific T cells cultured with Ag-pulsed, costimulation-deficient APC. Furthermore, the ability of B cell tumor lines to provide costimulatory signals to purified T cells correlated well with expression of the CD28 ligand B7/BB-1. Finally, like anti-CD28 mAb, autologous human APC appeared to stimulate a cyclosporine A-resistant pathway of T cell activation. Together, these results suggest that the two signals required for IL-2 production by CD4+ T cells can be transduced by the TCR and CD28.","ISSN":"0022-1767","note":"PMID: 1717561","journalAbbreviation":"J. Immunol.","language":"eng","author":[{"family":"Jenkins","given":"M K"},{"family":"Taylor","given":"P S"},{"family":"Norton","given":"S D"},{"family":"Urdahl","given":"K B"}],"issued":{"date-parts":[["1991",10,15]]},"PMID":"1717561"}}],"schema":"https://github.com/citation-style-language/schema/raw/master/csl-citation.json"}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[13]</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and T cell proliferation</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{"citationID":"AuPYyCX4","properties":{"formattedCitation":"{\\rtf \\super [14]\\nosupersub{}}","plainCitation":"[14]"},"citationItems":[{"id":121,"uris":["http://zotero.org/users/local/GW8LfK84/items/WG8CNWGB"],"uri":["http://zotero.org/users/local/GW8LfK84/items/WG8CNWGB"],"itemData":{"id":121,"type":"article-journal","title":"CD28 costimulation mediates T cell expansion via IL-2-independent and IL-2-dependent regulation of cell cycle progression","container-title":"Journal of immunology (Baltimore, Md.: 1950)","page":"144-151","volume":"164","issue":"1","source":"NCBI PubMed","abstract":"In the presence of TCR ligation by Ag, CD28 pathway mediates the most potent costimulatory signal for T cell activation, cytokine secretion, and T cell expansion. Although CD28 costimulation promotes T cell expansion due to IL-2 secretion and subsequent signaling via the IL-2 receptor, recent studies indicate that the dramatic T cell expansion mediated through the unopposed CD28 stimulation in CTLA4-deficient mice is IL-2 independent. Therefore, we sought to dissect the effects of CD28 and IL-2 receptor pathways on cell cycle progression and determine the molecular mechanisms by which the CD28 pathway regulates T cell expansion. Here we show that CD28 costimulation directly regulates T cell cycle entry and progression through the G1 phase in an IL-2-independent manner resulting in activation of cyclin D2-associated cdk4/cdk6 and cyclin E-associated cdk2. Subsequent progression into the S phase is mediated via both IL-2-dependent and IL-2-independent mechanisms and, although in the absence of IL-2 the majority of T cells are arrested at the G1/S transition, a significant fraction of them progresses into the S phase. The key regulatory mechanism for the activation of cyclin-cdk complexes and cell cycle progression is the down-regulation of p27kip1 cdk inhibitor, which is mediated at the posttranscriptional level by its ubiquitin-dependent degradation in the proteasome pathway. Therefore, CD28 costimulation mediates T cell expansion in an IL-2-independent and IL-2 dependent manner and regulates cell cycle progression at two distinct points: at the early G1 phase and at the G1/S transition.","ISSN":"0022-1767","note":"PMID: 10605005","journalAbbreviation":"J. Immunol.","language":"eng","author":[{"family":"Appleman","given":"L J"},{"family":"Berezovskaya","given":"A"},{"family":"Grass","given":"I"},{"family":"Boussiotis","given":"V A"}],"issued":{"date-parts":[["2000",1,1]]},"PMID":"10605005"}}],"schema":"https://github.com/citation-style-language/schema/raw/master/csl-citation.json"}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[14]</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by decreasing the threshold for activation </w:t>
      </w:r>
      <w:r w:rsidRPr="00F12581">
        <w:rPr>
          <w:rFonts w:ascii="Book Antiqua" w:hAnsi="Book Antiqua"/>
          <w:b w:val="0"/>
          <w:i/>
          <w:szCs w:val="24"/>
          <w:lang w:val="en-GB"/>
        </w:rPr>
        <w:t>via</w:t>
      </w:r>
      <w:r w:rsidRPr="00F12581">
        <w:rPr>
          <w:rFonts w:ascii="Book Antiqua" w:hAnsi="Book Antiqua"/>
          <w:b w:val="0"/>
          <w:szCs w:val="24"/>
          <w:lang w:val="en-GB"/>
        </w:rPr>
        <w:t xml:space="preserve"> the TCR</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{"citationID":"wnSuVADm","properties":{"formattedCitation":"{\\rtf \\super [15]\\nosupersub{}}","plainCitation":"[15]"},"citationItems":[{"id":117,"uris":["http://zotero.org/users/local/GW8LfK84/items/MAH7Q3N5"],"uri":["http://zotero.org/users/local/GW8LfK84/items/MAH7Q3N5"],"itemData":{"id":117,"type":"article-journal","title":"T cell activation determined by T cell receptor number and tunable thresholds","container-title":"Science (New York, N.Y.)","page":"104-106","volume":"273","issue":"5271","source":"NCBI PubMed","abstract":"The requirements for T cell activation have been reported to vary widely depending on the state of the T cell, the type of antigen-presenting cell, and the nature of the T cell receptor (TCR) ligand. A unitary requirement for T cell responses was revealed by measurement of the number of triggered TCRs. Irrespective of the nature of the triggering ligand, T cells \"counted\" the number of triggered TCRs and responded when a threshold of approximately 8000 TCRs was reached. The capacity to reach the activation threshold was severely compromised by a reduction in the number of TCRs. Costimulatory signals lowered the activation threshold to approximately 1500 TCRs, thus making T cells more sensitive to antigenic stimulation.","ISSN":"0036-8075","note":"PMID: 8658175","journalAbbreviation":"Science","language":"eng","author":[{"family":"Viola","given":"A"},{"family":"Lanzavecchia","given":"A"}],"issued":{"date-parts":[["1996",7,5]]},"PMID":"8658175"}}],"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[15]</w:t>
      </w:r>
      <w:r w:rsidR="000F73DB" w:rsidRPr="00F12581">
        <w:rPr>
          <w:rFonts w:ascii="Book Antiqua" w:hAnsi="Book Antiqua"/>
          <w:b w:val="0"/>
          <w:szCs w:val="24"/>
          <w:lang w:val="en-GB"/>
        </w:rPr>
        <w:fldChar w:fldCharType="end"/>
      </w:r>
      <w:r w:rsidRPr="00F12581">
        <w:rPr>
          <w:rFonts w:ascii="Book Antiqua" w:hAnsi="Book Antiqua"/>
          <w:b w:val="0"/>
          <w:szCs w:val="24"/>
          <w:lang w:val="en-GB"/>
        </w:rPr>
        <w:t>. In addition, T cell survival is strengthened by up-regulation of the anti-apoptotic factor Bcl-xL</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{"citationID":"In2A9piP","properties":{"formattedCitation":"{\\rtf \\super [16]\\nosupersub{}}","plainCitation":"[16]"},"citationItems":[{"id":115,"uris":["http://zotero.org/users/local/GW8LfK84/items/Q5QXXBMH"],"uri":["http://zotero.org/users/local/GW8LfK84/items/Q5QXXBMH"],"itemData":{"id":115,"type":"article-journal","title":"CD28 costimulation can promote T cell survival by enhancing the expression of Bcl-XL","container-title":"Immunity","page":"87-98","volume":"3","issue":"1","source":"NCBI PubMed","abstract":"T cell activation through the TCR can result in either cell proliferation or cell death. The role of costimulatory receptors in regulating T cell survival has not been defined. Here, we present data demonstrating that CD28 costimulation enhances the in vitro survival of activated T cells. One mechanism for this enhancement is the ability of CD28 costimulation to augment the production of IL-2, which acts as an extrinsic survival factor for T cells. In addition, CD28 costimulation augments the intrinsic ability of T cells to resist apoptosis. Although CD28 signal transduction had no effect on Bcl-2 expression, CD28 costimulation was found to augment the expression of Bcl-XL substantially. Transfection experiments demonstrated that this level of Bcl-XL could prevent T cell death in response to TCR cross-linking, Fas cross-linking, or IL-2 withdrawal. These data suggest that an important role of CD28 costimulation is to augment T cell survival during antigen activation.","ISSN":"1074-7613","note":"PMID: 7621080","journalAbbreviation":"Immunity","language":"eng","author":[{"family":"Boise","given":"L H"},{"family":"Minn","given":"A J"},{"family":"Noel","given":"P J"},{"family":"June","given":"C H"},{"family":"Accavitti","given":"M A"},{"family":"Lindsten","given":"T"},{"family":"Thompson","given":"C B"}],"issued":{"date-parts":[["1995",7]]},"PMID":"7621080"}}],"schema":"https://github.com/citation-style-language/schema/raw/master/csl-citation.json"}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[16]</w:t>
      </w:r>
      <w:r w:rsidR="000F73DB" w:rsidRPr="00F12581">
        <w:rPr>
          <w:rFonts w:ascii="Book Antiqua" w:hAnsi="Book Antiqua"/>
          <w:b w:val="0"/>
          <w:szCs w:val="24"/>
          <w:lang w:val="en-GB"/>
        </w:rPr>
        <w:fldChar w:fldCharType="end"/>
      </w:r>
      <w:r w:rsidR="0059235C" w:rsidRPr="00F12581">
        <w:rPr>
          <w:rFonts w:ascii="Book Antiqua" w:hAnsi="Book Antiqua"/>
          <w:b w:val="0"/>
          <w:szCs w:val="24"/>
          <w:lang w:val="en-GB"/>
        </w:rPr>
        <w:t xml:space="preserve">. </w:t>
      </w:r>
      <w:r w:rsidRPr="00F12581">
        <w:rPr>
          <w:rFonts w:ascii="Book Antiqua" w:hAnsi="Book Antiqua"/>
          <w:b w:val="0"/>
          <w:szCs w:val="24"/>
          <w:lang w:val="en-GB"/>
        </w:rPr>
        <w:t xml:space="preserve">CD28 engagement </w:t>
      </w:r>
      <w:r w:rsidR="0059235C" w:rsidRPr="00F12581">
        <w:rPr>
          <w:rFonts w:ascii="Book Antiqua" w:hAnsi="Book Antiqua"/>
          <w:b w:val="0"/>
          <w:szCs w:val="24"/>
          <w:lang w:val="en-GB"/>
        </w:rPr>
        <w:t xml:space="preserve">also </w:t>
      </w:r>
      <w:r w:rsidRPr="00F12581">
        <w:rPr>
          <w:rFonts w:ascii="Book Antiqua" w:hAnsi="Book Antiqua"/>
          <w:b w:val="0"/>
          <w:szCs w:val="24"/>
          <w:lang w:val="en-GB"/>
        </w:rPr>
        <w:t xml:space="preserve">up-regulates or induces the expression of additional costimulatory </w:t>
      </w:r>
      <w:r w:rsidR="0059235C" w:rsidRPr="00F12581">
        <w:rPr>
          <w:rFonts w:ascii="Book Antiqua" w:hAnsi="Book Antiqua"/>
          <w:b w:val="0"/>
          <w:szCs w:val="24"/>
          <w:lang w:val="en-GB"/>
        </w:rPr>
        <w:t>receptors</w:t>
      </w:r>
      <w:r w:rsidR="00D53123" w:rsidRPr="00F12581">
        <w:rPr>
          <w:rFonts w:ascii="Book Antiqua" w:hAnsi="Book Antiqua"/>
          <w:b w:val="0"/>
          <w:szCs w:val="24"/>
          <w:lang w:val="en-GB"/>
        </w:rPr>
        <w:t xml:space="preserve"> such as ICOS</w:t>
      </w:r>
      <w:r w:rsidR="00241D4B" w:rsidRPr="00F12581">
        <w:rPr>
          <w:rFonts w:ascii="Book Antiqua" w:hAnsi="Book Antiqua"/>
          <w:b w:val="0"/>
          <w:szCs w:val="24"/>
          <w:lang w:val="en-GB"/>
        </w:rPr>
        <w:t xml:space="preserve"> and</w:t>
      </w:r>
      <w:r w:rsidR="00F10CF9" w:rsidRPr="00F12581">
        <w:rPr>
          <w:rFonts w:ascii="Book Antiqua" w:hAnsi="Book Antiqua"/>
          <w:b w:val="0"/>
          <w:szCs w:val="24"/>
          <w:lang w:val="en-GB"/>
        </w:rPr>
        <w:t xml:space="preserve"> CTLA-4</w:t>
      </w:r>
      <w:r w:rsidR="000F73DB" w:rsidRPr="00F12581">
        <w:rPr>
          <w:rFonts w:ascii="Book Antiqua" w:hAnsi="Book Antiqua"/>
          <w:b w:val="0"/>
          <w:szCs w:val="24"/>
          <w:lang w:val="en-GB"/>
        </w:rPr>
        <w:fldChar w:fldCharType="begin"/>
      </w:r>
      <w:r w:rsidR="00241D4B" w:rsidRPr="00F12581">
        <w:rPr>
          <w:rFonts w:ascii="Book Antiqua" w:hAnsi="Book Antiqua"/>
          <w:b w:val="0"/>
          <w:szCs w:val="24"/>
          <w:lang w:val="en-GB"/>
        </w:rPr>
        <w:instrText xml:space="preserve"> ADDIN ZOTERO_ITEM CSL_CITATION {"citationID":"bl0f637hh","properties":{"formattedCitation":"{\\rtf \\super [17]\\nosupersub{}}","plainCitation":"[17]"},"citationItems":[{"id":8,"uris":["http://zotero.org/users/local/GW8LfK84/items/9BXZQ9PG"],"uri":["http://zotero.org/users/local/GW8LfK84/items/9BXZQ9PG"],"itemData":{"id":8,"type":"article-journal","title":"Blocking costimulatory pathways: prospects for inducing transplantation tolerance","container-title":"Immunotherapy","page":"497-509","volume":"2","issue":"4","source":"NCBI PubMed","abstract":"Tolerance induction to alloantigens is a major challenge in transplant immunology. Whereas conventional immunosuppression inhibits the immune system in a nonspecific way, thereby also undermining an appropriate immune response towards potentially harmful infectious organisms, tolerance in a transplantation setting is restricted to alloantigens, while protective immunity is preserved. Moreover, tolerance implies an immunological status that is preserved after withdrawal of the tolerance-inducing therapy. Among the most promising strategies to induce immunological tolerance are costimulation blockade and establishment of mixed chimerism. Despite significant advances, we still know little about the mechanisms responsible for such tolerance. In this article, we discuss tolerance induction to transplantation antigens by costimulation blockade.","DOI":"10.2217/imt.10.31","ISSN":"1750-7448","note":"PMID: 20636004","shortTitle":"Blocking costimulatory pathways","journalAbbreviation":"Immunotherapy","author":[{"family":"Verbinnen","given":"Bert"},{"family":"Van Gool","given":"Stefaan W"},{"family":"Ceuppens","given":"Jan L"}],"issued":{"date-parts":[["2010",7]]},"accessed":{"date-parts":[["2012",9,22]]},"PMID":"20636004"}}],"schema":"https://github.com/citation-style-language/schema/raw/master/csl-citation.json"} </w:instrText>
      </w:r>
      <w:r w:rsidR="000F73DB" w:rsidRPr="00F12581">
        <w:rPr>
          <w:rFonts w:ascii="Book Antiqua" w:hAnsi="Book Antiqua"/>
          <w:b w:val="0"/>
          <w:szCs w:val="24"/>
          <w:lang w:val="en-GB"/>
        </w:rPr>
        <w:fldChar w:fldCharType="separate"/>
      </w:r>
      <w:r w:rsidR="00241D4B" w:rsidRPr="00F12581">
        <w:rPr>
          <w:rFonts w:ascii="Book Antiqua" w:hAnsi="Book Antiqua"/>
          <w:b w:val="0"/>
          <w:szCs w:val="24"/>
          <w:vertAlign w:val="superscript"/>
          <w:lang w:val="en-US"/>
        </w:rPr>
        <w:t>[17]</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While CD28/B7 signalling is crucial for the activation of </w:t>
      </w:r>
      <w:r w:rsidR="00BC145A" w:rsidRPr="00F12581">
        <w:rPr>
          <w:rFonts w:ascii="Book Antiqua" w:hAnsi="Book Antiqua"/>
          <w:b w:val="0"/>
          <w:szCs w:val="24"/>
          <w:lang w:val="en-GB"/>
        </w:rPr>
        <w:t>naïve</w:t>
      </w:r>
      <w:r w:rsidRPr="00F12581">
        <w:rPr>
          <w:rFonts w:ascii="Book Antiqua" w:hAnsi="Book Antiqua"/>
          <w:b w:val="0"/>
          <w:szCs w:val="24"/>
          <w:lang w:val="en-GB"/>
        </w:rPr>
        <w:t xml:space="preserve"> T cells, previously activated cells are less dependent on costimulation. After priming and differentiation are completed, the production of effector cytokines (</w:t>
      </w:r>
      <w:r w:rsidR="00E4141D" w:rsidRPr="00E4141D">
        <w:rPr>
          <w:rFonts w:ascii="Book Antiqua" w:hAnsi="Book Antiqua"/>
          <w:b w:val="0"/>
          <w:i/>
          <w:szCs w:val="24"/>
          <w:lang w:val="en-US"/>
        </w:rPr>
        <w:t>e.g.</w:t>
      </w:r>
      <w:r w:rsidR="00E4141D" w:rsidRPr="00E4141D">
        <w:rPr>
          <w:rFonts w:ascii="Book Antiqua" w:eastAsiaTheme="minorEastAsia" w:hAnsi="Book Antiqua" w:hint="eastAsia"/>
          <w:b w:val="0"/>
          <w:i/>
          <w:szCs w:val="24"/>
          <w:lang w:val="en-US" w:eastAsia="zh-CN"/>
        </w:rPr>
        <w:t>,</w:t>
      </w:r>
      <w:r w:rsidRPr="00F12581">
        <w:rPr>
          <w:rFonts w:ascii="Book Antiqua" w:hAnsi="Book Antiqua"/>
          <w:b w:val="0"/>
          <w:szCs w:val="24"/>
          <w:lang w:val="en-GB"/>
        </w:rPr>
        <w:t xml:space="preserve"> IL-4 or IFNγ) does not require further costimulation. Only IL-2 production </w:t>
      </w:r>
      <w:r w:rsidR="00D53123" w:rsidRPr="00F12581">
        <w:rPr>
          <w:rFonts w:ascii="Book Antiqua" w:hAnsi="Book Antiqua"/>
          <w:b w:val="0"/>
          <w:szCs w:val="24"/>
          <w:lang w:val="en-GB"/>
        </w:rPr>
        <w:t>depends</w:t>
      </w:r>
      <w:r w:rsidRPr="00F12581">
        <w:rPr>
          <w:rFonts w:ascii="Book Antiqua" w:hAnsi="Book Antiqua"/>
          <w:b w:val="0"/>
          <w:szCs w:val="24"/>
          <w:lang w:val="en-GB"/>
        </w:rPr>
        <w:t xml:space="preserve"> on continuous costimulatory signalling</w:t>
      </w:r>
      <w:r w:rsidR="000F73DB" w:rsidRPr="00F12581">
        <w:rPr>
          <w:rFonts w:ascii="Book Antiqua" w:hAnsi="Book Antiqua"/>
          <w:b w:val="0"/>
          <w:szCs w:val="24"/>
          <w:lang w:val="en-GB"/>
        </w:rPr>
        <w:fldChar w:fldCharType="begin"/>
      </w:r>
      <w:r w:rsidR="00536849" w:rsidRPr="00F12581">
        <w:rPr>
          <w:rFonts w:ascii="Book Antiqua" w:hAnsi="Book Antiqua"/>
          <w:b w:val="0"/>
          <w:szCs w:val="24"/>
          <w:lang w:val="en-GB"/>
        </w:rPr>
        <w:instrText xml:space="preserve"> ADDIN ZOTERO_ITEM CSL_CITATION {"citationID":"6mjci20o5","properties":{"formattedCitation":"{\\rtf \\super [12]\\nosupersub{}}","plainCitation":"[12]"},"citationItems":[{"id":151,"uris":["http://zotero.org/users/local/GW8LfK84/items/HA2EI3ES"],"uri":["http://zotero.org/users/local/GW8LfK84/items/HA2EI3ES"],"itemData":{"id":151,"type":"article-journal","title":"The role of B7 co-stimulation in activation and differentiation of CD4+ and CD8+ T cells","container-title":"Immunological reviews","page":"231-247","volume":"165","source":"NCBI PubMed","abstract":"The functional significance of B7 co-stimulation in T-cell activation was described first in the context of preventing the induction of anergy. The functions of this pathway are far more complex than initially appreciated in view of the existence of two B7 molecules which have specificities for both CD28 and CTLA-4, which serve to amplify and terminate T-cell responses respectively. Mice lacking B7 co-stimulators and CD28 and CTLA-4 co-stimulatory receptors are helping to clarify the functions of this key immunoregulatory pathway. In this review we will focus on the role of B7 co-stimulation in the activation and differentiation of CD4+ helper cells and CD8+ cytotoxic cells. The contribution of B7 co-stimulation to CD4+ responses depends upon the activation history of the T-cell and the strength of the T-cell antigen receptor signal. B7 co-stimulation contributes to interleukin (IL)-2 production by both naive and previously activated CD4+ T cells. B7 co-stimulation is most critical for the differentiation of naive CD4+ T cells to IL-4 producers, but predominately influences IL-2 production by previously activated CD4+ cells. B7 co-stimulation is important in development of cytotoxic T cells through both effects on T-helper cells and by direct co-stimulation of CD8+ cells.","ISSN":"0105-2896","note":"PMID: 9850864","journalAbbreviation":"Immunol. Rev.","language":"eng","author":[{"family":"McAdam","given":"A J"},{"family":"Schweitzer","given":"A N"},{"family":"Sharpe","given":"A H"}],"issued":{"date-parts":[["1998",10]]},"PMID":"9850864"}}],"schema":"https://github.com/citation-style-language/schema/raw/master/csl-citation.json"} </w:instrText>
      </w:r>
      <w:r w:rsidR="000F73DB" w:rsidRPr="00F12581">
        <w:rPr>
          <w:rFonts w:ascii="Book Antiqua" w:hAnsi="Book Antiqua"/>
          <w:b w:val="0"/>
          <w:szCs w:val="24"/>
          <w:lang w:val="en-GB"/>
        </w:rPr>
        <w:fldChar w:fldCharType="separate"/>
      </w:r>
      <w:r w:rsidR="00536849" w:rsidRPr="00F12581">
        <w:rPr>
          <w:rFonts w:ascii="Book Antiqua" w:hAnsi="Book Antiqua"/>
          <w:b w:val="0"/>
          <w:szCs w:val="24"/>
          <w:vertAlign w:val="superscript"/>
          <w:lang w:val="en-US"/>
        </w:rPr>
        <w:t>[12]</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w:t>
      </w:r>
    </w:p>
    <w:p w:rsidR="007602DF" w:rsidRPr="004B48D6" w:rsidRDefault="000E36AC" w:rsidP="00F12581">
      <w:pPr>
        <w:ind w:firstLineChars="100" w:firstLine="240"/>
        <w:rPr>
          <w:rFonts w:ascii="Book Antiqua" w:hAnsi="Book Antiqua"/>
          <w:szCs w:val="24"/>
          <w:lang w:val="en-GB"/>
        </w:rPr>
      </w:pPr>
      <w:r w:rsidRPr="004B48D6">
        <w:rPr>
          <w:rFonts w:ascii="Book Antiqua" w:hAnsi="Book Antiqua"/>
          <w:szCs w:val="24"/>
          <w:lang w:val="en-GB"/>
        </w:rPr>
        <w:t xml:space="preserve">Another </w:t>
      </w:r>
      <w:r w:rsidR="00D53123" w:rsidRPr="004B48D6">
        <w:rPr>
          <w:rFonts w:ascii="Book Antiqua" w:hAnsi="Book Antiqua"/>
          <w:szCs w:val="24"/>
          <w:lang w:val="en-GB"/>
        </w:rPr>
        <w:t>receptor</w:t>
      </w:r>
      <w:r w:rsidRPr="004B48D6">
        <w:rPr>
          <w:rFonts w:ascii="Book Antiqua" w:hAnsi="Book Antiqua"/>
          <w:szCs w:val="24"/>
          <w:lang w:val="en-GB"/>
        </w:rPr>
        <w:t xml:space="preserve"> molecule, which binds to both B7 molecules and is structurally homologous to CD28, is the “cyto</w:t>
      </w:r>
      <w:r w:rsidR="00763A3B" w:rsidRPr="004B48D6">
        <w:rPr>
          <w:rFonts w:ascii="Book Antiqua" w:hAnsi="Book Antiqua"/>
          <w:szCs w:val="24"/>
          <w:lang w:val="en-GB"/>
        </w:rPr>
        <w:t>to</w:t>
      </w:r>
      <w:r w:rsidRPr="004B48D6">
        <w:rPr>
          <w:rFonts w:ascii="Book Antiqua" w:hAnsi="Book Antiqua"/>
          <w:szCs w:val="24"/>
          <w:lang w:val="en-GB"/>
        </w:rPr>
        <w:t xml:space="preserve">xic T lymphocyte antigen 4” (CTLA-4) or CD152. </w:t>
      </w:r>
      <w:r w:rsidR="00E45B15" w:rsidRPr="004B48D6">
        <w:rPr>
          <w:rFonts w:ascii="Book Antiqua" w:hAnsi="Book Antiqua"/>
          <w:szCs w:val="24"/>
          <w:lang w:val="en-GB"/>
        </w:rPr>
        <w:t>It</w:t>
      </w:r>
      <w:r w:rsidRPr="004B48D6">
        <w:rPr>
          <w:rFonts w:ascii="Book Antiqua" w:hAnsi="Book Antiqua"/>
          <w:szCs w:val="24"/>
          <w:lang w:val="en-GB"/>
        </w:rPr>
        <w:t xml:space="preserve"> is up-regulated on T cells upon </w:t>
      </w:r>
      <w:r w:rsidR="00763A3B" w:rsidRPr="004B48D6">
        <w:rPr>
          <w:rFonts w:ascii="Book Antiqua" w:hAnsi="Book Antiqua"/>
          <w:szCs w:val="24"/>
          <w:lang w:val="en-GB"/>
        </w:rPr>
        <w:t>activation with a peak at 24-48</w:t>
      </w:r>
      <w:r w:rsidR="0094563E" w:rsidRPr="004B48D6">
        <w:rPr>
          <w:rFonts w:ascii="Book Antiqua" w:hAnsi="Book Antiqua"/>
          <w:szCs w:val="24"/>
          <w:lang w:val="en-GB"/>
        </w:rPr>
        <w:t xml:space="preserve"> </w:t>
      </w:r>
      <w:r w:rsidRPr="004B48D6">
        <w:rPr>
          <w:rFonts w:ascii="Book Antiqua" w:hAnsi="Book Antiqua"/>
          <w:szCs w:val="24"/>
          <w:lang w:val="en-GB"/>
        </w:rPr>
        <w:t>h after initial priming</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{"citationID":"qmtBppsQ","properties":{"formattedCitation":"{\\rtf \\super [18]\\nosupersub{}}","plainCitation":"[18]"},"citationItems":[{"id":135,"uris":["http://zotero.org/users/local/GW8LfK84/items/HDH5TZPU"],"uri":["http://zotero.org/users/local/GW8LfK84/items/HDH5TZPU"],"itemData":{"id":135,"type":"article-journal","title":"CTLA-4 can function as a negative regulator of T cell activation","container-title":"Immunity","page":"405-413","volume":"1","issue":"5","source":"NCBI PubMed","abstract":"CD28 and CTLA-4 are related glycoproteins found on T cells. Ligation of CD28 following antigen receptor engagement provides a costimulatory signal required for T cell activation. Anti-CTLA-4 antibodies were generated to examine the role of the CTLA-4 receptor on murine T cells. Expression of CTLA-4 as a homodimer is up-regulated 2-3 days following T cell activation. Anti-CTLA-4 antibodies and Fab fragments augmented T cell proliferation in an allogeneic MLR. However, when optimal costimulation and Fc cross-linking were present, anti-CTLA-4 Mabs inhibited T cell proliferation. Together, these results suggest that the MAb may obstruct the interaction of CTLA-4 with its natural ligand and block a negative signal, or directly signal T cells to down-regulate immune function.","ISSN":"1074-7613","note":"PMID: 7882171","journalAbbreviation":"Immunity","language":"eng","author":[{"family":"Walunas","given":"T L"},{"family":"Lenschow","given":"D J"},{"family":"Bakker","given":"C Y"},{"family":"Linsley","given":"P S"},{"family":"Freeman","given":"G J"},{"family":"Green","given":"J M"},{"family":"Thompson","given":"C B"},{"family":"Bluestone","given":"J A"}],"issued":{"date-parts":[["1994",8]]},"PMID":"7882171"}}],"schema":"https://github.com/citation-style-language/schema/raw/master/csl-citation.json"}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[18]</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r w:rsidR="00E45B15" w:rsidRPr="004B48D6">
        <w:rPr>
          <w:rFonts w:ascii="Book Antiqua" w:hAnsi="Book Antiqua"/>
          <w:szCs w:val="24"/>
          <w:lang w:val="en-GB"/>
        </w:rPr>
        <w:t xml:space="preserve">However, </w:t>
      </w:r>
      <w:r w:rsidR="00C858ED" w:rsidRPr="004B48D6">
        <w:rPr>
          <w:rFonts w:ascii="Book Antiqua" w:hAnsi="Book Antiqua"/>
          <w:szCs w:val="24"/>
          <w:lang w:val="en-GB"/>
        </w:rPr>
        <w:t>its</w:t>
      </w:r>
      <w:r w:rsidR="00E45B15" w:rsidRPr="004B48D6">
        <w:rPr>
          <w:rFonts w:ascii="Book Antiqua" w:hAnsi="Book Antiqua"/>
          <w:szCs w:val="24"/>
          <w:lang w:val="en-GB"/>
        </w:rPr>
        <w:t xml:space="preserve"> expression on the surface is not stable and the CTLA-4 molecule is contin</w:t>
      </w:r>
      <w:r w:rsidR="0059235C" w:rsidRPr="004B48D6">
        <w:rPr>
          <w:rFonts w:ascii="Book Antiqua" w:hAnsi="Book Antiqua"/>
          <w:szCs w:val="24"/>
          <w:lang w:val="en-GB"/>
        </w:rPr>
        <w:t>uously internalized in a clathri</w:t>
      </w:r>
      <w:r w:rsidR="00E45B15" w:rsidRPr="004B48D6">
        <w:rPr>
          <w:rFonts w:ascii="Book Antiqua" w:hAnsi="Book Antiqua"/>
          <w:szCs w:val="24"/>
          <w:lang w:val="en-GB"/>
        </w:rPr>
        <w:t xml:space="preserve">n </w:t>
      </w:r>
      <w:r w:rsidR="00E75DCA" w:rsidRPr="004B48D6">
        <w:rPr>
          <w:rFonts w:ascii="Book Antiqua" w:hAnsi="Book Antiqua"/>
          <w:szCs w:val="24"/>
          <w:lang w:val="en-GB"/>
        </w:rPr>
        <w:t>dependent</w:t>
      </w:r>
      <w:r w:rsidR="00E45B15" w:rsidRPr="004B48D6">
        <w:rPr>
          <w:rFonts w:ascii="Book Antiqua" w:hAnsi="Book Antiqua"/>
          <w:szCs w:val="24"/>
          <w:lang w:val="en-GB"/>
        </w:rPr>
        <w:t xml:space="preserve"> way, degraded in </w:t>
      </w:r>
      <w:r w:rsidR="00E45B15" w:rsidRPr="004B48D6">
        <w:rPr>
          <w:rFonts w:ascii="Book Antiqua" w:hAnsi="Book Antiqua"/>
          <w:szCs w:val="24"/>
          <w:lang w:val="en-GB"/>
        </w:rPr>
        <w:lastRenderedPageBreak/>
        <w:t>lys</w:t>
      </w:r>
      <w:r w:rsidR="00763A3B" w:rsidRPr="004B48D6">
        <w:rPr>
          <w:rFonts w:ascii="Book Antiqua" w:hAnsi="Book Antiqua"/>
          <w:szCs w:val="24"/>
          <w:lang w:val="en-GB"/>
        </w:rPr>
        <w:t xml:space="preserve">osomes and recycled to the cell </w:t>
      </w:r>
      <w:r w:rsidR="00E45B15" w:rsidRPr="004B48D6">
        <w:rPr>
          <w:rFonts w:ascii="Book Antiqua" w:hAnsi="Book Antiqua"/>
          <w:szCs w:val="24"/>
          <w:lang w:val="en-GB"/>
        </w:rPr>
        <w:t>surface</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{"citationID":"1m7qt6nsrr","properties":{"formattedCitation":"{\\rtf \\super [19]\\nosupersub{}}","plainCitation":"[19]"},"citationItems":[{"id":809,"uris":["http://zotero.org/users/local/GW8LfK84/items/9SXKAJP5"],"uri":["http://zotero.org/users/local/GW8LfK84/items/9SXKAJP5"],"itemData":{"id":809,"type":"article-journal","title":"Constitutive Clathrin-mediated Endocytosis of CTLA-4 Persists during T Cell Activation","container-title":"The Journal of Biological Chemistry","page":"9429-9440","volume":"287","issue":"12","source":"PubMed Central","abstract":"Background: CTLA-4 is an essential regulator of T cell immune responses with unusual intracellular trafficking., Results: Endocytosis of CTLA-4 is continuous with subsequent recycling and degradation., Conclusion: Clathrin-mediated endocytosis of CTLA-4 persists in activated T cells., Significance: This alters our understanding of CTLA-4 behavior and, therefore, how it might function., CTLA-4 is one of the most important negative regulators of the T cell immune response. However, the subcellular distribution of CTLA-4 is unusual for a receptor that interacts with cell surface transmembrane ligands in that CTLA-4 is rapidly internalized from the plasma membrane. It has been proposed that T cell activation can lead to stabilization of CTLA-4 expression at the cell surface. Here we have analyzed in detail the internalization, recycling, and degradation of CTLA-4. We demonstrate that CTLA-4 is rapidly internalized from the plasma membrane in a clathrin- and dynamin-dependent manner driven by the well characterized YVKM trafficking motif. Furthermore, we show that once internalized, CTLA-4 co-localizes with markers of recycling endosomes and is recycled to the plasma membrane. Although we observed limited co-localization of CTLA-4 with lysosomal markers, CTLA-4 was nonetheless degraded in a manner inhibited by lysosomal blockade. T cell activation stimulated mobilization of CTLA-4, as judged by an increase in cell surface expression; however, this pool of CTLA-4 continued to endocytose and was not stably retained at the cell surface. These data support a model of trafficking whereby CTLA-4 is constitutively internalized in a ligand-independent manner undergoing both recycling and degradation. Stimulation of T cells increases CTLA-4 turnover at the plasma membrane; however, CTLA-4 endocytosis continues and is not stabilized during activation of human T cells. These findings emphasize the importance of clathrin-mediated endocytosis in regulating CTLA-4 trafficking throughout T cell activation.","DOI":"10.1074/jbc.M111.304329","ISSN":"0021-9258","note":"PMID: 22262842\nPMCID: PMC3308817","journalAbbreviation":"J Biol Chem","author":[{"family":"Qureshi","given":"Omar S."},{"family":"Kaur","given":"Satdip"},{"family":"Hou","given":"Tie Zheng"},{"family":"Jeffery","given":"Louisa E."},{"family":"Poulter","given":"Natalie S."},{"family":"Briggs","given":"Zoe"},{"family":"Kenefeck","given":"Rupert"},{"family":"Willox","given":"Anna K."},{"family":"Royle","given":"Stephen J."},{"family":"Rappoport","given":"Joshua Z."},{"family":"Sansom","given":"David M."}],"issued":{"date-parts":[["2012",3,16]]},"accessed":{"date-parts":[["2014",2,24]]},"PMID":"22262842","PMCID":"PMC3308817"}}],"schema":"https://github.com/citation-style-language/schema/raw/master/csl-citation.json"}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[19]</w:t>
      </w:r>
      <w:r w:rsidR="000F73DB" w:rsidRPr="004B48D6">
        <w:rPr>
          <w:rFonts w:ascii="Book Antiqua" w:hAnsi="Book Antiqua"/>
          <w:szCs w:val="24"/>
          <w:lang w:val="en-GB"/>
        </w:rPr>
        <w:fldChar w:fldCharType="end"/>
      </w:r>
      <w:r w:rsidR="00E45B15" w:rsidRPr="004B48D6">
        <w:rPr>
          <w:rFonts w:ascii="Book Antiqua" w:hAnsi="Book Antiqua"/>
          <w:szCs w:val="24"/>
          <w:lang w:val="en-GB"/>
        </w:rPr>
        <w:t xml:space="preserve">. </w:t>
      </w:r>
      <w:r w:rsidRPr="004B48D6">
        <w:rPr>
          <w:rFonts w:ascii="Book Antiqua" w:hAnsi="Book Antiqua"/>
          <w:szCs w:val="24"/>
          <w:lang w:val="en-GB"/>
        </w:rPr>
        <w:t>CTLA-4 binds CD80 and CD86 with a 10-20 fold higher affinity compared to CD28</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{"citationID":"2qfk4eo2uv","properties":{"formattedCitation":"{\\rtf \\super [20]\\nosupersub{}}","plainCitation":"[20]"},"citationItems":[{"id":65,"uris":["http://zotero.org/users/local/GW8LfK84/items/UJGQRARI"],"uri":["http://zotero.org/users/local/GW8LfK84/items/UJGQRARI"],"itemData":{"id":65,"type":"article-journal","title":"The emerging role of CTLA-4 as an immune attenuator","container-title":"Immunity","page":"445-450","volume":"7","issue":"4","source":"NCBI PubMed","ISSN":"1074-7613","note":"PMID: 9354465","journalAbbreviation":"Immunity","author":[{"family":"Thompson","given":"C B"},{"family":"Allison","given":"J P"}],"issued":{"date-parts":[["1997",10]]},"PMID":"9354465"}}],"schema":"https://github.com/citation-style-language/schema/raw/master/csl-citation.json"}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[20]</w:t>
      </w:r>
      <w:r w:rsidR="000F73DB" w:rsidRPr="004B48D6">
        <w:rPr>
          <w:rFonts w:ascii="Book Antiqua" w:hAnsi="Book Antiqua"/>
          <w:szCs w:val="24"/>
          <w:lang w:val="en-GB"/>
        </w:rPr>
        <w:fldChar w:fldCharType="end"/>
      </w:r>
      <w:r w:rsidRPr="004B48D6">
        <w:rPr>
          <w:rFonts w:ascii="Book Antiqua" w:hAnsi="Book Antiqua"/>
          <w:szCs w:val="24"/>
          <w:lang w:val="en-GB"/>
        </w:rPr>
        <w:t xml:space="preserve"> and consequently out-competes CD28 mediated activation</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{"citationID":"2kibd48u23","properties":{"formattedCitation":"{\\rtf \\super [21]\\nosupersub{}}","plainCitation":"[21]"},"citationItems":[{"id":145,"uris":["http://zotero.org/users/local/GW8LfK84/items/X7CZ9ZNM"],"uri":["http://zotero.org/users/local/GW8LfK84/items/X7CZ9ZNM"],"itemData":{"id":145,"type":"article-journal","title":"CTLA-4 (CD152) can inhibit T cell activation by two different mechanisms depending on its level of cell surface expression","container-title":"Journal of immunology (Baltimore, Md.: 1950)","page":"1352-1356","volume":"165","issue":"3","source":"NCBI PubMed","abstract":"CTLA-4 (CD152) engagement results in down-regulation of T cell activation. Two mechanisms have been postulated to explain CTLA-4 inhibition of T cell activation: negative signaling and competitive antagonism of CD28:B7-mediated costimulation. We assessed the contributions of these two mechanisms using a panel of T cell lines expressing human CTLA-4 with mutations in the cytoplasmic region. Under conditions of B7-independent costimulation, inhibition of IL-2 production following CTLA-4 engagement required the CTLA-4 cytoplasmic region. In contrast, under B7-dependent costimulation, inhibition of IL-2 production by CTLA-4 engagement was directly proportional to CTLA-4 cell surface levels and did not require its cytoplasmic region. Thus, CTLA-4 down-regulates T cell activation by two different mechanisms-delivery of a negative signal or B7 sequestration-that are operational depending on the levels of CTLA-4 surface expression. These two mechanisms may have distinct functional outcomes: rapid inhibition of T cell activation or induction of T cell anergy.","ISSN":"0022-1767","note":"PMID: 10903737","journalAbbreviation":"J. Immunol.","language":"eng","author":[{"family":"Carreno","given":"B M"},{"family":"Bennett","given":"F"},{"family":"Chau","given":"T A"},{"family":"Ling","given":"V"},{"family":"Luxenberg","given":"D"},{"family":"Jussif","given":"J"},{"family":"Baroja","given":"M L"},{"family":"Madrenas","given":"J"}],"issued":{"date-parts":[["2000",8,1]]},"PMID":"10903737"}}],"schema":"https://github.com/citation-style-language/schema/raw/master/csl-citation.json"}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[21]</w:t>
      </w:r>
      <w:r w:rsidR="000F73DB" w:rsidRPr="004B48D6">
        <w:rPr>
          <w:rFonts w:ascii="Book Antiqua" w:hAnsi="Book Antiqua"/>
          <w:szCs w:val="24"/>
          <w:lang w:val="en-GB"/>
        </w:rPr>
        <w:fldChar w:fldCharType="end"/>
      </w:r>
      <w:r w:rsidRPr="004B48D6">
        <w:rPr>
          <w:rFonts w:ascii="Book Antiqua" w:hAnsi="Book Antiqua"/>
          <w:szCs w:val="24"/>
          <w:lang w:val="en-GB"/>
        </w:rPr>
        <w:t xml:space="preserve">. Furthermore, CTLA-4 has an advantage in engaging to B7 molecules as it binds </w:t>
      </w:r>
      <w:r w:rsidR="007E7BCD" w:rsidRPr="004B48D6">
        <w:rPr>
          <w:rFonts w:ascii="Book Antiqua" w:hAnsi="Book Antiqua"/>
          <w:szCs w:val="24"/>
          <w:lang w:val="en-GB"/>
        </w:rPr>
        <w:t>divalently</w:t>
      </w:r>
      <w:r w:rsidRPr="004B48D6">
        <w:rPr>
          <w:rFonts w:ascii="Book Antiqua" w:hAnsi="Book Antiqua"/>
          <w:szCs w:val="24"/>
          <w:lang w:val="en-GB"/>
        </w:rPr>
        <w:t>, while CD28 binds monovalent</w:t>
      </w:r>
      <w:r w:rsidR="007E7BCD" w:rsidRPr="004B48D6">
        <w:rPr>
          <w:rFonts w:ascii="Book Antiqua" w:hAnsi="Book Antiqua"/>
          <w:szCs w:val="24"/>
          <w:lang w:val="en-GB"/>
        </w:rPr>
        <w:t>ly</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{"citationID":"19ebqnoorl","properties":{"formattedCitation":"{\\rtf \\super [22]\\nosupersub{}}","plainCitation":"[22]"},"citationItems":[{"id":129,"uris":["http://zotero.org/users/local/GW8LfK84/items/W69QR2XD"],"uri":["http://zotero.org/users/local/GW8LfK84/items/W69QR2XD"],"itemData":{"id":129,"type":"article-journal","title":"The interaction properties of costimulatory molecules revisited","container-title":"Immunity","page":"201-210","volume":"17","issue":"2","source":"NCBI PubMed","abstract":"B7-1 and B7-2 are generally thought to have comparable structures and affinities for their receptors, CD28 and CTLA-4, each of which is assumed to be bivalent. We show instead (1) that B7-2 binds the two receptors more weakly than B7-1, (2) that, relative to its CTLA-4 binding affinity, B7-2 binds CD28 2- to 3-fold more effectively than B7-1, (3) that, unlike B7-1, B7-2 does not self-associate, and (4) that, in contrast to CTLA-4 homodimers, which are bivalent, CD28 homodimers are monovalent. Our results indicate that B7-1 markedly favors CTLA-4 over CD28 engagement, whereas B7-2 exhibits much less bias. We propose that the distinct structures and binding properties of B7-1 and B7-2 account for their overlapping but distinct effects on T cell responses.","ISSN":"1074-7613","note":"PMID: 12196291","journalAbbreviation":"Immunity","language":"eng","author":[{"family":"Collins","given":"Alison V"},{"family":"Brodie","given":"Douglas W"},{"family":"Gilbert","given":"Robert J C"},{"family":"Iaboni","given":"Andrea"},{"family":"Manso-Sancho","given":"Raquel"},{"family":"Walse","given":"Björn"},{"family":"Stuart","given":"David I"},{"family":"van der Merwe","given":"P Anton"},{"family":"Davis","given":"Simon J"}],"issued":{"date-parts":[["2002",8]]},"PMID":"12196291"}}],"schema":"https://github.com/citation-style-language/schema/raw/master/csl-citation.json"}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[22]</w:t>
      </w:r>
      <w:r w:rsidR="000F73DB" w:rsidRPr="004B48D6">
        <w:rPr>
          <w:rFonts w:ascii="Book Antiqua" w:hAnsi="Book Antiqua"/>
          <w:szCs w:val="24"/>
          <w:lang w:val="en-GB"/>
        </w:rPr>
        <w:fldChar w:fldCharType="end"/>
      </w:r>
      <w:r w:rsidRPr="004B48D6">
        <w:rPr>
          <w:rFonts w:ascii="Book Antiqua" w:hAnsi="Book Antiqua"/>
          <w:szCs w:val="24"/>
          <w:lang w:val="en-GB"/>
        </w:rPr>
        <w:t xml:space="preserve">.  In contrast to CD28 signalling, the CTLA-4 pathway has a suppressive character, </w:t>
      </w:r>
      <w:r w:rsidR="00E75DCA" w:rsidRPr="004B48D6">
        <w:rPr>
          <w:rFonts w:ascii="Book Antiqua" w:hAnsi="Book Antiqua"/>
          <w:szCs w:val="24"/>
          <w:lang w:val="en-GB"/>
        </w:rPr>
        <w:t>and</w:t>
      </w:r>
      <w:r w:rsidRPr="004B48D6">
        <w:rPr>
          <w:rFonts w:ascii="Book Antiqua" w:hAnsi="Book Antiqua"/>
          <w:szCs w:val="24"/>
          <w:lang w:val="en-GB"/>
        </w:rPr>
        <w:t xml:space="preserve"> CTLA-4 deficient mice develop severe lymphoproliferat</w:t>
      </w:r>
      <w:r w:rsidR="00F12581">
        <w:rPr>
          <w:rFonts w:ascii="Book Antiqua" w:hAnsi="Book Antiqua"/>
          <w:szCs w:val="24"/>
          <w:lang w:val="en-GB"/>
        </w:rPr>
        <w:t>ive disease and die 3 to 4 wk</w:t>
      </w:r>
      <w:r w:rsidRPr="004B48D6">
        <w:rPr>
          <w:rFonts w:ascii="Book Antiqua" w:hAnsi="Book Antiqua"/>
          <w:szCs w:val="24"/>
          <w:lang w:val="en-GB"/>
        </w:rPr>
        <w:t xml:space="preserve"> after birth</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{"citationID":"12fvdg5d8f","properties":{"formattedCitation":"{\\rtf \\super [23]\\nosupersub{}}","plainCitation":"[23]"},"citationItems":[{"id":143,"uris":["http://zotero.org/users/local/GW8LfK84/items/QBXNS4QF"],"uri":["http://zotero.org/users/local/GW8LfK84/items/QBXNS4QF"],"itemData":{"id":143,"type":"article-journal","title":"Lymphoproliferative disorders with early lethality in mice deficient in Ctla-4","container-title":"Science (New York, N.Y.)","page":"985-988","volume":"270","issue":"5238","source":"NCBI PubMed","abstract":"The role of the cell-surface molecule CTLA-4 in the regulation of T cell activation has been controversial. Here, lymph nodes and spleens of CTLA-4-deficient mice accumulated T cell blasts with up-regulated activation markers. These blast cells also infiltrated liver, heart, lung, and pancreas tissue, and amounts of serum immunoglobulin were elevated. The mice invariably became moribund by 3 to 4 weeks of age. Although CTLA-4-deficient T cells proliferated spontaneously and strongly when stimulated through the T cell receptor, they were sensitive to cell death induced by cross-linking of the Fas receptor and by gamma irradiation. Thus, CTLA-4 acts as a negative regulator of T cell activation and is vital for the control of lymphocyte homeostasis.","ISSN":"0036-8075","note":"PMID: 7481803","journalAbbreviation":"Science","language":"eng","author":[{"family":"Waterhouse","given":"P"},{"family":"Penninger","given":"J M"},{"family":"Timms","given":"E"},{"family":"Wakeham","given":"A"},{"family":"Shahinian","given":"A"},{"family":"Lee","given":"K P"},{"family":"Thompson","given":"C B"},{"family":"Griesser","given":"H"},{"family":"Mak","given":"T W"}],"issued":{"date-parts":[["1995",11,10]]},"PMID":"7481803"}}],"schema":"https://github.com/citation-style-language/schema/raw/master/csl-citation.json"}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[23]</w:t>
      </w:r>
      <w:r w:rsidR="000F73DB" w:rsidRPr="004B48D6">
        <w:rPr>
          <w:rFonts w:ascii="Book Antiqua" w:hAnsi="Book Antiqua"/>
          <w:szCs w:val="24"/>
          <w:lang w:val="en-GB"/>
        </w:rPr>
        <w:fldChar w:fldCharType="end"/>
      </w:r>
      <w:r w:rsidRPr="004B48D6">
        <w:rPr>
          <w:rFonts w:ascii="Book Antiqua" w:hAnsi="Book Antiqua"/>
          <w:szCs w:val="24"/>
          <w:lang w:val="en-GB"/>
        </w:rPr>
        <w:t xml:space="preserve">. Of note, </w:t>
      </w:r>
      <w:r w:rsidR="002908A4" w:rsidRPr="004B48D6">
        <w:rPr>
          <w:rFonts w:ascii="Book Antiqua" w:hAnsi="Book Antiqua"/>
          <w:szCs w:val="24"/>
          <w:lang w:val="en-GB"/>
        </w:rPr>
        <w:t>CTLA-4 KO</w:t>
      </w:r>
      <w:r w:rsidRPr="004B48D6">
        <w:rPr>
          <w:rFonts w:ascii="Book Antiqua" w:hAnsi="Book Antiqua"/>
          <w:szCs w:val="24"/>
          <w:lang w:val="en-GB"/>
        </w:rPr>
        <w:t xml:space="preserve"> mice deficient in B7-1 and B7-2, as well as CTLA-4 </w:t>
      </w:r>
      <w:r w:rsidR="002908A4" w:rsidRPr="004B48D6">
        <w:rPr>
          <w:rFonts w:ascii="Book Antiqua" w:hAnsi="Book Antiqua"/>
          <w:szCs w:val="24"/>
          <w:lang w:val="en-GB"/>
        </w:rPr>
        <w:t>KO</w:t>
      </w:r>
      <w:r w:rsidRPr="004B48D6">
        <w:rPr>
          <w:rFonts w:ascii="Book Antiqua" w:hAnsi="Book Antiqua"/>
          <w:szCs w:val="24"/>
          <w:lang w:val="en-GB"/>
        </w:rPr>
        <w:t xml:space="preserve"> mice with a defective CD28 receptor are protected from this fatal disease</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{"citationID":"29kuo5gmon","properties":{"formattedCitation":"{\\rtf \\super [24,25]\\nosupersub{}}","plainCitation":"[24,25]"},"citationItems":[{"id":521,"uris":["http://zotero.org/users/local/GW8LfK84/items/ZD3EWMJK"],"uri":["http://zotero.org/users/local/GW8LfK84/items/ZD3EWMJK"],"itemData":{"id":521,"type":"article-journal","title":"B7-1 or B7-2 is required to produce the lymphoproliferative phenotype in mice lacking cytotoxic T lymphocyte-associated antigen 4 (CTLA-4)","container-title":"The Journal of experimental medicine","page":"435-440","volume":"189","issue":"2","source":"NCBI PubMed","abstract":"The costimulatory molecules B7-1 and B7-2 regulate T lymphocyte activation by delivering activating signals through CD28 and inhibitory signals through cytotoxic T lymphocyte-associated antigen 4 (CTLA-4). The importance of CTLA-4-mediated inhibition was demonstrated by the uncontrolled T cell activation and lymphoproliferative disease that develops in CTLA-4-deficient (-/-) mice. To examine the role of B7 signaling in the activation of CTLA-4-deficient T cells, we bred CTLA-4(-/-) mice with mice lacking B7-1, B7-2, or both B7 molecules. The CTLA-4/B7-1(-/-) and the CTLA-4/B7-2(-/-) mice develop lymphoproliferation and enhanced T cell activation. Mice lacking CTLA-4, B7-1, and B7-2 have a normal life-span, and do not have lymphocytic infiltrates in any organs, or increased T cell activation. Therefore, the two B7 molecules have overlapping functions, since either B7-1 or B7-2 alone can cause the CTLA-4(-/-) phenotype. Elimination of both B7-1 and B7-2 from the CTLA-4- deficient mouse abrogates the lymphocyte activation and disease, and does not reveal evidence for additional stimulatory CD28 ligands. The CTLA-4(-/-) phenotype can be reproduced with anti-CD28 antibody in mice lacking CTLA-4, B7-1, and B7-2, but wild-type mice are unaffected by the same treatment. This suggests that the inhibitory function of CTLA-4 can overcome strong CD28-mediated signaling in vivo.","ISSN":"0022-1007","note":"PMID: 9892625","journalAbbreviation":"J. Exp. Med.","language":"eng","author":[{"family":"Mandelbrot","given":"D A"},{"family":"McAdam","given":"A J"},{"family":"Sharpe","given":"A H"}],"issued":{"date-parts":[["1999",1,18]]},"PMID":"9892625"}},{"id":519,"uris":["http://zotero.org/users/local/GW8LfK84/items/4VWZ8MZ9"],"uri":["http://zotero.org/users/local/GW8LfK84/items/4VWZ8MZ9"],"itemData":{"id":519,"type":"article-journal","title":"Induction of autoimmune disease in CTLA-4-/- mice depends on a specific CD28 motif that is required for in vivo costimulation","container-title":"Proceedings of the National Academy of Sciences of the United States of America","page":"13756-13761","volume":"104","issue":"34","source":"NCBI PubMed","abstract":"CTLA-4-deficient mice develop a lethal autoimmune lymphoproliferative disorder that is strictly dependent on in vivo CD28 costimulation. Nevertheless, it is not known whether there is a specific site on the CD28 molecule that is required for induction of autoimmunity. Using CTLA-4-deficient mice expressing CD28 molecules with various point mutations in the CD28 cytosolic tail, the present study documents that in vivo costimulation for induction of autoimmune disease strictly requires an intact C-terminal proline motif that promotes lymphocyte-specific protein tyrosine kinase Lck binding to the CD28 cytosolic tail, because point mutations in C-terminal proline residues (Pro-187 and Pro-190) completely prevented disease induction. In contrast, in vivo costimulation for disease induction did not require either an intact YMNM motif or an intact N-terminal proline motif, which, respectively, promote phosphoinositide 3-kinase and IL2-inducible T cell kinase binding to the CD28 cytosolic tail. Thus, in vivo CD28 costimulation for induction of autoimmune disease is strictly and specifically dependent on an intact C-terminal proline motif that serves as a lymphocyte-specific protein tyrosine Lck kinase binding site in the CD28 cytosolic tail.","DOI":"10.1073/pnas.0706509104","ISSN":"0027-8424","note":"PMID: 17702861","journalAbbreviation":"Proc. Natl. Acad. Sci. U.S.A.","language":"eng","author":[{"family":"Tai","given":"Xuguang"},{"family":"Van Laethem","given":"Francois"},{"family":"Sharpe","given":"Arlene H"},{"family":"Singer","given":"Alfred"}],"issued":{"date-parts":[["2007",8,21]]},"PMID":"17702861"}}],"schema":"https://github.com/citation-style-language/schema/raw/master/csl-citation.json"}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[24,25]</w:t>
      </w:r>
      <w:r w:rsidR="000F73DB" w:rsidRPr="004B48D6">
        <w:rPr>
          <w:rFonts w:ascii="Book Antiqua" w:hAnsi="Book Antiqua"/>
          <w:szCs w:val="24"/>
          <w:lang w:val="en-GB"/>
        </w:rPr>
        <w:fldChar w:fldCharType="end"/>
      </w:r>
      <w:r w:rsidRPr="004B48D6">
        <w:rPr>
          <w:rFonts w:ascii="Book Antiqua" w:hAnsi="Book Antiqua"/>
          <w:szCs w:val="24"/>
          <w:lang w:val="en-GB"/>
        </w:rPr>
        <w:t xml:space="preserve">. This suggests that CTLA-4 </w:t>
      </w:r>
      <w:r w:rsidR="00E75DCA" w:rsidRPr="004B48D6">
        <w:rPr>
          <w:rFonts w:ascii="Book Antiqua" w:hAnsi="Book Antiqua"/>
          <w:szCs w:val="24"/>
          <w:lang w:val="en-GB"/>
        </w:rPr>
        <w:t xml:space="preserve">selectively </w:t>
      </w:r>
      <w:r w:rsidRPr="004B48D6">
        <w:rPr>
          <w:rFonts w:ascii="Book Antiqua" w:hAnsi="Book Antiqua"/>
          <w:szCs w:val="24"/>
          <w:lang w:val="en-GB"/>
        </w:rPr>
        <w:t xml:space="preserve">regulates CD28 mediated activation. Binding of CTLA-4 to its </w:t>
      </w:r>
      <w:r w:rsidR="00D53123" w:rsidRPr="004B48D6">
        <w:rPr>
          <w:rFonts w:ascii="Book Antiqua" w:hAnsi="Book Antiqua"/>
          <w:szCs w:val="24"/>
          <w:lang w:val="en-GB"/>
        </w:rPr>
        <w:t>ligands</w:t>
      </w:r>
      <w:r w:rsidRPr="004B48D6">
        <w:rPr>
          <w:rFonts w:ascii="Book Antiqua" w:hAnsi="Book Antiqua"/>
          <w:szCs w:val="24"/>
          <w:lang w:val="en-GB"/>
        </w:rPr>
        <w:t xml:space="preserve"> recruits phosphatases (SHP-1, SHP-2 and PP2A), which inhibit TCR phosphorylation and several</w:t>
      </w:r>
      <w:r w:rsidR="00763A3B" w:rsidRPr="004B48D6">
        <w:rPr>
          <w:rFonts w:ascii="Book Antiqua" w:hAnsi="Book Antiqua"/>
          <w:szCs w:val="24"/>
          <w:lang w:val="en-GB"/>
        </w:rPr>
        <w:t xml:space="preserve"> other pathways such as the PKB/</w:t>
      </w:r>
      <w:r w:rsidRPr="004B48D6">
        <w:rPr>
          <w:rFonts w:ascii="Book Antiqua" w:hAnsi="Book Antiqua"/>
          <w:szCs w:val="24"/>
          <w:lang w:val="en-GB"/>
        </w:rPr>
        <w:t>Akt activation as well as the phosphorylation of extracellular-signal-regulated kinases (ERK) and c-Jun N-terminal kinases (JNK)</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{"citationID":"2kvc6dc506","properties":{"formattedCitation":"{\\rtf \\super [26]\\nosupersub{}}","plainCitation":"[26]"},"citationItems":[{"id":226,"uris":["http://zotero.org/users/local/GW8LfK84/items/IUQP8G85"],"uri":["http://zotero.org/users/local/GW8LfK84/items/IUQP8G85"],"itemData":{"id":226,"type":"article-journal","title":"Intrinsic and extrinsic control of peripheral T-cell tolerance by costimulatory molecules of the CD28/</w:instrText>
      </w:r>
      <w:r w:rsidR="00241D4B" w:rsidRPr="004B48D6">
        <w:rPr>
          <w:rFonts w:cs="Times New Roman"/>
          <w:szCs w:val="24"/>
          <w:lang w:val="en-GB"/>
        </w:rPr>
        <w:instrText> </w:instrText>
      </w:r>
      <w:r w:rsidR="00241D4B" w:rsidRPr="004B48D6">
        <w:rPr>
          <w:rFonts w:ascii="Book Antiqua" w:hAnsi="Book Antiqua"/>
          <w:szCs w:val="24"/>
          <w:lang w:val="en-GB"/>
        </w:rPr>
        <w:instrText xml:space="preserve">B7 family","container-title":"Immunological reviews","page":"180-205","volume":"241","issue":"1","source":"NCBI PubMed","abstract":"Positive and negative costimulation by members of the CD28 family is critical for the development of productive immune responses against foreign pathogens and their proper termination to prevent inflammation-induced tissue damage. In addition, costimulatory signals are critical for the establishment and maintenance of peripheral tolerance. This paradigm has been established in many animal models and has led to the development of immunotherapies targeting costimulation pathways for the treatment of cancer, autoimmune disease, and allograft rejection. During the last decade, the complexity of the biology of costimulatory pathways has greatly increased due to the realization that costimulation does not affect only effector T cells but also influences regulatory T cells and antigen-presenting cells. Thus, costimulation controls T-cell tolerance through both intrinsic and extrinsic pathways. In this review, we discuss the influence of costimulation on intrinsic and extrinsic pathways of peripheral tolerance, with emphasis on members of the CD28 family, CD28, cytotoxic T-lymphocyte antigen-4 (CTLA-4), and programmed death-1 (PD-1), as well as the downstream cytokine interleukin-1 (IL-2).","DOI":"10.1111/j.1600-065X.2011.01011.x","ISSN":"1600-065X","note":"PMID: 21488898","journalAbbreviation":"Immunol. Rev.","language":"eng","author":[{"family":"Bour-Jordan","given":"Hélène"},{"family":"Esensten","given":"Jonathan H"},{"family":"Martinez-Llordella","given":"Marc"},{"family":"Penaranda","given":"Cristina"},{"family":"Stumpf","given":"Melanie"},{"family":"Bluestone","given":"Jeffrey A"}],"issued":{"date-parts":[["2011",5]]},"PMID":"21488898"}}],"schema":"https://github.com/citation-style-language/schema/raw/master/csl-citation.json"}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US"/>
        </w:rPr>
        <w:t>[26]</w:t>
      </w:r>
      <w:r w:rsidR="000F73DB" w:rsidRPr="004B48D6">
        <w:rPr>
          <w:rFonts w:ascii="Book Antiqua" w:hAnsi="Book Antiqua"/>
          <w:szCs w:val="24"/>
          <w:lang w:val="en-GB"/>
        </w:rPr>
        <w:fldChar w:fldCharType="end"/>
      </w:r>
      <w:r w:rsidRPr="004B48D6">
        <w:rPr>
          <w:rFonts w:ascii="Book Antiqua" w:hAnsi="Book Antiqua"/>
          <w:szCs w:val="24"/>
          <w:lang w:val="en-GB"/>
        </w:rPr>
        <w:t xml:space="preserve">. This reduces the production of IL-2 and its receptor, inhibits </w:t>
      </w:r>
      <w:r w:rsidR="00763A3B" w:rsidRPr="004B48D6">
        <w:rPr>
          <w:rFonts w:ascii="Book Antiqua" w:hAnsi="Book Antiqua"/>
          <w:szCs w:val="24"/>
          <w:lang w:val="en-GB"/>
        </w:rPr>
        <w:t xml:space="preserve">T cell </w:t>
      </w:r>
      <w:r w:rsidRPr="004B48D6">
        <w:rPr>
          <w:rFonts w:ascii="Book Antiqua" w:hAnsi="Book Antiqua"/>
          <w:szCs w:val="24"/>
          <w:lang w:val="en-GB"/>
        </w:rPr>
        <w:t>proliferation, and consequently results in termination of the immune response</w:t>
      </w:r>
      <w:r w:rsidR="009741F7" w:rsidRPr="009741F7">
        <w:rPr>
          <w:rFonts w:ascii="Book Antiqua" w:hAnsi="Book Antiqua" w:hint="eastAsia"/>
          <w:szCs w:val="24"/>
          <w:vertAlign w:val="superscript"/>
          <w:lang w:val="en-GB" w:eastAsia="zh-CN"/>
        </w:rPr>
        <w:t>[18</w:t>
      </w:r>
      <w:r w:rsidRPr="004B48D6">
        <w:rPr>
          <w:rFonts w:ascii="Book Antiqua" w:hAnsi="Book Antiqua"/>
          <w:szCs w:val="24"/>
          <w:vertAlign w:val="superscript"/>
          <w:lang w:val="en-GB"/>
        </w:rPr>
        <w:t>,</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{"citationID":"1mqemjd7km","properties":{"formattedCitation":"{\\rtf \\super [27]\\nosupersub{}}","plainCitation":"[27]"},"citationItems":[{"id":137,"uris":["http://zotero.org/users/local/GW8LfK84/items/ZJ9SENGG"],"uri":["http://zotero.org/users/local/GW8LfK84/items/ZJ9SENGG"],"itemData":{"id":137,"type":"article-journal","title":"CD28 and CTLA-4 have opposing effects on the response of T cells to stimulation","container-title":"The Journal of experimental medicine","page":"459-465","volume":"182","issue":"2","source":"NCBI PubMed","abstract":"The importance of the B7/CD28/CTLA-4 molecules has been established in studies of antigen-presenting cell-derived B7 and its interaction with the T cell costimulatory molecule CD28. CTLA-4, a T cell surface glycoprotein that is related to CD28, can also interact with B7-1 and B7-2. However, less is known about the function of CTLA-4, which is expressed at highest levels after activation. We have generated an antibody to CTLA-4 to investigate the consequences of engagement of this molecule in a carefully defined system using highly purified T cells. We show here that the presence of low levels of B7-2 on freshly explanted T cells can partially inhibit T cell proliferation, and this inhibition is mediated by interactions with CTLA-4. Cross-linking of CTLA-4 together with the TCR and CD28 strongly inhibits proliferation and IL-2 secretion by T cells. Finally, results show that CD28 and CTLA-4 deliver opposing signals that appear to be integrated by the T cell in determining the response to activation. These data strongly suggest that the outcome of T cell antigen receptor stimulation is regulated by CD28 costimulatory signals, as well as inhibitory signals derived from CTLA-4.","ISSN":"0022-1007","note":"PMID: 7543139","journalAbbreviation":"J. Exp. Med.","language":"eng","author":[{"family":"Krummel","given":"M F"},{"family":"Allison","given":"J P"}],"issued":{"date-parts":[["1995",8,1]]},"PMID":"7543139"}}],"schema":"https://github.com/citation-style-language/schema/raw/master/csl-citation.json"}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cs="Times New Roman"/>
          <w:szCs w:val="24"/>
          <w:vertAlign w:val="superscript"/>
          <w:lang w:val="en-GB"/>
        </w:rPr>
        <w:t>27]</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p>
    <w:p w:rsidR="007602DF" w:rsidRPr="004B48D6" w:rsidRDefault="007602DF" w:rsidP="004B48D6">
      <w:pPr>
        <w:rPr>
          <w:rFonts w:ascii="Book Antiqua" w:hAnsi="Book Antiqua"/>
          <w:szCs w:val="24"/>
          <w:lang w:val="en-GB"/>
        </w:rPr>
      </w:pPr>
    </w:p>
    <w:p w:rsidR="007602DF" w:rsidRPr="00F12581" w:rsidRDefault="007602DF" w:rsidP="00F12581">
      <w:pPr>
        <w:rPr>
          <w:rFonts w:ascii="Book Antiqua" w:eastAsia="Times New Roman" w:hAnsi="Book Antiqua" w:cs="Times New Roman"/>
          <w:b/>
          <w:bCs/>
          <w:szCs w:val="24"/>
          <w:lang w:val="en-US"/>
        </w:rPr>
      </w:pPr>
      <w:r w:rsidRPr="00F12581">
        <w:rPr>
          <w:rFonts w:ascii="Book Antiqua" w:hAnsi="Book Antiqua"/>
          <w:b/>
          <w:szCs w:val="24"/>
          <w:lang w:val="en-GB"/>
        </w:rPr>
        <w:t>Other members of the B7 and CD28 superfamilies</w:t>
      </w:r>
      <w:r w:rsidR="00F12581" w:rsidRPr="00F12581">
        <w:rPr>
          <w:rFonts w:ascii="Book Antiqua" w:hAnsi="Book Antiqua" w:hint="eastAsia"/>
          <w:b/>
          <w:szCs w:val="24"/>
          <w:lang w:val="en-GB" w:eastAsia="zh-CN"/>
        </w:rPr>
        <w:t>:</w:t>
      </w:r>
      <w:r w:rsidR="00F12581">
        <w:rPr>
          <w:rFonts w:ascii="Book Antiqua" w:hAnsi="Book Antiqua" w:hint="eastAsia"/>
          <w:szCs w:val="24"/>
          <w:lang w:val="en-GB" w:eastAsia="zh-CN"/>
        </w:rPr>
        <w:t xml:space="preserve"> </w:t>
      </w:r>
      <w:r w:rsidRPr="004B48D6">
        <w:rPr>
          <w:rFonts w:ascii="Book Antiqua" w:hAnsi="Book Antiqua"/>
          <w:szCs w:val="24"/>
          <w:lang w:val="en-GB"/>
        </w:rPr>
        <w:t>Other members of the B7 superfamily, which have been studied extensively, are the inducible costimulator ligand (ICOSL, CD275, B7h or B7-PR-1), which binds to ICOS (CD278) and the programmed death ligand</w:t>
      </w:r>
      <w:r w:rsidR="00530F79" w:rsidRPr="004B48D6">
        <w:rPr>
          <w:rFonts w:ascii="Book Antiqua" w:hAnsi="Book Antiqua"/>
          <w:szCs w:val="24"/>
          <w:lang w:val="en-GB"/>
        </w:rPr>
        <w:t>s</w:t>
      </w:r>
      <w:r w:rsidRPr="004B48D6">
        <w:rPr>
          <w:rFonts w:ascii="Book Antiqua" w:hAnsi="Book Antiqua"/>
          <w:szCs w:val="24"/>
          <w:lang w:val="en-GB"/>
        </w:rPr>
        <w:t xml:space="preserve"> 1 and 2 (PD-L1 and PD-L2) which binds to programmed death 1 (PD 1). ICOS is structurally and genetically related to CD28 and up-regulated in the course of activation</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{"citationID":"cvpk0sf0b","properties":{"formattedCitation":"{\\rtf \\super [28]\\nosupersub{}}","plainCitation":"[28]"},"citationItems":[{"id":166,"uris":["http://zotero.org/users/local/GW8LfK84/items/RT7VU9JW"],"uri":["http://zotero.org/users/local/GW8LfK84/items/RT7VU9JW"],"itemData":{"id":166,"type":"article-journal","title":"ICOS is an inducible T-cell co-stimulator structurally and functionally related to CD28","container-title":"Nature","page":"263-266","volume":"397","issue":"6716","source":"NCBI PubMed","abstract":"The T-cell-specific cell-surface receptors CD28 and CTLA-4 are important regulators of the immune system. CD28 potently enhances those T-cell functions that are essential for an effective antigen-specific immune response, and the homologous CTLA-4 counterbalances the CD28-mediated signals and thus prevents an otherwise fatal overstimulation of the lymphoid system. Here we report the identification of a third member of this family of molecules, inducible co-stimulator (ICOS), which is a homodimeric protein of relative molecular mass 55,000-60,000 (M(r) 55K-60K). Matching CD28 in potency, ICOS enhances all basic T-cell responses to a foreign antigen, namely proliferation, secretion of lymphokines, upregulation of molecules that mediate cell-cell interaction, and effective help for antibody secretion by B cells. Unlike the constitutively expressed CD28, ICOS has to be de novo induced on the T-cell surface, does not upregulate the production of interleukin-2, but superinduces the synthesis of interleukin-10, a B-cell-differentiation factor. In vivo, ICOS is highly expressed on tonsillar T cells, which are closely associated with B cells in the apical light zone of germinal centres, the site of terminal B-cell maturation. Our results indicate that ICOS is another major regulator of the adaptive immune system.","DOI":"10.1038/16717","ISSN":"0028-0836","note":"PMID: 9930702","journalAbbreviation":"Nature","language":"eng","author":[{"family":"Hutloff","given":"A"},{"family":"Dittrich","given":"A M"},{"family":"Beier","given":"K C"},{"family":"Eljaschewitsch","given":"B"},{"family":"Kraft","given":"R"},{"family":"Anagnostopoulos","given":"I"},{"family":"Kroczek","given":"R A"}],"issued":{"date-parts":[["1999",1,21]]},"PMID":"9930702"}}],"schema":"https://github.com/citation-style-language/schema/raw/master/csl-citation.json"}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[28]</w:t>
      </w:r>
      <w:r w:rsidR="000F73DB" w:rsidRPr="004B48D6">
        <w:rPr>
          <w:rFonts w:ascii="Book Antiqua" w:hAnsi="Book Antiqua"/>
          <w:szCs w:val="24"/>
          <w:lang w:val="en-GB"/>
        </w:rPr>
        <w:fldChar w:fldCharType="end"/>
      </w:r>
      <w:r w:rsidRPr="004B48D6">
        <w:rPr>
          <w:rFonts w:ascii="Book Antiqua" w:hAnsi="Book Antiqua"/>
          <w:szCs w:val="24"/>
          <w:lang w:val="en-GB"/>
        </w:rPr>
        <w:t>. ICOSL is expressed on APCs and some non-hematopoietic cells (</w:t>
      </w:r>
      <w:r w:rsidRPr="00E4141D">
        <w:rPr>
          <w:rFonts w:ascii="Book Antiqua" w:hAnsi="Book Antiqua"/>
          <w:i/>
          <w:szCs w:val="24"/>
          <w:lang w:val="en-GB"/>
        </w:rPr>
        <w:t>e.g</w:t>
      </w:r>
      <w:r w:rsidRPr="004B48D6">
        <w:rPr>
          <w:rFonts w:ascii="Book Antiqua" w:hAnsi="Book Antiqua"/>
          <w:szCs w:val="24"/>
          <w:lang w:val="en-GB"/>
        </w:rPr>
        <w:t>.</w:t>
      </w:r>
      <w:r w:rsidR="00E4141D">
        <w:rPr>
          <w:rFonts w:ascii="Book Antiqua" w:hAnsi="Book Antiqua" w:hint="eastAsia"/>
          <w:szCs w:val="24"/>
          <w:lang w:val="en-GB" w:eastAsia="zh-CN"/>
        </w:rPr>
        <w:t>,</w:t>
      </w:r>
      <w:r w:rsidRPr="004B48D6">
        <w:rPr>
          <w:rFonts w:ascii="Book Antiqua" w:hAnsi="Book Antiqua"/>
          <w:szCs w:val="24"/>
          <w:lang w:val="en-GB"/>
        </w:rPr>
        <w:t xml:space="preserve"> endothelial cells). Different from CD28/B7 signalling, ICOS/ICOSL interaction is not essential for T cell activation, but rather acts by</w:t>
      </w:r>
      <w:r w:rsidR="00530F79" w:rsidRPr="004B48D6">
        <w:rPr>
          <w:rFonts w:ascii="Book Antiqua" w:hAnsi="Book Antiqua"/>
          <w:szCs w:val="24"/>
          <w:lang w:val="en-GB"/>
        </w:rPr>
        <w:t xml:space="preserve"> fine-tuning</w:t>
      </w:r>
      <w:r w:rsidRPr="004B48D6">
        <w:rPr>
          <w:rFonts w:ascii="Book Antiqua" w:hAnsi="Book Antiqua"/>
          <w:szCs w:val="24"/>
          <w:lang w:val="en-GB"/>
        </w:rPr>
        <w:t xml:space="preserve"> effector T cell differentiation and cytokine production</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{"citationID":"t2shj94cf","properties":{"formattedCitation":"{\\rtf \\super [29]\\nosupersub{}}","plainCitation":"[29]"},"citationItems":[{"id":168,"uris":["http://zotero.org/users/local/GW8LfK84/items/EAVQNBVA"],"uri":["http://zotero.org/users/local/GW8LfK84/items/EAVQNBVA"],"itemData":{"id":168,"type":"article-journal","title":"Regulation of immune and autoimmune responses by ICOS-B7h interaction","container-title":"Clinical immunology (Orlando, Fla.)","page":"19-25","volume":"115","issue":"1","source":"NCBI PubMed","abstract":"Proper T cell activation and function are regulated by the innate immune system, importantly through positive and negative costimulatory molecules of the B7 superfamily. Inducible costimulator (ICOS) is expressed on T cells after T cell activation. A ligand for ICOS, B7h (also known as B7RP-1), is expressed on B cells and induced in nonlymphoid tissues by TNF-alpha. The wide distribution of B7h may play essential roles in different phases and types of immune function. In this review, we summarize the latest data about inducible costimulator and its receptor and their roles in regulation of immune and autoimmune responses.","DOI":"10.1016/j.clim.2005.02.010","ISSN":"1521-6616","note":"PMID: 15870016","journalAbbreviation":"Clin. Immunol.","language":"eng","author":[{"family":"Nurieva","given":"Roza I"}],"issued":{"date-parts":[["2005",4]]},"PMID":"15870016"}}],"schema":"https://github.com/citation-style-language/schema/raw/master/csl-citation.json"}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[29]</w:t>
      </w:r>
      <w:r w:rsidR="000F73DB" w:rsidRPr="004B48D6">
        <w:rPr>
          <w:rFonts w:ascii="Book Antiqua" w:hAnsi="Book Antiqua"/>
          <w:szCs w:val="24"/>
          <w:lang w:val="en-GB"/>
        </w:rPr>
        <w:fldChar w:fldCharType="end"/>
      </w:r>
      <w:r w:rsidRPr="004B48D6">
        <w:rPr>
          <w:rFonts w:ascii="Book Antiqua" w:hAnsi="Book Antiqua"/>
          <w:szCs w:val="24"/>
          <w:lang w:val="en-GB"/>
        </w:rPr>
        <w:t>. Furthermore, ICOS is crucial for germinal centre formation and class switching in B cells</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{"citationID":"2naBH2Vu","properties":{"formattedCitation":"{\\rtf \\super [30,31]\\nosupersub{}}","plainCitation":"[30,31]"},"citationItems":[{"id":172,"uris":["http://zotero.org/users/local/GW8LfK84/items/DRP9K6BK"],"uri":["http://zotero.org/users/local/GW8LfK84/items/DRP9K6BK"],"itemData":{"id":172,"type":"article-journal","title":"Cutting edge: critical role of inducible costimulator in germinal center reactions","container-title":"Journal of immunology (Baltimore, Md.: 1950)","page":"3659-3662","volume":"166","issue":"6","source":"NCBI PubMed","abstract":"Inducible costimulator (ICOS) is a new member of the CD28/CTLA-4 family that is expressed on activated and germinal center (GC) T cells. Recently, we reported that ICOS-deficient mice exhibited profound defects in T cell activation and effector function. Ab responses in a T-dependent primary reaction and in a murine asthma model were also diminished. In the current study, we investigate the mechanism by which ICOS regulates humoral immunity and examine B cell GC reactions in the absence of ICOS. We found that ICOS(-/-) mice, when immunized with SRBC, had smaller GCs. Furthermore, IgG1 class switching in the GCs was impaired. Remarkably, GC formation in response to a secondary recall challenge was completely absent in ICOS knockout mice. These data establish a critical role of ICOS in regulation of humoral immunity.","ISSN":"0022-1767","note":"PMID: 11238604","shortTitle":"Cutting edge","journalAbbreviation":"J. Immunol.","language":"eng","author":[{"family":"Dong","given":"C"},{"family":"Temann","given":"U A"},{"family":"Flavell","given":"R A"}],"issued":{"date-parts":[["2001",3,15]]},"PMID":"11238604"}},{"id":174,"uris":["http://zotero.org/users/local/GW8LfK84/items/DZIB4RXH"],"uri":["http://zotero.org/users/local/GW8LfK84/items/DZIB4RXH"],"itemData":{"id":174,"type":"article-journal","title":"ICOS is critical for CD40-mediated antibody class switching","container-title":"Nature","page":"102-105","volume":"409","issue":"6816","source":"NCBI PubMed","abstract":"The inducible co-stimulatory molecule (ICOS) is a CD28 homologue implicated in regulating T-cell differentiation. Because co-stimulatory signals are critical for regulating T-cell activation, an understanding of co-stimulatory signals may enable the design of rational therapies for immune-mediated diseases. According to the two-signal model for T-cell activation, T cells require an antigen-specific signal and a second, co-stimulatory, signal for optimal T-cell activation. The co-stimulatory signal promotes T-cell proliferation, lymphokine secretion and effector function. The B7-CD28 pathway provides essential signals for T-cell activation, but does not account for all co-stimulation. We have generated mice lacking ICOS (ICOS-/- ) to determine the essential functions of ICOS. Here we report that ICOS-/- mice exhibit profound deficits in immunoglobulin isotype class switching, accompanied by impaired germinal centre formation. Class switching was restored in ICOS-/- mice by CD40 stimulation, showing that ICOS promotes T-cell/B-cell collaboration through the CD40/CD40L pathway.","DOI":"10.1038/35051107","ISSN":"0028-0836","note":"PMID: 11343122","journalAbbreviation":"Nature","language":"eng","author":[{"family":"McAdam","given":"A J"},{"family":"Greenwald","given":"R J"},{"family":"Levin","given":"M A"},{"family":"Chernova","given":"T"},{"family":"Malenkovich","given":"N"},{"family":"Ling","given":"V"},{"family":"Freeman","given":"G J"},{"family":"Sharpe","given":"A H"}],"issued":{"date-parts":[["2001",1,4]]},"PMID":"11343122"}}],"schema":"https://github.com/citation-style-language/schema/raw/master/csl-citation.json"}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[30,31]</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p>
    <w:p w:rsidR="007602DF" w:rsidRPr="004B48D6" w:rsidRDefault="007602DF" w:rsidP="00F12581">
      <w:pPr>
        <w:pStyle w:val="a4"/>
        <w:spacing w:before="0" w:after="0"/>
        <w:ind w:firstLineChars="100" w:firstLine="240"/>
        <w:rPr>
          <w:rFonts w:ascii="Book Antiqua" w:hAnsi="Book Antiqua"/>
          <w:szCs w:val="24"/>
          <w:lang w:val="en-GB"/>
        </w:rPr>
      </w:pPr>
      <w:r w:rsidRPr="004B48D6">
        <w:rPr>
          <w:rFonts w:ascii="Book Antiqua" w:hAnsi="Book Antiqua"/>
          <w:szCs w:val="24"/>
          <w:lang w:val="en-GB"/>
        </w:rPr>
        <w:t>PD-1 is a suppressive member of the CD28 superfamily. Different from CD28 and CTLA-4, PD-1 is not expressed as a dimer and its expression is not limited to T cells. It can be found on activated T cells, but also on B cells and myeloid cells, which suggests a broader spectrum of regulation compared to CTLA-4</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{"citationID":"f3q587t3h","properties":{"formattedCitation":"{\\rtf \\super [32]\\nosupersub{}}","plainCitation":"[32]"},"citationItems":[{"id":186,"uris":["http://zotero.org/users/local/GW8LfK84/items/NTBZ3967"],"uri":["http://zotero.org/users/local/GW8LfK84/items/NTBZ3967"],"itemData":{"id":186,"type":"article-journal","title":"Expression of the PD-1 antigen on the surface of stimulated mouse T and B lymphocytes","container-title":"International immunology","page":"765-772","volume":"8","issue":"5","source":"NCBI PubMed","abstract":"A mAb J43 has been produced against the product of the mouse PD-1 gene, a member of the Ig gene superfamily, which was previously isolated from an apoptosis-induced T cell hybridoma (2B4.11) by using subtractive hybridization. Analyses by flow cytometry and immunoprecipitation using the J43 mAb revealed that the PD-1 gene product is a 50-55 kDa membrane protein expressed on the cell surface of several PD-1 cDNA transfectants and 2B4.11 cells. Since the molecular weight calculated from the amino acid sequence is 29, 310, the PD-1 protein appears to be heavily glycosylated. Normal murine lymphoid tissues such as thymus, spleen, lymph node and bone marrow contained very small numbers of PD-1(+) cells. However, a significant PD-1(+) population appeared in the thymocytes as well as T cells in spleen and lymph nodes by the in vivo anti-CD3 mAb treatment. Furthermore, the PD-1 antigen expression was strongly induced in distinct subsets of thymocytes and spleen T cells by in vitro stimulation with either anti-CD3 mAb or concanavalin A (Con A) which could lead T cells to both activation and cell death. Similarly, PD-1 expression was induced on spleen B cells by in vitro stimulation with anti-IgM antibody. By contrast, PD-1 was not significantly expressed on lymphocytes by treatment with growth factor deprivation, dexamethasone or lipopolysaccharide. These results suggest that the expression of the PD-1 antigen is tightly regulated and induced by signal transduction through the antigen receptor and do not exclude the possibility that the PD-1 antigen may play a role in clonal selection of lymphocytes although PD-1 expression is not required for the common pathway of apoptosis.","ISSN":"0953-8178","note":"PMID: 8671665","journalAbbreviation":"Int. Immunol.","language":"eng","author":[{"family":"Agata","given":"Y"},{"family":"Kawasaki","given":"A"},{"family":"Nishimura","given":"H"},{"family":"Ishida","given":"Y"},{"family":"Tsubata","given":"T"},{"family":"Yagita","given":"H"},{"family":"Honjo","given":"T"}],"issued":{"date-parts":[["1996",5]]},"PMID":"8671665"}}],"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[32]</w:t>
      </w:r>
      <w:r w:rsidR="000F73DB" w:rsidRPr="004B48D6">
        <w:rPr>
          <w:rFonts w:ascii="Book Antiqua" w:hAnsi="Book Antiqua"/>
          <w:szCs w:val="24"/>
          <w:lang w:val="en-GB"/>
        </w:rPr>
        <w:fldChar w:fldCharType="end"/>
      </w:r>
      <w:r w:rsidRPr="004B48D6">
        <w:rPr>
          <w:rFonts w:ascii="Book Antiqua" w:hAnsi="Book Antiqua"/>
          <w:szCs w:val="24"/>
          <w:lang w:val="en-GB"/>
        </w:rPr>
        <w:t>. Ligation to PD-L1 and PD-L2, which are expressed on activated APCs, inhibits cytoki</w:t>
      </w:r>
      <w:r w:rsidR="00DD3204" w:rsidRPr="004B48D6">
        <w:rPr>
          <w:rFonts w:ascii="Book Antiqua" w:hAnsi="Book Antiqua"/>
          <w:szCs w:val="24"/>
          <w:lang w:val="en-GB"/>
        </w:rPr>
        <w:t xml:space="preserve">ne production and </w:t>
      </w:r>
      <w:r w:rsidR="00DD3204" w:rsidRPr="004B48D6">
        <w:rPr>
          <w:rFonts w:ascii="Book Antiqua" w:hAnsi="Book Antiqua"/>
          <w:szCs w:val="24"/>
          <w:lang w:val="en-GB"/>
        </w:rPr>
        <w:lastRenderedPageBreak/>
        <w:t xml:space="preserve">leads to cell </w:t>
      </w:r>
      <w:r w:rsidRPr="004B48D6">
        <w:rPr>
          <w:rFonts w:ascii="Book Antiqua" w:hAnsi="Book Antiqua"/>
          <w:szCs w:val="24"/>
          <w:lang w:val="en-GB"/>
        </w:rPr>
        <w:t>cycle arrest</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{"citationID":"21lm82r6go","properties":{"formattedCitation":"{\\rtf \\super [33,34]\\nosupersub{}}","plainCitation":"[33,34]"},"citationItems":[{"id":176,"uris":["http://zotero.org/users/local/GW8LfK84/items/RPIW67ZR"],"uri":["http://zotero.org/users/local/GW8LfK84/items/RPIW67ZR"],"itemData":{"id":176,"type":"article-journal","title":"Engagement of the PD-1 immunoinhibitory receptor by a novel B7 family member leads to negative regulation of lymphocyte activation","container-title":"The Journal of experimental medicine","page":"1027-1034","volume":"192","issue":"7","source":"NCBI PubMed","abstract":"PD-1 is an immunoinhibitory receptor expressed by activated T cells, B cells, and myeloid cells. Mice deficient in PD-1 exhibit a breakdown of peripheral tolerance and demonstrate multiple autoimmune features. We report here that the ligand of PD-1 (PD-L1) is a member of the B7 gene family. Engagement of PD-1 by PD-L1 leads to the inhibition of T cell receptor-mediated lymphocyte proliferation and cytokine secretion. In addition, PD-1 signaling can inhibit at least suboptimal levels of CD28-mediated costimulation. PD-L1 is expressed by antigen-presenting cells, including human peripheral blood monocytes stimulated with interferon gamma, and activated human and murine dendritic cells. In addition, PD-L1 is expressed in nonlymphoid tissues such as heart and lung. The relative levels of inhibitory PD-L1 and costimulatory B7-1/B7-2 signals on antigen-presenting cells may determine the extent of T cell activation and consequently the threshold between tolerance and autoimmunity. PD-L1 expression on nonlymphoid tissues and its potential interaction with PD-1 may subsequently determine the extent of immune responses at sites of inflammation.","ISSN":"0022-1007","note":"PMID: 11015443","journalAbbreviation":"J. Exp. Med.","language":"eng","author":[{"family":"Freeman","given":"G J"},{"family":"Long","given":"A J"},{"family":"Iwai","given":"Y"},{"family":"Bourque","given":"K"},{"family":"Chernova","given":"T"},{"family":"Nishimura","given":"H"},{"family":"Fitz","given":"L J"},{"family":"Malenkovich","given":"N"},{"family":"Okazaki","given":"T"},{"family":"Byrne","given":"M C"},{"family":"Horton","given":"H F"},{"family":"Fouser","given":"L"},{"family":"Carter","given":"L"},{"family":"Ling","given":"V"},{"family":"Bowman","given":"M R"},{"family":"Carreno","given":"B M"},{"family":"Collins","given":"M"},{"family":"Wood","given":"C R"},{"family":"Honjo","given":"T"}],"issued":{"date-parts":[["2000",10,2]]},"PMID":"11015443"}},{"id":180,"uris":["http://zotero.org/users/local/GW8LfK84/items/RIQX657U"],"uri":["http://zotero.org/users/local/GW8LfK84/items/RIQX657U"],"itemData":{"id":180,"type":"article-journal","title":"PD-L2 is a second ligand for PD-1 and inhibits T cell activation","container-title":"Nature immunology","page":"261-268","volume":"2","issue":"3","source":"NCBI PubMed","abstract":"Programmed death I (PD-I)-deficient mice develop a variety of autoimmune-like diseases, which suggests that this immunoinhibitory receptor plays an important role in tolerance. We identify here PD-1 ligand 2 (PD-L2) as a second ligand for PD-1 and compare the function and expression of PD-L1 and PD-L2. Engagement of PD-1 by PD-L2 dramatically inhibits T cell receptor (TCR)-mediated proliferation and cytokine production by CD4+ T cells. At low antigen concentrations, PD-L2-PD-1 interactions inhibit strong B7-CD28 signals. In contrast, at high antigen concentrations, PD-L2-PD-1 interactions reduce cytokine production but do not inhibit T cell proliferation. PD-L-PD-1 interactions lead to cell cycle arrest in G0/G1 but do not increase cell death. In addition, ligation of PD-1 + TCR leads to rapid phosphorylation of SHP-2, as compared to TCR ligation alone. PD-L expression was up-regulated on antigen-presenting cells by interferon gamma treatment and was also present on some normal tissues and tumor cell lines. Taken together, these studies show overlapping functions of PD-L1 and PD-L2 and indicate a key role for the PD-L-PD-1 pathway in regulatingT cell responses.","DOI":"10.1038/85330","ISSN":"1529-2908","note":"PMID: 11224527","journalAbbreviation":"Nat. Immunol.","language":"eng","author":[{"family":"Latchman","given":"Y"},{"family":"Wood","given":"C R"},{"family":"Chernova","given":"T"},{"family":"Chaudhary","given":"D"},{"family":"Borde","given":"M"},{"family":"Chernova","given":"I"},{"family":"Iwai","given":"Y"},{"family":"Long","given":"A J"},{"family":"Brown","given":"J A"},{"family":"Nunes","given":"R"},{"family":"Greenfield","given":"E A"},{"family":"Bourque","given":"K"},{"family":"Boussiotis","given":"V A"},{"family":"Carter","given":"L L"},{"family":"Carreno","given":"B M"},{"family":"Malenkovich","given":"N"},{"family":"Nishimura","given":"H"},{"family":"Okazaki","given":"T"},{"family":"Honjo","given":"T"},{"family":"Sharpe","given":"A H"},{"family":"Freeman","given":"G J"}],"issued":{"date-parts":[["2001",3]]},"PMID":"11224527"}}],"schema":"https://github.com/citation-style-language/schema/raw/master/csl-citation.json"}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[33,34]</w:t>
      </w:r>
      <w:r w:rsidR="000F73DB" w:rsidRPr="004B48D6">
        <w:rPr>
          <w:rFonts w:ascii="Book Antiqua" w:hAnsi="Book Antiqua"/>
          <w:szCs w:val="24"/>
          <w:lang w:val="en-GB"/>
        </w:rPr>
        <w:fldChar w:fldCharType="end"/>
      </w:r>
      <w:r w:rsidRPr="004B48D6">
        <w:rPr>
          <w:rFonts w:ascii="Book Antiqua" w:hAnsi="Book Antiqua"/>
          <w:szCs w:val="24"/>
          <w:lang w:val="en-GB"/>
        </w:rPr>
        <w:t>. Furthermore, PD-1 signalling was found to be involved in CD8</w:t>
      </w:r>
      <w:r w:rsidRPr="004B48D6">
        <w:rPr>
          <w:rFonts w:ascii="Book Antiqua" w:hAnsi="Book Antiqua"/>
          <w:szCs w:val="24"/>
          <w:vertAlign w:val="superscript"/>
          <w:lang w:val="en-GB"/>
        </w:rPr>
        <w:t>+</w:t>
      </w:r>
      <w:r w:rsidRPr="004B48D6">
        <w:rPr>
          <w:rFonts w:ascii="Book Antiqua" w:hAnsi="Book Antiqua"/>
          <w:szCs w:val="24"/>
          <w:lang w:val="en-GB"/>
        </w:rPr>
        <w:t xml:space="preserve"> T cell differentiation and regulation</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{"citationID":"1assnmucud","properties":{"formattedCitation":"{\\rtf \\super [35]\\nosupersub{}}","plainCitation":"[35]"},"citationItems":[{"id":178,"uris":["http://zotero.org/users/local/GW8LfK84/items/V78BQZR3"],"uri":["http://zotero.org/users/local/GW8LfK84/items/V78BQZR3"],"itemData":{"id":178,"type":"article-journal","title":"Facilitation of beta selection and modification of positive selection in the thymus of PD-1-deficient mice","container-title":"The Journal of experimental medicine","page":"891-898","volume":"191","issue":"5","source":"NCBI PubMed","abstract":"PD-1 is an immunoglobulin superfamily member bearing an immunoreceptor tyrosine-based inhibitory motif, and disruption of the PD-1 gene results in the development of lupus-like autoimmune diseases. In this study, we examined effects of the PD-1 deficiency on the thymocyte differentiation at the clonal level using T cell receptor (TCR)-beta (Vbeta8) and TCR-alpha/beta (H-Y and 2C) transgenic mice. In these TCR transgenic lines, PD-1 expression in the thymus was variably augmented, but as in the normal mice, confined largely to the CD4(-)CD8(-) thymocytes. The transgenic mice crossed with PD-1(-/)- mice in the neutral genetic backgrounds exhibited selective increase in the CD4(+)CD8(+) (DP) population with little effect on other thymocytes subsets. Similarly, the absence of PD-1 facilitated expansion of DP thymocytes in recombination activating gene (RAG)-2(-/)- mice by anti-CD3epsilon antibody injection. On the other hand, H-Y or 2C transgenic PD-1(-/)- mice with the positively selecting background showed significantly reduced efficiency for the generation of CD8(+) single positive cells bearing the transgenic TCR-alpha/beta in spite of the increased DP population. These results collectively indicate that PD-1 negatively regulates the beta selection and modulates the positive selection, and suggest that PD-1 deficiency may lead to the significant alteration of mature T cell repertoire.","ISSN":"0022-1007","note":"PMID: 10704469","journalAbbreviation":"J. Exp. Med.","language":"eng","author":[{"family":"Nishimura","given":"H"},{"family":"Honjo","given":"T"},{"family":"Minato","given":"N"}],"issued":{"date-parts":[["2000",3,6]]},"PMID":"10704469"}}],"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[35]</w:t>
      </w:r>
      <w:r w:rsidR="000F73DB" w:rsidRPr="004B48D6">
        <w:rPr>
          <w:rFonts w:ascii="Book Antiqua" w:hAnsi="Book Antiqua"/>
          <w:szCs w:val="24"/>
          <w:lang w:val="en-GB"/>
        </w:rPr>
        <w:fldChar w:fldCharType="end"/>
      </w:r>
      <w:r w:rsidRPr="004B48D6">
        <w:rPr>
          <w:rFonts w:ascii="Book Antiqua" w:hAnsi="Book Antiqua"/>
          <w:szCs w:val="24"/>
          <w:lang w:val="en-GB"/>
        </w:rPr>
        <w:t>.</w:t>
      </w:r>
    </w:p>
    <w:p w:rsidR="007602DF" w:rsidRPr="004B48D6" w:rsidRDefault="007602DF" w:rsidP="004B48D6">
      <w:pPr>
        <w:pStyle w:val="a4"/>
        <w:spacing w:before="0" w:after="0"/>
        <w:rPr>
          <w:rFonts w:ascii="Book Antiqua" w:hAnsi="Book Antiqua"/>
          <w:szCs w:val="24"/>
          <w:lang w:val="en-GB"/>
        </w:rPr>
      </w:pPr>
    </w:p>
    <w:p w:rsidR="000E36AC" w:rsidRPr="00F12581" w:rsidRDefault="000E36AC" w:rsidP="00F12581">
      <w:pPr>
        <w:pStyle w:val="3"/>
        <w:spacing w:before="0"/>
        <w:jc w:val="both"/>
        <w:rPr>
          <w:rFonts w:ascii="Book Antiqua" w:hAnsi="Book Antiqua"/>
          <w:b w:val="0"/>
          <w:szCs w:val="24"/>
          <w:lang w:val="en-GB"/>
        </w:rPr>
      </w:pPr>
      <w:r w:rsidRPr="00F12581">
        <w:rPr>
          <w:rFonts w:ascii="Book Antiqua" w:hAnsi="Book Antiqua"/>
          <w:szCs w:val="24"/>
          <w:lang w:val="en-GB"/>
        </w:rPr>
        <w:t>The C</w:t>
      </w:r>
      <w:r w:rsidR="00F12581" w:rsidRPr="00F12581">
        <w:rPr>
          <w:rFonts w:ascii="Book Antiqua" w:hAnsi="Book Antiqua"/>
          <w:szCs w:val="24"/>
          <w:lang w:val="en-GB"/>
        </w:rPr>
        <w:t>D40/CD40L interaction</w:t>
      </w:r>
      <w:r w:rsidR="00F12581" w:rsidRPr="00F12581">
        <w:rPr>
          <w:rFonts w:ascii="Book Antiqua" w:hAnsi="Book Antiqua" w:hint="eastAsia"/>
          <w:szCs w:val="24"/>
          <w:lang w:val="en-GB" w:eastAsia="zh-CN"/>
        </w:rPr>
        <w:t>:</w:t>
      </w:r>
      <w:r w:rsidR="00F12581">
        <w:rPr>
          <w:rFonts w:ascii="Book Antiqua" w:hAnsi="Book Antiqua" w:hint="eastAsia"/>
          <w:b w:val="0"/>
          <w:szCs w:val="24"/>
          <w:lang w:val="en-GB" w:eastAsia="zh-CN"/>
        </w:rPr>
        <w:t xml:space="preserve"> </w:t>
      </w:r>
      <w:r w:rsidRPr="00F12581">
        <w:rPr>
          <w:rFonts w:ascii="Book Antiqua" w:hAnsi="Book Antiqua"/>
          <w:b w:val="0"/>
          <w:szCs w:val="24"/>
          <w:lang w:val="en-US"/>
        </w:rPr>
        <w:t xml:space="preserve">CD40 (TNFRSF5) </w:t>
      </w:r>
      <w:r w:rsidR="002908A4" w:rsidRPr="00F12581">
        <w:rPr>
          <w:rFonts w:ascii="Book Antiqua" w:hAnsi="Book Antiqua"/>
          <w:b w:val="0"/>
          <w:szCs w:val="24"/>
          <w:lang w:val="en-US"/>
        </w:rPr>
        <w:t xml:space="preserve">is a type I trans-membrane protein, which clusters upon engagement to its ligand </w:t>
      </w:r>
      <w:r w:rsidRPr="00F12581">
        <w:rPr>
          <w:rFonts w:ascii="Book Antiqua" w:hAnsi="Book Antiqua"/>
          <w:b w:val="0"/>
          <w:szCs w:val="24"/>
          <w:lang w:val="en-US"/>
        </w:rPr>
        <w:t>CD40L (CD154, TNFSF5, gp39, T-BAM, or TRAP)</w:t>
      </w:r>
      <w:r w:rsidR="000F73DB" w:rsidRPr="00F12581">
        <w:rPr>
          <w:rFonts w:ascii="Book Antiqua" w:hAnsi="Book Antiqua"/>
          <w:b w:val="0"/>
          <w:szCs w:val="24"/>
        </w:rPr>
        <w:fldChar w:fldCharType="begin"/>
      </w:r>
      <w:r w:rsidR="007602DF" w:rsidRPr="00F12581">
        <w:rPr>
          <w:rFonts w:ascii="Book Antiqua" w:hAnsi="Book Antiqua"/>
          <w:b w:val="0"/>
          <w:szCs w:val="24"/>
          <w:lang w:val="en-US"/>
        </w:rPr>
        <w:instrText xml:space="preserve"> ADDIN ZOTERO_ITEM CSL_CITATION {"citationID":"25ov90sdmj","properties":{"formattedCitation":"{\\rtf \\super [36]\\nosupersub{}}","plainCitation":"[36]"},"citationItems":[{"id":204,"uris":["http://zotero.org/users/local/GW8LfK84/items/HEFTJPH6"],"uri":["http://zotero.org/users/local/GW8LfK84/items/HEFTJPH6"],"itemData":{"id":204,"type":"article-journal","title":"CD40-CD40 ligand","container-title":"Journal of leukocyte biology","page":"2-17","volume":"67","issue":"1","source":"NCBI PubMed","abstract":"CD40 is a cell surface receptor that belongs to the tumor necrosis factor-R (TNF-R) family, and that was first identified and functionally characterized on B lymphocytes. Its critical role in T cell-dependent humoral immune responses was demonstrated by patients with the hyper-IgM syndrome, as well as by gene targeting in mice. However, in recent years it has become clear that CD40 is expressed much more broadly, including expression on monocytes, dendritic cells, endothelial cells, and epithelial cells. In addition, the CD40-ligand (CD40-L/CD154), a member of the TNF family, is also expressed more widely than activated CD4+ T cells only. Therefore it is now thought that CD40-CD40-L interactions play a more general role in immune regulation. Collectively these studies have culminated in pre-clinical and clinical studies that are in progress. This article reviews recent developments in this field of research, with main emphasis on (1) structure and expression of CD40 and its ligand; (2) CD40 signal transduction; (3) in vitro function of CD40 on different cell types; and (4) in vivo functions of CD40/CD40-L interactions.","ISSN":"0741-5400","note":"PMID: 10647992","journalAbbreviation":"J. Leukoc. Biol.","language":"eng","author":[{"family":"van Kooten","given":"C"},{"family":"Banchereau","given":"J"}],"issued":{"date-parts":[["2000",1]]},"PMID":"10647992"}}],"schema":"https://github.com/citation-style-language/schema/raw/master/csl-citation.json"} </w:instrText>
      </w:r>
      <w:r w:rsidR="000F73DB" w:rsidRPr="00F12581">
        <w:rPr>
          <w:rFonts w:ascii="Book Antiqua" w:hAnsi="Book Antiqua"/>
          <w:b w:val="0"/>
          <w:szCs w:val="24"/>
        </w:rPr>
        <w:fldChar w:fldCharType="separate"/>
      </w:r>
      <w:r w:rsidR="007602DF" w:rsidRPr="00F12581">
        <w:rPr>
          <w:rFonts w:ascii="Book Antiqua" w:hAnsi="Book Antiqua"/>
          <w:b w:val="0"/>
          <w:szCs w:val="24"/>
          <w:vertAlign w:val="superscript"/>
          <w:lang w:val="en-US"/>
        </w:rPr>
        <w:t>[36]</w:t>
      </w:r>
      <w:r w:rsidR="000F73DB" w:rsidRPr="00F12581">
        <w:rPr>
          <w:rFonts w:ascii="Book Antiqua" w:hAnsi="Book Antiqua"/>
          <w:b w:val="0"/>
          <w:szCs w:val="24"/>
        </w:rPr>
        <w:fldChar w:fldCharType="end"/>
      </w:r>
      <w:r w:rsidR="00766CE3" w:rsidRPr="00F12581">
        <w:rPr>
          <w:rFonts w:ascii="Book Antiqua" w:hAnsi="Book Antiqua"/>
          <w:b w:val="0"/>
          <w:szCs w:val="24"/>
          <w:lang w:val="en-US"/>
        </w:rPr>
        <w:t>. CD40 l</w:t>
      </w:r>
      <w:r w:rsidRPr="00F12581">
        <w:rPr>
          <w:rFonts w:ascii="Book Antiqua" w:hAnsi="Book Antiqua"/>
          <w:b w:val="0"/>
          <w:szCs w:val="24"/>
          <w:lang w:val="en-US"/>
        </w:rPr>
        <w:t>igation further induces the recruitment of adaptor proteins (TNF-associated factors), which then in turn trigger several possible pathways including the canonical and non-</w:t>
      </w:r>
      <w:r w:rsidRPr="00F12581">
        <w:rPr>
          <w:rFonts w:ascii="Book Antiqua" w:hAnsi="Book Antiqua"/>
          <w:b w:val="0"/>
          <w:szCs w:val="24"/>
          <w:lang w:val="en-GB"/>
        </w:rPr>
        <w:t xml:space="preserve">canonical nuclear factor κB (NFκB) signalling pathway, the mitogen </w:t>
      </w:r>
      <w:r w:rsidR="00E75DCA" w:rsidRPr="00F12581">
        <w:rPr>
          <w:rFonts w:ascii="Book Antiqua" w:hAnsi="Book Antiqua"/>
          <w:b w:val="0"/>
          <w:szCs w:val="24"/>
          <w:lang w:val="en-GB"/>
        </w:rPr>
        <w:t>activated protein kinases (MAPK</w:t>
      </w:r>
      <w:r w:rsidRPr="00F12581">
        <w:rPr>
          <w:rFonts w:ascii="Book Antiqua" w:hAnsi="Book Antiqua"/>
          <w:b w:val="0"/>
          <w:szCs w:val="24"/>
          <w:lang w:val="en-GB"/>
        </w:rPr>
        <w:t>), the phosphoinositide 3-kinase (PI3K) and the phospholipase Cγ (PLCγ) pathways</w:t>
      </w:r>
      <w:r w:rsidR="000F73DB" w:rsidRPr="00F12581">
        <w:rPr>
          <w:rFonts w:ascii="Book Antiqua" w:hAnsi="Book Antiqua"/>
          <w:b w:val="0"/>
          <w:szCs w:val="24"/>
          <w:lang w:val="en-GB"/>
        </w:rPr>
        <w:fldChar w:fldCharType="begin"/>
      </w:r>
      <w:r w:rsidR="007602DF" w:rsidRPr="00F12581">
        <w:rPr>
          <w:rFonts w:ascii="Book Antiqua" w:hAnsi="Book Antiqua"/>
          <w:b w:val="0"/>
          <w:szCs w:val="24"/>
          <w:lang w:val="en-GB"/>
        </w:rPr>
        <w:instrText xml:space="preserve"> ADDIN ZOTERO_ITEM CSL_CITATION {"citationID":"1grrmsd1fu","properties":{"formattedCitation":"{\\rtf \\super [37]\\nosupersub{}}","plainCitation":"[37]"},"citationItems":[{"id":208,"uris":["http://zotero.org/users/local/GW8LfK84/items/CEHKMRJ3"],"uri":["http://zotero.org/users/local/GW8LfK84/items/CEHKMRJ3"],"itemData":{"id":208,"type":"article-journal","title":"TRAF proteins in CD40 signaling","container-title":"Advances in experimental medicine and biology","page":"131-151","volume":"597","source":"NCBI PubMed","abstract":"The tumor necrosis factor receptor (TNFR) superfamily molecule CD40 is expressed by a wide variety of cell types following activation signals, and constitutively on B lymphocytes, macrophages, and dendritic cells. CD40 signals to cells stimulate kinase activation, gene expression, production of a antibody and a variety of cytokines, expression or upregulation of surface molecules, and protection or promotion of apoptosis. Initial steps in CD40-mediated signal cascades involve the interactions of CD40 with various members of the TNFR-associated factor (TRAF) family of cytoplasmic proteins. This review summarizes current understanding of the nature of these interactions, and how they induce and regulate CD40 functions.","DOI":"10.1007/978-0-387-70630-6_11","ISSN":"0065-2598","note":"PMID: 17633023","journalAbbreviation":"Adv. Exp. Med. Biol.","language":"eng","author":[{"family":"Bishop","given":"Gail A"},{"family":"Moore","given":"Carissa R"},{"family":"Xie","given":"Ping"},{"family":"Stunz","given":"Laura L"},{"family":"Kraus","given":"Zachary J"}],"issued":{"date-parts":[["2007"]]},"PMID":"17633023"}}],"schema":"https://github.com/citation-style-language/schema/raw/master/csl-citation.json"} </w:instrText>
      </w:r>
      <w:r w:rsidR="000F73DB" w:rsidRPr="00F12581">
        <w:rPr>
          <w:rFonts w:ascii="Book Antiqua" w:hAnsi="Book Antiqua"/>
          <w:b w:val="0"/>
          <w:szCs w:val="24"/>
          <w:lang w:val="en-GB"/>
        </w:rPr>
        <w:fldChar w:fldCharType="separate"/>
      </w:r>
      <w:r w:rsidR="007602DF" w:rsidRPr="00F12581">
        <w:rPr>
          <w:rFonts w:ascii="Book Antiqua" w:hAnsi="Book Antiqua"/>
          <w:b w:val="0"/>
          <w:szCs w:val="24"/>
          <w:vertAlign w:val="superscript"/>
          <w:lang w:val="en-US"/>
        </w:rPr>
        <w:t>[37]</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CD40 is </w:t>
      </w:r>
      <w:r w:rsidR="00E75DCA" w:rsidRPr="00F12581">
        <w:rPr>
          <w:rFonts w:ascii="Book Antiqua" w:hAnsi="Book Antiqua"/>
          <w:b w:val="0"/>
          <w:szCs w:val="24"/>
          <w:lang w:val="en-GB"/>
        </w:rPr>
        <w:t>constitutively expressed on APC</w:t>
      </w:r>
      <w:r w:rsidRPr="00F12581">
        <w:rPr>
          <w:rFonts w:ascii="Book Antiqua" w:hAnsi="Book Antiqua"/>
          <w:b w:val="0"/>
          <w:szCs w:val="24"/>
          <w:lang w:val="en-GB"/>
        </w:rPr>
        <w:t xml:space="preserve"> and on many other cell types including non-hematopoietic cells (</w:t>
      </w:r>
      <w:r w:rsidRPr="00E4141D">
        <w:rPr>
          <w:rFonts w:ascii="Book Antiqua" w:hAnsi="Book Antiqua"/>
          <w:b w:val="0"/>
          <w:i/>
          <w:szCs w:val="24"/>
          <w:lang w:val="en-GB"/>
        </w:rPr>
        <w:t>e.g.</w:t>
      </w:r>
      <w:r w:rsidR="00E4141D">
        <w:rPr>
          <w:rFonts w:ascii="Book Antiqua" w:hAnsi="Book Antiqua" w:hint="eastAsia"/>
          <w:b w:val="0"/>
          <w:szCs w:val="24"/>
          <w:lang w:val="en-GB" w:eastAsia="zh-CN"/>
        </w:rPr>
        <w:t>,</w:t>
      </w:r>
      <w:r w:rsidRPr="00F12581">
        <w:rPr>
          <w:rFonts w:ascii="Book Antiqua" w:hAnsi="Book Antiqua"/>
          <w:b w:val="0"/>
          <w:szCs w:val="24"/>
          <w:lang w:val="en-GB"/>
        </w:rPr>
        <w:t xml:space="preserve"> fibroblasts and epithelial cells)</w:t>
      </w:r>
      <w:r w:rsidR="000F73DB" w:rsidRPr="00F12581">
        <w:rPr>
          <w:rFonts w:ascii="Book Antiqua" w:hAnsi="Book Antiqua"/>
          <w:b w:val="0"/>
          <w:szCs w:val="24"/>
          <w:lang w:val="en-GB"/>
        </w:rPr>
        <w:fldChar w:fldCharType="begin"/>
      </w:r>
      <w:r w:rsidR="007602DF" w:rsidRPr="00F12581">
        <w:rPr>
          <w:rFonts w:ascii="Book Antiqua" w:hAnsi="Book Antiqua"/>
          <w:b w:val="0"/>
          <w:szCs w:val="24"/>
          <w:lang w:val="en-GB"/>
        </w:rPr>
        <w:instrText xml:space="preserve"> ADDIN ZOTERO_ITEM CSL_CITATION {"citationID":"tPcYjX1W","properties":{"formattedCitation":"{\\rtf \\super [38]\\nosupersub{}}","plainCitation":"[38]"},"citationItems":[{"id":224,"uris":["http://zotero.org/users/local/GW8LfK84/items/FCBTSE5J"],"uri":["http://zotero.org/users/local/GW8LfK84/items/FCBTSE5J"],"itemData":{"id":224,"type":"article-journal","title":"The role of CD40/CD154 interactions in the priming, differentiation, and effector function of helper and cytotoxic T cells","container-title":"Journal of leukocyte biology","page":"418-428","volume":"63","issue":"4","source":"NCBI PubMed","abstract":"This review focuses on the emerging body of literature suggesting a critical role for CD40/CD154 interactions in antigen-presenting cell (APC) activation, CD4+ and CD8+ T cell priming, and effector T cell maturation. In this context effective antigen presentation involves not only T cell expansion and long-term survival but also the ability of the APC to guide the T cell response toward the Th1 (interferon-gamma producing) or the Th2 (interleukin-4 producing) phenotype. We suggest a model to explain why CD40/CD154 interactions are critical for some helper and cytotoxic T cell responses, whereas others occur independently of this receptor/ligand pair. In addition, we will discuss the potential role for CD40/CD154 interactions in effector T cell maturation and cytokine production.","ISSN":"0741-5400","note":"PMID: 9544571","journalAbbreviation":"J. Leukoc. Biol.","language":"eng","author":[{"family":"Mackey","given":"M F"},{"family":"Barth","given":"R J, Jr"},{"family":"Noelle","given":"R J"}],"issued":{"date-parts":[["1998",4]]},"PMID":"9544571"}}],"schema":"https://github.com/citation-style-language/schema/raw/master/csl-citation.json"} </w:instrText>
      </w:r>
      <w:r w:rsidR="000F73DB" w:rsidRPr="00F12581">
        <w:rPr>
          <w:rFonts w:ascii="Book Antiqua" w:hAnsi="Book Antiqua"/>
          <w:b w:val="0"/>
          <w:szCs w:val="24"/>
          <w:lang w:val="en-GB"/>
        </w:rPr>
        <w:fldChar w:fldCharType="separate"/>
      </w:r>
      <w:r w:rsidR="007602DF" w:rsidRPr="00F12581">
        <w:rPr>
          <w:rFonts w:ascii="Book Antiqua" w:hAnsi="Book Antiqua"/>
          <w:b w:val="0"/>
          <w:szCs w:val="24"/>
          <w:vertAlign w:val="superscript"/>
          <w:lang w:val="en-US"/>
        </w:rPr>
        <w:t>[38]</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CD40L forms a sandwich structure composed of a β-sheet, </w:t>
      </w:r>
      <w:r w:rsidR="00AD4EB8" w:rsidRPr="00F12581">
        <w:rPr>
          <w:rFonts w:ascii="Book Antiqua" w:hAnsi="Book Antiqua"/>
          <w:b w:val="0"/>
          <w:szCs w:val="24"/>
          <w:lang w:val="en-GB"/>
        </w:rPr>
        <w:t>an</w:t>
      </w:r>
      <w:r w:rsidRPr="00F12581">
        <w:rPr>
          <w:rFonts w:ascii="Book Antiqua" w:hAnsi="Book Antiqua"/>
          <w:b w:val="0"/>
          <w:szCs w:val="24"/>
          <w:lang w:val="en-GB"/>
        </w:rPr>
        <w:t xml:space="preserve"> α-helix loop and another β-sheet</w:t>
      </w:r>
      <w:r w:rsidR="00766CE3" w:rsidRPr="00F12581">
        <w:rPr>
          <w:rFonts w:ascii="Book Antiqua" w:hAnsi="Book Antiqua"/>
          <w:b w:val="0"/>
          <w:szCs w:val="24"/>
          <w:lang w:val="en-GB"/>
        </w:rPr>
        <w:t xml:space="preserve"> and </w:t>
      </w:r>
      <w:r w:rsidRPr="00F12581">
        <w:rPr>
          <w:rFonts w:ascii="Book Antiqua" w:hAnsi="Book Antiqua"/>
          <w:b w:val="0"/>
          <w:szCs w:val="24"/>
          <w:lang w:val="en-GB"/>
        </w:rPr>
        <w:t>is expressed as a trimeric complex on a</w:t>
      </w:r>
      <w:r w:rsidR="00766CE3" w:rsidRPr="00F12581">
        <w:rPr>
          <w:rFonts w:ascii="Book Antiqua" w:hAnsi="Book Antiqua"/>
          <w:b w:val="0"/>
          <w:szCs w:val="24"/>
          <w:lang w:val="en-GB"/>
        </w:rPr>
        <w:t>ctivated T cells and platelets</w:t>
      </w:r>
      <w:r w:rsidR="000F73DB" w:rsidRPr="00F12581">
        <w:rPr>
          <w:rFonts w:ascii="Book Antiqua" w:hAnsi="Book Antiqua"/>
          <w:b w:val="0"/>
          <w:szCs w:val="24"/>
          <w:lang w:val="en-GB"/>
        </w:rPr>
        <w:fldChar w:fldCharType="begin"/>
      </w:r>
      <w:r w:rsidR="007602DF" w:rsidRPr="00F12581">
        <w:rPr>
          <w:rFonts w:ascii="Book Antiqua" w:hAnsi="Book Antiqua"/>
          <w:b w:val="0"/>
          <w:szCs w:val="24"/>
          <w:lang w:val="en-GB"/>
        </w:rPr>
        <w:instrText xml:space="preserve"> ADDIN ZOTERO_ITEM CSL_CITATION {"citationID":"87cmquapu","properties":{"formattedCitation":"{\\rtf \\super [39]\\nosupersub{}}","plainCitation":"[39]"},"citationItems":[{"id":206,"uris":["http://zotero.org/users/local/GW8LfK84/items/BVZ3GRRD"],"uri":["http://zotero.org/users/local/GW8LfK84/items/BVZ3GRRD"],"itemData":{"id":206,"type":"article-journal","title":"2 A crystal structure of an extracellular fragment of human CD40 ligand","container-title":"Structure (London, England: 1993)","page":"1031-1039","volume":"3","issue":"10","source":"NCBI PubMed","abstract":"BACKGROUND: The CD40 ligand (CD40L) is a member of the tumor necrosis factor (TNF) family of proteins and is transiently expressed on the surface of activated T cells. The binding of CD40L to CD40, which is expressed on the surface of B cells, provides a critical and unique pathway of cellular activation resulting in antibody isotype switching, regulation of apoptosis, and B cell proliferation and differentiation. Naturally occurring mutations of CD40L result in the clinical hyper-IgM syndrome, characterized by an inability to produce immunoglobulins of the IgG, IgA and IgE isotypes.\nRESULTS: We have determined the crystal structure of a soluble extracellular fragment of human CD40L to 2 A resolution and with an R factor of 21.8%. Although the molecule forms a trimer similar to that found for other members of the TNF family, such as TNF alpha and lymphotoxin-alpha, and exhibits a similar overall fold, there are considerable differences in several loops including those predicted to be involved in CD40 binding.\nCONCLUSIONS: The structure suggests that most of the hyper-IgM syndrome mutations affect the folding and stability of the molecule rather than the CD40-binding site directly. Despite the fact that the hyper-IgM syndrome mutations are dispersed in the primary sequence, a large fraction of them are clustered in space in the vicinity of a surface loop, close to the predicted CD40-binding site.","ISSN":"0969-2126","note":"PMID: 8589998","journalAbbreviation":"Structure","language":"eng","author":[{"family":"Karpusas","given":"M"},{"family":"Hsu","given":"Y M"},{"family":"Wang","given":"J H"},{"family":"Thompson","given":"J"},{"family":"Lederman","given":"S"},{"family":"Chess","given":"L"},{"family":"Thomas","given":"D"}],"issued":{"date-parts":[["1995",10,15]]},"PMID":"8589998"}}],"schema":"https://github.com/citation-style-language/schema/raw/master/csl-citation.json"} </w:instrText>
      </w:r>
      <w:r w:rsidR="000F73DB" w:rsidRPr="00F12581">
        <w:rPr>
          <w:rFonts w:ascii="Book Antiqua" w:hAnsi="Book Antiqua"/>
          <w:b w:val="0"/>
          <w:szCs w:val="24"/>
          <w:lang w:val="en-GB"/>
        </w:rPr>
        <w:fldChar w:fldCharType="separate"/>
      </w:r>
      <w:r w:rsidR="007602DF" w:rsidRPr="00F12581">
        <w:rPr>
          <w:rFonts w:ascii="Book Antiqua" w:hAnsi="Book Antiqua"/>
          <w:b w:val="0"/>
          <w:szCs w:val="24"/>
          <w:vertAlign w:val="superscript"/>
          <w:lang w:val="en-US"/>
        </w:rPr>
        <w:t>[39]</w:t>
      </w:r>
      <w:r w:rsidR="000F73DB" w:rsidRPr="00F12581">
        <w:rPr>
          <w:rFonts w:ascii="Book Antiqua" w:hAnsi="Book Antiqua"/>
          <w:b w:val="0"/>
          <w:szCs w:val="24"/>
          <w:lang w:val="en-GB"/>
        </w:rPr>
        <w:fldChar w:fldCharType="end"/>
      </w:r>
      <w:r w:rsidR="00766CE3" w:rsidRPr="00F12581">
        <w:rPr>
          <w:rFonts w:ascii="Book Antiqua" w:hAnsi="Book Antiqua"/>
          <w:b w:val="0"/>
          <w:szCs w:val="24"/>
          <w:lang w:val="en-GB"/>
        </w:rPr>
        <w:t>. Under</w:t>
      </w:r>
      <w:r w:rsidRPr="00F12581">
        <w:rPr>
          <w:rFonts w:ascii="Book Antiqua" w:hAnsi="Book Antiqua"/>
          <w:b w:val="0"/>
          <w:szCs w:val="24"/>
          <w:lang w:val="en-GB"/>
        </w:rPr>
        <w:t xml:space="preserve"> inflammatory conditions it can also be found on natural killer (NK) cells, mastocytes and eosinophils</w:t>
      </w:r>
      <w:r w:rsidR="000F73DB" w:rsidRPr="00F12581">
        <w:rPr>
          <w:rFonts w:ascii="Book Antiqua" w:hAnsi="Book Antiqua"/>
          <w:b w:val="0"/>
          <w:szCs w:val="24"/>
          <w:lang w:val="en-GB"/>
        </w:rPr>
        <w:fldChar w:fldCharType="begin"/>
      </w:r>
      <w:r w:rsidR="007602DF" w:rsidRPr="00F12581">
        <w:rPr>
          <w:rFonts w:ascii="Book Antiqua" w:hAnsi="Book Antiqua"/>
          <w:b w:val="0"/>
          <w:szCs w:val="24"/>
          <w:lang w:val="en-GB"/>
        </w:rPr>
        <w:instrText xml:space="preserve"> ADDIN ZOTERO_ITEM CSL_CITATION {"citationID":"xDSxdbHj","properties":{"formattedCitation":"{\\rtf \\super [38]\\nosupersub{}}","plainCitation":"[38]"},"citationItems":[{"id":224,"uris":["http://zotero.org/users/local/GW8LfK84/items/FCBTSE5J"],"uri":["http://zotero.org/users/local/GW8LfK84/items/FCBTSE5J"],"itemData":{"id":224,"type":"article-journal","title":"The role of CD40/CD154 interactions in the priming, differentiation, and effector function of helper and cytotoxic T cells","container-title":"Journal of leukocyte biology","page":"418-428","volume":"63","issue":"4","source":"NCBI PubMed","abstract":"This review focuses on the emerging body of literature suggesting a critical role for CD40/CD154 interactions in antigen-presenting cell (APC) activation, CD4+ and CD8+ T cell priming, and effector T cell maturation. In this context effective antigen presentation involves not only T cell expansion and long-term survival but also the ability of the APC to guide the T cell response toward the Th1 (interferon-gamma producing) or the Th2 (interleukin-4 producing) phenotype. We suggest a model to explain why CD40/CD154 interactions are critical for some helper and cytotoxic T cell responses, whereas others occur independently of this receptor/ligand pair. In addition, we will discuss the potential role for CD40/CD154 interactions in effector T cell maturation and cytokine production.","ISSN":"0741-5400","note":"PMID: 9544571","journalAbbreviation":"J. Leukoc. Biol.","language":"eng","author":[{"family":"Mackey","given":"M F"},{"family":"Barth","given":"R J, Jr"},{"family":"Noelle","given":"R J"}],"issued":{"date-parts":[["1998",4]]},"PMID":"9544571"}}],"schema":"https://github.com/citation-style-language/schema/raw/master/csl-citation.json"} </w:instrText>
      </w:r>
      <w:r w:rsidR="000F73DB" w:rsidRPr="00F12581">
        <w:rPr>
          <w:rFonts w:ascii="Book Antiqua" w:hAnsi="Book Antiqua"/>
          <w:b w:val="0"/>
          <w:szCs w:val="24"/>
          <w:lang w:val="en-GB"/>
        </w:rPr>
        <w:fldChar w:fldCharType="separate"/>
      </w:r>
      <w:r w:rsidR="007602DF" w:rsidRPr="00F12581">
        <w:rPr>
          <w:rFonts w:ascii="Book Antiqua" w:hAnsi="Book Antiqua"/>
          <w:b w:val="0"/>
          <w:szCs w:val="24"/>
          <w:vertAlign w:val="superscript"/>
          <w:lang w:val="en-US"/>
        </w:rPr>
        <w:t>[38]</w:t>
      </w:r>
      <w:r w:rsidR="000F73DB" w:rsidRPr="00F12581">
        <w:rPr>
          <w:rFonts w:ascii="Book Antiqua" w:hAnsi="Book Antiqua"/>
          <w:b w:val="0"/>
          <w:szCs w:val="24"/>
          <w:lang w:val="en-GB"/>
        </w:rPr>
        <w:fldChar w:fldCharType="end"/>
      </w:r>
      <w:r w:rsidRPr="00F12581">
        <w:rPr>
          <w:rFonts w:ascii="Book Antiqua" w:hAnsi="Book Antiqua"/>
          <w:b w:val="0"/>
          <w:szCs w:val="24"/>
          <w:lang w:val="en-GB"/>
        </w:rPr>
        <w:t>. Its expression on T cells is mainly restricted to CD4</w:t>
      </w:r>
      <w:r w:rsidRPr="00F12581">
        <w:rPr>
          <w:rFonts w:ascii="Book Antiqua" w:hAnsi="Book Antiqua"/>
          <w:b w:val="0"/>
          <w:szCs w:val="24"/>
          <w:vertAlign w:val="superscript"/>
          <w:lang w:val="en-GB"/>
        </w:rPr>
        <w:t>+</w:t>
      </w:r>
      <w:r w:rsidRPr="00F12581">
        <w:rPr>
          <w:rFonts w:ascii="Book Antiqua" w:hAnsi="Book Antiqua"/>
          <w:b w:val="0"/>
          <w:szCs w:val="24"/>
          <w:lang w:val="en-GB"/>
        </w:rPr>
        <w:t xml:space="preserve"> T helper (Th) cells, but there is also a small population of CD8</w:t>
      </w:r>
      <w:r w:rsidRPr="00F12581">
        <w:rPr>
          <w:rFonts w:ascii="Book Antiqua" w:hAnsi="Book Antiqua"/>
          <w:b w:val="0"/>
          <w:szCs w:val="24"/>
          <w:vertAlign w:val="superscript"/>
          <w:lang w:val="en-GB"/>
        </w:rPr>
        <w:t>+</w:t>
      </w:r>
      <w:r w:rsidRPr="00F12581">
        <w:rPr>
          <w:rFonts w:ascii="Book Antiqua" w:hAnsi="Book Antiqua"/>
          <w:b w:val="0"/>
          <w:szCs w:val="24"/>
          <w:lang w:val="en-GB"/>
        </w:rPr>
        <w:t xml:space="preserve"> T cells and γδ T cells which </w:t>
      </w:r>
      <w:r w:rsidR="00E75DCA" w:rsidRPr="00F12581">
        <w:rPr>
          <w:rFonts w:ascii="Book Antiqua" w:hAnsi="Book Antiqua"/>
          <w:b w:val="0"/>
          <w:szCs w:val="24"/>
          <w:lang w:val="en-GB"/>
        </w:rPr>
        <w:t xml:space="preserve">can </w:t>
      </w:r>
      <w:r w:rsidRPr="00F12581">
        <w:rPr>
          <w:rFonts w:ascii="Book Antiqua" w:hAnsi="Book Antiqua"/>
          <w:b w:val="0"/>
          <w:szCs w:val="24"/>
          <w:lang w:val="en-GB"/>
        </w:rPr>
        <w:t>express CD40L</w:t>
      </w:r>
      <w:r w:rsidR="000F73DB" w:rsidRPr="00F12581">
        <w:rPr>
          <w:rFonts w:ascii="Book Antiqua" w:hAnsi="Book Antiqua"/>
          <w:b w:val="0"/>
          <w:szCs w:val="24"/>
          <w:lang w:val="en-GB"/>
        </w:rPr>
        <w:fldChar w:fldCharType="begin"/>
      </w:r>
      <w:r w:rsidR="007602DF" w:rsidRPr="00F12581">
        <w:rPr>
          <w:rFonts w:ascii="Book Antiqua" w:hAnsi="Book Antiqua"/>
          <w:b w:val="0"/>
          <w:szCs w:val="24"/>
          <w:lang w:val="en-GB"/>
        </w:rPr>
        <w:instrText xml:space="preserve"> ADDIN ZOTERO_ITEM CSL_CITATION {"citationID":"11s8pusq36","properties":{"formattedCitation":"{\\rtf \\super [36]\\nosupersub{}}","plainCitation":"[36]"},"citationItems":[{"id":204,"uris":["http://zotero.org/users/local/GW8LfK84/items/HEFTJPH6"],"uri":["http://zotero.org/users/local/GW8LfK84/items/HEFTJPH6"],"itemData":{"id":204,"type":"article-journal","title":"CD40-CD40 ligand","container-title":"Journal of leukocyte biology","page":"2-17","volume":"67","issue":"1","source":"NCBI PubMed","abstract":"CD40 is a cell surface receptor that belongs to the tumor necrosis factor-R (TNF-R) family, and that was first identified and functionally characterized on B lymphocytes. Its critical role in T cell-dependent humoral immune responses was demonstrated by patients with the hyper-IgM syndrome, as well as by gene targeting in mice. However, in recent years it has become clear that CD40 is expressed much more broadly, including expression on monocytes, dendritic cells, endothelial cells, and epithelial cells. In addition, the CD40-ligand (CD40-L/CD154), a member of the TNF family, is also expressed more widely than activated CD4+ T cells only. Therefore it is now thought that CD40-CD40-L interactions play a more general role in immune regulation. Collectively these studies have culminated in pre-clinical and clinical studies that are in progress. This article reviews recent developments in this field of research, with main emphasis on (1) structure and expression of CD40 and its ligand; (2) CD40 signal transduction; (3) in vitro function of CD40 on different cell types; and (4) in vivo functions of CD40/CD40-L interactions.","ISSN":"0741-5400","note":"PMID: 10647992","journalAbbreviation":"J. Leukoc. Biol.","language":"eng","author":[{"family":"van Kooten","given":"C"},{"family":"Banchereau","given":"J"}],"issued":{"date-parts":[["2000",1]]},"PMID":"10647992"}}],"schema":"https://github.com/citation-style-language/schema/raw/master/csl-citation.json"} </w:instrText>
      </w:r>
      <w:r w:rsidR="000F73DB" w:rsidRPr="00F12581">
        <w:rPr>
          <w:rFonts w:ascii="Book Antiqua" w:hAnsi="Book Antiqua"/>
          <w:b w:val="0"/>
          <w:szCs w:val="24"/>
          <w:lang w:val="en-GB"/>
        </w:rPr>
        <w:fldChar w:fldCharType="separate"/>
      </w:r>
      <w:r w:rsidR="007602DF" w:rsidRPr="00F12581">
        <w:rPr>
          <w:rFonts w:ascii="Book Antiqua" w:hAnsi="Book Antiqua"/>
          <w:b w:val="0"/>
          <w:szCs w:val="24"/>
          <w:vertAlign w:val="superscript"/>
          <w:lang w:val="en-US"/>
        </w:rPr>
        <w:t>[36]</w:t>
      </w:r>
      <w:r w:rsidR="000F73DB" w:rsidRPr="00F12581">
        <w:rPr>
          <w:rFonts w:ascii="Book Antiqua" w:hAnsi="Book Antiqua"/>
          <w:b w:val="0"/>
          <w:szCs w:val="24"/>
          <w:lang w:val="en-GB"/>
        </w:rPr>
        <w:fldChar w:fldCharType="end"/>
      </w:r>
      <w:r w:rsidRPr="00F12581">
        <w:rPr>
          <w:rFonts w:ascii="Book Antiqua" w:hAnsi="Book Antiqua"/>
          <w:b w:val="0"/>
          <w:szCs w:val="24"/>
          <w:lang w:val="en-GB"/>
        </w:rPr>
        <w:t>. Furthermore, it has been shown that CD40L is expressed on CD8</w:t>
      </w:r>
      <w:r w:rsidRPr="00F12581">
        <w:rPr>
          <w:rFonts w:ascii="Book Antiqua" w:hAnsi="Book Antiqua"/>
          <w:b w:val="0"/>
          <w:szCs w:val="24"/>
          <w:vertAlign w:val="superscript"/>
          <w:lang w:val="en-GB"/>
        </w:rPr>
        <w:t>+</w:t>
      </w:r>
      <w:r w:rsidRPr="00F12581">
        <w:rPr>
          <w:rFonts w:ascii="Book Antiqua" w:hAnsi="Book Antiqua"/>
          <w:b w:val="0"/>
          <w:szCs w:val="24"/>
          <w:lang w:val="en-GB"/>
        </w:rPr>
        <w:t xml:space="preserve"> T cells in the presence of IL-12 and that these cells potentially represent a CD8</w:t>
      </w:r>
      <w:r w:rsidRPr="00F12581">
        <w:rPr>
          <w:rFonts w:ascii="Book Antiqua" w:hAnsi="Book Antiqua"/>
          <w:b w:val="0"/>
          <w:szCs w:val="24"/>
          <w:vertAlign w:val="superscript"/>
          <w:lang w:val="en-GB"/>
        </w:rPr>
        <w:t>+</w:t>
      </w:r>
      <w:r w:rsidR="00DD3204" w:rsidRPr="00F12581">
        <w:rPr>
          <w:rFonts w:ascii="Book Antiqua" w:hAnsi="Book Antiqua"/>
          <w:b w:val="0"/>
          <w:szCs w:val="24"/>
          <w:lang w:val="en-GB"/>
        </w:rPr>
        <w:t xml:space="preserve"> T helper cell </w:t>
      </w:r>
      <w:r w:rsidRPr="00F12581">
        <w:rPr>
          <w:rFonts w:ascii="Book Antiqua" w:hAnsi="Book Antiqua"/>
          <w:b w:val="0"/>
          <w:szCs w:val="24"/>
          <w:lang w:val="en-GB"/>
        </w:rPr>
        <w:t>subset</w:t>
      </w:r>
      <w:r w:rsidR="000F73DB" w:rsidRPr="00F12581">
        <w:rPr>
          <w:rFonts w:ascii="Book Antiqua" w:hAnsi="Book Antiqua"/>
          <w:b w:val="0"/>
          <w:szCs w:val="24"/>
          <w:lang w:val="en-GB"/>
        </w:rPr>
        <w:fldChar w:fldCharType="begin"/>
      </w:r>
      <w:r w:rsidR="007602DF" w:rsidRPr="00F12581">
        <w:rPr>
          <w:rFonts w:ascii="Book Antiqua" w:hAnsi="Book Antiqua"/>
          <w:b w:val="0"/>
          <w:szCs w:val="24"/>
          <w:lang w:val="en-GB"/>
        </w:rPr>
        <w:instrText xml:space="preserve"> ADDIN ZOTERO_ITEM CSL_CITATION {"citationID":"nAjmfJQ8","properties":{"formattedCitation":"{\\rtf \\super [40,41]\\nosupersub{}}","plainCitation":"[40,41]"},"citationItems":[{"id":694,"uris":["http://zotero.org/users/local/GW8LfK84/items/6264KXPA"],"uri":["http://zotero.org/users/local/GW8LfK84/items/6264KXPA"],"itemData":{"id":694,"type":"article-journal","title":"IL-12-mediated STAT4 signaling and TCR signal strength cooperate in the induction of CD40L in human and mouse CD8+ T cells","container-title":"European journal of immunology","page":"1511-1517","volume":"43","issue":"6","source":"NCBI PubMed","abstract":"CD40L is one of the key molecules bridging the activation of specific T cells and the maturation of professional and nonprofessional antigen-presenting cells including B cells. CD4(+) T cells have been regarded as the major T-cell subset that expresses CD40L upon cognate activation; however, we demonstrate here that a putative CD8(+) helper T-cell subset expressing CD40L is induced in human and murine CD8(+) T cells in vitro and in mice immunized with antigen-pulsed dendritic cells. IL-12 and STAT4-mediated signaling was the major instructive cytokine signal boosting the ability of CD8(+) T cells to express CD40L both in vitro and in vivo. Additionally, TCR signaling strength modulated CD40L expression in CD8(+) T cells after primary differentiation in vitro as well as in vivo. The induction of CD40L in CD8(+) T cells regulated by IL-12 and TCR signaling may enable CD8(+) T cells to respond autonomously of CD4(+) T cells. Thus, we propose that under proinflammatory conditions, a self-sustaining positive feedback loop could facilitate the efficient priming of T cells stimulated by high affinity peptide displaying APCs.","DOI":"10.1002/eji.201243218","ISSN":"1521-4141","note":"PMID: 23765345","journalAbbreviation":"Eur. J. Immunol.","language":"eng","author":[{"family":"Stark","given":"Regina"},{"family":"Hartung","given":"Anett"},{"family":"Zehn","given":"Dietmar"},{"family":"Frentsch","given":"Marco"},{"family":"Thiel","given":"Andreas"}],"issued":{"date-parts":[["2013",6]]},"PMID":"23765345"}},{"id":696,"uris":["http://zotero.org/users/local/GW8LfK84/items/9M9DERCS"],"uri":["http://zotero.org/users/local/GW8LfK84/items/9M9DERCS"],"itemData":{"id":696,"type":"article-journal","title":"CD40L expression permits CD8+ T cells to execute immunologic helper functions","container-title":"Blood","page":"405-412","volume":"122","issue":"3","source":"NCBI PubMed","abstract":"CD8(+) T cells play an essential role in immunity against intracellular pathogens, with cytotoxicity being considered their major effector mechanism. However, we here demonstrate that a major part of central and effector memory CD8(+) T cells expresses CD40L, one key molecule for CD4(+) T-cell-mediated help. CD40L(+) CD8(+) T cells are detectable among human antigen-specific immune responses, including pathogens such as influenza and yellow fever virus. CD40L(+) CD8(+) T cells display potent helper functions in vitro and in vivo, such as activation of antigen-presenting cells, and exhibit a cytokine expression signature similar to CD4(+) T cells and unrelated to cytotoxic CD8(+) T cells. The broad occurrence of CD40L(+) CD8(+) T cells in cellular immunity implicates that helper functions are not only executed by major histocompatibility complex (MHC) class II-restricted CD4(+) helper T cells but are also a common feature of MHC class I-restricted CD8(+) T cell responses. Due to their versatile functional capacities, human CD40L(+) CD8(+) T cells are promising candidate cells for immune therapies, particularly when CD4(+) T-cell help or pathogen-associated molecular pattern signals are limited.","DOI":"10.1182/blood-2013-02-483586","ISSN":"1528-0020","note":"PMID: 23719298","journalAbbreviation":"Blood","language":"eng","author":[{"family":"Frentsch","given":"Marco"},{"family":"Stark","given":"Regina"},{"family":"Matzmohr","given":"Nadine"},{"family":"Meier","given":"Sarah"},{"family":"Durlanik","given":"Sibel"},{"family":"Schulz","given":"Axel R"},{"family":"Stervbo","given":"Ulrik"},{"family":"Jürchott","given":"Karsten"},{"family":"Gebhardt","given":"Friedemann"},{"family":"Heine","given":"Guido"},{"family":"Reuter","given":"Morgan A"},{"family":"Betts","given":"Michael R"},{"family":"Busch","given":"Dirk"},{"family":"Thiel","given":"Andreas"}],"issued":{"date-parts":[["2013",7,18]]},"PMID":"23719298"}}],"schema":"https://github.com/citation-style-language/schema/raw/master/csl-citation.json"} </w:instrText>
      </w:r>
      <w:r w:rsidR="000F73DB" w:rsidRPr="00F12581">
        <w:rPr>
          <w:rFonts w:ascii="Book Antiqua" w:hAnsi="Book Antiqua"/>
          <w:b w:val="0"/>
          <w:szCs w:val="24"/>
          <w:lang w:val="en-GB"/>
        </w:rPr>
        <w:fldChar w:fldCharType="separate"/>
      </w:r>
      <w:r w:rsidR="007602DF" w:rsidRPr="00F12581">
        <w:rPr>
          <w:rFonts w:ascii="Book Antiqua" w:hAnsi="Book Antiqua"/>
          <w:b w:val="0"/>
          <w:szCs w:val="24"/>
          <w:vertAlign w:val="superscript"/>
          <w:lang w:val="en-US"/>
        </w:rPr>
        <w:t>[40,41]</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w:t>
      </w:r>
    </w:p>
    <w:p w:rsidR="000E36AC" w:rsidRPr="004B48D6" w:rsidRDefault="000E36AC" w:rsidP="00F12581">
      <w:pPr>
        <w:ind w:firstLineChars="100" w:firstLine="240"/>
        <w:rPr>
          <w:rFonts w:ascii="Book Antiqua" w:hAnsi="Book Antiqua"/>
          <w:szCs w:val="24"/>
          <w:lang w:val="en-GB"/>
        </w:rPr>
      </w:pPr>
      <w:r w:rsidRPr="004B48D6">
        <w:rPr>
          <w:rFonts w:ascii="Book Antiqua" w:hAnsi="Book Antiqua"/>
          <w:szCs w:val="24"/>
          <w:lang w:val="en-GB"/>
        </w:rPr>
        <w:t xml:space="preserve">Upon activation, CD40L is up-regulated as early as </w:t>
      </w:r>
      <w:r w:rsidR="00313DE5" w:rsidRPr="004B48D6">
        <w:rPr>
          <w:rFonts w:ascii="Book Antiqua" w:hAnsi="Book Antiqua"/>
          <w:szCs w:val="24"/>
          <w:lang w:val="en-GB"/>
        </w:rPr>
        <w:t>5 to 15 min</w:t>
      </w:r>
      <w:r w:rsidRPr="004B48D6">
        <w:rPr>
          <w:rFonts w:ascii="Book Antiqua" w:hAnsi="Book Antiqua"/>
          <w:szCs w:val="24"/>
          <w:lang w:val="en-GB"/>
        </w:rPr>
        <w:t xml:space="preserve"> after stimulation and reaches a maximum after 6 to 8</w:t>
      </w:r>
      <w:r w:rsidR="0094563E" w:rsidRPr="004B48D6">
        <w:rPr>
          <w:rFonts w:ascii="Book Antiqua" w:hAnsi="Book Antiqua"/>
          <w:szCs w:val="24"/>
          <w:lang w:val="en-GB"/>
        </w:rPr>
        <w:t xml:space="preserve"> </w:t>
      </w:r>
      <w:r w:rsidRPr="004B48D6">
        <w:rPr>
          <w:rFonts w:ascii="Book Antiqua" w:hAnsi="Book Antiqua"/>
          <w:szCs w:val="24"/>
          <w:lang w:val="en-GB"/>
        </w:rPr>
        <w:t>h</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{"citationID":"Dbm7mGgT","properties":{"formattedCitation":"{\\rtf \\super [36]\\nosupersub{}}","plainCitation":"[36]"},"citationItems":[{"id":204,"uris":["http://zotero.org/users/local/GW8LfK84/items/HEFTJPH6"],"uri":["http://zotero.org/users/local/GW8LfK84/items/HEFTJPH6"],"itemData":{"id":204,"type":"article-journal","title":"CD40-CD40 ligand","container-title":"Journal of leukocyte biology","page":"2-17","volume":"67","issue":"1","source":"NCBI PubMed","abstract":"CD40 is a cell surface receptor that belongs to the tumor necrosis factor-R (TNF-R) family, and that was first identified and functionally characterized on B lymphocytes. Its critical role in T cell-dependent humoral immune responses was demonstrated by patients with the hyper-IgM syndrome, as well as by gene targeting in mice. However, in recent years it has become clear that CD40 is expressed much more broadly, including expression on monocytes, dendritic cells, endothelial cells, and epithelial cells. In addition, the CD40-ligand (CD40-L/CD154), a member of the TNF family, is also expressed more widely than activated CD4+ T cells only. Therefore it is now thought that CD40-CD40-L interactions play a more general role in immune regulation. Collectively these studies have culminated in pre-clinical and clinical studies that are in progress. This article reviews recent developments in this field of research, with main emphasis on (1) structure and expression of CD40 and its ligand; (2) CD40 signal transduction; (3) in vitro function of CD40 on different cell types; and (4) in vivo functions of CD40/CD40-L interactions.","ISSN":"0741-5400","note":"PMID: 10647992","journalAbbreviation":"J. Leukoc. Biol.","language":"eng","author":[{"family":"van Kooten","given":"C"},{"family":"Banchereau","given":"J"}],"issued":{"date-parts":[["2000",1]]},"PMID":"10647992"}}],"schema":"https://github.com/citation-style-language/schema/raw/master/csl-citation.json"}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[36]</w:t>
      </w:r>
      <w:r w:rsidR="000F73DB" w:rsidRPr="004B48D6">
        <w:rPr>
          <w:rFonts w:ascii="Book Antiqua" w:hAnsi="Book Antiqua"/>
          <w:szCs w:val="24"/>
          <w:lang w:val="en-GB"/>
        </w:rPr>
        <w:fldChar w:fldCharType="end"/>
      </w:r>
      <w:r w:rsidRPr="004B48D6">
        <w:rPr>
          <w:rFonts w:ascii="Book Antiqua" w:hAnsi="Book Antiqua"/>
          <w:szCs w:val="24"/>
          <w:lang w:val="en-GB"/>
        </w:rPr>
        <w:t xml:space="preserve">. This fast up-regulation is made possible </w:t>
      </w:r>
      <w:r w:rsidRPr="004B48D6">
        <w:rPr>
          <w:rFonts w:ascii="Book Antiqua" w:hAnsi="Book Antiqua"/>
          <w:i/>
          <w:szCs w:val="24"/>
          <w:lang w:val="en-GB"/>
        </w:rPr>
        <w:t>via</w:t>
      </w:r>
      <w:r w:rsidRPr="004B48D6">
        <w:rPr>
          <w:rFonts w:ascii="Book Antiqua" w:hAnsi="Book Antiqua"/>
          <w:szCs w:val="24"/>
          <w:lang w:val="en-GB"/>
        </w:rPr>
        <w:t xml:space="preserve"> preformed CD40L (pCD40L), which is stored in lysosomal compartments and can be mobilis</w:t>
      </w:r>
      <w:r w:rsidR="00E75DCA" w:rsidRPr="004B48D6">
        <w:rPr>
          <w:rFonts w:ascii="Book Antiqua" w:hAnsi="Book Antiqua"/>
          <w:szCs w:val="24"/>
          <w:lang w:val="en-GB"/>
        </w:rPr>
        <w:t>ed in response to an activation signal</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{"citationID":"1nj6os5jcd","properties":{"formattedCitation":"{\\rtf \\super [42]\\nosupersub{}}","plainCitation":"[42]"},"citationItems":[{"id":210,"uris":["http://zotero.org/users/local/GW8LfK84/items/HFU4EFBG"],"uri":["http://zotero.org/users/local/GW8LfK84/items/HFU4EFBG"],"itemData":{"id":210,"type":"article-journal","title":"Preformed CD40L is stored in Th1, Th2, Th17, and T follicular helper cells as well as CD4+ 8- thymocytes and invariant NKT cells but not in Treg cells","container-title":"PloS one","page":"e31296","volume":"7","issue":"2","source":"NCBI PubMed","abstract":"CD40L is essential for the development of adaptive immune responses. It is generally thought that CD40L expression in CD4(+) T cells is regulated transcriptionally and made from new mRNA following antigen recognition. However, imaging studies show that the majority of cognate interactions between effector CD4(+) T cells and APCs in vivo are too short to allow de novo CD40L synthesis. We previously showed that Th1 effector and memory cells store preformed CD40L (pCD40L) in lysosomal compartments and mobilize it onto the plasma membrane immediately after antigenic stimulation, suggesting that primed CD4(+) T cells may use pCD40L to activate APCs during brief encounters. Indeed, our recent study showed that pCD40L is sufficient to mediate selective activation of cognate B cells and trigger DC activation in vitro. In this study, we show that pCD40L is present in Th1 and follicular helper T cells developed during infection with lymphocytic choriomeningitis virus, Th2 cells in the airway of asthmatic mice, and Th17 cells from the CNS of animals with experimental autoimmune encephalitis (EAE). pCD40L is nearly absent in both natural and induced Treg cells, even in the presence of intense inflammation such as occurs in EAE. We also found pCD40L expression in CD4 single positive thymocytes and invariant NKT cells. Together, these results suggest that pCD40L may function in T cell development as well as an unexpectedly broad spectrum of innate and adaptive immune responses, while its expression in Treg cells is repressed to avoid compromising their suppressive activity.","DOI":"10.1371/journal.pone.0031296","ISSN":"1932-6203","note":"PMID: 22363608","journalAbbreviation":"PLoS ONE","language":"eng","author":[{"family":"Koguchi","given":"Yoshinobu"},{"family":"Buenafe","given":"Abigail C"},{"family":"Thauland","given":"Timothy J"},{"family":"Gardell","given":"Jennifer L"},{"family":"Bivins-Smith","given":"Elizabeth R"},{"family":"Jacoby","given":"David B"},{"family":"Slifka","given":"Mark K"},{"family":"Parker","given":"David C"}],"issued":{"date-parts":[["2012"]]},"PMID":"22363608"}}],"schema":"https://github.com/citation-style-language/schema/raw/master/csl-citation.json"}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[42]</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p>
    <w:p w:rsidR="007602DF" w:rsidRPr="004B48D6" w:rsidRDefault="000E36AC" w:rsidP="00F12581">
      <w:pPr>
        <w:pStyle w:val="a4"/>
        <w:spacing w:before="0" w:after="0"/>
        <w:ind w:firstLineChars="100" w:firstLine="240"/>
        <w:rPr>
          <w:rFonts w:ascii="Book Antiqua" w:hAnsi="Book Antiqua"/>
          <w:szCs w:val="24"/>
          <w:lang w:val="en-GB"/>
        </w:rPr>
      </w:pPr>
      <w:r w:rsidRPr="004B48D6">
        <w:rPr>
          <w:rFonts w:ascii="Book Antiqua" w:hAnsi="Book Antiqua"/>
          <w:szCs w:val="24"/>
          <w:lang w:val="en-GB"/>
        </w:rPr>
        <w:t>The broad expression of CD40 suggests invol</w:t>
      </w:r>
      <w:r w:rsidR="00E75DCA" w:rsidRPr="004B48D6">
        <w:rPr>
          <w:rFonts w:ascii="Book Antiqua" w:hAnsi="Book Antiqua"/>
          <w:szCs w:val="24"/>
          <w:lang w:val="en-GB"/>
        </w:rPr>
        <w:t xml:space="preserve">vement in many different immune </w:t>
      </w:r>
      <w:r w:rsidRPr="004B48D6">
        <w:rPr>
          <w:rFonts w:ascii="Book Antiqua" w:hAnsi="Book Antiqua"/>
          <w:szCs w:val="24"/>
          <w:lang w:val="en-GB"/>
        </w:rPr>
        <w:t>modulatory mechanisms. In this context, CD40L engagement to CD40 results in increased survival of APC</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{"citationID":"1dpmrsh4nn","properties":{"formattedCitation":"{\\rtf \\super [43]\\nosupersub{}}","plainCitation":"[43]"},"citationItems":[{"id":216,"uris":["http://zotero.org/users/local/GW8LfK84/items/AGEZXGJ7"],"uri":["http://zotero.org/users/local/GW8LfK84/items/AGEZXGJ7"],"itemData":{"id":216,"type":"article-journal","title":"The CD40 antigen and its ligand","container-title":"Annual review of immunology","page":"881-922","volume":"12","source":"NCBI PubMed","abstract":"CD40 is an integral membrane protein found on the surface of B lymphocytes, dendritic cells, follicular dendritic cells, hematopoietic progenitor cells, epithelial cells, and carcinomas. It is a 45-50 kDa glycoprotein of 277 aa, which is a member of the tumor necrosis factor receptor superfamily. The CD40 gene maps to human chromosome 20q11-2-q13-2. CD40 binds to a ligand (CD40-L) which is an approximately 35 kDa glycoprotein of 261 aa, a member of the tumor necrosis factor superfamily. The CD40-L gene maps to human chromosome Xq24. This CD40-L is expressed on activated T cells, mostly CD4+ but also some CD8+ as well as basophils/mast cells. The CD40-L is defective in the X-linked hyper-IgM syndrome. Cross-linking of CD40 with immobilized anti-CD40 or cells expressing CD40-L induces B cells to proliferate strongly, and addition of IL-4 or IL-13 allows the generation of factor-dependent long-term normal human B cell lines and the secretion of IgE following isotype switching. Addition of IL-10 results in very high immunoglobulin production with limited cell proliferation. IL-10 induces naive B cells to produce IgG3, IgG1, and IgA1, and further addition of TGF beta permits the secretion of IgA2. Several evidences suggest that CD40-dependent activation of B cells is important for the generation of memory B cells within the germinal centers: (i) CD40 activated germinal center B cells cultured in the presence of IL-4 acquire a memory B cell phenotype, (ii) CD40 activated B cells can undergo isotype switching, (iii) the deficit of CD40-L results in the hyper-IgM syndrome characterized by lack of germinal centers in secondary lymphoid organ follicles and lack of IgG, IgA, and IgE, and (iv) CD40-L positive T cells are present in secondary follicles. Thymic epithelial cells, activated monocytes, and dendritic cells express CD40 antigen which may be involved in an enhanced cytokine production by these cells, allowing an amplification of T cell proliferation. Finally, as other members of the tumor necrosis factor receptor family have been shown to bind several ligands, it is possible that CD40 may bind other ligands that may trigger CD40 on different cell types such as hematopoietic cells or epithelial cells.","DOI":"10.1146/annurev.iy.12.040194.004313","ISSN":"0732-0582","note":"PMID: 7516669","journalAbbreviation":"Annu. Rev. Immunol.","language":"eng","author":[{"family":"Banchereau","given":"J"},{"family":"Bazan","given":"F"},{"family":"Blanchard","given":"D"},{"family":"Brière","given":"F"},{"family":"Galizzi","given":"J P"},{"family":"van Kooten","given":"C"},{"family":"Liu","given":"Y J"},{"family":"Rousset","given":"F"},{"family":"Saeland","given":"S"}],"issued":{"date-parts":[["1994"]]},"PMID":"7516669"}}],"schema":"https://github.com/citation-style-language/schema/raw/master/csl-citation.json"}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[43]</w:t>
      </w:r>
      <w:r w:rsidR="000F73DB" w:rsidRPr="004B48D6">
        <w:rPr>
          <w:rFonts w:ascii="Book Antiqua" w:hAnsi="Book Antiqua"/>
          <w:szCs w:val="24"/>
          <w:lang w:val="en-GB"/>
        </w:rPr>
        <w:fldChar w:fldCharType="end"/>
      </w:r>
      <w:r w:rsidRPr="004B48D6">
        <w:rPr>
          <w:rFonts w:ascii="Book Antiqua" w:hAnsi="Book Antiqua"/>
          <w:szCs w:val="24"/>
          <w:lang w:val="en-GB"/>
        </w:rPr>
        <w:t>, production of cytokines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{"citationID":"1h4g28famp","properties":{"formattedCitation":"{\\rtf \\super [44]\\nosupersub{}}","plainCitation":"[44]"},"citationItems":[{"id":212,"uris":["http://zotero.org/users/local/GW8LfK84/items/ZUSB5FQA"],"uri":["http://zotero.org/users/local/GW8LfK84/items/ZUSB5FQA"],"itemData":{"id":212,"type":"article-journal","title":"Immune regulation by CD40 and its ligand GP39","container-title":"Annual review of immunology","page":"591-617","volume":"14","source":"NCBI PubMed","abstract":"Over the past three years, CD40 and its ligand (gp39, CD40L, TBAM) have been shown to be essential for humoral immune responses to thymus-dependent antigens. However, as the tissue distribution widens for those cells that express CD40 and gp39, we can now show that this ligand-receptor pair also plays an important role in the selection of self-reactive T cells in the thymus (central tolerance) and the regulation of tolerance in mature T cells (peripheral tolerance). Advances in our understanding of the molecular basis for CD40 biology is based in two areas of research. First, a major breakthrough in our understanding of how CD40 transduces biological events centers on the identification of a novel protein that binds to the cytoplasmic tail of CD40 and may act as a signal transducing molecule. Secondly, advances in molecular modeling and mutagenesis of this ligand-receptor pair have helped to identify the critical receptor/ligand contacts in the gp39/CD40 complex. Advances in each of these areas are discussed.","DOI":"10.1146/annurev.immunol.14.1.591","ISSN":"0732-0582","note":"PMID: 8717526","journalAbbreviation":"Annu. Rev. Immunol.","language":"eng","author":[{"family":"Foy","given":"T M"},{"family":"Aruffo","given":"A"},{"family":"Bajorath","given":"J"},{"family":"Buhlmann","given":"J E"},{"family":"Noelle","given":"R J"}],"issued":{"date-parts":[["1996"]]},"PMID":"8717526"}}],"schema":"https://github.com/citation-style-language/schema/raw/master/csl-citation.json"}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[44]</w:t>
      </w:r>
      <w:r w:rsidR="000F73DB" w:rsidRPr="004B48D6">
        <w:rPr>
          <w:rFonts w:ascii="Book Antiqua" w:hAnsi="Book Antiqua"/>
          <w:szCs w:val="24"/>
          <w:lang w:val="en-GB"/>
        </w:rPr>
        <w:fldChar w:fldCharType="end"/>
      </w:r>
      <w:r w:rsidRPr="004B48D6">
        <w:rPr>
          <w:rFonts w:ascii="Book Antiqua" w:hAnsi="Book Antiqua"/>
          <w:szCs w:val="24"/>
          <w:lang w:val="en-GB"/>
        </w:rPr>
        <w:t>, up-regulation of B7 molecules and nitric oxide (NO) production</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{"citationID":"Ya8O8zCP","properties":{"formattedCitation":"{\\rtf \\super [45]\\nosupersub{}}","plainCitation":"[45]"},"citationItems":[{"id":214,"uris":["http://zotero.org/users/local/GW8LfK84/items/395W53XX"],"uri":["http://zotero.org/users/local/GW8LfK84/items/395W53XX"],"itemData":{"id":214,"type":"article-journal","title":"CD40-CD40 ligand: a multifunctional receptor-ligand pair","container-title":"Advances in immunology","page":"1-77","volume":"61","source":"NCBI PubMed","ISSN":"0065-2776","note":"PMID: 8834494","shortTitle":"CD40-CD40 ligand","journalAbbreviation":"Adv. Immunol.","language":"eng","author":[{"family":"Van Kooten","given":"C"},{"family":"Banchereau","given":"J"}],"issued":{"date-parts":[["1996"]]},"PMID":"8834494"}}],"schema":"https://github.com/citation-style-language/schema/raw/master/csl-citation.json"}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[45]</w:t>
      </w:r>
      <w:r w:rsidR="000F73DB" w:rsidRPr="004B48D6">
        <w:rPr>
          <w:rFonts w:ascii="Book Antiqua" w:hAnsi="Book Antiqua"/>
          <w:szCs w:val="24"/>
          <w:lang w:val="en-GB"/>
        </w:rPr>
        <w:fldChar w:fldCharType="end"/>
      </w:r>
      <w:r w:rsidRPr="004B48D6">
        <w:rPr>
          <w:rFonts w:ascii="Book Antiqua" w:hAnsi="Book Antiqua"/>
          <w:szCs w:val="24"/>
          <w:lang w:val="en-GB"/>
        </w:rPr>
        <w:t xml:space="preserve"> and is critical for full maturation of dendritic cells (DC)</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{"citationID":"101lcpfjqi","properties":{"formattedCitation":"{\\rtf \\super [46]\\nosupersub{}}","plainCitation":"[46]"},"citationItems":[{"id":218,"uris":["http://zotero.org/users/local/GW8LfK84/items/T7HN7S5N"],"uri":["http://zotero.org/users/local/GW8LfK84/items/T7HN7S5N"],"itemData":{"id":218,"type":"article-journal","title":"Dendritic cells and the control of immunity","container-title":"Nature","page":"245-252","volume":"392","issue":"6673","source":"NCBI PubMed","abstract":"B and T lymphocytes are the mediators of immunity, but their function is under the control of dendritic cells. Dendritic cells in the periphery capture and process antigens, express lymphocyte co-stimulatory molecules, migrate to lymphoid organs and secrete cytokines to initiate immune responses. They not only activate lymphocytes, they also tolerize T cells to antigens that are innate to the body (self-antigens), thereby minimizing autoimmune reactions. Once a neglected cell type, dendritic cells can now be readily obtained in sufficient quantities to allow molecular and cell biological analysis. With knowledge comes the realization that these cells are a powerful tool for manipulating the immune system.","DOI":"10.1038/32588","ISSN":"0028-0836","note":"PMID: 9521319","journalAbbreviation":"Nature","language":"eng","author":[{"family":"Banchereau","given":"J"},{"family":"Steinman","given":"R M"}],"issued":{"date-parts":[["1998",3,19]]},"PMID":"9521319"}}],"schema":"https://github.com/citation-style-language/schema/raw/master/csl-citation.json"}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[46]</w:t>
      </w:r>
      <w:r w:rsidR="000F73DB" w:rsidRPr="004B48D6">
        <w:rPr>
          <w:rFonts w:ascii="Book Antiqua" w:hAnsi="Book Antiqua"/>
          <w:szCs w:val="24"/>
          <w:lang w:val="en-GB"/>
        </w:rPr>
        <w:fldChar w:fldCharType="end"/>
      </w:r>
      <w:r w:rsidRPr="004B48D6">
        <w:rPr>
          <w:rFonts w:ascii="Book Antiqua" w:hAnsi="Book Antiqua"/>
          <w:szCs w:val="24"/>
          <w:lang w:val="en-GB"/>
        </w:rPr>
        <w:t>. Furthermore, C</w:t>
      </w:r>
      <w:r w:rsidR="00AF74FF" w:rsidRPr="004B48D6">
        <w:rPr>
          <w:rFonts w:ascii="Book Antiqua" w:hAnsi="Book Antiqua"/>
          <w:szCs w:val="24"/>
          <w:lang w:val="en-GB"/>
        </w:rPr>
        <w:t xml:space="preserve">D40 signalling is crucial for B </w:t>
      </w:r>
      <w:r w:rsidRPr="004B48D6">
        <w:rPr>
          <w:rFonts w:ascii="Book Antiqua" w:hAnsi="Book Antiqua"/>
          <w:szCs w:val="24"/>
          <w:lang w:val="en-GB"/>
        </w:rPr>
        <w:t>cell activation and differe</w:t>
      </w:r>
      <w:r w:rsidR="00E75DCA" w:rsidRPr="004B48D6">
        <w:rPr>
          <w:rFonts w:ascii="Book Antiqua" w:hAnsi="Book Antiqua"/>
          <w:szCs w:val="24"/>
          <w:lang w:val="en-GB"/>
        </w:rPr>
        <w:t>ntiation, antibody production, immunoglobulin</w:t>
      </w:r>
      <w:r w:rsidRPr="004B48D6">
        <w:rPr>
          <w:rFonts w:ascii="Book Antiqua" w:hAnsi="Book Antiqua"/>
          <w:szCs w:val="24"/>
          <w:lang w:val="en-GB"/>
        </w:rPr>
        <w:t>-class switching and germinal centre formation</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{"citationID":"17dl700b47","properties":{"formattedCitation":"{\\rtf \\super [47,48]\\nosupersub{}}","plainCitation":"[47,48]"},"citationItems":[{"id":220,"uris":["http://zotero.org/users/local/GW8LfK84/items/X8GEBFH2"],"uri":["http://zotero.org/users/local/GW8LfK84/items/X8GEBFH2"],"itemData":{"id":220,"type":"article-journal","title":"Cytokine-induced proliferation and immunoglobulin production of human B lymphocytes triggered through their CD40 antigen","container-title":"The Journal of experimental medicine","page":"705-710","volume":"173","issue":"3","source":"NCBI PubMed","abstract":"Human resting B lymphocytes enter a state of sustained proliferation when incubated with both mouse fibroblastic L cells stably expressing Fc gamma RII/CDw32 and anti-CD40 antibodies. We have explored the effects of 11 recombinant human cytokines (CKs) on induced cell proliferation and immunoglobulin (Ig) production. Interleukin 4 (IL-4) was the only CK able to enhance anti-CD40-induced B cell multiplication as measured by enumeration of viable cells, and interferon gamma (IFN-gamma) further stimulated this induced proliferation. IL-4 enhanced the production of IgM and IgG by B cells and induced them to produce IgE. Combinations of IL-4 and IL-2 resulted in the production of large amounts of IgM and IgA. Interestingly, IFN-gamma did not inhibit the production of IgE by cells stimulated with anti-CD40 and IL-4. None of the tested CK combinations resulted in the production of large quantities of IgG. Therefore, this new culture system represents a unique model to study isotype regulation in highly purified human B lymphocytes, in addition to allowing the generation of long-term factor-dependent human B cell lines.","ISSN":"0022-1007","note":"PMID: 1705282","journalAbbreviation":"J. Exp. Med.","language":"eng","author":[{"family":"Rousset","given":"F"},{"family":"Garcia","given":"E"},{"family":"Banchereau","given":"J"}],"issued":{"date-parts":[["1991",3,1]]},"PMID":"1705282"}},{"id":190,"uris":["http://zotero.org/users/local/GW8LfK84/items/KXKSWSNI"],"uri":["http://zotero.org/users/local/GW8LfK84/items/KXKSWSNI"],"itemData":{"id":190,"type":"article-journal","title":"The immune responses in CD40-deficient mice: impaired immunoglobulin class switching and germinal center formation","container-title":"Immunity","page":"167-178","volume":"1","issue":"3","source":"NCBI PubMed","abstract":"An engagement of CD40 with CD40 ligand (CD40L) expressed on activated T cells is known to provide an essential costimulatory signal to B cells in vitro. To investigate the role of CD40 in in vivo immune responses, CD40-deficient mice were generated by gene targeting. The significant reduction of CD23 expression on mature B cells and relatively decreased number of IgM bright and IgD dull B cells were observed in the mutant mice. The mutant mice mounted IgM responses but no IgG, IgA, and IgE responses to thymus-dependent (TD) antigens. However, IgG as well as IgM responses to thymus-independent (TI) antigens were normal. Furthermore, the germinal center formation was defective in the mutant mice. These results suggest that CD40 is essential for T cell-dependent immunoglobulin class switching and germinal center formation, but not for in vivo T cell-dependent IgM responses and T cell-independent antibody responses.","ISSN":"1074-7613","note":"PMID: 7534202","shortTitle":"The immune responses in CD40-deficient mice","journalAbbreviation":"Immunity","language":"eng","author":[{"family":"Kawabe","given":"T"},{"family":"Naka","given":"T"},{"family":"Yoshida","given":"K"},{"family":"Tanaka","given":"T"},{"family":"Fujiwara","given":"H"},{"family":"Suematsu","given":"S"},{"family":"Yoshida","given":"N"},{"family":"Kishimoto","given":"T"},{"family":"Kikutani","given":"H"}],"issued":{"date-parts":[["1994",6]]},"PMID":"7534202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[47,48]</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r w:rsidRPr="004B48D6">
        <w:rPr>
          <w:rFonts w:ascii="Book Antiqua" w:hAnsi="Book Antiqua"/>
          <w:szCs w:val="24"/>
          <w:lang w:val="en-US"/>
        </w:rPr>
        <w:t>CD40/CD40L KO mice do not only show hyper-IgM syndrome, but also exhibit deficiency in priming of T cells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{"citationID":"2eatucmkc9","properties":{"formattedCitation":"{\\rtf \\super [36]\\nosupersub{}}","plainCitation":"[36]"},"citationItems":[{"id":204,"uris":["http://zotero.org/users/local/GW8LfK84/items/HEFTJPH6"],"uri":["http://zotero.org/users/local/GW8LfK84/items/HEFTJPH6"],"itemData":{"id":204,"type":"article-journal","title":"CD40-CD40 ligand","container-title":"Journal of leukocyte biology","page":"2-17","volume":"67","issue":"1","source":"NCBI PubMed","abstract":"CD40 is a cell surface receptor that belongs to the tumor necrosis factor-R (TNF-R) family, and that was first identified and functionally characterized on B lymphocytes. Its critical role in T cell-dependent humoral immune responses was demonstrated by patients with the hyper-IgM syndrome, as well as by gene targeting in mice. However, in recent years it has become clear that CD40 is expressed much more broadly, including expression on monocytes, dendritic cells, endothelial cells, and epithelial cells. In addition, the CD40-ligand (CD40-L/CD154), a member of the TNF family, is also expressed more widely than activated CD4+ T cells only. Therefore it is now thought that CD40-CD40-L interactions play a more general role in immune regulation. Collectively these studies have culminated in pre-clinical and clinical studies that are in progress. This article reviews recent developments in this field of research, with main emphasis on (1) structure and expression of CD40 and its ligand; (2) CD40 signal transduction; (3) in vitro function of CD40 on different cell types; and (4) in vivo functions of CD40/CD40-L interactions.","ISSN":"0741-5400","note":"PMID: 10647992","journalAbbreviation":"J. Leukoc. Biol.","language":"eng","author":[{"family":"van Kooten","given":"C"},{"family":"Banchereau","given":"J"}],"issued":{"date-parts":[["2000",1]]},"PMID":"10647992"}}],"schema":"https://github.com/citation-style-language/schema/raw/master/csl-citation.json"}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[36]</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Pr="004B48D6">
        <w:rPr>
          <w:rFonts w:ascii="Book Antiqua" w:hAnsi="Book Antiqua"/>
          <w:szCs w:val="24"/>
          <w:lang w:val="en-GB"/>
        </w:rPr>
        <w:t xml:space="preserve">Signalling </w:t>
      </w:r>
      <w:r w:rsidRPr="004B48D6">
        <w:rPr>
          <w:rFonts w:ascii="Book Antiqua" w:hAnsi="Book Antiqua"/>
          <w:i/>
          <w:szCs w:val="24"/>
          <w:lang w:val="en-GB"/>
        </w:rPr>
        <w:t>via</w:t>
      </w:r>
      <w:r w:rsidRPr="004B48D6">
        <w:rPr>
          <w:rFonts w:ascii="Book Antiqua" w:hAnsi="Book Antiqua"/>
          <w:szCs w:val="24"/>
          <w:lang w:val="en-GB"/>
        </w:rPr>
        <w:t xml:space="preserve"> CD40/CD40L results in enforcement of the CD28-B7 interaction and antigen </w:t>
      </w:r>
      <w:r w:rsidRPr="004B48D6">
        <w:rPr>
          <w:rFonts w:ascii="Book Antiqua" w:hAnsi="Book Antiqua"/>
          <w:szCs w:val="24"/>
          <w:lang w:val="en-GB"/>
        </w:rPr>
        <w:lastRenderedPageBreak/>
        <w:t>presentation and is crucial for expansion and maturation of effector T (Teff) cells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{"citationID":"XlCS99Wk","properties":{"formattedCitation":"{\\rtf \\super [38,49]\\nosupersub{}}","plainCitation":"[38,49]"},"citationItems":[{"id":222,"uris":["http://zotero.org/users/local/GW8LfK84/items/M89AD74N"],"uri":["http://zotero.org/users/local/GW8LfK84/items/M89AD74N"],"itemData":{"id":222,"type":"article-journal","title":"The role of CD40 ligand in costimulation and T-cell activation","container-title":"Immunological reviews","page":"85-106","volume":"153","source":"NCBI PubMed","abstract":"It is clear by now that cell-to-cell interactions involving a variety of signals are required for effective immune response. The data reviewed here suggest that CD40-CD40L interactions are critical for development of CD4 T-cell-dependent effector functions. Lack of this important interaction results in greatly reduced activation of CD4 T cells, while successful interaction of these molecules results in full activation of these T cells. Consequently, the absence of CD40-CD40L interactions leads to impairment of T-cell effector such as help for B-cell differentiation and class switch, activation of monocytes and macrophages to produce cytokines and to kill intracellular pathogens, and activation of autoreactive T cells to mount an autoimmune response. The effector functions of T cells controlled by CD40-CD40L interactions in a successful immune response are given in Table I. Data presented so far suggest that CD40-CD40L interactions play a role in early signalling events, where interactions of this kind are required to induce expression of costimulatory molecules on APC. One possible sequence of events in that APC, like DC, take up antigens at the site of injury or infection and migrate to lymph nodes, where they present antigens complexed with MHC class II molecules to naive T cells. This results in expression of CD40L on T cells. Coupling of this newly expressed CD40L on T cells with CD40 on APC results in expression of the costimulatory activity of the APC. At this time the costimulatory signal provided by the APC is received by the T cells via CD28/CTLA-4, which drives the cell to enter into cell cycle and complete T cell activation. T cells thereby activated can now enter into secondary cognate CD40-CD40L-dependent effector recognition with B cells to switch Ig class, macrophages to produce cytokines and new DC carrying the same antigen to up-regulate costimulatory activity. A tight regulation of expression of CD40L on T cells and costimulatory activity on APC would prevent activation of unwanted bystander T cells. The coupling of activation of the APC primed with the cognate antigen to the activation of the T-cell specific for that antigen in this model provides an additional regulatory step in the initiation of the immune response. This also suggests that a limited number of T cells/APC will be activated, both of which will be specific in nature. This additional step may be important for safeguarding against an autoimmune response. In addition, the fact that CD40L uniquely seems to play this role suggests that selective immunotherapies to treat autoimmune disease and prevent graft rejection can be targeted on this molecule. On the other hand, CD40-directed approaches to up-regulate costimulatory activity on APC could be developed to fight tumor growth, contain infections and treat immunodeficiencies.","ISSN":"0105-2896","note":"PMID: 9010720","journalAbbreviation":"Immunol. Rev.","language":"eng","author":[{"family":"Grewal","given":"I S"},{"family":"Flavell","given":"R A"}],"issued":{"date-parts":[["1996",10]]},"PMID":"9010720"}},{"id":224,"uris":["http://zotero.org/users/local/GW8LfK84/items/FCBTSE5J"],"uri":["http://zotero.org/users/local/GW8LfK84/items/FCBTSE5J"],"itemData":{"id":224,"type":"article-journal","title":"The role of CD40/CD154 interactions in the priming, differentiation, and effector function of helper and cytotoxic T cells","container-title":"Journal of leukocyte biology","page":"418-428","volume":"63","issue":"4","source":"NCBI PubMed","abstract":"This review focuses on the emerging body of literature suggesting a critical role for CD40/CD154 interactions in antigen-presenting cell (APC) activation, CD4+ and CD8+ T cell priming, and effector T cell maturation. In this context effective antigen presentation involves not only T cell expansion and long-term survival but also the ability of the APC to guide the T cell response toward the Th1 (interferon-gamma producing) or the Th2 (interleukin-4 producing) phenotype. We suggest a model to explain why CD40/CD154 interactions are critical for some helper and cytotoxic T cell responses, whereas others occur independently of this receptor/ligand pair. In addition, we will discuss the potential role for CD40/CD154 interactions in effector T cell maturation and cytokine production.","ISSN":"0741-5400","note":"PMID: 9544571","journalAbbreviation":"J. Leukoc. Biol.","language":"eng","author":[{"family":"Mackey","given":"M F"},{"family":"Barth","given":"R J, Jr"},{"family":"Noelle","given":"R J"}],"issued":{"date-parts":[["1998",4]]},"PMID":"9544571"}}],"schema":"https://github.com/citation-style-language/schema/raw/master/csl-citation.json"}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[38,49]</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r w:rsidRPr="004B48D6">
        <w:rPr>
          <w:rFonts w:ascii="Book Antiqua" w:hAnsi="Book Antiqua"/>
          <w:szCs w:val="24"/>
          <w:lang w:val="en-US"/>
        </w:rPr>
        <w:t>Furthermore, CD40/CD40L mediated contact between CD4</w:t>
      </w:r>
      <w:r w:rsidRPr="004B48D6">
        <w:rPr>
          <w:rFonts w:ascii="Book Antiqua" w:hAnsi="Book Antiqua"/>
          <w:szCs w:val="24"/>
          <w:vertAlign w:val="superscript"/>
          <w:lang w:val="en-US"/>
        </w:rPr>
        <w:t>+</w:t>
      </w:r>
      <w:r w:rsidRPr="004B48D6">
        <w:rPr>
          <w:rFonts w:ascii="Book Antiqua" w:hAnsi="Book Antiqua"/>
          <w:szCs w:val="24"/>
          <w:lang w:val="en-US"/>
        </w:rPr>
        <w:t xml:space="preserve"> T he</w:t>
      </w:r>
      <w:r w:rsidR="00E75DCA" w:rsidRPr="004B48D6">
        <w:rPr>
          <w:rFonts w:ascii="Book Antiqua" w:hAnsi="Book Antiqua"/>
          <w:szCs w:val="24"/>
          <w:lang w:val="en-US"/>
        </w:rPr>
        <w:t>lper cells and professional APC (DC) is important to enable DC</w:t>
      </w:r>
      <w:r w:rsidRPr="004B48D6">
        <w:rPr>
          <w:rFonts w:ascii="Book Antiqua" w:hAnsi="Book Antiqua"/>
          <w:szCs w:val="24"/>
          <w:lang w:val="en-US"/>
        </w:rPr>
        <w:t xml:space="preserve"> to subsequently </w:t>
      </w:r>
      <w:r w:rsidRPr="004B48D6">
        <w:rPr>
          <w:rFonts w:ascii="Book Antiqua" w:hAnsi="Book Antiqua"/>
          <w:szCs w:val="24"/>
          <w:lang w:val="en-GB"/>
        </w:rPr>
        <w:t>prime CD8</w:t>
      </w:r>
      <w:r w:rsidRPr="004B48D6">
        <w:rPr>
          <w:rFonts w:ascii="Book Antiqua" w:hAnsi="Book Antiqua"/>
          <w:szCs w:val="24"/>
          <w:vertAlign w:val="superscript"/>
          <w:lang w:val="en-GB"/>
        </w:rPr>
        <w:t>+</w:t>
      </w:r>
      <w:r w:rsidRPr="004B48D6">
        <w:rPr>
          <w:rFonts w:ascii="Book Antiqua" w:hAnsi="Book Antiqua"/>
          <w:szCs w:val="24"/>
          <w:lang w:val="en-GB"/>
        </w:rPr>
        <w:t xml:space="preserve"> cytotoxic T lymphocytes (CTL)</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{"citationID":"2jelh0opv1","properties":{"formattedCitation":"{\\rtf \\super [50]\\nosupersub{}}","plainCitation":"[50]"},"citationItems":[{"id":192,"uris":["http://zotero.org/users/local/GW8LfK84/items/85QU8FP5"],"uri":["http://zotero.org/users/local/GW8LfK84/items/85QU8FP5"],"itemData":{"id":192,"type":"article-journal","title":"Help for cytotoxic-T-cell responses is mediated by CD40 signalling","container-title":"Nature","page":"478-480","volume":"393","issue":"6684","source":"NCBI PubMed","abstract":"Cytotoxic T lymphocytes (CTLs) which carry the CD8 antigen recognize antigens that are presented on target cells by the class I major histocompatibility complex. CTLs are responsible for the killing of antigen-bearing target cells, such as virus-infected cells. Although CTL effectors can act alone when killing target cells, their differentiation from naive CD8-positive T cells is often dependent on 'help' from CD4-positive helper T (TH) cells. Furthermore, for effective CTL priming, this help must be provided in a cognate manner, such that both the TH cell and the CTL recognize antigen on the same antigen-presenting cell. One explanation for this requirement is that TH cells are needed to convert the antigen-presenting cell into a cell that is fully competent to prime CTL. Here we show that signalling through CD40 on the antigen-presenting cells can replace the requirement for TH cells, indicating that T-cell 'help', at least for generation of CTLs by cross-priming, is mediated by signalling through CD40 on the antigen-presenting cell.","DOI":"10.1038/30996","ISSN":"0028-0836","note":"PMID: 9624004","journalAbbreviation":"Nature","language":"eng","author":[{"family":"Bennett","given":"S R"},{"family":"Carbone","given":"F R"},{"family":"Karamalis","given":"F"},{"family":"Flavell","given":"R A"},{"family":"Miller","given":"J F"},{"family":"Heath","given":"W R"}],"issued":{"date-parts":[["1998",6,4]]},"PMID":"9624004"},"locator":"40"}],"schema":"https://github.com/citation-style-language/schema/raw/master/csl-citation.json"}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[50]</w:t>
      </w:r>
      <w:r w:rsidR="000F73DB" w:rsidRPr="004B48D6">
        <w:rPr>
          <w:rFonts w:ascii="Book Antiqua" w:hAnsi="Book Antiqua"/>
          <w:szCs w:val="24"/>
          <w:lang w:val="en-GB"/>
        </w:rPr>
        <w:fldChar w:fldCharType="end"/>
      </w:r>
      <w:r w:rsidRPr="004B48D6">
        <w:rPr>
          <w:rFonts w:ascii="Book Antiqua" w:hAnsi="Book Antiqua"/>
          <w:szCs w:val="24"/>
          <w:lang w:val="en-GB"/>
        </w:rPr>
        <w:t>.</w:t>
      </w:r>
    </w:p>
    <w:p w:rsidR="007602DF" w:rsidRPr="004B48D6" w:rsidRDefault="007602DF" w:rsidP="004B48D6">
      <w:pPr>
        <w:pStyle w:val="a4"/>
        <w:spacing w:before="0" w:after="0"/>
        <w:rPr>
          <w:rFonts w:ascii="Book Antiqua" w:hAnsi="Book Antiqua"/>
          <w:szCs w:val="24"/>
          <w:lang w:val="en-GB"/>
        </w:rPr>
      </w:pPr>
    </w:p>
    <w:p w:rsidR="007602DF" w:rsidRPr="00F12581" w:rsidRDefault="007602DF" w:rsidP="00F12581">
      <w:pPr>
        <w:pStyle w:val="IsiHeading3"/>
        <w:spacing w:before="0" w:line="360" w:lineRule="auto"/>
        <w:jc w:val="both"/>
        <w:outlineLvl w:val="9"/>
        <w:rPr>
          <w:rFonts w:ascii="Book Antiqua" w:hAnsi="Book Antiqua"/>
          <w:b w:val="0"/>
          <w:color w:val="auto"/>
          <w:szCs w:val="24"/>
        </w:rPr>
      </w:pPr>
      <w:r w:rsidRPr="004B48D6">
        <w:rPr>
          <w:rFonts w:ascii="Book Antiqua" w:hAnsi="Book Antiqua"/>
          <w:color w:val="auto"/>
          <w:szCs w:val="24"/>
        </w:rPr>
        <w:t xml:space="preserve">Other members of the TNF and TNFR </w:t>
      </w:r>
      <w:r w:rsidR="00F12581">
        <w:rPr>
          <w:rFonts w:ascii="Book Antiqua" w:hAnsi="Book Antiqua"/>
          <w:color w:val="auto"/>
          <w:szCs w:val="24"/>
        </w:rPr>
        <w:t>superfamilies</w:t>
      </w:r>
      <w:r w:rsidR="00F12581">
        <w:rPr>
          <w:rFonts w:ascii="Book Antiqua" w:eastAsiaTheme="minorEastAsia" w:hAnsi="Book Antiqua" w:hint="eastAsia"/>
          <w:color w:val="auto"/>
          <w:szCs w:val="24"/>
          <w:lang w:eastAsia="zh-CN"/>
        </w:rPr>
        <w:t>:</w:t>
      </w:r>
      <w:r w:rsidR="00F12581" w:rsidRPr="00F12581">
        <w:rPr>
          <w:rFonts w:ascii="Book Antiqua" w:eastAsiaTheme="minorEastAsia" w:hAnsi="Book Antiqua" w:hint="eastAsia"/>
          <w:b w:val="0"/>
          <w:color w:val="auto"/>
          <w:szCs w:val="24"/>
          <w:lang w:eastAsia="zh-CN"/>
        </w:rPr>
        <w:t xml:space="preserve"> </w:t>
      </w:r>
      <w:r w:rsidRPr="00F12581">
        <w:rPr>
          <w:rFonts w:ascii="Book Antiqua" w:hAnsi="Book Antiqua"/>
          <w:b w:val="0"/>
          <w:szCs w:val="24"/>
          <w:lang w:val="en-GB"/>
        </w:rPr>
        <w:t xml:space="preserve">Other members of the TNF/TNFR superfamily have gained importance during the last years. Among those are the interactions between the glucocorticoid-induced tumour necrosis factor related receptor (GITR) and its ligand GITR-L, between OX40 (CD134 or TNFRSF4) and OX40 ligand (OX40L, CD252 or TNFSF4), between 4-1BB (CD137 or TNFRSF9) and 4-1BB ligand (4-1BBL or TNFSF9) and CD27 (TNFRSF7) and CD70 (TNFSF7). In general, these TNF/TNFR superfamily members are up-regulated or induced upon activation on T cells and their ligands on APCs. Signalling </w:t>
      </w:r>
      <w:r w:rsidRPr="00F12581">
        <w:rPr>
          <w:rFonts w:ascii="Book Antiqua" w:hAnsi="Book Antiqua"/>
          <w:b w:val="0"/>
          <w:i/>
          <w:szCs w:val="24"/>
          <w:lang w:val="en-GB"/>
        </w:rPr>
        <w:t>via</w:t>
      </w:r>
      <w:r w:rsidRPr="00F12581">
        <w:rPr>
          <w:rFonts w:ascii="Book Antiqua" w:hAnsi="Book Antiqua"/>
          <w:b w:val="0"/>
          <w:szCs w:val="24"/>
          <w:lang w:val="en-GB"/>
        </w:rPr>
        <w:t xml:space="preserve"> these pathways regulates the frequency of effector or memory cells, provides proliferation and survival signals and promotes cytokine production</w:t>
      </w:r>
      <w:r w:rsidR="000F73DB" w:rsidRPr="00F12581">
        <w:rPr>
          <w:rFonts w:ascii="Book Antiqua" w:hAnsi="Book Antiqua"/>
          <w:b w:val="0"/>
          <w:szCs w:val="24"/>
          <w:lang w:val="en-GB"/>
        </w:rPr>
        <w:fldChar w:fldCharType="begin"/>
      </w:r>
      <w:r w:rsidRPr="00F12581">
        <w:rPr>
          <w:rFonts w:ascii="Book Antiqua" w:hAnsi="Book Antiqua"/>
          <w:b w:val="0"/>
          <w:szCs w:val="24"/>
          <w:lang w:val="en-GB"/>
        </w:rPr>
        <w:instrText xml:space="preserve"> ADDIN ZOTERO_ITEM CSL_CITATION {"citationID":"s9truq60b","properties":{"formattedCitation":"{\\rtf \\super [51]\\nosupersub{}}","plainCitation":"[51]"},"citationItems":[{"id":194,"uris":["http://zotero.org/users/local/GW8LfK84/items/7S4N5X5A"],"uri":["http://zotero.org/users/local/GW8LfK84/items/7S4N5X5A"],"itemData":{"id":194,"type":"article-journal","title":"The role of TNF superfamily members in T-cell function and diseases","container-title":"Nature reviews. Immunology","page":"271-285","volume":"9","issue":"4","source":"NCBI PubMed","abstract":"Interactions that occur between several tumour necrosis factor (TNF)-TNF receptors that are expressed by T cells and various other immune and non-immune cell types are central to T-cell function. In this Review, I discuss the biology of four different ligand-receptor interactions - OX40 ligand and OX40, 4-1BB ligand and 4-1BB, CD70 and CD27, and TL1A and death receptor 3 - and their potential to be exploited for therapeutic benefit. Manipulating these interactions can be effective for treating diseases in which T cells have an important role, including inflammatory conditions, autoimmunity and cancer. Here, I explore how blocking or inducing the signalling pathways that are triggered by these different interactions can be an effective way to modulate immune responses.","DOI":"10.1038/nri2526","ISSN":"1474-1741","note":"PMID: 19319144","journalAbbreviation":"Nat. Rev. Immunol.","language":"eng","author":[{"family":"Croft","given":"Michael"}],"issued":{"date-parts":[["2009",4]]},"PMID":"19319144"}}],"schema":"https://github.com/citation-style-language/schema/raw/master/csl-citation.json"} </w:instrText>
      </w:r>
      <w:r w:rsidR="000F73DB" w:rsidRPr="00F12581">
        <w:rPr>
          <w:rFonts w:ascii="Book Antiqua" w:hAnsi="Book Antiqua"/>
          <w:b w:val="0"/>
          <w:szCs w:val="24"/>
          <w:lang w:val="en-GB"/>
        </w:rPr>
        <w:fldChar w:fldCharType="separate"/>
      </w:r>
      <w:r w:rsidRPr="00F12581">
        <w:rPr>
          <w:rFonts w:ascii="Book Antiqua" w:hAnsi="Book Antiqua"/>
          <w:b w:val="0"/>
          <w:szCs w:val="24"/>
          <w:vertAlign w:val="superscript"/>
        </w:rPr>
        <w:t>[51]</w:t>
      </w:r>
      <w:r w:rsidR="000F73DB" w:rsidRPr="00F12581">
        <w:rPr>
          <w:rFonts w:ascii="Book Antiqua" w:hAnsi="Book Antiqua"/>
          <w:b w:val="0"/>
          <w:szCs w:val="24"/>
          <w:lang w:val="en-GB"/>
        </w:rPr>
        <w:fldChar w:fldCharType="end"/>
      </w:r>
      <w:r w:rsidRPr="00F12581">
        <w:rPr>
          <w:rFonts w:ascii="Book Antiqua" w:hAnsi="Book Antiqua"/>
          <w:b w:val="0"/>
          <w:szCs w:val="24"/>
          <w:lang w:val="en-GB"/>
        </w:rPr>
        <w:t>. The expression of OX40L, 4-1BBL and CD70 on non-immune cells (</w:t>
      </w:r>
      <w:r w:rsidRPr="00F12581">
        <w:rPr>
          <w:rFonts w:ascii="Book Antiqua" w:hAnsi="Book Antiqua"/>
          <w:b w:val="0"/>
          <w:i/>
          <w:szCs w:val="24"/>
          <w:lang w:val="en-GB"/>
        </w:rPr>
        <w:t>e.g.</w:t>
      </w:r>
      <w:r w:rsidR="00F12581">
        <w:rPr>
          <w:rFonts w:ascii="Book Antiqua" w:eastAsiaTheme="minorEastAsia" w:hAnsi="Book Antiqua" w:hint="eastAsia"/>
          <w:b w:val="0"/>
          <w:szCs w:val="24"/>
          <w:lang w:val="en-GB" w:eastAsia="zh-CN"/>
        </w:rPr>
        <w:t>,</w:t>
      </w:r>
      <w:r w:rsidRPr="00F12581">
        <w:rPr>
          <w:rFonts w:ascii="Book Antiqua" w:hAnsi="Book Antiqua"/>
          <w:b w:val="0"/>
          <w:szCs w:val="24"/>
          <w:lang w:val="en-GB"/>
        </w:rPr>
        <w:t xml:space="preserve"> endothelial cells or smooth muscle cells) further suggests a role in tissue inflammation in different disease settings</w:t>
      </w:r>
      <w:r w:rsidR="000F73DB" w:rsidRPr="00F12581">
        <w:rPr>
          <w:rFonts w:ascii="Book Antiqua" w:hAnsi="Book Antiqua"/>
          <w:b w:val="0"/>
          <w:szCs w:val="24"/>
          <w:lang w:val="en-GB"/>
        </w:rPr>
        <w:fldChar w:fldCharType="begin"/>
      </w:r>
      <w:r w:rsidRPr="00F12581">
        <w:rPr>
          <w:rFonts w:ascii="Book Antiqua" w:hAnsi="Book Antiqua"/>
          <w:b w:val="0"/>
          <w:szCs w:val="24"/>
          <w:lang w:val="en-GB"/>
        </w:rPr>
        <w:instrText xml:space="preserve"> ADDIN ZOTERO_ITEM CSL_CITATION {"citationID":"21r9gtpup1","properties":{"formattedCitation":"{\\rtf \\super [52,53]\\nosupersub{}}","plainCitation":"[52,53]"},"citationItems":[{"id":198,"uris":["http://zotero.org/users/local/GW8LfK84/items/EWKCRUUG"],"uri":["http://zotero.org/users/local/GW8LfK84/items/EWKCRUUG"],"itemData":{"id":198,"type":"article-journal","title":"Expression of tumor necrosis factor ligand superfamily costimulatory molecules CD27L, CD30L, OX40L and 4-1BBL in the heart of patients with acute myocarditis and dilated cardiomyopathy","container-title":"Cardiovascular pathology: the official journal of the Society for Cardiovascular Pathology","page":"166-170","volume":"11","issue":"3","source":"NCBI PubMed","abstract":"BACKGROUND: T-cell-mediated myocardial damage is known to be involved in acute myocarditis and dilated cardiomyopathy. Recently, we found that tumor necrosis factor (TNF) ligand superfamily costimulatory molecules, especially 4-1BBL, played an important role in the myocardial damage of murine acute viral myocarditis.\nMETHODS AND RESULTS: To investigate the roles for CD27L, CD30L, OX40L and 4-1BBL, which belong to TNF ligand superfamily, in the development of acute myocarditis and dilated cardiomyopathy, we analyzed the expression of these antigens in the myocardial tissues of patients with acute myocarditis and dilated cardiomyopathy. We also examined expression of the receptors for these molecules, CD27, CD30, OX40 and 4-1BB, which belong to TNF receptor superfamily, on the infiltrating cells. Strong expression of CD27L, CD30L and 4-1BBL and weak to moderate expression of OX40L was found in the cardiac myocytes of patients with acute myocarditis. Moderate expression of CD27L, CD30L and 4-1BBL and weak expression of OX40L was found on the cardiac myocytes of patients with dilated cardiomyopathy. Most of the infiltrating cells expressed CD27, CD30 and 4-1BB and a part of the infiltrating cells expressed OX40.\nCONCLUSIONS: Our findings suggest that expression of TNF ligand superfamily costimulatory molecules on cardiac myocytes may play a role in the cell-mediated myocardial damage in patients with acute myocarditis and dilated cardiomyopathy as in murine viral myocarditis.","ISSN":"1054-8807","note":"PMID: 12031769","journalAbbreviation":"Cardiovasc. Pathol.","language":"eng","author":[{"family":"Seko","given":"Yoshinori"},{"family":"Ishiyama","given":"Shigeru"},{"family":"Nishikawa","given":"Toshiro"},{"family":"Kasajima","given":"Takeshi"},{"family":"Hiroe","given":"Michiaki"},{"family":"Suzuki","given":"Shin"},{"family":"Ishiwata","given":"Sugao"},{"family":"Kawai","given":"Sachio"},{"family":"Tanaka","given":"Yuetsu"},{"family":"Azuma","given":"Miyuki"},{"family":"Kobata","given":"Tetsuji"},{"family":"Yagita","given":"Hideo"},{"family":"Okumura","given":"Ko"},{"family":"Nagai","given":"Ryozo"}],"issued":{"date-parts":[["2002",6]]},"PMID":"12031769"}},{"id":196,"uris":["http://zotero.org/users/local/GW8LfK84/items/RTMUDET8"],"uri":["http://zotero.org/users/local/GW8LfK84/items/RTMUDET8"],"itemData":{"id":196,"type":"article-journal","title":"Detection and characterization of OX40 ligand expression in human airway smooth muscle cells: a possible role in asthma?","container-title":"The Journal of allergy and clinical immunology","page":"683-689","volume":"113","issue":"4","source":"NCBI PubMed","abstract":"BACKGROUND: The airway smooth muscle (ASM) cell, originally thought of as a passive structural cell, is now well recognized as an active participant in the pathologic events that occur during persistent asthma. Cell-surface molecules play an important role in the development of an immune response. A number of cell-surface molecules are expressed on ASM cells, and these might contribute to the inflammatory reaction.\nOBJECTIVE: The purpose of this study was to determine whether OX40 ligand (OX40L), a molecule known to be involved in T-cell activation, was present on the ASM cell surface.\nMETHODS: We used real-time RT-PCR to detect mRNA expression and flow cytometry, ELISA, and immunoprecipitation to detect the presence of cell-surface protein on ASM cells isolated from asthmatic and nonasthmatic individuals. ELISAs and Western blotting were used to determine the functional outcomes of engagement of OX40L.\nRESULTS: OX40L was present on both asthmatic and nonasthmatic ASM cells. Engagement of OX40L with recombinant OX40:Fc resulted in a significantly greater increase in release of IL-6 from ASM cells of asthmatic patients than from ASM cells of nonasthmatic patients (P&lt;.01). Ligation of OX40L resulted in a rapid translocation of protein kinase C beta2 to the cell membrane. Conclusion: Because the receptor for OX40L, OX40, is expressed on CD4+ T cells within 48 hours of stimulation through the T-cell receptor, elucidation of the cross-talk between OX40 and OX40L could be very important in understanding the interaction of cells present in the inflamed airways of an asthmatic patient.","DOI":"10.1016/j.jaci.2003.12.311","ISSN":"0091-6749","note":"PMID: 15100674","shortTitle":"Detection and characterization of OX40 ligand expression in human airway smooth muscle cells","journalAbbreviation":"J. Allergy Clin. Immunol.","language":"eng","author":[{"family":"Burgess","given":"Janette K"},{"family":"Carlin","given":"Stephen"},{"family":"Pack","given":"Robert A"},{"family":"Arndt","given":"Greg M"},{"family":"Au","given":"Wendy W"},{"family":"Johnson","given":"Peter R A"},{"family":"Black","given":"Judith L"},{"family":"Hunt","given":"Nicholas H"}],"issued":{"date-parts":[["2004",4]]},"PMID":"15100674"}}],"schema":"https://github.com/citation-style-language/schema/raw/master/csl-citation.json"} </w:instrText>
      </w:r>
      <w:r w:rsidR="000F73DB" w:rsidRPr="00F12581">
        <w:rPr>
          <w:rFonts w:ascii="Book Antiqua" w:hAnsi="Book Antiqua"/>
          <w:b w:val="0"/>
          <w:szCs w:val="24"/>
          <w:lang w:val="en-GB"/>
        </w:rPr>
        <w:fldChar w:fldCharType="separate"/>
      </w:r>
      <w:r w:rsidRPr="00F12581">
        <w:rPr>
          <w:rFonts w:ascii="Book Antiqua" w:hAnsi="Book Antiqua"/>
          <w:b w:val="0"/>
          <w:szCs w:val="24"/>
          <w:vertAlign w:val="superscript"/>
        </w:rPr>
        <w:t>[52,53]</w:t>
      </w:r>
      <w:r w:rsidR="000F73DB" w:rsidRPr="00F12581">
        <w:rPr>
          <w:rFonts w:ascii="Book Antiqua" w:hAnsi="Book Antiqua"/>
          <w:b w:val="0"/>
          <w:szCs w:val="24"/>
          <w:lang w:val="en-GB"/>
        </w:rPr>
        <w:fldChar w:fldCharType="end"/>
      </w:r>
      <w:r w:rsidRPr="00F12581">
        <w:rPr>
          <w:rFonts w:ascii="Book Antiqua" w:hAnsi="Book Antiqua"/>
          <w:b w:val="0"/>
          <w:szCs w:val="24"/>
          <w:lang w:val="en-GB"/>
        </w:rPr>
        <w:t>. In addition, TNF/TNFR superfamily members are expressed on natural killer (NK) and natural killer T (NKT) cells and signalling increases their effector function</w:t>
      </w:r>
      <w:r w:rsidR="000F73DB" w:rsidRPr="00F12581">
        <w:rPr>
          <w:rFonts w:ascii="Book Antiqua" w:hAnsi="Book Antiqua"/>
          <w:b w:val="0"/>
          <w:szCs w:val="24"/>
          <w:lang w:val="en-GB"/>
        </w:rPr>
        <w:fldChar w:fldCharType="begin"/>
      </w:r>
      <w:r w:rsidRPr="00F12581">
        <w:rPr>
          <w:rFonts w:ascii="Book Antiqua" w:hAnsi="Book Antiqua"/>
          <w:b w:val="0"/>
          <w:szCs w:val="24"/>
          <w:lang w:val="en-GB"/>
        </w:rPr>
        <w:instrText xml:space="preserve"> ADDIN ZOTERO_ITEM CSL_CITATION {"citationID":"nkhrg202j","properties":{"formattedCitation":"{\\rtf \\super [51]\\nosupersub{}}","plainCitation":"[51]"},"citationItems":[{"id":194,"uris":["http://zotero.org/users/local/GW8LfK84/items/7S4N5X5A"],"uri":["http://zotero.org/users/local/GW8LfK84/items/7S4N5X5A"],"itemData":{"id":194,"type":"article-journal","title":"The role of TNF superfamily members in T-cell function and diseases","container-title":"Nature reviews. Immunology","page":"271-285","volume":"9","issue":"4","source":"NCBI PubMed","abstract":"Interactions that occur between several tumour necrosis factor (TNF)-TNF receptors that are expressed by T cells and various other immune and non-immune cell types are central to T-cell function. In this Review, I discuss the biology of four different ligand-receptor interactions - OX40 ligand and OX40, 4-1BB ligand and 4-1BB, CD70 and CD27, and TL1A and death receptor 3 - and their potential to be exploited for therapeutic benefit. Manipulating these interactions can be effective for treating diseases in which T cells have an important role, including inflammatory conditions, autoimmunity and cancer. Here, I explore how blocking or inducing the signalling pathways that are triggered by these different interactions can be an effective way to modulate immune responses.","DOI":"10.1038/nri2526","ISSN":"1474-1741","note":"PMID: 19319144","journalAbbreviation":"Nat. Rev. Immunol.","language":"eng","author":[{"family":"Croft","given":"Michael"}],"issued":{"date-parts":[["2009",4]]},"PMID":"19319144"}}],"schema":"https://github.com/citation-style-language/schema/raw/master/csl-citation.json"} </w:instrText>
      </w:r>
      <w:r w:rsidR="000F73DB" w:rsidRPr="00F12581">
        <w:rPr>
          <w:rFonts w:ascii="Book Antiqua" w:hAnsi="Book Antiqua"/>
          <w:b w:val="0"/>
          <w:szCs w:val="24"/>
          <w:lang w:val="en-GB"/>
        </w:rPr>
        <w:fldChar w:fldCharType="separate"/>
      </w:r>
      <w:r w:rsidRPr="00F12581">
        <w:rPr>
          <w:rFonts w:ascii="Book Antiqua" w:hAnsi="Book Antiqua"/>
          <w:b w:val="0"/>
          <w:szCs w:val="24"/>
          <w:vertAlign w:val="superscript"/>
        </w:rPr>
        <w:t>[51]</w:t>
      </w:r>
      <w:r w:rsidR="000F73DB" w:rsidRPr="00F12581">
        <w:rPr>
          <w:rFonts w:ascii="Book Antiqua" w:hAnsi="Book Antiqua"/>
          <w:b w:val="0"/>
          <w:szCs w:val="24"/>
          <w:lang w:val="en-GB"/>
        </w:rPr>
        <w:fldChar w:fldCharType="end"/>
      </w:r>
      <w:r w:rsidRPr="00F12581">
        <w:rPr>
          <w:rFonts w:ascii="Book Antiqua" w:hAnsi="Book Antiqua"/>
          <w:b w:val="0"/>
          <w:szCs w:val="24"/>
          <w:lang w:val="en-GB"/>
        </w:rPr>
        <w:t xml:space="preserve">. </w:t>
      </w:r>
    </w:p>
    <w:p w:rsidR="007602DF" w:rsidRPr="00F12581" w:rsidRDefault="007602DF" w:rsidP="004B48D6">
      <w:pPr>
        <w:pStyle w:val="a4"/>
        <w:spacing w:before="0" w:after="0"/>
        <w:rPr>
          <w:rFonts w:ascii="Book Antiqua" w:hAnsi="Book Antiqua"/>
          <w:szCs w:val="24"/>
          <w:lang w:val="en-GB"/>
        </w:rPr>
      </w:pPr>
    </w:p>
    <w:p w:rsidR="0080042E" w:rsidRPr="00F12581" w:rsidRDefault="00B70668" w:rsidP="004B48D6">
      <w:pPr>
        <w:pStyle w:val="IsiHeading3"/>
        <w:spacing w:before="0" w:line="360" w:lineRule="auto"/>
        <w:jc w:val="both"/>
        <w:outlineLvl w:val="9"/>
        <w:rPr>
          <w:rFonts w:ascii="Book Antiqua" w:eastAsiaTheme="majorEastAsia" w:hAnsi="Book Antiqua" w:cstheme="majorBidi"/>
          <w:i/>
          <w:color w:val="auto"/>
          <w:szCs w:val="24"/>
        </w:rPr>
      </w:pPr>
      <w:r w:rsidRPr="00F12581">
        <w:rPr>
          <w:rFonts w:ascii="Book Antiqua" w:hAnsi="Book Antiqua"/>
          <w:i/>
          <w:color w:val="auto"/>
          <w:szCs w:val="24"/>
        </w:rPr>
        <w:t>Regulatory T cells</w:t>
      </w:r>
      <w:r w:rsidR="001038AB" w:rsidRPr="00F12581">
        <w:rPr>
          <w:rFonts w:ascii="Book Antiqua" w:hAnsi="Book Antiqua"/>
          <w:i/>
          <w:color w:val="auto"/>
          <w:szCs w:val="24"/>
        </w:rPr>
        <w:t xml:space="preserve"> </w:t>
      </w:r>
    </w:p>
    <w:p w:rsidR="00B70668" w:rsidRPr="004B48D6" w:rsidRDefault="00E75DCA" w:rsidP="004B48D6">
      <w:pPr>
        <w:pStyle w:val="a4"/>
        <w:spacing w:before="0" w:after="0"/>
        <w:rPr>
          <w:rFonts w:ascii="Book Antiqua" w:hAnsi="Book Antiqua"/>
          <w:szCs w:val="24"/>
          <w:lang w:val="en-US"/>
        </w:rPr>
      </w:pPr>
      <w:r w:rsidRPr="004B48D6">
        <w:rPr>
          <w:rFonts w:ascii="Book Antiqua" w:hAnsi="Book Antiqua"/>
          <w:szCs w:val="24"/>
          <w:lang w:val="en-US"/>
        </w:rPr>
        <w:t>A</w:t>
      </w:r>
      <w:r w:rsidR="00B70668" w:rsidRPr="004B48D6">
        <w:rPr>
          <w:rFonts w:ascii="Book Antiqua" w:hAnsi="Book Antiqua"/>
          <w:szCs w:val="24"/>
          <w:lang w:val="en-US"/>
        </w:rPr>
        <w:t xml:space="preserve"> subset of CD4</w:t>
      </w:r>
      <w:r w:rsidR="00B70668" w:rsidRPr="004B48D6">
        <w:rPr>
          <w:rFonts w:ascii="Book Antiqua" w:hAnsi="Book Antiqua"/>
          <w:szCs w:val="24"/>
          <w:vertAlign w:val="superscript"/>
          <w:lang w:val="en-US"/>
        </w:rPr>
        <w:t>+</w:t>
      </w:r>
      <w:r w:rsidR="00B70668" w:rsidRPr="004B48D6">
        <w:rPr>
          <w:rFonts w:ascii="Book Antiqua" w:hAnsi="Book Antiqua"/>
          <w:szCs w:val="24"/>
          <w:lang w:val="en-US"/>
        </w:rPr>
        <w:t xml:space="preserve"> T cells </w:t>
      </w:r>
      <w:r w:rsidRPr="004B48D6">
        <w:rPr>
          <w:rFonts w:ascii="Book Antiqua" w:hAnsi="Book Antiqua"/>
          <w:szCs w:val="24"/>
          <w:lang w:val="en-US"/>
        </w:rPr>
        <w:t>has</w:t>
      </w:r>
      <w:r w:rsidR="00B70668" w:rsidRPr="004B48D6">
        <w:rPr>
          <w:rFonts w:ascii="Book Antiqua" w:hAnsi="Book Antiqua"/>
          <w:szCs w:val="24"/>
          <w:lang w:val="en-US"/>
        </w:rPr>
        <w:t xml:space="preserve"> regulatory capacity. In a healthy individual they constitute about 10% of circulating CD4</w:t>
      </w:r>
      <w:r w:rsidR="00B70668" w:rsidRPr="004B48D6">
        <w:rPr>
          <w:rFonts w:ascii="Book Antiqua" w:hAnsi="Book Antiqua"/>
          <w:szCs w:val="24"/>
          <w:vertAlign w:val="superscript"/>
          <w:lang w:val="en-US"/>
        </w:rPr>
        <w:t>+</w:t>
      </w:r>
      <w:r w:rsidRPr="004B48D6">
        <w:rPr>
          <w:rFonts w:ascii="Book Antiqua" w:hAnsi="Book Antiqua"/>
          <w:szCs w:val="24"/>
          <w:lang w:val="en-US"/>
        </w:rPr>
        <w:t xml:space="preserve"> T cells. Treg cells play a key </w:t>
      </w:r>
      <w:r w:rsidR="00B70668" w:rsidRPr="004B48D6">
        <w:rPr>
          <w:rFonts w:ascii="Book Antiqua" w:hAnsi="Book Antiqua"/>
          <w:szCs w:val="24"/>
          <w:lang w:val="en-US"/>
        </w:rPr>
        <w:t>role in dampening of immune responses, prevention of autoimmune and allergic diseases, as well as in tolerance after transplantation</w:t>
      </w:r>
      <w:r w:rsidR="000F73DB" w:rsidRPr="004B48D6">
        <w:rPr>
          <w:rFonts w:ascii="Book Antiqua" w:hAnsi="Book Antiqua"/>
          <w:szCs w:val="24"/>
        </w:rPr>
        <w:fldChar w:fldCharType="begin"/>
      </w:r>
      <w:r w:rsidR="007602DF" w:rsidRPr="004B48D6">
        <w:rPr>
          <w:rFonts w:ascii="Book Antiqua" w:hAnsi="Book Antiqua"/>
          <w:szCs w:val="24"/>
          <w:lang w:val="en-US"/>
        </w:rPr>
        <w:instrText xml:space="preserve"> ADDIN ZOTERO_ITEM CSL_CITATION {"citationID":"rb7ol4h7m","properties":{"formattedCitation":"{\\rtf \\super [54]\\nosupersub{}}","plainCitation":"[54]"},"citationItems":[{"id":12,"uris":["http://zotero.org/users/local/GW8LfK84/items/VN2JSBGW"],"uri":["http://zotero.org/users/local/GW8LfK84/items/VN2JSBGW"],"itemData":{"id":12,"type":"article-journal","title":"Regulatory T cells exert checks and balances on self tolerance and autoimmunity","container-title":"Nature immunology","page":"7-13","volume":"11","issue":"1","source":"NCBI PubMed","abstract":"Immunological self tolerance is maintained at least in part by regulatory T (T(reg)) cells that actively and dominantly control potentially hazardous self-reactive T cells in the periphery. Antigens that stimulate self-reactive T cells may also activate natural T(reg) cells, thereby maintaining dominant self tolerance. Conversely, genetic anomalies or environmental agents that specifically or predominantly affect T(reg) cells cause or predispose to autoimmunity. With recent advances in our understanding of T(reg) cell development in the thymus and periphery and the molecular mechanism of T(reg) cell-mediated suppression, new ways of treating immunological diseases by targeting T(reg) cells at the cellular and molecular levels are envisaged.","DOI":"10.1038/ni.1818","ISSN":"1529-2916","note":"PMID: 20016504","journalAbbreviation":"Nat. Immunol.","author":[{"family":"Wing","given":"Kajsa"},{"family":"Sakaguchi","given":"Shimon"}],"issued":{"date-parts":[["2010",1]]},"accessed":{"date-parts":[["2012",9,22]]},"PMID":"20016504"}}],"schema":"https://github.com/citation-style-language/schema/raw/master/csl-citation.json"} </w:instrText>
      </w:r>
      <w:r w:rsidR="000F73DB" w:rsidRPr="004B48D6">
        <w:rPr>
          <w:rFonts w:ascii="Book Antiqua" w:hAnsi="Book Antiqua"/>
          <w:szCs w:val="24"/>
        </w:rPr>
        <w:fldChar w:fldCharType="separate"/>
      </w:r>
      <w:r w:rsidR="007602DF" w:rsidRPr="004B48D6">
        <w:rPr>
          <w:rFonts w:ascii="Book Antiqua" w:hAnsi="Book Antiqua"/>
          <w:szCs w:val="24"/>
          <w:vertAlign w:val="superscript"/>
          <w:lang w:val="en-US"/>
        </w:rPr>
        <w:t>[54]</w:t>
      </w:r>
      <w:r w:rsidR="000F73DB" w:rsidRPr="004B48D6">
        <w:rPr>
          <w:rFonts w:ascii="Book Antiqua" w:hAnsi="Book Antiqua"/>
          <w:szCs w:val="24"/>
        </w:rPr>
        <w:fldChar w:fldCharType="end"/>
      </w:r>
      <w:r w:rsidR="00B70668" w:rsidRPr="004B48D6">
        <w:rPr>
          <w:rFonts w:ascii="Book Antiqua" w:hAnsi="Book Antiqua"/>
          <w:szCs w:val="24"/>
          <w:lang w:val="en-US"/>
        </w:rPr>
        <w:t>. They are characterized by constitutive expression of the IL-2 receptor α-chain CD25, CTLA-4 and the forkhead transcription factor Foxp3</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{"citationID":"13ugs7otar","properties":{"formattedCitation":"{\\rtf \\super [55,56]\\nosupersub{}}","plainCitation":"[55,56]"},"citationItems":[{"id":13,"uris":["http://zotero.org/users/local/GW8LfK84/items/PNEGZ3E3"],"uri":["http://zotero.org/users/local/GW8LfK84/items/PNEGZ3E3"],"itemData":{"id":13,"type":"article-journal","title":"Naturally arising Foxp3-expressing CD25+CD4+ regulatory T cells in immunological tolerance to self and non-self","container-title":"Nature immunology","page":"345-352","volume":"6","issue":"4","source":"NCBI PubMed","abstract":"Naturally arising CD25(+)CD4(+) regulatory T cells actively maintain immunological self-tolerance. Deficiency in or dysfunction of these cells can be a cause of autoimmune disease. A reduction in their number or function can also elicit tumor immunity, whereas their antigen-specific population expansion can establish transplantation tolerance. They are therefore a good target for designing ways to induce or abrogate immunological tolerance to self and non-self antigens.","DOI":"10.1038/ni1178","ISSN":"1529-2908","note":"PMID: 15785760","journalAbbreviation":"Nat. Immunol.","author":[{"family":"Sakaguchi","given":"Shimon"}],"issued":{"date-parts":[["2005",4]]},"accessed":{"date-parts":[["2012",9,22]]},"PMID":"15785760"}},{"id":14,"uris":["http://zotero.org/users/local/GW8LfK84/items/PM52UIDR"],"uri":["http://zotero.org/users/local/GW8LfK84/items/PM52UIDR"],"itemData":{"id":14,"type":"article-journal","title":"Regulatory T cell lineage specification by the forkhead transcription factor foxp3","container-title":"Immunity","page":"329-341","volume":"22","issue":"3","source":"NCBI PubMed","abstract":"Regulatory T cell-mediated dominant tolerance has been demonstrated to play an important role in the prevention of autoimmunity. Here, we present data arguing that the forkhead transcription factor Foxp3 acts as the regulatory T cell lineage specification factor and mediator of the genetic mechanism of dominant tolerance. We show that expression of Foxp3 is highly restricted to the subset alphabeta of T cells and, irrespective of CD25 expression, correlates with suppressor activity. Induction of Foxp3 expression in nonregulatory T cells does not occur during pathogen-driven immune responses, and Foxp3 deficiency does not impact the functional responses of nonregulatory T cells. Furthermore, T cell-specific ablation of Foxp3 is sufficient to induce the identical early onset lymphoproliferative syndrome observed in Foxp3-deficient mice. Analysis of Foxp3 expression during thymic development suggests that this mechanism is not hard-wired but is dependent on TCR/MHC ligand interactions.","DOI":"10.1016/j.immuni.2005.01.016","ISSN":"1074-7613","note":"PMID: 15780990","journalAbbreviation":"Immunity","author":[{"family":"Fontenot","given":"Jason D"},{"family":"Rasmussen","given":"Jeffrey P"},{"family":"Williams","given":"Luke M"},{"family":"Dooley","given":"James L"},{"family":"Farr","given":"Andrew G"},{"family":"Rudensky","given":"Alexander Y"}],"issued":{"date-parts":[["2005",3]]},"accessed":{"date-parts":[["2012",9,22]]},"PMID":"15780990"}}],"schema":"https://github.com/citation-style-language/schema/raw/master/csl-citation.json"}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[55,56]</w:t>
      </w:r>
      <w:r w:rsidR="000F73DB" w:rsidRPr="004B48D6">
        <w:rPr>
          <w:rFonts w:ascii="Book Antiqua" w:hAnsi="Book Antiqua"/>
          <w:szCs w:val="24"/>
          <w:lang w:val="en-US"/>
        </w:rPr>
        <w:fldChar w:fldCharType="end"/>
      </w:r>
      <w:r w:rsidR="00B70668" w:rsidRPr="004B48D6">
        <w:rPr>
          <w:rFonts w:ascii="Book Antiqua" w:hAnsi="Book Antiqua"/>
          <w:szCs w:val="24"/>
          <w:lang w:val="en-US"/>
        </w:rPr>
        <w:t>. The latter one is crucial for the suppressive function of Treg cells</w:t>
      </w:r>
      <w:r w:rsidR="006B7ACD" w:rsidRPr="004B48D6">
        <w:rPr>
          <w:rFonts w:ascii="Book Antiqua" w:hAnsi="Book Antiqua"/>
          <w:szCs w:val="24"/>
          <w:lang w:val="en-US"/>
        </w:rPr>
        <w:t>,</w:t>
      </w:r>
      <w:r w:rsidR="00B70668" w:rsidRPr="004B48D6">
        <w:rPr>
          <w:rFonts w:ascii="Book Antiqua" w:hAnsi="Book Antiqua"/>
          <w:szCs w:val="24"/>
          <w:lang w:val="en-US"/>
        </w:rPr>
        <w:t xml:space="preserve"> as ectopic expression of Foxp3 can induce regulatory function in naïve T cells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{"citationID":"2qt6jusgb7","properties":{"formattedCitation":"{\\rtf \\super [57]\\nosupersub{}}","plainCitation":"[57]"},"citationItems":[{"id":228,"uris":["http://zotero.org/users/local/GW8LfK84/items/4JNQIQM8"],"uri":["http://zotero.org/users/local/GW8LfK84/items/4JNQIQM8"],"itemData":{"id":228,"type":"article-journal","title":"Foxp3 programs the development and function of CD4+CD25+ regulatory T cells","container-title":"Nature immunology","page":"330-336","volume":"4","issue":"4","source":"NCBI PubMed","abstract":"CD4+CD25+ regulatory T cells are essential for the active suppression of autoimmunity. Here we report that the forkhead transcription factor Foxp3 is specifically expressed in CD4+CD25+ regulatory T cells and is required for their development. The lethal autoimmune syndrome observed in Foxp3-mutant scurfy mice and Foxp3-null mice results from a CD4+CD25+ regulatory T cell deficiency and not from a cell-intrinsic defect of CD4+CD25- T cells. CD4+CD25+ regulatory T cells rescue disease development and preferentially expand when transferred into neonatal Foxp3-deficient mice. Furthermore, ectopic expression of Foxp3 confers suppressor function on peripheral CD4+CD25- T cells. Thus, Foxp3 is a critical regulator of CD4+CD25+ regulatory T cell development and function.","DOI":"10.1038/ni904","ISSN":"1529-2908","note":"PMID: 12612578","journalAbbreviation":"Nat. Immunol.","language":"eng","author":[{"family":"Fontenot","given":"Jason D"},{"family":"Gavin","given":"Marc A"},{"family":"Rudensky","given":"Alexander Y"}],"issued":{"date-parts":[["2003",4]]},"PMID":"12612578"}}],"schema":"https://github.com/citation-style-language/schema/raw/master/csl-citation.json"}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[57]</w:t>
      </w:r>
      <w:r w:rsidR="000F73DB" w:rsidRPr="004B48D6">
        <w:rPr>
          <w:rFonts w:ascii="Book Antiqua" w:hAnsi="Book Antiqua"/>
          <w:szCs w:val="24"/>
          <w:lang w:val="en-US"/>
        </w:rPr>
        <w:fldChar w:fldCharType="end"/>
      </w:r>
      <w:r w:rsidR="00B70668" w:rsidRPr="004B48D6">
        <w:rPr>
          <w:rFonts w:ascii="Book Antiqua" w:hAnsi="Book Antiqua"/>
          <w:szCs w:val="24"/>
          <w:lang w:val="en-US"/>
        </w:rPr>
        <w:t>. Loss of Foxp3 results in impairment of Treg cells and in autoimmune disorders in mice (Scurfy)</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{"citationID":"aagn1h8f5","properties":{"formattedCitation":"{\\rtf \\super [58]\\nosupersub{}}","plainCitation":"[58]"},"citationItems":[{"id":230,"uris":["http://zotero.org/users/local/GW8LfK84/items/AHJCSU4E"],"uri":["http://zotero.org/users/local/GW8LfK84/items/AHJCSU4E"],"itemData":{"id":230,"type":"article-journal","title":"Disruption of a new forkhead/winged-helix protein, scurfin, results in the fatal lymphoproliferative disorder of the scurfy mouse","container-title":"Nature genetics","page":"68-73","volume":"27","issue":"1","source":"NCBI PubMed","abstract":"Scurfy (sf) is an X-linked recessive mouse mutant resulting in lethality in hemizygous males 16-25 days after birth, and is characterized by overproliferation of CD4+CD8- T lymphocytes, extensive multiorgan infiltration and elevation of numerous cytokines. Similar to animals that lack expression of either Ctla-4 or Tgf-beta, the pathology observed in sf mice seems to result from an inability to properly regulate CD4+CD8- T-cell activity. Here we identify the gene defective in sf mice by combining high-resolution genetic and physical mapping with large-scale sequence analysis. The protein encoded by this gene (designated Foxp3) is a new member of the forkhead/winged-helix family of transcriptional regulators and is highly conserved in humans. In sf mice, a frameshift mutation results in a product lacking the forkhead domain. Genetic complementation demonstrates that the protein product of Foxp3, scurfin, is essential for normal immune homeostasis.","DOI":"10.1038/83784","ISSN":"1061-4036","note":"PMID: 11138001","journalAbbreviation":"Nat. Genet.","language":"eng","author":[{"family":"Brunkow","given":"M E"},{"family":"Jeffery","given":"E W"},{"family":"Hjerrild","given":"K A"},{"family":"Paeper","given":"B"},{"family":"Clark","given":"L B"},{"family":"Yasayko","given":"S A"},{"family":"Wilkinson","given":"J E"},{"family":"Galas","given":"D"},{"family":"Ziegler","given":"S F"},{"family":"Ramsdell","given":"F"}],"issued":{"date-parts":[["2001",1]]},"PMID":"11138001"}}],"schema":"https://github.com/citation-style-language/schema/raw/master/csl-citation.json"}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[58]</w:t>
      </w:r>
      <w:r w:rsidR="000F73DB" w:rsidRPr="004B48D6">
        <w:rPr>
          <w:rFonts w:ascii="Book Antiqua" w:hAnsi="Book Antiqua"/>
          <w:szCs w:val="24"/>
          <w:lang w:val="en-US"/>
        </w:rPr>
        <w:fldChar w:fldCharType="end"/>
      </w:r>
      <w:r w:rsidR="00B70668" w:rsidRPr="004B48D6">
        <w:rPr>
          <w:rFonts w:ascii="Book Antiqua" w:hAnsi="Book Antiqua"/>
          <w:szCs w:val="24"/>
          <w:lang w:val="en-US"/>
        </w:rPr>
        <w:t xml:space="preserve"> and humans (IPEX-syndrome)</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{"citationID":"208epfe5ed","properties":{"formattedCitation":"{\\rtf \\super [59]\\nosupersub{}}","plainCitation":"[59]"},"citationItems":[{"id":232,"uris":["http://zotero.org/users/local/GW8LfK84/items/SN4Z64XS"],"uri":["http://zotero.org/users/local/GW8LfK84/items/SN4Z64XS"],"itemData":{"id":232,"type":"article-journal","title":"X-linked neonatal diabetes mellitus, enteropathy and endocrinopathy syndrome is the human equivalent of mouse scurfy","container-title":"Nature genetics","page":"18-20","volume":"27","issue":"1","source":"NCBI PubMed","abstract":"To determine whether human X-linked neonatal diabetes mellitus, enteropathy and endocrinopathy syndrome (IPEX; MIM 304930) is the genetic equivalent of the scurfy (sf) mouse, we sequenced the human ortholog (FOXP3) of the gene mutated in scurfy mice (Foxp3), in IPEX patients. We found four non-polymorphic mutations. Each mutation affects the forkhead/winged-helix domain of the scurfin protein, indicating that the mutations may disrupt critical DNA interactions.","DOI":"10.1038/83707","ISSN":"1061-4036","note":"PMID: 11137992","journalAbbreviation":"Nat. Genet.","language":"eng","author":[{"family":"Wildin","given":"R S"},{"family":"Ramsdell","given":"F"},{"family":"Peake","given":"J"},{"family":"Faravelli","given":"F"},{"family":"Casanova","given":"J L"},{"family":"Buist","given":"N"},{"family":"Levy-Lahad","given":"E"},{"family":"Mazzella","given":"M"},{"family":"Goulet","given":"O"},{"family":"Perroni","given":"L"},{"family":"Bricarelli","given":"F D"},{"family":"Byrne","given":"G"},{"family":"McEuen","given":"M"},{"family":"Proll","given":"S"},{"family":"Appleby","given":"M"},{"family":"Brunkow","given":"M E"}],"issued":{"date-parts":[["2001",1]]},"PMID":"11137992"}}],"schema":"https://github.com/citation-style-language/schema/raw/master/csl-citation.json"}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[59]</w:t>
      </w:r>
      <w:r w:rsidR="000F73DB" w:rsidRPr="004B48D6">
        <w:rPr>
          <w:rFonts w:ascii="Book Antiqua" w:hAnsi="Book Antiqua"/>
          <w:szCs w:val="24"/>
          <w:lang w:val="en-US"/>
        </w:rPr>
        <w:fldChar w:fldCharType="end"/>
      </w:r>
      <w:r w:rsidR="00B70668" w:rsidRPr="004B48D6">
        <w:rPr>
          <w:rFonts w:ascii="Book Antiqua" w:hAnsi="Book Antiqua"/>
          <w:szCs w:val="24"/>
          <w:lang w:val="en-US"/>
        </w:rPr>
        <w:t xml:space="preserve">. </w:t>
      </w:r>
    </w:p>
    <w:p w:rsidR="00B70668" w:rsidRPr="004B48D6" w:rsidRDefault="00B70668" w:rsidP="00F12581">
      <w:pPr>
        <w:ind w:firstLineChars="100" w:firstLine="240"/>
        <w:rPr>
          <w:rFonts w:ascii="Book Antiqua" w:hAnsi="Book Antiqua"/>
          <w:szCs w:val="24"/>
          <w:lang w:val="en-US"/>
        </w:rPr>
      </w:pPr>
      <w:r w:rsidRPr="004B48D6">
        <w:rPr>
          <w:rFonts w:ascii="Book Antiqua" w:hAnsi="Book Antiqua"/>
          <w:szCs w:val="24"/>
          <w:lang w:val="en-US"/>
        </w:rPr>
        <w:t>Two subgroups of Foxp3 expressing Tr</w:t>
      </w:r>
      <w:r w:rsidR="007E7BCD" w:rsidRPr="004B48D6">
        <w:rPr>
          <w:rFonts w:ascii="Book Antiqua" w:hAnsi="Book Antiqua"/>
          <w:szCs w:val="24"/>
          <w:lang w:val="en-US"/>
        </w:rPr>
        <w:t xml:space="preserve">eg cells have been identified: </w:t>
      </w:r>
      <w:r w:rsidR="00530F79" w:rsidRPr="004B48D6">
        <w:rPr>
          <w:rFonts w:ascii="Book Antiqua" w:hAnsi="Book Antiqua"/>
          <w:szCs w:val="24"/>
          <w:lang w:val="en-US"/>
        </w:rPr>
        <w:t>t</w:t>
      </w:r>
      <w:r w:rsidR="007E7BCD" w:rsidRPr="004B48D6">
        <w:rPr>
          <w:rFonts w:ascii="Book Antiqua" w:hAnsi="Book Antiqua"/>
          <w:szCs w:val="24"/>
          <w:lang w:val="en-US"/>
        </w:rPr>
        <w:t>he s</w:t>
      </w:r>
      <w:r w:rsidRPr="004B48D6">
        <w:rPr>
          <w:rFonts w:ascii="Book Antiqua" w:hAnsi="Book Antiqua"/>
          <w:szCs w:val="24"/>
          <w:lang w:val="en-US"/>
        </w:rPr>
        <w:t>o called thy</w:t>
      </w:r>
      <w:r w:rsidR="00766CE3" w:rsidRPr="004B48D6">
        <w:rPr>
          <w:rFonts w:ascii="Book Antiqua" w:hAnsi="Book Antiqua"/>
          <w:szCs w:val="24"/>
          <w:lang w:val="en-US"/>
        </w:rPr>
        <w:t xml:space="preserve">mus derived Treg cells (tTreg) </w:t>
      </w:r>
      <w:r w:rsidRPr="004B48D6">
        <w:rPr>
          <w:rFonts w:ascii="Book Antiqua" w:hAnsi="Book Antiqua"/>
          <w:szCs w:val="24"/>
          <w:lang w:val="en-US"/>
        </w:rPr>
        <w:t xml:space="preserve">and induced Treg cells (iTreg), which are </w:t>
      </w:r>
      <w:r w:rsidRPr="004B48D6">
        <w:rPr>
          <w:rFonts w:ascii="Book Antiqua" w:hAnsi="Book Antiqua"/>
          <w:szCs w:val="24"/>
          <w:lang w:val="en-US"/>
        </w:rPr>
        <w:lastRenderedPageBreak/>
        <w:t>generated in the periphery from naïve CD4</w:t>
      </w:r>
      <w:r w:rsidRPr="004B48D6">
        <w:rPr>
          <w:rFonts w:ascii="Book Antiqua" w:hAnsi="Book Antiqua"/>
          <w:szCs w:val="24"/>
          <w:vertAlign w:val="superscript"/>
          <w:lang w:val="en-US"/>
        </w:rPr>
        <w:t>+</w:t>
      </w:r>
      <w:r w:rsidRPr="004B48D6">
        <w:rPr>
          <w:rFonts w:ascii="Book Antiqua" w:hAnsi="Book Antiqua"/>
          <w:szCs w:val="24"/>
          <w:lang w:val="en-US"/>
        </w:rPr>
        <w:t xml:space="preserve"> T cells. </w:t>
      </w:r>
      <w:r w:rsidRPr="004B48D6">
        <w:rPr>
          <w:rFonts w:ascii="Book Antiqua" w:hAnsi="Book Antiqua"/>
          <w:i/>
          <w:szCs w:val="24"/>
          <w:lang w:val="en-US"/>
        </w:rPr>
        <w:t>In vitro,</w:t>
      </w:r>
      <w:r w:rsidR="00E75DCA" w:rsidRPr="004B48D6">
        <w:rPr>
          <w:rFonts w:ascii="Book Antiqua" w:hAnsi="Book Antiqua"/>
          <w:szCs w:val="24"/>
          <w:lang w:val="en-US"/>
        </w:rPr>
        <w:t xml:space="preserve"> iTreg cells can </w:t>
      </w:r>
      <w:r w:rsidRPr="004B48D6">
        <w:rPr>
          <w:rFonts w:ascii="Book Antiqua" w:hAnsi="Book Antiqua"/>
          <w:szCs w:val="24"/>
          <w:lang w:val="en-US"/>
        </w:rPr>
        <w:t xml:space="preserve">be </w:t>
      </w:r>
      <w:r w:rsidR="006B7ACD" w:rsidRPr="004B48D6">
        <w:rPr>
          <w:rFonts w:ascii="Book Antiqua" w:hAnsi="Book Antiqua"/>
          <w:szCs w:val="24"/>
          <w:lang w:val="en-US"/>
        </w:rPr>
        <w:t>induced</w:t>
      </w:r>
      <w:r w:rsidRPr="004B48D6">
        <w:rPr>
          <w:rFonts w:ascii="Book Antiqua" w:hAnsi="Book Antiqua"/>
          <w:szCs w:val="24"/>
          <w:lang w:val="en-US"/>
        </w:rPr>
        <w:t xml:space="preserve"> by antigenic stimulation in the presence of IL-2 and TGF-β</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{"citationID":"epfud4799","properties":{"formattedCitation":"{\\rtf \\super [60,61]\\nosupersub{}}","plainCitation":"[60,61]"},"citationItems":[{"id":305,"uris":["http://zotero.org/users/local/GW8LfK84/items/5E47DH7J"],"uri":["http://zotero.org/users/local/GW8LfK84/items/5E47DH7J"],"itemData":{"id":305,"type":"article-journal","title":"Conversion of peripheral CD4+CD25- naive T cells to CD4+CD25+ regulatory T cells by TGF-beta induction of transcription factor Foxp3","container-title":"The Journal of experimental medicine","page":"1875-1886","volume":"198","issue":"12","source":"NCBI PubMed","abstract":"CD4+CD25+ regulatory T cells (Treg) are instrumental in the maintenance of immunological tolerance. One critical question is whether Treg can only be generated in the thymus or can differentiate from peripheral CD4+CD25- naive T cells. In this paper, we present novel evidence that conversion of naive peripheral CD4+CD25- T cells into anergic/suppressor cells that are CD25+, CD45RB-/low and intracellular CTLA-4+ can be achieved through costimulation with T cell receptors (TCRs) and transforming growth factor beta (TGF-beta). Although transcription factor Foxp3 has been shown recently to be associated with the development of Treg, the physiological inducers for Foxp3 gene expression remain a mystery. TGF-beta induced Foxp3 gene expression in TCR-challenged CD4+CD25- naive T cells, which mediated their transition toward a regulatory T cell phenotype with potent immunosuppressive potential. These converted anergic/suppressor cells are not only unresponsive to TCR stimulation and produce neither T helper cell 1 nor T helper cell 2 cytokines but they also express TGF-beta and inhibit normal T cell proliferation in vitro. More importantly, in an ovalbumin peptide TCR transgenic adoptive transfer model, TGF-beta-converted transgenic CD4+CD25+ suppressor cells proliferated in response to immunization and inhibited antigen-specific naive CD4+ T cell expansion in vivo. Finally, in a murine asthma model, coadministration of these TGF-beta-induced suppressor T cells prevented house dust mite-induced allergic pathogenesis in lungs.","DOI":"10.1084/jem.20030152","ISSN":"0022-1007","note":"PMID: 14676299","journalAbbreviation":"J. Exp. Med.","language":"eng","author":[{"family":"Chen","given":"WanJun"},{"family":"Jin","given":"Wenwen"},{"family":"Hardegen","given":"Neil"},{"family":"Lei","given":"Ke-Jian"},{"family":"Li","given":"Li"},{"family":"Marinos","given":"Nancy"},{"family":"McGrady","given":"George"},{"family":"Wahl","given":"Sharon M"}],"issued":{"date-parts":[["2003",12,15]]},"PMID":"14676299"}},{"id":15,"uris":["http://zotero.org/users/local/GW8LfK84/items/7BKFVNIF"],"uri":["http://zotero.org/users/local/GW8LfK84/items/7BKFVNIF"],"itemData":{"id":15,"type":"article-journal","title":"Cutting edge: TGF-beta induces a regulatory phenotype in CD4+CD25- T cells through Foxp3 induction and down-regulation of Smad7","container-title":"Journal of immunology (Baltimore, Md.: 1950)","page":"5149-5153","volume":"172","issue":"9","source":"NCBI PubMed","abstract":"CD4(+)CD25(+) regulatory cells are a subpopulation of T lymphocytes of thymic origin. However, recent data suggest an alternative commitment of regulatory T cells in the periphery, although the precise mechanism is unknown. In the present work, we demonstrate that TGF-beta is able to induce Foxp3 expression and subsequently a regulatory phenotype in CD4(+)CD25(-) peripheral murine T cells. Similarly, TGF-beta induced Foxp3 in human CD4(+)CD25(-) T cells. Moreover, we show that the inhibitory Smad7 protein that is normally induced by TGF-beta and limits TGF-beta signaling, is strongly down-regulated by Foxp3 at the transcriptional level. Foxp3-mediated down-regulation of Smad7 subsequently rendered CD4(+)CD25(-) T cells highly susceptible to the morphogenic and regulatory effects of TGF-beta signaling via Smad3/4. In summary, we demonstrate that TGF-beta induces a regulatory phenotype in CD4(+)CD25(-) T cells through the induction of Foxp3 and a positive autoregulatory loop of TGF-beta signaling due to the absence of Smad7.","ISSN":"0022-1767","note":"PMID: 15100250","shortTitle":"Cutting edge","journalAbbreviation":"J. Immunol.","author":[{"family":"Fantini","given":"Massimo C"},{"family":"Becker","given":"Christoph"},{"family":"Monteleone","given":"Giovanni"},{"family":"Pallone","given":"Francesco"},{"family":"Galle","given":"Peter R"},{"family":"Neurath","given":"Markus F"}],"issued":{"date-parts":[["2004",5,1]]},"accessed":{"date-parts":[["2012",9,22]]},"PMID":"15100250"}}],"schema":"https://github.com/citation-style-language/schema/raw/master/csl-citation.json"}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[60,61]</w:t>
      </w:r>
      <w:r w:rsidR="000F73DB" w:rsidRPr="004B48D6">
        <w:rPr>
          <w:rFonts w:ascii="Book Antiqua" w:hAnsi="Book Antiqua"/>
          <w:szCs w:val="24"/>
          <w:lang w:val="en-US"/>
        </w:rPr>
        <w:fldChar w:fldCharType="end"/>
      </w:r>
      <w:r w:rsidRPr="004B48D6">
        <w:rPr>
          <w:rFonts w:ascii="Book Antiqua" w:hAnsi="Book Antiqua"/>
          <w:szCs w:val="24"/>
          <w:lang w:val="en-US"/>
        </w:rPr>
        <w:t xml:space="preserve">. Although the situation </w:t>
      </w:r>
      <w:r w:rsidRPr="004B48D6">
        <w:rPr>
          <w:rFonts w:ascii="Book Antiqua" w:hAnsi="Book Antiqua"/>
          <w:i/>
          <w:szCs w:val="24"/>
          <w:lang w:val="en-US"/>
        </w:rPr>
        <w:t xml:space="preserve">in vivo </w:t>
      </w:r>
      <w:r w:rsidRPr="004B48D6">
        <w:rPr>
          <w:rFonts w:ascii="Book Antiqua" w:hAnsi="Book Antiqua"/>
          <w:szCs w:val="24"/>
          <w:lang w:val="en-US"/>
        </w:rPr>
        <w:t>is less clear, iTreg cells are thought to be generated under non-inflammatory conditions in the presence of IL-2 and TGF-β by chronic sub-optimal antigen exposure</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{"citationID":"1e4plmo9aa","properties":{"formattedCitation":"{\\rtf \\super [62\\uc0\\u8211{}64]\\nosupersub{}}","plainCitation":"[62–64]"},"citationItems":[{"id":309,"uris":["http://zotero.org/users/local/GW8LfK84/items/Z8I2MGV7"],"uri":["http://zotero.org/users/local/GW8LfK84/items/Z8I2MGV7"],"itemData":{"id":309,"type":"article-journal","title":"Sequential development of interleukin 2-dependent effector and regulatory T cells in response to endogenous systemic antigen","container-title":"The Journal of experimental medicine","page":"1375-1386","volume":"202","issue":"10","source":"NCBI PubMed","abstract":"Transfer of naive antigen-specific CD4(+) T cells into lymphopenic mice that express an endogenous antigen as a systemic, secreted protein results in severe autoimmunity resembling graft-versus-host disease. T cells that respond to this endogenous antigen develop into effector cells that cause the disease. Recovery from this disease is associated with the subsequent generation of FoxP3(+)CD25(+) regulatory cells in the periphery. Both pathogenic effector cells and protective regulatory cells develop from the same antigen-specific T cell population after activation, and their generation may occur in parallel or sequentially. Interleukin (IL)-2 plays a dual role in this systemic T cell reaction. In the absence of IL-2, the acute disease is mild because of reduced T cell effector function, but a chronic and progressive disease develops late and is associated with a failure to generate FoxP3(+) regulatory T (T reg) cells in the periphery. Thus, a peripheral T cell reaction to a systemic antigen goes through a phase of effector cell-mediated pathology followed by T reg cell-mediated recovery, and both require the growth factor IL-2.","DOI":"10.1084/jem.20050855","ISSN":"0022-1007","note":"PMID: 16287710","journalAbbreviation":"J. Exp. Med.","language":"eng","author":[{"family":"Knoechel","given":"Birgit"},{"family":"Lohr","given":"Jens"},{"family":"Kahn","given":"Estelle"},{"family":"Bluestone","given":"Jeffrey A"},{"family":"Abbas","given":"Abul K"}],"issued":{"date-parts":[["2005",11,21]]},"PMID":"16287710"}},{"id":311,"uris":["http://zotero.org/users/local/GW8LfK84/items/RFBDGEG8"],"uri":["http://zotero.org/users/local/GW8LfK84/items/RFBDGEG8"],"itemData":{"id":311,"type":"article-journal","title":"Disruption of TGF-beta signaling prevents the generation of tumor-sensitized regulatory T cells and facilitates therapeutic antitumor immunity","container-title":"Journal of immunology (Baltimore, Md.: 1950)","page":"3682-3689","volume":"183","issue":"6","source":"NCBI PubMed","abstract":"Regulatory T (Treg) cells represent a major roadblock to the induction of antitumor immunity through vaccine approaches. TGF-beta is a cytokine implicated in the generation and maintenance of Treg cells, as well as in their suppressive function. These experiments examined whether the generation of tumor-sensitized Treg cells was TGF-beta dependent and evaluated whether TGF-beta produced by Treg cells blocked the priming of tumor-specific T cells in vaccinated reconstituted lymphopenic mice. We show that tumor-sensitized Treg cells (CD25(+)/FoxP3(+)) obtained from tumor-bearing mice block the generation of tumor-specific T cells in reconstituted lymphopenic mice. Strikingly, this suppression is absent if tumor-sensitized Treg cells are acquired from tumor-bearing mice expressing the dominant-negative TGFbetaRII in T cells. This loss of suppression was a result of the crucial role of TGF-beta in generating tumor-sensitized Treg cells, and not due to the insensitivity of naive or tumor-primed effector T cells to the direct suppressive influence of TGF-beta. We conclude that blocking TGF-beta in a tumor-bearing host can inhibit the induction of highly suppressive tumor-sensitized Treg cells. These data suggest that an integrative strategy combining \"up-front\" Treg cell ablation followed by vaccination and TGF-beta blockade may limit generation of new tumor-sensitized Treg cells and improve the generation of therapeutic immune responses in patients with cancer.","DOI":"10.4049/jimmunol.0900560","ISSN":"1550-6606","note":"PMID: 19692636","journalAbbreviation":"J. Immunol.","language":"eng","author":[{"family":"Petrausch","given":"Ulf"},{"family":"Jensen","given":"Shawn M"},{"family":"Twitty","given":"Christopher"},{"family":"Poehlein","given":"Christian H"},{"family":"Haley","given":"Daniel P"},{"family":"Walker","given":"Edwin B"},{"family":"Fox","given":"Bernard A"}],"issued":{"date-parts":[["2009",9,15]]},"PMID":"19692636"}},{"id":313,"uris":["http://zotero.org/users/local/GW8LfK84/items/RSXUVQTB"],"uri":["http://zotero.org/users/local/GW8LfK84/items/RSXUVQTB"],"itemData":{"id":313,"type":"article-journal","title":"Cell-autonomous role of TGFβ and IL-2 receptors in CD4+ and CD8+ inducible regulatory T-cell generation during GVHD","container-title":"Blood","page":"5575-5583","volume":"119","issue":"23","source":"NCBI PubMed","abstract":"FoxP3(+) regulatory T cells (Tregs) suppress GVHD while preserving graft-versus-tumor effects, making them an attractive target for GVHD therapy. The donor-derived Treg pool can potentially be derived from the expansion of preexisting natural Tregs (nTregs) or from de novo generation of inducible Tregs (iTregs) from donor Tconvs in the transplantation recipient. Using an MHC-mismatched model of acute GVHD, in the present study we found that the Treg pool was comprised equally of donor-derived nTregs and iTregs. Experiments using various combinations of T cells from wild-type and FoxP3-deficient mice suggested that both preexisting donor nTregs and the generation of iTregs in the recipient mice contribute to protection against GVHD. Surprisingly, CD8(+)FoxP3(+) T cells represented approximately 70% of the iTreg pool. These CD8(+)FoxP3(+) T cells shared phenotypic markers with their CD4(+) counterparts and displayed suppressive activity, suggesting that they were bona fide iTregs. Both CD4(+) and CD8(+) Tregs appeared to be protective against GVHD-induced lethality and required IL-2 and TGFβ receptor expression for their generation. These data illustrate the complex makeup of the donor-derived FoxP3(+) Treg pool in allogeneic recipients and their potential role in protection against GVHD.","DOI":"10.1182/blood-2011-07-367987","ISSN":"1528-0020","note":"PMID: 22496155","journalAbbreviation":"Blood","language":"eng","author":[{"family":"Sawamukai","given":"Norifumi"},{"family":"Satake","given":"Atsushi"},{"family":"Schmidt","given":"Amanda M"},{"family":"Lamborn","given":"Ian T"},{"family":"Ojha","given":"Priti"},{"family":"Tanaka","given":"Yoshiya"},{"family":"Kambayashi","given":"Taku"}],"issued":{"date-parts":[["2012",6,7]]},"PMID":"22496155"}}],"schema":"https://github.com/citation-style-language/schema/raw/master/csl-citation.json"}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[62–64]</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Pr="00F12581">
        <w:rPr>
          <w:rFonts w:ascii="Book Antiqua" w:hAnsi="Book Antiqua"/>
          <w:i/>
          <w:szCs w:val="24"/>
          <w:lang w:val="en-US"/>
        </w:rPr>
        <w:t>e.g.</w:t>
      </w:r>
      <w:r w:rsidR="00F12581">
        <w:rPr>
          <w:rFonts w:ascii="Book Antiqua" w:hAnsi="Book Antiqua" w:hint="eastAsia"/>
          <w:szCs w:val="24"/>
          <w:lang w:val="en-US" w:eastAsia="zh-CN"/>
        </w:rPr>
        <w:t>,</w:t>
      </w:r>
      <w:r w:rsidRPr="004B48D6">
        <w:rPr>
          <w:rFonts w:ascii="Book Antiqua" w:hAnsi="Book Antiqua"/>
          <w:szCs w:val="24"/>
          <w:lang w:val="en-US"/>
        </w:rPr>
        <w:t xml:space="preserve"> by recogniti</w:t>
      </w:r>
      <w:r w:rsidR="00E75DCA" w:rsidRPr="004B48D6">
        <w:rPr>
          <w:rFonts w:ascii="Book Antiqua" w:hAnsi="Book Antiqua"/>
          <w:szCs w:val="24"/>
          <w:lang w:val="en-US"/>
        </w:rPr>
        <w:t>on of an antigen on immature DC</w:t>
      </w:r>
      <w:r w:rsidRPr="004B48D6">
        <w:rPr>
          <w:rFonts w:ascii="Book Antiqua" w:hAnsi="Book Antiqua"/>
          <w:szCs w:val="24"/>
          <w:lang w:val="en-US"/>
        </w:rPr>
        <w:t xml:space="preserve"> which do not provide costimulation</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{"citationID":"17smtqlubd","properties":{"formattedCitation":"{\\rtf \\super [65]\\nosupersub{}}","plainCitation":"[65]"},"citationItems":[{"id":319,"uris":["http://zotero.org/users/local/GW8LfK84/items/EVIQC3CF"],"uri":["http://zotero.org/users/local/GW8LfK84/items/EVIQC3CF"],"itemData":{"id":319,"type":"article-journal","title":"How tolerogenic dendritic cells induce regulatory T cells","container-title":"Advances in immunology","page":"111-165","volume":"108","source":"NCBI PubMed","abstract":"Since their discovery by Steinman and Cohn in 1973, dendritic cells (DCs) have become increasingly recognized for their crucial role as regulators of innate and adaptive immunity. DCs are exquisitely adept at acquiring, processing, and presenting antigens to T cells. They also adjust the context (and hence the outcome) of antigen presentation in response to a plethora of environmental inputs that signal the occurrence of pathogens or tissue damage. Such signals generally boost DC maturation, which promotes their migration from peripheral tissues into and within secondary lymphoid organs and their capacity to induce and regulate effector T cell responses. Conversely, more recent observations indicate that DCs are also crucial to ensure immunological peace. Indeed, DCs constantly present innocuous self- and nonself-antigens in a fashion that promotes tolerance, at least in part, through the control of regulatory T cells (Tregs). Tregs are specialized T cells that exert their immunosuppressive function through a variety of mechanisms affecting both DCs and effector cells. Here, we review recent advances in our understanding of the relationship between tolerogenic DCs and Tregs.","DOI":"10.1016/B978-0-12-380995-7.00004-5","ISSN":"1557-8445","note":"PMID: 21056730","journalAbbreviation":"Adv. Immunol.","language":"eng","author":[{"family":"Maldonado","given":"Roberto A"},{"family":"von Andrian","given":"Ulrich H"}],"issued":{"date-parts":[["2010"]]},"PMID":"21056730"}}],"schema":"https://github.com/citation-style-language/schema/raw/master/csl-citation.json"}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[65]</w:t>
      </w:r>
      <w:r w:rsidR="000F73DB" w:rsidRPr="004B48D6">
        <w:rPr>
          <w:rFonts w:ascii="Book Antiqua" w:hAnsi="Book Antiqua"/>
          <w:szCs w:val="24"/>
          <w:lang w:val="en-US"/>
        </w:rPr>
        <w:fldChar w:fldCharType="end"/>
      </w:r>
      <w:r w:rsidRPr="004B48D6">
        <w:rPr>
          <w:rFonts w:ascii="Book Antiqua" w:hAnsi="Book Antiqua"/>
          <w:szCs w:val="24"/>
          <w:lang w:val="en-US"/>
        </w:rPr>
        <w:t xml:space="preserve">. Furthermore, a role for retinoic acid (RA), which increases TGF-β production and favors Foxp3 polarization, has been </w:t>
      </w:r>
      <w:r w:rsidR="00E75DCA" w:rsidRPr="004B48D6">
        <w:rPr>
          <w:rFonts w:ascii="Book Antiqua" w:hAnsi="Book Antiqua"/>
          <w:szCs w:val="24"/>
          <w:lang w:val="en-US"/>
        </w:rPr>
        <w:t>unraveled</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{"citationID":"kk57hpr33","properties":{"formattedCitation":"{\\rtf \\super [66,67]\\nosupersub{}}","plainCitation":"[66,67]"},"citationItems":[{"id":317,"uris":["http://zotero.org/users/local/GW8LfK84/items/85EF9DQB"],"uri":["http://zotero.org/users/local/GW8LfK84/items/85EF9DQB"],"itemData":{"id":317,"type":"article-journal","title":"Retinoic acid inhibits Th17 polarization and enhances FoxP3 expression through a Stat-3/Stat-5 independent signaling pathway","container-title":"Blood","page":"1013-1020","volume":"111","issue":"3","source":"NCBI PubMed","abstract":"CD4(+) helper T (Th) cells play a crucial role in the delicate balance between host defense and autoimmune disease. Two important populations of helper T cells are the proinflammatory, interleukin-17 (IL-17)-producing (Th17) cells and the anti-inflammatory forkhead box P3-positive (FoxP3(+)) T regulatory (Treg) cells. Here we show that all-trans retinoic acid (ATRA) and other agonists of the retinoic acid receptor alpha (RARalpha) inhibit the formation of Th17 cells and promote FoxP3 expression. Conversely, inhibition of retinoic acid signaling constrains transforming growth factor beta (TGF-beta1) induction of FoxP3. The effect of ATRA is mediated independently of IL-2, signal transducer and activator of transcription 5 (Stat5) and Stat3, representing a novel mechanism for the induction of FoxP3 in CD4 T cells. As previous studies have shown that vitamin A derivatives are protective in animal models of autoimmune disease, the current data suggest a previously unrecognized role for RARalpha in the regulation of CD4(+) T-cell differentiation and provide a mechanism for the anti-inflammatory effects of retinoic acid.","DOI":"10.1182/blood-2007-06-096438","ISSN":"0006-4971","note":"PMID: 17951529","journalAbbreviation":"Blood","language":"eng","author":[{"family":"Elias","given":"Kevin M"},{"family":"Laurence","given":"Arian"},{"family":"Davidson","given":"Todd S"},{"family":"Stephens","given":"Geoffrey"},{"family":"Kanno","given":"Yuka"},{"family":"Shevach","given":"Ethan M"},{"family":"O'Shea","given":"John J"}],"issued":{"date-parts":[["2008",2,1]]},"PMID":"17951529"}},{"id":315,"uris":["http://zotero.org/users/local/GW8LfK84/items/WJPQAIMA"],"uri":["http://zotero.org/users/local/GW8LfK84/items/WJPQAIMA"],"itemData":{"id":315,"type":"article-journal","title":"Retinoic acid increases Foxp3+ regulatory T cells and inhibits development of Th17 cells by enhancing TGF-beta-driven Smad3 signaling and inhibiting IL-6 and IL-23 receptor expression","container-title":"Journal of immunology (Baltimore, Md.: 1950)","page":"2277-2284","volume":"181","issue":"4","source":"NCBI PubMed","abstract":"The de novo generation of Foxp3+ regulatory T (Treg) cells in the peripheral immune compartment and the differentiation of Th17 cells both require TGF-beta, and IL-6 and IL-21 are switch factors that drive the development of Th17 cells at the expense of Treg cell generation. The major vitamin A metabolite all-trans retinoic acid (RA) not only enforces the generation of Treg cells but also inhibits the differentiation of Th17 cells. Herein we show that RA enhances TGF-beta signaling by increasing the expression and phosphorylation of Smad3, and this results in increased Foxp3 expression even in the presence of IL-6 or IL-21. RA also inhibits the expression of IL-6Ralpha, IRF-4, and IL-23R and thus inhibits Th17 development. In vitro, RA significantly promotes Treg cell conversion, but in vivo during the development of experimental autoimmune encephalomyelitis it does not increase the frequency of Treg cells in the face of an ongoing inflammation. However, RA suppresses the disease very efficiently by inhibiting proinflammatory T cell responses, especially pathogenic Th17 responses. These data not only identify the signaling mechanisms by which RA can affect both Treg cell and Th17 differentiation, but they also highlight that in vivo during an autoimmune reaction, RA suppresses autoimmunity mainly by inhibiting the generation of effector Th17 cells.","ISSN":"1550-6606","note":"PMID: 18684916","journalAbbreviation":"J. Immunol.","language":"eng","author":[{"family":"Xiao","given":"Sheng"},{"family":"Jin","given":"Hulin"},{"family":"Korn","given":"Thomas"},{"family":"Liu","given":"Sue M"},{"family":"Oukka","given":"Mohamed"},{"family":"Lim","given":"Bing"},{"family":"Kuchroo","given":"Vijay K"}],"issued":{"date-parts":[["2008",8,15]]},"PMID":"18684916"}}],"schema":"https://github.com/citation-style-language/schema/raw/master/csl-citation.json"}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[66,67]</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006B7ACD" w:rsidRPr="004B48D6">
        <w:rPr>
          <w:rFonts w:ascii="Book Antiqua" w:hAnsi="Book Antiqua"/>
          <w:szCs w:val="24"/>
          <w:lang w:val="en-US"/>
        </w:rPr>
        <w:t xml:space="preserve"> </w:t>
      </w:r>
      <w:r w:rsidRPr="004B48D6">
        <w:rPr>
          <w:rFonts w:ascii="Book Antiqua" w:hAnsi="Book Antiqua"/>
          <w:szCs w:val="24"/>
          <w:lang w:val="en-US"/>
        </w:rPr>
        <w:t>During an acute inflammation (</w:t>
      </w:r>
      <w:r w:rsidRPr="00F12581">
        <w:rPr>
          <w:rFonts w:ascii="Book Antiqua" w:hAnsi="Book Antiqua"/>
          <w:i/>
          <w:szCs w:val="24"/>
          <w:lang w:val="en-US"/>
        </w:rPr>
        <w:t>e.g.</w:t>
      </w:r>
      <w:r w:rsidR="00F12581">
        <w:rPr>
          <w:rFonts w:ascii="Book Antiqua" w:hAnsi="Book Antiqua" w:hint="eastAsia"/>
          <w:szCs w:val="24"/>
          <w:lang w:val="en-US" w:eastAsia="zh-CN"/>
        </w:rPr>
        <w:t>,</w:t>
      </w:r>
      <w:r w:rsidRPr="004B48D6">
        <w:rPr>
          <w:rFonts w:ascii="Book Antiqua" w:hAnsi="Book Antiqua"/>
          <w:szCs w:val="24"/>
          <w:lang w:val="en-US"/>
        </w:rPr>
        <w:t xml:space="preserve"> in allergic or autoimmune diseases or during the course of an infection), in the presence of high amounts of inflammatory cytokines, the generation of Teff </w:t>
      </w:r>
      <w:r w:rsidR="00C97F0A" w:rsidRPr="004B48D6">
        <w:rPr>
          <w:rFonts w:ascii="Book Antiqua" w:hAnsi="Book Antiqua"/>
          <w:szCs w:val="24"/>
          <w:lang w:val="en-US"/>
        </w:rPr>
        <w:t xml:space="preserve">cells is favored over Treg cell </w:t>
      </w:r>
      <w:r w:rsidRPr="004B48D6">
        <w:rPr>
          <w:rFonts w:ascii="Book Antiqua" w:hAnsi="Book Antiqua"/>
          <w:szCs w:val="24"/>
          <w:lang w:val="en-US"/>
        </w:rPr>
        <w:t>induction</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{"citationID":"292nib6m3v","properties":{"formattedCitation":"{\\rtf \\super [68]\\nosupersub{}}","plainCitation":"[68]"},"citationItems":[{"id":335,"uris":["http://zotero.org/users/local/GW8LfK84/items/D34MWSJN"],"uri":["http://zotero.org/users/local/GW8LfK84/items/D34MWSJN"],"itemData":{"id":335,"type":"article-journal","title":"Induced CD4+Foxp3+ regulatory T cells in immune tolerance","container-title":"Annual review of immunology","page":"733-758","volume":"30","source":"NCBI PubMed","abstract":"Regulatory T lymphocytes are essential to maintain homeostasis of the immune system, limiting the magnitude of effector responses and allowing the establishment of immunological tolerance. Two main types of regulatory T cells have been identified--natural and induced (or adaptive)-and both play significant roles in tuning down effector immune responses. Adaptive CD4(+)Foxp3(+) regulatory T (iTreg) cells develop outside the thymus under a variety of conditions. These include not only antigen presentation under subimmunogenic or noninflammatory conditions, but also chronic inflammation and infections. We speculate that the different origin of iTreg cells (noninflammatory versus inflammatory) results in distinct properties, including their stability. iTreg cells are also generated during homeostasis of the gut and in cancer, although some cancers also favor expansion of natural regulatory T (nTreg) cells. Here we review how iTreg cells develop and how they participate in immunological tolerance, contrasting, when possible, iTreg cells with nTreg cells.","DOI":"10.1146/annurev-immunol-020711-075043","ISSN":"1545-3278","note":"PMID: 22224762","journalAbbreviation":"Annu. Rev. Immunol.","language":"eng","author":[{"family":"Bilate","given":"Angelina M"},{"family":"Lafaille","given":"Juan J"}],"issued":{"date-parts":[["2012"]]},"PMID":"22224762"}}],"schema":"https://github.com/citation-style-language/schema/raw/master/csl-citation.json"}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[68]</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p>
    <w:p w:rsidR="004C4507" w:rsidRPr="004B48D6" w:rsidRDefault="00B70668" w:rsidP="00F12581">
      <w:pPr>
        <w:ind w:firstLineChars="100" w:firstLine="240"/>
        <w:rPr>
          <w:rFonts w:ascii="Book Antiqua" w:hAnsi="Book Antiqua"/>
          <w:szCs w:val="24"/>
          <w:lang w:val="en-US"/>
        </w:rPr>
      </w:pPr>
      <w:r w:rsidRPr="004B48D6">
        <w:rPr>
          <w:rFonts w:ascii="Book Antiqua" w:hAnsi="Book Antiqua"/>
          <w:szCs w:val="24"/>
          <w:lang w:val="en-US"/>
        </w:rPr>
        <w:t xml:space="preserve">Unfortunately it is not </w:t>
      </w:r>
      <w:r w:rsidR="00E75DCA" w:rsidRPr="004B48D6">
        <w:rPr>
          <w:rFonts w:ascii="Book Antiqua" w:hAnsi="Book Antiqua"/>
          <w:szCs w:val="24"/>
          <w:lang w:val="en-US"/>
        </w:rPr>
        <w:t xml:space="preserve">yet </w:t>
      </w:r>
      <w:r w:rsidRPr="004B48D6">
        <w:rPr>
          <w:rFonts w:ascii="Book Antiqua" w:hAnsi="Book Antiqua"/>
          <w:szCs w:val="24"/>
          <w:lang w:val="en-US"/>
        </w:rPr>
        <w:t xml:space="preserve">possible to </w:t>
      </w:r>
      <w:r w:rsidR="00E75DCA" w:rsidRPr="004B48D6">
        <w:rPr>
          <w:rFonts w:ascii="Book Antiqua" w:hAnsi="Book Antiqua"/>
          <w:szCs w:val="24"/>
          <w:lang w:val="en-US"/>
        </w:rPr>
        <w:t>distinguish</w:t>
      </w:r>
      <w:r w:rsidRPr="004B48D6">
        <w:rPr>
          <w:rFonts w:ascii="Book Antiqua" w:hAnsi="Book Antiqua"/>
          <w:szCs w:val="24"/>
          <w:lang w:val="en-US"/>
        </w:rPr>
        <w:t xml:space="preserve"> </w:t>
      </w:r>
      <w:r w:rsidR="00C97F0A" w:rsidRPr="004B48D6">
        <w:rPr>
          <w:rFonts w:ascii="Book Antiqua" w:hAnsi="Book Antiqua"/>
          <w:szCs w:val="24"/>
          <w:lang w:val="en-US"/>
        </w:rPr>
        <w:t>t</w:t>
      </w:r>
      <w:r w:rsidRPr="004B48D6">
        <w:rPr>
          <w:rFonts w:ascii="Book Antiqua" w:hAnsi="Book Antiqua"/>
          <w:szCs w:val="24"/>
          <w:lang w:val="en-US"/>
        </w:rPr>
        <w:t xml:space="preserve">Treg and iTreg cells since both of them express CTLA-4, CD25 and Foxp3. </w:t>
      </w:r>
      <w:r w:rsidR="004C4507" w:rsidRPr="004B48D6">
        <w:rPr>
          <w:rFonts w:ascii="Book Antiqua" w:hAnsi="Book Antiqua"/>
          <w:szCs w:val="24"/>
          <w:lang w:val="en-US"/>
        </w:rPr>
        <w:t>Helios (a member of the Ikaros transcription factor family) and Neuropilin-1 (Nrp 1) have been suggested as specific marker</w:t>
      </w:r>
      <w:r w:rsidR="0086079C" w:rsidRPr="004B48D6">
        <w:rPr>
          <w:rFonts w:ascii="Book Antiqua" w:hAnsi="Book Antiqua"/>
          <w:szCs w:val="24"/>
          <w:lang w:val="en-US"/>
        </w:rPr>
        <w:t>s</w:t>
      </w:r>
      <w:r w:rsidR="004C4507" w:rsidRPr="004B48D6">
        <w:rPr>
          <w:rFonts w:ascii="Book Antiqua" w:hAnsi="Book Antiqua"/>
          <w:szCs w:val="24"/>
          <w:lang w:val="en-US"/>
        </w:rPr>
        <w:t xml:space="preserve"> for tTreg cells, </w:t>
      </w:r>
      <w:r w:rsidR="0086079C" w:rsidRPr="004B48D6">
        <w:rPr>
          <w:rFonts w:ascii="Book Antiqua" w:hAnsi="Book Antiqua"/>
          <w:szCs w:val="24"/>
          <w:lang w:val="en-US"/>
        </w:rPr>
        <w:t xml:space="preserve">but </w:t>
      </w:r>
      <w:r w:rsidR="004C4507" w:rsidRPr="004B48D6">
        <w:rPr>
          <w:rFonts w:ascii="Book Antiqua" w:hAnsi="Book Antiqua"/>
          <w:szCs w:val="24"/>
          <w:lang w:val="en-US"/>
        </w:rPr>
        <w:t xml:space="preserve">controversial findings regarding their expression on tTreg </w:t>
      </w:r>
      <w:r w:rsidR="004C4507" w:rsidRPr="004B48D6">
        <w:rPr>
          <w:rFonts w:ascii="Book Antiqua" w:hAnsi="Book Antiqua"/>
          <w:i/>
          <w:szCs w:val="24"/>
          <w:lang w:val="en-US"/>
        </w:rPr>
        <w:t xml:space="preserve">vs </w:t>
      </w:r>
      <w:r w:rsidR="004C4507" w:rsidRPr="004B48D6">
        <w:rPr>
          <w:rFonts w:ascii="Book Antiqua" w:hAnsi="Book Antiqua"/>
          <w:szCs w:val="24"/>
          <w:lang w:val="en-US"/>
        </w:rPr>
        <w:t>iTreg cells limit their use as reliable marker</w:t>
      </w:r>
      <w:r w:rsidR="00E854A5" w:rsidRPr="004B48D6">
        <w:rPr>
          <w:rFonts w:ascii="Book Antiqua" w:hAnsi="Book Antiqua"/>
          <w:szCs w:val="24"/>
          <w:lang w:val="en-US"/>
        </w:rPr>
        <w:t>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{"citationID":"27tqi1s4ck","properties":{"formattedCitation":"{\\rtf \\super [69\\uc0\\u8211{}72]\\nosupersub{}}","plainCitation":"[69–72]"},"citationItems":[{"id":325,"uris":["http://zotero.org/users/local/GW8LfK84/items/FK9H53UJ"],"uri":["http://zotero.org/users/local/GW8LfK84/items/FK9H53UJ"],"itemData":{"id":325,"type":"article-journal","title":"Expression of Helios, an Ikaros transcription factor family member, differentiates thymic-derived from peripherally induced Foxp3+ T regulatory cells","container-title":"Journal of immunology (Baltimore, Md.: 1950)","page":"3433-3441","volume":"184","issue":"7","source":"NCBI PubMed","abstract":"Helios, a member of the Ikaros transcription factor family, is preferentially expressed at the mRNA level by regulatory T cells (Treg cells). We evaluated Helios protein expression using a newly generated mAb and demonstrated that it is expressed in all thymocytes at the double negative 2 stage of thymic development. Although Helios was expressed by 100% of CD4(+)CD8(-)Foxp3(+) thymocytes, its expression in peripheral lymphoid tissues was restricted to a subpopulation ( approximately 70%) of Foxp3(+) T cells in mice and humans. Neither mouse nor human naive T cells induced to express Foxp3 in vitro by TCR stimulation in the presence of TGF-beta expressed Helios. Ag-specific Foxp3(+) T cells induced in vivo by Ag feeding also failed to express Helios. Collectively, these results demonstrate that Helios is potentially a specific marker of thymic-derived Treg cells and raises the possibility that a significant percentage of Foxp3(+) Treg cells are generated extrathymically.","DOI":"10.4049/jimmunol.0904028","ISSN":"1550-6606","note":"PMID: 20181882","journalAbbreviation":"J. Immunol.","language":"eng","author":[{"family":"Thornton","given":"Angela M"},{"family":"Korty","given":"Patricia E"},{"family":"Tran","given":"Dat Q"},{"family":"Wohlfert","given":"Elizabeth A"},{"family":"Murray","given":"Patrick E"},{"family":"Belkaid","given":"Yasmine"},{"family":"Shevach","given":"Ethan M"}],"issued":{"date-parts":[["2010",4,1]]},"PMID":"20181882"}},{"id":331,"uris":["http://zotero.org/users/local/GW8LfK84/items/2V9NZHQC"],"uri":["http://zotero.org/users/local/GW8LfK84/items/2V9NZHQC"],"itemData":{"id":331,"type":"article-journal","title":"Comment on \"Expression of Helios, an Ikaros transcription factor family member, differentiates thymic-derived from peripherally induced Foxp3+ T regulatory cells\"","container-title":"Journal of immunology (Baltimore, Md.: 1950)","page":"7129; author reply 7130","volume":"185","issue":"12","source":"NCBI PubMed","DOI":"10.4049/jimmunol.1090105","ISSN":"1550-6606","note":"PMID: 21127313","journalAbbreviation":"J. Immunol.","language":"eng","author":[{"family":"Verhagen","given":"Johan"},{"family":"Wraith","given":"David C"}],"issued":{"date-parts":[["2010",12,15]]},"PMID":"21127313"}},{"id":333,"uris":["http://zotero.org/users/local/GW8LfK84/items/AQGQEV9U"],"uri":["http://zotero.org/users/local/GW8LfK84/items/AQGQEV9U"],"itemData":{"id":333,"type":"article-journal","title":"Helios expression is a marker of T cell activation and proliferation","container-title":"PloS one","page":"e24226","volume":"6","issue":"8","source":"NCBI PubMed","abstract":"Foxp3+ T-regulatory cells (Tregs) normally serve to attenuate immune responses and are key to maintenance of immune homeostasis. Over the past decade, Treg cells have become a major focus of research for many groups, and various functional subsets have been characterized. Recently, the Ikaros family member, Helios, was reported as a marker to discriminate naturally occurring, thymic-derived Tregs from those peripherally induced from naïve CD4+ T cells. We investigated Helios expression in murine and human T cells under resting or activating conditions, using well-characterized molecules of naïve/effector/memory phenotypes, as well as a set of Treg-associated markers. We found that Helios-negative T cells are enriched for naïve T cell phenotypes and vice versa. Moreover, Helios can be induced during T cell activation and proliferation, but regresses in the same cells under resting conditions. We demonstrated comparable findings using human and murine CD4+Foxp3+ Tregs, as well as in CD4+ and CD8+ T cells. Since Helios expression is associated with T cell activation and cellular division, regardless of the cell subset involved, it does not appear suitable as a marker to distinguish natural and induced Treg cells.","DOI":"10.1371/journal.pone.0024226","ISSN":"1932-6203","note":"PMID: 21918685","journalAbbreviation":"PLoS ONE","language":"eng","author":[{"family":"Akimova","given":"Tatiana"},{"family":"Beier","given":"Ulf H"},{"family":"Wang","given":"Liqing"},{"family":"Levine","given":"Matthew H"},{"family":"Hancock","given":"Wayne W"}],"issued":{"date-parts":[["2011"]]},"PMID":"21918685"}},{"id":337,"uris":["http://zotero.org/users/local/GW8LfK84/items/DBG33KCX"],"uri":["http://zotero.org/users/local/GW8LfK84/items/DBG33KCX"],"itemData":{"id":337,"type":"article-journal","title":"Neuropilin 1 is expressed on thymus-derived natural regulatory T cells, but not mucosa-generated induced Foxp3+ T reg cells","container-title":"The Journal of experimental medicine","page":"1723-1742, S1","volume":"209","issue":"10","source":"NCBI PubMed","abstract":"Foxp3 activity is essential for the normal function of the immune system. Two types of regulatory T (T reg) cells express Foxp3, thymus-generated natural T reg (nT reg) cells, and peripherally generated adaptive T reg (iT reg) cells. These cell types have complementary functions. Until now, it has not been possible to distinguish iT reg from nT reg cells in vivo based solely on surface markers. We report here that Neuropilin 1 (Nrp1) is expressed at high levels by most nT reg cells; in contrast, mucosa-generated iT reg and other noninflammatory iT reg cells express low levels of Nrp1. We found that Nrp1 expression is under the control of TGF-β. By tracing nT reg and iT reg cells, we could establish that some tumors have a very large proportion of infiltrating iT reg cells. iT reg cells obtained from highly inflammatory environments, such as the spinal cords of mice with spontaneous autoimmune encephalomyelitis (EAE) and the lungs of mice with chronic asthma, express Nrp1. In the same animals, iT reg cells in secondary lymphoid organs remain Nrp1(low). We also determined that, in spontaneous EAE, iT reg cells help to establish a chronic phase of the disease.","DOI":"10.1084/jem.20120914","ISSN":"1540-9538","note":"PMID: 22966001","journalAbbreviation":"J. Exp. Med.","language":"eng","author":[{"family":"Weiss","given":"Jonathan M"},{"family":"Bilate","given":"Angelina M"},{"family":"Gobert","given":"Michael"},{"family":"Ding","given":"Yi"},{"family":"Curotto de Lafaille","given":"Maria A"},{"family":"Parkhurst","given":"Christopher N"},{"family":"Xiong","given":"Huizhong"},{"family":"Dolpady","given":"Jayashree"},{"family":"Frey","given":"Alan B"},{"family":"Ruocco","given":"Maria Grazia"},{"family":"Yang","given":"Yi"},{"family":"Floess","given":"Stefan"},{"family":"Huehn","given":"Jochen"},{"family":"Oh","given":"Soyoung"},{"family":"Li","given":"Ming O"},{"family":"Niec","given":"Rachel E"},{"family":"Rudensky","given":"Alexander Y"},{"family":"Dustin","given":"Michael L"},{"family":"Littman","given":"Dan R"},{"family":"Lafaille","given":"Juan J"}],"issued":{"date-parts":[["2012",9,24]]},"PMID":"22966001"}}],"schema":"https://github.com/citation-style-language/schema/raw/master/csl-citation.json"}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rPr>
        <w:t>[69–72]</w:t>
      </w:r>
      <w:r w:rsidR="000F73DB" w:rsidRPr="004B48D6">
        <w:rPr>
          <w:rFonts w:ascii="Book Antiqua" w:hAnsi="Book Antiqua"/>
          <w:szCs w:val="24"/>
          <w:lang w:val="en-US"/>
        </w:rPr>
        <w:fldChar w:fldCharType="end"/>
      </w:r>
      <w:r w:rsidR="004C4507" w:rsidRPr="004B48D6">
        <w:rPr>
          <w:rFonts w:ascii="Book Antiqua" w:hAnsi="Book Antiqua"/>
          <w:szCs w:val="24"/>
          <w:lang w:val="en-US"/>
        </w:rPr>
        <w:t>.</w:t>
      </w:r>
    </w:p>
    <w:p w:rsidR="00B70668" w:rsidRPr="004B48D6" w:rsidRDefault="00B70668" w:rsidP="004B48D6">
      <w:pPr>
        <w:rPr>
          <w:rFonts w:ascii="Book Antiqua" w:hAnsi="Book Antiqua"/>
          <w:szCs w:val="24"/>
          <w:lang w:val="en-US"/>
        </w:rPr>
      </w:pPr>
      <w:r w:rsidRPr="004B48D6">
        <w:rPr>
          <w:rFonts w:ascii="Book Antiqua" w:hAnsi="Book Antiqua"/>
          <w:szCs w:val="24"/>
          <w:lang w:val="en-US"/>
        </w:rPr>
        <w:t xml:space="preserve">There </w:t>
      </w:r>
      <w:proofErr w:type="gramStart"/>
      <w:r w:rsidRPr="004B48D6">
        <w:rPr>
          <w:rFonts w:ascii="Book Antiqua" w:hAnsi="Book Antiqua"/>
          <w:szCs w:val="24"/>
          <w:lang w:val="en-US"/>
        </w:rPr>
        <w:t>are</w:t>
      </w:r>
      <w:proofErr w:type="gramEnd"/>
      <w:r w:rsidRPr="004B48D6">
        <w:rPr>
          <w:rFonts w:ascii="Book Antiqua" w:hAnsi="Book Antiqua"/>
          <w:szCs w:val="24"/>
          <w:lang w:val="en-US"/>
        </w:rPr>
        <w:t xml:space="preserve"> also CD4</w:t>
      </w:r>
      <w:r w:rsidRPr="004B48D6">
        <w:rPr>
          <w:rFonts w:ascii="Book Antiqua" w:hAnsi="Book Antiqua"/>
          <w:szCs w:val="24"/>
          <w:vertAlign w:val="superscript"/>
          <w:lang w:val="en-US"/>
        </w:rPr>
        <w:t>+</w:t>
      </w:r>
      <w:r w:rsidR="0080042E" w:rsidRPr="004B48D6">
        <w:rPr>
          <w:rFonts w:ascii="Book Antiqua" w:hAnsi="Book Antiqua"/>
          <w:szCs w:val="24"/>
          <w:lang w:val="en-US"/>
        </w:rPr>
        <w:t xml:space="preserve"> Treg cell </w:t>
      </w:r>
      <w:r w:rsidRPr="004B48D6">
        <w:rPr>
          <w:rFonts w:ascii="Book Antiqua" w:hAnsi="Book Antiqua"/>
          <w:szCs w:val="24"/>
          <w:lang w:val="en-US"/>
        </w:rPr>
        <w:t xml:space="preserve">subtypes </w:t>
      </w:r>
      <w:r w:rsidR="00E854A5" w:rsidRPr="004B48D6">
        <w:rPr>
          <w:rFonts w:ascii="Book Antiqua" w:hAnsi="Book Antiqua"/>
          <w:szCs w:val="24"/>
          <w:lang w:val="en-US"/>
        </w:rPr>
        <w:t xml:space="preserve">induced in the periphery </w:t>
      </w:r>
      <w:r w:rsidRPr="004B48D6">
        <w:rPr>
          <w:rFonts w:ascii="Book Antiqua" w:hAnsi="Book Antiqua"/>
          <w:szCs w:val="24"/>
          <w:lang w:val="en-US"/>
        </w:rPr>
        <w:t>which do not express Foxp3. Among those are T regulatory cells 1 (Tr1), which can be induced from naïve CD4</w:t>
      </w:r>
      <w:r w:rsidRPr="004B48D6">
        <w:rPr>
          <w:rFonts w:ascii="Book Antiqua" w:hAnsi="Book Antiqua"/>
          <w:szCs w:val="24"/>
          <w:vertAlign w:val="superscript"/>
          <w:lang w:val="en-US"/>
        </w:rPr>
        <w:t>+</w:t>
      </w:r>
      <w:r w:rsidRPr="004B48D6">
        <w:rPr>
          <w:rFonts w:ascii="Book Antiqua" w:hAnsi="Book Antiqua"/>
          <w:szCs w:val="24"/>
          <w:lang w:val="en-US"/>
        </w:rPr>
        <w:t xml:space="preserve"> T cells in the presence of IL-10</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{"citationID":"bdikgh8ar","properties":{"formattedCitation":"{\\rtf \\super [73]\\nosupersub{}}","plainCitation":"[73]"},"citationItems":[{"id":343,"uris":["http://zotero.org/users/local/GW8LfK84/items/DBXDBA8A"],"uri":["http://zotero.org/users/local/GW8LfK84/items/DBXDBA8A"],"itemData":{"id":343,"type":"article-journal","title":"A CD4+ T-cell subset inhibits antigen-specific T-cell responses and prevents colitis","container-title":"Nature","page":"737-742","volume":"389","issue":"6652","source":"NCBI PubMed","abstract":"Induction and maintenance of peripheral tolerance are important mechanisms to maintain the balance of the immune system. In addition to the deletion of T cells and their failure to respond in certain circumstances, active suppression mediated by T cells or T-cell factors has been proposed as a mechanism for maintaining peripheral tolerance. However, the inability to isolate and clone regulatory T cells involved in antigen-specific inhibition of immune responses has made it difficult to understand the mechanisms underlying such active suppression. Here we show that chronic activation of both human and murine CD4+ T cells in the presence of interleukin (IL)-10 gives rise to CD4+ T-cell clones with low proliferative capacity, producing high levels of IL-10, low levels of IL-2 and no IL-4. These antigen-specific T-cell clones suppress the proliferation of CD4+ T cells in response to antigen, and prevent colitis induced in SCID mice by pathogenic CD4+CD45RB(high) splenic T cells. Thus IL-10 drives the generation of a CD4+ T-cell subset, designated T regulatory cells 1 (Tr1), which suppresses antigen-specific immune responses and actively downregulates a pathological immune response in vivo.","DOI":"10.1038/39614","ISSN":"0028-0836","note":"PMID: 9338786","journalAbbreviation":"Nature","language":"eng","author":[{"family":"Groux","given":"H"},{"family":"O'Garra","given":"A"},{"family":"Bigler","given":"M"},{"family":"Rouleau","given":"M"},{"family":"Antonenko","given":"S"},{"family":"de Vries","given":"J E"},{"family":"Roncarolo","given":"M G"}],"issued":{"date-parts":[["1997",10,16]]},"PMID":"9338786"}}],"schema":"https://github.com/citation-style-language/schema/raw/master/csl-citation.json"}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[73]</w:t>
      </w:r>
      <w:r w:rsidR="000F73DB" w:rsidRPr="004B48D6">
        <w:rPr>
          <w:rFonts w:ascii="Book Antiqua" w:hAnsi="Book Antiqua"/>
          <w:szCs w:val="24"/>
          <w:lang w:val="en-US"/>
        </w:rPr>
        <w:fldChar w:fldCharType="end"/>
      </w:r>
      <w:r w:rsidRPr="004B48D6">
        <w:rPr>
          <w:rFonts w:ascii="Book Antiqua" w:hAnsi="Book Antiqua"/>
          <w:szCs w:val="24"/>
          <w:lang w:val="en-US"/>
        </w:rPr>
        <w:t xml:space="preserve"> and T helper cells type 3 (Th3), which require TGF-β</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{"citationID":"2h3e7v5shd","properties":{"formattedCitation":"{\\rtf \\super [74]\\nosupersub{}}","plainCitation":"[74]"},"citationItems":[{"id":341,"uris":["http://zotero.org/users/local/GW8LfK84/items/KF3BR59P"],"uri":["http://zotero.org/users/local/GW8LfK84/items/KF3BR59P"],"itemData":{"id":341,"type":"article-journal","title":"Suppressor T cells generated by oral tolerization to myelin basic protein suppress both in vitro and in vivo immune responses by the release of transforming growth factor beta after antigen-specific triggering","container-title":"Proceedings of the National Academy of Sciences of the United States of America","page":"421-425","volume":"89","issue":"1","source":"NCBI PubMed","abstract":"Oral administration of myelin basic protein (MBP) is an effective way of suppressing experimental autoimmune encephalomyelitis (EAE). We have previously shown that such suppression is mediated by CD8+ T cells, which adoptively transfer protection and suppress immune responses in vitro. In the present study we have found that modulator cells from animals orally tolerized to MBP produce a suppressor factor upon stimulation with MBP in vitro that is specifically inhibited by anti-transforming growth factor beta (TGF-beta) neutralizing antibodies. No effect was observed with antibodies to gamma interferon, tumor necrosis factor alpha/beta, or indomethacin. In addition, the active form of the type 1 isoform of TGF-beta 1 (TGF-beta 1) can be directly demonstrated in the supernatants of cells from animals orally tolerized to MBP or ovalbumin after antigen stimulation in vitro. Antiserum specific for TGF-beta 1 administered in vivo abrogated the protective effect of oral tolerization to MBP in EAE. Furthermore, injection of anti-TGF-beta 1 serum to nontolerized EAE animals resulted in an increase in severity and duration of disease. These results suggest that immunomodulation of EAE induced by oral tolerization to MBP and natural recovery mechanisms use a common immunoregulatory pathway that is dependent on TGF-beta 1. Implications of such an association are of therapeutic relevance to human autoimmune diseases and may help to explain one of the mechanisms involved in the mediation of active suppression by T cells.","ISSN":"0027-8424","note":"PMID: 1370356","journalAbbreviation":"Proc. Natl. Acad. Sci. U.S.A.","language":"eng","author":[{"family":"Miller","given":"A"},{"family":"Lider","given":"O"},{"family":"Roberts","given":"A B"},{"family":"Sporn","given":"M B"},{"family":"Weiner","given":"H L"}],"issued":{"date-parts":[["1992",1,1]]},"PMID":"1370356"}}],"schema":"https://github.com/citation-style-language/schema/raw/master/csl-citation.json"}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[74]</w:t>
      </w:r>
      <w:r w:rsidR="000F73DB" w:rsidRPr="004B48D6">
        <w:rPr>
          <w:rFonts w:ascii="Book Antiqua" w:hAnsi="Book Antiqua"/>
          <w:szCs w:val="24"/>
          <w:lang w:val="en-US"/>
        </w:rPr>
        <w:fldChar w:fldCharType="end"/>
      </w:r>
      <w:r w:rsidRPr="004B48D6">
        <w:rPr>
          <w:rFonts w:ascii="Book Antiqua" w:hAnsi="Book Antiqua"/>
          <w:szCs w:val="24"/>
          <w:lang w:val="en-US"/>
        </w:rPr>
        <w:t xml:space="preserve">. Up to now, it is difficult to </w:t>
      </w:r>
      <w:r w:rsidR="0086079C" w:rsidRPr="004B48D6">
        <w:rPr>
          <w:rFonts w:ascii="Book Antiqua" w:hAnsi="Book Antiqua"/>
          <w:szCs w:val="24"/>
          <w:lang w:val="en-US"/>
        </w:rPr>
        <w:t>identify</w:t>
      </w:r>
      <w:r w:rsidR="00591183" w:rsidRPr="004B48D6">
        <w:rPr>
          <w:rFonts w:ascii="Book Antiqua" w:hAnsi="Book Antiqua"/>
          <w:szCs w:val="24"/>
          <w:lang w:val="en-US"/>
        </w:rPr>
        <w:t xml:space="preserve"> those Treg cell </w:t>
      </w:r>
      <w:r w:rsidRPr="004B48D6">
        <w:rPr>
          <w:rFonts w:ascii="Book Antiqua" w:hAnsi="Book Antiqua"/>
          <w:szCs w:val="24"/>
          <w:lang w:val="en-US"/>
        </w:rPr>
        <w:t xml:space="preserve">subsets by means of a specific surface marker. </w:t>
      </w:r>
      <w:r w:rsidR="00CB5722" w:rsidRPr="004B48D6">
        <w:rPr>
          <w:rFonts w:ascii="Book Antiqua" w:hAnsi="Book Antiqua"/>
          <w:szCs w:val="24"/>
          <w:lang w:val="en-US"/>
        </w:rPr>
        <w:t>Therefore</w:t>
      </w:r>
      <w:r w:rsidRPr="004B48D6">
        <w:rPr>
          <w:rFonts w:ascii="Book Antiqua" w:hAnsi="Book Antiqua"/>
          <w:szCs w:val="24"/>
          <w:lang w:val="en-US"/>
        </w:rPr>
        <w:t>, they are predominantly defined by their cytokine profile. Tr1 cells are characterized by a high IL-10 and TGF-β production, low levels of IL-2, variable levels of IL-5 and IFN-γ and no IL-4</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{"citationID":"18dvdju0ij","properties":{"formattedCitation":"{\\rtf \\super [73]\\nosupersub{}}","plainCitation":"[73]"},"citationItems":[{"id":343,"uris":["http://zotero.org/users/local/GW8LfK84/items/DBXDBA8A"],"uri":["http://zotero.org/users/local/GW8LfK84/items/DBXDBA8A"],"itemData":{"id":343,"type":"article-journal","title":"A CD4+ T-cell subset inhibits antigen-specific T-cell responses and prevents colitis","container-title":"Nature","page":"737-742","volume":"389","issue":"6652","source":"NCBI PubMed","abstract":"Induction and maintenance of peripheral tolerance are important mechanisms to maintain the balance of the immune system. In addition to the deletion of T cells and their failure to respond in certain circumstances, active suppression mediated by T cells or T-cell factors has been proposed as a mechanism for maintaining peripheral tolerance. However, the inability to isolate and clone regulatory T cells involved in antigen-specific inhibition of immune responses has made it difficult to understand the mechanisms underlying such active suppression. Here we show that chronic activation of both human and murine CD4+ T cells in the presence of interleukin (IL)-10 gives rise to CD4+ T-cell clones with low proliferative capacity, producing high levels of IL-10, low levels of IL-2 and no IL-4. These antigen-specific T-cell clones suppress the proliferation of CD4+ T cells in response to antigen, and prevent colitis induced in SCID mice by pathogenic CD4+CD45RB(high) splenic T cells. Thus IL-10 drives the generation of a CD4+ T-cell subset, designated T regulatory cells 1 (Tr1), which suppresses antigen-specific immune responses and actively downregulates a pathological immune response in vivo.","DOI":"10.1038/39614","ISSN":"0028-0836","note":"PMID: 9338786","journalAbbreviation":"Nature","language":"eng","author":[{"family":"Groux","given":"H"},{"family":"O'Garra","given":"A"},{"family":"Bigler","given":"M"},{"family":"Rouleau","given":"M"},{"family":"Antonenko","given":"S"},{"family":"de Vries","given":"J E"},{"family":"Roncarolo","given":"M G"}],"issued":{"date-parts":[["1997",10,16]]},"PMID":"9338786"}}],"schema":"https://github.com/citation-style-language/schema/raw/master/csl-citation.json"}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[73]</w:t>
      </w:r>
      <w:r w:rsidR="000F73DB" w:rsidRPr="004B48D6">
        <w:rPr>
          <w:rFonts w:ascii="Book Antiqua" w:hAnsi="Book Antiqua"/>
          <w:szCs w:val="24"/>
          <w:lang w:val="en-US"/>
        </w:rPr>
        <w:fldChar w:fldCharType="end"/>
      </w:r>
      <w:r w:rsidRPr="004B48D6">
        <w:rPr>
          <w:rFonts w:ascii="Book Antiqua" w:hAnsi="Book Antiqua"/>
          <w:szCs w:val="24"/>
          <w:lang w:val="en-US"/>
        </w:rPr>
        <w:t>. Th3 cells produce mainly TGF-β and variable levels of IL-10 and IL-4</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{"citationID":"2dnpgbfgbt","properties":{"formattedCitation":"{\\rtf \\super [75]\\nosupersub{}}","plainCitation":"[75]"},"citationItems":[{"id":347,"uris":["http://zotero.org/users/local/GW8LfK84/items/Q3VJ6C94"],"uri":["http://zotero.org/users/local/GW8LfK84/items/Q3VJ6C94"],"itemData":{"id":347,"type":"article-journal","title":"Induction and mechanism of action of transforming growth factor-beta-secreting Th3 regulatory cells","container-title":"Immunological reviews","page":"207-214","volume":"182","source":"NCBI PubMed","abstract":"Th3 CD4+ regulatory cells were identified during the course of investigating mechanisms associated with oral tolerance. Different mechanisms of tolerance are induced following oral antigen administration, including active suppression, clonal anergy and deletion. Low doses favor active suppression whereas high doses favor anergy/deletion. Th3 regulatory cells form a unique T-cell subset which primarily secretes transforming growth factor (TGF)-beta, provides help for IgA and has suppressive properties for both Th1 and Th2 cells. Th3 type cells are distinct from the Th2 cells, as CD4+ TGF-beta-secreting cells with suppressive properties have been generated from interleukin (IL)-4-deficient animals. In vitro differentiation of Th3 cells from Th precursors from T-cell antigen receptor (TCR) transgenic mice is enhanced by culture with TGF-beta, IL-4, IL-10, and anti-IL-12. Th3 CD4+ myelin basic protein regulatory clones are structurally identical to Th1 encephalitogenic clones in TCR usage, MHC restriction and epitope recognition, but produce TGF-beta with various amounts of IL-4 and IL-10. Because Th3 regulatory cells are triggered in an antigen-specific fashion but suppress in an antigen-non-specific fashion, they mediate \"bystander suppression\" when they encounter the fed autoantigen at the target organ. In vivo induction of Th3 cells and low dose oral tolerance is enhanced by oral administration of IL-4. Anti-CD86 but not anti-CD80 blocks the induction of Th3 cells associated with low dose oral tolerance. Th3 regulatory cells have been described in other systems (e.g. recovery from experimental allergic encephalomyelitis) but may be preferentially generated following oral antigen administration due to the gut immunologic milieu that is rich in TGF-beta and has a unique class of dendritic cells. CD4+CD25+ regulatory T-cell function also appears related to TGF-beta.","ISSN":"0105-2896","note":"PMID: 11722636","journalAbbreviation":"Immunol. Rev.","language":"eng","author":[{"family":"Weiner","given":"H L"}],"issued":{"date-parts":[["2001",8]]},"PMID":"11722636"}}],"schema":"https://github.com/citation-style-language/schema/raw/master/csl-citation.json"}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[75]</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p>
    <w:p w:rsidR="00B70668" w:rsidRPr="004B48D6" w:rsidRDefault="00B70668" w:rsidP="000114A3">
      <w:pPr>
        <w:ind w:firstLineChars="100" w:firstLine="240"/>
        <w:rPr>
          <w:rFonts w:ascii="Book Antiqua" w:hAnsi="Book Antiqua"/>
          <w:szCs w:val="24"/>
          <w:lang w:val="en-US"/>
        </w:rPr>
      </w:pPr>
      <w:r w:rsidRPr="004B48D6">
        <w:rPr>
          <w:rFonts w:ascii="Book Antiqua" w:hAnsi="Book Antiqua"/>
          <w:szCs w:val="24"/>
          <w:lang w:val="en-GB"/>
        </w:rPr>
        <w:t xml:space="preserve">Activation and expansion of Treg cells requires a TCR signal </w:t>
      </w:r>
      <w:r w:rsidRPr="004B48D6">
        <w:rPr>
          <w:rFonts w:ascii="Book Antiqua" w:hAnsi="Book Antiqua"/>
          <w:i/>
          <w:szCs w:val="24"/>
          <w:lang w:val="en-GB"/>
        </w:rPr>
        <w:t>in vitro</w:t>
      </w:r>
      <w:r w:rsidR="000F73DB" w:rsidRPr="004B48D6">
        <w:rPr>
          <w:rFonts w:ascii="Book Antiqua" w:hAnsi="Book Antiqua"/>
          <w:i/>
          <w:szCs w:val="24"/>
          <w:lang w:val="en-GB"/>
        </w:rPr>
        <w:fldChar w:fldCharType="begin"/>
      </w:r>
      <w:r w:rsidR="007602DF" w:rsidRPr="004B48D6">
        <w:rPr>
          <w:rFonts w:ascii="Book Antiqua" w:hAnsi="Book Antiqua"/>
          <w:i/>
          <w:szCs w:val="24"/>
          <w:lang w:val="en-GB"/>
        </w:rPr>
        <w:instrText xml:space="preserve"> ADDIN ZOTERO_ITEM CSL_CITATION {"citationID":"b8kgib84r","properties":{"formattedCitation":"{\\rtf \\super [76,77]\\nosupersub{}}","plainCitation":"[76,77]"},"citationItems":[{"id":265,"uris":["http://zotero.org/users/local/GW8LfK84/items/S9ITVZNN"],"uri":["http://zotero.org/users/local/GW8LfK84/items/S9ITVZNN"],"itemData":{"id":265,"type":"article-journal","title":"CD4+CD25+ immunoregulatory T cells suppress polyclonal T cell activation in vitro by inhibiting interleukin 2 production","container-title":"The Journal of experimental medicine","page":"287-296","volume":"188","issue":"2","source":"NCBI PubMed","abstract":"Peripheral tolerance may be maintained by a population of regulatory/suppressor T cells that prevent the activation of autoreactive T cells recognizing tissue-specific antigens. We have previously shown that CD4+CD25+ T cells represent a unique population of suppressor T cells that can prevent both the initiation of organ-specific autoimmune disease after day 3 thymectomy and the effector function of cloned autoantigen-specific CD4+ T cells. To analyze the mechanism of action of these cells, we established an in vitro model system that mimics the function of these cells in vivo. Purified CD4+CD25+ cells failed to proliferate after stimulation with interleukin (IL)-2 alone or stimulation through the T cell receptor (TCR). When cocultured with CD4+CD25- cells, the CD4+CD25+ cells markedly suppressed proliferation by specifically inhibiting the production of IL-2. The inhibition was not cytokine mediated, was dependent on cell contact between the regulatory cells and the responders, and required activation of the suppressors via the TCR. Inhibition could be overcome by the addition to the cultures of IL-2 or anti-CD28, suggesting that the CD4+CD25+ cells may function by blocking the delivery of a costimulatory signal. Induction of CD25 expression on CD25- T cells in vitro or in vivo did not result in the generation of suppressor activity. Collectively, these data support the concept that the CD4+CD25+ T cells in normal mice may represent a distinct lineage of \"professional\" suppressor cells.","ISSN":"0022-1007","note":"PMID: 9670041","journalAbbreviation":"J. Exp. Med.","language":"eng","author":[{"family":"Thornton","given":"A M"},{"family":"Shevach","given":"E M"}],"issued":{"date-parts":[["1998",7,20]]},"PMID":"9670041"}},{"id":267,"uris":["http://zotero.org/users/local/GW8LfK84/items/TKWJAWAE"],"uri":["http://zotero.org/users/local/GW8LfK84/items/TKWJAWAE"],"itemData":{"id":267,"type":"article-journal","title":"Immunologic self-tolerance maintained by CD25+CD4+ naturally anergic and suppressive T cells: induction of autoimmune disease by breaking their anergic/suppressive state","container-title":"International immunology","page":"1969-1980","volume":"10","issue":"12","source":"NCBI PubMed","abstract":"Elimination of CD25+ T cells, which constitute 5-10% of peripheral CD4+ T cells in normal naive mice, leads to spontaneous development of various autoimmune diseases. These immunoregulatory CD25+CD4+ T cells are naturally unresponsive (anergic) in vitro to TCR stimulation, and, upon stimulation, suppress proliferation of CD25-CD4+ T cells and CD8+ T cells. The antigen concentration required for stimulating CD25+CD4+ T cells to exert suppression is much lower than that required for stimulating CD25-CD4+ T cells to proliferate. The suppression, which results in reduced IL-2 production by CD25-CD4+ T cells, is dependent on cellular interactions on antigen-presenting cells (and not mediated by far-reaching or long-lasting humoral factors or apoptosis-inducing signals) and antigen non-specific in its effector phase. Addition of high doses of IL-2 or anti-CD28 antibody to the in vitro T cell stimulation culture not only breaks the anergic state of CD25+CD4+ T cells, but also abrogates their suppressive activity simultaneously. Importantly, the anergic/suppressive state of CD25+CD4+ T cells appeared to be their basal default condition, since removal of IL-2 or anti-CD28 antibody from the culture milieu allows them to revert to the original anergic/suppressive state. Furthermore, transfer of such anergy/suppression-broken T cells from normal mice produces various autoimmune diseases in syngeneic athymic nude mice. These results taken together indicate that one aspect of immunologic self-tolerance is maintained by this unique CD25+CD4+ naturally anergic/suppressive T cell population and its functional abnormality directly leads to the development of autoimmune disease.","ISSN":"0953-8178","note":"PMID: 9885918","shortTitle":"Immunologic self-tolerance maintained by CD25+CD4+ naturally anergic and suppressive T cells","journalAbbreviation":"Int. Immunol.","language":"eng","author":[{"family":"Takahashi","given":"T"},{"family":"Kuniyasu","given":"Y"},{"family":"Toda","given":"M"},{"family":"Sakaguchi","given":"N"},{"family":"Itoh","given":"M"},{"family":"Iwata","given":"M"},{"family":"Shimizu","given":"J"},{"family":"Sakaguchi","given":"S"}],"issued":{"date-parts":[["1998",12]]},"PMID":"9885918"}}],"schema":"https://github.com/citation-style-language/schema/raw/master/csl-citation.json"} </w:instrText>
      </w:r>
      <w:r w:rsidR="000F73DB" w:rsidRPr="004B48D6">
        <w:rPr>
          <w:rFonts w:ascii="Book Antiqua" w:hAnsi="Book Antiqua"/>
          <w:i/>
          <w:szCs w:val="24"/>
          <w:lang w:val="en-GB"/>
        </w:rPr>
        <w:fldChar w:fldCharType="separate"/>
      </w:r>
      <w:r w:rsidR="007602DF" w:rsidRPr="004B48D6">
        <w:rPr>
          <w:rFonts w:ascii="Book Antiqua" w:hAnsi="Book Antiqua" w:cs="Times New Roman"/>
          <w:szCs w:val="24"/>
          <w:vertAlign w:val="superscript"/>
        </w:rPr>
        <w:t>[76,77]</w:t>
      </w:r>
      <w:r w:rsidR="000F73DB" w:rsidRPr="004B48D6">
        <w:rPr>
          <w:rFonts w:ascii="Book Antiqua" w:hAnsi="Book Antiqua"/>
          <w:i/>
          <w:szCs w:val="24"/>
          <w:lang w:val="en-GB"/>
        </w:rPr>
        <w:fldChar w:fldCharType="end"/>
      </w:r>
      <w:r w:rsidRPr="004B48D6">
        <w:rPr>
          <w:rFonts w:ascii="Book Antiqua" w:hAnsi="Book Antiqua"/>
          <w:szCs w:val="24"/>
          <w:lang w:val="en-GB"/>
        </w:rPr>
        <w:t xml:space="preserve"> and </w:t>
      </w:r>
      <w:r w:rsidRPr="004B48D6">
        <w:rPr>
          <w:rFonts w:ascii="Book Antiqua" w:hAnsi="Book Antiqua"/>
          <w:i/>
          <w:szCs w:val="24"/>
          <w:lang w:val="en-GB"/>
        </w:rPr>
        <w:t>in vivo</w:t>
      </w:r>
      <w:r w:rsidR="000F73DB" w:rsidRPr="004B48D6">
        <w:rPr>
          <w:rFonts w:ascii="Book Antiqua" w:hAnsi="Book Antiqua"/>
          <w:i/>
          <w:szCs w:val="24"/>
          <w:lang w:val="en-GB"/>
        </w:rPr>
        <w:fldChar w:fldCharType="begin"/>
      </w:r>
      <w:r w:rsidR="007602DF" w:rsidRPr="004B48D6">
        <w:rPr>
          <w:rFonts w:ascii="Book Antiqua" w:hAnsi="Book Antiqua"/>
          <w:i/>
          <w:szCs w:val="24"/>
          <w:lang w:val="en-GB"/>
        </w:rPr>
        <w:instrText xml:space="preserve"> ADDIN ZOTERO_ITEM CSL_CITATION {"citationID":"Q66d6rjk","properties":{"formattedCitation":"{\\rtf \\super [78,79]\\nosupersub{}}","plainCitation":"[78,79]"},"citationItems":[{"id":269,"uris":["http://zotero.org/users/local/GW8LfK84/items/XCEPHNQN"],"uri":["http://zotero.org/users/local/GW8LfK84/items/XCEPHNQN"],"itemData":{"id":269,"type":"article-journal","title":"Direct expansion of functional CD25+ CD4+ regulatory T cells by antigen-processing dendritic cells","container-title":"The Journal of experimental medicine","page":"235-247","volume":"198","issue":"2","source":"NCBI PubMed","abstract":"An important pathway for immune tolerance is provided by thymic-derived CD25+ CD4+ T cells that suppress other CD25- autoimmune disease-inducing T cells. The antigen-presenting cell (APC) requirements for the control of CD25+ CD4+ suppressor T cells remain to be identified, hampering their study in experimental and clinical situations. CD25+ CD4+ T cells are classically anergic, unable to proliferate in response to mitogenic antibodies to the T cell receptor complex. We now find that CD25+ CD4+ T cells can proliferate in the absence of added cytokines in culture and in vivo when stimulated by antigen-loaded dendritic cells (DCs), especially mature DCs. With high doses of DCs in culture, CD25+ CD4+ and CD25- CD4+ populations initially proliferate to a comparable extent. With current methods, one third of the antigen-reactive T cell receptor transgenic T cells enter into cycle for an average of three divisions in 3 d. The expansion of CD25+ CD4+ T cells stops by day 5, in the absence or presence of exogenous interleukin (IL)-2, whereas CD25- CD4+ T cells continue to grow. CD25+ CD4+ T cell growth requires DC-T cell contact and is partially dependent upon the production of small amounts of IL-2 by the T cells and B7 costimulation by the DCs. After antigen-specific expansion, the CD25+ CD4+ T cells retain their known surface features and actively suppress CD25- CD4+ T cell proliferation to splenic APCs. DCs also can expand CD25+ CD4+ T cells in the absence of specific antigen but in the presence of exogenous IL-2. In vivo, both steady state and mature antigen-processing DCs induce proliferation of adoptively transferred CD25+ CD4+ T cells. The capacity to expand CD25+ CD4+ T cells provides DCs with an additional mechanism to regulate autoimmunity and other immune responses.","DOI":"10.1084/jem.20030422","ISSN":"0022-1007","note":"PMID: 12874257","journalAbbreviation":"J. Exp. Med.","language":"eng","author":[{"family":"Yamazaki","given":"Sayuri"},{"family":"Iyoda","given":"Tomonori"},{"family":"Tarbell","given":"Kristin"},{"family":"Olson","given":"Kara"},{"family":"Velinzon","given":"Klara"},{"family":"Inaba","given":"Kayo"},{"family":"Steinman","given":"Ralph M"}],"issued":{"date-parts":[["2003",7,21]]},"PMID":"12874257"}},{"id":289,"uris":["http://zotero.org/users/local/GW8LfK84/items/F6MWJCGN"],"uri":["http://zotero.org/users/local/GW8LfK84/items/F6MWJCGN"],"itemData":{"id":289,"type":"article-journal","title":"Regulatory T cells prevent transfer of type 1 diabetes in NOD mice only when their antigen is present in vivo","container-title":"Journal of immunology (Baltimore, Md.: 1950)","page":"4516-4522","volume":"181","issue":"7","source":"NCBI PubMed","abstract":"Regulatory T cells (Tregs) can potentially be used as tools to suppress pathogenic T cells in autoimmune diseases such as type 1 diabetes. For use in therapy it is critically important to determine whether suppression by Tregs requires a population specific for the target of autoimmunity, such as pancreatic beta cells in type 1 diabetes. Current reports in the NOD mouse model of type 1 diabetes are in conflict as to whether suppression of disease by Tregs is Ag-dependent. We have addressed this question by evaluating the effects of islet-specific TGF-beta-induced Tregs in recipient mice in which the Treg Ag is either present or absent. Our data show that Treg numbers in pancreas are reduced in the absence of Ag and that there are Ag-dependent differences in the effects of Tregs on pathogenic T cells in the pancreas. By examining protection from diabetes induced by T cell transfer, we have clearly demonstrated that Tregs suppress only in the presence of their Ag and not in mice in which the islets lack the Treg Ag. Our results also suggest that in sufficiently large populations of polyclonal Tregs, there will be adequate numbers of islet-specific Tregs to suppress diabetes.","ISSN":"1550-6606","note":"PMID: 18802054","journalAbbreviation":"J. Immunol.","language":"eng","author":[{"family":"Tonkin","given":"Daniel R"},{"family":"He","given":"Jing"},{"family":"Barbour","given":"Gene"},{"family":"Haskins","given":"Kathryn"}],"issued":{"date-parts":[["2008",10,1]]},"PMID":"18802054"}}],"schema":"https://github.com/citation-style-language/schema/raw/master/csl-citation.json"} </w:instrText>
      </w:r>
      <w:r w:rsidR="000F73DB" w:rsidRPr="004B48D6">
        <w:rPr>
          <w:rFonts w:ascii="Book Antiqua" w:hAnsi="Book Antiqua"/>
          <w:i/>
          <w:szCs w:val="24"/>
          <w:lang w:val="en-GB"/>
        </w:rPr>
        <w:fldChar w:fldCharType="separate"/>
      </w:r>
      <w:r w:rsidR="007602DF" w:rsidRPr="004B48D6">
        <w:rPr>
          <w:rFonts w:ascii="Book Antiqua" w:hAnsi="Book Antiqua" w:cs="Times New Roman"/>
          <w:szCs w:val="24"/>
          <w:vertAlign w:val="superscript"/>
          <w:lang w:val="en-US"/>
        </w:rPr>
        <w:t>[78,79]</w:t>
      </w:r>
      <w:r w:rsidR="000F73DB" w:rsidRPr="004B48D6">
        <w:rPr>
          <w:rFonts w:ascii="Book Antiqua" w:hAnsi="Book Antiqua"/>
          <w:i/>
          <w:szCs w:val="24"/>
          <w:lang w:val="en-GB"/>
        </w:rPr>
        <w:fldChar w:fldCharType="end"/>
      </w:r>
      <w:r w:rsidRPr="004B48D6">
        <w:rPr>
          <w:rFonts w:ascii="Book Antiqua" w:hAnsi="Book Antiqua"/>
          <w:i/>
          <w:szCs w:val="24"/>
          <w:lang w:val="en-GB"/>
        </w:rPr>
        <w:t xml:space="preserve"> </w:t>
      </w:r>
      <w:r w:rsidRPr="004B48D6">
        <w:rPr>
          <w:rFonts w:ascii="Book Antiqua" w:hAnsi="Book Antiqua"/>
          <w:szCs w:val="24"/>
          <w:lang w:val="en-GB"/>
        </w:rPr>
        <w:t>and is consequently antigen specific. Whether or not they suppress in an antigen-specific way is still a matter of d</w:t>
      </w:r>
      <w:r w:rsidR="006449FB" w:rsidRPr="004B48D6">
        <w:rPr>
          <w:rFonts w:ascii="Book Antiqua" w:hAnsi="Book Antiqua"/>
          <w:szCs w:val="24"/>
          <w:lang w:val="en-GB"/>
        </w:rPr>
        <w:t>ebate</w:t>
      </w:r>
      <w:r w:rsidRPr="004B48D6">
        <w:rPr>
          <w:rFonts w:ascii="Book Antiqua" w:hAnsi="Book Antiqua"/>
          <w:szCs w:val="24"/>
          <w:lang w:val="en-GB"/>
        </w:rPr>
        <w:t xml:space="preserve">. </w:t>
      </w:r>
      <w:r w:rsidR="007D527A" w:rsidRPr="004B48D6">
        <w:rPr>
          <w:rFonts w:ascii="Book Antiqua" w:hAnsi="Book Antiqua"/>
          <w:szCs w:val="24"/>
          <w:lang w:val="en-US"/>
        </w:rPr>
        <w:t>A key molecule in suppression by Treg cells is CTLA-4. Mice which display a Treg-specific deficiency in CTLA-4 develop severe autoimmune diseases</w:t>
      </w:r>
      <w:r w:rsidR="006449FB" w:rsidRPr="004B48D6">
        <w:rPr>
          <w:rFonts w:ascii="Book Antiqua" w:hAnsi="Book Antiqua"/>
          <w:szCs w:val="24"/>
          <w:lang w:val="en-US"/>
        </w:rPr>
        <w:t>,</w:t>
      </w:r>
      <w:r w:rsidR="007D527A" w:rsidRPr="004B48D6">
        <w:rPr>
          <w:rFonts w:ascii="Book Antiqua" w:hAnsi="Book Antiqua"/>
          <w:szCs w:val="24"/>
          <w:lang w:val="en-US"/>
        </w:rPr>
        <w:t xml:space="preserve"> and Treg cells from these mice show reduced suppressive capacity </w:t>
      </w:r>
      <w:r w:rsidR="007D527A" w:rsidRPr="004B48D6">
        <w:rPr>
          <w:rFonts w:ascii="Book Antiqua" w:hAnsi="Book Antiqua"/>
          <w:i/>
          <w:szCs w:val="24"/>
          <w:lang w:val="en-US"/>
        </w:rPr>
        <w:t>in vitro</w:t>
      </w:r>
      <w:r w:rsidR="000F73DB" w:rsidRPr="004B48D6">
        <w:rPr>
          <w:rFonts w:ascii="Book Antiqua" w:hAnsi="Book Antiqua"/>
          <w:i/>
          <w:szCs w:val="24"/>
          <w:lang w:val="en-US"/>
        </w:rPr>
        <w:fldChar w:fldCharType="begin"/>
      </w:r>
      <w:r w:rsidR="007602DF" w:rsidRPr="004B48D6">
        <w:rPr>
          <w:rFonts w:ascii="Book Antiqua" w:hAnsi="Book Antiqua"/>
          <w:i/>
          <w:szCs w:val="24"/>
          <w:lang w:val="en-US"/>
        </w:rPr>
        <w:instrText xml:space="preserve"> ADDIN ZOTERO_ITEM CSL_CITATION {"citationID":"22tcu2jrjl","properties":{"formattedCitation":"{\\rtf \\super [80]\\nosupersub{}}","plainCitation":"[80]"},"citationItems":[{"id":23,"uris":["http://zotero.org/users/local/GW8LfK84/items/ZAMBC57X"],"uri":["http://zotero.org/users/local/GW8LfK84/items/ZAMBC57X"],"itemData":{"id":23,"type":"article-journal","title":"CTLA-4 control over Foxp3+ regulatory T cell function","container-title":"Science (New York, N.Y.)","page":"271-275","volume":"322","issue":"5899","source":"NCBI PubMed","abstract":"Naturally occurring Foxp3+CD4+ regulatory T cells (Tregs) are essential for maintaining immunological self-tolerance and immune homeostasis. Here, we show that a specific deficiency of cytotoxic T lymphocyte antigen 4 (CTLA-4) in Tregs results in spontaneous development of systemic lymphoproliferation, fatal T cell-mediated autoimmune disease, and hyperproduction of immunoglobulin E in mice, and it also produces potent tumor immunity. Treg-specific CTLA-4 deficiency impairs in vivo and in vitro suppressive function of Tregs-in particular, Treg-mediated down-regulation of CD80 and CD86 expression on dendritic cells. Thus, natural Tregs may critically require CTLA-4 to suppress immune responses by affecting the potency of antigen-presenting cells to activate other T cells.","DOI":"10.1126/science.1160062","ISSN":"1095-9203","note":"PMID: 18845758","journalAbbreviation":"Science","author":[{"family":"Wing","given":"Kajsa"},{"family":"Onishi","given":"Yasushi"},{"family":"Prieto-Martin","given":"Paz"},{"family":"Yamaguchi","given":"Tomoyuki"},{"family":"Miyara","given":"Makoto"},{"family":"Fehervari","given":"Zoltan"},{"family":"Nomura","given":"Takashi"},{"family":"Sakaguchi","given":"Shimon"}],"issued":{"date-parts":[["2008",10,10]]},"accessed":{"date-parts":[["2012",9,22]]},"PMID":"18845758"}}],"schema":"https://github.com/citation-style-language/schema/raw/master/csl-citation.json"} </w:instrText>
      </w:r>
      <w:r w:rsidR="000F73DB" w:rsidRPr="004B48D6">
        <w:rPr>
          <w:rFonts w:ascii="Book Antiqua" w:hAnsi="Book Antiqua"/>
          <w:i/>
          <w:szCs w:val="24"/>
          <w:lang w:val="en-US"/>
        </w:rPr>
        <w:fldChar w:fldCharType="separate"/>
      </w:r>
      <w:r w:rsidR="007602DF" w:rsidRPr="004B48D6">
        <w:rPr>
          <w:rFonts w:ascii="Book Antiqua" w:hAnsi="Book Antiqua" w:cs="Times New Roman"/>
          <w:szCs w:val="24"/>
          <w:vertAlign w:val="superscript"/>
          <w:lang w:val="en-US"/>
        </w:rPr>
        <w:t>[80]</w:t>
      </w:r>
      <w:r w:rsidR="000F73DB" w:rsidRPr="004B48D6">
        <w:rPr>
          <w:rFonts w:ascii="Book Antiqua" w:hAnsi="Book Antiqua"/>
          <w:i/>
          <w:szCs w:val="24"/>
          <w:lang w:val="en-US"/>
        </w:rPr>
        <w:fldChar w:fldCharType="end"/>
      </w:r>
      <w:r w:rsidR="007D527A" w:rsidRPr="004B48D6">
        <w:rPr>
          <w:rFonts w:ascii="Book Antiqua" w:hAnsi="Book Antiqua"/>
          <w:szCs w:val="24"/>
          <w:lang w:val="en-US"/>
        </w:rPr>
        <w:t xml:space="preserve">. </w:t>
      </w:r>
      <w:r w:rsidR="00EC2175" w:rsidRPr="004B48D6">
        <w:rPr>
          <w:rFonts w:ascii="Book Antiqua" w:hAnsi="Book Antiqua"/>
          <w:szCs w:val="24"/>
          <w:lang w:val="en-US"/>
        </w:rPr>
        <w:t>In contrast to conventional T cells, Treg cells express CTLA-4 constitutively</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{"citationID":"s17tr06um","properties":{"formattedCitation":"{\\rtf \\super [81]\\nosupersub{}}","plainCitation":"[81]"},"citationItems":[{"id":149,"uris":["http://zotero.org/users/local/GW8LfK84/items/TXW2VI3G"],"uri":["http://zotero.org/users/local/GW8LfK84/items/TXW2VI3G"],"itemData":{"id":149,"type":"article-journal","title":"Immunologic self-tolerance maintained by CD25(+)CD4(+) regulatory T cells constitutively expressing cytotoxic T lymphocyte-associated antigen 4","container-title":"The Journal of experimental medicine","page":"303-310","volume":"192","issue":"2","source":"NCBI PubMed","abstract":"This report shows that cytotoxic T lymphocyte-associated antigen 4 (CTLA-4) plays a key role in T cell-mediated dominant immunologic self-tolerance. In vivo blockade of CTLA-4 for a limited period in normal mice leads to spontaneous development of chronic organ-specific autoimmune diseases, which are immunopathologically similar to human counterparts. In normal naive mice, CTLA-4 is constitutively expressed on CD25(+)CD4(+) T cells, which constitute 5-10% of peripheral CD4(+) T cells. When the CD25(+)CD4(+) T cells are stimulated via the T cell receptor in vitro, they potently suppress antigen-specific and polyclonal activation and proliferation of other T cells, including CTLA-4-deficient T cells, and blockade of CTLA-4 abrogates the suppression. CD28-deficient CD25(+)CD4(+) T cells can also suppress normal T cells, indicating that CD28 is dispensable for activation of the regulatory T cells. Thus, the CD25(+)CD4(+) regulatory T cell population engaged in dominant self-tolerance may require CTLA-4 but not CD28 as a costimulatory molecule for its functional activation. Furthermore, interference with this role of CTLA-4 suffices to elicit autoimmune disease in otherwise normal animals, presumably through affecting CD25(+)CD4(+) T cell-mediated control of self-reactive T cells. This unique function of CTLA-4 could be exploited to potentiate T cell-mediated immunoregulation, and thereby to induce immunologic tolerance or to control autoimmunity.","ISSN":"0022-1007","note":"PMID: 10899917","journalAbbreviation":"J. Exp. Med.","language":"eng","author":[{"family":"Takahashi","given":"T"},{"family":"Tagami","given":"T"},{"family":"Yamazaki","given":"S"},{"family":"Uede","given":"T"},{"family":"Shimizu","given":"J"},{"family":"Sakaguchi","given":"N"},{"family":"Mak","given":"T W"},{"family":"Sakaguchi","given":"S"}],"issued":{"date-parts":[["2000",7,17]]},"PMID":"10899917"}}],"schema":"https://github.com/citation-style-language/schema/raw/master/csl-citation.json"}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[81]</w:t>
      </w:r>
      <w:r w:rsidR="000F73DB" w:rsidRPr="004B48D6">
        <w:rPr>
          <w:rFonts w:ascii="Book Antiqua" w:hAnsi="Book Antiqua"/>
          <w:szCs w:val="24"/>
          <w:lang w:val="en-GB"/>
        </w:rPr>
        <w:fldChar w:fldCharType="end"/>
      </w:r>
      <w:r w:rsidR="00EC2175" w:rsidRPr="004B48D6">
        <w:rPr>
          <w:rFonts w:ascii="Book Antiqua" w:hAnsi="Book Antiqua"/>
          <w:szCs w:val="24"/>
          <w:lang w:val="en-US"/>
        </w:rPr>
        <w:t xml:space="preserve"> and therefore have a natural advantage over</w:t>
      </w:r>
      <w:r w:rsidR="00591183" w:rsidRPr="004B48D6">
        <w:rPr>
          <w:rFonts w:ascii="Book Antiqua" w:hAnsi="Book Antiqua"/>
          <w:szCs w:val="24"/>
          <w:lang w:val="en-US"/>
        </w:rPr>
        <w:t xml:space="preserve"> naïve T cells in terms of CD80/</w:t>
      </w:r>
      <w:r w:rsidR="00EC2175" w:rsidRPr="004B48D6">
        <w:rPr>
          <w:rFonts w:ascii="Book Antiqua" w:hAnsi="Book Antiqua"/>
          <w:szCs w:val="24"/>
          <w:lang w:val="en-US"/>
        </w:rPr>
        <w:t xml:space="preserve">CD86 engagement. </w:t>
      </w:r>
      <w:r w:rsidR="00E45B15" w:rsidRPr="004B48D6">
        <w:rPr>
          <w:rFonts w:ascii="Book Antiqua" w:hAnsi="Book Antiqua"/>
          <w:szCs w:val="24"/>
          <w:lang w:val="en-GB"/>
        </w:rPr>
        <w:t>In addition, CTLA-4</w:t>
      </w:r>
      <w:r w:rsidR="00AD4EB8" w:rsidRPr="004B48D6">
        <w:rPr>
          <w:rFonts w:ascii="Book Antiqua" w:hAnsi="Book Antiqua"/>
          <w:szCs w:val="24"/>
          <w:lang w:val="en-GB"/>
        </w:rPr>
        <w:t xml:space="preserve"> </w:t>
      </w:r>
      <w:r w:rsidR="00E45B15" w:rsidRPr="004B48D6">
        <w:rPr>
          <w:rFonts w:ascii="Book Antiqua" w:hAnsi="Book Antiqua"/>
          <w:szCs w:val="24"/>
          <w:lang w:val="en-GB"/>
        </w:rPr>
        <w:t xml:space="preserve">expressed by Treg cells </w:t>
      </w:r>
      <w:r w:rsidR="00AD4EB8" w:rsidRPr="004B48D6">
        <w:rPr>
          <w:rFonts w:ascii="Book Antiqua" w:hAnsi="Book Antiqua"/>
          <w:szCs w:val="24"/>
          <w:lang w:val="en-GB"/>
        </w:rPr>
        <w:t xml:space="preserve">also has a cell-extrinsic mechanism of action. </w:t>
      </w:r>
      <w:r w:rsidR="00AD4EB8" w:rsidRPr="004B48D6">
        <w:rPr>
          <w:rFonts w:ascii="Book Antiqua" w:hAnsi="Book Antiqua"/>
          <w:szCs w:val="24"/>
          <w:lang w:val="en-US"/>
        </w:rPr>
        <w:t xml:space="preserve">It has been demonstrated by Qureshi and </w:t>
      </w:r>
      <w:r w:rsidR="00AD4EB8" w:rsidRPr="004B48D6">
        <w:rPr>
          <w:rFonts w:ascii="Book Antiqua" w:hAnsi="Book Antiqua"/>
          <w:szCs w:val="24"/>
          <w:lang w:val="en-US"/>
        </w:rPr>
        <w:lastRenderedPageBreak/>
        <w:t>coworkers that CTLA-4 engagement to the B7 molecules leads to</w:t>
      </w:r>
      <w:r w:rsidR="00EC2175" w:rsidRPr="004B48D6">
        <w:rPr>
          <w:rFonts w:ascii="Book Antiqua" w:hAnsi="Book Antiqua"/>
          <w:szCs w:val="24"/>
          <w:lang w:val="en-US"/>
        </w:rPr>
        <w:t xml:space="preserve"> </w:t>
      </w:r>
      <w:r w:rsidR="00AD4EB8" w:rsidRPr="004B48D6">
        <w:rPr>
          <w:rFonts w:ascii="Book Antiqua" w:hAnsi="Book Antiqua"/>
          <w:szCs w:val="24"/>
          <w:lang w:val="en-US"/>
        </w:rPr>
        <w:t>trans-endocytosis and degradation of CD80 and CD86 on the surface of APCs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{"citationID":"9ujk51123","properties":{"formattedCitation":"{\\rtf \\super [82]\\nosupersub{}}","plainCitation":"[82]"},"citationItems":[{"id":234,"uris":["http://zotero.org/users/local/GW8LfK84/items/952GHQ88"],"uri":["http://zotero.org/users/local/GW8LfK84/items/952GHQ88"],"itemData":{"id":234,"type":"article-journal","title":"Trans-endocytosis of CD80 and CD86: a molecular basis for the cell-extrinsic function of CTLA-4","container-title":"Science (New York, N.Y.)","page":"600-603","volume":"332","issue":"6029","source":"NCBI PubMed","abstract":"Cytotoxic T lymphocyte antigen 4 (CTLA-4) is an essential negative regulator of T cell immune responses whose mechanism of action is the subject of debate. CTLA-4 shares two ligands (CD80 and CD86) with a stimulatory receptor, CD28. Here, we show that CTLA-4 can capture its ligands from opposing cells by a process of trans-endocytosis. After removal, these costimulatory ligands are degraded inside CTLA-4-expressing cells, resulting in impaired costimulation via CD28. Acquisition of CD86 from antigen-presenting cells is stimulated by T cell receptor engagement and observed in vitro and in vivo. These data reveal a mechanism of immune regulation in which CTLA-4 acts as an effector molecule to inhibit CD28 costimulation by the cell-extrinsic depletion of ligands, accounting for many of the known features of the CD28-CTLA-4 system.","DOI":"10.1126/science.1202947","ISSN":"1095-9203","note":"PMID: 21474713","shortTitle":"Trans-endocytosis of CD80 and CD86","journalAbbreviation":"Science","language":"eng","author":[{"family":"Qureshi","given":"Omar S"},{"family":"Zheng","given":"Yong"},{"family":"Nakamura","given":"Kyoko"},{"family":"Attridge","given":"Kesley"},{"family":"Manzotti","given":"Claire"},{"family":"Schmidt","given":"Emily M"},{"family":"Baker","given":"Jennifer"},{"family":"Jeffery","given":"Louisa E"},{"family":"Kaur","given":"Satdip"},{"family":"Briggs","given":"Zoe"},{"family":"Hou","given":"Tie Z"},{"family":"Futter","given":"Clare E"},{"family":"Anderson","given":"Graham"},{"family":"Walker","given":"Lucy S K"},{"family":"Sansom","given":"David M"}],"issued":{"date-parts":[["2011",4,29]]},"PMID":"21474713"}}],"schema":"https://github.com/citation-style-language/schema/raw/master/csl-citation.json"}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[82]</w:t>
      </w:r>
      <w:r w:rsidR="000F73DB" w:rsidRPr="004B48D6">
        <w:rPr>
          <w:rFonts w:ascii="Book Antiqua" w:hAnsi="Book Antiqua"/>
          <w:szCs w:val="24"/>
          <w:lang w:val="en-US"/>
        </w:rPr>
        <w:fldChar w:fldCharType="end"/>
      </w:r>
      <w:r w:rsidR="00AD4EB8" w:rsidRPr="004B48D6">
        <w:rPr>
          <w:rFonts w:ascii="Book Antiqua" w:hAnsi="Book Antiqua"/>
          <w:szCs w:val="24"/>
          <w:lang w:val="en-US"/>
        </w:rPr>
        <w:t xml:space="preserve">. </w:t>
      </w:r>
      <w:r w:rsidR="00EC2175" w:rsidRPr="004B48D6">
        <w:rPr>
          <w:rFonts w:ascii="Book Antiqua" w:hAnsi="Book Antiqua"/>
          <w:szCs w:val="24"/>
          <w:lang w:val="en-US"/>
        </w:rPr>
        <w:t xml:space="preserve">This effect can only be </w:t>
      </w:r>
      <w:r w:rsidR="006449FB" w:rsidRPr="004B48D6">
        <w:rPr>
          <w:rFonts w:ascii="Book Antiqua" w:hAnsi="Book Antiqua"/>
          <w:szCs w:val="24"/>
          <w:lang w:val="en-US"/>
        </w:rPr>
        <w:t>mediated</w:t>
      </w:r>
      <w:r w:rsidR="00EC2175" w:rsidRPr="004B48D6">
        <w:rPr>
          <w:rFonts w:ascii="Book Antiqua" w:hAnsi="Book Antiqua"/>
          <w:szCs w:val="24"/>
          <w:lang w:val="en-US"/>
        </w:rPr>
        <w:t xml:space="preserve"> by CTLA-4 expressed on the cell surface, but not by soluble CTLA-4. </w:t>
      </w:r>
      <w:r w:rsidR="00AD4EB8" w:rsidRPr="004B48D6">
        <w:rPr>
          <w:rFonts w:ascii="Book Antiqua" w:hAnsi="Book Antiqua"/>
          <w:szCs w:val="24"/>
          <w:lang w:val="en-US"/>
        </w:rPr>
        <w:t xml:space="preserve">As a result, the availability of </w:t>
      </w:r>
      <w:r w:rsidR="003D0BB3" w:rsidRPr="004B48D6">
        <w:rPr>
          <w:rFonts w:ascii="Book Antiqua" w:hAnsi="Book Antiqua"/>
          <w:szCs w:val="24"/>
          <w:lang w:val="en-US"/>
        </w:rPr>
        <w:t xml:space="preserve">B7 receptors </w:t>
      </w:r>
      <w:r w:rsidR="00AD4EB8" w:rsidRPr="004B48D6">
        <w:rPr>
          <w:rFonts w:ascii="Book Antiqua" w:hAnsi="Book Antiqua"/>
          <w:szCs w:val="24"/>
          <w:lang w:val="en-US"/>
        </w:rPr>
        <w:t xml:space="preserve">and consequently </w:t>
      </w:r>
      <w:r w:rsidR="003D0BB3" w:rsidRPr="004B48D6">
        <w:rPr>
          <w:rFonts w:ascii="Book Antiqua" w:hAnsi="Book Antiqua"/>
          <w:szCs w:val="24"/>
          <w:lang w:val="en-US"/>
        </w:rPr>
        <w:t>the CD28 mediated</w:t>
      </w:r>
      <w:r w:rsidR="00AD4EB8" w:rsidRPr="004B48D6">
        <w:rPr>
          <w:rFonts w:ascii="Book Antiqua" w:hAnsi="Book Antiqua"/>
          <w:szCs w:val="24"/>
          <w:lang w:val="en-US"/>
        </w:rPr>
        <w:t xml:space="preserve"> activation of T cell</w:t>
      </w:r>
      <w:r w:rsidR="00CB5722" w:rsidRPr="004B48D6">
        <w:rPr>
          <w:rFonts w:ascii="Book Antiqua" w:hAnsi="Book Antiqua"/>
          <w:szCs w:val="24"/>
          <w:lang w:val="en-US"/>
        </w:rPr>
        <w:t>s</w:t>
      </w:r>
      <w:r w:rsidR="00BB221D" w:rsidRPr="004B48D6">
        <w:rPr>
          <w:rFonts w:ascii="Book Antiqua" w:hAnsi="Book Antiqua"/>
          <w:szCs w:val="24"/>
          <w:lang w:val="en-US"/>
        </w:rPr>
        <w:t xml:space="preserve"> </w:t>
      </w:r>
      <w:r w:rsidR="00591183" w:rsidRPr="004B48D6">
        <w:rPr>
          <w:rFonts w:ascii="Book Antiqua" w:hAnsi="Book Antiqua"/>
          <w:szCs w:val="24"/>
          <w:lang w:val="en-US"/>
        </w:rPr>
        <w:t>are</w:t>
      </w:r>
      <w:r w:rsidR="00BB221D" w:rsidRPr="004B48D6">
        <w:rPr>
          <w:rFonts w:ascii="Book Antiqua" w:hAnsi="Book Antiqua"/>
          <w:szCs w:val="24"/>
          <w:lang w:val="en-US"/>
        </w:rPr>
        <w:t xml:space="preserve"> reduced</w:t>
      </w:r>
      <w:r w:rsidR="00AD4EB8" w:rsidRPr="004B48D6">
        <w:rPr>
          <w:rFonts w:ascii="Book Antiqua" w:hAnsi="Book Antiqua"/>
          <w:szCs w:val="24"/>
          <w:lang w:val="en-US"/>
        </w:rPr>
        <w:t xml:space="preserve">. Moreover, </w:t>
      </w:r>
      <w:r w:rsidR="00AD4EB8" w:rsidRPr="004B48D6">
        <w:rPr>
          <w:rFonts w:ascii="Book Antiqua" w:hAnsi="Book Antiqua"/>
          <w:szCs w:val="24"/>
          <w:lang w:val="en-GB"/>
        </w:rPr>
        <w:t>CTLA-4/B7 interaction might lead</w:t>
      </w:r>
      <w:r w:rsidR="006449FB" w:rsidRPr="004B48D6">
        <w:rPr>
          <w:rFonts w:ascii="Book Antiqua" w:hAnsi="Book Antiqua"/>
          <w:szCs w:val="24"/>
          <w:lang w:val="en-GB"/>
        </w:rPr>
        <w:t xml:space="preserve"> to “reverse signalling” in APC</w:t>
      </w:r>
      <w:r w:rsidR="00AD4EB8" w:rsidRPr="004B48D6">
        <w:rPr>
          <w:rFonts w:ascii="Book Antiqua" w:hAnsi="Book Antiqua"/>
          <w:szCs w:val="24"/>
          <w:lang w:val="en-GB"/>
        </w:rPr>
        <w:t>. In the c</w:t>
      </w:r>
      <w:r w:rsidR="006449FB" w:rsidRPr="004B48D6">
        <w:rPr>
          <w:rFonts w:ascii="Book Antiqua" w:hAnsi="Book Antiqua"/>
          <w:szCs w:val="24"/>
          <w:lang w:val="en-GB"/>
        </w:rPr>
        <w:t>ourse of CTLA-4 engagement, APC</w:t>
      </w:r>
      <w:r w:rsidR="00AD4EB8" w:rsidRPr="004B48D6">
        <w:rPr>
          <w:rFonts w:ascii="Book Antiqua" w:hAnsi="Book Antiqua"/>
          <w:szCs w:val="24"/>
          <w:lang w:val="en-GB"/>
        </w:rPr>
        <w:t xml:space="preserve"> start to produce indoleamine 2,3-dioxygenase (IDO), which catalyses the degradation of tryptophan and thus creates a local inhibitory environment for T cells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{"citationID":"240fe7i342","properties":{"formattedCitation":"{\\rtf \\super [83]\\nosupersub{}}","plainCitation":"[83]"},"citationItems":[{"id":147,"uris":["http://zotero.org/users/local/GW8LfK84/items/XVHFS6DH"],"uri":["http://zotero.org/users/local/GW8LfK84/items/XVHFS6DH"],"itemData":{"id":147,"type":"article-journal","title":"Ligation of B7-1/B7-2 by human CD4+ T cells triggers indoleamine 2,3-dioxygenase activity in dendritic cells","container-title":"Journal of immunology (Baltimore, Md.: 1950)","page":"4100-4110","volume":"172","issue":"7","source":"NCBI PubMed","abstract":"Human monocyte-derived dendritic cells (DCs) are capable of expressing the tryptophan-degrading enzyme indoleamine 2,3-dioxygenase (IDO), which allows them to suppress Ag-driven proliferation of T cells in vitro. In DCs that express IDO, the activity of the enzyme is tightly regulated, with the protein being constitutively expressed, but functional activity requiring an additional set of triggering signals supplied during Ag presentation. We now show that triggering of functional IDO obligately requires ligation of B7-1/B7-2 molecules on the DCs by CTLA4/CD28 expressed on T cells. When this interaction was disrupted, IDO remained in the inactive state, and the DCs were unable to inhibit T cell proliferation. Inhibition could be fully restored by direct Ab-mediated cross-linking of B7-1/B7-2. Although both CD4(+) and CD8(+) T cells were susceptible to inhibition once IDO was induced, the ability to trigger functionally active IDO was strictly confined to the CD4(+) subset. Thus, the ability of CD4(+) T cells to induce IDO activity in DCs allowed the CD4(+) population to dominantly inhibit proliferation of the CD8(+) population via the bridge of a conditioned DC. We hypothesize that IDO activation via engagement of B7-1/B7-2 molecules on DCs, specifically, engagement by CTLA4 expressed on regulatory CD4(+) T cells, may function as a physiologic regulator of T cell responses in vivo.","ISSN":"0022-1767","note":"PMID: 15034022","journalAbbreviation":"J. Immunol.","language":"eng","author":[{"family":"Munn","given":"David H"},{"family":"Sharma","given":"Madhav D"},{"family":"Mellor","given":"Andrew L"}],"issued":{"date-parts":[["2004",4,1]]},"PMID":"15034022"}}],"schema":"https://github.com/citation-style-language/schema/raw/master/csl-citation.json"}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[83]</w:t>
      </w:r>
      <w:r w:rsidR="000F73DB" w:rsidRPr="004B48D6">
        <w:rPr>
          <w:rFonts w:ascii="Book Antiqua" w:hAnsi="Book Antiqua"/>
          <w:szCs w:val="24"/>
          <w:lang w:val="en-GB"/>
        </w:rPr>
        <w:fldChar w:fldCharType="end"/>
      </w:r>
      <w:r w:rsidR="00AD4EB8" w:rsidRPr="004B48D6">
        <w:rPr>
          <w:rFonts w:ascii="Book Antiqua" w:hAnsi="Book Antiqua"/>
          <w:szCs w:val="24"/>
          <w:lang w:val="en-GB"/>
        </w:rPr>
        <w:t xml:space="preserve">. </w:t>
      </w:r>
      <w:r w:rsidR="00EC2175" w:rsidRPr="004B48D6">
        <w:rPr>
          <w:rFonts w:ascii="Book Antiqua" w:hAnsi="Book Antiqua"/>
          <w:szCs w:val="24"/>
          <w:lang w:val="en-US"/>
        </w:rPr>
        <w:t>This also induces the nuclear translocation of the transcription factor Foxo3</w:t>
      </w:r>
      <w:r w:rsidR="000F73DB" w:rsidRPr="004B48D6">
        <w:rPr>
          <w:rFonts w:ascii="Book Antiqua" w:hAnsi="Book Antiqua"/>
          <w:szCs w:val="24"/>
          <w:highlight w:val="yellow"/>
          <w:lang w:val="en-US"/>
        </w:rPr>
        <w:fldChar w:fldCharType="begin"/>
      </w:r>
      <w:r w:rsidR="007602DF" w:rsidRPr="004B48D6">
        <w:rPr>
          <w:rFonts w:ascii="Book Antiqua" w:hAnsi="Book Antiqua"/>
          <w:szCs w:val="24"/>
          <w:highlight w:val="yellow"/>
          <w:lang w:val="en-US"/>
        </w:rPr>
        <w:instrText xml:space="preserve"> ADDIN ZOTERO_ITEM CSL_CITATION {"citationID":"2ik28l4rpa","properties":{"formattedCitation":"{\\rtf \\super [84]\\nosupersub{}}","plainCitation":"[84]"},"citationItems":[{"id":240,"uris":["http://zotero.org/users/local/GW8LfK84/items/SMITVBAX"],"uri":["http://zotero.org/users/local/GW8LfK84/items/SMITVBAX"],"itemData":{"id":240,"type":"article-journal","title":"Transcription factor Foxo3 controls the magnitude of T cell immune responses by modulating the function of dendritic cells","container-title":"Nature immunology","page":"504-513","volume":"10","issue":"5","source":"NCBI PubMed","abstract":"Foxo transcription factors regulate cell cycle progression, cell survival and DNA-repair pathways. Here we demonstrate that deficiency in Foxo3 resulted in greater expansion of T cell populations after viral infection. This exaggerated expansion was not T cell intrinsic. Instead, it was caused by the enhanced capacity of Foxo3-deficient dendritic cells to sustain T cell viability by producing more interleukin 6. Stimulation of dendritic cells mediated by the coinhibitory molecule CTLA-4 induced nuclear localization of Foxo3, which in turn inhibited the production of interleukin 6 and tumor necrosis factor. Thus, Foxo3 acts to constrain the production of key inflammatory cytokines by dendritic cells and to control T cell survival.","DOI":"10.1038/ni.1729","ISSN":"1529-2916","note":"PMID: 19363483","journalAbbreviation":"Nat. Immunol.","language":"eng","author":[{"family":"Dejean","given":"Anne S"},{"family":"Beisner","given":"Daniel R"},{"family":"Ch'en","given":"Irene L"},{"family":"Kerdiles","given":"Yann M"},{"family":"Babour","given":"Anna"},{"family":"Arden","given":"Karen C"},{"family":"Castrillon","given":"Diego H"},{"family":"DePinho","given":"Ronald A"},{"family":"Hedrick","given":"Stephen M"}],"issued":{"date-parts":[["2009",5]]},"PMID":"19363483"}}],"schema":"https://github.com/citation-style-language/schema/raw/master/csl-citation.json"} </w:instrText>
      </w:r>
      <w:r w:rsidR="000F73DB" w:rsidRPr="004B48D6">
        <w:rPr>
          <w:rFonts w:ascii="Book Antiqua" w:hAnsi="Book Antiqua"/>
          <w:szCs w:val="24"/>
          <w:highlight w:val="yellow"/>
          <w:lang w:val="en-US"/>
        </w:rPr>
        <w:fldChar w:fldCharType="separate"/>
      </w:r>
      <w:r w:rsidR="007602DF" w:rsidRPr="004B48D6">
        <w:rPr>
          <w:rFonts w:ascii="Book Antiqua" w:hAnsi="Book Antiqua" w:cs="Times New Roman"/>
          <w:szCs w:val="24"/>
          <w:vertAlign w:val="superscript"/>
          <w:lang w:val="en-US"/>
        </w:rPr>
        <w:t>[84]</w:t>
      </w:r>
      <w:r w:rsidR="000F73DB" w:rsidRPr="004B48D6">
        <w:rPr>
          <w:rFonts w:ascii="Book Antiqua" w:hAnsi="Book Antiqua"/>
          <w:szCs w:val="24"/>
          <w:highlight w:val="yellow"/>
          <w:lang w:val="en-US"/>
        </w:rPr>
        <w:fldChar w:fldCharType="end"/>
      </w:r>
      <w:r w:rsidR="00EC2175" w:rsidRPr="004B48D6">
        <w:rPr>
          <w:rFonts w:ascii="Book Antiqua" w:hAnsi="Book Antiqua"/>
          <w:szCs w:val="24"/>
          <w:lang w:val="en-US"/>
        </w:rPr>
        <w:t>, which inhibits the production of IL-6 and of tumor necrosis factor alpha (TNFα) but increases the secretion of suppressive cytokines such as IL-10</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{"citationID":"1elgoiu37h","properties":{"formattedCitation":"{\\rtf \\super [85]\\nosupersub{}}","plainCitation":"[85]"},"citationItems":[{"id":236,"uris":["http://zotero.org/users/local/GW8LfK84/items/KM975IPV"],"uri":["http://zotero.org/users/local/GW8LfK84/items/KM975IPV"],"itemData":{"id":236,"type":"article-journal","title":"Modulation of dendritic cell function by naive and regulatory CD4+ T cells","container-title":"Journal of immunology (Baltimore, Md.: 1950)","page":"6202-6210","volume":"176","issue":"10","source":"NCBI PubMed","abstract":"The consequences of interactions between dendric cells (DCs) and either naive CD4+ T cells or regulatory CD4+CD25+ T cells on the expression of proinflammatory IL-6 and anti-inflammatory IL-10 in DC were examined over a period of 12 h, spanning the time frame during which stable T cell-DC interactions shape the development of tolerance and immunity in vivo. We demonstrate that the basal production of IL-6 and IL-10, which is initiated following DC stimulation with LPS, is modified in distinctly different ways by interaction with the two T cell populations. Naive CD4 T cells skew DC cytokine production toward IL-6 and suppress IL-10, whereas CD4+CD25+ T cells have the opposite effect. CD8 T cells or memory CD4 T cells do not influence basal cytokine production by stimulated DC. The effect of CD4+CD25+ T cells is dominant in coculture with naive CD4 T cells as long as inflammatory LPS is absent; the addition of LPS abrogates the suppression of IL-6. However, the modulating influence of CD4+CD25+ T cells remains evident in the enhancement of IL-10 production. Thus, mutual interactions between DC and CD4+ T cell subpopulations following contact with pathogens are likely to influence the strength and quality of incipient immune responses in the local microenvironment.","ISSN":"0022-1767","note":"PMID: 16670330","journalAbbreviation":"J. Immunol.","language":"eng","author":[{"family":"Veldhoen","given":"Marc"},{"family":"Moncrieffe","given":"Halima"},{"family":"Hocking","given":"Richard J"},{"family":"Atkins","given":"Christopher J"},{"family":"Stockinger","given":"Brigitta"}],"issued":{"date-parts":[["2006",5,15]]},"PMID":"16670330"}}],"schema":"https://github.com/citation-style-language/schema/raw/master/csl-citation.json"}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[85]</w:t>
      </w:r>
      <w:r w:rsidR="000F73DB" w:rsidRPr="004B48D6">
        <w:rPr>
          <w:rFonts w:ascii="Book Antiqua" w:hAnsi="Book Antiqua"/>
          <w:szCs w:val="24"/>
          <w:lang w:val="en-US"/>
        </w:rPr>
        <w:fldChar w:fldCharType="end"/>
      </w:r>
      <w:r w:rsidR="00EC2175" w:rsidRPr="004B48D6">
        <w:rPr>
          <w:rFonts w:ascii="Book Antiqua" w:hAnsi="Book Antiqua"/>
          <w:szCs w:val="24"/>
          <w:lang w:val="en-US"/>
        </w:rPr>
        <w:t>.</w:t>
      </w:r>
      <w:r w:rsidR="00BB221D" w:rsidRPr="004B48D6">
        <w:rPr>
          <w:rFonts w:ascii="Book Antiqua" w:hAnsi="Book Antiqua"/>
          <w:szCs w:val="24"/>
          <w:lang w:val="en-US"/>
        </w:rPr>
        <w:t xml:space="preserve"> </w:t>
      </w:r>
      <w:r w:rsidRPr="004B48D6">
        <w:rPr>
          <w:rFonts w:ascii="Book Antiqua" w:hAnsi="Book Antiqua"/>
          <w:szCs w:val="24"/>
          <w:lang w:val="en-US"/>
        </w:rPr>
        <w:t>Apart from mechanisms mediated by direct cell contact to APCs, Treg cells also secrete suppressive molecules such as IL-10</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{"citationID":"2dvcc6c1l0","properties":{"formattedCitation":"{\\rtf \\super [86]\\nosupersub{}}","plainCitation":"[86]"},"citationItems":[{"id":254,"uris":["http://zotero.org/users/local/GW8LfK84/items/7FSCNHFG"],"uri":["http://zotero.org/users/local/GW8LfK84/items/7FSCNHFG"],"itemData":{"id":254,"type":"article-journal","title":"An essential role for interleukin 10 in the function of regulatory T cells that inhibit intestinal inflammation","container-title":"The Journal of experimental medicine","page":"995-1004","volume":"190","issue":"7","source":"NCBI PubMed","abstract":"A T helper cell type 1-mediated colitis develops in severe combined immunodeficient mice after transfer of CD45RB(high) CD4(+) T cells and can be prevented by cotransfer of the CD45RB(low) subset. The immune-suppressive activities of the CD45RB(low) T cell population can be reversed in vivo by administration of an anti-transforming growth factor beta antibody. Here we show that interleukin (IL)-10 is an essential mediator of the regulatory functions of the CD45RB(low) population. This population isolated from IL-10-deficient (IL-10(-/-)) mice was unable to protect from colitis and when transferred alone to immune-deficient recipients induced colitis. Treatment with an anti-murine IL-10 receptor monoclonal antibody abrogated inhibition of colitis mediated by wild-type (WT) CD45RB(low) CD4(+) cells, suggesting that IL-10 was necessary for the effector function of the regulatory T cell population. Inhibition of colitis by WT regulatory T cells was not dependent on IL-10 production by progeny of the CD45RB(high) CD4(+) cells, as CD45RB(low) CD4(+) cells from WT mice were able to inhibit colitis induced by IL-10(-/-) CD45RB(high) CD4(+) cells. These findings provide the first clear evidence that IL-10 plays a nonredundant role in the functioning of regulatory T cells that control inflammatory responses towards intestinal antigens.","ISSN":"0022-1007","note":"PMID: 10510089","journalAbbreviation":"J. Exp. Med.","language":"eng","author":[{"family":"Asseman","given":"C"},{"family":"Mauze","given":"S"},{"family":"Leach","given":"M W"},{"family":"Coffman","given":"R L"},{"family":"Powrie","given":"F"}],"issued":{"date-parts":[["1999",10,4]]},"PMID":"10510089"}}],"schema":"https://github.com/citation-style-language/schema/raw/master/csl-citation.json"}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rPr>
        <w:t>[86]</w:t>
      </w:r>
      <w:r w:rsidR="000F73DB" w:rsidRPr="004B48D6">
        <w:rPr>
          <w:rFonts w:ascii="Book Antiqua" w:hAnsi="Book Antiqua"/>
          <w:szCs w:val="24"/>
          <w:lang w:val="en-US"/>
        </w:rPr>
        <w:fldChar w:fldCharType="end"/>
      </w:r>
      <w:r w:rsidRPr="004B48D6">
        <w:rPr>
          <w:rFonts w:ascii="Book Antiqua" w:hAnsi="Book Antiqua"/>
          <w:szCs w:val="24"/>
          <w:lang w:val="en-US"/>
        </w:rPr>
        <w:t>, TGFβ</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{"citationID":"2dbvggi725","properties":{"formattedCitation":"{\\rtf \\super [87]\\nosupersub{}}","plainCitation":"[87]"},"citationItems":[{"id":256,"uris":["http://zotero.org/users/local/GW8LfK84/items/55UQM2XC"],"uri":["http://zotero.org/users/local/GW8LfK84/items/55UQM2XC"],"itemData":{"id":256,"type":"article-journal","title":"Transforming growth factor-beta controls development, homeostasis, and tolerance of T cells by regulatory T cell-dependent and -independent mechanisms","container-title":"Immunity","page":"455-471","volume":"25","issue":"3","source":"NCBI PubMed","abstract":"The role of transforming growth factor-beta (TGF-beta) in inhibiting T cell functions has been studied with dominant-negative TGF-beta receptor transgenic models; however, the full impact of TGF-beta signaling on T cells and the mechanisms by which TGF-beta signals remain poorly understood. Here we show that mice with T cell-specific deletion of TGF-beta receptor II developed lethal inflammation associated with T cell activation and differentiation. In addition, TGF-beta signaling positively regulated T cell development and homeostasis. Development of CD8+ T cells and NKT cells, maintenance of peripheral Foxp3-expressing regulatory T cells, and survival of CD4+ T cells all depended on TGF-beta signaling. Both T helper 1 (Th1) differentiation and survival of activated CD4+ T cells required T-bet, the TGF-beta-regulated transcription factor, which controlled CD122 expression and IL-15 signaling in Th1 cells. This study reveals pleiotropic functions of TGF-beta signaling in T cells that may ensure a diverse and self-tolerant T cell repertoire in vivo.","DOI":"10.1016/j.immuni.2006.07.011","ISSN":"1074-7613","note":"PMID: 16973386","journalAbbreviation":"Immunity","language":"eng","author":[{"family":"Li","given":"Ming O"},{"family":"Sanjabi","given":"Shomyseh"},{"family":"Flavell","given":"Richard A"}],"issued":{"date-parts":[["2006",9]]},"PMID":"16973386"}}],"schema":"https://github.com/citation-style-language/schema/raw/master/csl-citation.json"}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rPr>
        <w:t>[87]</w:t>
      </w:r>
      <w:r w:rsidR="000F73DB" w:rsidRPr="004B48D6">
        <w:rPr>
          <w:rFonts w:ascii="Book Antiqua" w:hAnsi="Book Antiqua"/>
          <w:szCs w:val="24"/>
          <w:lang w:val="en-US"/>
        </w:rPr>
        <w:fldChar w:fldCharType="end"/>
      </w:r>
      <w:r w:rsidRPr="004B48D6">
        <w:rPr>
          <w:rFonts w:ascii="Book Antiqua" w:hAnsi="Book Antiqua"/>
          <w:szCs w:val="24"/>
          <w:lang w:val="en-US"/>
        </w:rPr>
        <w:t xml:space="preserve"> and IL-35</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{"citationID":"rc2g54mm2","properties":{"formattedCitation":"{\\rtf \\super [88]\\nosupersub{}}","plainCitation":"[88]"},"citationItems":[{"id":248,"uris":["http://zotero.org/users/local/GW8LfK84/items/KF38F527"],"uri":["http://zotero.org/users/local/GW8LfK84/items/KF38F527"],"itemData":{"id":248,"type":"article-journal","title":"The inhibitory cytokine IL-35 contributes to regulatory T-cell function","container-title":"Nature","page":"566-569","volume":"450","issue":"7169","source":"NCBI PubMed","abstract":"Regulatory T (T(reg)) cells are a critical sub-population of CD4+ T cells that are essential for maintaining self tolerance and preventing autoimmunity, for limiting chronic inflammatory diseases, such as asthma and inflammatory bowel disease, and for regulating homeostatic lymphocyte expansion. However, they also suppress natural immune responses to parasites and viruses as well as anti-tumour immunity induced by therapeutic vaccines. Although the manipulation of T(reg) function is an important goal of immunotherapy, the molecules that mediate their suppressive activity remain largely unknown. Here we demonstrate that Epstein-Barr-virus-induced gene 3 (Ebi3, which encodes IL-27beta) and interleukin-12 alpha (Il12a, which encodes IL-12alpha/p35) are highly expressed by mouse Foxp3+ (forkhead box P3) T(reg) cells but not by resting or activated effector CD4+ T (T(eff)) cells, and that an Ebi3-IL-12alpha heterodimer is constitutively secreted by T(reg) but not T(eff) cells. Both Ebi3 and Il12a messenger RNA are markedly upregulated in T(reg) cells co-cultured with T(eff) cells, thereby boosting Ebi3 and IL-12alpha production in trans. T(reg)-cell restriction of this cytokine occurs because Ebi3 is a downstream target of Foxp3, a transcription factor that is required for T(reg)-cell development and function. Ebi3-/- and Il12a-/- T(reg) cells have significantly reduced regulatory activity in vitro and fail to control homeostatic proliferation and to cure inflammatory bowel disease in vivo. Because these phenotypic characteristics are distinct from those of other IL-12 family members, this novel Ebi3-IL-12alpha heterodimeric cytokine has been designated interleukin-35 (IL-35). Ectopic expression of IL-35 confers regulatory activity on naive T cells, whereas recombinant IL-35 suppresses T-cell proliferation. Taken together, these data identify IL-35 as a novel inhibitory cytokine that may be specifically produced by T(reg) cells and is required for maximal suppressive activity.","DOI":"10.1038/nature06306","ISSN":"1476-4687","note":"PMID: 18033300","journalAbbreviation":"Nature","language":"eng","author":[{"family":"Collison","given":"Lauren W"},{"family":"Workman","given":"Creg J"},{"family":"Kuo","given":"Timothy T"},{"family":"Boyd","given":"Kelli"},{"family":"Wang","given":"Yao"},{"family":"Vignali","given":"Kate M"},{"family":"Cross","given":"Richard"},{"family":"Sehy","given":"David"},{"family":"Blumberg","given":"Richard S"},{"family":"Vignali","given":"Dario A A"}],"issued":{"date-parts":[["2007",11,22]]},"PMID":"18033300"},"locator":"-35"}],"schema":"https://github.com/citation-style-language/schema/raw/master/csl-citation.json"}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[88]</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006449FB" w:rsidRPr="004B48D6">
        <w:rPr>
          <w:rFonts w:ascii="Book Antiqua" w:hAnsi="Book Antiqua"/>
          <w:szCs w:val="24"/>
          <w:lang w:val="en-US"/>
        </w:rPr>
        <w:t>and</w:t>
      </w:r>
      <w:r w:rsidRPr="004B48D6">
        <w:rPr>
          <w:rFonts w:ascii="Book Antiqua" w:hAnsi="Book Antiqua"/>
          <w:szCs w:val="24"/>
          <w:lang w:val="en-US"/>
        </w:rPr>
        <w:t xml:space="preserve"> molecules which can directly kill Teff cells</w:t>
      </w:r>
      <w:r w:rsidR="006449FB" w:rsidRPr="004B48D6">
        <w:rPr>
          <w:rFonts w:ascii="Book Antiqua" w:hAnsi="Book Antiqua"/>
          <w:szCs w:val="24"/>
          <w:lang w:val="en-US"/>
        </w:rPr>
        <w:t>,</w:t>
      </w:r>
      <w:r w:rsidRPr="004B48D6">
        <w:rPr>
          <w:rFonts w:ascii="Book Antiqua" w:hAnsi="Book Antiqua"/>
          <w:szCs w:val="24"/>
          <w:lang w:val="en-US"/>
        </w:rPr>
        <w:t xml:space="preserve"> such as granzyme B and perforin</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{"citationID":"2htsplbeb4","properties":{"formattedCitation":"{\\rtf \\super [89]\\nosupersub{}}","plainCitation":"[89]"},"citationItems":[{"id":244,"uris":["http://zotero.org/users/local/GW8LfK84/items/SAD2N3S3"],"uri":["http://zotero.org/users/local/GW8LfK84/items/SAD2N3S3"],"itemData":{"id":244,"type":"article-journal","title":"Granzyme B and perforin are important for regulatory T cell-mediated suppression of tumor clearance","container-title":"Immunity","page":"635-646","volume":"27","issue":"4","source":"NCBI PubMed","abstract":"Granzyme B is important for the ability of NK cells and CD8(+) T cells to kill their targets. However, we showed here that granzyme B-deficient mice clear both allogeneic and syngeneic tumor cell lines more efficiently than do wild-type (WT) mice. To determine whether regulatory T (Treg) cells utilize granzyme B to suppress immune responses against these tumors, we examined the expression and function of granzyme B in Treg cells. Granzyme B was not expressed in naive Treg cells but was highly expressed in 5%-30% of CD4(+)Foxp3(+) Treg cells in the tumor environment. Adoptive transfer of WT Treg cells, but not granzyme B- or perforin-deficient Treg cells, into granzyme B-deficient mice partially restored susceptibility to tumor growth; Treg cells derived from the tumor environment could induce NK and CD8(+) T cell death in a granzyme B- and perforin-dependent fashion. Granzyme B and perforin are therefore relevant for Treg cell-mediated suppression of tumor clearance in vivo.","DOI":"10.1016/j.immuni.2007.08.014","ISSN":"1074-7613","note":"PMID: 17919943","journalAbbreviation":"Immunity","language":"eng","author":[{"family":"Cao","given":"Xuefang"},{"family":"Cai","given":"Sheng F"},{"family":"Fehniger","given":"Todd A"},{"family":"Song","given":"Jiling"},{"family":"Collins","given":"Lynne I"},{"family":"Piwnica-Worms","given":"David R"},{"family":"Ley","given":"Timothy J"}],"issued":{"date-parts":[["2007",10]]},"PMID":"17919943"}}],"schema":"https://github.com/citation-style-language/schema/raw/master/csl-citation.json"}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[89]</w:t>
      </w:r>
      <w:r w:rsidR="000F73DB" w:rsidRPr="004B48D6">
        <w:rPr>
          <w:rFonts w:ascii="Book Antiqua" w:hAnsi="Book Antiqua"/>
          <w:szCs w:val="24"/>
          <w:lang w:val="en-US"/>
        </w:rPr>
        <w:fldChar w:fldCharType="end"/>
      </w:r>
      <w:r w:rsidRPr="004B48D6">
        <w:rPr>
          <w:rFonts w:ascii="Book Antiqua" w:hAnsi="Book Antiqua"/>
          <w:szCs w:val="24"/>
          <w:lang w:val="en-US"/>
        </w:rPr>
        <w:t>. Membrane-bound TGFβ</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{"citationID":"2mkcs40a6d","properties":{"formattedCitation":"{\\rtf \\super [90]\\nosupersub{}}","plainCitation":"[90]"},"citationItems":[{"id":252,"uris":["http://zotero.org/users/local/GW8LfK84/items/DPBWGKRW"],"uri":["http://zotero.org/users/local/GW8LfK84/items/DPBWGKRW"],"itemData":{"id":252,"type":"article-journal","title":"CD4+ FoxP3+ regulatory T cells confer infectious tolerance in a TGF-beta-dependent manner","container-title":"The Journal of experimental medicine","page":"1975-1981","volume":"205","issue":"9","source":"NCBI PubMed","abstract":"CD4(+)FoxP3(+) regulatory T (T reg) cells comprise a separate lineage of T cells that are essential for maintaining immunological tolerance to self. The molecular mechanism(s) by which T reg cells mediate their suppressive effects remains poorly understood. One molecule that has been extensively studied in T reg cell suppression is transforming growth factor (TGF)-beta, but its importance remains controversial. We found that TGF-beta complexed to latency-associated peptide (LAP) is expressed on the cell surface of activated but not resting T reg cells. T reg cell LAP-TGF-beta plays an important role in the suppression of the proliferation of activated T cells, but it is not required for the suppression of naive T cell activation. More importantly, T reg cell-derived TGF-beta could generate de novo CD4(+)FoxP3(+) T cells in vitro from naive precursors in a cell contact-dependent, antigen-presenting cell-independent and alpha(V) integrin-independent manner. The newly induced CD4(+)FoxP3(+) T cells are suppressive both in vitro and in vivo. Transfer of activated antigen-specific T reg cells with naive antigen-specific responder T cells to normal recipients, followed by immunization, also results in induction of FoxP3 expression in the responder cells. T reg cell-mediated generation of functional CD4(+)FoxP3(+) cells via this TGF-beta-dependent pathway may represent a major mechanism as to how T reg cells maintain tolerance and expand their suppressive abilities.","DOI":"10.1084/jem.20080308","ISSN":"1540-9538","note":"PMID: 18710931","journalAbbreviation":"J. Exp. Med.","language":"eng","author":[{"family":"Andersson","given":"John"},{"family":"Tran","given":"Dat Q"},{"family":"Pesu","given":"Marko"},{"family":"Davidson","given":"Todd S"},{"family":"Ramsey","given":"Heather"},{"family":"O'Shea","given":"John J"},{"family":"Shevach","given":"Ethan M"}],"issued":{"date-parts":[["2008",9,1]]},"PMID":"18710931"}}],"schema":"https://github.com/citation-style-language/schema/raw/master/csl-citation.json"}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[90]</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00BB221D" w:rsidRPr="004B48D6">
        <w:rPr>
          <w:rFonts w:ascii="Book Antiqua" w:hAnsi="Book Antiqua"/>
          <w:szCs w:val="24"/>
          <w:lang w:val="en-US"/>
        </w:rPr>
        <w:t xml:space="preserve">or production of cyclic adenosine monophosphate (cAMP), which can be transferred to Teff cells </w:t>
      </w:r>
      <w:r w:rsidR="00BB221D" w:rsidRPr="004B48D6">
        <w:rPr>
          <w:rFonts w:ascii="Book Antiqua" w:hAnsi="Book Antiqua"/>
          <w:i/>
          <w:szCs w:val="24"/>
          <w:lang w:val="en-US"/>
        </w:rPr>
        <w:t>via</w:t>
      </w:r>
      <w:r w:rsidR="00BB221D" w:rsidRPr="004B48D6">
        <w:rPr>
          <w:rFonts w:ascii="Book Antiqua" w:hAnsi="Book Antiqua"/>
          <w:szCs w:val="24"/>
          <w:lang w:val="en-US"/>
        </w:rPr>
        <w:t xml:space="preserve"> gap junctions, </w:t>
      </w:r>
      <w:r w:rsidRPr="004B48D6">
        <w:rPr>
          <w:rFonts w:ascii="Book Antiqua" w:hAnsi="Book Antiqua"/>
          <w:szCs w:val="24"/>
          <w:lang w:val="en-US"/>
        </w:rPr>
        <w:t xml:space="preserve">can suppress Teff cells </w:t>
      </w:r>
      <w:r w:rsidRPr="004B48D6">
        <w:rPr>
          <w:rFonts w:ascii="Book Antiqua" w:hAnsi="Book Antiqua"/>
          <w:i/>
          <w:szCs w:val="24"/>
          <w:lang w:val="en-US"/>
        </w:rPr>
        <w:t>via</w:t>
      </w:r>
      <w:r w:rsidRPr="004B48D6">
        <w:rPr>
          <w:rFonts w:ascii="Book Antiqua" w:hAnsi="Book Antiqua"/>
          <w:szCs w:val="24"/>
          <w:lang w:val="en-US"/>
        </w:rPr>
        <w:t xml:space="preserve"> direct cell-cell contact</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{"citationID":"ahoc5cfrn","properties":{"formattedCitation":"{\\rtf \\super [91]\\nosupersub{}}","plainCitation":"[91]"},"citationItems":[{"id":246,"uris":["http://zotero.org/users/local/GW8LfK84/items/A8BB9HQX"],"uri":["http://zotero.org/users/local/GW8LfK84/items/A8BB9HQX"],"itemData":{"id":246,"type":"article-journal","title":"Cyclic adenosine monophosphate is a key component of regulatory T cell-mediated suppression","container-title":"The Journal of experimental medicine","page":"1303-1310","volume":"204","issue":"6","source":"NCBI PubMed","abstract":"Naturally occurring regulatory T cells (T reg cells) are a thymus-derived subset of T cells, which are crucial for the maintenance of peripheral tolerance by controlling potentially autoreactive T cells. However, the underlying molecular mechanisms of this strictly cell contact-dependent process are still elusive. Here we show that naturally occurring T reg cells harbor high levels of cyclic adenosine monophosphate (cAMP). This second messenger is known to be a potent inhibitor of proliferation and interleukin 2 synthesis in T cells. Upon coactivation with naturally occurring T reg cells the cAMP content of responder T cells is also strongly increased. Furthermore, we demonstrate that naturally occurring T reg cells and conventional T cells communicate via cell contact-dependent gap junction formation. The suppressive activity of naturally occurring T reg cells is abolished by a cAMP antagonist as well as by a gap junction inhibitor, which blocks the cell contact-dependent transfer of cAMP to responder T cells. Accordingly, our results suggest that cAMP is crucial for naturally occurring T reg cell-mediated suppression and traverses membranes via gap junctions. Hence, naturally occurring T reg cells unexpectedly may control the immune regulatory network by a well-known mechanism based on the intercellular transport of cAMP via gap junctions.","DOI":"10.1084/jem.20062129","ISSN":"0022-1007","note":"PMID: 17502663","journalAbbreviation":"J. Exp. Med.","language":"eng","author":[{"family":"Bopp","given":"Tobias"},{"family":"Becker","given":"Christian"},{"family":"Klein","given":"Matthias"},{"family":"Klein-Hessling","given":"Stefan"},{"family":"Palmetshofer","given":"Alois"},{"family":"Serfling","given":"Edgar"},{"family":"Heib","given":"Valeska"},{"family":"Becker","given":"Marc"},{"family":"Kubach","given":"Jan"},{"family":"Schmitt","given":"Steffen"},{"family":"Stoll","given":"Sabine"},{"family":"Schild","given":"Hansjörg"},{"family":"Staege","given":"Martin S"},{"family":"Stassen","given":"Michael"},{"family":"Jonuleit","given":"Helmut"},{"family":"Schmitt","given":"Edgar"}],"issued":{"date-parts":[["2007",6,11]]},"PMID":"17502663"}}],"schema":"https://github.com/citation-style-language/schema/raw/master/csl-citation.json"}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[91]</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00BB221D" w:rsidRPr="004B48D6">
        <w:rPr>
          <w:rFonts w:ascii="Book Antiqua" w:hAnsi="Book Antiqua"/>
          <w:szCs w:val="24"/>
          <w:lang w:val="en-US"/>
        </w:rPr>
        <w:t xml:space="preserve">Other suppressive mechanisms involve </w:t>
      </w:r>
      <w:r w:rsidRPr="004B48D6">
        <w:rPr>
          <w:rFonts w:ascii="Book Antiqua" w:hAnsi="Book Antiqua"/>
          <w:szCs w:val="24"/>
          <w:lang w:val="en-US"/>
        </w:rPr>
        <w:t>CD39 and CD72</w:t>
      </w:r>
      <w:r w:rsidR="002F5BDD" w:rsidRPr="004B48D6">
        <w:rPr>
          <w:rFonts w:ascii="Book Antiqua" w:hAnsi="Book Antiqua"/>
          <w:szCs w:val="24"/>
          <w:lang w:val="en-US"/>
        </w:rPr>
        <w:t xml:space="preserve"> mediated degradation of adenosine monophosphate (AMP) and adenosine triphosphate (ATP) to adenosine</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{"citationID":"1lp98o3p4j","properties":{"formattedCitation":"{\\rtf \\super [92]\\nosupersub{}}","plainCitation":"[92]"},"citationItems":[{"id":260,"uris":["http://zotero.org/users/local/GW8LfK84/items/VHJ8NABV"],"uri":["http://zotero.org/users/local/GW8LfK84/items/VHJ8NABV"],"itemData":{"id":260,"type":"article-journal","title":"Much ado about adenosine: adenosine synthesis and function in regulatory T cell biology","container-title":"Journal of immunology (Baltimore, Md.: 1950)","page":"1993-1998","volume":"185","issue":"4","source":"NCBI PubMed","abstract":"Recent studies have reported that adenosine is a significant mediator of regulatory T cell (Treg) function. Indeed, activation of the adenosine receptor subtypes expressed by a broad range of immune and inflammatory cells attenuates inflammation in several disease models. This anti-inflammatory response is associated with an increase in intracellular cAMP that inhibits cytokine responses of many immune/inflammatory cells, including T cells and APCs. Thus, adenosine produced by Tregs can provide a paracrine feedback that shapes the host response following an immunologic provocation. This review discusses the evidence that adenosine is an integral part of Treg biology and presents some of the mechanisms that may account for its contribution to the resolution of inflammation and the regulation of the immune/inflammatory cell phenotype.","DOI":"10.4049/jimmunol.1000108","ISSN":"1550-6606","note":"PMID: 20686167","shortTitle":"Much ado about adenosine","journalAbbreviation":"J. Immunol.","language":"eng","author":[{"family":"Ernst","given":"Peter B"},{"family":"Garrison","given":"James C"},{"family":"Thompson","given":"Linda F"}],"issued":{"date-parts":[["2010",8,15]]},"PMID":"20686167"}}],"schema":"https://github.com/citation-style-language/schema/raw/master/csl-citation.json"}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[92]</w:t>
      </w:r>
      <w:r w:rsidR="000F73DB" w:rsidRPr="004B48D6">
        <w:rPr>
          <w:rFonts w:ascii="Book Antiqua" w:hAnsi="Book Antiqua"/>
          <w:szCs w:val="24"/>
          <w:lang w:val="en-US"/>
        </w:rPr>
        <w:fldChar w:fldCharType="end"/>
      </w:r>
      <w:r w:rsidR="002F5BDD" w:rsidRPr="004B48D6">
        <w:rPr>
          <w:rFonts w:ascii="Book Antiqua" w:hAnsi="Book Antiqua"/>
          <w:szCs w:val="24"/>
          <w:lang w:val="en-US"/>
        </w:rPr>
        <w:t xml:space="preserve"> or suppression by Galectin-1</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{"citationID":"kf9upe0s5","properties":{"formattedCitation":"{\\rtf \\super [93]\\nosupersub{}}","plainCitation":"[93]"},"citationItems":[{"id":441,"uris":["http://zotero.org/users/local/GW8LfK84/items/4AXS49D7"],"uri":["http://zotero.org/users/local/GW8LfK84/items/4AXS49D7"],"itemData":{"id":441,"type":"article-journal","title":"Restricted receptor segregation into membrane microdomains occurs on human T cells during apoptosis induced by galectin-1","container-title":"Journal of immunology (Baltimore, Md.: 1950)","page":"3801-3811","volume":"163","issue":"7","source":"NCBI PubMed","abstract":"Galectin-1 induces apoptosis of human thymocytes and activated T cells by an unknown mechanism. Apoptosis is a novel function for a mammalian lectin; moreover, given the ubiquitous distribution of the oligosaccharide ligand recognized by galectin-1, it is not clear how susceptibility to and signaling by galectin-1 is regulated. We have determined that galectin-1 binds to a restricted set of T cell surface glycoproteins, and that only CD45, CD43, and CD7 appear to directly participate in galectin-1-induced apoptosis. To determine whether these specific glycoproteins interact cooperatively or independently to deliver the galectin-1 death signal, we examined the cell surface localization of CD45, CD43, CD7, and CD3 after galectin-1 binding to human T cell lines and human thymocytes. We found that galectin-1 binding resulted in a dramatic redistribution of these glycoproteins into segregated membrane microdomains on the cell surface. CD45 and CD3 colocalized on large islands on apoptotic blebs protruding from the cell surface. These islands also included externalized phosphatidylserine. In addition, the exposure of phosphatidylserine on the surface of galectin-1-treated cells occurred very rapidly. CD7 and CD43 colocalized in small patches away from the membrane blebs, which excluded externalized phosphatidylserine. Receptor segregation was not seen on cells that did not die in response to galectin-1, including mature thymocytes, suggesting that spatial redistribution of receptors into specific microdomains is required for triggering apoptosis.","ISSN":"0022-1767","note":"PMID: 10490978","journalAbbreviation":"J. Immunol.","language":"eng","author":[{"family":"Pace","given":"K E"},{"family":"Lee","given":"C"},{"family":"Stewart","given":"P L"},{"family":"Baum","given":"L G"}],"issued":{"date-parts":[["1999",10,1]]},"PMID":"10490978"}}],"schema":"https://github.com/citation-style-language/schema/raw/master/csl-citation.json"}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[93]</w:t>
      </w:r>
      <w:r w:rsidR="000F73DB" w:rsidRPr="004B48D6">
        <w:rPr>
          <w:rFonts w:ascii="Book Antiqua" w:hAnsi="Book Antiqua"/>
          <w:szCs w:val="24"/>
          <w:lang w:val="en-US"/>
        </w:rPr>
        <w:fldChar w:fldCharType="end"/>
      </w:r>
      <w:r w:rsidRPr="004B48D6">
        <w:rPr>
          <w:rFonts w:ascii="Book Antiqua" w:hAnsi="Book Antiqua"/>
          <w:szCs w:val="24"/>
          <w:lang w:val="en-US"/>
        </w:rPr>
        <w:t>. Finally, Treg cells are thought to suppress Teff cells by IL-2 deprivation</w:t>
      </w:r>
      <w:r w:rsidR="006449FB" w:rsidRPr="004B48D6">
        <w:rPr>
          <w:rFonts w:ascii="Book Antiqua" w:hAnsi="Book Antiqua"/>
          <w:szCs w:val="24"/>
          <w:lang w:val="en-US"/>
        </w:rPr>
        <w:t xml:space="preserve"> and subsequent</w:t>
      </w:r>
      <w:r w:rsidRPr="004B48D6">
        <w:rPr>
          <w:rFonts w:ascii="Book Antiqua" w:hAnsi="Book Antiqua"/>
          <w:szCs w:val="24"/>
          <w:lang w:val="en-US"/>
        </w:rPr>
        <w:t xml:space="preserve"> apoptosis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{"citationID":"1pm77tkm1r","properties":{"formattedCitation":"{\\rtf \\super [94]\\nosupersub{}}","plainCitation":"[94]"},"citationItems":[{"id":258,"uris":["http://zotero.org/users/local/GW8LfK84/items/JINWJRTI"],"uri":["http://zotero.org/users/local/GW8LfK84/items/JINWJRTI"],"itemData":{"id":258,"type":"article-journal","title":"CD4+CD25+Foxp3+ regulatory T cells induce cytokine deprivation-mediated apoptosis of effector CD4+ T cells","container-title":"Nature immunology","page":"1353-1362","volume":"8","issue":"12","source":"NCBI PubMed","abstract":"A key issue in mammalian immunology is how CD4+CD25+Foxp3+ regulatory T cells (T(reg) cells) suppress immune responses. Here we show that T(reg) cells induced apoptosis of effector CD4+ T cells in vitro and in vivo in a mouse model of inflammatory bowel disease. T(reg) cells did not affect the early activation or proliferation of effector CD4+ T cells. Cytokines that signal through the common gamma-chain suppressed T(reg) cell-induced apoptosis. T(reg) cell-induced effector CD4+ T cell death required the proapoptotic protein Bim, and effector CD4+ T cells incubated with T(reg) cells showed less activation of the prosurvival kinase Akt and less phosphorylation of the proapoptotic protein Bad. Thus, cytokine deprivation-induced apoptosis is a prominent mechanism by which T(reg) cells inhibit effector T cell responses.","DOI":"10.1038/ni1536","ISSN":"1529-2916","note":"PMID: 17982458","journalAbbreviation":"Nat. Immunol.","language":"eng","author":[{"family":"Pandiyan","given":"Pushpa"},{"family":"Zheng","given":"Lixin"},{"family":"Ishihara","given":"Satoru"},{"family":"Reed","given":"Jennifer"},{"family":"Lenardo","given":"Michael J"}],"issued":{"date-parts":[["2007",12]]},"PMID":"17982458"}}],"schema":"https://github.com/citation-style-language/schema/raw/master/csl-citation.json"}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[94]</w:t>
      </w:r>
      <w:r w:rsidR="000F73DB" w:rsidRPr="004B48D6">
        <w:rPr>
          <w:rFonts w:ascii="Book Antiqua" w:hAnsi="Book Antiqua"/>
          <w:szCs w:val="24"/>
          <w:lang w:val="en-US"/>
        </w:rPr>
        <w:fldChar w:fldCharType="end"/>
      </w:r>
      <w:r w:rsidRPr="004B48D6">
        <w:rPr>
          <w:rFonts w:ascii="Book Antiqua" w:hAnsi="Book Antiqua"/>
          <w:szCs w:val="24"/>
          <w:lang w:val="en-US"/>
        </w:rPr>
        <w:t>. IL-2 is crucial for Treg cell generation, induction and maintenance</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{"citationID":"1n20l975h6","properties":{"formattedCitation":"{\\rtf \\super [95]\\nosupersub{}}","plainCitation":"[95]"},"citationItems":[{"id":18,"uris":["http://zotero.org/users/local/GW8LfK84/items/5MFDR9Q3"],"uri":["http://zotero.org/users/local/GW8LfK84/items/5MFDR9Q3"],"itemData":{"id":18,"type":"article-journal","title":"A low interleukin-2 receptor signaling threshold supports the development and homeostasis of T regulatory cells","container-title":"Immunity","page":"204-217","volume":"30","issue":"2","source":"NCBI PubMed","abstract":"Interleukin-2 receptor (IL-2R) signaling is essential for T regulatory (Treg) cell development and homeostasis. Here, we show that expression of IL-2Rbeta chains that lack tyrosine residues important for the association of the adaptor Shc and the transcription factor STAT5 in IL-2Rbeta-deficient mice resulted in production of a normal proportion of natural Treg cells that suppressed severe autoimmunity related with deficiency in IL-2 or IL-2R. These mutant IL-2Rbeta chains supported suboptimal and transient STAT5 activation that upregulate the transcription factor Foxp3 to normal amounts in natural, but not induced, Treg cells. Nevertheless, gene expression profiling revealed many targets in peripheral natural Treg cells that were IL-2 dependent and a substantial overlap between the Treg cell IL-2-dependent gene program and the Treg cell transcriptional signature. Collectively, these findings demonstrate that a critical, and perhaps minor, subset of IL-2-dependent targets is indexed to a low IL-2R signaling threshold and that a substantial proportion of the Treg cell gene program is regulated by IL-2.","DOI":"10.1016/j.immuni.2008.11.014","ISSN":"1097-4180","note":"PMID: 19185518","journalAbbreviation":"Immunity","author":[{"family":"Yu","given":"Aixin"},{"family":"Zhu","given":"Linjian"},{"family":"Altman","given":"Norman H"},{"family":"Malek","given":"Thomas R"}],"issued":{"date-parts":[["2009",2,20]]},"accessed":{"date-parts":[["2012",9,22]]},"PMID":"19185518"}}],"schema":"https://github.com/citation-style-language/schema/raw/master/csl-citation.json"}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[95]</w:t>
      </w:r>
      <w:r w:rsidR="000F73DB" w:rsidRPr="004B48D6">
        <w:rPr>
          <w:rFonts w:ascii="Book Antiqua" w:hAnsi="Book Antiqua"/>
          <w:szCs w:val="24"/>
          <w:lang w:val="en-US"/>
        </w:rPr>
        <w:fldChar w:fldCharType="end"/>
      </w:r>
      <w:r w:rsidRPr="004B48D6">
        <w:rPr>
          <w:rFonts w:ascii="Book Antiqua" w:hAnsi="Book Antiqua"/>
          <w:szCs w:val="24"/>
          <w:lang w:val="en-US"/>
        </w:rPr>
        <w:t>, but, in contrast to Teff cells, Treg cells lack the ability to produce IL-2 and are consequently dependent on an external source</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{"citationID":"1cf36pvd0t","properties":{"formattedCitation":"{\\rtf \\super [96]\\nosupersub{}}","plainCitation":"[96]"},"citationItems":[{"id":17,"uris":["http://zotero.org/users/local/GW8LfK84/items/DQX7MZUT"],"uri":["http://zotero.org/users/local/GW8LfK84/items/DQX7MZUT"],"itemData":{"id":17,"type":"article-journal","title":"Regulatory CD4 T cells: expression of IL-2R alpha chain, resistance to clonal deletion and IL-2 dependency","container-title":"International immunology","page":"371-378","volume":"10","issue":"4","source":"NCBI PubMed","abstract":"We recently characterized a CD4+ T cell population expressing the IL-2R alpha chain (CD25), producing IL-10 and resisting clonal deletion induced by viral superantigen (vSAG) encoded by mouse mammary tumor virus [MMTV(SW)]. We now report that these apoptosis-resistant cells are generated in the thymus but not from the immature CD4+ CD8+ thymocytes. They migrate from the thymus and are found in the periphery from at least the 10th day of life, after which they expand with the same kinetics in normal and MMTV(SW)-infected mice. Their strong capacity for expansion in the periphery makes this population insensitive to thymectomy in adulthood. CD4+ CD25+ cells were totally dependent on exogenous IL-2 for growth in vitro and in vivo, and were missing in IL-2 knockout (KO) mice. The absence of this population and/or an inability to produce IL-10 may be the missing link between IL-2R alpha KO, IL-2 KO and IL-10 KO mice, which all die of inflammatory bowel disease.","ISSN":"0953-8178","note":"PMID: 9620592","shortTitle":"Regulatory CD4 T cells","journalAbbreviation":"Int. Immunol.","author":[{"family":"Papiernik","given":"M"},{"family":"de Moraes","given":"M L"},{"family":"Pontoux","given":"C"},{"family":"Vasseur","given":"F"},{"family":"Pénit","given":"C"}],"issued":{"date-parts":[["1998",4]]},"accessed":{"date-parts":[["2012",9,22]]},"PMID":"9620592"}}],"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[96]</w:t>
      </w:r>
      <w:r w:rsidR="000F73DB" w:rsidRPr="004B48D6">
        <w:rPr>
          <w:rFonts w:ascii="Book Antiqua" w:hAnsi="Book Antiqua"/>
          <w:szCs w:val="24"/>
          <w:lang w:val="en-US"/>
        </w:rPr>
        <w:fldChar w:fldCharType="end"/>
      </w:r>
      <w:r w:rsidRPr="004B48D6">
        <w:rPr>
          <w:rFonts w:ascii="Book Antiqua" w:hAnsi="Book Antiqua"/>
          <w:szCs w:val="24"/>
          <w:lang w:val="en-US"/>
        </w:rPr>
        <w:t>. Since Treg cells constitutively express the high affinity receptor for IL-2 (CD25)</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{"citationID":"fm8p3evrf","properties":{"formattedCitation":"{\\rtf \\super [55]\\nosupersub{}}","plainCitation":"[55]"},"citationItems":[{"id":13,"uris":["http://zotero.org/users/local/GW8LfK84/items/PNEGZ3E3"],"uri":["http://zotero.org/users/local/GW8LfK84/items/PNEGZ3E3"],"itemData":{"id":13,"type":"article-journal","title":"Naturally arising Foxp3-expressing CD25+CD4+ regulatory T cells in immunological tolerance to self and non-self","container-title":"Nature immunology","page":"345-352","volume":"6","issue":"4","source":"NCBI PubMed","abstract":"Naturally arising CD25(+)CD4(+) regulatory T cells actively maintain immunological self-tolerance. Deficiency in or dysfunction of these cells can be a cause of autoimmune disease. A reduction in their number or function can also elicit tumor immunity, whereas their antigen-specific population expansion can establish transplantation tolerance. They are therefore a good target for designing ways to induce or abrogate immunological tolerance to self and non-self antigens.","DOI":"10.1038/ni1178","ISSN":"1529-2908","note":"PMID: 15785760","journalAbbreviation":"Nat. Immunol.","author":[{"family":"Sakaguchi","given":"Shimon"}],"issued":{"date-parts":[["2005",4]]},"accessed":{"date-parts":[["2012",9,22]]},"PMID":"15785760"}}],"schema":"https://github.com/citation-style-language/schema/raw/master/csl-citation.json"}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[55]</w:t>
      </w:r>
      <w:r w:rsidR="000F73DB" w:rsidRPr="004B48D6">
        <w:rPr>
          <w:rFonts w:ascii="Book Antiqua" w:hAnsi="Book Antiqua"/>
          <w:szCs w:val="24"/>
          <w:lang w:val="en-US"/>
        </w:rPr>
        <w:fldChar w:fldCharType="end"/>
      </w:r>
      <w:r w:rsidRPr="004B48D6">
        <w:rPr>
          <w:rFonts w:ascii="Book Antiqua" w:hAnsi="Book Antiqua"/>
          <w:szCs w:val="24"/>
          <w:lang w:val="en-US"/>
        </w:rPr>
        <w:t>, they have an advantage over Teff cells in terms of binding IL-2. In an inflammatory setting, however, when Teff cells also up-regulate CD25, this advantage is lost. Therefore, it was suggested that suppression by IL-2 consumption is predominantly important in steady-state conditions as a feed-back mechanism to prevent Treg cell overgrowth and not in an inflammatory setting</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{"citationID":"krrv6ui8h","properties":{"formattedCitation":"{\\rtf \\super [97]\\nosupersub{}}","plainCitation":"[97]"},"citationItems":[{"id":242,"uris":["http://zotero.org/users/local/GW8LfK84/items/7KCK8U97"],"uri":["http://zotero.org/users/local/GW8LfK84/items/7KCK8U97"],"itemData":{"id":242,"type":"article-journal","title":"Multiple treg suppressive modules and their adaptability","container-title":"Frontiers in immunology","page":"178","volume":"3","source":"NCBI PubMed","abstract":"Foxp3(+) regulatory T cells (Tregs) are a constitutively immunosuppressive cell type critical for the control of autoimmunity and inflammatory pathology. A range of mechanisms of Treg suppression have been identified and it has not always been clear how these different mechanisms interact in order to properly suppress autoimmunity and excessive inflammation. In recent years it has become clear that, while all Tregs seem to share some core suppressive mechanisms, they are also able to adapt to their surroundings in response to a variety of stimuli by homing to the sites of inflammation and exerting ancillary suppressive functions. In this review, we discuss the relevance and possible modes of Treg adaptability and put forward a modular model of Treg suppressive function. Understanding this flexibility may hold the key to understanding the full spectrum of Treg suppressive behavior.","DOI":"10.3389/fimmu.2012.00178","ISSN":"1664-3224","note":"PMID: 22754556","journalAbbreviation":"Front Immunol","language":"eng","author":[{"family":"Wing","given":"James B"},{"family":"Sakaguchi","given":"Shimon"}],"issued":{"date-parts":[["2012"]]},"PMID":"22754556"}}],"schema":"https://github.com/citation-style-language/schema/raw/master/csl-citation.json"}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[97]</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p>
    <w:p w:rsidR="00C97F0A" w:rsidRPr="004B48D6" w:rsidRDefault="00B70668" w:rsidP="000114A3">
      <w:pPr>
        <w:ind w:firstLineChars="100" w:firstLine="240"/>
        <w:rPr>
          <w:rFonts w:ascii="Book Antiqua" w:hAnsi="Book Antiqua"/>
          <w:szCs w:val="24"/>
          <w:lang w:val="en-US"/>
        </w:rPr>
      </w:pPr>
      <w:r w:rsidRPr="004B48D6">
        <w:rPr>
          <w:rFonts w:ascii="Book Antiqua" w:hAnsi="Book Antiqua"/>
          <w:szCs w:val="24"/>
          <w:lang w:val="en-US"/>
        </w:rPr>
        <w:t xml:space="preserve">Since none of </w:t>
      </w:r>
      <w:r w:rsidR="00B00CE9" w:rsidRPr="004B48D6">
        <w:rPr>
          <w:rFonts w:ascii="Book Antiqua" w:hAnsi="Book Antiqua"/>
          <w:szCs w:val="24"/>
          <w:lang w:val="en-US"/>
        </w:rPr>
        <w:t>the above described mechanisms</w:t>
      </w:r>
      <w:r w:rsidRPr="004B48D6">
        <w:rPr>
          <w:rFonts w:ascii="Book Antiqua" w:hAnsi="Book Antiqua"/>
          <w:szCs w:val="24"/>
          <w:lang w:val="en-US"/>
        </w:rPr>
        <w:t xml:space="preserve"> results in a complete absence of regulatory activity when deleted, there is most likely not one core-mechanism of suppression. In this context, Treg-specific CTLA-4 deficiency resulted in systemic autoimmune diseases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{"citationID":"1o8cj5k8ph","properties":{"formattedCitation":"{\\rtf \\super [80]\\nosupersub{}}","plainCitation":"[80]"},"citationItems":[{"id":23,"uris":["http://zotero.org/users/local/GW8LfK84/items/ZAMBC57X"],"uri":["http://zotero.org/users/local/GW8LfK84/items/ZAMBC57X"],"itemData":{"id":23,"type":"article-journal","title":"CTLA-4 control over Foxp3+ regulatory T cell function","container-title":"Science (New York, N.Y.)","page":"271-275","volume":"322","issue":"5899","source":"NCBI PubMed","abstract":"Naturally occurring Foxp3+CD4+ regulatory T cells (Tregs) are essential for maintaining immunological self-tolerance and immune homeostasis. Here, we show that a specific deficiency of cytotoxic T lymphocyte antigen 4 (CTLA-4) in Tregs results in spontaneous development of systemic lymphoproliferation, fatal T cell-mediated autoimmune disease, and hyperproduction of immunoglobulin E in mice, and it also produces potent tumor immunity. Treg-specific CTLA-4 deficiency impairs in vivo and in vitro suppressive function of Tregs-in particular, Treg-mediated down-regulation of CD80 and CD86 expression on dendritic cells. Thus, natural Tregs may critically require CTLA-4 to suppress immune responses by affecting the potency of antigen-presenting cells to activate other T cells.","DOI":"10.1126/science.1160062","ISSN":"1095-9203","note":"PMID: 18845758","journalAbbreviation":"Science","author":[{"family":"Wing","given":"Kajsa"},{"family":"Onishi","given":"Yasushi"},{"family":"Prieto-Martin","given":"Paz"},{"family":"Yamaguchi","given":"Tomoyuki"},{"family":"Miyara","given":"Makoto"},{"family":"Fehervari","given":"Zoltan"},{"family":"Nomura","given":"Takashi"},{"family":"Sakaguchi","given":"Shimon"}],"issued":{"date-parts":[["2008",10,10]]},"accessed":{"date-parts":[["2012",9,22]]},"PMID":"18845758"}}],"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[80]</w:t>
      </w:r>
      <w:r w:rsidR="000F73DB" w:rsidRPr="004B48D6">
        <w:rPr>
          <w:rFonts w:ascii="Book Antiqua" w:hAnsi="Book Antiqua"/>
          <w:szCs w:val="24"/>
          <w:lang w:val="en-US"/>
        </w:rPr>
        <w:fldChar w:fldCharType="end"/>
      </w:r>
      <w:r w:rsidRPr="004B48D6">
        <w:rPr>
          <w:rFonts w:ascii="Book Antiqua" w:hAnsi="Book Antiqua"/>
          <w:szCs w:val="24"/>
          <w:lang w:val="en-US"/>
        </w:rPr>
        <w:t>, but transfer of CTLA-4 deficient Treg cells c</w:t>
      </w:r>
      <w:r w:rsidR="00C71C8C" w:rsidRPr="004B48D6">
        <w:rPr>
          <w:rFonts w:ascii="Book Antiqua" w:hAnsi="Book Antiqua"/>
          <w:szCs w:val="24"/>
          <w:lang w:val="en-US"/>
        </w:rPr>
        <w:t>ould</w:t>
      </w:r>
      <w:r w:rsidRPr="004B48D6">
        <w:rPr>
          <w:rFonts w:ascii="Book Antiqua" w:hAnsi="Book Antiqua"/>
          <w:szCs w:val="24"/>
          <w:lang w:val="en-US"/>
        </w:rPr>
        <w:t xml:space="preserve"> prevent </w:t>
      </w:r>
      <w:r w:rsidR="00C71C8C" w:rsidRPr="004B48D6">
        <w:rPr>
          <w:rFonts w:ascii="Book Antiqua" w:hAnsi="Book Antiqua"/>
          <w:szCs w:val="24"/>
          <w:lang w:val="en-US"/>
        </w:rPr>
        <w:lastRenderedPageBreak/>
        <w:t xml:space="preserve">experimental </w:t>
      </w:r>
      <w:r w:rsidRPr="004B48D6">
        <w:rPr>
          <w:rFonts w:ascii="Book Antiqua" w:hAnsi="Book Antiqua"/>
          <w:szCs w:val="24"/>
          <w:lang w:val="en-US"/>
        </w:rPr>
        <w:t xml:space="preserve">colitis </w:t>
      </w:r>
      <w:r w:rsidRPr="004B48D6">
        <w:rPr>
          <w:rFonts w:ascii="Book Antiqua" w:hAnsi="Book Antiqua"/>
          <w:i/>
          <w:szCs w:val="24"/>
          <w:lang w:val="en-US"/>
        </w:rPr>
        <w:t>in vivo</w:t>
      </w:r>
      <w:r w:rsidR="000F73DB" w:rsidRPr="004B48D6">
        <w:rPr>
          <w:rFonts w:ascii="Book Antiqua" w:hAnsi="Book Antiqua"/>
          <w:i/>
          <w:szCs w:val="24"/>
          <w:lang w:val="en-US"/>
        </w:rPr>
        <w:fldChar w:fldCharType="begin"/>
      </w:r>
      <w:r w:rsidR="007602DF" w:rsidRPr="004B48D6">
        <w:rPr>
          <w:rFonts w:ascii="Book Antiqua" w:hAnsi="Book Antiqua"/>
          <w:i/>
          <w:szCs w:val="24"/>
          <w:lang w:val="en-US"/>
        </w:rPr>
        <w:instrText xml:space="preserve"> ADDIN ZOTERO_ITEM CSL_CITATION {"citationID":"24m3p7neen","properties":{"formattedCitation":"{\\rtf \\super [98]\\nosupersub{}}","plainCitation":"[98]"},"citationItems":[{"id":373,"uris":["http://zotero.org/users/local/GW8LfK84/items/F5HD2N55"],"uri":["http://zotero.org/users/local/GW8LfK84/items/F5HD2N55"],"itemData":{"id":373,"type":"article-journal","title":"Blockade of CTLA-4 on CD4+CD25+ regulatory T cells abrogates their function in vivo","container-title":"Journal of immunology (Baltimore, Md.: 1950)","page":"4376-4383","volume":"177","issue":"7","source":"NCBI PubMed","abstract":"Naturally occurring CD4+ regulatory T cells (T(R)) that express CD25 and the transcription factor FoxP3 play a key role in immune homeostasis, preventing immune pathological responses to self and foreign Ags. CTLA-4 is expressed by a high percentage of these cells, and is often considered as a marker for T(R) in experimental and clinical analysis. However, it has not yet been proven that CTLA-4 has a direct role in T(R) function. In this study, using a T cell-mediated colitis model, we demonstrate that anti-CTLA-4 mAb treatment inhibits T(R) function in vivo via direct effects on CTLA-4-expressing T(R), and not via hyperactivation of colitogenic effector T cells. Although anti-CTLA-4 mAb treatment completely inhibits T(R) function, it does not reduce T(R) numbers or their homing to the GALT, suggesting the Ab mediates its function by blockade of a signal required for T(R) activity. In contrast to the striking effect of the Ab, CTLA-4-deficient mice can produce functional T(R), suggesting that under some circumstances other immune regulatory mechanisms, including the production of IL-10, are able to compensate for the loss of the CTLA-4-mediated pathway. This study provides direct evidence that CTLA-4 has a specific, nonredundant role in the function of normal T(R). This role has to be taken into account when targeting CTLA-4 for therapeutic purposes, as such a strategy will not only boost effector T cell responses, but might also break T(R)-mediated self-tolerance.","ISSN":"0022-1767","note":"PMID: 16982872","journalAbbreviation":"J. Immunol.","language":"eng","author":[{"family":"Read","given":"Simon"},{"family":"Greenwald","given":"Rebecca"},{"family":"Izcue","given":"Ana"},{"family":"Robinson","given":"Nicholas"},{"family":"Mandelbrot","given":"Didier"},{"family":"Francisco","given":"Loise"},{"family":"Sharpe","given":"Arlene H"},{"family":"Powrie","given":"Fiona"}],"issued":{"date-parts":[["2006",10,1]]},"PMID":"16982872"}}],"schema":"https://github.com/citation-style-language/schema/raw/master/csl-citation.json"} </w:instrText>
      </w:r>
      <w:r w:rsidR="000F73DB" w:rsidRPr="004B48D6">
        <w:rPr>
          <w:rFonts w:ascii="Book Antiqua" w:hAnsi="Book Antiqua"/>
          <w:i/>
          <w:szCs w:val="24"/>
          <w:lang w:val="en-US"/>
        </w:rPr>
        <w:fldChar w:fldCharType="separate"/>
      </w:r>
      <w:r w:rsidR="007602DF" w:rsidRPr="004B48D6">
        <w:rPr>
          <w:rFonts w:ascii="Book Antiqua" w:hAnsi="Book Antiqua" w:cs="Times New Roman"/>
          <w:szCs w:val="24"/>
          <w:vertAlign w:val="superscript"/>
          <w:lang w:val="en-US"/>
        </w:rPr>
        <w:t>[98]</w:t>
      </w:r>
      <w:r w:rsidR="000F73DB" w:rsidRPr="004B48D6">
        <w:rPr>
          <w:rFonts w:ascii="Book Antiqua" w:hAnsi="Book Antiqua"/>
          <w:i/>
          <w:szCs w:val="24"/>
          <w:lang w:val="en-US"/>
        </w:rPr>
        <w:fldChar w:fldCharType="end"/>
      </w:r>
      <w:r w:rsidRPr="004B48D6">
        <w:rPr>
          <w:rFonts w:ascii="Book Antiqua" w:hAnsi="Book Antiqua"/>
          <w:szCs w:val="24"/>
          <w:lang w:val="en-US"/>
        </w:rPr>
        <w:t xml:space="preserve"> and IL-10 deficient Treg cells are able to suppress auto-immunity, but cannot prevent </w:t>
      </w:r>
      <w:r w:rsidR="00C71C8C" w:rsidRPr="004B48D6">
        <w:rPr>
          <w:rFonts w:ascii="Book Antiqua" w:hAnsi="Book Antiqua"/>
          <w:szCs w:val="24"/>
          <w:lang w:val="en-US"/>
        </w:rPr>
        <w:t>experimental colitis</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{"citationID":"1slq68ko56","properties":{"formattedCitation":"{\\rtf \\super [86,99]\\nosupersub{}}","plainCitation":"[86,99]"},"citationItems":[{"id":254,"uris":["http://zotero.org/users/local/GW8LfK84/items/7FSCNHFG"],"uri":["http://zotero.org/users/local/GW8LfK84/items/7FSCNHFG"],"itemData":{"id":254,"type":"article-journal","title":"An essential role for interleukin 10 in the function of regulatory T cells that inhibit intestinal inflammation","container-title":"The Journal of experimental medicine","page":"995-1004","volume":"190","issue":"7","source":"NCBI PubMed","abstract":"A T helper cell type 1-mediated colitis develops in severe combined immunodeficient mice after transfer of CD45RB(high) CD4(+) T cells and can be prevented by cotransfer of the CD45RB(low) subset. The immune-suppressive activities of the CD45RB(low) T cell population can be reversed in vivo by administration of an anti-transforming growth factor beta antibody. Here we show that interleukin (IL)-10 is an essential mediator of the regulatory functions of the CD45RB(low) population. This population isolated from IL-10-deficient (IL-10(-/-)) mice was unable to protect from colitis and when transferred alone to immune-deficient recipients induced colitis. Treatment with an anti-murine IL-10 receptor monoclonal antibody abrogated inhibition of colitis mediated by wild-type (WT) CD45RB(low) CD4(+) cells, suggesting that IL-10 was necessary for the effector function of the regulatory T cell population. Inhibition of colitis by WT regulatory T cells was not dependent on IL-10 production by progeny of the CD45RB(high) CD4(+) cells, as CD45RB(low) CD4(+) cells from WT mice were able to inhibit colitis induced by IL-10(-/-) CD45RB(high) CD4(+) cells. These findings provide the first clear evidence that IL-10 plays a nonredundant role in the functioning of regulatory T cells that control inflammatory responses towards intestinal antigens.","ISSN":"0022-1007","note":"PMID: 10510089","journalAbbreviation":"J. Exp. Med.","language":"eng","author":[{"family":"Asseman","given":"C"},{"family":"Mauze","given":"S"},{"family":"Leach","given":"M W"},{"family":"Coffman","given":"R L"},{"family":"Powrie","given":"F"}],"issued":{"date-parts":[["1999",10,4]]},"PMID":"10510089"}},{"id":285,"uris":["http://zotero.org/users/local/GW8LfK84/items/NQGQSAXC"],"uri":["http://zotero.org/users/local/GW8LfK84/items/NQGQSAXC"],"itemData":{"id":285,"type":"article-journal","title":"Differential cytokine requirements for regulation of autoimmune gastritis and colitis by CD4(+)CD25(+) T cells","container-title":"Journal of autoimmunity","page":"115-123","volume":"16","issue":"2","source":"NCBI PubMed","abstract":"Murine autoimmune gastritis, induced by neonatal thymectomy or the injection of CD25-depleted lymphocytes into nu/nu recipients, is characterized by an inflammatory infiltrate into the gastric mucosa, parietal cell destruction and circulating anti-parietal cell antibodies. Using RAG-2(-/-)mice as recipients, we determined that the induction of disease relies on CD4(+)CD25(-)effector cells and prevention relies on CD4(+)CD25(+)regulatory cells; neither requires participation of CD8 cells or B cells. The severity of gastritis was dependent on the cytokine repertoire of CD4(+)CD25(-)effector T cells. Recipients of IL-4(-/-)T cells developed more severe gastritis and recipients of INF-gamma(-/-)T cells developed milder disease than recipients of wildtype or IL-10(-/-)effector T cells. Gastritis did not develop in the absence of IL-12. Protection from gastritis does not require either IL-4 or IL-10 because CD4(+)CD25(+)cells from IL-4(-/-)or IL-10(-/-)mice completely abrogated the disease process. CD4(+)CD25(+)cells also protected RAG-2(-/-)recipients from colitis and inhibitory activity was partially dependent on IL-10 expression. These findings highlight the critical role of CD4(+)CD25(+)regulatory T cells in protection from several autoimmune syndromes and delineate the differential contribution of IL-10 to CD4(+)CD25(+)Treg activity in the settings of gastritis and colitis.","DOI":"10.1006/jaut.2000.0473","ISSN":"0896-8411","note":"PMID: 11247637","journalAbbreviation":"J. Autoimmun.","language":"eng","author":[{"family":"Suri-Payer","given":"E"},{"family":"Cantor","given":"H"}],"issued":{"date-parts":[["2001",3]]},"PMID":"11247637"}}],"schema":"https://github.com/citation-style-language/schema/raw/master/csl-citation.json"}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[86,99]</w:t>
      </w:r>
      <w:r w:rsidR="000F73DB" w:rsidRPr="004B48D6">
        <w:rPr>
          <w:rFonts w:ascii="Book Antiqua" w:hAnsi="Book Antiqua"/>
          <w:szCs w:val="24"/>
          <w:lang w:val="en-US"/>
        </w:rPr>
        <w:fldChar w:fldCharType="end"/>
      </w:r>
      <w:r w:rsidRPr="004B48D6">
        <w:rPr>
          <w:rFonts w:ascii="Book Antiqua" w:hAnsi="Book Antiqua"/>
          <w:szCs w:val="24"/>
          <w:lang w:val="en-US"/>
        </w:rPr>
        <w:t xml:space="preserve">. </w:t>
      </w:r>
      <w:r w:rsidR="00C71C8C" w:rsidRPr="004B48D6">
        <w:rPr>
          <w:rFonts w:ascii="Book Antiqua" w:hAnsi="Book Antiqua"/>
          <w:szCs w:val="24"/>
          <w:lang w:val="en-US"/>
        </w:rPr>
        <w:t>Thus</w:t>
      </w:r>
      <w:r w:rsidRPr="004B48D6">
        <w:rPr>
          <w:rFonts w:ascii="Book Antiqua" w:hAnsi="Book Antiqua"/>
          <w:szCs w:val="24"/>
          <w:lang w:val="en-US"/>
        </w:rPr>
        <w:t>, Treg cells can compensate for defects and adapt to environmental circumstances.</w:t>
      </w:r>
      <w:bookmarkStart w:id="8" w:name="_Toc371366858"/>
    </w:p>
    <w:p w:rsidR="006064DC" w:rsidRPr="004B48D6" w:rsidRDefault="006064DC" w:rsidP="004B48D6">
      <w:pPr>
        <w:rPr>
          <w:rFonts w:ascii="Book Antiqua" w:hAnsi="Book Antiqua"/>
          <w:szCs w:val="24"/>
          <w:lang w:val="en-US"/>
        </w:rPr>
      </w:pPr>
    </w:p>
    <w:p w:rsidR="0080042E" w:rsidRPr="000114A3" w:rsidRDefault="000114A3" w:rsidP="000114A3">
      <w:pPr>
        <w:rPr>
          <w:rFonts w:ascii="Book Antiqua" w:eastAsia="Times New Roman" w:hAnsi="Book Antiqua" w:cs="Times New Roman"/>
          <w:b/>
          <w:bCs/>
          <w:szCs w:val="24"/>
          <w:lang w:val="en-US"/>
        </w:rPr>
      </w:pPr>
      <w:r w:rsidRPr="000114A3">
        <w:rPr>
          <w:rFonts w:ascii="Book Antiqua" w:hAnsi="Book Antiqua"/>
          <w:b/>
          <w:szCs w:val="24"/>
        </w:rPr>
        <w:t>THE EFFECTS OF BLOCKING COSTIMULATORY SIGNALS</w:t>
      </w:r>
    </w:p>
    <w:p w:rsidR="006064DC" w:rsidRPr="004B48D6" w:rsidRDefault="006064DC" w:rsidP="004B48D6">
      <w:pPr>
        <w:rPr>
          <w:rFonts w:ascii="Book Antiqua" w:hAnsi="Book Antiqua"/>
          <w:szCs w:val="24"/>
          <w:lang w:val="en-GB"/>
        </w:rPr>
      </w:pPr>
      <w:r w:rsidRPr="004B48D6">
        <w:rPr>
          <w:rFonts w:ascii="Book Antiqua" w:hAnsi="Book Antiqua"/>
          <w:szCs w:val="24"/>
          <w:lang w:val="en-GB"/>
        </w:rPr>
        <w:t>Since the “second” or “costimulatory” signal is of great importance for the activation and successful differentiation of naive T cells into fully functional Teff cells</w:t>
      </w:r>
      <w:r w:rsidR="000F73DB" w:rsidRPr="004B48D6">
        <w:rPr>
          <w:rFonts w:ascii="Book Antiqua" w:hAnsi="Book Antiqua"/>
          <w:szCs w:val="24"/>
          <w:lang w:val="en-GB"/>
        </w:rPr>
        <w:fldChar w:fldCharType="begin"/>
      </w:r>
      <w:r w:rsidR="007B2872" w:rsidRPr="004B48D6">
        <w:rPr>
          <w:rFonts w:ascii="Book Antiqua" w:hAnsi="Book Antiqua"/>
          <w:szCs w:val="24"/>
          <w:lang w:val="en-GB"/>
        </w:rPr>
        <w:instrText xml:space="preserve"> ADDIN ZOTERO_ITEM CSL_CITATION {"citationID":"je5srh372","properties":{"formattedCitation":"{\\rtf \\super [6]\\nosupersub{}}","plainCitation":"[6]"},"citationItems":[{"id":89,"uris":["http://zotero.org/users/local/GW8LfK84/items/4C9CC6FI"],"uri":["http://zotero.org/users/local/GW8LfK84/items/4C9CC6FI"],"itemData":{"id":89,"type":"article-journal","title":"A two-step, two-signal model for the primary activation of precursor helper T cells","container-title":"Proceedings of the National Academy of Sciences of the United States of America","page":"185-190","volume":"96","issue":"1","source":"NCBI PubMed","abstract":"I present here a new model for the primary activation of precursor helper T cells. Observations demonstrate that the immune system learns not to respond to extrathymic, organ-specific self-antigens because of their early appearance in development. The immune system thus discriminates between peripheral self-antigens and foreign antigens and, when mature, usually makes an immune response against only the latter. Contemporary models for the activation and inactivation of T helper (Th) function do not account for such discrimination. The model proposed here is consistent with contemporary findings and incorporates a mechanism of peripheral self-nonself discrimination.","ISSN":"0027-8424","note":"PMID: 9874793","journalAbbreviation":"Proc. Natl. Acad. Sci. U.S.A.","author":[{"family":"Bretscher","given":"P A"}],"issued":{"date-parts":[["1999",1,5]]},"PMID":"9874793"}}],"schema":"https://github.com/citation-style-language/schema/raw/master/csl-citation.json"} </w:instrText>
      </w:r>
      <w:r w:rsidR="000F73DB" w:rsidRPr="004B48D6">
        <w:rPr>
          <w:rFonts w:ascii="Book Antiqua" w:hAnsi="Book Antiqua"/>
          <w:szCs w:val="24"/>
          <w:lang w:val="en-GB"/>
        </w:rPr>
        <w:fldChar w:fldCharType="separate"/>
      </w:r>
      <w:r w:rsidR="007B2872" w:rsidRPr="004B48D6">
        <w:rPr>
          <w:rFonts w:ascii="Book Antiqua" w:hAnsi="Book Antiqua" w:cs="Times New Roman"/>
          <w:szCs w:val="24"/>
          <w:vertAlign w:val="superscript"/>
          <w:lang w:val="en-US"/>
        </w:rPr>
        <w:t>[6]</w:t>
      </w:r>
      <w:r w:rsidR="000F73DB" w:rsidRPr="004B48D6">
        <w:rPr>
          <w:rFonts w:ascii="Book Antiqua" w:hAnsi="Book Antiqua"/>
          <w:szCs w:val="24"/>
          <w:lang w:val="en-GB"/>
        </w:rPr>
        <w:fldChar w:fldCharType="end"/>
      </w:r>
      <w:r w:rsidRPr="004B48D6">
        <w:rPr>
          <w:rFonts w:ascii="Book Antiqua" w:hAnsi="Book Antiqua"/>
          <w:szCs w:val="24"/>
          <w:lang w:val="en-GB"/>
        </w:rPr>
        <w:t>, blocking these pathways presents a promising approach to treat T cell mediated autoimmune diseases (</w:t>
      </w:r>
      <w:r w:rsidRPr="000114A3">
        <w:rPr>
          <w:rFonts w:ascii="Book Antiqua" w:hAnsi="Book Antiqua"/>
          <w:i/>
          <w:szCs w:val="24"/>
          <w:lang w:val="en-GB"/>
        </w:rPr>
        <w:t>e.g.</w:t>
      </w:r>
      <w:r w:rsidR="000114A3">
        <w:rPr>
          <w:rFonts w:ascii="Book Antiqua" w:hAnsi="Book Antiqua" w:hint="eastAsia"/>
          <w:szCs w:val="24"/>
          <w:lang w:val="en-GB" w:eastAsia="zh-CN"/>
        </w:rPr>
        <w:t>,</w:t>
      </w:r>
      <w:r w:rsidRPr="004B48D6">
        <w:rPr>
          <w:rFonts w:ascii="Book Antiqua" w:hAnsi="Book Antiqua"/>
          <w:szCs w:val="24"/>
          <w:lang w:val="en-GB"/>
        </w:rPr>
        <w:t xml:space="preserve"> rheumatoid arthritis or multiple sclerosis), transplant rejections or graft </w:t>
      </w:r>
      <w:r w:rsidRPr="004B48D6">
        <w:rPr>
          <w:rFonts w:ascii="Book Antiqua" w:hAnsi="Book Antiqua"/>
          <w:i/>
          <w:szCs w:val="24"/>
          <w:lang w:val="en-GB"/>
        </w:rPr>
        <w:t>vs</w:t>
      </w:r>
      <w:r w:rsidRPr="004B48D6">
        <w:rPr>
          <w:rFonts w:ascii="Book Antiqua" w:hAnsi="Book Antiqua"/>
          <w:szCs w:val="24"/>
          <w:lang w:val="en-GB"/>
        </w:rPr>
        <w:t xml:space="preserve"> host disease (GvHD). Compared to conventional immunosuppressive drugs, costimulation blockade provides the advantage of</w:t>
      </w:r>
      <w:r w:rsidR="0080042E" w:rsidRPr="004B48D6">
        <w:rPr>
          <w:rFonts w:ascii="Book Antiqua" w:hAnsi="Book Antiqua"/>
          <w:szCs w:val="24"/>
          <w:lang w:val="en-GB"/>
        </w:rPr>
        <w:t xml:space="preserve"> selective inhibition of T cell </w:t>
      </w:r>
      <w:r w:rsidRPr="004B48D6">
        <w:rPr>
          <w:rFonts w:ascii="Book Antiqua" w:hAnsi="Book Antiqua"/>
          <w:szCs w:val="24"/>
          <w:lang w:val="en-GB"/>
        </w:rPr>
        <w:t>responses and has the potential of inducing long-lasting antigen-specific tolerance</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{"citationID":"1ormfchhh5","properties":{"formattedCitation":"{\\rtf \\super [100]\\nosupersub{}}","plainCitation":"[100]"},"citationItems":[{"id":7,"uris":["http://zotero.org/users/local/GW8LfK84/items/IJWUD4MA"],"uri":["http://zotero.org/users/local/GW8LfK84/items/IJWUD4MA"],"itemData":{"id":7,"type":"article-journal","title":"Costimulation blockade in autoimmunity and transplantation","container-title":"The Journal of allergy and clinical immunology","page":"299-306; quiz 307-308","volume":"121","issue":"2","source":"NCBI PubMed","abstract":"Signaling through the costimulation receptors is a critical pathway in the regulation of T-cell activation. The selective costimulation inhibitor abatacept (cytotoxic T lymphocyte-associated antigen 4-Ig) binds to CD80 and CD86 on antigen-presenting cells, blocking interaction with CD28 on T cells, and is approved for the treatment of moderate to severe rheumatoid arthritis. Belatacept (LEA29Y), currently enrolling phase III trials in renal transplantation, was rationally designed from abatacept to bind with more avidity to CD86, providing the more potent immunosuppressive properties required for immunosuppression in transplantation. This review describes the relevant preclinical studies and summarizes recent clinical findings on these 2 molecules in autoimmune diseases and organ transplantation. Although both inhibit the CD28 costimulatory pathway, they are tailored for specific disease states--abatacept for autoimmune diseases and belatacept for transplantation.","DOI":"10.1016/j.jaci.2008.01.002","ISSN":"1097-6825","note":"PMID: 18269922","journalAbbreviation":"J. Allergy Clin. Immunol.","author":[{"family":"Vincenti","given":"Flavio"}],"issued":{"date-parts":[["2008",2]]},"accessed":{"date-parts":[["2012",9,22]]},"PMID":"18269922"}}],"schema":"https://github.com/citation-style-language/schema/raw/master/csl-citation.json"}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[100]</w:t>
      </w:r>
      <w:r w:rsidR="000F73DB" w:rsidRPr="004B48D6">
        <w:rPr>
          <w:rFonts w:ascii="Book Antiqua" w:hAnsi="Book Antiqua"/>
          <w:szCs w:val="24"/>
          <w:lang w:val="en-GB"/>
        </w:rPr>
        <w:fldChar w:fldCharType="end"/>
      </w:r>
      <w:r w:rsidRPr="004B48D6">
        <w:rPr>
          <w:rFonts w:ascii="Book Antiqua" w:hAnsi="Book Antiqua"/>
          <w:szCs w:val="24"/>
          <w:lang w:val="en-GB"/>
        </w:rPr>
        <w:t>. The most promising and best studied candidates for such manipulations are the CD28/B7 and CD40/CD40L pathways as they are both critical for T cell activation.</w:t>
      </w:r>
    </w:p>
    <w:p w:rsidR="006064DC" w:rsidRPr="004B48D6" w:rsidRDefault="006064DC" w:rsidP="004B48D6">
      <w:pPr>
        <w:rPr>
          <w:rFonts w:ascii="Book Antiqua" w:hAnsi="Book Antiqua"/>
          <w:szCs w:val="24"/>
          <w:lang w:val="en-GB"/>
        </w:rPr>
      </w:pPr>
    </w:p>
    <w:p w:rsidR="0080042E" w:rsidRPr="000114A3" w:rsidRDefault="006064DC" w:rsidP="000114A3">
      <w:pPr>
        <w:pStyle w:val="IsiHeading3"/>
        <w:spacing w:before="0" w:line="360" w:lineRule="auto"/>
        <w:jc w:val="both"/>
        <w:outlineLvl w:val="9"/>
        <w:rPr>
          <w:rFonts w:ascii="Book Antiqua" w:eastAsiaTheme="minorEastAsia" w:hAnsi="Book Antiqua"/>
          <w:i/>
          <w:color w:val="auto"/>
          <w:szCs w:val="24"/>
          <w:lang w:val="en-GB" w:eastAsia="zh-CN"/>
        </w:rPr>
      </w:pPr>
      <w:bookmarkStart w:id="9" w:name="_Toc371366860"/>
      <w:r w:rsidRPr="000114A3">
        <w:rPr>
          <w:rFonts w:ascii="Book Antiqua" w:hAnsi="Book Antiqua"/>
          <w:i/>
          <w:color w:val="auto"/>
          <w:szCs w:val="24"/>
          <w:lang w:val="en-GB"/>
        </w:rPr>
        <w:t>Blocking the CD28/B7 pathway</w:t>
      </w:r>
      <w:bookmarkEnd w:id="9"/>
      <w:r w:rsidRPr="000114A3">
        <w:rPr>
          <w:rFonts w:ascii="Book Antiqua" w:hAnsi="Book Antiqua"/>
          <w:i/>
          <w:color w:val="auto"/>
          <w:szCs w:val="24"/>
          <w:lang w:val="en-GB"/>
        </w:rPr>
        <w:t xml:space="preserve"> </w:t>
      </w:r>
      <w:r w:rsidR="0080042E" w:rsidRPr="000114A3">
        <w:rPr>
          <w:rFonts w:ascii="Book Antiqua" w:hAnsi="Book Antiqua"/>
          <w:i/>
          <w:color w:val="auto"/>
          <w:szCs w:val="24"/>
          <w:lang w:val="en-GB"/>
        </w:rPr>
        <w:t>using CTLA-4Ig</w:t>
      </w:r>
    </w:p>
    <w:p w:rsidR="006064DC" w:rsidRPr="004B48D6" w:rsidRDefault="006064DC" w:rsidP="004B48D6">
      <w:pPr>
        <w:pStyle w:val="a4"/>
        <w:spacing w:before="0" w:after="0"/>
        <w:rPr>
          <w:rFonts w:ascii="Book Antiqua" w:hAnsi="Book Antiqua"/>
          <w:szCs w:val="24"/>
          <w:lang w:val="en-GB"/>
        </w:rPr>
      </w:pPr>
      <w:r w:rsidRPr="004B48D6">
        <w:rPr>
          <w:rFonts w:ascii="Book Antiqua" w:hAnsi="Book Antiqua"/>
          <w:szCs w:val="24"/>
          <w:lang w:val="en-GB"/>
        </w:rPr>
        <w:t xml:space="preserve">Up to now, the most promising candidate to achieve CD28/B7 costimulation blockade is the CTLA-4Ig fusion protein. It consists of the extracellular domain of the CTLA-4 molecule fused to </w:t>
      </w:r>
      <w:r w:rsidR="00CB7E58" w:rsidRPr="004B48D6">
        <w:rPr>
          <w:rFonts w:ascii="Book Antiqua" w:hAnsi="Book Antiqua"/>
          <w:szCs w:val="24"/>
          <w:lang w:val="en-GB"/>
        </w:rPr>
        <w:t>the</w:t>
      </w:r>
      <w:r w:rsidRPr="004B48D6">
        <w:rPr>
          <w:rFonts w:ascii="Book Antiqua" w:hAnsi="Book Antiqua"/>
          <w:szCs w:val="24"/>
          <w:lang w:val="en-GB"/>
        </w:rPr>
        <w:t xml:space="preserve"> F</w:t>
      </w:r>
      <w:r w:rsidRPr="004B48D6">
        <w:rPr>
          <w:rFonts w:ascii="Book Antiqua" w:hAnsi="Book Antiqua"/>
          <w:szCs w:val="24"/>
          <w:vertAlign w:val="subscript"/>
          <w:lang w:val="en-GB"/>
        </w:rPr>
        <w:t>c</w:t>
      </w:r>
      <w:r w:rsidRPr="004B48D6">
        <w:rPr>
          <w:rFonts w:ascii="Book Antiqua" w:hAnsi="Book Antiqua"/>
          <w:szCs w:val="24"/>
          <w:lang w:val="en-GB"/>
        </w:rPr>
        <w:t xml:space="preserve">-region of IgG. CTLA-4-Ig </w:t>
      </w:r>
      <w:r w:rsidR="00CB7E58" w:rsidRPr="004B48D6">
        <w:rPr>
          <w:rFonts w:ascii="Book Antiqua" w:hAnsi="Book Antiqua"/>
          <w:szCs w:val="24"/>
          <w:lang w:val="en-GB"/>
        </w:rPr>
        <w:t>binds</w:t>
      </w:r>
      <w:r w:rsidRPr="004B48D6">
        <w:rPr>
          <w:rFonts w:ascii="Book Antiqua" w:hAnsi="Book Antiqua"/>
          <w:szCs w:val="24"/>
          <w:lang w:val="en-GB"/>
        </w:rPr>
        <w:t xml:space="preserve"> both B7 molecules with the same high binding affinity as CTLA-4. The effect of CTLA-4Ig has first been demonstrated in an animal model of islet transplantation, where CTLA-4Ig treatment led to long-term acceptance of xenografts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{"citationID":"1mm3r9egn9","properties":{"formattedCitation":"{\\rtf \\super [101]\\nosupersub{}}","plainCitation":"[101]"},"citationItems":[{"id":400,"uris":["http://zotero.org/users/local/GW8LfK84/items/29J7KPZC"],"uri":["http://zotero.org/users/local/GW8LfK84/items/29J7KPZC"],"itemData":{"id":400,"type":"article-journal","title":"Long-term survival of xenogeneic pancreatic islet grafts induced by CTLA4lg","container-title":"Science (New York, N.Y.)","page":"789-792","volume":"257","issue":"5071","source":"NCBI PubMed","abstract":"Antigen-specific T cell activation depends on T cell receptor-ligand interaction and costimulatory signals generated when accessory molecules bind to their ligands, such as CD28 to the B7 (also called BB1) molecule. A soluble fusion protein of human CTLA-4 (a protein homologous to CD28) and the immunoglobulin (lg) G1 Fc region (CTLA4lg) binds to human and murine B7 with high avidity and blocks T cell activation in vitro. CTLA4lg therapy blocked human pancreatic islet rejection in mice by directly affecting T cell recognition of B7+ antigen-presenting cells. In addition, CTLA4lg induced long-term, donor-specific tolerance, which may have applications to human organ transplantation.","ISSN":"0036-8075","note":"PMID: 1323143","journalAbbreviation":"Science","language":"eng","author":[{"family":"Lenschow","given":"D J"},{"family":"Zeng","given":"Y"},{"family":"Thistlethwaite","given":"J R"},{"family":"Montag","given":"A"},{"family":"Brady","given":"W"},{"family":"Gibson","given":"M G"},{"family":"Linsley","given":"P S"},{"family":"Bluestone","given":"J A"}],"issued":{"date-parts":[["1992",8,7]]},"PMID":"1323143"}}],"schema":"https://github.com/citation-style-language/schema/raw/master/csl-citation.json"}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[101]</w:t>
      </w:r>
      <w:r w:rsidR="000F73DB" w:rsidRPr="004B48D6">
        <w:rPr>
          <w:rFonts w:ascii="Book Antiqua" w:hAnsi="Book Antiqua"/>
          <w:szCs w:val="24"/>
          <w:lang w:val="en-GB"/>
        </w:rPr>
        <w:fldChar w:fldCharType="end"/>
      </w:r>
      <w:r w:rsidRPr="004B48D6">
        <w:rPr>
          <w:rFonts w:ascii="Book Antiqua" w:hAnsi="Book Antiqua"/>
          <w:szCs w:val="24"/>
          <w:lang w:val="en-GB"/>
        </w:rPr>
        <w:t xml:space="preserve">. Also in systems of allogeneic islet or cardiac transplantation or </w:t>
      </w:r>
      <w:r w:rsidR="00CB7E58" w:rsidRPr="004B48D6">
        <w:rPr>
          <w:rFonts w:ascii="Book Antiqua" w:hAnsi="Book Antiqua"/>
          <w:szCs w:val="24"/>
          <w:lang w:val="en-GB"/>
        </w:rPr>
        <w:t xml:space="preserve">graft </w:t>
      </w:r>
      <w:r w:rsidR="00CB7E58" w:rsidRPr="004B48D6">
        <w:rPr>
          <w:rFonts w:ascii="Book Antiqua" w:hAnsi="Book Antiqua"/>
          <w:i/>
          <w:szCs w:val="24"/>
          <w:lang w:val="en-GB"/>
        </w:rPr>
        <w:t>vs</w:t>
      </w:r>
      <w:r w:rsidR="00CB7E58" w:rsidRPr="004B48D6">
        <w:rPr>
          <w:rFonts w:ascii="Book Antiqua" w:hAnsi="Book Antiqua"/>
          <w:szCs w:val="24"/>
          <w:lang w:val="en-GB"/>
        </w:rPr>
        <w:t xml:space="preserve"> host disease (GvHD)</w:t>
      </w:r>
      <w:r w:rsidRPr="004B48D6">
        <w:rPr>
          <w:rFonts w:ascii="Book Antiqua" w:hAnsi="Book Antiqua"/>
          <w:szCs w:val="24"/>
          <w:lang w:val="en-GB"/>
        </w:rPr>
        <w:t>, CTLA-4Ig could prolong survival and reduce rejection</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{"citationID":"wPkIwKGS","properties":{"formattedCitation":"{\\rtf \\super [102\\uc0\\u8211{}104]\\nosupersub{}}","plainCitation":"[102–104]"},"citationItems":[{"id":504,"uris":["http://zotero.org/users/local/GW8LfK84/items/7A8RMU2E"],"uri":["http://zotero.org/users/local/GW8LfK84/items/7A8RMU2E"],"itemData":{"id":504,"type":"article-journal","title":"Long-term acceptance of major histocompatibility complex mismatched cardiac allografts induced by CTLA4Ig plus donor-specific transfusion","container-title":"The Journal of experimental medicine","page":"1801-1806","volume":"178","issue":"5","source":"NCBI PubMed","abstract":"Allograft rejection is a T cell-dependent process. Productive T cell activation by antigen requires antigen engagement of the T cell receptor as well as costimulatory signals delivered through other T cell surface molecules such as CD28. Engagement of CD28 by its natural ligand B7 can be blocked using a soluble recombinant fusion protein, CTLA4Ig. Administration of CTLA4Ig blocks antigen-specific immune responses in vitro and in vivo, and we have shown that treatment of rats with a 7-d course of CTLA4Ig at the time of transplantation leads to prolonged survival of cardiac allografts (median 30 d), although most grafts are eventually rejected. Here, we have explored additional strategies employing CTLA4Ig in order to achieve long-term allograft survival. Our data indicate that donor-specific transfusion (DST) plus CTLA4Ig can provide effective antigen-specific immunosuppression. When DST is administered at the time of transplantation followed by a single dose of CTLA4Ig 2 d later, all animals had long-term graft survival (&gt; 60 d). These animals had delayed responses to donor-type skin transplants, compared with normal rejection responses to third-party skin transplants. Furthermore, donor-matched second cardiac allografts were well tolerated with minimal histologic evidence of rejection. These data indicate that peritransplant use of DST followed by subsequent treatment with CTLA4Ig can induce prolonged, often indefinite, cardiac allograft acceptance. These results may be clinically applicable for cadaveric organ and tissue transplantation in humans.","ISSN":"0022-1007","note":"PMID: 8228826","journalAbbreviation":"J. Exp. Med.","language":"eng","author":[{"family":"Lin","given":"H"},{"family":"Bolling","given":"S F"},{"family":"Linsley","given":"P S"},{"family":"Wei","given":"R Q"},{"family":"Gordon","given":"D"},{"family":"Thompson","given":"C B"},{"family":"Turka","given":"L A"}],"issued":{"date-parts":[["1993",11,1]]},"PMID":"8228826"}},{"id":392,"uris":["http://zotero.org/users/local/GW8LfK84/items/2E2I82BH"],"uri":["http://zotero.org/users/local/GW8LfK84/items/2E2I82BH"],"itemData":{"id":392,"type":"article-journal","title":"In vivo blockade of CD28/CTLA4: B7/BB1 interaction with CTLA4-Ig reduces lethal murine graft-versus-host disease across the major histocompatibility complex barrier in mice","container-title":"Blood","page":"3815-3825","volume":"83","issue":"12","source":"NCBI PubMed","abstract":"We tested whether the in vivo infusion of recombinant, soluble CTLA4 fused with Ig heavy chains, as a surrogate ligand used to block CD28/CTLA4 T-cell costimulation, could prevent efficient T-cell activation and thereby reduce graft-versus-host disease (GVHD). Lethally irradiated B10.BR recipients of major histocompatibility complex disparate C57BL/6 donor grafts received intraperitoneal injections of human CTLA4-Ig (hCTLA4-Ig) or murine CTLA4-Ig (mCTLA4-Ig) in various doses and schedules beginning on day -1 or day 0 of bone marrow transplantation (BMT). In all five experiments, recipients of CTLA4-Ig had a significantly higher actuarial survival rate compared to mice injected with an irrelevant antibody control (L6) or saline alone. Survival rates in recipients of hL6 or PBS were 0% at 29 to 45 days post-BMT. In recipients of CTLA4-Ig, survival rates were as high as 63% mice surviving 3 months post-BMT. However, protection was somewhat variable and recipients of CTLA4-Ig were not GVHD-free by body weight, clinical appearance, and histopathologic examination. There were no significant differences in the survival rates in comparing injection dose, injection duration, or species of CTLA4-Ig (hCTLA4-Ig v mCTLA4-Ig). Splenic and peripheral blood flow cytometry studies of long-term hCTLA4-Ig-injected survivors showed a significant peripheral B-cell and CD4+ T-cell lymphopenia, consistent with GVHD. A kinetic study of splenic reconstitution was performed in mice that received hCTLA4-Ig and showed that mature splenic localized CD8+ T-cell repopulation was not significantly different in recipients of hCTLA4-Ig compared with hL6, despite the significant increase in actuarial survival rate in that experiment. These data suggest that the beneficial effect of hCTLA4-Ig on survival is not mediated by interfering with mature donor-derived T-cell repopulation post-BMT. Neither hCTLA4-Ig nor mCTLA4-Ig interfered with hematopoietic recovery post-BMT. We conclude that CTLA4-Ig (most likely in combination with other agents) may represent an important new modality for GVHD prevention.","ISSN":"0006-4971","note":"PMID: 7515723","shortTitle":"In vivo blockade of CD28/CTLA4","journalAbbreviation":"Blood","language":"eng","author":[{"family":"Blazar","given":"B R"},{"family":"Taylor","given":"P A"},{"family":"Linsley","given":"P S"},{"family":"Vallera","given":"D A"}],"issued":{"date-parts":[["1994",6,15]]},"PMID":"7515723"}},{"id":506,"uris":["http://zotero.org/users/local/GW8LfK84/items/53ITBFBV"],"uri":["http://zotero.org/users/local/GW8LfK84/items/53ITBFBV"],"itemData":{"id":506,"type":"article-journal","title":"Transplantation tolerance induced by CTLA4-Ig","container-title":"Transplantation","page":"1701-1706","volume":"57","issue":"12","source":"NCBI PubMed","abstract":"The rejection of the transplanted allograft is dependent on T cell activation, which requires T cell receptor engagement by antigen and costimulatory signals delivered by T cell surface molecules such as CD28. CTLA4-Ig is a fusion protein that has previously been shown to block the CD28-mediated costimulatory signal and inhibit immune responses in vitro and in vivo. In this report we show that treatment of the C3H/He recipient of a BALB/c vascularized cardiac allograft with a 12-day course of CTLA4-Ig produced indefinite graft survival (&gt; 100 days) in the majority of recipients. In addition, these recipients demonstrated donor-specific transplantation tolerance when tested with donor-specific (BALB/c) and third-party (C57BL/10) skin grafts. These results demonstrate that CTLA4-Ig can induce transplantation tolerance in the adult murine cardiac allograft model.","ISSN":"0041-1337","note":"PMID: 8016872","journalAbbreviation":"Transplantation","language":"eng","author":[{"family":"Pearson","given":"T C"},{"family":"Alexander","given":"D Z"},{"family":"Winn","given":"K J"},{"family":"Linsley","given":"P S"},{"family":"Lowry","given":"R P"},{"family":"Larsen","given":"C P"}],"issued":{"date-parts":[["1994",6,27]]},"PMID":"8016872"}}],"schema":"https://github.com/citation-style-language/schema/raw/master/csl-citation.json"}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[102–104]</w:t>
      </w:r>
      <w:r w:rsidR="000F73DB" w:rsidRPr="004B48D6">
        <w:rPr>
          <w:rFonts w:ascii="Book Antiqua" w:hAnsi="Book Antiqua"/>
          <w:szCs w:val="24"/>
          <w:lang w:val="en-GB"/>
        </w:rPr>
        <w:fldChar w:fldCharType="end"/>
      </w:r>
      <w:r w:rsidRPr="004B48D6">
        <w:rPr>
          <w:rFonts w:ascii="Book Antiqua" w:hAnsi="Book Antiqua"/>
          <w:szCs w:val="24"/>
          <w:lang w:val="en-GB"/>
        </w:rPr>
        <w:t xml:space="preserve">. Furthermore, CTLA-4Ig is a potent </w:t>
      </w:r>
      <w:r w:rsidR="00B42A13" w:rsidRPr="004B48D6">
        <w:rPr>
          <w:rFonts w:ascii="Book Antiqua" w:hAnsi="Book Antiqua"/>
          <w:szCs w:val="24"/>
          <w:lang w:val="en-GB"/>
        </w:rPr>
        <w:t>immuno</w:t>
      </w:r>
      <w:r w:rsidRPr="004B48D6">
        <w:rPr>
          <w:rFonts w:ascii="Book Antiqua" w:hAnsi="Book Antiqua"/>
          <w:szCs w:val="24"/>
          <w:lang w:val="en-GB"/>
        </w:rPr>
        <w:t xml:space="preserve">suppressor in animal models of autoimmunity such as </w:t>
      </w:r>
      <w:r w:rsidR="00825D6B" w:rsidRPr="004B48D6">
        <w:rPr>
          <w:rFonts w:ascii="Book Antiqua" w:hAnsi="Book Antiqua"/>
          <w:szCs w:val="24"/>
          <w:lang w:val="en-GB"/>
        </w:rPr>
        <w:t>experimental autoimmune encephalomyelitis (</w:t>
      </w:r>
      <w:r w:rsidRPr="004B48D6">
        <w:rPr>
          <w:rFonts w:ascii="Book Antiqua" w:hAnsi="Book Antiqua"/>
          <w:szCs w:val="24"/>
          <w:lang w:val="en-GB"/>
        </w:rPr>
        <w:t>EAE</w:t>
      </w:r>
      <w:r w:rsidR="00825D6B" w:rsidRPr="004B48D6">
        <w:rPr>
          <w:rFonts w:ascii="Book Antiqua" w:hAnsi="Book Antiqua"/>
          <w:szCs w:val="24"/>
          <w:lang w:val="en-GB"/>
        </w:rPr>
        <w:t>)</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{"citationID":"8hutovo2l","properties":{"formattedCitation":"{\\rtf \\super [105]\\nosupersub{}}","plainCitation":"[105]"},"citationItems":[{"id":394,"uris":["http://zotero.org/users/local/GW8LfK84/items/CW84H368"],"uri":["http://zotero.org/users/local/GW8LfK84/items/CW84H368"],"itemData":{"id":394,"type":"article-journal","title":"Long-term inhibition of murine experimental autoimmune encephalomyelitis using CTLA-4-Fc supports a key role for CD28 costimulation","container-title":"The Journal of clinical investigation","page":"2783-2789","volume":"95","issue":"6","source":"NCBI PubMed","abstract":"T cell activation involves not only recognition of antigen presented by the MHC, but also nonspecific interactions termed \"costimulation.\" The costimulatory molecules B7-1 and B7-2 are ligands on antigen-presenting cells for the CD28 and CTLA-4 receptors on T cells. Previously, a fusion protein consisting of human CTLA-4 linked to human Fc was shown to bind B7-1 and B7-2 with high avidity and to prevent specific T cell activation. Here we investigated the effects of a recombinant fusion protein consisting of the extracellular domain of human CTLA-4 bound to mouse IgG2a Fc (CTLA-4-Fc) upon experimental autoimmune encephalomyelitis, a T cell-mediated disease that serves as a model for multiple sclerosis. CTLA-4-Fc prevented experimental autoimmune encephalomyelitis in 26 of 28 CTLA-4-Fc-treated mice (median maximum score 0), whereas 28 of 30 mice treated with control mouse IgG2a developed disease (median maximum score 2.75). Less inflammation and virtually no demyelination or axonal loss occurred in CTLA-4-Fc-treated compared with control-treated mice. Activated splenocytes from CTLA-4-Fc-treated mice were able to transfer disease adoptively to naive recipients. These results indicate a key role for the B7/CD28 system in the development of actively induced murine experimental autoimmune encephalomyelitis, suggesting an area of investigation with therapeutic potential for multiple sclerosis.","DOI":"10.1172/JCI117982","ISSN":"0021-9738","note":"PMID: 7539461","journalAbbreviation":"J. Clin. Invest.","language":"eng","author":[{"family":"Cross","given":"A H"},{"family":"Girard","given":"T J"},{"family":"Giacoletto","given":"K S"},{"family":"Evans","given":"R J"},{"family":"Keeling","given":"R M"},{"family":"Lin","given":"R F"},{"family":"Trotter","given":"J L"},{"family":"Karr","given":"R W"}],"issued":{"date-parts":[["1995",6]]},"PMID":"7539461"}}],"schema":"https://github.com/citation-style-language/schema/raw/master/csl-citation.json"}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rPr>
        <w:t>[105]</w:t>
      </w:r>
      <w:r w:rsidR="000F73DB" w:rsidRPr="004B48D6">
        <w:rPr>
          <w:rFonts w:ascii="Book Antiqua" w:hAnsi="Book Antiqua"/>
          <w:szCs w:val="24"/>
          <w:lang w:val="en-GB"/>
        </w:rPr>
        <w:fldChar w:fldCharType="end"/>
      </w:r>
      <w:r w:rsidRPr="004B48D6">
        <w:rPr>
          <w:rFonts w:ascii="Book Antiqua" w:hAnsi="Book Antiqua"/>
          <w:szCs w:val="24"/>
          <w:lang w:val="en-GB"/>
        </w:rPr>
        <w:t>, diabetes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{"citationID":"1lm2h1gh4f","properties":{"formattedCitation":"{\\rtf \\super [106]\\nosupersub{}}","plainCitation":"[106]"},"citationItems":[{"id":508,"uris":["http://zotero.org/users/local/GW8LfK84/items/RMEXABZJ"],"uri":["http://zotero.org/users/local/GW8LfK84/items/RMEXABZJ"],"itemData":{"id":508,"type":"article-journal","title":"Differential effects of anti-B7-1 and anti-B7-2 monoclonal antibody treatment on the development of diabetes in the nonobese diabetic mouse","container-title":"The Journal of experimental medicine","page":"1145-1155","volume":"181","issue":"3","source":"NCBI PubMed","abstract":"Insulin-dependent diabetes mellitus (IDDM) is thought to be an immunologically mediated disease resulting in the complete destruction of the insulin-producing islets of Langerhans. It has become increasingly clear that autoreactive T cells play a major role in the development and progression of this disease. In this study, we examined the role of the CD28/B7 costimulation pathway in the development and progression of autoimmune diabetes in the nonobese diabetic (NOD) mouse model. Female NOD mice treated at the onset of insulitis (2-4 wk of age) with CTLA4Ig immunoglobulin (Ig) (a soluble CD28 antagonist) or a monoclonal antibody (mAb) specific for B7-2 (a CD28 ligand) did not develop diabetes. However, neither of these treatments altered the disease process when administered late, at &gt; 10 wk of age. Histological examination of islets from the various treatment groups showed that while CTLA4Ig and anti-B7-2 mAb treatment blocked the development of diabetes, these reagents had little effect on the development or severity of insulitis. Together these results suggest that blockade of costimulatory signals by CTLA4Ig or anti-B7-2 acts early in disease development, after insulitis but before the onset of frank diabetes. NOD mice were also treated with mAbs to another CD28 ligand, B7-1. In contrast to the previous results, the anti-B7-1 treatment significantly accelerated the development of disease in female mice and, most interestingly, induced diabetes in normally resistant male mice. A combination of anti-B7-1 and anti-B7-2 mAbs also resulted in an accelerated onset of diabetes, similar to that observed with anti-B7-1 mAb treatment alone, suggesting that anti-B7-1 mAb's effect was dominant. Furthermore, treatment with anti-B7-1 mAbs resulted in a more rapid and severe infiltrate. Finally, T cells isolated from the pancreas of these anti-B7-1-treated animals exhibited a more activated phenotype than T cells isolated from any of the other treatment groups. These studies demonstrate that costimulatory signals play an important role in the autoimmune process, and that different members of the B7 family have distinct regulatory functions during the development of autoimmune diabetes.","ISSN":"0022-1007","note":"PMID: 7532678","journalAbbreviation":"J. Exp. Med.","language":"eng","author":[{"family":"Lenschow","given":"D J"},{"family":"Ho","given":"S C"},{"family":"Sattar","given":"H"},{"family":"Rhee","given":"L"},{"family":"Gray","given":"G"},{"family":"Nabavi","given":"N"},{"family":"Herold","given":"K C"},{"family":"Bluestone","given":"J A"}],"issued":{"date-parts":[["1995",3,1]]},"PMID":"7532678"}}],"schema":"https://github.com/citation-style-language/schema/raw/master/csl-citation.json"}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[106]</w:t>
      </w:r>
      <w:r w:rsidR="000F73DB" w:rsidRPr="004B48D6">
        <w:rPr>
          <w:rFonts w:ascii="Book Antiqua" w:hAnsi="Book Antiqua"/>
          <w:szCs w:val="24"/>
          <w:lang w:val="en-GB"/>
        </w:rPr>
        <w:fldChar w:fldCharType="end"/>
      </w:r>
      <w:r w:rsidR="00CB7E58" w:rsidRPr="004B48D6">
        <w:rPr>
          <w:rFonts w:ascii="Book Antiqua" w:hAnsi="Book Antiqua"/>
          <w:szCs w:val="24"/>
          <w:lang w:val="en-GB"/>
        </w:rPr>
        <w:t xml:space="preserve"> and</w:t>
      </w:r>
      <w:r w:rsidRPr="004B48D6">
        <w:rPr>
          <w:rFonts w:ascii="Book Antiqua" w:hAnsi="Book Antiqua"/>
          <w:szCs w:val="24"/>
          <w:lang w:val="en-GB"/>
        </w:rPr>
        <w:t xml:space="preserve"> systemic lupus erythemato</w:t>
      </w:r>
      <w:r w:rsidR="00CB7E58" w:rsidRPr="004B48D6">
        <w:rPr>
          <w:rFonts w:ascii="Book Antiqua" w:hAnsi="Book Antiqua"/>
          <w:szCs w:val="24"/>
          <w:lang w:val="en-GB"/>
        </w:rPr>
        <w:t>des</w:t>
      </w:r>
      <w:r w:rsidRPr="004B48D6">
        <w:rPr>
          <w:rFonts w:ascii="Book Antiqua" w:hAnsi="Book Antiqua"/>
          <w:szCs w:val="24"/>
          <w:lang w:val="en-GB"/>
        </w:rPr>
        <w:t xml:space="preserve"> (SLE)</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{"citationID":"ruj68abme","properties":{"formattedCitation":"{\\rtf \\super [107]\\nosupersub{}}","plainCitation":"[107]"},"citationItems":[{"id":396,"uris":["http://zotero.org/users/local/GW8LfK84/items/SRAAWCAI"],"uri":["http://zotero.org/users/local/GW8LfK84/items/SRAAWCAI"],"itemData":{"id":396,"type":"article-journal","title":"Treatment of murine lupus with CTLA4Ig","container-title":"Science (New York, N.Y.)","page":"1225-1227","volume":"265","issue":"5176","source":"NCBI PubMed","abstract":"The interaction of B7-related molecules on antigen-presenting cells with CD28 or CTLA-4 antigens on T cells provides a second signal for T cell activation. Selection inhibition of the B7-CD28 or B7-CTLA-4 interactions produces antigen-specific T cell unresponsiveness in vitro and suppresses immune function in vivo. To determine whether selective inhibition of the B7-CD28 or B7-CTLA-4 interactions could suppress spontaneous autoimmune disease, a B7-binding protein was generated by genetic fusion of the extracellular domain of murine CTLA-4 to the Fc portion of a mouse immunoglobulin G2a monoclonal antibody (muCTLA4Ig). In lupus-prone NZB/NZW filial generation (F1) mice, treatment with muCTLA4Ig blocked autoantibody production and prolonged life, even when treatment was delayed until the most advanced stage of clinical illness. These findings suggest a possible role for human CTLA4Ig in the treatment of autoimmune diseases in humans.","ISSN":"0036-8075","note":"PMID: 7520604","journalAbbreviation":"Science","language":"eng","author":[{"family":"Finck","given":"B K"},{"family":"Linsley","given":"P S"},{"family":"Wofsy","given":"D"}],"issued":{"date-parts":[["1994",8,26]]},"PMID":"7520604"}}],"schema":"https://github.com/citation-style-language/schema/raw/master/csl-citation.json"}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[107]</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p>
    <w:p w:rsidR="006064DC" w:rsidRPr="004B48D6" w:rsidRDefault="006064DC" w:rsidP="000114A3">
      <w:pPr>
        <w:ind w:firstLineChars="100" w:firstLine="240"/>
        <w:rPr>
          <w:rFonts w:ascii="Book Antiqua" w:hAnsi="Book Antiqua"/>
          <w:szCs w:val="24"/>
          <w:lang w:val="en-GB"/>
        </w:rPr>
      </w:pPr>
      <w:r w:rsidRPr="004B48D6">
        <w:rPr>
          <w:rFonts w:ascii="Book Antiqua" w:hAnsi="Book Antiqua"/>
          <w:szCs w:val="24"/>
          <w:lang w:val="en-GB"/>
        </w:rPr>
        <w:t xml:space="preserve">CTLA-4Ig has also been used effectively in clinical trials. Davies and co-worker showed that tolerizing bone marrow cells </w:t>
      </w:r>
      <w:r w:rsidRPr="004B48D6">
        <w:rPr>
          <w:rFonts w:ascii="Book Antiqua" w:hAnsi="Book Antiqua"/>
          <w:i/>
          <w:szCs w:val="24"/>
          <w:lang w:val="en-GB"/>
        </w:rPr>
        <w:t>ex vivo</w:t>
      </w:r>
      <w:r w:rsidRPr="004B48D6">
        <w:rPr>
          <w:rFonts w:ascii="Book Antiqua" w:hAnsi="Book Antiqua"/>
          <w:szCs w:val="24"/>
          <w:lang w:val="en-GB"/>
        </w:rPr>
        <w:t xml:space="preserve"> in the presence of CTLA-4Ig prior to transplantation to a MHC-matched recipient reduce</w:t>
      </w:r>
      <w:r w:rsidR="00CB7E58" w:rsidRPr="004B48D6">
        <w:rPr>
          <w:rFonts w:ascii="Book Antiqua" w:hAnsi="Book Antiqua"/>
          <w:szCs w:val="24"/>
          <w:lang w:val="en-GB"/>
        </w:rPr>
        <w:t>s</w:t>
      </w:r>
      <w:r w:rsidRPr="004B48D6">
        <w:rPr>
          <w:rFonts w:ascii="Book Antiqua" w:hAnsi="Book Antiqua"/>
          <w:szCs w:val="24"/>
          <w:lang w:val="en-GB"/>
        </w:rPr>
        <w:t xml:space="preserve"> the incidence of acute and chronic GvHD</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{"citationID":"2jibk3p27e","properties":{"formattedCitation":"{\\rtf \\super [108]\\nosupersub{}}","plainCitation":"[108]"},"citationItems":[{"id":684,"uris":["http://zotero.org/users/local/GW8LfK84/items/QDXWUUDR"],"uri":["http://zotero.org/users/local/GW8LfK84/items/QDXWUUDR"],"itemData":{"id":684,"type":"article-journal","title":"Outcome of alloanergized haploidentical bone marrow transplantation after ex vivo costimulatory blockade: results of 2 phase 1 studies","container-title":"Blood","page":"2232-2241","volume":"112","issue":"6","source":"NCBI PubMed","abstract":"We report the outcomes of 24 patients with high-risk hematologic malignancies or bone marrow failure (BMF) who received haploidentical bone marrow transplantation (BMT) after ex vivo induction of alloantigen-specific anergy in donor T cells by allostimulation in the presence of costimulatory blockade. Ninety-five percent of evaluable patients engrafted and achieved full donor chimerism. Despite receiving a median T-cell dose of 29 x10(6)/kg, only 5 of 21 evaluable patients developed grade C (n = 4) or D (n = 1) acute graft-versus-host disease (GVHD), with only one attributable death. Twelve patients died from treatment-related mortality (TRM). Patients reconstituted T-cell subsets and immunoglobulin levels rapidly with evidence of in vivo expansion of pathogen-specific T cells in the early posttransplantation period. Five patients reactivated cytomegalovirus (CMV), only one of whom required extended antiviral treatment. No deaths were attributable to CMV or other viral infections. Only 1 of 12 evaluable patients developed chronic GVHD. Eight patients survive disease-free with normal performance scores (median follow-up, 7 years). Thus, despite significant early TRM, ex vivo alloanergization can support administration of large numbers of haploidentical donor T cells, resulting in rapid immune reconstitution with very few viral infections. Surviving patients have excellent performance status and a low rate of chronic GVHD.","DOI":"10.1182/blood-2008-03-143636","ISSN":"1528-0020","note":"PMID: 18617635","shortTitle":"Outcome of alloanergized haploidentical bone marrow transplantation after ex vivo costimulatory blockade","journalAbbreviation":"Blood","language":"eng","author":[{"family":"Davies","given":"Jeff K"},{"family":"Gribben","given":"John G"},{"family":"Brennan","given":"Lisa L"},{"family":"Yuk","given":"Dongin"},{"family":"Nadler","given":"Lee M"},{"family":"Guinan","given":"Eva C"}],"issued":{"date-parts":[["2008",9,15]]},"PMID":"18617635"}}],"schema":"https://github.com/citation-style-language/schema/raw/master/csl-citation.json"}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[108]</w:t>
      </w:r>
      <w:r w:rsidR="000F73DB" w:rsidRPr="004B48D6">
        <w:rPr>
          <w:rFonts w:ascii="Book Antiqua" w:hAnsi="Book Antiqua"/>
          <w:szCs w:val="24"/>
          <w:lang w:val="en-GB"/>
        </w:rPr>
        <w:fldChar w:fldCharType="end"/>
      </w:r>
      <w:r w:rsidRPr="004B48D6">
        <w:rPr>
          <w:rFonts w:ascii="Book Antiqua" w:hAnsi="Book Antiqua"/>
          <w:szCs w:val="24"/>
          <w:lang w:val="en-GB"/>
        </w:rPr>
        <w:t xml:space="preserve">. Furthermore, CTLA-4Ig (abatacept) treatment in combination </w:t>
      </w:r>
      <w:r w:rsidRPr="004B48D6">
        <w:rPr>
          <w:rFonts w:ascii="Book Antiqua" w:hAnsi="Book Antiqua"/>
          <w:szCs w:val="24"/>
          <w:lang w:val="en-GB"/>
        </w:rPr>
        <w:lastRenderedPageBreak/>
        <w:t xml:space="preserve">with </w:t>
      </w:r>
      <w:r w:rsidR="00CB7E58" w:rsidRPr="004B48D6">
        <w:rPr>
          <w:rFonts w:ascii="Book Antiqua" w:hAnsi="Book Antiqua"/>
          <w:szCs w:val="24"/>
          <w:lang w:val="en-US"/>
        </w:rPr>
        <w:t>cyclosporin</w:t>
      </w:r>
      <w:r w:rsidRPr="004B48D6">
        <w:rPr>
          <w:rFonts w:ascii="Book Antiqua" w:hAnsi="Book Antiqua"/>
          <w:szCs w:val="24"/>
          <w:lang w:val="en-US"/>
        </w:rPr>
        <w:t xml:space="preserve"> and methotrexate </w:t>
      </w:r>
      <w:r w:rsidRPr="004B48D6">
        <w:rPr>
          <w:rFonts w:ascii="Book Antiqua" w:hAnsi="Book Antiqua"/>
          <w:szCs w:val="24"/>
          <w:lang w:val="en-GB"/>
        </w:rPr>
        <w:t>prevents acute GvHD after hematopoietic cell transplantation from an unrelated donor</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{"citationID":"1s70aq4aba","properties":{"formattedCitation":"{\\rtf \\super [109]\\nosupersub{}}","plainCitation":"[109]"},"citationItems":[{"id":682,"uris":["http://zotero.org/users/local/GW8LfK84/items/WH2TKJW4"],"uri":["http://zotero.org/users/local/GW8LfK84/items/WH2TKJW4"],"itemData":{"id":682,"type":"article-journal","title":"In vivo T cell Costimulation Blockade With Abatacept for Acute Graft-versus-Host Disease Prevention: A First In Disease Trial","container-title":"Biology of blood and marrow transplantation: journal of the American Society for Blood and Marrow Transplantation","source":"NCBI PubMed","abstract":"We have performed a first-in-disease trial of in vivo CD28:CD80/86 costimulation blockade with abatacept for acute graft-versus-host disease (AGVHD) prevention during unrelated-donor hematopoietic cell transplantation (HCT). All patients received cyclosporine/methotrexate plus 4 doses of abatacept (10mg/kg/dose, days -1, +5, +14, +28). The feasibility of adding abatacept, its pharmacokinetics, pharmacodynamics, and its impact on AGVHD, infection, relapse and transplant-related mortality (TRM) were assessed. All patients received the planned abatacept doses, with no infusion reactions. Compared to a cohort of patients not receiving abatacept (the 'StdRx' cohort), patients enrolled in the study (the 'ABA' cohort) demonstrated significant inhibition of early CD4+ T cell proliferation and activation, which predominantly affected the effector memory (Tem) subpopulation (with 7- and 10-fold fewer proliferating and activated CD4+ Tem, respectively, at Day+28 in ABA versus StdRx cohorts, p&lt;0.01). ABA patients demonstrated a low rate of AGVHD, despite robust immune reconstitution, with 2 of 10 patients diagnosed with Grade II-IV AGVHD prior to Day +100, no deaths from infection, and no Day+100 TRM, and with 7 of 10 evaluable patients surviving (median follow-up: 16 months). These results suggest that costimulation blockade with abatacept can significantly affect CD4+ T cell proliferation and activation post-transplant, and may be an important adjunct to standard immunoprophylaxis for AGVHD in patients undergoing unrelated-donor HCT.","DOI":"10.1016/j.bbmt.2013.09.003","ISSN":"1523-6536","note":"PMID: 24047754","shortTitle":"In vivo T cell Costimulation Blockade With Abatacept for Acute Graft-versus-Host Disease Prevention","journalAbbreviation":"Biol. Blood Marrow Transplant.","language":"ENG","author":[{"family":"Koura","given":"Divya T"},{"family":"Horan","given":"John T"},{"family":"Langston","given":"Amelia"},{"family":"Qayed","given":"Muna"},{"family":"Mehta","given":"Aneesh"},{"family":"Khoury","given":"Hanna J"},{"family":"Harvey","given":"R Donald"},{"family":"Suessmuth","given":"Yvonne"},{"family":"Couture","given":"Cynthia"},{"family":"Carr","given":"Jennifer"},{"family":"Grizzle","given":"Audrey"},{"family":"Johnson","given":"Heather R"},{"family":"Cheeseman","given":"Jennifer A"},{"family":"Conger","given":"Jason A"},{"family":"Robertson","given":"Jennifer"},{"family":"Stempora","given":"Linda"},{"family":"Johnson","given":"Brandi E"},{"family":"Garrett","given":"Aneesah"},{"family":"Kirk","given":"Allan D"},{"family":"Larsen","given":"Christian P"},{"family":"Waller","given":"Edmund K"},{"family":"Kean","given":"Leslie S"}],"issued":{"date-parts":[["2013",9,15]]},"PMID":"24047754"}}],"schema":"https://github.com/citation-style-language/schema/raw/master/csl-citation.json"}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[109]</w:t>
      </w:r>
      <w:r w:rsidR="000F73DB" w:rsidRPr="004B48D6">
        <w:rPr>
          <w:rFonts w:ascii="Book Antiqua" w:hAnsi="Book Antiqua"/>
          <w:szCs w:val="24"/>
          <w:lang w:val="en-GB"/>
        </w:rPr>
        <w:fldChar w:fldCharType="end"/>
      </w:r>
      <w:r w:rsidRPr="004B48D6">
        <w:rPr>
          <w:rFonts w:ascii="Book Antiqua" w:hAnsi="Book Antiqua"/>
          <w:szCs w:val="24"/>
          <w:lang w:val="en-GB"/>
        </w:rPr>
        <w:t>. Since 2005, CTLA-4Ig</w:t>
      </w:r>
      <w:r w:rsidR="007E7BCD" w:rsidRPr="004B48D6">
        <w:rPr>
          <w:rFonts w:ascii="Book Antiqua" w:hAnsi="Book Antiqua"/>
          <w:szCs w:val="24"/>
          <w:lang w:val="en-GB"/>
        </w:rPr>
        <w:t xml:space="preserve"> (a</w:t>
      </w:r>
      <w:r w:rsidRPr="004B48D6">
        <w:rPr>
          <w:rFonts w:ascii="Book Antiqua" w:hAnsi="Book Antiqua"/>
          <w:szCs w:val="24"/>
          <w:lang w:val="en-GB"/>
        </w:rPr>
        <w:t>batacept) is approved by the FDA for the treatment of rheumatoid arthritis (RA)</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{"citationID":"CbqUVDWJ","properties":{"formattedCitation":"{\\rtf \\super [110]\\nosupersub{}}","plainCitation":"[110]"},"citationItems":[{"id":85,"uris":["http://zotero.org/users/local/GW8LfK84/items/BM79WSBW"],"uri":["http://zotero.org/users/local/GW8LfK84/items/BM79WSBW"],"itemData":{"id":85,"type":"article-journal","title":"Abatacept for rheumatoid arthritis refractory to tumor necrosis factor alpha inhibition","container-title":"The New England journal of medicine","page":"1114-1123","volume":"353","issue":"11","source":"NCBI PubMed","abstract":"BACKGROUND\n\nA substantial number of patients with rheumatoid arthritis have an inadequate or unsustained response to tumor necrosis factor alpha (TNF-alpha) inhibitors. We conducted a randomized, double-blind, phase 3 trial to evaluate the efficacy and safety of abatacept, a selective costimulation modulator, in patients with active rheumatoid arthritis and an inadequate response to at least three months of anti-TNF-alpha therapy.\n\n\nMETHODS\n\nPatients with active rheumatoid arthritis and an inadequate response to anti-TNF-alpha therapy were randomly assigned in a 2:1 ratio to receive abatacept or placebo on days 1, 15, and 29 and every 28 days thereafter for 6 months, in addition to at least one disease-modifying antirheumatic drug. Patients discontinued anti-TNF-alpha therapy before randomization. The rates of American College of Rheumatology (ACR) 20 responses (indicating a clinical improvement of 20 percent or greater) and improvement in functional disability, as reflected by scores for the Health Assessment Questionnaire (HAQ) disability index, were assessed.\n\n\nRESULTS\n\nAfter six months, the rates of ACR 20 responses were 50.4 percent in the abatacept group and 19.5 percent in the placebo group (P&lt;0.001); the respective rates of ACR 50 and ACR 70 responses were also significantly higher in the abatacept group than in the placebo group (20.3 percent vs. 3.8 percent, P&lt;0.001; and 10.2 percent vs. 1.5 percent, P=0.003). At six months, significantly more patients in the abatacept group than in the placebo group had a clinically meaningful improvement in physical function, as reflected by an improvement from baseline of at least 0.3 in the HAQ disability index (47.3 percent vs. 23.3 percent, P&lt;0.001). The incidence of adverse events and peri-infusional adverse events was 79.5 percent and 5.0 percent, respectively, in the abatacept group and 71.4 percent and 3.0 percent, respectively, in the placebo group. The incidence of serious infections was 2.3 percent in each group.\n\n\nCONCLUSIONS\n\nAbatacept produced significant clinical and functional benefits in patients who had had an inadequate response to anti-TNF-alpha therapy.","DOI":"10.1056/NEJMoa050524","ISSN":"1533-4406","note":"PMID: 16162882","journalAbbreviation":"N. Engl. J. Med.","author":[{"family":"Genovese","given":"Mark C"},{"family":"Becker","given":"Jean-Claude"},{"family":"Schiff","given":"Michael"},{"family":"Luggen","given":"Michael"},{"family":"Sherrer","given":"Yvonne"},{"family":"Kremer","given":"Joel"},{"family":"Birbara","given":"Charles"},{"family":"Box","given":"Jane"},{"family":"Natarajan","given":"Kannan"},{"family":"Nuamah","given":"Isaac"},{"family":"Li","given":"Tracy"},{"family":"Aranda","given":"Richard"},{"family":"Hagerty","given":"David T"},{"family":"Dougados","given":"Maxime"}],"issued":{"date-parts":[["2005",9,15]]},"PMID":"16162882"}}],"schema":"https://github.com/citation-style-language/schema/raw/master/csl-citation.json"}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[110]</w:t>
      </w:r>
      <w:r w:rsidR="000F73DB" w:rsidRPr="004B48D6">
        <w:rPr>
          <w:rFonts w:ascii="Book Antiqua" w:hAnsi="Book Antiqua"/>
          <w:szCs w:val="24"/>
          <w:lang w:val="en-GB"/>
        </w:rPr>
        <w:fldChar w:fldCharType="end"/>
      </w:r>
      <w:r w:rsidRPr="004B48D6">
        <w:rPr>
          <w:rFonts w:ascii="Book Antiqua" w:hAnsi="Book Antiqua"/>
          <w:szCs w:val="24"/>
          <w:lang w:val="en-GB"/>
        </w:rPr>
        <w:t xml:space="preserve"> and</w:t>
      </w:r>
      <w:r w:rsidR="00CB7E58" w:rsidRPr="004B48D6">
        <w:rPr>
          <w:rFonts w:ascii="Book Antiqua" w:hAnsi="Book Antiqua"/>
          <w:szCs w:val="24"/>
          <w:lang w:val="en-GB"/>
        </w:rPr>
        <w:t xml:space="preserve"> a second</w:t>
      </w:r>
      <w:r w:rsidR="007E7BCD" w:rsidRPr="004B48D6">
        <w:rPr>
          <w:rFonts w:ascii="Book Antiqua" w:hAnsi="Book Antiqua"/>
          <w:szCs w:val="24"/>
          <w:lang w:val="en-GB"/>
        </w:rPr>
        <w:t>-generation molecule (b</w:t>
      </w:r>
      <w:r w:rsidRPr="004B48D6">
        <w:rPr>
          <w:rFonts w:ascii="Book Antiqua" w:hAnsi="Book Antiqua"/>
          <w:szCs w:val="24"/>
          <w:lang w:val="en-GB"/>
        </w:rPr>
        <w:t>elatacept) with higher binding affinity for B7-1 and B7-2 was approved in 2011 to prevent rejection after renal transplantation</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{"citationID":"jBeWmA9r","properties":{"formattedCitation":"{\\rtf \\super [111]\\nosupersub{}}","plainCitation":"[111]"},"citationItems":[{"id":3,"uris":["http://zotero.org/users/local/GW8LfK84/items/6G7865MF"],"uri":["http://zotero.org/users/local/GW8LfK84/items/6G7865MF"],"itemData":{"id":3,"type":"article-journal","title":"Belatacept: a novel immunosuppressive agent for kidney transplant recipients","container-title":"Expert review of clinical immunology","page":"719-728","volume":"8","issue":"8","source":"NCBI PubMed","abstract":"Long-term graft and patient survival remain the most significant challenges in kidney transplantation, and new therapies are needed to improve long-term outcomes. Belatacept, a first-in-class selective costimulation blocker, has been approved for prophylaxis of organ rejection in kidney transplant recipients who are positive for EBV. In Phase III trials, belatacept demonstrated superior preservation of renal function and comparable patient/graft survival compared with cyclosporine, while avoiding the renal toxicities and other adverse events associated with the use of a calcineurin inhibitor. Patients treated with belatacept had higher rates of acute rejection than cyclosporine-treated patients. However, acute rejection episodes that occurred early and did not recur were generally not associated with donor-specific antibodies, and few belatacept patients had graft loss due to rejection. The improved renal benefit with belatacept may translate into improvements in long-term graft and patient outcomes. Targeting T-cell costimulation is an important new option for maintenance immunosuppression in kidney transplant recipients.","DOI":"10.1586/eci.12.79","ISSN":"1744-8409","note":"PMID: 23167683","shortTitle":"Belatacept","journalAbbreviation":"Expert Rev Clin Immunol","author":[{"family":"Charpentier","given":"Bernard"}],"issued":{"date-parts":[["2012",11]]},"PMID":"23167683"}}],"schema":"https://github.com/citation-style-language/schema/raw/master/csl-citation.json"}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[111]</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p>
    <w:p w:rsidR="006064DC" w:rsidRPr="004B48D6" w:rsidRDefault="006064DC" w:rsidP="004B48D6">
      <w:pPr>
        <w:pStyle w:val="a4"/>
        <w:spacing w:before="0" w:after="0"/>
        <w:rPr>
          <w:rFonts w:ascii="Book Antiqua" w:hAnsi="Book Antiqua"/>
          <w:szCs w:val="24"/>
          <w:lang w:val="en-GB"/>
        </w:rPr>
      </w:pPr>
    </w:p>
    <w:p w:rsidR="00575D3B" w:rsidRPr="000114A3" w:rsidRDefault="006064DC" w:rsidP="000114A3">
      <w:pPr>
        <w:pStyle w:val="IsiHeading3"/>
        <w:spacing w:before="0" w:line="360" w:lineRule="auto"/>
        <w:jc w:val="both"/>
        <w:outlineLvl w:val="9"/>
        <w:rPr>
          <w:rFonts w:ascii="Book Antiqua" w:eastAsiaTheme="minorEastAsia" w:hAnsi="Book Antiqua"/>
          <w:i/>
          <w:color w:val="auto"/>
          <w:szCs w:val="24"/>
          <w:lang w:val="en-GB" w:eastAsia="zh-CN"/>
        </w:rPr>
      </w:pPr>
      <w:bookmarkStart w:id="10" w:name="_Toc371366861"/>
      <w:r w:rsidRPr="000114A3">
        <w:rPr>
          <w:rFonts w:ascii="Book Antiqua" w:hAnsi="Book Antiqua"/>
          <w:i/>
          <w:color w:val="auto"/>
          <w:szCs w:val="24"/>
          <w:lang w:val="en-GB"/>
        </w:rPr>
        <w:t>Blocking the CD40/CD40L pathway</w:t>
      </w:r>
      <w:bookmarkEnd w:id="10"/>
      <w:r w:rsidR="00F761FE" w:rsidRPr="000114A3">
        <w:rPr>
          <w:rFonts w:ascii="Book Antiqua" w:hAnsi="Book Antiqua"/>
          <w:i/>
          <w:color w:val="auto"/>
          <w:szCs w:val="24"/>
          <w:lang w:val="en-GB"/>
        </w:rPr>
        <w:t xml:space="preserve"> </w:t>
      </w:r>
    </w:p>
    <w:p w:rsidR="00825D6B" w:rsidRPr="004B48D6" w:rsidRDefault="00825D6B" w:rsidP="004B48D6">
      <w:pPr>
        <w:pStyle w:val="a4"/>
        <w:spacing w:before="0" w:after="0"/>
        <w:rPr>
          <w:rFonts w:ascii="Book Antiqua" w:hAnsi="Book Antiqua"/>
          <w:szCs w:val="24"/>
          <w:lang w:val="en-GB"/>
        </w:rPr>
      </w:pPr>
      <w:r w:rsidRPr="004B48D6">
        <w:rPr>
          <w:rFonts w:ascii="Book Antiqua" w:hAnsi="Book Antiqua"/>
          <w:szCs w:val="24"/>
          <w:lang w:val="en-GB"/>
        </w:rPr>
        <w:t>A</w:t>
      </w:r>
      <w:r w:rsidR="00354EB6" w:rsidRPr="004B48D6">
        <w:rPr>
          <w:rFonts w:ascii="Book Antiqua" w:hAnsi="Book Antiqua"/>
          <w:szCs w:val="24"/>
          <w:lang w:val="en-GB"/>
        </w:rPr>
        <w:t>ntagonistic a</w:t>
      </w:r>
      <w:r w:rsidRPr="004B48D6">
        <w:rPr>
          <w:rFonts w:ascii="Book Antiqua" w:hAnsi="Book Antiqua"/>
          <w:szCs w:val="24"/>
          <w:lang w:val="en-GB"/>
        </w:rPr>
        <w:t xml:space="preserve">nti-CD40L </w:t>
      </w:r>
      <w:r w:rsidR="00861804" w:rsidRPr="004B48D6">
        <w:rPr>
          <w:rFonts w:ascii="Book Antiqua" w:hAnsi="Book Antiqua"/>
          <w:szCs w:val="24"/>
          <w:lang w:val="en-GB"/>
        </w:rPr>
        <w:t xml:space="preserve">monoclonal </w:t>
      </w:r>
      <w:r w:rsidRPr="004B48D6">
        <w:rPr>
          <w:rFonts w:ascii="Book Antiqua" w:hAnsi="Book Antiqua"/>
          <w:szCs w:val="24"/>
          <w:lang w:val="en-GB"/>
        </w:rPr>
        <w:t>antibodies</w:t>
      </w:r>
      <w:r w:rsidR="00861804" w:rsidRPr="004B48D6">
        <w:rPr>
          <w:rFonts w:ascii="Book Antiqua" w:hAnsi="Book Antiqua"/>
          <w:szCs w:val="24"/>
          <w:lang w:val="en-GB"/>
        </w:rPr>
        <w:t xml:space="preserve"> (mAb)</w:t>
      </w:r>
      <w:r w:rsidRPr="004B48D6">
        <w:rPr>
          <w:rFonts w:ascii="Book Antiqua" w:hAnsi="Book Antiqua"/>
          <w:szCs w:val="24"/>
          <w:lang w:val="en-GB"/>
        </w:rPr>
        <w:t xml:space="preserve"> have shown impressive eff</w:t>
      </w:r>
      <w:r w:rsidR="00354EB6" w:rsidRPr="004B48D6">
        <w:rPr>
          <w:rFonts w:ascii="Book Antiqua" w:hAnsi="Book Antiqua"/>
          <w:szCs w:val="24"/>
          <w:lang w:val="en-GB"/>
        </w:rPr>
        <w:t>ects in many animal models. Blocking CD40L</w:t>
      </w:r>
      <w:r w:rsidRPr="004B48D6">
        <w:rPr>
          <w:rFonts w:ascii="Book Antiqua" w:hAnsi="Book Antiqua"/>
          <w:szCs w:val="24"/>
          <w:lang w:val="en-GB"/>
        </w:rPr>
        <w:t xml:space="preserve"> prevent</w:t>
      </w:r>
      <w:r w:rsidR="00354EB6" w:rsidRPr="004B48D6">
        <w:rPr>
          <w:rFonts w:ascii="Book Antiqua" w:hAnsi="Book Antiqua"/>
          <w:szCs w:val="24"/>
          <w:lang w:val="en-GB"/>
        </w:rPr>
        <w:t>s</w:t>
      </w:r>
      <w:r w:rsidRPr="004B48D6">
        <w:rPr>
          <w:rFonts w:ascii="Book Antiqua" w:hAnsi="Book Antiqua"/>
          <w:szCs w:val="24"/>
          <w:lang w:val="en-GB"/>
        </w:rPr>
        <w:t xml:space="preserve"> acute and chronic GvHD</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{"citationID":"4PZvTojO","properties":{"formattedCitation":"{\\rtf \\super [112]\\nosupersub{}}","plainCitation":"[112]"},"citationItems":[{"id":613,"uris":["http://zotero.org/users/local/GW8LfK84/items/A8PK3IMV"],"uri":["http://zotero.org/users/local/GW8LfK84/items/A8PK3IMV"],"itemData":{"id":613,"type":"article-journal","title":"Blockade of CD40 ligand-CD40 interaction impairs CD4+ T cell-mediated alloreactivity by inhibiting mature donor T cell expansion and function after bone marrow transplantation","container-title":"Journal of immunology (Baltimore, Md.: 1950)","page":"29-39","volume":"158","issue":"1","source":"NCBI PubMed","abstract":"Alloreactive T cells require costimulatory signals via CD40 ligand (CD40L). The tissue-destructive properties of allogeneic CD4+ but not CD8+ T cells were inhibited by anti-CD40L mAb. Fewer CD4+ thoracic duct lymphocytes (TDL) were obtained in mAb-treated recipients. Kinetic studies revealed that CD4+ T cell expansion was reduced or delayed which may account, in part, for the partial graft-vs-host disease protective effect of anti-CD40L mAb. TDL were found to have diminished anti-host-specific proliferative responses. The frequency of donor TDL and splenocytes that expressed the Th1 cytokines IL-2, IL-12 p40, and IFN-gamma mRNA was markedly diminished in mAb-treated recipients, demonstrating that Th1-driven alloresponses were susceptible to CD40L targeting. Perforin mRNA-expressing T cells were undetectable in mAb-treated recipients, consistent with reduced in vivo lethality after the adoptive transfer of allogeneic CD4+ T cells. Similar findings were observed in both B cell-replete or -deficient recipients, indicating that allogeneic T cell expansion and priming can be sustained by a non-B cell, CD40+ host cell population. Mice receiving CD40L-deficient allogeneic CD4+ T cells had survival rates comparable to the rates of those given anti-CD40L mAb treatment. Because anti-CD40L mAb also was found to prevent host anti-donor-mediated marrow allograft rejection, in vivo blockade of CD40L-CD40 interactions may provide a highly beneficial approach to improving the outcome of allogeneic bone marrow transplantation.","ISSN":"0022-1767","note":"PMID: 8977172","journalAbbreviation":"J. Immunol.","language":"eng","author":[{"family":"Blazar","given":"B R"},{"family":"Taylor","given":"P A"},{"family":"Panoskaltsis-Mortari","given":"A"},{"family":"Buhlman","given":"J"},{"family":"Xu","given":"J"},{"family":"Flavell","given":"R A"},{"family":"Korngold","given":"R"},{"family":"Noelle","given":"R"},{"family":"Vallera","given":"D A"}],"issued":{"date-parts":[["1997",1,1]]},"PMID":"8977172"}}],"schema":"https://github.com/citation-style-language/schema/raw/master/csl-citation.json"}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[112]</w:t>
      </w:r>
      <w:r w:rsidR="000F73DB" w:rsidRPr="004B48D6">
        <w:rPr>
          <w:rFonts w:ascii="Book Antiqua" w:hAnsi="Book Antiqua"/>
          <w:szCs w:val="24"/>
          <w:lang w:val="en-GB"/>
        </w:rPr>
        <w:fldChar w:fldCharType="end"/>
      </w:r>
      <w:r w:rsidRPr="004B48D6">
        <w:rPr>
          <w:rFonts w:ascii="Book Antiqua" w:hAnsi="Book Antiqua"/>
          <w:szCs w:val="24"/>
          <w:lang w:val="en-GB"/>
        </w:rPr>
        <w:t>. If given at the time of transplantation, anti-CD40L treatment prolongs graft survival in a model of heart, islet, liver and limb transplantation</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{"citationID":"pPDf98m5","properties":{"formattedCitation":"{\\rtf \\super [113\\uc0\\u8211{}116]\\nosupersub{}}","plainCitation":"[113–116]"},"citationItems":[{"id":615,"uris":["http://zotero.org/users/local/GW8LfK84/items/NGTWN3VR"],"uri":["http://zotero.org/users/local/GW8LfK84/items/NGTWN3VR"],"itemData":{"id":615,"type":"article-journal","title":"CD40-gp39 interactions play a critical role during allograft rejection. Suppression of allograft rejection by blockade of the CD40-gp39 pathway","container-title":"Transplantation","page":"4-9","volume":"61","issue":"1","source":"NCBI PubMed","abstract":"Studies in vivo have documented the importance of CD40-gp39 interactions in the development of T-dependent antibody responses to foreign and auto-antigens. In this report, we demonstrate that allograft rejection is also associated with strong induction of CD40 and gp39 transcripts. When treatment was initiated at the time of transplant, MR1, a mAb specific for gp39, induced markedly prolonged survival of fully disparate murine cardiac allografts in both naive and sensitized hosts. However, when therapy was delayed until postoperative day 5, anti-gp39 failed to prolong graft survival. Allografts from recipients treated with MR1 from the time of transplantation showed decreased expression of transcripts for the macrophage effector molecule, inducible nitric oxide synthase, but essentially unaltered expression of B7 molecules and T cell cytokine transcripts (interleukin [IL]-2, interferon-gamma, IL-10, and IL-4) relative to control allografts. In addition, alloantibody responses in the MR1-treated mice were profoundly inhibited. However, our studies using B cell-deficient mice indicated that the ability of MR1 to prolong allograft survival was not dependent on B cells. These data suggest that blockade of CD40-gp39 interactions may inhibit allograft rejection primarily by interfering with T cell help for effector functions, rather than by interference with T cell activation.","ISSN":"0041-1337","note":"PMID: 8560571","journalAbbreviation":"Transplantation","language":"eng","author":[{"family":"Larsen","given":"C P"},{"family":"Alexander","given":"D Z"},{"family":"Hollenbaugh","given":"D"},{"family":"Elwood","given":"E T"},{"family":"Ritchie","given":"S C"},{"family":"Aruffo","given":"A"},{"family":"Hendrix","given":"R"},{"family":"Pearson","given":"T C"}],"issued":{"date-parts":[["1996",1,15]]},"PMID":"8560571"}},{"id":617,"uris":["http://zotero.org/users/local/GW8LfK84/items/RM3HNHDE"],"uri":["http://zotero.org/users/local/GW8LfK84/items/RM3HNHDE"],"itemData":{"id":617,"type":"article-journal","title":"Costimulation pathways in host immune responses to allogeneic hepatocytes","container-title":"Transplantation","page":"1841-1845","volume":"66","issue":"12","source":"NCBI PubMed","abstract":"BACKGROUND: This study investigated the role of the CD28/B7 (blocked by CTLA4Ig) and CD40/CD40L (blocked by MR1) costimulation pathways on in vivo host T-cell- mediated immune responses to allogeneic hepatocytes.\nMETHODS: Survival of allogeneic hepatocytes (H-2q) in C57BL/6 (H-2b) mice untreated or treated with MR1, CTLA4Ig, L6 (control fusion protein), or a combination of MR1 and CTLA4Ig fusion protein was determined.\nRESULTS: Median survival time for hepatocellular allografts was 10, 84, 10, 10, and 84 days in untreated (n= 10), MR1-treated (n=7) (P&lt;.0001), CTLA4Ig-treated (n=7) (P=0.02), L6-treated (n=3) (P, not significant), and the combination of MR1- and CTLA4Ig-treated (n=6) (P=0.0003) groups, respectively.\nCONCLUSIONS: Host treatment with MR1, but not CTLA4Ig, prolonged hepatocellular allograft survival. These data suggest that CD28/B7 interactions appear relatively unimportant, whereas CD40/CD40L interactions provide critical costimulator signals for T-cell-dependent immune responses to allogeneic hepatocytes.","ISSN":"0041-1337","note":"PMID: 9884287","journalAbbreviation":"Transplantation","language":"eng","author":[{"family":"Bumgardner","given":"G L"},{"family":"Li","given":"J"},{"family":"Heininger","given":"M"},{"family":"Orosz","given":"C G"}],"issued":{"date-parts":[["1998",12,27]]},"PMID":"9884287"}},{"id":619,"uris":["http://zotero.org/users/local/GW8LfK84/items/KQHW6WAH"],"uri":["http://zotero.org/users/local/GW8LfK84/items/KQHW6WAH"],"itemData":{"id":619,"type":"article-journal","title":"Prolonged islet graft survival in NOD mice by blockade of the CD40-CD154 pathway of T-cell costimulation","container-title":"Diabetes","page":"270-276","volume":"50","issue":"2","source":"NCBI PubMed","abstract":"Allorejection and recurrence of autoimmunity are the major barriers to transplantation of islets of Langerhans for the cure of type 1 diabetes in humans. CD40-CD154 (CD40 ligand) interaction blockade by the use of anti-CD154 monoclonal antibody (mAb) has shown efficacy in preventing allorejection in several models of organ and cell transplantation. Here we report the beneficial effect of the chronic administration of a hamster anti-murine CD154 mAb, MR1, in prolonging islet graft survival in NOD mice. We explored the transplantation of C57BL/6 islets into spontaneously diabetic NOD mice, a combination in which both allogeneic and autoimmune components are implicated in graft loss. Recipients were treated either with an irrelevant control antibody or with MR1. MR1 administration was effective in prolonging allograft survival, but did not provide permanent protection from diabetes recurrence. The autoimmune component of graft loss was studied in spontaneously diabetic NOD mice that received syngeneic islets from young male NOD mice. In this combination, a less dramatic yet substantial delay in diabetes recurrence was observed in the MR1-treated recipients when compared with the control group. Finally, the allogeneic component was explored by transplanting C57BL/6 islets into chemically induced diabetic male NOD mice. In this setting, long-term graft survival (&gt;100 days) was achieved in MR1-treated mice, whereas control recipients rejected their grafts within 25 days. In conclusion, chronic blockade of CD154 results in permanent protection from allorejection and significantly delays recurrence of diabetes in NOD mice.","ISSN":"0012-1797","note":"PMID: 11272136","journalAbbreviation":"Diabetes","language":"eng","author":[{"family":"Molano","given":"R D"},{"family":"Berney","given":"T"},{"family":"Li","given":"H"},{"family":"Cattan","given":"P"},{"family":"Pileggi","given":"A"},{"family":"Vizzardelli","given":"C"},{"family":"Kenyon","given":"N S"},{"family":"Ricordi","given":"C"},{"family":"Burkly","given":"L C"},{"family":"Inverardi","given":"L"}],"issued":{"date-parts":[["2001",2]]},"PMID":"11272136"}},{"id":621,"uris":["http://zotero.org/users/local/GW8LfK84/items/TTTD8XXM"],"uri":["http://zotero.org/users/local/GW8LfK84/items/TTTD8XXM"],"itemData":{"id":621,"type":"article-journal","title":"Long-term limb allograft survival using anti-CD40L antibody in a murine model","container-title":"Transplantation","page":"644-650","volume":"75","issue":"5","source":"NCBI PubMed","abstract":"BACKGROUND: Costimulation blockade has been shown to be effective in achieving donor-specific immune unresponsiveness in models of organ transplantation. This study represents the first application of blockade of the CD40 costimulatory pathway to a murine model of limb allotransplantation.\nMETHODS: Eighteen Balb/c mice (H-2K(d)) were randomized to four groups. The control group (n=5) received syngeneic limb transplants from Balb/c donors. The experimental groups were recipients of limb allografts from C57Bl/6 mice (H-2K(b)) and received either no treatment (n=5) or treatment with MR1 (hamster antimouse CD40 ligand monoclonal antibody) 500 microg intraperitoneally (IP) on days 0, 2, 4, 6, 14, 28, and 60 (n=5). A fourth group received myocutaneous allografts from C57Bl/6 donors and the same treatment with MR1 (n=5).\nRESULTS: Untreated limb allografts were rejected at a mean of 9.6+/-1.1 days postoperatively. MR1-treated limb allografts underwent rejection of the skin component at a mean of 75+/-25 days whereas the musculoskeletal component survived to a mean of 222+/-84 days with two allografts surviving more than 10 months (P&lt;0.001). The MR1-treated myocutaneous allografts were rejected after 16.2+/-2 days. All groups demonstrated acute rejection on histology except the treated limb allograft group, which was more suggestive of a chronic process. No chimerism was detected in this group by flow cytometry.\nCONCLUSIONS: CD40 costimulatory blockade significantly prolonged limb-allograft survival, and the bone-marrow component may have played an important role. Tolerance was not achieved, and histologic evaluation suggested chronic rejection as a possible cause of allograft loss.","DOI":"10.1097/01.TP.0000053756.90975.8E","ISSN":"0041-1337","note":"PMID: 12640303","journalAbbreviation":"Transplantation","language":"eng","author":[{"family":"Tung","given":"Thomas H H"},{"family":"Mackinnon","given":"Susan E"},{"family":"Mohanakumar","given":"T"}],"issued":{"date-parts":[["2003",3,15]]},"PMID":"12640303"}}],"schema":"https://github.com/citation-style-language/schema/raw/master/csl-citation.json"}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[113–116]</w:t>
      </w:r>
      <w:r w:rsidR="000F73DB" w:rsidRPr="004B48D6">
        <w:rPr>
          <w:rFonts w:ascii="Book Antiqua" w:hAnsi="Book Antiqua"/>
          <w:szCs w:val="24"/>
          <w:lang w:val="en-GB"/>
        </w:rPr>
        <w:fldChar w:fldCharType="end"/>
      </w:r>
      <w:r w:rsidR="00861804" w:rsidRPr="004B48D6">
        <w:rPr>
          <w:rFonts w:ascii="Book Antiqua" w:hAnsi="Book Antiqua"/>
          <w:szCs w:val="24"/>
          <w:lang w:val="en-GB"/>
        </w:rPr>
        <w:t>. T</w:t>
      </w:r>
      <w:r w:rsidRPr="004B48D6">
        <w:rPr>
          <w:rFonts w:ascii="Book Antiqua" w:hAnsi="Book Antiqua"/>
          <w:szCs w:val="24"/>
          <w:lang w:val="en-GB"/>
        </w:rPr>
        <w:t xml:space="preserve">argeting the CD40L receptor proved to be efficient in animal models of autoimmune diseases such as </w:t>
      </w:r>
      <w:r w:rsidR="00861804" w:rsidRPr="004B48D6">
        <w:rPr>
          <w:rFonts w:ascii="Book Antiqua" w:hAnsi="Book Antiqua"/>
          <w:szCs w:val="24"/>
          <w:lang w:val="en-GB"/>
        </w:rPr>
        <w:t>EAE</w:t>
      </w:r>
      <w:r w:rsidRPr="004B48D6">
        <w:rPr>
          <w:rFonts w:ascii="Book Antiqua" w:hAnsi="Book Antiqua"/>
          <w:szCs w:val="24"/>
          <w:lang w:val="en-GB"/>
        </w:rPr>
        <w:t xml:space="preserve">, </w:t>
      </w:r>
      <w:r w:rsidR="00861804" w:rsidRPr="004B48D6">
        <w:rPr>
          <w:rFonts w:ascii="Book Antiqua" w:hAnsi="Book Antiqua"/>
          <w:szCs w:val="24"/>
          <w:lang w:val="en-GB"/>
        </w:rPr>
        <w:t>arthritis, SLE, colitis</w:t>
      </w:r>
      <w:r w:rsidRPr="004B48D6">
        <w:rPr>
          <w:rFonts w:ascii="Book Antiqua" w:hAnsi="Book Antiqua"/>
          <w:szCs w:val="24"/>
          <w:lang w:val="en-GB"/>
        </w:rPr>
        <w:t xml:space="preserve"> and arteriosclerosis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{"citationID":"r18n65477","properties":{"formattedCitation":"{\\rtf \\super [117]\\nosupersub{}}","plainCitation":"[117]"},"citationItems":[{"id":408,"uris":["http://zotero.org/users/local/GW8LfK84/items/DEXMPZB6"],"uri":["http://zotero.org/users/local/GW8LfK84/items/DEXMPZB6"],"itemData":{"id":408,"type":"article-journal","title":"Therapeutic interventions targeting CD40L (CD154) and CD40: the opportunities and challenges","container-title":"Advances in experimental medicine and biology","page":"8-36","volume":"647","source":"NCBI PubMed","abstract":"CD40 was originally identified as a receptor on B-cells that delivers contact-dependent T helper signals to B-cells through interaction with CD40 ligand (CD40L, CD154). The pivotal role played by CD40-CD40L interaction is illustrated by the defects in B-lineage cell development and the altered structures of secondary lymphoid tissues in patients and engineered mice deficient in CD40 or CD40L. CD40 signaling also provides critical functions in stimulating antigen presentation, priming of helper and cytotoxic T-cells and a variety of inflammatory reactions. As such, dysregulations in the CD40-CD40L costimulation pathway are prominently featured in human diseases ranging from inflammatory conditions to systemic autoimmunity and tissue-specific autoimmune diseases. Moreover, studies in CD40-expressing cancers have provided convincing evidence that the CD40-CD40L pathway regulates survival of neoplastic cells as well as presentation of tumor-associated antigens to the immune system. Extensive research has been devoted to explore CD40 and CD40L as drug targets. A number of anti-CD40L and anti-CD40 antibodies with diverse biological effects are in clinical development for treatment of cancer and autoimmune diseases. This chapter reviews the role of CD40-CD40L costimulation in disease pathogenesis, the characteristics of therapeutic agents targeting this pathway and status of their clinical development.","DOI":"10.1007/978-0-387-89520-8_2","ISSN":"0065-2598","note":"PMID: 19760064","shortTitle":"Therapeutic interventions targeting CD40L (CD154) and CD40","journalAbbreviation":"Adv. Exp. Med. Biol.","language":"eng","author":[{"family":"Law","given":"Che-Leung"},{"family":"Grewal","given":"Iqbal S"}],"issued":{"date-parts":[["2009"]]},"PMID":"19760064"}}],"schema":"https://github.com/citation-style-language/schema/raw/master/csl-citation.json"}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[117]</w:t>
      </w:r>
      <w:r w:rsidR="000F73DB" w:rsidRPr="004B48D6">
        <w:rPr>
          <w:rFonts w:ascii="Book Antiqua" w:hAnsi="Book Antiqua"/>
          <w:szCs w:val="24"/>
          <w:lang w:val="en-GB"/>
        </w:rPr>
        <w:fldChar w:fldCharType="end"/>
      </w:r>
      <w:r w:rsidRPr="004B48D6">
        <w:rPr>
          <w:rFonts w:ascii="Book Antiqua" w:hAnsi="Book Antiqua"/>
          <w:szCs w:val="24"/>
          <w:lang w:val="en-GB"/>
        </w:rPr>
        <w:t xml:space="preserve">. However, clinical trials with an anti-CD40L </w:t>
      </w:r>
      <w:r w:rsidR="00861804" w:rsidRPr="004B48D6">
        <w:rPr>
          <w:rFonts w:ascii="Book Antiqua" w:hAnsi="Book Antiqua"/>
          <w:szCs w:val="24"/>
          <w:lang w:val="en-GB"/>
        </w:rPr>
        <w:t>mAb</w:t>
      </w:r>
      <w:r w:rsidRPr="004B48D6">
        <w:rPr>
          <w:rFonts w:ascii="Book Antiqua" w:hAnsi="Book Antiqua"/>
          <w:szCs w:val="24"/>
          <w:lang w:val="en-GB"/>
        </w:rPr>
        <w:t xml:space="preserve"> (Ruplizumab) in SLE patients have led to thromboembolic side-effects and had to be halted</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{"citationID":"g1enbsbh8","properties":{"formattedCitation":"{\\rtf \\super [118]\\nosupersub{}}","plainCitation":"[118]"},"citationItems":[{"id":406,"uris":["http://zotero.org/users/local/GW8LfK84/items/6REK3P3T"],"uri":["http://zotero.org/users/local/GW8LfK84/items/6REK3P3T"],"itemData":{"id":406,"type":"article-journal","title":"Lessons learned from anti-CD40L treatment in systemic lupus erythematosus patients","container-title":"Lupus","page":"391-397","volume":"13","issue":"5","source":"NCBI PubMed","abstract":"The CD40-CD40L system has pleiotropic effects in a variety of cells and biological processes including immune response, thrombosis and atherogenesis. Within the immune system, these molecules represent a critical link between its humoral and cellular arms. As a result of these attributes and based on preclinical data in animals, anti-CD40L antibodies were tested in a variety of immunologic diseases including idiopathic thrombocytopenic purpura, psoriasis, Crohn's disease, systemic lupus erythematosus and transplantation. Phase I/II studies in humans with lupus nephritis demonstrated reduction of anti-double-stranded DNA (anti-dsDNA) antibodies but not of protective antibodies. Reduction of anti-DNA was associated with increased serum complement levels and reduced glomerular inflammation. As a result of thrombotic effects, observed even in patients negative for anti-cardiolipin antibodies, there is a temporary halt on further human studies. The reasons for the prothrombotic effects are not clear at present but may represent effects on platelets and/or the endothelium. In view of the significant immunomodulatory effects of anti-CD40L treatment in patients with lupus nephritis, the increasing realization of the importance of premature atherosclerosis in lupus and an increasing amount of data supporting a role for the CD40-CD40L interactions in this process, inhibition of this pathway deserves further exploration in lupus.","ISSN":"0961-2033","note":"PMID: 15230298","journalAbbreviation":"Lupus","language":"eng","author":[{"family":"Sidiropoulos","given":"P I"},{"family":"Boumpas","given":"D T"}],"issued":{"date-parts":[["2004"]]},"PMID":"15230298"}}],"schema":"https://github.com/citation-style-language/schema/raw/master/csl-citation.json"}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[118]</w:t>
      </w:r>
      <w:r w:rsidR="000F73DB" w:rsidRPr="004B48D6">
        <w:rPr>
          <w:rFonts w:ascii="Book Antiqua" w:hAnsi="Book Antiqua"/>
          <w:szCs w:val="24"/>
          <w:lang w:val="en-GB"/>
        </w:rPr>
        <w:fldChar w:fldCharType="end"/>
      </w:r>
      <w:r w:rsidRPr="004B48D6">
        <w:rPr>
          <w:rFonts w:ascii="Book Antiqua" w:hAnsi="Book Antiqua"/>
          <w:szCs w:val="24"/>
          <w:lang w:val="en-GB"/>
        </w:rPr>
        <w:t>.  This effect was caused by the F</w:t>
      </w:r>
      <w:r w:rsidRPr="004B48D6">
        <w:rPr>
          <w:rFonts w:ascii="Book Antiqua" w:hAnsi="Book Antiqua"/>
          <w:szCs w:val="24"/>
          <w:vertAlign w:val="subscript"/>
          <w:lang w:val="en-GB"/>
        </w:rPr>
        <w:t>c</w:t>
      </w:r>
      <w:r w:rsidRPr="004B48D6">
        <w:rPr>
          <w:rFonts w:ascii="Book Antiqua" w:hAnsi="Book Antiqua"/>
          <w:szCs w:val="24"/>
          <w:lang w:val="en-GB"/>
        </w:rPr>
        <w:t xml:space="preserve">-fragment of the antibody bound to </w:t>
      </w:r>
      <w:r w:rsidR="00861804" w:rsidRPr="004B48D6">
        <w:rPr>
          <w:rFonts w:ascii="Book Antiqua" w:hAnsi="Book Antiqua"/>
          <w:szCs w:val="24"/>
          <w:lang w:val="en-GB"/>
        </w:rPr>
        <w:t>a receptor on</w:t>
      </w:r>
      <w:r w:rsidRPr="004B48D6">
        <w:rPr>
          <w:rFonts w:ascii="Book Antiqua" w:hAnsi="Book Antiqua"/>
          <w:szCs w:val="24"/>
          <w:lang w:val="en-GB"/>
        </w:rPr>
        <w:t xml:space="preserve"> platelets which also express CD40L. Nonetheless, the findings in animal systems are extremely promising and, consequently, it is </w:t>
      </w:r>
      <w:r w:rsidR="00861804" w:rsidRPr="004B48D6">
        <w:rPr>
          <w:rFonts w:ascii="Book Antiqua" w:hAnsi="Book Antiqua"/>
          <w:szCs w:val="24"/>
          <w:lang w:val="en-GB"/>
        </w:rPr>
        <w:t xml:space="preserve">attempted </w:t>
      </w:r>
      <w:r w:rsidRPr="004B48D6">
        <w:rPr>
          <w:rFonts w:ascii="Book Antiqua" w:hAnsi="Book Antiqua"/>
          <w:szCs w:val="24"/>
          <w:lang w:val="en-GB"/>
        </w:rPr>
        <w:t xml:space="preserve">to find alternative ways to achieve CD40L blockade. </w:t>
      </w:r>
      <w:r w:rsidR="00861804" w:rsidRPr="004B48D6">
        <w:rPr>
          <w:rFonts w:ascii="Book Antiqua" w:hAnsi="Book Antiqua"/>
          <w:szCs w:val="24"/>
          <w:lang w:val="en-GB"/>
        </w:rPr>
        <w:t>mAb with an engineered</w:t>
      </w:r>
      <w:r w:rsidR="00BE70E6" w:rsidRPr="004B48D6">
        <w:rPr>
          <w:rFonts w:ascii="Book Antiqua" w:hAnsi="Book Antiqua"/>
          <w:szCs w:val="24"/>
          <w:lang w:val="en-GB"/>
        </w:rPr>
        <w:t>,</w:t>
      </w:r>
      <w:r w:rsidR="00861804" w:rsidRPr="004B48D6">
        <w:rPr>
          <w:rFonts w:ascii="Book Antiqua" w:hAnsi="Book Antiqua"/>
          <w:szCs w:val="24"/>
          <w:lang w:val="en-GB"/>
        </w:rPr>
        <w:t xml:space="preserve"> </w:t>
      </w:r>
      <w:r w:rsidR="007E7BCD" w:rsidRPr="004B48D6">
        <w:rPr>
          <w:rFonts w:ascii="Book Antiqua" w:hAnsi="Book Antiqua"/>
          <w:szCs w:val="24"/>
          <w:lang w:val="en-GB"/>
        </w:rPr>
        <w:t>aglycosy</w:t>
      </w:r>
      <w:r w:rsidRPr="004B48D6">
        <w:rPr>
          <w:rFonts w:ascii="Book Antiqua" w:hAnsi="Book Antiqua"/>
          <w:szCs w:val="24"/>
          <w:lang w:val="en-GB"/>
        </w:rPr>
        <w:t>lated or mutated F</w:t>
      </w:r>
      <w:r w:rsidRPr="004B48D6">
        <w:rPr>
          <w:rFonts w:ascii="Book Antiqua" w:hAnsi="Book Antiqua"/>
          <w:szCs w:val="24"/>
          <w:vertAlign w:val="subscript"/>
          <w:lang w:val="en-GB"/>
        </w:rPr>
        <w:t>c</w:t>
      </w:r>
      <w:r w:rsidRPr="004B48D6">
        <w:rPr>
          <w:rFonts w:ascii="Book Antiqua" w:hAnsi="Book Antiqua"/>
          <w:szCs w:val="24"/>
          <w:lang w:val="en-GB"/>
        </w:rPr>
        <w:t>-part were created</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{"citationID":"9HvXRtSP","properties":{"formattedCitation":"{\\rtf \\super [119\\uc0\\u8211{}121]\\nosupersub{}}","plainCitation":"[119–121]"},"citationItems":[{"id":419,"uris":["http://zotero.org/users/local/GW8LfK84/items/WBF65KAN"],"uri":["http://zotero.org/users/local/GW8LfK84/items/WBF65KAN"],"itemData":{"id":419,"type":"article-journal","title":"CDP7657, a Monovalent Fab PEG Anti-CD40L Antibody, Inhibits Immune Responses in Both HuSCID Mice and Non-Human Primates.","page":"Suppl 10:1245","issue":"62","DOI":"10.1002/art.29011","journalAbbreviation":"Arthritis Rheum","author":[{"family":"Wakefield, Ian, Peters, Christopher, Burkly, Linda, Garber, Ellen, Ferrant, Janine, Taylor, Fred, et al;","given":""}],"issued":{"date-parts":[["2010"]]}}},{"id":728,"uris":["http://zotero.org/users/local/GW8LfK84/items/4U6PJF72"],"uri":["http://zotero.org/users/local/GW8LfK84/items/4U6PJF72"],"itemData":{"id":728,"type":"article-journal","title":"An Anti-CD154 Domain Antibody Prolongs Graft Survival and Induces Foxp3(+) iTreg in the Absence and Presence of CTLA-4 Ig","container-title":"American journal of transplantation: official journal of the American Society of Transplantation and the American Society of Transplant Surgeons","source":"NCBI PubMed","abstract":"The use of monoclonal antibodies targeting the CD154 molecule remains one of the most effective means of promoting graft tolerance in animal models, but thromboembolic complications during early clinical trials have precluded their use in humans. Furthermore, the role of Fc-mediated deletion of CD154-expressing cells in the observed efficacy of these reagents remains controversial. Therefore, determining the requirements for anti-CD154-induced tolerance will instruct the development of safer but equally efficacious treatments. To investigate the mechanisms of action of anti-CD154 therapy, two alternative means of targeting the CD40-CD154 pathway were used: a nonagonistic anti-CD40 antibody and an Fc-silent anti-CD154 domain antibody. We compared these therapies to an Fc-intact anti-CD154 antibody in both a fully allogeneic model and a surrogate minor antigen model in which the fate of alloreactive cells could be tracked. Results indicated that anti-CD40 mAbs as well as Fc-silent anti-CD154 domain antibodies were equivalent to Fc-intact anti-CD154 mAbs in their ability to inhibit alloreactive T cell expansion, attenuate cytokine production of antigen-specific T cells and promote the conversion of Foxp3(+) iTreg. Importantly, iTreg conversion observed with Fc-silent anti-CD154 domain antibodies was preserved in the presence of CTLA4-Ig, suggesting that this therapy is a promising candidate for translation to clinical use.","DOI":"10.1111/ajt.12417","ISSN":"1600-6143","note":"PMID: 24007441","journalAbbreviation":"Am. J. Transplant.","language":"ENG","author":[{"family":"Pinelli","given":"D F"},{"family":"Wagener","given":"M E"},{"family":"Liu","given":"D"},{"family":"Yamniuk","given":"A"},{"family":"Tamura","given":"J"},{"family":"Grant","given":"S"},{"family":"Larsen","given":"C P"},{"family":"Suri","given":"A"},{"family":"Nadler","given":"S G"},{"family":"Ford","given":"M L"}],"issued":{"date-parts":[["2013",9,5]]},"PMID":"24007441"}},{"id":726,"uris":["http://zotero.org/users/local/GW8LfK84/items/G5GWG872"],"uri":["http://zotero.org/users/local/GW8LfK84/items/G5GWG872"],"itemData":{"id":726,"type":"article-journal","title":"Fc-disabled anti-mouse CD40L antibodies retain efficacy in promoting transplantation tolerance","container-title":"American journal of transplantation: official journal of the American Society of Transplantation and the American Society of Transplant Surgeons","page":"2265-2271","volume":"8","issue":"11","source":"NCBI PubMed","abstract":"CD40L antibodies have proven to be powerful immunosuppressive agents in nonhuman primates but unfortunately perturb blood coagulation. Neither the therapeutic nor the prothrombotic mechanism of anti-CD40L is defined sufficiently to determine whether these effects can be uncoupled. Recent evidence suggests that the Fc region of anti-CD40L antibodies interacting with Fc receptors plays an important role in stabilizing platelet aggregates. An Fc-disabled, aglycosylated anti-CD40L heavy chain variant was therefore created to determine whether it might still be useful in promoting transplantation tolerance. In a number of mouse models an engineered aglycosyl anti-CD40L recapitulated the effects of the intact anti-CD40L antibody in tolerance protocols involving transplantation of allogeneic bone marrow and skin. In contrast, another anti-CD40L variant with a conventional rat gamma2b heavy chain was less effective in ensuring long-term skin graft survival, possibly associated with its faster clearance from the circulation. These results show that short pulses of anti-CD40L antibody therapy may still be useful in tolerance protocols even when the Fc region is disabled.","DOI":"10.1111/j.1600-6143.2008.02382.x","ISSN":"1600-6143","note":"PMID: 18782294","journalAbbreviation":"Am. J. Transplant.","language":"eng","author":[{"family":"Daley","given":"S R"},{"family":"Cobbold","given":"S P"},{"family":"Waldmann","given":"H"}],"issued":{"date-parts":[["2008",11]]},"PMID":"18782294"}}],"schema":"https://github.com/citation-style-language/schema/raw/master/csl-citation.json"}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[119–121]</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r w:rsidR="00861804" w:rsidRPr="004B48D6">
        <w:rPr>
          <w:rFonts w:ascii="Book Antiqua" w:hAnsi="Book Antiqua"/>
          <w:szCs w:val="24"/>
          <w:lang w:val="en-GB"/>
        </w:rPr>
        <w:t>T</w:t>
      </w:r>
      <w:r w:rsidRPr="004B48D6">
        <w:rPr>
          <w:rFonts w:ascii="Book Antiqua" w:hAnsi="Book Antiqua"/>
          <w:szCs w:val="24"/>
          <w:lang w:val="en-GB"/>
        </w:rPr>
        <w:t>he modifications alter the antibody in a way that F</w:t>
      </w:r>
      <w:r w:rsidRPr="004B48D6">
        <w:rPr>
          <w:rFonts w:ascii="Book Antiqua" w:hAnsi="Book Antiqua"/>
          <w:szCs w:val="24"/>
          <w:vertAlign w:val="subscript"/>
          <w:lang w:val="en-GB"/>
        </w:rPr>
        <w:t>c</w:t>
      </w:r>
      <w:r w:rsidRPr="004B48D6">
        <w:rPr>
          <w:rFonts w:ascii="Book Antiqua" w:hAnsi="Book Antiqua"/>
          <w:szCs w:val="24"/>
          <w:lang w:val="en-GB"/>
        </w:rPr>
        <w:t>-receptor or complement mediated platelet aggregation and subsequent th</w:t>
      </w:r>
      <w:r w:rsidR="007E7BCD" w:rsidRPr="004B48D6">
        <w:rPr>
          <w:rFonts w:ascii="Book Antiqua" w:hAnsi="Book Antiqua"/>
          <w:szCs w:val="24"/>
          <w:lang w:val="en-GB"/>
        </w:rPr>
        <w:t>r</w:t>
      </w:r>
      <w:r w:rsidRPr="004B48D6">
        <w:rPr>
          <w:rFonts w:ascii="Book Antiqua" w:hAnsi="Book Antiqua"/>
          <w:szCs w:val="24"/>
          <w:lang w:val="en-GB"/>
        </w:rPr>
        <w:t>omboembolic events are prevented. Furthermore, alternative blocking reagents such as small molecules or peptides are currently explored</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{"citationID":"SXyziBIt","properties":{"formattedCitation":"{\\rtf \\super [122,123]\\nosupersub{}}","plainCitation":"[122,123]"},"citationItems":[{"id":402,"uris":["http://zotero.org/users/local/GW8LfK84/items/6VPQ4J8A"],"uri":["http://zotero.org/users/local/GW8LfK84/items/6VPQ4J8A"],"itemData":{"id":402,"type":"article-journal","title":"Small-molecule costimulatory blockade: organic dye inhibitors of the CD40-CD154 interaction","container-title":"Journal of molecular medicine (Berlin, Germany)","page":"1133-1143","volume":"87","issue":"11","source":"NCBI PubMed","abstract":"Costimulatory blockade is one of the most promising therapeutic targets in autoimmune diseases as well as in transplant recipients, and inhibition of the cluster of differentiation (CD)40-CD154 interaction, which is required for T cell activation and development of an effective immune response, is particularly promising in islet transplant recipients. Here, we report the ability of several small-molecule organic dyes to concentration dependently inhibit this interaction with IC(50) values in the low-micromolar range. They were found to be considerably more active in inhibiting this interaction than the tumor necrosis factor (TNF)-R1-TNF-alpha or B cell-activating factor (BAFF)-R-BAFF interaction, which are members of the same family. They specifically inhibited CD154-induced cell responses in human B cells as well as in THP-1 myeloid cells, which can serve as surrogate dendritic cells, at concentrations well below their cytotoxic concentrations determined in the same cells. Flow cytometry experiments confirmed their ability to inhibit the CD154-induced, but not the Staphylococcus aureus Cowan I- or phorbol 12-myristate 13-acetate-induced increase in the surface expression of CD54, CD40, and major histocompatibility complex class II. Accordingly, these compounds can be useful not only for experimental investigations involving the inhibition of the CD40-CD154 costimulatory interaction but can also provide important structure-activity relationship information and can serve as the starting point of a targeted drug discovery program.","DOI":"10.1007/s00109-009-0519-3","ISSN":"1432-1440","note":"PMID: 19707732","shortTitle":"Small-molecule costimulatory blockade","journalAbbreviation":"J. Mol. Med.","language":"eng","author":[{"family":"Margolles-Clark","given":"Emilio"},{"family":"Umland","given":"Oliver"},{"family":"Kenyon","given":"Norma S"},{"family":"Ricordi","given":"Camillo"},{"family":"Buchwald","given":"Peter"}],"issued":{"date-parts":[["2009",11]]},"PMID":"19707732"}},{"id":71,"uris":["http://zotero.org/users/local/GW8LfK84/items/CDB7RQTC"],"uri":["http://zotero.org/users/local/GW8LfK84/items/CDB7RQTC"],"itemData":{"id":71,"type":"article-journal","title":"Therapeutic peptidomimetic strategies for autoimmune diseases: costimulation blockade","container-title":"The journal of peptide research: official journal of the American Peptide Society","page":"591-604","volume":"65","issue":"6","source":"NCBI PubMed","abstract":"Cognate interactions between immune effector cells and antigen-presenting cells (APCs) govern immune responses. Specific signals occur between the T-cell receptor peptide and APCs and nonspecific signals between pairs of costimulatory molecules. Costimulation signals are required for full T-cell activation and are assumed to regulate T-cell responses as well as other aspects of the immune system. As new discoveries are made, it is becoming clear how important these costimulation interactions are for immune responses. Costimulation requirements for T-cell regulation have been extensively studied as a way to control many autoimmune diseases and downregulate inflammatory reactions. The CD28:B7 and the CD40:CD40L families of molecules are considered to be critical costimulatory molecules and have been studied extensively. Blocking the interaction between these molecules results in a state of immune unresponsiveness termed 'anergy'. Several different strategies for blockade of these interactions are explored including monoclonal antibodies (mAbs), Fab fragments, chimeric, and/or fusion proteins. We developed novel, immune-specific approaches that interfere with these interactions. Using experimental autoimmune encephalomyelitis (EAE), an animal model for multiple sclerosis mediated by central nervous system (CNS)-specific T-cells, we developed a multi-targeted approach that utilizes peptides for blockade of costimulatory molecules. We designed blocking peptide mimics that retain the functional binding area of the parent protein while reducing the overall size and are thus capable of blocking signal transduction. In this paper, we review the role of costimulatory molecules in autoimmune diseases, two of the most well-studied costimulatory pathways (CD28/CTLA-4:B7 and CD40:CD40L), and the advantages of peptidomimetic approaches. We present data showing the ability of peptide mimics of costimulatory molecules to suppress autoimmune disease and propose a mechanism for disease suppression.","DOI":"10.1111/j.1399-3011.2005.00256.x","ISSN":"1397-002X","note":"PMID: 15885118","shortTitle":"Therapeutic peptidomimetic strategies for autoimmune diseases","journalAbbreviation":"J. Pept. Res.","author":[{"family":"Allen","given":"S D"},{"family":"Rawale","given":"S V"},{"family":"Whitacre","given":"C C"},{"family":"Kaumaya","given":"P T P"}],"issued":{"date-parts":[["2005",6]]},"PMID":"15885118"}}],"schema":"https://github.com/citation-style-language/schema/raw/master/csl-citation.json"}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[122,123]</w:t>
      </w:r>
      <w:r w:rsidR="000F73DB" w:rsidRPr="004B48D6">
        <w:rPr>
          <w:rFonts w:ascii="Book Antiqua" w:hAnsi="Book Antiqua"/>
          <w:szCs w:val="24"/>
          <w:lang w:val="en-GB"/>
        </w:rPr>
        <w:fldChar w:fldCharType="end"/>
      </w:r>
      <w:r w:rsidRPr="004B48D6">
        <w:rPr>
          <w:rFonts w:ascii="Book Antiqua" w:hAnsi="Book Antiqua"/>
          <w:szCs w:val="24"/>
          <w:lang w:val="en-GB"/>
        </w:rPr>
        <w:t>.</w:t>
      </w:r>
    </w:p>
    <w:p w:rsidR="00575D3B" w:rsidRPr="004B48D6" w:rsidRDefault="00825D6B" w:rsidP="000114A3">
      <w:pPr>
        <w:pStyle w:val="a4"/>
        <w:spacing w:before="0" w:after="0"/>
        <w:ind w:firstLineChars="100" w:firstLine="240"/>
        <w:rPr>
          <w:rFonts w:ascii="Book Antiqua" w:hAnsi="Book Antiqua"/>
          <w:szCs w:val="24"/>
          <w:lang w:val="en-GB"/>
        </w:rPr>
      </w:pPr>
      <w:r w:rsidRPr="004B48D6">
        <w:rPr>
          <w:rFonts w:ascii="Book Antiqua" w:hAnsi="Book Antiqua"/>
          <w:szCs w:val="24"/>
          <w:lang w:val="en-GB"/>
        </w:rPr>
        <w:t xml:space="preserve">The CD40/CD40L interaction can also be interrupted by </w:t>
      </w:r>
      <w:r w:rsidR="00354EB6" w:rsidRPr="004B48D6">
        <w:rPr>
          <w:rFonts w:ascii="Book Antiqua" w:hAnsi="Book Antiqua"/>
          <w:szCs w:val="24"/>
          <w:lang w:val="en-GB"/>
        </w:rPr>
        <w:t>targeting</w:t>
      </w:r>
      <w:r w:rsidRPr="004B48D6">
        <w:rPr>
          <w:rFonts w:ascii="Book Antiqua" w:hAnsi="Book Antiqua"/>
          <w:szCs w:val="24"/>
          <w:lang w:val="en-GB"/>
        </w:rPr>
        <w:t xml:space="preserve"> the CD40 receptor. </w:t>
      </w:r>
      <w:r w:rsidR="006064DC" w:rsidRPr="004B48D6">
        <w:rPr>
          <w:rFonts w:ascii="Book Antiqua" w:hAnsi="Book Antiqua"/>
          <w:szCs w:val="24"/>
          <w:lang w:val="en-GB"/>
        </w:rPr>
        <w:t xml:space="preserve">A human antagonistic anti-CD40 antibody showed some effect in </w:t>
      </w:r>
      <w:r w:rsidR="006064DC" w:rsidRPr="004B48D6">
        <w:rPr>
          <w:rFonts w:ascii="Book Antiqua" w:hAnsi="Book Antiqua"/>
          <w:i/>
          <w:szCs w:val="24"/>
          <w:lang w:val="en-GB"/>
        </w:rPr>
        <w:t>ex vivo</w:t>
      </w:r>
      <w:r w:rsidR="006064DC" w:rsidRPr="004B48D6">
        <w:rPr>
          <w:rFonts w:ascii="Book Antiqua" w:hAnsi="Book Antiqua"/>
          <w:szCs w:val="24"/>
          <w:lang w:val="en-GB"/>
        </w:rPr>
        <w:t xml:space="preserve"> studies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{"citationID":"29gsldm669","properties":{"formattedCitation":"{\\rtf \\super [124,125]\\nosupersub{}}","plainCitation":"[124,125]"},"citationItems":[{"id":410,"uris":["http://zotero.org/users/local/GW8LfK84/items/TDMHPJEG"],"uri":["http://zotero.org/users/local/GW8LfK84/items/TDMHPJEG"],"itemData":{"id":410,"type":"article-journal","title":"Human anti-CD40 antagonist antibody triggers significant antitumor activity against human multiple myeloma","container-title":"Cancer research","page":"5898-5906","volume":"65","issue":"13","source":"NCBI PubMed","abstract":"Monoclonal antibodies (mAb) directed against lineage-specific B-cell antigens have provided clinical benefit for patients with hematologic malignancies, but to date no antibody-mediated immunotherapy is available for multiple myeloma. In the present study, we assessed the efficacy of a fully human anti-CD40 mAb CHIR-12.12 against human multiple myeloma cells. CHIR-12.12, generated in XenoMouse mice, binds to CD138-expressing multiple myeloma lines and freshly purified CD138-expressing cells from &gt;80% multiple myeloma patients, as assessed by flow cytometry. Importantly, CHIR-12.12 abrogates CD40L-induced growth and survival of CD40-expressing patient multiple myeloma cells in the presence or absence of bone marrow stromal cells (BMSC), without altering constitutive multiple myeloma cell proliferation. Immunoblotting analysis specifically showed that PI3-K/AKT, nuclear factor-kappaB (NF-kappaB), and extracellular signal-regulated kinase activation induced by CD40L (5 mug/mL) was inhibited by CHIR-12.12 (5 mug/mL). Because CD40 activation induces multiple myeloma cell adhesion to both fibronectin and BMSCs, we next determined whether CHIR-12.12 inhibits this process. CHIR-12.12 decreased CD40L-induced multiple myeloma cell adhesion to fibronectin and BMSCs, whereas control human IgG1 did not. Adhesion of multiple myeloma cells to BMSCs induces interleukin-6 (IL-6) and vascular endothelial growth factor (VEGF) secretion, and treatment of multiple myeloma cells with CD40L further enhanced adhesion-induced cytokine secretion; conversely, CHIR-12.12 blocks CD40L-enhanced IL-6 and VEGF secretion in cocultures of multiple myeloma cells with BMSCs. Finally, CHIR-12.12 triggered lysis of multiple myeloma cells via antibody-dependent cellular cytotoxicity (ADCC) but did not induce ADCC against CD40-negative multiple myeloma cells, confirming specificity against CD40-expressing multiple myeloma cells. These results provide the preclinical rationale for clinical trials of CHIR-12.12 to improve patient outcome in multiple myeloma.","DOI":"10.1158/0008-5472.CAN-04-4125","ISSN":"0008-5472","note":"PMID: 15994968","journalAbbreviation":"Cancer Res.","language":"eng","author":[{"family":"Tai","given":"Yu-Tzu"},{"family":"Li","given":"Xianfeng"},{"family":"Tong","given":"Xia"},{"family":"Santos","given":"Daniel"},{"family":"Otsuki","given":"Takemi"},{"family":"Catley","given":"Laurence"},{"family":"Tournilhac","given":"Olivier"},{"family":"Podar","given":"Klaus"},{"family":"Hideshima","given":"Teru"},{"family":"Schlossman","given":"Robert"},{"family":"Richardson","given":"Paul"},{"family":"Munshi","given":"Nikhil C"},{"family":"Luqman","given":"Mohammad"},{"family":"Anderson","given":"Kenneth C"}],"issued":{"date-parts":[["2005",7,1]]},"PMID":"15994968"}},{"id":412,"uris":["http://zotero.org/users/local/GW8LfK84/items/QI5WBKFM"],"uri":["http://zotero.org/users/local/GW8LfK84/items/QI5WBKFM"],"itemData":{"id":412,"type":"article-journal","title":"The antileukemia activity of a human anti-CD40 antagonist antibody, HCD122, on human chronic lymphocytic leukemia cells","container-title":"Blood","page":"711-720","volume":"112","issue":"3","source":"NCBI PubMed","abstract":"B-cell chronic lymphocytic leukemia (B-CLL) is a lymphoproliferative disorder characterized by the surface expression of CD20, CD5 antigens, as well as the receptor CD40. Activation of CD40 by its ligand (CD40L) induces proliferation and rescues the cells from spontaneous and chemotherapy-induced apoptosis. CD40 activation also induces secretion of cytokines, such as IL-6, IL-10, TNF-alpha, IL-8, and GM-CSF, which are involved in tumor cell survival, migration, and interaction with cells in the tumor microenvironment. Here we demonstrate that in primary B-CLL tumor cells, the novel antagonist anti-CD40 monoclonal antibody, HCD122, inhibits CD40L-induced activation of signaling pathways, proliferation and survival, and secretion of cytokines. Furthermore, HCD122 is also a potent mediator of antibody-dependent cellular cytotoxicity (ADCC), lysing B-CLL cells more efficiently than rituximab in vitro, despite a significantly higher number of cell surface CD20 binding sites compared with CD40. Unlike rituximab, however, HCD122 (formerly CHIR-12.12) does not internalize upon binding to the cells. Our data suggest that HCD122 may inhibit B-CLL growth by blocking CD40 signaling and by ADCC-mediated cell lysis.","DOI":"10.1182/blood-2007-04-084756","ISSN":"1528-0020","note":"PMID: 18497318","journalAbbreviation":"Blood","language":"eng","author":[{"family":"Luqman","given":"Mohammad"},{"family":"Klabunde","given":"Sha"},{"family":"Lin","given":"Karen"},{"family":"Georgakis","given":"Georgios V"},{"family":"Cherukuri","given":"Anu"},{"family":"Holash","given":"Jocelyn"},{"family":"Goldbeck","given":"Cheryl"},{"family":"Xu","given":"Xiaomei"},{"family":"Kadel","given":"Edward E, 3rd"},{"family":"Lee","given":"Sang Hoon"},{"family":"Aukerman","given":"Sharon Lea"},{"family":"Jallal","given":"Bahija"},{"family":"Aziz","given":"Natasha"},{"family":"Weng","given":"Wen-Kai"},{"family":"Wierda","given":"William"},{"family":"O'Brien","given":"Susan"},{"family":"Younes","given":"Anas"}],"issued":{"date-parts":[["2008",8,1]]},"PMID":"18497318"}}],"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[124,125]</w:t>
      </w:r>
      <w:r w:rsidR="000F73DB" w:rsidRPr="004B48D6">
        <w:rPr>
          <w:rFonts w:ascii="Book Antiqua" w:hAnsi="Book Antiqua"/>
          <w:szCs w:val="24"/>
          <w:lang w:val="en-GB"/>
        </w:rPr>
        <w:fldChar w:fldCharType="end"/>
      </w:r>
      <w:r w:rsidR="006064DC" w:rsidRPr="004B48D6">
        <w:rPr>
          <w:rFonts w:ascii="Book Antiqua" w:hAnsi="Book Antiqua"/>
          <w:szCs w:val="24"/>
          <w:lang w:val="en-GB"/>
        </w:rPr>
        <w:t xml:space="preserve"> and proved to be safe in a Phase I clinical trial on lymphocytic leukaemia patients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{"citationID":"1tug1hulrs","properties":{"formattedCitation":"{\\rtf \\super [126]\\nosupersub{}}","plainCitation":"[126]"},"citationItems":[{"id":414,"uris":["http://zotero.org/users/local/GW8LfK84/items/5DBZCCSV"],"uri":["http://zotero.org/users/local/GW8LfK84/items/5DBZCCSV"],"itemData":{"id":414,"type":"article-journal","title":"Phase I study of the anti-CD40 humanized monoclonal antibody lucatumumab (HCD122) in relapsed chronic lymphocytic leukemia","container-title":"Leukemia &amp; lymphoma","page":"2136-2142","volume":"53","issue":"11","source":"NCBI PubMed","abstract":"Lucatumumab is a fully humanized anti-CD40 antibody that blocks interaction of CD40L with CD40 and also mediates antibody-dependent cell-mediated cytotoxicity (ADCC). We evaluated lucatumumab in a phase I clinical trial in chronic lymphocytic leukemia (CLL). Twenty-six patients with relapsed CLL were enrolled on five different dose cohorts administered weekly for 4 weeks. The maximally tolerated dose (MTD) of lucatumumab was 3.0 mg/kg. Four patients at doses of 4.5 mg/kg and 6.0 mg/kg experienced grade 3 or 4 asymptomatic elevated amylase and lipase levels. Of the 26 patients enrolled, 17 patients had stable disease (mean duration of 76 days, range 29-504 days) and one patient had a nodular partial response for 230 days. Saturation of CD40 receptor on CLL cells was uniform at all doses post-treatment but also persisted at trough time points in the 3.0 mg/kg or greater cohorts. At the MTD, the median half-life of lucatumumab was 50 h following the first infusion, and 124 h following the fourth infusion. In summary, lucatumumab had acceptable tolerability, pharmacokinetics that supported chronic dosing and pharmacodynamic target antagonism at doses of 3.0 mg/kg, but demonstrated minimal single-agent activity. Future efforts with lucatumumab in CLL should focus on combination-based therapy.","DOI":"10.3109/10428194.2012.681655","ISSN":"1029-2403","note":"PMID: 22475052","journalAbbreviation":"Leuk. Lymphoma","language":"eng","author":[{"family":"Byrd","given":"John C"},{"family":"Kipps","given":"Thomas J"},{"family":"Flinn","given":"Ian W"},{"family":"Cooper","given":"Maureen"},{"family":"Odenike","given":"Olatoyosi"},{"family":"Bendiske","given":"Jennifer"},{"family":"Rediske","given":"John"},{"family":"Bilic","given":"Sanela"},{"family":"Dey","given":"Jyotirmoy"},{"family":"Baeck","given":"Johan"},{"family":"O'Brien","given":"Susan"}],"issued":{"date-parts":[["2012",11]]},"PMID":"22475052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[126]</w:t>
      </w:r>
      <w:r w:rsidR="000F73DB" w:rsidRPr="004B48D6">
        <w:rPr>
          <w:rFonts w:ascii="Book Antiqua" w:hAnsi="Book Antiqua"/>
          <w:szCs w:val="24"/>
          <w:lang w:val="en-GB"/>
        </w:rPr>
        <w:fldChar w:fldCharType="end"/>
      </w:r>
      <w:r w:rsidR="006064DC" w:rsidRPr="004B48D6">
        <w:rPr>
          <w:rFonts w:ascii="Book Antiqua" w:hAnsi="Book Antiqua"/>
          <w:szCs w:val="24"/>
          <w:lang w:val="en-GB"/>
        </w:rPr>
        <w:t>. Another anta</w:t>
      </w:r>
      <w:r w:rsidR="00861804" w:rsidRPr="004B48D6">
        <w:rPr>
          <w:rFonts w:ascii="Book Antiqua" w:hAnsi="Book Antiqua"/>
          <w:szCs w:val="24"/>
          <w:lang w:val="en-GB"/>
        </w:rPr>
        <w:t>gonistic anti-CD40 antibody,</w:t>
      </w:r>
      <w:r w:rsidR="006064DC" w:rsidRPr="004B48D6">
        <w:rPr>
          <w:rFonts w:ascii="Book Antiqua" w:hAnsi="Book Antiqua"/>
          <w:szCs w:val="24"/>
          <w:lang w:val="en-GB"/>
        </w:rPr>
        <w:t xml:space="preserve"> chimeric 5D12</w:t>
      </w:r>
      <w:r w:rsidR="00861804" w:rsidRPr="004B48D6">
        <w:rPr>
          <w:rFonts w:ascii="Book Antiqua" w:hAnsi="Book Antiqua"/>
          <w:szCs w:val="24"/>
          <w:lang w:val="en-GB"/>
        </w:rPr>
        <w:t>,</w:t>
      </w:r>
      <w:r w:rsidR="006064DC" w:rsidRPr="004B48D6">
        <w:rPr>
          <w:rFonts w:ascii="Book Antiqua" w:hAnsi="Book Antiqua"/>
          <w:szCs w:val="24"/>
          <w:lang w:val="en-GB"/>
        </w:rPr>
        <w:t xml:space="preserve"> was tested successfully in an EAE model in marmoset monkeys</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{"citationID":"o3W19PdJ","properties":{"formattedCitation":"{\\rtf \\super [127]\\nosupersub{}}","plainCitation":"[127]"},"citationItems":[{"id":416,"uris":["http://zotero.org/users/local/GW8LfK84/items/78U33IWH"],"uri":["http://zotero.org/users/local/GW8LfK84/items/78U33IWH"],"itemData":{"id":416,"type":"article-journal","title":"Prevention of experimental autoimmune encephalomyelitis in the common marmoset (Callithrix jacchus) using a chimeric antagonist monoclonal antibody against human CD40 is associated with altered B cell responses","container-title":"Journal of immunology (Baltimore, Md.: 1950)","page":"2942-2949","volume":"167","issue":"5","source":"NCBI PubMed","abstract":"Inhibition of CD40-CD40 ligand interaction is a potentially effective approach for treatment of autoimmune diseases, such as multiple sclerosis. We have investigated this concept with a chimeric antagonist anti-human CD40 mAb (ch5D12) in the marmoset monkey experimental autoimmune encephalomyelitis (EAE) model. Marmosets were immunized with recombinant human myelin oligodendrocyte glycoprotein (rMOG) and treated from the day before immunization (day -1) until day 50 with either ch5D12 (5 mg/kg every 2-4 days) or placebo. On day 41 after the induction of EAE, four of four placebo-treated monkeys had developed severe clinical EAE, whereas all animals from the ch5D12-treated group were completely free of disease symptoms. High serum levels of ch5D12 associated with complete coating of CD40 on circulating B cells were found. At necropsy placebo- and ch5D12-treated animals showed similar MOG-specific lymphoproliferative responses in vitro, but ch5D12 treatment resulted in strongly reduced anti-MOG IgM Ab responses and delayed anti-MOG IgG responses. Most importantly, treatment with ch5D12 prevented intramolecular spreading of epitope recognition. Postmortem magnetic resonance imaging and immunohistologic analysis of the CNS showed a markedly reduced lesion load after ch5D12 treatment. In conclusion, the strong reduction of clinical, pathological, and radiological aspects of EAE by ch5D12 treatment in this preclinical model points to a therapeutic potential of this engineered antagonist anti-CD40 mAb for multiple sclerosis.","ISSN":"0022-1767","note":"PMID: 11509643","journalAbbreviation":"J. Immunol.","language":"eng","author":[{"family":"Boon","given":"L"},{"family":"Brok","given":"H P"},{"family":"Bauer","given":"J"},{"family":"Ortiz-Buijsse","given":"A"},{"family":"Schellekens","given":"M M"},{"family":"Ramdien-Murli","given":"S"},{"family":"Blezer","given":"E"},{"family":"van Meurs","given":"M"},{"family":"Ceuppens","given":"J"},{"family":"de Boer","given":"M"},{"family":"'t Hart","given":"B A"},{"family":"Laman","given":"J D"}],"issued":{"date-parts":[["2001",9,1]]},"PMID":"11509643"}}],"schema":"https://github.com/citation-style-language/schema/raw/master/csl-citation.json"}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[127]</w:t>
      </w:r>
      <w:r w:rsidR="000F73DB" w:rsidRPr="004B48D6">
        <w:rPr>
          <w:rFonts w:ascii="Book Antiqua" w:hAnsi="Book Antiqua"/>
          <w:szCs w:val="24"/>
          <w:lang w:val="en-GB"/>
        </w:rPr>
        <w:fldChar w:fldCharType="end"/>
      </w:r>
      <w:r w:rsidR="006064DC" w:rsidRPr="004B48D6">
        <w:rPr>
          <w:rFonts w:ascii="Book Antiqua" w:hAnsi="Book Antiqua"/>
          <w:szCs w:val="24"/>
          <w:lang w:val="en-GB"/>
        </w:rPr>
        <w:t xml:space="preserve">. Furthermore, </w:t>
      </w:r>
      <w:r w:rsidR="001218B8" w:rsidRPr="004B48D6">
        <w:rPr>
          <w:rFonts w:ascii="Book Antiqua" w:hAnsi="Book Antiqua"/>
          <w:szCs w:val="24"/>
          <w:lang w:val="en-GB"/>
        </w:rPr>
        <w:t xml:space="preserve">we showed that </w:t>
      </w:r>
      <w:r w:rsidR="006064DC" w:rsidRPr="004B48D6">
        <w:rPr>
          <w:rFonts w:ascii="Book Antiqua" w:hAnsi="Book Antiqua"/>
          <w:szCs w:val="24"/>
          <w:lang w:val="en-GB"/>
        </w:rPr>
        <w:t>5D12 was well tolerated in a phase I clinical trial in patients with Crohn’s disease</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{"citationID":"2j4sctn228","properties":{"formattedCitation":"{\\rtf \\super [128]\\nosupersub{}}","plainCitation":"[128]"},"citationItems":[{"id":730,"uris":["http://zotero.org/users/local/GW8LfK84/items/4H4NQ77M"],"uri":["http://zotero.org/users/local/GW8LfK84/items/4H4NQ77M"],"itemData":{"id":730,"type":"article-journal","title":"Safety and tolerability of antagonist anti-human CD40 Mab ch5D12 in patients with moderate to severe Crohn's disease","container-title":"Alimentary pharmacology &amp; therapeutics","page":"111-122","volume":"22","issue":"2","source":"NCBI PubMed","abstract":"BACKGROUND: The ligation of CD40 by CD154 is a critical step in the interaction between APC and T cells. In animals, antagonizing CD40L-CD40 has been shown to reduce the severity of several autoimmune and inflammatory disorders, including experimental colitis.\nAIM: To investigate tolerability and safety of an antagonist chimeric monoclonal anti-human CD40 antibody (ch5D12) for treatment of Crohn's disease.\nMETHOD: ch5D12 was administrated to 18 patients with moderate to severe Crohn's disease in a single dose, open-label dose-escalation phase I/IIa study.\nRESULTS: ch5D12 plasma concentrations increased dose-dependently after infusion. Two patients developed an anti-ch5D12 antibody response. Overall response and remission rates were 72 and 22%, respectively with no evidence for a dose-response effect. Treatment with ch5D12 reduced microscopic disease activity and intensity of the lamina propria cell infiltrate, but did not alter percentages of circulating T and B cells. ch5D12 was well tolerated, although some patients experienced headache, muscle aches, or joint pains, which may have been related to the study drug.\nCONCLUSIONS: Antagonizing CD154-CD40 interactions with ch5D12 is a promising therapeutic approach for remission induction in Crohn's disease.","DOI":"10.1111/j.1365-2036.2005.02526.x","ISSN":"0269-2813","note":"PMID: 16011669","journalAbbreviation":"Aliment. Pharmacol. Ther.","language":"eng","author":[{"family":"Kasran","given":"A"},{"family":"Boon","given":"L"},{"family":"Wortel","given":"C H"},{"family":"Hogezand","given":"R A"},{"family":"Schreiber","given":"S"},{"family":"Goldin","given":"E"},{"family":"Boer","given":"M"},{"family":"Geboes","given":"K"},{"family":"Rutgeerts","given":"P"},{"family":"Ceuppens","given":"J L"}],"issued":{"date-parts":[["2005",7,15]]},"PMID":"16011669"}}],"schema":"https://github.com/citation-style-language/schema/raw/master/csl-citation.json"}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[128]</w:t>
      </w:r>
      <w:r w:rsidR="000F73DB" w:rsidRPr="004B48D6">
        <w:rPr>
          <w:rFonts w:ascii="Book Antiqua" w:hAnsi="Book Antiqua"/>
          <w:szCs w:val="24"/>
          <w:lang w:val="en-GB"/>
        </w:rPr>
        <w:fldChar w:fldCharType="end"/>
      </w:r>
      <w:r w:rsidR="006064DC" w:rsidRPr="004B48D6">
        <w:rPr>
          <w:rFonts w:ascii="Book Antiqua" w:hAnsi="Book Antiqua"/>
          <w:szCs w:val="24"/>
          <w:lang w:val="en-GB"/>
        </w:rPr>
        <w:t xml:space="preserve">. However, CD40 is expressed on many different cell types and consequently targeting this molecule might have broad and undesired effects. </w:t>
      </w:r>
      <w:r w:rsidR="006064DC" w:rsidRPr="004B48D6">
        <w:rPr>
          <w:rFonts w:ascii="Book Antiqua" w:hAnsi="Book Antiqua"/>
          <w:szCs w:val="24"/>
          <w:lang w:val="en-GB"/>
        </w:rPr>
        <w:lastRenderedPageBreak/>
        <w:t xml:space="preserve">Additionally, most antibodies directed against CD40 </w:t>
      </w:r>
      <w:r w:rsidRPr="004B48D6">
        <w:rPr>
          <w:rFonts w:ascii="Book Antiqua" w:hAnsi="Book Antiqua"/>
          <w:szCs w:val="24"/>
          <w:lang w:val="en-GB"/>
        </w:rPr>
        <w:t>are stimulatory for APC and B cells</w:t>
      </w:r>
      <w:r w:rsidR="006064DC" w:rsidRPr="004B48D6">
        <w:rPr>
          <w:rFonts w:ascii="Book Antiqua" w:hAnsi="Book Antiqua"/>
          <w:szCs w:val="24"/>
          <w:lang w:val="en-GB"/>
        </w:rPr>
        <w:t xml:space="preserve"> by cross-linking the trimeric receptor. </w:t>
      </w:r>
      <w:bookmarkStart w:id="11" w:name="_Toc371366862"/>
    </w:p>
    <w:p w:rsidR="007E7BCD" w:rsidRPr="004B48D6" w:rsidRDefault="007E7BCD" w:rsidP="004B48D6">
      <w:pPr>
        <w:pStyle w:val="a4"/>
        <w:spacing w:before="0" w:after="0"/>
        <w:rPr>
          <w:rFonts w:ascii="Book Antiqua" w:hAnsi="Book Antiqua"/>
          <w:szCs w:val="24"/>
          <w:lang w:val="en-GB"/>
        </w:rPr>
      </w:pPr>
    </w:p>
    <w:p w:rsidR="006064DC" w:rsidRPr="000114A3" w:rsidRDefault="006064DC" w:rsidP="004B48D6">
      <w:pPr>
        <w:pStyle w:val="IsiHeading3"/>
        <w:spacing w:before="0" w:line="360" w:lineRule="auto"/>
        <w:jc w:val="both"/>
        <w:outlineLvl w:val="9"/>
        <w:rPr>
          <w:rFonts w:ascii="Book Antiqua" w:hAnsi="Book Antiqua"/>
          <w:i/>
          <w:color w:val="auto"/>
          <w:szCs w:val="24"/>
          <w:lang w:val="en-GB"/>
        </w:rPr>
      </w:pPr>
      <w:r w:rsidRPr="000114A3">
        <w:rPr>
          <w:rFonts w:ascii="Book Antiqua" w:hAnsi="Book Antiqua"/>
          <w:i/>
          <w:color w:val="auto"/>
          <w:szCs w:val="24"/>
          <w:lang w:val="en-GB"/>
        </w:rPr>
        <w:t>Combined blockade of the CD28/B7 and the CD40/CD40L pathway</w:t>
      </w:r>
      <w:bookmarkEnd w:id="11"/>
      <w:r w:rsidRPr="000114A3">
        <w:rPr>
          <w:rFonts w:ascii="Book Antiqua" w:hAnsi="Book Antiqua"/>
          <w:i/>
          <w:color w:val="auto"/>
          <w:szCs w:val="24"/>
          <w:lang w:val="en-GB"/>
        </w:rPr>
        <w:t xml:space="preserve"> </w:t>
      </w:r>
    </w:p>
    <w:p w:rsidR="006064DC" w:rsidRPr="004B48D6" w:rsidRDefault="006064DC" w:rsidP="004B48D6">
      <w:pPr>
        <w:pStyle w:val="a4"/>
        <w:spacing w:before="0" w:after="0"/>
        <w:rPr>
          <w:rFonts w:ascii="Book Antiqua" w:hAnsi="Book Antiqua"/>
          <w:szCs w:val="24"/>
          <w:lang w:val="en-GB"/>
        </w:rPr>
      </w:pPr>
      <w:r w:rsidRPr="004B48D6">
        <w:rPr>
          <w:rFonts w:ascii="Book Antiqua" w:hAnsi="Book Antiqua"/>
          <w:szCs w:val="24"/>
          <w:lang w:val="en-GB"/>
        </w:rPr>
        <w:t xml:space="preserve">Although CTLA-4Ig and anti-CD40L antibodies show great potential in various disease models, the combination of both is often superior. It is </w:t>
      </w:r>
      <w:r w:rsidR="00825D6B" w:rsidRPr="004B48D6">
        <w:rPr>
          <w:rFonts w:ascii="Book Antiqua" w:hAnsi="Book Antiqua"/>
          <w:szCs w:val="24"/>
          <w:lang w:val="en-GB"/>
        </w:rPr>
        <w:t xml:space="preserve">indeed </w:t>
      </w:r>
      <w:r w:rsidRPr="004B48D6">
        <w:rPr>
          <w:rFonts w:ascii="Book Antiqua" w:hAnsi="Book Antiqua"/>
          <w:szCs w:val="24"/>
          <w:lang w:val="en-GB"/>
        </w:rPr>
        <w:t xml:space="preserve">possible that </w:t>
      </w:r>
      <w:r w:rsidR="007801F7" w:rsidRPr="004B48D6">
        <w:rPr>
          <w:rFonts w:ascii="Book Antiqua" w:hAnsi="Book Antiqua"/>
          <w:szCs w:val="24"/>
          <w:lang w:val="en-US"/>
        </w:rPr>
        <w:t xml:space="preserve">in </w:t>
      </w:r>
      <w:r w:rsidR="00EE2408" w:rsidRPr="004B48D6">
        <w:rPr>
          <w:rFonts w:ascii="Book Antiqua" w:hAnsi="Book Antiqua"/>
          <w:szCs w:val="24"/>
          <w:lang w:val="en-US"/>
        </w:rPr>
        <w:t>the absence</w:t>
      </w:r>
      <w:r w:rsidR="007801F7" w:rsidRPr="004B48D6">
        <w:rPr>
          <w:rFonts w:ascii="Book Antiqua" w:hAnsi="Book Antiqua"/>
          <w:szCs w:val="24"/>
          <w:lang w:val="en-US"/>
        </w:rPr>
        <w:t xml:space="preserve"> of CD40L or CD28 triggering, the T cell can still receive sufficient activation signals from other costimulatory pathway</w:t>
      </w:r>
      <w:r w:rsidR="00530F79" w:rsidRPr="004B48D6">
        <w:rPr>
          <w:rFonts w:ascii="Book Antiqua" w:hAnsi="Book Antiqua"/>
          <w:szCs w:val="24"/>
          <w:lang w:val="en-US"/>
        </w:rPr>
        <w:t>s</w:t>
      </w:r>
      <w:r w:rsidR="000F73DB" w:rsidRPr="004B48D6">
        <w:rPr>
          <w:rFonts w:ascii="Book Antiqua" w:hAnsi="Book Antiqua"/>
          <w:szCs w:val="24"/>
          <w:lang w:val="en-US"/>
        </w:rPr>
        <w:fldChar w:fldCharType="begin"/>
      </w:r>
      <w:r w:rsidR="007009E6" w:rsidRPr="004B48D6">
        <w:rPr>
          <w:rFonts w:ascii="Book Antiqua" w:hAnsi="Book Antiqua"/>
          <w:szCs w:val="24"/>
          <w:lang w:val="en-US"/>
        </w:rPr>
        <w:instrText xml:space="preserve"> ADDIN ZOTERO_ITEM CSL_CITATION {"citationID":"1jo9617uet","properties":{"formattedCitation":"{\\rtf \\super [129,130]\\nosupersub{}}","plainCitation":"[129,130]"},"citationItems":[{"id":811,"uris":["http://zotero.org/users/local/GW8LfK84/items/DTGR2VRD"],"uri":["http://zotero.org/users/local/GW8LfK84/items/DTGR2VRD"],"itemData":{"id":811,"type":"article-journal","title":"Inducible costimulator protein (ICOS) controls T helper cell subset polarization after virus and parasite infection","container-title":"The Journal of experimental medicine","page":"53-61","volume":"192","issue":"1","source":"NCBI PubMed","abstract":"It has been shown that certain pathogens can trigger efficient T cell responses in the absence of CD28, a key costimulatory receptor expressed on resting T cells. Inducible costimulator protein (ICOS) is an inducible costimulator structurally and functionally related to CD28. Here, we show that in the absence of CD28 both T helper cell type 1 (Th1) and Th2 responses were impaired but not abrogated after infection with lymphocytic choriomeningitis virus (LCMV), vesicular stomatitis virus (VSV), and the nematode Nippostrongylus brasiliensis. Inhibition of ICOS in CD28-deficient mice further reduced Th1/Th2 polarization. Blocking of ICOS alone had a limited but significant capacity to downregulate Th subset development. In contrast, cytotoxic T lymphocyte (CTL) responses, which are regulated to a minor and major extent by CD28 after LCMV and VSV infection, respectively, remained unaffected by blocking ICOS. Together, our results demonstrate that ICOS regulates both CD28-dependent and CD28-independent CD4(+) subset (Th1 and Th2) responses but not CTL responses in vivo.","ISSN":"0022-1007","note":"PMID: 10880526 \nPMCID: PMC1887704","journalAbbreviation":"J. Exp. Med.","language":"eng","author":[{"family":"Kopf","given":"M"},{"family":"Coyle","given":"A J"},{"family":"Schmitz","given":"N"},{"family":"Barner","given":"M"},{"family":"Oxenius","given":"A"},{"family":"Gallimore","given":"A"},{"family":"Gutierrez-Ramos","given":"J C"},{"family":"Bachmann","given":"M F"}],"issued":{"date-parts":[["2000",7,3]]},"PMID":"10880526","PMCID":"PMC1887704"}},{"id":111,"uris":["http://zotero.org/users/local/GW8LfK84/items/T7XQHSF9"],"uri":["http://zotero.org/users/local/GW8LfK84/items/T7XQHSF9"],"itemData":{"id":111,"type":"article-journal","title":"The roles of CD28 and CD40 ligand in T cell activation and tolerance","container-title":"Journal of immunology (Baltimore, Md.: 1950)","page":"4465-4470","volume":"164","issue":"9","source":"NCBI PubMed","abstract":"Costimulation of T cell activation involves both the B7:CD28 as well as the CD40 ligand (CD40L):CD40 pathway. To determine the importance of these pathways to in vitro and in vivo T cell activation, a direct comparison was made of the responses of TCR transgenic T cells lacking either CD28 or CD40L. In vitro, CD28-/- T cells showed a greater reduction in proliferative responses to Ag than did CD40L-/- T cells. The absence of CD28 resulted in defective Th2 responses, whereas CD40L-/- T cells were defective in Th1 development. In vivo, CD28-/- T cells failed to expand upon immunization, whereas CD40L-/- T cells could not sustain a response. These results suggest that CD28 is critical for initiating T cell responses, whereas CD40L is required for sustained Th1 responses. The different functional roles of these costimulatory pathways may explain why blocking B7:CD28 and CD40L:CD40 interactions has an additive effect in inhibiting T cell responses.","ISSN":"0022-1767","note":"PMID: 10779746","journalAbbreviation":"J. Immunol.","language":"eng","author":[{"family":"Howland","given":"K C"},{"family":"Ausubel","given":"L J"},{"family":"London","given":"C A"},{"family":"Abbas","given":"A K"}],"issued":{"date-parts":[["2000",5,1]]},"PMID":"10779746"}}],"schema":"https://github.com/citation-style-language/schema/raw/master/csl-citation.json"} </w:instrText>
      </w:r>
      <w:r w:rsidR="000F73DB" w:rsidRPr="004B48D6">
        <w:rPr>
          <w:rFonts w:ascii="Book Antiqua" w:hAnsi="Book Antiqua"/>
          <w:szCs w:val="24"/>
          <w:lang w:val="en-US"/>
        </w:rPr>
        <w:fldChar w:fldCharType="separate"/>
      </w:r>
      <w:r w:rsidR="007009E6" w:rsidRPr="004B48D6">
        <w:rPr>
          <w:rFonts w:ascii="Book Antiqua" w:hAnsi="Book Antiqua"/>
          <w:szCs w:val="24"/>
          <w:vertAlign w:val="superscript"/>
          <w:lang w:val="en-US"/>
        </w:rPr>
        <w:t>[129,130]</w:t>
      </w:r>
      <w:r w:rsidR="000F73DB" w:rsidRPr="004B48D6">
        <w:rPr>
          <w:rFonts w:ascii="Book Antiqua" w:hAnsi="Book Antiqua"/>
          <w:szCs w:val="24"/>
          <w:lang w:val="en-US"/>
        </w:rPr>
        <w:fldChar w:fldCharType="end"/>
      </w:r>
      <w:r w:rsidRPr="004B48D6">
        <w:rPr>
          <w:rFonts w:ascii="Book Antiqua" w:hAnsi="Book Antiqua"/>
          <w:szCs w:val="24"/>
          <w:lang w:val="en-GB"/>
        </w:rPr>
        <w:t xml:space="preserve">. Especially in </w:t>
      </w:r>
      <w:r w:rsidR="00014DF8" w:rsidRPr="004B48D6">
        <w:rPr>
          <w:rFonts w:ascii="Book Antiqua" w:hAnsi="Book Antiqua"/>
          <w:szCs w:val="24"/>
          <w:lang w:val="en-GB"/>
        </w:rPr>
        <w:t>animal models of solid organ transplantation</w:t>
      </w:r>
      <w:r w:rsidRPr="004B48D6">
        <w:rPr>
          <w:rFonts w:ascii="Book Antiqua" w:hAnsi="Book Antiqua"/>
          <w:szCs w:val="24"/>
          <w:lang w:val="en-GB"/>
        </w:rPr>
        <w:t xml:space="preserve">, </w:t>
      </w:r>
      <w:r w:rsidR="00FE0D51" w:rsidRPr="004B48D6">
        <w:rPr>
          <w:rFonts w:ascii="Book Antiqua" w:hAnsi="Book Antiqua"/>
          <w:szCs w:val="24"/>
          <w:lang w:val="en-GB"/>
        </w:rPr>
        <w:t>combined</w:t>
      </w:r>
      <w:r w:rsidRPr="004B48D6">
        <w:rPr>
          <w:rFonts w:ascii="Book Antiqua" w:hAnsi="Book Antiqua"/>
          <w:szCs w:val="24"/>
          <w:lang w:val="en-GB"/>
        </w:rPr>
        <w:t xml:space="preserve"> blockade of CD28/B7 and CD40/CD40L </w:t>
      </w:r>
      <w:r w:rsidR="00FE0D51" w:rsidRPr="004B48D6">
        <w:rPr>
          <w:rFonts w:ascii="Book Antiqua" w:hAnsi="Book Antiqua"/>
          <w:szCs w:val="24"/>
          <w:lang w:val="en-GB"/>
        </w:rPr>
        <w:t>is required for</w:t>
      </w:r>
      <w:r w:rsidRPr="004B48D6">
        <w:rPr>
          <w:rFonts w:ascii="Book Antiqua" w:hAnsi="Book Antiqua"/>
          <w:szCs w:val="24"/>
          <w:lang w:val="en-GB"/>
        </w:rPr>
        <w:t xml:space="preserve"> permanent tolerance induction in mice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{"citationID":"eJIPtLrE","properties":{"formattedCitation":"{\\rtf \\super [131]\\nosupersub{}}","plainCitation":"[131]"},"citationItems":[{"id":424,"uris":["http://zotero.org/users/local/GW8LfK84/items/N6HXCUM9"],"uri":["http://zotero.org/users/local/GW8LfK84/items/N6HXCUM9"],"itemData":{"id":424,"type":"article-journal","title":"Long-term acceptance of skin and cardiac allografts after blocking CD40 and CD28 pathways","container-title":"Nature","page":"434-438","volume":"381","issue":"6581","source":"NCBI PubMed","abstract":"The receptor-ligand pairs CD28-B7 and CD40-gp39 are essential for the initiation and amplification of T-cell-dependent immune responses. CD28-B7 interactions provide 'second signals' necessary for optimal T-cell activation and IL-2 production, whereas CD40-gp39 signals co-stimulate B-cell, macrophage, endothelial cell and T-cell activation. Nonetheless, blockade of either of these pathways alone is not sufficient to permit engraftment of highly immunogenic allografts. Here we report that simultaneous but not independent blockade of the CD28 and CD40 pathways effectively aborts T-cell clonal expansion in vitro and in vivo, promotes long-term survival of fully allogeneic skin grafts, and inhibits the development of chronic vascular rejection of primarily vascularized cardiac allografts. The requirement for simultaneous blockade of these pathways for effective inhibition of alloimmunity indicates that, although they are interrelated, the CD28 and CD40 pathways are critical independent regulators of T-cell-dependent immune responses.","DOI":"10.1038/381434a0","ISSN":"0028-0836","note":"PMID: 8632801","journalAbbreviation":"Nature","language":"eng","author":[{"family":"Larsen","given":"C P"},{"family":"Elwood","given":"E T"},{"family":"Alexander","given":"D Z"},{"family":"Ritchie","given":"S C"},{"family":"Hendrix","given":"R"},{"family":"Tucker-Burden","given":"C"},{"family":"Cho","given":"H R"},{"family":"Aruffo","given":"A"},{"family":"Hollenbaugh","given":"D"},{"family":"Linsley","given":"P S"},{"family":"Winn","given":"K J"},{"family":"Pearson","given":"T C"}],"issued":{"date-parts":[["1996",5,30]]},"PMID":"8632801"}}],"schema":"https://github.com/citation-style-language/schema/raw/master/csl-citation.json"}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rPr>
        <w:t>[131]</w:t>
      </w:r>
      <w:r w:rsidR="000F73DB" w:rsidRPr="004B48D6">
        <w:rPr>
          <w:rFonts w:ascii="Book Antiqua" w:hAnsi="Book Antiqua"/>
          <w:szCs w:val="24"/>
          <w:lang w:val="en-GB"/>
        </w:rPr>
        <w:fldChar w:fldCharType="end"/>
      </w:r>
      <w:r w:rsidRPr="004B48D6">
        <w:rPr>
          <w:rFonts w:ascii="Book Antiqua" w:hAnsi="Book Antiqua"/>
          <w:szCs w:val="24"/>
          <w:lang w:val="en-GB"/>
        </w:rPr>
        <w:t xml:space="preserve"> and non-human primates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{"citationID":"1ldfkovf22","properties":{"formattedCitation":"{\\rtf \\super [132]\\nosupersub{}}","plainCitation":"[132]"},"citationItems":[{"id":420,"uris":["http://zotero.org/users/local/GW8LfK84/items/P8KMGCUH"],"uri":["http://zotero.org/users/local/GW8LfK84/items/P8KMGCUH"],"itemData":{"id":420,"type":"article-journal","title":"CTLA4-Ig and anti-CD40 ligand prevent renal allograft rejection in primates","container-title":"Proceedings of the National Academy of Sciences of the United States of America","page":"8789-8794","volume":"94","issue":"16","source":"NCBI PubMed","abstract":"Selective inhibition of T cell costimulation using the B7-specific fusion protein CTLA4-Ig has been shown to induce long-term allograft survival in rodents. Antibodies preventing the interaction between CD40 and its T cell-based ligand CD154 (CD40L) have been shown in rodents to act synergistically with CTLA4-Ig. It has thus been hypothesized that these agents might be capable of inducing long-term acceptance of allografted tissues in primates. To test this hypothesis in a relevant preclinical model, CTLA4-Ig and the CD40L-specific monoclonal antibody 5C8 were tested in rhesus monkeys. Both agents effectively inhibited rhesus mixed lymphocyte reactions, but the combination was 100 times more effective than either drug alone. Renal allografts were transplanted into nephectomized rhesus monkeys shown to be disparate at major histocompatibility complex class I and class II loci. Control animals rejected in 5-8 days. Brief induction doses of CTLA4-Ig or 5C8 alone significantly prolonged rejection-free survival (20-98 days). Two of four animals treated with both agents experienced extended (&gt;150 days) rejection-free allograft survival. Two animals treated with 5C8 alone and one animal treated with both 5C8 and CTLA4-Ig experienced late, biopsy-proven rejection, but a repeat course of their induction regimen successfully restored normal graft function. Neither drug affected peripheral T cell or B cell counts. There were no clinically evident side effects or rejections during treatment. We conclude that CTLA4-Ig and 5C8 can both prevent and reverse acute allograft rejection, significantly prolonging the survival of major histocompatibility complex-mismatched renal allografts in primates without the need for chronic immunosuppression.","ISSN":"0027-8424","note":"PMID: 9238056","journalAbbreviation":"Proc. Natl. Acad. Sci. U.S.A.","language":"eng","author":[{"family":"Kirk","given":"A D"},{"family":"Harlan","given":"D M"},{"family":"Armstrong","given":"N N"},{"family":"Davis","given":"T A"},{"family":"Dong","given":"Y"},{"family":"Gray","given":"G S"},{"family":"Hong","given":"X"},{"family":"Thomas","given":"D"},{"family":"Fechner","given":"J H, Jr"},{"family":"Knechtle","given":"S J"}],"issued":{"date-parts":[["1997",8,5]]},"PMID":"9238056"}}],"schema":"https://github.com/citation-style-language/schema/raw/master/csl-citation.json"}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[132]</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r w:rsidR="00014DF8" w:rsidRPr="004B48D6">
        <w:rPr>
          <w:rFonts w:ascii="Book Antiqua" w:hAnsi="Book Antiqua"/>
          <w:szCs w:val="24"/>
          <w:lang w:val="en-GB"/>
        </w:rPr>
        <w:t>Also, in animal models of leukaemia</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{"citationID":"13i8uuqpo8","properties":{"formattedCitation":"{\\rtf \\super [133]\\nosupersub{}}","plainCitation":"[133]"},"citationItems":[{"id":426,"uris":["http://zotero.org/users/local/GW8LfK84/items/CCFA6JQF"],"uri":["http://zotero.org/users/local/GW8LfK84/items/CCFA6JQF"],"itemData":{"id":426,"type":"article-journal","title":"Induction of CTL responses by simultaneous administration of liposomal peptide vaccine with anti-CD40 and anti-CTLA-4 mAb","container-title":"Journal of immunology (Baltimore, Md.: 1950)","page":"1230-1235","volume":"164","issue":"3","source":"NCBI PubMed","abstract":"Activation of APC via CD40-CD40 ligand pathway induces up-regulation of costimulatory molecules such as B7 and production of IL-12. Interaction between B7 on APC and CD28 on naive T cells is necessary for priming the T cells. On the other hand, interaction between B7 on APC and CTLA-4 on activated T cells transduces a negative regulatory signal to the activated T cells. In the present study, we attempted to generate tumor-specific CTL by s.c. administration of antigenic peptides encapsulated in multilamellar liposomes (liposomal peptide vaccine) with anti-CD40 mAb and/or anti-CTLA-4 mAb. Liposomal OVA257-264 and anti-CD40 mAb or anti-CTLA-4 mAb were administrated to C57BL/6 mice and the splenocytes were cocultured with OVA257-264 for 4 days. The splenic CD8+ T cells showed a significant cytotoxicity against EL4 cells transfected with cDNA of OVA. In addition, administration of both anti-CD40 and anti-CTLA-4 mAb enhanced the CTL responses. Considerable CTL responses were induced in MHC class II deficient mice by the same procedure. This finding indicated that CTL responses could be generated even in the absence of Th cells. When BALB/c mice were immunized with pRL1a peptide that are tumor-associated Ag of RLmale symbol1 leukemia cells using the same procedure, significant CTL responses were induced and prolonged survival of the BALB/c mice was observed following RLmale symbol1 inoculation. These results demonstrate that anti-CD40 mAb and anti-CTLA-4 mAb function as immunomodulators and may be applicable to specific cancer immunotherapy with antitumor peptide vaccine.","ISSN":"0022-1767","note":"PMID: 10640735","journalAbbreviation":"J. Immunol.","language":"eng","author":[{"family":"Ito","given":"D"},{"family":"Ogasawara","given":"K"},{"family":"Iwabuchi","given":"K"},{"family":"Inuyama","given":"Y"},{"family":"Onoé","given":"K"}],"issued":{"date-parts":[["2000",2,1]]},"PMID":"10640735"},"locator":"40"}],"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[133]</w:t>
      </w:r>
      <w:r w:rsidR="000F73DB" w:rsidRPr="004B48D6">
        <w:rPr>
          <w:rFonts w:ascii="Book Antiqua" w:hAnsi="Book Antiqua"/>
          <w:szCs w:val="24"/>
          <w:lang w:val="en-GB"/>
        </w:rPr>
        <w:fldChar w:fldCharType="end"/>
      </w:r>
      <w:r w:rsidR="00014DF8" w:rsidRPr="004B48D6">
        <w:rPr>
          <w:rFonts w:ascii="Book Antiqua" w:hAnsi="Book Antiqua"/>
          <w:szCs w:val="24"/>
          <w:lang w:val="en-GB"/>
        </w:rPr>
        <w:t xml:space="preserve"> or autoimmune diseases such as EAE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{"citationID":"7fgcokgd0","properties":{"formattedCitation":"{\\rtf \\super [134]\\nosupersub{}}","plainCitation":"[134]"},"citationItems":[{"id":36,"uris":["http://zotero.org/users/local/GW8LfK84/items/NUHKTASC"],"uri":["http://zotero.org/users/local/GW8LfK84/items/NUHKTASC"],"itemData":{"id":36,"type":"article-journal","title":"Costimulatory signal blockade in murine relapsing experimental autoimmune encephalomyelitis","container-title":"Journal of neuroimmunology","page":"158-166","volume":"96","issue":"2","source":"NCBI PubMed","abstract":"Blockade of the CD28-B7 or CD40L-CD40 T cell costimulatory signals prevents induction of experimental autoimmune encephalomyelitis (EAE). However, the effect of simultaneous blockade of these signals in EAE is unknown. We show that administration of either MR1 (to block CD40L) or CTLA4Ig (to block B7) after immunization or after the first attack protects from EAE. Treatment with a combination of CTLA4Ig and MR1 provides additive protection, and is associated with complete absence of mononuclear cell infiltrates in the central nervous system, and marked suppression of proliferation of primed T cells in the periphery. Selective B7-1 blockade did not protect from EAE. These observations have implications for therapy of autoimmune diseases.","ISSN":"0165-5728","note":"PMID: 10337914","journalAbbreviation":"J. Neuroimmunol.","author":[{"family":"Schaub","given":"M"},{"family":"Issazadeh","given":"S"},{"family":"Stadlbauer","given":"T H"},{"family":"Peach","given":"R"},{"family":"Sayegh","given":"M H"},{"family":"Khoury","given":"S J"}],"issued":{"date-parts":[["1999",5,3]]},"PMID":"10337914"}}],"schema":"https://github.com/citation-style-language/schema/raw/master/csl-citation.json"}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[134]</w:t>
      </w:r>
      <w:r w:rsidR="000F73DB" w:rsidRPr="004B48D6">
        <w:rPr>
          <w:rFonts w:ascii="Book Antiqua" w:hAnsi="Book Antiqua"/>
          <w:szCs w:val="24"/>
          <w:lang w:val="en-GB"/>
        </w:rPr>
        <w:fldChar w:fldCharType="end"/>
      </w:r>
      <w:r w:rsidR="00014DF8" w:rsidRPr="004B48D6">
        <w:rPr>
          <w:rFonts w:ascii="Book Antiqua" w:hAnsi="Book Antiqua"/>
          <w:szCs w:val="24"/>
          <w:lang w:val="en-GB"/>
        </w:rPr>
        <w:t xml:space="preserve"> and SLE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{"citationID":"3GxsTvhF","properties":{"formattedCitation":"{\\rtf \\super [135]\\nosupersub{}}","plainCitation":"[135]"},"citationItems":[{"id":422,"uris":["http://zotero.org/users/local/GW8LfK84/items/9W7XFICV"],"uri":["http://zotero.org/users/local/GW8LfK84/items/9W7XFICV"],"itemData":{"id":422,"type":"article-journal","title":"Mechanism of action of combined short-term CTLA4Ig and anti-CD40 ligand in murine systemic lupus erythematosus","container-title":"Journal of immunology (Baltimore, Md.: 1950)","page":"2046-2053","volume":"168","issue":"4","source":"NCBI PubMed","abstract":"Short-term combination therapy with the costimulatory antagonists CTLA4Ig and anti-CD40 ligand induces prolonged suppression of disease onset in New Zealand Black/New Zealand White F(1) systemic lupus erythematosus-prone mice. To determine the mechanism for this effect, 20- to 22-wk-old New Zealand Black/New Zealand White F(1) mice were treated with six doses each of CTLA4Ig and anti-CD40 ligand Ab over 2 wk. Combination-treated mice, but not mice treated with either agent alone, had prolonged survival and the production of pathogenic IgG anti-dsDNA Ab was suppressed. Twenty weeks after completion of treatment the frequency of activated B cells producing anti-dsDNA Ab was decreased, and the abnormal transition of T cells from the naive to the memory compartment was blocked. Combination treatment partially suppressed class switching and decreased the frequency of somatic mutations in the V(H)BW-16 gene, which is expressed by pathogenic anti-DNA Abs. Treated mice were still able to respond to the hapten oxazolone when it was given 8 wk after treatment initiation, and they mounted a somatically mutated IgG anti-oxazolone response that was noncross-reactive with dsDNA. Fifty to 60% of previously treated mice, but only 14% of previously untreated mice, responded within 2-3 wk to a second course of therapy given at the onset of fixed proteinuria and remained well for a further 3-4 mo. Although this treatment had no immediate effect on serum anti-dsDNA Abs or on the abnormal T cell activation observed in sick mice, 25% of treated mice lived for &gt;18 mo compared with 5% of untreated controls. These results suggest that the effect of costimulatory blockade in remission induction must be mediated by a different mechanism than is demonstrated in the disease prevention studies.","ISSN":"0022-1767","note":"PMID: 11823542","journalAbbreviation":"J. Immunol.","language":"eng","author":[{"family":"Wang","given":"Xiaobo"},{"family":"Huang","given":"Weiqing"},{"family":"Mihara","given":"Masahiko"},{"family":"Sinha","given":"Jayashree"},{"family":"Davidson","given":"Anne"}],"issued":{"date-parts":[["2002",2,15]]},"PMID":"11823542"}}],"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[135]</w:t>
      </w:r>
      <w:r w:rsidR="000F73DB" w:rsidRPr="004B48D6">
        <w:rPr>
          <w:rFonts w:ascii="Book Antiqua" w:hAnsi="Book Antiqua"/>
          <w:szCs w:val="24"/>
          <w:lang w:val="en-GB"/>
        </w:rPr>
        <w:fldChar w:fldCharType="end"/>
      </w:r>
      <w:r w:rsidR="00014DF8" w:rsidRPr="004B48D6">
        <w:rPr>
          <w:rFonts w:ascii="Book Antiqua" w:hAnsi="Book Antiqua"/>
          <w:szCs w:val="24"/>
          <w:lang w:val="en-GB"/>
        </w:rPr>
        <w:t xml:space="preserve">, the combination of CTLA-4Ig and MR1 (an anti-CD40L </w:t>
      </w:r>
      <w:r w:rsidR="00FE0D51" w:rsidRPr="004B48D6">
        <w:rPr>
          <w:rFonts w:ascii="Book Antiqua" w:hAnsi="Book Antiqua"/>
          <w:szCs w:val="24"/>
          <w:lang w:val="en-GB"/>
        </w:rPr>
        <w:t>mAb</w:t>
      </w:r>
      <w:r w:rsidR="00014DF8" w:rsidRPr="004B48D6">
        <w:rPr>
          <w:rFonts w:ascii="Book Antiqua" w:hAnsi="Book Antiqua"/>
          <w:szCs w:val="24"/>
          <w:lang w:val="en-GB"/>
        </w:rPr>
        <w:t xml:space="preserve">) could  more effectively reduce disease symptoms than both alone. </w:t>
      </w:r>
      <w:r w:rsidR="00872C74" w:rsidRPr="004B48D6">
        <w:rPr>
          <w:rFonts w:ascii="Book Antiqua" w:hAnsi="Book Antiqua"/>
          <w:szCs w:val="24"/>
          <w:lang w:val="en-GB"/>
        </w:rPr>
        <w:t>We</w:t>
      </w:r>
      <w:r w:rsidR="00014DF8" w:rsidRPr="004B48D6">
        <w:rPr>
          <w:rFonts w:ascii="Book Antiqua" w:hAnsi="Book Antiqua"/>
          <w:szCs w:val="24"/>
          <w:lang w:val="en-GB"/>
        </w:rPr>
        <w:t xml:space="preserve"> </w:t>
      </w:r>
      <w:r w:rsidR="00872C74" w:rsidRPr="004B48D6">
        <w:rPr>
          <w:rFonts w:ascii="Book Antiqua" w:hAnsi="Book Antiqua"/>
          <w:szCs w:val="24"/>
          <w:lang w:val="en-GB"/>
        </w:rPr>
        <w:t>made similar observations</w:t>
      </w:r>
      <w:r w:rsidR="00014DF8" w:rsidRPr="004B48D6">
        <w:rPr>
          <w:rFonts w:ascii="Book Antiqua" w:hAnsi="Book Antiqua"/>
          <w:szCs w:val="24"/>
          <w:lang w:val="en-GB"/>
        </w:rPr>
        <w:t xml:space="preserve"> in a fully MHC mismatch model of </w:t>
      </w:r>
      <w:r w:rsidR="00872C74" w:rsidRPr="004B48D6">
        <w:rPr>
          <w:rFonts w:ascii="Book Antiqua" w:hAnsi="Book Antiqua"/>
          <w:szCs w:val="24"/>
          <w:lang w:val="en-GB"/>
        </w:rPr>
        <w:t xml:space="preserve">GvHD with </w:t>
      </w:r>
      <w:r w:rsidR="00014DF8" w:rsidRPr="004B48D6">
        <w:rPr>
          <w:rFonts w:ascii="Book Antiqua" w:hAnsi="Book Antiqua"/>
          <w:szCs w:val="24"/>
          <w:lang w:val="en-GB"/>
        </w:rPr>
        <w:t xml:space="preserve">allogeneic bone marrow </w:t>
      </w:r>
      <w:r w:rsidR="00872C74" w:rsidRPr="004B48D6">
        <w:rPr>
          <w:rFonts w:ascii="Book Antiqua" w:hAnsi="Book Antiqua"/>
          <w:szCs w:val="24"/>
          <w:lang w:val="en-GB"/>
        </w:rPr>
        <w:t>transfer.</w:t>
      </w:r>
      <w:r w:rsidR="00014DF8" w:rsidRPr="004B48D6">
        <w:rPr>
          <w:rFonts w:ascii="Book Antiqua" w:hAnsi="Book Antiqua"/>
          <w:szCs w:val="24"/>
          <w:lang w:val="en-GB"/>
        </w:rPr>
        <w:t xml:space="preserve"> </w:t>
      </w:r>
      <w:r w:rsidR="00872C74" w:rsidRPr="004B48D6">
        <w:rPr>
          <w:rFonts w:ascii="Book Antiqua" w:hAnsi="Book Antiqua"/>
          <w:szCs w:val="24"/>
          <w:lang w:val="en-GB"/>
        </w:rPr>
        <w:t>In our study, o</w:t>
      </w:r>
      <w:r w:rsidR="00014DF8" w:rsidRPr="004B48D6">
        <w:rPr>
          <w:rFonts w:ascii="Book Antiqua" w:hAnsi="Book Antiqua"/>
          <w:szCs w:val="24"/>
          <w:lang w:val="en-GB"/>
        </w:rPr>
        <w:t xml:space="preserve">nly the </w:t>
      </w:r>
      <w:r w:rsidR="00F761FE" w:rsidRPr="004B48D6">
        <w:rPr>
          <w:rFonts w:ascii="Book Antiqua" w:hAnsi="Book Antiqua"/>
          <w:szCs w:val="24"/>
          <w:lang w:val="en-GB"/>
        </w:rPr>
        <w:t xml:space="preserve">combined </w:t>
      </w:r>
      <w:r w:rsidR="00014DF8" w:rsidRPr="004B48D6">
        <w:rPr>
          <w:rFonts w:ascii="Book Antiqua" w:hAnsi="Book Antiqua"/>
          <w:szCs w:val="24"/>
          <w:lang w:val="en-GB"/>
        </w:rPr>
        <w:t xml:space="preserve">blockade of </w:t>
      </w:r>
      <w:r w:rsidR="007C452F" w:rsidRPr="004B48D6">
        <w:rPr>
          <w:rFonts w:ascii="Book Antiqua" w:hAnsi="Book Antiqua"/>
          <w:szCs w:val="24"/>
          <w:lang w:val="en-GB"/>
        </w:rPr>
        <w:t xml:space="preserve">the CD28/B7 </w:t>
      </w:r>
      <w:r w:rsidR="00872C74" w:rsidRPr="004B48D6">
        <w:rPr>
          <w:rFonts w:ascii="Book Antiqua" w:hAnsi="Book Antiqua"/>
          <w:szCs w:val="24"/>
          <w:lang w:val="en-GB"/>
        </w:rPr>
        <w:t xml:space="preserve">pathway (using CTLA-4Ig) </w:t>
      </w:r>
      <w:r w:rsidR="007C452F" w:rsidRPr="004B48D6">
        <w:rPr>
          <w:rFonts w:ascii="Book Antiqua" w:hAnsi="Book Antiqua"/>
          <w:szCs w:val="24"/>
          <w:lang w:val="en-GB"/>
        </w:rPr>
        <w:t>and the CD40/CD40L pathway</w:t>
      </w:r>
      <w:r w:rsidR="00872C74" w:rsidRPr="004B48D6">
        <w:rPr>
          <w:rFonts w:ascii="Book Antiqua" w:hAnsi="Book Antiqua"/>
          <w:szCs w:val="24"/>
          <w:lang w:val="en-GB"/>
        </w:rPr>
        <w:t xml:space="preserve"> (using MR1)</w:t>
      </w:r>
      <w:r w:rsidR="00014DF8" w:rsidRPr="004B48D6">
        <w:rPr>
          <w:rFonts w:ascii="Book Antiqua" w:hAnsi="Book Antiqua"/>
          <w:szCs w:val="24"/>
          <w:lang w:val="en-GB"/>
        </w:rPr>
        <w:t xml:space="preserve"> </w:t>
      </w:r>
      <w:r w:rsidR="00872C74" w:rsidRPr="004B48D6">
        <w:rPr>
          <w:rFonts w:ascii="Book Antiqua" w:hAnsi="Book Antiqua"/>
          <w:szCs w:val="24"/>
          <w:lang w:val="en-GB"/>
        </w:rPr>
        <w:t xml:space="preserve">prevented lethal GvHD and </w:t>
      </w:r>
      <w:r w:rsidR="00014DF8" w:rsidRPr="004B48D6">
        <w:rPr>
          <w:rFonts w:ascii="Book Antiqua" w:hAnsi="Book Antiqua"/>
          <w:szCs w:val="24"/>
          <w:lang w:val="en-GB"/>
        </w:rPr>
        <w:t>result</w:t>
      </w:r>
      <w:r w:rsidR="00872C74" w:rsidRPr="004B48D6">
        <w:rPr>
          <w:rFonts w:ascii="Book Antiqua" w:hAnsi="Book Antiqua"/>
          <w:szCs w:val="24"/>
          <w:lang w:val="en-GB"/>
        </w:rPr>
        <w:t xml:space="preserve">ed </w:t>
      </w:r>
      <w:r w:rsidR="00014DF8" w:rsidRPr="004B48D6">
        <w:rPr>
          <w:rFonts w:ascii="Book Antiqua" w:hAnsi="Book Antiqua"/>
          <w:szCs w:val="24"/>
          <w:lang w:val="en-GB"/>
        </w:rPr>
        <w:t xml:space="preserve">in </w:t>
      </w:r>
      <w:r w:rsidR="00872C74" w:rsidRPr="004B48D6">
        <w:rPr>
          <w:rFonts w:ascii="Book Antiqua" w:hAnsi="Book Antiqua"/>
          <w:szCs w:val="24"/>
          <w:lang w:val="en-GB"/>
        </w:rPr>
        <w:t>long-lasting</w:t>
      </w:r>
      <w:r w:rsidR="00014DF8" w:rsidRPr="004B48D6">
        <w:rPr>
          <w:rFonts w:ascii="Book Antiqua" w:hAnsi="Book Antiqua"/>
          <w:szCs w:val="24"/>
          <w:lang w:val="en-GB"/>
        </w:rPr>
        <w:t xml:space="preserve"> tolerance </w:t>
      </w:r>
      <w:r w:rsidR="007C452F" w:rsidRPr="004B48D6">
        <w:rPr>
          <w:rFonts w:ascii="Book Antiqua" w:hAnsi="Book Antiqua"/>
          <w:szCs w:val="24"/>
          <w:lang w:val="en-GB"/>
        </w:rPr>
        <w:t xml:space="preserve">and </w:t>
      </w:r>
      <w:r w:rsidR="00872C74" w:rsidRPr="004B48D6">
        <w:rPr>
          <w:rFonts w:ascii="Book Antiqua" w:hAnsi="Book Antiqua"/>
          <w:szCs w:val="24"/>
          <w:lang w:val="en-GB"/>
        </w:rPr>
        <w:t xml:space="preserve">the induction of stable </w:t>
      </w:r>
      <w:r w:rsidR="007C452F" w:rsidRPr="004B48D6">
        <w:rPr>
          <w:rFonts w:ascii="Book Antiqua" w:hAnsi="Book Antiqua"/>
          <w:szCs w:val="24"/>
          <w:lang w:val="en-GB"/>
        </w:rPr>
        <w:t>mixed chimerism</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{"citationID":"1anls69pp7","properties":{"formattedCitation":"{\\rtf \\super [136]\\nosupersub{}}","plainCitation":"[136]"},"citationItems":[{"id":4,"uris":["http://zotero.org/users/local/GW8LfK84/items/WWHI6GR7"],"uri":["http://zotero.org/users/local/GW8LfK84/items/WWHI6GR7"],"itemData":{"id":4,"type":"article-journal","title":"Contribution of regulatory T cells and effector T cell deletion in tolerance induction by costimulation blockade","container-title":"Journal of immunology (Baltimore, Md.: 1950)","page":"1034-1042","volume":"181","issue":"2","source":"NCBI PubMed","abstract":"Blocking of costimulatory signals for T cell activation leads to tolerance in several transplantation models, but the underlying mechanisms are incompletely understood. We analyzed the involvement of regulatory T cells (Treg) and deletion of alloreactive cells in the induction and maintenance of tolerance after costimulation blockade in a mouse model of graft-vs-host reaction. Injection of splenocytes from the C57BL/6 parent strain into a sublethally irradiated F(1) offspring (C57BL/6 x C3H) induced a GVHR characterized by severe pancytopenia. Treatment with anti-CD40L mAb and CTLA4-Ig every 3 days during 3 wk after splenocyte injection prevented disease development and induced a long-lasting state of stable mixed chimerism (&gt;120 days). In parallel, host-specific tolerance was achieved as demonstrated by lack of host-directed alloreactivity of donor-type T cells in vitro and in vivo. Chimerism and tolerance were also obtained after CD25(+) cell-depleted splenocyte transfer, showing that CD25(+) natural Treg are not essential for tolerance induction. We further show that costimulation blockade results in enhanced Treg cell activity at early time points (days 6-30) after splenocyte transfer. This was demonstrated by the presence of a high percentage of Foxp3(+) cells among donor CD4(+) cells in the spleen of treated animals, and our finding that isolated donor-type T cells at an early time point (day 30) after splenocyte transfer displayed suppressive capacity in vitro. At later time points (&gt;30 days after splenocyte transfer), clonal deletion of host-reactive T cells was found to be a major mechanism responsible for tolerance.","ISSN":"1550-6606","note":"PMID: 18606655","journalAbbreviation":"J. Immunol.","author":[{"family":"Verbinnen","given":"Bert"},{"family":"Billiau","given":"An D"},{"family":"Vermeiren","given":"Jan"},{"family":"Galicia","given":"Georgina"},{"family":"Bullens","given":"Dominique M A"},{"family":"Boon","given":"Louis"},{"family":"Cadot","given":"Pascal"},{"family":"Hens","given":"Greet"},{"family":"Dewolf-Peeters","given":"Christiane"},{"family":"Van Gool","given":"Stefaan W"},{"family":"Ceuppens","given":"Jan L"}],"issued":{"date-parts":[["2008",7,15]]},"accessed":{"date-parts":[["2012",9,18]]},"PMID":"18606655"}}],"schema":"https://github.com/citation-style-language/schema/raw/master/csl-citation.json"}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[136]</w:t>
      </w:r>
      <w:r w:rsidR="000F73DB" w:rsidRPr="004B48D6">
        <w:rPr>
          <w:rFonts w:ascii="Book Antiqua" w:hAnsi="Book Antiqua"/>
          <w:szCs w:val="24"/>
          <w:lang w:val="en-GB"/>
        </w:rPr>
        <w:fldChar w:fldCharType="end"/>
      </w:r>
      <w:r w:rsidR="007C452F" w:rsidRPr="004B48D6">
        <w:rPr>
          <w:rFonts w:ascii="Book Antiqua" w:hAnsi="Book Antiqua"/>
          <w:szCs w:val="24"/>
          <w:lang w:val="en-GB"/>
        </w:rPr>
        <w:t xml:space="preserve">. </w:t>
      </w:r>
    </w:p>
    <w:p w:rsidR="00476BCD" w:rsidRPr="004B48D6" w:rsidRDefault="00476BCD" w:rsidP="004B48D6">
      <w:pPr>
        <w:pStyle w:val="a4"/>
        <w:spacing w:before="0" w:after="0"/>
        <w:rPr>
          <w:rFonts w:ascii="Book Antiqua" w:hAnsi="Book Antiqua"/>
          <w:szCs w:val="24"/>
          <w:lang w:val="en-GB"/>
        </w:rPr>
      </w:pPr>
    </w:p>
    <w:p w:rsidR="00492D11" w:rsidRPr="000114A3" w:rsidRDefault="009F451C" w:rsidP="000114A3">
      <w:pPr>
        <w:pStyle w:val="3"/>
        <w:spacing w:before="0"/>
        <w:jc w:val="both"/>
        <w:rPr>
          <w:rFonts w:ascii="Book Antiqua" w:hAnsi="Book Antiqua"/>
          <w:i/>
          <w:szCs w:val="24"/>
          <w:lang w:val="en-GB" w:eastAsia="zh-CN"/>
        </w:rPr>
      </w:pPr>
      <w:r w:rsidRPr="000114A3">
        <w:rPr>
          <w:rFonts w:ascii="Book Antiqua" w:hAnsi="Book Antiqua"/>
          <w:i/>
          <w:szCs w:val="24"/>
          <w:lang w:val="en-GB"/>
        </w:rPr>
        <w:t>Mechanisms of suppression by</w:t>
      </w:r>
      <w:r w:rsidR="00EB431C" w:rsidRPr="000114A3">
        <w:rPr>
          <w:rFonts w:ascii="Book Antiqua" w:hAnsi="Book Antiqua"/>
          <w:i/>
          <w:szCs w:val="24"/>
          <w:lang w:val="en-GB"/>
        </w:rPr>
        <w:t xml:space="preserve"> CD28/CTLA-4/B7 and CD40/CD40L blockade</w:t>
      </w:r>
    </w:p>
    <w:p w:rsidR="00492D11" w:rsidRPr="004B48D6" w:rsidRDefault="00492D11" w:rsidP="004B48D6">
      <w:pPr>
        <w:pStyle w:val="a4"/>
        <w:spacing w:before="0" w:after="0"/>
        <w:rPr>
          <w:rFonts w:ascii="Book Antiqua" w:hAnsi="Book Antiqua"/>
          <w:szCs w:val="24"/>
          <w:lang w:val="en-GB"/>
        </w:rPr>
      </w:pPr>
      <w:r w:rsidRPr="004B48D6">
        <w:rPr>
          <w:rFonts w:ascii="Book Antiqua" w:hAnsi="Book Antiqua"/>
          <w:szCs w:val="24"/>
          <w:lang w:val="en-GB"/>
        </w:rPr>
        <w:t>The mechanisms of tolerance induction by costimulation blockade, in particular of the CD28/CTLA-4/B7 and the CD40/CD40L interaction, have extensively been studied in allo-responses such as GvHD or transplant rejection. In these settings, deprivation of necessary activation signals (CD28 and/or CD40 triggering) leads to T cell hypo-responsiveness</w:t>
      </w:r>
      <w:r w:rsidR="000F73DB" w:rsidRPr="004B48D6">
        <w:rPr>
          <w:rFonts w:ascii="Book Antiqua" w:hAnsi="Book Antiqua"/>
          <w:szCs w:val="24"/>
          <w:lang w:val="en-GB"/>
        </w:rPr>
        <w:fldChar w:fldCharType="begin"/>
      </w:r>
      <w:r w:rsidRPr="004B48D6">
        <w:rPr>
          <w:rFonts w:ascii="Book Antiqua" w:hAnsi="Book Antiqua"/>
          <w:szCs w:val="24"/>
          <w:lang w:val="en-GB"/>
        </w:rPr>
        <w:instrText xml:space="preserve"> ADDIN ZOTERO_ITEM CSL_CITATION {"citationID":"h2TVAZbK","properties":{"formattedCitation":"{\\rtf \\super [8]\\nosupersub{}}","plainCitation":"[8]"},"citationItems":[{"id":103,"uris":["http://zotero.org/users/local/GW8LfK84/items/ITCVVBZK"],"uri":["http://zotero.org/users/local/GW8LfK84/items/ITCVVBZK"],"itemData":{"id":103,"type":"article-journal","title":"Clonal expansion versus functional clonal inactivation: a costimulatory signalling pathway determines the outcome of T cell antigen receptor occupancy","container-title":"Annual review of immunology","page":"445-480","volume":"7","source":"NCBI PubMed","DOI":"10.1146/annurev.iy.07.040189.002305","ISSN":"0732-0582","note":"PMID: 2653373","shortTitle":"Clonal expansion versus functional clonal inactivation","journalAbbreviation":"Annu. Rev. Immunol.","language":"eng","author":[{"family":"Mueller","given":"D L"},{"family":"Jenkins","given":"M K"},{"family":"Schwartz","given":"R H"}],"issued":{"date-parts":[["1989"]]},"PMID":"2653373"}}],"schema":"https://github.com/citation-style-language/schema/raw/master/csl-citation.json"} </w:instrText>
      </w:r>
      <w:r w:rsidR="000F73DB" w:rsidRPr="004B48D6">
        <w:rPr>
          <w:rFonts w:ascii="Book Antiqua" w:hAnsi="Book Antiqua"/>
          <w:szCs w:val="24"/>
          <w:lang w:val="en-GB"/>
        </w:rPr>
        <w:fldChar w:fldCharType="separate"/>
      </w:r>
      <w:r w:rsidRPr="004B48D6">
        <w:rPr>
          <w:rFonts w:ascii="Book Antiqua" w:hAnsi="Book Antiqua"/>
          <w:szCs w:val="24"/>
          <w:vertAlign w:val="superscript"/>
          <w:lang w:val="en-US"/>
        </w:rPr>
        <w:t>[8]</w:t>
      </w:r>
      <w:r w:rsidR="000F73DB" w:rsidRPr="004B48D6">
        <w:rPr>
          <w:rFonts w:ascii="Book Antiqua" w:hAnsi="Book Antiqua"/>
          <w:szCs w:val="24"/>
          <w:lang w:val="en-GB"/>
        </w:rPr>
        <w:fldChar w:fldCharType="end"/>
      </w:r>
      <w:r w:rsidRPr="004B48D6">
        <w:rPr>
          <w:rFonts w:ascii="Book Antiqua" w:hAnsi="Book Antiqua"/>
          <w:szCs w:val="24"/>
          <w:lang w:val="en-GB"/>
        </w:rPr>
        <w:t>, which is followed by peripheral clonal deletion</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{"citationID":"tE505jEa","properties":{"formattedCitation":"{\\rtf \\super [136,137]\\nosupersub{}}","plainCitation":"[136,137]"},"citationItems":[{"id":467,"uris":["http://zotero.org/users/local/GW8LfK84/items/IME27KF8"],"uri":["http://zotero.org/users/local/GW8LfK84/items/IME27KF8"],"itemData":{"id":467,"type":"article-journal","title":"Mixed chimerism for the induction of tolerance: potential applicability in clinical composite tissue grafting","container-title":"Transplantation proceedings","page":"2708-2710","volume":"30","issue":"6","source":"NCBI PubMed","ISSN":"0041-1345","note":"PMID: 9745551","shortTitle":"Mixed chimerism for the induction of tolerance","journalAbbreviation":"Transplant. Proc.","language":"eng","author":[{"family":"Wekerle","given":"T"},{"family":"Sachs","given":"D H"},{"family":"Sykes","given":"M"}],"issued":{"date-parts":[["1998",9]]},"PMID":"9745551"}},{"id":4,"uris":["http://zotero.org/users/local/GW8LfK84/items/WWHI6GR7"],"uri":["http://zotero.org/users/local/GW8LfK84/items/WWHI6GR7"],"itemData":{"id":4,"type":"article-journal","title":"Contribution of regulatory T cells and effector T cell deletion in tolerance induction by costimulation blockade","container-title":"Journal of immunology (Baltimore, Md.: 1950)","page":"1034-1042","volume":"181","issue":"2","source":"NCBI PubMed","abstract":"Blocking of costimulatory signals for T cell activation leads to tolerance in several transplantation models, but the underlying mechanisms are incompletely understood. We analyzed the involvement of regulatory T cells (Treg) and deletion of alloreactive cells in the induction and maintenance of tolerance after costimulation blockade in a mouse model of graft-vs-host reaction. Injection of splenocytes from the C57BL/6 parent strain into a sublethally irradiated F(1) offspring (C57BL/6 x C3H) induced a GVHR characterized by severe pancytopenia. Treatment with anti-CD40L mAb and CTLA4-Ig every 3 days during 3 wk after splenocyte injection prevented disease development and induced a long-lasting state of stable mixed chimerism (&gt;120 days). In parallel, host-specific tolerance was achieved as demonstrated by lack of host-directed alloreactivity of donor-type T cells in vitro and in vivo. Chimerism and tolerance were also obtained after CD25(+) cell-depleted splenocyte transfer, showing that CD25(+) natural Treg are not essential for tolerance induction. We further show that costimulation blockade results in enhanced Treg cell activity at early time points (days 6-30) after splenocyte transfer. This was demonstrated by the presence of a high percentage of Foxp3(+) cells among donor CD4(+) cells in the spleen of treated animals, and our finding that isolated donor-type T cells at an early time point (day 30) after splenocyte transfer displayed suppressive capacity in vitro. At later time points (&gt;30 days after splenocyte transfer), clonal deletion of host-reactive T cells was found to be a major mechanism responsible for tolerance.","ISSN":"1550-6606","note":"PMID: 18606655","journalAbbreviation":"J. Immunol.","author":[{"family":"Verbinnen","given":"Bert"},{"family":"Billiau","given":"An D"},{"family":"Vermeiren","given":"Jan"},{"family":"Galicia","given":"Georgina"},{"family":"Bullens","given":"Dominique M A"},{"family":"Boon","given":"Louis"},{"family":"Cadot","given":"Pascal"},{"family":"Hens","given":"Greet"},{"family":"Dewolf-Peeters","given":"Christiane"},{"family":"Van Gool","given":"Stefaan W"},{"family":"Ceuppens","given":"Jan L"}],"issued":{"date-parts":[["2008",7,15]]},"accessed":{"date-parts":[["2012",9,18]]},"PMID":"18606655"}}],"schema":"https://github.com/citation-style-language/schema/raw/master/csl-citation.json"}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[136,137]</w:t>
      </w:r>
      <w:r w:rsidR="000F73DB" w:rsidRPr="004B48D6">
        <w:rPr>
          <w:rFonts w:ascii="Book Antiqua" w:hAnsi="Book Antiqua"/>
          <w:szCs w:val="24"/>
          <w:lang w:val="en-GB"/>
        </w:rPr>
        <w:fldChar w:fldCharType="end"/>
      </w:r>
      <w:r w:rsidRPr="004B48D6">
        <w:rPr>
          <w:rFonts w:ascii="Book Antiqua" w:hAnsi="Book Antiqua"/>
          <w:szCs w:val="24"/>
          <w:lang w:val="en-GB"/>
        </w:rPr>
        <w:t>. Elimination of the hypo-responsive T cells is predominantly mediated by apoptosis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{"citationID":"13pmi12sm","properties":{"formattedCitation":"{\\rtf \\super [138\\uc0\\u8211{}140]\\nosupersub{}}","plainCitation":"[138–140]"},"citationItems":[{"id":473,"uris":["http://zotero.org/users/local/GW8LfK84/items/N7UAMM8D"],"uri":["http://zotero.org/users/local/GW8LfK84/items/N7UAMM8D"],"itemData":{"id":473,"type":"article-journal","title":"Blocking both signal 1 and signal 2 of T-cell activation prevents apoptosis of alloreactive T cells and induction of peripheral allograft tolerance","container-title":"Nature medicine","page":"1298-1302","volume":"5","issue":"11","source":"NCBI PubMed","abstract":"The alloimmune response against fully MHC-mismatched allografts, compared with immune responses to nominal antigens, entails an unusually large clonal size of alloreactive T cells. Thus, induction of peripheral allograft tolerance established in the absence of immune system ablation and reconstitution is a challenging task in transplantation. Here, we determined whether a reduction in the mass of alloreactive T cells due to apoptosis is an essential initial step for induction of stable allograft tolerance with non-lymphoablative therapy. Blocking both CD28-B7 and CD40-CD40 ligand interactions (co-stimulation blockade) inhibited proliferation of alloreactive T cells in vivo while allowing cell cycle-dependent T-cell apoptosis of proliferating T cells, with permanent engraftment of cardiac allografts but not skin allografts. Treatment with rapamycin plus co-stimulation blockade resulted in massive apoptosis of alloreactive T cells and produced stable skin allograft tolerance, a very stringent test of allograft tolerance. In contrast, treatment with cyclosporine A and co-stimulation blockade abolished T-cell proliferation and apoptosis, as well as the induction of stable allograft tolerance. Our data indicate that induction of T-cell apoptosis and peripheral allograft tolerance is prevented by blocking both signal 1 and signal 2 of T-cell activation.","DOI":"10.1038/15256","ISSN":"1078-8956","note":"PMID: 10545997","journalAbbreviation":"Nat. Med.","language":"eng","author":[{"family":"Li","given":"Y"},{"family":"Li","given":"X C"},{"family":"Zheng","given":"X X"},{"family":"Wells","given":"A D"},{"family":"Turka","given":"L A"},{"family":"Strom","given":"T B"}],"issued":{"date-parts":[["1999",11]]},"PMID":"10545997"}},{"id":493,"uris":["http://zotero.org/users/local/GW8LfK84/items/JW2MS4TP"],"uri":["http://zotero.org/users/local/GW8LfK84/items/JW2MS4TP"],"itemData":{"id":493,"type":"article-journal","title":"Requirement for T-cell apoptosis in the induction of peripheral transplantation tolerance","container-title":"Nature medicine","page":"1303-1307","volume":"5","issue":"11","source":"NCBI PubMed","abstract":"The mechanisms of allograft tolerance have been classified as deletion, anergy, ignorance and suppression/regulation. Deletion has been implicated in central tolerance, whereas peripheral tolerance has generally been ascribed to clonal anergy and/or active immunoregulatory states. Here, we used two distinct systems to assess the requirement for T-cell deletion in peripheral tolerance induction. In mice transgenic for Bcl-xL, T cells were resistant to passive cell death through cytokine withdrawal, whereas T cells from interleukin-2-deficient mice did not undergo activation-induced cell death. Using either agents that block co-stimulatory pathways or the immunosuppressive drug rapamycin, which we have shown here blocks the proliferative component of interleukin-2 signaling but does not inhibit priming for activation-induced cell death, we found that mice with defective passive or active T-cell apoptotic pathways were resistant to induction of transplantation tolerance. Thus, deletion of activated T cells through activation-induced cell death or growth factor withdrawal seems necessary to achieve peripheral tolerance across major histocompatibility complex barriers.","DOI":"10.1038/15260","ISSN":"1078-8956","note":"PMID: 10545998","journalAbbreviation":"Nat. Med.","language":"eng","author":[{"family":"Wells","given":"A D"},{"family":"Li","given":"X C"},{"family":"Li","given":"Y"},{"family":"Walsh","given":"M C"},{"family":"Zheng","given":"X X"},{"family":"Wu","given":"Z"},{"family":"Nuñez","given":"G"},{"family":"Tang","given":"A"},{"family":"Sayegh","given":"M"},{"family":"Hancock","given":"W W"},{"family":"Strom","given":"T B"},{"family":"Turka","given":"L A"}],"issued":{"date-parts":[["1999",11]]},"PMID":"10545998"}},{"id":491,"uris":["http://zotero.org/users/local/GW8LfK84/items/NA9ANJ97"],"uri":["http://zotero.org/users/local/GW8LfK84/items/NA9ANJ97"],"itemData":{"id":491,"type":"article-journal","title":"Induction of allograft tolerance in the absence of Fas-mediated apoptosis","container-title":"Journal of immunology (Baltimore, Md.: 1950)","page":"2500-2507","volume":"163","issue":"5","source":"NCBI PubMed","abstract":"Using certain immunosuppressive regimens, IL-2 knockout (KO) mice, in contrast to wild-type (wt) controls, are resistant to the induction of allograft tolerance. The mechanism by which IL-2 regulates allograft tolerance is uncertain. As IL-2 KO mice have a profound defect in Fas-mediated apoptosis, we hypothesized that Fas-mediated apoptosis of alloreactive T cells may be critical in the acquisition of allograft tolerance. To definitively study the role of Fas in the induction of transplantation tolerance, we used Fas mutant B6.MRL-lpr mice as allograft recipients of islet and vascularized cardiac transplants. Alloantigen-stimulated proliferation and apoptosis of Fas-deficient cells were also studied in vivo. Fas mutant B6.MRL-lpr (H-2b) mice rapidly rejected fully MHC-mismatched DBA/2 (H-2d) islet allografts and vascularized cardiac allografts with a tempo that is comparable to wt control mice. Both wt and B6.MRL-lpr mice transplanted with fully MHC-mismatched islet allografts or cardiac allografts can be readily tolerized by either rapamycin or combined costimulation blockade (CTLA-4Ig plus anti-CD40L mAb). Despite the profound defect of Fas-mediated apoptosis, Fas-deficient T cells can still undergo apoptotic cell death in vivo in response to alloantigen stimulation. Our study suggests that: 1) Fas is not necessarily essential for allograft tolerance, and 2) Fas-mediated apoptosis is not central to the IL-2-dependent mechanism governing the acquisition of allograft tolerance.","ISSN":"0022-1767","note":"PMID: 10452986","journalAbbreviation":"J. Immunol.","language":"eng","author":[{"family":"Li","given":"X C"},{"family":"Li","given":"Y"},{"family":"Dodge","given":"I"},{"family":"Wells","given":"A D"},{"family":"Zheng","given":"X X"},{"family":"Turka","given":"L A"},{"family":"Strom","given":"T B"}],"issued":{"date-parts":[["1999",9,1]]},"PMID":"10452986"}}],"schema":"https://github.com/citation-style-language/schema/raw/master/csl-citation.json"}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[138–140]</w:t>
      </w:r>
      <w:r w:rsidR="000F73DB" w:rsidRPr="004B48D6">
        <w:rPr>
          <w:rFonts w:ascii="Book Antiqua" w:hAnsi="Book Antiqua"/>
          <w:szCs w:val="24"/>
          <w:lang w:val="en-GB"/>
        </w:rPr>
        <w:fldChar w:fldCharType="end"/>
      </w:r>
      <w:r w:rsidRPr="004B48D6">
        <w:rPr>
          <w:rFonts w:ascii="Book Antiqua" w:hAnsi="Book Antiqua"/>
          <w:szCs w:val="24"/>
          <w:lang w:val="en-GB"/>
        </w:rPr>
        <w:t>. In a fully miss-matched transplantation model, the tolerising effect of combined CD28/B7 (using CTLA-4Ig) and CD40/CD40L (using MR1) blockade can be reversed by the calcineurin inhibitor cyclosporin</w:t>
      </w:r>
      <w:r w:rsidR="00B42A13" w:rsidRPr="004B48D6">
        <w:rPr>
          <w:rFonts w:ascii="Book Antiqua" w:hAnsi="Book Antiqua"/>
          <w:szCs w:val="24"/>
          <w:lang w:val="en-GB"/>
        </w:rPr>
        <w:t>e</w:t>
      </w:r>
      <w:r w:rsidRPr="004B48D6">
        <w:rPr>
          <w:rFonts w:ascii="Book Antiqua" w:hAnsi="Book Antiqua"/>
          <w:szCs w:val="24"/>
          <w:lang w:val="en-GB"/>
        </w:rPr>
        <w:t xml:space="preserve"> A (CsA), which prevents apoptosis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{"citationID":"nuba10tcg","properties":{"formattedCitation":"{\\rtf \\super [138]\\nosupersub{}}","plainCitation":"[138]"},"citationItems":[{"id":473,"uris":["http://zotero.org/users/local/GW8LfK84/items/N7UAMM8D"],"uri":["http://zotero.org/users/local/GW8LfK84/items/N7UAMM8D"],"itemData":{"id":473,"type":"article-journal","title":"Blocking both signal 1 and signal 2 of T-cell activation prevents apoptosis of alloreactive T cells and induction of peripheral allograft tolerance","container-title":"Nature medicine","page":"1298-1302","volume":"5","issue":"11","source":"NCBI PubMed","abstract":"The alloimmune response against fully MHC-mismatched allografts, compared with immune responses to nominal antigens, entails an unusually large clonal size of alloreactive T cells. Thus, induction of peripheral allograft tolerance established in the absence of immune system ablation and reconstitution is a challenging task in transplantation. Here, we determined whether a reduction in the mass of alloreactive T cells due to apoptosis is an essential initial step for induction of stable allograft tolerance with non-lymphoablative therapy. Blocking both CD28-B7 and CD40-CD40 ligand interactions (co-stimulation blockade) inhibited proliferation of alloreactive T cells in vivo while allowing cell cycle-dependent T-cell apoptosis of proliferating T cells, with permanent engraftment of cardiac allografts but not skin allografts. Treatment with rapamycin plus co-stimulation blockade resulted in massive apoptosis of alloreactive T cells and produced stable skin allograft tolerance, a very stringent test of allograft tolerance. In contrast, treatment with cyclosporine A and co-stimulation blockade abolished T-cell proliferation and apoptosis, as well as the induction of stable allograft tolerance. Our data indicate that induction of T-cell apoptosis and peripheral allograft tolerance is prevented by blocking both signal 1 and signal 2 of T-cell activation.","DOI":"10.1038/15256","ISSN":"1078-8956","note":"PMID: 10545997","journalAbbreviation":"Nat. Med.","language":"eng","author":[{"family":"Li","given":"Y"},{"family":"Li","given":"X C"},{"family":"Zheng","given":"X X"},{"family":"Wells","given":"A D"},{"family":"Turka","given":"L A"},{"family":"Strom","given":"T B"}],"issued":{"date-parts":[["1999",11]]},"PMID":"10545997"}}],"schema":"https://github.com/citation-style-language/schema/raw/master/csl-citation.json"}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[138]</w:t>
      </w:r>
      <w:r w:rsidR="000F73DB" w:rsidRPr="004B48D6">
        <w:rPr>
          <w:rFonts w:ascii="Book Antiqua" w:hAnsi="Book Antiqua"/>
          <w:szCs w:val="24"/>
          <w:lang w:val="en-GB"/>
        </w:rPr>
        <w:fldChar w:fldCharType="end"/>
      </w:r>
      <w:r w:rsidRPr="004B48D6">
        <w:rPr>
          <w:rFonts w:ascii="Book Antiqua" w:hAnsi="Book Antiqua"/>
          <w:szCs w:val="24"/>
          <w:lang w:val="en-GB"/>
        </w:rPr>
        <w:t xml:space="preserve">. In </w:t>
      </w:r>
      <w:r w:rsidR="00FE0D51" w:rsidRPr="004B48D6">
        <w:rPr>
          <w:rFonts w:ascii="Book Antiqua" w:hAnsi="Book Antiqua"/>
          <w:szCs w:val="24"/>
          <w:lang w:val="en-GB"/>
        </w:rPr>
        <w:t>contrast</w:t>
      </w:r>
      <w:r w:rsidRPr="004B48D6">
        <w:rPr>
          <w:rFonts w:ascii="Book Antiqua" w:hAnsi="Book Antiqua"/>
          <w:szCs w:val="24"/>
          <w:lang w:val="en-GB"/>
        </w:rPr>
        <w:t xml:space="preserve">, rapamycin (which favours apoptosis) acts synergistically with costimulation blockade. While </w:t>
      </w:r>
      <w:r w:rsidR="00FE0D51" w:rsidRPr="004B48D6">
        <w:rPr>
          <w:rFonts w:ascii="Book Antiqua" w:hAnsi="Book Antiqua"/>
          <w:szCs w:val="24"/>
          <w:lang w:val="en-GB"/>
        </w:rPr>
        <w:t>activation induced cell death (</w:t>
      </w:r>
      <w:r w:rsidRPr="004B48D6">
        <w:rPr>
          <w:rFonts w:ascii="Book Antiqua" w:hAnsi="Book Antiqua"/>
          <w:szCs w:val="24"/>
          <w:lang w:val="en-GB"/>
        </w:rPr>
        <w:t>AICD</w:t>
      </w:r>
      <w:r w:rsidR="00FE0D51" w:rsidRPr="004B48D6">
        <w:rPr>
          <w:rFonts w:ascii="Book Antiqua" w:hAnsi="Book Antiqua"/>
          <w:szCs w:val="24"/>
          <w:lang w:val="en-GB"/>
        </w:rPr>
        <w:t>)</w:t>
      </w:r>
      <w:r w:rsidRPr="004B48D6">
        <w:rPr>
          <w:rFonts w:ascii="Book Antiqua" w:hAnsi="Book Antiqua"/>
          <w:szCs w:val="24"/>
          <w:lang w:val="en-GB"/>
        </w:rPr>
        <w:t xml:space="preserve"> seems not </w:t>
      </w:r>
      <w:r w:rsidR="00FE0D51" w:rsidRPr="004B48D6">
        <w:rPr>
          <w:rFonts w:ascii="Book Antiqua" w:hAnsi="Book Antiqua"/>
          <w:szCs w:val="24"/>
          <w:lang w:val="en-GB"/>
        </w:rPr>
        <w:t xml:space="preserve">to be </w:t>
      </w:r>
      <w:r w:rsidRPr="004B48D6">
        <w:rPr>
          <w:rFonts w:ascii="Book Antiqua" w:hAnsi="Book Antiqua"/>
          <w:szCs w:val="24"/>
          <w:lang w:val="en-GB"/>
        </w:rPr>
        <w:t xml:space="preserve">essential, passive cells death is crucial for the induction of tolerance under the </w:t>
      </w:r>
      <w:r w:rsidRPr="004B48D6">
        <w:rPr>
          <w:rFonts w:ascii="Book Antiqua" w:hAnsi="Book Antiqua"/>
          <w:szCs w:val="24"/>
          <w:lang w:val="en-GB"/>
        </w:rPr>
        <w:lastRenderedPageBreak/>
        <w:t>cover of CTLA-4Ig and MR1. Heart allografts were rejected in Bcl-x</w:t>
      </w:r>
      <w:r w:rsidRPr="004B48D6">
        <w:rPr>
          <w:rFonts w:ascii="Book Antiqua" w:hAnsi="Book Antiqua"/>
          <w:szCs w:val="24"/>
          <w:vertAlign w:val="subscript"/>
          <w:lang w:val="en-GB"/>
        </w:rPr>
        <w:t xml:space="preserve">L </w:t>
      </w:r>
      <w:r w:rsidRPr="004B48D6">
        <w:rPr>
          <w:rFonts w:ascii="Book Antiqua" w:hAnsi="Book Antiqua"/>
          <w:szCs w:val="24"/>
          <w:lang w:val="en-GB"/>
        </w:rPr>
        <w:t>deficient mice despite costimulation blockade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{"citationID":"k3omkhml6","properties":{"formattedCitation":"{\\rtf \\super [139]\\nosupersub{}}","plainCitation":"[139]"},"citationItems":[{"id":493,"uris":["http://zotero.org/users/local/GW8LfK84/items/JW2MS4TP"],"uri":["http://zotero.org/users/local/GW8LfK84/items/JW2MS4TP"],"itemData":{"id":493,"type":"article-journal","title":"Requirement for T-cell apoptosis in the induction of peripheral transplantation tolerance","container-title":"Nature medicine","page":"1303-1307","volume":"5","issue":"11","source":"NCBI PubMed","abstract":"The mechanisms of allograft tolerance have been classified as deletion, anergy, ignorance and suppression/regulation. Deletion has been implicated in central tolerance, whereas peripheral tolerance has generally been ascribed to clonal anergy and/or active immunoregulatory states. Here, we used two distinct systems to assess the requirement for T-cell deletion in peripheral tolerance induction. In mice transgenic for Bcl-xL, T cells were resistant to passive cell death through cytokine withdrawal, whereas T cells from interleukin-2-deficient mice did not undergo activation-induced cell death. Using either agents that block co-stimulatory pathways or the immunosuppressive drug rapamycin, which we have shown here blocks the proliferative component of interleukin-2 signaling but does not inhibit priming for activation-induced cell death, we found that mice with defective passive or active T-cell apoptotic pathways were resistant to induction of transplantation tolerance. Thus, deletion of activated T cells through activation-induced cell death or growth factor withdrawal seems necessary to achieve peripheral tolerance across major histocompatibility complex barriers.","DOI":"10.1038/15260","ISSN":"1078-8956","note":"PMID: 10545998","journalAbbreviation":"Nat. Med.","language":"eng","author":[{"family":"Wells","given":"A D"},{"family":"Li","given":"X C"},{"family":"Li","given":"Y"},{"family":"Walsh","given":"M C"},{"family":"Zheng","given":"X X"},{"family":"Wu","given":"Z"},{"family":"Nuñez","given":"G"},{"family":"Tang","given":"A"},{"family":"Sayegh","given":"M"},{"family":"Hancock","given":"W W"},{"family":"Strom","given":"T B"},{"family":"Turka","given":"L A"}],"issued":{"date-parts":[["1999",11]]},"PMID":"10545998"}}],"schema":"https://github.com/citation-style-language/schema/raw/master/csl-citation.json"}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[139]</w:t>
      </w:r>
      <w:r w:rsidR="000F73DB" w:rsidRPr="004B48D6">
        <w:rPr>
          <w:rFonts w:ascii="Book Antiqua" w:hAnsi="Book Antiqua"/>
          <w:szCs w:val="24"/>
          <w:lang w:val="en-GB"/>
        </w:rPr>
        <w:fldChar w:fldCharType="end"/>
      </w:r>
      <w:r w:rsidRPr="004B48D6">
        <w:rPr>
          <w:rFonts w:ascii="Book Antiqua" w:hAnsi="Book Antiqua"/>
          <w:szCs w:val="24"/>
          <w:lang w:val="en-GB"/>
        </w:rPr>
        <w:t>, but Fas-deficiency was not able to break tolerance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{"citationID":"11l94lq2mb","properties":{"formattedCitation":"{\\rtf \\super [140]\\nosupersub{}}","plainCitation":"[140]"},"citationItems":[{"id":491,"uris":["http://zotero.org/users/local/GW8LfK84/items/NA9ANJ97"],"uri":["http://zotero.org/users/local/GW8LfK84/items/NA9ANJ97"],"itemData":{"id":491,"type":"article-journal","title":"Induction of allograft tolerance in the absence of Fas-mediated apoptosis","container-title":"Journal of immunology (Baltimore, Md.: 1950)","page":"2500-2507","volume":"163","issue":"5","source":"NCBI PubMed","abstract":"Using certain immunosuppressive regimens, IL-2 knockout (KO) mice, in contrast to wild-type (wt) controls, are resistant to the induction of allograft tolerance. The mechanism by which IL-2 regulates allograft tolerance is uncertain. As IL-2 KO mice have a profound defect in Fas-mediated apoptosis, we hypothesized that Fas-mediated apoptosis of alloreactive T cells may be critical in the acquisition of allograft tolerance. To definitively study the role of Fas in the induction of transplantation tolerance, we used Fas mutant B6.MRL-lpr mice as allograft recipients of islet and vascularized cardiac transplants. Alloantigen-stimulated proliferation and apoptosis of Fas-deficient cells were also studied in vivo. Fas mutant B6.MRL-lpr (H-2b) mice rapidly rejected fully MHC-mismatched DBA/2 (H-2d) islet allografts and vascularized cardiac allografts with a tempo that is comparable to wt control mice. Both wt and B6.MRL-lpr mice transplanted with fully MHC-mismatched islet allografts or cardiac allografts can be readily tolerized by either rapamycin or combined costimulation blockade (CTLA-4Ig plus anti-CD40L mAb). Despite the profound defect of Fas-mediated apoptosis, Fas-deficient T cells can still undergo apoptotic cell death in vivo in response to alloantigen stimulation. Our study suggests that: 1) Fas is not necessarily essential for allograft tolerance, and 2) Fas-mediated apoptosis is not central to the IL-2-dependent mechanism governing the acquisition of allograft tolerance.","ISSN":"0022-1767","note":"PMID: 10452986","journalAbbreviation":"J. Immunol.","language":"eng","author":[{"family":"Li","given":"X C"},{"family":"Li","given":"Y"},{"family":"Dodge","given":"I"},{"family":"Wells","given":"A D"},{"family":"Zheng","given":"X X"},{"family":"Turka","given":"L A"},{"family":"Strom","given":"T B"}],"issued":{"date-parts":[["1999",9,1]]},"PMID":"10452986"}}],"schema":"https://github.com/citation-style-language/schema/raw/master/csl-citation.json"}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[140]</w:t>
      </w:r>
      <w:r w:rsidR="000F73DB" w:rsidRPr="004B48D6">
        <w:rPr>
          <w:rFonts w:ascii="Book Antiqua" w:hAnsi="Book Antiqua"/>
          <w:szCs w:val="24"/>
          <w:lang w:val="en-GB"/>
        </w:rPr>
        <w:fldChar w:fldCharType="end"/>
      </w:r>
      <w:r w:rsidRPr="004B48D6">
        <w:rPr>
          <w:rFonts w:ascii="Book Antiqua" w:hAnsi="Book Antiqua"/>
          <w:szCs w:val="24"/>
          <w:lang w:val="en-GB"/>
        </w:rPr>
        <w:t xml:space="preserve">. Additionally, CTLA-4Ig has been suggested to act </w:t>
      </w:r>
      <w:r w:rsidRPr="004B48D6">
        <w:rPr>
          <w:rFonts w:ascii="Book Antiqua" w:hAnsi="Book Antiqua"/>
          <w:i/>
          <w:szCs w:val="24"/>
          <w:lang w:val="en-GB"/>
        </w:rPr>
        <w:t>via</w:t>
      </w:r>
      <w:r w:rsidRPr="004B48D6">
        <w:rPr>
          <w:rFonts w:ascii="Book Antiqua" w:hAnsi="Book Antiqua"/>
          <w:szCs w:val="24"/>
          <w:lang w:val="en-GB"/>
        </w:rPr>
        <w:t xml:space="preserve"> reverse signalling to APCs and </w:t>
      </w:r>
      <w:r w:rsidR="00FE0D51" w:rsidRPr="004B48D6">
        <w:rPr>
          <w:rFonts w:ascii="Book Antiqua" w:hAnsi="Book Antiqua"/>
          <w:szCs w:val="24"/>
          <w:lang w:val="en-GB"/>
        </w:rPr>
        <w:t xml:space="preserve">to induce </w:t>
      </w:r>
      <w:r w:rsidRPr="004B48D6">
        <w:rPr>
          <w:rFonts w:ascii="Book Antiqua" w:hAnsi="Book Antiqua"/>
          <w:szCs w:val="24"/>
          <w:lang w:val="en-GB"/>
        </w:rPr>
        <w:t>IDO production, which contributes to creating a suppressive environment</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{"citationID":"21g5nhmer8","properties":{"formattedCitation":"{\\rtf \\super [141]\\nosupersub{}}","plainCitation":"[141]"},"citationItems":[{"id":469,"uris":["http://zotero.org/users/local/GW8LfK84/items/TW93UQV7"],"uri":["http://zotero.org/users/local/GW8LfK84/items/TW93UQV7"],"itemData":{"id":469,"type":"article-journal","title":"CTLA-4-Ig regulates tryptophan catabolism in vivo","container-title":"Nature immunology","page":"1097-1101","volume":"3","issue":"11","source":"NCBI PubMed","abstract":"Cytotoxic T lymphocyte-associated antigen 4 (CTLA-4) plays a critical role in peripheral tolerance. However, regulatory pathways initiated by the interactions of CTLA-4 with B7 counterligands expressed on antigen-presenting cells are not completely understood. We show here that long-term survival of pancreatic islet allografts induced by the soluble fusion protein CTLA-4-immunoglobulin (CTLA-4-Ig) is contingent upon effective tryptophan catabolism in the host. In vitro, we show that CTLA-4-Ig regulates cytokine-dependent tryptophan catabolism in B7-expressing dendritic cells. These data suggest that modulation of tryptophan catabolism is a means by which CTLA-4 functions in vivo and that CTLA-4 acts as a ligand for B7 receptor molecules that transduce intracellular signals.","DOI":"10.1038/ni846","ISSN":"1529-2908","note":"PMID: 12368911","journalAbbreviation":"Nat. Immunol.","language":"eng","author":[{"family":"Grohmann","given":"Ursula"},{"family":"Orabona","given":"Ciriana"},{"family":"Fallarino","given":"Francesca"},{"family":"Vacca","given":"Carmine"},{"family":"Calcinaro","given":"Filippo"},{"family":"Falorni","given":"Alberto"},{"family":"Candeloro","given":"Paola"},{"family":"Belladonna","given":"Maria L"},{"family":"Bianchi","given":"Roberta"},{"family":"Fioretti","given":"Maria C"},{"family":"Puccetti","given":"Paolo"}],"issued":{"date-parts":[["2002",11]]},"PMID":"12368911"}}],"schema":"https://github.com/citation-style-language/schema/raw/master/csl-citation.json"}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[141]</w:t>
      </w:r>
      <w:r w:rsidR="000F73DB" w:rsidRPr="004B48D6">
        <w:rPr>
          <w:rFonts w:ascii="Book Antiqua" w:hAnsi="Book Antiqua"/>
          <w:szCs w:val="24"/>
          <w:lang w:val="en-GB"/>
        </w:rPr>
        <w:fldChar w:fldCharType="end"/>
      </w:r>
      <w:r w:rsidRPr="004B48D6">
        <w:rPr>
          <w:rFonts w:ascii="Book Antiqua" w:hAnsi="Book Antiqua"/>
          <w:szCs w:val="24"/>
          <w:lang w:val="en-GB"/>
        </w:rPr>
        <w:t xml:space="preserve">. </w:t>
      </w:r>
    </w:p>
    <w:p w:rsidR="000114A3" w:rsidRDefault="000114A3" w:rsidP="000114A3">
      <w:pPr>
        <w:rPr>
          <w:rFonts w:ascii="Book Antiqua" w:hAnsi="Book Antiqua"/>
          <w:szCs w:val="24"/>
          <w:lang w:val="en-GB" w:eastAsia="zh-CN"/>
        </w:rPr>
      </w:pPr>
    </w:p>
    <w:p w:rsidR="00476BCD" w:rsidRPr="000114A3" w:rsidRDefault="000114A3" w:rsidP="000114A3">
      <w:pPr>
        <w:rPr>
          <w:rFonts w:ascii="Book Antiqua" w:eastAsiaTheme="majorEastAsia" w:hAnsi="Book Antiqua" w:cstheme="majorBidi"/>
          <w:b/>
          <w:bCs/>
          <w:szCs w:val="24"/>
          <w:lang w:val="en-US"/>
        </w:rPr>
      </w:pPr>
      <w:r w:rsidRPr="000114A3">
        <w:rPr>
          <w:rFonts w:ascii="Book Antiqua" w:hAnsi="Book Antiqua"/>
          <w:b/>
          <w:szCs w:val="24"/>
          <w:lang w:val="en-US"/>
        </w:rPr>
        <w:t>THE ROLE OF TREG CELLS IN IMMUNE SUPPRESSION BY COSTIMULATION BLOCKADE</w:t>
      </w:r>
    </w:p>
    <w:p w:rsidR="00843243" w:rsidRPr="004B48D6" w:rsidRDefault="003949CF" w:rsidP="004B48D6">
      <w:pPr>
        <w:rPr>
          <w:rFonts w:ascii="Book Antiqua" w:hAnsi="Book Antiqua"/>
          <w:szCs w:val="24"/>
          <w:lang w:val="en-GB"/>
        </w:rPr>
      </w:pPr>
      <w:r w:rsidRPr="004B48D6">
        <w:rPr>
          <w:rFonts w:ascii="Book Antiqua" w:hAnsi="Book Antiqua"/>
          <w:szCs w:val="24"/>
          <w:lang w:val="en-GB"/>
        </w:rPr>
        <w:t>Although</w:t>
      </w:r>
      <w:r w:rsidR="009F451C" w:rsidRPr="004B48D6">
        <w:rPr>
          <w:rFonts w:ascii="Book Antiqua" w:hAnsi="Book Antiqua"/>
          <w:szCs w:val="24"/>
          <w:lang w:val="en-GB"/>
        </w:rPr>
        <w:t xml:space="preserve"> a</w:t>
      </w:r>
      <w:r w:rsidR="00EB431C" w:rsidRPr="004B48D6">
        <w:rPr>
          <w:rFonts w:ascii="Book Antiqua" w:hAnsi="Book Antiqua"/>
          <w:szCs w:val="24"/>
          <w:lang w:val="en-GB"/>
        </w:rPr>
        <w:t xml:space="preserve">poptosis of Teff cells </w:t>
      </w:r>
      <w:r w:rsidR="009F451C" w:rsidRPr="004B48D6">
        <w:rPr>
          <w:rFonts w:ascii="Book Antiqua" w:hAnsi="Book Antiqua"/>
          <w:szCs w:val="24"/>
          <w:lang w:val="en-GB"/>
        </w:rPr>
        <w:t>after</w:t>
      </w:r>
      <w:r w:rsidRPr="004B48D6">
        <w:rPr>
          <w:rFonts w:ascii="Book Antiqua" w:hAnsi="Book Antiqua"/>
          <w:szCs w:val="24"/>
          <w:lang w:val="en-GB"/>
        </w:rPr>
        <w:t xml:space="preserve"> activation in the absence</w:t>
      </w:r>
      <w:r w:rsidR="009F451C" w:rsidRPr="004B48D6">
        <w:rPr>
          <w:rFonts w:ascii="Book Antiqua" w:hAnsi="Book Antiqua"/>
          <w:szCs w:val="24"/>
          <w:lang w:val="en-GB"/>
        </w:rPr>
        <w:t xml:space="preserve"> of costimulatory </w:t>
      </w:r>
      <w:r w:rsidRPr="004B48D6">
        <w:rPr>
          <w:rFonts w:ascii="Book Antiqua" w:hAnsi="Book Antiqua"/>
          <w:szCs w:val="24"/>
          <w:lang w:val="en-GB"/>
        </w:rPr>
        <w:t xml:space="preserve">has been </w:t>
      </w:r>
      <w:r w:rsidR="000A6DEB" w:rsidRPr="004B48D6">
        <w:rPr>
          <w:rFonts w:ascii="Book Antiqua" w:hAnsi="Book Antiqua"/>
          <w:szCs w:val="24"/>
          <w:lang w:val="en-GB"/>
        </w:rPr>
        <w:t>demonstrated</w:t>
      </w:r>
      <w:r w:rsidRPr="004B48D6">
        <w:rPr>
          <w:rFonts w:ascii="Book Antiqua" w:hAnsi="Book Antiqua"/>
          <w:szCs w:val="24"/>
          <w:lang w:val="en-GB"/>
        </w:rPr>
        <w:t xml:space="preserve"> by many research groups, c</w:t>
      </w:r>
      <w:r w:rsidR="000309DE" w:rsidRPr="004B48D6">
        <w:rPr>
          <w:rFonts w:ascii="Book Antiqua" w:hAnsi="Book Antiqua"/>
          <w:szCs w:val="24"/>
          <w:lang w:val="en-GB"/>
        </w:rPr>
        <w:t>omplete deletion of responsive T cells takes several weeks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{"citationID":"25m3fe0jee","properties":{"formattedCitation":"{\\rtf \\super [137]\\nosupersub{}}","plainCitation":"[137]"},"citationItems":[{"id":467,"uris":["http://zotero.org/users/local/GW8LfK84/items/IME27KF8"],"uri":["http://zotero.org/users/local/GW8LfK84/items/IME27KF8"],"itemData":{"id":467,"type":"article-journal","title":"Mixed chimerism for the induction of tolerance: potential applicability in clinical composite tissue grafting","container-title":"Transplantation proceedings","page":"2708-2710","volume":"30","issue":"6","source":"NCBI PubMed","ISSN":"0041-1345","note":"PMID: 9745551","shortTitle":"Mixed chimerism for the induction of tolerance","journalAbbreviation":"Transplant. Proc.","language":"eng","author":[{"family":"Wekerle","given":"T"},{"family":"Sachs","given":"D H"},{"family":"Sykes","given":"M"}],"issued":{"date-parts":[["1998",9]]},"PMID":"9745551"}}],"schema":"https://github.com/citation-style-language/schema/raw/master/csl-citation.json"}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[137]</w:t>
      </w:r>
      <w:r w:rsidR="000F73DB" w:rsidRPr="004B48D6">
        <w:rPr>
          <w:rFonts w:ascii="Book Antiqua" w:hAnsi="Book Antiqua"/>
          <w:szCs w:val="24"/>
          <w:lang w:val="en-GB"/>
        </w:rPr>
        <w:fldChar w:fldCharType="end"/>
      </w:r>
      <w:r w:rsidR="000309DE" w:rsidRPr="004B48D6">
        <w:rPr>
          <w:rFonts w:ascii="Book Antiqua" w:hAnsi="Book Antiqua"/>
          <w:szCs w:val="24"/>
          <w:lang w:val="en-GB"/>
        </w:rPr>
        <w:t xml:space="preserve"> while tolerance can already be observed shortly after treatment</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{"citationID":"2anl50rj0p","properties":{"formattedCitation":"{\\rtf \\super [142]\\nosupersub{}}","plainCitation":"[142]"},"citationItems":[{"id":471,"uris":["http://zotero.org/users/local/GW8LfK84/items/NM6NQ3E4"],"uri":["http://zotero.org/users/local/GW8LfK84/items/NM6NQ3E4"],"itemData":{"id":471,"type":"article-journal","title":"Mechanisms involved in the establishment of tolerance through costimulatory blockade and BMT: lack of requirement for CD40L-mediated signaling for tolerance or deletion of donor-reactive CD4+ cells","container-title":"American journal of transplantation: official journal of the American Society of Transplantation and the American Society of Transplant Surgeons","page":"339-349","volume":"1","issue":"4","source":"NCBI PubMed","abstract":"We have previously shown that high levels of multiline-age mixed hematopoietic chimerism and systemic T-cell tolerance can be achieved in mice without myeloablation through the use of anti-CD40L and costimulatory blockade alone (plus CTLA4Ig) or with recipient CD8 depletion and allogeneic bone marrow transplantation. Chimeric mice permanently accept donor skin grafts (&gt; 100 days), and rapidly reject third-party grafts. The mechanisms by which costimulatory blockade facilitates the engraftment of allogeneic hematopoietic cells have not been defined. To further understand the in vivo mechanisms by which the administration of anti-CD40L mAb facilitates the engraftment of donor bone marrow and rapidly tolerizes CD4+ T cells, we analyzed the establishment of chimerism and tolerance in CD40L -/- mice. We demonstrate here that anti-CD40L mAb treatment is required only to prevent CD40L/CD40 interactions, and that no signal to the T cell through CD40L is necessary for the induction of CD4+ tolerance. Peripheral deletion of donor-reactive CD4+ T cells occurs rapidly in CD40L -/- mice receiving bone marrow transplantation (BMT), indicating that this deletion in the presence of anti-CD40L is not due to targeting of activated CD4+ cells by the antibody. Complete CD4+ cell tolerance is observed by both skin graft acceptance and in vitro assays before deletion is complete, indicating that additional mechanisms play a role in inducing CD4+ T-cell tolerance as the result of BMT in the presence of CD40/CD40L blockade.","ISSN":"1600-6135","note":"PMID: 12099378","shortTitle":"Mechanisms involved in the establishment of tolerance through costimulatory blockade and BMT","journalAbbreviation":"Am. J. Transplant.","language":"eng","author":[{"family":"Kurtz","given":"J"},{"family":"Ito","given":"H"},{"family":"Wekerle","given":"T"},{"family":"Shaffer","given":"J"},{"family":"Sykes","given":"M"}],"issued":{"date-parts":[["2001",11]]},"PMID":"12099378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[142]</w:t>
      </w:r>
      <w:r w:rsidR="000F73DB" w:rsidRPr="004B48D6">
        <w:rPr>
          <w:rFonts w:ascii="Book Antiqua" w:hAnsi="Book Antiqua"/>
          <w:szCs w:val="24"/>
          <w:lang w:val="en-GB"/>
        </w:rPr>
        <w:fldChar w:fldCharType="end"/>
      </w:r>
      <w:r w:rsidR="000309DE" w:rsidRPr="004B48D6">
        <w:rPr>
          <w:rFonts w:ascii="Book Antiqua" w:hAnsi="Book Antiqua"/>
          <w:szCs w:val="24"/>
          <w:lang w:val="en-GB"/>
        </w:rPr>
        <w:t xml:space="preserve">. </w:t>
      </w:r>
      <w:r w:rsidRPr="004B48D6">
        <w:rPr>
          <w:rFonts w:ascii="Book Antiqua" w:hAnsi="Book Antiqua"/>
          <w:szCs w:val="24"/>
          <w:lang w:val="en-GB"/>
        </w:rPr>
        <w:t>In this context</w:t>
      </w:r>
      <w:r w:rsidR="00EA74E2" w:rsidRPr="004B48D6">
        <w:rPr>
          <w:rFonts w:ascii="Book Antiqua" w:hAnsi="Book Antiqua"/>
          <w:szCs w:val="24"/>
          <w:lang w:val="en-GB"/>
        </w:rPr>
        <w:t>, it has been demonstrated by the group of Waldmann that CD4</w:t>
      </w:r>
      <w:r w:rsidR="00EA74E2" w:rsidRPr="004B48D6">
        <w:rPr>
          <w:rFonts w:ascii="Book Antiqua" w:hAnsi="Book Antiqua"/>
          <w:szCs w:val="24"/>
          <w:vertAlign w:val="superscript"/>
          <w:lang w:val="en-GB"/>
        </w:rPr>
        <w:t>+</w:t>
      </w:r>
      <w:r w:rsidR="00EA74E2" w:rsidRPr="004B48D6">
        <w:rPr>
          <w:rFonts w:ascii="Book Antiqua" w:hAnsi="Book Antiqua"/>
          <w:szCs w:val="24"/>
          <w:lang w:val="en-GB"/>
        </w:rPr>
        <w:t xml:space="preserve"> cells, which have been tolerized to allo-antigens </w:t>
      </w:r>
      <w:r w:rsidR="00FE0D51" w:rsidRPr="004B48D6">
        <w:rPr>
          <w:rFonts w:ascii="Book Antiqua" w:hAnsi="Book Antiqua"/>
          <w:szCs w:val="24"/>
          <w:lang w:val="en-GB"/>
        </w:rPr>
        <w:t>by</w:t>
      </w:r>
      <w:r w:rsidR="00EA74E2" w:rsidRPr="004B48D6">
        <w:rPr>
          <w:rFonts w:ascii="Book Antiqua" w:hAnsi="Book Antiqua"/>
          <w:szCs w:val="24"/>
          <w:lang w:val="en-GB"/>
        </w:rPr>
        <w:t xml:space="preserve"> CD40L blockade, are not only hypo-responsive but moreover display </w:t>
      </w:r>
      <w:r w:rsidR="00FE0D51" w:rsidRPr="004B48D6">
        <w:rPr>
          <w:rFonts w:ascii="Book Antiqua" w:hAnsi="Book Antiqua"/>
          <w:szCs w:val="24"/>
          <w:lang w:val="en-GB"/>
        </w:rPr>
        <w:t xml:space="preserve">a </w:t>
      </w:r>
      <w:r w:rsidR="00EA74E2" w:rsidRPr="004B48D6">
        <w:rPr>
          <w:rFonts w:ascii="Book Antiqua" w:hAnsi="Book Antiqua"/>
          <w:szCs w:val="24"/>
          <w:lang w:val="en-GB"/>
        </w:rPr>
        <w:t>suppressive function</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{"citationID":"EoIHK9Sw","properties":{"formattedCitation":"{\\rtf \\super [143,144]\\nosupersub{}}","plainCitation":"[143,144]"},"citationItems":[{"id":799,"uris":["http://zotero.org/users/local/GW8LfK84/items/467GFG4U"],"uri":["http://zotero.org/users/local/GW8LfK84/items/467GFG4U"],"itemData":{"id":799,"type":"article-journal","title":"CD40 ligand blockade induces CD4+ T cell tolerance and linked suppression","container-title":"Journal of immunology (Baltimore, Md.: 1950)","page":"4805-4810","volume":"163","issue":"9","source":"NCBI PubMed","abstract":"The CD40-CD40 ligand (CD40L) interaction is a key event in the initiation of an adaptive immune response, and as such the therapeutic value of CD40L blockade has been studied in many experimental models of tissue transplantation and autoimmune disease. In rodents, transplantation of allogeneic tissues under the cover of anti-CD40L Abs has resulted in prolonged graft survival but not tolerance. In this report, we show that failure to induce tolerance probably results from the inability of anti-CD40L Abs to prevent graft rejection elicited by the CD8+ T cell subset. When the CD8+ T cell population is controlled independently, using anti-CD8 Abs, then tolerance is possible. Transplantation tolerance induced by anti-CD4 mAbs can often be associated with dominant regulation, manifested as infectious tolerance and linked suppression, both of which are mediated by CD4+ T cells. We show here that CD4+ T cells rendered tolerant using anti-CD40L therapy exhibit the same regulatory property of linked suppression, as demonstrated by their ability to accept grafts expressing third party Ags only if they are expressed in conjunction with the tolerated Ags. This observation of linked suppression reveals a hitherto undocumented consequence of CD40L blockade that suggests the tolerant state is maintained by a dominant regulatory mechanism. Our results suggest that, although anti-CD40L Abs are attractive clinical immunotherapeutic agents, additional therapies to control aggressive CD8+ T cell responses may be required.","ISSN":"0022-1767","note":"PMID: 10528180","journalAbbreviation":"J. Immunol.","language":"eng","author":[{"family":"Honey","given":"K"},{"family":"Cobbold","given":"S P"},{"family":"Waldmann","given":"H"}],"issued":{"date-parts":[["1999",11,1]]},"PMID":"10528180"}},{"id":801,"uris":["http://zotero.org/users/local/GW8LfK84/items/A8TI4XPP"],"uri":["http://zotero.org/users/local/GW8LfK84/items/A8TI4XPP"],"itemData":{"id":801,"type":"article-journal","title":"Cutting Edge: Anti-CD154 Therapeutic Antibodies Induce Infectious Transplantation Tolerance","container-title":"The Journal of Immunology","page":"4783-4786","volume":"165","issue":"9","source":"www.jimmunol.org","abstract":"Nondepleting anti-CD154 (CD40 ligand) mAbs have proven effective in inducing transplantation tolerance in rodents and primates. In the induction phase, anti-CD154 Ab therapy is known to enhance apoptosis of Ag reactive T cells. However, this may not be the sole explanation for tolerance, as we show in this study that tolerance is maintained through a dominant regulatory mechanism which, like tolerance induced with CD4 Abs, manifests as infectious tolerance. Therefore, tolerance induced with anti-CD154 Abs involves not only the deletion of potentially aggressive T cells, but also a contagious spread of tolerance to new cohorts of graft-reactive T cells as they arise.","ISSN":"0022-1767, 1550-6606","note":"PMID: 11045999","shortTitle":"Cutting Edge","journalAbbreviation":"J Immunol","language":"en","author":[{"family":"Graca","given":"Luis"},{"family":"Honey","given":"Karen"},{"family":"Adams","given":"Elizabeth"},{"family":"Cobbold","given":"Stephen P."},{"family":"Waldmann","given":"Herman"}],"issued":{"date-parts":[["2000",1,11]]},"accessed":{"date-parts":[["2014",1,28]],"season":"11:15:29"},"PMID":"11045999"}}],"schema":"https://github.com/citation-style-language/schema/raw/master/csl-citation.json"}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[143,144]</w:t>
      </w:r>
      <w:r w:rsidR="000F73DB" w:rsidRPr="004B48D6">
        <w:rPr>
          <w:rFonts w:ascii="Book Antiqua" w:hAnsi="Book Antiqua"/>
          <w:szCs w:val="24"/>
          <w:lang w:val="en-GB"/>
        </w:rPr>
        <w:fldChar w:fldCharType="end"/>
      </w:r>
      <w:r w:rsidR="00EA74E2" w:rsidRPr="004B48D6">
        <w:rPr>
          <w:rFonts w:ascii="Book Antiqua" w:hAnsi="Book Antiqua"/>
          <w:szCs w:val="24"/>
          <w:lang w:val="en-GB"/>
        </w:rPr>
        <w:t xml:space="preserve">. </w:t>
      </w:r>
      <w:r w:rsidR="000309DE" w:rsidRPr="004B48D6">
        <w:rPr>
          <w:rFonts w:ascii="Book Antiqua" w:hAnsi="Book Antiqua"/>
          <w:szCs w:val="24"/>
          <w:lang w:val="en-GB"/>
        </w:rPr>
        <w:t xml:space="preserve">Therefore, it has been suggested that Treg cells, at least partially, mediate tolerance until Teff cells have been </w:t>
      </w:r>
      <w:r w:rsidR="00CC5B40" w:rsidRPr="004B48D6">
        <w:rPr>
          <w:rFonts w:ascii="Book Antiqua" w:hAnsi="Book Antiqua"/>
          <w:szCs w:val="24"/>
          <w:lang w:val="en-GB"/>
        </w:rPr>
        <w:t>eliminated</w:t>
      </w:r>
      <w:r w:rsidR="000309DE" w:rsidRPr="004B48D6">
        <w:rPr>
          <w:rFonts w:ascii="Book Antiqua" w:hAnsi="Book Antiqua"/>
          <w:szCs w:val="24"/>
          <w:lang w:val="en-GB"/>
        </w:rPr>
        <w:t xml:space="preserve">. </w:t>
      </w:r>
      <w:r w:rsidR="00843243" w:rsidRPr="004B48D6">
        <w:rPr>
          <w:rFonts w:ascii="Book Antiqua" w:hAnsi="Book Antiqua"/>
          <w:szCs w:val="24"/>
          <w:lang w:val="en-GB"/>
        </w:rPr>
        <w:t>In line with this, it has been demonstrated that tolerance induc</w:t>
      </w:r>
      <w:r w:rsidR="00FE0D51" w:rsidRPr="004B48D6">
        <w:rPr>
          <w:rFonts w:ascii="Book Antiqua" w:hAnsi="Book Antiqua"/>
          <w:szCs w:val="24"/>
          <w:lang w:val="en-GB"/>
        </w:rPr>
        <w:t>tion</w:t>
      </w:r>
      <w:r w:rsidR="00843243" w:rsidRPr="004B48D6">
        <w:rPr>
          <w:rFonts w:ascii="Book Antiqua" w:hAnsi="Book Antiqua"/>
          <w:szCs w:val="24"/>
          <w:lang w:val="en-GB"/>
        </w:rPr>
        <w:t xml:space="preserve"> by CD40L or B7 blockade </w:t>
      </w:r>
      <w:r w:rsidR="00FE0D51" w:rsidRPr="004B48D6">
        <w:rPr>
          <w:rFonts w:ascii="Book Antiqua" w:hAnsi="Book Antiqua"/>
          <w:szCs w:val="24"/>
          <w:lang w:val="en-GB"/>
        </w:rPr>
        <w:t>is</w:t>
      </w:r>
      <w:r w:rsidR="00843243" w:rsidRPr="004B48D6">
        <w:rPr>
          <w:rFonts w:ascii="Book Antiqua" w:hAnsi="Book Antiqua"/>
          <w:szCs w:val="24"/>
          <w:lang w:val="en-GB"/>
        </w:rPr>
        <w:t xml:space="preserve"> abrogated when Treg cells </w:t>
      </w:r>
      <w:r w:rsidR="00097173" w:rsidRPr="004B48D6">
        <w:rPr>
          <w:rFonts w:ascii="Book Antiqua" w:hAnsi="Book Antiqua"/>
          <w:szCs w:val="24"/>
          <w:lang w:val="en-GB"/>
        </w:rPr>
        <w:t>are</w:t>
      </w:r>
      <w:r w:rsidR="00843243" w:rsidRPr="004B48D6">
        <w:rPr>
          <w:rFonts w:ascii="Book Antiqua" w:hAnsi="Book Antiqua"/>
          <w:szCs w:val="24"/>
          <w:lang w:val="en-GB"/>
        </w:rPr>
        <w:t xml:space="preserve"> depleted</w:t>
      </w:r>
      <w:r w:rsidR="000A6DEB" w:rsidRPr="004B48D6">
        <w:rPr>
          <w:rFonts w:ascii="Book Antiqua" w:hAnsi="Book Antiqua"/>
          <w:szCs w:val="24"/>
          <w:lang w:val="en-GB"/>
        </w:rPr>
        <w:t>.</w:t>
      </w:r>
      <w:r w:rsidR="009F5E33" w:rsidRPr="004B48D6">
        <w:rPr>
          <w:rFonts w:ascii="Book Antiqua" w:hAnsi="Book Antiqua"/>
          <w:szCs w:val="24"/>
          <w:lang w:val="en-GB"/>
        </w:rPr>
        <w:t xml:space="preserve"> In a study performed by Taylor and co-workers, CD4</w:t>
      </w:r>
      <w:r w:rsidR="009F5E33" w:rsidRPr="004B48D6">
        <w:rPr>
          <w:rFonts w:ascii="Book Antiqua" w:hAnsi="Book Antiqua"/>
          <w:szCs w:val="24"/>
          <w:vertAlign w:val="superscript"/>
          <w:lang w:val="en-GB"/>
        </w:rPr>
        <w:t xml:space="preserve">+ </w:t>
      </w:r>
      <w:r w:rsidR="009F5E33" w:rsidRPr="004B48D6">
        <w:rPr>
          <w:rFonts w:ascii="Book Antiqua" w:hAnsi="Book Antiqua"/>
          <w:szCs w:val="24"/>
          <w:lang w:val="en-GB"/>
        </w:rPr>
        <w:t xml:space="preserve">cells were tolerized to allo-antigens </w:t>
      </w:r>
      <w:r w:rsidR="009F5E33" w:rsidRPr="004B48D6">
        <w:rPr>
          <w:rFonts w:ascii="Book Antiqua" w:hAnsi="Book Antiqua"/>
          <w:i/>
          <w:szCs w:val="24"/>
          <w:lang w:val="en-GB"/>
        </w:rPr>
        <w:t>ex vivo</w:t>
      </w:r>
      <w:r w:rsidR="009F5E33" w:rsidRPr="004B48D6">
        <w:rPr>
          <w:rFonts w:ascii="Book Antiqua" w:hAnsi="Book Antiqua"/>
          <w:szCs w:val="24"/>
          <w:lang w:val="en-GB"/>
        </w:rPr>
        <w:t xml:space="preserve"> in the presence of antagonistic anti-CD40L or anti-B7 antibodies. </w:t>
      </w:r>
      <w:r w:rsidR="00097173" w:rsidRPr="004B48D6">
        <w:rPr>
          <w:rFonts w:ascii="Book Antiqua" w:hAnsi="Book Antiqua"/>
          <w:szCs w:val="24"/>
          <w:lang w:val="en-GB"/>
        </w:rPr>
        <w:t>Transfer of t</w:t>
      </w:r>
      <w:r w:rsidR="009F5E33" w:rsidRPr="004B48D6">
        <w:rPr>
          <w:rFonts w:ascii="Book Antiqua" w:hAnsi="Book Antiqua"/>
          <w:szCs w:val="24"/>
          <w:lang w:val="en-GB"/>
        </w:rPr>
        <w:t xml:space="preserve">hese cells </w:t>
      </w:r>
      <w:r w:rsidR="00097173" w:rsidRPr="004B48D6">
        <w:rPr>
          <w:rFonts w:ascii="Book Antiqua" w:hAnsi="Book Antiqua"/>
          <w:szCs w:val="24"/>
          <w:lang w:val="en-GB"/>
        </w:rPr>
        <w:t>to animals suffering from GvHD did abrogate the disease</w:t>
      </w:r>
      <w:r w:rsidR="009F5E33" w:rsidRPr="004B48D6">
        <w:rPr>
          <w:rFonts w:ascii="Book Antiqua" w:hAnsi="Book Antiqua"/>
          <w:szCs w:val="24"/>
          <w:lang w:val="en-GB"/>
        </w:rPr>
        <w:t>. However, if Treg cells were depleted prior to the transfer</w:t>
      </w:r>
      <w:r w:rsidR="00FE0D51" w:rsidRPr="004B48D6">
        <w:rPr>
          <w:rFonts w:ascii="Book Antiqua" w:hAnsi="Book Antiqua"/>
          <w:szCs w:val="24"/>
          <w:lang w:val="en-GB"/>
        </w:rPr>
        <w:t>,</w:t>
      </w:r>
      <w:r w:rsidR="009F5E33" w:rsidRPr="004B48D6">
        <w:rPr>
          <w:rFonts w:ascii="Book Antiqua" w:hAnsi="Book Antiqua"/>
          <w:szCs w:val="24"/>
          <w:lang w:val="en-GB"/>
        </w:rPr>
        <w:t xml:space="preserve"> </w:t>
      </w:r>
      <w:r w:rsidR="00097173" w:rsidRPr="004B48D6">
        <w:rPr>
          <w:rFonts w:ascii="Book Antiqua" w:hAnsi="Book Antiqua"/>
          <w:szCs w:val="24"/>
          <w:lang w:val="en-GB"/>
        </w:rPr>
        <w:t>GvHD</w:t>
      </w:r>
      <w:r w:rsidR="009F5E33" w:rsidRPr="004B48D6">
        <w:rPr>
          <w:rFonts w:ascii="Book Antiqua" w:hAnsi="Book Antiqua"/>
          <w:szCs w:val="24"/>
          <w:lang w:val="en-GB"/>
        </w:rPr>
        <w:t xml:space="preserve"> was not suppressed</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{"citationID":"dmqm89h11","properties":{"formattedCitation":"{\\rtf \\super [145]\\nosupersub{}}","plainCitation":"[145]"},"citationItems":[{"id":9,"uris":["http://zotero.org/users/local/GW8LfK84/items/RWA8IIPF"],"uri":["http://zotero.org/users/local/GW8LfK84/items/RWA8IIPF"],"itemData":{"id":9,"type":"article-journal","title":"CD4(+)CD25(+) immune regulatory cells are required for induction of tolerance to alloantigen via costimulatory blockade","container-title":"The Journal of experimental medicine","page":"1311-1318","volume":"193","issue":"11","source":"NCBI PubMed","abstract":"Immune regulatory CD4(+)CD25(+) cells play a vital role in the induction and maintenance of self-tolerance and are essential for T cell homeostasis and the prevention of autoimmunity. Induction of tolerance to allogeneic donor grafts is a clinically desirable goal in bone marrow and solid organ transplantation. To determine whether CD4(+)CD25(+) cells regulate T cell responses to alloantigen and are critical for tolerance induction, murine CD4(+) T cells were tolerized to alloantigen via ex vivo CD40 ligand (CD40L)/CD40 or CD28/cytotoxic T lymphocyte-associated antigen 4/B7 blockade resulting in secondary mixed leukocyte reaction hyporesponsiveness and tolerance to alloantigen in vivo. CD4(+)CD25(+) T cells were found to be potent regulators of alloresponses. Depletion of CD4(+)CD25(+) T cells from the CD4(+) responder population completely abrogated ex vivo tolerance induction to alloantigen as measured by intact responses to alloantigen restimulation in vitro and in vivo. Addback of CD4(+)CD25(+) T cells to CD4(+)CD25(-) cultures restored tolerance induction. These data are the first to indicate that CD4(+)CD25(+) cells are essential for the induction of tolerance to alloantigen and have important implications for tolerance-inducing strategies targeted at T cell costimulatory pathways.","ISSN":"0022-1007","note":"PMID: 11390438","journalAbbreviation":"J. Exp. Med.","author":[{"family":"Taylor","given":"P A"},{"family":"Noelle","given":"R J"},{"family":"Blazar","given":"B R"}],"issued":{"date-parts":[["2001",6,4]]},"accessed":{"date-parts":[["2012",9,22]]},"PMID":"11390438"}}],"schema":"https://github.com/citation-style-language/schema/raw/master/csl-citation.json"}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[145]</w:t>
      </w:r>
      <w:r w:rsidR="000F73DB" w:rsidRPr="004B48D6">
        <w:rPr>
          <w:rFonts w:ascii="Book Antiqua" w:hAnsi="Book Antiqua"/>
          <w:szCs w:val="24"/>
          <w:lang w:val="en-GB"/>
        </w:rPr>
        <w:fldChar w:fldCharType="end"/>
      </w:r>
      <w:r w:rsidR="009F5E33" w:rsidRPr="004B48D6">
        <w:rPr>
          <w:rFonts w:ascii="Book Antiqua" w:hAnsi="Book Antiqua"/>
          <w:szCs w:val="24"/>
          <w:lang w:val="en-GB"/>
        </w:rPr>
        <w:t xml:space="preserve">. </w:t>
      </w:r>
      <w:r w:rsidR="00FE0D51" w:rsidRPr="004B48D6">
        <w:rPr>
          <w:rFonts w:ascii="Book Antiqua" w:hAnsi="Book Antiqua"/>
          <w:szCs w:val="24"/>
          <w:lang w:val="en-GB"/>
        </w:rPr>
        <w:t>Also,</w:t>
      </w:r>
      <w:r w:rsidR="009F5E33" w:rsidRPr="004B48D6">
        <w:rPr>
          <w:rFonts w:ascii="Book Antiqua" w:hAnsi="Book Antiqua"/>
          <w:szCs w:val="24"/>
          <w:lang w:val="en-GB"/>
        </w:rPr>
        <w:t xml:space="preserve"> long-term acceptance of a skin </w:t>
      </w:r>
      <w:r w:rsidR="00812515" w:rsidRPr="004B48D6">
        <w:rPr>
          <w:rFonts w:ascii="Book Antiqua" w:hAnsi="Book Antiqua"/>
          <w:szCs w:val="24"/>
          <w:lang w:val="en-GB"/>
        </w:rPr>
        <w:t xml:space="preserve">or a heart </w:t>
      </w:r>
      <w:r w:rsidR="00FE0D51" w:rsidRPr="004B48D6">
        <w:rPr>
          <w:rFonts w:ascii="Book Antiqua" w:hAnsi="Book Antiqua"/>
          <w:szCs w:val="24"/>
          <w:lang w:val="en-GB"/>
        </w:rPr>
        <w:t>allo</w:t>
      </w:r>
      <w:r w:rsidR="009F5E33" w:rsidRPr="004B48D6">
        <w:rPr>
          <w:rFonts w:ascii="Book Antiqua" w:hAnsi="Book Antiqua"/>
          <w:szCs w:val="24"/>
          <w:lang w:val="en-GB"/>
        </w:rPr>
        <w:t>graft under</w:t>
      </w:r>
      <w:r w:rsidR="00B3769E" w:rsidRPr="004B48D6">
        <w:rPr>
          <w:rFonts w:ascii="Book Antiqua" w:hAnsi="Book Antiqua"/>
          <w:szCs w:val="24"/>
          <w:lang w:val="en-GB"/>
        </w:rPr>
        <w:t xml:space="preserve"> the cover of CD40L blockade could</w:t>
      </w:r>
      <w:r w:rsidR="009F5E33" w:rsidRPr="004B48D6">
        <w:rPr>
          <w:rFonts w:ascii="Book Antiqua" w:hAnsi="Book Antiqua"/>
          <w:szCs w:val="24"/>
          <w:lang w:val="en-GB"/>
        </w:rPr>
        <w:t xml:space="preserve"> be abrogated if </w:t>
      </w:r>
      <w:r w:rsidR="00CC5B40" w:rsidRPr="004B48D6">
        <w:rPr>
          <w:rFonts w:ascii="Book Antiqua" w:hAnsi="Book Antiqua"/>
          <w:szCs w:val="24"/>
          <w:lang w:val="en-GB"/>
        </w:rPr>
        <w:t xml:space="preserve">recipient </w:t>
      </w:r>
      <w:r w:rsidR="009F5E33" w:rsidRPr="004B48D6">
        <w:rPr>
          <w:rFonts w:ascii="Book Antiqua" w:hAnsi="Book Antiqua"/>
          <w:szCs w:val="24"/>
          <w:lang w:val="en-GB"/>
        </w:rPr>
        <w:t>Treg cells were deplete</w:t>
      </w:r>
      <w:r w:rsidR="00CC5B40" w:rsidRPr="004B48D6">
        <w:rPr>
          <w:rFonts w:ascii="Book Antiqua" w:hAnsi="Book Antiqua"/>
          <w:szCs w:val="24"/>
          <w:lang w:val="en-GB"/>
        </w:rPr>
        <w:t>d</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{"citationID":"35Wba6CH","properties":{"formattedCitation":"{\\rtf \\super [146,147]\\nosupersub{}}","plainCitation":"[146,147]"},"citationItems":[{"id":475,"uris":["http://zotero.org/users/local/GW8LfK84/items/PD23RKV8"],"uri":["http://zotero.org/users/local/GW8LfK84/items/PD23RKV8"],"itemData":{"id":475,"type":"article-journal","title":"Analysis of the underlying cellular mechanisms of anti-CD154-induced graft tolerance: the interplay of clonal anergy and immune regulation","container-title":"Journal of immunology (Baltimore, Md.: 1950)","page":"771-779","volume":"175","issue":"2","source":"NCBI PubMed","abstract":"Although it has been shown that CD4(+)CD25(+) regulatory T cells (T(reg)) contribute to long-term graft acceptance, their impact on the effector compartment and the mechanism by which they exert suppression in vivo remain unresolved. Using a CD4(+) TCR transgenic model for graft tolerance, we have unveiled the independent contributions of anergy and active suppression to the fate of immune and tolerant alloreactive T cells in vivo. First, it is shown that anti-CD154-induced tolerance resulted in the abortive expansion of the alloreactive, effector T cell pool. Second, commensurate with reduced expansion, there was a loss of cytokine production, activation marker expression, and absence of memory T cell markers. All these parameters defined the tolerant alloreactive T cells and correlated with the inability to mediate graft rejection. Third, the tolerant alloreactive T cell phenotype that is induced by CD154 was reversed by the in vivo depletion of T(reg). Reversal of the tolerant phenotype was followed by rapid rejection of the allograft. Fourth, in addition to T(reg) depletion, costimulation of the tolerant alloreactive T cells or activation of the APC compartment also reverted alloreactive T cell tolerance and restored an activated phenotype. Finally, it is shown that the suppression is long-lived, and in the absence of anti-CD154 and donor-specific transfusion, these T(reg) can chronically suppress effector cell responses, allowing long-lived graft acceptance.","ISSN":"0022-1767","note":"PMID: 16002673","shortTitle":"Analysis of the underlying cellular mechanisms of anti-CD154-induced graft tolerance","journalAbbreviation":"J. Immunol.","language":"eng","author":[{"family":"Quezada","given":"Sergio A"},{"family":"Bennett","given":"Kathy"},{"family":"Blazar","given":"Bruce R"},{"family":"Rudensky","given":"Alexander Y"},{"family":"Sakaguchi","given":"Shimon"},{"family":"Noelle","given":"Randolph J"}],"issued":{"date-parts":[["2005",7,15]]},"PMID":"16002673"}},{"id":10,"uris":["http://zotero.org/users/local/GW8LfK84/items/2T3GJWCQ"],"uri":["http://zotero.org/users/local/GW8LfK84/items/2T3GJWCQ"],"itemData":{"id":10,"type":"article-journal","title":"Cardiac allograft acceptance induced by blockade of CD40-CD40L costimulation is dependent on CD4+CD25+ regulatory T cells","container-title":"Surgery","page":"336-346","volume":"149","issue":"3","source":"NCBI PubMed","abstract":"BACKGROUND\n\nWe have demonstrated previously that CD4(+)CD25(+) regulatory T cells (Treg) are important for spontaneous hepatic allograft tolerance. In this study, we examine the role of Treg in cardiac allograft acceptance induced by blockade of the CD40-CD40L pathway.\n\n\nMETHODS\n\nA heterotopic heart transplant model of major histocompatibility complex-mismatched mice was performed. Expression of forkhead/winged helix transcription factor (FoxP3) and/or the number of CD4(+)CD25(+) T cells in allografts and spleens were examined. The effect of Treg from the recipient or the donor on the induction and maintenance of long-term allograft survival was determined. Histologic analyses were also performed. The effects of Treg on CD4(+) and CD8(+) T cells were assessed.\n\n\nRESULTS\n\nThe levels of FoxP3 and/or CD4(+)CD25(+) T cells increased in long-surviving allografts and spleens. Depletion of Treg in the recipients but not the donors before transplantation caused rejection. Histologic analyses of allografts with Treg depletion showed extensive leukocyte infiltration and tissue destruction. However, delayed depletion of Treg in long-surviving recipients did not shorten their survival. Treg depletion increased the function of CD4(+) and CD8(+) T cells.\n\n\nCONCLUSION\n\nTreg in the recipient but not in the donor is essential for long-term survival induced by CD40-CD40L blockade by inhibiting the function of CD4(+) and CD8(+) T cells; however, Treg are not important for maintenance. Both allograft and spleen are critical for induction of successful long-term survival.","DOI":"10.1016/j.surg.2010.08.012","ISSN":"1532-7361","note":"PMID: 20875655","journalAbbreviation":"Surgery","author":[{"family":"Jiang","given":"Xiaofeng"},{"family":"Sun","given":"Wenyu"},{"family":"Guo","given":"Dawei"},{"family":"Cui","given":"Zheming"},{"family":"Zhu","given":"Lei"},{"family":"Lin","given":"Lin"},{"family":"Tang","given":"Yufu"},{"family":"Wang","given":"Xuefan"},{"family":"Liang","given":"Jian"}],"issued":{"date-parts":[["2011",3]]},"accessed":{"date-parts":[["2012",9,22]]},"PMID":"20875655"}}],"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[146,147]</w:t>
      </w:r>
      <w:r w:rsidR="000F73DB" w:rsidRPr="004B48D6">
        <w:rPr>
          <w:rFonts w:ascii="Book Antiqua" w:hAnsi="Book Antiqua"/>
          <w:szCs w:val="24"/>
          <w:lang w:val="en-GB"/>
        </w:rPr>
        <w:fldChar w:fldCharType="end"/>
      </w:r>
      <w:r w:rsidR="009F5E33" w:rsidRPr="004B48D6">
        <w:rPr>
          <w:rFonts w:ascii="Book Antiqua" w:hAnsi="Book Antiqua"/>
          <w:szCs w:val="24"/>
          <w:lang w:val="en-GB"/>
        </w:rPr>
        <w:t>.</w:t>
      </w:r>
      <w:r w:rsidR="00812515" w:rsidRPr="004B48D6">
        <w:rPr>
          <w:rFonts w:ascii="Book Antiqua" w:hAnsi="Book Antiqua"/>
          <w:szCs w:val="24"/>
          <w:lang w:val="en-GB"/>
        </w:rPr>
        <w:t xml:space="preserve"> </w:t>
      </w:r>
      <w:r w:rsidR="00843243" w:rsidRPr="004B48D6">
        <w:rPr>
          <w:rFonts w:ascii="Book Antiqua" w:hAnsi="Book Antiqua"/>
          <w:szCs w:val="24"/>
          <w:lang w:val="en-GB"/>
        </w:rPr>
        <w:t xml:space="preserve">However, </w:t>
      </w:r>
      <w:r w:rsidR="00812515" w:rsidRPr="004B48D6">
        <w:rPr>
          <w:rFonts w:ascii="Book Antiqua" w:hAnsi="Book Antiqua"/>
          <w:szCs w:val="24"/>
          <w:lang w:val="en-GB"/>
        </w:rPr>
        <w:t xml:space="preserve">Kurtz </w:t>
      </w:r>
      <w:r w:rsidR="00B3769E" w:rsidRPr="00E4141D">
        <w:rPr>
          <w:rFonts w:ascii="Book Antiqua" w:hAnsi="Book Antiqua"/>
          <w:i/>
          <w:szCs w:val="24"/>
          <w:lang w:val="en-GB"/>
        </w:rPr>
        <w:t>et al</w:t>
      </w:r>
      <w:r w:rsidR="00E4141D" w:rsidRPr="004B48D6">
        <w:rPr>
          <w:rFonts w:ascii="Book Antiqua" w:hAnsi="Book Antiqua"/>
          <w:szCs w:val="24"/>
          <w:lang w:val="en-GB"/>
        </w:rPr>
        <w:fldChar w:fldCharType="begin"/>
      </w:r>
      <w:r w:rsidR="00E4141D" w:rsidRPr="004B48D6">
        <w:rPr>
          <w:rFonts w:ascii="Book Antiqua" w:hAnsi="Book Antiqua"/>
          <w:szCs w:val="24"/>
          <w:lang w:val="en-GB"/>
        </w:rPr>
        <w:instrText xml:space="preserve"> ADDIN ZOTERO_ITEM CSL_CITATION {"citationID":"QF1O6yJ6","properties":{"formattedCitation":"{\\rtf \\super [148]\\nosupersub{}}","plainCitation":"[148]"},"citationItems":[{"id":477,"uris":["http://zotero.org/users/local/GW8LfK84/items/8Q2GHFPM"],"uri":["http://zotero.org/users/local/GW8LfK84/items/8Q2GHFPM"],"itemData":{"id":477,"type":"article-journal","title":"Mechanisms of early peripheral CD4 T-cell tolerance induction by anti-CD154 monoclonal antibody and allogeneic bone marrow transplantation: evidence for anergy and deletion but not regulatory cells","container-title":"Blood","page":"4336-4343","volume":"103","issue":"11","source":"NCBI PubMed","abstract":"Anti-CD154 (CD40L) monoclonal antibody (mAb) plus bone marrow transplantation (BMT) in mice receiving CD8 cell-depleting mAb leads to long-term mixed hematopoietic chimerism and systemic donor-specific tolerance through peripheral and central deletional mechanisms. However, CD4(+) T-cell tolerance is demonstrable in vitro and in vivo rapidly following BMT, before deletion of donor-reactive CD4 cells is complete, suggesting the involvement of other mechanisms. We examined these mechanisms in more detail. Spot enzyme-linked immunosorbent (ELISPOT) analysis revealed specific tolerization (within 4 to 15 days) of both T helper 1 (Th1) and Th2 cytokine responses to the donor, with no evidence for cytokine deviation. Tolerant lymphocytes did not significantly down-regulate rejection by naive donor-reactive T cells in adoptive transfer experiments. No evidence for linked suppression was obtained when skin expressing donor alloantigens in association with third-party alloantigens was grafted. T-cell receptor (TCR) transgenic mixing studies revealed that specific peripheral deletion of alloreactive CD4 T cells occurs over the first 4 weeks following BMT with anti-CD154. In contrast to models involving anti-CD154 without BMT, BMT with anti-CD154 leads to the rapid induction of anergy, followed by deletion of pre-existing donor-reactive peripheral CD4(+) T cells; the rapid deletion of these cells obviates the need for a regulatory cell population to suppress CD4 cell-mediated alloreactivity.","DOI":"10.1182/blood-2003-08-2642","ISSN":"0006-4971","note":"PMID: 14962909","shortTitle":"Mechanisms of early peripheral CD4 T-cell tolerance induction by anti-CD154 monoclonal antibody and allogeneic bone marrow transplantation","journalAbbreviation":"Blood","language":"eng","author":[{"family":"Kurtz","given":"Josef"},{"family":"Shaffer","given":"Juanita"},{"family":"Lie","given":"Ariadne"},{"family":"Anosova","given":"Natalie"},{"family":"Benichou","given":"Gilles"},{"family":"Sykes","given":"Megan"}],"issued":{"date-parts":[["2004",6,1]]},"PMID":"14962909"}}],"schema":"https://github.com/citation-style-language/schema/raw/master/csl-citation.json"} </w:instrText>
      </w:r>
      <w:r w:rsidR="00E4141D" w:rsidRPr="004B48D6">
        <w:rPr>
          <w:rFonts w:ascii="Book Antiqua" w:hAnsi="Book Antiqua"/>
          <w:szCs w:val="24"/>
          <w:lang w:val="en-GB"/>
        </w:rPr>
        <w:fldChar w:fldCharType="separate"/>
      </w:r>
      <w:r w:rsidR="00E4141D" w:rsidRPr="004B48D6">
        <w:rPr>
          <w:rFonts w:ascii="Book Antiqua" w:hAnsi="Book Antiqua" w:cs="Times New Roman"/>
          <w:szCs w:val="24"/>
          <w:vertAlign w:val="superscript"/>
          <w:lang w:val="en-US"/>
        </w:rPr>
        <w:t>[148]</w:t>
      </w:r>
      <w:r w:rsidR="00E4141D" w:rsidRPr="004B48D6">
        <w:rPr>
          <w:rFonts w:ascii="Book Antiqua" w:hAnsi="Book Antiqua"/>
          <w:szCs w:val="24"/>
          <w:lang w:val="en-GB"/>
        </w:rPr>
        <w:fldChar w:fldCharType="end"/>
      </w:r>
      <w:r w:rsidR="00812515" w:rsidRPr="004B48D6">
        <w:rPr>
          <w:rFonts w:ascii="Book Antiqua" w:hAnsi="Book Antiqua"/>
          <w:szCs w:val="24"/>
          <w:lang w:val="en-GB"/>
        </w:rPr>
        <w:t xml:space="preserve"> </w:t>
      </w:r>
      <w:r w:rsidR="003B31FE" w:rsidRPr="004B48D6">
        <w:rPr>
          <w:rFonts w:ascii="Book Antiqua" w:hAnsi="Book Antiqua"/>
          <w:szCs w:val="24"/>
          <w:lang w:val="en-GB"/>
        </w:rPr>
        <w:t xml:space="preserve">showed that it is possible to induce mixed chimerism after allogeneic bone marrow transplantation under the </w:t>
      </w:r>
      <w:r w:rsidR="00B3769E" w:rsidRPr="004B48D6">
        <w:rPr>
          <w:rFonts w:ascii="Book Antiqua" w:hAnsi="Book Antiqua"/>
          <w:szCs w:val="24"/>
          <w:lang w:val="en-GB"/>
        </w:rPr>
        <w:t>cover of CD40L blockade</w:t>
      </w:r>
      <w:r w:rsidR="003B31FE" w:rsidRPr="004B48D6">
        <w:rPr>
          <w:rFonts w:ascii="Book Antiqua" w:hAnsi="Book Antiqua"/>
          <w:szCs w:val="24"/>
          <w:lang w:val="en-GB"/>
        </w:rPr>
        <w:t>,</w:t>
      </w:r>
      <w:r w:rsidR="00B3769E" w:rsidRPr="004B48D6">
        <w:rPr>
          <w:rFonts w:ascii="Book Antiqua" w:hAnsi="Book Antiqua"/>
          <w:szCs w:val="24"/>
          <w:lang w:val="en-GB"/>
        </w:rPr>
        <w:t xml:space="preserve"> but</w:t>
      </w:r>
      <w:r w:rsidR="003B31FE" w:rsidRPr="004B48D6">
        <w:rPr>
          <w:rFonts w:ascii="Book Antiqua" w:hAnsi="Book Antiqua"/>
          <w:szCs w:val="24"/>
          <w:lang w:val="en-GB"/>
        </w:rPr>
        <w:t xml:space="preserve"> they </w:t>
      </w:r>
      <w:r w:rsidR="00843243" w:rsidRPr="004B48D6">
        <w:rPr>
          <w:rFonts w:ascii="Book Antiqua" w:hAnsi="Book Antiqua"/>
          <w:szCs w:val="24"/>
          <w:lang w:val="en-GB"/>
        </w:rPr>
        <w:t xml:space="preserve">did not find </w:t>
      </w:r>
      <w:r w:rsidR="009F19AF" w:rsidRPr="004B48D6">
        <w:rPr>
          <w:rFonts w:ascii="Book Antiqua" w:hAnsi="Book Antiqua"/>
          <w:szCs w:val="24"/>
          <w:lang w:val="en-GB"/>
        </w:rPr>
        <w:t xml:space="preserve">evidence for </w:t>
      </w:r>
      <w:r w:rsidR="00843243" w:rsidRPr="004B48D6">
        <w:rPr>
          <w:rFonts w:ascii="Book Antiqua" w:hAnsi="Book Antiqua"/>
          <w:szCs w:val="24"/>
          <w:lang w:val="en-GB"/>
        </w:rPr>
        <w:t xml:space="preserve">an involvement of Treg </w:t>
      </w:r>
      <w:r w:rsidR="003B31FE" w:rsidRPr="004B48D6">
        <w:rPr>
          <w:rFonts w:ascii="Book Antiqua" w:hAnsi="Book Antiqua"/>
          <w:szCs w:val="24"/>
          <w:lang w:val="en-GB"/>
        </w:rPr>
        <w:t>in this system</w:t>
      </w:r>
      <w:r w:rsidR="00843243" w:rsidRPr="004B48D6">
        <w:rPr>
          <w:rFonts w:ascii="Book Antiqua" w:hAnsi="Book Antiqua"/>
          <w:szCs w:val="24"/>
          <w:lang w:val="en-GB"/>
        </w:rPr>
        <w:t xml:space="preserve">. </w:t>
      </w:r>
      <w:r w:rsidR="00097173" w:rsidRPr="004B48D6">
        <w:rPr>
          <w:rFonts w:ascii="Book Antiqua" w:hAnsi="Book Antiqua"/>
          <w:szCs w:val="24"/>
          <w:lang w:val="en-GB"/>
        </w:rPr>
        <w:t>In line with this</w:t>
      </w:r>
      <w:r w:rsidR="009F19AF" w:rsidRPr="004B48D6">
        <w:rPr>
          <w:rFonts w:ascii="Book Antiqua" w:hAnsi="Book Antiqua"/>
          <w:szCs w:val="24"/>
          <w:lang w:val="en-GB"/>
        </w:rPr>
        <w:t xml:space="preserve">, we have previously shown </w:t>
      </w:r>
      <w:r w:rsidR="003B31FE" w:rsidRPr="004B48D6">
        <w:rPr>
          <w:rFonts w:ascii="Book Antiqua" w:hAnsi="Book Antiqua"/>
          <w:szCs w:val="24"/>
          <w:lang w:val="en-GB"/>
        </w:rPr>
        <w:t xml:space="preserve">in a model of GvHD with allogeneic bone marrow transplantation </w:t>
      </w:r>
      <w:r w:rsidR="009F19AF" w:rsidRPr="004B48D6">
        <w:rPr>
          <w:rFonts w:ascii="Book Antiqua" w:hAnsi="Book Antiqua"/>
          <w:szCs w:val="24"/>
          <w:lang w:val="en-GB"/>
        </w:rPr>
        <w:t xml:space="preserve">that tolerance induction by combined CD40/CD40L and CD28/B7 blockade and the development of mixed chimerism </w:t>
      </w:r>
      <w:r w:rsidR="00B3769E" w:rsidRPr="004B48D6">
        <w:rPr>
          <w:rFonts w:ascii="Book Antiqua" w:hAnsi="Book Antiqua"/>
          <w:szCs w:val="24"/>
          <w:lang w:val="en-GB"/>
        </w:rPr>
        <w:t>are</w:t>
      </w:r>
      <w:r w:rsidR="009F19AF" w:rsidRPr="004B48D6">
        <w:rPr>
          <w:rFonts w:ascii="Book Antiqua" w:hAnsi="Book Antiqua"/>
          <w:szCs w:val="24"/>
          <w:lang w:val="en-GB"/>
        </w:rPr>
        <w:t xml:space="preserve"> still possible </w:t>
      </w:r>
      <w:r w:rsidR="00B3769E" w:rsidRPr="004B48D6">
        <w:rPr>
          <w:rFonts w:ascii="Book Antiqua" w:hAnsi="Book Antiqua"/>
          <w:szCs w:val="24"/>
          <w:lang w:val="en-GB"/>
        </w:rPr>
        <w:t>despite</w:t>
      </w:r>
      <w:r w:rsidR="009F19AF" w:rsidRPr="004B48D6">
        <w:rPr>
          <w:rFonts w:ascii="Book Antiqua" w:hAnsi="Book Antiqua"/>
          <w:szCs w:val="24"/>
          <w:lang w:val="en-GB"/>
        </w:rPr>
        <w:t xml:space="preserve"> the absence of </w:t>
      </w:r>
      <w:r w:rsidR="00B3769E" w:rsidRPr="004B48D6">
        <w:rPr>
          <w:rFonts w:ascii="Book Antiqua" w:hAnsi="Book Antiqua"/>
          <w:szCs w:val="24"/>
          <w:lang w:val="en-GB"/>
        </w:rPr>
        <w:t xml:space="preserve">donor </w:t>
      </w:r>
      <w:r w:rsidR="009F19AF" w:rsidRPr="004B48D6">
        <w:rPr>
          <w:rFonts w:ascii="Book Antiqua" w:hAnsi="Book Antiqua"/>
          <w:szCs w:val="24"/>
          <w:lang w:val="en-GB"/>
        </w:rPr>
        <w:t>Treg cells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{"citationID":"m5qulnf07","properties":{"formattedCitation":"{\\rtf \\super [136]\\nosupersub{}}","plainCitation":"[136]"},"citationItems":[{"id":4,"uris":["http://zotero.org/users/local/GW8LfK84/items/WWHI6GR7"],"uri":["http://zotero.org/users/local/GW8LfK84/items/WWHI6GR7"],"itemData":{"id":4,"type":"article-journal","title":"Contribution of regulatory T cells and effector T cell deletion in tolerance induction by costimulation blockade","container-title":"Journal of immunology (Baltimore, Md.: 1950)","page":"1034-1042","volume":"181","issue":"2","source":"NCBI PubMed","abstract":"Blocking of costimulatory signals for T cell activation leads to tolerance in several transplantation models, but the underlying mechanisms are incompletely understood. We analyzed the involvement of regulatory T cells (Treg) and deletion of alloreactive cells in the induction and maintenance of tolerance after costimulation blockade in a mouse model of graft-vs-host reaction. Injection of splenocytes from the C57BL/6 parent strain into a sublethally irradiated F(1) offspring (C57BL/6 x C3H) induced a GVHR characterized by severe pancytopenia. Treatment with anti-CD40L mAb and CTLA4-Ig every 3 days during 3 wk after splenocyte injection prevented disease development and induced a long-lasting state of stable mixed chimerism (&gt;120 days). In parallel, host-specific tolerance was achieved as demonstrated by lack of host-directed alloreactivity of donor-type T cells in vitro and in vivo. Chimerism and tolerance were also obtained after CD25(+) cell-depleted splenocyte transfer, showing that CD25(+) natural Treg are not essential for tolerance induction. We further show that costimulation blockade results in enhanced Treg cell activity at early time points (days 6-30) after splenocyte transfer. This was demonstrated by the presence of a high percentage of Foxp3(+) cells among donor CD4(+) cells in the spleen of treated animals, and our finding that isolated donor-type T cells at an early time point (day 30) after splenocyte transfer displayed suppressive capacity in vitro. At later time points (&gt;30 days after splenocyte transfer), clonal deletion of host-reactive T cells was found to be a major mechanism responsible for tolerance.","ISSN":"1550-6606","note":"PMID: 18606655","journalAbbreviation":"J. Immunol.","author":[{"family":"Verbinnen","given":"Bert"},{"family":"Billiau","given":"An D"},{"family":"Vermeiren","given":"Jan"},{"family":"Galicia","given":"Georgina"},{"family":"Bullens","given":"Dominique M A"},{"family":"Boon","given":"Louis"},{"family":"Cadot","given":"Pascal"},{"family":"Hens","given":"Greet"},{"family":"Dewolf-Peeters","given":"Christiane"},{"family":"Van Gool","given":"Stefaan W"},{"family":"Ceuppens","given":"Jan L"}],"issued":{"date-parts":[["2008",7,15]]},"accessed":{"date-parts":[["2012",9,18]]},"PMID":"18606655"}}],"schema":"https://github.com/citation-style-language/schema/raw/master/csl-citation.json"}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[136]</w:t>
      </w:r>
      <w:r w:rsidR="000F73DB" w:rsidRPr="004B48D6">
        <w:rPr>
          <w:rFonts w:ascii="Book Antiqua" w:hAnsi="Book Antiqua"/>
          <w:szCs w:val="24"/>
          <w:lang w:val="en-GB"/>
        </w:rPr>
        <w:fldChar w:fldCharType="end"/>
      </w:r>
      <w:r w:rsidR="009F19AF" w:rsidRPr="004B48D6">
        <w:rPr>
          <w:rFonts w:ascii="Book Antiqua" w:hAnsi="Book Antiqua"/>
          <w:szCs w:val="24"/>
          <w:lang w:val="en-GB"/>
        </w:rPr>
        <w:t xml:space="preserve">. In </w:t>
      </w:r>
      <w:r w:rsidR="003B31FE" w:rsidRPr="004B48D6">
        <w:rPr>
          <w:rFonts w:ascii="Book Antiqua" w:hAnsi="Book Antiqua"/>
          <w:szCs w:val="24"/>
          <w:lang w:val="en-GB"/>
        </w:rPr>
        <w:t>both studies T cell</w:t>
      </w:r>
      <w:r w:rsidR="009F19AF" w:rsidRPr="004B48D6">
        <w:rPr>
          <w:rFonts w:ascii="Book Antiqua" w:hAnsi="Book Antiqua"/>
          <w:szCs w:val="24"/>
          <w:lang w:val="en-GB"/>
        </w:rPr>
        <w:t xml:space="preserve"> hypo-responsiveness and deletion were the main mechanisms by which tolerance was achieved. </w:t>
      </w:r>
      <w:r w:rsidR="00B3769E" w:rsidRPr="004B48D6">
        <w:rPr>
          <w:rFonts w:ascii="Book Antiqua" w:hAnsi="Book Antiqua"/>
          <w:szCs w:val="24"/>
          <w:lang w:val="en-GB"/>
        </w:rPr>
        <w:t>The</w:t>
      </w:r>
      <w:r w:rsidR="009F19AF" w:rsidRPr="004B48D6">
        <w:rPr>
          <w:rFonts w:ascii="Book Antiqua" w:hAnsi="Book Antiqua"/>
          <w:szCs w:val="24"/>
          <w:lang w:val="en-GB"/>
        </w:rPr>
        <w:t xml:space="preserve"> </w:t>
      </w:r>
      <w:r w:rsidR="003B31FE" w:rsidRPr="004B48D6">
        <w:rPr>
          <w:rFonts w:ascii="Book Antiqua" w:hAnsi="Book Antiqua"/>
          <w:szCs w:val="24"/>
          <w:lang w:val="en-GB"/>
        </w:rPr>
        <w:t xml:space="preserve">importance </w:t>
      </w:r>
      <w:r w:rsidR="009F19AF" w:rsidRPr="004B48D6">
        <w:rPr>
          <w:rFonts w:ascii="Book Antiqua" w:hAnsi="Book Antiqua"/>
          <w:szCs w:val="24"/>
          <w:lang w:val="en-GB"/>
        </w:rPr>
        <w:t xml:space="preserve">of Treg cells </w:t>
      </w:r>
      <w:r w:rsidR="003B31FE" w:rsidRPr="004B48D6">
        <w:rPr>
          <w:rFonts w:ascii="Book Antiqua" w:hAnsi="Book Antiqua"/>
          <w:szCs w:val="24"/>
          <w:lang w:val="en-GB"/>
        </w:rPr>
        <w:t>for</w:t>
      </w:r>
      <w:r w:rsidR="009F19AF" w:rsidRPr="004B48D6">
        <w:rPr>
          <w:rFonts w:ascii="Book Antiqua" w:hAnsi="Book Antiqua"/>
          <w:szCs w:val="24"/>
          <w:lang w:val="en-GB"/>
        </w:rPr>
        <w:t xml:space="preserve"> tolerance induction by costimulation blockade </w:t>
      </w:r>
      <w:r w:rsidR="00B3769E" w:rsidRPr="004B48D6">
        <w:rPr>
          <w:rFonts w:ascii="Book Antiqua" w:hAnsi="Book Antiqua"/>
          <w:szCs w:val="24"/>
          <w:lang w:val="en-GB"/>
        </w:rPr>
        <w:t xml:space="preserve">thus </w:t>
      </w:r>
      <w:r w:rsidR="00B3769E" w:rsidRPr="004B48D6">
        <w:rPr>
          <w:rFonts w:ascii="Book Antiqua" w:hAnsi="Book Antiqua"/>
          <w:szCs w:val="24"/>
          <w:lang w:val="en-GB"/>
        </w:rPr>
        <w:lastRenderedPageBreak/>
        <w:t>might depend</w:t>
      </w:r>
      <w:r w:rsidR="009F19AF" w:rsidRPr="004B48D6">
        <w:rPr>
          <w:rFonts w:ascii="Book Antiqua" w:hAnsi="Book Antiqua"/>
          <w:szCs w:val="24"/>
          <w:lang w:val="en-GB"/>
        </w:rPr>
        <w:t xml:space="preserve"> on the </w:t>
      </w:r>
      <w:r w:rsidR="003B31FE" w:rsidRPr="004B48D6">
        <w:rPr>
          <w:rFonts w:ascii="Book Antiqua" w:hAnsi="Book Antiqua"/>
          <w:szCs w:val="24"/>
          <w:lang w:val="en-GB"/>
        </w:rPr>
        <w:t xml:space="preserve">disease </w:t>
      </w:r>
      <w:r w:rsidR="009F19AF" w:rsidRPr="004B48D6">
        <w:rPr>
          <w:rFonts w:ascii="Book Antiqua" w:hAnsi="Book Antiqua"/>
          <w:szCs w:val="24"/>
          <w:lang w:val="en-GB"/>
        </w:rPr>
        <w:t xml:space="preserve">model. </w:t>
      </w:r>
      <w:r w:rsidR="00B3769E" w:rsidRPr="004B48D6">
        <w:rPr>
          <w:rFonts w:ascii="Book Antiqua" w:hAnsi="Book Antiqua"/>
          <w:szCs w:val="24"/>
          <w:lang w:val="en-GB"/>
        </w:rPr>
        <w:t>T</w:t>
      </w:r>
      <w:r w:rsidR="009F19AF" w:rsidRPr="004B48D6">
        <w:rPr>
          <w:rFonts w:ascii="Book Antiqua" w:hAnsi="Book Antiqua"/>
          <w:szCs w:val="24"/>
          <w:lang w:val="en-GB"/>
        </w:rPr>
        <w:t xml:space="preserve">he recipient Treg cells </w:t>
      </w:r>
      <w:r w:rsidR="00097173" w:rsidRPr="004B48D6">
        <w:rPr>
          <w:rFonts w:ascii="Book Antiqua" w:hAnsi="Book Antiqua"/>
          <w:szCs w:val="24"/>
          <w:lang w:val="en-GB"/>
        </w:rPr>
        <w:t>might be</w:t>
      </w:r>
      <w:r w:rsidR="009F19AF" w:rsidRPr="004B48D6">
        <w:rPr>
          <w:rFonts w:ascii="Book Antiqua" w:hAnsi="Book Antiqua"/>
          <w:szCs w:val="24"/>
          <w:lang w:val="en-GB"/>
        </w:rPr>
        <w:t xml:space="preserve"> important</w:t>
      </w:r>
      <w:r w:rsidR="00B3769E" w:rsidRPr="004B48D6">
        <w:rPr>
          <w:rFonts w:ascii="Book Antiqua" w:hAnsi="Book Antiqua"/>
          <w:szCs w:val="24"/>
          <w:lang w:val="en-GB"/>
        </w:rPr>
        <w:t xml:space="preserve"> in the setting of a solid organ transplant</w:t>
      </w:r>
      <w:r w:rsidR="009F19AF" w:rsidRPr="004B48D6">
        <w:rPr>
          <w:rFonts w:ascii="Book Antiqua" w:hAnsi="Book Antiqua"/>
          <w:szCs w:val="24"/>
          <w:lang w:val="en-GB"/>
        </w:rPr>
        <w:t xml:space="preserve">, while in GvHD the presence of Treg cells within the donor cell transplant might not be crucial for the outcome of the disease. </w:t>
      </w:r>
    </w:p>
    <w:p w:rsidR="000A6DEB" w:rsidRPr="004B48D6" w:rsidRDefault="000A6DEB" w:rsidP="004B48D6">
      <w:pPr>
        <w:pStyle w:val="IsiHeading3"/>
        <w:spacing w:before="0" w:line="360" w:lineRule="auto"/>
        <w:jc w:val="both"/>
        <w:outlineLvl w:val="9"/>
        <w:rPr>
          <w:rFonts w:ascii="Book Antiqua" w:hAnsi="Book Antiqua"/>
          <w:color w:val="auto"/>
          <w:szCs w:val="24"/>
        </w:rPr>
      </w:pPr>
    </w:p>
    <w:p w:rsidR="00B70668" w:rsidRPr="000114A3" w:rsidRDefault="00B70668" w:rsidP="000114A3">
      <w:pPr>
        <w:rPr>
          <w:rFonts w:ascii="Book Antiqua" w:eastAsia="Times New Roman" w:hAnsi="Book Antiqua" w:cs="Times New Roman"/>
          <w:b/>
          <w:bCs/>
          <w:i/>
          <w:szCs w:val="24"/>
          <w:lang w:val="en-US"/>
        </w:rPr>
      </w:pPr>
      <w:r w:rsidRPr="000114A3">
        <w:rPr>
          <w:rFonts w:ascii="Book Antiqua" w:hAnsi="Book Antiqua"/>
          <w:b/>
          <w:i/>
          <w:szCs w:val="24"/>
        </w:rPr>
        <w:t>Costimulatory requirements of Treg cells</w:t>
      </w:r>
      <w:bookmarkEnd w:id="8"/>
    </w:p>
    <w:p w:rsidR="00D33C4F" w:rsidRPr="004B48D6" w:rsidRDefault="00703B93" w:rsidP="004B48D6">
      <w:pPr>
        <w:pStyle w:val="a4"/>
        <w:spacing w:before="0" w:after="0"/>
        <w:rPr>
          <w:rFonts w:ascii="Book Antiqua" w:hAnsi="Book Antiqua"/>
          <w:szCs w:val="24"/>
          <w:lang w:val="en-US"/>
        </w:rPr>
      </w:pPr>
      <w:r w:rsidRPr="004B48D6">
        <w:rPr>
          <w:rFonts w:ascii="Book Antiqua" w:hAnsi="Book Antiqua"/>
          <w:szCs w:val="24"/>
          <w:lang w:val="en-US"/>
        </w:rPr>
        <w:t>I</w:t>
      </w:r>
      <w:r w:rsidR="00F761FE" w:rsidRPr="004B48D6">
        <w:rPr>
          <w:rFonts w:ascii="Book Antiqua" w:hAnsi="Book Antiqua"/>
          <w:szCs w:val="24"/>
          <w:lang w:val="en-US"/>
        </w:rPr>
        <w:t xml:space="preserve">nvolvement of Treg cells in tolerance induction by costimulation blockade </w:t>
      </w:r>
      <w:r w:rsidR="00E7146B" w:rsidRPr="004B48D6">
        <w:rPr>
          <w:rFonts w:ascii="Book Antiqua" w:hAnsi="Book Antiqua"/>
          <w:szCs w:val="24"/>
          <w:lang w:val="en-US"/>
        </w:rPr>
        <w:t>implies</w:t>
      </w:r>
      <w:r w:rsidR="00F761FE" w:rsidRPr="004B48D6">
        <w:rPr>
          <w:rFonts w:ascii="Book Antiqua" w:hAnsi="Book Antiqua"/>
          <w:szCs w:val="24"/>
          <w:lang w:val="en-US"/>
        </w:rPr>
        <w:t xml:space="preserve"> that </w:t>
      </w:r>
      <w:r w:rsidR="00B70668" w:rsidRPr="004B48D6">
        <w:rPr>
          <w:rFonts w:ascii="Book Antiqua" w:hAnsi="Book Antiqua"/>
          <w:szCs w:val="24"/>
          <w:lang w:val="en-US"/>
        </w:rPr>
        <w:t xml:space="preserve">Teff cells and </w:t>
      </w:r>
      <w:r w:rsidR="00B70668" w:rsidRPr="004B48D6">
        <w:rPr>
          <w:rFonts w:ascii="Book Antiqua" w:hAnsi="Book Antiqua"/>
          <w:szCs w:val="24"/>
          <w:lang w:val="en-GB"/>
        </w:rPr>
        <w:t xml:space="preserve">Treg cells </w:t>
      </w:r>
      <w:r w:rsidR="00F761FE" w:rsidRPr="004B48D6">
        <w:rPr>
          <w:rFonts w:ascii="Book Antiqua" w:hAnsi="Book Antiqua"/>
          <w:szCs w:val="24"/>
          <w:lang w:val="en-GB"/>
        </w:rPr>
        <w:t xml:space="preserve">have different requirements regarding costimulation. </w:t>
      </w:r>
      <w:r w:rsidR="00843243" w:rsidRPr="004B48D6">
        <w:rPr>
          <w:rFonts w:ascii="Book Antiqua" w:hAnsi="Book Antiqua"/>
          <w:szCs w:val="24"/>
          <w:lang w:val="en-GB"/>
        </w:rPr>
        <w:t xml:space="preserve">Such different requirements </w:t>
      </w:r>
      <w:r w:rsidR="00E7146B" w:rsidRPr="004B48D6">
        <w:rPr>
          <w:rFonts w:ascii="Book Antiqua" w:hAnsi="Book Antiqua"/>
          <w:szCs w:val="24"/>
          <w:lang w:val="en-GB"/>
        </w:rPr>
        <w:t>could result in</w:t>
      </w:r>
      <w:r w:rsidR="00843243" w:rsidRPr="004B48D6">
        <w:rPr>
          <w:rFonts w:ascii="Book Antiqua" w:hAnsi="Book Antiqua"/>
          <w:szCs w:val="24"/>
          <w:lang w:val="en-GB"/>
        </w:rPr>
        <w:t xml:space="preserve"> differential modulation of Teff cells</w:t>
      </w:r>
      <w:r w:rsidR="00E7146B" w:rsidRPr="004B48D6">
        <w:rPr>
          <w:rFonts w:ascii="Book Antiqua" w:hAnsi="Book Antiqua"/>
          <w:szCs w:val="24"/>
          <w:lang w:val="en-GB"/>
        </w:rPr>
        <w:t xml:space="preserve"> and</w:t>
      </w:r>
      <w:r w:rsidR="00843243" w:rsidRPr="004B48D6">
        <w:rPr>
          <w:rFonts w:ascii="Book Antiqua" w:hAnsi="Book Antiqua"/>
          <w:szCs w:val="24"/>
          <w:lang w:val="en-GB"/>
        </w:rPr>
        <w:t xml:space="preserve"> Treg cells</w:t>
      </w:r>
      <w:r w:rsidRPr="004B48D6">
        <w:rPr>
          <w:rFonts w:ascii="Book Antiqua" w:hAnsi="Book Antiqua"/>
          <w:szCs w:val="24"/>
          <w:lang w:val="en-GB"/>
        </w:rPr>
        <w:t xml:space="preserve"> by costimulation blockade</w:t>
      </w:r>
      <w:r w:rsidR="00843243" w:rsidRPr="004B48D6">
        <w:rPr>
          <w:rFonts w:ascii="Book Antiqua" w:hAnsi="Book Antiqua"/>
          <w:szCs w:val="24"/>
          <w:lang w:val="en-GB"/>
        </w:rPr>
        <w:t>. B</w:t>
      </w:r>
      <w:r w:rsidR="00F761FE" w:rsidRPr="004B48D6">
        <w:rPr>
          <w:rFonts w:ascii="Book Antiqua" w:hAnsi="Book Antiqua"/>
          <w:szCs w:val="24"/>
          <w:lang w:val="en-GB"/>
        </w:rPr>
        <w:t xml:space="preserve">oth cell types </w:t>
      </w:r>
      <w:r w:rsidR="00B70668" w:rsidRPr="004B48D6">
        <w:rPr>
          <w:rFonts w:ascii="Book Antiqua" w:hAnsi="Book Antiqua"/>
          <w:szCs w:val="24"/>
          <w:lang w:val="en-GB"/>
        </w:rPr>
        <w:t>share the TCR-mediated recognition of an antigen</w:t>
      </w:r>
      <w:r w:rsidR="00F761FE" w:rsidRPr="004B48D6">
        <w:rPr>
          <w:rFonts w:ascii="Book Antiqua" w:hAnsi="Book Antiqua"/>
          <w:szCs w:val="24"/>
          <w:lang w:val="en-GB"/>
        </w:rPr>
        <w:t xml:space="preserve"> as the first signal for activation</w:t>
      </w:r>
      <w:r w:rsidR="00B70668" w:rsidRPr="004B48D6">
        <w:rPr>
          <w:rFonts w:ascii="Book Antiqua" w:hAnsi="Book Antiqua"/>
          <w:szCs w:val="24"/>
          <w:lang w:val="en-GB"/>
        </w:rPr>
        <w:t xml:space="preserve">. </w:t>
      </w:r>
      <w:r w:rsidR="00695E18" w:rsidRPr="004B48D6">
        <w:rPr>
          <w:rFonts w:ascii="Book Antiqua" w:hAnsi="Book Antiqua"/>
          <w:szCs w:val="24"/>
          <w:lang w:val="en-US"/>
        </w:rPr>
        <w:t>However</w:t>
      </w:r>
      <w:r w:rsidR="005748B1" w:rsidRPr="004B48D6">
        <w:rPr>
          <w:rFonts w:ascii="Book Antiqua" w:hAnsi="Book Antiqua"/>
          <w:szCs w:val="24"/>
          <w:lang w:val="en-US"/>
        </w:rPr>
        <w:t xml:space="preserve">, </w:t>
      </w:r>
      <w:r w:rsidR="00B70668" w:rsidRPr="004B48D6">
        <w:rPr>
          <w:rFonts w:ascii="Book Antiqua" w:hAnsi="Book Antiqua"/>
          <w:szCs w:val="24"/>
          <w:lang w:val="en-US"/>
        </w:rPr>
        <w:t>the costimulatory requirements for Treg cells are less clear</w:t>
      </w:r>
      <w:r w:rsidR="00BF1562" w:rsidRPr="004B48D6">
        <w:rPr>
          <w:rFonts w:ascii="Book Antiqua" w:hAnsi="Book Antiqua"/>
          <w:szCs w:val="24"/>
          <w:lang w:val="en-US"/>
        </w:rPr>
        <w:t xml:space="preserve"> </w:t>
      </w:r>
      <w:r w:rsidRPr="004B48D6">
        <w:rPr>
          <w:rFonts w:ascii="Book Antiqua" w:hAnsi="Book Antiqua"/>
          <w:szCs w:val="24"/>
          <w:lang w:val="en-US"/>
        </w:rPr>
        <w:t xml:space="preserve">than those for Teff cells </w:t>
      </w:r>
      <w:r w:rsidR="00BF1562" w:rsidRPr="004B48D6">
        <w:rPr>
          <w:rFonts w:ascii="Book Antiqua" w:hAnsi="Book Antiqua"/>
          <w:szCs w:val="24"/>
          <w:lang w:val="en-US"/>
        </w:rPr>
        <w:t>(Figure 1)</w:t>
      </w:r>
      <w:r w:rsidRPr="004B48D6">
        <w:rPr>
          <w:rFonts w:ascii="Book Antiqua" w:hAnsi="Book Antiqua"/>
          <w:szCs w:val="24"/>
          <w:lang w:val="en-US"/>
        </w:rPr>
        <w:t xml:space="preserve">. </w:t>
      </w:r>
      <w:r w:rsidR="00B70668" w:rsidRPr="004B48D6">
        <w:rPr>
          <w:rFonts w:ascii="Book Antiqua" w:hAnsi="Book Antiqua"/>
          <w:szCs w:val="24"/>
          <w:lang w:val="en-GB"/>
        </w:rPr>
        <w:t>CD28/B7 signalling is crucial for thymic Treg cell generation and homeostasis since mice deficient in CD28 or B7 molecules have a significantly reduced number of Treg cells in the thymus as well as in the periphery</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{"citationID":"nm77ot4c6","properties":{"formattedCitation":"{\\rtf \\super [149,150]\\nosupersub{}}","plainCitation":"[149,150]"},"citationItems":[{"id":351,"uris":["http://zotero.org/users/local/GW8LfK84/items/29IHCBFE"],"uri":["http://zotero.org/users/local/GW8LfK84/items/29IHCBFE"],"itemData":{"id":351,"type":"article-journal","title":"Cutting edge: CD28 controls peripheral homeostasis of CD4+CD25+ regulatory T cells","container-title":"Journal of immunology (Baltimore, Md.: 1950)","page":"3348-3352","volume":"171","issue":"7","source":"NCBI PubMed","abstract":"CD28/B7 blockade leads to exacerbated autoimmune disease in the nonobese diabetic mouse strain as a result of a marked reduction in the number of CD4(+)CD25(+) regulatory T cells (Tregs). Herein, we demonstrate that CD28 controls both thymic development and peripheral homeostasis of Tregs. CD28 maintains a stable pool of peripheral Tregs by both supporting their survival and promoting their self-renewal. CD28 engagement promotes survival by regulating IL-2 production by conventional T cells and CD25 expression on Tregs.","ISSN":"0022-1767","note":"PMID: 14500627","shortTitle":"Cutting edge","journalAbbreviation":"J. Immunol.","language":"eng","author":[{"family":"Tang","given":"Qizhi"},{"family":"Henriksen","given":"Kammi J"},{"family":"Boden","given":"Elisa K"},{"family":"Tooley","given":"Aaron J"},{"family":"Ye","given":"Jianqin"},{"family":"Subudhi","given":"Sumit K"},{"family":"Zheng","given":"Xin X"},{"family":"Strom","given":"Terry B"},{"family":"Bluestone","given":"Jeffrey A"}],"issued":{"date-parts":[["2003",10,1]]},"PMID":"14500627"}},{"id":349,"uris":["http://zotero.org/users/local/GW8LfK84/items/M44X8PAP"],"uri":["http://zotero.org/users/local/GW8LfK84/items/M44X8PAP"],"itemData":{"id":349,"type":"article-journal","title":"B7/CD28 costimulation is essential for the homeostasis of the CD4+CD25+ immunoregulatory T cells that control autoimmune diabetes","container-title":"Immunity","page":"431-440","volume":"12","issue":"4","source":"NCBI PubMed","abstract":"CD28/B7 costimulation has been implicated in the induction and progression of autoimmune diseases. Experimentally induced models of autoimmunity have been shown to be prevented or reduced in intensity in mice rendered deficient for CD28 costimulation. In sharp contrast, spontaneous diabetes is exacerbated in both B7-1/B7-2-deficient and CD28-deficient NOD mice. These mice present a profound decrease of the immunoregulatory CD4+CD25+ T cells, which control diabetes in prediabetic NOD mice. These cells are absent from both CD28KO and B7-1/B7-2KO mice, and the transfer of this regulatory T cell subset from control NOD animals into CD28-deficient animals can delay/prevent diabetes. The results suggest that the CD28/ B7 costimulatory pathway is essential for the development and homeostasis of regulatory T cells that control spontaneous autoimmune diseases.","ISSN":"1074-7613","note":"PMID: 10795741","journalAbbreviation":"Immunity","language":"eng","author":[{"family":"Salomon","given":"B"},{"family":"Lenschow","given":"D J"},{"family":"Rhee","given":"L"},{"family":"Ashourian","given":"N"},{"family":"Singh","given":"B"},{"family":"Sharpe","given":"A"},{"family":"Bluestone","given":"J A"}],"issued":{"date-parts":[["2000",4]]},"PMID":"10795741"}}],"schema":"https://github.com/citation-style-language/schema/raw/master/csl-citation.json"}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[149,150]</w:t>
      </w:r>
      <w:r w:rsidR="000F73DB" w:rsidRPr="004B48D6">
        <w:rPr>
          <w:rFonts w:ascii="Book Antiqua" w:hAnsi="Book Antiqua"/>
          <w:szCs w:val="24"/>
          <w:lang w:val="en-GB"/>
        </w:rPr>
        <w:fldChar w:fldCharType="end"/>
      </w:r>
      <w:r w:rsidR="00B70668" w:rsidRPr="004B48D6">
        <w:rPr>
          <w:rFonts w:ascii="Book Antiqua" w:hAnsi="Book Antiqua"/>
          <w:szCs w:val="24"/>
          <w:lang w:val="en-GB"/>
        </w:rPr>
        <w:t xml:space="preserve">. CD40L and </w:t>
      </w:r>
      <w:r w:rsidR="006064DC" w:rsidRPr="004B48D6">
        <w:rPr>
          <w:rFonts w:ascii="Book Antiqua" w:hAnsi="Book Antiqua"/>
          <w:szCs w:val="24"/>
          <w:lang w:val="en-GB"/>
        </w:rPr>
        <w:t>glucocorticoid-induced tumour necrosis factor related receptor (GITR)</w:t>
      </w:r>
      <w:r w:rsidR="00B70668" w:rsidRPr="004B48D6">
        <w:rPr>
          <w:rFonts w:ascii="Book Antiqua" w:hAnsi="Book Antiqua"/>
          <w:szCs w:val="24"/>
          <w:lang w:val="en-GB"/>
        </w:rPr>
        <w:t xml:space="preserve"> signalling also play an important role during thymic development of Treg cells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{"citationID":"NiW5gvLV","properties":{"formattedCitation":"{\\rtf \\super [151\\uc0\\u8211{}153]\\nosupersub{}}","plainCitation":"[151–153]"},"citationItems":[{"id":301,"uris":["http://zotero.org/users/local/GW8LfK84/items/GMEM3752"],"uri":["http://zotero.org/users/local/GW8LfK84/items/GMEM3752"],"itemData":{"id":301,"type":"article-journal","title":"The T-cell receptor repertoire of regulatory T cells","container-title":"Immunology","page":"450-458","volume":"125","issue":"4","source":"NCBI PubMed","abstract":"The CD4(+) CD25(+) regulatory population of T cells (Treg cells), which expresses the forkhead family transcription factor (Foxp3), is the key component of the peripheral tolerance mechanism that protects us from a variety of autoimmune diseases. Experimental evidence shows that Treg cells recognize a wide range of antigenic specificities with increased reactivity to self antigens, although the affinity of these interactions remains to be further defined. The Treg repertoire is highly diverse with a distinct set of T-cell receptors (TCRs), and yet is overlapping to some extent with the repertoire of conventional T cells (Tconv cells). The majority of Treg cells are generated in the thymus. However, the role of the TCR specificity in directing thymic precursors to become Treg or Tconv cells remains unclear. On the one hand, the higher self reactivity of Treg cells and utilization of different TCRs in Treg and Tconv repertoires suggest that in TCR interactions an initial decision is made about the 'suitability' of a developing thymocyte to become a Treg cell. On the other hand, as Treg cells can recognize a wide range of foreign antigens, have a diverse TCR repertoire, and show some degree of overlap with Tconv cells, the signals through the TCR may be complementary to the TCR-independent process that generates precursors of Treg cells. In this review, we discuss how different features of the Treg repertoire influence our understanding of Treg specificities and the role of self reactivity in the generation of this population.","DOI":"10.1111/j.1365-2567.2008.02992.x","ISSN":"1365-2567","note":"PMID: 19128356","journalAbbreviation":"Immunology","language":"eng","author":[{"family":"Pacholczyk","given":"Rafal"},{"family":"Kern","given":"Joanna"}],"issued":{"date-parts":[["2008",12]]},"PMID":"19128356"}},{"id":510,"uris":["http://zotero.org/users/local/GW8LfK84/items/67IFCMUT"],"uri":["http://zotero.org/users/local/GW8LfK84/items/67IFCMUT"],"itemData":{"id":510,"type":"article-journal","title":"Plasmacytoid dendritic cells resident in human thymus drive natural Treg cell development","container-title":"Blood","page":"5366-5375","volume":"115","issue":"26","source":"bloodjournal.hematologylibrary.org","abstract":"The generation of natural regulatory T cells (nTregs) is crucial for the establishment of immunologic self-tolerance and the prevention of autoimmunity. Still, the origin of nTregs and the mechanisms governing their differentiation within the thymus are poorly understood, particularly in humans. It was recently shown that conventional dendritic cells (cDCs) in human thymus were capable of inducing nTreg differentiation. However, the function of plasmacytoid DCs (pDCs), the other major subset of thymic DCs, remains unknown. Here we report that pDCs resident in the human thymus, when activated with CD40 ligand (CD40L) plus interleukin-3, efficiently promoted the generation of CD4+CD25+Foxp3+ nTregs from autologous thymocytes. The progenitors of these nTregs were selectively found within CD4+CD8+ thymocytes that had accomplished positive selection, as judged by their CD69hiTCRhi phenotype. Supporting the involvement of the CD40-CD40L pathway in pDC-induced nTreg generation, we show that positively selected CD4+CD8+ progenitors specifically transcribed CD40L in vivo and up-regulated CD40L expression on T-cell receptor engagement, thereby promoting the activation of pDCs. Finally, evidence is provided that nTregs primed by pDCs displayed reciprocal interleukin-10/transforming growth factor-β cytokine expression profiles compared with nTregs primed by cDCs. This functional diversity further supports a nonredundant tolerogenic role for thymic pDCs in the human thymus.","DOI":"10.1182/blood-2009-10-248260","ISSN":"0006-4971, 1528-0020","note":"PMID: 20357241","journalAbbreviation":"Blood","language":"en","author":[{"family":"Martín-Gayo","given":"Enrique"},{"family":"Sierra-Filardi","given":"Elena"},{"family":"Corbí","given":"Angel L."},{"family":"Toribio","given":"María L."}],"issued":{"date-parts":[["2010",1,7]]},"accessed":{"date-parts":[["2013",7,17]]},"PMID":"20357241"}},{"id":303,"uris":["http://zotero.org/users/local/GW8LfK84/items/SFR675KC"],"uri":["http://zotero.org/users/local/GW8LfK84/items/SFR675KC"],"itemData":{"id":303,"type":"article-journal","title":"CD4(+)CD25(+) immunoregulatory T cells: gene expression analysis reveals a functional role for the glucocorticoid-induced TNF receptor","container-title":"Immunity","page":"311-323","volume":"16","issue":"2","source":"NCBI PubMed","abstract":"CD4(+)CD25(+) immunoregulatory T cells represent a unique lineage of thymic-derived cells that potently suppress both in vitro and in vivo effector T cell function. We analyzed CD4(+)CD25(+) and CD4(+)CD25(-) T cells by DNA microarray, identifying 29 genes differentially expressed in the resting subpopulations, and 77 that were differentially expressed following activation. Most of these genes were elevated in the CD4(+)CD25(+) population, suggesting a previously activated phenotype. Among these were a number of genes that antagonize signaling, including members of the SOCS family, which may contribute to their anergic phenotype. Multiple cell surface receptors also had increased expression in CD4(+)CD25(+) cells, including GITR, a member of the TNF receptor superfamily. Importantly, antibodies to GITR abrogated suppression, demonstrating a functional role for this receptor in regulating the CD4(+)CD25(+) T cell subset.","ISSN":"1074-7613","note":"PMID: 11869690","shortTitle":"CD4(+)CD25(+) immunoregulatory T cells","journalAbbreviation":"Immunity","language":"eng","author":[{"family":"McHugh","given":"Rebecca S"},{"family":"Whitters","given":"Matthew J"},{"family":"Piccirillo","given":"Ciriaco A"},{"family":"Young","given":"Deborah A"},{"family":"Shevach","given":"Ethan M"},{"family":"Collins","given":"Mary"},{"family":"Byrne","given":"Michael C"}],"issued":{"date-parts":[["2002",2]]},"PMID":"11869690"}}],"schema":"https://github.com/citation-style-language/schema/raw/master/csl-citation.json"}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[151–153]</w:t>
      </w:r>
      <w:r w:rsidR="000F73DB" w:rsidRPr="004B48D6">
        <w:rPr>
          <w:rFonts w:ascii="Book Antiqua" w:hAnsi="Book Antiqua"/>
          <w:szCs w:val="24"/>
          <w:lang w:val="en-GB"/>
        </w:rPr>
        <w:fldChar w:fldCharType="end"/>
      </w:r>
      <w:r w:rsidR="00B70668" w:rsidRPr="004B48D6">
        <w:rPr>
          <w:rFonts w:ascii="Book Antiqua" w:hAnsi="Book Antiqua"/>
          <w:szCs w:val="24"/>
          <w:lang w:val="en-GB"/>
        </w:rPr>
        <w:t xml:space="preserve">. </w:t>
      </w:r>
      <w:r w:rsidR="00B70668" w:rsidRPr="004B48D6">
        <w:rPr>
          <w:rFonts w:ascii="Book Antiqua" w:hAnsi="Book Antiqua"/>
          <w:szCs w:val="24"/>
          <w:lang w:val="en-US"/>
        </w:rPr>
        <w:t xml:space="preserve">Whether CD28 and/or CD40L costimulation is equally important for the activation or the induction of Treg cells </w:t>
      </w:r>
      <w:r w:rsidRPr="004B48D6">
        <w:rPr>
          <w:rFonts w:ascii="Book Antiqua" w:hAnsi="Book Antiqua"/>
          <w:szCs w:val="24"/>
          <w:lang w:val="en-US"/>
        </w:rPr>
        <w:t xml:space="preserve">in peripheral lymphoid organs </w:t>
      </w:r>
      <w:r w:rsidR="00B70668" w:rsidRPr="004B48D6">
        <w:rPr>
          <w:rFonts w:ascii="Book Antiqua" w:hAnsi="Book Antiqua"/>
          <w:szCs w:val="24"/>
          <w:lang w:val="en-US"/>
        </w:rPr>
        <w:t xml:space="preserve">as it is for Teff cells, </w:t>
      </w:r>
      <w:r w:rsidR="00346069" w:rsidRPr="004B48D6">
        <w:rPr>
          <w:rFonts w:ascii="Book Antiqua" w:hAnsi="Book Antiqua"/>
          <w:szCs w:val="24"/>
          <w:lang w:val="en-US"/>
        </w:rPr>
        <w:t xml:space="preserve">however, </w:t>
      </w:r>
      <w:r w:rsidR="00B70668" w:rsidRPr="004B48D6">
        <w:rPr>
          <w:rFonts w:ascii="Book Antiqua" w:hAnsi="Book Antiqua"/>
          <w:szCs w:val="24"/>
          <w:lang w:val="en-US"/>
        </w:rPr>
        <w:t>is still a matter of debate.</w:t>
      </w:r>
      <w:r w:rsidR="008B6C6E" w:rsidRPr="004B48D6">
        <w:rPr>
          <w:rFonts w:ascii="Book Antiqua" w:hAnsi="Book Antiqua"/>
          <w:szCs w:val="24"/>
          <w:lang w:val="en-US"/>
        </w:rPr>
        <w:t xml:space="preserve"> </w:t>
      </w:r>
      <w:r w:rsidR="00170CBD" w:rsidRPr="004B48D6">
        <w:rPr>
          <w:rFonts w:ascii="Book Antiqua" w:hAnsi="Book Antiqua"/>
          <w:szCs w:val="24"/>
          <w:lang w:val="en-US"/>
        </w:rPr>
        <w:t xml:space="preserve">We have shown that blocking the B7 molecules using anti-B7-1 and anti-B7-2 antibodies in combination with an antagonistic anti-CD40 </w:t>
      </w:r>
      <w:r w:rsidR="00D33C4F" w:rsidRPr="004B48D6">
        <w:rPr>
          <w:rFonts w:ascii="Book Antiqua" w:hAnsi="Book Antiqua"/>
          <w:szCs w:val="24"/>
          <w:lang w:val="en-US"/>
        </w:rPr>
        <w:t xml:space="preserve">antibody </w:t>
      </w:r>
      <w:r w:rsidR="00170CBD" w:rsidRPr="004B48D6">
        <w:rPr>
          <w:rFonts w:ascii="Book Antiqua" w:hAnsi="Book Antiqua"/>
          <w:szCs w:val="24"/>
          <w:lang w:val="en-US"/>
        </w:rPr>
        <w:t xml:space="preserve">resulted in </w:t>
      </w:r>
      <w:r w:rsidR="000A6DEB" w:rsidRPr="004B48D6">
        <w:rPr>
          <w:rFonts w:ascii="Book Antiqua" w:hAnsi="Book Antiqua"/>
          <w:szCs w:val="24"/>
          <w:lang w:val="en-US"/>
        </w:rPr>
        <w:t xml:space="preserve">human </w:t>
      </w:r>
      <w:r w:rsidR="00170CBD" w:rsidRPr="004B48D6">
        <w:rPr>
          <w:rFonts w:ascii="Book Antiqua" w:hAnsi="Book Antiqua"/>
          <w:szCs w:val="24"/>
          <w:lang w:val="en-US"/>
        </w:rPr>
        <w:t xml:space="preserve">T cell hypo-responsiveness </w:t>
      </w:r>
      <w:r w:rsidR="00170CBD" w:rsidRPr="004B48D6">
        <w:rPr>
          <w:rFonts w:ascii="Book Antiqua" w:hAnsi="Book Antiqua"/>
          <w:i/>
          <w:szCs w:val="24"/>
          <w:lang w:val="en-US"/>
        </w:rPr>
        <w:t xml:space="preserve">in vitro. </w:t>
      </w:r>
      <w:r w:rsidR="00170CBD" w:rsidRPr="004B48D6">
        <w:rPr>
          <w:rFonts w:ascii="Book Antiqua" w:hAnsi="Book Antiqua"/>
          <w:szCs w:val="24"/>
          <w:lang w:val="en-US"/>
        </w:rPr>
        <w:t>This effect was associated with the induction of a T cell subset with suppressive activity, which expressed high levels of ICOS and produced IL-10</w:t>
      </w:r>
      <w:r w:rsidR="000F73DB" w:rsidRPr="004B48D6">
        <w:rPr>
          <w:rFonts w:ascii="Book Antiqua" w:hAnsi="Book Antiqua"/>
          <w:szCs w:val="24"/>
          <w:lang w:val="en-US"/>
        </w:rPr>
        <w:fldChar w:fldCharType="begin"/>
      </w:r>
      <w:r w:rsidR="007009E6" w:rsidRPr="004B48D6">
        <w:rPr>
          <w:rFonts w:ascii="Book Antiqua" w:hAnsi="Book Antiqua"/>
          <w:szCs w:val="24"/>
          <w:lang w:val="en-US"/>
        </w:rPr>
        <w:instrText xml:space="preserve"> ADDIN ZOTERO_ITEM CSL_CITATION {"citationID":"oc885q76n","properties":{"formattedCitation":"{\\rtf \\super [154]\\nosupersub{}}","plainCitation":"[154]"},"citationItems":[{"id":459,"uris":["http://zotero.org/users/local/GW8LfK84/items/GJ6252ID"],"uri":["http://zotero.org/users/local/GW8LfK84/items/GJ6252ID"],"itemData":{"id":459,"type":"article-journal","title":"Human T cell activation by costimulatory signal-deficient allogeneic cells induces inducible costimulator-expressing anergic T cells with regulatory cell activity","container-title":"Journal of immunology (Baltimore, Md.: 1950)","page":"5371-5378","volume":"172","issue":"9","source":"NCBI PubMed","abstract":"Although immunoregulation by several types of regulatory T cells is now clearly established in mice, the demonstration of such regulatory T cells in humans has been proven more difficult. In this study we demonstrate the induction of anergic regulatory T cells during an MLR performed in the presence of blocking mAb to the costimulatory molecules CD40, CD80, and CD86. Despite this costimulation blockade, which totally blocks T cell proliferation and cytokine production, a nonproliferating T cell subpopulation was activated to express inducible costimulator (ICOS). These ICOS(+) cells were anergic when restimulated with unmanipulated allogeneic stimulator cells at the level of proliferation and Th1 and Th2 cytokine production, but they did produce IL-10. These ICOS-expressing cells also blocked the capacity of reciprocal ICOS-negative cells to proliferate and to produce cytokines. ICOS(+) anergic cells could suppress allogenic responses of either primed or naive T cells through inhibition of IL-2 gene transcription. Suppression was not mediated by IL-10 and did not require ICOS-ICOS ligand interaction, but depended on cell-cell contact. Thus, a subtype of regulatory T cells in human blood can be activated in the absence of costimulatory signals from CD40, CD80, and CD86, and they can be identified by expression of ICOS after activation.","ISSN":"0022-1767","note":"PMID: 15100277","journalAbbreviation":"J. Immunol.","language":"eng","author":[{"family":"Vermeiren","given":"Jan"},{"family":"Ceuppens","given":"Jan L"},{"family":"Van Ghelue","given":"Marijke"},{"family":"Witters","given":"Peter"},{"family":"Bullens","given":"Dominique"},{"family":"Mages","given":"Hans Werner"},{"family":"Kroczek","given":"Richard A"},{"family":"Van Gool","given":"Stefaan W"}],"issued":{"date-parts":[["2004",5,1]]},"PMID":"15100277"}}],"schema":"https://github.com/citation-style-language/schema/raw/master/csl-citation.json"} </w:instrText>
      </w:r>
      <w:r w:rsidR="000F73DB" w:rsidRPr="004B48D6">
        <w:rPr>
          <w:rFonts w:ascii="Book Antiqua" w:hAnsi="Book Antiqua"/>
          <w:szCs w:val="24"/>
          <w:lang w:val="en-US"/>
        </w:rPr>
        <w:fldChar w:fldCharType="separate"/>
      </w:r>
      <w:r w:rsidR="007009E6" w:rsidRPr="004B48D6">
        <w:rPr>
          <w:rFonts w:ascii="Book Antiqua" w:hAnsi="Book Antiqua"/>
          <w:szCs w:val="24"/>
          <w:vertAlign w:val="superscript"/>
          <w:lang w:val="en-US"/>
        </w:rPr>
        <w:t>[154]</w:t>
      </w:r>
      <w:r w:rsidR="000F73DB" w:rsidRPr="004B48D6">
        <w:rPr>
          <w:rFonts w:ascii="Book Antiqua" w:hAnsi="Book Antiqua"/>
          <w:szCs w:val="24"/>
          <w:lang w:val="en-US"/>
        </w:rPr>
        <w:fldChar w:fldCharType="end"/>
      </w:r>
      <w:r w:rsidR="00476BCD" w:rsidRPr="004B48D6">
        <w:rPr>
          <w:rFonts w:ascii="Book Antiqua" w:hAnsi="Book Antiqua"/>
          <w:szCs w:val="24"/>
          <w:lang w:val="en-GB"/>
        </w:rPr>
        <w:t xml:space="preserve">. Furthermore, we have shown that </w:t>
      </w:r>
      <w:r w:rsidR="008B6C6E" w:rsidRPr="004B48D6">
        <w:rPr>
          <w:rFonts w:ascii="Book Antiqua" w:hAnsi="Book Antiqua"/>
          <w:szCs w:val="24"/>
          <w:lang w:val="en-GB"/>
        </w:rPr>
        <w:t>the beneficial effect of combined CTLA-4Ig and MR1 treatment</w:t>
      </w:r>
      <w:r w:rsidR="00346069" w:rsidRPr="004B48D6">
        <w:rPr>
          <w:rFonts w:ascii="Book Antiqua" w:hAnsi="Book Antiqua"/>
          <w:szCs w:val="24"/>
          <w:lang w:val="en-US"/>
        </w:rPr>
        <w:t xml:space="preserve"> </w:t>
      </w:r>
      <w:r w:rsidR="008B6C6E" w:rsidRPr="004B48D6">
        <w:rPr>
          <w:rFonts w:ascii="Book Antiqua" w:hAnsi="Book Antiqua"/>
          <w:szCs w:val="24"/>
          <w:lang w:val="en-US"/>
        </w:rPr>
        <w:t>in a mouse model of GvHD is associated with an increase in the frequency of Foxp3</w:t>
      </w:r>
      <w:r w:rsidR="008B6C6E" w:rsidRPr="004B48D6">
        <w:rPr>
          <w:rFonts w:ascii="Book Antiqua" w:hAnsi="Book Antiqua"/>
          <w:szCs w:val="24"/>
          <w:vertAlign w:val="superscript"/>
          <w:lang w:val="en-US"/>
        </w:rPr>
        <w:t>+</w:t>
      </w:r>
      <w:r w:rsidR="008B6C6E" w:rsidRPr="004B48D6">
        <w:rPr>
          <w:rFonts w:ascii="Book Antiqua" w:hAnsi="Book Antiqua"/>
          <w:szCs w:val="24"/>
          <w:lang w:val="en-US"/>
        </w:rPr>
        <w:t xml:space="preserve"> Treg cells between day 6 and 30 after T cell transfer</w:t>
      </w:r>
      <w:r w:rsidR="000F73DB" w:rsidRPr="004B48D6">
        <w:rPr>
          <w:rFonts w:ascii="Book Antiqua" w:hAnsi="Book Antiqua"/>
          <w:szCs w:val="24"/>
          <w:lang w:val="en-US"/>
        </w:rPr>
        <w:fldChar w:fldCharType="begin"/>
      </w:r>
      <w:r w:rsidR="007009E6" w:rsidRPr="004B48D6">
        <w:rPr>
          <w:rFonts w:ascii="Book Antiqua" w:hAnsi="Book Antiqua"/>
          <w:szCs w:val="24"/>
          <w:lang w:val="en-US"/>
        </w:rPr>
        <w:instrText xml:space="preserve"> ADDIN ZOTERO_ITEM CSL_CITATION {"citationID":"108e8b505p","properties":{"formattedCitation":"{\\rtf \\super [136]\\nosupersub{}}","plainCitation":"[136]"},"citationItems":[{"id":4,"uris":["http://zotero.org/users/local/GW8LfK84/items/WWHI6GR7"],"uri":["http://zotero.org/users/local/GW8LfK84/items/WWHI6GR7"],"itemData":{"id":4,"type":"article-journal","title":"Contribution of regulatory T cells and effector T cell deletion in tolerance induction by costimulation blockade","container-title":"Journal of immunology (Baltimore, Md.: 1950)","page":"1034-1042","volume":"181","issue":"2","source":"NCBI PubMed","abstract":"Blocking of costimulatory signals for T cell activation leads to tolerance in several transplantation models, but the underlying mechanisms are incompletely understood. We analyzed the involvement of regulatory T cells (Treg) and deletion of alloreactive cells in the induction and maintenance of tolerance after costimulation blockade in a mouse model of graft-vs-host reaction. Injection of splenocytes from the C57BL/6 parent strain into a sublethally irradiated F(1) offspring (C57BL/6 x C3H) induced a GVHR characterized by severe pancytopenia. Treatment with anti-CD40L mAb and CTLA4-Ig every 3 days during 3 wk after splenocyte injection prevented disease development and induced a long-lasting state of stable mixed chimerism (&gt;120 days). In parallel, host-specific tolerance was achieved as demonstrated by lack of host-directed alloreactivity of donor-type T cells in vitro and in vivo. Chimerism and tolerance were also obtained after CD25(+) cell-depleted splenocyte transfer, showing that CD25(+) natural Treg are not essential for tolerance induction. We further show that costimulation blockade results in enhanced Treg cell activity at early time points (days 6-30) after splenocyte transfer. This was demonstrated by the presence of a high percentage of Foxp3(+) cells among donor CD4(+) cells in the spleen of treated animals, and our finding that isolated donor-type T cells at an early time point (day 30) after splenocyte transfer displayed suppressive capacity in vitro. At later time points (&gt;30 days after splenocyte transfer), clonal deletion of host-reactive T cells was found to be a major mechanism responsible for tolerance.","ISSN":"1550-6606","note":"PMID: 18606655","journalAbbreviation":"J. Immunol.","author":[{"family":"Verbinnen","given":"Bert"},{"family":"Billiau","given":"An D"},{"family":"Vermeiren","given":"Jan"},{"family":"Galicia","given":"Georgina"},{"family":"Bullens","given":"Dominique M A"},{"family":"Boon","given":"Louis"},{"family":"Cadot","given":"Pascal"},{"family":"Hens","given":"Greet"},{"family":"Dewolf-Peeters","given":"Christiane"},{"family":"Van Gool","given":"Stefaan W"},{"family":"Ceuppens","given":"Jan L"}],"issued":{"date-parts":[["2008",7,15]]},"accessed":{"date-parts":[["2012",9,18]]},"PMID":"18606655"}}],"schema":"https://github.com/citation-style-language/schema/raw/master/csl-citation.json"} </w:instrText>
      </w:r>
      <w:r w:rsidR="000F73DB" w:rsidRPr="004B48D6">
        <w:rPr>
          <w:rFonts w:ascii="Book Antiqua" w:hAnsi="Book Antiqua"/>
          <w:szCs w:val="24"/>
          <w:lang w:val="en-US"/>
        </w:rPr>
        <w:fldChar w:fldCharType="separate"/>
      </w:r>
      <w:r w:rsidR="007009E6" w:rsidRPr="004B48D6">
        <w:rPr>
          <w:rFonts w:ascii="Book Antiqua" w:hAnsi="Book Antiqua"/>
          <w:szCs w:val="24"/>
          <w:vertAlign w:val="superscript"/>
          <w:lang w:val="en-US"/>
        </w:rPr>
        <w:t>[136]</w:t>
      </w:r>
      <w:r w:rsidR="000F73DB" w:rsidRPr="004B48D6">
        <w:rPr>
          <w:rFonts w:ascii="Book Antiqua" w:hAnsi="Book Antiqua"/>
          <w:szCs w:val="24"/>
          <w:lang w:val="en-US"/>
        </w:rPr>
        <w:fldChar w:fldCharType="end"/>
      </w:r>
      <w:r w:rsidR="008B6C6E" w:rsidRPr="004B48D6">
        <w:rPr>
          <w:rFonts w:ascii="Book Antiqua" w:hAnsi="Book Antiqua"/>
          <w:szCs w:val="24"/>
          <w:lang w:val="en-US"/>
        </w:rPr>
        <w:t xml:space="preserve">. </w:t>
      </w:r>
      <w:r w:rsidRPr="004B48D6">
        <w:rPr>
          <w:rFonts w:ascii="Book Antiqua" w:hAnsi="Book Antiqua"/>
          <w:szCs w:val="24"/>
          <w:lang w:val="en-US"/>
        </w:rPr>
        <w:t xml:space="preserve">Both findings argue for costimulation independent Treg induction and expansion. </w:t>
      </w:r>
      <w:r w:rsidR="00C3219B" w:rsidRPr="004B48D6">
        <w:rPr>
          <w:rFonts w:ascii="Book Antiqua" w:hAnsi="Book Antiqua"/>
          <w:szCs w:val="24"/>
          <w:lang w:val="en-US"/>
        </w:rPr>
        <w:t xml:space="preserve">We further conducted a more detailed examination of the effect of CTLA-4Ig and MR1 on </w:t>
      </w:r>
      <w:r w:rsidR="000A6DEB" w:rsidRPr="004B48D6">
        <w:rPr>
          <w:rFonts w:ascii="Book Antiqua" w:hAnsi="Book Antiqua"/>
          <w:szCs w:val="24"/>
          <w:lang w:val="en-US"/>
        </w:rPr>
        <w:t xml:space="preserve">murine </w:t>
      </w:r>
      <w:r w:rsidR="00C3219B" w:rsidRPr="004B48D6">
        <w:rPr>
          <w:rFonts w:ascii="Book Antiqua" w:hAnsi="Book Antiqua"/>
          <w:szCs w:val="24"/>
          <w:lang w:val="en-US"/>
        </w:rPr>
        <w:t xml:space="preserve">Treg cells </w:t>
      </w:r>
      <w:r w:rsidR="00C3219B" w:rsidRPr="004B48D6">
        <w:rPr>
          <w:rFonts w:ascii="Book Antiqua" w:hAnsi="Book Antiqua"/>
          <w:i/>
          <w:szCs w:val="24"/>
          <w:lang w:val="en-US"/>
        </w:rPr>
        <w:t>in vitro</w:t>
      </w:r>
      <w:r w:rsidR="00C3219B" w:rsidRPr="004B48D6">
        <w:rPr>
          <w:rFonts w:ascii="Book Antiqua" w:hAnsi="Book Antiqua"/>
          <w:szCs w:val="24"/>
          <w:lang w:val="en-US"/>
        </w:rPr>
        <w:t xml:space="preserve">. Here, we showed that Treg cells can proliferate and </w:t>
      </w:r>
      <w:r w:rsidRPr="004B48D6">
        <w:rPr>
          <w:rFonts w:ascii="Book Antiqua" w:hAnsi="Book Antiqua"/>
          <w:szCs w:val="24"/>
          <w:lang w:val="en-US"/>
        </w:rPr>
        <w:t>be</w:t>
      </w:r>
      <w:r w:rsidR="00C3219B" w:rsidRPr="004B48D6">
        <w:rPr>
          <w:rFonts w:ascii="Book Antiqua" w:hAnsi="Book Antiqua"/>
          <w:szCs w:val="24"/>
          <w:lang w:val="en-US"/>
        </w:rPr>
        <w:t xml:space="preserve"> activated </w:t>
      </w:r>
      <w:r w:rsidR="00B41286" w:rsidRPr="004B48D6">
        <w:rPr>
          <w:rFonts w:ascii="Book Antiqua" w:hAnsi="Book Antiqua"/>
          <w:szCs w:val="24"/>
          <w:lang w:val="en-US"/>
        </w:rPr>
        <w:t>if</w:t>
      </w:r>
      <w:r w:rsidR="00C3219B" w:rsidRPr="004B48D6">
        <w:rPr>
          <w:rFonts w:ascii="Book Antiqua" w:hAnsi="Book Antiqua"/>
          <w:szCs w:val="24"/>
          <w:lang w:val="en-US"/>
        </w:rPr>
        <w:t xml:space="preserve"> CTLA-4Ig and MR1 </w:t>
      </w:r>
      <w:r w:rsidR="00B41286" w:rsidRPr="004B48D6">
        <w:rPr>
          <w:rFonts w:ascii="Book Antiqua" w:hAnsi="Book Antiqua"/>
          <w:szCs w:val="24"/>
          <w:lang w:val="en-US"/>
        </w:rPr>
        <w:t xml:space="preserve">were </w:t>
      </w:r>
      <w:r w:rsidR="000A6DEB" w:rsidRPr="004B48D6">
        <w:rPr>
          <w:rFonts w:ascii="Book Antiqua" w:hAnsi="Book Antiqua"/>
          <w:szCs w:val="24"/>
          <w:lang w:val="en-US"/>
        </w:rPr>
        <w:t xml:space="preserve">added to the cultures </w:t>
      </w:r>
      <w:r w:rsidR="00C3219B" w:rsidRPr="004B48D6">
        <w:rPr>
          <w:rFonts w:ascii="Book Antiqua" w:hAnsi="Book Antiqua"/>
          <w:szCs w:val="24"/>
          <w:lang w:val="en-US"/>
        </w:rPr>
        <w:t>at a dose where Teff cells are inhibited</w:t>
      </w:r>
      <w:r w:rsidR="000F73DB" w:rsidRPr="004B48D6">
        <w:rPr>
          <w:rFonts w:ascii="Book Antiqua" w:hAnsi="Book Antiqua"/>
          <w:szCs w:val="24"/>
          <w:lang w:val="en-US"/>
        </w:rPr>
        <w:fldChar w:fldCharType="begin"/>
      </w:r>
      <w:r w:rsidR="007009E6" w:rsidRPr="004B48D6">
        <w:rPr>
          <w:rFonts w:ascii="Book Antiqua" w:hAnsi="Book Antiqua"/>
          <w:szCs w:val="24"/>
          <w:lang w:val="en-US"/>
        </w:rPr>
        <w:instrText xml:space="preserve"> ADDIN ZOTERO_ITEM CSL_CITATION {"citationID":"HshQgFqj","properties":{"formattedCitation":"{\\rtf \\super [155]\\nosupersub{}}","plainCitation":"[155]"},"citationItems":[{"id":561,"uris":["http://zotero.org/users/local/GW8LfK84/items/UBRKBNEK"],"uri":["http://zotero.org/users/local/GW8LfK84/items/UBRKBNEK"],"itemData":{"id":561,"type":"article-journal","title":"Foxp3+ regulatory T cells are activated in spite of B7-CD28 and CD40-CD40L blockade","container-title":"European journal of immunology","page":"1013-1023","volume":"43","issue":"4","source":"NCBI PubMed","abstract":"Costimulatory signals are required for priming and activation of naive T cells, while it is less clear how they contribute to induction of regulatory T (Treg)-cell activity. We previously reported that the blockade of the B7-CD28 and CD40L-CD40 interaction efficiently suppresses allogeneic T-cell activation in vivo. This was characterized by an initial rise in Foxp3(+) cells, followed by depletion of host-reactive T cells. To further investigate effects of costimulatory blockade on Treg cells, we used an in vitro model of allogeneic CD4(+) cell activation. When CTLA-4Ig and anti-CD40L mAb (MR1) were added to the cultures, T-cell proliferation and IL-2 production were strongly reduced. However, Foxp3(+) cells proliferated and acquired suppressive activity. They suppressed activation of syngeneic CD4(+) cells much more efficiently than did freshly isolated Treg cells. CD4(+) cells activated by allogeneic cells in the presence of MR1 and CTLA-4Ig were hyporesponsive on restimulation, but their response was restored to that of naive CD4(+) cells when Foxp3(+) Treg cells were removed. We conclude that natural Treg cells are less dependent on B7-CD28 or CD40-CD40L costimulation compared with Foxp3(-) T cells. Reduced costimulation therefore alters the balance between Teff and Treg-cell activation in favor of Treg-cell activity.","DOI":"10.1002/eji.201242737","ISSN":"1521-4141","note":"PMID: 23348953","journalAbbreviation":"Eur. J. Immunol.","language":"eng","author":[{"family":"Vogel","given":"Isabel"},{"family":"Verbinnen","given":"Bert"},{"family":"Maes","given":"Wim"},{"family":"Boon","given":"Louis"},{"family":"Van Gool","given":"Stefaan W"},{"family":"Ceuppens","given":"Jan L"}],"issued":{"date-parts":[["2013",4]]},"PMID":"23348953"}}],"schema":"https://github.com/citation-style-language/schema/raw/master/csl-citation.json"} </w:instrText>
      </w:r>
      <w:r w:rsidR="000F73DB" w:rsidRPr="004B48D6">
        <w:rPr>
          <w:rFonts w:ascii="Book Antiqua" w:hAnsi="Book Antiqua"/>
          <w:szCs w:val="24"/>
          <w:lang w:val="en-US"/>
        </w:rPr>
        <w:fldChar w:fldCharType="separate"/>
      </w:r>
      <w:r w:rsidR="007009E6" w:rsidRPr="004B48D6">
        <w:rPr>
          <w:rFonts w:ascii="Book Antiqua" w:hAnsi="Book Antiqua"/>
          <w:szCs w:val="24"/>
          <w:vertAlign w:val="superscript"/>
          <w:lang w:val="en-US"/>
        </w:rPr>
        <w:t>[155]</w:t>
      </w:r>
      <w:r w:rsidR="000F73DB" w:rsidRPr="004B48D6">
        <w:rPr>
          <w:rFonts w:ascii="Book Antiqua" w:hAnsi="Book Antiqua"/>
          <w:szCs w:val="24"/>
          <w:lang w:val="en-US"/>
        </w:rPr>
        <w:fldChar w:fldCharType="end"/>
      </w:r>
      <w:r w:rsidR="00C3219B" w:rsidRPr="004B48D6">
        <w:rPr>
          <w:rFonts w:ascii="Book Antiqua" w:hAnsi="Book Antiqua"/>
          <w:szCs w:val="24"/>
          <w:lang w:val="en-US"/>
        </w:rPr>
        <w:t xml:space="preserve">. </w:t>
      </w:r>
      <w:r w:rsidR="00170CBD" w:rsidRPr="004B48D6">
        <w:rPr>
          <w:rFonts w:ascii="Book Antiqua" w:hAnsi="Book Antiqua"/>
          <w:szCs w:val="24"/>
          <w:lang w:val="en-US"/>
        </w:rPr>
        <w:t xml:space="preserve">Also other laboratories, </w:t>
      </w:r>
      <w:r w:rsidR="005748B1" w:rsidRPr="004B48D6">
        <w:rPr>
          <w:rFonts w:ascii="Book Antiqua" w:hAnsi="Book Antiqua"/>
          <w:szCs w:val="24"/>
          <w:lang w:val="en-US"/>
        </w:rPr>
        <w:t>in which</w:t>
      </w:r>
      <w:r w:rsidR="00170CBD" w:rsidRPr="004B48D6">
        <w:rPr>
          <w:rFonts w:ascii="Book Antiqua" w:hAnsi="Book Antiqua"/>
          <w:szCs w:val="24"/>
          <w:lang w:val="en-US"/>
        </w:rPr>
        <w:t xml:space="preserve"> the blockade of the CD28/B7 and/or the CD40/CD40L interaction was studied, have observed an increase of functional Treg cells </w:t>
      </w:r>
      <w:r w:rsidR="00170CBD" w:rsidRPr="004B48D6">
        <w:rPr>
          <w:rFonts w:ascii="Book Antiqua" w:hAnsi="Book Antiqua"/>
          <w:i/>
          <w:szCs w:val="24"/>
          <w:lang w:val="en-US"/>
        </w:rPr>
        <w:t xml:space="preserve">in </w:t>
      </w:r>
      <w:r w:rsidR="00170CBD" w:rsidRPr="004B48D6">
        <w:rPr>
          <w:rFonts w:ascii="Book Antiqua" w:hAnsi="Book Antiqua"/>
          <w:i/>
          <w:szCs w:val="24"/>
          <w:lang w:val="en-US"/>
        </w:rPr>
        <w:lastRenderedPageBreak/>
        <w:t>vitro</w:t>
      </w:r>
      <w:r w:rsidR="000F73DB" w:rsidRPr="004B48D6">
        <w:rPr>
          <w:rFonts w:ascii="Book Antiqua" w:hAnsi="Book Antiqua"/>
          <w:i/>
          <w:szCs w:val="24"/>
          <w:lang w:val="en-US"/>
        </w:rPr>
        <w:fldChar w:fldCharType="begin"/>
      </w:r>
      <w:r w:rsidR="007009E6" w:rsidRPr="004B48D6">
        <w:rPr>
          <w:rFonts w:ascii="Book Antiqua" w:hAnsi="Book Antiqua"/>
          <w:i/>
          <w:szCs w:val="24"/>
          <w:lang w:val="en-US"/>
        </w:rPr>
        <w:instrText xml:space="preserve"> ADDIN ZOTERO_ITEM CSL_CITATION {"citationID":"CExdTPXr","properties":{"formattedCitation":"{\\rtf \\super [145,156]\\nosupersub{}}","plainCitation":"[145,156]"},"citationItems":[{"id":9,"uris":["http://zotero.org/users/local/GW8LfK84/items/RWA8IIPF"],"uri":["http://zotero.org/users/local/GW8LfK84/items/RWA8IIPF"],"itemData":{"id":9,"type":"article-journal","title":"CD4(+)CD25(+) immune regulatory cells are required for induction of tolerance to alloantigen via costimulatory blockade","container-title":"The Journal of experimental medicine","page":"1311-1318","volume":"193","issue":"11","source":"NCBI PubMed","abstract":"Immune regulatory CD4(+)CD25(+) cells play a vital role in the induction and maintenance of self-tolerance and are essential for T cell homeostasis and the prevention of autoimmunity. Induction of tolerance to allogeneic donor grafts is a clinically desirable goal in bone marrow and solid organ transplantation. To determine whether CD4(+)CD25(+) cells regulate T cell responses to alloantigen and are critical for tolerance induction, murine CD4(+) T cells were tolerized to alloantigen via ex vivo CD40 ligand (CD40L)/CD40 or CD28/cytotoxic T lymphocyte-associated antigen 4/B7 blockade resulting in secondary mixed leukocyte reaction hyporesponsiveness and tolerance to alloantigen in vivo. CD4(+)CD25(+) T cells were found to be potent regulators of alloresponses. Depletion of CD4(+)CD25(+) T cells from the CD4(+) responder population completely abrogated ex vivo tolerance induction to alloantigen as measured by intact responses to alloantigen restimulation in vitro and in vivo. Addback of CD4(+)CD25(+) T cells to CD4(+)CD25(-) cultures restored tolerance induction. These data are the first to indicate that CD4(+)CD25(+) cells are essential for the induction of tolerance to alloantigen and have important implications for tolerance-inducing strategies targeted at T cell costimulatory pathways.","ISSN":"0022-1007","note":"PMID: 11390438","journalAbbreviation":"J. Exp. Med.","author":[{"family":"Taylor","given":"P A"},{"family":"Noelle","given":"R J"},{"family":"Blazar","given":"B R"}],"issued":{"date-parts":[["2001",6,4]]},"accessed":{"date-parts":[["2012",9,22]]},"PMID":"11390438"}},{"id":463,"uris":["http://zotero.org/users/local/GW8LfK84/items/PNFUXCQS"],"uri":["http://zotero.org/users/local/GW8LfK84/items/PNFUXCQS"],"itemData":{"id":463,"type":"article-journal","title":"Tolerizing effects of co-stimulation blockade rest on functional dominance of CD4+CD25+ regulatory T cells","container-title":"Transplantation","page":"147-156","volume":"79","issue":"2","source":"NCBI PubMed","abstract":"BACKGROUND: Clinical tolerance is the net result of regulatory and effector functions. In this article, the authors show that tolerance induction by co-stimulation blockade preferentially works through CD4CD25 regulatory T-cell-mediated suppression that is effectively achieved by selective reduction of the effector T-cell load. Anti-CD86 and anti-CD40L monoclonal antibody treatment during in vitro mixed lymphocyte reaction (MLR) typically results in the induction of a suppressive polyclonal T-cell population. This induced suppressive capacity was found to be dependent on the presence of CD4CD25 T cells at the start of MLR.\nMETHODS: Using a CFSE-based strategy, the authors show that within the polyclonal T-cell population, the suppressive effect was exerted by a nondividing CD4CD25 T-cell subset.\nRESULTS: The cells exclusively originated from preexisting CD4CD25 regulatory T cells and proved anergic and highly suppressive on isolation. They carried the CD45RB and CD62L phenotype and expressed GITR. There was no indication of de novo induction of regulatory T cells by co-stimulation blockers. Instead, the authors observed, both in vitro and in vivo, that co-stimulation blockade shifted the ratio between alloreactive effectors and regulatory T cells in favor of the latter.\nCONCLUSION: The authors therefore conclude that co-stimulation blockade contributes to functional dominance of regulatory T cells by preventing expansion of alloreactive effector T cells. Tolerance-inducing protocols should ideally facilitate this phenomenon.","ISSN":"0041-1337","note":"PMID: 15665762","journalAbbreviation":"Transplantation","language":"eng","author":[{"family":"Coenen","given":"Jeroen J A"},{"family":"Koenen","given":"Hans J P M"},{"family":"van Rijssen","given":"Esther"},{"family":"Hilbrands","given":"Luuk B"},{"family":"Joosten","given":"Irma"}],"issued":{"date-parts":[["2005",1,27]]},"PMID":"15665762"}}],"schema":"https://github.com/citation-style-language/schema/raw/master/csl-citation.json"} </w:instrText>
      </w:r>
      <w:r w:rsidR="000F73DB" w:rsidRPr="004B48D6">
        <w:rPr>
          <w:rFonts w:ascii="Book Antiqua" w:hAnsi="Book Antiqua"/>
          <w:i/>
          <w:szCs w:val="24"/>
          <w:lang w:val="en-US"/>
        </w:rPr>
        <w:fldChar w:fldCharType="separate"/>
      </w:r>
      <w:r w:rsidR="007009E6" w:rsidRPr="004B48D6">
        <w:rPr>
          <w:rFonts w:ascii="Book Antiqua" w:hAnsi="Book Antiqua"/>
          <w:szCs w:val="24"/>
          <w:vertAlign w:val="superscript"/>
          <w:lang w:val="en-US"/>
        </w:rPr>
        <w:t>[145,156]</w:t>
      </w:r>
      <w:r w:rsidR="000F73DB" w:rsidRPr="004B48D6">
        <w:rPr>
          <w:rFonts w:ascii="Book Antiqua" w:hAnsi="Book Antiqua"/>
          <w:i/>
          <w:szCs w:val="24"/>
          <w:lang w:val="en-US"/>
        </w:rPr>
        <w:fldChar w:fldCharType="end"/>
      </w:r>
      <w:r w:rsidR="00170CBD" w:rsidRPr="004B48D6">
        <w:rPr>
          <w:rFonts w:ascii="Book Antiqua" w:hAnsi="Book Antiqua"/>
          <w:szCs w:val="24"/>
          <w:lang w:val="en-US"/>
        </w:rPr>
        <w:t xml:space="preserve">. Furthermore, a selective non-cross-linking CD28 antagonist induced tolerance to renal and cardiac allografts in non-human primates and </w:t>
      </w:r>
      <w:r w:rsidRPr="004B48D6">
        <w:rPr>
          <w:rFonts w:ascii="Book Antiqua" w:hAnsi="Book Antiqua"/>
          <w:szCs w:val="24"/>
          <w:lang w:val="en-US"/>
        </w:rPr>
        <w:t xml:space="preserve">this </w:t>
      </w:r>
      <w:r w:rsidR="00170CBD" w:rsidRPr="004B48D6">
        <w:rPr>
          <w:rFonts w:ascii="Book Antiqua" w:hAnsi="Book Antiqua"/>
          <w:szCs w:val="24"/>
          <w:lang w:val="en-US"/>
        </w:rPr>
        <w:t>was associated with an increased frequency of Foxp3</w:t>
      </w:r>
      <w:r w:rsidR="00170CBD" w:rsidRPr="004B48D6">
        <w:rPr>
          <w:rFonts w:ascii="Book Antiqua" w:hAnsi="Book Antiqua"/>
          <w:szCs w:val="24"/>
          <w:vertAlign w:val="superscript"/>
          <w:lang w:val="en-US"/>
        </w:rPr>
        <w:t>+</w:t>
      </w:r>
      <w:r w:rsidR="00170CBD" w:rsidRPr="004B48D6">
        <w:rPr>
          <w:rFonts w:ascii="Book Antiqua" w:hAnsi="Book Antiqua"/>
          <w:szCs w:val="24"/>
          <w:lang w:val="en-US"/>
        </w:rPr>
        <w:t xml:space="preserve"> Treg cells</w:t>
      </w:r>
      <w:r w:rsidR="000F73DB" w:rsidRPr="004B48D6">
        <w:rPr>
          <w:rFonts w:ascii="Book Antiqua" w:hAnsi="Book Antiqua"/>
          <w:szCs w:val="24"/>
          <w:lang w:val="en-US"/>
        </w:rPr>
        <w:fldChar w:fldCharType="begin"/>
      </w:r>
      <w:r w:rsidR="007009E6" w:rsidRPr="004B48D6">
        <w:rPr>
          <w:rFonts w:ascii="Book Antiqua" w:hAnsi="Book Antiqua"/>
          <w:szCs w:val="24"/>
          <w:lang w:val="en-US"/>
        </w:rPr>
        <w:instrText xml:space="preserve"> ADDIN ZOTERO_ITEM CSL_CITATION {"citationID":"gj1kc9154","properties":{"formattedCitation":"{\\rtf \\super [157]\\nosupersub{}}","plainCitation":"[157]"},"citationItems":[{"id":465,"uris":["http://zotero.org/users/local/GW8LfK84/items/WVUHQSZH"],"uri":["http://zotero.org/users/local/GW8LfK84/items/WVUHQSZH"],"itemData":{"id":465,"type":"article-journal","title":"Inducing CTLA-4-dependent immune regulation by selective CD28 blockade promotes regulatory T cells in organ transplantation","container-title":"Science translational medicine","page":"17ra10","volume":"2","issue":"17","source":"NCBI PubMed","abstract":"Transplantation is the treatment of choice for patients with end-stage organ failure. Its success is limited by side effects of immunosuppressive drugs, such as inhibitors of the calcineurin pathway that prevent rejection by reducing synthesis of interleukin-2 by T cells. Moreover, none of the existing drugs efficiently prevent the eventual rejection of the organ. Blocking the CD28-mediated T cell costimulation pathway is a nontoxic alternative immunosuppression strategy that is now achieved by blockade of CD80/86, the receptor for CD28 on antigen-presenting cells. However, interaction of CD80/86 with cytotoxic T lymphocyte-associated antigen 4 (CTLA-4) is required for immune regulation. Therefore, CD28 blockade, instead of CD80/86 blockade, might preserve regulatory signals mediated by CTLA-4 and preserve immune regulation. By using monovalent antibodies, we identified true CD28 antagonists that induced CTLA-4-dependent decreased T cell function compatible with regulatory T (Treg) cell suppression. In transplantation experiments in primates, blocking CD28 augmented intragraft and peripheral blood Treg cells, induced molecular signatures of immune regulation, and prevented graft rejection and vasculopathy in synergy with calcineurin inhibition. These findings suggest that targeting costimulation blockade at CD28 preserves CTLA-4-dependent immune regulation and promotes allograft survival.","DOI":"10.1126/scitranslmed.3000116","ISSN":"1946-6242","note":"PMID: 20371478","journalAbbreviation":"Sci Transl Med","language":"eng","author":[{"family":"Poirier","given":"Nicolas"},{"family":"Azimzadeh","given":"Agnes M"},{"family":"Zhang","given":"Tianshu"},{"family":"Dilek","given":"Nahzli"},{"family":"Mary","given":"Caroline"},{"family":"Nguyen","given":"Bao"},{"family":"Tillou","given":"Xavier"},{"family":"Wu","given":"Guosheng"},{"family":"Reneaudin","given":"Karine"},{"family":"Hervouet","given":"Jeremy"},{"family":"Martinet","given":"Bernard"},{"family":"Coulon","given":"Flora"},{"family":"Allain-Launay","given":"Emma"},{"family":"Karam","given":"Georges"},{"family":"Soulillou","given":"Jean-Paul"},{"family":"Pierson","given":"Richard N, 3rd"},{"family":"Blancho","given":"Gilles"},{"family":"Vanhove","given":"Bernard"}],"issued":{"date-parts":[["2010",2,3]]},"PMID":"20371478"}}],"schema":"https://github.com/citation-style-language/schema/raw/master/csl-citation.json"} </w:instrText>
      </w:r>
      <w:r w:rsidR="000F73DB" w:rsidRPr="004B48D6">
        <w:rPr>
          <w:rFonts w:ascii="Book Antiqua" w:hAnsi="Book Antiqua"/>
          <w:szCs w:val="24"/>
          <w:lang w:val="en-US"/>
        </w:rPr>
        <w:fldChar w:fldCharType="separate"/>
      </w:r>
      <w:r w:rsidR="007009E6" w:rsidRPr="004B48D6">
        <w:rPr>
          <w:rFonts w:ascii="Book Antiqua" w:hAnsi="Book Antiqua"/>
          <w:szCs w:val="24"/>
          <w:vertAlign w:val="superscript"/>
          <w:lang w:val="en-US"/>
        </w:rPr>
        <w:t>[157]</w:t>
      </w:r>
      <w:r w:rsidR="000F73DB" w:rsidRPr="004B48D6">
        <w:rPr>
          <w:rFonts w:ascii="Book Antiqua" w:hAnsi="Book Antiqua"/>
          <w:szCs w:val="24"/>
          <w:lang w:val="en-US"/>
        </w:rPr>
        <w:fldChar w:fldCharType="end"/>
      </w:r>
      <w:r w:rsidR="00170CBD" w:rsidRPr="004B48D6">
        <w:rPr>
          <w:rFonts w:ascii="Book Antiqua" w:hAnsi="Book Antiqua"/>
          <w:szCs w:val="24"/>
          <w:lang w:val="en-US"/>
        </w:rPr>
        <w:t>. In a mouse model of heart transplantation under the cover of an anti-CD40L mAb, Treg cell were functional and crucial to prevent rejection</w:t>
      </w:r>
      <w:r w:rsidR="000F73DB" w:rsidRPr="004B48D6">
        <w:rPr>
          <w:rFonts w:ascii="Book Antiqua" w:hAnsi="Book Antiqua"/>
          <w:szCs w:val="24"/>
          <w:lang w:val="en-US"/>
        </w:rPr>
        <w:fldChar w:fldCharType="begin"/>
      </w:r>
      <w:r w:rsidR="007009E6" w:rsidRPr="004B48D6">
        <w:rPr>
          <w:rFonts w:ascii="Book Antiqua" w:hAnsi="Book Antiqua"/>
          <w:szCs w:val="24"/>
          <w:lang w:val="en-US"/>
        </w:rPr>
        <w:instrText xml:space="preserve"> ADDIN ZOTERO_ITEM CSL_CITATION {"citationID":"pwG3PxDY","properties":{"formattedCitation":"{\\rtf \\super [147]\\nosupersub{}}","plainCitation":"[147]"},"citationItems":[{"id":10,"uris":["http://zotero.org/users/local/GW8LfK84/items/2T3GJWCQ"],"uri":["http://zotero.org/users/local/GW8LfK84/items/2T3GJWCQ"],"itemData":{"id":10,"type":"article-journal","title":"Cardiac allograft acceptance induced by blockade of CD40-CD40L costimulation is dependent on CD4+CD25+ regulatory T cells","container-title":"Surgery","page":"336-346","volume":"149","issue":"3","source":"NCBI PubMed","abstract":"BACKGROUND\n\nWe have demonstrated previously that CD4(+)CD25(+) regulatory T cells (Treg) are important for spontaneous hepatic allograft tolerance. In this study, we examine the role of Treg in cardiac allograft acceptance induced by blockade of the CD40-CD40L pathway.\n\n\nMETHODS\n\nA heterotopic heart transplant model of major histocompatibility complex-mismatched mice was performed. Expression of forkhead/winged helix transcription factor (FoxP3) and/or the number of CD4(+)CD25(+) T cells in allografts and spleens were examined. The effect of Treg from the recipient or the donor on the induction and maintenance of long-term allograft survival was determined. Histologic analyses were also performed. The effects of Treg on CD4(+) and CD8(+) T cells were assessed.\n\n\nRESULTS\n\nThe levels of FoxP3 and/or CD4(+)CD25(+) T cells increased in long-surviving allografts and spleens. Depletion of Treg in the recipients but not the donors before transplantation caused rejection. Histologic analyses of allografts with Treg depletion showed extensive leukocyte infiltration and tissue destruction. However, delayed depletion of Treg in long-surviving recipients did not shorten their survival. Treg depletion increased the function of CD4(+) and CD8(+) T cells.\n\n\nCONCLUSION\n\nTreg in the recipient but not in the donor is essential for long-term survival induced by CD40-CD40L blockade by inhibiting the function of CD4(+) and CD8(+) T cells; however, Treg are not important for maintenance. Both allograft and spleen are critical for induction of successful long-term survival.","DOI":"10.1016/j.surg.2010.08.012","ISSN":"1532-7361","note":"PMID: 20875655","journalAbbreviation":"Surgery","author":[{"family":"Jiang","given":"Xiaofeng"},{"family":"Sun","given":"Wenyu"},{"family":"Guo","given":"Dawei"},{"family":"Cui","given":"Zheming"},{"family":"Zhu","given":"Lei"},{"family":"Lin","given":"Lin"},{"family":"Tang","given":"Yufu"},{"family":"Wang","given":"Xuefan"},{"family":"Liang","given":"Jian"}],"issued":{"date-parts":[["2011",3]]},"accessed":{"date-parts":[["2012",9,22]]},"PMID":"20875655"}}],"schema":"https://github.com/citation-style-language/schema/raw/master/csl-citation.json"} </w:instrText>
      </w:r>
      <w:r w:rsidR="000F73DB" w:rsidRPr="004B48D6">
        <w:rPr>
          <w:rFonts w:ascii="Book Antiqua" w:hAnsi="Book Antiqua"/>
          <w:szCs w:val="24"/>
          <w:lang w:val="en-US"/>
        </w:rPr>
        <w:fldChar w:fldCharType="separate"/>
      </w:r>
      <w:r w:rsidR="007009E6" w:rsidRPr="004B48D6">
        <w:rPr>
          <w:rFonts w:ascii="Book Antiqua" w:hAnsi="Book Antiqua"/>
          <w:szCs w:val="24"/>
          <w:vertAlign w:val="superscript"/>
          <w:lang w:val="en-US"/>
        </w:rPr>
        <w:t>[147]</w:t>
      </w:r>
      <w:r w:rsidR="000F73DB" w:rsidRPr="004B48D6">
        <w:rPr>
          <w:rFonts w:ascii="Book Antiqua" w:hAnsi="Book Antiqua"/>
          <w:szCs w:val="24"/>
          <w:lang w:val="en-US"/>
        </w:rPr>
        <w:fldChar w:fldCharType="end"/>
      </w:r>
      <w:r w:rsidR="00170CBD" w:rsidRPr="004B48D6">
        <w:rPr>
          <w:rFonts w:ascii="Book Antiqua" w:hAnsi="Book Antiqua"/>
          <w:szCs w:val="24"/>
          <w:lang w:val="en-US"/>
        </w:rPr>
        <w:t>. Altogether, these findings</w:t>
      </w:r>
      <w:r w:rsidR="008B6C6E" w:rsidRPr="004B48D6">
        <w:rPr>
          <w:rFonts w:ascii="Book Antiqua" w:hAnsi="Book Antiqua"/>
          <w:szCs w:val="24"/>
          <w:lang w:val="en-US"/>
        </w:rPr>
        <w:t xml:space="preserve"> suggests that Treg cells are less dependent on CD28/B7 and CD40/CD40L costimulation compared to Teff cells and can therefore still be activated and expand in the presence of CTLA-4Ig and MR1. </w:t>
      </w:r>
    </w:p>
    <w:p w:rsidR="00447EB3" w:rsidRPr="004B48D6" w:rsidRDefault="00A86034" w:rsidP="000114A3">
      <w:pPr>
        <w:ind w:firstLineChars="100" w:firstLine="240"/>
        <w:rPr>
          <w:rFonts w:ascii="Book Antiqua" w:hAnsi="Book Antiqua"/>
          <w:szCs w:val="24"/>
          <w:lang w:val="en-US"/>
        </w:rPr>
      </w:pPr>
      <w:r w:rsidRPr="004B48D6">
        <w:rPr>
          <w:rFonts w:ascii="Book Antiqua" w:hAnsi="Book Antiqua"/>
          <w:szCs w:val="24"/>
          <w:lang w:val="en-US"/>
        </w:rPr>
        <w:t xml:space="preserve">However, </w:t>
      </w:r>
      <w:r w:rsidR="004F7ED6" w:rsidRPr="004B48D6">
        <w:rPr>
          <w:rFonts w:ascii="Book Antiqua" w:hAnsi="Book Antiqua"/>
          <w:szCs w:val="24"/>
          <w:lang w:val="en-US"/>
        </w:rPr>
        <w:t xml:space="preserve">Treg cells are probably not completely independent of CD28/B7 and CD40/CD40L costimulation. </w:t>
      </w:r>
      <w:r w:rsidR="000A1578" w:rsidRPr="004B48D6">
        <w:rPr>
          <w:rFonts w:ascii="Book Antiqua" w:hAnsi="Book Antiqua"/>
          <w:szCs w:val="24"/>
          <w:lang w:val="en-US"/>
        </w:rPr>
        <w:t>In this context, w</w:t>
      </w:r>
      <w:r w:rsidR="007703F2" w:rsidRPr="004B48D6">
        <w:rPr>
          <w:rFonts w:ascii="Book Antiqua" w:hAnsi="Book Antiqua"/>
          <w:szCs w:val="24"/>
          <w:lang w:val="en-US"/>
        </w:rPr>
        <w:t>e showed that</w:t>
      </w:r>
      <w:r w:rsidR="00D33C4F" w:rsidRPr="004B48D6">
        <w:rPr>
          <w:rFonts w:ascii="Book Antiqua" w:hAnsi="Book Antiqua"/>
          <w:szCs w:val="24"/>
          <w:lang w:val="en-US"/>
        </w:rPr>
        <w:t xml:space="preserve"> </w:t>
      </w:r>
      <w:r w:rsidR="007703F2" w:rsidRPr="004B48D6">
        <w:rPr>
          <w:rFonts w:ascii="Book Antiqua" w:hAnsi="Book Antiqua"/>
          <w:szCs w:val="24"/>
          <w:lang w:val="en-US"/>
        </w:rPr>
        <w:t xml:space="preserve">the increase in the Treg cell frequency </w:t>
      </w:r>
      <w:r w:rsidR="007703F2" w:rsidRPr="004B48D6">
        <w:rPr>
          <w:rFonts w:ascii="Book Antiqua" w:hAnsi="Book Antiqua"/>
          <w:i/>
          <w:szCs w:val="24"/>
          <w:lang w:val="en-US"/>
        </w:rPr>
        <w:t>in vitro</w:t>
      </w:r>
      <w:r w:rsidR="004F7ED6" w:rsidRPr="004B48D6">
        <w:rPr>
          <w:rFonts w:ascii="Book Antiqua" w:hAnsi="Book Antiqua"/>
          <w:szCs w:val="24"/>
          <w:lang w:val="en-US"/>
        </w:rPr>
        <w:t xml:space="preserve"> </w:t>
      </w:r>
      <w:r w:rsidR="0082514E" w:rsidRPr="004B48D6">
        <w:rPr>
          <w:rFonts w:ascii="Book Antiqua" w:hAnsi="Book Antiqua"/>
          <w:szCs w:val="24"/>
          <w:lang w:val="en-US"/>
        </w:rPr>
        <w:t>observed in the presence of CTLA-4Ig and MR1 is dependent on the concentration of the blocking agents. While a low dose</w:t>
      </w:r>
      <w:r w:rsidR="000A1578" w:rsidRPr="004B48D6">
        <w:rPr>
          <w:rFonts w:ascii="Book Antiqua" w:hAnsi="Book Antiqua"/>
          <w:szCs w:val="24"/>
          <w:lang w:val="en-US"/>
        </w:rPr>
        <w:t xml:space="preserve"> of CTLA-4Ig and MR1</w:t>
      </w:r>
      <w:r w:rsidR="00330B96" w:rsidRPr="004B48D6">
        <w:rPr>
          <w:rFonts w:ascii="Book Antiqua" w:hAnsi="Book Antiqua"/>
          <w:szCs w:val="24"/>
          <w:lang w:val="en-US"/>
        </w:rPr>
        <w:t>,</w:t>
      </w:r>
      <w:r w:rsidR="0082514E" w:rsidRPr="004B48D6">
        <w:rPr>
          <w:rFonts w:ascii="Book Antiqua" w:hAnsi="Book Antiqua"/>
          <w:szCs w:val="24"/>
          <w:lang w:val="en-US"/>
        </w:rPr>
        <w:t xml:space="preserve"> </w:t>
      </w:r>
      <w:r w:rsidR="00330B96" w:rsidRPr="004B48D6">
        <w:rPr>
          <w:rFonts w:ascii="Book Antiqua" w:hAnsi="Book Antiqua"/>
          <w:szCs w:val="24"/>
          <w:lang w:val="en-US"/>
        </w:rPr>
        <w:t>ranging</w:t>
      </w:r>
      <w:r w:rsidR="0082514E" w:rsidRPr="004B48D6">
        <w:rPr>
          <w:rFonts w:ascii="Book Antiqua" w:hAnsi="Book Antiqua"/>
          <w:szCs w:val="24"/>
          <w:lang w:val="en-US"/>
        </w:rPr>
        <w:t xml:space="preserve"> between 0.125 µg/m</w:t>
      </w:r>
      <w:r w:rsidR="000114A3">
        <w:rPr>
          <w:rFonts w:ascii="Book Antiqua" w:hAnsi="Book Antiqua" w:hint="eastAsia"/>
          <w:szCs w:val="24"/>
          <w:lang w:val="en-US" w:eastAsia="zh-CN"/>
        </w:rPr>
        <w:t>L</w:t>
      </w:r>
      <w:r w:rsidR="0082514E" w:rsidRPr="004B48D6">
        <w:rPr>
          <w:rFonts w:ascii="Book Antiqua" w:hAnsi="Book Antiqua"/>
          <w:szCs w:val="24"/>
          <w:lang w:val="en-US"/>
        </w:rPr>
        <w:t xml:space="preserve"> and 4 µg/m</w:t>
      </w:r>
      <w:r w:rsidR="000114A3">
        <w:rPr>
          <w:rFonts w:ascii="Book Antiqua" w:hAnsi="Book Antiqua" w:hint="eastAsia"/>
          <w:szCs w:val="24"/>
          <w:lang w:val="en-US" w:eastAsia="zh-CN"/>
        </w:rPr>
        <w:t>L</w:t>
      </w:r>
      <w:r w:rsidR="00330B96" w:rsidRPr="004B48D6">
        <w:rPr>
          <w:rFonts w:ascii="Book Antiqua" w:hAnsi="Book Antiqua"/>
          <w:szCs w:val="24"/>
          <w:lang w:val="en-US"/>
        </w:rPr>
        <w:t>,</w:t>
      </w:r>
      <w:r w:rsidR="0082514E" w:rsidRPr="004B48D6">
        <w:rPr>
          <w:rFonts w:ascii="Book Antiqua" w:hAnsi="Book Antiqua"/>
          <w:szCs w:val="24"/>
          <w:lang w:val="en-US"/>
        </w:rPr>
        <w:t xml:space="preserve"> resulted in a concentration dependent increase in the frequency of Treg cells, a higher dose (between 8 µg/m</w:t>
      </w:r>
      <w:r w:rsidR="002750D4">
        <w:rPr>
          <w:rFonts w:ascii="Book Antiqua" w:hAnsi="Book Antiqua" w:hint="eastAsia"/>
          <w:szCs w:val="24"/>
          <w:lang w:val="en-US" w:eastAsia="zh-CN"/>
        </w:rPr>
        <w:t>L</w:t>
      </w:r>
      <w:r w:rsidR="0082514E" w:rsidRPr="004B48D6">
        <w:rPr>
          <w:rFonts w:ascii="Book Antiqua" w:hAnsi="Book Antiqua"/>
          <w:szCs w:val="24"/>
          <w:lang w:val="en-US"/>
        </w:rPr>
        <w:t xml:space="preserve"> and 32 µg/m</w:t>
      </w:r>
      <w:r w:rsidR="002750D4">
        <w:rPr>
          <w:rFonts w:ascii="Book Antiqua" w:hAnsi="Book Antiqua" w:hint="eastAsia"/>
          <w:szCs w:val="24"/>
          <w:lang w:val="en-US" w:eastAsia="zh-CN"/>
        </w:rPr>
        <w:t>L</w:t>
      </w:r>
      <w:r w:rsidR="0082514E" w:rsidRPr="004B48D6">
        <w:rPr>
          <w:rFonts w:ascii="Book Antiqua" w:hAnsi="Book Antiqua"/>
          <w:szCs w:val="24"/>
          <w:lang w:val="en-US"/>
        </w:rPr>
        <w:t>) resulted in a concentration dependent decrease in the frequency of the Treg cells</w:t>
      </w:r>
      <w:r w:rsidR="00330B96" w:rsidRPr="004B48D6">
        <w:rPr>
          <w:rFonts w:ascii="Book Antiqua" w:hAnsi="Book Antiqua"/>
          <w:szCs w:val="24"/>
          <w:lang w:val="en-US"/>
        </w:rPr>
        <w:t xml:space="preserve"> (Vogel </w:t>
      </w:r>
      <w:r w:rsidR="00330B96" w:rsidRPr="004B48D6">
        <w:rPr>
          <w:rFonts w:ascii="Book Antiqua" w:hAnsi="Book Antiqua"/>
          <w:i/>
          <w:szCs w:val="24"/>
          <w:lang w:val="en-US"/>
        </w:rPr>
        <w:t>et al</w:t>
      </w:r>
      <w:r w:rsidR="000114A3">
        <w:rPr>
          <w:rFonts w:ascii="Book Antiqua" w:hAnsi="Book Antiqua" w:hint="eastAsia"/>
          <w:szCs w:val="24"/>
          <w:vertAlign w:val="superscript"/>
          <w:lang w:val="en-US" w:eastAsia="zh-CN"/>
        </w:rPr>
        <w:t>[155]</w:t>
      </w:r>
      <w:r w:rsidR="000A1578" w:rsidRPr="004B48D6">
        <w:rPr>
          <w:rFonts w:ascii="Book Antiqua" w:hAnsi="Book Antiqua"/>
          <w:szCs w:val="24"/>
          <w:lang w:val="en-US"/>
        </w:rPr>
        <w:t>,</w:t>
      </w:r>
      <w:r w:rsidR="00330B96" w:rsidRPr="004B48D6">
        <w:rPr>
          <w:rFonts w:ascii="Book Antiqua" w:hAnsi="Book Antiqua"/>
          <w:szCs w:val="24"/>
          <w:lang w:val="en-US"/>
        </w:rPr>
        <w:t xml:space="preserve"> manuscript in preparation)</w:t>
      </w:r>
      <w:r w:rsidR="007703F2" w:rsidRPr="004B48D6">
        <w:rPr>
          <w:rFonts w:ascii="Book Antiqua" w:hAnsi="Book Antiqua"/>
          <w:szCs w:val="24"/>
          <w:lang w:val="en-US"/>
        </w:rPr>
        <w:t xml:space="preserve">. </w:t>
      </w:r>
      <w:r w:rsidR="00703B93" w:rsidRPr="004B48D6">
        <w:rPr>
          <w:rFonts w:ascii="Book Antiqua" w:hAnsi="Book Antiqua"/>
          <w:szCs w:val="24"/>
          <w:lang w:val="en-US"/>
        </w:rPr>
        <w:t xml:space="preserve">Thus, at a very high dose of costimulatory blocking agents, Treg cells also seem to be affected. </w:t>
      </w:r>
      <w:r w:rsidR="004F2A0D" w:rsidRPr="004B48D6">
        <w:rPr>
          <w:rFonts w:ascii="Book Antiqua" w:hAnsi="Book Antiqua"/>
          <w:szCs w:val="24"/>
          <w:lang w:val="en-US"/>
        </w:rPr>
        <w:t>We further explored this issue</w:t>
      </w:r>
      <w:r w:rsidR="00D33C4F" w:rsidRPr="004B48D6">
        <w:rPr>
          <w:rFonts w:ascii="Book Antiqua" w:hAnsi="Book Antiqua"/>
          <w:szCs w:val="24"/>
          <w:lang w:val="en-US"/>
        </w:rPr>
        <w:t xml:space="preserve"> in a mouse model of GvHD</w:t>
      </w:r>
      <w:r w:rsidR="004F2A0D" w:rsidRPr="004B48D6">
        <w:rPr>
          <w:rFonts w:ascii="Book Antiqua" w:hAnsi="Book Antiqua"/>
          <w:szCs w:val="24"/>
          <w:lang w:val="en-US"/>
        </w:rPr>
        <w:t>. A</w:t>
      </w:r>
      <w:r w:rsidR="00D33C4F" w:rsidRPr="004B48D6">
        <w:rPr>
          <w:rFonts w:ascii="Book Antiqua" w:hAnsi="Book Antiqua"/>
          <w:szCs w:val="24"/>
          <w:lang w:val="en-US"/>
        </w:rPr>
        <w:t xml:space="preserve"> </w:t>
      </w:r>
      <w:r w:rsidR="00330B96" w:rsidRPr="004B48D6">
        <w:rPr>
          <w:rFonts w:ascii="Book Antiqua" w:hAnsi="Book Antiqua"/>
          <w:szCs w:val="24"/>
          <w:lang w:val="en-US"/>
        </w:rPr>
        <w:t>treatment regime using</w:t>
      </w:r>
      <w:r w:rsidR="00D33C4F" w:rsidRPr="004B48D6">
        <w:rPr>
          <w:rFonts w:ascii="Book Antiqua" w:hAnsi="Book Antiqua"/>
          <w:szCs w:val="24"/>
          <w:lang w:val="en-US"/>
        </w:rPr>
        <w:t xml:space="preserve"> 500 µg</w:t>
      </w:r>
      <w:r w:rsidR="0082514E" w:rsidRPr="004B48D6">
        <w:rPr>
          <w:rFonts w:ascii="Book Antiqua" w:hAnsi="Book Antiqua"/>
          <w:szCs w:val="24"/>
          <w:lang w:val="en-US"/>
        </w:rPr>
        <w:t xml:space="preserve"> (per mouse)</w:t>
      </w:r>
      <w:r w:rsidR="00D33C4F" w:rsidRPr="004B48D6">
        <w:rPr>
          <w:rFonts w:ascii="Book Antiqua" w:hAnsi="Book Antiqua"/>
          <w:szCs w:val="24"/>
          <w:lang w:val="en-US"/>
        </w:rPr>
        <w:t xml:space="preserve"> of CTLA-4Ig (in combination with MR1) was equally effective as a 10 times lower dose</w:t>
      </w:r>
      <w:r w:rsidR="007703F2" w:rsidRPr="004B48D6">
        <w:rPr>
          <w:rFonts w:ascii="Book Antiqua" w:hAnsi="Book Antiqua"/>
          <w:szCs w:val="24"/>
          <w:lang w:val="en-US"/>
        </w:rPr>
        <w:t xml:space="preserve"> in preventing the disease</w:t>
      </w:r>
      <w:r w:rsidR="00D33C4F" w:rsidRPr="004B48D6">
        <w:rPr>
          <w:rFonts w:ascii="Book Antiqua" w:hAnsi="Book Antiqua"/>
          <w:szCs w:val="24"/>
          <w:lang w:val="en-US"/>
        </w:rPr>
        <w:t>. However, intermediate doses had no effect on survival</w:t>
      </w:r>
      <w:r w:rsidR="00330B96" w:rsidRPr="004B48D6">
        <w:rPr>
          <w:rFonts w:ascii="Book Antiqua" w:hAnsi="Book Antiqua"/>
          <w:szCs w:val="24"/>
          <w:lang w:val="en-US"/>
        </w:rPr>
        <w:t>.</w:t>
      </w:r>
      <w:r w:rsidR="00D33C4F" w:rsidRPr="004B48D6">
        <w:rPr>
          <w:rFonts w:ascii="Book Antiqua" w:hAnsi="Book Antiqua"/>
          <w:szCs w:val="24"/>
          <w:lang w:val="en-US"/>
        </w:rPr>
        <w:t xml:space="preserve"> </w:t>
      </w:r>
      <w:r w:rsidR="00330B96" w:rsidRPr="004B48D6">
        <w:rPr>
          <w:rFonts w:ascii="Book Antiqua" w:hAnsi="Book Antiqua"/>
          <w:szCs w:val="24"/>
          <w:lang w:val="en-US"/>
        </w:rPr>
        <w:t xml:space="preserve">Again, the </w:t>
      </w:r>
      <w:r w:rsidR="004F2A0D" w:rsidRPr="004B48D6">
        <w:rPr>
          <w:rFonts w:ascii="Book Antiqua" w:hAnsi="Book Antiqua"/>
          <w:szCs w:val="24"/>
          <w:lang w:val="en-US"/>
        </w:rPr>
        <w:t>treatment with</w:t>
      </w:r>
      <w:r w:rsidR="00330B96" w:rsidRPr="004B48D6">
        <w:rPr>
          <w:rFonts w:ascii="Book Antiqua" w:hAnsi="Book Antiqua"/>
          <w:szCs w:val="24"/>
          <w:lang w:val="en-US"/>
        </w:rPr>
        <w:t xml:space="preserve"> a low dose of CTLA-4Ig, but not </w:t>
      </w:r>
      <w:r w:rsidR="004F2A0D" w:rsidRPr="004B48D6">
        <w:rPr>
          <w:rFonts w:ascii="Book Antiqua" w:hAnsi="Book Antiqua"/>
          <w:szCs w:val="24"/>
          <w:lang w:val="en-US"/>
        </w:rPr>
        <w:t xml:space="preserve">with </w:t>
      </w:r>
      <w:r w:rsidR="000A1578" w:rsidRPr="004B48D6">
        <w:rPr>
          <w:rFonts w:ascii="Book Antiqua" w:hAnsi="Book Antiqua"/>
          <w:szCs w:val="24"/>
          <w:lang w:val="en-US"/>
        </w:rPr>
        <w:t>a</w:t>
      </w:r>
      <w:r w:rsidR="00330B96" w:rsidRPr="004B48D6">
        <w:rPr>
          <w:rFonts w:ascii="Book Antiqua" w:hAnsi="Book Antiqua"/>
          <w:szCs w:val="24"/>
          <w:lang w:val="en-US"/>
        </w:rPr>
        <w:t xml:space="preserve"> high dose, was </w:t>
      </w:r>
      <w:r w:rsidR="004F2A0D" w:rsidRPr="004B48D6">
        <w:rPr>
          <w:rFonts w:ascii="Book Antiqua" w:hAnsi="Book Antiqua"/>
          <w:szCs w:val="24"/>
          <w:lang w:val="en-US"/>
        </w:rPr>
        <w:t>followed by</w:t>
      </w:r>
      <w:r w:rsidR="00330B96" w:rsidRPr="004B48D6">
        <w:rPr>
          <w:rFonts w:ascii="Book Antiqua" w:hAnsi="Book Antiqua"/>
          <w:szCs w:val="24"/>
          <w:lang w:val="en-US"/>
        </w:rPr>
        <w:t xml:space="preserve"> an increase in Treg cell frequency </w:t>
      </w:r>
      <w:r w:rsidRPr="004B48D6">
        <w:rPr>
          <w:rFonts w:ascii="Book Antiqua" w:hAnsi="Book Antiqua"/>
          <w:szCs w:val="24"/>
          <w:lang w:val="en-US"/>
        </w:rPr>
        <w:t xml:space="preserve">(Vogel </w:t>
      </w:r>
      <w:r w:rsidRPr="004B48D6">
        <w:rPr>
          <w:rFonts w:ascii="Book Antiqua" w:hAnsi="Book Antiqua"/>
          <w:i/>
          <w:szCs w:val="24"/>
          <w:lang w:val="en-US"/>
        </w:rPr>
        <w:t xml:space="preserve">et </w:t>
      </w:r>
      <w:proofErr w:type="gramStart"/>
      <w:r w:rsidRPr="004B48D6">
        <w:rPr>
          <w:rFonts w:ascii="Book Antiqua" w:hAnsi="Book Antiqua"/>
          <w:i/>
          <w:szCs w:val="24"/>
          <w:lang w:val="en-US"/>
        </w:rPr>
        <w:t>al</w:t>
      </w:r>
      <w:r w:rsidR="000114A3">
        <w:rPr>
          <w:rFonts w:ascii="Book Antiqua" w:hAnsi="Book Antiqua" w:hint="eastAsia"/>
          <w:szCs w:val="24"/>
          <w:vertAlign w:val="superscript"/>
          <w:lang w:val="en-US" w:eastAsia="zh-CN"/>
        </w:rPr>
        <w:t>[</w:t>
      </w:r>
      <w:proofErr w:type="gramEnd"/>
      <w:r w:rsidR="000114A3">
        <w:rPr>
          <w:rFonts w:ascii="Book Antiqua" w:hAnsi="Book Antiqua" w:hint="eastAsia"/>
          <w:szCs w:val="24"/>
          <w:vertAlign w:val="superscript"/>
          <w:lang w:val="en-US" w:eastAsia="zh-CN"/>
        </w:rPr>
        <w:t>155]</w:t>
      </w:r>
      <w:r w:rsidR="000A1578" w:rsidRPr="004B48D6">
        <w:rPr>
          <w:rFonts w:ascii="Book Antiqua" w:hAnsi="Book Antiqua"/>
          <w:szCs w:val="24"/>
          <w:lang w:val="en-US"/>
        </w:rPr>
        <w:t>,</w:t>
      </w:r>
      <w:r w:rsidRPr="004B48D6">
        <w:rPr>
          <w:rFonts w:ascii="Book Antiqua" w:hAnsi="Book Antiqua"/>
          <w:szCs w:val="24"/>
          <w:lang w:val="en-US"/>
        </w:rPr>
        <w:t xml:space="preserve"> manuscript in preparation). </w:t>
      </w:r>
      <w:r w:rsidR="00330B96" w:rsidRPr="004B48D6">
        <w:rPr>
          <w:rFonts w:ascii="Book Antiqua" w:hAnsi="Book Antiqua"/>
          <w:szCs w:val="24"/>
          <w:lang w:val="en-US"/>
        </w:rPr>
        <w:t>This observation can potentially be explained assuming two separate mechanisms of action</w:t>
      </w:r>
      <w:r w:rsidR="00293A43" w:rsidRPr="004B48D6">
        <w:rPr>
          <w:rFonts w:ascii="Book Antiqua" w:hAnsi="Book Antiqua"/>
          <w:szCs w:val="24"/>
          <w:lang w:val="en-US"/>
        </w:rPr>
        <w:t xml:space="preserve"> (Figure 2)</w:t>
      </w:r>
      <w:r w:rsidR="00330B96" w:rsidRPr="004B48D6">
        <w:rPr>
          <w:rFonts w:ascii="Book Antiqua" w:hAnsi="Book Antiqua"/>
          <w:szCs w:val="24"/>
          <w:lang w:val="en-US"/>
        </w:rPr>
        <w:t xml:space="preserve">: </w:t>
      </w:r>
      <w:r w:rsidR="000A6DEB" w:rsidRPr="004B48D6">
        <w:rPr>
          <w:rFonts w:ascii="Book Antiqua" w:hAnsi="Book Antiqua"/>
          <w:szCs w:val="24"/>
          <w:lang w:val="en-US"/>
        </w:rPr>
        <w:t>t</w:t>
      </w:r>
      <w:r w:rsidR="00330B96" w:rsidRPr="004B48D6">
        <w:rPr>
          <w:rFonts w:ascii="Book Antiqua" w:hAnsi="Book Antiqua"/>
          <w:szCs w:val="24"/>
          <w:lang w:val="en-US"/>
        </w:rPr>
        <w:t xml:space="preserve">reatment with a high dose blocks all the Teff cells (but also the Treg cells) and therefore prevents the disease. At a low dose, however, not all the Teff cells </w:t>
      </w:r>
      <w:r w:rsidR="004F2A0D" w:rsidRPr="004B48D6">
        <w:rPr>
          <w:rFonts w:ascii="Book Antiqua" w:hAnsi="Book Antiqua"/>
          <w:szCs w:val="24"/>
          <w:lang w:val="en-US"/>
        </w:rPr>
        <w:t>are</w:t>
      </w:r>
      <w:r w:rsidR="00330B96" w:rsidRPr="004B48D6">
        <w:rPr>
          <w:rFonts w:ascii="Book Antiqua" w:hAnsi="Book Antiqua"/>
          <w:szCs w:val="24"/>
          <w:lang w:val="en-US"/>
        </w:rPr>
        <w:t xml:space="preserve"> blocked, but Treg cells remain activated and are able to suppress the remaining</w:t>
      </w:r>
      <w:r w:rsidR="004F2A0D" w:rsidRPr="004B48D6">
        <w:rPr>
          <w:rFonts w:ascii="Book Antiqua" w:hAnsi="Book Antiqua"/>
          <w:szCs w:val="24"/>
          <w:lang w:val="en-US"/>
        </w:rPr>
        <w:t xml:space="preserve"> Teff cells. Intermediate doses</w:t>
      </w:r>
      <w:r w:rsidR="00330B96" w:rsidRPr="004B48D6">
        <w:rPr>
          <w:rFonts w:ascii="Book Antiqua" w:hAnsi="Book Antiqua"/>
          <w:szCs w:val="24"/>
          <w:lang w:val="en-US"/>
        </w:rPr>
        <w:t xml:space="preserve"> are not effective</w:t>
      </w:r>
      <w:r w:rsidR="00F3569A" w:rsidRPr="004B48D6">
        <w:rPr>
          <w:rFonts w:ascii="Book Antiqua" w:hAnsi="Book Antiqua"/>
          <w:szCs w:val="24"/>
          <w:lang w:val="en-US"/>
        </w:rPr>
        <w:t>, most likely</w:t>
      </w:r>
      <w:r w:rsidR="00330B96" w:rsidRPr="004B48D6">
        <w:rPr>
          <w:rFonts w:ascii="Book Antiqua" w:hAnsi="Book Antiqua"/>
          <w:szCs w:val="24"/>
          <w:lang w:val="en-US"/>
        </w:rPr>
        <w:t xml:space="preserve"> because not all the Teff cells are blocked </w:t>
      </w:r>
      <w:r w:rsidR="00F3569A" w:rsidRPr="004B48D6">
        <w:rPr>
          <w:rFonts w:ascii="Book Antiqua" w:hAnsi="Book Antiqua"/>
          <w:szCs w:val="24"/>
          <w:lang w:val="en-US"/>
        </w:rPr>
        <w:t>while</w:t>
      </w:r>
      <w:r w:rsidR="00330B96" w:rsidRPr="004B48D6">
        <w:rPr>
          <w:rFonts w:ascii="Book Antiqua" w:hAnsi="Book Antiqua"/>
          <w:szCs w:val="24"/>
          <w:lang w:val="en-US"/>
        </w:rPr>
        <w:t xml:space="preserve"> at the same time Treg cells are affected</w:t>
      </w:r>
      <w:r w:rsidR="000A1578" w:rsidRPr="004B48D6">
        <w:rPr>
          <w:rFonts w:ascii="Book Antiqua" w:hAnsi="Book Antiqua"/>
          <w:szCs w:val="24"/>
          <w:lang w:val="en-US"/>
        </w:rPr>
        <w:t xml:space="preserve"> and </w:t>
      </w:r>
      <w:r w:rsidR="004F2A0D" w:rsidRPr="004B48D6">
        <w:rPr>
          <w:rFonts w:ascii="Book Antiqua" w:hAnsi="Book Antiqua"/>
          <w:szCs w:val="24"/>
          <w:lang w:val="en-US"/>
        </w:rPr>
        <w:t xml:space="preserve">therefore </w:t>
      </w:r>
      <w:r w:rsidR="000A1578" w:rsidRPr="004B48D6">
        <w:rPr>
          <w:rFonts w:ascii="Book Antiqua" w:hAnsi="Book Antiqua"/>
          <w:szCs w:val="24"/>
          <w:lang w:val="en-US"/>
        </w:rPr>
        <w:t>not able to suppress Teff cells</w:t>
      </w:r>
      <w:r w:rsidR="00330B96" w:rsidRPr="004B48D6">
        <w:rPr>
          <w:rFonts w:ascii="Book Antiqua" w:hAnsi="Book Antiqua"/>
          <w:szCs w:val="24"/>
          <w:lang w:val="en-US"/>
        </w:rPr>
        <w:t xml:space="preserve">. </w:t>
      </w:r>
      <w:r w:rsidRPr="004B48D6">
        <w:rPr>
          <w:rFonts w:ascii="Book Antiqua" w:hAnsi="Book Antiqua"/>
          <w:szCs w:val="24"/>
          <w:lang w:val="en-US"/>
        </w:rPr>
        <w:t xml:space="preserve">It is possible that Treg cells need the same </w:t>
      </w:r>
      <w:r w:rsidR="00887319" w:rsidRPr="004B48D6">
        <w:rPr>
          <w:rFonts w:ascii="Book Antiqua" w:hAnsi="Book Antiqua"/>
          <w:szCs w:val="24"/>
          <w:lang w:val="en-US"/>
        </w:rPr>
        <w:t xml:space="preserve">costimulatory signals </w:t>
      </w:r>
      <w:r w:rsidRPr="004B48D6">
        <w:rPr>
          <w:rFonts w:ascii="Book Antiqua" w:hAnsi="Book Antiqua"/>
          <w:szCs w:val="24"/>
          <w:lang w:val="en-US"/>
        </w:rPr>
        <w:t>as Teff cells, but have a lower threshold for activation</w:t>
      </w:r>
      <w:r w:rsidR="00887319" w:rsidRPr="004B48D6">
        <w:rPr>
          <w:rFonts w:ascii="Book Antiqua" w:hAnsi="Book Antiqua"/>
          <w:szCs w:val="24"/>
          <w:lang w:val="en-US"/>
        </w:rPr>
        <w:t>.</w:t>
      </w:r>
      <w:r w:rsidRPr="004B48D6">
        <w:rPr>
          <w:rFonts w:ascii="Book Antiqua" w:hAnsi="Book Antiqua"/>
          <w:szCs w:val="24"/>
          <w:lang w:val="en-US"/>
        </w:rPr>
        <w:t xml:space="preserve"> </w:t>
      </w:r>
      <w:r w:rsidR="00887319" w:rsidRPr="004B48D6">
        <w:rPr>
          <w:rFonts w:ascii="Book Antiqua" w:hAnsi="Book Antiqua"/>
          <w:szCs w:val="24"/>
          <w:lang w:val="en-US"/>
        </w:rPr>
        <w:t xml:space="preserve">Another possibility </w:t>
      </w:r>
      <w:r w:rsidR="000A6DEB" w:rsidRPr="004B48D6">
        <w:rPr>
          <w:rFonts w:ascii="Book Antiqua" w:hAnsi="Book Antiqua"/>
          <w:szCs w:val="24"/>
          <w:lang w:val="en-US"/>
        </w:rPr>
        <w:t>is</w:t>
      </w:r>
      <w:r w:rsidR="00887319" w:rsidRPr="004B48D6">
        <w:rPr>
          <w:rFonts w:ascii="Book Antiqua" w:hAnsi="Book Antiqua"/>
          <w:szCs w:val="24"/>
          <w:lang w:val="en-US"/>
        </w:rPr>
        <w:t xml:space="preserve"> that a low dose of CTLA-4Ig and MR1 only partially blocks the Teff cells, which produce low amounts of IL-2. As Treg cells can take up IL-2 more </w:t>
      </w:r>
      <w:r w:rsidR="00887319" w:rsidRPr="004B48D6">
        <w:rPr>
          <w:rFonts w:ascii="Book Antiqua" w:hAnsi="Book Antiqua"/>
          <w:szCs w:val="24"/>
          <w:lang w:val="en-US"/>
        </w:rPr>
        <w:lastRenderedPageBreak/>
        <w:t>efficiently than Teff cells due to the constitutive expression of the high affinity IL-2 receptor (CD25)</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{"citationID":"1kfcpmghn8","properties":{"formattedCitation":"{\\rtf \\super [95]\\nosupersub{}}","plainCitation":"[95]"},"citationItems":[{"id":18,"uris":["http://zotero.org/users/local/GW8LfK84/items/5MFDR9Q3"],"uri":["http://zotero.org/users/local/GW8LfK84/items/5MFDR9Q3"],"itemData":{"id":18,"type":"article-journal","title":"A low interleukin-2 receptor signaling threshold supports the development and homeostasis of T regulatory cells","container-title":"Immunity","page":"204-217","volume":"30","issue":"2","source":"NCBI PubMed","abstract":"Interleukin-2 receptor (IL-2R) signaling is essential for T regulatory (Treg) cell development and homeostasis. Here, we show that expression of IL-2Rbeta chains that lack tyrosine residues important for the association of the adaptor Shc and the transcription factor STAT5 in IL-2Rbeta-deficient mice resulted in production of a normal proportion of natural Treg cells that suppressed severe autoimmunity related with deficiency in IL-2 or IL-2R. These mutant IL-2Rbeta chains supported suboptimal and transient STAT5 activation that upregulate the transcription factor Foxp3 to normal amounts in natural, but not induced, Treg cells. Nevertheless, gene expression profiling revealed many targets in peripheral natural Treg cells that were IL-2 dependent and a substantial overlap between the Treg cell IL-2-dependent gene program and the Treg cell transcriptional signature. Collectively, these findings demonstrate that a critical, and perhaps minor, subset of IL-2-dependent targets is indexed to a low IL-2R signaling threshold and that a substantial proportion of the Treg cell gene program is regulated by IL-2.","DOI":"10.1016/j.immuni.2008.11.014","ISSN":"1097-4180","note":"PMID: 19185518","journalAbbreviation":"Immunity","author":[{"family":"Yu","given":"Aixin"},{"family":"Zhu","given":"Linjian"},{"family":"Altman","given":"Norman H"},{"family":"Malek","given":"Thomas R"}],"issued":{"date-parts":[["2009",2,20]]},"accessed":{"date-parts":[["2012",9,22]]},"PMID":"19185518"}}],"schema":"https://github.com/citation-style-language/schema/raw/master/csl-citation.json"}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cs="Times New Roman"/>
          <w:szCs w:val="24"/>
          <w:vertAlign w:val="superscript"/>
          <w:lang w:val="en-US"/>
        </w:rPr>
        <w:t>[95]</w:t>
      </w:r>
      <w:r w:rsidR="000F73DB" w:rsidRPr="004B48D6">
        <w:rPr>
          <w:rFonts w:ascii="Book Antiqua" w:hAnsi="Book Antiqua"/>
          <w:szCs w:val="24"/>
          <w:lang w:val="en-US"/>
        </w:rPr>
        <w:fldChar w:fldCharType="end"/>
      </w:r>
      <w:r w:rsidR="00887319" w:rsidRPr="004B48D6">
        <w:rPr>
          <w:rFonts w:ascii="Book Antiqua" w:hAnsi="Book Antiqua"/>
          <w:szCs w:val="24"/>
          <w:lang w:val="en-US"/>
        </w:rPr>
        <w:t xml:space="preserve">, the low amounts of IL-2 might be </w:t>
      </w:r>
      <w:r w:rsidR="000A6DEB" w:rsidRPr="004B48D6">
        <w:rPr>
          <w:rFonts w:ascii="Book Antiqua" w:hAnsi="Book Antiqua"/>
          <w:szCs w:val="24"/>
          <w:lang w:val="en-US"/>
        </w:rPr>
        <w:t>sufficient</w:t>
      </w:r>
      <w:r w:rsidR="00887319" w:rsidRPr="004B48D6">
        <w:rPr>
          <w:rFonts w:ascii="Book Antiqua" w:hAnsi="Book Antiqua"/>
          <w:szCs w:val="24"/>
          <w:lang w:val="en-US"/>
        </w:rPr>
        <w:t xml:space="preserve"> to maintain Treg cells but not enough to allow for Teff cell priming and activation. </w:t>
      </w:r>
      <w:r w:rsidR="008C2F92" w:rsidRPr="004B48D6">
        <w:rPr>
          <w:rFonts w:ascii="Book Antiqua" w:hAnsi="Book Antiqua"/>
          <w:szCs w:val="24"/>
          <w:lang w:val="en-US"/>
        </w:rPr>
        <w:t>This issue will have to be examined more closely in the future.</w:t>
      </w:r>
      <w:r w:rsidR="00E820C6" w:rsidRPr="004B48D6">
        <w:rPr>
          <w:rFonts w:ascii="Book Antiqua" w:hAnsi="Book Antiqua"/>
          <w:szCs w:val="24"/>
          <w:lang w:val="en-US"/>
        </w:rPr>
        <w:t xml:space="preserve"> If IL-2 and not costimulation is the limiting factor for Treg cell activation, expansion of Treg cells can be facilitated by adding exogenous IL-2. </w:t>
      </w:r>
    </w:p>
    <w:p w:rsidR="00DE0BF6" w:rsidRPr="004B48D6" w:rsidRDefault="000A6DEB" w:rsidP="007A0E57">
      <w:pPr>
        <w:ind w:firstLineChars="100" w:firstLine="240"/>
        <w:rPr>
          <w:rFonts w:ascii="Book Antiqua" w:hAnsi="Book Antiqua"/>
          <w:szCs w:val="24"/>
          <w:lang w:val="en-GB"/>
        </w:rPr>
      </w:pPr>
      <w:r w:rsidRPr="004B48D6">
        <w:rPr>
          <w:rFonts w:ascii="Book Antiqua" w:hAnsi="Book Antiqua"/>
          <w:szCs w:val="24"/>
          <w:lang w:val="en-GB"/>
        </w:rPr>
        <w:t>O</w:t>
      </w:r>
      <w:r w:rsidR="00887319" w:rsidRPr="004B48D6">
        <w:rPr>
          <w:rFonts w:ascii="Book Antiqua" w:hAnsi="Book Antiqua"/>
          <w:szCs w:val="24"/>
          <w:lang w:val="en-GB"/>
        </w:rPr>
        <w:t xml:space="preserve">ther costimulatory pathways </w:t>
      </w:r>
      <w:r w:rsidR="00B70668" w:rsidRPr="004B48D6">
        <w:rPr>
          <w:rFonts w:ascii="Book Antiqua" w:hAnsi="Book Antiqua"/>
          <w:szCs w:val="24"/>
          <w:lang w:val="en-GB"/>
        </w:rPr>
        <w:t>ha</w:t>
      </w:r>
      <w:r w:rsidR="008C2F92" w:rsidRPr="004B48D6">
        <w:rPr>
          <w:rFonts w:ascii="Book Antiqua" w:hAnsi="Book Antiqua"/>
          <w:szCs w:val="24"/>
          <w:lang w:val="en-GB"/>
        </w:rPr>
        <w:t>ve</w:t>
      </w:r>
      <w:r w:rsidR="00B70668" w:rsidRPr="004B48D6">
        <w:rPr>
          <w:rFonts w:ascii="Book Antiqua" w:hAnsi="Book Antiqua"/>
          <w:szCs w:val="24"/>
          <w:lang w:val="en-GB"/>
        </w:rPr>
        <w:t xml:space="preserve"> been suggest</w:t>
      </w:r>
      <w:r w:rsidR="006064DC" w:rsidRPr="004B48D6">
        <w:rPr>
          <w:rFonts w:ascii="Book Antiqua" w:hAnsi="Book Antiqua"/>
          <w:szCs w:val="24"/>
          <w:lang w:val="en-GB"/>
        </w:rPr>
        <w:t xml:space="preserve">ed to be relevant for Treg cell </w:t>
      </w:r>
      <w:r w:rsidR="00B70668" w:rsidRPr="004B48D6">
        <w:rPr>
          <w:rFonts w:ascii="Book Antiqua" w:hAnsi="Book Antiqua"/>
          <w:szCs w:val="24"/>
          <w:lang w:val="en-GB"/>
        </w:rPr>
        <w:t>activation and function</w:t>
      </w:r>
      <w:r w:rsidR="00F3569A" w:rsidRPr="004B48D6">
        <w:rPr>
          <w:rFonts w:ascii="Book Antiqua" w:hAnsi="Book Antiqua"/>
          <w:szCs w:val="24"/>
          <w:lang w:val="en-GB"/>
        </w:rPr>
        <w:t>. T</w:t>
      </w:r>
      <w:r w:rsidR="00B70668" w:rsidRPr="004B48D6">
        <w:rPr>
          <w:rFonts w:ascii="Book Antiqua" w:hAnsi="Book Antiqua"/>
          <w:szCs w:val="24"/>
          <w:lang w:val="en-GB"/>
        </w:rPr>
        <w:t>riggering GITR on Treg cells increases their proliferation and enforces their suppressive activity</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{"citationID":"V5nVGr07","properties":{"formattedCitation":"{\\rtf \\super [158]\\nosupersub{}}","plainCitation":"[158]"},"citationItems":[{"id":26,"uris":["http://zotero.org/users/local/GW8LfK84/items/TTTGFDFP"],"uri":["http://zotero.org/users/local/GW8LfK84/items/TTTGFDFP"],"itemData":{"id":26,"type":"article-journal","title":"GITR ligand-costimulation activates effector and regulatory functions of CD4+ T cells","container-title":"Biochemical and biophysical research communications","page":"1134-1138","volume":"369","issue":"4","source":"NCBI PubMed","abstract":"Engagement of glucocorticoid-induced TNFR-related protein (GITR) enables the costimulation of both CD25(-)CD4(+) effector (Teff) and CD25(+)CD4(+) regulatory (Treg) cells; however, the effects of GITR-costimulation on Treg function remain controversial. In this study, we examined the effects of GITR ligand (GITRL) binding on the respective functions of CD4(+) T cells. GITRL-P815 transfectants efficiently augmented anti-CD3-induced proliferation and cytokine production by Teff cells. Proliferation and IL-10 production in Treg were also enhanced by GITRL transfectants when exogenous IL-2 and stronger CD3 stimulation was provided. Concomitant GITRL-costimulation of Teff and Treg converted the anergic state of Treg into a proliferating state, maintaining and augmenting their function. Thus, GITRL-costimulation augments both effector and regulatory functions of CD4(+) T cells. Our results suggest that highly activated and increased ratios of Treg reverse the immune-enhancing effects of GITRL-costimulation in Teff, which may be problematic for therapeutic applications using strong GITR agonists.","DOI":"10.1016/j.bbrc.2008.03.024","ISSN":"1090-2104","note":"PMID: 18346459","journalAbbreviation":"Biochem. Biophys. Res. Commun.","author":[{"family":"Igarashi","given":"Hanna"},{"family":"Cao","given":"Yujia"},{"family":"Iwai","given":"Hideyuki"},{"family":"Piao","given":"Jinhua"},{"family":"Kamimura","given":"Yosuke"},{"family":"Hashiguchi","given":"Masaaki"},{"family":"Amagasa","given":"Teruo"},{"family":"Azuma","given":"Miyuki"}],"issued":{"date-parts":[["2008",5,16]]},"accessed":{"date-parts":[["2012",9,22]]},"PMID":"18346459"}}],"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[158]</w:t>
      </w:r>
      <w:r w:rsidR="000F73DB" w:rsidRPr="004B48D6">
        <w:rPr>
          <w:rFonts w:ascii="Book Antiqua" w:hAnsi="Book Antiqua"/>
          <w:szCs w:val="24"/>
          <w:lang w:val="en-GB"/>
        </w:rPr>
        <w:fldChar w:fldCharType="end"/>
      </w:r>
      <w:r w:rsidR="00B70668" w:rsidRPr="004B48D6">
        <w:rPr>
          <w:rFonts w:ascii="Book Antiqua" w:hAnsi="Book Antiqua"/>
          <w:szCs w:val="24"/>
          <w:lang w:val="en-GB"/>
        </w:rPr>
        <w:t>. Blocking the ICOS/ICOSL interactions in a model of ovalbumin (OVA) induced airway inflammation</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{"citationID":"1kushhlqd2","properties":{"formattedCitation":"{\\rtf \\super [159]\\nosupersub{}}","plainCitation":"[159]"},"citationItems":[{"id":355,"uris":["http://zotero.org/users/local/GW8LfK84/items/J2N8PS6C"],"uri":["http://zotero.org/users/local/GW8LfK84/items/J2N8PS6C"],"itemData":{"id":355,"type":"article-journal","title":"Antigen-specific regulatory T cells develop via the ICOS-ICOS-ligand pathway and inhibit allergen-induced airway hyperreactivity","container-title":"Nature medicine","page":"1024-1032","volume":"8","issue":"9","source":"NCBI PubMed","abstract":"Asthma is caused by T-helper cell 2 (Th2)-driven immune responses, but the immunological mechanisms that protect against asthma development are poorly understood. T-cell tolerance, induced by respiratory exposure to allergen, can inhibit the development of airway hyperreactivity (AHR), a cardinal feature of asthma, and we show here that regulatory T (T(R)) cells can mediate this protective effect. Mature pulmonary dendritic cells in the bronchial lymph nodes of mice exposed to respiratory allergen induced the development of T(R) cells, in a process that required T-cell costimulation via the inducible costimulator (ICOS-ICOS-ligand pathway. The T(R) cells produced IL-10, and had potent inhibitory activity; when adoptively transferred into sensitized mice, T(R) cells blocked the development of AHR. Both the development and the inhibitory function of regulatory cells were dependent on the presence of IL-10 and on ICOS-ICOS-ligand interactions. These studies demonstrate that T(R) cells and the ICOS-ICOS-ligand signaling pathway are critically involved in respiratory tolerance and in downregulating pulmonary inflammation in asthma.","DOI":"10.1038/nm745","ISSN":"1078-8956","note":"PMID: 12145647","journalAbbreviation":"Nat. Med.","language":"eng","author":[{"family":"Akbari","given":"Omid"},{"family":"Freeman","given":"Gordon J"},{"family":"Meyer","given":"Everett H"},{"family":"Greenfield","given":"Edward A"},{"family":"Chang","given":"Tammy T"},{"family":"Sharpe","given":"Arlene H"},{"family":"Berry","given":"Gerald"},{"family":"DeKruyff","given":"Rosemarie H"},{"family":"Umetsu","given":"Dale T"}],"issued":{"date-parts":[["2002",9]]},"PMID":"12145647"}}],"schema":"https://github.com/citation-style-language/schema/raw/master/csl-citation.json"}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[159]</w:t>
      </w:r>
      <w:r w:rsidR="000F73DB" w:rsidRPr="004B48D6">
        <w:rPr>
          <w:rFonts w:ascii="Book Antiqua" w:hAnsi="Book Antiqua"/>
          <w:szCs w:val="24"/>
          <w:lang w:val="en-GB"/>
        </w:rPr>
        <w:fldChar w:fldCharType="end"/>
      </w:r>
      <w:r w:rsidR="00B70668" w:rsidRPr="004B48D6">
        <w:rPr>
          <w:rFonts w:ascii="Book Antiqua" w:hAnsi="Book Antiqua"/>
          <w:szCs w:val="24"/>
          <w:lang w:val="en-GB"/>
        </w:rPr>
        <w:t xml:space="preserve"> and EAE</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{"citationID":"59m9mkehv","properties":{"formattedCitation":"{\\rtf \\super [30]\\nosupersub{}}","plainCitation":"[30]"},"citationItems":[{"id":172,"uris":["http://zotero.org/users/local/GW8LfK84/items/DRP9K6BK"],"uri":["http://zotero.org/users/local/GW8LfK84/items/DRP9K6BK"],"itemData":{"id":172,"type":"article-journal","title":"Cutting edge: critical role of inducible costimulator in germinal center reactions","container-title":"Journal of immunology (Baltimore, Md.: 1950)","page":"3659-3662","volume":"166","issue":"6","source":"NCBI PubMed","abstract":"Inducible costimulator (ICOS) is a new member of the CD28/CTLA-4 family that is expressed on activated and germinal center (GC) T cells. Recently, we reported that ICOS-deficient mice exhibited profound defects in T cell activation and effector function. Ab responses in a T-dependent primary reaction and in a murine asthma model were also diminished. In the current study, we investigate the mechanism by which ICOS regulates humoral immunity and examine B cell GC reactions in the absence of ICOS. We found that ICOS(-/-) mice, when immunized with SRBC, had smaller GCs. Furthermore, IgG1 class switching in the GCs was impaired. Remarkably, GC formation in response to a secondary recall challenge was completely absent in ICOS knockout mice. These data establish a critical role of ICOS in regulation of humoral immunity.","ISSN":"0022-1767","note":"PMID: 11238604","shortTitle":"Cutting edge","journalAbbreviation":"J. Immunol.","language":"eng","author":[{"family":"Dong","given":"C"},{"family":"Temann","given":"U A"},{"family":"Flavell","given":"R A"}],"issued":{"date-parts":[["2001",3,15]]},"PMID":"11238604"}}],"schema":"https://github.com/citation-style-language/schema/raw/master/csl-citation.json"}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cs="Times New Roman"/>
          <w:szCs w:val="24"/>
          <w:vertAlign w:val="superscript"/>
          <w:lang w:val="en-US"/>
        </w:rPr>
        <w:t>[30]</w:t>
      </w:r>
      <w:r w:rsidR="000F73DB" w:rsidRPr="004B48D6">
        <w:rPr>
          <w:rFonts w:ascii="Book Antiqua" w:hAnsi="Book Antiqua"/>
          <w:szCs w:val="24"/>
          <w:lang w:val="en-GB"/>
        </w:rPr>
        <w:fldChar w:fldCharType="end"/>
      </w:r>
      <w:r w:rsidR="00B70668" w:rsidRPr="004B48D6">
        <w:rPr>
          <w:rFonts w:ascii="Book Antiqua" w:hAnsi="Book Antiqua"/>
          <w:szCs w:val="24"/>
          <w:lang w:val="en-GB"/>
        </w:rPr>
        <w:t xml:space="preserve"> abrogated Treg activity </w:t>
      </w:r>
      <w:r w:rsidR="00B70668" w:rsidRPr="004B48D6">
        <w:rPr>
          <w:rFonts w:ascii="Book Antiqua" w:hAnsi="Book Antiqua"/>
          <w:i/>
          <w:szCs w:val="24"/>
          <w:lang w:val="en-GB"/>
        </w:rPr>
        <w:t>in vitro</w:t>
      </w:r>
      <w:r w:rsidR="00B70668" w:rsidRPr="004B48D6">
        <w:rPr>
          <w:rFonts w:ascii="Book Antiqua" w:hAnsi="Book Antiqua"/>
          <w:szCs w:val="24"/>
          <w:lang w:val="en-GB"/>
        </w:rPr>
        <w:t xml:space="preserve"> and </w:t>
      </w:r>
      <w:r w:rsidR="00B70668" w:rsidRPr="004B48D6">
        <w:rPr>
          <w:rFonts w:ascii="Book Antiqua" w:hAnsi="Book Antiqua"/>
          <w:i/>
          <w:szCs w:val="24"/>
          <w:lang w:val="en-GB"/>
        </w:rPr>
        <w:t>in vivo</w:t>
      </w:r>
      <w:r w:rsidR="00B70668" w:rsidRPr="004B48D6">
        <w:rPr>
          <w:rFonts w:ascii="Book Antiqua" w:hAnsi="Book Antiqua"/>
          <w:szCs w:val="24"/>
          <w:lang w:val="en-GB"/>
        </w:rPr>
        <w:t xml:space="preserve">. </w:t>
      </w:r>
      <w:r w:rsidR="00F3569A" w:rsidRPr="004B48D6">
        <w:rPr>
          <w:rFonts w:ascii="Book Antiqua" w:hAnsi="Book Antiqua"/>
          <w:szCs w:val="24"/>
          <w:lang w:val="en-GB"/>
        </w:rPr>
        <w:t>A</w:t>
      </w:r>
      <w:r w:rsidR="00B70668" w:rsidRPr="004B48D6">
        <w:rPr>
          <w:rFonts w:ascii="Book Antiqua" w:hAnsi="Book Antiqua"/>
          <w:szCs w:val="24"/>
          <w:lang w:val="en-GB"/>
        </w:rPr>
        <w:t>n antagonistic anti-PD-1 antibody can prevent the induction of Treg cells from naive CD4</w:t>
      </w:r>
      <w:r w:rsidR="00B70668" w:rsidRPr="004B48D6">
        <w:rPr>
          <w:rFonts w:ascii="Book Antiqua" w:hAnsi="Book Antiqua"/>
          <w:szCs w:val="24"/>
          <w:vertAlign w:val="superscript"/>
          <w:lang w:val="en-GB"/>
        </w:rPr>
        <w:t>+</w:t>
      </w:r>
      <w:r w:rsidR="00B70668" w:rsidRPr="004B48D6">
        <w:rPr>
          <w:rFonts w:ascii="Book Antiqua" w:hAnsi="Book Antiqua"/>
          <w:szCs w:val="24"/>
          <w:lang w:val="en-GB"/>
        </w:rPr>
        <w:t xml:space="preserve"> T cell</w:t>
      </w:r>
      <w:r w:rsidR="00B70668" w:rsidRPr="004B48D6">
        <w:rPr>
          <w:rFonts w:ascii="Book Antiqua" w:hAnsi="Book Antiqua"/>
          <w:i/>
          <w:szCs w:val="24"/>
          <w:lang w:val="en-GB"/>
        </w:rPr>
        <w:t xml:space="preserve"> in vitro</w:t>
      </w:r>
      <w:r w:rsidR="00B70668" w:rsidRPr="004B48D6">
        <w:rPr>
          <w:rFonts w:ascii="Book Antiqua" w:hAnsi="Book Antiqua"/>
          <w:szCs w:val="24"/>
          <w:lang w:val="en-GB"/>
        </w:rPr>
        <w:t>, which suggests that PD-1 signalli</w:t>
      </w:r>
      <w:r w:rsidR="007A0E57">
        <w:rPr>
          <w:rFonts w:ascii="Book Antiqua" w:hAnsi="Book Antiqua"/>
          <w:szCs w:val="24"/>
          <w:lang w:val="en-GB"/>
        </w:rPr>
        <w:t>ng is important in this process</w:t>
      </w:r>
      <w:r w:rsidR="000F73DB" w:rsidRPr="004B48D6">
        <w:rPr>
          <w:rFonts w:ascii="Book Antiqua" w:hAnsi="Book Antiqua"/>
          <w:i/>
          <w:szCs w:val="24"/>
          <w:lang w:val="en-GB"/>
        </w:rPr>
        <w:fldChar w:fldCharType="begin"/>
      </w:r>
      <w:r w:rsidR="007009E6" w:rsidRPr="004B48D6">
        <w:rPr>
          <w:rFonts w:ascii="Book Antiqua" w:hAnsi="Book Antiqua"/>
          <w:i/>
          <w:szCs w:val="24"/>
          <w:lang w:val="en-GB"/>
        </w:rPr>
        <w:instrText xml:space="preserve"> ADDIN ZOTERO_ITEM CSL_CITATION {"citationID":"1t95b8laah","properties":{"formattedCitation":"{\\rtf \\super [160]\\nosupersub{}}","plainCitation":"[160]"},"citationItems":[{"id":25,"uris":["http://zotero.org/users/local/GW8LfK84/items/ZJF639UP"],"uri":["http://zotero.org/users/local/GW8LfK84/items/ZJF639UP"],"itemData":{"id":25,"type":"article-journal","title":"Down-modulation of programmed death 1 alters regulatory T cells and promotes experimental autoimmune encephalomyelitis","container-title":"Journal of neuroscience research","page":"7-15","volume":"88","issue":"1","source":"NCBI PubMed","abstract":"The regulatory role of programmed death 1 (PD-1) was investigated in the development of experimental autoimmune encephalomyelitis (EAE), an animal model of multiple sclerosis. Typical EAE could be induced by immunization without pertussis toxin (PTX) in PD-1-null but not in wild-type (WT) mice. However, both strains developed a similar EAE phenotype when immunized with PTX or by adoptive transfer of pathogenic T cells. In WT mice that did not develop EAE after immunization without PTX, the frequency of CD4(+)FoxP3(+) Treg cells was boosted in the periphery but not in the thymus. This increase in Treg frequency was abrogated by PD-1 deficiency or inclusion of PTX. In addition, PD-1 expression was critical to in vitro conversion of naïve myelin-specific CD4 T cells into Treg cells and was directly related to Treg suppressive activity. Finally, PD-1 was markedly down-modulated in the periphery of WT mice after administration of PTX. Therefore, down-modulation of PD-1 in Treg cells may abrogate Treg-mediated immune suppression, permitting the activation of myelin-reactive T cells and induction of EAE.","DOI":"10.1002/jnr.22181","ISSN":"1097-4547","note":"PMID: 19642196","journalAbbreviation":"J. Neurosci. Res.","author":[{"family":"Wang","given":"Chunhe"},{"family":"Li","given":"Yuexin"},{"family":"Proctor","given":"Thomas M"},{"family":"Vandenbark","given":"Arthur A"},{"family":"Offner","given":"Halina"}],"issued":{"date-parts":[["2010",1]]},"accessed":{"date-parts":[["2012",9,22]]},"PMID":"19642196"}}],"schema":"https://github.com/citation-style-language/schema/raw/master/csl-citation.json"} </w:instrText>
      </w:r>
      <w:r w:rsidR="000F73DB" w:rsidRPr="004B48D6">
        <w:rPr>
          <w:rFonts w:ascii="Book Antiqua" w:hAnsi="Book Antiqua"/>
          <w:i/>
          <w:szCs w:val="24"/>
          <w:lang w:val="en-GB"/>
        </w:rPr>
        <w:fldChar w:fldCharType="separate"/>
      </w:r>
      <w:r w:rsidR="007009E6" w:rsidRPr="004B48D6">
        <w:rPr>
          <w:rFonts w:ascii="Book Antiqua" w:hAnsi="Book Antiqua" w:cs="Times New Roman"/>
          <w:szCs w:val="24"/>
          <w:vertAlign w:val="superscript"/>
          <w:lang w:val="en-US"/>
        </w:rPr>
        <w:t>[160]</w:t>
      </w:r>
      <w:r w:rsidR="000F73DB" w:rsidRPr="004B48D6">
        <w:rPr>
          <w:rFonts w:ascii="Book Antiqua" w:hAnsi="Book Antiqua"/>
          <w:i/>
          <w:szCs w:val="24"/>
          <w:lang w:val="en-GB"/>
        </w:rPr>
        <w:fldChar w:fldCharType="end"/>
      </w:r>
      <w:r w:rsidR="00B70668" w:rsidRPr="004B48D6">
        <w:rPr>
          <w:rFonts w:ascii="Book Antiqua" w:hAnsi="Book Antiqua"/>
          <w:szCs w:val="24"/>
          <w:lang w:val="en-GB"/>
        </w:rPr>
        <w:t xml:space="preserve">. </w:t>
      </w:r>
      <w:bookmarkStart w:id="12" w:name="OLE_LINK1"/>
      <w:r w:rsidR="00B70668" w:rsidRPr="004B48D6">
        <w:rPr>
          <w:rFonts w:ascii="Book Antiqua" w:hAnsi="Book Antiqua"/>
          <w:szCs w:val="24"/>
          <w:lang w:val="en-GB"/>
        </w:rPr>
        <w:t xml:space="preserve">Defects in or blockade of CTLA-4 leads to uncontrolled expansion of Treg cells, which suggests </w:t>
      </w:r>
      <w:r w:rsidRPr="004B48D6">
        <w:rPr>
          <w:rFonts w:ascii="Book Antiqua" w:hAnsi="Book Antiqua"/>
          <w:szCs w:val="24"/>
          <w:lang w:val="en-GB"/>
        </w:rPr>
        <w:t xml:space="preserve">a cell-intrinsic effect of CTLA-4 triggering on Treg cells and </w:t>
      </w:r>
      <w:r w:rsidR="00B70668" w:rsidRPr="004B48D6">
        <w:rPr>
          <w:rFonts w:ascii="Book Antiqua" w:hAnsi="Book Antiqua"/>
          <w:szCs w:val="24"/>
          <w:lang w:val="en-GB"/>
        </w:rPr>
        <w:t>an important role for CTLA-4 in regulating Treg generation in the thymus and in the periphery</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{"citationID":"el4BFotC","properties":{"formattedCitation":"{\\rtf \\super [161,162]\\nosupersub{}}","plainCitation":"[161,162]"},"citationItems":[{"id":353,"uris":["http://zotero.org/users/local/GW8LfK84/items/RH2UVHTH"],"uri":["http://zotero.org/users/local/GW8LfK84/items/RH2UVHTH"],"itemData":{"id":353,"type":"article-journal","title":"Enhanced selection of FoxP3+ T-regulatory cells protects CTLA-4-deficient mice from CNS autoimmune disease","container-title":"Proceedings of the National Academy of Sciences of the United States of America","page":"3306-3311","volume":"106","issue":"9","source":"NCBI PubMed","abstract":"It is generally acknowledged that cytotoxic T-lymphocyte-associated antigen-4 (CTLA-4/CD152) plays a pivotal role in the regulation of T-cell activation and the establishment of self-tolerance in the periphery. CTLA-4-deficient (CTLA-4KO) mice develop a lymphoproliferative disorder and die within 4 weeks of birth, suggesting a role for CTLA-4 in T-cell homeostasis or the development and activity of T-regulatory (Treg) cells. To study the role of CTLA-4 in the control of experimental autoimmune encephalomyelitis (EAE), we have generated a CTLA-4KO mouse in which &gt;90% of all CD4(+) T cells bear a Vbeta8.2 transgenic T-cell receptor that is specific for myelin basic protein peptide Ac1-9 (ASQKRPSQR). These mice do not develop spontaneous lymphoproliferative disease or EAE and are resistant to disease induction. This correlates with a higher frequency of functional FoxP3(+) Treg cells in the spleen and thymus of CTLA-4KO mice. The absence of CTLA-4-mediated suppression of CD28 signaling resulted in the early expression of FoxP3 on double-positive cells in the thymic cortex. We conclude that CTLA-4 is not essential for the peripheral function of FoxP3(+) Treg cells but plays a pivotal role in their thymic selection.","DOI":"10.1073/pnas.0803186106","ISSN":"1091-6490","note":"PMID: 19218450","journalAbbreviation":"Proc. Natl. Acad. Sci. U.S.A.","language":"eng","author":[{"family":"Verhagen","given":"Johan"},{"family":"Gabrysová","given":"Leona"},{"family":"Minaee","given":"Sophie"},{"family":"Sabatos","given":"Catherine A"},{"family":"Anderson","given":"Graham"},{"family":"Sharpe","given":"Arlene H"},{"family":"Wraith","given":"David C"}],"issued":{"date-parts":[["2009",3,3]]},"PMID":"19218450"}},{"id":365,"uris":["http://zotero.org/users/local/GW8LfK84/items/9GR7M2X7"],"uri":["http://zotero.org/users/local/GW8LfK84/items/9GR7M2X7"],"itemData":{"id":365,"type":"article-journal","title":"CTLA4 expression is an indicator and regulator of steady-state CD4+ FoxP3+ T cell homeostasis","container-title":"Journal of immunology (Baltimore, Md.: 1950)","page":"1806-1813","volume":"181","issue":"3","source":"NCBI PubMed","abstract":"The presence of FoxP3(+) regulatory T cells (Tregs) is necessary for control of deleterious immune responses in the steady state; however, mechanisms for maintaining the frequency and quality of endogenous Tregs are not well defined. In this study, we used in vivo modulators of the CD28 and CTLA4 pathways administered to intact mice to reveal mechanisms controlling the homeostasis and phenotype of endogenous Tregs. We demonstrate that expression of the negative costimulatory regulator CTLA4 on FoxP3(+) Tregs in vivo is a direct consequence of their rapid, perpetual homeostasis. Up-regulation of CTLA4 expression occurs only on FoxP3(+) Tregs undergoing extensive proliferation and can be abrogated by inhibiting the CD28 pathway, coinciding with a reduction in FoxP3(+) Treg proliferation and frequency. We further demonstrate that CTLA4 negatively regulates steady-state Treg homeostasis, given that inhibiting CTLA4 signaling with an anti-CTLA4 blocking Ab greatly enhances Treg proliferation and overall Treg frequency. Our findings provide new insight into the origin and role of CTLA4 expression on natural FoxP3(+) Tregs and reveal opposing effects of costimulation modulators on the steady-state level and quality of Tregs, with implications regarding their effects on endogenous Tregs in patients receiving immunotherapy.","ISSN":"1550-6606","note":"PMID: 18641318","journalAbbreviation":"J. Immunol.","language":"eng","author":[{"family":"Tang","given":"Anita L"},{"family":"Teijaro","given":"John R"},{"family":"Njau","given":"Modesta N"},{"family":"Chandran","given":"Smita S"},{"family":"Azimzadeh","given":"Agnes"},{"family":"Nadler","given":"Steven G"},{"family":"Rothstein","given":"David M"},{"family":"Farber","given":"Donna L"}],"issued":{"date-parts":[["2008",8,1]]},"PMID":"18641318"}}],"schema":"https://github.com/citation-style-language/schema/raw/master/csl-citation.json"}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[161,162]</w:t>
      </w:r>
      <w:r w:rsidR="000F73DB" w:rsidRPr="004B48D6">
        <w:rPr>
          <w:rFonts w:ascii="Book Antiqua" w:hAnsi="Book Antiqua"/>
          <w:szCs w:val="24"/>
          <w:lang w:val="en-GB"/>
        </w:rPr>
        <w:fldChar w:fldCharType="end"/>
      </w:r>
      <w:r w:rsidR="00B70668" w:rsidRPr="004B48D6">
        <w:rPr>
          <w:rFonts w:ascii="Book Antiqua" w:hAnsi="Book Antiqua"/>
          <w:szCs w:val="24"/>
          <w:lang w:val="en-GB"/>
        </w:rPr>
        <w:t xml:space="preserve">. </w:t>
      </w:r>
      <w:bookmarkEnd w:id="12"/>
      <w:r w:rsidR="00B70668" w:rsidRPr="004B48D6">
        <w:rPr>
          <w:rFonts w:ascii="Book Antiqua" w:hAnsi="Book Antiqua"/>
          <w:szCs w:val="24"/>
          <w:lang w:val="en-GB"/>
        </w:rPr>
        <w:t>Also, CTLA-4 regulates the TCR specificity during thymic development as over-expression of CTLA-4 leads to a self-skewed TCR repertoire whereas deficiency of CTLA-4 prevents the development of a self-skewed TCR repertoire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{"citationID":"b624lhmcc","properties":{"formattedCitation":"{\\rtf \\super [163]\\nosupersub{}}","plainCitation":"[163]"},"citationItems":[{"id":447,"uris":["http://zotero.org/users/local/GW8LfK84/items/XNZ5X7PG"],"uri":["http://zotero.org/users/local/GW8LfK84/items/XNZ5X7PG"],"itemData":{"id":447,"type":"article-journal","title":"Construction of self-recognizing regulatory T cells from conventional T cells by controlling CTLA-4 and IL-2 expression","container-title":"Proceedings of the National Academy of Sciences of the United States of America","page":"E2116-2125","volume":"110","issue":"23","source":"NCBI PubMed","abstract":"Thymus-produced CD4(+) regulatory T (Treg) cells, which specifically express the transcription factor forkhead box p3, are potently immunosuppressive and characteristically possess a self-reactive T-cell receptor (TCR) repertoire. To determine the molecular basis of Treg suppressive activity and their self-skewed TCR repertoire formation, we attempted to reconstruct these Treg-specific properties in conventional T (Tconv) cells by genetic manipulation. We show that Tconv cells rendered IL-2 deficient and constitutively expressing transgenic cytotoxic T lymphocyte-associated antigen 4 (CTLA-4) were potently suppressive in vitro when they were preactivated by antigenic stimulation. They also suppressed in vivo inflammatory bowel disease and systemic autoimmunity/inflammation produced by Treg deficiency. In addition, in the thymus, transgenic CTLA-4 expression in developing Tconv cells skewed their TCR repertoire toward higher self-reactivity, whereas CTLA-4 deficiency specifically in developing thymic Treg cells cancelled their physiological TCR self-skewing. The extracellular portion of CTLA-4 was sufficient for the suppression and repertoire shifting. It interfered with CD28 signaling to responder Tconv cells via outcompeting CD28 for binding to CD80 and CD86,or modulating CD80/CD86 expression on antigen-presenting cells. Thus, a triad of IL-2 repression, CTLA-4 expression, and antigenic stimulation is a minimalistic requirement for conferring Treg-like suppressive activity on Tconv cells, in accordance with the function of forkhead box p3 to strongly repress IL-2 and maintain CTLA-4 expression in natural Treg cells. Moreover, CTLA-4 expression is a key element for the formation of a self-reactive TCR repertoire in natural Treg cells. These findings can be exploited to control immune responses by targeting IL-2 and CTLA-4 in Treg and Tconv cells.","DOI":"10.1073/pnas.1307185110","ISSN":"1091-6490","note":"PMID: 23690575","journalAbbreviation":"Proc. Natl. Acad. Sci. U.S.A.","language":"eng","author":[{"family":"Yamaguchi","given":"Tomoyuki"},{"family":"Kishi","given":"Ayumi"},{"family":"Osaki","given":"Motonao"},{"family":"Morikawa","given":"Hiromasa"},{"family":"Prieto-Martin","given":"Paz"},{"family":"Wing","given":"Kajsa"},{"family":"Saito","given":"Takashi"},{"family":"Sakaguchi","given":"Shimon"}],"issued":{"date-parts":[["2013",6,4]]},"PMID":"23690575"}}],"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[163]</w:t>
      </w:r>
      <w:r w:rsidR="000F73DB" w:rsidRPr="004B48D6">
        <w:rPr>
          <w:rFonts w:ascii="Book Antiqua" w:hAnsi="Book Antiqua"/>
          <w:szCs w:val="24"/>
          <w:lang w:val="en-GB"/>
        </w:rPr>
        <w:fldChar w:fldCharType="end"/>
      </w:r>
      <w:r w:rsidR="00F3569A" w:rsidRPr="004B48D6">
        <w:rPr>
          <w:rFonts w:ascii="Book Antiqua" w:hAnsi="Book Antiqua"/>
          <w:szCs w:val="24"/>
          <w:lang w:val="en-GB"/>
        </w:rPr>
        <w:t>. T</w:t>
      </w:r>
      <w:r w:rsidR="00B70668" w:rsidRPr="004B48D6">
        <w:rPr>
          <w:rFonts w:ascii="Book Antiqua" w:hAnsi="Book Antiqua"/>
          <w:szCs w:val="24"/>
          <w:lang w:val="en-GB"/>
        </w:rPr>
        <w:t xml:space="preserve">here is </w:t>
      </w:r>
      <w:r w:rsidR="00F3569A" w:rsidRPr="004B48D6">
        <w:rPr>
          <w:rFonts w:ascii="Book Antiqua" w:hAnsi="Book Antiqua"/>
          <w:szCs w:val="24"/>
          <w:lang w:val="en-GB"/>
        </w:rPr>
        <w:t xml:space="preserve">also </w:t>
      </w:r>
      <w:r w:rsidR="00B70668" w:rsidRPr="004B48D6">
        <w:rPr>
          <w:rFonts w:ascii="Book Antiqua" w:hAnsi="Book Antiqua"/>
          <w:szCs w:val="24"/>
          <w:lang w:val="en-GB"/>
        </w:rPr>
        <w:t xml:space="preserve">evidence that CTLA-4 signalling is involved in the induction of Foxp3 in </w:t>
      </w:r>
      <w:r w:rsidR="00695E18" w:rsidRPr="004B48D6">
        <w:rPr>
          <w:rFonts w:ascii="Book Antiqua" w:hAnsi="Book Antiqua"/>
          <w:szCs w:val="24"/>
          <w:lang w:val="en-GB"/>
        </w:rPr>
        <w:t>naïve</w:t>
      </w:r>
      <w:r w:rsidR="00B70668" w:rsidRPr="004B48D6">
        <w:rPr>
          <w:rFonts w:ascii="Book Antiqua" w:hAnsi="Book Antiqua"/>
          <w:szCs w:val="24"/>
          <w:lang w:val="en-GB"/>
        </w:rPr>
        <w:t xml:space="preserve"> T cells and promotes generation of iTreg cells in the periphery</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{"citationID":"1b2eiqrgt3","properties":{"formattedCitation":"{\\rtf \\super [164]\\nosupersub{}}","plainCitation":"[164]"},"citationItems":[{"id":495,"uris":["http://zotero.org/users/local/GW8LfK84/items/U28C9UHT"],"uri":["http://zotero.org/users/local/GW8LfK84/items/U28C9UHT"],"itemData":{"id":495,"type":"article-journal","title":"CTLA-4 promotes Foxp3 induction and regulatory T cell accumulation in the intestinal lamina propria","container-title":"Mucosal immunology","page":"324-334","volume":"6","issue":"2","source":"NCBI PubMed","abstract":"Thymic induction of CD4(+)Foxp3(+) regulatory T (Treg) cells relies on CD28 costimulation and high-affinity T-cell receptor (TCR) signals, whereas Foxp3 (forkhead box P3) induction on activated peripheral CD4(+) T cells is inhibited by these signals. Accordingly, the inhibitory molecule CTLA-4 (cytotoxic T-lymphocyte antigen 4) promoted, but was not essential for CD4(+) T-cell Foxp3 induction in vitro. We show that CTLA-4-deficient cells are equivalent to wild-type cells in the thymic induction of Foxp3 and maintenance of Foxp3 populations in the spleen and mesenteric lymph nodes, but their accumulation in the colon, where Treg cells specific for commensal bacteria accumulate, is impaired. In a T cell-transfer model of colitis, the two known CTLA-4 ligands, B7-1 and B7-2, had largely redundant roles in inducing inflammation and promoting Treg cell function. However, B7-2 proved more efficient than B7-1 in inducing Foxp3 in vitro and in vivo. Our data reveal an unappreciated role for CTLA-4 in establishing the Foxp3(+) compartment in the intestine.","DOI":"10.1038/mi.2012.75","ISSN":"1935-3456","note":"PMID: 22910217","journalAbbreviation":"Mucosal Immunol","language":"eng","author":[{"family":"Barnes","given":"M J"},{"family":"Griseri","given":"T"},{"family":"Johnson","given":"A M F"},{"family":"Young","given":"W"},{"family":"Powrie","given":"F"},{"family":"Izcue","given":"A"}],"issued":{"date-parts":[["2013",3]]},"PMID":"22910217"}}],"schema":"https://github.com/citation-style-language/schema/raw/master/csl-citation.json"}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[164]</w:t>
      </w:r>
      <w:r w:rsidR="000F73DB" w:rsidRPr="004B48D6">
        <w:rPr>
          <w:rFonts w:ascii="Book Antiqua" w:hAnsi="Book Antiqua"/>
          <w:szCs w:val="24"/>
          <w:lang w:val="en-GB"/>
        </w:rPr>
        <w:fldChar w:fldCharType="end"/>
      </w:r>
      <w:r w:rsidR="00B70668" w:rsidRPr="004B48D6">
        <w:rPr>
          <w:rFonts w:ascii="Book Antiqua" w:hAnsi="Book Antiqua"/>
          <w:szCs w:val="24"/>
          <w:lang w:val="en-GB"/>
        </w:rPr>
        <w:t>. In addition, CTLA-4 is a key mediator in suppression by Treg cells as described before.</w:t>
      </w:r>
      <w:r w:rsidR="00F3569A" w:rsidRPr="004B48D6">
        <w:rPr>
          <w:rFonts w:ascii="Book Antiqua" w:hAnsi="Book Antiqua"/>
          <w:szCs w:val="24"/>
          <w:lang w:val="en-US"/>
        </w:rPr>
        <w:t xml:space="preserve"> </w:t>
      </w:r>
      <w:r w:rsidR="00B70668" w:rsidRPr="004B48D6">
        <w:rPr>
          <w:rFonts w:ascii="Book Antiqua" w:hAnsi="Book Antiqua"/>
          <w:szCs w:val="24"/>
          <w:lang w:val="en-GB"/>
        </w:rPr>
        <w:t>Recently, the OX40/OX40L pathway has come into</w:t>
      </w:r>
      <w:r w:rsidR="00695E18" w:rsidRPr="004B48D6">
        <w:rPr>
          <w:rFonts w:ascii="Book Antiqua" w:hAnsi="Book Antiqua"/>
          <w:szCs w:val="24"/>
          <w:lang w:val="en-GB"/>
        </w:rPr>
        <w:t xml:space="preserve"> focus with regard to Treg cell </w:t>
      </w:r>
      <w:r w:rsidR="00B70668" w:rsidRPr="004B48D6">
        <w:rPr>
          <w:rFonts w:ascii="Book Antiqua" w:hAnsi="Book Antiqua"/>
          <w:szCs w:val="24"/>
          <w:lang w:val="en-GB"/>
        </w:rPr>
        <w:t>activation and proliferation. OX40 triggering acts in concert with IL-2 and leads to extensive</w:t>
      </w:r>
      <w:r w:rsidR="00695E18" w:rsidRPr="004B48D6">
        <w:rPr>
          <w:rFonts w:ascii="Book Antiqua" w:hAnsi="Book Antiqua"/>
          <w:szCs w:val="24"/>
          <w:lang w:val="en-GB"/>
        </w:rPr>
        <w:t xml:space="preserve"> Treg cell </w:t>
      </w:r>
      <w:r w:rsidR="00B70668" w:rsidRPr="004B48D6">
        <w:rPr>
          <w:rFonts w:ascii="Book Antiqua" w:hAnsi="Book Antiqua"/>
          <w:szCs w:val="24"/>
          <w:lang w:val="en-GB"/>
        </w:rPr>
        <w:t>expansion. In the presence of IL-2, these cells are stable and show potent suppressive activity</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{"citationID":"2f0buurbls","properties":{"formattedCitation":"{\\rtf \\super [165]\\nosupersub{}}","plainCitation":"[165]"},"citationItems":[{"id":91,"uris":["http://zotero.org/users/local/GW8LfK84/items/6T7PKR4M"],"uri":["http://zotero.org/users/local/GW8LfK84/items/6T7PKR4M"],"itemData":{"id":91,"type":"article-journal","title":"New insights on OX40 in the control of T cell immunity and immune tolerance in vivo","container-title":"Journal of immunology (Baltimore, Md.: 1950)","page":"892-901","volume":"188","issue":"2","source":"NCBI PubMed","abstract":"OX40 is a T cell costimulatory molecule that belongs to the TNFR superfamily. In the absence of immune activation, OX40 is selectively expressed by Foxp3(+) regulatory T cells (Tregs), but not by resting conventional T cells. The exact role of OX40 in Treg homeostasis and function remains incompletely defined. In this study, we demonstrate that OX40 engagement in vivo in naive mice induces initial expansion of Foxp3(+) Tregs, but the expanded Tregs have poor suppressive function and exhibit features of exhaustion. We also show that OX40 enables the activation of the Akt and Stat5 pathways in Tregs, resulting in transient proliferation of Tregs and reduced levels of Foxp3 expression. This creates a state of relative IL-2 deficiency in naive mice that further impacts Tregs. This exhausted Treg phenotype can be prevented by exogenous IL-2, as both OX40 and IL-2 agonists drive further expansion of Tregs in vivo. Importantly, Tregs expanded by both OX40 and IL-2 agonists are potent suppressor cells, and in a heart transplant model, they promote long-term allograft survival. Our data reveal a novel role for OX40 in promoting immune tolerance and may have important clinical implications.","DOI":"10.4049/jimmunol.1101373","ISSN":"1550-6606","note":"PMID: 22147766","journalAbbreviation":"J. Immunol.","author":[{"family":"Xiao","given":"Xiang"},{"family":"Gong","given":"Weihua"},{"family":"Demirci","given":"Gulcin"},{"family":"Liu","given":"Wentao"},{"family":"Spoerl","given":"Silvia"},{"family":"Chu","given":"Xiufeng"},{"family":"Bishop","given":"D Keith"},{"family":"Turka","given":"Laurence A"},{"family":"Li","given":"Xian C"}],"issued":{"date-parts":[["2012",1,15]]},"PMID":"22147766"}}],"schema":"https://github.com/citation-style-language/schema/raw/master/csl-citation.json"}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cs="Times New Roman"/>
          <w:szCs w:val="24"/>
          <w:vertAlign w:val="superscript"/>
          <w:lang w:val="en-US"/>
        </w:rPr>
        <w:t>[165]</w:t>
      </w:r>
      <w:r w:rsidR="000F73DB" w:rsidRPr="004B48D6">
        <w:rPr>
          <w:rFonts w:ascii="Book Antiqua" w:hAnsi="Book Antiqua"/>
          <w:szCs w:val="24"/>
          <w:lang w:val="en-GB"/>
        </w:rPr>
        <w:fldChar w:fldCharType="end"/>
      </w:r>
      <w:r w:rsidR="00B70668" w:rsidRPr="004B48D6">
        <w:rPr>
          <w:rFonts w:ascii="Book Antiqua" w:hAnsi="Book Antiqua"/>
          <w:szCs w:val="24"/>
          <w:lang w:val="en-GB"/>
        </w:rPr>
        <w:t>.</w:t>
      </w:r>
    </w:p>
    <w:p w:rsidR="00447EB3" w:rsidRPr="004B48D6" w:rsidRDefault="00447EB3" w:rsidP="004B48D6">
      <w:pPr>
        <w:rPr>
          <w:rFonts w:ascii="Book Antiqua" w:hAnsi="Book Antiqua"/>
          <w:szCs w:val="24"/>
          <w:lang w:val="en-US"/>
        </w:rPr>
      </w:pPr>
    </w:p>
    <w:p w:rsidR="00293A43" w:rsidRPr="007A0E57" w:rsidRDefault="00097173" w:rsidP="007A0E57">
      <w:pPr>
        <w:pStyle w:val="3"/>
        <w:spacing w:before="0"/>
        <w:jc w:val="both"/>
        <w:rPr>
          <w:rFonts w:ascii="Book Antiqua" w:hAnsi="Book Antiqua"/>
          <w:i/>
          <w:szCs w:val="24"/>
          <w:lang w:val="en-GB" w:eastAsia="zh-CN"/>
        </w:rPr>
      </w:pPr>
      <w:r w:rsidRPr="007A0E57">
        <w:rPr>
          <w:rFonts w:ascii="Book Antiqua" w:hAnsi="Book Antiqua"/>
          <w:i/>
          <w:szCs w:val="24"/>
          <w:lang w:val="en-GB"/>
        </w:rPr>
        <w:t>The effect of CD</w:t>
      </w:r>
      <w:r w:rsidR="007A0E57">
        <w:rPr>
          <w:rFonts w:ascii="Book Antiqua" w:hAnsi="Book Antiqua"/>
          <w:i/>
          <w:szCs w:val="24"/>
          <w:lang w:val="en-GB"/>
        </w:rPr>
        <w:t>40/CD40L blockade on Treg cells</w:t>
      </w:r>
    </w:p>
    <w:p w:rsidR="003A3C6F" w:rsidRPr="004B48D6" w:rsidRDefault="000A6DEB" w:rsidP="004B48D6">
      <w:pPr>
        <w:pStyle w:val="a4"/>
        <w:spacing w:before="0" w:after="0"/>
        <w:rPr>
          <w:rFonts w:ascii="Book Antiqua" w:hAnsi="Book Antiqua"/>
          <w:szCs w:val="24"/>
          <w:lang w:val="en-GB"/>
        </w:rPr>
      </w:pPr>
      <w:r w:rsidRPr="004B48D6">
        <w:rPr>
          <w:rFonts w:ascii="Book Antiqua" w:hAnsi="Book Antiqua"/>
          <w:szCs w:val="24"/>
          <w:lang w:val="en-GB"/>
        </w:rPr>
        <w:t>A</w:t>
      </w:r>
      <w:r w:rsidR="00097173" w:rsidRPr="004B48D6">
        <w:rPr>
          <w:rFonts w:ascii="Book Antiqua" w:hAnsi="Book Antiqua"/>
          <w:szCs w:val="24"/>
          <w:lang w:val="en-GB"/>
        </w:rPr>
        <w:t xml:space="preserve"> large body of evidence </w:t>
      </w:r>
      <w:r w:rsidR="000A1578" w:rsidRPr="004B48D6">
        <w:rPr>
          <w:rFonts w:ascii="Book Antiqua" w:hAnsi="Book Antiqua"/>
          <w:szCs w:val="24"/>
          <w:lang w:val="en-GB"/>
        </w:rPr>
        <w:t xml:space="preserve">including our own studies </w:t>
      </w:r>
      <w:r w:rsidR="00097173" w:rsidRPr="004B48D6">
        <w:rPr>
          <w:rFonts w:ascii="Book Antiqua" w:hAnsi="Book Antiqua"/>
          <w:szCs w:val="24"/>
          <w:lang w:val="en-GB"/>
        </w:rPr>
        <w:t>suggests that Treg cells are not affected by CD40/CD40L blockade</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{"citationID":"1uqsn348i8","properties":{"formattedCitation":"{\\rtf \\super [120,136,143\\uc0\\u8211{}147,155]\\nosupersub{}}","plainCitation":"[120,136,143–147,155]"},"citationItems":[{"id":4,"uris":["http://zotero.org/users/local/GW8LfK84/items/WWHI6GR7"],"uri":["http://zotero.org/users/local/GW8LfK84/items/WWHI6GR7"],"itemData":{"id":4,"type":"article-journal","title":"Contribution of regulatory T cells and effector T cell deletion in tolerance induction by costimulation blockade","container-title":"Journal of immunology (Baltimore, Md.: 1950)","page":"1034-1042","volume":"181","issue":"2","source":"NCBI PubMed","abstract":"Blocking of costimulatory signals for T cell activation leads to tolerance in several transplantation models, but the underlying mechanisms are incompletely understood. We analyzed the involvement of regulatory T cells (Treg) and deletion of alloreactive cells in the induction and maintenance of tolerance after costimulation blockade in a mouse model of graft-vs-host reaction. Injection of splenocytes from the C57BL/6 parent strain into a sublethally irradiated F(1) offspring (C57BL/6 x C3H) induced a GVHR characterized by severe pancytopenia. Treatment with anti-CD40L mAb and CTLA4-Ig every 3 days during 3 wk after splenocyte injection prevented disease development and induced a long-lasting state of stable mixed chimerism (&gt;120 days). In parallel, host-specific tolerance was achieved as demonstrated by lack of host-directed alloreactivity of donor-type T cells in vitro and in vivo. Chimerism and tolerance were also obtained after CD25(+) cell-depleted splenocyte transfer, showing that CD25(+) natural Treg are not essential for tolerance induction. We further show that costimulation blockade results in enhanced Treg cell activity at early time points (days 6-30) after splenocyte transfer. This was demonstrated by the presence of a high percentage of Foxp3(+) cells among donor CD4(+) cells in the spleen of treated animals, and our finding that isolated donor-type T cells at an early time point (day 30) after splenocyte transfer displayed suppressive capacity in vitro. At later time points (&gt;30 days after splenocyte transfer), clonal deletion of host-reactive T cells was found to be a major mechanism responsible for tolerance.","ISSN":"1550-6606","note":"PMID: 18606655","journalAbbreviation":"J. Immunol.","author":[{"family":"Verbinnen","given":"Bert"},{"family":"Billiau","given":"An D"},{"family":"Vermeiren","given":"Jan"},{"family":"Galicia","given":"Georgina"},{"family":"Bullens","given":"Dominique M A"},{"family":"Boon","given":"Louis"},{"family":"Cadot","given":"Pascal"},{"family":"Hens","given":"Greet"},{"family":"Dewolf-Peeters","given":"Christiane"},{"family":"Van Gool","given":"Stefaan W"},{"family":"Ceuppens","given":"Jan L"}],"issued":{"date-parts":[["2008",7,15]]},"accessed":{"date-parts":[["2012",9,18]]},"PMID":"18606655"}},{"id":799,"uris":["http://zotero.org/users/local/GW8LfK84/items/467GFG4U"],"uri":["http://zotero.org/users/local/GW8LfK84/items/467GFG4U"],"itemData":{"id":799,"type":"article-journal","title":"CD40 ligand blockade induces CD4+ T cell tolerance and linked suppression","container-title":"Journal of immunology (Baltimore, Md.: 1950)","page":"4805-4810","volume":"163","issue":"9","source":"NCBI PubMed","abstract":"The CD40-CD40 ligand (CD40L) interaction is a key event in the initiation of an adaptive immune response, and as such the therapeutic value of CD40L blockade has been studied in many experimental models of tissue transplantation and autoimmune disease. In rodents, transplantation of allogeneic tissues under the cover of anti-CD40L Abs has resulted in prolonged graft survival but not tolerance. In this report, we show that failure to induce tolerance probably results from the inability of anti-CD40L Abs to prevent graft rejection elicited by the CD8+ T cell subset. When the CD8+ T cell population is controlled independently, using anti-CD8 Abs, then tolerance is possible. Transplantation tolerance induced by anti-CD4 mAbs can often be associated with dominant regulation, manifested as infectious tolerance and linked suppression, both of which are mediated by CD4+ T cells. We show here that CD4+ T cells rendered tolerant using anti-CD40L therapy exhibit the same regulatory property of linked suppression, as demonstrated by their ability to accept grafts expressing third party Ags only if they are expressed in conjunction with the tolerated Ags. This observation of linked suppression reveals a hitherto undocumented consequence of CD40L blockade that suggests the tolerant state is maintained by a dominant regulatory mechanism. Our results suggest that, although anti-CD40L Abs are attractive clinical immunotherapeutic agents, additional therapies to control aggressive CD8+ T cell responses may be required.","ISSN":"0022-1767","note":"PMID: 10528180","journalAbbreviation":"J. Immunol.","language":"eng","author":[{"family":"Honey","given":"K"},{"family":"Cobbold","given":"S P"},{"family":"Waldmann","given":"H"}],"issued":{"date-parts":[["1999",11,1]]},"PMID":"10528180"}},{"id":801,"uris":["http://zotero.org/users/local/GW8LfK84/items/A8TI4XPP"],"uri":["http://zotero.org/users/local/GW8LfK84/items/A8TI4XPP"],"itemData":{"id":801,"type":"article-journal","title":"Cutting Edge: Anti-CD154 Therapeutic Antibodies Induce Infectious Transplantation Tolerance","container-title":"The Journal of Immunology","page":"4783-4786","volume":"165","issue":"9","source":"www.jimmunol.org","abstract":"Nondepleting anti-CD154 (CD40 ligand) mAbs have proven effective in inducing transplantation tolerance in rodents and primates. In the induction phase, anti-CD154 Ab therapy is known to enhance apoptosis of Ag reactive T cells. However, this may not be the sole explanation for tolerance, as we show in this study that tolerance is maintained through a dominant regulatory mechanism which, like tolerance induced with CD4 Abs, manifests as infectious tolerance. Therefore, tolerance induced with anti-CD154 Abs involves not only the deletion of potentially aggressive T cells, but also a contagious spread of tolerance to new cohorts of graft-reactive T cells as they arise.","ISSN":"0022-1767, 1550-6606","note":"PMID: 11045999","shortTitle":"Cutting Edge","journalAbbreviation":"J Immunol","language":"en","author":[{"family":"Graca","given":"Luis"},{"family":"Honey","given":"Karen"},{"family":"Adams","given":"Elizabeth"},{"family":"Cobbold","given":"Stephen P."},{"family":"Waldmann","given":"Herman"}],"issued":{"date-parts":[["2000",1,11]]},"accessed":{"date-parts":[["2014",1,28]],"season":"11:15:29"},"PMID":"11045999"}},{"id":9,"uris":["http://zotero.org/users/local/GW8LfK84/items/RWA8IIPF"],"uri":["http://zotero.org/users/local/GW8LfK84/items/RWA8IIPF"],"itemData":{"id":9,"type":"article-journal","title":"CD4(+)CD25(+) immune regulatory cells are required for induction of tolerance to alloantigen via costimulatory blockade","container-title":"The Journal of experimental medicine","page":"1311-1318","volume":"193","issue":"11","source":"NCBI PubMed","abstract":"Immune regulatory CD4(+)CD25(+) cells play a vital role in the induction and maintenance of self-tolerance and are essential for T cell homeostasis and the prevention of autoimmunity. Induction of tolerance to allogeneic donor grafts is a clinically desirable goal in bone marrow and solid organ transplantation. To determine whether CD4(+)CD25(+) cells regulate T cell responses to alloantigen and are critical for tolerance induction, murine CD4(+) T cells were tolerized to alloantigen via ex vivo CD40 ligand (CD40L)/CD40 or CD28/cytotoxic T lymphocyte-associated antigen 4/B7 blockade resulting in secondary mixed leukocyte reaction hyporesponsiveness and tolerance to alloantigen in vivo. CD4(+)CD25(+) T cells were found to be potent regulators of alloresponses. Depletion of CD4(+)CD25(+) T cells from the CD4(+) responder population completely abrogated ex vivo tolerance induction to alloantigen as measured by intact responses to alloantigen restimulation in vitro and in vivo. Addback of CD4(+)CD25(+) T cells to CD4(+)CD25(-) cultures restored tolerance induction. These data are the first to indicate that CD4(+)CD25(+) cells are essential for the induction of tolerance to alloantigen and have important implications for tolerance-inducing strategies targeted at T cell costimulatory pathways.","ISSN":"0022-1007","note":"PMID: 11390438","journalAbbreviation":"J. Exp. Med.","author":[{"family":"Taylor","given":"P A"},{"family":"Noelle","given":"R J"},{"family":"Blazar","given":"B R"}],"issued":{"date-parts":[["2001",6,4]]},"accessed":{"date-parts":[["2012",9,22]]},"PMID":"11390438"}},{"id":475,"uris":["http://zotero.org/users/local/GW8LfK84/items/PD23RKV8"],"uri":["http://zotero.org/users/local/GW8LfK84/items/PD23RKV8"],"itemData":{"id":475,"type":"article-journal","title":"Analysis of the underlying cellular mechanisms of anti-CD154-induced graft tolerance: the interplay of clonal anergy and immune regulation","container-title":"Journal of immunology (Baltimore, Md.: 1950)","page":"771-779","volume":"175","issue":"2","source":"NCBI PubMed","abstract":"Although it has been shown that CD4(+)CD25(+) regulatory T cells (T(reg)) contribute to long-term graft acceptance, their impact on the effector compartment and the mechanism by which they exert suppression in vivo remain unresolved. Using a CD4(+) TCR transgenic model for graft tolerance, we have unveiled the independent contributions of anergy and active suppression to the fate of immune and tolerant alloreactive T cells in vivo. First, it is shown that anti-CD154-induced tolerance resulted in the abortive expansion of the alloreactive, effector T cell pool. Second, commensurate with reduced expansion, there was a loss of cytokine production, activation marker expression, and absence of memory T cell markers. All these parameters defined the tolerant alloreactive T cells and correlated with the inability to mediate graft rejection. Third, the tolerant alloreactive T cell phenotype that is induced by CD154 was reversed by the in vivo depletion of T(reg). Reversal of the tolerant phenotype was followed by rapid rejection of the allograft. Fourth, in addition to T(reg) depletion, costimulation of the tolerant alloreactive T cells or activation of the APC compartment also reverted alloreactive T cell tolerance and restored an activated phenotype. Finally, it is shown that the suppression is long-lived, and in the absence of anti-CD154 and donor-specific transfusion, these T(reg) can chronically suppress effector cell responses, allowing long-lived graft acceptance.","ISSN":"0022-1767","note":"PMID: 16002673","shortTitle":"Analysis of the underlying cellular mechanisms of anti-CD154-induced graft tolerance","journalAbbreviation":"J. Immunol.","language":"eng","author":[{"family":"Quezada","given":"Sergio A"},{"family":"Bennett","given":"Kathy"},{"family":"Blazar","given":"Bruce R"},{"family":"Rudensky","given":"Alexander Y"},{"family":"Sakaguchi","given":"Shimon"},{"family":"Noelle","given":"Randolph J"}],"issued":{"date-parts":[["2005",7,15]]},"PMID":"16002673"}},{"id":10,"uris":["http://zotero.org/users/local/GW8LfK84/items/2T3GJWCQ"],"uri":["http://zotero.org/users/local/GW8LfK84/items/2T3GJWCQ"],"itemData":{"id":10,"type":"article-journal","title":"Cardiac allograft acceptance induced by blockade of CD40-CD40L costimulation is dependent on CD4+CD25+ regulatory T cells","container-title":"Surgery","page":"336-346","volume":"149","issue":"3","source":"NCBI PubMed","abstract":"BACKGROUND\n\nWe have demonstrated previously that CD4(+)CD25(+) regulatory T cells (Treg) are important for spontaneous hepatic allograft tolerance. In this study, we examine the role of Treg in cardiac allograft acceptance induced by blockade of the CD40-CD40L pathway.\n\n\nMETHODS\n\nA heterotopic heart transplant model of major histocompatibility complex-mismatched mice was performed. Expression of forkhead/winged helix transcription factor (FoxP3) and/or the number of CD4(+)CD25(+) T cells in allografts and spleens were examined. The effect of Treg from the recipient or the donor on the induction and maintenance of long-term allograft survival was determined. Histologic analyses were also performed. The effects of Treg on CD4(+) and CD8(+) T cells were assessed.\n\n\nRESULTS\n\nThe levels of FoxP3 and/or CD4(+)CD25(+) T cells increased in long-surviving allografts and spleens. Depletion of Treg in the recipients but not the donors before transplantation caused rejection. Histologic analyses of allografts with Treg depletion showed extensive leukocyte infiltration and tissue destruction. However, delayed depletion of Treg in long-surviving recipients did not shorten their survival. Treg depletion increased the function of CD4(+) and CD8(+) T cells.\n\n\nCONCLUSION\n\nTreg in the recipient but not in the donor is essential for long-term survival induced by CD40-CD40L blockade by inhibiting the function of CD4(+) and CD8(+) T cells; however, Treg are not important for maintenance. Both allograft and spleen are critical for induction of successful long-term survival.","DOI":"10.1016/j.surg.2010.08.012","ISSN":"1532-7361","note":"PMID: 20875655","journalAbbreviation":"Surgery","author":[{"family":"Jiang","given":"Xiaofeng"},{"family":"Sun","given":"Wenyu"},{"family":"Guo","given":"Dawei"},{"family":"Cui","given":"Zheming"},{"family":"Zhu","given":"Lei"},{"family":"Lin","given":"Lin"},{"family":"Tang","given":"Yufu"},{"family":"Wang","given":"Xuefan"},{"family":"Liang","given":"Jian"}],"issued":{"date-parts":[["2011",3]]},"accessed":{"date-parts":[["2012",9,22]]},"PMID":"20875655"}},{"id":561,"uris":["http://zotero.org/users/local/GW8LfK84/items/UBRKBNEK"],"uri":["http://zotero.org/users/local/GW8LfK84/items/UBRKBNEK"],"itemData":{"id":561,"type":"article-journal","title":"Foxp3+ regulatory T cells are activated in spite of B7-CD28 and CD40-CD40L blockade","container-title":"European journal of immunology","page":"1013-1023","volume":"43","issue":"4","source":"NCBI PubMed","abstract":"Costimulatory signals are required for priming and activation of naive T cells, while it is less clear how they contribute to induction of regulatory T (Treg)-cell activity. We previously reported that the blockade of the B7-CD28 and CD40L-CD40 interaction efficiently suppresses allogeneic T-cell activation in vivo. This was characterized by an initial rise in Foxp3(+) cells, followed by depletion of host-reactive T cells. To further investigate effects of costimulatory blockade on Treg cells, we used an in vitro model of allogeneic CD4(+) cell activation. When CTLA-4Ig and anti-CD40L mAb (MR1) were added to the cultures, T-cell proliferation and IL-2 production were strongly reduced. However, Foxp3(+) cells proliferated and acquired suppressive activity. They suppressed activation of syngeneic CD4(+) cells much more efficiently than did freshly isolated Treg cells. CD4(+) cells activated by allogeneic cells in the presence of MR1 and CTLA-4Ig were hyporesponsive on restimulation, but their response was restored to that of naive CD4(+) cells when Foxp3(+) Treg cells were removed. We conclude that natural Treg cells are less dependent on B7-CD28 or CD40-CD40L costimulation compared with Foxp3(-) T cells. Reduced costimulation therefore alters the balance between Teff and Treg-cell activation in favor of Treg-cell activity.","DOI":"10.1002/eji.201242737","ISSN":"1521-4141","note":"PMID: 23348953","journalAbbreviation":"Eur. J. Immunol.","language":"eng","author":[{"family":"Vogel","given":"Isabel"},{"family":"Verbinnen","given":"Bert"},{"family":"Maes","given":"Wim"},{"family":"Boon","given":"Louis"},{"family":"Van Gool","given":"Stefaan W"},{"family":"Ceuppens","given":"Jan L"}],"issued":{"date-parts":[["2013",4]]},"PMID":"23348953"}},{"id":728,"uris":["http://zotero.org/users/local/GW8LfK84/items/4U6PJF72"],"uri":["http://zotero.org/users/local/GW8LfK84/items/4U6PJF72"],"itemData":{"id":728,"type":"article-journal","title":"An Anti-CD154 Domain Antibody Prolongs Graft Survival and Induces Foxp3(+) iTreg in the Absence and Presence of CTLA-4 Ig","container-title":"American journal of transplantation: official journal of the American Society of Transplantation and the American Society of Transplant Surgeons","source":"NCBI PubMed","abstract":"The use of monoclonal antibodies targeting the CD154 molecule remains one of the most effective means of promoting graft tolerance in animal models, but thromboembolic complications during early clinical trials have precluded their use in humans. Furthermore, the role of Fc-mediated deletion of CD154-expressing cells in the observed efficacy of these reagents remains controversial. Therefore, determining the requirements for anti-CD154-induced tolerance will instruct the development of safer but equally efficacious treatments. To investigate the mechanisms of action of anti-CD154 therapy, two alternative means of targeting the CD40-CD154 pathway were used: a nonagonistic anti-CD40 antibody and an Fc-silent anti-CD154 domain antibody. We compared these therapies to an Fc-intact anti-CD154 antibody in both a fully allogeneic model and a surrogate minor antigen model in which the fate of alloreactive cells could be tracked. Results indicated that anti-CD40 mAbs as well as Fc-silent anti-CD154 domain antibodies were equivalent to Fc-intact anti-CD154 mAbs in their ability to inhibit alloreactive T cell expansion, attenuate cytokine production of antigen-specific T cells and promote the conversion of Foxp3(+) iTreg. Importantly, iTreg conversion observed with Fc-silent anti-CD154 domain antibodies was preserved in the presence of CTLA4-Ig, suggesting that this therapy is a promising candidate for translation to clinical use.","DOI":"10.1111/ajt.12417","ISSN":"1600-6143","note":"PMID: 24007441","journalAbbreviation":"Am. J. Transplant.","language":"ENG","author":[{"family":"Pinelli","given":"D F"},{"family":"Wagener","given":"M E"},{"family":"Liu","given":"D"},{"family":"Yamniuk","given":"A"},{"family":"Tamura","given":"J"},{"family":"Grant","given":"S"},{"family":"Larsen","given":"C P"},{"family":"Suri","given":"A"},{"family":"Nadler","given":"S G"},{"family":"Ford","given":"M L"}],"issued":{"date-parts":[["2013",9,5]]},"PMID":"24007441"}}],"schema":"https://github.com/citation-style-language/schema/raw/master/csl-citation.json"}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[120,136,143–147,155]</w:t>
      </w:r>
      <w:r w:rsidR="000F73DB" w:rsidRPr="004B48D6">
        <w:rPr>
          <w:rFonts w:ascii="Book Antiqua" w:hAnsi="Book Antiqua"/>
          <w:szCs w:val="24"/>
          <w:lang w:val="en-GB"/>
        </w:rPr>
        <w:fldChar w:fldCharType="end"/>
      </w:r>
      <w:r w:rsidR="00097173" w:rsidRPr="004B48D6">
        <w:rPr>
          <w:rFonts w:ascii="Book Antiqua" w:hAnsi="Book Antiqua"/>
          <w:szCs w:val="24"/>
          <w:lang w:val="en-GB"/>
        </w:rPr>
        <w:t xml:space="preserve">. </w:t>
      </w:r>
      <w:r w:rsidR="00B73205" w:rsidRPr="004B48D6">
        <w:rPr>
          <w:rFonts w:ascii="Book Antiqua" w:hAnsi="Book Antiqua"/>
          <w:szCs w:val="24"/>
          <w:lang w:val="en-GB"/>
        </w:rPr>
        <w:t xml:space="preserve">Although Treg cells </w:t>
      </w:r>
      <w:r w:rsidR="003A3C6F" w:rsidRPr="004B48D6">
        <w:rPr>
          <w:rFonts w:ascii="Book Antiqua" w:hAnsi="Book Antiqua"/>
          <w:szCs w:val="24"/>
          <w:lang w:val="en-GB"/>
        </w:rPr>
        <w:t>require</w:t>
      </w:r>
      <w:r w:rsidR="00B73205" w:rsidRPr="004B48D6">
        <w:rPr>
          <w:rFonts w:ascii="Book Antiqua" w:hAnsi="Book Antiqua"/>
          <w:szCs w:val="24"/>
          <w:lang w:val="en-GB"/>
        </w:rPr>
        <w:t xml:space="preserve"> CD40L </w:t>
      </w:r>
      <w:r w:rsidR="003A3C6F" w:rsidRPr="004B48D6">
        <w:rPr>
          <w:rFonts w:ascii="Book Antiqua" w:hAnsi="Book Antiqua"/>
          <w:szCs w:val="24"/>
          <w:lang w:val="en-GB"/>
        </w:rPr>
        <w:t>signalling during their development in the thymus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{"citationID":"RKKpsHcH","properties":{"formattedCitation":"{\\rtf \\super [152,153]\\nosupersub{}}","plainCitation":"[152,153]"},"citationItems":[{"id":303,"uris":["http://zotero.org/users/local/GW8LfK84/items/SFR675KC"],"uri":["http://zotero.org/users/local/GW8LfK84/items/SFR675KC"],"itemData":{"id":303,"type":"article-journal","title":"CD4(+)CD25(+) immunoregulatory T cells: gene expression analysis reveals a functional role for the glucocorticoid-induced TNF receptor","container-title":"Immunity","page":"311-323","volume":"16","issue":"2","source":"NCBI PubMed","abstract":"CD4(+)CD25(+) immunoregulatory T cells represent a unique lineage of thymic-derived cells that potently suppress both in vitro and in vivo effector T cell function. We analyzed CD4(+)CD25(+) and CD4(+)CD25(-) T cells by DNA microarray, identifying 29 genes differentially expressed in the resting subpopulations, and 77 that were differentially expressed following activation. Most of these genes were elevated in the CD4(+)CD25(+) population, suggesting a previously activated phenotype. Among these were a number of genes that antagonize signaling, including members of the SOCS family, which may contribute to their anergic phenotype. Multiple cell surface receptors also had increased expression in CD4(+)CD25(+) cells, including GITR, a member of the TNF receptor superfamily. Importantly, antibodies to GITR abrogated suppression, demonstrating a functional role for this receptor in regulating the CD4(+)CD25(+) T cell subset.","ISSN":"1074-7613","note":"PMID: 11869690","shortTitle":"CD4(+)CD25(+) immunoregulatory T cells","journalAbbreviation":"Immunity","language":"eng","author":[{"family":"McHugh","given":"Rebecca S"},{"family":"Whitters","given":"Matthew J"},{"family":"Piccirillo","given":"Ciriaco A"},{"family":"Young","given":"Deborah A"},{"family":"Shevach","given":"Ethan M"},{"family":"Collins","given":"Mary"},{"family":"Byrne","given":"Michael C"}],"issued":{"date-parts":[["2002",2]]},"PMID":"11869690"}},{"id":510,"uris":["http://zotero.org/users/local/GW8LfK84/items/67IFCMUT"],"uri":["http://zotero.org/users/local/GW8LfK84/items/67IFCMUT"],"itemData":{"id":510,"type":"article-journal","title":"Plasmacytoid dendritic cells resident in human thymus drive natural Treg cell development","container-title":"Blood","page":"5366-5375","volume":"115","issue":"26","source":"bloodjournal.hematologylibrary.org","abstract":"The generation of natural regulatory T cells (nTregs) is crucial for the establishment of immunologic self-tolerance and the prevention of autoimmunity. Still, the origin of nTregs and the mechanisms governing their differentiation within the thymus are poorly understood, particularly in humans. It was recently shown that conventional dendritic cells (cDCs) in human thymus were capable of inducing nTreg differentiation. However, the function of plasmacytoid DCs (pDCs), the other major subset of thymic DCs, remains unknown. Here we report that pDCs resident in the human thymus, when activated with CD40 ligand (CD40L) plus interleukin-3, efficiently promoted the generation of CD4+CD25+Foxp3+ nTregs from autologous thymocytes. The progenitors of these nTregs were selectively found within CD4+CD8+ thymocytes that had accomplished positive selection, as judged by their CD69hiTCRhi phenotype. Supporting the involvement of the CD40-CD40L pathway in pDC-induced nTreg generation, we show that positively selected CD4+CD8+ progenitors specifically transcribed CD40L in vivo and up-regulated CD40L expression on T-cell receptor engagement, thereby promoting the activation of pDCs. Finally, evidence is provided that nTregs primed by pDCs displayed reciprocal interleukin-10/transforming growth factor-β cytokine expression profiles compared with nTregs primed by cDCs. This functional diversity further supports a nonredundant tolerogenic role for thymic pDCs in the human thymus.","DOI":"10.1182/blood-2009-10-248260","ISSN":"0006-4971, 1528-0020","note":"PMID: 20357241","journalAbbreviation":"Blood","language":"en","author":[{"family":"Martín-Gayo","given":"Enrique"},{"family":"Sierra-Filardi","given":"Elena"},{"family":"Corbí","given":"Angel L."},{"family":"Toribio","given":"María L."}],"issued":{"date-parts":[["2010",1,7]]},"accessed":{"date-parts":[["2013",7,17]]},"PMID":"20357241"}}],"schema":"https://github.com/citation-style-language/schema/raw/master/csl-citation.json"}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[152,153]</w:t>
      </w:r>
      <w:r w:rsidR="000F73DB" w:rsidRPr="004B48D6">
        <w:rPr>
          <w:rFonts w:ascii="Book Antiqua" w:hAnsi="Book Antiqua"/>
          <w:szCs w:val="24"/>
          <w:lang w:val="en-GB"/>
        </w:rPr>
        <w:fldChar w:fldCharType="end"/>
      </w:r>
      <w:r w:rsidR="003A3C6F" w:rsidRPr="004B48D6">
        <w:rPr>
          <w:rFonts w:ascii="Book Antiqua" w:hAnsi="Book Antiqua"/>
          <w:szCs w:val="24"/>
          <w:lang w:val="en-GB"/>
        </w:rPr>
        <w:t xml:space="preserve">, only </w:t>
      </w:r>
      <w:r w:rsidR="0025546B" w:rsidRPr="004B48D6">
        <w:rPr>
          <w:rFonts w:ascii="Book Antiqua" w:hAnsi="Book Antiqua"/>
          <w:szCs w:val="24"/>
          <w:lang w:val="en-GB"/>
        </w:rPr>
        <w:t>about 4</w:t>
      </w:r>
      <w:r w:rsidR="007A0E57">
        <w:rPr>
          <w:rFonts w:ascii="Book Antiqua" w:eastAsiaTheme="minorEastAsia" w:hAnsi="Book Antiqua" w:hint="eastAsia"/>
          <w:szCs w:val="24"/>
          <w:lang w:val="en-GB" w:eastAsia="zh-CN"/>
        </w:rPr>
        <w:t>%</w:t>
      </w:r>
      <w:r w:rsidR="0025546B" w:rsidRPr="004B48D6">
        <w:rPr>
          <w:rFonts w:ascii="Book Antiqua" w:hAnsi="Book Antiqua"/>
          <w:szCs w:val="24"/>
          <w:lang w:val="en-GB"/>
        </w:rPr>
        <w:t>-9% of</w:t>
      </w:r>
      <w:r w:rsidR="003A3C6F" w:rsidRPr="004B48D6">
        <w:rPr>
          <w:rFonts w:ascii="Book Antiqua" w:hAnsi="Book Antiqua"/>
          <w:szCs w:val="24"/>
          <w:lang w:val="en-GB"/>
        </w:rPr>
        <w:t xml:space="preserve"> Treg cells express CD40L in the periphery</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{"citationID":"1dr14fcjhv","properties":{"formattedCitation":"{\\rtf \\super [166]\\nosupersub{}}","plainCitation":"[166]"},"citationItems":[{"id":805,"uris":["http://zotero.org/users/local/GW8LfK84/items/69XE889A"],"uri":["http://zotero.org/users/local/GW8LfK84/items/69XE889A"],"itemData":{"id":805,"type":"article-journal","title":"Stimulation-dependent induction of CD154 on a subset of CD4+ FoxP3+ T-regulatory cells","container-title":"International immunopharmacology","volume":"11","issue":"9","source":"PubMed Central","abstract":"CD40-ligand/CD154 is predominantly expressed on activated CD4 T cells and plays a central role in regulating CD4 T-cell-dependent responses. To define the relative abilities of CD4 T-cell functional subsets in the induction of CD154—specifically FoxP3− effector, versus FoxP3+ regulatory, CD4 T cells—multiple CD4 T cell preparations were isolated from B6 and B6.FoxP3-GFP mice and stimulated in vitro to examine the kinetics of stimulation-dependent CD154 expression. CD154 was induced in 40–60% of total CD4 T cells in various cell preparations. However, despite similar kinetics of CD154-induced expression, the average percentage of CD154 expression among CD4+ FoxP3+ T regulatory (Treg) cells was only about 4–9%. Such differential, stimulation-dependent CD154 induction by total CD4+ T cells versus CD4+ FoxP3+ Treg cells was consistent, despite multiple stimulation conditions utilizing a variety of cell preparations of different composition. Similar induction of CD154 occurred irrespective of whether the CD4+ FoxP3+ Treg cells were first sorted to 98% purity and stimulated in vitro alone, or stimulated as non-purified cells in the presence of CD4+ FoxP3− T effector cells, suggesting that CD154 induction by CD4+ FoxP3+ Treg cells is regulated by cell-intrinsic mechanisms. Differential CD154 induction may be a key factor in determining the distinguishable functions of FoxP3− T-effector, versus FoxP3+ Treg, CD4+ T cells.","URL":"http://www.ncbi.nlm.nih.gov/pmc/articles/PMC3827958/","DOI":"10.1016/j.intimp.2011.03.021","ISSN":"1567-5769","note":"PMID: 21496498\nPMCID: PMC3827958","journalAbbreviation":"Int Immunopharmacol","author":[{"family":"Li","given":"Wen"},{"family":"Carlson","given":"Timothy L."},{"family":"Green","given":"William R."}],"issued":{"date-parts":[["2011",9]]},"accessed":{"date-parts":[["2014",1,28]],"season":"12:31:24"},"PMID":"21496498","PMCID":"PMC3827958"}}],"schema":"https://github.com/citation-style-language/schema/raw/master/csl-citation.json"}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[166]</w:t>
      </w:r>
      <w:r w:rsidR="000F73DB" w:rsidRPr="004B48D6">
        <w:rPr>
          <w:rFonts w:ascii="Book Antiqua" w:hAnsi="Book Antiqua"/>
          <w:szCs w:val="24"/>
          <w:lang w:val="en-GB"/>
        </w:rPr>
        <w:fldChar w:fldCharType="end"/>
      </w:r>
      <w:r w:rsidR="003A3C6F" w:rsidRPr="004B48D6">
        <w:rPr>
          <w:rFonts w:ascii="Book Antiqua" w:hAnsi="Book Antiqua"/>
          <w:szCs w:val="24"/>
          <w:lang w:val="en-GB"/>
        </w:rPr>
        <w:t xml:space="preserve">. </w:t>
      </w:r>
      <w:r w:rsidR="00F3569A" w:rsidRPr="004B48D6">
        <w:rPr>
          <w:rFonts w:ascii="Book Antiqua" w:hAnsi="Book Antiqua"/>
          <w:szCs w:val="24"/>
          <w:lang w:val="en-GB"/>
        </w:rPr>
        <w:t>U</w:t>
      </w:r>
      <w:r w:rsidR="00033200" w:rsidRPr="004B48D6">
        <w:rPr>
          <w:rFonts w:ascii="Book Antiqua" w:hAnsi="Book Antiqua"/>
          <w:szCs w:val="24"/>
          <w:lang w:val="en-GB"/>
        </w:rPr>
        <w:t xml:space="preserve">p-regulation of CD40L in Treg cells upon activation is delayed compared to Teff cells, which express </w:t>
      </w:r>
      <w:r w:rsidR="0025546B" w:rsidRPr="004B48D6">
        <w:rPr>
          <w:rFonts w:ascii="Book Antiqua" w:hAnsi="Book Antiqua"/>
          <w:szCs w:val="24"/>
          <w:lang w:val="en-GB"/>
        </w:rPr>
        <w:t xml:space="preserve">CD40L within </w:t>
      </w:r>
      <w:r w:rsidR="00B8224D" w:rsidRPr="004B48D6">
        <w:rPr>
          <w:rFonts w:ascii="Book Antiqua" w:hAnsi="Book Antiqua"/>
          <w:szCs w:val="24"/>
          <w:lang w:val="en-GB"/>
        </w:rPr>
        <w:lastRenderedPageBreak/>
        <w:t xml:space="preserve">the first 5 to 15 min </w:t>
      </w:r>
      <w:r w:rsidR="0025546B" w:rsidRPr="004B48D6">
        <w:rPr>
          <w:rFonts w:ascii="Book Antiqua" w:hAnsi="Book Antiqua"/>
          <w:szCs w:val="24"/>
          <w:lang w:val="en-GB"/>
        </w:rPr>
        <w:t>after activation</w:t>
      </w:r>
      <w:r w:rsidR="000F73DB" w:rsidRPr="004B48D6">
        <w:rPr>
          <w:rFonts w:ascii="Book Antiqua" w:hAnsi="Book Antiqua"/>
          <w:szCs w:val="24"/>
          <w:lang w:val="en-GB"/>
        </w:rPr>
        <w:fldChar w:fldCharType="begin"/>
      </w:r>
      <w:r w:rsidR="007602DF" w:rsidRPr="004B48D6">
        <w:rPr>
          <w:rFonts w:ascii="Book Antiqua" w:hAnsi="Book Antiqua"/>
          <w:szCs w:val="24"/>
          <w:lang w:val="en-GB"/>
        </w:rPr>
        <w:instrText xml:space="preserve"> ADDIN ZOTERO_ITEM CSL_CITATION {"citationID":"j2ti76nk0","properties":{"formattedCitation":"{\\rtf \\super [36]\\nosupersub{}}","plainCitation":"[36]"},"citationItems":[{"id":204,"uris":["http://zotero.org/users/local/GW8LfK84/items/HEFTJPH6"],"uri":["http://zotero.org/users/local/GW8LfK84/items/HEFTJPH6"],"itemData":{"id":204,"type":"article-journal","title":"CD40-CD40 ligand","container-title":"Journal of leukocyte biology","page":"2-17","volume":"67","issue":"1","source":"NCBI PubMed","abstract":"CD40 is a cell surface receptor that belongs to the tumor necrosis factor-R (TNF-R) family, and that was first identified and functionally characterized on B lymphocytes. Its critical role in T cell-dependent humoral immune responses was demonstrated by patients with the hyper-IgM syndrome, as well as by gene targeting in mice. However, in recent years it has become clear that CD40 is expressed much more broadly, including expression on monocytes, dendritic cells, endothelial cells, and epithelial cells. In addition, the CD40-ligand (CD40-L/CD154), a member of the TNF family, is also expressed more widely than activated CD4+ T cells only. Therefore it is now thought that CD40-CD40-L interactions play a more general role in immune regulation. Collectively these studies have culminated in pre-clinical and clinical studies that are in progress. This article reviews recent developments in this field of research, with main emphasis on (1) structure and expression of CD40 and its ligand; (2) CD40 signal transduction; (3) in vitro function of CD40 on different cell types; and (4) in vivo functions of CD40/CD40-L interactions.","ISSN":"0741-5400","note":"PMID: 10647992","journalAbbreviation":"J. Leukoc. Biol.","language":"eng","author":[{"family":"van Kooten","given":"C"},{"family":"Banchereau","given":"J"}],"issued":{"date-parts":[["2000",1]]},"PMID":"10647992"}}],"schema":"https://github.com/citation-style-language/schema/raw/master/csl-citation.json"} </w:instrText>
      </w:r>
      <w:r w:rsidR="000F73DB" w:rsidRPr="004B48D6">
        <w:rPr>
          <w:rFonts w:ascii="Book Antiqua" w:hAnsi="Book Antiqua"/>
          <w:szCs w:val="24"/>
          <w:lang w:val="en-GB"/>
        </w:rPr>
        <w:fldChar w:fldCharType="separate"/>
      </w:r>
      <w:r w:rsidR="007602DF" w:rsidRPr="004B48D6">
        <w:rPr>
          <w:rFonts w:ascii="Book Antiqua" w:hAnsi="Book Antiqua"/>
          <w:szCs w:val="24"/>
          <w:vertAlign w:val="superscript"/>
          <w:lang w:val="en-US"/>
        </w:rPr>
        <w:t>[36]</w:t>
      </w:r>
      <w:r w:rsidR="000F73DB" w:rsidRPr="004B48D6">
        <w:rPr>
          <w:rFonts w:ascii="Book Antiqua" w:hAnsi="Book Antiqua"/>
          <w:szCs w:val="24"/>
          <w:lang w:val="en-GB"/>
        </w:rPr>
        <w:fldChar w:fldCharType="end"/>
      </w:r>
      <w:r w:rsidR="00033200" w:rsidRPr="004B48D6">
        <w:rPr>
          <w:rFonts w:ascii="Book Antiqua" w:hAnsi="Book Antiqua"/>
          <w:szCs w:val="24"/>
          <w:lang w:val="en-GB"/>
        </w:rPr>
        <w:t>.</w:t>
      </w:r>
      <w:r w:rsidR="0025546B" w:rsidRPr="004B48D6">
        <w:rPr>
          <w:rFonts w:ascii="Book Antiqua" w:hAnsi="Book Antiqua"/>
          <w:szCs w:val="24"/>
          <w:lang w:val="en-GB"/>
        </w:rPr>
        <w:t xml:space="preserve"> </w:t>
      </w:r>
      <w:r w:rsidR="00033200" w:rsidRPr="004B48D6">
        <w:rPr>
          <w:rFonts w:ascii="Book Antiqua" w:hAnsi="Book Antiqua"/>
          <w:szCs w:val="24"/>
          <w:lang w:val="en-GB"/>
        </w:rPr>
        <w:t>This fast up-regulation is made possible through the storage of</w:t>
      </w:r>
      <w:r w:rsidR="0025546B" w:rsidRPr="004B48D6">
        <w:rPr>
          <w:rFonts w:ascii="Book Antiqua" w:hAnsi="Book Antiqua"/>
          <w:szCs w:val="24"/>
          <w:lang w:val="en-GB"/>
        </w:rPr>
        <w:t xml:space="preserve"> preformed CD40L (pCD40L)</w:t>
      </w:r>
      <w:r w:rsidR="00033200" w:rsidRPr="004B48D6">
        <w:rPr>
          <w:rFonts w:ascii="Book Antiqua" w:hAnsi="Book Antiqua"/>
          <w:szCs w:val="24"/>
          <w:lang w:val="en-GB"/>
        </w:rPr>
        <w:t>.</w:t>
      </w:r>
      <w:r w:rsidR="0025546B" w:rsidRPr="004B48D6">
        <w:rPr>
          <w:rFonts w:ascii="Book Antiqua" w:hAnsi="Book Antiqua"/>
          <w:szCs w:val="24"/>
          <w:lang w:val="en-GB"/>
        </w:rPr>
        <w:t xml:space="preserve"> </w:t>
      </w:r>
      <w:r w:rsidR="00B73205" w:rsidRPr="004B48D6">
        <w:rPr>
          <w:rFonts w:ascii="Book Antiqua" w:hAnsi="Book Antiqua"/>
          <w:szCs w:val="24"/>
          <w:lang w:val="en-GB"/>
        </w:rPr>
        <w:t>Treg cells</w:t>
      </w:r>
      <w:r w:rsidR="00033200" w:rsidRPr="004B48D6">
        <w:rPr>
          <w:rFonts w:ascii="Book Antiqua" w:hAnsi="Book Antiqua"/>
          <w:szCs w:val="24"/>
          <w:lang w:val="en-GB"/>
        </w:rPr>
        <w:t>, on the other hand,</w:t>
      </w:r>
      <w:r w:rsidR="00B73205" w:rsidRPr="004B48D6">
        <w:rPr>
          <w:rFonts w:ascii="Book Antiqua" w:hAnsi="Book Antiqua"/>
          <w:szCs w:val="24"/>
          <w:lang w:val="en-GB"/>
        </w:rPr>
        <w:t xml:space="preserve"> </w:t>
      </w:r>
      <w:r w:rsidR="00033200" w:rsidRPr="004B48D6">
        <w:rPr>
          <w:rFonts w:ascii="Book Antiqua" w:hAnsi="Book Antiqua"/>
          <w:szCs w:val="24"/>
          <w:lang w:val="en-GB"/>
        </w:rPr>
        <w:t>are incapable of</w:t>
      </w:r>
      <w:r w:rsidR="0025546B" w:rsidRPr="004B48D6">
        <w:rPr>
          <w:rFonts w:ascii="Book Antiqua" w:hAnsi="Book Antiqua"/>
          <w:szCs w:val="24"/>
          <w:lang w:val="en-GB"/>
        </w:rPr>
        <w:t xml:space="preserve"> </w:t>
      </w:r>
      <w:r w:rsidR="00F3569A" w:rsidRPr="004B48D6">
        <w:rPr>
          <w:rFonts w:ascii="Book Antiqua" w:hAnsi="Book Antiqua"/>
          <w:szCs w:val="24"/>
          <w:lang w:val="en-GB"/>
        </w:rPr>
        <w:t>storing</w:t>
      </w:r>
      <w:r w:rsidR="0025546B" w:rsidRPr="004B48D6">
        <w:rPr>
          <w:rFonts w:ascii="Book Antiqua" w:hAnsi="Book Antiqua"/>
          <w:szCs w:val="24"/>
          <w:lang w:val="en-GB"/>
        </w:rPr>
        <w:t xml:space="preserve"> pCD40L and consequently </w:t>
      </w:r>
      <w:r w:rsidR="00B73205" w:rsidRPr="004B48D6">
        <w:rPr>
          <w:rFonts w:ascii="Book Antiqua" w:hAnsi="Book Antiqua"/>
          <w:szCs w:val="24"/>
          <w:lang w:val="en-GB"/>
        </w:rPr>
        <w:t xml:space="preserve">have to </w:t>
      </w:r>
      <w:r w:rsidR="00033200" w:rsidRPr="004B48D6">
        <w:rPr>
          <w:rFonts w:ascii="Book Antiqua" w:hAnsi="Book Antiqua"/>
          <w:szCs w:val="24"/>
          <w:lang w:val="en-GB"/>
        </w:rPr>
        <w:t>generate</w:t>
      </w:r>
      <w:r w:rsidR="00B73205" w:rsidRPr="004B48D6">
        <w:rPr>
          <w:rFonts w:ascii="Book Antiqua" w:hAnsi="Book Antiqua"/>
          <w:szCs w:val="24"/>
          <w:lang w:val="en-GB"/>
        </w:rPr>
        <w:t xml:space="preserve"> it </w:t>
      </w:r>
      <w:r w:rsidR="00B73205" w:rsidRPr="004B48D6">
        <w:rPr>
          <w:rFonts w:ascii="Book Antiqua" w:hAnsi="Book Antiqua"/>
          <w:i/>
          <w:szCs w:val="24"/>
          <w:lang w:val="en-GB"/>
        </w:rPr>
        <w:t>de novo</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{"citationID":"Mcog7kIB","properties":{"formattedCitation":"{\\rtf \\super [42,166]\\nosupersub{}}","plainCitation":"[42,166]"},"citationItems":[{"id":210,"uris":["http://zotero.org/users/local/GW8LfK84/items/HFU4EFBG"],"uri":["http://zotero.org/users/local/GW8LfK84/items/HFU4EFBG"],"itemData":{"id":210,"type":"article-journal","title":"Preformed CD40L is stored in Th1, Th2, Th17, and T follicular helper cells as well as CD4+ 8- thymocytes and invariant NKT cells but not in Treg cells","container-title":"PloS one","page":"e31296","volume":"7","issue":"2","source":"NCBI PubMed","abstract":"CD40L is essential for the development of adaptive immune responses. It is generally thought that CD40L expression in CD4(+) T cells is regulated transcriptionally and made from new mRNA following antigen recognition. However, imaging studies show that the majority of cognate interactions between effector CD4(+) T cells and APCs in vivo are too short to allow de novo CD40L synthesis. We previously showed that Th1 effector and memory cells store preformed CD40L (pCD40L) in lysosomal compartments and mobilize it onto the plasma membrane immediately after antigenic stimulation, suggesting that primed CD4(+) T cells may use pCD40L to activate APCs during brief encounters. Indeed, our recent study showed that pCD40L is sufficient to mediate selective activation of cognate B cells and trigger DC activation in vitro. In this study, we show that pCD40L is present in Th1 and follicular helper T cells developed during infection with lymphocytic choriomeningitis virus, Th2 cells in the airway of asthmatic mice, and Th17 cells from the CNS of animals with experimental autoimmune encephalitis (EAE). pCD40L is nearly absent in both natural and induced Treg cells, even in the presence of intense inflammation such as occurs in EAE. We also found pCD40L expression in CD4 single positive thymocytes and invariant NKT cells. Together, these results suggest that pCD40L may function in T cell development as well as an unexpectedly broad spectrum of innate and adaptive immune responses, while its expression in Treg cells is repressed to avoid compromising their suppressive activity.","DOI":"10.1371/journal.pone.0031296","ISSN":"1932-6203","note":"PMID: 22363608","journalAbbreviation":"PLoS ONE","language":"eng","author":[{"family":"Koguchi","given":"Yoshinobu"},{"family":"Buenafe","given":"Abigail C"},{"family":"Thauland","given":"Timothy J"},{"family":"Gardell","given":"Jennifer L"},{"family":"Bivins-Smith","given":"Elizabeth R"},{"family":"Jacoby","given":"David B"},{"family":"Slifka","given":"Mark K"},{"family":"Parker","given":"David C"}],"issued":{"date-parts":[["2012"]]},"PMID":"22363608"}},{"id":805,"uris":["http://zotero.org/users/local/GW8LfK84/items/69XE889A"],"uri":["http://zotero.org/users/local/GW8LfK84/items/69XE889A"],"itemData":{"id":805,"type":"article-journal","title":"Stimulation-dependent induction of CD154 on a subset of CD4+ FoxP3+ T-regulatory cells","container-title":"International immunopharmacology","volume":"11","issue":"9","source":"PubMed Central","abstract":"CD40-ligand/CD154 is predominantly expressed on activated CD4 T cells and plays a central role in regulating CD4 T-cell-dependent responses. To define the relative abilities of CD4 T-cell functional subsets in the induction of CD154—specifically FoxP3− effector, versus FoxP3+ regulatory, CD4 T cells—multiple CD4 T cell preparations were isolated from B6 and B6.FoxP3-GFP mice and stimulated in vitro to examine the kinetics of stimulation-dependent CD154 expression. CD154 was induced in 40–60% of total CD4 T cells in various cell preparations. However, despite similar kinetics of CD154-induced expression, the average percentage of CD154 expression among CD4+ FoxP3+ T regulatory (Treg) cells was only about 4–9%. Such differential, stimulation-dependent CD154 induction by total CD4+ T cells versus CD4+ FoxP3+ Treg cells was consistent, despite multiple stimulation conditions utilizing a variety of cell preparations of different composition. Similar induction of CD154 occurred irrespective of whether the CD4+ FoxP3+ Treg cells were first sorted to 98% purity and stimulated in vitro alone, or stimulated as non-purified cells in the presence of CD4+ FoxP3− T effector cells, suggesting that CD154 induction by CD4+ FoxP3+ Treg cells is regulated by cell-intrinsic mechanisms. Differential CD154 induction may be a key factor in determining the distinguishable functions of FoxP3− T-effector, versus FoxP3+ Treg, CD4+ T cells.","URL":"http://www.ncbi.nlm.nih.gov/pmc/articles/PMC3827958/","DOI":"10.1016/j.intimp.2011.03.021","ISSN":"1567-5769","note":"PMID: 21496498\nPMCID: PMC3827958","journalAbbreviation":"Int Immunopharmacol","author":[{"family":"Li","given":"Wen"},{"family":"Carlson","given":"Timothy L."},{"family":"Green","given":"William R."}],"issued":{"date-parts":[["2011",9]]},"accessed":{"date-parts":[["2014",1,28]],"season":"12:31:24"},"PMID":"21496498","PMCID":"PMC3827958"}}],"schema":"https://github.com/citation-style-language/schema/raw/master/csl-citation.json"}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[42,166]</w:t>
      </w:r>
      <w:r w:rsidR="000F73DB" w:rsidRPr="004B48D6">
        <w:rPr>
          <w:rFonts w:ascii="Book Antiqua" w:hAnsi="Book Antiqua"/>
          <w:szCs w:val="24"/>
          <w:lang w:val="en-GB"/>
        </w:rPr>
        <w:fldChar w:fldCharType="end"/>
      </w:r>
      <w:r w:rsidR="00B73205" w:rsidRPr="004B48D6">
        <w:rPr>
          <w:rFonts w:ascii="Book Antiqua" w:hAnsi="Book Antiqua"/>
          <w:szCs w:val="24"/>
          <w:lang w:val="en-GB"/>
        </w:rPr>
        <w:t xml:space="preserve">. </w:t>
      </w:r>
      <w:r w:rsidR="003A0BDF" w:rsidRPr="004B48D6">
        <w:rPr>
          <w:rFonts w:ascii="Book Antiqua" w:hAnsi="Book Antiqua"/>
          <w:szCs w:val="24"/>
          <w:lang w:val="en-GB"/>
        </w:rPr>
        <w:t>Altogethe</w:t>
      </w:r>
      <w:r w:rsidRPr="004B48D6">
        <w:rPr>
          <w:rFonts w:ascii="Book Antiqua" w:hAnsi="Book Antiqua"/>
          <w:szCs w:val="24"/>
          <w:lang w:val="en-GB"/>
        </w:rPr>
        <w:t>r this suggests that Treg cells</w:t>
      </w:r>
      <w:r w:rsidR="003A0BDF" w:rsidRPr="004B48D6">
        <w:rPr>
          <w:rFonts w:ascii="Book Antiqua" w:hAnsi="Book Antiqua"/>
          <w:szCs w:val="24"/>
          <w:lang w:val="en-GB"/>
        </w:rPr>
        <w:t xml:space="preserve"> are indeed </w:t>
      </w:r>
      <w:r w:rsidR="00F3569A" w:rsidRPr="004B48D6">
        <w:rPr>
          <w:rFonts w:ascii="Book Antiqua" w:hAnsi="Book Antiqua"/>
          <w:szCs w:val="24"/>
          <w:lang w:val="en-GB"/>
        </w:rPr>
        <w:t>not</w:t>
      </w:r>
      <w:r w:rsidR="003A0BDF" w:rsidRPr="004B48D6">
        <w:rPr>
          <w:rFonts w:ascii="Book Antiqua" w:hAnsi="Book Antiqua"/>
          <w:szCs w:val="24"/>
          <w:lang w:val="en-GB"/>
        </w:rPr>
        <w:t xml:space="preserve"> dependent on CD40L signalling concerning their activa</w:t>
      </w:r>
      <w:r w:rsidR="00695E18" w:rsidRPr="004B48D6">
        <w:rPr>
          <w:rFonts w:ascii="Book Antiqua" w:hAnsi="Book Antiqua"/>
          <w:szCs w:val="24"/>
          <w:lang w:val="en-GB"/>
        </w:rPr>
        <w:t>tion. Therefore, CD40L blockade</w:t>
      </w:r>
      <w:r w:rsidR="00F3569A" w:rsidRPr="004B48D6">
        <w:rPr>
          <w:rFonts w:ascii="Book Antiqua" w:hAnsi="Book Antiqua"/>
          <w:szCs w:val="24"/>
          <w:lang w:val="en-GB"/>
        </w:rPr>
        <w:t xml:space="preserve"> </w:t>
      </w:r>
      <w:r w:rsidR="003A0BDF" w:rsidRPr="004B48D6">
        <w:rPr>
          <w:rFonts w:ascii="Book Antiqua" w:hAnsi="Book Antiqua"/>
          <w:szCs w:val="24"/>
          <w:lang w:val="en-GB"/>
        </w:rPr>
        <w:t>provides</w:t>
      </w:r>
      <w:r w:rsidR="0025546B" w:rsidRPr="004B48D6">
        <w:rPr>
          <w:rFonts w:ascii="Book Antiqua" w:hAnsi="Book Antiqua"/>
          <w:szCs w:val="24"/>
          <w:lang w:val="en-GB"/>
        </w:rPr>
        <w:t xml:space="preserve"> a</w:t>
      </w:r>
      <w:r w:rsidR="003A0BDF" w:rsidRPr="004B48D6">
        <w:rPr>
          <w:rFonts w:ascii="Book Antiqua" w:hAnsi="Book Antiqua"/>
          <w:szCs w:val="24"/>
          <w:lang w:val="en-GB"/>
        </w:rPr>
        <w:t xml:space="preserve"> </w:t>
      </w:r>
      <w:r w:rsidR="0025546B" w:rsidRPr="004B48D6">
        <w:rPr>
          <w:rFonts w:ascii="Book Antiqua" w:hAnsi="Book Antiqua"/>
          <w:szCs w:val="24"/>
          <w:lang w:val="en-GB"/>
        </w:rPr>
        <w:t>promising</w:t>
      </w:r>
      <w:r w:rsidR="003A0BDF" w:rsidRPr="004B48D6">
        <w:rPr>
          <w:rFonts w:ascii="Book Antiqua" w:hAnsi="Book Antiqua"/>
          <w:szCs w:val="24"/>
          <w:lang w:val="en-GB"/>
        </w:rPr>
        <w:t xml:space="preserve"> target to modulate the balance between Treg cells and Teff cells in favour of Treg cell activity. </w:t>
      </w:r>
    </w:p>
    <w:p w:rsidR="009074BE" w:rsidRPr="004B48D6" w:rsidRDefault="009074BE" w:rsidP="004B48D6">
      <w:pPr>
        <w:pStyle w:val="a4"/>
        <w:spacing w:before="0" w:after="0"/>
        <w:rPr>
          <w:rFonts w:ascii="Book Antiqua" w:hAnsi="Book Antiqua"/>
          <w:szCs w:val="24"/>
          <w:lang w:val="en-GB"/>
        </w:rPr>
      </w:pPr>
    </w:p>
    <w:p w:rsidR="00B75FC1" w:rsidRPr="007A0E57" w:rsidRDefault="00F74E94" w:rsidP="007A0E57">
      <w:pPr>
        <w:pStyle w:val="IsiHeading3"/>
        <w:spacing w:before="0" w:line="360" w:lineRule="auto"/>
        <w:jc w:val="both"/>
        <w:outlineLvl w:val="9"/>
        <w:rPr>
          <w:rFonts w:ascii="Book Antiqua" w:eastAsiaTheme="minorEastAsia" w:hAnsi="Book Antiqua"/>
          <w:i/>
          <w:color w:val="auto"/>
          <w:szCs w:val="24"/>
          <w:lang w:eastAsia="zh-CN"/>
        </w:rPr>
      </w:pPr>
      <w:r w:rsidRPr="007A0E57">
        <w:rPr>
          <w:rFonts w:ascii="Book Antiqua" w:hAnsi="Book Antiqua"/>
          <w:i/>
          <w:color w:val="auto"/>
          <w:szCs w:val="24"/>
        </w:rPr>
        <w:t>The effect of CTLA-4Ig on Treg cells</w:t>
      </w:r>
    </w:p>
    <w:p w:rsidR="00590564" w:rsidRPr="004B48D6" w:rsidRDefault="00965103" w:rsidP="004B48D6">
      <w:pPr>
        <w:pStyle w:val="a4"/>
        <w:spacing w:before="0" w:after="0"/>
        <w:rPr>
          <w:rFonts w:ascii="Book Antiqua" w:hAnsi="Book Antiqua"/>
          <w:szCs w:val="24"/>
          <w:lang w:val="en-GB"/>
        </w:rPr>
      </w:pPr>
      <w:r w:rsidRPr="004B48D6">
        <w:rPr>
          <w:rFonts w:ascii="Book Antiqua" w:hAnsi="Book Antiqua"/>
          <w:szCs w:val="24"/>
          <w:lang w:val="en-US"/>
        </w:rPr>
        <w:t xml:space="preserve">CTLA-4Ig has been proven to be very effective </w:t>
      </w:r>
      <w:r w:rsidR="00F75629" w:rsidRPr="004B48D6">
        <w:rPr>
          <w:rFonts w:ascii="Book Antiqua" w:hAnsi="Book Antiqua"/>
          <w:szCs w:val="24"/>
          <w:lang w:val="en-US"/>
        </w:rPr>
        <w:t>as a</w:t>
      </w:r>
      <w:r w:rsidR="00B56DAD" w:rsidRPr="004B48D6">
        <w:rPr>
          <w:rFonts w:ascii="Book Antiqua" w:hAnsi="Book Antiqua"/>
          <w:szCs w:val="24"/>
          <w:lang w:val="en-US"/>
        </w:rPr>
        <w:t>n</w:t>
      </w:r>
      <w:r w:rsidR="00F75629" w:rsidRPr="004B48D6">
        <w:rPr>
          <w:rFonts w:ascii="Book Antiqua" w:hAnsi="Book Antiqua"/>
          <w:szCs w:val="24"/>
          <w:lang w:val="en-US"/>
        </w:rPr>
        <w:t xml:space="preserve"> immunosuppressive treatment </w:t>
      </w:r>
      <w:r w:rsidRPr="004B48D6">
        <w:rPr>
          <w:rFonts w:ascii="Book Antiqua" w:hAnsi="Book Antiqua"/>
          <w:szCs w:val="24"/>
          <w:lang w:val="en-US"/>
        </w:rPr>
        <w:t xml:space="preserve">in various animal models and is successfully used in the clinic </w:t>
      </w:r>
      <w:r w:rsidR="00F3569A" w:rsidRPr="004B48D6">
        <w:rPr>
          <w:rFonts w:ascii="Book Antiqua" w:hAnsi="Book Antiqua"/>
          <w:szCs w:val="24"/>
          <w:lang w:val="en-US"/>
        </w:rPr>
        <w:t>to treat rheumatoid arthritis (</w:t>
      </w:r>
      <w:r w:rsidR="00695E18" w:rsidRPr="004B48D6">
        <w:rPr>
          <w:rFonts w:ascii="Book Antiqua" w:hAnsi="Book Antiqua"/>
          <w:szCs w:val="24"/>
          <w:lang w:val="en-US"/>
        </w:rPr>
        <w:t>a</w:t>
      </w:r>
      <w:r w:rsidRPr="004B48D6">
        <w:rPr>
          <w:rFonts w:ascii="Book Antiqua" w:hAnsi="Book Antiqua"/>
          <w:szCs w:val="24"/>
          <w:lang w:val="en-US"/>
        </w:rPr>
        <w:t>batacept) and rejection aft</w:t>
      </w:r>
      <w:r w:rsidR="00F3569A" w:rsidRPr="004B48D6">
        <w:rPr>
          <w:rFonts w:ascii="Book Antiqua" w:hAnsi="Book Antiqua"/>
          <w:szCs w:val="24"/>
          <w:lang w:val="en-US"/>
        </w:rPr>
        <w:t>er renal transplantation (</w:t>
      </w:r>
      <w:r w:rsidR="00695E18" w:rsidRPr="004B48D6">
        <w:rPr>
          <w:rFonts w:ascii="Book Antiqua" w:hAnsi="Book Antiqua"/>
          <w:szCs w:val="24"/>
          <w:lang w:val="en-US"/>
        </w:rPr>
        <w:t>b</w:t>
      </w:r>
      <w:r w:rsidRPr="004B48D6">
        <w:rPr>
          <w:rFonts w:ascii="Book Antiqua" w:hAnsi="Book Antiqua"/>
          <w:szCs w:val="24"/>
          <w:lang w:val="en-US"/>
        </w:rPr>
        <w:t>elatacept)</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{"citationID":"2csfpgpk3q","properties":{"formattedCitation":"{\\rtf \\super [110,111]\\nosupersub{}}","plainCitation":"[110,111]"},"citationItems":[{"id":85,"uris":["http://zotero.org/users/local/GW8LfK84/items/BM79WSBW"],"uri":["http://zotero.org/users/local/GW8LfK84/items/BM79WSBW"],"itemData":{"id":85,"type":"article-journal","title":"Abatacept for rheumatoid arthritis refractory to tumor necrosis factor alpha inhibition","container-title":"The New England journal of medicine","page":"1114-1123","volume":"353","issue":"11","source":"NCBI PubMed","abstract":"BACKGROUND\n\nA substantial number of patients with rheumatoid arthritis have an inadequate or unsustained response to tumor necrosis factor alpha (TNF-alpha) inhibitors. We conducted a randomized, double-blind, phase 3 trial to evaluate the efficacy and safety of abatacept, a selective costimulation modulator, in patients with active rheumatoid arthritis and an inadequate response to at least three months of anti-TNF-alpha therapy.\n\n\nMETHODS\n\nPatients with active rheumatoid arthritis and an inadequate response to anti-TNF-alpha therapy were randomly assigned in a 2:1 ratio to receive abatacept or placebo on days 1, 15, and 29 and every 28 days thereafter for 6 months, in addition to at least one disease-modifying antirheumatic drug. Patients discontinued anti-TNF-alpha therapy before randomization. The rates of American College of Rheumatology (ACR) 20 responses (indicating a clinical improvement of 20 percent or greater) and improvement in functional disability, as reflected by scores for the Health Assessment Questionnaire (HAQ) disability index, were assessed.\n\n\nRESULTS\n\nAfter six months, the rates of ACR 20 responses were 50.4 percent in the abatacept group and 19.5 percent in the placebo group (P&lt;0.001); the respective rates of ACR 50 and ACR 70 responses were also significantly higher in the abatacept group than in the placebo group (20.3 percent vs. 3.8 percent, P&lt;0.001; and 10.2 percent vs. 1.5 percent, P=0.003). At six months, significantly more patients in the abatacept group than in the placebo group had a clinically meaningful improvement in physical function, as reflected by an improvement from baseline of at least 0.3 in the HAQ disability index (47.3 percent vs. 23.3 percent, P&lt;0.001). The incidence of adverse events and peri-infusional adverse events was 79.5 percent and 5.0 percent, respectively, in the abatacept group and 71.4 percent and 3.0 percent, respectively, in the placebo group. The incidence of serious infections was 2.3 percent in each group.\n\n\nCONCLUSIONS\n\nAbatacept produced significant clinical and functional benefits in patients who had had an inadequate response to anti-TNF-alpha therapy.","DOI":"10.1056/NEJMoa050524","ISSN":"1533-4406","note":"PMID: 16162882","journalAbbreviation":"N. Engl. J. Med.","author":[{"family":"Genovese","given":"Mark C"},{"family":"Becker","given":"Jean-Claude"},{"family":"Schiff","given":"Michael"},{"family":"Luggen","given":"Michael"},{"family":"Sherrer","given":"Yvonne"},{"family":"Kremer","given":"Joel"},{"family":"Birbara","given":"Charles"},{"family":"Box","given":"Jane"},{"family":"Natarajan","given":"Kannan"},{"family":"Nuamah","given":"Isaac"},{"family":"Li","given":"Tracy"},{"family":"Aranda","given":"Richard"},{"family":"Hagerty","given":"David T"},{"family":"Dougados","given":"Maxime"}],"issued":{"date-parts":[["2005",9,15]]},"PMID":"16162882"}},{"id":3,"uris":["http://zotero.org/users/local/GW8LfK84/items/6G7865MF"],"uri":["http://zotero.org/users/local/GW8LfK84/items/6G7865MF"],"itemData":{"id":3,"type":"article-journal","title":"Belatacept: a novel immunosuppressive agent for kidney transplant recipients","container-title":"Expert review of clinical immunology","page":"719-728","volume":"8","issue":"8","source":"NCBI PubMed","abstract":"Long-term graft and patient survival remain the most significant challenges in kidney transplantation, and new therapies are needed to improve long-term outcomes. Belatacept, a first-in-class selective costimulation blocker, has been approved for prophylaxis of organ rejection in kidney transplant recipients who are positive for EBV. In Phase III trials, belatacept demonstrated superior preservation of renal function and comparable patient/graft survival compared with cyclosporine, while avoiding the renal toxicities and other adverse events associated with the use of a calcineurin inhibitor. Patients treated with belatacept had higher rates of acute rejection than cyclosporine-treated patients. However, acute rejection episodes that occurred early and did not recur were generally not associated with donor-specific antibodies, and few belatacept patients had graft loss due to rejection. The improved renal benefit with belatacept may translate into improvements in long-term graft and patient outcomes. Targeting T-cell costimulation is an important new option for maintenance immunosuppression in kidney transplant recipients.","DOI":"10.1586/eci.12.79","ISSN":"1744-8409","note":"PMID: 23167683","shortTitle":"Belatacept","journalAbbreviation":"Expert Rev Clin Immunol","author":[{"family":"Charpentier","given":"Bernard"}],"issued":{"date-parts":[["2012",11]]},"PMID":"23167683"}}],"schema":"https://github.com/citation-style-language/schema/raw/master/csl-citation.json"}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[110,111]</w:t>
      </w:r>
      <w:r w:rsidR="000F73DB" w:rsidRPr="004B48D6">
        <w:rPr>
          <w:rFonts w:ascii="Book Antiqua" w:hAnsi="Book Antiqua"/>
          <w:szCs w:val="24"/>
          <w:lang w:val="en-US"/>
        </w:rPr>
        <w:fldChar w:fldCharType="end"/>
      </w:r>
      <w:r w:rsidRPr="004B48D6">
        <w:rPr>
          <w:rFonts w:ascii="Book Antiqua" w:hAnsi="Book Antiqua"/>
          <w:szCs w:val="24"/>
          <w:lang w:val="en-US"/>
        </w:rPr>
        <w:t>. However, r</w:t>
      </w:r>
      <w:r w:rsidR="00F74E94" w:rsidRPr="004B48D6">
        <w:rPr>
          <w:rFonts w:ascii="Book Antiqua" w:hAnsi="Book Antiqua"/>
          <w:szCs w:val="24"/>
          <w:lang w:val="en-US"/>
        </w:rPr>
        <w:t xml:space="preserve">ecent findings have </w:t>
      </w:r>
      <w:r w:rsidR="00B75FC1" w:rsidRPr="004B48D6">
        <w:rPr>
          <w:rFonts w:ascii="Book Antiqua" w:hAnsi="Book Antiqua"/>
          <w:szCs w:val="24"/>
          <w:lang w:val="en-US"/>
        </w:rPr>
        <w:t>raised</w:t>
      </w:r>
      <w:r w:rsidR="00F74E94" w:rsidRPr="004B48D6">
        <w:rPr>
          <w:rFonts w:ascii="Book Antiqua" w:hAnsi="Book Antiqua"/>
          <w:szCs w:val="24"/>
          <w:lang w:val="en-US"/>
        </w:rPr>
        <w:t xml:space="preserve"> concern about the use of CTLA-4Ig in </w:t>
      </w:r>
      <w:r w:rsidRPr="004B48D6">
        <w:rPr>
          <w:rFonts w:ascii="Book Antiqua" w:hAnsi="Book Antiqua"/>
          <w:szCs w:val="24"/>
          <w:lang w:val="en-US"/>
        </w:rPr>
        <w:t>systems</w:t>
      </w:r>
      <w:r w:rsidR="00F74E94" w:rsidRPr="004B48D6">
        <w:rPr>
          <w:rFonts w:ascii="Book Antiqua" w:hAnsi="Book Antiqua"/>
          <w:szCs w:val="24"/>
          <w:lang w:val="en-US"/>
        </w:rPr>
        <w:t xml:space="preserve"> where Treg cells are crucial </w:t>
      </w:r>
      <w:r w:rsidR="005D5CCB" w:rsidRPr="004B48D6">
        <w:rPr>
          <w:rFonts w:ascii="Book Antiqua" w:hAnsi="Book Antiqua"/>
          <w:szCs w:val="24"/>
          <w:lang w:val="en-US"/>
        </w:rPr>
        <w:t xml:space="preserve">for the </w:t>
      </w:r>
      <w:r w:rsidR="00CC79E6" w:rsidRPr="004B48D6">
        <w:rPr>
          <w:rFonts w:ascii="Book Antiqua" w:hAnsi="Book Antiqua"/>
          <w:szCs w:val="24"/>
          <w:lang w:val="en-US"/>
        </w:rPr>
        <w:t>success</w:t>
      </w:r>
      <w:r w:rsidR="005D5CCB" w:rsidRPr="004B48D6">
        <w:rPr>
          <w:rFonts w:ascii="Book Antiqua" w:hAnsi="Book Antiqua"/>
          <w:szCs w:val="24"/>
          <w:lang w:val="en-US"/>
        </w:rPr>
        <w:t xml:space="preserve"> of the </w:t>
      </w:r>
      <w:r w:rsidR="00CC79E6" w:rsidRPr="004B48D6">
        <w:rPr>
          <w:rFonts w:ascii="Book Antiqua" w:hAnsi="Book Antiqua"/>
          <w:szCs w:val="24"/>
          <w:lang w:val="en-US"/>
        </w:rPr>
        <w:t>therapy</w:t>
      </w:r>
      <w:r w:rsidR="0097076C" w:rsidRPr="004B48D6">
        <w:rPr>
          <w:rFonts w:ascii="Book Antiqua" w:hAnsi="Book Antiqua"/>
          <w:szCs w:val="24"/>
          <w:lang w:val="en-US"/>
        </w:rPr>
        <w:t>.</w:t>
      </w:r>
      <w:r w:rsidR="005D5CCB" w:rsidRPr="004B48D6">
        <w:rPr>
          <w:rFonts w:ascii="Book Antiqua" w:hAnsi="Book Antiqua"/>
          <w:szCs w:val="24"/>
          <w:lang w:val="en-US"/>
        </w:rPr>
        <w:t xml:space="preserve"> </w:t>
      </w:r>
      <w:r w:rsidR="00F44252" w:rsidRPr="004B48D6">
        <w:rPr>
          <w:rFonts w:ascii="Book Antiqua" w:hAnsi="Book Antiqua"/>
          <w:szCs w:val="24"/>
          <w:lang w:val="en-GB"/>
        </w:rPr>
        <w:t>Riella and co-workers showed that CTLA-4Ig accelerates transplant rejection in a MHC class II mismatch model, in which tolerance induction and graft survival is crucially dependent on Treg cell function</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{"citationID":"5ro7qvvu3","properties":{"formattedCitation":"{\\rtf \\super [167]\\nosupersub{}}","plainCitation":"[167]"},"citationItems":[{"id":559,"uris":["http://zotero.org/users/local/GW8LfK84/items/T3Z6XNI9"],"uri":["http://zotero.org/users/local/GW8LfK84/items/T3Z6XNI9"],"itemData":{"id":559,"type":"article-journal","title":"Deleterious effect of CTLA4-Ig on a Treg-dependent transplant model","container-title":"American journal of transplantation: official journal of the American Society of Transplantation and the American Society of Transplant Surgeons","page":"846-855","volume":"12","issue":"4","source":"NCBI PubMed","abstract":"Blockade of the B7:CD28 costimulatory pathway has emerged as a promising therapy to prevent allograft rejection. However, results from the belatacept phase III clinical trial demonstrated a higher rejection rate when compared to cyclosporine, raising concern about potential deleterious effects of this agent. In this study, we investigated the consequences of B7:CD28 blockade by hCTLA4Ig on regulator T cell (Treg) generation in different major histocompatibility complex (MHC) mismatch transplant models. Administration of hCTLA4Ig significantly decreased the amount of Tregs in B6 WT animals and this effect was predominant in thymus-induced Tregs (Helios(+) ). Although hCTLA4Ig prevented rejection in a fully allogeneic mismatch model, it accelerated rejection in a MHC class-II mismatch model (MST = 26, p &lt; 0.0001), in which long-term allograft survival is dependent on Tregs. This accelerated rejection was associated with a marked reduction in thymus-induced Tregs and led to a higher effector/regulatory T-cell ratio in secondary lymphoid organs and in the allograft. This study confirms the importance of the B7:CD28 pathway in Treg homeostasis in an in vivo transplant model and suggests that hCTLA4Ig therapy may be deleterious in circumstances where engraftment is dependent on Tregs.","DOI":"10.1111/j.1600-6143.2011.03929.x","ISSN":"1600-6143","note":"PMID: 22300534","journalAbbreviation":"Am. J. Transplant.","language":"eng","author":[{"family":"Riella","given":"L V"},{"family":"Liu","given":"T"},{"family":"Yang","given":"J"},{"family":"Chock","given":"S"},{"family":"Shimizu","given":"T"},{"family":"Mfarrej","given":"B"},{"family":"Batal","given":"I"},{"family":"Xiao","given":"X"},{"family":"Sayegh","given":"M H"},{"family":"Chandraker","given":"A"}],"issued":{"date-parts":[["2012",4]]},"PMID":"22300534"}}],"schema":"https://github.com/citation-style-language/schema/raw/master/csl-citation.json"}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[167]</w:t>
      </w:r>
      <w:r w:rsidR="000F73DB" w:rsidRPr="004B48D6">
        <w:rPr>
          <w:rFonts w:ascii="Book Antiqua" w:hAnsi="Book Antiqua"/>
          <w:szCs w:val="24"/>
          <w:lang w:val="en-GB"/>
        </w:rPr>
        <w:fldChar w:fldCharType="end"/>
      </w:r>
      <w:r w:rsidR="00F44252" w:rsidRPr="004B48D6">
        <w:rPr>
          <w:rFonts w:ascii="Book Antiqua" w:hAnsi="Book Antiqua"/>
          <w:szCs w:val="24"/>
          <w:lang w:val="en-GB"/>
        </w:rPr>
        <w:t xml:space="preserve">. Furthermore, in a study in which rejection </w:t>
      </w:r>
      <w:r w:rsidR="009F2463" w:rsidRPr="004B48D6">
        <w:rPr>
          <w:rFonts w:ascii="Book Antiqua" w:hAnsi="Book Antiqua"/>
          <w:szCs w:val="24"/>
          <w:lang w:val="en-GB"/>
        </w:rPr>
        <w:t xml:space="preserve">of a skin transplant </w:t>
      </w:r>
      <w:r w:rsidR="00F44252" w:rsidRPr="004B48D6">
        <w:rPr>
          <w:rFonts w:ascii="Book Antiqua" w:hAnsi="Book Antiqua"/>
          <w:szCs w:val="24"/>
          <w:lang w:val="en-GB"/>
        </w:rPr>
        <w:t>could be prevented by expansion of Treg cells using IL-2/anti-IL-2 complex</w:t>
      </w:r>
      <w:r w:rsidR="00F3569A" w:rsidRPr="004B48D6">
        <w:rPr>
          <w:rFonts w:ascii="Book Antiqua" w:hAnsi="Book Antiqua"/>
          <w:szCs w:val="24"/>
          <w:lang w:val="en-GB"/>
        </w:rPr>
        <w:t>es</w:t>
      </w:r>
      <w:r w:rsidR="00F44252" w:rsidRPr="004B48D6">
        <w:rPr>
          <w:rFonts w:ascii="Book Antiqua" w:hAnsi="Book Antiqua"/>
          <w:szCs w:val="24"/>
          <w:lang w:val="en-GB"/>
        </w:rPr>
        <w:t>, simultaneous administration of CTLA-4Ig could break tolerance induction</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{"citationID":"rc0p2ds0m","properties":{"formattedCitation":"{\\rtf \\super [168]\\nosupersub{}}","plainCitation":"[168]"},"citationItems":[{"id":56,"uris":["http://zotero.org/users/local/GW8LfK84/items/49ITFCDE"],"uri":["http://zotero.org/users/local/GW8LfK84/items/49ITFCDE"],"itemData":{"id":56,"type":"article-journal","title":"CTLA4-Ig Restores Rejection of MHC Class-II Mismatched Allografts by Disabling IL-2-Expanded Regulatory T Cells","container-title":"American journal of transplantation: official journal of the American Society of Transplantation and the American Society of Transplant Surgeons","page":"2313-2321","volume":"12","issue":"9","source":"NCBI PubMed","abstract":"Allograft acceptance and tolerance can be achieved by different approaches including inhibition of effector T cell responses through CD28-dependent costimulatory blockade and induction of peripheral regulatory T cells (Tregs). The observation that Tregs rely upon CD28-dependent signals for development and peripheral expansion, raises the intriguing possibility of a counterproductive consequence of CTLA4-Ig administration on tolerance induction. We have investigated the possible negative effect of CTLA4-Ig on Treg-mediated tolerance induction using a mouse model of single MHC class II-mismatched skin grafts in which long-term acceptance was achieved by short-term administration of IL-2/anti-IL-2 complex. CTLA4-Ig treatment was found to abolish Treg-dependent acceptance in this model, restoring skin allograft rejection and Th1 alloreactivity. CTLA4-Ig inhibited IL-2-driven Treg expansion, and prevented in particular the occurrence of ICOS(+) Tregs endowed with potent suppressive capacities. Restoring CD28 signaling was sufficient to counteract the deleterious effect of CTLA4-Ig on Treg expansion and functionality, in keeping with the hypothesis that costimulatory blockade inhibits Treg expansion and function by limiting the delivery of essential CD28-dependent signals. Inhibition of regulatory T cell function should therefore be taken into account when designing tolerance protocols based on costimulatory blockade.","DOI":"10.1111/j.1600-6143.2012.04184.x","ISSN":"1600-6143","note":"PMID: 22759373","journalAbbreviation":"Am. J. Transplant.","author":[{"family":"Charbonnier","given":"L-M"},{"family":"Vokaer","given":"B"},{"family":"Lemaître","given":"P H"},{"family":"Field","given":"K A"},{"family":"Leo","given":"O"},{"family":"Le Moine","given":"A"}],"issued":{"date-parts":[["2012",9]]},"PMID":"22759373"}}],"schema":"https://github.com/citation-style-language/schema/raw/master/csl-citation.json"}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[168]</w:t>
      </w:r>
      <w:r w:rsidR="000F73DB" w:rsidRPr="004B48D6">
        <w:rPr>
          <w:rFonts w:ascii="Book Antiqua" w:hAnsi="Book Antiqua"/>
          <w:szCs w:val="24"/>
          <w:lang w:val="en-GB"/>
        </w:rPr>
        <w:fldChar w:fldCharType="end"/>
      </w:r>
      <w:r w:rsidR="00F44252" w:rsidRPr="004B48D6">
        <w:rPr>
          <w:rFonts w:ascii="Book Antiqua" w:hAnsi="Book Antiqua"/>
          <w:szCs w:val="24"/>
          <w:lang w:val="en-GB"/>
        </w:rPr>
        <w:t xml:space="preserve">. </w:t>
      </w:r>
      <w:r w:rsidR="00313DE5" w:rsidRPr="004B48D6">
        <w:rPr>
          <w:rFonts w:ascii="Book Antiqua" w:hAnsi="Book Antiqua"/>
          <w:szCs w:val="24"/>
          <w:lang w:val="en-GB"/>
        </w:rPr>
        <w:t xml:space="preserve">As mentioned before, we have observed a dose dependent effect of CTLA-4Ig on Treg cells (Vogel </w:t>
      </w:r>
      <w:r w:rsidR="00313DE5" w:rsidRPr="004B48D6">
        <w:rPr>
          <w:rFonts w:ascii="Book Antiqua" w:hAnsi="Book Antiqua"/>
          <w:i/>
          <w:szCs w:val="24"/>
          <w:lang w:val="en-GB"/>
        </w:rPr>
        <w:t xml:space="preserve">et </w:t>
      </w:r>
      <w:proofErr w:type="gramStart"/>
      <w:r w:rsidR="00313DE5" w:rsidRPr="004B48D6">
        <w:rPr>
          <w:rFonts w:ascii="Book Antiqua" w:hAnsi="Book Antiqua"/>
          <w:i/>
          <w:szCs w:val="24"/>
          <w:lang w:val="en-GB"/>
        </w:rPr>
        <w:t>al</w:t>
      </w:r>
      <w:r w:rsidR="007A0E57">
        <w:rPr>
          <w:rFonts w:ascii="Book Antiqua" w:hAnsi="Book Antiqua" w:hint="eastAsia"/>
          <w:szCs w:val="24"/>
          <w:vertAlign w:val="superscript"/>
          <w:lang w:val="en-US" w:eastAsia="zh-CN"/>
        </w:rPr>
        <w:t>[</w:t>
      </w:r>
      <w:proofErr w:type="gramEnd"/>
      <w:r w:rsidR="007A0E57">
        <w:rPr>
          <w:rFonts w:ascii="Book Antiqua" w:hAnsi="Book Antiqua" w:hint="eastAsia"/>
          <w:szCs w:val="24"/>
          <w:vertAlign w:val="superscript"/>
          <w:lang w:val="en-US" w:eastAsia="zh-CN"/>
        </w:rPr>
        <w:t>155]</w:t>
      </w:r>
      <w:r w:rsidR="000A1578" w:rsidRPr="004B48D6">
        <w:rPr>
          <w:rFonts w:ascii="Book Antiqua" w:hAnsi="Book Antiqua"/>
          <w:i/>
          <w:szCs w:val="24"/>
          <w:lang w:val="en-GB"/>
        </w:rPr>
        <w:t>,</w:t>
      </w:r>
      <w:r w:rsidR="00313DE5" w:rsidRPr="004B48D6">
        <w:rPr>
          <w:rFonts w:ascii="Book Antiqua" w:hAnsi="Book Antiqua"/>
          <w:szCs w:val="24"/>
          <w:lang w:val="en-GB"/>
        </w:rPr>
        <w:t xml:space="preserve"> manuscript in preparation). </w:t>
      </w:r>
      <w:r w:rsidR="0016249D" w:rsidRPr="004B48D6">
        <w:rPr>
          <w:rFonts w:ascii="Book Antiqua" w:hAnsi="Book Antiqua"/>
          <w:szCs w:val="24"/>
          <w:lang w:val="en-GB"/>
        </w:rPr>
        <w:t>It</w:t>
      </w:r>
      <w:r w:rsidR="00590564" w:rsidRPr="004B48D6">
        <w:rPr>
          <w:rFonts w:ascii="Book Antiqua" w:hAnsi="Book Antiqua"/>
          <w:szCs w:val="24"/>
          <w:lang w:val="en-GB"/>
        </w:rPr>
        <w:t xml:space="preserve"> is possible that the amount of CTLA-4Ig applied </w:t>
      </w:r>
      <w:r w:rsidR="00B110F2" w:rsidRPr="004B48D6">
        <w:rPr>
          <w:rFonts w:ascii="Book Antiqua" w:hAnsi="Book Antiqua"/>
          <w:szCs w:val="24"/>
          <w:lang w:val="en-GB"/>
        </w:rPr>
        <w:t>was in</w:t>
      </w:r>
      <w:r w:rsidR="0016249D" w:rsidRPr="004B48D6">
        <w:rPr>
          <w:rFonts w:ascii="Book Antiqua" w:hAnsi="Book Antiqua"/>
          <w:szCs w:val="24"/>
          <w:lang w:val="en-GB"/>
        </w:rPr>
        <w:t>deed</w:t>
      </w:r>
      <w:r w:rsidR="00B110F2" w:rsidRPr="004B48D6">
        <w:rPr>
          <w:rFonts w:ascii="Book Antiqua" w:hAnsi="Book Antiqua"/>
          <w:szCs w:val="24"/>
          <w:lang w:val="en-GB"/>
        </w:rPr>
        <w:t xml:space="preserve"> high enough to interfere with the Treg cells</w:t>
      </w:r>
      <w:r w:rsidR="00590564" w:rsidRPr="004B48D6">
        <w:rPr>
          <w:rFonts w:ascii="Book Antiqua" w:hAnsi="Book Antiqua"/>
          <w:szCs w:val="24"/>
          <w:lang w:val="en-GB"/>
        </w:rPr>
        <w:t xml:space="preserve">. </w:t>
      </w:r>
      <w:r w:rsidR="00B110F2" w:rsidRPr="004B48D6">
        <w:rPr>
          <w:rFonts w:ascii="Book Antiqua" w:hAnsi="Book Antiqua"/>
          <w:szCs w:val="24"/>
          <w:lang w:val="en-US"/>
        </w:rPr>
        <w:t>Especially in a model where</w:t>
      </w:r>
      <w:r w:rsidR="00590564" w:rsidRPr="004B48D6">
        <w:rPr>
          <w:rFonts w:ascii="Book Antiqua" w:hAnsi="Book Antiqua"/>
          <w:szCs w:val="24"/>
          <w:lang w:val="en-US"/>
        </w:rPr>
        <w:t xml:space="preserve"> Treg cells are crucial for the outcome of the disease, a high dose might be</w:t>
      </w:r>
      <w:r w:rsidR="0016249D" w:rsidRPr="004B48D6">
        <w:rPr>
          <w:rFonts w:ascii="Book Antiqua" w:hAnsi="Book Antiqua"/>
          <w:szCs w:val="24"/>
          <w:lang w:val="en-US"/>
        </w:rPr>
        <w:t xml:space="preserve"> less effective than a low dose</w:t>
      </w:r>
      <w:r w:rsidR="00590564" w:rsidRPr="004B48D6">
        <w:rPr>
          <w:rFonts w:ascii="Book Antiqua" w:hAnsi="Book Antiqua"/>
          <w:szCs w:val="24"/>
          <w:lang w:val="en-US"/>
        </w:rPr>
        <w:t xml:space="preserve"> which spare</w:t>
      </w:r>
      <w:r w:rsidR="0016249D" w:rsidRPr="004B48D6">
        <w:rPr>
          <w:rFonts w:ascii="Book Antiqua" w:hAnsi="Book Antiqua"/>
          <w:szCs w:val="24"/>
          <w:lang w:val="en-US"/>
        </w:rPr>
        <w:t>s</w:t>
      </w:r>
      <w:r w:rsidR="00590564" w:rsidRPr="004B48D6">
        <w:rPr>
          <w:rFonts w:ascii="Book Antiqua" w:hAnsi="Book Antiqua"/>
          <w:szCs w:val="24"/>
          <w:lang w:val="en-US"/>
        </w:rPr>
        <w:t xml:space="preserve"> the Treg cells.</w:t>
      </w:r>
      <w:r w:rsidR="00B110F2" w:rsidRPr="004B48D6">
        <w:rPr>
          <w:rFonts w:ascii="Book Antiqua" w:hAnsi="Book Antiqua"/>
          <w:szCs w:val="24"/>
          <w:lang w:val="en-US"/>
        </w:rPr>
        <w:t xml:space="preserve"> </w:t>
      </w:r>
    </w:p>
    <w:p w:rsidR="00F75629" w:rsidRPr="004B48D6" w:rsidRDefault="0016249D" w:rsidP="007A0E57">
      <w:pPr>
        <w:pStyle w:val="a4"/>
        <w:spacing w:before="0" w:after="0"/>
        <w:ind w:firstLineChars="100" w:firstLine="240"/>
        <w:rPr>
          <w:rFonts w:ascii="Book Antiqua" w:hAnsi="Book Antiqua"/>
          <w:szCs w:val="24"/>
          <w:lang w:val="en-GB"/>
        </w:rPr>
      </w:pPr>
      <w:r w:rsidRPr="004B48D6">
        <w:rPr>
          <w:rFonts w:ascii="Book Antiqua" w:hAnsi="Book Antiqua"/>
          <w:szCs w:val="24"/>
          <w:lang w:val="en-GB"/>
        </w:rPr>
        <w:t>T</w:t>
      </w:r>
      <w:r w:rsidR="00B110F2" w:rsidRPr="004B48D6">
        <w:rPr>
          <w:rFonts w:ascii="Book Antiqua" w:hAnsi="Book Antiqua"/>
          <w:szCs w:val="24"/>
          <w:lang w:val="en-GB"/>
        </w:rPr>
        <w:t>he differential sensitivity</w:t>
      </w:r>
      <w:r w:rsidR="00590564" w:rsidRPr="004B48D6">
        <w:rPr>
          <w:rFonts w:ascii="Book Antiqua" w:hAnsi="Book Antiqua"/>
          <w:szCs w:val="24"/>
          <w:lang w:val="en-GB"/>
        </w:rPr>
        <w:t xml:space="preserve"> </w:t>
      </w:r>
      <w:r w:rsidR="00B110F2" w:rsidRPr="004B48D6">
        <w:rPr>
          <w:rFonts w:ascii="Book Antiqua" w:hAnsi="Book Antiqua"/>
          <w:szCs w:val="24"/>
          <w:lang w:val="en-GB"/>
        </w:rPr>
        <w:t xml:space="preserve">of Treg cells </w:t>
      </w:r>
      <w:r w:rsidR="00B110F2" w:rsidRPr="004B48D6">
        <w:rPr>
          <w:rFonts w:ascii="Book Antiqua" w:hAnsi="Book Antiqua"/>
          <w:i/>
          <w:szCs w:val="24"/>
          <w:lang w:val="en-GB"/>
        </w:rPr>
        <w:t>vs</w:t>
      </w:r>
      <w:r w:rsidR="00B110F2" w:rsidRPr="004B48D6">
        <w:rPr>
          <w:rFonts w:ascii="Book Antiqua" w:hAnsi="Book Antiqua"/>
          <w:szCs w:val="24"/>
          <w:lang w:val="en-GB"/>
        </w:rPr>
        <w:t xml:space="preserve"> Teff cells </w:t>
      </w:r>
      <w:r w:rsidR="000A1578" w:rsidRPr="004B48D6">
        <w:rPr>
          <w:rFonts w:ascii="Book Antiqua" w:hAnsi="Book Antiqua"/>
          <w:szCs w:val="24"/>
          <w:lang w:val="en-GB"/>
        </w:rPr>
        <w:t xml:space="preserve">to CD28/CTLA-4/B7 blockade </w:t>
      </w:r>
      <w:r w:rsidR="00590564" w:rsidRPr="004B48D6">
        <w:rPr>
          <w:rFonts w:ascii="Book Antiqua" w:hAnsi="Book Antiqua"/>
          <w:szCs w:val="24"/>
          <w:lang w:val="en-GB"/>
        </w:rPr>
        <w:t xml:space="preserve">is certainly not the only problem that might arise from CTLA-4Ig treatment. </w:t>
      </w:r>
      <w:r w:rsidR="00804220" w:rsidRPr="004B48D6">
        <w:rPr>
          <w:rFonts w:ascii="Book Antiqua" w:hAnsi="Book Antiqua"/>
          <w:szCs w:val="24"/>
          <w:lang w:val="en-US"/>
        </w:rPr>
        <w:t xml:space="preserve">Another factor that has to be considered is that </w:t>
      </w:r>
      <w:r w:rsidRPr="004B48D6">
        <w:rPr>
          <w:rFonts w:ascii="Book Antiqua" w:hAnsi="Book Antiqua"/>
          <w:szCs w:val="24"/>
          <w:lang w:val="en-US"/>
        </w:rPr>
        <w:t xml:space="preserve">CTLA-4Ig </w:t>
      </w:r>
      <w:r w:rsidR="00804220" w:rsidRPr="004B48D6">
        <w:rPr>
          <w:rFonts w:ascii="Book Antiqua" w:hAnsi="Book Antiqua"/>
          <w:szCs w:val="24"/>
          <w:lang w:val="en-US"/>
        </w:rPr>
        <w:t xml:space="preserve">does not only interfere with the CD28/B7 signaling but also </w:t>
      </w:r>
      <w:r w:rsidR="00CC79E6" w:rsidRPr="004B48D6">
        <w:rPr>
          <w:rFonts w:ascii="Book Antiqua" w:hAnsi="Book Antiqua"/>
          <w:szCs w:val="24"/>
          <w:lang w:val="en-US"/>
        </w:rPr>
        <w:t xml:space="preserve">with </w:t>
      </w:r>
      <w:r w:rsidR="00804220" w:rsidRPr="004B48D6">
        <w:rPr>
          <w:rFonts w:ascii="Book Antiqua" w:hAnsi="Book Antiqua"/>
          <w:szCs w:val="24"/>
          <w:lang w:val="en-US"/>
        </w:rPr>
        <w:t>the CTLA-4/B7 signaling</w:t>
      </w:r>
      <w:r w:rsidR="00DE0BF6" w:rsidRPr="004B48D6">
        <w:rPr>
          <w:rFonts w:ascii="Book Antiqua" w:hAnsi="Book Antiqua"/>
          <w:szCs w:val="24"/>
          <w:lang w:val="en-US"/>
        </w:rPr>
        <w:t xml:space="preserve"> (Figure 3)</w:t>
      </w:r>
      <w:r w:rsidR="00CC79E6" w:rsidRPr="004B48D6">
        <w:rPr>
          <w:rFonts w:ascii="Book Antiqua" w:hAnsi="Book Antiqua"/>
          <w:szCs w:val="24"/>
          <w:lang w:val="en-US"/>
        </w:rPr>
        <w:t>.</w:t>
      </w:r>
      <w:r w:rsidR="00804220" w:rsidRPr="004B48D6">
        <w:rPr>
          <w:rFonts w:ascii="Book Antiqua" w:hAnsi="Book Antiqua"/>
          <w:szCs w:val="24"/>
          <w:lang w:val="en-US"/>
        </w:rPr>
        <w:t xml:space="preserve"> </w:t>
      </w:r>
      <w:r w:rsidR="00943B61" w:rsidRPr="004B48D6">
        <w:rPr>
          <w:rFonts w:ascii="Book Antiqua" w:hAnsi="Book Antiqua"/>
          <w:szCs w:val="24"/>
          <w:lang w:val="en-GB"/>
        </w:rPr>
        <w:t>CTLA-4 is expressed on activated Teff cells and constitutively on Treg cells, and triggering of membrane CTLA-4 leads to suppression of the corresponding T cell</w:t>
      </w:r>
      <w:r w:rsidR="000F73DB" w:rsidRPr="004B48D6">
        <w:rPr>
          <w:rFonts w:ascii="Book Antiqua" w:hAnsi="Book Antiqua"/>
          <w:szCs w:val="24"/>
          <w:lang w:val="en-GB"/>
        </w:rPr>
        <w:fldChar w:fldCharType="begin"/>
      </w:r>
      <w:r w:rsidR="00241D4B" w:rsidRPr="004B48D6">
        <w:rPr>
          <w:rFonts w:ascii="Book Antiqua" w:hAnsi="Book Antiqua"/>
          <w:szCs w:val="24"/>
          <w:lang w:val="en-GB"/>
        </w:rPr>
        <w:instrText xml:space="preserve"> ADDIN ZOTERO_ITEM CSL_CITATION {"citationID":"15t80f5ttc","properties":{"formattedCitation":"{\\rtf \\super [18,20]\\nosupersub{}}","plainCitation":"[18,20]"},"citationItems":[{"id":135,"uris":["http://zotero.org/users/local/GW8LfK84/items/HDH5TZPU"],"uri":["http://zotero.org/users/local/GW8LfK84/items/HDH5TZPU"],"itemData":{"id":135,"type":"article-journal","title":"CTLA-4 can function as a negative regulator of T cell activation","container-title":"Immunity","page":"405-413","volume":"1","issue":"5","source":"NCBI PubMed","abstract":"CD28 and CTLA-4 are related glycoproteins found on T cells. Ligation of CD28 following antigen receptor engagement provides a costimulatory signal required for T cell activation. Anti-CTLA-4 antibodies were generated to examine the role of the CTLA-4 receptor on murine T cells. Expression of CTLA-4 as a homodimer is up-regulated 2-3 days following T cell activation. Anti-CTLA-4 antibodies and Fab fragments augmented T cell proliferation in an allogeneic MLR. However, when optimal costimulation and Fc cross-linking were present, anti-CTLA-4 Mabs inhibited T cell proliferation. Together, these results suggest that the MAb may obstruct the interaction of CTLA-4 with its natural ligand and block a negative signal, or directly signal T cells to down-regulate immune function.","ISSN":"1074-7613","note":"PMID: 7882171","journalAbbreviation":"Immunity","language":"eng","author":[{"family":"Walunas","given":"T L"},{"family":"Lenschow","given":"D J"},{"family":"Bakker","given":"C Y"},{"family":"Linsley","given":"P S"},{"family":"Freeman","given":"G J"},{"family":"Green","given":"J M"},{"family":"Thompson","given":"C B"},{"family":"Bluestone","given":"J A"}],"issued":{"date-parts":[["1994",8]]},"PMID":"7882171"}},{"id":65,"uris":["http://zotero.org/users/local/GW8LfK84/items/UJGQRARI"],"uri":["http://zotero.org/users/local/GW8LfK84/items/UJGQRARI"],"itemData":{"id":65,"type":"article-journal","title":"The emerging role of CTLA-4 as an immune attenuator","container-title":"Immunity","page":"445-450","volume":"7","issue":"4","source":"NCBI PubMed","ISSN":"1074-7613","note":"PMID: 9354465","journalAbbreviation":"Immunity","author":[{"family":"Thompson","given":"C B"},{"family":"Allison","given":"J P"}],"issued":{"date-parts":[["1997",10]]},"PMID":"9354465"}}],"schema":"https://github.com/citation-style-language/schema/raw/master/csl-citation.json"} </w:instrText>
      </w:r>
      <w:r w:rsidR="000F73DB" w:rsidRPr="004B48D6">
        <w:rPr>
          <w:rFonts w:ascii="Book Antiqua" w:hAnsi="Book Antiqua"/>
          <w:szCs w:val="24"/>
          <w:lang w:val="en-GB"/>
        </w:rPr>
        <w:fldChar w:fldCharType="separate"/>
      </w:r>
      <w:r w:rsidR="00241D4B" w:rsidRPr="004B48D6">
        <w:rPr>
          <w:rFonts w:ascii="Book Antiqua" w:hAnsi="Book Antiqua"/>
          <w:szCs w:val="24"/>
          <w:vertAlign w:val="superscript"/>
          <w:lang w:val="en-US"/>
        </w:rPr>
        <w:t>[18,20]</w:t>
      </w:r>
      <w:r w:rsidR="000F73DB" w:rsidRPr="004B48D6">
        <w:rPr>
          <w:rFonts w:ascii="Book Antiqua" w:hAnsi="Book Antiqua"/>
          <w:szCs w:val="24"/>
          <w:lang w:val="en-GB"/>
        </w:rPr>
        <w:fldChar w:fldCharType="end"/>
      </w:r>
      <w:r w:rsidR="00943B61" w:rsidRPr="004B48D6">
        <w:rPr>
          <w:rFonts w:ascii="Book Antiqua" w:hAnsi="Book Antiqua"/>
          <w:szCs w:val="24"/>
          <w:lang w:val="en-GB"/>
        </w:rPr>
        <w:t>. This holds true for Teff cells as well as for Treg cells</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{"citationID":"c5phb4sn0","properties":{"formattedCitation":"{\\rtf \\super [169]\\nosupersub{}}","plainCitation":"[169]"},"citationItems":[{"id":579,"uris":["http://zotero.org/users/local/GW8LfK84/items/EF5ZJG2S"],"uri":["http://zotero.org/users/local/GW8LfK84/items/EF5ZJG2S"],"itemData":{"id":579,"type":"article-journal","title":"Basis of CTLA-4 function in regulatory and conventional CD4(+) T cells","container-title":"Blood","page":"5155-5163","volume":"119","issue":"22","source":"NCBI PubMed","abstract":"CTLA-4 proteins contribute to the suppressor function of regulatory T cells (Tregs), but the mechanism by which they do so remains incompletely understood. In the present study, we assessed CTLA-4 protein function in both Tregs and conventional (Tconv) CD4(+) T cells. We report that CTLA-4 proteins are responsible for all 3 characteristic Treg functions of suppression, TCR hyposignaling, and anergy. However, Treg suppression and anergy only required the external domain of CTLA-4, whereas TCR hyposignaling required its internal domain. Surprisingly, TCR hyposignaling was neither required for Treg suppression nor anergy because costimulatory blockade by the external domain of CTLA-4 was sufficient for both functions. We also report that CTLA-4 proteins were localized in Tregs in submembrane vesicles that rapidly recycled to/from the cell surface, whereas CTLA-4 proteins in naive Tconv cells were retained in Golgi vesicles away from the cell membrane and had no effect on Tconv cell function. However, TCR signaling of Tconv cells released CTLA-4 proteins from Golgi retention and caused activated Tconv cells to acquire suppressor function. Therefore, the results of this study demonstrate the importance of intracellular localization for CTLA-4 protein function and reveal that CTLA-4 protein externalization imparts suppressor function to both regulatory and conventional CD4(+) T cells.","DOI":"10.1182/blood-2011-11-388918","ISSN":"1528-0020","note":"PMID: 22403258","journalAbbreviation":"Blood","language":"eng","author":[{"family":"Tai","given":"Xuguang"},{"family":"Van Laethem","given":"François"},{"family":"Pobezinsky","given":"Leonid"},{"family":"Guinter","given":"Terry"},{"family":"Sharrow","given":"Susan O"},{"family":"Adams","given":"Anthony"},{"family":"Granger","given":"Larry"},{"family":"Kruhlak","given":"Michael"},{"family":"Lindsten","given":"Tullia"},{"family":"Thompson","given":"Craig B"},{"family":"Feigenbaum","given":"Lionel"},{"family":"Singer","given":"Alfred"}],"issued":{"date-parts":[["2012",5,31]]},"PMID":"22403258"}}],"schema":"https://github.com/citation-style-language/schema/raw/master/csl-citation.json"}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[169]</w:t>
      </w:r>
      <w:r w:rsidR="000F73DB" w:rsidRPr="004B48D6">
        <w:rPr>
          <w:rFonts w:ascii="Book Antiqua" w:hAnsi="Book Antiqua"/>
          <w:szCs w:val="24"/>
          <w:lang w:val="en-GB"/>
        </w:rPr>
        <w:fldChar w:fldCharType="end"/>
      </w:r>
      <w:r w:rsidR="00943B61" w:rsidRPr="004B48D6">
        <w:rPr>
          <w:rFonts w:ascii="Book Antiqua" w:hAnsi="Book Antiqua"/>
          <w:szCs w:val="24"/>
          <w:lang w:val="en-GB"/>
        </w:rPr>
        <w:t xml:space="preserve">. Since Treg cells express CTLA-4 constitutively, CTLA-4Ig administration during priming will presumably prevent </w:t>
      </w:r>
      <w:r w:rsidR="00943B61" w:rsidRPr="004B48D6">
        <w:rPr>
          <w:rFonts w:ascii="Book Antiqua" w:hAnsi="Book Antiqua"/>
          <w:szCs w:val="24"/>
          <w:lang w:val="en-GB"/>
        </w:rPr>
        <w:lastRenderedPageBreak/>
        <w:t>CTLA-4 mediated cell-intrinsic suppression of Treg cells and will therefore enhance their activity. In addition, CTLA-4Ig engagement to the B7 ligands leads to reverse signalling to the APCs, which results in IDO production</w:t>
      </w:r>
      <w:r w:rsidR="000F73DB" w:rsidRPr="004B48D6">
        <w:rPr>
          <w:rFonts w:ascii="Book Antiqua" w:hAnsi="Book Antiqua"/>
          <w:szCs w:val="24"/>
          <w:lang w:val="en-GB"/>
        </w:rPr>
        <w:fldChar w:fldCharType="begin"/>
      </w:r>
      <w:r w:rsidR="007009E6" w:rsidRPr="004B48D6">
        <w:rPr>
          <w:rFonts w:ascii="Book Antiqua" w:hAnsi="Book Antiqua"/>
          <w:szCs w:val="24"/>
          <w:lang w:val="en-GB"/>
        </w:rPr>
        <w:instrText xml:space="preserve"> ADDIN ZOTERO_ITEM CSL_CITATION {"citationID":"127uc23ouf","properties":{"formattedCitation":"{\\rtf \\super [141]\\nosupersub{}}","plainCitation":"[141]"},"citationItems":[{"id":469,"uris":["http://zotero.org/users/local/GW8LfK84/items/TW93UQV7"],"uri":["http://zotero.org/users/local/GW8LfK84/items/TW93UQV7"],"itemData":{"id":469,"type":"article-journal","title":"CTLA-4-Ig regulates tryptophan catabolism in vivo","container-title":"Nature immunology","page":"1097-1101","volume":"3","issue":"11","source":"NCBI PubMed","abstract":"Cytotoxic T lymphocyte-associated antigen 4 (CTLA-4) plays a critical role in peripheral tolerance. However, regulatory pathways initiated by the interactions of CTLA-4 with B7 counterligands expressed on antigen-presenting cells are not completely understood. We show here that long-term survival of pancreatic islet allografts induced by the soluble fusion protein CTLA-4-immunoglobulin (CTLA-4-Ig) is contingent upon effective tryptophan catabolism in the host. In vitro, we show that CTLA-4-Ig regulates cytokine-dependent tryptophan catabolism in B7-expressing dendritic cells. These data suggest that modulation of tryptophan catabolism is a means by which CTLA-4 functions in vivo and that CTLA-4 acts as a ligand for B7 receptor molecules that transduce intracellular signals.","DOI":"10.1038/ni846","ISSN":"1529-2908","note":"PMID: 12368911","journalAbbreviation":"Nat. Immunol.","language":"eng","author":[{"family":"Grohmann","given":"Ursula"},{"family":"Orabona","given":"Ciriana"},{"family":"Fallarino","given":"Francesca"},{"family":"Vacca","given":"Carmine"},{"family":"Calcinaro","given":"Filippo"},{"family":"Falorni","given":"Alberto"},{"family":"Candeloro","given":"Paola"},{"family":"Belladonna","given":"Maria L"},{"family":"Bianchi","given":"Roberta"},{"family":"Fioretti","given":"Maria C"},{"family":"Puccetti","given":"Paolo"}],"issued":{"date-parts":[["2002",11]]},"PMID":"12368911"}}],"schema":"https://github.com/citation-style-language/schema/raw/master/csl-citation.json"} </w:instrText>
      </w:r>
      <w:r w:rsidR="000F73DB" w:rsidRPr="004B48D6">
        <w:rPr>
          <w:rFonts w:ascii="Book Antiqua" w:hAnsi="Book Antiqua"/>
          <w:szCs w:val="24"/>
          <w:lang w:val="en-GB"/>
        </w:rPr>
        <w:fldChar w:fldCharType="separate"/>
      </w:r>
      <w:r w:rsidR="007009E6" w:rsidRPr="004B48D6">
        <w:rPr>
          <w:rFonts w:ascii="Book Antiqua" w:hAnsi="Book Antiqua"/>
          <w:szCs w:val="24"/>
          <w:vertAlign w:val="superscript"/>
          <w:lang w:val="en-US"/>
        </w:rPr>
        <w:t>[141]</w:t>
      </w:r>
      <w:r w:rsidR="000F73DB" w:rsidRPr="004B48D6">
        <w:rPr>
          <w:rFonts w:ascii="Book Antiqua" w:hAnsi="Book Antiqua"/>
          <w:szCs w:val="24"/>
          <w:lang w:val="en-GB"/>
        </w:rPr>
        <w:fldChar w:fldCharType="end"/>
      </w:r>
      <w:r w:rsidR="00943B61" w:rsidRPr="004B48D6">
        <w:rPr>
          <w:rFonts w:ascii="Book Antiqua" w:hAnsi="Book Antiqua"/>
          <w:szCs w:val="24"/>
          <w:lang w:val="en-GB"/>
        </w:rPr>
        <w:t>. Both mechanisms thus result in the creation of a suppressive environment.</w:t>
      </w:r>
      <w:r w:rsidR="00943B61" w:rsidRPr="004B48D6">
        <w:rPr>
          <w:rFonts w:ascii="Book Antiqua" w:hAnsi="Book Antiqua"/>
          <w:szCs w:val="24"/>
          <w:lang w:val="en-US"/>
        </w:rPr>
        <w:t xml:space="preserve"> </w:t>
      </w:r>
      <w:r w:rsidR="004267E9" w:rsidRPr="004B48D6">
        <w:rPr>
          <w:rFonts w:ascii="Book Antiqua" w:hAnsi="Book Antiqua"/>
          <w:szCs w:val="24"/>
          <w:lang w:val="en-US"/>
        </w:rPr>
        <w:t>However</w:t>
      </w:r>
      <w:r w:rsidR="00943B61" w:rsidRPr="004B48D6">
        <w:rPr>
          <w:rFonts w:ascii="Book Antiqua" w:hAnsi="Book Antiqua"/>
          <w:szCs w:val="24"/>
          <w:lang w:val="en-US"/>
        </w:rPr>
        <w:t xml:space="preserve">, </w:t>
      </w:r>
      <w:r w:rsidR="00804220" w:rsidRPr="004B48D6">
        <w:rPr>
          <w:rFonts w:ascii="Book Antiqua" w:hAnsi="Book Antiqua"/>
          <w:szCs w:val="24"/>
          <w:lang w:val="en-US"/>
        </w:rPr>
        <w:t xml:space="preserve">CTLA-4 </w:t>
      </w:r>
      <w:r w:rsidR="00CC79E6" w:rsidRPr="004B48D6">
        <w:rPr>
          <w:rFonts w:ascii="Book Antiqua" w:hAnsi="Book Antiqua"/>
          <w:szCs w:val="24"/>
          <w:lang w:val="en-US"/>
        </w:rPr>
        <w:t>is</w:t>
      </w:r>
      <w:r w:rsidR="00804220" w:rsidRPr="004B48D6">
        <w:rPr>
          <w:rFonts w:ascii="Book Antiqua" w:hAnsi="Book Antiqua"/>
          <w:szCs w:val="24"/>
          <w:lang w:val="en-US"/>
        </w:rPr>
        <w:t xml:space="preserve"> a </w:t>
      </w:r>
      <w:r w:rsidR="004267E9" w:rsidRPr="004B48D6">
        <w:rPr>
          <w:rFonts w:ascii="Book Antiqua" w:hAnsi="Book Antiqua"/>
          <w:szCs w:val="24"/>
          <w:lang w:val="en-US"/>
        </w:rPr>
        <w:t xml:space="preserve">also </w:t>
      </w:r>
      <w:r w:rsidR="00804220" w:rsidRPr="004B48D6">
        <w:rPr>
          <w:rFonts w:ascii="Book Antiqua" w:hAnsi="Book Antiqua"/>
          <w:szCs w:val="24"/>
          <w:lang w:val="en-US"/>
        </w:rPr>
        <w:t xml:space="preserve">key molecule for </w:t>
      </w:r>
      <w:r w:rsidR="00943B61" w:rsidRPr="004B48D6">
        <w:rPr>
          <w:rFonts w:ascii="Book Antiqua" w:hAnsi="Book Antiqua"/>
          <w:szCs w:val="24"/>
          <w:lang w:val="en-US"/>
        </w:rPr>
        <w:t xml:space="preserve">Treg cell </w:t>
      </w:r>
      <w:r w:rsidR="00804220" w:rsidRPr="004B48D6">
        <w:rPr>
          <w:rFonts w:ascii="Book Antiqua" w:hAnsi="Book Antiqua"/>
          <w:szCs w:val="24"/>
          <w:lang w:val="en-US"/>
        </w:rPr>
        <w:t>function</w:t>
      </w:r>
      <w:r w:rsidR="000F73DB" w:rsidRPr="004B48D6">
        <w:rPr>
          <w:rFonts w:ascii="Book Antiqua" w:hAnsi="Book Antiqua"/>
          <w:szCs w:val="24"/>
          <w:lang w:val="en-US"/>
        </w:rPr>
        <w:fldChar w:fldCharType="begin"/>
      </w:r>
      <w:r w:rsidR="007602DF" w:rsidRPr="004B48D6">
        <w:rPr>
          <w:rFonts w:ascii="Book Antiqua" w:hAnsi="Book Antiqua"/>
          <w:szCs w:val="24"/>
          <w:lang w:val="en-US"/>
        </w:rPr>
        <w:instrText xml:space="preserve"> ADDIN ZOTERO_ITEM CSL_CITATION {"citationID":"2c4vv2r83f","properties":{"formattedCitation":"{\\rtf \\super [81]\\nosupersub{}}","plainCitation":"[81]"},"citationItems":[{"id":149,"uris":["http://zotero.org/users/local/GW8LfK84/items/TXW2VI3G"],"uri":["http://zotero.org/users/local/GW8LfK84/items/TXW2VI3G"],"itemData":{"id":149,"type":"article-journal","title":"Immunologic self-tolerance maintained by CD25(+)CD4(+) regulatory T cells constitutively expressing cytotoxic T lymphocyte-associated antigen 4","container-title":"The Journal of experimental medicine","page":"303-310","volume":"192","issue":"2","source":"NCBI PubMed","abstract":"This report shows that cytotoxic T lymphocyte-associated antigen 4 (CTLA-4) plays a key role in T cell-mediated dominant immunologic self-tolerance. In vivo blockade of CTLA-4 for a limited period in normal mice leads to spontaneous development of chronic organ-specific autoimmune diseases, which are immunopathologically similar to human counterparts. In normal naive mice, CTLA-4 is constitutively expressed on CD25(+)CD4(+) T cells, which constitute 5-10% of peripheral CD4(+) T cells. When the CD25(+)CD4(+) T cells are stimulated via the T cell receptor in vitro, they potently suppress antigen-specific and polyclonal activation and proliferation of other T cells, including CTLA-4-deficient T cells, and blockade of CTLA-4 abrogates the suppression. CD28-deficient CD25(+)CD4(+) T cells can also suppress normal T cells, indicating that CD28 is dispensable for activation of the regulatory T cells. Thus, the CD25(+)CD4(+) regulatory T cell population engaged in dominant self-tolerance may require CTLA-4 but not CD28 as a costimulatory molecule for its functional activation. Furthermore, interference with this role of CTLA-4 suffices to elicit autoimmune disease in otherwise normal animals, presumably through affecting CD25(+)CD4(+) T cell-mediated control of self-reactive T cells. This unique function of CTLA-4 could be exploited to potentiate T cell-mediated immunoregulation, and thereby to induce immunologic tolerance or to control autoimmunity.","ISSN":"0022-1007","note":"PMID: 10899917","journalAbbreviation":"J. Exp. Med.","language":"eng","author":[{"family":"Takahashi","given":"T"},{"family":"Tagami","given":"T"},{"family":"Yamazaki","given":"S"},{"family":"Uede","given":"T"},{"family":"Shimizu","given":"J"},{"family":"Sakaguchi","given":"N"},{"family":"Mak","given":"T W"},{"family":"Sakaguchi","given":"S"}],"issued":{"date-parts":[["2000",7,17]]},"PMID":"10899917"}}],"schema":"https://github.com/citation-style-language/schema/raw/master/csl-citation.json"} </w:instrText>
      </w:r>
      <w:r w:rsidR="000F73DB" w:rsidRPr="004B48D6">
        <w:rPr>
          <w:rFonts w:ascii="Book Antiqua" w:hAnsi="Book Antiqua"/>
          <w:szCs w:val="24"/>
          <w:lang w:val="en-US"/>
        </w:rPr>
        <w:fldChar w:fldCharType="separate"/>
      </w:r>
      <w:r w:rsidR="007602DF" w:rsidRPr="004B48D6">
        <w:rPr>
          <w:rFonts w:ascii="Book Antiqua" w:hAnsi="Book Antiqua"/>
          <w:szCs w:val="24"/>
          <w:vertAlign w:val="superscript"/>
          <w:lang w:val="en-US"/>
        </w:rPr>
        <w:t>[81]</w:t>
      </w:r>
      <w:r w:rsidR="000F73DB" w:rsidRPr="004B48D6">
        <w:rPr>
          <w:rFonts w:ascii="Book Antiqua" w:hAnsi="Book Antiqua"/>
          <w:szCs w:val="24"/>
          <w:lang w:val="en-US"/>
        </w:rPr>
        <w:fldChar w:fldCharType="end"/>
      </w:r>
      <w:r w:rsidR="00804220" w:rsidRPr="004B48D6">
        <w:rPr>
          <w:rFonts w:ascii="Book Antiqua" w:hAnsi="Book Antiqua"/>
          <w:szCs w:val="24"/>
          <w:lang w:val="en-US"/>
        </w:rPr>
        <w:t xml:space="preserve">. </w:t>
      </w:r>
      <w:r w:rsidR="00804220" w:rsidRPr="004B48D6">
        <w:rPr>
          <w:rFonts w:ascii="Book Antiqua" w:hAnsi="Book Antiqua"/>
          <w:szCs w:val="24"/>
          <w:lang w:val="en-GB"/>
        </w:rPr>
        <w:t xml:space="preserve">Our </w:t>
      </w:r>
      <w:r w:rsidR="00CC79E6" w:rsidRPr="004B48D6">
        <w:rPr>
          <w:rFonts w:ascii="Book Antiqua" w:hAnsi="Book Antiqua"/>
          <w:szCs w:val="24"/>
          <w:lang w:val="en-GB"/>
        </w:rPr>
        <w:t xml:space="preserve">above mentioned </w:t>
      </w:r>
      <w:r w:rsidR="00804220" w:rsidRPr="004B48D6">
        <w:rPr>
          <w:rFonts w:ascii="Book Antiqua" w:hAnsi="Book Antiqua"/>
          <w:szCs w:val="24"/>
          <w:lang w:val="en-GB"/>
        </w:rPr>
        <w:t xml:space="preserve">data argue against interference of CTLA-4Ig with Treg cell activation, but do not exclude interference with Treg function or induction. </w:t>
      </w:r>
      <w:r w:rsidR="00B56DAD" w:rsidRPr="004B48D6">
        <w:rPr>
          <w:rFonts w:ascii="Book Antiqua" w:hAnsi="Book Antiqua"/>
          <w:szCs w:val="24"/>
          <w:lang w:val="en-GB"/>
        </w:rPr>
        <w:t>In this context,</w:t>
      </w:r>
      <w:r w:rsidR="004267E9" w:rsidRPr="004B48D6">
        <w:rPr>
          <w:rFonts w:ascii="Book Antiqua" w:hAnsi="Book Antiqua"/>
          <w:szCs w:val="24"/>
          <w:lang w:val="en-GB"/>
        </w:rPr>
        <w:t xml:space="preserve"> </w:t>
      </w:r>
      <w:r w:rsidR="00B56DAD" w:rsidRPr="004B48D6">
        <w:rPr>
          <w:rFonts w:ascii="Book Antiqua" w:hAnsi="Book Antiqua"/>
          <w:szCs w:val="24"/>
          <w:lang w:val="en-GB"/>
        </w:rPr>
        <w:t>blockade of</w:t>
      </w:r>
      <w:r w:rsidR="004267E9" w:rsidRPr="004B48D6">
        <w:rPr>
          <w:rFonts w:ascii="Book Antiqua" w:hAnsi="Book Antiqua"/>
          <w:szCs w:val="24"/>
          <w:lang w:val="en-GB"/>
        </w:rPr>
        <w:t xml:space="preserve"> the B7 molecules with C</w:t>
      </w:r>
      <w:r w:rsidR="00B56DAD" w:rsidRPr="004B48D6">
        <w:rPr>
          <w:rFonts w:ascii="Book Antiqua" w:hAnsi="Book Antiqua"/>
          <w:szCs w:val="24"/>
          <w:lang w:val="en-GB"/>
        </w:rPr>
        <w:t>TLA-4Ig prevents</w:t>
      </w:r>
      <w:r w:rsidR="004267E9" w:rsidRPr="004B48D6">
        <w:rPr>
          <w:rFonts w:ascii="Book Antiqua" w:hAnsi="Book Antiqua"/>
          <w:szCs w:val="24"/>
          <w:lang w:val="en-GB"/>
        </w:rPr>
        <w:t xml:space="preserve"> </w:t>
      </w:r>
      <w:r w:rsidR="00B56DAD" w:rsidRPr="004B48D6">
        <w:rPr>
          <w:rFonts w:ascii="Book Antiqua" w:hAnsi="Book Antiqua"/>
          <w:szCs w:val="24"/>
          <w:lang w:val="en-GB"/>
        </w:rPr>
        <w:t xml:space="preserve">CTLA-4 mediated trans-endocytosis and degradation of the B7 molecules by Treg cells as well as “reverse signalling” </w:t>
      </w:r>
      <w:r w:rsidR="00B56DAD" w:rsidRPr="004B48D6">
        <w:rPr>
          <w:rFonts w:ascii="Book Antiqua" w:hAnsi="Book Antiqua"/>
          <w:i/>
          <w:szCs w:val="24"/>
          <w:lang w:val="en-GB"/>
        </w:rPr>
        <w:t>via</w:t>
      </w:r>
      <w:r w:rsidR="00B56DAD" w:rsidRPr="004B48D6">
        <w:rPr>
          <w:rFonts w:ascii="Book Antiqua" w:hAnsi="Book Antiqua"/>
          <w:szCs w:val="24"/>
          <w:lang w:val="en-GB"/>
        </w:rPr>
        <w:t xml:space="preserve"> CTLA-4/B7 signalling and IDO production. </w:t>
      </w:r>
      <w:r w:rsidR="00CC79E6" w:rsidRPr="004B48D6">
        <w:rPr>
          <w:rFonts w:ascii="Book Antiqua" w:hAnsi="Book Antiqua"/>
          <w:szCs w:val="24"/>
          <w:lang w:val="en-US"/>
        </w:rPr>
        <w:t>Moreover</w:t>
      </w:r>
      <w:r w:rsidR="00804220" w:rsidRPr="004B48D6">
        <w:rPr>
          <w:rFonts w:ascii="Book Antiqua" w:hAnsi="Book Antiqua"/>
          <w:szCs w:val="24"/>
          <w:lang w:val="en-US"/>
        </w:rPr>
        <w:t xml:space="preserve">, if CTLA-4Ig is given after T cell priming, Teff cells will also have up-regulated CTLA-4 and by blocking B7 molecules, the cell-intrinsic suppression of Teff cells might be blocked. This </w:t>
      </w:r>
      <w:r w:rsidR="00CC79E6" w:rsidRPr="004B48D6">
        <w:rPr>
          <w:rFonts w:ascii="Book Antiqua" w:hAnsi="Book Antiqua"/>
          <w:szCs w:val="24"/>
          <w:lang w:val="en-US"/>
        </w:rPr>
        <w:t xml:space="preserve">is not </w:t>
      </w:r>
      <w:r w:rsidR="00804220" w:rsidRPr="004B48D6">
        <w:rPr>
          <w:rFonts w:ascii="Book Antiqua" w:hAnsi="Book Antiqua"/>
          <w:szCs w:val="24"/>
          <w:lang w:val="en-US"/>
        </w:rPr>
        <w:t xml:space="preserve">relevant in a setting of transplantation, when it is exactly </w:t>
      </w:r>
      <w:r w:rsidR="00CC79E6" w:rsidRPr="004B48D6">
        <w:rPr>
          <w:rFonts w:ascii="Book Antiqua" w:hAnsi="Book Antiqua"/>
          <w:szCs w:val="24"/>
          <w:lang w:val="en-US"/>
        </w:rPr>
        <w:t>know</w:t>
      </w:r>
      <w:r w:rsidRPr="004B48D6">
        <w:rPr>
          <w:rFonts w:ascii="Book Antiqua" w:hAnsi="Book Antiqua"/>
          <w:szCs w:val="24"/>
          <w:lang w:val="en-US"/>
        </w:rPr>
        <w:t>n</w:t>
      </w:r>
      <w:r w:rsidR="00CC79E6" w:rsidRPr="004B48D6">
        <w:rPr>
          <w:rFonts w:ascii="Book Antiqua" w:hAnsi="Book Antiqua"/>
          <w:szCs w:val="24"/>
          <w:lang w:val="en-US"/>
        </w:rPr>
        <w:t xml:space="preserve"> when T cell priming occurs.</w:t>
      </w:r>
      <w:r w:rsidR="00804220" w:rsidRPr="004B48D6">
        <w:rPr>
          <w:rFonts w:ascii="Book Antiqua" w:hAnsi="Book Antiqua"/>
          <w:szCs w:val="24"/>
          <w:lang w:val="en-US"/>
        </w:rPr>
        <w:t xml:space="preserve"> </w:t>
      </w:r>
      <w:r w:rsidR="00CC79E6" w:rsidRPr="004B48D6">
        <w:rPr>
          <w:rFonts w:ascii="Book Antiqua" w:hAnsi="Book Antiqua"/>
          <w:szCs w:val="24"/>
          <w:lang w:val="en-US"/>
        </w:rPr>
        <w:t>However,</w:t>
      </w:r>
      <w:r w:rsidR="00804220" w:rsidRPr="004B48D6">
        <w:rPr>
          <w:rFonts w:ascii="Book Antiqua" w:hAnsi="Book Antiqua"/>
          <w:szCs w:val="24"/>
          <w:lang w:val="en-US"/>
        </w:rPr>
        <w:t xml:space="preserve"> for patients with autoimmune diseases such as</w:t>
      </w:r>
      <w:r w:rsidR="00F75629" w:rsidRPr="004B48D6">
        <w:rPr>
          <w:rFonts w:ascii="Book Antiqua" w:hAnsi="Book Antiqua"/>
          <w:szCs w:val="24"/>
          <w:lang w:val="en-US"/>
        </w:rPr>
        <w:t xml:space="preserve"> </w:t>
      </w:r>
      <w:r w:rsidR="00804220" w:rsidRPr="004B48D6">
        <w:rPr>
          <w:rFonts w:ascii="Book Antiqua" w:hAnsi="Book Antiqua"/>
          <w:szCs w:val="24"/>
          <w:lang w:val="en-US"/>
        </w:rPr>
        <w:t>multiple sclerosis (MS)</w:t>
      </w:r>
      <w:r w:rsidRPr="004B48D6">
        <w:rPr>
          <w:rFonts w:ascii="Book Antiqua" w:hAnsi="Book Antiqua"/>
          <w:szCs w:val="24"/>
          <w:lang w:val="en-US"/>
        </w:rPr>
        <w:t>,</w:t>
      </w:r>
      <w:r w:rsidR="00CC79E6" w:rsidRPr="004B48D6">
        <w:rPr>
          <w:rFonts w:ascii="Book Antiqua" w:hAnsi="Book Antiqua"/>
          <w:szCs w:val="24"/>
          <w:lang w:val="en-US"/>
        </w:rPr>
        <w:t xml:space="preserve"> th</w:t>
      </w:r>
      <w:r w:rsidRPr="004B48D6">
        <w:rPr>
          <w:rFonts w:ascii="Book Antiqua" w:hAnsi="Book Antiqua"/>
          <w:szCs w:val="24"/>
          <w:lang w:val="en-US"/>
        </w:rPr>
        <w:t>e situation</w:t>
      </w:r>
      <w:r w:rsidR="00CC79E6" w:rsidRPr="004B48D6">
        <w:rPr>
          <w:rFonts w:ascii="Book Antiqua" w:hAnsi="Book Antiqua"/>
          <w:szCs w:val="24"/>
          <w:lang w:val="en-US"/>
        </w:rPr>
        <w:t xml:space="preserve"> is different. It</w:t>
      </w:r>
      <w:r w:rsidR="00804220" w:rsidRPr="004B48D6">
        <w:rPr>
          <w:rFonts w:ascii="Book Antiqua" w:hAnsi="Book Antiqua"/>
          <w:szCs w:val="24"/>
          <w:lang w:val="en-US"/>
        </w:rPr>
        <w:t xml:space="preserve"> is </w:t>
      </w:r>
      <w:r w:rsidR="00CC79E6" w:rsidRPr="004B48D6">
        <w:rPr>
          <w:rFonts w:ascii="Book Antiqua" w:hAnsi="Book Antiqua"/>
          <w:szCs w:val="24"/>
          <w:lang w:val="en-US"/>
        </w:rPr>
        <w:t>not possible to</w:t>
      </w:r>
      <w:r w:rsidR="00804220" w:rsidRPr="004B48D6">
        <w:rPr>
          <w:rFonts w:ascii="Book Antiqua" w:hAnsi="Book Antiqua"/>
          <w:szCs w:val="24"/>
          <w:lang w:val="en-US"/>
        </w:rPr>
        <w:t xml:space="preserve"> </w:t>
      </w:r>
      <w:r w:rsidR="00F75629" w:rsidRPr="004B48D6">
        <w:rPr>
          <w:rFonts w:ascii="Book Antiqua" w:hAnsi="Book Antiqua"/>
          <w:szCs w:val="24"/>
          <w:lang w:val="en-US"/>
        </w:rPr>
        <w:t>predict disease onset or</w:t>
      </w:r>
      <w:r w:rsidR="00804220" w:rsidRPr="004B48D6">
        <w:rPr>
          <w:rFonts w:ascii="Book Antiqua" w:hAnsi="Book Antiqua"/>
          <w:szCs w:val="24"/>
          <w:lang w:val="en-US"/>
        </w:rPr>
        <w:t xml:space="preserve"> a relapse episode and therefore it is not known when </w:t>
      </w:r>
      <w:r w:rsidR="00CC79E6" w:rsidRPr="004B48D6">
        <w:rPr>
          <w:rFonts w:ascii="Book Antiqua" w:hAnsi="Book Antiqua"/>
          <w:szCs w:val="24"/>
          <w:lang w:val="en-US"/>
        </w:rPr>
        <w:t>auto-reactive T cells are primed and activated</w:t>
      </w:r>
      <w:r w:rsidR="00804220" w:rsidRPr="004B48D6">
        <w:rPr>
          <w:rFonts w:ascii="Book Antiqua" w:hAnsi="Book Antiqua"/>
          <w:szCs w:val="24"/>
          <w:lang w:val="en-US"/>
        </w:rPr>
        <w:t>. In such settings it might be dangerous to apply CTLA-4Ig treatment. Indeed, we have fo</w:t>
      </w:r>
      <w:r w:rsidR="00CC79E6" w:rsidRPr="004B48D6">
        <w:rPr>
          <w:rFonts w:ascii="Book Antiqua" w:hAnsi="Book Antiqua"/>
          <w:szCs w:val="24"/>
          <w:lang w:val="en-US"/>
        </w:rPr>
        <w:t>und in a model of experimental</w:t>
      </w:r>
      <w:r w:rsidR="00804220" w:rsidRPr="004B48D6">
        <w:rPr>
          <w:rFonts w:ascii="Book Antiqua" w:hAnsi="Book Antiqua"/>
          <w:szCs w:val="24"/>
          <w:lang w:val="en-US"/>
        </w:rPr>
        <w:t xml:space="preserve"> autoimmune encephalomyelitis (EAE), the mouse model for the human disease MS, that treatment with CTLA-4Ig after T cell priming leads to exacerbation of the disease</w:t>
      </w:r>
      <w:r w:rsidRPr="004B48D6">
        <w:rPr>
          <w:rFonts w:ascii="Book Antiqua" w:hAnsi="Book Antiqua"/>
          <w:szCs w:val="24"/>
          <w:lang w:val="en-US"/>
        </w:rPr>
        <w:t>.</w:t>
      </w:r>
      <w:r w:rsidR="00804220" w:rsidRPr="004B48D6">
        <w:rPr>
          <w:rFonts w:ascii="Book Antiqua" w:hAnsi="Book Antiqua"/>
          <w:szCs w:val="24"/>
          <w:lang w:val="en-US"/>
        </w:rPr>
        <w:t xml:space="preserve"> </w:t>
      </w:r>
      <w:r w:rsidRPr="004B48D6">
        <w:rPr>
          <w:rFonts w:ascii="Book Antiqua" w:hAnsi="Book Antiqua"/>
          <w:szCs w:val="24"/>
          <w:lang w:val="en-US"/>
        </w:rPr>
        <w:t xml:space="preserve">This is </w:t>
      </w:r>
      <w:r w:rsidR="00804220" w:rsidRPr="004B48D6">
        <w:rPr>
          <w:rFonts w:ascii="Book Antiqua" w:hAnsi="Book Antiqua"/>
          <w:szCs w:val="24"/>
          <w:lang w:val="en-US"/>
        </w:rPr>
        <w:t>most likely due to interference with the CTLA-4/B7 mediated suppression</w:t>
      </w:r>
      <w:r w:rsidR="00943B61" w:rsidRPr="004B48D6">
        <w:rPr>
          <w:rFonts w:ascii="Book Antiqua" w:hAnsi="Book Antiqua"/>
          <w:szCs w:val="24"/>
          <w:lang w:val="en-US"/>
        </w:rPr>
        <w:t xml:space="preserve"> </w:t>
      </w:r>
      <w:r w:rsidR="00804220" w:rsidRPr="004B48D6">
        <w:rPr>
          <w:rFonts w:ascii="Book Antiqua" w:hAnsi="Book Antiqua"/>
          <w:szCs w:val="24"/>
          <w:lang w:val="en-US"/>
        </w:rPr>
        <w:t xml:space="preserve">(Vogel </w:t>
      </w:r>
      <w:r w:rsidR="00804220" w:rsidRPr="004B48D6">
        <w:rPr>
          <w:rFonts w:ascii="Book Antiqua" w:hAnsi="Book Antiqua"/>
          <w:i/>
          <w:szCs w:val="24"/>
          <w:lang w:val="en-US"/>
        </w:rPr>
        <w:t xml:space="preserve">et </w:t>
      </w:r>
      <w:proofErr w:type="gramStart"/>
      <w:r w:rsidR="00804220" w:rsidRPr="004B48D6">
        <w:rPr>
          <w:rFonts w:ascii="Book Antiqua" w:hAnsi="Book Antiqua"/>
          <w:i/>
          <w:szCs w:val="24"/>
          <w:lang w:val="en-US"/>
        </w:rPr>
        <w:t>al</w:t>
      </w:r>
      <w:r w:rsidR="007A0E57">
        <w:rPr>
          <w:rFonts w:ascii="Book Antiqua" w:hAnsi="Book Antiqua" w:hint="eastAsia"/>
          <w:szCs w:val="24"/>
          <w:vertAlign w:val="superscript"/>
          <w:lang w:val="en-US" w:eastAsia="zh-CN"/>
        </w:rPr>
        <w:t>[</w:t>
      </w:r>
      <w:proofErr w:type="gramEnd"/>
      <w:r w:rsidR="007A0E57">
        <w:rPr>
          <w:rFonts w:ascii="Book Antiqua" w:hAnsi="Book Antiqua" w:hint="eastAsia"/>
          <w:szCs w:val="24"/>
          <w:vertAlign w:val="superscript"/>
          <w:lang w:val="en-US" w:eastAsia="zh-CN"/>
        </w:rPr>
        <w:t>155]</w:t>
      </w:r>
      <w:r w:rsidR="006A3CC4" w:rsidRPr="004B48D6">
        <w:rPr>
          <w:rFonts w:ascii="Book Antiqua" w:hAnsi="Book Antiqua"/>
          <w:i/>
          <w:szCs w:val="24"/>
          <w:lang w:val="en-US"/>
        </w:rPr>
        <w:t>,</w:t>
      </w:r>
      <w:r w:rsidR="00804220" w:rsidRPr="004B48D6">
        <w:rPr>
          <w:rFonts w:ascii="Book Antiqua" w:hAnsi="Book Antiqua"/>
          <w:szCs w:val="24"/>
          <w:lang w:val="en-US"/>
        </w:rPr>
        <w:t xml:space="preserve"> manuscript in preparation). </w:t>
      </w:r>
      <w:r w:rsidR="00CC79E6" w:rsidRPr="004B48D6">
        <w:rPr>
          <w:rFonts w:ascii="Book Antiqua" w:hAnsi="Book Antiqua"/>
          <w:szCs w:val="24"/>
          <w:lang w:val="en-US"/>
        </w:rPr>
        <w:t xml:space="preserve">Further studies will be required to examine if this exacerbation is a result of </w:t>
      </w:r>
      <w:r w:rsidR="00943B61" w:rsidRPr="004B48D6">
        <w:rPr>
          <w:rFonts w:ascii="Book Antiqua" w:hAnsi="Book Antiqua"/>
          <w:szCs w:val="24"/>
          <w:lang w:val="en-US"/>
        </w:rPr>
        <w:t xml:space="preserve">missing </w:t>
      </w:r>
      <w:r w:rsidR="00CC79E6" w:rsidRPr="004B48D6">
        <w:rPr>
          <w:rFonts w:ascii="Book Antiqua" w:hAnsi="Book Antiqua"/>
          <w:szCs w:val="24"/>
          <w:lang w:val="en-US"/>
        </w:rPr>
        <w:t xml:space="preserve">cell-intrinsic </w:t>
      </w:r>
      <w:r w:rsidR="00943B61" w:rsidRPr="004B48D6">
        <w:rPr>
          <w:rFonts w:ascii="Book Antiqua" w:hAnsi="Book Antiqua"/>
          <w:szCs w:val="24"/>
          <w:lang w:val="en-US"/>
        </w:rPr>
        <w:t xml:space="preserve">suppression of the Teff cells, interference with Treg cell function and </w:t>
      </w:r>
      <w:r w:rsidR="00943B61" w:rsidRPr="004B48D6">
        <w:rPr>
          <w:rFonts w:ascii="Book Antiqua" w:hAnsi="Book Antiqua"/>
          <w:i/>
          <w:szCs w:val="24"/>
          <w:lang w:val="en-US"/>
        </w:rPr>
        <w:t>de novo</w:t>
      </w:r>
      <w:r w:rsidR="00943B61" w:rsidRPr="004B48D6">
        <w:rPr>
          <w:rFonts w:ascii="Book Antiqua" w:hAnsi="Book Antiqua"/>
          <w:szCs w:val="24"/>
          <w:lang w:val="en-US"/>
        </w:rPr>
        <w:t xml:space="preserve"> induction or both. </w:t>
      </w:r>
    </w:p>
    <w:p w:rsidR="00F75629" w:rsidRPr="004B48D6" w:rsidRDefault="00F75629" w:rsidP="004B48D6">
      <w:pPr>
        <w:pStyle w:val="a4"/>
        <w:spacing w:before="0" w:after="0"/>
        <w:rPr>
          <w:rFonts w:ascii="Book Antiqua" w:hAnsi="Book Antiqua"/>
          <w:szCs w:val="24"/>
          <w:lang w:val="en-US"/>
        </w:rPr>
      </w:pPr>
    </w:p>
    <w:p w:rsidR="00F75629" w:rsidRPr="007A0E57" w:rsidRDefault="007A0E57" w:rsidP="007A0E57">
      <w:pPr>
        <w:rPr>
          <w:rFonts w:ascii="Book Antiqua" w:eastAsiaTheme="majorEastAsia" w:hAnsi="Book Antiqua" w:cstheme="majorBidi"/>
          <w:b/>
          <w:bCs/>
          <w:szCs w:val="24"/>
          <w:lang w:val="en-US" w:eastAsia="zh-CN"/>
        </w:rPr>
      </w:pPr>
      <w:r w:rsidRPr="007A0E57">
        <w:rPr>
          <w:rFonts w:ascii="Book Antiqua" w:hAnsi="Book Antiqua"/>
          <w:b/>
          <w:szCs w:val="24"/>
          <w:lang w:val="en-US"/>
        </w:rPr>
        <w:t>CONCLUSION</w:t>
      </w:r>
    </w:p>
    <w:p w:rsidR="00E820C6" w:rsidRPr="004B48D6" w:rsidRDefault="00E820C6" w:rsidP="004B48D6">
      <w:pPr>
        <w:pStyle w:val="a4"/>
        <w:spacing w:before="0" w:after="0"/>
        <w:rPr>
          <w:rFonts w:ascii="Book Antiqua" w:hAnsi="Book Antiqua"/>
          <w:szCs w:val="24"/>
          <w:lang w:val="en-US"/>
        </w:rPr>
      </w:pPr>
      <w:r w:rsidRPr="004B48D6">
        <w:rPr>
          <w:rFonts w:ascii="Book Antiqua" w:hAnsi="Book Antiqua"/>
          <w:szCs w:val="24"/>
          <w:lang w:val="en-US"/>
        </w:rPr>
        <w:t xml:space="preserve">Based on the above discussed studies and our own results we believe that it can be possible to modulate costimulation in such a way that Teff cell activation is prevented but Treg cells can still be activated. Especially blockade of the CD40/CD40L pathway provides a promising target to manipulate the Teff/Treg cell balance in favor of Treg cell activity. However, blockade of the CD40/CD40L interaction alone is not always sufficient to guarantee full protection. Therefore, </w:t>
      </w:r>
      <w:r w:rsidRPr="004B48D6">
        <w:rPr>
          <w:rFonts w:ascii="Book Antiqua" w:hAnsi="Book Antiqua"/>
          <w:szCs w:val="24"/>
          <w:lang w:val="en-US"/>
        </w:rPr>
        <w:lastRenderedPageBreak/>
        <w:t xml:space="preserve">CD40/CD40L blockade </w:t>
      </w:r>
      <w:r w:rsidR="00094283" w:rsidRPr="004B48D6">
        <w:rPr>
          <w:rFonts w:ascii="Book Antiqua" w:hAnsi="Book Antiqua"/>
          <w:szCs w:val="24"/>
          <w:lang w:val="en-US"/>
        </w:rPr>
        <w:t xml:space="preserve">must be </w:t>
      </w:r>
      <w:r w:rsidRPr="004B48D6">
        <w:rPr>
          <w:rFonts w:ascii="Book Antiqua" w:hAnsi="Book Antiqua"/>
          <w:szCs w:val="24"/>
          <w:lang w:val="en-US"/>
        </w:rPr>
        <w:t>combined with CTLA-4Ig in order to prevent CD28 mediated activation. Several factors have to be taken into account when using CTLA-4Ig as a treatment option. First, if CTLA-4Ig is given before T cell priming (</w:t>
      </w:r>
      <w:r w:rsidRPr="007A0E57">
        <w:rPr>
          <w:rFonts w:ascii="Book Antiqua" w:hAnsi="Book Antiqua"/>
          <w:i/>
          <w:szCs w:val="24"/>
          <w:lang w:val="en-US"/>
        </w:rPr>
        <w:t>e.g.</w:t>
      </w:r>
      <w:r w:rsidR="007A0E57">
        <w:rPr>
          <w:rFonts w:ascii="Book Antiqua" w:eastAsiaTheme="minorEastAsia" w:hAnsi="Book Antiqua" w:hint="eastAsia"/>
          <w:szCs w:val="24"/>
          <w:lang w:val="en-US" w:eastAsia="zh-CN"/>
        </w:rPr>
        <w:t>,</w:t>
      </w:r>
      <w:r w:rsidRPr="004B48D6">
        <w:rPr>
          <w:rFonts w:ascii="Book Antiqua" w:hAnsi="Book Antiqua"/>
          <w:szCs w:val="24"/>
          <w:lang w:val="en-US"/>
        </w:rPr>
        <w:t xml:space="preserve"> in a transplant setting), the dose of the reagent is an important factor. A high dose of CTLA-4Ig can also aff</w:t>
      </w:r>
      <w:r w:rsidR="00094283" w:rsidRPr="004B48D6">
        <w:rPr>
          <w:rFonts w:ascii="Book Antiqua" w:hAnsi="Book Antiqua"/>
          <w:szCs w:val="24"/>
          <w:lang w:val="en-US"/>
        </w:rPr>
        <w:t>ect the Treg cells. C</w:t>
      </w:r>
      <w:r w:rsidRPr="004B48D6">
        <w:rPr>
          <w:rFonts w:ascii="Book Antiqua" w:hAnsi="Book Antiqua"/>
          <w:szCs w:val="24"/>
          <w:lang w:val="en-US"/>
        </w:rPr>
        <w:t xml:space="preserve">areful titration is required to find the optimal dose that blocks Teff cells but spares the Treg cells (Figure 2). This might be of great importance if Treg cells are crucial for the success of the therapy. Second, it has to be considered whether CTLA-4Ig is given before or after T cell priming. CTLA-4Ig treatment after T cell priming might be dangerous as it can interfere with CTLA-4 mediated suppression (Figure 3). This can affect cell-intrinsic suppression of the Teff cells and/or affect Treg cell function and induction. Third, knowing the pathophysiology of the disease (especially concerning involvement of Treg cells) is crucial in order </w:t>
      </w:r>
      <w:r w:rsidRPr="004B48D6">
        <w:rPr>
          <w:rFonts w:ascii="Book Antiqua" w:hAnsi="Book Antiqua"/>
          <w:szCs w:val="24"/>
          <w:lang w:val="en-GB"/>
        </w:rPr>
        <w:t>to find a balance between maximal suppression of Teff cells and minimal interference with Treg cells</w:t>
      </w:r>
      <w:r w:rsidRPr="004B48D6">
        <w:rPr>
          <w:rFonts w:ascii="Book Antiqua" w:hAnsi="Book Antiqua"/>
          <w:szCs w:val="24"/>
          <w:lang w:val="en-US"/>
        </w:rPr>
        <w:t xml:space="preserve">. </w:t>
      </w:r>
    </w:p>
    <w:p w:rsidR="00E15A13" w:rsidRPr="004B48D6" w:rsidRDefault="00E15A13" w:rsidP="007A0E57">
      <w:pPr>
        <w:ind w:firstLineChars="100" w:firstLine="240"/>
        <w:rPr>
          <w:rFonts w:ascii="Book Antiqua" w:hAnsi="Book Antiqua"/>
          <w:szCs w:val="24"/>
          <w:lang w:val="en-US"/>
        </w:rPr>
      </w:pPr>
      <w:r w:rsidRPr="004B48D6">
        <w:rPr>
          <w:rFonts w:ascii="Book Antiqua" w:hAnsi="Book Antiqua"/>
          <w:szCs w:val="24"/>
          <w:lang w:val="en-US"/>
        </w:rPr>
        <w:t xml:space="preserve">It will be important to more closely study the costimulatory requirements of Treg cells and the effect of blocking those signals on their activity. This will help to improve the success of a therapy involving costimulation blockade. </w:t>
      </w:r>
      <w:r w:rsidR="00CF358D" w:rsidRPr="004B48D6">
        <w:rPr>
          <w:rFonts w:ascii="Book Antiqua" w:hAnsi="Book Antiqua"/>
          <w:szCs w:val="24"/>
          <w:lang w:val="en-US"/>
        </w:rPr>
        <w:t xml:space="preserve">Especially when using CTLA-4Ig, it will be necessary to know exactly which effect the treatment has in the corresponding disease setting in order to prevent undesired effects. </w:t>
      </w:r>
      <w:r w:rsidRPr="004B48D6">
        <w:rPr>
          <w:rFonts w:ascii="Book Antiqua" w:hAnsi="Book Antiqua"/>
          <w:szCs w:val="24"/>
          <w:lang w:val="en-US"/>
        </w:rPr>
        <w:t xml:space="preserve">Furthermore, the finding that Treg cells and Teff cells </w:t>
      </w:r>
      <w:r w:rsidR="00CF358D" w:rsidRPr="004B48D6">
        <w:rPr>
          <w:rFonts w:ascii="Book Antiqua" w:hAnsi="Book Antiqua"/>
          <w:szCs w:val="24"/>
          <w:lang w:val="en-US"/>
        </w:rPr>
        <w:t>respond differently to costimulation blockade can potentially be exploit</w:t>
      </w:r>
      <w:r w:rsidR="00F75629" w:rsidRPr="004B48D6">
        <w:rPr>
          <w:rFonts w:ascii="Book Antiqua" w:hAnsi="Book Antiqua"/>
          <w:szCs w:val="24"/>
          <w:lang w:val="en-US"/>
        </w:rPr>
        <w:t>ed</w:t>
      </w:r>
      <w:r w:rsidR="00CF358D" w:rsidRPr="004B48D6">
        <w:rPr>
          <w:rFonts w:ascii="Book Antiqua" w:hAnsi="Book Antiqua"/>
          <w:szCs w:val="24"/>
          <w:lang w:val="en-US"/>
        </w:rPr>
        <w:t xml:space="preserve"> in a context of Treg cells based therapy</w:t>
      </w:r>
      <w:r w:rsidR="009B563A" w:rsidRPr="004B48D6">
        <w:rPr>
          <w:rFonts w:ascii="Book Antiqua" w:hAnsi="Book Antiqua"/>
          <w:szCs w:val="24"/>
          <w:lang w:val="en-US"/>
        </w:rPr>
        <w:t xml:space="preserve">. </w:t>
      </w:r>
      <w:r w:rsidR="00CF358D" w:rsidRPr="004B48D6">
        <w:rPr>
          <w:rFonts w:ascii="Book Antiqua" w:hAnsi="Book Antiqua"/>
          <w:szCs w:val="24"/>
          <w:lang w:val="en-US"/>
        </w:rPr>
        <w:t>Treg cells</w:t>
      </w:r>
      <w:r w:rsidR="009B563A" w:rsidRPr="004B48D6">
        <w:rPr>
          <w:rFonts w:ascii="Book Antiqua" w:hAnsi="Book Antiqua"/>
          <w:szCs w:val="24"/>
          <w:lang w:val="en-US"/>
        </w:rPr>
        <w:t xml:space="preserve"> can be expanded</w:t>
      </w:r>
      <w:r w:rsidR="00CF358D" w:rsidRPr="004B48D6">
        <w:rPr>
          <w:rFonts w:ascii="Book Antiqua" w:hAnsi="Book Antiqua"/>
          <w:szCs w:val="24"/>
          <w:lang w:val="en-US"/>
        </w:rPr>
        <w:t xml:space="preserve"> </w:t>
      </w:r>
      <w:r w:rsidR="00CF358D" w:rsidRPr="004B48D6">
        <w:rPr>
          <w:rFonts w:ascii="Book Antiqua" w:hAnsi="Book Antiqua"/>
          <w:i/>
          <w:szCs w:val="24"/>
          <w:lang w:val="en-US"/>
        </w:rPr>
        <w:t>in vitro</w:t>
      </w:r>
      <w:r w:rsidR="00CF358D" w:rsidRPr="004B48D6">
        <w:rPr>
          <w:rFonts w:ascii="Book Antiqua" w:hAnsi="Book Antiqua"/>
          <w:szCs w:val="24"/>
          <w:lang w:val="en-US"/>
        </w:rPr>
        <w:t xml:space="preserve"> or</w:t>
      </w:r>
      <w:r w:rsidR="00E820C6" w:rsidRPr="004B48D6">
        <w:rPr>
          <w:rFonts w:ascii="Book Antiqua" w:hAnsi="Book Antiqua"/>
          <w:szCs w:val="24"/>
          <w:lang w:val="en-US"/>
        </w:rPr>
        <w:t xml:space="preserve"> perhaps even</w:t>
      </w:r>
      <w:r w:rsidR="00CF358D" w:rsidRPr="004B48D6">
        <w:rPr>
          <w:rFonts w:ascii="Book Antiqua" w:hAnsi="Book Antiqua"/>
          <w:szCs w:val="24"/>
          <w:lang w:val="en-US"/>
        </w:rPr>
        <w:t xml:space="preserve"> </w:t>
      </w:r>
      <w:r w:rsidR="00CF358D" w:rsidRPr="004B48D6">
        <w:rPr>
          <w:rFonts w:ascii="Book Antiqua" w:hAnsi="Book Antiqua"/>
          <w:i/>
          <w:szCs w:val="24"/>
          <w:lang w:val="en-US"/>
        </w:rPr>
        <w:t>in vivo</w:t>
      </w:r>
      <w:r w:rsidR="00E820C6" w:rsidRPr="004B48D6">
        <w:rPr>
          <w:rFonts w:ascii="Book Antiqua" w:hAnsi="Book Antiqua"/>
          <w:i/>
          <w:szCs w:val="24"/>
          <w:lang w:val="en-US"/>
        </w:rPr>
        <w:t>,</w:t>
      </w:r>
      <w:r w:rsidR="009B563A" w:rsidRPr="004B48D6">
        <w:rPr>
          <w:rFonts w:ascii="Book Antiqua" w:hAnsi="Book Antiqua"/>
          <w:szCs w:val="24"/>
          <w:lang w:val="en-US"/>
        </w:rPr>
        <w:t xml:space="preserve"> while</w:t>
      </w:r>
      <w:r w:rsidR="00CF358D" w:rsidRPr="004B48D6">
        <w:rPr>
          <w:rFonts w:ascii="Book Antiqua" w:hAnsi="Book Antiqua"/>
          <w:szCs w:val="24"/>
          <w:lang w:val="en-US"/>
        </w:rPr>
        <w:t xml:space="preserve"> the outgrowth of Teff cells</w:t>
      </w:r>
      <w:r w:rsidR="009B563A" w:rsidRPr="004B48D6">
        <w:rPr>
          <w:rFonts w:ascii="Book Antiqua" w:hAnsi="Book Antiqua"/>
          <w:szCs w:val="24"/>
          <w:lang w:val="en-US"/>
        </w:rPr>
        <w:t xml:space="preserve"> is prevented under the cover of costimulation blockade</w:t>
      </w:r>
      <w:r w:rsidR="00CF358D" w:rsidRPr="004B48D6">
        <w:rPr>
          <w:rFonts w:ascii="Book Antiqua" w:hAnsi="Book Antiqua"/>
          <w:szCs w:val="24"/>
          <w:lang w:val="en-US"/>
        </w:rPr>
        <w:t xml:space="preserve">. </w:t>
      </w:r>
    </w:p>
    <w:p w:rsidR="002750D4" w:rsidRDefault="002750D4" w:rsidP="00952BCD">
      <w:pPr>
        <w:rPr>
          <w:rFonts w:ascii="Book Antiqua" w:hAnsi="Book Antiqua"/>
          <w:szCs w:val="24"/>
          <w:lang w:val="en-GB" w:eastAsia="zh-CN"/>
        </w:rPr>
      </w:pPr>
    </w:p>
    <w:p w:rsidR="00952BCD" w:rsidRPr="002750D4" w:rsidRDefault="00952BCD" w:rsidP="00952BCD">
      <w:pPr>
        <w:rPr>
          <w:rFonts w:ascii="Book Antiqua" w:hAnsi="Book Antiqua"/>
          <w:szCs w:val="24"/>
          <w:lang w:val="en-GB"/>
        </w:rPr>
      </w:pPr>
      <w:r w:rsidRPr="00952BCD">
        <w:rPr>
          <w:rFonts w:ascii="Book Antiqua" w:hAnsi="Book Antiqua"/>
          <w:b/>
          <w:szCs w:val="24"/>
          <w:lang w:val="en-GB" w:eastAsia="zh-CN"/>
        </w:rPr>
        <w:t>REFERENCES</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1 </w:t>
      </w:r>
      <w:r w:rsidRPr="00952BCD">
        <w:rPr>
          <w:rFonts w:ascii="Book Antiqua" w:eastAsia="宋体" w:hAnsi="Book Antiqua" w:cs="宋体"/>
          <w:b/>
          <w:bCs/>
          <w:szCs w:val="24"/>
          <w:lang w:val="en-US" w:eastAsia="zh-CN"/>
        </w:rPr>
        <w:t>Starr TK</w:t>
      </w:r>
      <w:r w:rsidRPr="00952BCD">
        <w:rPr>
          <w:rFonts w:ascii="Book Antiqua" w:eastAsia="宋体" w:hAnsi="Book Antiqua" w:cs="宋体"/>
          <w:szCs w:val="24"/>
          <w:lang w:val="en-US" w:eastAsia="zh-CN"/>
        </w:rPr>
        <w:t xml:space="preserve">, Jameson SC, Hogquist KA. </w:t>
      </w:r>
      <w:proofErr w:type="gramStart"/>
      <w:r w:rsidRPr="00952BCD">
        <w:rPr>
          <w:rFonts w:ascii="Book Antiqua" w:eastAsia="宋体" w:hAnsi="Book Antiqua" w:cs="宋体"/>
          <w:szCs w:val="24"/>
          <w:lang w:val="en-US" w:eastAsia="zh-CN"/>
        </w:rPr>
        <w:t>Positive and negative selection of T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Annu Rev Immunol</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21</w:t>
      </w:r>
      <w:r w:rsidRPr="00952BCD">
        <w:rPr>
          <w:rFonts w:ascii="Book Antiqua" w:eastAsia="宋体" w:hAnsi="Book Antiqua" w:cs="宋体"/>
          <w:szCs w:val="24"/>
          <w:lang w:val="en-US" w:eastAsia="zh-CN"/>
        </w:rPr>
        <w:t>: 139-176 [PMID: 12414722 DOI: 10.1146/annurev.immunol.21.120601.141107]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2 </w:t>
      </w:r>
      <w:r w:rsidRPr="00952BCD">
        <w:rPr>
          <w:rFonts w:ascii="Book Antiqua" w:eastAsia="宋体" w:hAnsi="Book Antiqua" w:cs="宋体"/>
          <w:b/>
          <w:bCs/>
          <w:szCs w:val="24"/>
          <w:lang w:val="en-US" w:eastAsia="zh-CN"/>
        </w:rPr>
        <w:t>Hogquist KA</w:t>
      </w:r>
      <w:r w:rsidRPr="00952BCD">
        <w:rPr>
          <w:rFonts w:ascii="Book Antiqua" w:eastAsia="宋体" w:hAnsi="Book Antiqua" w:cs="宋体"/>
          <w:szCs w:val="24"/>
          <w:lang w:val="en-US" w:eastAsia="zh-CN"/>
        </w:rPr>
        <w:t>, Baldwin TA, Jameson SC. Central tolerance: learning self-control in the thymus. </w:t>
      </w:r>
      <w:r w:rsidRPr="00952BCD">
        <w:rPr>
          <w:rFonts w:ascii="Book Antiqua" w:eastAsia="宋体" w:hAnsi="Book Antiqua" w:cs="宋体"/>
          <w:i/>
          <w:iCs/>
          <w:szCs w:val="24"/>
          <w:lang w:val="en-US" w:eastAsia="zh-CN"/>
        </w:rPr>
        <w:t>Nat Rev Immunol</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5</w:t>
      </w:r>
      <w:r w:rsidRPr="00952BCD">
        <w:rPr>
          <w:rFonts w:ascii="Book Antiqua" w:eastAsia="宋体" w:hAnsi="Book Antiqua" w:cs="宋体"/>
          <w:szCs w:val="24"/>
          <w:lang w:val="en-US" w:eastAsia="zh-CN"/>
        </w:rPr>
        <w:t>: 772-782 [PMID: 16200080 DOI: 10.1038/nri1707]</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3 </w:t>
      </w:r>
      <w:r w:rsidRPr="00952BCD">
        <w:rPr>
          <w:rFonts w:ascii="Book Antiqua" w:eastAsia="宋体" w:hAnsi="Book Antiqua" w:cs="宋体"/>
          <w:b/>
          <w:bCs/>
          <w:szCs w:val="24"/>
          <w:lang w:val="en-US" w:eastAsia="zh-CN"/>
        </w:rPr>
        <w:t>Schwartz RH</w:t>
      </w:r>
      <w:r w:rsidRPr="00952BCD">
        <w:rPr>
          <w:rFonts w:ascii="Book Antiqua" w:eastAsia="宋体" w:hAnsi="Book Antiqua" w:cs="宋体"/>
          <w:szCs w:val="24"/>
          <w:lang w:val="en-US" w:eastAsia="zh-CN"/>
        </w:rPr>
        <w:t>.</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T cell anergy.</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Annu Rev Immunol</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21</w:t>
      </w:r>
      <w:r w:rsidRPr="00952BCD">
        <w:rPr>
          <w:rFonts w:ascii="Book Antiqua" w:eastAsia="宋体" w:hAnsi="Book Antiqua" w:cs="宋体"/>
          <w:szCs w:val="24"/>
          <w:lang w:val="en-US" w:eastAsia="zh-CN"/>
        </w:rPr>
        <w:t>: 305-334 [PMID: 12471050 DOI: 10.1146/annurev.immunol.21.120601.141110]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4 </w:t>
      </w:r>
      <w:r w:rsidRPr="00952BCD">
        <w:rPr>
          <w:rFonts w:ascii="Book Antiqua" w:eastAsia="宋体" w:hAnsi="Book Antiqua" w:cs="宋体"/>
          <w:b/>
          <w:bCs/>
          <w:szCs w:val="24"/>
          <w:lang w:val="en-US" w:eastAsia="zh-CN"/>
        </w:rPr>
        <w:t>Grillot DA</w:t>
      </w:r>
      <w:r w:rsidRPr="00952BCD">
        <w:rPr>
          <w:rFonts w:ascii="Book Antiqua" w:eastAsia="宋体" w:hAnsi="Book Antiqua" w:cs="宋体"/>
          <w:szCs w:val="24"/>
          <w:lang w:val="en-US" w:eastAsia="zh-CN"/>
        </w:rPr>
        <w:t>, Merino R, Núñez G. Bcl-XL displays restricted distribution during T cell development and inhibits multiple forms of apoptosis but not clonal deletion in transgenic mice.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182</w:t>
      </w:r>
      <w:r w:rsidRPr="00952BCD">
        <w:rPr>
          <w:rFonts w:ascii="Book Antiqua" w:eastAsia="宋体" w:hAnsi="Book Antiqua" w:cs="宋体"/>
          <w:szCs w:val="24"/>
          <w:lang w:val="en-US" w:eastAsia="zh-CN"/>
        </w:rPr>
        <w:t>: 1973-1983 [PMID: 7500043]</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5 </w:t>
      </w:r>
      <w:r w:rsidRPr="00952BCD">
        <w:rPr>
          <w:rFonts w:ascii="Book Antiqua" w:eastAsia="宋体" w:hAnsi="Book Antiqua" w:cs="宋体"/>
          <w:b/>
          <w:bCs/>
          <w:szCs w:val="24"/>
          <w:lang w:val="en-US" w:eastAsia="zh-CN"/>
        </w:rPr>
        <w:t>Lenardo MJ</w:t>
      </w:r>
      <w:r w:rsidRPr="00952BCD">
        <w:rPr>
          <w:rFonts w:ascii="Book Antiqua" w:eastAsia="宋体" w:hAnsi="Book Antiqua" w:cs="宋体"/>
          <w:szCs w:val="24"/>
          <w:lang w:val="en-US" w:eastAsia="zh-CN"/>
        </w:rPr>
        <w:t>.</w:t>
      </w:r>
      <w:proofErr w:type="gramEnd"/>
      <w:r w:rsidRPr="00952BCD">
        <w:rPr>
          <w:rFonts w:ascii="Book Antiqua" w:eastAsia="宋体" w:hAnsi="Book Antiqua" w:cs="宋体"/>
          <w:szCs w:val="24"/>
          <w:lang w:val="en-US" w:eastAsia="zh-CN"/>
        </w:rPr>
        <w:t xml:space="preserve"> Interleukin-2 programs mouse alpha beta T lymphocytes for apoptosis.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1991; </w:t>
      </w:r>
      <w:r w:rsidRPr="00952BCD">
        <w:rPr>
          <w:rFonts w:ascii="Book Antiqua" w:eastAsia="宋体" w:hAnsi="Book Antiqua" w:cs="宋体"/>
          <w:b/>
          <w:bCs/>
          <w:szCs w:val="24"/>
          <w:lang w:val="en-US" w:eastAsia="zh-CN"/>
        </w:rPr>
        <w:t>353</w:t>
      </w:r>
      <w:r w:rsidRPr="00952BCD">
        <w:rPr>
          <w:rFonts w:ascii="Book Antiqua" w:eastAsia="宋体" w:hAnsi="Book Antiqua" w:cs="宋体"/>
          <w:szCs w:val="24"/>
          <w:lang w:val="en-US" w:eastAsia="zh-CN"/>
        </w:rPr>
        <w:t>: 858-861 [PMID: 1944559 DOI: 10.1038/353858a0]</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6 </w:t>
      </w:r>
      <w:r w:rsidRPr="00952BCD">
        <w:rPr>
          <w:rFonts w:ascii="Book Antiqua" w:eastAsia="宋体" w:hAnsi="Book Antiqua" w:cs="宋体"/>
          <w:b/>
          <w:bCs/>
          <w:szCs w:val="24"/>
          <w:lang w:val="en-US" w:eastAsia="zh-CN"/>
        </w:rPr>
        <w:t>Bretscher PA</w:t>
      </w:r>
      <w:r w:rsidRPr="00952BCD">
        <w:rPr>
          <w:rFonts w:ascii="Book Antiqua" w:eastAsia="宋体" w:hAnsi="Book Antiqua" w:cs="宋体"/>
          <w:szCs w:val="24"/>
          <w:lang w:val="en-US" w:eastAsia="zh-CN"/>
        </w:rPr>
        <w:t>.</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A two-step, two-signal model for the primary activation of precursor helper T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96</w:t>
      </w:r>
      <w:r w:rsidRPr="00952BCD">
        <w:rPr>
          <w:rFonts w:ascii="Book Antiqua" w:eastAsia="宋体" w:hAnsi="Book Antiqua" w:cs="宋体"/>
          <w:szCs w:val="24"/>
          <w:lang w:val="en-US" w:eastAsia="zh-CN"/>
        </w:rPr>
        <w:t>: 185-190 [PMID: 9874793]</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7 </w:t>
      </w:r>
      <w:r w:rsidRPr="00952BCD">
        <w:rPr>
          <w:rFonts w:ascii="Book Antiqua" w:eastAsia="宋体" w:hAnsi="Book Antiqua" w:cs="宋体"/>
          <w:b/>
          <w:bCs/>
          <w:szCs w:val="24"/>
          <w:lang w:val="en-US" w:eastAsia="zh-CN"/>
        </w:rPr>
        <w:t>Liu Y</w:t>
      </w:r>
      <w:r w:rsidRPr="00952BCD">
        <w:rPr>
          <w:rFonts w:ascii="Book Antiqua" w:eastAsia="宋体" w:hAnsi="Book Antiqua" w:cs="宋体"/>
          <w:szCs w:val="24"/>
          <w:lang w:val="en-US" w:eastAsia="zh-CN"/>
        </w:rPr>
        <w:t>, Linsley PS. Costimulation of T-cell growth.</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Curr Opin Immunol</w:t>
      </w:r>
      <w:r w:rsidRPr="00952BCD">
        <w:rPr>
          <w:rFonts w:ascii="Book Antiqua" w:eastAsia="宋体" w:hAnsi="Book Antiqua" w:cs="宋体"/>
          <w:szCs w:val="24"/>
          <w:lang w:val="en-US" w:eastAsia="zh-CN"/>
        </w:rPr>
        <w:t> 1992; </w:t>
      </w:r>
      <w:r w:rsidRPr="00952BCD">
        <w:rPr>
          <w:rFonts w:ascii="Book Antiqua" w:eastAsia="宋体" w:hAnsi="Book Antiqua" w:cs="宋体"/>
          <w:b/>
          <w:bCs/>
          <w:szCs w:val="24"/>
          <w:lang w:val="en-US" w:eastAsia="zh-CN"/>
        </w:rPr>
        <w:t>4</w:t>
      </w:r>
      <w:r w:rsidRPr="00952BCD">
        <w:rPr>
          <w:rFonts w:ascii="Book Antiqua" w:eastAsia="宋体" w:hAnsi="Book Antiqua" w:cs="宋体"/>
          <w:szCs w:val="24"/>
          <w:lang w:val="en-US" w:eastAsia="zh-CN"/>
        </w:rPr>
        <w:t>: 265-270 [PMID: 1418704]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8 </w:t>
      </w:r>
      <w:r w:rsidRPr="00952BCD">
        <w:rPr>
          <w:rFonts w:ascii="Book Antiqua" w:eastAsia="宋体" w:hAnsi="Book Antiqua" w:cs="宋体"/>
          <w:b/>
          <w:bCs/>
          <w:szCs w:val="24"/>
          <w:lang w:val="en-US" w:eastAsia="zh-CN"/>
        </w:rPr>
        <w:t>Mueller DL</w:t>
      </w:r>
      <w:r w:rsidRPr="00952BCD">
        <w:rPr>
          <w:rFonts w:ascii="Book Antiqua" w:eastAsia="宋体" w:hAnsi="Book Antiqua" w:cs="宋体"/>
          <w:szCs w:val="24"/>
          <w:lang w:val="en-US" w:eastAsia="zh-CN"/>
        </w:rPr>
        <w:t>, Jenkins MK, Schwartz RH. Clonal expansion versus functional clonal inactivation: a costimulatory signalling pathway determines the outcome of T cell antigen receptor occupancy. </w:t>
      </w:r>
      <w:r w:rsidRPr="00952BCD">
        <w:rPr>
          <w:rFonts w:ascii="Book Antiqua" w:eastAsia="宋体" w:hAnsi="Book Antiqua" w:cs="宋体"/>
          <w:i/>
          <w:iCs/>
          <w:szCs w:val="24"/>
          <w:lang w:val="en-US" w:eastAsia="zh-CN"/>
        </w:rPr>
        <w:t>Annu Rev Immunol</w:t>
      </w:r>
      <w:r w:rsidRPr="00952BCD">
        <w:rPr>
          <w:rFonts w:ascii="Book Antiqua" w:eastAsia="宋体" w:hAnsi="Book Antiqua" w:cs="宋体"/>
          <w:szCs w:val="24"/>
          <w:lang w:val="en-US" w:eastAsia="zh-CN"/>
        </w:rPr>
        <w:t> 1989; </w:t>
      </w:r>
      <w:r w:rsidRPr="00952BCD">
        <w:rPr>
          <w:rFonts w:ascii="Book Antiqua" w:eastAsia="宋体" w:hAnsi="Book Antiqua" w:cs="宋体"/>
          <w:b/>
          <w:bCs/>
          <w:szCs w:val="24"/>
          <w:lang w:val="en-US" w:eastAsia="zh-CN"/>
        </w:rPr>
        <w:t>7</w:t>
      </w:r>
      <w:r w:rsidRPr="00952BCD">
        <w:rPr>
          <w:rFonts w:ascii="Book Antiqua" w:eastAsia="宋体" w:hAnsi="Book Antiqua" w:cs="宋体"/>
          <w:szCs w:val="24"/>
          <w:lang w:val="en-US" w:eastAsia="zh-CN"/>
        </w:rPr>
        <w:t>: 445-480 [PMID: 2653373 DOI: 10.1146/annurev.iy.07.040189.002305]</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 xml:space="preserve">9 </w:t>
      </w:r>
      <w:r w:rsidRPr="00952BCD">
        <w:rPr>
          <w:rFonts w:ascii="Book Antiqua" w:eastAsia="宋体" w:hAnsi="Book Antiqua" w:cs="宋体"/>
          <w:b/>
          <w:szCs w:val="24"/>
          <w:lang w:val="en-US" w:eastAsia="zh-CN"/>
        </w:rPr>
        <w:t>Sharpe AH</w:t>
      </w:r>
      <w:r w:rsidRPr="00952BCD">
        <w:rPr>
          <w:rFonts w:ascii="Book Antiqua" w:eastAsia="宋体" w:hAnsi="Book Antiqua" w:cs="宋体"/>
          <w:szCs w:val="24"/>
          <w:lang w:val="en-US" w:eastAsia="zh-CN"/>
        </w:rPr>
        <w:t>, Freeman GJ.</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The B7–CD28 superfamily.</w:t>
      </w:r>
      <w:proofErr w:type="gramEnd"/>
      <w:r w:rsidRPr="00952BCD">
        <w:rPr>
          <w:rFonts w:ascii="Book Antiqua" w:eastAsia="宋体" w:hAnsi="Book Antiqua" w:cs="宋体"/>
          <w:szCs w:val="24"/>
          <w:lang w:val="en-US" w:eastAsia="zh-CN"/>
        </w:rPr>
        <w:t xml:space="preserve"> </w:t>
      </w:r>
      <w:r w:rsidRPr="00952BCD">
        <w:rPr>
          <w:rFonts w:ascii="Book Antiqua" w:eastAsia="宋体" w:hAnsi="Book Antiqua" w:cs="宋体"/>
          <w:i/>
          <w:szCs w:val="24"/>
          <w:lang w:val="en-US" w:eastAsia="zh-CN"/>
        </w:rPr>
        <w:t>Nat Rev Immunol</w:t>
      </w:r>
      <w:r w:rsidRPr="00952BCD">
        <w:rPr>
          <w:rFonts w:ascii="Book Antiqua" w:eastAsia="宋体" w:hAnsi="Book Antiqua" w:cs="宋体"/>
          <w:szCs w:val="24"/>
          <w:lang w:val="en-US" w:eastAsia="zh-CN"/>
        </w:rPr>
        <w:t xml:space="preserve"> 2002; </w:t>
      </w:r>
      <w:r w:rsidRPr="00952BCD">
        <w:rPr>
          <w:rFonts w:ascii="Book Antiqua" w:eastAsia="宋体" w:hAnsi="Book Antiqua" w:cs="宋体"/>
          <w:b/>
          <w:szCs w:val="24"/>
          <w:lang w:val="en-US" w:eastAsia="zh-CN"/>
        </w:rPr>
        <w:t>2</w:t>
      </w:r>
      <w:r w:rsidRPr="00952BCD">
        <w:rPr>
          <w:rFonts w:ascii="Book Antiqua" w:eastAsia="宋体" w:hAnsi="Book Antiqua" w:cs="宋体"/>
          <w:szCs w:val="24"/>
          <w:lang w:val="en-US" w:eastAsia="zh-CN"/>
        </w:rPr>
        <w:t>: 116–26 [DOI: 10.1038/nri727]</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10 </w:t>
      </w:r>
      <w:r w:rsidRPr="00952BCD">
        <w:rPr>
          <w:rFonts w:ascii="Book Antiqua" w:eastAsia="宋体" w:hAnsi="Book Antiqua" w:cs="宋体"/>
          <w:b/>
          <w:bCs/>
          <w:szCs w:val="24"/>
          <w:lang w:val="en-US" w:eastAsia="zh-CN"/>
        </w:rPr>
        <w:t>Lenschow DJ</w:t>
      </w:r>
      <w:r w:rsidRPr="00952BCD">
        <w:rPr>
          <w:rFonts w:ascii="Book Antiqua" w:eastAsia="宋体" w:hAnsi="Book Antiqua" w:cs="宋体"/>
          <w:szCs w:val="24"/>
          <w:lang w:val="en-US" w:eastAsia="zh-CN"/>
        </w:rPr>
        <w:t>, Su GH, Zuckerman LA, Nabavi N, Jellis CL, Gray GS, Miller J, Bluestone JA.</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Expression and functional significance of an additional ligand for CTLA-4.</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1993; </w:t>
      </w:r>
      <w:r w:rsidRPr="00952BCD">
        <w:rPr>
          <w:rFonts w:ascii="Book Antiqua" w:eastAsia="宋体" w:hAnsi="Book Antiqua" w:cs="宋体"/>
          <w:b/>
          <w:bCs/>
          <w:szCs w:val="24"/>
          <w:lang w:val="en-US" w:eastAsia="zh-CN"/>
        </w:rPr>
        <w:t>90</w:t>
      </w:r>
      <w:r w:rsidRPr="00952BCD">
        <w:rPr>
          <w:rFonts w:ascii="Book Antiqua" w:eastAsia="宋体" w:hAnsi="Book Antiqua" w:cs="宋体"/>
          <w:szCs w:val="24"/>
          <w:lang w:val="en-US" w:eastAsia="zh-CN"/>
        </w:rPr>
        <w:t>: 11054-11058 [PMID: 7504292]</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11 </w:t>
      </w:r>
      <w:r w:rsidRPr="00952BCD">
        <w:rPr>
          <w:rFonts w:ascii="Book Antiqua" w:eastAsia="宋体" w:hAnsi="Book Antiqua" w:cs="宋体"/>
          <w:b/>
          <w:bCs/>
          <w:szCs w:val="24"/>
          <w:lang w:val="en-US" w:eastAsia="zh-CN"/>
        </w:rPr>
        <w:t>Hathcock KS</w:t>
      </w:r>
      <w:r w:rsidRPr="00952BCD">
        <w:rPr>
          <w:rFonts w:ascii="Book Antiqua" w:eastAsia="宋体" w:hAnsi="Book Antiqua" w:cs="宋体"/>
          <w:szCs w:val="24"/>
          <w:lang w:val="en-US" w:eastAsia="zh-CN"/>
        </w:rPr>
        <w:t>, Laszlo G, Pucillo C, Linsley P, Hodes RJ.</w:t>
      </w:r>
      <w:proofErr w:type="gramEnd"/>
      <w:r w:rsidRPr="00952BCD">
        <w:rPr>
          <w:rFonts w:ascii="Book Antiqua" w:eastAsia="宋体" w:hAnsi="Book Antiqua" w:cs="宋体"/>
          <w:szCs w:val="24"/>
          <w:lang w:val="en-US" w:eastAsia="zh-CN"/>
        </w:rPr>
        <w:t xml:space="preserve"> Comparative analysis of B7-1 and B7-2 costimulatory ligands: expression and function.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180</w:t>
      </w:r>
      <w:r w:rsidRPr="00952BCD">
        <w:rPr>
          <w:rFonts w:ascii="Book Antiqua" w:eastAsia="宋体" w:hAnsi="Book Antiqua" w:cs="宋体"/>
          <w:szCs w:val="24"/>
          <w:lang w:val="en-US" w:eastAsia="zh-CN"/>
        </w:rPr>
        <w:t>: 631-640 [PMID: 7519245]</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12 </w:t>
      </w:r>
      <w:r w:rsidRPr="00952BCD">
        <w:rPr>
          <w:rFonts w:ascii="Book Antiqua" w:eastAsia="宋体" w:hAnsi="Book Antiqua" w:cs="宋体"/>
          <w:b/>
          <w:bCs/>
          <w:szCs w:val="24"/>
          <w:lang w:val="en-US" w:eastAsia="zh-CN"/>
        </w:rPr>
        <w:t>McAdam AJ</w:t>
      </w:r>
      <w:r w:rsidRPr="00952BCD">
        <w:rPr>
          <w:rFonts w:ascii="Book Antiqua" w:eastAsia="宋体" w:hAnsi="Book Antiqua" w:cs="宋体"/>
          <w:szCs w:val="24"/>
          <w:lang w:val="en-US" w:eastAsia="zh-CN"/>
        </w:rPr>
        <w:t>, Schweitzer AN, Sharpe AH.</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The role of B7 co-stimulation in activation and differentiation of CD4+ and CD8+ T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Immunol Rev</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165</w:t>
      </w:r>
      <w:r w:rsidRPr="00952BCD">
        <w:rPr>
          <w:rFonts w:ascii="Book Antiqua" w:eastAsia="宋体" w:hAnsi="Book Antiqua" w:cs="宋体"/>
          <w:szCs w:val="24"/>
          <w:lang w:val="en-US" w:eastAsia="zh-CN"/>
        </w:rPr>
        <w:t>: 231-247 [PMID: 9850864]</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13 </w:t>
      </w:r>
      <w:r w:rsidRPr="00952BCD">
        <w:rPr>
          <w:rFonts w:ascii="Book Antiqua" w:eastAsia="宋体" w:hAnsi="Book Antiqua" w:cs="宋体"/>
          <w:b/>
          <w:bCs/>
          <w:szCs w:val="24"/>
          <w:lang w:val="en-US" w:eastAsia="zh-CN"/>
        </w:rPr>
        <w:t>Jenkins MK</w:t>
      </w:r>
      <w:r w:rsidRPr="00952BCD">
        <w:rPr>
          <w:rFonts w:ascii="Book Antiqua" w:eastAsia="宋体" w:hAnsi="Book Antiqua" w:cs="宋体"/>
          <w:szCs w:val="24"/>
          <w:lang w:val="en-US" w:eastAsia="zh-CN"/>
        </w:rPr>
        <w:t>, Taylor PS, Norton SD, Urdahl KB.</w:t>
      </w:r>
      <w:proofErr w:type="gramEnd"/>
      <w:r w:rsidRPr="00952BCD">
        <w:rPr>
          <w:rFonts w:ascii="Book Antiqua" w:eastAsia="宋体" w:hAnsi="Book Antiqua" w:cs="宋体"/>
          <w:szCs w:val="24"/>
          <w:lang w:val="en-US" w:eastAsia="zh-CN"/>
        </w:rPr>
        <w:t xml:space="preserve"> CD28 delivers a costimulatory signal involved in antigen-specific IL-2 production by human T cells.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1991; </w:t>
      </w:r>
      <w:r w:rsidRPr="00952BCD">
        <w:rPr>
          <w:rFonts w:ascii="Book Antiqua" w:eastAsia="宋体" w:hAnsi="Book Antiqua" w:cs="宋体"/>
          <w:b/>
          <w:bCs/>
          <w:szCs w:val="24"/>
          <w:lang w:val="en-US" w:eastAsia="zh-CN"/>
        </w:rPr>
        <w:t>147</w:t>
      </w:r>
      <w:r w:rsidRPr="00952BCD">
        <w:rPr>
          <w:rFonts w:ascii="Book Antiqua" w:eastAsia="宋体" w:hAnsi="Book Antiqua" w:cs="宋体"/>
          <w:szCs w:val="24"/>
          <w:lang w:val="en-US" w:eastAsia="zh-CN"/>
        </w:rPr>
        <w:t>: 2461-2466 [PMID: 1717561]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14 </w:t>
      </w:r>
      <w:r w:rsidRPr="00952BCD">
        <w:rPr>
          <w:rFonts w:ascii="Book Antiqua" w:eastAsia="宋体" w:hAnsi="Book Antiqua" w:cs="宋体"/>
          <w:b/>
          <w:bCs/>
          <w:szCs w:val="24"/>
          <w:lang w:val="en-US" w:eastAsia="zh-CN"/>
        </w:rPr>
        <w:t>Appleman LJ</w:t>
      </w:r>
      <w:r w:rsidRPr="00952BCD">
        <w:rPr>
          <w:rFonts w:ascii="Book Antiqua" w:eastAsia="宋体" w:hAnsi="Book Antiqua" w:cs="宋体"/>
          <w:szCs w:val="24"/>
          <w:lang w:val="en-US" w:eastAsia="zh-CN"/>
        </w:rPr>
        <w:t xml:space="preserve">, Berezovskaya A, Grass </w:t>
      </w:r>
      <w:proofErr w:type="gramStart"/>
      <w:r w:rsidRPr="00952BCD">
        <w:rPr>
          <w:rFonts w:ascii="Book Antiqua" w:eastAsia="宋体" w:hAnsi="Book Antiqua" w:cs="宋体"/>
          <w:szCs w:val="24"/>
          <w:lang w:val="en-US" w:eastAsia="zh-CN"/>
        </w:rPr>
        <w:t>I</w:t>
      </w:r>
      <w:proofErr w:type="gramEnd"/>
      <w:r w:rsidRPr="00952BCD">
        <w:rPr>
          <w:rFonts w:ascii="Book Antiqua" w:eastAsia="宋体" w:hAnsi="Book Antiqua" w:cs="宋体"/>
          <w:szCs w:val="24"/>
          <w:lang w:val="en-US" w:eastAsia="zh-CN"/>
        </w:rPr>
        <w:t>, Boussiotis VA. CD28 costimulation mediates T cell expansion via IL-2-independent and IL-2-dependent regulation of cell cycle progression.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164</w:t>
      </w:r>
      <w:r w:rsidRPr="00952BCD">
        <w:rPr>
          <w:rFonts w:ascii="Book Antiqua" w:eastAsia="宋体" w:hAnsi="Book Antiqua" w:cs="宋体"/>
          <w:szCs w:val="24"/>
          <w:lang w:val="en-US" w:eastAsia="zh-CN"/>
        </w:rPr>
        <w:t>: 144-151 [PMID: 10605005]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15 </w:t>
      </w:r>
      <w:r w:rsidRPr="00952BCD">
        <w:rPr>
          <w:rFonts w:ascii="Book Antiqua" w:eastAsia="宋体" w:hAnsi="Book Antiqua" w:cs="宋体"/>
          <w:b/>
          <w:bCs/>
          <w:szCs w:val="24"/>
          <w:lang w:val="en-US" w:eastAsia="zh-CN"/>
        </w:rPr>
        <w:t>Viola A</w:t>
      </w:r>
      <w:r w:rsidRPr="00952BCD">
        <w:rPr>
          <w:rFonts w:ascii="Book Antiqua" w:eastAsia="宋体" w:hAnsi="Book Antiqua" w:cs="宋体"/>
          <w:szCs w:val="24"/>
          <w:lang w:val="en-US" w:eastAsia="zh-CN"/>
        </w:rPr>
        <w:t>, Lanzavecchia A. T cell activation determined by T cell receptor number and tunable thresholds. </w:t>
      </w:r>
      <w:r w:rsidRPr="00952BCD">
        <w:rPr>
          <w:rFonts w:ascii="Book Antiqua" w:eastAsia="宋体" w:hAnsi="Book Antiqua" w:cs="宋体"/>
          <w:i/>
          <w:iCs/>
          <w:szCs w:val="24"/>
          <w:lang w:val="en-US" w:eastAsia="zh-CN"/>
        </w:rPr>
        <w:t>Science</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273</w:t>
      </w:r>
      <w:r w:rsidRPr="00952BCD">
        <w:rPr>
          <w:rFonts w:ascii="Book Antiqua" w:eastAsia="宋体" w:hAnsi="Book Antiqua" w:cs="宋体"/>
          <w:szCs w:val="24"/>
          <w:lang w:val="en-US" w:eastAsia="zh-CN"/>
        </w:rPr>
        <w:t>: 104-106 [PMID: 8658175]</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lastRenderedPageBreak/>
        <w:t>16 </w:t>
      </w:r>
      <w:r w:rsidRPr="00952BCD">
        <w:rPr>
          <w:rFonts w:ascii="Book Antiqua" w:eastAsia="宋体" w:hAnsi="Book Antiqua" w:cs="宋体"/>
          <w:b/>
          <w:bCs/>
          <w:szCs w:val="24"/>
          <w:lang w:val="en-US" w:eastAsia="zh-CN"/>
        </w:rPr>
        <w:t>Boise LH</w:t>
      </w:r>
      <w:r w:rsidRPr="00952BCD">
        <w:rPr>
          <w:rFonts w:ascii="Book Antiqua" w:eastAsia="宋体" w:hAnsi="Book Antiqua" w:cs="宋体"/>
          <w:szCs w:val="24"/>
          <w:lang w:val="en-US" w:eastAsia="zh-CN"/>
        </w:rPr>
        <w:t>, Minn AJ, Noel PJ, June CH, Accavitti MA, Lindsten T, Thompson CB.</w:t>
      </w:r>
      <w:proofErr w:type="gramEnd"/>
      <w:r w:rsidRPr="00952BCD">
        <w:rPr>
          <w:rFonts w:ascii="Book Antiqua" w:eastAsia="宋体" w:hAnsi="Book Antiqua" w:cs="宋体"/>
          <w:szCs w:val="24"/>
          <w:lang w:val="en-US" w:eastAsia="zh-CN"/>
        </w:rPr>
        <w:t xml:space="preserve"> CD28 costimulation can promote T cell survival by enhancing the expression of Bcl-XL.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3</w:t>
      </w:r>
      <w:r w:rsidRPr="00952BCD">
        <w:rPr>
          <w:rFonts w:ascii="Book Antiqua" w:eastAsia="宋体" w:hAnsi="Book Antiqua" w:cs="宋体"/>
          <w:szCs w:val="24"/>
          <w:lang w:val="en-US" w:eastAsia="zh-CN"/>
        </w:rPr>
        <w:t>: 87-98 [PMID: 7621080]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17 </w:t>
      </w:r>
      <w:r w:rsidRPr="00952BCD">
        <w:rPr>
          <w:rFonts w:ascii="Book Antiqua" w:eastAsia="宋体" w:hAnsi="Book Antiqua" w:cs="宋体"/>
          <w:b/>
          <w:bCs/>
          <w:szCs w:val="24"/>
          <w:lang w:val="en-US" w:eastAsia="zh-CN"/>
        </w:rPr>
        <w:t>Verbinnen B</w:t>
      </w:r>
      <w:r w:rsidRPr="00952BCD">
        <w:rPr>
          <w:rFonts w:ascii="Book Antiqua" w:eastAsia="宋体" w:hAnsi="Book Antiqua" w:cs="宋体"/>
          <w:szCs w:val="24"/>
          <w:lang w:val="en-US" w:eastAsia="zh-CN"/>
        </w:rPr>
        <w:t xml:space="preserve">, Van Gool SW, Ceuppens JL. </w:t>
      </w:r>
      <w:proofErr w:type="gramStart"/>
      <w:r w:rsidRPr="00952BCD">
        <w:rPr>
          <w:rFonts w:ascii="Book Antiqua" w:eastAsia="宋体" w:hAnsi="Book Antiqua" w:cs="宋体"/>
          <w:szCs w:val="24"/>
          <w:lang w:val="en-US" w:eastAsia="zh-CN"/>
        </w:rPr>
        <w:t>Blocking costimulatory pathways: prospects for inducing transplantation tolerance.</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Immunotherapy</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2</w:t>
      </w:r>
      <w:r w:rsidRPr="00952BCD">
        <w:rPr>
          <w:rFonts w:ascii="Book Antiqua" w:eastAsia="宋体" w:hAnsi="Book Antiqua" w:cs="宋体"/>
          <w:szCs w:val="24"/>
          <w:lang w:val="en-US" w:eastAsia="zh-CN"/>
        </w:rPr>
        <w:t>: 497-509 [PMID: 20636004 DOI: 10.2217/imt.10.31]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18 </w:t>
      </w:r>
      <w:r w:rsidRPr="00952BCD">
        <w:rPr>
          <w:rFonts w:ascii="Book Antiqua" w:eastAsia="宋体" w:hAnsi="Book Antiqua" w:cs="宋体"/>
          <w:b/>
          <w:bCs/>
          <w:szCs w:val="24"/>
          <w:lang w:val="en-US" w:eastAsia="zh-CN"/>
        </w:rPr>
        <w:t>Walunas TL</w:t>
      </w:r>
      <w:r w:rsidRPr="00952BCD">
        <w:rPr>
          <w:rFonts w:ascii="Book Antiqua" w:eastAsia="宋体" w:hAnsi="Book Antiqua" w:cs="宋体"/>
          <w:szCs w:val="24"/>
          <w:lang w:val="en-US" w:eastAsia="zh-CN"/>
        </w:rPr>
        <w:t>, Lenschow DJ, Bakker CY, Linsley PS, Freeman GJ, Green JM, Thompson CB, Bluestone JA. CTLA-4 can function as a negative regulator of T cell activation.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1</w:t>
      </w:r>
      <w:r w:rsidRPr="00952BCD">
        <w:rPr>
          <w:rFonts w:ascii="Book Antiqua" w:eastAsia="宋体" w:hAnsi="Book Antiqua" w:cs="宋体"/>
          <w:szCs w:val="24"/>
          <w:lang w:val="en-US" w:eastAsia="zh-CN"/>
        </w:rPr>
        <w:t>: 405-413 [PMID: 7882171]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19 </w:t>
      </w:r>
      <w:r w:rsidRPr="00952BCD">
        <w:rPr>
          <w:rFonts w:ascii="Book Antiqua" w:eastAsia="宋体" w:hAnsi="Book Antiqua" w:cs="宋体"/>
          <w:b/>
          <w:bCs/>
          <w:szCs w:val="24"/>
          <w:lang w:val="en-US" w:eastAsia="zh-CN"/>
        </w:rPr>
        <w:t>Qureshi OS</w:t>
      </w:r>
      <w:r w:rsidRPr="00952BCD">
        <w:rPr>
          <w:rFonts w:ascii="Book Antiqua" w:eastAsia="宋体" w:hAnsi="Book Antiqua" w:cs="宋体"/>
          <w:szCs w:val="24"/>
          <w:lang w:val="en-US" w:eastAsia="zh-CN"/>
        </w:rPr>
        <w:t>, Kaur S, Hou TZ, Jeffery LE, Poulter NS, Briggs Z, Kenefeck R, Willox AK, Royle SJ, Rappoport JZ, Sansom DM. Constitutive clathrin-mediated endocytosis of CTLA-4 persists during T cell activation. </w:t>
      </w:r>
      <w:r w:rsidRPr="00952BCD">
        <w:rPr>
          <w:rFonts w:ascii="Book Antiqua" w:eastAsia="宋体" w:hAnsi="Book Antiqua" w:cs="宋体"/>
          <w:i/>
          <w:iCs/>
          <w:szCs w:val="24"/>
          <w:lang w:val="en-US" w:eastAsia="zh-CN"/>
        </w:rPr>
        <w:t>J Biol Chem</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287</w:t>
      </w:r>
      <w:r w:rsidRPr="00952BCD">
        <w:rPr>
          <w:rFonts w:ascii="Book Antiqua" w:eastAsia="宋体" w:hAnsi="Book Antiqua" w:cs="宋体"/>
          <w:szCs w:val="24"/>
          <w:lang w:val="en-US" w:eastAsia="zh-CN"/>
        </w:rPr>
        <w:t>: 9429-9440 [PMID: 22262842 DOI: 10.1074/jbc.M111.304329]</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20 </w:t>
      </w:r>
      <w:r w:rsidRPr="00952BCD">
        <w:rPr>
          <w:rFonts w:ascii="Book Antiqua" w:eastAsia="宋体" w:hAnsi="Book Antiqua" w:cs="宋体"/>
          <w:b/>
          <w:bCs/>
          <w:szCs w:val="24"/>
          <w:lang w:val="en-US" w:eastAsia="zh-CN"/>
        </w:rPr>
        <w:t>Thompson CB</w:t>
      </w:r>
      <w:r w:rsidRPr="00952BCD">
        <w:rPr>
          <w:rFonts w:ascii="Book Antiqua" w:eastAsia="宋体" w:hAnsi="Book Antiqua" w:cs="宋体"/>
          <w:szCs w:val="24"/>
          <w:lang w:val="en-US" w:eastAsia="zh-CN"/>
        </w:rPr>
        <w:t>, Allison JP.</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The emerging role of CTLA-4 as an immune attenuator.</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1997; </w:t>
      </w:r>
      <w:r w:rsidRPr="00952BCD">
        <w:rPr>
          <w:rFonts w:ascii="Book Antiqua" w:eastAsia="宋体" w:hAnsi="Book Antiqua" w:cs="宋体"/>
          <w:b/>
          <w:bCs/>
          <w:szCs w:val="24"/>
          <w:lang w:val="en-US" w:eastAsia="zh-CN"/>
        </w:rPr>
        <w:t>7</w:t>
      </w:r>
      <w:r w:rsidRPr="00952BCD">
        <w:rPr>
          <w:rFonts w:ascii="Book Antiqua" w:eastAsia="宋体" w:hAnsi="Book Antiqua" w:cs="宋体"/>
          <w:szCs w:val="24"/>
          <w:lang w:val="en-US" w:eastAsia="zh-CN"/>
        </w:rPr>
        <w:t>: 445-450 [PMID: 9354465]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21 </w:t>
      </w:r>
      <w:r w:rsidRPr="00952BCD">
        <w:rPr>
          <w:rFonts w:ascii="Book Antiqua" w:eastAsia="宋体" w:hAnsi="Book Antiqua" w:cs="宋体"/>
          <w:b/>
          <w:bCs/>
          <w:szCs w:val="24"/>
          <w:lang w:val="en-US" w:eastAsia="zh-CN"/>
        </w:rPr>
        <w:t>Carreno BM</w:t>
      </w:r>
      <w:r w:rsidRPr="00952BCD">
        <w:rPr>
          <w:rFonts w:ascii="Book Antiqua" w:eastAsia="宋体" w:hAnsi="Book Antiqua" w:cs="宋体"/>
          <w:szCs w:val="24"/>
          <w:lang w:val="en-US" w:eastAsia="zh-CN"/>
        </w:rPr>
        <w:t>, Bennett F, Chau TA, Ling V, Luxenberg D, Jussif J, Baroja ML, Madrenas J. CTLA-4 (CD152) can inhibit T cell activation by two different mechanisms depending on its level of cell surface expression.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165</w:t>
      </w:r>
      <w:r w:rsidRPr="00952BCD">
        <w:rPr>
          <w:rFonts w:ascii="Book Antiqua" w:eastAsia="宋体" w:hAnsi="Book Antiqua" w:cs="宋体"/>
          <w:szCs w:val="24"/>
          <w:lang w:val="en-US" w:eastAsia="zh-CN"/>
        </w:rPr>
        <w:t>: 1352-1356 [PMID: 10903737]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22 </w:t>
      </w:r>
      <w:r w:rsidRPr="00952BCD">
        <w:rPr>
          <w:rFonts w:ascii="Book Antiqua" w:eastAsia="宋体" w:hAnsi="Book Antiqua" w:cs="宋体"/>
          <w:b/>
          <w:bCs/>
          <w:szCs w:val="24"/>
          <w:lang w:val="en-US" w:eastAsia="zh-CN"/>
        </w:rPr>
        <w:t>Collins AV</w:t>
      </w:r>
      <w:r w:rsidRPr="00952BCD">
        <w:rPr>
          <w:rFonts w:ascii="Book Antiqua" w:eastAsia="宋体" w:hAnsi="Book Antiqua" w:cs="宋体"/>
          <w:szCs w:val="24"/>
          <w:lang w:val="en-US" w:eastAsia="zh-CN"/>
        </w:rPr>
        <w:t>, Brodie DW, Gilbert RJ, Iaboni A, Manso-Sancho R, Walse B, Stuart DI, van der Merwe PA, Davis SJ. The interaction properties of costimulatory molecules revisited.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2002; </w:t>
      </w:r>
      <w:r w:rsidRPr="00952BCD">
        <w:rPr>
          <w:rFonts w:ascii="Book Antiqua" w:eastAsia="宋体" w:hAnsi="Book Antiqua" w:cs="宋体"/>
          <w:b/>
          <w:bCs/>
          <w:szCs w:val="24"/>
          <w:lang w:val="en-US" w:eastAsia="zh-CN"/>
        </w:rPr>
        <w:t>17</w:t>
      </w:r>
      <w:r w:rsidRPr="00952BCD">
        <w:rPr>
          <w:rFonts w:ascii="Book Antiqua" w:eastAsia="宋体" w:hAnsi="Book Antiqua" w:cs="宋体"/>
          <w:szCs w:val="24"/>
          <w:lang w:val="en-US" w:eastAsia="zh-CN"/>
        </w:rPr>
        <w:t>: 201-210 [PMID: 12196291]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23 </w:t>
      </w:r>
      <w:r w:rsidRPr="00952BCD">
        <w:rPr>
          <w:rFonts w:ascii="Book Antiqua" w:eastAsia="宋体" w:hAnsi="Book Antiqua" w:cs="宋体"/>
          <w:b/>
          <w:bCs/>
          <w:szCs w:val="24"/>
          <w:lang w:val="en-US" w:eastAsia="zh-CN"/>
        </w:rPr>
        <w:t>Waterhouse P</w:t>
      </w:r>
      <w:r w:rsidRPr="00952BCD">
        <w:rPr>
          <w:rFonts w:ascii="Book Antiqua" w:eastAsia="宋体" w:hAnsi="Book Antiqua" w:cs="宋体"/>
          <w:szCs w:val="24"/>
          <w:lang w:val="en-US" w:eastAsia="zh-CN"/>
        </w:rPr>
        <w:t>, Penninger JM, Timms E, Wakeham A, Shahinian A, Lee KP, Thompson CB, Griesser H, Mak TW. Lymphoproliferative disorders with early lethality in mice deficient in Ctla-4. </w:t>
      </w:r>
      <w:r w:rsidRPr="00952BCD">
        <w:rPr>
          <w:rFonts w:ascii="Book Antiqua" w:eastAsia="宋体" w:hAnsi="Book Antiqua" w:cs="宋体"/>
          <w:i/>
          <w:iCs/>
          <w:szCs w:val="24"/>
          <w:lang w:val="en-US" w:eastAsia="zh-CN"/>
        </w:rPr>
        <w:t>Science</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270</w:t>
      </w:r>
      <w:r w:rsidRPr="00952BCD">
        <w:rPr>
          <w:rFonts w:ascii="Book Antiqua" w:eastAsia="宋体" w:hAnsi="Book Antiqua" w:cs="宋体"/>
          <w:szCs w:val="24"/>
          <w:lang w:val="en-US" w:eastAsia="zh-CN"/>
        </w:rPr>
        <w:t>: 985-988 [PMID: 7481803]</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24 </w:t>
      </w:r>
      <w:r w:rsidRPr="00952BCD">
        <w:rPr>
          <w:rFonts w:ascii="Book Antiqua" w:eastAsia="宋体" w:hAnsi="Book Antiqua" w:cs="宋体"/>
          <w:b/>
          <w:bCs/>
          <w:szCs w:val="24"/>
          <w:lang w:val="en-US" w:eastAsia="zh-CN"/>
        </w:rPr>
        <w:t>Mandelbrot DA</w:t>
      </w:r>
      <w:r w:rsidRPr="00952BCD">
        <w:rPr>
          <w:rFonts w:ascii="Book Antiqua" w:eastAsia="宋体" w:hAnsi="Book Antiqua" w:cs="宋体"/>
          <w:szCs w:val="24"/>
          <w:lang w:val="en-US" w:eastAsia="zh-CN"/>
        </w:rPr>
        <w:t>, McAdam AJ, Sharpe AH.</w:t>
      </w:r>
      <w:proofErr w:type="gramEnd"/>
      <w:r w:rsidRPr="00952BCD">
        <w:rPr>
          <w:rFonts w:ascii="Book Antiqua" w:eastAsia="宋体" w:hAnsi="Book Antiqua" w:cs="宋体"/>
          <w:szCs w:val="24"/>
          <w:lang w:val="en-US" w:eastAsia="zh-CN"/>
        </w:rPr>
        <w:t xml:space="preserve"> B7-1 or B7-2 is required to produce the lymphoproliferative phenotype in mice lacking cytotoxic T lymphocyte-associated antigen 4 (CTLA-4).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189</w:t>
      </w:r>
      <w:r w:rsidRPr="00952BCD">
        <w:rPr>
          <w:rFonts w:ascii="Book Antiqua" w:eastAsia="宋体" w:hAnsi="Book Antiqua" w:cs="宋体"/>
          <w:szCs w:val="24"/>
          <w:lang w:val="en-US" w:eastAsia="zh-CN"/>
        </w:rPr>
        <w:t>: 435-440 [PMID: 9892625]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25 </w:t>
      </w:r>
      <w:r w:rsidRPr="00952BCD">
        <w:rPr>
          <w:rFonts w:ascii="Book Antiqua" w:eastAsia="宋体" w:hAnsi="Book Antiqua" w:cs="宋体"/>
          <w:b/>
          <w:bCs/>
          <w:szCs w:val="24"/>
          <w:lang w:val="en-US" w:eastAsia="zh-CN"/>
        </w:rPr>
        <w:t>Tai X</w:t>
      </w:r>
      <w:r w:rsidRPr="00952BCD">
        <w:rPr>
          <w:rFonts w:ascii="Book Antiqua" w:eastAsia="宋体" w:hAnsi="Book Antiqua" w:cs="宋体"/>
          <w:szCs w:val="24"/>
          <w:lang w:val="en-US" w:eastAsia="zh-CN"/>
        </w:rPr>
        <w:t>, Van Laethem F, Sharpe AH, Singer A. Induction of autoimmune disease in CTLA-4-/- mice depends on a specific CD28 motif that is required for in vivo costimulation.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2007; </w:t>
      </w:r>
      <w:r w:rsidRPr="00952BCD">
        <w:rPr>
          <w:rFonts w:ascii="Book Antiqua" w:eastAsia="宋体" w:hAnsi="Book Antiqua" w:cs="宋体"/>
          <w:b/>
          <w:bCs/>
          <w:szCs w:val="24"/>
          <w:lang w:val="en-US" w:eastAsia="zh-CN"/>
        </w:rPr>
        <w:t>104</w:t>
      </w:r>
      <w:r w:rsidRPr="00952BCD">
        <w:rPr>
          <w:rFonts w:ascii="Book Antiqua" w:eastAsia="宋体" w:hAnsi="Book Antiqua" w:cs="宋体"/>
          <w:szCs w:val="24"/>
          <w:lang w:val="en-US" w:eastAsia="zh-CN"/>
        </w:rPr>
        <w:t>: 13756-13761 [PMID: 17702861 DOI: 10.1073/pnas.0706509104]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26 </w:t>
      </w:r>
      <w:r w:rsidRPr="00952BCD">
        <w:rPr>
          <w:rFonts w:ascii="Book Antiqua" w:eastAsia="宋体" w:hAnsi="Book Antiqua" w:cs="宋体"/>
          <w:b/>
          <w:bCs/>
          <w:szCs w:val="24"/>
          <w:lang w:val="en-US" w:eastAsia="zh-CN"/>
        </w:rPr>
        <w:t>Bour-Jordan H</w:t>
      </w:r>
      <w:r w:rsidRPr="00952BCD">
        <w:rPr>
          <w:rFonts w:ascii="Book Antiqua" w:eastAsia="宋体" w:hAnsi="Book Antiqua" w:cs="宋体"/>
          <w:szCs w:val="24"/>
          <w:lang w:val="en-US" w:eastAsia="zh-CN"/>
        </w:rPr>
        <w:t xml:space="preserve">, Esensten JH, Martinez-Llordella M, Penaranda C, Stumpf M, Bluestone JA. </w:t>
      </w:r>
      <w:proofErr w:type="gramStart"/>
      <w:r w:rsidRPr="00952BCD">
        <w:rPr>
          <w:rFonts w:ascii="Book Antiqua" w:eastAsia="宋体" w:hAnsi="Book Antiqua" w:cs="宋体"/>
          <w:szCs w:val="24"/>
          <w:lang w:val="en-US" w:eastAsia="zh-CN"/>
        </w:rPr>
        <w:t>Intrinsic and extrinsic control of peripheral T-cell tolerance by costimulatory molecules of the CD28/</w:t>
      </w:r>
      <w:r w:rsidRPr="00952BCD">
        <w:rPr>
          <w:rFonts w:eastAsia="MS Mincho" w:cs="Times New Roman"/>
          <w:szCs w:val="24"/>
          <w:lang w:val="en-US" w:eastAsia="zh-CN"/>
        </w:rPr>
        <w:t> </w:t>
      </w:r>
      <w:r w:rsidRPr="00952BCD">
        <w:rPr>
          <w:rFonts w:ascii="Book Antiqua" w:eastAsia="宋体" w:hAnsi="Book Antiqua" w:cs="宋体"/>
          <w:szCs w:val="24"/>
          <w:lang w:val="en-US" w:eastAsia="zh-CN"/>
        </w:rPr>
        <w:t>B7 family.</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Immunol Rev</w:t>
      </w:r>
      <w:r w:rsidRPr="00952BCD">
        <w:rPr>
          <w:rFonts w:ascii="Book Antiqua" w:eastAsia="宋体" w:hAnsi="Book Antiqua" w:cs="宋体"/>
          <w:szCs w:val="24"/>
          <w:lang w:val="en-US" w:eastAsia="zh-CN"/>
        </w:rPr>
        <w:t> 2011; </w:t>
      </w:r>
      <w:r w:rsidRPr="00952BCD">
        <w:rPr>
          <w:rFonts w:ascii="Book Antiqua" w:eastAsia="宋体" w:hAnsi="Book Antiqua" w:cs="宋体"/>
          <w:b/>
          <w:bCs/>
          <w:szCs w:val="24"/>
          <w:lang w:val="en-US" w:eastAsia="zh-CN"/>
        </w:rPr>
        <w:t>241</w:t>
      </w:r>
      <w:r w:rsidRPr="00952BCD">
        <w:rPr>
          <w:rFonts w:ascii="Book Antiqua" w:eastAsia="宋体" w:hAnsi="Book Antiqua" w:cs="宋体"/>
          <w:szCs w:val="24"/>
          <w:lang w:val="en-US" w:eastAsia="zh-CN"/>
        </w:rPr>
        <w:t>: 180-205 [PMID: 21488898 DOI: 10.1111/j.1600-065X.2011.01011.x]</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27 </w:t>
      </w:r>
      <w:r w:rsidRPr="00952BCD">
        <w:rPr>
          <w:rFonts w:ascii="Book Antiqua" w:eastAsia="宋体" w:hAnsi="Book Antiqua" w:cs="宋体"/>
          <w:b/>
          <w:bCs/>
          <w:szCs w:val="24"/>
          <w:lang w:val="en-US" w:eastAsia="zh-CN"/>
        </w:rPr>
        <w:t>Krummel MF</w:t>
      </w:r>
      <w:r w:rsidRPr="00952BCD">
        <w:rPr>
          <w:rFonts w:ascii="Book Antiqua" w:eastAsia="宋体" w:hAnsi="Book Antiqua" w:cs="宋体"/>
          <w:szCs w:val="24"/>
          <w:lang w:val="en-US" w:eastAsia="zh-CN"/>
        </w:rPr>
        <w:t>, Allison JP.</w:t>
      </w:r>
      <w:proofErr w:type="gramEnd"/>
      <w:r w:rsidRPr="00952BCD">
        <w:rPr>
          <w:rFonts w:ascii="Book Antiqua" w:eastAsia="宋体" w:hAnsi="Book Antiqua" w:cs="宋体"/>
          <w:szCs w:val="24"/>
          <w:lang w:val="en-US" w:eastAsia="zh-CN"/>
        </w:rPr>
        <w:t xml:space="preserve"> CD28 and CTLA-4 have opposing effects on the response of T cells to stimulation.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182</w:t>
      </w:r>
      <w:r w:rsidRPr="00952BCD">
        <w:rPr>
          <w:rFonts w:ascii="Book Antiqua" w:eastAsia="宋体" w:hAnsi="Book Antiqua" w:cs="宋体"/>
          <w:szCs w:val="24"/>
          <w:lang w:val="en-US" w:eastAsia="zh-CN"/>
        </w:rPr>
        <w:t>: 459-465 [PMID: 7543139]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28 </w:t>
      </w:r>
      <w:r w:rsidRPr="00952BCD">
        <w:rPr>
          <w:rFonts w:ascii="Book Antiqua" w:eastAsia="宋体" w:hAnsi="Book Antiqua" w:cs="宋体"/>
          <w:b/>
          <w:bCs/>
          <w:szCs w:val="24"/>
          <w:lang w:val="en-US" w:eastAsia="zh-CN"/>
        </w:rPr>
        <w:t>Hutloff A</w:t>
      </w:r>
      <w:r w:rsidRPr="00952BCD">
        <w:rPr>
          <w:rFonts w:ascii="Book Antiqua" w:eastAsia="宋体" w:hAnsi="Book Antiqua" w:cs="宋体"/>
          <w:szCs w:val="24"/>
          <w:lang w:val="en-US" w:eastAsia="zh-CN"/>
        </w:rPr>
        <w:t>, Dittrich AM, Beier KC, Eljaschewitsch B, Kraft R, Anagnostopoulos I, Kroczek RA. ICOS is an inducible T-cell co-stimulator structurally and functionally related to CD28.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397</w:t>
      </w:r>
      <w:r w:rsidRPr="00952BCD">
        <w:rPr>
          <w:rFonts w:ascii="Book Antiqua" w:eastAsia="宋体" w:hAnsi="Book Antiqua" w:cs="宋体"/>
          <w:szCs w:val="24"/>
          <w:lang w:val="en-US" w:eastAsia="zh-CN"/>
        </w:rPr>
        <w:t>: 263-266 [PMID: 9930702 DOI: 10.1038/16717]</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29 </w:t>
      </w:r>
      <w:r w:rsidRPr="00952BCD">
        <w:rPr>
          <w:rFonts w:ascii="Book Antiqua" w:eastAsia="宋体" w:hAnsi="Book Antiqua" w:cs="宋体"/>
          <w:b/>
          <w:bCs/>
          <w:szCs w:val="24"/>
          <w:lang w:val="en-US" w:eastAsia="zh-CN"/>
        </w:rPr>
        <w:t>Nurieva RI</w:t>
      </w:r>
      <w:r w:rsidRPr="00952BCD">
        <w:rPr>
          <w:rFonts w:ascii="Book Antiqua" w:eastAsia="宋体" w:hAnsi="Book Antiqua" w:cs="宋体"/>
          <w:szCs w:val="24"/>
          <w:lang w:val="en-US" w:eastAsia="zh-CN"/>
        </w:rPr>
        <w:t>.</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Regulation of immune and autoimmune responses by ICOS-B7h interaction.</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Clin Immunol</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115</w:t>
      </w:r>
      <w:r w:rsidRPr="00952BCD">
        <w:rPr>
          <w:rFonts w:ascii="Book Antiqua" w:eastAsia="宋体" w:hAnsi="Book Antiqua" w:cs="宋体"/>
          <w:szCs w:val="24"/>
          <w:lang w:val="en-US" w:eastAsia="zh-CN"/>
        </w:rPr>
        <w:t>: 19-25 [PMID: 15870016 DOI: 10.1016/j.clim.2005.02.010]</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30 </w:t>
      </w:r>
      <w:r w:rsidRPr="00952BCD">
        <w:rPr>
          <w:rFonts w:ascii="Book Antiqua" w:eastAsia="宋体" w:hAnsi="Book Antiqua" w:cs="宋体"/>
          <w:b/>
          <w:bCs/>
          <w:szCs w:val="24"/>
          <w:lang w:val="en-US" w:eastAsia="zh-CN"/>
        </w:rPr>
        <w:t>Dong C</w:t>
      </w:r>
      <w:r w:rsidRPr="00952BCD">
        <w:rPr>
          <w:rFonts w:ascii="Book Antiqua" w:eastAsia="宋体" w:hAnsi="Book Antiqua" w:cs="宋体"/>
          <w:szCs w:val="24"/>
          <w:lang w:val="en-US" w:eastAsia="zh-CN"/>
        </w:rPr>
        <w:t>, Temann UA, Flavell RA.</w:t>
      </w:r>
      <w:proofErr w:type="gramEnd"/>
      <w:r w:rsidRPr="00952BCD">
        <w:rPr>
          <w:rFonts w:ascii="Book Antiqua" w:eastAsia="宋体" w:hAnsi="Book Antiqua" w:cs="宋体"/>
          <w:szCs w:val="24"/>
          <w:lang w:val="en-US" w:eastAsia="zh-CN"/>
        </w:rPr>
        <w:t xml:space="preserve"> Cutting edge: critical role of inducible costimulator in germinal center reactions.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166</w:t>
      </w:r>
      <w:r w:rsidRPr="00952BCD">
        <w:rPr>
          <w:rFonts w:ascii="Book Antiqua" w:eastAsia="宋体" w:hAnsi="Book Antiqua" w:cs="宋体"/>
          <w:szCs w:val="24"/>
          <w:lang w:val="en-US" w:eastAsia="zh-CN"/>
        </w:rPr>
        <w:t>: 3659-3662 [PMID: 11238604]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31 </w:t>
      </w:r>
      <w:r w:rsidRPr="00952BCD">
        <w:rPr>
          <w:rFonts w:ascii="Book Antiqua" w:eastAsia="宋体" w:hAnsi="Book Antiqua" w:cs="宋体"/>
          <w:b/>
          <w:bCs/>
          <w:szCs w:val="24"/>
          <w:lang w:val="en-US" w:eastAsia="zh-CN"/>
        </w:rPr>
        <w:t>McAdam AJ</w:t>
      </w:r>
      <w:r w:rsidRPr="00952BCD">
        <w:rPr>
          <w:rFonts w:ascii="Book Antiqua" w:eastAsia="宋体" w:hAnsi="Book Antiqua" w:cs="宋体"/>
          <w:szCs w:val="24"/>
          <w:lang w:val="en-US" w:eastAsia="zh-CN"/>
        </w:rPr>
        <w:t>, Greenwald RJ, Levin MA, Chernova T, Malenkovich N, Ling V, Freeman GJ, Sharpe AH. ICOS is critical for CD40-mediated antibody class switching.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409</w:t>
      </w:r>
      <w:r w:rsidRPr="00952BCD">
        <w:rPr>
          <w:rFonts w:ascii="Book Antiqua" w:eastAsia="宋体" w:hAnsi="Book Antiqua" w:cs="宋体"/>
          <w:szCs w:val="24"/>
          <w:lang w:val="en-US" w:eastAsia="zh-CN"/>
        </w:rPr>
        <w:t>: 102-105 [PMID: 11343122 DOI: 10.1038/35051107]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32 </w:t>
      </w:r>
      <w:r w:rsidRPr="00952BCD">
        <w:rPr>
          <w:rFonts w:ascii="Book Antiqua" w:eastAsia="宋体" w:hAnsi="Book Antiqua" w:cs="宋体"/>
          <w:b/>
          <w:bCs/>
          <w:szCs w:val="24"/>
          <w:lang w:val="en-US" w:eastAsia="zh-CN"/>
        </w:rPr>
        <w:t>Agata Y</w:t>
      </w:r>
      <w:r w:rsidRPr="00952BCD">
        <w:rPr>
          <w:rFonts w:ascii="Book Antiqua" w:eastAsia="宋体" w:hAnsi="Book Antiqua" w:cs="宋体"/>
          <w:szCs w:val="24"/>
          <w:lang w:val="en-US" w:eastAsia="zh-CN"/>
        </w:rPr>
        <w:t>, Kawasaki A, Nishimura H, Ishida Y, Tsubata T, Yagita H, Honjo T. Expression of the PD-1 antigen on the surface of stimulated mouse T and B lymphocytes. </w:t>
      </w:r>
      <w:r w:rsidRPr="00952BCD">
        <w:rPr>
          <w:rFonts w:ascii="Book Antiqua" w:eastAsia="宋体" w:hAnsi="Book Antiqua" w:cs="宋体"/>
          <w:i/>
          <w:iCs/>
          <w:szCs w:val="24"/>
          <w:lang w:val="en-US" w:eastAsia="zh-CN"/>
        </w:rPr>
        <w:t>Int Immunol</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8</w:t>
      </w:r>
      <w:r w:rsidRPr="00952BCD">
        <w:rPr>
          <w:rFonts w:ascii="Book Antiqua" w:eastAsia="宋体" w:hAnsi="Book Antiqua" w:cs="宋体"/>
          <w:szCs w:val="24"/>
          <w:lang w:val="en-US" w:eastAsia="zh-CN"/>
        </w:rPr>
        <w:t>: 765-772 [PMID: 8671665]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33 </w:t>
      </w:r>
      <w:r w:rsidRPr="00952BCD">
        <w:rPr>
          <w:rFonts w:ascii="Book Antiqua" w:eastAsia="宋体" w:hAnsi="Book Antiqua" w:cs="宋体"/>
          <w:b/>
          <w:bCs/>
          <w:szCs w:val="24"/>
          <w:lang w:val="en-US" w:eastAsia="zh-CN"/>
        </w:rPr>
        <w:t>Freeman GJ</w:t>
      </w:r>
      <w:r w:rsidRPr="00952BCD">
        <w:rPr>
          <w:rFonts w:ascii="Book Antiqua" w:eastAsia="宋体" w:hAnsi="Book Antiqua" w:cs="宋体"/>
          <w:szCs w:val="24"/>
          <w:lang w:val="en-US" w:eastAsia="zh-CN"/>
        </w:rPr>
        <w:t>,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192</w:t>
      </w:r>
      <w:r w:rsidRPr="00952BCD">
        <w:rPr>
          <w:rFonts w:ascii="Book Antiqua" w:eastAsia="宋体" w:hAnsi="Book Antiqua" w:cs="宋体"/>
          <w:szCs w:val="24"/>
          <w:lang w:val="en-US" w:eastAsia="zh-CN"/>
        </w:rPr>
        <w:t>: 1027-1034 [PMID: 11015443]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34 </w:t>
      </w:r>
      <w:r w:rsidRPr="00952BCD">
        <w:rPr>
          <w:rFonts w:ascii="Book Antiqua" w:eastAsia="宋体" w:hAnsi="Book Antiqua" w:cs="宋体"/>
          <w:b/>
          <w:bCs/>
          <w:szCs w:val="24"/>
          <w:lang w:val="en-US" w:eastAsia="zh-CN"/>
        </w:rPr>
        <w:t>Latchman Y</w:t>
      </w:r>
      <w:r w:rsidRPr="00952BCD">
        <w:rPr>
          <w:rFonts w:ascii="Book Antiqua" w:eastAsia="宋体" w:hAnsi="Book Antiqua" w:cs="宋体"/>
          <w:szCs w:val="24"/>
          <w:lang w:val="en-US" w:eastAsia="zh-CN"/>
        </w:rPr>
        <w:t>, Wood CR, Chernova T, Chaudhary D, Borde M, Chernova I, Iwai Y, Long AJ, Brown JA, Nunes R, Greenfield EA, Bourque K, Boussiotis VA, Carter LL, Carreno BM, Malenkovich N, Nishimura H, Okazaki T, Honjo T, Sharpe AH, Freeman GJ. PD-L2 is a second ligand for PD-1 and inhibits T cell activation.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2</w:t>
      </w:r>
      <w:r w:rsidRPr="00952BCD">
        <w:rPr>
          <w:rFonts w:ascii="Book Antiqua" w:eastAsia="宋体" w:hAnsi="Book Antiqua" w:cs="宋体"/>
          <w:szCs w:val="24"/>
          <w:lang w:val="en-US" w:eastAsia="zh-CN"/>
        </w:rPr>
        <w:t>: 261-268 [PMID: 11224527 DOI: 10.1038/85330]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35 </w:t>
      </w:r>
      <w:r w:rsidRPr="00952BCD">
        <w:rPr>
          <w:rFonts w:ascii="Book Antiqua" w:eastAsia="宋体" w:hAnsi="Book Antiqua" w:cs="宋体"/>
          <w:b/>
          <w:bCs/>
          <w:szCs w:val="24"/>
          <w:lang w:val="en-US" w:eastAsia="zh-CN"/>
        </w:rPr>
        <w:t>Nishimura H</w:t>
      </w:r>
      <w:r w:rsidRPr="00952BCD">
        <w:rPr>
          <w:rFonts w:ascii="Book Antiqua" w:eastAsia="宋体" w:hAnsi="Book Antiqua" w:cs="宋体"/>
          <w:szCs w:val="24"/>
          <w:lang w:val="en-US" w:eastAsia="zh-CN"/>
        </w:rPr>
        <w:t>, Honjo T, Minato N. Facilitation of beta selection and modification of positive selection in the thymus of PD-1-deficient mice.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191</w:t>
      </w:r>
      <w:r w:rsidRPr="00952BCD">
        <w:rPr>
          <w:rFonts w:ascii="Book Antiqua" w:eastAsia="宋体" w:hAnsi="Book Antiqua" w:cs="宋体"/>
          <w:szCs w:val="24"/>
          <w:lang w:val="en-US" w:eastAsia="zh-CN"/>
        </w:rPr>
        <w:t>: 891-898 [PMID: 10704469]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36 </w:t>
      </w:r>
      <w:r w:rsidRPr="00952BCD">
        <w:rPr>
          <w:rFonts w:ascii="Book Antiqua" w:eastAsia="宋体" w:hAnsi="Book Antiqua" w:cs="宋体"/>
          <w:b/>
          <w:bCs/>
          <w:szCs w:val="24"/>
          <w:lang w:val="en-US" w:eastAsia="zh-CN"/>
        </w:rPr>
        <w:t>van Kooten C</w:t>
      </w:r>
      <w:r w:rsidRPr="00952BCD">
        <w:rPr>
          <w:rFonts w:ascii="Book Antiqua" w:eastAsia="宋体" w:hAnsi="Book Antiqua" w:cs="宋体"/>
          <w:szCs w:val="24"/>
          <w:lang w:val="en-US" w:eastAsia="zh-CN"/>
        </w:rPr>
        <w:t>, Banchereau J. CD40-CD40 ligand. </w:t>
      </w:r>
      <w:r w:rsidRPr="00952BCD">
        <w:rPr>
          <w:rFonts w:ascii="Book Antiqua" w:eastAsia="宋体" w:hAnsi="Book Antiqua" w:cs="宋体"/>
          <w:i/>
          <w:iCs/>
          <w:szCs w:val="24"/>
          <w:lang w:val="en-US" w:eastAsia="zh-CN"/>
        </w:rPr>
        <w:t>J Leukoc Biol</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67</w:t>
      </w:r>
      <w:r w:rsidRPr="00952BCD">
        <w:rPr>
          <w:rFonts w:ascii="Book Antiqua" w:eastAsia="宋体" w:hAnsi="Book Antiqua" w:cs="宋体"/>
          <w:szCs w:val="24"/>
          <w:lang w:val="en-US" w:eastAsia="zh-CN"/>
        </w:rPr>
        <w:t>: 2-17 [PMID: 10647992]</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37 </w:t>
      </w:r>
      <w:r w:rsidRPr="00952BCD">
        <w:rPr>
          <w:rFonts w:ascii="Book Antiqua" w:eastAsia="宋体" w:hAnsi="Book Antiqua" w:cs="宋体"/>
          <w:b/>
          <w:bCs/>
          <w:szCs w:val="24"/>
          <w:lang w:val="en-US" w:eastAsia="zh-CN"/>
        </w:rPr>
        <w:t>Bishop GA</w:t>
      </w:r>
      <w:r w:rsidRPr="00952BCD">
        <w:rPr>
          <w:rFonts w:ascii="Book Antiqua" w:eastAsia="宋体" w:hAnsi="Book Antiqua" w:cs="宋体"/>
          <w:szCs w:val="24"/>
          <w:lang w:val="en-US" w:eastAsia="zh-CN"/>
        </w:rPr>
        <w:t>, Moore CR, Xie P, Stunz LL, Kraus ZJ.</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TRAF proteins in CD40 signaling.</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Adv Exp Med Biol</w:t>
      </w:r>
      <w:r w:rsidRPr="00952BCD">
        <w:rPr>
          <w:rFonts w:ascii="Book Antiqua" w:eastAsia="宋体" w:hAnsi="Book Antiqua" w:cs="宋体"/>
          <w:szCs w:val="24"/>
          <w:lang w:val="en-US" w:eastAsia="zh-CN"/>
        </w:rPr>
        <w:t> 2007; </w:t>
      </w:r>
      <w:r w:rsidRPr="00952BCD">
        <w:rPr>
          <w:rFonts w:ascii="Book Antiqua" w:eastAsia="宋体" w:hAnsi="Book Antiqua" w:cs="宋体"/>
          <w:b/>
          <w:bCs/>
          <w:szCs w:val="24"/>
          <w:lang w:val="en-US" w:eastAsia="zh-CN"/>
        </w:rPr>
        <w:t>597</w:t>
      </w:r>
      <w:r w:rsidRPr="00952BCD">
        <w:rPr>
          <w:rFonts w:ascii="Book Antiqua" w:eastAsia="宋体" w:hAnsi="Book Antiqua" w:cs="宋体"/>
          <w:szCs w:val="24"/>
          <w:lang w:val="en-US" w:eastAsia="zh-CN"/>
        </w:rPr>
        <w:t>: 131-151 [PMID: 17633023 DOI: 10.1007/978-0-387-70630-6_11]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38 </w:t>
      </w:r>
      <w:r w:rsidRPr="00952BCD">
        <w:rPr>
          <w:rFonts w:ascii="Book Antiqua" w:eastAsia="宋体" w:hAnsi="Book Antiqua" w:cs="宋体"/>
          <w:b/>
          <w:bCs/>
          <w:szCs w:val="24"/>
          <w:lang w:val="en-US" w:eastAsia="zh-CN"/>
        </w:rPr>
        <w:t>Mackey MF</w:t>
      </w:r>
      <w:r w:rsidRPr="00952BCD">
        <w:rPr>
          <w:rFonts w:ascii="Book Antiqua" w:eastAsia="宋体" w:hAnsi="Book Antiqua" w:cs="宋体"/>
          <w:szCs w:val="24"/>
          <w:lang w:val="en-US" w:eastAsia="zh-CN"/>
        </w:rPr>
        <w:t>, Barth RJ, Noelle RJ. The role of CD40/CD154 interactions in the priming, differentiation, and effector function of helper and cytotoxic T cells. </w:t>
      </w:r>
      <w:r w:rsidRPr="00952BCD">
        <w:rPr>
          <w:rFonts w:ascii="Book Antiqua" w:eastAsia="宋体" w:hAnsi="Book Antiqua" w:cs="宋体"/>
          <w:i/>
          <w:iCs/>
          <w:szCs w:val="24"/>
          <w:lang w:val="en-US" w:eastAsia="zh-CN"/>
        </w:rPr>
        <w:t>J Leukoc Biol</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63</w:t>
      </w:r>
      <w:r w:rsidRPr="00952BCD">
        <w:rPr>
          <w:rFonts w:ascii="Book Antiqua" w:eastAsia="宋体" w:hAnsi="Book Antiqua" w:cs="宋体"/>
          <w:szCs w:val="24"/>
          <w:lang w:val="en-US" w:eastAsia="zh-CN"/>
        </w:rPr>
        <w:t>: 418-428 [PMID: 9544571]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39 </w:t>
      </w:r>
      <w:r w:rsidRPr="00952BCD">
        <w:rPr>
          <w:rFonts w:ascii="Book Antiqua" w:eastAsia="宋体" w:hAnsi="Book Antiqua" w:cs="宋体"/>
          <w:b/>
          <w:bCs/>
          <w:szCs w:val="24"/>
          <w:lang w:val="en-US" w:eastAsia="zh-CN"/>
        </w:rPr>
        <w:t>Karpusas M</w:t>
      </w:r>
      <w:r w:rsidRPr="00952BCD">
        <w:rPr>
          <w:rFonts w:ascii="Book Antiqua" w:eastAsia="宋体" w:hAnsi="Book Antiqua" w:cs="宋体"/>
          <w:szCs w:val="24"/>
          <w:lang w:val="en-US" w:eastAsia="zh-CN"/>
        </w:rPr>
        <w:t>, Hsu YM, Wang JH, Thompson J, Lederman S, Chess L, Thomas D. 2 A crystal structure of an extracellular fragment of human CD40 ligand. </w:t>
      </w:r>
      <w:r w:rsidRPr="00952BCD">
        <w:rPr>
          <w:rFonts w:ascii="Book Antiqua" w:eastAsia="宋体" w:hAnsi="Book Antiqua" w:cs="宋体"/>
          <w:i/>
          <w:iCs/>
          <w:szCs w:val="24"/>
          <w:lang w:val="en-US" w:eastAsia="zh-CN"/>
        </w:rPr>
        <w:t>Structure</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3</w:t>
      </w:r>
      <w:r w:rsidRPr="00952BCD">
        <w:rPr>
          <w:rFonts w:ascii="Book Antiqua" w:eastAsia="宋体" w:hAnsi="Book Antiqua" w:cs="宋体"/>
          <w:szCs w:val="24"/>
          <w:lang w:val="en-US" w:eastAsia="zh-CN"/>
        </w:rPr>
        <w:t>: 1031-1039 [PMID: 8589998]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40 </w:t>
      </w:r>
      <w:r w:rsidRPr="00952BCD">
        <w:rPr>
          <w:rFonts w:ascii="Book Antiqua" w:eastAsia="宋体" w:hAnsi="Book Antiqua" w:cs="宋体"/>
          <w:b/>
          <w:bCs/>
          <w:szCs w:val="24"/>
          <w:lang w:val="en-US" w:eastAsia="zh-CN"/>
        </w:rPr>
        <w:t>Stark R</w:t>
      </w:r>
      <w:r w:rsidRPr="00952BCD">
        <w:rPr>
          <w:rFonts w:ascii="Book Antiqua" w:eastAsia="宋体" w:hAnsi="Book Antiqua" w:cs="宋体"/>
          <w:szCs w:val="24"/>
          <w:lang w:val="en-US" w:eastAsia="zh-CN"/>
        </w:rPr>
        <w:t>, Hartung A, Zehn D, Frentsch M, Thiel A. IL-12-mediated STAT4 signaling and TCR signal strength cooperate in the induction of CD40L in human and mouse CD8+ T cells. </w:t>
      </w:r>
      <w:r w:rsidRPr="00952BCD">
        <w:rPr>
          <w:rFonts w:ascii="Book Antiqua" w:eastAsia="宋体" w:hAnsi="Book Antiqua" w:cs="宋体"/>
          <w:i/>
          <w:iCs/>
          <w:szCs w:val="24"/>
          <w:lang w:val="en-US" w:eastAsia="zh-CN"/>
        </w:rPr>
        <w:t>Eur J Immunol</w:t>
      </w:r>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43</w:t>
      </w:r>
      <w:r w:rsidRPr="00952BCD">
        <w:rPr>
          <w:rFonts w:ascii="Book Antiqua" w:eastAsia="宋体" w:hAnsi="Book Antiqua" w:cs="宋体"/>
          <w:szCs w:val="24"/>
          <w:lang w:val="en-US" w:eastAsia="zh-CN"/>
        </w:rPr>
        <w:t>: 1511-1517 [PMID: 23765345 DOI: 10.1002/eji.201243218]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41 </w:t>
      </w:r>
      <w:r w:rsidRPr="00952BCD">
        <w:rPr>
          <w:rFonts w:ascii="Book Antiqua" w:eastAsia="宋体" w:hAnsi="Book Antiqua" w:cs="宋体"/>
          <w:b/>
          <w:bCs/>
          <w:szCs w:val="24"/>
          <w:lang w:val="en-US" w:eastAsia="zh-CN"/>
        </w:rPr>
        <w:t>Frentsch M</w:t>
      </w:r>
      <w:r w:rsidRPr="00952BCD">
        <w:rPr>
          <w:rFonts w:ascii="Book Antiqua" w:eastAsia="宋体" w:hAnsi="Book Antiqua" w:cs="宋体"/>
          <w:szCs w:val="24"/>
          <w:lang w:val="en-US" w:eastAsia="zh-CN"/>
        </w:rPr>
        <w:t>, Stark R, Matzmohr N, Meier S, Durlanik S, Schulz AR, Stervbo U, Jürchott K, Gebhardt F, Heine G, Reuter MA, Betts MR, Busch D, Thiel A. CD40L expression permits CD8+ T cells to execute immunologic helper functions.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122</w:t>
      </w:r>
      <w:r w:rsidRPr="00952BCD">
        <w:rPr>
          <w:rFonts w:ascii="Book Antiqua" w:eastAsia="宋体" w:hAnsi="Book Antiqua" w:cs="宋体"/>
          <w:szCs w:val="24"/>
          <w:lang w:val="en-US" w:eastAsia="zh-CN"/>
        </w:rPr>
        <w:t>: 405-412 [PMID: 23719298 DOI: 10.1182/blood-2013-02-483586]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42 </w:t>
      </w:r>
      <w:r w:rsidRPr="00952BCD">
        <w:rPr>
          <w:rFonts w:ascii="Book Antiqua" w:eastAsia="宋体" w:hAnsi="Book Antiqua" w:cs="宋体"/>
          <w:b/>
          <w:bCs/>
          <w:szCs w:val="24"/>
          <w:lang w:val="en-US" w:eastAsia="zh-CN"/>
        </w:rPr>
        <w:t>Koguchi Y</w:t>
      </w:r>
      <w:r w:rsidRPr="00952BCD">
        <w:rPr>
          <w:rFonts w:ascii="Book Antiqua" w:eastAsia="宋体" w:hAnsi="Book Antiqua" w:cs="宋体"/>
          <w:szCs w:val="24"/>
          <w:lang w:val="en-US" w:eastAsia="zh-CN"/>
        </w:rPr>
        <w:t>, Buenafe AC, Thauland TJ, Gardell JL, Bivins-Smith ER, Jacoby DB, Slifka MK, Parker DC. Preformed CD40L is stored in Th1, Th2, Th17, and T follicular helper cells as well as CD4+ 8- thymocytes and invariant NKT cells but not in Treg cells. </w:t>
      </w:r>
      <w:r w:rsidRPr="00952BCD">
        <w:rPr>
          <w:rFonts w:ascii="Book Antiqua" w:eastAsia="宋体" w:hAnsi="Book Antiqua" w:cs="宋体"/>
          <w:i/>
          <w:iCs/>
          <w:szCs w:val="24"/>
          <w:lang w:val="en-US" w:eastAsia="zh-CN"/>
        </w:rPr>
        <w:t>PLoS One</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7</w:t>
      </w:r>
      <w:r w:rsidRPr="00952BCD">
        <w:rPr>
          <w:rFonts w:ascii="Book Antiqua" w:eastAsia="宋体" w:hAnsi="Book Antiqua" w:cs="宋体"/>
          <w:szCs w:val="24"/>
          <w:lang w:val="en-US" w:eastAsia="zh-CN"/>
        </w:rPr>
        <w:t>: e31296 [PMID: 22363608 DOI: 10.1371/journal.pone.0031296]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43 </w:t>
      </w:r>
      <w:r w:rsidRPr="00952BCD">
        <w:rPr>
          <w:rFonts w:ascii="Book Antiqua" w:eastAsia="宋体" w:hAnsi="Book Antiqua" w:cs="宋体"/>
          <w:b/>
          <w:bCs/>
          <w:szCs w:val="24"/>
          <w:lang w:val="en-US" w:eastAsia="zh-CN"/>
        </w:rPr>
        <w:t>Banchereau J</w:t>
      </w:r>
      <w:r w:rsidRPr="00952BCD">
        <w:rPr>
          <w:rFonts w:ascii="Book Antiqua" w:eastAsia="宋体" w:hAnsi="Book Antiqua" w:cs="宋体"/>
          <w:szCs w:val="24"/>
          <w:lang w:val="en-US" w:eastAsia="zh-CN"/>
        </w:rPr>
        <w:t xml:space="preserve">, Bazan F, Blanchard D, Brière F, Galizzi JP, van Kooten C, Liu YJ, Rousset F, Saeland S. </w:t>
      </w:r>
      <w:proofErr w:type="gramStart"/>
      <w:r w:rsidRPr="00952BCD">
        <w:rPr>
          <w:rFonts w:ascii="Book Antiqua" w:eastAsia="宋体" w:hAnsi="Book Antiqua" w:cs="宋体"/>
          <w:szCs w:val="24"/>
          <w:lang w:val="en-US" w:eastAsia="zh-CN"/>
        </w:rPr>
        <w:t>The CD40 antigen and its ligand.</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Annu Rev Immunol</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12</w:t>
      </w:r>
      <w:r w:rsidRPr="00952BCD">
        <w:rPr>
          <w:rFonts w:ascii="Book Antiqua" w:eastAsia="宋体" w:hAnsi="Book Antiqua" w:cs="宋体"/>
          <w:szCs w:val="24"/>
          <w:lang w:val="en-US" w:eastAsia="zh-CN"/>
        </w:rPr>
        <w:t>: 881-922 [PMID: 7516669 DOI: 10.1146/annurev.iy.12.040194.004313]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44 </w:t>
      </w:r>
      <w:r w:rsidRPr="00952BCD">
        <w:rPr>
          <w:rFonts w:ascii="Book Antiqua" w:eastAsia="宋体" w:hAnsi="Book Antiqua" w:cs="宋体"/>
          <w:b/>
          <w:bCs/>
          <w:szCs w:val="24"/>
          <w:lang w:val="en-US" w:eastAsia="zh-CN"/>
        </w:rPr>
        <w:t>Foy TM</w:t>
      </w:r>
      <w:r w:rsidRPr="00952BCD">
        <w:rPr>
          <w:rFonts w:ascii="Book Antiqua" w:eastAsia="宋体" w:hAnsi="Book Antiqua" w:cs="宋体"/>
          <w:szCs w:val="24"/>
          <w:lang w:val="en-US" w:eastAsia="zh-CN"/>
        </w:rPr>
        <w:t xml:space="preserve">, Aruffo A, Bajorath J, Buhlmann JE, Noelle RJ. </w:t>
      </w:r>
      <w:proofErr w:type="gramStart"/>
      <w:r w:rsidRPr="00952BCD">
        <w:rPr>
          <w:rFonts w:ascii="Book Antiqua" w:eastAsia="宋体" w:hAnsi="Book Antiqua" w:cs="宋体"/>
          <w:szCs w:val="24"/>
          <w:lang w:val="en-US" w:eastAsia="zh-CN"/>
        </w:rPr>
        <w:t>Immune regulation by CD40 and its ligand GP39.</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Annu Rev Immunol</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14</w:t>
      </w:r>
      <w:r w:rsidRPr="00952BCD">
        <w:rPr>
          <w:rFonts w:ascii="Book Antiqua" w:eastAsia="宋体" w:hAnsi="Book Antiqua" w:cs="宋体"/>
          <w:szCs w:val="24"/>
          <w:lang w:val="en-US" w:eastAsia="zh-CN"/>
        </w:rPr>
        <w:t>: 591-617 [PMID: 8717526 DOI: 10.1146/annurev.immunol.14.1.591]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45 </w:t>
      </w:r>
      <w:r w:rsidRPr="00952BCD">
        <w:rPr>
          <w:rFonts w:ascii="Book Antiqua" w:eastAsia="宋体" w:hAnsi="Book Antiqua" w:cs="宋体"/>
          <w:b/>
          <w:bCs/>
          <w:szCs w:val="24"/>
          <w:lang w:val="en-US" w:eastAsia="zh-CN"/>
        </w:rPr>
        <w:t>Van Kooten C</w:t>
      </w:r>
      <w:r w:rsidRPr="00952BCD">
        <w:rPr>
          <w:rFonts w:ascii="Book Antiqua" w:eastAsia="宋体" w:hAnsi="Book Antiqua" w:cs="宋体"/>
          <w:szCs w:val="24"/>
          <w:lang w:val="en-US" w:eastAsia="zh-CN"/>
        </w:rPr>
        <w:t>, Banchereau J. CD40-CD40 ligand: a multifunctional receptor-ligand pair. </w:t>
      </w:r>
      <w:r w:rsidRPr="00952BCD">
        <w:rPr>
          <w:rFonts w:ascii="Book Antiqua" w:eastAsia="宋体" w:hAnsi="Book Antiqua" w:cs="宋体"/>
          <w:i/>
          <w:iCs/>
          <w:szCs w:val="24"/>
          <w:lang w:val="en-US" w:eastAsia="zh-CN"/>
        </w:rPr>
        <w:t>Adv Immunol</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61</w:t>
      </w:r>
      <w:r w:rsidRPr="00952BCD">
        <w:rPr>
          <w:rFonts w:ascii="Book Antiqua" w:eastAsia="宋体" w:hAnsi="Book Antiqua" w:cs="宋体"/>
          <w:szCs w:val="24"/>
          <w:lang w:val="en-US" w:eastAsia="zh-CN"/>
        </w:rPr>
        <w:t>: 1-77 [PMID: 8834494]</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46 </w:t>
      </w:r>
      <w:r w:rsidRPr="00952BCD">
        <w:rPr>
          <w:rFonts w:ascii="Book Antiqua" w:eastAsia="宋体" w:hAnsi="Book Antiqua" w:cs="宋体"/>
          <w:b/>
          <w:bCs/>
          <w:szCs w:val="24"/>
          <w:lang w:val="en-US" w:eastAsia="zh-CN"/>
        </w:rPr>
        <w:t>Banchereau J</w:t>
      </w:r>
      <w:r w:rsidRPr="00952BCD">
        <w:rPr>
          <w:rFonts w:ascii="Book Antiqua" w:eastAsia="宋体" w:hAnsi="Book Antiqua" w:cs="宋体"/>
          <w:szCs w:val="24"/>
          <w:lang w:val="en-US" w:eastAsia="zh-CN"/>
        </w:rPr>
        <w:t>, Steinman RM. Dendritic cells and the control of immunity.</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392</w:t>
      </w:r>
      <w:r w:rsidRPr="00952BCD">
        <w:rPr>
          <w:rFonts w:ascii="Book Antiqua" w:eastAsia="宋体" w:hAnsi="Book Antiqua" w:cs="宋体"/>
          <w:szCs w:val="24"/>
          <w:lang w:val="en-US" w:eastAsia="zh-CN"/>
        </w:rPr>
        <w:t>: 245-252 [PMID: 9521319 DOI: 10.1038/32588]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47 </w:t>
      </w:r>
      <w:r w:rsidRPr="00952BCD">
        <w:rPr>
          <w:rFonts w:ascii="Book Antiqua" w:eastAsia="宋体" w:hAnsi="Book Antiqua" w:cs="宋体"/>
          <w:b/>
          <w:bCs/>
          <w:szCs w:val="24"/>
          <w:lang w:val="en-US" w:eastAsia="zh-CN"/>
        </w:rPr>
        <w:t>Rousset F</w:t>
      </w:r>
      <w:r w:rsidRPr="00952BCD">
        <w:rPr>
          <w:rFonts w:ascii="Book Antiqua" w:eastAsia="宋体" w:hAnsi="Book Antiqua" w:cs="宋体"/>
          <w:szCs w:val="24"/>
          <w:lang w:val="en-US" w:eastAsia="zh-CN"/>
        </w:rPr>
        <w:t>, Garcia E, Banchereau J. Cytokine-induced proliferation and immunoglobulin production of human B lymphocytes triggered through their CD40 antigen.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1991; </w:t>
      </w:r>
      <w:r w:rsidRPr="00952BCD">
        <w:rPr>
          <w:rFonts w:ascii="Book Antiqua" w:eastAsia="宋体" w:hAnsi="Book Antiqua" w:cs="宋体"/>
          <w:b/>
          <w:bCs/>
          <w:szCs w:val="24"/>
          <w:lang w:val="en-US" w:eastAsia="zh-CN"/>
        </w:rPr>
        <w:t>173</w:t>
      </w:r>
      <w:r w:rsidRPr="00952BCD">
        <w:rPr>
          <w:rFonts w:ascii="Book Antiqua" w:eastAsia="宋体" w:hAnsi="Book Antiqua" w:cs="宋体"/>
          <w:szCs w:val="24"/>
          <w:lang w:val="en-US" w:eastAsia="zh-CN"/>
        </w:rPr>
        <w:t>: 705-710 [PMID: 1705282]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48 </w:t>
      </w:r>
      <w:r w:rsidRPr="00952BCD">
        <w:rPr>
          <w:rFonts w:ascii="Book Antiqua" w:eastAsia="宋体" w:hAnsi="Book Antiqua" w:cs="宋体"/>
          <w:b/>
          <w:bCs/>
          <w:szCs w:val="24"/>
          <w:lang w:val="en-US" w:eastAsia="zh-CN"/>
        </w:rPr>
        <w:t>Kawabe T</w:t>
      </w:r>
      <w:r w:rsidRPr="00952BCD">
        <w:rPr>
          <w:rFonts w:ascii="Book Antiqua" w:eastAsia="宋体" w:hAnsi="Book Antiqua" w:cs="宋体"/>
          <w:szCs w:val="24"/>
          <w:lang w:val="en-US" w:eastAsia="zh-CN"/>
        </w:rPr>
        <w:t>, Naka T, Yoshida K, Tanaka T, Fujiwara H, Suematsu S, Yoshida N, Kishimoto T, Kikutani H. The immune responses in CD40-deficient mice: impaired immunoglobulin class switching and germinal center formation.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1</w:t>
      </w:r>
      <w:r w:rsidRPr="00952BCD">
        <w:rPr>
          <w:rFonts w:ascii="Book Antiqua" w:eastAsia="宋体" w:hAnsi="Book Antiqua" w:cs="宋体"/>
          <w:szCs w:val="24"/>
          <w:lang w:val="en-US" w:eastAsia="zh-CN"/>
        </w:rPr>
        <w:t>: 167-178 [PMID: 7534202]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49 </w:t>
      </w:r>
      <w:r w:rsidRPr="00952BCD">
        <w:rPr>
          <w:rFonts w:ascii="Book Antiqua" w:eastAsia="宋体" w:hAnsi="Book Antiqua" w:cs="宋体"/>
          <w:b/>
          <w:bCs/>
          <w:szCs w:val="24"/>
          <w:lang w:val="en-US" w:eastAsia="zh-CN"/>
        </w:rPr>
        <w:t>Grewal IS</w:t>
      </w:r>
      <w:r w:rsidRPr="00952BCD">
        <w:rPr>
          <w:rFonts w:ascii="Book Antiqua" w:eastAsia="宋体" w:hAnsi="Book Antiqua" w:cs="宋体"/>
          <w:szCs w:val="24"/>
          <w:lang w:val="en-US" w:eastAsia="zh-CN"/>
        </w:rPr>
        <w:t xml:space="preserve">, Flavell RA. </w:t>
      </w:r>
      <w:proofErr w:type="gramStart"/>
      <w:r w:rsidRPr="00952BCD">
        <w:rPr>
          <w:rFonts w:ascii="Book Antiqua" w:eastAsia="宋体" w:hAnsi="Book Antiqua" w:cs="宋体"/>
          <w:szCs w:val="24"/>
          <w:lang w:val="en-US" w:eastAsia="zh-CN"/>
        </w:rPr>
        <w:t>The role of CD40 ligand in costimulation and T-cell activation.</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Immunol Rev</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153</w:t>
      </w:r>
      <w:r w:rsidRPr="00952BCD">
        <w:rPr>
          <w:rFonts w:ascii="Book Antiqua" w:eastAsia="宋体" w:hAnsi="Book Antiqua" w:cs="宋体"/>
          <w:szCs w:val="24"/>
          <w:lang w:val="en-US" w:eastAsia="zh-CN"/>
        </w:rPr>
        <w:t>: 85-106 [PMID: 9010720]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50 </w:t>
      </w:r>
      <w:r w:rsidRPr="00952BCD">
        <w:rPr>
          <w:rFonts w:ascii="Book Antiqua" w:eastAsia="宋体" w:hAnsi="Book Antiqua" w:cs="宋体"/>
          <w:b/>
          <w:bCs/>
          <w:szCs w:val="24"/>
          <w:lang w:val="en-US" w:eastAsia="zh-CN"/>
        </w:rPr>
        <w:t>Bennett SR</w:t>
      </w:r>
      <w:r w:rsidRPr="00952BCD">
        <w:rPr>
          <w:rFonts w:ascii="Book Antiqua" w:eastAsia="宋体" w:hAnsi="Book Antiqua" w:cs="宋体"/>
          <w:szCs w:val="24"/>
          <w:lang w:val="en-US" w:eastAsia="zh-CN"/>
        </w:rPr>
        <w:t xml:space="preserve">, Carbone FR, Karamalis F, Flavell RA, Miller JF, Heath WR. Help for cytotoxic-T-cell </w:t>
      </w:r>
      <w:proofErr w:type="gramStart"/>
      <w:r w:rsidRPr="00952BCD">
        <w:rPr>
          <w:rFonts w:ascii="Book Antiqua" w:eastAsia="宋体" w:hAnsi="Book Antiqua" w:cs="宋体"/>
          <w:szCs w:val="24"/>
          <w:lang w:val="en-US" w:eastAsia="zh-CN"/>
        </w:rPr>
        <w:t>responses is</w:t>
      </w:r>
      <w:proofErr w:type="gramEnd"/>
      <w:r w:rsidRPr="00952BCD">
        <w:rPr>
          <w:rFonts w:ascii="Book Antiqua" w:eastAsia="宋体" w:hAnsi="Book Antiqua" w:cs="宋体"/>
          <w:szCs w:val="24"/>
          <w:lang w:val="en-US" w:eastAsia="zh-CN"/>
        </w:rPr>
        <w:t xml:space="preserve"> mediated by CD40 signalling.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393</w:t>
      </w:r>
      <w:r w:rsidRPr="00952BCD">
        <w:rPr>
          <w:rFonts w:ascii="Book Antiqua" w:eastAsia="宋体" w:hAnsi="Book Antiqua" w:cs="宋体"/>
          <w:szCs w:val="24"/>
          <w:lang w:val="en-US" w:eastAsia="zh-CN"/>
        </w:rPr>
        <w:t>: 478-480 [PMID: 9624004 DOI: 10.1038/30996]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51 </w:t>
      </w:r>
      <w:proofErr w:type="gramStart"/>
      <w:r w:rsidRPr="00952BCD">
        <w:rPr>
          <w:rFonts w:ascii="Book Antiqua" w:eastAsia="宋体" w:hAnsi="Book Antiqua" w:cs="宋体"/>
          <w:b/>
          <w:bCs/>
          <w:szCs w:val="24"/>
          <w:lang w:val="en-US" w:eastAsia="zh-CN"/>
        </w:rPr>
        <w:t>Croft</w:t>
      </w:r>
      <w:proofErr w:type="gramEnd"/>
      <w:r w:rsidRPr="00952BCD">
        <w:rPr>
          <w:rFonts w:ascii="Book Antiqua" w:eastAsia="宋体" w:hAnsi="Book Antiqua" w:cs="宋体"/>
          <w:b/>
          <w:bCs/>
          <w:szCs w:val="24"/>
          <w:lang w:val="en-US" w:eastAsia="zh-CN"/>
        </w:rPr>
        <w:t xml:space="preserve"> M</w:t>
      </w:r>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The role of TNF superfamily members in T-cell function and diseases.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Nat Rev Immunol</w:t>
      </w:r>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9</w:t>
      </w:r>
      <w:r w:rsidRPr="00952BCD">
        <w:rPr>
          <w:rFonts w:ascii="Book Antiqua" w:eastAsia="宋体" w:hAnsi="Book Antiqua" w:cs="宋体"/>
          <w:szCs w:val="24"/>
          <w:lang w:val="en-US" w:eastAsia="zh-CN"/>
        </w:rPr>
        <w:t>: 271-285 [PMID: 19319144 DOI: 10.1038/nri2526]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52 </w:t>
      </w:r>
      <w:r w:rsidRPr="00952BCD">
        <w:rPr>
          <w:rFonts w:ascii="Book Antiqua" w:eastAsia="宋体" w:hAnsi="Book Antiqua" w:cs="宋体"/>
          <w:b/>
          <w:bCs/>
          <w:szCs w:val="24"/>
          <w:lang w:val="en-US" w:eastAsia="zh-CN"/>
        </w:rPr>
        <w:t>Seko Y</w:t>
      </w:r>
      <w:r w:rsidRPr="00952BCD">
        <w:rPr>
          <w:rFonts w:ascii="Book Antiqua" w:eastAsia="宋体" w:hAnsi="Book Antiqua" w:cs="宋体"/>
          <w:szCs w:val="24"/>
          <w:lang w:val="en-US" w:eastAsia="zh-CN"/>
        </w:rPr>
        <w:t>, Ishiyama S, Nishikawa T, Kasajima T, Hiroe M, Suzuki S, Ishiwata S, Kawai S, Tanaka Y, Azuma M, Kobata T, Yagita H, Okumura K, Nagai R. Expression of tumor necrosis factor ligand superfamily costimulatory molecules CD27L, CD30L, OX40L and 4-1BBL in the heart of patients with acute myocarditis and dilated cardiomyopathy. </w:t>
      </w:r>
      <w:r w:rsidRPr="00952BCD">
        <w:rPr>
          <w:rFonts w:ascii="Book Antiqua" w:eastAsia="宋体" w:hAnsi="Book Antiqua" w:cs="宋体"/>
          <w:i/>
          <w:iCs/>
          <w:szCs w:val="24"/>
          <w:lang w:val="en-US" w:eastAsia="zh-CN"/>
        </w:rPr>
        <w:t>Cardiovasc Pathol</w:t>
      </w:r>
      <w:r w:rsidRPr="00952BCD">
        <w:rPr>
          <w:rFonts w:ascii="Book Antiqua" w:eastAsia="宋体" w:hAnsi="Book Antiqua" w:cs="宋体"/>
          <w:szCs w:val="24"/>
          <w:lang w:val="en-US" w:eastAsia="zh-CN"/>
        </w:rPr>
        <w:t> </w:t>
      </w:r>
      <w:r>
        <w:rPr>
          <w:rFonts w:ascii="Book Antiqua" w:eastAsia="宋体" w:hAnsi="Book Antiqua" w:cs="宋体" w:hint="eastAsia"/>
          <w:szCs w:val="24"/>
          <w:lang w:val="en-US" w:eastAsia="zh-CN"/>
        </w:rPr>
        <w:t>2002</w:t>
      </w:r>
      <w:r w:rsidRPr="00952BCD">
        <w:rPr>
          <w:rFonts w:ascii="Book Antiqua" w:eastAsia="宋体" w:hAnsi="Book Antiqua" w:cs="宋体"/>
          <w:szCs w:val="24"/>
          <w:lang w:val="en-US" w:eastAsia="zh-CN"/>
        </w:rPr>
        <w:t>; </w:t>
      </w:r>
      <w:r w:rsidRPr="00952BCD">
        <w:rPr>
          <w:rFonts w:ascii="Book Antiqua" w:eastAsia="宋体" w:hAnsi="Book Antiqua" w:cs="宋体"/>
          <w:b/>
          <w:bCs/>
          <w:szCs w:val="24"/>
          <w:lang w:val="en-US" w:eastAsia="zh-CN"/>
        </w:rPr>
        <w:t>11</w:t>
      </w:r>
      <w:r w:rsidRPr="00952BCD">
        <w:rPr>
          <w:rFonts w:ascii="Book Antiqua" w:eastAsia="宋体" w:hAnsi="Book Antiqua" w:cs="宋体"/>
          <w:szCs w:val="24"/>
          <w:lang w:val="en-US" w:eastAsia="zh-CN"/>
        </w:rPr>
        <w:t>: 166-170 [PMID: 12031769]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53 </w:t>
      </w:r>
      <w:r w:rsidRPr="00952BCD">
        <w:rPr>
          <w:rFonts w:ascii="Book Antiqua" w:eastAsia="宋体" w:hAnsi="Book Antiqua" w:cs="宋体"/>
          <w:b/>
          <w:bCs/>
          <w:szCs w:val="24"/>
          <w:lang w:val="en-US" w:eastAsia="zh-CN"/>
        </w:rPr>
        <w:t>Burgess JK</w:t>
      </w:r>
      <w:r w:rsidRPr="00952BCD">
        <w:rPr>
          <w:rFonts w:ascii="Book Antiqua" w:eastAsia="宋体" w:hAnsi="Book Antiqua" w:cs="宋体"/>
          <w:szCs w:val="24"/>
          <w:lang w:val="en-US" w:eastAsia="zh-CN"/>
        </w:rPr>
        <w:t>, Carlin S, Pack RA, Arndt GM, Au WW, Johnson PR, Black JL, Hunt NH. Detection and characterization of OX40 ligand expression in human airway smooth muscle cells: a possible role in asthma? </w:t>
      </w:r>
      <w:r w:rsidRPr="00952BCD">
        <w:rPr>
          <w:rFonts w:ascii="Book Antiqua" w:eastAsia="宋体" w:hAnsi="Book Antiqua" w:cs="宋体"/>
          <w:i/>
          <w:iCs/>
          <w:szCs w:val="24"/>
          <w:lang w:val="en-US" w:eastAsia="zh-CN"/>
        </w:rPr>
        <w:t>J Allergy Clin Immunol</w:t>
      </w:r>
      <w:r w:rsidRPr="00952BCD">
        <w:rPr>
          <w:rFonts w:ascii="Book Antiqua" w:eastAsia="宋体" w:hAnsi="Book Antiqua" w:cs="宋体"/>
          <w:szCs w:val="24"/>
          <w:lang w:val="en-US" w:eastAsia="zh-CN"/>
        </w:rPr>
        <w:t> 2004; </w:t>
      </w:r>
      <w:r w:rsidRPr="00952BCD">
        <w:rPr>
          <w:rFonts w:ascii="Book Antiqua" w:eastAsia="宋体" w:hAnsi="Book Antiqua" w:cs="宋体"/>
          <w:b/>
          <w:bCs/>
          <w:szCs w:val="24"/>
          <w:lang w:val="en-US" w:eastAsia="zh-CN"/>
        </w:rPr>
        <w:t>113</w:t>
      </w:r>
      <w:r w:rsidRPr="00952BCD">
        <w:rPr>
          <w:rFonts w:ascii="Book Antiqua" w:eastAsia="宋体" w:hAnsi="Book Antiqua" w:cs="宋体"/>
          <w:szCs w:val="24"/>
          <w:lang w:val="en-US" w:eastAsia="zh-CN"/>
        </w:rPr>
        <w:t>: 683-689 [PMID: 15100674 DOI: 10.1016/j.jaci.2003.12.311]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54 </w:t>
      </w:r>
      <w:r w:rsidRPr="00952BCD">
        <w:rPr>
          <w:rFonts w:ascii="Book Antiqua" w:eastAsia="宋体" w:hAnsi="Book Antiqua" w:cs="宋体"/>
          <w:b/>
          <w:bCs/>
          <w:szCs w:val="24"/>
          <w:lang w:val="en-US" w:eastAsia="zh-CN"/>
        </w:rPr>
        <w:t>Wing K</w:t>
      </w:r>
      <w:r w:rsidRPr="00952BCD">
        <w:rPr>
          <w:rFonts w:ascii="Book Antiqua" w:eastAsia="宋体" w:hAnsi="Book Antiqua" w:cs="宋体"/>
          <w:szCs w:val="24"/>
          <w:lang w:val="en-US" w:eastAsia="zh-CN"/>
        </w:rPr>
        <w:t>, Sakaguchi S. Regulatory T cells exert checks and balances on self tolerance and autoimmunity.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11</w:t>
      </w:r>
      <w:r w:rsidRPr="00952BCD">
        <w:rPr>
          <w:rFonts w:ascii="Book Antiqua" w:eastAsia="宋体" w:hAnsi="Book Antiqua" w:cs="宋体"/>
          <w:szCs w:val="24"/>
          <w:lang w:val="en-US" w:eastAsia="zh-CN"/>
        </w:rPr>
        <w:t>: 7-13 [PMID: 20016504 DOI: 10.1038/ni.1818]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55 </w:t>
      </w:r>
      <w:r w:rsidRPr="00952BCD">
        <w:rPr>
          <w:rFonts w:ascii="Book Antiqua" w:eastAsia="宋体" w:hAnsi="Book Antiqua" w:cs="宋体"/>
          <w:b/>
          <w:bCs/>
          <w:szCs w:val="24"/>
          <w:lang w:val="en-US" w:eastAsia="zh-CN"/>
        </w:rPr>
        <w:t>Sakaguchi S</w:t>
      </w:r>
      <w:r w:rsidRPr="00952BCD">
        <w:rPr>
          <w:rFonts w:ascii="Book Antiqua" w:eastAsia="宋体" w:hAnsi="Book Antiqua" w:cs="宋体"/>
          <w:szCs w:val="24"/>
          <w:lang w:val="en-US" w:eastAsia="zh-CN"/>
        </w:rPr>
        <w:t>. Naturally arising Foxp3-expressing CD25+CD4+ regulatory T cells in immunological tolerance to self and non-self.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6</w:t>
      </w:r>
      <w:r w:rsidRPr="00952BCD">
        <w:rPr>
          <w:rFonts w:ascii="Book Antiqua" w:eastAsia="宋体" w:hAnsi="Book Antiqua" w:cs="宋体"/>
          <w:szCs w:val="24"/>
          <w:lang w:val="en-US" w:eastAsia="zh-CN"/>
        </w:rPr>
        <w:t>: 345-352 [PMID: 15785760 DOI: 10.1038/ni1178]</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56 </w:t>
      </w:r>
      <w:r w:rsidRPr="00952BCD">
        <w:rPr>
          <w:rFonts w:ascii="Book Antiqua" w:eastAsia="宋体" w:hAnsi="Book Antiqua" w:cs="宋体"/>
          <w:b/>
          <w:bCs/>
          <w:szCs w:val="24"/>
          <w:lang w:val="en-US" w:eastAsia="zh-CN"/>
        </w:rPr>
        <w:t>Fontenot JD</w:t>
      </w:r>
      <w:r w:rsidRPr="00952BCD">
        <w:rPr>
          <w:rFonts w:ascii="Book Antiqua" w:eastAsia="宋体" w:hAnsi="Book Antiqua" w:cs="宋体"/>
          <w:szCs w:val="24"/>
          <w:lang w:val="en-US" w:eastAsia="zh-CN"/>
        </w:rPr>
        <w:t>, Rasmussen JP, Williams LM, Dooley JL, Farr AG, Rudensky AY.</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Regulatory T cell lineage specification by the forkhead transcription factor foxp3.</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22</w:t>
      </w:r>
      <w:r w:rsidRPr="00952BCD">
        <w:rPr>
          <w:rFonts w:ascii="Book Antiqua" w:eastAsia="宋体" w:hAnsi="Book Antiqua" w:cs="宋体"/>
          <w:szCs w:val="24"/>
          <w:lang w:val="en-US" w:eastAsia="zh-CN"/>
        </w:rPr>
        <w:t>: 329-341 [PMID: 15780990 DOI: 10.1016/j.immuni.2005.01.016]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57 </w:t>
      </w:r>
      <w:r w:rsidRPr="00952BCD">
        <w:rPr>
          <w:rFonts w:ascii="Book Antiqua" w:eastAsia="宋体" w:hAnsi="Book Antiqua" w:cs="宋体"/>
          <w:b/>
          <w:bCs/>
          <w:szCs w:val="24"/>
          <w:lang w:val="en-US" w:eastAsia="zh-CN"/>
        </w:rPr>
        <w:t>Fontenot JD</w:t>
      </w:r>
      <w:r w:rsidRPr="00952BCD">
        <w:rPr>
          <w:rFonts w:ascii="Book Antiqua" w:eastAsia="宋体" w:hAnsi="Book Antiqua" w:cs="宋体"/>
          <w:szCs w:val="24"/>
          <w:lang w:val="en-US" w:eastAsia="zh-CN"/>
        </w:rPr>
        <w:t>, Gavin MA, Rudensky AY. Foxp3 programs the development and function of CD4+CD25+ regulatory T cells.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4</w:t>
      </w:r>
      <w:r w:rsidRPr="00952BCD">
        <w:rPr>
          <w:rFonts w:ascii="Book Antiqua" w:eastAsia="宋体" w:hAnsi="Book Antiqua" w:cs="宋体"/>
          <w:szCs w:val="24"/>
          <w:lang w:val="en-US" w:eastAsia="zh-CN"/>
        </w:rPr>
        <w:t>: 330-336 [PMID: 12612578 DOI: 10.1038/ni904]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58 </w:t>
      </w:r>
      <w:r w:rsidRPr="00952BCD">
        <w:rPr>
          <w:rFonts w:ascii="Book Antiqua" w:eastAsia="宋体" w:hAnsi="Book Antiqua" w:cs="宋体"/>
          <w:b/>
          <w:bCs/>
          <w:szCs w:val="24"/>
          <w:lang w:val="en-US" w:eastAsia="zh-CN"/>
        </w:rPr>
        <w:t>Brunkow ME</w:t>
      </w:r>
      <w:r w:rsidRPr="00952BCD">
        <w:rPr>
          <w:rFonts w:ascii="Book Antiqua" w:eastAsia="宋体" w:hAnsi="Book Antiqua" w:cs="宋体"/>
          <w:szCs w:val="24"/>
          <w:lang w:val="en-US" w:eastAsia="zh-CN"/>
        </w:rPr>
        <w:t>, Jeffery EW, Hjerrild KA, Paeper B, Clark LB, Yasayko SA, Wilkinson JE, Galas D, Ziegler SF, Ramsdell F. Disruption of a new forkhead/winged-helix protein, scurfin, results in the fatal lymphoproliferative disorder of the scurfy mouse. </w:t>
      </w:r>
      <w:r w:rsidRPr="00952BCD">
        <w:rPr>
          <w:rFonts w:ascii="Book Antiqua" w:eastAsia="宋体" w:hAnsi="Book Antiqua" w:cs="宋体"/>
          <w:i/>
          <w:iCs/>
          <w:szCs w:val="24"/>
          <w:lang w:val="en-US" w:eastAsia="zh-CN"/>
        </w:rPr>
        <w:t>Nat Genet</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27</w:t>
      </w:r>
      <w:r w:rsidRPr="00952BCD">
        <w:rPr>
          <w:rFonts w:ascii="Book Antiqua" w:eastAsia="宋体" w:hAnsi="Book Antiqua" w:cs="宋体"/>
          <w:szCs w:val="24"/>
          <w:lang w:val="en-US" w:eastAsia="zh-CN"/>
        </w:rPr>
        <w:t>: 68-73 [PMID: 11138001 DOI: 10.1038/83784]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59 </w:t>
      </w:r>
      <w:r w:rsidRPr="00952BCD">
        <w:rPr>
          <w:rFonts w:ascii="Book Antiqua" w:eastAsia="宋体" w:hAnsi="Book Antiqua" w:cs="宋体"/>
          <w:b/>
          <w:bCs/>
          <w:szCs w:val="24"/>
          <w:lang w:val="en-US" w:eastAsia="zh-CN"/>
        </w:rPr>
        <w:t>Wildin RS</w:t>
      </w:r>
      <w:r w:rsidRPr="00952BCD">
        <w:rPr>
          <w:rFonts w:ascii="Book Antiqua" w:eastAsia="宋体" w:hAnsi="Book Antiqua" w:cs="宋体"/>
          <w:szCs w:val="24"/>
          <w:lang w:val="en-US" w:eastAsia="zh-CN"/>
        </w:rPr>
        <w:t>, Ramsdell F, Peake J, Faravelli F, Casanova JL, Buist N, Levy-Lahad E, Mazzella M, Goulet O, Perroni L, Bricarelli FD, Byrne G, McEuen M, Proll S, Appleby M, Brunkow ME. X-linked neonatal diabetes mellitus, enteropathy and endocrinopathy syndrome is the human equivalent of mouse scurfy. </w:t>
      </w:r>
      <w:r w:rsidRPr="00952BCD">
        <w:rPr>
          <w:rFonts w:ascii="Book Antiqua" w:eastAsia="宋体" w:hAnsi="Book Antiqua" w:cs="宋体"/>
          <w:i/>
          <w:iCs/>
          <w:szCs w:val="24"/>
          <w:lang w:val="en-US" w:eastAsia="zh-CN"/>
        </w:rPr>
        <w:t>Nat Genet</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27</w:t>
      </w:r>
      <w:r w:rsidRPr="00952BCD">
        <w:rPr>
          <w:rFonts w:ascii="Book Antiqua" w:eastAsia="宋体" w:hAnsi="Book Antiqua" w:cs="宋体"/>
          <w:szCs w:val="24"/>
          <w:lang w:val="en-US" w:eastAsia="zh-CN"/>
        </w:rPr>
        <w:t>: 18-20 [PMID: 11137992 DOI: 10.1038/83707]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60 </w:t>
      </w:r>
      <w:r w:rsidRPr="00952BCD">
        <w:rPr>
          <w:rFonts w:ascii="Book Antiqua" w:eastAsia="宋体" w:hAnsi="Book Antiqua" w:cs="宋体"/>
          <w:b/>
          <w:bCs/>
          <w:szCs w:val="24"/>
          <w:lang w:val="en-US" w:eastAsia="zh-CN"/>
        </w:rPr>
        <w:t>Chen W</w:t>
      </w:r>
      <w:r w:rsidRPr="00952BCD">
        <w:rPr>
          <w:rFonts w:ascii="Book Antiqua" w:eastAsia="宋体" w:hAnsi="Book Antiqua" w:cs="宋体"/>
          <w:szCs w:val="24"/>
          <w:lang w:val="en-US" w:eastAsia="zh-CN"/>
        </w:rPr>
        <w:t>, Jin W, Hardegen N, Lei KJ, Li L, Marinos N, McGrady G, Wahl SM. Conversion of peripheral CD4+CD25- naive T cells to CD4+CD25+ regulatory T cells by TGF-beta induction of transcription factor Foxp3.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198</w:t>
      </w:r>
      <w:r w:rsidRPr="00952BCD">
        <w:rPr>
          <w:rFonts w:ascii="Book Antiqua" w:eastAsia="宋体" w:hAnsi="Book Antiqua" w:cs="宋体"/>
          <w:szCs w:val="24"/>
          <w:lang w:val="en-US" w:eastAsia="zh-CN"/>
        </w:rPr>
        <w:t>: 1875-1886 [PMID: 14676299 DOI: 10.1084/jem.20030152]</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61 </w:t>
      </w:r>
      <w:r w:rsidRPr="00952BCD">
        <w:rPr>
          <w:rFonts w:ascii="Book Antiqua" w:eastAsia="宋体" w:hAnsi="Book Antiqua" w:cs="宋体"/>
          <w:b/>
          <w:bCs/>
          <w:szCs w:val="24"/>
          <w:lang w:val="en-US" w:eastAsia="zh-CN"/>
        </w:rPr>
        <w:t>Fantini MC</w:t>
      </w:r>
      <w:r w:rsidRPr="00952BCD">
        <w:rPr>
          <w:rFonts w:ascii="Book Antiqua" w:eastAsia="宋体" w:hAnsi="Book Antiqua" w:cs="宋体"/>
          <w:szCs w:val="24"/>
          <w:lang w:val="en-US" w:eastAsia="zh-CN"/>
        </w:rPr>
        <w:t>, Becker C, Monteleone G, Pallone F, Galle PR, Neurath MF.</w:t>
      </w:r>
      <w:proofErr w:type="gramEnd"/>
      <w:r w:rsidRPr="00952BCD">
        <w:rPr>
          <w:rFonts w:ascii="Book Antiqua" w:eastAsia="宋体" w:hAnsi="Book Antiqua" w:cs="宋体"/>
          <w:szCs w:val="24"/>
          <w:lang w:val="en-US" w:eastAsia="zh-CN"/>
        </w:rPr>
        <w:t xml:space="preserve"> Cutting edge: TGF-beta induces a regulatory phenotype in CD4+CD25- T cells through Foxp3 induction and down-regulation of Smad7.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2004; </w:t>
      </w:r>
      <w:r w:rsidRPr="00952BCD">
        <w:rPr>
          <w:rFonts w:ascii="Book Antiqua" w:eastAsia="宋体" w:hAnsi="Book Antiqua" w:cs="宋体"/>
          <w:b/>
          <w:bCs/>
          <w:szCs w:val="24"/>
          <w:lang w:val="en-US" w:eastAsia="zh-CN"/>
        </w:rPr>
        <w:t>172</w:t>
      </w:r>
      <w:r w:rsidRPr="00952BCD">
        <w:rPr>
          <w:rFonts w:ascii="Book Antiqua" w:eastAsia="宋体" w:hAnsi="Book Antiqua" w:cs="宋体"/>
          <w:szCs w:val="24"/>
          <w:lang w:val="en-US" w:eastAsia="zh-CN"/>
        </w:rPr>
        <w:t>: 5149-5153 [PMID: 15100250]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62 </w:t>
      </w:r>
      <w:r w:rsidRPr="00952BCD">
        <w:rPr>
          <w:rFonts w:ascii="Book Antiqua" w:eastAsia="宋体" w:hAnsi="Book Antiqua" w:cs="宋体"/>
          <w:b/>
          <w:bCs/>
          <w:szCs w:val="24"/>
          <w:lang w:val="en-US" w:eastAsia="zh-CN"/>
        </w:rPr>
        <w:t>Knoechel B</w:t>
      </w:r>
      <w:r w:rsidRPr="00952BCD">
        <w:rPr>
          <w:rFonts w:ascii="Book Antiqua" w:eastAsia="宋体" w:hAnsi="Book Antiqua" w:cs="宋体"/>
          <w:szCs w:val="24"/>
          <w:lang w:val="en-US" w:eastAsia="zh-CN"/>
        </w:rPr>
        <w:t>, Lohr J, Kahn E, Bluestone JA, Abbas AK. Sequential development of interleukin 2-dependent effector and regulatory T cells in response to endogenous systemic antigen.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202</w:t>
      </w:r>
      <w:r w:rsidRPr="00952BCD">
        <w:rPr>
          <w:rFonts w:ascii="Book Antiqua" w:eastAsia="宋体" w:hAnsi="Book Antiqua" w:cs="宋体"/>
          <w:szCs w:val="24"/>
          <w:lang w:val="en-US" w:eastAsia="zh-CN"/>
        </w:rPr>
        <w:t>: 1375-1386 [PMID: 16287710 DOI: 10.1084/jem.20050855]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63 </w:t>
      </w:r>
      <w:r w:rsidRPr="00952BCD">
        <w:rPr>
          <w:rFonts w:ascii="Book Antiqua" w:eastAsia="宋体" w:hAnsi="Book Antiqua" w:cs="宋体"/>
          <w:b/>
          <w:bCs/>
          <w:szCs w:val="24"/>
          <w:lang w:val="en-US" w:eastAsia="zh-CN"/>
        </w:rPr>
        <w:t>Petrausch U</w:t>
      </w:r>
      <w:r w:rsidRPr="00952BCD">
        <w:rPr>
          <w:rFonts w:ascii="Book Antiqua" w:eastAsia="宋体" w:hAnsi="Book Antiqua" w:cs="宋体"/>
          <w:szCs w:val="24"/>
          <w:lang w:val="en-US" w:eastAsia="zh-CN"/>
        </w:rPr>
        <w:t>, Jensen SM, Twitty C, Poehlein CH, Haley DP, Walker EB, Fox BA. Disruption of TGF-beta signaling prevents the generation of tumor-sensitized regulatory T cells and facilitates therapeutic antitumor immunity.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183</w:t>
      </w:r>
      <w:r w:rsidRPr="00952BCD">
        <w:rPr>
          <w:rFonts w:ascii="Book Antiqua" w:eastAsia="宋体" w:hAnsi="Book Antiqua" w:cs="宋体"/>
          <w:szCs w:val="24"/>
          <w:lang w:val="en-US" w:eastAsia="zh-CN"/>
        </w:rPr>
        <w:t>: 3682-3689 [PMID: 19692636 DOI: 10.4049/jimmunol.0900560]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64 </w:t>
      </w:r>
      <w:r w:rsidRPr="00952BCD">
        <w:rPr>
          <w:rFonts w:ascii="Book Antiqua" w:eastAsia="宋体" w:hAnsi="Book Antiqua" w:cs="宋体"/>
          <w:b/>
          <w:bCs/>
          <w:szCs w:val="24"/>
          <w:lang w:val="en-US" w:eastAsia="zh-CN"/>
        </w:rPr>
        <w:t>Sawamukai N</w:t>
      </w:r>
      <w:r w:rsidRPr="00952BCD">
        <w:rPr>
          <w:rFonts w:ascii="Book Antiqua" w:eastAsia="宋体" w:hAnsi="Book Antiqua" w:cs="宋体"/>
          <w:szCs w:val="24"/>
          <w:lang w:val="en-US" w:eastAsia="zh-CN"/>
        </w:rPr>
        <w:t>, Satake A, Schmidt AM, Lamborn IT, Ojha P, Tanaka Y, Kambayashi T. Cell-autonomous role of TGFβ and IL-2 receptors in CD4+ and CD8+ inducible regulatory T-cell generation during GVHD.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119</w:t>
      </w:r>
      <w:r w:rsidRPr="00952BCD">
        <w:rPr>
          <w:rFonts w:ascii="Book Antiqua" w:eastAsia="宋体" w:hAnsi="Book Antiqua" w:cs="宋体"/>
          <w:szCs w:val="24"/>
          <w:lang w:val="en-US" w:eastAsia="zh-CN"/>
        </w:rPr>
        <w:t>: 5575-5583 [PMID: 22496155 DOI: 10.1182/blood-2011-07-367987]</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65 </w:t>
      </w:r>
      <w:r w:rsidRPr="00952BCD">
        <w:rPr>
          <w:rFonts w:ascii="Book Antiqua" w:eastAsia="宋体" w:hAnsi="Book Antiqua" w:cs="宋体"/>
          <w:b/>
          <w:bCs/>
          <w:szCs w:val="24"/>
          <w:lang w:val="en-US" w:eastAsia="zh-CN"/>
        </w:rPr>
        <w:t>Maldonado RA</w:t>
      </w:r>
      <w:r w:rsidRPr="00952BCD">
        <w:rPr>
          <w:rFonts w:ascii="Book Antiqua" w:eastAsia="宋体" w:hAnsi="Book Antiqua" w:cs="宋体"/>
          <w:szCs w:val="24"/>
          <w:lang w:val="en-US" w:eastAsia="zh-CN"/>
        </w:rPr>
        <w:t>, von Andrian UH.</w:t>
      </w:r>
      <w:proofErr w:type="gramEnd"/>
      <w:r w:rsidRPr="00952BCD">
        <w:rPr>
          <w:rFonts w:ascii="Book Antiqua" w:eastAsia="宋体" w:hAnsi="Book Antiqua" w:cs="宋体"/>
          <w:szCs w:val="24"/>
          <w:lang w:val="en-US" w:eastAsia="zh-CN"/>
        </w:rPr>
        <w:t xml:space="preserve"> How tolerogenic dendritic cells induce regulatory T cells. </w:t>
      </w:r>
      <w:r w:rsidRPr="00952BCD">
        <w:rPr>
          <w:rFonts w:ascii="Book Antiqua" w:eastAsia="宋体" w:hAnsi="Book Antiqua" w:cs="宋体"/>
          <w:i/>
          <w:iCs/>
          <w:szCs w:val="24"/>
          <w:lang w:val="en-US" w:eastAsia="zh-CN"/>
        </w:rPr>
        <w:t>Adv Immunol</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108</w:t>
      </w:r>
      <w:r w:rsidRPr="00952BCD">
        <w:rPr>
          <w:rFonts w:ascii="Book Antiqua" w:eastAsia="宋体" w:hAnsi="Book Antiqua" w:cs="宋体"/>
          <w:szCs w:val="24"/>
          <w:lang w:val="en-US" w:eastAsia="zh-CN"/>
        </w:rPr>
        <w:t>: 111-165 [PMID: 21056730 DOI: 10.1016/B978-0-12-380995-7.00004-5]</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66 </w:t>
      </w:r>
      <w:r w:rsidRPr="00952BCD">
        <w:rPr>
          <w:rFonts w:ascii="Book Antiqua" w:eastAsia="宋体" w:hAnsi="Book Antiqua" w:cs="宋体"/>
          <w:b/>
          <w:bCs/>
          <w:szCs w:val="24"/>
          <w:lang w:val="en-US" w:eastAsia="zh-CN"/>
        </w:rPr>
        <w:t>Elias KM</w:t>
      </w:r>
      <w:r w:rsidRPr="00952BCD">
        <w:rPr>
          <w:rFonts w:ascii="Book Antiqua" w:eastAsia="宋体" w:hAnsi="Book Antiqua" w:cs="宋体"/>
          <w:szCs w:val="24"/>
          <w:lang w:val="en-US" w:eastAsia="zh-CN"/>
        </w:rPr>
        <w:t>, Laurence A, Davidson TS, Stephens G, Kanno Y, Shevach EM, O'Shea JJ.</w:t>
      </w:r>
      <w:proofErr w:type="gramEnd"/>
      <w:r w:rsidRPr="00952BCD">
        <w:rPr>
          <w:rFonts w:ascii="Book Antiqua" w:eastAsia="宋体" w:hAnsi="Book Antiqua" w:cs="宋体"/>
          <w:szCs w:val="24"/>
          <w:lang w:val="en-US" w:eastAsia="zh-CN"/>
        </w:rPr>
        <w:t xml:space="preserve"> Retinoic acid inhibits Th17 polarization and enhances FoxP3 expression through a Stat-3/Stat-5 independent signaling pathway.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111</w:t>
      </w:r>
      <w:r w:rsidRPr="00952BCD">
        <w:rPr>
          <w:rFonts w:ascii="Book Antiqua" w:eastAsia="宋体" w:hAnsi="Book Antiqua" w:cs="宋体"/>
          <w:szCs w:val="24"/>
          <w:lang w:val="en-US" w:eastAsia="zh-CN"/>
        </w:rPr>
        <w:t>: 1013-1020 [PMID: 17951529 DOI: 10.1182/blood-2007-06-096438]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67 </w:t>
      </w:r>
      <w:r w:rsidRPr="00952BCD">
        <w:rPr>
          <w:rFonts w:ascii="Book Antiqua" w:eastAsia="宋体" w:hAnsi="Book Antiqua" w:cs="宋体"/>
          <w:b/>
          <w:bCs/>
          <w:szCs w:val="24"/>
          <w:lang w:val="en-US" w:eastAsia="zh-CN"/>
        </w:rPr>
        <w:t>Xiao S</w:t>
      </w:r>
      <w:r w:rsidRPr="00952BCD">
        <w:rPr>
          <w:rFonts w:ascii="Book Antiqua" w:eastAsia="宋体" w:hAnsi="Book Antiqua" w:cs="宋体"/>
          <w:szCs w:val="24"/>
          <w:lang w:val="en-US" w:eastAsia="zh-CN"/>
        </w:rPr>
        <w:t>, Jin H, Korn T, Liu SM, Oukka M, Lim B, Kuchroo VK. Retinoic acid increases Foxp3+ regulatory T cells and inhibits development of Th17 cells by enhancing TGF-beta-driven Smad3 signaling and inhibiting IL-6 and IL-23 receptor expression.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181</w:t>
      </w:r>
      <w:r w:rsidRPr="00952BCD">
        <w:rPr>
          <w:rFonts w:ascii="Book Antiqua" w:eastAsia="宋体" w:hAnsi="Book Antiqua" w:cs="宋体"/>
          <w:szCs w:val="24"/>
          <w:lang w:val="en-US" w:eastAsia="zh-CN"/>
        </w:rPr>
        <w:t>: 2277-2284 [PMID: 18684916]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68 </w:t>
      </w:r>
      <w:r w:rsidRPr="00952BCD">
        <w:rPr>
          <w:rFonts w:ascii="Book Antiqua" w:eastAsia="宋体" w:hAnsi="Book Antiqua" w:cs="宋体"/>
          <w:b/>
          <w:bCs/>
          <w:szCs w:val="24"/>
          <w:lang w:val="en-US" w:eastAsia="zh-CN"/>
        </w:rPr>
        <w:t>Bilate AM</w:t>
      </w:r>
      <w:r w:rsidRPr="00952BCD">
        <w:rPr>
          <w:rFonts w:ascii="Book Antiqua" w:eastAsia="宋体" w:hAnsi="Book Antiqua" w:cs="宋体"/>
          <w:szCs w:val="24"/>
          <w:lang w:val="en-US" w:eastAsia="zh-CN"/>
        </w:rPr>
        <w:t xml:space="preserve">, Lafaille JJ. </w:t>
      </w:r>
      <w:proofErr w:type="gramStart"/>
      <w:r w:rsidRPr="00952BCD">
        <w:rPr>
          <w:rFonts w:ascii="Book Antiqua" w:eastAsia="宋体" w:hAnsi="Book Antiqua" w:cs="宋体"/>
          <w:szCs w:val="24"/>
          <w:lang w:val="en-US" w:eastAsia="zh-CN"/>
        </w:rPr>
        <w:t>Induced CD4+Foxp3+ regulatory T cells in immune tolerance.</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Annu Rev Immunol</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30</w:t>
      </w:r>
      <w:r w:rsidRPr="00952BCD">
        <w:rPr>
          <w:rFonts w:ascii="Book Antiqua" w:eastAsia="宋体" w:hAnsi="Book Antiqua" w:cs="宋体"/>
          <w:szCs w:val="24"/>
          <w:lang w:val="en-US" w:eastAsia="zh-CN"/>
        </w:rPr>
        <w:t>: 733-758 [PMID: 22224762 DOI: 10.1146/annurev-immunol-020711-075043]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69 </w:t>
      </w:r>
      <w:r w:rsidRPr="00952BCD">
        <w:rPr>
          <w:rFonts w:ascii="Book Antiqua" w:eastAsia="宋体" w:hAnsi="Book Antiqua" w:cs="宋体"/>
          <w:b/>
          <w:bCs/>
          <w:szCs w:val="24"/>
          <w:lang w:val="en-US" w:eastAsia="zh-CN"/>
        </w:rPr>
        <w:t>Thornton AM</w:t>
      </w:r>
      <w:r w:rsidRPr="00952BCD">
        <w:rPr>
          <w:rFonts w:ascii="Book Antiqua" w:eastAsia="宋体" w:hAnsi="Book Antiqua" w:cs="宋体"/>
          <w:szCs w:val="24"/>
          <w:lang w:val="en-US" w:eastAsia="zh-CN"/>
        </w:rPr>
        <w:t>, Korty PE, Tran DQ, Wohlfert EA, Murray PE, Belkaid Y, Shevach EM. Expression of Helios, an Ikaros transcription factor family member, differentiates thymic-derived from peripherally induced Foxp3+ T regulatory cells.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184</w:t>
      </w:r>
      <w:r w:rsidRPr="00952BCD">
        <w:rPr>
          <w:rFonts w:ascii="Book Antiqua" w:eastAsia="宋体" w:hAnsi="Book Antiqua" w:cs="宋体"/>
          <w:szCs w:val="24"/>
          <w:lang w:val="en-US" w:eastAsia="zh-CN"/>
        </w:rPr>
        <w:t>: 3433-3441 [PMID: 20181882 DOI: 10.4049/jimmunol.0904028]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70 </w:t>
      </w:r>
      <w:r w:rsidRPr="00952BCD">
        <w:rPr>
          <w:rFonts w:ascii="Book Antiqua" w:eastAsia="宋体" w:hAnsi="Book Antiqua" w:cs="宋体"/>
          <w:b/>
          <w:bCs/>
          <w:szCs w:val="24"/>
          <w:lang w:val="en-US" w:eastAsia="zh-CN"/>
        </w:rPr>
        <w:t>Verhagen J</w:t>
      </w:r>
      <w:r w:rsidRPr="00952BCD">
        <w:rPr>
          <w:rFonts w:ascii="Book Antiqua" w:eastAsia="宋体" w:hAnsi="Book Antiqua" w:cs="宋体"/>
          <w:szCs w:val="24"/>
          <w:lang w:val="en-US" w:eastAsia="zh-CN"/>
        </w:rPr>
        <w:t xml:space="preserve">, Wraith DC. Comment on "Expression of Helios, an Ikaros transcription factor family member, differentiates thymic-derived from peripherally </w:t>
      </w:r>
      <w:r w:rsidRPr="00952BCD">
        <w:rPr>
          <w:rFonts w:ascii="Book Antiqua" w:eastAsia="宋体" w:hAnsi="Book Antiqua" w:cs="宋体"/>
          <w:szCs w:val="24"/>
          <w:lang w:val="en-US" w:eastAsia="zh-CN"/>
        </w:rPr>
        <w:lastRenderedPageBreak/>
        <w:t>induced Foxp3+ T regulatory cells".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185</w:t>
      </w:r>
      <w:r w:rsidRPr="00952BCD">
        <w:rPr>
          <w:rFonts w:ascii="Book Antiqua" w:eastAsia="宋体" w:hAnsi="Book Antiqua" w:cs="宋体"/>
          <w:szCs w:val="24"/>
          <w:lang w:val="en-US" w:eastAsia="zh-CN"/>
        </w:rPr>
        <w:t>: 7129; author reply 7130 [PMID: 21127313 DOI: 10.4049/jimmunol.1090105]</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71 </w:t>
      </w:r>
      <w:r w:rsidRPr="00952BCD">
        <w:rPr>
          <w:rFonts w:ascii="Book Antiqua" w:eastAsia="宋体" w:hAnsi="Book Antiqua" w:cs="宋体"/>
          <w:b/>
          <w:bCs/>
          <w:szCs w:val="24"/>
          <w:lang w:val="en-US" w:eastAsia="zh-CN"/>
        </w:rPr>
        <w:t>Akimova T</w:t>
      </w:r>
      <w:r w:rsidRPr="00952BCD">
        <w:rPr>
          <w:rFonts w:ascii="Book Antiqua" w:eastAsia="宋体" w:hAnsi="Book Antiqua" w:cs="宋体"/>
          <w:szCs w:val="24"/>
          <w:lang w:val="en-US" w:eastAsia="zh-CN"/>
        </w:rPr>
        <w:t>, Beier UH, Wang L, Levine MH, Hancock WW.</w:t>
      </w:r>
      <w:proofErr w:type="gramEnd"/>
      <w:r w:rsidRPr="00952BCD">
        <w:rPr>
          <w:rFonts w:ascii="Book Antiqua" w:eastAsia="宋体" w:hAnsi="Book Antiqua" w:cs="宋体"/>
          <w:szCs w:val="24"/>
          <w:lang w:val="en-US" w:eastAsia="zh-CN"/>
        </w:rPr>
        <w:t xml:space="preserve"> Helios expression is a marker of T cell activation and proliferation. </w:t>
      </w:r>
      <w:r w:rsidRPr="00952BCD">
        <w:rPr>
          <w:rFonts w:ascii="Book Antiqua" w:eastAsia="宋体" w:hAnsi="Book Antiqua" w:cs="宋体"/>
          <w:i/>
          <w:iCs/>
          <w:szCs w:val="24"/>
          <w:lang w:val="en-US" w:eastAsia="zh-CN"/>
        </w:rPr>
        <w:t>PLoS One</w:t>
      </w:r>
      <w:r w:rsidRPr="00952BCD">
        <w:rPr>
          <w:rFonts w:ascii="Book Antiqua" w:eastAsia="宋体" w:hAnsi="Book Antiqua" w:cs="宋体"/>
          <w:szCs w:val="24"/>
          <w:lang w:val="en-US" w:eastAsia="zh-CN"/>
        </w:rPr>
        <w:t> 2011; </w:t>
      </w:r>
      <w:r w:rsidRPr="00952BCD">
        <w:rPr>
          <w:rFonts w:ascii="Book Antiqua" w:eastAsia="宋体" w:hAnsi="Book Antiqua" w:cs="宋体"/>
          <w:b/>
          <w:bCs/>
          <w:szCs w:val="24"/>
          <w:lang w:val="en-US" w:eastAsia="zh-CN"/>
        </w:rPr>
        <w:t>6</w:t>
      </w:r>
      <w:r w:rsidRPr="00952BCD">
        <w:rPr>
          <w:rFonts w:ascii="Book Antiqua" w:eastAsia="宋体" w:hAnsi="Book Antiqua" w:cs="宋体"/>
          <w:szCs w:val="24"/>
          <w:lang w:val="en-US" w:eastAsia="zh-CN"/>
        </w:rPr>
        <w:t>: e24226 [PMID: 21918685 DOI: 10.1371/journal.pone.0024226]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72 </w:t>
      </w:r>
      <w:r w:rsidRPr="00952BCD">
        <w:rPr>
          <w:rFonts w:ascii="Book Antiqua" w:eastAsia="宋体" w:hAnsi="Book Antiqua" w:cs="宋体"/>
          <w:b/>
          <w:bCs/>
          <w:szCs w:val="24"/>
          <w:lang w:val="en-US" w:eastAsia="zh-CN"/>
        </w:rPr>
        <w:t>Weiss JM</w:t>
      </w:r>
      <w:r w:rsidRPr="00952BCD">
        <w:rPr>
          <w:rFonts w:ascii="Book Antiqua" w:eastAsia="宋体" w:hAnsi="Book Antiqua" w:cs="宋体"/>
          <w:szCs w:val="24"/>
          <w:lang w:val="en-US" w:eastAsia="zh-CN"/>
        </w:rPr>
        <w:t>, Bilate AM, Gobert M, Ding Y, Curotto de Lafaille MA, Parkhurst CN, Xiong H, Dolpady J, Frey AB, Ruocco MG, Yang Y, Floess S, Huehn J, Oh S, Li MO, Niec RE, Rudensky AY, Dustin ML, Littman DR, Lafaille JJ. Neuropilin 1 is expressed on thymus-derived natural regulatory T cells, but not mucosa-generated induced Foxp3+ T reg cells.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209</w:t>
      </w:r>
      <w:r w:rsidRPr="00952BCD">
        <w:rPr>
          <w:rFonts w:ascii="Book Antiqua" w:eastAsia="宋体" w:hAnsi="Book Antiqua" w:cs="宋体"/>
          <w:szCs w:val="24"/>
          <w:lang w:val="en-US" w:eastAsia="zh-CN"/>
        </w:rPr>
        <w:t>: 1723-142, S1 [PMID: 22966001 DOI: 10.1084/jem.20120914]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73 </w:t>
      </w:r>
      <w:r w:rsidRPr="00952BCD">
        <w:rPr>
          <w:rFonts w:ascii="Book Antiqua" w:eastAsia="宋体" w:hAnsi="Book Antiqua" w:cs="宋体"/>
          <w:b/>
          <w:bCs/>
          <w:szCs w:val="24"/>
          <w:lang w:val="en-US" w:eastAsia="zh-CN"/>
        </w:rPr>
        <w:t>Groux H</w:t>
      </w:r>
      <w:r w:rsidRPr="00952BCD">
        <w:rPr>
          <w:rFonts w:ascii="Book Antiqua" w:eastAsia="宋体" w:hAnsi="Book Antiqua" w:cs="宋体"/>
          <w:szCs w:val="24"/>
          <w:lang w:val="en-US" w:eastAsia="zh-CN"/>
        </w:rPr>
        <w:t>, O'Garra A, Bigler M, Rouleau M, Antonenko S, de Vries JE, Roncarolo MG. A CD4+ T-cell subset inhibits antigen-specific T-cell responses and prevents colitis.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1997; </w:t>
      </w:r>
      <w:r w:rsidRPr="00952BCD">
        <w:rPr>
          <w:rFonts w:ascii="Book Antiqua" w:eastAsia="宋体" w:hAnsi="Book Antiqua" w:cs="宋体"/>
          <w:b/>
          <w:bCs/>
          <w:szCs w:val="24"/>
          <w:lang w:val="en-US" w:eastAsia="zh-CN"/>
        </w:rPr>
        <w:t>389</w:t>
      </w:r>
      <w:r w:rsidRPr="00952BCD">
        <w:rPr>
          <w:rFonts w:ascii="Book Antiqua" w:eastAsia="宋体" w:hAnsi="Book Antiqua" w:cs="宋体"/>
          <w:szCs w:val="24"/>
          <w:lang w:val="en-US" w:eastAsia="zh-CN"/>
        </w:rPr>
        <w:t>: 737-742 [PMID: 9338786 DOI: 10.1038/39614]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74 </w:t>
      </w:r>
      <w:r w:rsidRPr="00952BCD">
        <w:rPr>
          <w:rFonts w:ascii="Book Antiqua" w:eastAsia="宋体" w:hAnsi="Book Antiqua" w:cs="宋体"/>
          <w:b/>
          <w:bCs/>
          <w:szCs w:val="24"/>
          <w:lang w:val="en-US" w:eastAsia="zh-CN"/>
        </w:rPr>
        <w:t>Miller A</w:t>
      </w:r>
      <w:r w:rsidRPr="00952BCD">
        <w:rPr>
          <w:rFonts w:ascii="Book Antiqua" w:eastAsia="宋体" w:hAnsi="Book Antiqua" w:cs="宋体"/>
          <w:szCs w:val="24"/>
          <w:lang w:val="en-US" w:eastAsia="zh-CN"/>
        </w:rPr>
        <w:t>, Lider O, Roberts AB, Sporn MB, Weiner HL. Suppressor T cells generated by oral tolerization to myelin basic protein suppress both in vitro and in vivo immune responses by the release of transforming growth factor beta after antigen-specific triggering.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1992; </w:t>
      </w:r>
      <w:r w:rsidRPr="00952BCD">
        <w:rPr>
          <w:rFonts w:ascii="Book Antiqua" w:eastAsia="宋体" w:hAnsi="Book Antiqua" w:cs="宋体"/>
          <w:b/>
          <w:bCs/>
          <w:szCs w:val="24"/>
          <w:lang w:val="en-US" w:eastAsia="zh-CN"/>
        </w:rPr>
        <w:t>89</w:t>
      </w:r>
      <w:r w:rsidRPr="00952BCD">
        <w:rPr>
          <w:rFonts w:ascii="Book Antiqua" w:eastAsia="宋体" w:hAnsi="Book Antiqua" w:cs="宋体"/>
          <w:szCs w:val="24"/>
          <w:lang w:val="en-US" w:eastAsia="zh-CN"/>
        </w:rPr>
        <w:t>: 421-425 [PMID: 1370356]</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75 </w:t>
      </w:r>
      <w:r w:rsidRPr="00952BCD">
        <w:rPr>
          <w:rFonts w:ascii="Book Antiqua" w:eastAsia="宋体" w:hAnsi="Book Antiqua" w:cs="宋体"/>
          <w:b/>
          <w:bCs/>
          <w:szCs w:val="24"/>
          <w:lang w:val="en-US" w:eastAsia="zh-CN"/>
        </w:rPr>
        <w:t>Weiner HL</w:t>
      </w:r>
      <w:r w:rsidRPr="00952BCD">
        <w:rPr>
          <w:rFonts w:ascii="Book Antiqua" w:eastAsia="宋体" w:hAnsi="Book Antiqua" w:cs="宋体"/>
          <w:szCs w:val="24"/>
          <w:lang w:val="en-US" w:eastAsia="zh-CN"/>
        </w:rPr>
        <w:t>.</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Induction and mechanism of action of transforming growth factor-beta-secreting Th3 regulatory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Immunol Rev</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182</w:t>
      </w:r>
      <w:r w:rsidRPr="00952BCD">
        <w:rPr>
          <w:rFonts w:ascii="Book Antiqua" w:eastAsia="宋体" w:hAnsi="Book Antiqua" w:cs="宋体"/>
          <w:szCs w:val="24"/>
          <w:lang w:val="en-US" w:eastAsia="zh-CN"/>
        </w:rPr>
        <w:t>: 207-214 [PMID: 11722636]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76 </w:t>
      </w:r>
      <w:r w:rsidRPr="00952BCD">
        <w:rPr>
          <w:rFonts w:ascii="Book Antiqua" w:eastAsia="宋体" w:hAnsi="Book Antiqua" w:cs="宋体"/>
          <w:b/>
          <w:bCs/>
          <w:szCs w:val="24"/>
          <w:lang w:val="en-US" w:eastAsia="zh-CN"/>
        </w:rPr>
        <w:t>Thornton AM</w:t>
      </w:r>
      <w:r w:rsidRPr="00952BCD">
        <w:rPr>
          <w:rFonts w:ascii="Book Antiqua" w:eastAsia="宋体" w:hAnsi="Book Antiqua" w:cs="宋体"/>
          <w:szCs w:val="24"/>
          <w:lang w:val="en-US" w:eastAsia="zh-CN"/>
        </w:rPr>
        <w:t>, Shevach EM. CD4+CD25+ immunoregulatory T cells suppress polyclonal T cell activation in vitro by inhibiting interleukin 2 production.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188</w:t>
      </w:r>
      <w:r w:rsidRPr="00952BCD">
        <w:rPr>
          <w:rFonts w:ascii="Book Antiqua" w:eastAsia="宋体" w:hAnsi="Book Antiqua" w:cs="宋体"/>
          <w:szCs w:val="24"/>
          <w:lang w:val="en-US" w:eastAsia="zh-CN"/>
        </w:rPr>
        <w:t>: 287-296 [PMID: 9670041]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77 </w:t>
      </w:r>
      <w:r w:rsidRPr="00952BCD">
        <w:rPr>
          <w:rFonts w:ascii="Book Antiqua" w:eastAsia="宋体" w:hAnsi="Book Antiqua" w:cs="宋体"/>
          <w:b/>
          <w:bCs/>
          <w:szCs w:val="24"/>
          <w:lang w:val="en-US" w:eastAsia="zh-CN"/>
        </w:rPr>
        <w:t>Takahashi T</w:t>
      </w:r>
      <w:r w:rsidRPr="00952BCD">
        <w:rPr>
          <w:rFonts w:ascii="Book Antiqua" w:eastAsia="宋体" w:hAnsi="Book Antiqua" w:cs="宋体"/>
          <w:szCs w:val="24"/>
          <w:lang w:val="en-US" w:eastAsia="zh-CN"/>
        </w:rPr>
        <w:t>, Kuniyasu Y, Toda M, Sakaguchi N, Itoh M, Iwata M, Shimizu J, Sakaguchi S. Immunologic self-tolerance maintained by CD25+CD4+ naturally anergic and suppressive T cells: induction of autoimmune disease by breaking their anergic/suppressive state. </w:t>
      </w:r>
      <w:r w:rsidRPr="00952BCD">
        <w:rPr>
          <w:rFonts w:ascii="Book Antiqua" w:eastAsia="宋体" w:hAnsi="Book Antiqua" w:cs="宋体"/>
          <w:i/>
          <w:iCs/>
          <w:szCs w:val="24"/>
          <w:lang w:val="en-US" w:eastAsia="zh-CN"/>
        </w:rPr>
        <w:t>Int Immunol</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10</w:t>
      </w:r>
      <w:r w:rsidRPr="00952BCD">
        <w:rPr>
          <w:rFonts w:ascii="Book Antiqua" w:eastAsia="宋体" w:hAnsi="Book Antiqua" w:cs="宋体"/>
          <w:szCs w:val="24"/>
          <w:lang w:val="en-US" w:eastAsia="zh-CN"/>
        </w:rPr>
        <w:t>: 1969-1980 [PMID: 9885918]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78 </w:t>
      </w:r>
      <w:r w:rsidRPr="00952BCD">
        <w:rPr>
          <w:rFonts w:ascii="Book Antiqua" w:eastAsia="宋体" w:hAnsi="Book Antiqua" w:cs="宋体"/>
          <w:b/>
          <w:bCs/>
          <w:szCs w:val="24"/>
          <w:lang w:val="en-US" w:eastAsia="zh-CN"/>
        </w:rPr>
        <w:t>Yamazaki S</w:t>
      </w:r>
      <w:r w:rsidRPr="00952BCD">
        <w:rPr>
          <w:rFonts w:ascii="Book Antiqua" w:eastAsia="宋体" w:hAnsi="Book Antiqua" w:cs="宋体"/>
          <w:szCs w:val="24"/>
          <w:lang w:val="en-US" w:eastAsia="zh-CN"/>
        </w:rPr>
        <w:t>, Iyoda T, Tarbell K, Olson K, Velinzon K, Inaba K, Steinman RM. Direct expansion of functional CD25+ CD4+ regulatory T cells by antigen-processing dendritic cells.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198</w:t>
      </w:r>
      <w:r w:rsidRPr="00952BCD">
        <w:rPr>
          <w:rFonts w:ascii="Book Antiqua" w:eastAsia="宋体" w:hAnsi="Book Antiqua" w:cs="宋体"/>
          <w:szCs w:val="24"/>
          <w:lang w:val="en-US" w:eastAsia="zh-CN"/>
        </w:rPr>
        <w:t>: 235-247 [PMID: 12874257 DOI: 10.1084/jem.20030422]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79 </w:t>
      </w:r>
      <w:r w:rsidRPr="00952BCD">
        <w:rPr>
          <w:rFonts w:ascii="Book Antiqua" w:eastAsia="宋体" w:hAnsi="Book Antiqua" w:cs="宋体"/>
          <w:b/>
          <w:bCs/>
          <w:szCs w:val="24"/>
          <w:lang w:val="en-US" w:eastAsia="zh-CN"/>
        </w:rPr>
        <w:t>Tonkin DR</w:t>
      </w:r>
      <w:r w:rsidRPr="00952BCD">
        <w:rPr>
          <w:rFonts w:ascii="Book Antiqua" w:eastAsia="宋体" w:hAnsi="Book Antiqua" w:cs="宋体"/>
          <w:szCs w:val="24"/>
          <w:lang w:val="en-US" w:eastAsia="zh-CN"/>
        </w:rPr>
        <w:t>, He J, Barbour G, Haskins K. Regulatory T cells prevent transfer of type 1 diabetes in NOD mice only when their antigen is present in vivo.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181</w:t>
      </w:r>
      <w:r w:rsidRPr="00952BCD">
        <w:rPr>
          <w:rFonts w:ascii="Book Antiqua" w:eastAsia="宋体" w:hAnsi="Book Antiqua" w:cs="宋体"/>
          <w:szCs w:val="24"/>
          <w:lang w:val="en-US" w:eastAsia="zh-CN"/>
        </w:rPr>
        <w:t>: 4516-4522 [PMID: 18802054]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80 </w:t>
      </w:r>
      <w:r w:rsidRPr="00952BCD">
        <w:rPr>
          <w:rFonts w:ascii="Book Antiqua" w:eastAsia="宋体" w:hAnsi="Book Antiqua" w:cs="宋体"/>
          <w:b/>
          <w:bCs/>
          <w:szCs w:val="24"/>
          <w:lang w:val="en-US" w:eastAsia="zh-CN"/>
        </w:rPr>
        <w:t>Wing K</w:t>
      </w:r>
      <w:r w:rsidRPr="00952BCD">
        <w:rPr>
          <w:rFonts w:ascii="Book Antiqua" w:eastAsia="宋体" w:hAnsi="Book Antiqua" w:cs="宋体"/>
          <w:szCs w:val="24"/>
          <w:lang w:val="en-US" w:eastAsia="zh-CN"/>
        </w:rPr>
        <w:t>, Onishi Y, Prieto-Martin P, Yamaguchi T, Miyara M, Fehervari Z, Nomura T, Sakaguchi S. CTLA-4 control over Foxp3+ regulatory T cell function. </w:t>
      </w:r>
      <w:r w:rsidRPr="00952BCD">
        <w:rPr>
          <w:rFonts w:ascii="Book Antiqua" w:eastAsia="宋体" w:hAnsi="Book Antiqua" w:cs="宋体"/>
          <w:i/>
          <w:iCs/>
          <w:szCs w:val="24"/>
          <w:lang w:val="en-US" w:eastAsia="zh-CN"/>
        </w:rPr>
        <w:t>Science</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322</w:t>
      </w:r>
      <w:r w:rsidRPr="00952BCD">
        <w:rPr>
          <w:rFonts w:ascii="Book Antiqua" w:eastAsia="宋体" w:hAnsi="Book Antiqua" w:cs="宋体"/>
          <w:szCs w:val="24"/>
          <w:lang w:val="en-US" w:eastAsia="zh-CN"/>
        </w:rPr>
        <w:t>: 271-275 [PMID: 18845758 DOI: 10.1126/science.1160062]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81 </w:t>
      </w:r>
      <w:r w:rsidRPr="00952BCD">
        <w:rPr>
          <w:rFonts w:ascii="Book Antiqua" w:eastAsia="宋体" w:hAnsi="Book Antiqua" w:cs="宋体"/>
          <w:b/>
          <w:bCs/>
          <w:szCs w:val="24"/>
          <w:lang w:val="en-US" w:eastAsia="zh-CN"/>
        </w:rPr>
        <w:t>Takahashi T</w:t>
      </w:r>
      <w:r w:rsidRPr="00952BCD">
        <w:rPr>
          <w:rFonts w:ascii="Book Antiqua" w:eastAsia="宋体" w:hAnsi="Book Antiqua" w:cs="宋体"/>
          <w:szCs w:val="24"/>
          <w:lang w:val="en-US" w:eastAsia="zh-CN"/>
        </w:rPr>
        <w:t>, Tagami T, Yamazaki S, Uede T, Shimizu J, Sakaguchi N, Mak TW, Sakaguchi S. Immunologic self-tolerance maintained by CD25(+)CD4(+) regulatory T cells constitutively expressing cytotoxic T lymphocyte-associated antigen 4.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192</w:t>
      </w:r>
      <w:r w:rsidRPr="00952BCD">
        <w:rPr>
          <w:rFonts w:ascii="Book Antiqua" w:eastAsia="宋体" w:hAnsi="Book Antiqua" w:cs="宋体"/>
          <w:szCs w:val="24"/>
          <w:lang w:val="en-US" w:eastAsia="zh-CN"/>
        </w:rPr>
        <w:t>: 303-310 [PMID: 10899917]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82 </w:t>
      </w:r>
      <w:r w:rsidRPr="00952BCD">
        <w:rPr>
          <w:rFonts w:ascii="Book Antiqua" w:eastAsia="宋体" w:hAnsi="Book Antiqua" w:cs="宋体"/>
          <w:b/>
          <w:bCs/>
          <w:szCs w:val="24"/>
          <w:lang w:val="en-US" w:eastAsia="zh-CN"/>
        </w:rPr>
        <w:t>Qureshi OS</w:t>
      </w:r>
      <w:r w:rsidRPr="00952BCD">
        <w:rPr>
          <w:rFonts w:ascii="Book Antiqua" w:eastAsia="宋体" w:hAnsi="Book Antiqua" w:cs="宋体"/>
          <w:szCs w:val="24"/>
          <w:lang w:val="en-US" w:eastAsia="zh-CN"/>
        </w:rPr>
        <w:t>, Zheng Y, Nakamura K, Attridge K, Manzotti C, Schmidt EM, Baker J, Jeffery LE, Kaur S, Briggs Z, Hou TZ, Futter CE, Anderson G, Walker LS, Sansom DM. Trans-endocytosis of CD80 and CD86: a molecular basis for the cell-extrinsic function of CTLA-4. </w:t>
      </w:r>
      <w:r w:rsidRPr="00952BCD">
        <w:rPr>
          <w:rFonts w:ascii="Book Antiqua" w:eastAsia="宋体" w:hAnsi="Book Antiqua" w:cs="宋体"/>
          <w:i/>
          <w:iCs/>
          <w:szCs w:val="24"/>
          <w:lang w:val="en-US" w:eastAsia="zh-CN"/>
        </w:rPr>
        <w:t>Science</w:t>
      </w:r>
      <w:r w:rsidRPr="00952BCD">
        <w:rPr>
          <w:rFonts w:ascii="Book Antiqua" w:eastAsia="宋体" w:hAnsi="Book Antiqua" w:cs="宋体"/>
          <w:szCs w:val="24"/>
          <w:lang w:val="en-US" w:eastAsia="zh-CN"/>
        </w:rPr>
        <w:t> 2011; </w:t>
      </w:r>
      <w:r w:rsidRPr="00952BCD">
        <w:rPr>
          <w:rFonts w:ascii="Book Antiqua" w:eastAsia="宋体" w:hAnsi="Book Antiqua" w:cs="宋体"/>
          <w:b/>
          <w:bCs/>
          <w:szCs w:val="24"/>
          <w:lang w:val="en-US" w:eastAsia="zh-CN"/>
        </w:rPr>
        <w:t>332</w:t>
      </w:r>
      <w:r w:rsidRPr="00952BCD">
        <w:rPr>
          <w:rFonts w:ascii="Book Antiqua" w:eastAsia="宋体" w:hAnsi="Book Antiqua" w:cs="宋体"/>
          <w:szCs w:val="24"/>
          <w:lang w:val="en-US" w:eastAsia="zh-CN"/>
        </w:rPr>
        <w:t>: 600-603 [PMID: 21474713 DOI: 10.1126/science.1202947]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83 </w:t>
      </w:r>
      <w:r w:rsidRPr="00952BCD">
        <w:rPr>
          <w:rFonts w:ascii="Book Antiqua" w:eastAsia="宋体" w:hAnsi="Book Antiqua" w:cs="宋体"/>
          <w:b/>
          <w:bCs/>
          <w:szCs w:val="24"/>
          <w:lang w:val="en-US" w:eastAsia="zh-CN"/>
        </w:rPr>
        <w:t>Munn DH</w:t>
      </w:r>
      <w:r w:rsidRPr="00952BCD">
        <w:rPr>
          <w:rFonts w:ascii="Book Antiqua" w:eastAsia="宋体" w:hAnsi="Book Antiqua" w:cs="宋体"/>
          <w:szCs w:val="24"/>
          <w:lang w:val="en-US" w:eastAsia="zh-CN"/>
        </w:rPr>
        <w:t>, Sharma MD, Mellor AL. Ligation of B7-1/B7-2 by human CD4+ T cells triggers indoleamine 2</w:t>
      </w:r>
      <w:proofErr w:type="gramStart"/>
      <w:r w:rsidRPr="00952BCD">
        <w:rPr>
          <w:rFonts w:ascii="Book Antiqua" w:eastAsia="宋体" w:hAnsi="Book Antiqua" w:cs="宋体"/>
          <w:szCs w:val="24"/>
          <w:lang w:val="en-US" w:eastAsia="zh-CN"/>
        </w:rPr>
        <w:t>,3</w:t>
      </w:r>
      <w:proofErr w:type="gramEnd"/>
      <w:r w:rsidRPr="00952BCD">
        <w:rPr>
          <w:rFonts w:ascii="Book Antiqua" w:eastAsia="宋体" w:hAnsi="Book Antiqua" w:cs="宋体"/>
          <w:szCs w:val="24"/>
          <w:lang w:val="en-US" w:eastAsia="zh-CN"/>
        </w:rPr>
        <w:t>-dioxygenase activity in dendritic cells.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2004; </w:t>
      </w:r>
      <w:r w:rsidRPr="00952BCD">
        <w:rPr>
          <w:rFonts w:ascii="Book Antiqua" w:eastAsia="宋体" w:hAnsi="Book Antiqua" w:cs="宋体"/>
          <w:b/>
          <w:bCs/>
          <w:szCs w:val="24"/>
          <w:lang w:val="en-US" w:eastAsia="zh-CN"/>
        </w:rPr>
        <w:t>172</w:t>
      </w:r>
      <w:r w:rsidRPr="00952BCD">
        <w:rPr>
          <w:rFonts w:ascii="Book Antiqua" w:eastAsia="宋体" w:hAnsi="Book Antiqua" w:cs="宋体"/>
          <w:szCs w:val="24"/>
          <w:lang w:val="en-US" w:eastAsia="zh-CN"/>
        </w:rPr>
        <w:t>: 4100-4110 [PMID: 15034022]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84 </w:t>
      </w:r>
      <w:r w:rsidRPr="00952BCD">
        <w:rPr>
          <w:rFonts w:ascii="Book Antiqua" w:eastAsia="宋体" w:hAnsi="Book Antiqua" w:cs="宋体"/>
          <w:b/>
          <w:bCs/>
          <w:szCs w:val="24"/>
          <w:lang w:val="en-US" w:eastAsia="zh-CN"/>
        </w:rPr>
        <w:t>Dejean AS</w:t>
      </w:r>
      <w:r w:rsidRPr="00952BCD">
        <w:rPr>
          <w:rFonts w:ascii="Book Antiqua" w:eastAsia="宋体" w:hAnsi="Book Antiqua" w:cs="宋体"/>
          <w:szCs w:val="24"/>
          <w:lang w:val="en-US" w:eastAsia="zh-CN"/>
        </w:rPr>
        <w:t>, Beisner DR, Ch'en IL, Kerdiles YM, Babour A, Arden KC, Castrillon DH, DePinho RA, Hedrick SM. Transcription factor Foxo3 controls the magnitude of T cell immune responses by modulating the function of dendritic cells.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10</w:t>
      </w:r>
      <w:r w:rsidRPr="00952BCD">
        <w:rPr>
          <w:rFonts w:ascii="Book Antiqua" w:eastAsia="宋体" w:hAnsi="Book Antiqua" w:cs="宋体"/>
          <w:szCs w:val="24"/>
          <w:lang w:val="en-US" w:eastAsia="zh-CN"/>
        </w:rPr>
        <w:t>: 504-513 [PMID: 19363483 DOI: 10.1038/ni.1729]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85 </w:t>
      </w:r>
      <w:r w:rsidRPr="00952BCD">
        <w:rPr>
          <w:rFonts w:ascii="Book Antiqua" w:eastAsia="宋体" w:hAnsi="Book Antiqua" w:cs="宋体"/>
          <w:b/>
          <w:bCs/>
          <w:szCs w:val="24"/>
          <w:lang w:val="en-US" w:eastAsia="zh-CN"/>
        </w:rPr>
        <w:t>Veldhoen M</w:t>
      </w:r>
      <w:r w:rsidRPr="00952BCD">
        <w:rPr>
          <w:rFonts w:ascii="Book Antiqua" w:eastAsia="宋体" w:hAnsi="Book Antiqua" w:cs="宋体"/>
          <w:szCs w:val="24"/>
          <w:lang w:val="en-US" w:eastAsia="zh-CN"/>
        </w:rPr>
        <w:t>, Moncrieffe H, Hocking RJ, Atkins CJ, Stockinger B. Modulation of dendritic cell function by naive and regulatory CD4+ T cells.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2006; </w:t>
      </w:r>
      <w:r w:rsidRPr="00952BCD">
        <w:rPr>
          <w:rFonts w:ascii="Book Antiqua" w:eastAsia="宋体" w:hAnsi="Book Antiqua" w:cs="宋体"/>
          <w:b/>
          <w:bCs/>
          <w:szCs w:val="24"/>
          <w:lang w:val="en-US" w:eastAsia="zh-CN"/>
        </w:rPr>
        <w:t>176</w:t>
      </w:r>
      <w:r w:rsidRPr="00952BCD">
        <w:rPr>
          <w:rFonts w:ascii="Book Antiqua" w:eastAsia="宋体" w:hAnsi="Book Antiqua" w:cs="宋体"/>
          <w:szCs w:val="24"/>
          <w:lang w:val="en-US" w:eastAsia="zh-CN"/>
        </w:rPr>
        <w:t>: 6202-6210 [PMID: 16670330]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86 </w:t>
      </w:r>
      <w:r w:rsidRPr="00952BCD">
        <w:rPr>
          <w:rFonts w:ascii="Book Antiqua" w:eastAsia="宋体" w:hAnsi="Book Antiqua" w:cs="宋体"/>
          <w:b/>
          <w:bCs/>
          <w:szCs w:val="24"/>
          <w:lang w:val="en-US" w:eastAsia="zh-CN"/>
        </w:rPr>
        <w:t>Asseman C</w:t>
      </w:r>
      <w:r w:rsidRPr="00952BCD">
        <w:rPr>
          <w:rFonts w:ascii="Book Antiqua" w:eastAsia="宋体" w:hAnsi="Book Antiqua" w:cs="宋体"/>
          <w:szCs w:val="24"/>
          <w:lang w:val="en-US" w:eastAsia="zh-CN"/>
        </w:rPr>
        <w:t xml:space="preserve">, Mauze S, Leach MW, Coffman RL, Powrie F. </w:t>
      </w:r>
      <w:proofErr w:type="gramStart"/>
      <w:r w:rsidRPr="00952BCD">
        <w:rPr>
          <w:rFonts w:ascii="Book Antiqua" w:eastAsia="宋体" w:hAnsi="Book Antiqua" w:cs="宋体"/>
          <w:szCs w:val="24"/>
          <w:lang w:val="en-US" w:eastAsia="zh-CN"/>
        </w:rPr>
        <w:t>An essential role for interleukin 10 in the function of regulatory T cells that inhibit intestinal inflammation.</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190</w:t>
      </w:r>
      <w:r w:rsidRPr="00952BCD">
        <w:rPr>
          <w:rFonts w:ascii="Book Antiqua" w:eastAsia="宋体" w:hAnsi="Book Antiqua" w:cs="宋体"/>
          <w:szCs w:val="24"/>
          <w:lang w:val="en-US" w:eastAsia="zh-CN"/>
        </w:rPr>
        <w:t>: 995-1004 [PMID: 10510089]</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87 </w:t>
      </w:r>
      <w:r w:rsidRPr="00952BCD">
        <w:rPr>
          <w:rFonts w:ascii="Book Antiqua" w:eastAsia="宋体" w:hAnsi="Book Antiqua" w:cs="宋体"/>
          <w:b/>
          <w:bCs/>
          <w:szCs w:val="24"/>
          <w:lang w:val="en-US" w:eastAsia="zh-CN"/>
        </w:rPr>
        <w:t>Li MO</w:t>
      </w:r>
      <w:r w:rsidRPr="00952BCD">
        <w:rPr>
          <w:rFonts w:ascii="Book Antiqua" w:eastAsia="宋体" w:hAnsi="Book Antiqua" w:cs="宋体"/>
          <w:szCs w:val="24"/>
          <w:lang w:val="en-US" w:eastAsia="zh-CN"/>
        </w:rPr>
        <w:t>, Sanjabi S, Flavell RA.</w:t>
      </w:r>
      <w:proofErr w:type="gramEnd"/>
      <w:r w:rsidRPr="00952BCD">
        <w:rPr>
          <w:rFonts w:ascii="Book Antiqua" w:eastAsia="宋体" w:hAnsi="Book Antiqua" w:cs="宋体"/>
          <w:szCs w:val="24"/>
          <w:lang w:val="en-US" w:eastAsia="zh-CN"/>
        </w:rPr>
        <w:t xml:space="preserve"> Transforming growth factor-beta controls development, homeostasis, and tolerance of T cells by regulatory T cell-dependent and -independent mechanisms.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2006; </w:t>
      </w:r>
      <w:r w:rsidRPr="00952BCD">
        <w:rPr>
          <w:rFonts w:ascii="Book Antiqua" w:eastAsia="宋体" w:hAnsi="Book Antiqua" w:cs="宋体"/>
          <w:b/>
          <w:bCs/>
          <w:szCs w:val="24"/>
          <w:lang w:val="en-US" w:eastAsia="zh-CN"/>
        </w:rPr>
        <w:t>25</w:t>
      </w:r>
      <w:r w:rsidRPr="00952BCD">
        <w:rPr>
          <w:rFonts w:ascii="Book Antiqua" w:eastAsia="宋体" w:hAnsi="Book Antiqua" w:cs="宋体"/>
          <w:szCs w:val="24"/>
          <w:lang w:val="en-US" w:eastAsia="zh-CN"/>
        </w:rPr>
        <w:t>: 455-471 [PMID: 16973386 DOI: 10.1016/j.immuni.2006.07.011]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88 </w:t>
      </w:r>
      <w:r w:rsidRPr="00952BCD">
        <w:rPr>
          <w:rFonts w:ascii="Book Antiqua" w:eastAsia="宋体" w:hAnsi="Book Antiqua" w:cs="宋体"/>
          <w:b/>
          <w:bCs/>
          <w:szCs w:val="24"/>
          <w:lang w:val="en-US" w:eastAsia="zh-CN"/>
        </w:rPr>
        <w:t>Collison LW</w:t>
      </w:r>
      <w:r w:rsidRPr="00952BCD">
        <w:rPr>
          <w:rFonts w:ascii="Book Antiqua" w:eastAsia="宋体" w:hAnsi="Book Antiqua" w:cs="宋体"/>
          <w:szCs w:val="24"/>
          <w:lang w:val="en-US" w:eastAsia="zh-CN"/>
        </w:rPr>
        <w:t>, Workman CJ, Kuo TT, Boyd K, Wang Y, Vignali KM, Cross R, Sehy D, Blumberg RS, Vignali DA. The inhibitory cytokine IL-35 contributes to regulatory T-cell function.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2007; </w:t>
      </w:r>
      <w:r w:rsidRPr="00952BCD">
        <w:rPr>
          <w:rFonts w:ascii="Book Antiqua" w:eastAsia="宋体" w:hAnsi="Book Antiqua" w:cs="宋体"/>
          <w:b/>
          <w:bCs/>
          <w:szCs w:val="24"/>
          <w:lang w:val="en-US" w:eastAsia="zh-CN"/>
        </w:rPr>
        <w:t>450</w:t>
      </w:r>
      <w:r w:rsidRPr="00952BCD">
        <w:rPr>
          <w:rFonts w:ascii="Book Antiqua" w:eastAsia="宋体" w:hAnsi="Book Antiqua" w:cs="宋体"/>
          <w:szCs w:val="24"/>
          <w:lang w:val="en-US" w:eastAsia="zh-CN"/>
        </w:rPr>
        <w:t>: 566-569 [PMID: 18033300 DOI: 10.1038/nature06306]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89 </w:t>
      </w:r>
      <w:r w:rsidRPr="00952BCD">
        <w:rPr>
          <w:rFonts w:ascii="Book Antiqua" w:eastAsia="宋体" w:hAnsi="Book Antiqua" w:cs="宋体"/>
          <w:b/>
          <w:bCs/>
          <w:szCs w:val="24"/>
          <w:lang w:val="en-US" w:eastAsia="zh-CN"/>
        </w:rPr>
        <w:t>Cao X</w:t>
      </w:r>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Cai</w:t>
      </w:r>
      <w:proofErr w:type="gramEnd"/>
      <w:r w:rsidRPr="00952BCD">
        <w:rPr>
          <w:rFonts w:ascii="Book Antiqua" w:eastAsia="宋体" w:hAnsi="Book Antiqua" w:cs="宋体"/>
          <w:szCs w:val="24"/>
          <w:lang w:val="en-US" w:eastAsia="zh-CN"/>
        </w:rPr>
        <w:t xml:space="preserve"> SF, Fehniger TA, Song J, Collins LI, Piwnica-Worms DR, Ley TJ. Granzyme B and perforin are important for regulatory T cell-mediated suppression of tumor clearance.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2007; </w:t>
      </w:r>
      <w:r w:rsidRPr="00952BCD">
        <w:rPr>
          <w:rFonts w:ascii="Book Antiqua" w:eastAsia="宋体" w:hAnsi="Book Antiqua" w:cs="宋体"/>
          <w:b/>
          <w:bCs/>
          <w:szCs w:val="24"/>
          <w:lang w:val="en-US" w:eastAsia="zh-CN"/>
        </w:rPr>
        <w:t>27</w:t>
      </w:r>
      <w:r w:rsidRPr="00952BCD">
        <w:rPr>
          <w:rFonts w:ascii="Book Antiqua" w:eastAsia="宋体" w:hAnsi="Book Antiqua" w:cs="宋体"/>
          <w:szCs w:val="24"/>
          <w:lang w:val="en-US" w:eastAsia="zh-CN"/>
        </w:rPr>
        <w:t>: 635-646 [PMID: 17919943 DOI: 10.1016/j.immuni.2007.08.014]</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90 </w:t>
      </w:r>
      <w:r w:rsidRPr="00952BCD">
        <w:rPr>
          <w:rFonts w:ascii="Book Antiqua" w:eastAsia="宋体" w:hAnsi="Book Antiqua" w:cs="宋体"/>
          <w:b/>
          <w:bCs/>
          <w:szCs w:val="24"/>
          <w:lang w:val="en-US" w:eastAsia="zh-CN"/>
        </w:rPr>
        <w:t>Andersson J</w:t>
      </w:r>
      <w:r w:rsidRPr="00952BCD">
        <w:rPr>
          <w:rFonts w:ascii="Book Antiqua" w:eastAsia="宋体" w:hAnsi="Book Antiqua" w:cs="宋体"/>
          <w:szCs w:val="24"/>
          <w:lang w:val="en-US" w:eastAsia="zh-CN"/>
        </w:rPr>
        <w:t>, Tran DQ, Pesu M, Davidson TS, Ramsey H, O'Shea JJ, Shevach EM.</w:t>
      </w:r>
      <w:proofErr w:type="gramEnd"/>
      <w:r w:rsidRPr="00952BCD">
        <w:rPr>
          <w:rFonts w:ascii="Book Antiqua" w:eastAsia="宋体" w:hAnsi="Book Antiqua" w:cs="宋体"/>
          <w:szCs w:val="24"/>
          <w:lang w:val="en-US" w:eastAsia="zh-CN"/>
        </w:rPr>
        <w:t xml:space="preserve"> CD4+ FoxP3+ regulatory T cells confer infectious tolerance in a TGF-beta-dependent manner.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205</w:t>
      </w:r>
      <w:r w:rsidRPr="00952BCD">
        <w:rPr>
          <w:rFonts w:ascii="Book Antiqua" w:eastAsia="宋体" w:hAnsi="Book Antiqua" w:cs="宋体"/>
          <w:szCs w:val="24"/>
          <w:lang w:val="en-US" w:eastAsia="zh-CN"/>
        </w:rPr>
        <w:t>: 1975-1981 [PMID: 18710931 DOI: 10.1084/jem.20080308]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91 </w:t>
      </w:r>
      <w:r w:rsidRPr="00952BCD">
        <w:rPr>
          <w:rFonts w:ascii="Book Antiqua" w:eastAsia="宋体" w:hAnsi="Book Antiqua" w:cs="宋体"/>
          <w:b/>
          <w:bCs/>
          <w:szCs w:val="24"/>
          <w:lang w:val="en-US" w:eastAsia="zh-CN"/>
        </w:rPr>
        <w:t>Bopp T</w:t>
      </w:r>
      <w:r w:rsidRPr="00952BCD">
        <w:rPr>
          <w:rFonts w:ascii="Book Antiqua" w:eastAsia="宋体" w:hAnsi="Book Antiqua" w:cs="宋体"/>
          <w:szCs w:val="24"/>
          <w:lang w:val="en-US" w:eastAsia="zh-CN"/>
        </w:rPr>
        <w:t>, Becker C, Klein M, Klein-Hessling S, Palmetshofer A, Serfling E, Heib V, Becker M, Kubach J, Schmitt S, Stoll S, Schild H, Staege MS, Stassen M, Jonuleit H, Schmitt E. Cyclic adenosine monophosphate is a key component of regulatory T cell-mediated suppression.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2007; </w:t>
      </w:r>
      <w:r w:rsidRPr="00952BCD">
        <w:rPr>
          <w:rFonts w:ascii="Book Antiqua" w:eastAsia="宋体" w:hAnsi="Book Antiqua" w:cs="宋体"/>
          <w:b/>
          <w:bCs/>
          <w:szCs w:val="24"/>
          <w:lang w:val="en-US" w:eastAsia="zh-CN"/>
        </w:rPr>
        <w:t>204</w:t>
      </w:r>
      <w:r w:rsidRPr="00952BCD">
        <w:rPr>
          <w:rFonts w:ascii="Book Antiqua" w:eastAsia="宋体" w:hAnsi="Book Antiqua" w:cs="宋体"/>
          <w:szCs w:val="24"/>
          <w:lang w:val="en-US" w:eastAsia="zh-CN"/>
        </w:rPr>
        <w:t>: 1303-1310 [PMID: 17502663 DOI: 10.1084/jem.20062129]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92 </w:t>
      </w:r>
      <w:r w:rsidRPr="00952BCD">
        <w:rPr>
          <w:rFonts w:ascii="Book Antiqua" w:eastAsia="宋体" w:hAnsi="Book Antiqua" w:cs="宋体"/>
          <w:b/>
          <w:bCs/>
          <w:szCs w:val="24"/>
          <w:lang w:val="en-US" w:eastAsia="zh-CN"/>
        </w:rPr>
        <w:t>Ernst PB</w:t>
      </w:r>
      <w:r w:rsidRPr="00952BCD">
        <w:rPr>
          <w:rFonts w:ascii="Book Antiqua" w:eastAsia="宋体" w:hAnsi="Book Antiqua" w:cs="宋体"/>
          <w:szCs w:val="24"/>
          <w:lang w:val="en-US" w:eastAsia="zh-CN"/>
        </w:rPr>
        <w:t>, Garrison JC, Thompson LF. Much ado about adenosine: adenosine synthesis and function in regulatory T cell biology.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185</w:t>
      </w:r>
      <w:r w:rsidRPr="00952BCD">
        <w:rPr>
          <w:rFonts w:ascii="Book Antiqua" w:eastAsia="宋体" w:hAnsi="Book Antiqua" w:cs="宋体"/>
          <w:szCs w:val="24"/>
          <w:lang w:val="en-US" w:eastAsia="zh-CN"/>
        </w:rPr>
        <w:t>: 1993-1998 [PMID: 20686167 DOI: 10.4049/jimmunol.1000108]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93 </w:t>
      </w:r>
      <w:r w:rsidRPr="00952BCD">
        <w:rPr>
          <w:rFonts w:ascii="Book Antiqua" w:eastAsia="宋体" w:hAnsi="Book Antiqua" w:cs="宋体"/>
          <w:b/>
          <w:bCs/>
          <w:szCs w:val="24"/>
          <w:lang w:val="en-US" w:eastAsia="zh-CN"/>
        </w:rPr>
        <w:t>Pace KE</w:t>
      </w:r>
      <w:r w:rsidRPr="00952BCD">
        <w:rPr>
          <w:rFonts w:ascii="Book Antiqua" w:eastAsia="宋体" w:hAnsi="Book Antiqua" w:cs="宋体"/>
          <w:szCs w:val="24"/>
          <w:lang w:val="en-US" w:eastAsia="zh-CN"/>
        </w:rPr>
        <w:t>, Lee C, Stewart PL, Baum LG. Restricted receptor segregation into membrane microdomains occurs on human T cells during apoptosis induced by galectin-1.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163</w:t>
      </w:r>
      <w:r w:rsidRPr="00952BCD">
        <w:rPr>
          <w:rFonts w:ascii="Book Antiqua" w:eastAsia="宋体" w:hAnsi="Book Antiqua" w:cs="宋体"/>
          <w:szCs w:val="24"/>
          <w:lang w:val="en-US" w:eastAsia="zh-CN"/>
        </w:rPr>
        <w:t>: 3801-3811 [PMID: 10490978]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94 </w:t>
      </w:r>
      <w:r w:rsidRPr="00952BCD">
        <w:rPr>
          <w:rFonts w:ascii="Book Antiqua" w:eastAsia="宋体" w:hAnsi="Book Antiqua" w:cs="宋体"/>
          <w:b/>
          <w:bCs/>
          <w:szCs w:val="24"/>
          <w:lang w:val="en-US" w:eastAsia="zh-CN"/>
        </w:rPr>
        <w:t>Pandiyan P</w:t>
      </w:r>
      <w:r w:rsidRPr="00952BCD">
        <w:rPr>
          <w:rFonts w:ascii="Book Antiqua" w:eastAsia="宋体" w:hAnsi="Book Antiqua" w:cs="宋体"/>
          <w:szCs w:val="24"/>
          <w:lang w:val="en-US" w:eastAsia="zh-CN"/>
        </w:rPr>
        <w:t>, Zheng L, Ishihara S, Reed J, Lenardo MJ. CD4+CD25+Foxp3+ regulatory T cells induce cytokine deprivation-mediated apoptosis of effector CD4+ T cells.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2007; </w:t>
      </w:r>
      <w:r w:rsidRPr="00952BCD">
        <w:rPr>
          <w:rFonts w:ascii="Book Antiqua" w:eastAsia="宋体" w:hAnsi="Book Antiqua" w:cs="宋体"/>
          <w:b/>
          <w:bCs/>
          <w:szCs w:val="24"/>
          <w:lang w:val="en-US" w:eastAsia="zh-CN"/>
        </w:rPr>
        <w:t>8</w:t>
      </w:r>
      <w:r w:rsidRPr="00952BCD">
        <w:rPr>
          <w:rFonts w:ascii="Book Antiqua" w:eastAsia="宋体" w:hAnsi="Book Antiqua" w:cs="宋体"/>
          <w:szCs w:val="24"/>
          <w:lang w:val="en-US" w:eastAsia="zh-CN"/>
        </w:rPr>
        <w:t>: 1353-1362 [PMID: 17982458 DOI: 10.1038/ni1536]</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95 </w:t>
      </w:r>
      <w:r w:rsidRPr="00952BCD">
        <w:rPr>
          <w:rFonts w:ascii="Book Antiqua" w:eastAsia="宋体" w:hAnsi="Book Antiqua" w:cs="宋体"/>
          <w:b/>
          <w:bCs/>
          <w:szCs w:val="24"/>
          <w:lang w:val="en-US" w:eastAsia="zh-CN"/>
        </w:rPr>
        <w:t>Yu A</w:t>
      </w:r>
      <w:r w:rsidRPr="00952BCD">
        <w:rPr>
          <w:rFonts w:ascii="Book Antiqua" w:eastAsia="宋体" w:hAnsi="Book Antiqua" w:cs="宋体"/>
          <w:szCs w:val="24"/>
          <w:lang w:val="en-US" w:eastAsia="zh-CN"/>
        </w:rPr>
        <w:t>, Zhu L, Altman NH, Malek TR.</w:t>
      </w:r>
      <w:proofErr w:type="gramEnd"/>
      <w:r w:rsidRPr="00952BCD">
        <w:rPr>
          <w:rFonts w:ascii="Book Antiqua" w:eastAsia="宋体" w:hAnsi="Book Antiqua" w:cs="宋体"/>
          <w:szCs w:val="24"/>
          <w:lang w:val="en-US" w:eastAsia="zh-CN"/>
        </w:rPr>
        <w:t xml:space="preserve"> A low interleukin-2 receptor signaling threshold supports the development and homeostasis of T regulatory cells.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30</w:t>
      </w:r>
      <w:r w:rsidRPr="00952BCD">
        <w:rPr>
          <w:rFonts w:ascii="Book Antiqua" w:eastAsia="宋体" w:hAnsi="Book Antiqua" w:cs="宋体"/>
          <w:szCs w:val="24"/>
          <w:lang w:val="en-US" w:eastAsia="zh-CN"/>
        </w:rPr>
        <w:t>: 204-217 [PMID: 19185518 DOI: 10.1016/j.immuni.2008.11.014]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96 </w:t>
      </w:r>
      <w:r w:rsidRPr="00952BCD">
        <w:rPr>
          <w:rFonts w:ascii="Book Antiqua" w:eastAsia="宋体" w:hAnsi="Book Antiqua" w:cs="宋体"/>
          <w:b/>
          <w:bCs/>
          <w:szCs w:val="24"/>
          <w:lang w:val="en-US" w:eastAsia="zh-CN"/>
        </w:rPr>
        <w:t>Papiernik M</w:t>
      </w:r>
      <w:r w:rsidRPr="00952BCD">
        <w:rPr>
          <w:rFonts w:ascii="Book Antiqua" w:eastAsia="宋体" w:hAnsi="Book Antiqua" w:cs="宋体"/>
          <w:szCs w:val="24"/>
          <w:lang w:val="en-US" w:eastAsia="zh-CN"/>
        </w:rPr>
        <w:t>, de Moraes ML, Pontoux C, Vasseur F, Pénit C. Regulatory CD4 T cells: expression of IL-2R alpha chain, resistance to clonal deletion and IL-2 dependency. </w:t>
      </w:r>
      <w:r w:rsidRPr="00952BCD">
        <w:rPr>
          <w:rFonts w:ascii="Book Antiqua" w:eastAsia="宋体" w:hAnsi="Book Antiqua" w:cs="宋体"/>
          <w:i/>
          <w:iCs/>
          <w:szCs w:val="24"/>
          <w:lang w:val="en-US" w:eastAsia="zh-CN"/>
        </w:rPr>
        <w:t>Int Immunol</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10</w:t>
      </w:r>
      <w:r w:rsidRPr="00952BCD">
        <w:rPr>
          <w:rFonts w:ascii="Book Antiqua" w:eastAsia="宋体" w:hAnsi="Book Antiqua" w:cs="宋体"/>
          <w:szCs w:val="24"/>
          <w:lang w:val="en-US" w:eastAsia="zh-CN"/>
        </w:rPr>
        <w:t>: 371-378 [PMID: 9620592]</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lastRenderedPageBreak/>
        <w:t>97 </w:t>
      </w:r>
      <w:r w:rsidRPr="00952BCD">
        <w:rPr>
          <w:rFonts w:ascii="Book Antiqua" w:eastAsia="宋体" w:hAnsi="Book Antiqua" w:cs="宋体"/>
          <w:b/>
          <w:bCs/>
          <w:szCs w:val="24"/>
          <w:lang w:val="en-US" w:eastAsia="zh-CN"/>
        </w:rPr>
        <w:t>Wing JB</w:t>
      </w:r>
      <w:r w:rsidRPr="00952BCD">
        <w:rPr>
          <w:rFonts w:ascii="Book Antiqua" w:eastAsia="宋体" w:hAnsi="Book Antiqua" w:cs="宋体"/>
          <w:szCs w:val="24"/>
          <w:lang w:val="en-US" w:eastAsia="zh-CN"/>
        </w:rPr>
        <w:t>, Sakaguchi S. Multiple treg suppressive modules and their adaptability.</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Front Immunol</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3</w:t>
      </w:r>
      <w:r w:rsidRPr="00952BCD">
        <w:rPr>
          <w:rFonts w:ascii="Book Antiqua" w:eastAsia="宋体" w:hAnsi="Book Antiqua" w:cs="宋体"/>
          <w:szCs w:val="24"/>
          <w:lang w:val="en-US" w:eastAsia="zh-CN"/>
        </w:rPr>
        <w:t>: 178 [PMID: 22754556 DOI: 10.3389/fimmu.2012.00178]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98 </w:t>
      </w:r>
      <w:r w:rsidRPr="00952BCD">
        <w:rPr>
          <w:rFonts w:ascii="Book Antiqua" w:eastAsia="宋体" w:hAnsi="Book Antiqua" w:cs="宋体"/>
          <w:b/>
          <w:bCs/>
          <w:szCs w:val="24"/>
          <w:lang w:val="en-US" w:eastAsia="zh-CN"/>
        </w:rPr>
        <w:t>Read S</w:t>
      </w:r>
      <w:r w:rsidRPr="00952BCD">
        <w:rPr>
          <w:rFonts w:ascii="Book Antiqua" w:eastAsia="宋体" w:hAnsi="Book Antiqua" w:cs="宋体"/>
          <w:szCs w:val="24"/>
          <w:lang w:val="en-US" w:eastAsia="zh-CN"/>
        </w:rPr>
        <w:t>, Greenwald R, Izcue A, Robinson N, Mandelbrot D, Francisco L, Sharpe AH, Powrie F. Blockade of CTLA-4 on CD4+CD25+ regulatory T cells abrogates their function in vivo.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2006; </w:t>
      </w:r>
      <w:r w:rsidRPr="00952BCD">
        <w:rPr>
          <w:rFonts w:ascii="Book Antiqua" w:eastAsia="宋体" w:hAnsi="Book Antiqua" w:cs="宋体"/>
          <w:b/>
          <w:bCs/>
          <w:szCs w:val="24"/>
          <w:lang w:val="en-US" w:eastAsia="zh-CN"/>
        </w:rPr>
        <w:t>177</w:t>
      </w:r>
      <w:r w:rsidRPr="00952BCD">
        <w:rPr>
          <w:rFonts w:ascii="Book Antiqua" w:eastAsia="宋体" w:hAnsi="Book Antiqua" w:cs="宋体"/>
          <w:szCs w:val="24"/>
          <w:lang w:val="en-US" w:eastAsia="zh-CN"/>
        </w:rPr>
        <w:t>: 4376-4383 [PMID: 16982872]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99 </w:t>
      </w:r>
      <w:r w:rsidRPr="00952BCD">
        <w:rPr>
          <w:rFonts w:ascii="Book Antiqua" w:eastAsia="宋体" w:hAnsi="Book Antiqua" w:cs="宋体"/>
          <w:b/>
          <w:bCs/>
          <w:szCs w:val="24"/>
          <w:lang w:val="en-US" w:eastAsia="zh-CN"/>
        </w:rPr>
        <w:t>Suri-Payer E</w:t>
      </w:r>
      <w:r w:rsidRPr="00952BCD">
        <w:rPr>
          <w:rFonts w:ascii="Book Antiqua" w:eastAsia="宋体" w:hAnsi="Book Antiqua" w:cs="宋体"/>
          <w:szCs w:val="24"/>
          <w:lang w:val="en-US" w:eastAsia="zh-CN"/>
        </w:rPr>
        <w:t xml:space="preserve">, Cantor H. Differential cytokine requirements for regulation of autoimmune gastritis and colitis by </w:t>
      </w:r>
      <w:proofErr w:type="gramStart"/>
      <w:r w:rsidRPr="00952BCD">
        <w:rPr>
          <w:rFonts w:ascii="Book Antiqua" w:eastAsia="宋体" w:hAnsi="Book Antiqua" w:cs="宋体"/>
          <w:szCs w:val="24"/>
          <w:lang w:val="en-US" w:eastAsia="zh-CN"/>
        </w:rPr>
        <w:t>CD4(</w:t>
      </w:r>
      <w:proofErr w:type="gramEnd"/>
      <w:r w:rsidRPr="00952BCD">
        <w:rPr>
          <w:rFonts w:ascii="Book Antiqua" w:eastAsia="宋体" w:hAnsi="Book Antiqua" w:cs="宋体"/>
          <w:szCs w:val="24"/>
          <w:lang w:val="en-US" w:eastAsia="zh-CN"/>
        </w:rPr>
        <w:t>+)CD25(+) T cells. </w:t>
      </w:r>
      <w:r w:rsidRPr="00952BCD">
        <w:rPr>
          <w:rFonts w:ascii="Book Antiqua" w:eastAsia="宋体" w:hAnsi="Book Antiqua" w:cs="宋体"/>
          <w:i/>
          <w:iCs/>
          <w:szCs w:val="24"/>
          <w:lang w:val="en-US" w:eastAsia="zh-CN"/>
        </w:rPr>
        <w:t>J Autoimmun</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16</w:t>
      </w:r>
      <w:r w:rsidRPr="00952BCD">
        <w:rPr>
          <w:rFonts w:ascii="Book Antiqua" w:eastAsia="宋体" w:hAnsi="Book Antiqua" w:cs="宋体"/>
          <w:szCs w:val="24"/>
          <w:lang w:val="en-US" w:eastAsia="zh-CN"/>
        </w:rPr>
        <w:t>: 115-123 [PMID: 11247637 DOI: 10.1006/jaut.2000.0473]</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100 </w:t>
      </w:r>
      <w:r w:rsidRPr="00952BCD">
        <w:rPr>
          <w:rFonts w:ascii="Book Antiqua" w:eastAsia="宋体" w:hAnsi="Book Antiqua" w:cs="宋体"/>
          <w:b/>
          <w:bCs/>
          <w:szCs w:val="24"/>
          <w:lang w:val="en-US" w:eastAsia="zh-CN"/>
        </w:rPr>
        <w:t>Vincenti F</w:t>
      </w:r>
      <w:r w:rsidRPr="00952BCD">
        <w:rPr>
          <w:rFonts w:ascii="Book Antiqua" w:eastAsia="宋体" w:hAnsi="Book Antiqua" w:cs="宋体"/>
          <w:szCs w:val="24"/>
          <w:lang w:val="en-US" w:eastAsia="zh-CN"/>
        </w:rPr>
        <w:t>. Costimulation blockade in autoimmunity and transplantation.</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J Allergy Clin Immunol</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121</w:t>
      </w:r>
      <w:r w:rsidRPr="00952BCD">
        <w:rPr>
          <w:rFonts w:ascii="Book Antiqua" w:eastAsia="宋体" w:hAnsi="Book Antiqua" w:cs="宋体"/>
          <w:szCs w:val="24"/>
          <w:lang w:val="en-US" w:eastAsia="zh-CN"/>
        </w:rPr>
        <w:t>: 299-306; quiz 307-8 [PMID: 18269922 DOI: 10.1016/j.jaci.2008.01.002]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101 </w:t>
      </w:r>
      <w:r w:rsidRPr="00952BCD">
        <w:rPr>
          <w:rFonts w:ascii="Book Antiqua" w:eastAsia="宋体" w:hAnsi="Book Antiqua" w:cs="宋体"/>
          <w:b/>
          <w:bCs/>
          <w:szCs w:val="24"/>
          <w:lang w:val="en-US" w:eastAsia="zh-CN"/>
        </w:rPr>
        <w:t>Lenschow DJ</w:t>
      </w:r>
      <w:r w:rsidRPr="00952BCD">
        <w:rPr>
          <w:rFonts w:ascii="Book Antiqua" w:eastAsia="宋体" w:hAnsi="Book Antiqua" w:cs="宋体"/>
          <w:szCs w:val="24"/>
          <w:lang w:val="en-US" w:eastAsia="zh-CN"/>
        </w:rPr>
        <w:t xml:space="preserve">, Zeng Y, Thistlethwaite JR, Montag A, Brady W, Gibson MG, Linsley PS, Bluestone JA. </w:t>
      </w:r>
      <w:proofErr w:type="gramStart"/>
      <w:r w:rsidRPr="00952BCD">
        <w:rPr>
          <w:rFonts w:ascii="Book Antiqua" w:eastAsia="宋体" w:hAnsi="Book Antiqua" w:cs="宋体"/>
          <w:szCs w:val="24"/>
          <w:lang w:val="en-US" w:eastAsia="zh-CN"/>
        </w:rPr>
        <w:t>Long-term survival of xenogeneic pancreatic islet grafts induced by CTLA4lg.</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Science</w:t>
      </w:r>
      <w:r w:rsidRPr="00952BCD">
        <w:rPr>
          <w:rFonts w:ascii="Book Antiqua" w:eastAsia="宋体" w:hAnsi="Book Antiqua" w:cs="宋体"/>
          <w:szCs w:val="24"/>
          <w:lang w:val="en-US" w:eastAsia="zh-CN"/>
        </w:rPr>
        <w:t> 1992; </w:t>
      </w:r>
      <w:r w:rsidRPr="00952BCD">
        <w:rPr>
          <w:rFonts w:ascii="Book Antiqua" w:eastAsia="宋体" w:hAnsi="Book Antiqua" w:cs="宋体"/>
          <w:b/>
          <w:bCs/>
          <w:szCs w:val="24"/>
          <w:lang w:val="en-US" w:eastAsia="zh-CN"/>
        </w:rPr>
        <w:t>257</w:t>
      </w:r>
      <w:r w:rsidRPr="00952BCD">
        <w:rPr>
          <w:rFonts w:ascii="Book Antiqua" w:eastAsia="宋体" w:hAnsi="Book Antiqua" w:cs="宋体"/>
          <w:szCs w:val="24"/>
          <w:lang w:val="en-US" w:eastAsia="zh-CN"/>
        </w:rPr>
        <w:t>: 789-792 [PMID: 1323143]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102 </w:t>
      </w:r>
      <w:r w:rsidRPr="00952BCD">
        <w:rPr>
          <w:rFonts w:ascii="Book Antiqua" w:eastAsia="宋体" w:hAnsi="Book Antiqua" w:cs="宋体"/>
          <w:b/>
          <w:bCs/>
          <w:szCs w:val="24"/>
          <w:lang w:val="en-US" w:eastAsia="zh-CN"/>
        </w:rPr>
        <w:t>Lin H</w:t>
      </w:r>
      <w:r w:rsidRPr="00952BCD">
        <w:rPr>
          <w:rFonts w:ascii="Book Antiqua" w:eastAsia="宋体" w:hAnsi="Book Antiqua" w:cs="宋体"/>
          <w:szCs w:val="24"/>
          <w:lang w:val="en-US" w:eastAsia="zh-CN"/>
        </w:rPr>
        <w:t>, Bolling SF, Linsley PS, Wei RQ, Gordon D, Thompson CB, Turka LA. Long-term acceptance of major histocompatibility complex mismatched cardiac allografts induced by CTLA4Ig plus donor-specific transfusion.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1993; </w:t>
      </w:r>
      <w:r w:rsidRPr="00952BCD">
        <w:rPr>
          <w:rFonts w:ascii="Book Antiqua" w:eastAsia="宋体" w:hAnsi="Book Antiqua" w:cs="宋体"/>
          <w:b/>
          <w:bCs/>
          <w:szCs w:val="24"/>
          <w:lang w:val="en-US" w:eastAsia="zh-CN"/>
        </w:rPr>
        <w:t>178</w:t>
      </w:r>
      <w:r w:rsidRPr="00952BCD">
        <w:rPr>
          <w:rFonts w:ascii="Book Antiqua" w:eastAsia="宋体" w:hAnsi="Book Antiqua" w:cs="宋体"/>
          <w:szCs w:val="24"/>
          <w:lang w:val="en-US" w:eastAsia="zh-CN"/>
        </w:rPr>
        <w:t>: 1801-1806 [PMID: 8228826]</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103 </w:t>
      </w:r>
      <w:r w:rsidRPr="00952BCD">
        <w:rPr>
          <w:rFonts w:ascii="Book Antiqua" w:eastAsia="宋体" w:hAnsi="Book Antiqua" w:cs="宋体"/>
          <w:b/>
          <w:bCs/>
          <w:szCs w:val="24"/>
          <w:lang w:val="en-US" w:eastAsia="zh-CN"/>
        </w:rPr>
        <w:t>Blazar BR</w:t>
      </w:r>
      <w:r w:rsidRPr="00952BCD">
        <w:rPr>
          <w:rFonts w:ascii="Book Antiqua" w:eastAsia="宋体" w:hAnsi="Book Antiqua" w:cs="宋体"/>
          <w:szCs w:val="24"/>
          <w:lang w:val="en-US" w:eastAsia="zh-CN"/>
        </w:rPr>
        <w:t>, Taylor PA, Linsley PS, Vallera DA.</w:t>
      </w:r>
      <w:proofErr w:type="gramEnd"/>
      <w:r w:rsidRPr="00952BCD">
        <w:rPr>
          <w:rFonts w:ascii="Book Antiqua" w:eastAsia="宋体" w:hAnsi="Book Antiqua" w:cs="宋体"/>
          <w:szCs w:val="24"/>
          <w:lang w:val="en-US" w:eastAsia="zh-CN"/>
        </w:rPr>
        <w:t xml:space="preserve"> In vivo blockade of CD28/CTLA4: B7/BB1 interaction with CTLA4-Ig reduces lethal murine graft-versus-host disease across the major histocompatibility complex barrier in mice.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83</w:t>
      </w:r>
      <w:r w:rsidRPr="00952BCD">
        <w:rPr>
          <w:rFonts w:ascii="Book Antiqua" w:eastAsia="宋体" w:hAnsi="Book Antiqua" w:cs="宋体"/>
          <w:szCs w:val="24"/>
          <w:lang w:val="en-US" w:eastAsia="zh-CN"/>
        </w:rPr>
        <w:t>: 3815-3825 [PMID: 7515723]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104 </w:t>
      </w:r>
      <w:r w:rsidRPr="00952BCD">
        <w:rPr>
          <w:rFonts w:ascii="Book Antiqua" w:eastAsia="宋体" w:hAnsi="Book Antiqua" w:cs="宋体"/>
          <w:b/>
          <w:bCs/>
          <w:szCs w:val="24"/>
          <w:lang w:val="en-US" w:eastAsia="zh-CN"/>
        </w:rPr>
        <w:t>Pearson TC</w:t>
      </w:r>
      <w:r w:rsidRPr="00952BCD">
        <w:rPr>
          <w:rFonts w:ascii="Book Antiqua" w:eastAsia="宋体" w:hAnsi="Book Antiqua" w:cs="宋体"/>
          <w:szCs w:val="24"/>
          <w:lang w:val="en-US" w:eastAsia="zh-CN"/>
        </w:rPr>
        <w:t>, Alexander DZ, Winn KJ, Linsley PS, Lowry RP, Larsen CP. Transplantation tolerance induced by CTLA4-Ig. </w:t>
      </w:r>
      <w:r w:rsidRPr="00952BCD">
        <w:rPr>
          <w:rFonts w:ascii="Book Antiqua" w:eastAsia="宋体" w:hAnsi="Book Antiqua" w:cs="宋体"/>
          <w:i/>
          <w:iCs/>
          <w:szCs w:val="24"/>
          <w:lang w:val="en-US" w:eastAsia="zh-CN"/>
        </w:rPr>
        <w:t>Transplantation</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57</w:t>
      </w:r>
      <w:r w:rsidRPr="00952BCD">
        <w:rPr>
          <w:rFonts w:ascii="Book Antiqua" w:eastAsia="宋体" w:hAnsi="Book Antiqua" w:cs="宋体"/>
          <w:szCs w:val="24"/>
          <w:lang w:val="en-US" w:eastAsia="zh-CN"/>
        </w:rPr>
        <w:t>: 1701-1706 [PMID: 8016872]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105 </w:t>
      </w:r>
      <w:r w:rsidRPr="00952BCD">
        <w:rPr>
          <w:rFonts w:ascii="Book Antiqua" w:eastAsia="宋体" w:hAnsi="Book Antiqua" w:cs="宋体"/>
          <w:b/>
          <w:bCs/>
          <w:szCs w:val="24"/>
          <w:lang w:val="en-US" w:eastAsia="zh-CN"/>
        </w:rPr>
        <w:t>Cross AH</w:t>
      </w:r>
      <w:r w:rsidRPr="00952BCD">
        <w:rPr>
          <w:rFonts w:ascii="Book Antiqua" w:eastAsia="宋体" w:hAnsi="Book Antiqua" w:cs="宋体"/>
          <w:szCs w:val="24"/>
          <w:lang w:val="en-US" w:eastAsia="zh-CN"/>
        </w:rPr>
        <w:t>, Girard TJ, Giacoletto KS, Evans RJ, Keeling RM, Lin RF, Trotter JL, Karr RW. Long-term inhibition of murine experimental autoimmune encephalomyelitis using CTLA-4-Fc supports a key role for CD28 costimulation. </w:t>
      </w:r>
      <w:r w:rsidRPr="00952BCD">
        <w:rPr>
          <w:rFonts w:ascii="Book Antiqua" w:eastAsia="宋体" w:hAnsi="Book Antiqua" w:cs="宋体"/>
          <w:i/>
          <w:iCs/>
          <w:szCs w:val="24"/>
          <w:lang w:val="en-US" w:eastAsia="zh-CN"/>
        </w:rPr>
        <w:t>J Clin Invest</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95</w:t>
      </w:r>
      <w:r w:rsidRPr="00952BCD">
        <w:rPr>
          <w:rFonts w:ascii="Book Antiqua" w:eastAsia="宋体" w:hAnsi="Book Antiqua" w:cs="宋体"/>
          <w:szCs w:val="24"/>
          <w:lang w:val="en-US" w:eastAsia="zh-CN"/>
        </w:rPr>
        <w:t>: 2783-2789 [PMID: 7539461 DOI: 10.1172/JCI117982]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106 </w:t>
      </w:r>
      <w:r w:rsidRPr="00952BCD">
        <w:rPr>
          <w:rFonts w:ascii="Book Antiqua" w:eastAsia="宋体" w:hAnsi="Book Antiqua" w:cs="宋体"/>
          <w:b/>
          <w:bCs/>
          <w:szCs w:val="24"/>
          <w:lang w:val="en-US" w:eastAsia="zh-CN"/>
        </w:rPr>
        <w:t>Lenschow DJ</w:t>
      </w:r>
      <w:r w:rsidRPr="00952BCD">
        <w:rPr>
          <w:rFonts w:ascii="Book Antiqua" w:eastAsia="宋体" w:hAnsi="Book Antiqua" w:cs="宋体"/>
          <w:szCs w:val="24"/>
          <w:lang w:val="en-US" w:eastAsia="zh-CN"/>
        </w:rPr>
        <w:t xml:space="preserve">, Ho SC, Sattar H, Rhee L, Gray G, Nabavi N, Herold KC, Bluestone JA. </w:t>
      </w:r>
      <w:proofErr w:type="gramStart"/>
      <w:r w:rsidRPr="00952BCD">
        <w:rPr>
          <w:rFonts w:ascii="Book Antiqua" w:eastAsia="宋体" w:hAnsi="Book Antiqua" w:cs="宋体"/>
          <w:szCs w:val="24"/>
          <w:lang w:val="en-US" w:eastAsia="zh-CN"/>
        </w:rPr>
        <w:t xml:space="preserve">Differential effects of anti-B7-1 and anti-B7-2 monoclonal antibody treatment on </w:t>
      </w:r>
      <w:r w:rsidRPr="00952BCD">
        <w:rPr>
          <w:rFonts w:ascii="Book Antiqua" w:eastAsia="宋体" w:hAnsi="Book Antiqua" w:cs="宋体"/>
          <w:szCs w:val="24"/>
          <w:lang w:val="en-US" w:eastAsia="zh-CN"/>
        </w:rPr>
        <w:lastRenderedPageBreak/>
        <w:t>the development of diabetes in the nonobese diabetic mouse.</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1995; </w:t>
      </w:r>
      <w:r w:rsidRPr="00952BCD">
        <w:rPr>
          <w:rFonts w:ascii="Book Antiqua" w:eastAsia="宋体" w:hAnsi="Book Antiqua" w:cs="宋体"/>
          <w:b/>
          <w:bCs/>
          <w:szCs w:val="24"/>
          <w:lang w:val="en-US" w:eastAsia="zh-CN"/>
        </w:rPr>
        <w:t>181</w:t>
      </w:r>
      <w:r w:rsidRPr="00952BCD">
        <w:rPr>
          <w:rFonts w:ascii="Book Antiqua" w:eastAsia="宋体" w:hAnsi="Book Antiqua" w:cs="宋体"/>
          <w:szCs w:val="24"/>
          <w:lang w:val="en-US" w:eastAsia="zh-CN"/>
        </w:rPr>
        <w:t>: 1145-1155 [PMID: 7532678]</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107 </w:t>
      </w:r>
      <w:r w:rsidRPr="00952BCD">
        <w:rPr>
          <w:rFonts w:ascii="Book Antiqua" w:eastAsia="宋体" w:hAnsi="Book Antiqua" w:cs="宋体"/>
          <w:b/>
          <w:bCs/>
          <w:szCs w:val="24"/>
          <w:lang w:val="en-US" w:eastAsia="zh-CN"/>
        </w:rPr>
        <w:t>Finck BK</w:t>
      </w:r>
      <w:r w:rsidRPr="00952BCD">
        <w:rPr>
          <w:rFonts w:ascii="Book Antiqua" w:eastAsia="宋体" w:hAnsi="Book Antiqua" w:cs="宋体"/>
          <w:szCs w:val="24"/>
          <w:lang w:val="en-US" w:eastAsia="zh-CN"/>
        </w:rPr>
        <w:t>, Linsley PS, Wofsy D. Treatment of murine lupus with CTLA4Ig.</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Science</w:t>
      </w:r>
      <w:r w:rsidRPr="00952BCD">
        <w:rPr>
          <w:rFonts w:ascii="Book Antiqua" w:eastAsia="宋体" w:hAnsi="Book Antiqua" w:cs="宋体"/>
          <w:szCs w:val="24"/>
          <w:lang w:val="en-US" w:eastAsia="zh-CN"/>
        </w:rPr>
        <w:t> 1994; </w:t>
      </w:r>
      <w:r w:rsidRPr="00952BCD">
        <w:rPr>
          <w:rFonts w:ascii="Book Antiqua" w:eastAsia="宋体" w:hAnsi="Book Antiqua" w:cs="宋体"/>
          <w:b/>
          <w:bCs/>
          <w:szCs w:val="24"/>
          <w:lang w:val="en-US" w:eastAsia="zh-CN"/>
        </w:rPr>
        <w:t>265</w:t>
      </w:r>
      <w:r w:rsidRPr="00952BCD">
        <w:rPr>
          <w:rFonts w:ascii="Book Antiqua" w:eastAsia="宋体" w:hAnsi="Book Antiqua" w:cs="宋体"/>
          <w:szCs w:val="24"/>
          <w:lang w:val="en-US" w:eastAsia="zh-CN"/>
        </w:rPr>
        <w:t>: 1225-1227 [PMID: 7520604]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108 </w:t>
      </w:r>
      <w:r w:rsidRPr="00952BCD">
        <w:rPr>
          <w:rFonts w:ascii="Book Antiqua" w:eastAsia="宋体" w:hAnsi="Book Antiqua" w:cs="宋体"/>
          <w:b/>
          <w:bCs/>
          <w:szCs w:val="24"/>
          <w:lang w:val="en-US" w:eastAsia="zh-CN"/>
        </w:rPr>
        <w:t>Davies JK</w:t>
      </w:r>
      <w:r w:rsidRPr="00952BCD">
        <w:rPr>
          <w:rFonts w:ascii="Book Antiqua" w:eastAsia="宋体" w:hAnsi="Book Antiqua" w:cs="宋体"/>
          <w:szCs w:val="24"/>
          <w:lang w:val="en-US" w:eastAsia="zh-CN"/>
        </w:rPr>
        <w:t xml:space="preserve">, Gribben JG, Brennan LL, Yuk D, Nadler LM, Guinan EC. Outcome of alloanergized haploidentical bone marrow transplantation after ex vivo costimulatory blockade: results of 2 phase 1 </w:t>
      </w:r>
      <w:proofErr w:type="gramStart"/>
      <w:r w:rsidRPr="00952BCD">
        <w:rPr>
          <w:rFonts w:ascii="Book Antiqua" w:eastAsia="宋体" w:hAnsi="Book Antiqua" w:cs="宋体"/>
          <w:szCs w:val="24"/>
          <w:lang w:val="en-US" w:eastAsia="zh-CN"/>
        </w:rPr>
        <w:t>studies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112</w:t>
      </w:r>
      <w:r w:rsidRPr="00952BCD">
        <w:rPr>
          <w:rFonts w:ascii="Book Antiqua" w:eastAsia="宋体" w:hAnsi="Book Antiqua" w:cs="宋体"/>
          <w:szCs w:val="24"/>
          <w:lang w:val="en-US" w:eastAsia="zh-CN"/>
        </w:rPr>
        <w:t>: 2232-2241 [PMID: 18617635 DOI: 10.1182/blood-2008-03-143636]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109 </w:t>
      </w:r>
      <w:r w:rsidRPr="00952BCD">
        <w:rPr>
          <w:rFonts w:ascii="Book Antiqua" w:eastAsia="宋体" w:hAnsi="Book Antiqua" w:cs="宋体"/>
          <w:b/>
          <w:bCs/>
          <w:szCs w:val="24"/>
          <w:lang w:val="en-US" w:eastAsia="zh-CN"/>
        </w:rPr>
        <w:t>Koura DT</w:t>
      </w:r>
      <w:r w:rsidRPr="00952BCD">
        <w:rPr>
          <w:rFonts w:ascii="Book Antiqua" w:eastAsia="宋体" w:hAnsi="Book Antiqua" w:cs="宋体"/>
          <w:szCs w:val="24"/>
          <w:lang w:val="en-US" w:eastAsia="zh-CN"/>
        </w:rPr>
        <w:t>, Horan JT, Langston AA, Qayed M, Mehta A, Khoury HJ, Harvey RD, Suessmuth Y, Couture C, Carr J, Grizzle A, Johnson HR, Cheeseman JA, Conger JA, Robertson J, Stempora L, Johnson BE, Garrett A, Kirk AD, Larsen CP, Waller EK, Kean LS. In vivo T cell costimulation blockade with abatacept for acute graft-versus-host disease prevention: a first-in-disease trial. </w:t>
      </w:r>
      <w:r w:rsidRPr="00952BCD">
        <w:rPr>
          <w:rFonts w:ascii="Book Antiqua" w:eastAsia="宋体" w:hAnsi="Book Antiqua" w:cs="宋体"/>
          <w:i/>
          <w:iCs/>
          <w:szCs w:val="24"/>
          <w:lang w:val="en-US" w:eastAsia="zh-CN"/>
        </w:rPr>
        <w:t>Biol Blood Marrow Transplant</w:t>
      </w:r>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19</w:t>
      </w:r>
      <w:r w:rsidRPr="00952BCD">
        <w:rPr>
          <w:rFonts w:ascii="Book Antiqua" w:eastAsia="宋体" w:hAnsi="Book Antiqua" w:cs="宋体"/>
          <w:szCs w:val="24"/>
          <w:lang w:val="en-US" w:eastAsia="zh-CN"/>
        </w:rPr>
        <w:t>: 1638-1649 [PMID: 24047754 DOI: 10.1016/j.bbmt.2013.09.003]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110 </w:t>
      </w:r>
      <w:r w:rsidRPr="00952BCD">
        <w:rPr>
          <w:rFonts w:ascii="Book Antiqua" w:eastAsia="宋体" w:hAnsi="Book Antiqua" w:cs="宋体"/>
          <w:b/>
          <w:bCs/>
          <w:szCs w:val="24"/>
          <w:lang w:val="en-US" w:eastAsia="zh-CN"/>
        </w:rPr>
        <w:t>Genovese MC</w:t>
      </w:r>
      <w:r w:rsidRPr="00952BCD">
        <w:rPr>
          <w:rFonts w:ascii="Book Antiqua" w:eastAsia="宋体" w:hAnsi="Book Antiqua" w:cs="宋体"/>
          <w:szCs w:val="24"/>
          <w:lang w:val="en-US" w:eastAsia="zh-CN"/>
        </w:rPr>
        <w:t>, Becker JC, Schiff M, Luggen M, Sherrer Y, Kremer J, Birbara C, Box J, Natarajan K, Nuamah I, Li T, Aranda R, Hagerty DT, Dougados M. Abatacept for rheumatoid arthritis refractory to tumor necrosis factor alpha inhibition. </w:t>
      </w:r>
      <w:r w:rsidRPr="00952BCD">
        <w:rPr>
          <w:rFonts w:ascii="Book Antiqua" w:eastAsia="宋体" w:hAnsi="Book Antiqua" w:cs="宋体"/>
          <w:i/>
          <w:iCs/>
          <w:szCs w:val="24"/>
          <w:lang w:val="en-US" w:eastAsia="zh-CN"/>
        </w:rPr>
        <w:t>N Engl J Med</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353</w:t>
      </w:r>
      <w:r w:rsidRPr="00952BCD">
        <w:rPr>
          <w:rFonts w:ascii="Book Antiqua" w:eastAsia="宋体" w:hAnsi="Book Antiqua" w:cs="宋体"/>
          <w:szCs w:val="24"/>
          <w:lang w:val="en-US" w:eastAsia="zh-CN"/>
        </w:rPr>
        <w:t>: 1114-1123 [PMID: 16162882 DOI: 10.1056/NEJMoa050524]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111 </w:t>
      </w:r>
      <w:r w:rsidRPr="00952BCD">
        <w:rPr>
          <w:rFonts w:ascii="Book Antiqua" w:eastAsia="宋体" w:hAnsi="Book Antiqua" w:cs="宋体"/>
          <w:b/>
          <w:bCs/>
          <w:szCs w:val="24"/>
          <w:lang w:val="en-US" w:eastAsia="zh-CN"/>
        </w:rPr>
        <w:t>Charpentier B</w:t>
      </w:r>
      <w:r w:rsidRPr="00952BCD">
        <w:rPr>
          <w:rFonts w:ascii="Book Antiqua" w:eastAsia="宋体" w:hAnsi="Book Antiqua" w:cs="宋体"/>
          <w:szCs w:val="24"/>
          <w:lang w:val="en-US" w:eastAsia="zh-CN"/>
        </w:rPr>
        <w:t>. Belatacept: a novel immunosuppressive agent for kidney transplant recipients. </w:t>
      </w:r>
      <w:r w:rsidRPr="00952BCD">
        <w:rPr>
          <w:rFonts w:ascii="Book Antiqua" w:eastAsia="宋体" w:hAnsi="Book Antiqua" w:cs="宋体"/>
          <w:i/>
          <w:iCs/>
          <w:szCs w:val="24"/>
          <w:lang w:val="en-US" w:eastAsia="zh-CN"/>
        </w:rPr>
        <w:t>Expert Rev Clin Immunol</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8</w:t>
      </w:r>
      <w:r w:rsidRPr="00952BCD">
        <w:rPr>
          <w:rFonts w:ascii="Book Antiqua" w:eastAsia="宋体" w:hAnsi="Book Antiqua" w:cs="宋体"/>
          <w:szCs w:val="24"/>
          <w:lang w:val="en-US" w:eastAsia="zh-CN"/>
        </w:rPr>
        <w:t>: 719-728 [PMID: 23167683 DOI: 10.1586/eci.12.79]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112 </w:t>
      </w:r>
      <w:r w:rsidRPr="00952BCD">
        <w:rPr>
          <w:rFonts w:ascii="Book Antiqua" w:eastAsia="宋体" w:hAnsi="Book Antiqua" w:cs="宋体"/>
          <w:b/>
          <w:bCs/>
          <w:szCs w:val="24"/>
          <w:lang w:val="en-US" w:eastAsia="zh-CN"/>
        </w:rPr>
        <w:t>Blazar BR</w:t>
      </w:r>
      <w:r w:rsidRPr="00952BCD">
        <w:rPr>
          <w:rFonts w:ascii="Book Antiqua" w:eastAsia="宋体" w:hAnsi="Book Antiqua" w:cs="宋体"/>
          <w:szCs w:val="24"/>
          <w:lang w:val="en-US" w:eastAsia="zh-CN"/>
        </w:rPr>
        <w:t>, Taylor PA, Panoskaltsis-Mortari A, Buhlman J, Xu J, Flavell RA, Korngold R, Noelle R, Vallera DA. Blockade of CD40 ligand-CD40 interaction impairs CD4+ T cell-mediated alloreactivity by inhibiting mature donor T cell expansion and function after bone marrow transplantation.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1997; </w:t>
      </w:r>
      <w:r w:rsidRPr="00952BCD">
        <w:rPr>
          <w:rFonts w:ascii="Book Antiqua" w:eastAsia="宋体" w:hAnsi="Book Antiqua" w:cs="宋体"/>
          <w:b/>
          <w:bCs/>
          <w:szCs w:val="24"/>
          <w:lang w:val="en-US" w:eastAsia="zh-CN"/>
        </w:rPr>
        <w:t>158</w:t>
      </w:r>
      <w:r w:rsidRPr="00952BCD">
        <w:rPr>
          <w:rFonts w:ascii="Book Antiqua" w:eastAsia="宋体" w:hAnsi="Book Antiqua" w:cs="宋体"/>
          <w:szCs w:val="24"/>
          <w:lang w:val="en-US" w:eastAsia="zh-CN"/>
        </w:rPr>
        <w:t>: 29-39 [PMID: 8977172]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113 </w:t>
      </w:r>
      <w:r w:rsidRPr="00952BCD">
        <w:rPr>
          <w:rFonts w:ascii="Book Antiqua" w:eastAsia="宋体" w:hAnsi="Book Antiqua" w:cs="宋体"/>
          <w:b/>
          <w:bCs/>
          <w:szCs w:val="24"/>
          <w:lang w:val="en-US" w:eastAsia="zh-CN"/>
        </w:rPr>
        <w:t>Larsen CP</w:t>
      </w:r>
      <w:r w:rsidRPr="00952BCD">
        <w:rPr>
          <w:rFonts w:ascii="Book Antiqua" w:eastAsia="宋体" w:hAnsi="Book Antiqua" w:cs="宋体"/>
          <w:szCs w:val="24"/>
          <w:lang w:val="en-US" w:eastAsia="zh-CN"/>
        </w:rPr>
        <w:t xml:space="preserve">, Alexander DZ, Hollenbaugh D, Elwood ET, Ritchie SC, Aruffo A, Hendrix R, Pearson TC. CD40-gp39 interactions play a critical role during allograft rejection. </w:t>
      </w:r>
      <w:proofErr w:type="gramStart"/>
      <w:r w:rsidRPr="00952BCD">
        <w:rPr>
          <w:rFonts w:ascii="Book Antiqua" w:eastAsia="宋体" w:hAnsi="Book Antiqua" w:cs="宋体"/>
          <w:szCs w:val="24"/>
          <w:lang w:val="en-US" w:eastAsia="zh-CN"/>
        </w:rPr>
        <w:t>Suppression of allograft rejection by blockade of the CD40-gp39 pathway.</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Transplantation</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61</w:t>
      </w:r>
      <w:r w:rsidRPr="00952BCD">
        <w:rPr>
          <w:rFonts w:ascii="Book Antiqua" w:eastAsia="宋体" w:hAnsi="Book Antiqua" w:cs="宋体"/>
          <w:szCs w:val="24"/>
          <w:lang w:val="en-US" w:eastAsia="zh-CN"/>
        </w:rPr>
        <w:t>: 4-9 [PMID: 8560571]</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lastRenderedPageBreak/>
        <w:t>114 </w:t>
      </w:r>
      <w:r w:rsidRPr="00952BCD">
        <w:rPr>
          <w:rFonts w:ascii="Book Antiqua" w:eastAsia="宋体" w:hAnsi="Book Antiqua" w:cs="宋体"/>
          <w:b/>
          <w:bCs/>
          <w:szCs w:val="24"/>
          <w:lang w:val="en-US" w:eastAsia="zh-CN"/>
        </w:rPr>
        <w:t>Bumgardner GL</w:t>
      </w:r>
      <w:r w:rsidRPr="00952BCD">
        <w:rPr>
          <w:rFonts w:ascii="Book Antiqua" w:eastAsia="宋体" w:hAnsi="Book Antiqua" w:cs="宋体"/>
          <w:szCs w:val="24"/>
          <w:lang w:val="en-US" w:eastAsia="zh-CN"/>
        </w:rPr>
        <w:t>, Li J, Heininger M, Orosz CG.</w:t>
      </w:r>
      <w:proofErr w:type="gramEnd"/>
      <w:r w:rsidRPr="00952BCD">
        <w:rPr>
          <w:rFonts w:ascii="Book Antiqua" w:eastAsia="宋体" w:hAnsi="Book Antiqua" w:cs="宋体"/>
          <w:szCs w:val="24"/>
          <w:lang w:val="en-US" w:eastAsia="zh-CN"/>
        </w:rPr>
        <w:t xml:space="preserve"> </w:t>
      </w:r>
      <w:proofErr w:type="gramStart"/>
      <w:r w:rsidRPr="00952BCD">
        <w:rPr>
          <w:rFonts w:ascii="Book Antiqua" w:eastAsia="宋体" w:hAnsi="Book Antiqua" w:cs="宋体"/>
          <w:szCs w:val="24"/>
          <w:lang w:val="en-US" w:eastAsia="zh-CN"/>
        </w:rPr>
        <w:t>Costimulation pathways in host immune responses to allogeneic hepatocytes.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Transplantation</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66</w:t>
      </w:r>
      <w:r w:rsidRPr="00952BCD">
        <w:rPr>
          <w:rFonts w:ascii="Book Antiqua" w:eastAsia="宋体" w:hAnsi="Book Antiqua" w:cs="宋体"/>
          <w:szCs w:val="24"/>
          <w:lang w:val="en-US" w:eastAsia="zh-CN"/>
        </w:rPr>
        <w:t>: 1841-1845 [PMID: 9884287]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115 </w:t>
      </w:r>
      <w:r w:rsidRPr="00952BCD">
        <w:rPr>
          <w:rFonts w:ascii="Book Antiqua" w:eastAsia="宋体" w:hAnsi="Book Antiqua" w:cs="宋体"/>
          <w:b/>
          <w:bCs/>
          <w:szCs w:val="24"/>
          <w:lang w:val="en-US" w:eastAsia="zh-CN"/>
        </w:rPr>
        <w:t>Molano RD</w:t>
      </w:r>
      <w:r w:rsidRPr="00952BCD">
        <w:rPr>
          <w:rFonts w:ascii="Book Antiqua" w:eastAsia="宋体" w:hAnsi="Book Antiqua" w:cs="宋体"/>
          <w:szCs w:val="24"/>
          <w:lang w:val="en-US" w:eastAsia="zh-CN"/>
        </w:rPr>
        <w:t>, Berney T, Li H, Cattan P, Pileggi A, Vizzardelli C, Kenyon NS, Ricordi C, Burkly LC, Inverardi L. Prolonged islet graft survival in NOD mice by blockade of the CD40-CD154 pathway of T-cell costimulation. </w:t>
      </w:r>
      <w:r w:rsidRPr="00952BCD">
        <w:rPr>
          <w:rFonts w:ascii="Book Antiqua" w:eastAsia="宋体" w:hAnsi="Book Antiqua" w:cs="宋体"/>
          <w:i/>
          <w:iCs/>
          <w:szCs w:val="24"/>
          <w:lang w:val="en-US" w:eastAsia="zh-CN"/>
        </w:rPr>
        <w:t>Diabetes</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50</w:t>
      </w:r>
      <w:r w:rsidRPr="00952BCD">
        <w:rPr>
          <w:rFonts w:ascii="Book Antiqua" w:eastAsia="宋体" w:hAnsi="Book Antiqua" w:cs="宋体"/>
          <w:szCs w:val="24"/>
          <w:lang w:val="en-US" w:eastAsia="zh-CN"/>
        </w:rPr>
        <w:t>: 270-276 [PMID: 11272136]</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116 </w:t>
      </w:r>
      <w:r w:rsidRPr="00952BCD">
        <w:rPr>
          <w:rFonts w:ascii="Book Antiqua" w:eastAsia="宋体" w:hAnsi="Book Antiqua" w:cs="宋体"/>
          <w:b/>
          <w:bCs/>
          <w:szCs w:val="24"/>
          <w:lang w:val="en-US" w:eastAsia="zh-CN"/>
        </w:rPr>
        <w:t>Tung TH</w:t>
      </w:r>
      <w:r w:rsidRPr="00952BCD">
        <w:rPr>
          <w:rFonts w:ascii="Book Antiqua" w:eastAsia="宋体" w:hAnsi="Book Antiqua" w:cs="宋体"/>
          <w:szCs w:val="24"/>
          <w:lang w:val="en-US" w:eastAsia="zh-CN"/>
        </w:rPr>
        <w:t>, Mackinnon SE, Mohanakumar T. Long-term limb allograft survival using anti-CD40L antibody in a murine model.</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Transplantation</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75</w:t>
      </w:r>
      <w:r w:rsidRPr="00952BCD">
        <w:rPr>
          <w:rFonts w:ascii="Book Antiqua" w:eastAsia="宋体" w:hAnsi="Book Antiqua" w:cs="宋体"/>
          <w:szCs w:val="24"/>
          <w:lang w:val="en-US" w:eastAsia="zh-CN"/>
        </w:rPr>
        <w:t>: 644-650 [PMID: 12640303 DOI: 10.1097/01.TP.0000053756.90975.8E]</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117 </w:t>
      </w:r>
      <w:r w:rsidRPr="00952BCD">
        <w:rPr>
          <w:rFonts w:ascii="Book Antiqua" w:eastAsia="宋体" w:hAnsi="Book Antiqua" w:cs="宋体"/>
          <w:b/>
          <w:bCs/>
          <w:szCs w:val="24"/>
          <w:lang w:val="en-US" w:eastAsia="zh-CN"/>
        </w:rPr>
        <w:t>Law CL</w:t>
      </w:r>
      <w:r w:rsidRPr="00952BCD">
        <w:rPr>
          <w:rFonts w:ascii="Book Antiqua" w:eastAsia="宋体" w:hAnsi="Book Antiqua" w:cs="宋体"/>
          <w:szCs w:val="24"/>
          <w:lang w:val="en-US" w:eastAsia="zh-CN"/>
        </w:rPr>
        <w:t>, Grewal IS.</w:t>
      </w:r>
      <w:proofErr w:type="gramEnd"/>
      <w:r w:rsidRPr="00952BCD">
        <w:rPr>
          <w:rFonts w:ascii="Book Antiqua" w:eastAsia="宋体" w:hAnsi="Book Antiqua" w:cs="宋体"/>
          <w:szCs w:val="24"/>
          <w:lang w:val="en-US" w:eastAsia="zh-CN"/>
        </w:rPr>
        <w:t xml:space="preserve"> Therapeutic interventions targeting CD40L (CD154) and CD40: the opportunities and challenges. </w:t>
      </w:r>
      <w:r w:rsidRPr="00952BCD">
        <w:rPr>
          <w:rFonts w:ascii="Book Antiqua" w:eastAsia="宋体" w:hAnsi="Book Antiqua" w:cs="宋体"/>
          <w:i/>
          <w:iCs/>
          <w:szCs w:val="24"/>
          <w:lang w:val="en-US" w:eastAsia="zh-CN"/>
        </w:rPr>
        <w:t>Adv Exp Med Biol</w:t>
      </w:r>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647</w:t>
      </w:r>
      <w:r w:rsidRPr="00952BCD">
        <w:rPr>
          <w:rFonts w:ascii="Book Antiqua" w:eastAsia="宋体" w:hAnsi="Book Antiqua" w:cs="宋体"/>
          <w:szCs w:val="24"/>
          <w:lang w:val="en-US" w:eastAsia="zh-CN"/>
        </w:rPr>
        <w:t>: 8-36 [PMID: 19760064 DOI: 10.1007/978-0-387-89520-8_2]</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118 </w:t>
      </w:r>
      <w:r w:rsidRPr="00952BCD">
        <w:rPr>
          <w:rFonts w:ascii="Book Antiqua" w:eastAsia="宋体" w:hAnsi="Book Antiqua" w:cs="宋体"/>
          <w:b/>
          <w:bCs/>
          <w:szCs w:val="24"/>
          <w:lang w:val="en-US" w:eastAsia="zh-CN"/>
        </w:rPr>
        <w:t>Sidiropoulos PI</w:t>
      </w:r>
      <w:r w:rsidRPr="00952BCD">
        <w:rPr>
          <w:rFonts w:ascii="Book Antiqua" w:eastAsia="宋体" w:hAnsi="Book Antiqua" w:cs="宋体"/>
          <w:szCs w:val="24"/>
          <w:lang w:val="en-US" w:eastAsia="zh-CN"/>
        </w:rPr>
        <w:t>, Boumpas DT.</w:t>
      </w:r>
      <w:proofErr w:type="gramEnd"/>
      <w:r w:rsidRPr="00952BCD">
        <w:rPr>
          <w:rFonts w:ascii="Book Antiqua" w:eastAsia="宋体" w:hAnsi="Book Antiqua" w:cs="宋体"/>
          <w:szCs w:val="24"/>
          <w:lang w:val="en-US" w:eastAsia="zh-CN"/>
        </w:rPr>
        <w:t xml:space="preserve"> Lessons learned from anti-CD40L treatment in systemic lupus erythematosus patients. </w:t>
      </w:r>
      <w:r w:rsidRPr="00952BCD">
        <w:rPr>
          <w:rFonts w:ascii="Book Antiqua" w:eastAsia="宋体" w:hAnsi="Book Antiqua" w:cs="宋体"/>
          <w:i/>
          <w:iCs/>
          <w:szCs w:val="24"/>
          <w:lang w:val="en-US" w:eastAsia="zh-CN"/>
        </w:rPr>
        <w:t>Lupus</w:t>
      </w:r>
      <w:r w:rsidRPr="00952BCD">
        <w:rPr>
          <w:rFonts w:ascii="Book Antiqua" w:eastAsia="宋体" w:hAnsi="Book Antiqua" w:cs="宋体"/>
          <w:szCs w:val="24"/>
          <w:lang w:val="en-US" w:eastAsia="zh-CN"/>
        </w:rPr>
        <w:t> 2004; </w:t>
      </w:r>
      <w:r w:rsidRPr="00952BCD">
        <w:rPr>
          <w:rFonts w:ascii="Book Antiqua" w:eastAsia="宋体" w:hAnsi="Book Antiqua" w:cs="宋体"/>
          <w:b/>
          <w:bCs/>
          <w:szCs w:val="24"/>
          <w:lang w:val="en-US" w:eastAsia="zh-CN"/>
        </w:rPr>
        <w:t>13</w:t>
      </w:r>
      <w:r w:rsidRPr="00952BCD">
        <w:rPr>
          <w:rFonts w:ascii="Book Antiqua" w:eastAsia="宋体" w:hAnsi="Book Antiqua" w:cs="宋体"/>
          <w:szCs w:val="24"/>
          <w:lang w:val="en-US" w:eastAsia="zh-CN"/>
        </w:rPr>
        <w:t>: 391-397 [PMID: 15230298]</w:t>
      </w:r>
    </w:p>
    <w:p w:rsidR="00952BCD" w:rsidRPr="00952BCD" w:rsidRDefault="00952BCD" w:rsidP="00952BCD">
      <w:pPr>
        <w:rPr>
          <w:rFonts w:ascii="Book Antiqua" w:eastAsia="宋体" w:hAnsi="Book Antiqua" w:cs="宋体"/>
          <w:szCs w:val="24"/>
          <w:lang w:val="en-US" w:eastAsia="zh-CN"/>
        </w:rPr>
      </w:pPr>
      <w:proofErr w:type="gramStart"/>
      <w:r>
        <w:rPr>
          <w:rFonts w:ascii="Book Antiqua" w:eastAsia="宋体" w:hAnsi="Book Antiqua" w:cs="宋体"/>
          <w:szCs w:val="24"/>
          <w:lang w:val="en-US" w:eastAsia="zh-CN"/>
        </w:rPr>
        <w:t xml:space="preserve">119 </w:t>
      </w:r>
      <w:r w:rsidRPr="00952BCD">
        <w:rPr>
          <w:rFonts w:ascii="Book Antiqua" w:eastAsia="宋体" w:hAnsi="Book Antiqua" w:cs="宋体"/>
          <w:szCs w:val="24"/>
          <w:lang w:val="en-US" w:eastAsia="zh-CN"/>
        </w:rPr>
        <w:t>Wakefield, Ian, Peters, Christopher, Burkly, Linda, Garber, Ellen, Ferrant, Janine, Taylor, Fred</w:t>
      </w:r>
      <w:r>
        <w:rPr>
          <w:rFonts w:ascii="Book Antiqua" w:eastAsia="宋体" w:hAnsi="Book Antiqua" w:cs="宋体" w:hint="eastAsia"/>
          <w:szCs w:val="24"/>
          <w:lang w:val="en-US" w:eastAsia="zh-CN"/>
        </w:rPr>
        <w:t>.</w:t>
      </w:r>
      <w:proofErr w:type="gramEnd"/>
      <w:r w:rsidRPr="00952BCD">
        <w:rPr>
          <w:rFonts w:ascii="Book Antiqua" w:eastAsia="宋体" w:hAnsi="Book Antiqua" w:cs="宋体"/>
          <w:szCs w:val="24"/>
          <w:lang w:val="en-US" w:eastAsia="zh-CN"/>
        </w:rPr>
        <w:t xml:space="preserve"> CDP7657, a Monovalent Fab PEG Anti-CD40L Antibody, Inhibits Immune Responses in Both HuSCID Mice and Non-Human </w:t>
      </w:r>
      <w:r>
        <w:rPr>
          <w:rFonts w:ascii="Book Antiqua" w:eastAsia="宋体" w:hAnsi="Book Antiqua" w:cs="宋体"/>
          <w:szCs w:val="24"/>
          <w:lang w:val="en-US" w:eastAsia="zh-CN"/>
        </w:rPr>
        <w:t>Primates. Arthritis Rheum 2010</w:t>
      </w:r>
      <w:r w:rsidRPr="00952BCD">
        <w:rPr>
          <w:rFonts w:ascii="Book Antiqua" w:eastAsia="宋体" w:hAnsi="Book Antiqua" w:cs="宋体"/>
          <w:szCs w:val="24"/>
          <w:lang w:val="en-US" w:eastAsia="zh-CN"/>
        </w:rPr>
        <w:t>: Suppl 10: 1245 [DOI: 10.1002/art.29011]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120 </w:t>
      </w:r>
      <w:r w:rsidRPr="00952BCD">
        <w:rPr>
          <w:rFonts w:ascii="Book Antiqua" w:eastAsia="宋体" w:hAnsi="Book Antiqua" w:cs="宋体"/>
          <w:b/>
          <w:bCs/>
          <w:szCs w:val="24"/>
          <w:lang w:val="en-US" w:eastAsia="zh-CN"/>
        </w:rPr>
        <w:t>Pinelli DF</w:t>
      </w:r>
      <w:r w:rsidRPr="00952BCD">
        <w:rPr>
          <w:rFonts w:ascii="Book Antiqua" w:eastAsia="宋体" w:hAnsi="Book Antiqua" w:cs="宋体"/>
          <w:szCs w:val="24"/>
          <w:lang w:val="en-US" w:eastAsia="zh-CN"/>
        </w:rPr>
        <w:t xml:space="preserve">, Wagener ME, Liu D, Yamniuk A, Tamura J, Grant S, Larsen CP, Suri A, Nadler SG, Ford ML. An anti-CD154 domain antibody prolongs graft survival and induces </w:t>
      </w:r>
      <w:proofErr w:type="gramStart"/>
      <w:r w:rsidRPr="00952BCD">
        <w:rPr>
          <w:rFonts w:ascii="Book Antiqua" w:eastAsia="宋体" w:hAnsi="Book Antiqua" w:cs="宋体"/>
          <w:szCs w:val="24"/>
          <w:lang w:val="en-US" w:eastAsia="zh-CN"/>
        </w:rPr>
        <w:t>Foxp3(</w:t>
      </w:r>
      <w:proofErr w:type="gramEnd"/>
      <w:r w:rsidRPr="00952BCD">
        <w:rPr>
          <w:rFonts w:ascii="Book Antiqua" w:eastAsia="宋体" w:hAnsi="Book Antiqua" w:cs="宋体"/>
          <w:szCs w:val="24"/>
          <w:lang w:val="en-US" w:eastAsia="zh-CN"/>
        </w:rPr>
        <w:t>+) iTreg in the absence and presence of CTLA-4 Ig. </w:t>
      </w:r>
      <w:r w:rsidRPr="00952BCD">
        <w:rPr>
          <w:rFonts w:ascii="Book Antiqua" w:eastAsia="宋体" w:hAnsi="Book Antiqua" w:cs="宋体"/>
          <w:i/>
          <w:iCs/>
          <w:szCs w:val="24"/>
          <w:lang w:val="en-US" w:eastAsia="zh-CN"/>
        </w:rPr>
        <w:t>Am J Transplant</w:t>
      </w:r>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13</w:t>
      </w:r>
      <w:r w:rsidRPr="00952BCD">
        <w:rPr>
          <w:rFonts w:ascii="Book Antiqua" w:eastAsia="宋体" w:hAnsi="Book Antiqua" w:cs="宋体"/>
          <w:szCs w:val="24"/>
          <w:lang w:val="en-US" w:eastAsia="zh-CN"/>
        </w:rPr>
        <w:t>: 3021-3030 [PMID: 24007441 DOI: 10.1111/ajt.12417]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121 </w:t>
      </w:r>
      <w:r w:rsidRPr="00952BCD">
        <w:rPr>
          <w:rFonts w:ascii="Book Antiqua" w:eastAsia="宋体" w:hAnsi="Book Antiqua" w:cs="宋体"/>
          <w:b/>
          <w:bCs/>
          <w:szCs w:val="24"/>
          <w:lang w:val="en-US" w:eastAsia="zh-CN"/>
        </w:rPr>
        <w:t>Daley SR</w:t>
      </w:r>
      <w:r w:rsidRPr="00952BCD">
        <w:rPr>
          <w:rFonts w:ascii="Book Antiqua" w:eastAsia="宋体" w:hAnsi="Book Antiqua" w:cs="宋体"/>
          <w:szCs w:val="24"/>
          <w:lang w:val="en-US" w:eastAsia="zh-CN"/>
        </w:rPr>
        <w:t>, Cobbold SP, Waldmann H. Fc-disabled anti-mouse CD40L antibodies retain efficacy in promoting transplantation tolerance. </w:t>
      </w:r>
      <w:r w:rsidRPr="00952BCD">
        <w:rPr>
          <w:rFonts w:ascii="Book Antiqua" w:eastAsia="宋体" w:hAnsi="Book Antiqua" w:cs="宋体"/>
          <w:i/>
          <w:iCs/>
          <w:szCs w:val="24"/>
          <w:lang w:val="en-US" w:eastAsia="zh-CN"/>
        </w:rPr>
        <w:t>Am J Transplant</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8</w:t>
      </w:r>
      <w:r w:rsidRPr="00952BCD">
        <w:rPr>
          <w:rFonts w:ascii="Book Antiqua" w:eastAsia="宋体" w:hAnsi="Book Antiqua" w:cs="宋体"/>
          <w:szCs w:val="24"/>
          <w:lang w:val="en-US" w:eastAsia="zh-CN"/>
        </w:rPr>
        <w:t>: 2265-2271 [PMID: 18782294 DOI: 10.1111/j.1600-6143.2008.02382.x]</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122 </w:t>
      </w:r>
      <w:r w:rsidRPr="00952BCD">
        <w:rPr>
          <w:rFonts w:ascii="Book Antiqua" w:eastAsia="宋体" w:hAnsi="Book Antiqua" w:cs="宋体"/>
          <w:b/>
          <w:bCs/>
          <w:szCs w:val="24"/>
          <w:lang w:val="en-US" w:eastAsia="zh-CN"/>
        </w:rPr>
        <w:t>Margolles-Clark E</w:t>
      </w:r>
      <w:r w:rsidRPr="00952BCD">
        <w:rPr>
          <w:rFonts w:ascii="Book Antiqua" w:eastAsia="宋体" w:hAnsi="Book Antiqua" w:cs="宋体"/>
          <w:szCs w:val="24"/>
          <w:lang w:val="en-US" w:eastAsia="zh-CN"/>
        </w:rPr>
        <w:t>, Umland O, Kenyon NS, Ricordi C, Buchwald P. Small-molecule costimulatory blockade: organic dye inhibitors of the CD40-CD154 interaction. </w:t>
      </w:r>
      <w:r w:rsidRPr="00952BCD">
        <w:rPr>
          <w:rFonts w:ascii="Book Antiqua" w:eastAsia="宋体" w:hAnsi="Book Antiqua" w:cs="宋体"/>
          <w:i/>
          <w:iCs/>
          <w:szCs w:val="24"/>
          <w:lang w:val="en-US" w:eastAsia="zh-CN"/>
        </w:rPr>
        <w:t>J Mol Med (Berl)</w:t>
      </w:r>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87</w:t>
      </w:r>
      <w:r w:rsidRPr="00952BCD">
        <w:rPr>
          <w:rFonts w:ascii="Book Antiqua" w:eastAsia="宋体" w:hAnsi="Book Antiqua" w:cs="宋体"/>
          <w:szCs w:val="24"/>
          <w:lang w:val="en-US" w:eastAsia="zh-CN"/>
        </w:rPr>
        <w:t>: 1133-1143 [PMID: 19707732 DOI: 10.1007/s00109-009-0519-3]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123 </w:t>
      </w:r>
      <w:r w:rsidRPr="00952BCD">
        <w:rPr>
          <w:rFonts w:ascii="Book Antiqua" w:eastAsia="宋体" w:hAnsi="Book Antiqua" w:cs="宋体"/>
          <w:b/>
          <w:bCs/>
          <w:szCs w:val="24"/>
          <w:lang w:val="en-US" w:eastAsia="zh-CN"/>
        </w:rPr>
        <w:t>Allen SD</w:t>
      </w:r>
      <w:r w:rsidRPr="00952BCD">
        <w:rPr>
          <w:rFonts w:ascii="Book Antiqua" w:eastAsia="宋体" w:hAnsi="Book Antiqua" w:cs="宋体"/>
          <w:szCs w:val="24"/>
          <w:lang w:val="en-US" w:eastAsia="zh-CN"/>
        </w:rPr>
        <w:t>, Rawale SV, Whitacre CC, Kaumaya PT. Therapeutic peptidomimetic strategies for autoimmune diseases: costimulation blockade. </w:t>
      </w:r>
      <w:r w:rsidRPr="00952BCD">
        <w:rPr>
          <w:rFonts w:ascii="Book Antiqua" w:eastAsia="宋体" w:hAnsi="Book Antiqua" w:cs="宋体"/>
          <w:i/>
          <w:iCs/>
          <w:szCs w:val="24"/>
          <w:lang w:val="en-US" w:eastAsia="zh-CN"/>
        </w:rPr>
        <w:t>J Pept Res</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65</w:t>
      </w:r>
      <w:r w:rsidRPr="00952BCD">
        <w:rPr>
          <w:rFonts w:ascii="Book Antiqua" w:eastAsia="宋体" w:hAnsi="Book Antiqua" w:cs="宋体"/>
          <w:szCs w:val="24"/>
          <w:lang w:val="en-US" w:eastAsia="zh-CN"/>
        </w:rPr>
        <w:t>: 591-604 [PMID: 15885118 DOI: 10.1111/j.1399-3011.2005.00256.x]</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124 </w:t>
      </w:r>
      <w:r w:rsidRPr="00952BCD">
        <w:rPr>
          <w:rFonts w:ascii="Book Antiqua" w:eastAsia="宋体" w:hAnsi="Book Antiqua" w:cs="宋体"/>
          <w:b/>
          <w:bCs/>
          <w:szCs w:val="24"/>
          <w:lang w:val="en-US" w:eastAsia="zh-CN"/>
        </w:rPr>
        <w:t>Tai YT</w:t>
      </w:r>
      <w:r w:rsidRPr="00952BCD">
        <w:rPr>
          <w:rFonts w:ascii="Book Antiqua" w:eastAsia="宋体" w:hAnsi="Book Antiqua" w:cs="宋体"/>
          <w:szCs w:val="24"/>
          <w:lang w:val="en-US" w:eastAsia="zh-CN"/>
        </w:rPr>
        <w:t>, Li X, Tong X, Santos D, Otsuki T, Catley L, Tournilhac O, Podar K, Hideshima T, Schlossman R, Richardson P, Munshi NC, Luqman M, Anderson KC. Human anti-CD40 antagonist antibody triggers significant antitumor activity against human multiple myeloma. </w:t>
      </w:r>
      <w:r w:rsidRPr="00952BCD">
        <w:rPr>
          <w:rFonts w:ascii="Book Antiqua" w:eastAsia="宋体" w:hAnsi="Book Antiqua" w:cs="宋体"/>
          <w:i/>
          <w:iCs/>
          <w:szCs w:val="24"/>
          <w:lang w:val="en-US" w:eastAsia="zh-CN"/>
        </w:rPr>
        <w:t>Cancer Res</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65</w:t>
      </w:r>
      <w:r w:rsidRPr="00952BCD">
        <w:rPr>
          <w:rFonts w:ascii="Book Antiqua" w:eastAsia="宋体" w:hAnsi="Book Antiqua" w:cs="宋体"/>
          <w:szCs w:val="24"/>
          <w:lang w:val="en-US" w:eastAsia="zh-CN"/>
        </w:rPr>
        <w:t>: 5898-5906 [PMID: 15994968 DOI: 10.1158/0008-5472.CAN-04-4125]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125 </w:t>
      </w:r>
      <w:r w:rsidRPr="00952BCD">
        <w:rPr>
          <w:rFonts w:ascii="Book Antiqua" w:eastAsia="宋体" w:hAnsi="Book Antiqua" w:cs="宋体"/>
          <w:b/>
          <w:bCs/>
          <w:szCs w:val="24"/>
          <w:lang w:val="en-US" w:eastAsia="zh-CN"/>
        </w:rPr>
        <w:t>Luqman M</w:t>
      </w:r>
      <w:r w:rsidRPr="00952BCD">
        <w:rPr>
          <w:rFonts w:ascii="Book Antiqua" w:eastAsia="宋体" w:hAnsi="Book Antiqua" w:cs="宋体"/>
          <w:szCs w:val="24"/>
          <w:lang w:val="en-US" w:eastAsia="zh-CN"/>
        </w:rPr>
        <w:t xml:space="preserve">, Klabunde S, Lin K, Georgakis GV, Cherukuri A, Holash J, Goldbeck C, Xu X, Kadel EE, Lee SH, Aukerman SL, Jallal B, Aziz N, Weng WK, Wierda W, O'Brien S, Younes A. </w:t>
      </w:r>
      <w:proofErr w:type="gramStart"/>
      <w:r w:rsidRPr="00952BCD">
        <w:rPr>
          <w:rFonts w:ascii="Book Antiqua" w:eastAsia="宋体" w:hAnsi="Book Antiqua" w:cs="宋体"/>
          <w:szCs w:val="24"/>
          <w:lang w:val="en-US" w:eastAsia="zh-CN"/>
        </w:rPr>
        <w:t>The antileukemia activity of a human anti-CD40 antagonist antibody, HCD122, on human chronic lymphocytic leukemia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112</w:t>
      </w:r>
      <w:r w:rsidRPr="00952BCD">
        <w:rPr>
          <w:rFonts w:ascii="Book Antiqua" w:eastAsia="宋体" w:hAnsi="Book Antiqua" w:cs="宋体"/>
          <w:szCs w:val="24"/>
          <w:lang w:val="en-US" w:eastAsia="zh-CN"/>
        </w:rPr>
        <w:t>: 711-720 [PMID: 18497318 DOI: 10.1182/blood-2007-04-084756]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126 </w:t>
      </w:r>
      <w:r w:rsidRPr="00952BCD">
        <w:rPr>
          <w:rFonts w:ascii="Book Antiqua" w:eastAsia="宋体" w:hAnsi="Book Antiqua" w:cs="宋体"/>
          <w:b/>
          <w:bCs/>
          <w:szCs w:val="24"/>
          <w:lang w:val="en-US" w:eastAsia="zh-CN"/>
        </w:rPr>
        <w:t>Byrd JC</w:t>
      </w:r>
      <w:r w:rsidRPr="00952BCD">
        <w:rPr>
          <w:rFonts w:ascii="Book Antiqua" w:eastAsia="宋体" w:hAnsi="Book Antiqua" w:cs="宋体"/>
          <w:szCs w:val="24"/>
          <w:lang w:val="en-US" w:eastAsia="zh-CN"/>
        </w:rPr>
        <w:t>, Kipps TJ, Flinn IW, Cooper M, Odenike O, Bendiske J, Rediske J, Bilic S, Dey J, Baeck J, O'Brien S. Phase I study of the anti-CD40 humanized monoclonal antibody lucatumumab (HCD122) in relapsed chronic lymphocytic leukemia. </w:t>
      </w:r>
      <w:r w:rsidRPr="00952BCD">
        <w:rPr>
          <w:rFonts w:ascii="Book Antiqua" w:eastAsia="宋体" w:hAnsi="Book Antiqua" w:cs="宋体"/>
          <w:i/>
          <w:iCs/>
          <w:szCs w:val="24"/>
          <w:lang w:val="en-US" w:eastAsia="zh-CN"/>
        </w:rPr>
        <w:t>Leuk Lymphoma</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53</w:t>
      </w:r>
      <w:r w:rsidRPr="00952BCD">
        <w:rPr>
          <w:rFonts w:ascii="Book Antiqua" w:eastAsia="宋体" w:hAnsi="Book Antiqua" w:cs="宋体"/>
          <w:szCs w:val="24"/>
          <w:lang w:val="en-US" w:eastAsia="zh-CN"/>
        </w:rPr>
        <w:t>: 2136-2142 [PMID: 22475052 DOI: 10.3109/10428194.2012.681655]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127 </w:t>
      </w:r>
      <w:r w:rsidRPr="00952BCD">
        <w:rPr>
          <w:rFonts w:ascii="Book Antiqua" w:eastAsia="宋体" w:hAnsi="Book Antiqua" w:cs="宋体"/>
          <w:b/>
          <w:bCs/>
          <w:szCs w:val="24"/>
          <w:lang w:val="en-US" w:eastAsia="zh-CN"/>
        </w:rPr>
        <w:t>Boon L</w:t>
      </w:r>
      <w:r w:rsidRPr="00952BCD">
        <w:rPr>
          <w:rFonts w:ascii="Book Antiqua" w:eastAsia="宋体" w:hAnsi="Book Antiqua" w:cs="宋体"/>
          <w:szCs w:val="24"/>
          <w:lang w:val="en-US" w:eastAsia="zh-CN"/>
        </w:rPr>
        <w:t>, Brok HP, Bauer J, Ortiz-Buijsse A, Schellekens MM, Ramdien-Murli S, Blezer E, van Meurs M, Ceuppens J, de Boer M, 't Hart BA, Laman JD. Prevention of experimental autoimmune encephalomyelitis in the common marmoset (Callithrix jacchus) using a chimeric antagonist monoclonal antibody against human CD40 is associated with altered B cell responses.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167</w:t>
      </w:r>
      <w:r w:rsidRPr="00952BCD">
        <w:rPr>
          <w:rFonts w:ascii="Book Antiqua" w:eastAsia="宋体" w:hAnsi="Book Antiqua" w:cs="宋体"/>
          <w:szCs w:val="24"/>
          <w:lang w:val="en-US" w:eastAsia="zh-CN"/>
        </w:rPr>
        <w:t>: 2942-2949 [PMID: 11509643]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128 </w:t>
      </w:r>
      <w:r w:rsidRPr="00952BCD">
        <w:rPr>
          <w:rFonts w:ascii="Book Antiqua" w:eastAsia="宋体" w:hAnsi="Book Antiqua" w:cs="宋体"/>
          <w:b/>
          <w:bCs/>
          <w:szCs w:val="24"/>
          <w:lang w:val="en-US" w:eastAsia="zh-CN"/>
        </w:rPr>
        <w:t>Kasran A</w:t>
      </w:r>
      <w:r w:rsidRPr="00952BCD">
        <w:rPr>
          <w:rFonts w:ascii="Book Antiqua" w:eastAsia="宋体" w:hAnsi="Book Antiqua" w:cs="宋体"/>
          <w:szCs w:val="24"/>
          <w:lang w:val="en-US" w:eastAsia="zh-CN"/>
        </w:rPr>
        <w:t>, Boon L, Wortel CH, Hogezand RA, Schreiber S, Goldin E, Boer M, Geboes K, Rutgeerts P, Ceuppens JL. Safety and tolerability of antagonist anti-human CD40 Mab ch5D12 in patients with moderate to severe Crohn's disease. </w:t>
      </w:r>
      <w:r w:rsidRPr="00952BCD">
        <w:rPr>
          <w:rFonts w:ascii="Book Antiqua" w:eastAsia="宋体" w:hAnsi="Book Antiqua" w:cs="宋体"/>
          <w:i/>
          <w:iCs/>
          <w:szCs w:val="24"/>
          <w:lang w:val="en-US" w:eastAsia="zh-CN"/>
        </w:rPr>
        <w:t>Aliment Pharmacol Ther</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22</w:t>
      </w:r>
      <w:r w:rsidRPr="00952BCD">
        <w:rPr>
          <w:rFonts w:ascii="Book Antiqua" w:eastAsia="宋体" w:hAnsi="Book Antiqua" w:cs="宋体"/>
          <w:szCs w:val="24"/>
          <w:lang w:val="en-US" w:eastAsia="zh-CN"/>
        </w:rPr>
        <w:t>: 111-122 [PMID: 16011669 DOI: 10.1111/j.1365-2036.2005.02526.x]</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129 </w:t>
      </w:r>
      <w:r w:rsidRPr="00952BCD">
        <w:rPr>
          <w:rFonts w:ascii="Book Antiqua" w:eastAsia="宋体" w:hAnsi="Book Antiqua" w:cs="宋体"/>
          <w:b/>
          <w:bCs/>
          <w:szCs w:val="24"/>
          <w:lang w:val="en-US" w:eastAsia="zh-CN"/>
        </w:rPr>
        <w:t>Kopf M</w:t>
      </w:r>
      <w:r w:rsidRPr="00952BCD">
        <w:rPr>
          <w:rFonts w:ascii="Book Antiqua" w:eastAsia="宋体" w:hAnsi="Book Antiqua" w:cs="宋体"/>
          <w:szCs w:val="24"/>
          <w:lang w:val="en-US" w:eastAsia="zh-CN"/>
        </w:rPr>
        <w:t>, Coyle AJ, Schmitz N, Barner M, Oxenius A, Gallimore A, Gutierrez-Ramos JC, Bachmann MF. Inducible costimulator protein (ICOS) controls T helper cell subset polarization after virus and parasite infection.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192</w:t>
      </w:r>
      <w:r w:rsidRPr="00952BCD">
        <w:rPr>
          <w:rFonts w:ascii="Book Antiqua" w:eastAsia="宋体" w:hAnsi="Book Antiqua" w:cs="宋体"/>
          <w:szCs w:val="24"/>
          <w:lang w:val="en-US" w:eastAsia="zh-CN"/>
        </w:rPr>
        <w:t>: 53-61 [PMID: 10880526]</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lastRenderedPageBreak/>
        <w:t>130 </w:t>
      </w:r>
      <w:r w:rsidRPr="00952BCD">
        <w:rPr>
          <w:rFonts w:ascii="Book Antiqua" w:eastAsia="宋体" w:hAnsi="Book Antiqua" w:cs="宋体"/>
          <w:b/>
          <w:bCs/>
          <w:szCs w:val="24"/>
          <w:lang w:val="en-US" w:eastAsia="zh-CN"/>
        </w:rPr>
        <w:t>Howland KC</w:t>
      </w:r>
      <w:r w:rsidRPr="00952BCD">
        <w:rPr>
          <w:rFonts w:ascii="Book Antiqua" w:eastAsia="宋体" w:hAnsi="Book Antiqua" w:cs="宋体"/>
          <w:szCs w:val="24"/>
          <w:lang w:val="en-US" w:eastAsia="zh-CN"/>
        </w:rPr>
        <w:t>, Ausubel LJ, London CA, Abbas AK.</w:t>
      </w:r>
      <w:proofErr w:type="gramEnd"/>
      <w:r w:rsidRPr="00952BCD">
        <w:rPr>
          <w:rFonts w:ascii="Book Antiqua" w:eastAsia="宋体" w:hAnsi="Book Antiqua" w:cs="宋体"/>
          <w:szCs w:val="24"/>
          <w:lang w:val="en-US" w:eastAsia="zh-CN"/>
        </w:rPr>
        <w:t xml:space="preserve"> The roles of CD28 and CD40 ligand in T cell activation and tolerance.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164</w:t>
      </w:r>
      <w:r w:rsidRPr="00952BCD">
        <w:rPr>
          <w:rFonts w:ascii="Book Antiqua" w:eastAsia="宋体" w:hAnsi="Book Antiqua" w:cs="宋体"/>
          <w:szCs w:val="24"/>
          <w:lang w:val="en-US" w:eastAsia="zh-CN"/>
        </w:rPr>
        <w:t>: 4465-4470 [PMID: 10779746]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131 </w:t>
      </w:r>
      <w:r w:rsidRPr="00952BCD">
        <w:rPr>
          <w:rFonts w:ascii="Book Antiqua" w:eastAsia="宋体" w:hAnsi="Book Antiqua" w:cs="宋体"/>
          <w:b/>
          <w:bCs/>
          <w:szCs w:val="24"/>
          <w:lang w:val="en-US" w:eastAsia="zh-CN"/>
        </w:rPr>
        <w:t>Larsen CP</w:t>
      </w:r>
      <w:r w:rsidRPr="00952BCD">
        <w:rPr>
          <w:rFonts w:ascii="Book Antiqua" w:eastAsia="宋体" w:hAnsi="Book Antiqua" w:cs="宋体"/>
          <w:szCs w:val="24"/>
          <w:lang w:val="en-US" w:eastAsia="zh-CN"/>
        </w:rPr>
        <w:t xml:space="preserve">, Elwood ET, Alexander DZ, Ritchie SC, Hendrix R, Tucker-Burden C, Cho HR, Aruffo A, Hollenbaugh D, Linsley PS, Winn KJ, Pearson TC. </w:t>
      </w:r>
      <w:proofErr w:type="gramStart"/>
      <w:r w:rsidRPr="00952BCD">
        <w:rPr>
          <w:rFonts w:ascii="Book Antiqua" w:eastAsia="宋体" w:hAnsi="Book Antiqua" w:cs="宋体"/>
          <w:szCs w:val="24"/>
          <w:lang w:val="en-US" w:eastAsia="zh-CN"/>
        </w:rPr>
        <w:t>Long-term acceptance of skin and cardiac allografts after blocking CD40 and CD28 pathways.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Nature</w:t>
      </w:r>
      <w:r w:rsidRPr="00952BCD">
        <w:rPr>
          <w:rFonts w:ascii="Book Antiqua" w:eastAsia="宋体" w:hAnsi="Book Antiqua" w:cs="宋体"/>
          <w:szCs w:val="24"/>
          <w:lang w:val="en-US" w:eastAsia="zh-CN"/>
        </w:rPr>
        <w:t> 1996; </w:t>
      </w:r>
      <w:r w:rsidRPr="00952BCD">
        <w:rPr>
          <w:rFonts w:ascii="Book Antiqua" w:eastAsia="宋体" w:hAnsi="Book Antiqua" w:cs="宋体"/>
          <w:b/>
          <w:bCs/>
          <w:szCs w:val="24"/>
          <w:lang w:val="en-US" w:eastAsia="zh-CN"/>
        </w:rPr>
        <w:t>381</w:t>
      </w:r>
      <w:r w:rsidRPr="00952BCD">
        <w:rPr>
          <w:rFonts w:ascii="Book Antiqua" w:eastAsia="宋体" w:hAnsi="Book Antiqua" w:cs="宋体"/>
          <w:szCs w:val="24"/>
          <w:lang w:val="en-US" w:eastAsia="zh-CN"/>
        </w:rPr>
        <w:t>: 434-438 [PMID: 8632801 DOI: 10.1038/381434a0]</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132 </w:t>
      </w:r>
      <w:r w:rsidRPr="00952BCD">
        <w:rPr>
          <w:rFonts w:ascii="Book Antiqua" w:eastAsia="宋体" w:hAnsi="Book Antiqua" w:cs="宋体"/>
          <w:b/>
          <w:bCs/>
          <w:szCs w:val="24"/>
          <w:lang w:val="en-US" w:eastAsia="zh-CN"/>
        </w:rPr>
        <w:t>Kirk AD</w:t>
      </w:r>
      <w:r w:rsidRPr="00952BCD">
        <w:rPr>
          <w:rFonts w:ascii="Book Antiqua" w:eastAsia="宋体" w:hAnsi="Book Antiqua" w:cs="宋体"/>
          <w:szCs w:val="24"/>
          <w:lang w:val="en-US" w:eastAsia="zh-CN"/>
        </w:rPr>
        <w:t>, Harlan DM, Armstrong NN, Davis TA, Dong Y, Gray GS, Hong X, Thomas D, Fechner JH, Knechtle SJ.</w:t>
      </w:r>
      <w:proofErr w:type="gramEnd"/>
      <w:r w:rsidRPr="00952BCD">
        <w:rPr>
          <w:rFonts w:ascii="Book Antiqua" w:eastAsia="宋体" w:hAnsi="Book Antiqua" w:cs="宋体"/>
          <w:szCs w:val="24"/>
          <w:lang w:val="en-US" w:eastAsia="zh-CN"/>
        </w:rPr>
        <w:t xml:space="preserve"> CTLA4-Ig and anti-CD40 ligand prevent renal allograft rejection in primates.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1997; </w:t>
      </w:r>
      <w:r w:rsidRPr="00952BCD">
        <w:rPr>
          <w:rFonts w:ascii="Book Antiqua" w:eastAsia="宋体" w:hAnsi="Book Antiqua" w:cs="宋体"/>
          <w:b/>
          <w:bCs/>
          <w:szCs w:val="24"/>
          <w:lang w:val="en-US" w:eastAsia="zh-CN"/>
        </w:rPr>
        <w:t>94</w:t>
      </w:r>
      <w:r w:rsidRPr="00952BCD">
        <w:rPr>
          <w:rFonts w:ascii="Book Antiqua" w:eastAsia="宋体" w:hAnsi="Book Antiqua" w:cs="宋体"/>
          <w:szCs w:val="24"/>
          <w:lang w:val="en-US" w:eastAsia="zh-CN"/>
        </w:rPr>
        <w:t>: 8789-8794 [PMID: 9238056]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133 </w:t>
      </w:r>
      <w:r w:rsidRPr="00952BCD">
        <w:rPr>
          <w:rFonts w:ascii="Book Antiqua" w:eastAsia="宋体" w:hAnsi="Book Antiqua" w:cs="宋体"/>
          <w:b/>
          <w:bCs/>
          <w:szCs w:val="24"/>
          <w:lang w:val="en-US" w:eastAsia="zh-CN"/>
        </w:rPr>
        <w:t>Ito D</w:t>
      </w:r>
      <w:r w:rsidRPr="00952BCD">
        <w:rPr>
          <w:rFonts w:ascii="Book Antiqua" w:eastAsia="宋体" w:hAnsi="Book Antiqua" w:cs="宋体"/>
          <w:szCs w:val="24"/>
          <w:lang w:val="en-US" w:eastAsia="zh-CN"/>
        </w:rPr>
        <w:t>, Ogasawara K, Iwabuchi K, Inuyama Y, Onoé K. Induction of CTL responses by simultaneous administration of liposomal peptide vaccine with anti-CD40 and anti-CTLA-4 mAb.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164</w:t>
      </w:r>
      <w:r w:rsidRPr="00952BCD">
        <w:rPr>
          <w:rFonts w:ascii="Book Antiqua" w:eastAsia="宋体" w:hAnsi="Book Antiqua" w:cs="宋体"/>
          <w:szCs w:val="24"/>
          <w:lang w:val="en-US" w:eastAsia="zh-CN"/>
        </w:rPr>
        <w:t>: 1230-1235 [PMID: 10640735]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134 </w:t>
      </w:r>
      <w:r w:rsidRPr="00952BCD">
        <w:rPr>
          <w:rFonts w:ascii="Book Antiqua" w:eastAsia="宋体" w:hAnsi="Book Antiqua" w:cs="宋体"/>
          <w:b/>
          <w:bCs/>
          <w:szCs w:val="24"/>
          <w:lang w:val="en-US" w:eastAsia="zh-CN"/>
        </w:rPr>
        <w:t>Schaub M</w:t>
      </w:r>
      <w:r w:rsidRPr="00952BCD">
        <w:rPr>
          <w:rFonts w:ascii="Book Antiqua" w:eastAsia="宋体" w:hAnsi="Book Antiqua" w:cs="宋体"/>
          <w:szCs w:val="24"/>
          <w:lang w:val="en-US" w:eastAsia="zh-CN"/>
        </w:rPr>
        <w:t>, Issazadeh S, Stadlbauer TH, Peach R, Sayegh MH, Khoury SJ. Costimulatory signal blockade in murine relapsing experimental autoimmune encephalomyelitis. </w:t>
      </w:r>
      <w:r w:rsidRPr="00952BCD">
        <w:rPr>
          <w:rFonts w:ascii="Book Antiqua" w:eastAsia="宋体" w:hAnsi="Book Antiqua" w:cs="宋体"/>
          <w:i/>
          <w:iCs/>
          <w:szCs w:val="24"/>
          <w:lang w:val="en-US" w:eastAsia="zh-CN"/>
        </w:rPr>
        <w:t>J Neuroimmunol</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96</w:t>
      </w:r>
      <w:r w:rsidRPr="00952BCD">
        <w:rPr>
          <w:rFonts w:ascii="Book Antiqua" w:eastAsia="宋体" w:hAnsi="Book Antiqua" w:cs="宋体"/>
          <w:szCs w:val="24"/>
          <w:lang w:val="en-US" w:eastAsia="zh-CN"/>
        </w:rPr>
        <w:t>: 158-166 [PMID: 10337914]</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135 </w:t>
      </w:r>
      <w:r w:rsidRPr="00952BCD">
        <w:rPr>
          <w:rFonts w:ascii="Book Antiqua" w:eastAsia="宋体" w:hAnsi="Book Antiqua" w:cs="宋体"/>
          <w:b/>
          <w:bCs/>
          <w:szCs w:val="24"/>
          <w:lang w:val="en-US" w:eastAsia="zh-CN"/>
        </w:rPr>
        <w:t>Wang X</w:t>
      </w:r>
      <w:r w:rsidRPr="00952BCD">
        <w:rPr>
          <w:rFonts w:ascii="Book Antiqua" w:eastAsia="宋体" w:hAnsi="Book Antiqua" w:cs="宋体"/>
          <w:szCs w:val="24"/>
          <w:lang w:val="en-US" w:eastAsia="zh-CN"/>
        </w:rPr>
        <w:t>, Huang W, Mihara M, Sinha J, Davidson A. Mechanism of action of combined short-term CTLA4Ig and anti-CD40 ligand in murine systemic lupus erythematosus.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2002; </w:t>
      </w:r>
      <w:r w:rsidRPr="00952BCD">
        <w:rPr>
          <w:rFonts w:ascii="Book Antiqua" w:eastAsia="宋体" w:hAnsi="Book Antiqua" w:cs="宋体"/>
          <w:b/>
          <w:bCs/>
          <w:szCs w:val="24"/>
          <w:lang w:val="en-US" w:eastAsia="zh-CN"/>
        </w:rPr>
        <w:t>168</w:t>
      </w:r>
      <w:r w:rsidRPr="00952BCD">
        <w:rPr>
          <w:rFonts w:ascii="Book Antiqua" w:eastAsia="宋体" w:hAnsi="Book Antiqua" w:cs="宋体"/>
          <w:szCs w:val="24"/>
          <w:lang w:val="en-US" w:eastAsia="zh-CN"/>
        </w:rPr>
        <w:t>: 2046-2053 [PMID: 11823542]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136 </w:t>
      </w:r>
      <w:r w:rsidRPr="00952BCD">
        <w:rPr>
          <w:rFonts w:ascii="Book Antiqua" w:eastAsia="宋体" w:hAnsi="Book Antiqua" w:cs="宋体"/>
          <w:b/>
          <w:bCs/>
          <w:szCs w:val="24"/>
          <w:lang w:val="en-US" w:eastAsia="zh-CN"/>
        </w:rPr>
        <w:t>Verbinnen B</w:t>
      </w:r>
      <w:r w:rsidRPr="00952BCD">
        <w:rPr>
          <w:rFonts w:ascii="Book Antiqua" w:eastAsia="宋体" w:hAnsi="Book Antiqua" w:cs="宋体"/>
          <w:szCs w:val="24"/>
          <w:lang w:val="en-US" w:eastAsia="zh-CN"/>
        </w:rPr>
        <w:t xml:space="preserve">, Billiau AD, Vermeiren J, Galicia G, Bullens DM, Boon L, Cadot P, Hens G, Dewolf-Peeters C, Van Gool SW, Ceuppens JL. </w:t>
      </w:r>
      <w:proofErr w:type="gramStart"/>
      <w:r w:rsidRPr="00952BCD">
        <w:rPr>
          <w:rFonts w:ascii="Book Antiqua" w:eastAsia="宋体" w:hAnsi="Book Antiqua" w:cs="宋体"/>
          <w:szCs w:val="24"/>
          <w:lang w:val="en-US" w:eastAsia="zh-CN"/>
        </w:rPr>
        <w:t>Contribution of regulatory T cells and effector T cell deletion in tolerance induction by costimulation blockade.</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181</w:t>
      </w:r>
      <w:r w:rsidRPr="00952BCD">
        <w:rPr>
          <w:rFonts w:ascii="Book Antiqua" w:eastAsia="宋体" w:hAnsi="Book Antiqua" w:cs="宋体"/>
          <w:szCs w:val="24"/>
          <w:lang w:val="en-US" w:eastAsia="zh-CN"/>
        </w:rPr>
        <w:t>: 1034-1042 [PMID: 18606655]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137 </w:t>
      </w:r>
      <w:r w:rsidRPr="00952BCD">
        <w:rPr>
          <w:rFonts w:ascii="Book Antiqua" w:eastAsia="宋体" w:hAnsi="Book Antiqua" w:cs="宋体"/>
          <w:b/>
          <w:bCs/>
          <w:szCs w:val="24"/>
          <w:lang w:val="en-US" w:eastAsia="zh-CN"/>
        </w:rPr>
        <w:t>Wekerle T</w:t>
      </w:r>
      <w:r w:rsidRPr="00952BCD">
        <w:rPr>
          <w:rFonts w:ascii="Book Antiqua" w:eastAsia="宋体" w:hAnsi="Book Antiqua" w:cs="宋体"/>
          <w:szCs w:val="24"/>
          <w:lang w:val="en-US" w:eastAsia="zh-CN"/>
        </w:rPr>
        <w:t>, Sachs DH, Sykes M. Mixed chimerism for the induction of tolerance: potential applicability in clinical composite tissue grafting. </w:t>
      </w:r>
      <w:r w:rsidRPr="00952BCD">
        <w:rPr>
          <w:rFonts w:ascii="Book Antiqua" w:eastAsia="宋体" w:hAnsi="Book Antiqua" w:cs="宋体"/>
          <w:i/>
          <w:iCs/>
          <w:szCs w:val="24"/>
          <w:lang w:val="en-US" w:eastAsia="zh-CN"/>
        </w:rPr>
        <w:t>Transplant Proc</w:t>
      </w:r>
      <w:r w:rsidRPr="00952BCD">
        <w:rPr>
          <w:rFonts w:ascii="Book Antiqua" w:eastAsia="宋体" w:hAnsi="Book Antiqua" w:cs="宋体"/>
          <w:szCs w:val="24"/>
          <w:lang w:val="en-US" w:eastAsia="zh-CN"/>
        </w:rPr>
        <w:t> 1998; </w:t>
      </w:r>
      <w:r w:rsidRPr="00952BCD">
        <w:rPr>
          <w:rFonts w:ascii="Book Antiqua" w:eastAsia="宋体" w:hAnsi="Book Antiqua" w:cs="宋体"/>
          <w:b/>
          <w:bCs/>
          <w:szCs w:val="24"/>
          <w:lang w:val="en-US" w:eastAsia="zh-CN"/>
        </w:rPr>
        <w:t>30</w:t>
      </w:r>
      <w:r w:rsidRPr="00952BCD">
        <w:rPr>
          <w:rFonts w:ascii="Book Antiqua" w:eastAsia="宋体" w:hAnsi="Book Antiqua" w:cs="宋体"/>
          <w:szCs w:val="24"/>
          <w:lang w:val="en-US" w:eastAsia="zh-CN"/>
        </w:rPr>
        <w:t>: 2708-2710 [PMID: 9745551]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138 </w:t>
      </w:r>
      <w:r w:rsidRPr="00952BCD">
        <w:rPr>
          <w:rFonts w:ascii="Book Antiqua" w:eastAsia="宋体" w:hAnsi="Book Antiqua" w:cs="宋体"/>
          <w:b/>
          <w:bCs/>
          <w:szCs w:val="24"/>
          <w:lang w:val="en-US" w:eastAsia="zh-CN"/>
        </w:rPr>
        <w:t>Li Y</w:t>
      </w:r>
      <w:r w:rsidRPr="00952BCD">
        <w:rPr>
          <w:rFonts w:ascii="Book Antiqua" w:eastAsia="宋体" w:hAnsi="Book Antiqua" w:cs="宋体"/>
          <w:szCs w:val="24"/>
          <w:lang w:val="en-US" w:eastAsia="zh-CN"/>
        </w:rPr>
        <w:t>, Li XC, Zheng XX, Wells AD, Turka LA, Strom TB. Blocking both signal 1 and signal 2 of T-cell activation prevents apoptosis of alloreactive T cells and induction of peripheral allograft tolerance. </w:t>
      </w:r>
      <w:r w:rsidRPr="00952BCD">
        <w:rPr>
          <w:rFonts w:ascii="Book Antiqua" w:eastAsia="宋体" w:hAnsi="Book Antiqua" w:cs="宋体"/>
          <w:i/>
          <w:iCs/>
          <w:szCs w:val="24"/>
          <w:lang w:val="en-US" w:eastAsia="zh-CN"/>
        </w:rPr>
        <w:t>Nat Med</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5</w:t>
      </w:r>
      <w:r w:rsidRPr="00952BCD">
        <w:rPr>
          <w:rFonts w:ascii="Book Antiqua" w:eastAsia="宋体" w:hAnsi="Book Antiqua" w:cs="宋体"/>
          <w:szCs w:val="24"/>
          <w:lang w:val="en-US" w:eastAsia="zh-CN"/>
        </w:rPr>
        <w:t>: 1298-1302 [PMID: 10545997 DOI: 10.1038/15256]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139 </w:t>
      </w:r>
      <w:r w:rsidRPr="00952BCD">
        <w:rPr>
          <w:rFonts w:ascii="Book Antiqua" w:eastAsia="宋体" w:hAnsi="Book Antiqua" w:cs="宋体"/>
          <w:b/>
          <w:bCs/>
          <w:szCs w:val="24"/>
          <w:lang w:val="en-US" w:eastAsia="zh-CN"/>
        </w:rPr>
        <w:t>Wells AD</w:t>
      </w:r>
      <w:r w:rsidRPr="00952BCD">
        <w:rPr>
          <w:rFonts w:ascii="Book Antiqua" w:eastAsia="宋体" w:hAnsi="Book Antiqua" w:cs="宋体"/>
          <w:szCs w:val="24"/>
          <w:lang w:val="en-US" w:eastAsia="zh-CN"/>
        </w:rPr>
        <w:t xml:space="preserve">, Li XC, Li Y, Walsh MC, Zheng XX, Wu Z, Nuñez G, Tang A, Sayegh M, Hancock WW, Strom TB, Turka LA. </w:t>
      </w:r>
      <w:proofErr w:type="gramStart"/>
      <w:r w:rsidRPr="00952BCD">
        <w:rPr>
          <w:rFonts w:ascii="Book Antiqua" w:eastAsia="宋体" w:hAnsi="Book Antiqua" w:cs="宋体"/>
          <w:szCs w:val="24"/>
          <w:lang w:val="en-US" w:eastAsia="zh-CN"/>
        </w:rPr>
        <w:t>Requirement for T-cell apoptosis in the induction of peripheral transplantation tolerance.</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Nat Med</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5</w:t>
      </w:r>
      <w:r w:rsidRPr="00952BCD">
        <w:rPr>
          <w:rFonts w:ascii="Book Antiqua" w:eastAsia="宋体" w:hAnsi="Book Antiqua" w:cs="宋体"/>
          <w:szCs w:val="24"/>
          <w:lang w:val="en-US" w:eastAsia="zh-CN"/>
        </w:rPr>
        <w:t>: 1303-1307 [PMID: 10545998 DOI: 10.1038/15260]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140 </w:t>
      </w:r>
      <w:r w:rsidRPr="00952BCD">
        <w:rPr>
          <w:rFonts w:ascii="Book Antiqua" w:eastAsia="宋体" w:hAnsi="Book Antiqua" w:cs="宋体"/>
          <w:b/>
          <w:bCs/>
          <w:szCs w:val="24"/>
          <w:lang w:val="en-US" w:eastAsia="zh-CN"/>
        </w:rPr>
        <w:t>Li XC</w:t>
      </w:r>
      <w:r w:rsidRPr="00952BCD">
        <w:rPr>
          <w:rFonts w:ascii="Book Antiqua" w:eastAsia="宋体" w:hAnsi="Book Antiqua" w:cs="宋体"/>
          <w:szCs w:val="24"/>
          <w:lang w:val="en-US" w:eastAsia="zh-CN"/>
        </w:rPr>
        <w:t xml:space="preserve">, Li Y, Dodge </w:t>
      </w:r>
      <w:proofErr w:type="gramStart"/>
      <w:r w:rsidRPr="00952BCD">
        <w:rPr>
          <w:rFonts w:ascii="Book Antiqua" w:eastAsia="宋体" w:hAnsi="Book Antiqua" w:cs="宋体"/>
          <w:szCs w:val="24"/>
          <w:lang w:val="en-US" w:eastAsia="zh-CN"/>
        </w:rPr>
        <w:t>I</w:t>
      </w:r>
      <w:proofErr w:type="gramEnd"/>
      <w:r w:rsidRPr="00952BCD">
        <w:rPr>
          <w:rFonts w:ascii="Book Antiqua" w:eastAsia="宋体" w:hAnsi="Book Antiqua" w:cs="宋体"/>
          <w:szCs w:val="24"/>
          <w:lang w:val="en-US" w:eastAsia="zh-CN"/>
        </w:rPr>
        <w:t xml:space="preserve">, Wells AD, Zheng XX, Turka LA, Strom TB. </w:t>
      </w:r>
      <w:proofErr w:type="gramStart"/>
      <w:r w:rsidRPr="00952BCD">
        <w:rPr>
          <w:rFonts w:ascii="Book Antiqua" w:eastAsia="宋体" w:hAnsi="Book Antiqua" w:cs="宋体"/>
          <w:szCs w:val="24"/>
          <w:lang w:val="en-US" w:eastAsia="zh-CN"/>
        </w:rPr>
        <w:t>Induction of allograft tolerance in the absence of Fas-mediated apoptosis.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163</w:t>
      </w:r>
      <w:r w:rsidRPr="00952BCD">
        <w:rPr>
          <w:rFonts w:ascii="Book Antiqua" w:eastAsia="宋体" w:hAnsi="Book Antiqua" w:cs="宋体"/>
          <w:szCs w:val="24"/>
          <w:lang w:val="en-US" w:eastAsia="zh-CN"/>
        </w:rPr>
        <w:t>: 2500-2507 [PMID: 10452986]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141 </w:t>
      </w:r>
      <w:r w:rsidRPr="00952BCD">
        <w:rPr>
          <w:rFonts w:ascii="Book Antiqua" w:eastAsia="宋体" w:hAnsi="Book Antiqua" w:cs="宋体"/>
          <w:b/>
          <w:bCs/>
          <w:szCs w:val="24"/>
          <w:lang w:val="en-US" w:eastAsia="zh-CN"/>
        </w:rPr>
        <w:t>Grohmann U</w:t>
      </w:r>
      <w:r w:rsidRPr="00952BCD">
        <w:rPr>
          <w:rFonts w:ascii="Book Antiqua" w:eastAsia="宋体" w:hAnsi="Book Antiqua" w:cs="宋体"/>
          <w:szCs w:val="24"/>
          <w:lang w:val="en-US" w:eastAsia="zh-CN"/>
        </w:rPr>
        <w:t>, Orabona C, Fallarino F, Vacca C, Calcinaro F, Falorni A, Candeloro P, Belladonna ML, Bianchi R, Fioretti MC, Puccetti P. CTLA-4-Ig regulates tryptophan catabolism in vivo. </w:t>
      </w:r>
      <w:r w:rsidRPr="00952BCD">
        <w:rPr>
          <w:rFonts w:ascii="Book Antiqua" w:eastAsia="宋体" w:hAnsi="Book Antiqua" w:cs="宋体"/>
          <w:i/>
          <w:iCs/>
          <w:szCs w:val="24"/>
          <w:lang w:val="en-US" w:eastAsia="zh-CN"/>
        </w:rPr>
        <w:t>Nat Immunol</w:t>
      </w:r>
      <w:r w:rsidRPr="00952BCD">
        <w:rPr>
          <w:rFonts w:ascii="Book Antiqua" w:eastAsia="宋体" w:hAnsi="Book Antiqua" w:cs="宋体"/>
          <w:szCs w:val="24"/>
          <w:lang w:val="en-US" w:eastAsia="zh-CN"/>
        </w:rPr>
        <w:t> 2002; </w:t>
      </w:r>
      <w:r w:rsidRPr="00952BCD">
        <w:rPr>
          <w:rFonts w:ascii="Book Antiqua" w:eastAsia="宋体" w:hAnsi="Book Antiqua" w:cs="宋体"/>
          <w:b/>
          <w:bCs/>
          <w:szCs w:val="24"/>
          <w:lang w:val="en-US" w:eastAsia="zh-CN"/>
        </w:rPr>
        <w:t>3</w:t>
      </w:r>
      <w:r w:rsidRPr="00952BCD">
        <w:rPr>
          <w:rFonts w:ascii="Book Antiqua" w:eastAsia="宋体" w:hAnsi="Book Antiqua" w:cs="宋体"/>
          <w:szCs w:val="24"/>
          <w:lang w:val="en-US" w:eastAsia="zh-CN"/>
        </w:rPr>
        <w:t>: 1097-1101 [PMID: 12368911 DOI: 10.1038/ni846]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142 </w:t>
      </w:r>
      <w:r w:rsidRPr="00952BCD">
        <w:rPr>
          <w:rFonts w:ascii="Book Antiqua" w:eastAsia="宋体" w:hAnsi="Book Antiqua" w:cs="宋体"/>
          <w:b/>
          <w:bCs/>
          <w:szCs w:val="24"/>
          <w:lang w:val="en-US" w:eastAsia="zh-CN"/>
        </w:rPr>
        <w:t>Kurtz J</w:t>
      </w:r>
      <w:r w:rsidRPr="00952BCD">
        <w:rPr>
          <w:rFonts w:ascii="Book Antiqua" w:eastAsia="宋体" w:hAnsi="Book Antiqua" w:cs="宋体"/>
          <w:szCs w:val="24"/>
          <w:lang w:val="en-US" w:eastAsia="zh-CN"/>
        </w:rPr>
        <w:t>, Ito H, Wekerle T, Shaffer J, Sykes M. Mechanisms involved in the establishment of tolerance through costimulatory blockade and BMT: lack of requirement for CD40L-mediated signaling for tolerance or deletion of donor-reactive CD4+ cells. </w:t>
      </w:r>
      <w:r w:rsidRPr="00952BCD">
        <w:rPr>
          <w:rFonts w:ascii="Book Antiqua" w:eastAsia="宋体" w:hAnsi="Book Antiqua" w:cs="宋体"/>
          <w:i/>
          <w:iCs/>
          <w:szCs w:val="24"/>
          <w:lang w:val="en-US" w:eastAsia="zh-CN"/>
        </w:rPr>
        <w:t>Am J Transplant</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1</w:t>
      </w:r>
      <w:r w:rsidRPr="00952BCD">
        <w:rPr>
          <w:rFonts w:ascii="Book Antiqua" w:eastAsia="宋体" w:hAnsi="Book Antiqua" w:cs="宋体"/>
          <w:szCs w:val="24"/>
          <w:lang w:val="en-US" w:eastAsia="zh-CN"/>
        </w:rPr>
        <w:t>: 339-349 [PMID: 12099378]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143 </w:t>
      </w:r>
      <w:r w:rsidRPr="00952BCD">
        <w:rPr>
          <w:rFonts w:ascii="Book Antiqua" w:eastAsia="宋体" w:hAnsi="Book Antiqua" w:cs="宋体"/>
          <w:b/>
          <w:bCs/>
          <w:szCs w:val="24"/>
          <w:lang w:val="en-US" w:eastAsia="zh-CN"/>
        </w:rPr>
        <w:t>Honey K</w:t>
      </w:r>
      <w:r w:rsidRPr="00952BCD">
        <w:rPr>
          <w:rFonts w:ascii="Book Antiqua" w:eastAsia="宋体" w:hAnsi="Book Antiqua" w:cs="宋体"/>
          <w:szCs w:val="24"/>
          <w:lang w:val="en-US" w:eastAsia="zh-CN"/>
        </w:rPr>
        <w:t>, Cobbold SP, Waldmann H. CD40 ligand blockade induces CD4+ T cell tolerance and linked suppression.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1999; </w:t>
      </w:r>
      <w:r w:rsidRPr="00952BCD">
        <w:rPr>
          <w:rFonts w:ascii="Book Antiqua" w:eastAsia="宋体" w:hAnsi="Book Antiqua" w:cs="宋体"/>
          <w:b/>
          <w:bCs/>
          <w:szCs w:val="24"/>
          <w:lang w:val="en-US" w:eastAsia="zh-CN"/>
        </w:rPr>
        <w:t>163</w:t>
      </w:r>
      <w:r w:rsidRPr="00952BCD">
        <w:rPr>
          <w:rFonts w:ascii="Book Antiqua" w:eastAsia="宋体" w:hAnsi="Book Antiqua" w:cs="宋体"/>
          <w:szCs w:val="24"/>
          <w:lang w:val="en-US" w:eastAsia="zh-CN"/>
        </w:rPr>
        <w:t>: 4805-4810 [PMID: 10528180]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144 </w:t>
      </w:r>
      <w:r w:rsidRPr="00952BCD">
        <w:rPr>
          <w:rFonts w:ascii="Book Antiqua" w:eastAsia="宋体" w:hAnsi="Book Antiqua" w:cs="宋体"/>
          <w:b/>
          <w:bCs/>
          <w:szCs w:val="24"/>
          <w:lang w:val="en-US" w:eastAsia="zh-CN"/>
        </w:rPr>
        <w:t>Graca L</w:t>
      </w:r>
      <w:r w:rsidRPr="00952BCD">
        <w:rPr>
          <w:rFonts w:ascii="Book Antiqua" w:eastAsia="宋体" w:hAnsi="Book Antiqua" w:cs="宋体"/>
          <w:szCs w:val="24"/>
          <w:lang w:val="en-US" w:eastAsia="zh-CN"/>
        </w:rPr>
        <w:t>, Honey K, Adams E, Cobbold SP, Waldmann H. Cutting edge: anti-CD154 therapeutic antibodies induce infectious transplantation tolerance.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165</w:t>
      </w:r>
      <w:r w:rsidRPr="00952BCD">
        <w:rPr>
          <w:rFonts w:ascii="Book Antiqua" w:eastAsia="宋体" w:hAnsi="Book Antiqua" w:cs="宋体"/>
          <w:szCs w:val="24"/>
          <w:lang w:val="en-US" w:eastAsia="zh-CN"/>
        </w:rPr>
        <w:t>: 4783-4786 [PMID: 11045999]</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145 </w:t>
      </w:r>
      <w:r w:rsidRPr="00952BCD">
        <w:rPr>
          <w:rFonts w:ascii="Book Antiqua" w:eastAsia="宋体" w:hAnsi="Book Antiqua" w:cs="宋体"/>
          <w:b/>
          <w:bCs/>
          <w:szCs w:val="24"/>
          <w:lang w:val="en-US" w:eastAsia="zh-CN"/>
        </w:rPr>
        <w:t>Taylor PA</w:t>
      </w:r>
      <w:r w:rsidRPr="00952BCD">
        <w:rPr>
          <w:rFonts w:ascii="Book Antiqua" w:eastAsia="宋体" w:hAnsi="Book Antiqua" w:cs="宋体"/>
          <w:szCs w:val="24"/>
          <w:lang w:val="en-US" w:eastAsia="zh-CN"/>
        </w:rPr>
        <w:t xml:space="preserve">, Noelle RJ, Blazar BR. </w:t>
      </w:r>
      <w:proofErr w:type="gramStart"/>
      <w:r w:rsidRPr="00952BCD">
        <w:rPr>
          <w:rFonts w:ascii="Book Antiqua" w:eastAsia="宋体" w:hAnsi="Book Antiqua" w:cs="宋体"/>
          <w:szCs w:val="24"/>
          <w:lang w:val="en-US" w:eastAsia="zh-CN"/>
        </w:rPr>
        <w:t>CD4(</w:t>
      </w:r>
      <w:proofErr w:type="gramEnd"/>
      <w:r w:rsidRPr="00952BCD">
        <w:rPr>
          <w:rFonts w:ascii="Book Antiqua" w:eastAsia="宋体" w:hAnsi="Book Antiqua" w:cs="宋体"/>
          <w:szCs w:val="24"/>
          <w:lang w:val="en-US" w:eastAsia="zh-CN"/>
        </w:rPr>
        <w:t>+)CD25(+) immune regulatory cells are required for induction of tolerance to alloantigen via costimulatory blockade. </w:t>
      </w:r>
      <w:r w:rsidRPr="00952BCD">
        <w:rPr>
          <w:rFonts w:ascii="Book Antiqua" w:eastAsia="宋体" w:hAnsi="Book Antiqua" w:cs="宋体"/>
          <w:i/>
          <w:iCs/>
          <w:szCs w:val="24"/>
          <w:lang w:val="en-US" w:eastAsia="zh-CN"/>
        </w:rPr>
        <w:t>J Exp Med</w:t>
      </w:r>
      <w:r w:rsidRPr="00952BCD">
        <w:rPr>
          <w:rFonts w:ascii="Book Antiqua" w:eastAsia="宋体" w:hAnsi="Book Antiqua" w:cs="宋体"/>
          <w:szCs w:val="24"/>
          <w:lang w:val="en-US" w:eastAsia="zh-CN"/>
        </w:rPr>
        <w:t> 2001; </w:t>
      </w:r>
      <w:r w:rsidRPr="00952BCD">
        <w:rPr>
          <w:rFonts w:ascii="Book Antiqua" w:eastAsia="宋体" w:hAnsi="Book Antiqua" w:cs="宋体"/>
          <w:b/>
          <w:bCs/>
          <w:szCs w:val="24"/>
          <w:lang w:val="en-US" w:eastAsia="zh-CN"/>
        </w:rPr>
        <w:t>193</w:t>
      </w:r>
      <w:r w:rsidRPr="00952BCD">
        <w:rPr>
          <w:rFonts w:ascii="Book Antiqua" w:eastAsia="宋体" w:hAnsi="Book Antiqua" w:cs="宋体"/>
          <w:szCs w:val="24"/>
          <w:lang w:val="en-US" w:eastAsia="zh-CN"/>
        </w:rPr>
        <w:t>: 1311-1318 [PMID: 11390438]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146 </w:t>
      </w:r>
      <w:r w:rsidRPr="00952BCD">
        <w:rPr>
          <w:rFonts w:ascii="Book Antiqua" w:eastAsia="宋体" w:hAnsi="Book Antiqua" w:cs="宋体"/>
          <w:b/>
          <w:bCs/>
          <w:szCs w:val="24"/>
          <w:lang w:val="en-US" w:eastAsia="zh-CN"/>
        </w:rPr>
        <w:t>Quezada SA</w:t>
      </w:r>
      <w:r w:rsidRPr="00952BCD">
        <w:rPr>
          <w:rFonts w:ascii="Book Antiqua" w:eastAsia="宋体" w:hAnsi="Book Antiqua" w:cs="宋体"/>
          <w:szCs w:val="24"/>
          <w:lang w:val="en-US" w:eastAsia="zh-CN"/>
        </w:rPr>
        <w:t>, Bennett K, Blazar BR, Rudensky AY, Sakaguchi S, Noelle RJ. Analysis of the underlying cellular mechanisms of anti-CD154-induced graft tolerance: the interplay of clonal anergy and immune regulation.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175</w:t>
      </w:r>
      <w:r w:rsidRPr="00952BCD">
        <w:rPr>
          <w:rFonts w:ascii="Book Antiqua" w:eastAsia="宋体" w:hAnsi="Book Antiqua" w:cs="宋体"/>
          <w:szCs w:val="24"/>
          <w:lang w:val="en-US" w:eastAsia="zh-CN"/>
        </w:rPr>
        <w:t>: 771-779 [PMID: 16002673]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147 </w:t>
      </w:r>
      <w:r w:rsidRPr="00952BCD">
        <w:rPr>
          <w:rFonts w:ascii="Book Antiqua" w:eastAsia="宋体" w:hAnsi="Book Antiqua" w:cs="宋体"/>
          <w:b/>
          <w:bCs/>
          <w:szCs w:val="24"/>
          <w:lang w:val="en-US" w:eastAsia="zh-CN"/>
        </w:rPr>
        <w:t>Jiang X</w:t>
      </w:r>
      <w:r w:rsidRPr="00952BCD">
        <w:rPr>
          <w:rFonts w:ascii="Book Antiqua" w:eastAsia="宋体" w:hAnsi="Book Antiqua" w:cs="宋体"/>
          <w:szCs w:val="24"/>
          <w:lang w:val="en-US" w:eastAsia="zh-CN"/>
        </w:rPr>
        <w:t>, Sun W, Guo D, Cui Z, Zhu L, Lin L, Tang Y, Wang X, Liang J. Cardiac allograft acceptance induced by blockade of CD40-CD40L costimulation is dependent on CD4+CD25+ regulatory T cells. </w:t>
      </w:r>
      <w:r w:rsidRPr="00952BCD">
        <w:rPr>
          <w:rFonts w:ascii="Book Antiqua" w:eastAsia="宋体" w:hAnsi="Book Antiqua" w:cs="宋体"/>
          <w:i/>
          <w:iCs/>
          <w:szCs w:val="24"/>
          <w:lang w:val="en-US" w:eastAsia="zh-CN"/>
        </w:rPr>
        <w:t>Surgery</w:t>
      </w:r>
      <w:r w:rsidRPr="00952BCD">
        <w:rPr>
          <w:rFonts w:ascii="Book Antiqua" w:eastAsia="宋体" w:hAnsi="Book Antiqua" w:cs="宋体"/>
          <w:szCs w:val="24"/>
          <w:lang w:val="en-US" w:eastAsia="zh-CN"/>
        </w:rPr>
        <w:t> 2011; </w:t>
      </w:r>
      <w:r w:rsidRPr="00952BCD">
        <w:rPr>
          <w:rFonts w:ascii="Book Antiqua" w:eastAsia="宋体" w:hAnsi="Book Antiqua" w:cs="宋体"/>
          <w:b/>
          <w:bCs/>
          <w:szCs w:val="24"/>
          <w:lang w:val="en-US" w:eastAsia="zh-CN"/>
        </w:rPr>
        <w:t>149</w:t>
      </w:r>
      <w:r w:rsidRPr="00952BCD">
        <w:rPr>
          <w:rFonts w:ascii="Book Antiqua" w:eastAsia="宋体" w:hAnsi="Book Antiqua" w:cs="宋体"/>
          <w:szCs w:val="24"/>
          <w:lang w:val="en-US" w:eastAsia="zh-CN"/>
        </w:rPr>
        <w:t>: 336-346 [PMID: 20875655 DOI: 10.1016/j.surg.2010.08.012]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148 </w:t>
      </w:r>
      <w:r w:rsidRPr="00952BCD">
        <w:rPr>
          <w:rFonts w:ascii="Book Antiqua" w:eastAsia="宋体" w:hAnsi="Book Antiqua" w:cs="宋体"/>
          <w:b/>
          <w:bCs/>
          <w:szCs w:val="24"/>
          <w:lang w:val="en-US" w:eastAsia="zh-CN"/>
        </w:rPr>
        <w:t>Kurtz J</w:t>
      </w:r>
      <w:r w:rsidRPr="00952BCD">
        <w:rPr>
          <w:rFonts w:ascii="Book Antiqua" w:eastAsia="宋体" w:hAnsi="Book Antiqua" w:cs="宋体"/>
          <w:szCs w:val="24"/>
          <w:lang w:val="en-US" w:eastAsia="zh-CN"/>
        </w:rPr>
        <w:t xml:space="preserve">, Shaffer J, </w:t>
      </w:r>
      <w:proofErr w:type="gramStart"/>
      <w:r w:rsidRPr="00952BCD">
        <w:rPr>
          <w:rFonts w:ascii="Book Antiqua" w:eastAsia="宋体" w:hAnsi="Book Antiqua" w:cs="宋体"/>
          <w:szCs w:val="24"/>
          <w:lang w:val="en-US" w:eastAsia="zh-CN"/>
        </w:rPr>
        <w:t>Lie</w:t>
      </w:r>
      <w:proofErr w:type="gramEnd"/>
      <w:r w:rsidRPr="00952BCD">
        <w:rPr>
          <w:rFonts w:ascii="Book Antiqua" w:eastAsia="宋体" w:hAnsi="Book Antiqua" w:cs="宋体"/>
          <w:szCs w:val="24"/>
          <w:lang w:val="en-US" w:eastAsia="zh-CN"/>
        </w:rPr>
        <w:t xml:space="preserve"> A, Anosova N, Benichou G, Sykes M. Mechanisms of early peripheral CD4 T-cell tolerance induction by anti-CD154 monoclonal antibody and allogeneic bone marrow transplantation: evidence for anergy and deletion but not regulatory cells.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2004; </w:t>
      </w:r>
      <w:r w:rsidRPr="00952BCD">
        <w:rPr>
          <w:rFonts w:ascii="Book Antiqua" w:eastAsia="宋体" w:hAnsi="Book Antiqua" w:cs="宋体"/>
          <w:b/>
          <w:bCs/>
          <w:szCs w:val="24"/>
          <w:lang w:val="en-US" w:eastAsia="zh-CN"/>
        </w:rPr>
        <w:t>103</w:t>
      </w:r>
      <w:r w:rsidRPr="00952BCD">
        <w:rPr>
          <w:rFonts w:ascii="Book Antiqua" w:eastAsia="宋体" w:hAnsi="Book Antiqua" w:cs="宋体"/>
          <w:szCs w:val="24"/>
          <w:lang w:val="en-US" w:eastAsia="zh-CN"/>
        </w:rPr>
        <w:t>: 4336-4343 [PMID: 14962909 DOI: 10.1182/blood-2003-08-2642]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149 </w:t>
      </w:r>
      <w:r w:rsidRPr="00952BCD">
        <w:rPr>
          <w:rFonts w:ascii="Book Antiqua" w:eastAsia="宋体" w:hAnsi="Book Antiqua" w:cs="宋体"/>
          <w:b/>
          <w:bCs/>
          <w:szCs w:val="24"/>
          <w:lang w:val="en-US" w:eastAsia="zh-CN"/>
        </w:rPr>
        <w:t>Tang Q</w:t>
      </w:r>
      <w:r w:rsidRPr="00952BCD">
        <w:rPr>
          <w:rFonts w:ascii="Book Antiqua" w:eastAsia="宋体" w:hAnsi="Book Antiqua" w:cs="宋体"/>
          <w:szCs w:val="24"/>
          <w:lang w:val="en-US" w:eastAsia="zh-CN"/>
        </w:rPr>
        <w:t>, Henriksen KJ, Boden EK, Tooley AJ, Ye J, Subudhi SK, Zheng XX, Strom TB, Bluestone JA. Cutting edge: CD28 controls peripheral homeostasis of CD4+CD25+ regulatory T cells.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2003; </w:t>
      </w:r>
      <w:r w:rsidRPr="00952BCD">
        <w:rPr>
          <w:rFonts w:ascii="Book Antiqua" w:eastAsia="宋体" w:hAnsi="Book Antiqua" w:cs="宋体"/>
          <w:b/>
          <w:bCs/>
          <w:szCs w:val="24"/>
          <w:lang w:val="en-US" w:eastAsia="zh-CN"/>
        </w:rPr>
        <w:t>171</w:t>
      </w:r>
      <w:r w:rsidRPr="00952BCD">
        <w:rPr>
          <w:rFonts w:ascii="Book Antiqua" w:eastAsia="宋体" w:hAnsi="Book Antiqua" w:cs="宋体"/>
          <w:szCs w:val="24"/>
          <w:lang w:val="en-US" w:eastAsia="zh-CN"/>
        </w:rPr>
        <w:t>: 3348-3352 [PMID: 14500627]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150 </w:t>
      </w:r>
      <w:r w:rsidRPr="00952BCD">
        <w:rPr>
          <w:rFonts w:ascii="Book Antiqua" w:eastAsia="宋体" w:hAnsi="Book Antiqua" w:cs="宋体"/>
          <w:b/>
          <w:bCs/>
          <w:szCs w:val="24"/>
          <w:lang w:val="en-US" w:eastAsia="zh-CN"/>
        </w:rPr>
        <w:t>Salomon B</w:t>
      </w:r>
      <w:r w:rsidRPr="00952BCD">
        <w:rPr>
          <w:rFonts w:ascii="Book Antiqua" w:eastAsia="宋体" w:hAnsi="Book Antiqua" w:cs="宋体"/>
          <w:szCs w:val="24"/>
          <w:lang w:val="en-US" w:eastAsia="zh-CN"/>
        </w:rPr>
        <w:t>, Lenschow DJ, Rhee L, Ashourian N, Singh B, Sharpe A, Bluestone JA. B7/CD28 costimulation is essential for the homeostasis of the CD4+CD25+ immunoregulatory T cells that control autoimmune diabetes.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2000; </w:t>
      </w:r>
      <w:r w:rsidRPr="00952BCD">
        <w:rPr>
          <w:rFonts w:ascii="Book Antiqua" w:eastAsia="宋体" w:hAnsi="Book Antiqua" w:cs="宋体"/>
          <w:b/>
          <w:bCs/>
          <w:szCs w:val="24"/>
          <w:lang w:val="en-US" w:eastAsia="zh-CN"/>
        </w:rPr>
        <w:t>12</w:t>
      </w:r>
      <w:r w:rsidRPr="00952BCD">
        <w:rPr>
          <w:rFonts w:ascii="Book Antiqua" w:eastAsia="宋体" w:hAnsi="Book Antiqua" w:cs="宋体"/>
          <w:szCs w:val="24"/>
          <w:lang w:val="en-US" w:eastAsia="zh-CN"/>
        </w:rPr>
        <w:t>: 431-440 [PMID: 10795741]</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151 </w:t>
      </w:r>
      <w:r w:rsidRPr="00952BCD">
        <w:rPr>
          <w:rFonts w:ascii="Book Antiqua" w:eastAsia="宋体" w:hAnsi="Book Antiqua" w:cs="宋体"/>
          <w:b/>
          <w:bCs/>
          <w:szCs w:val="24"/>
          <w:lang w:val="en-US" w:eastAsia="zh-CN"/>
        </w:rPr>
        <w:t>Pacholczyk R</w:t>
      </w:r>
      <w:r w:rsidRPr="00952BCD">
        <w:rPr>
          <w:rFonts w:ascii="Book Antiqua" w:eastAsia="宋体" w:hAnsi="Book Antiqua" w:cs="宋体"/>
          <w:szCs w:val="24"/>
          <w:lang w:val="en-US" w:eastAsia="zh-CN"/>
        </w:rPr>
        <w:t xml:space="preserve">, Kern J. </w:t>
      </w:r>
      <w:proofErr w:type="gramStart"/>
      <w:r w:rsidRPr="00952BCD">
        <w:rPr>
          <w:rFonts w:ascii="Book Antiqua" w:eastAsia="宋体" w:hAnsi="Book Antiqua" w:cs="宋体"/>
          <w:szCs w:val="24"/>
          <w:lang w:val="en-US" w:eastAsia="zh-CN"/>
        </w:rPr>
        <w:t>The T-cell receptor repertoire of regulatory T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Immunology</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125</w:t>
      </w:r>
      <w:r w:rsidRPr="00952BCD">
        <w:rPr>
          <w:rFonts w:ascii="Book Antiqua" w:eastAsia="宋体" w:hAnsi="Book Antiqua" w:cs="宋体"/>
          <w:szCs w:val="24"/>
          <w:lang w:val="en-US" w:eastAsia="zh-CN"/>
        </w:rPr>
        <w:t>: 450-458 [PMID: 19128356 DOI: 10.1111/j.1365-2567.2008.02992.x]</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152 </w:t>
      </w:r>
      <w:r w:rsidRPr="00952BCD">
        <w:rPr>
          <w:rFonts w:ascii="Book Antiqua" w:eastAsia="宋体" w:hAnsi="Book Antiqua" w:cs="宋体"/>
          <w:b/>
          <w:bCs/>
          <w:szCs w:val="24"/>
          <w:lang w:val="en-US" w:eastAsia="zh-CN"/>
        </w:rPr>
        <w:t>Martín-Gayo E</w:t>
      </w:r>
      <w:r w:rsidRPr="00952BCD">
        <w:rPr>
          <w:rFonts w:ascii="Book Antiqua" w:eastAsia="宋体" w:hAnsi="Book Antiqua" w:cs="宋体"/>
          <w:szCs w:val="24"/>
          <w:lang w:val="en-US" w:eastAsia="zh-CN"/>
        </w:rPr>
        <w:t>, Sierra-Filardi E, Corbí AL, Toribio ML. Plasmacytoid dendritic cells resident in human thymus drive natural Treg cell development.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115</w:t>
      </w:r>
      <w:r w:rsidRPr="00952BCD">
        <w:rPr>
          <w:rFonts w:ascii="Book Antiqua" w:eastAsia="宋体" w:hAnsi="Book Antiqua" w:cs="宋体"/>
          <w:szCs w:val="24"/>
          <w:lang w:val="en-US" w:eastAsia="zh-CN"/>
        </w:rPr>
        <w:t>: 5366-5375 [PMID: 20357241 DOI: 10.1182/blood-2009-10-248260]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153 </w:t>
      </w:r>
      <w:r w:rsidRPr="00952BCD">
        <w:rPr>
          <w:rFonts w:ascii="Book Antiqua" w:eastAsia="宋体" w:hAnsi="Book Antiqua" w:cs="宋体"/>
          <w:b/>
          <w:bCs/>
          <w:szCs w:val="24"/>
          <w:lang w:val="en-US" w:eastAsia="zh-CN"/>
        </w:rPr>
        <w:t>McHugh RS</w:t>
      </w:r>
      <w:r w:rsidRPr="00952BCD">
        <w:rPr>
          <w:rFonts w:ascii="Book Antiqua" w:eastAsia="宋体" w:hAnsi="Book Antiqua" w:cs="宋体"/>
          <w:szCs w:val="24"/>
          <w:lang w:val="en-US" w:eastAsia="zh-CN"/>
        </w:rPr>
        <w:t xml:space="preserve">, Whitters MJ, Piccirillo CA, Young DA, Shevach EM, Collins M, Byrne MC. </w:t>
      </w:r>
      <w:proofErr w:type="gramStart"/>
      <w:r w:rsidRPr="00952BCD">
        <w:rPr>
          <w:rFonts w:ascii="Book Antiqua" w:eastAsia="宋体" w:hAnsi="Book Antiqua" w:cs="宋体"/>
          <w:szCs w:val="24"/>
          <w:lang w:val="en-US" w:eastAsia="zh-CN"/>
        </w:rPr>
        <w:t>CD4(</w:t>
      </w:r>
      <w:proofErr w:type="gramEnd"/>
      <w:r w:rsidRPr="00952BCD">
        <w:rPr>
          <w:rFonts w:ascii="Book Antiqua" w:eastAsia="宋体" w:hAnsi="Book Antiqua" w:cs="宋体"/>
          <w:szCs w:val="24"/>
          <w:lang w:val="en-US" w:eastAsia="zh-CN"/>
        </w:rPr>
        <w:t>+)CD25(+) immunoregulatory T cells: gene expression analysis reveals a functional role for the glucocorticoid-induced TNF receptor. </w:t>
      </w:r>
      <w:r w:rsidRPr="00952BCD">
        <w:rPr>
          <w:rFonts w:ascii="Book Antiqua" w:eastAsia="宋体" w:hAnsi="Book Antiqua" w:cs="宋体"/>
          <w:i/>
          <w:iCs/>
          <w:szCs w:val="24"/>
          <w:lang w:val="en-US" w:eastAsia="zh-CN"/>
        </w:rPr>
        <w:t>Immunity</w:t>
      </w:r>
      <w:r w:rsidRPr="00952BCD">
        <w:rPr>
          <w:rFonts w:ascii="Book Antiqua" w:eastAsia="宋体" w:hAnsi="Book Antiqua" w:cs="宋体"/>
          <w:szCs w:val="24"/>
          <w:lang w:val="en-US" w:eastAsia="zh-CN"/>
        </w:rPr>
        <w:t> 2002; </w:t>
      </w:r>
      <w:r w:rsidRPr="00952BCD">
        <w:rPr>
          <w:rFonts w:ascii="Book Antiqua" w:eastAsia="宋体" w:hAnsi="Book Antiqua" w:cs="宋体"/>
          <w:b/>
          <w:bCs/>
          <w:szCs w:val="24"/>
          <w:lang w:val="en-US" w:eastAsia="zh-CN"/>
        </w:rPr>
        <w:t>16</w:t>
      </w:r>
      <w:r w:rsidRPr="00952BCD">
        <w:rPr>
          <w:rFonts w:ascii="Book Antiqua" w:eastAsia="宋体" w:hAnsi="Book Antiqua" w:cs="宋体"/>
          <w:szCs w:val="24"/>
          <w:lang w:val="en-US" w:eastAsia="zh-CN"/>
        </w:rPr>
        <w:t>: 311-323 [PMID: 11869690]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154 </w:t>
      </w:r>
      <w:r w:rsidRPr="00952BCD">
        <w:rPr>
          <w:rFonts w:ascii="Book Antiqua" w:eastAsia="宋体" w:hAnsi="Book Antiqua" w:cs="宋体"/>
          <w:b/>
          <w:bCs/>
          <w:szCs w:val="24"/>
          <w:lang w:val="en-US" w:eastAsia="zh-CN"/>
        </w:rPr>
        <w:t>Vermeiren J</w:t>
      </w:r>
      <w:r w:rsidRPr="00952BCD">
        <w:rPr>
          <w:rFonts w:ascii="Book Antiqua" w:eastAsia="宋体" w:hAnsi="Book Antiqua" w:cs="宋体"/>
          <w:szCs w:val="24"/>
          <w:lang w:val="en-US" w:eastAsia="zh-CN"/>
        </w:rPr>
        <w:t>, Ceuppens JL, Van Ghelue M, Witters P, Bullens D, Mages HW, Kroczek RA, Van Gool SW. Human T cell activation by costimulatory signal-deficient allogeneic cells induces inducible costimulator-expressing anergic T cells with regulatory cell activity.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2004; </w:t>
      </w:r>
      <w:r w:rsidRPr="00952BCD">
        <w:rPr>
          <w:rFonts w:ascii="Book Antiqua" w:eastAsia="宋体" w:hAnsi="Book Antiqua" w:cs="宋体"/>
          <w:b/>
          <w:bCs/>
          <w:szCs w:val="24"/>
          <w:lang w:val="en-US" w:eastAsia="zh-CN"/>
        </w:rPr>
        <w:t>172</w:t>
      </w:r>
      <w:r w:rsidRPr="00952BCD">
        <w:rPr>
          <w:rFonts w:ascii="Book Antiqua" w:eastAsia="宋体" w:hAnsi="Book Antiqua" w:cs="宋体"/>
          <w:szCs w:val="24"/>
          <w:lang w:val="en-US" w:eastAsia="zh-CN"/>
        </w:rPr>
        <w:t>: 5371-5378 [PMID: 15100277]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155 </w:t>
      </w:r>
      <w:r w:rsidRPr="00952BCD">
        <w:rPr>
          <w:rFonts w:ascii="Book Antiqua" w:eastAsia="宋体" w:hAnsi="Book Antiqua" w:cs="宋体"/>
          <w:b/>
          <w:bCs/>
          <w:szCs w:val="24"/>
          <w:lang w:val="en-US" w:eastAsia="zh-CN"/>
        </w:rPr>
        <w:t>Vogel I</w:t>
      </w:r>
      <w:r w:rsidRPr="00952BCD">
        <w:rPr>
          <w:rFonts w:ascii="Book Antiqua" w:eastAsia="宋体" w:hAnsi="Book Antiqua" w:cs="宋体"/>
          <w:szCs w:val="24"/>
          <w:lang w:val="en-US" w:eastAsia="zh-CN"/>
        </w:rPr>
        <w:t>, Verbinnen B, Maes W, Boon L, Van Gool SW, Ceuppens JL. Foxp3+ regulatory T cells are activated in spite of B7-CD28 and CD40-CD40L blockade. </w:t>
      </w:r>
      <w:r w:rsidRPr="00952BCD">
        <w:rPr>
          <w:rFonts w:ascii="Book Antiqua" w:eastAsia="宋体" w:hAnsi="Book Antiqua" w:cs="宋体"/>
          <w:i/>
          <w:iCs/>
          <w:szCs w:val="24"/>
          <w:lang w:val="en-US" w:eastAsia="zh-CN"/>
        </w:rPr>
        <w:t>Eur J Immunol</w:t>
      </w:r>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43</w:t>
      </w:r>
      <w:r w:rsidRPr="00952BCD">
        <w:rPr>
          <w:rFonts w:ascii="Book Antiqua" w:eastAsia="宋体" w:hAnsi="Book Antiqua" w:cs="宋体"/>
          <w:szCs w:val="24"/>
          <w:lang w:val="en-US" w:eastAsia="zh-CN"/>
        </w:rPr>
        <w:t>: 1013-1023 [PMID: 23348953 DOI: 10.1002/eji.201242737]</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156 </w:t>
      </w:r>
      <w:r w:rsidRPr="00952BCD">
        <w:rPr>
          <w:rFonts w:ascii="Book Antiqua" w:eastAsia="宋体" w:hAnsi="Book Antiqua" w:cs="宋体"/>
          <w:b/>
          <w:bCs/>
          <w:szCs w:val="24"/>
          <w:lang w:val="en-US" w:eastAsia="zh-CN"/>
        </w:rPr>
        <w:t>Coenen JJ</w:t>
      </w:r>
      <w:r w:rsidRPr="00952BCD">
        <w:rPr>
          <w:rFonts w:ascii="Book Antiqua" w:eastAsia="宋体" w:hAnsi="Book Antiqua" w:cs="宋体"/>
          <w:szCs w:val="24"/>
          <w:lang w:val="en-US" w:eastAsia="zh-CN"/>
        </w:rPr>
        <w:t>, Koenen HJ, van Rijssen E, Hilbrands LB, Joosten I. Tolerizing effects of co-stimulation blockade rest on functional dominance of CD4+CD25+ regulatory T cells. </w:t>
      </w:r>
      <w:r w:rsidRPr="00952BCD">
        <w:rPr>
          <w:rFonts w:ascii="Book Antiqua" w:eastAsia="宋体" w:hAnsi="Book Antiqua" w:cs="宋体"/>
          <w:i/>
          <w:iCs/>
          <w:szCs w:val="24"/>
          <w:lang w:val="en-US" w:eastAsia="zh-CN"/>
        </w:rPr>
        <w:t>Transplantation</w:t>
      </w:r>
      <w:r w:rsidRPr="00952BCD">
        <w:rPr>
          <w:rFonts w:ascii="Book Antiqua" w:eastAsia="宋体" w:hAnsi="Book Antiqua" w:cs="宋体"/>
          <w:szCs w:val="24"/>
          <w:lang w:val="en-US" w:eastAsia="zh-CN"/>
        </w:rPr>
        <w:t> 2005; </w:t>
      </w:r>
      <w:r w:rsidRPr="00952BCD">
        <w:rPr>
          <w:rFonts w:ascii="Book Antiqua" w:eastAsia="宋体" w:hAnsi="Book Antiqua" w:cs="宋体"/>
          <w:b/>
          <w:bCs/>
          <w:szCs w:val="24"/>
          <w:lang w:val="en-US" w:eastAsia="zh-CN"/>
        </w:rPr>
        <w:t>79</w:t>
      </w:r>
      <w:r w:rsidRPr="00952BCD">
        <w:rPr>
          <w:rFonts w:ascii="Book Antiqua" w:eastAsia="宋体" w:hAnsi="Book Antiqua" w:cs="宋体"/>
          <w:szCs w:val="24"/>
          <w:lang w:val="en-US" w:eastAsia="zh-CN"/>
        </w:rPr>
        <w:t>: 147-156 [PMID: 15665762]</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lastRenderedPageBreak/>
        <w:t>157 </w:t>
      </w:r>
      <w:r w:rsidRPr="00952BCD">
        <w:rPr>
          <w:rFonts w:ascii="Book Antiqua" w:eastAsia="宋体" w:hAnsi="Book Antiqua" w:cs="宋体"/>
          <w:b/>
          <w:bCs/>
          <w:szCs w:val="24"/>
          <w:lang w:val="en-US" w:eastAsia="zh-CN"/>
        </w:rPr>
        <w:t>Poirier N</w:t>
      </w:r>
      <w:r w:rsidRPr="00952BCD">
        <w:rPr>
          <w:rFonts w:ascii="Book Antiqua" w:eastAsia="宋体" w:hAnsi="Book Antiqua" w:cs="宋体"/>
          <w:szCs w:val="24"/>
          <w:lang w:val="en-US" w:eastAsia="zh-CN"/>
        </w:rPr>
        <w:t>, Azimzadeh AM, Zhang T, Dilek N, Mary C, Nguyen B, Tillou X, Wu G, Reneaudin K, Hervouet J, Martinet B, Coulon F, Allain-Launay E, Karam G, Soulillou JP, Pierson RN, Blancho G, Vanhove B. Inducing CTLA-4-dependent immune regulation by selective CD28 blockade promotes regulatory T cells in organ transplantation. </w:t>
      </w:r>
      <w:r w:rsidRPr="00952BCD">
        <w:rPr>
          <w:rFonts w:ascii="Book Antiqua" w:eastAsia="宋体" w:hAnsi="Book Antiqua" w:cs="宋体"/>
          <w:i/>
          <w:iCs/>
          <w:szCs w:val="24"/>
          <w:lang w:val="en-US" w:eastAsia="zh-CN"/>
        </w:rPr>
        <w:t>Sci Transl Med</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2</w:t>
      </w:r>
      <w:r w:rsidRPr="00952BCD">
        <w:rPr>
          <w:rFonts w:ascii="Book Antiqua" w:eastAsia="宋体" w:hAnsi="Book Antiqua" w:cs="宋体"/>
          <w:szCs w:val="24"/>
          <w:lang w:val="en-US" w:eastAsia="zh-CN"/>
        </w:rPr>
        <w:t>: 17ra10 [PMID: 20371478 DOI: 10.1126/scitranslmed.3000116]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158 </w:t>
      </w:r>
      <w:r w:rsidRPr="00952BCD">
        <w:rPr>
          <w:rFonts w:ascii="Book Antiqua" w:eastAsia="宋体" w:hAnsi="Book Antiqua" w:cs="宋体"/>
          <w:b/>
          <w:bCs/>
          <w:szCs w:val="24"/>
          <w:lang w:val="en-US" w:eastAsia="zh-CN"/>
        </w:rPr>
        <w:t>Igarashi H</w:t>
      </w:r>
      <w:r w:rsidRPr="00952BCD">
        <w:rPr>
          <w:rFonts w:ascii="Book Antiqua" w:eastAsia="宋体" w:hAnsi="Book Antiqua" w:cs="宋体"/>
          <w:szCs w:val="24"/>
          <w:lang w:val="en-US" w:eastAsia="zh-CN"/>
        </w:rPr>
        <w:t>, Cao Y, Iwai H, Piao J, Kamimura Y, Hashiguchi M, Amagasa T, Azuma M. GITR ligand-costimulation activates effector and regulatory functions of CD4+ T cells. </w:t>
      </w:r>
      <w:r w:rsidRPr="00952BCD">
        <w:rPr>
          <w:rFonts w:ascii="Book Antiqua" w:eastAsia="宋体" w:hAnsi="Book Antiqua" w:cs="宋体"/>
          <w:i/>
          <w:iCs/>
          <w:szCs w:val="24"/>
          <w:lang w:val="en-US" w:eastAsia="zh-CN"/>
        </w:rPr>
        <w:t>Biochem Biophys Res Commun</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369</w:t>
      </w:r>
      <w:r w:rsidRPr="00952BCD">
        <w:rPr>
          <w:rFonts w:ascii="Book Antiqua" w:eastAsia="宋体" w:hAnsi="Book Antiqua" w:cs="宋体"/>
          <w:szCs w:val="24"/>
          <w:lang w:val="en-US" w:eastAsia="zh-CN"/>
        </w:rPr>
        <w:t>: 1134-1138 [PMID: 18346459 DOI: 10.1016/j.bbrc.2008.03.024]</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159 </w:t>
      </w:r>
      <w:r w:rsidRPr="00952BCD">
        <w:rPr>
          <w:rFonts w:ascii="Book Antiqua" w:eastAsia="宋体" w:hAnsi="Book Antiqua" w:cs="宋体"/>
          <w:b/>
          <w:bCs/>
          <w:szCs w:val="24"/>
          <w:lang w:val="en-US" w:eastAsia="zh-CN"/>
        </w:rPr>
        <w:t>Akbari O</w:t>
      </w:r>
      <w:r w:rsidRPr="00952BCD">
        <w:rPr>
          <w:rFonts w:ascii="Book Antiqua" w:eastAsia="宋体" w:hAnsi="Book Antiqua" w:cs="宋体"/>
          <w:szCs w:val="24"/>
          <w:lang w:val="en-US" w:eastAsia="zh-CN"/>
        </w:rPr>
        <w:t>, Freeman GJ, Meyer EH, Greenfield EA, Chang TT, Sharpe AH, Berry G, DeKruyff RH, Umetsu DT. Antigen-specific regulatory T cells develop via the ICOS-ICOS-ligand pathway and inhibit allergen-induced airway hyperreactivity. </w:t>
      </w:r>
      <w:r w:rsidRPr="00952BCD">
        <w:rPr>
          <w:rFonts w:ascii="Book Antiqua" w:eastAsia="宋体" w:hAnsi="Book Antiqua" w:cs="宋体"/>
          <w:i/>
          <w:iCs/>
          <w:szCs w:val="24"/>
          <w:lang w:val="en-US" w:eastAsia="zh-CN"/>
        </w:rPr>
        <w:t>Nat Med</w:t>
      </w:r>
      <w:r w:rsidRPr="00952BCD">
        <w:rPr>
          <w:rFonts w:ascii="Book Antiqua" w:eastAsia="宋体" w:hAnsi="Book Antiqua" w:cs="宋体"/>
          <w:szCs w:val="24"/>
          <w:lang w:val="en-US" w:eastAsia="zh-CN"/>
        </w:rPr>
        <w:t> 2002; </w:t>
      </w:r>
      <w:r w:rsidRPr="00952BCD">
        <w:rPr>
          <w:rFonts w:ascii="Book Antiqua" w:eastAsia="宋体" w:hAnsi="Book Antiqua" w:cs="宋体"/>
          <w:b/>
          <w:bCs/>
          <w:szCs w:val="24"/>
          <w:lang w:val="en-US" w:eastAsia="zh-CN"/>
        </w:rPr>
        <w:t>8</w:t>
      </w:r>
      <w:r w:rsidRPr="00952BCD">
        <w:rPr>
          <w:rFonts w:ascii="Book Antiqua" w:eastAsia="宋体" w:hAnsi="Book Antiqua" w:cs="宋体"/>
          <w:szCs w:val="24"/>
          <w:lang w:val="en-US" w:eastAsia="zh-CN"/>
        </w:rPr>
        <w:t>: 1024-1032 [PMID: 12145647 DOI: 10.1038/nm745]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160 </w:t>
      </w:r>
      <w:r w:rsidRPr="00952BCD">
        <w:rPr>
          <w:rFonts w:ascii="Book Antiqua" w:eastAsia="宋体" w:hAnsi="Book Antiqua" w:cs="宋体"/>
          <w:b/>
          <w:bCs/>
          <w:szCs w:val="24"/>
          <w:lang w:val="en-US" w:eastAsia="zh-CN"/>
        </w:rPr>
        <w:t>Wang C</w:t>
      </w:r>
      <w:r w:rsidRPr="00952BCD">
        <w:rPr>
          <w:rFonts w:ascii="Book Antiqua" w:eastAsia="宋体" w:hAnsi="Book Antiqua" w:cs="宋体"/>
          <w:szCs w:val="24"/>
          <w:lang w:val="en-US" w:eastAsia="zh-CN"/>
        </w:rPr>
        <w:t>, Li Y, Proctor TM, Vandenbark AA, Offner H. Down-modulation of programmed death 1 alters regulatory T cells and promotes experimental autoimmune encephalomyelitis. </w:t>
      </w:r>
      <w:r w:rsidRPr="00952BCD">
        <w:rPr>
          <w:rFonts w:ascii="Book Antiqua" w:eastAsia="宋体" w:hAnsi="Book Antiqua" w:cs="宋体"/>
          <w:i/>
          <w:iCs/>
          <w:szCs w:val="24"/>
          <w:lang w:val="en-US" w:eastAsia="zh-CN"/>
        </w:rPr>
        <w:t>J Neurosci Res</w:t>
      </w:r>
      <w:r w:rsidRPr="00952BCD">
        <w:rPr>
          <w:rFonts w:ascii="Book Antiqua" w:eastAsia="宋体" w:hAnsi="Book Antiqua" w:cs="宋体"/>
          <w:szCs w:val="24"/>
          <w:lang w:val="en-US" w:eastAsia="zh-CN"/>
        </w:rPr>
        <w:t> 2010; </w:t>
      </w:r>
      <w:r w:rsidRPr="00952BCD">
        <w:rPr>
          <w:rFonts w:ascii="Book Antiqua" w:eastAsia="宋体" w:hAnsi="Book Antiqua" w:cs="宋体"/>
          <w:b/>
          <w:bCs/>
          <w:szCs w:val="24"/>
          <w:lang w:val="en-US" w:eastAsia="zh-CN"/>
        </w:rPr>
        <w:t>88</w:t>
      </w:r>
      <w:r w:rsidRPr="00952BCD">
        <w:rPr>
          <w:rFonts w:ascii="Book Antiqua" w:eastAsia="宋体" w:hAnsi="Book Antiqua" w:cs="宋体"/>
          <w:szCs w:val="24"/>
          <w:lang w:val="en-US" w:eastAsia="zh-CN"/>
        </w:rPr>
        <w:t>: 7-15 [PMID: 19642196 DOI: 10.1002/jnr.22181]</w:t>
      </w:r>
    </w:p>
    <w:p w:rsidR="00952BCD" w:rsidRPr="00952BCD" w:rsidRDefault="00952BCD" w:rsidP="00952BCD">
      <w:pPr>
        <w:rPr>
          <w:rFonts w:ascii="Book Antiqua" w:eastAsia="宋体" w:hAnsi="Book Antiqua" w:cs="宋体"/>
          <w:szCs w:val="24"/>
          <w:lang w:val="en-US" w:eastAsia="zh-CN"/>
        </w:rPr>
      </w:pPr>
      <w:proofErr w:type="gramStart"/>
      <w:r w:rsidRPr="00952BCD">
        <w:rPr>
          <w:rFonts w:ascii="Book Antiqua" w:eastAsia="宋体" w:hAnsi="Book Antiqua" w:cs="宋体"/>
          <w:szCs w:val="24"/>
          <w:lang w:val="en-US" w:eastAsia="zh-CN"/>
        </w:rPr>
        <w:t>161 </w:t>
      </w:r>
      <w:r w:rsidRPr="00952BCD">
        <w:rPr>
          <w:rFonts w:ascii="Book Antiqua" w:eastAsia="宋体" w:hAnsi="Book Antiqua" w:cs="宋体"/>
          <w:b/>
          <w:bCs/>
          <w:szCs w:val="24"/>
          <w:lang w:val="en-US" w:eastAsia="zh-CN"/>
        </w:rPr>
        <w:t>Verhagen J</w:t>
      </w:r>
      <w:r w:rsidRPr="00952BCD">
        <w:rPr>
          <w:rFonts w:ascii="Book Antiqua" w:eastAsia="宋体" w:hAnsi="Book Antiqua" w:cs="宋体"/>
          <w:szCs w:val="24"/>
          <w:lang w:val="en-US" w:eastAsia="zh-CN"/>
        </w:rPr>
        <w:t>, Gabrysová L, Minaee S, Sabatos CA, Anderson G, Sharpe AH, Wraith DC.</w:t>
      </w:r>
      <w:proofErr w:type="gramEnd"/>
      <w:r w:rsidRPr="00952BCD">
        <w:rPr>
          <w:rFonts w:ascii="Book Antiqua" w:eastAsia="宋体" w:hAnsi="Book Antiqua" w:cs="宋体"/>
          <w:szCs w:val="24"/>
          <w:lang w:val="en-US" w:eastAsia="zh-CN"/>
        </w:rPr>
        <w:t xml:space="preserve"> Enhanced selection of FoxP3+ T-regulatory cells protects CTLA-4-deficient mice from CNS autoimmune disease.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2009; </w:t>
      </w:r>
      <w:r w:rsidRPr="00952BCD">
        <w:rPr>
          <w:rFonts w:ascii="Book Antiqua" w:eastAsia="宋体" w:hAnsi="Book Antiqua" w:cs="宋体"/>
          <w:b/>
          <w:bCs/>
          <w:szCs w:val="24"/>
          <w:lang w:val="en-US" w:eastAsia="zh-CN"/>
        </w:rPr>
        <w:t>106</w:t>
      </w:r>
      <w:r w:rsidRPr="00952BCD">
        <w:rPr>
          <w:rFonts w:ascii="Book Antiqua" w:eastAsia="宋体" w:hAnsi="Book Antiqua" w:cs="宋体"/>
          <w:szCs w:val="24"/>
          <w:lang w:val="en-US" w:eastAsia="zh-CN"/>
        </w:rPr>
        <w:t>: 3306-3311 [PMID: 19218450 DOI: 10.1073/pnas.0803186106]</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162 </w:t>
      </w:r>
      <w:r w:rsidRPr="00952BCD">
        <w:rPr>
          <w:rFonts w:ascii="Book Antiqua" w:eastAsia="宋体" w:hAnsi="Book Antiqua" w:cs="宋体"/>
          <w:b/>
          <w:bCs/>
          <w:szCs w:val="24"/>
          <w:lang w:val="en-US" w:eastAsia="zh-CN"/>
        </w:rPr>
        <w:t>Tang AL</w:t>
      </w:r>
      <w:r w:rsidRPr="00952BCD">
        <w:rPr>
          <w:rFonts w:ascii="Book Antiqua" w:eastAsia="宋体" w:hAnsi="Book Antiqua" w:cs="宋体"/>
          <w:szCs w:val="24"/>
          <w:lang w:val="en-US" w:eastAsia="zh-CN"/>
        </w:rPr>
        <w:t>, Teijaro JR, Njau MN, Chandran SS, Azimzadeh A, Nadler SG, Rothstein DM, Farber DL. CTLA4 expression is an indicator and regulator of steady-state CD4+ FoxP3+ T cell homeostasis.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2008; </w:t>
      </w:r>
      <w:r w:rsidRPr="00952BCD">
        <w:rPr>
          <w:rFonts w:ascii="Book Antiqua" w:eastAsia="宋体" w:hAnsi="Book Antiqua" w:cs="宋体"/>
          <w:b/>
          <w:bCs/>
          <w:szCs w:val="24"/>
          <w:lang w:val="en-US" w:eastAsia="zh-CN"/>
        </w:rPr>
        <w:t>181</w:t>
      </w:r>
      <w:r w:rsidRPr="00952BCD">
        <w:rPr>
          <w:rFonts w:ascii="Book Antiqua" w:eastAsia="宋体" w:hAnsi="Book Antiqua" w:cs="宋体"/>
          <w:szCs w:val="24"/>
          <w:lang w:val="en-US" w:eastAsia="zh-CN"/>
        </w:rPr>
        <w:t>: 1806-1813 [PMID: 18641318]</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163 </w:t>
      </w:r>
      <w:r w:rsidRPr="00952BCD">
        <w:rPr>
          <w:rFonts w:ascii="Book Antiqua" w:eastAsia="宋体" w:hAnsi="Book Antiqua" w:cs="宋体"/>
          <w:b/>
          <w:bCs/>
          <w:szCs w:val="24"/>
          <w:lang w:val="en-US" w:eastAsia="zh-CN"/>
        </w:rPr>
        <w:t>Yamaguchi T</w:t>
      </w:r>
      <w:r w:rsidRPr="00952BCD">
        <w:rPr>
          <w:rFonts w:ascii="Book Antiqua" w:eastAsia="宋体" w:hAnsi="Book Antiqua" w:cs="宋体"/>
          <w:szCs w:val="24"/>
          <w:lang w:val="en-US" w:eastAsia="zh-CN"/>
        </w:rPr>
        <w:t>, Kishi A, Osaki M, Morikawa H, Prieto-Martin P, Wing K, Saito T, Sakaguchi S. Construction of self-recognizing regulatory T cells from conventional T cells by controlling CTLA-4 and IL-2 expression. </w:t>
      </w:r>
      <w:r w:rsidRPr="00952BCD">
        <w:rPr>
          <w:rFonts w:ascii="Book Antiqua" w:eastAsia="宋体" w:hAnsi="Book Antiqua" w:cs="宋体"/>
          <w:i/>
          <w:iCs/>
          <w:szCs w:val="24"/>
          <w:lang w:val="en-US" w:eastAsia="zh-CN"/>
        </w:rPr>
        <w:t xml:space="preserve">Proc Natl Acad Sci U S </w:t>
      </w:r>
      <w:proofErr w:type="gramStart"/>
      <w:r w:rsidRPr="00952BCD">
        <w:rPr>
          <w:rFonts w:ascii="Book Antiqua" w:eastAsia="宋体" w:hAnsi="Book Antiqua" w:cs="宋体"/>
          <w:i/>
          <w:iCs/>
          <w:szCs w:val="24"/>
          <w:lang w:val="en-US" w:eastAsia="zh-CN"/>
        </w:rPr>
        <w:t>A</w:t>
      </w:r>
      <w:proofErr w:type="gramEnd"/>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110</w:t>
      </w:r>
      <w:r w:rsidRPr="00952BCD">
        <w:rPr>
          <w:rFonts w:ascii="Book Antiqua" w:eastAsia="宋体" w:hAnsi="Book Antiqua" w:cs="宋体"/>
          <w:szCs w:val="24"/>
          <w:lang w:val="en-US" w:eastAsia="zh-CN"/>
        </w:rPr>
        <w:t>: E2116-E2125 [PMID: 23690575 DOI: 10.1073/pnas.1307185110]</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164 </w:t>
      </w:r>
      <w:r w:rsidRPr="00952BCD">
        <w:rPr>
          <w:rFonts w:ascii="Book Antiqua" w:eastAsia="宋体" w:hAnsi="Book Antiqua" w:cs="宋体"/>
          <w:b/>
          <w:bCs/>
          <w:szCs w:val="24"/>
          <w:lang w:val="en-US" w:eastAsia="zh-CN"/>
        </w:rPr>
        <w:t>Barnes MJ</w:t>
      </w:r>
      <w:r w:rsidRPr="00952BCD">
        <w:rPr>
          <w:rFonts w:ascii="Book Antiqua" w:eastAsia="宋体" w:hAnsi="Book Antiqua" w:cs="宋体"/>
          <w:szCs w:val="24"/>
          <w:lang w:val="en-US" w:eastAsia="zh-CN"/>
        </w:rPr>
        <w:t xml:space="preserve">, Griseri T, Johnson AM, Young W, Powrie F, Izcue A. CTLA-4 promotes Foxp3 induction and regulatory T cell accumulation in the intestinal </w:t>
      </w:r>
      <w:r w:rsidRPr="00952BCD">
        <w:rPr>
          <w:rFonts w:ascii="Book Antiqua" w:eastAsia="宋体" w:hAnsi="Book Antiqua" w:cs="宋体"/>
          <w:szCs w:val="24"/>
          <w:lang w:val="en-US" w:eastAsia="zh-CN"/>
        </w:rPr>
        <w:lastRenderedPageBreak/>
        <w:t>lamina propria. </w:t>
      </w:r>
      <w:r w:rsidRPr="00952BCD">
        <w:rPr>
          <w:rFonts w:ascii="Book Antiqua" w:eastAsia="宋体" w:hAnsi="Book Antiqua" w:cs="宋体"/>
          <w:i/>
          <w:iCs/>
          <w:szCs w:val="24"/>
          <w:lang w:val="en-US" w:eastAsia="zh-CN"/>
        </w:rPr>
        <w:t>Mucosal Immunol</w:t>
      </w:r>
      <w:r w:rsidRPr="00952BCD">
        <w:rPr>
          <w:rFonts w:ascii="Book Antiqua" w:eastAsia="宋体" w:hAnsi="Book Antiqua" w:cs="宋体"/>
          <w:szCs w:val="24"/>
          <w:lang w:val="en-US" w:eastAsia="zh-CN"/>
        </w:rPr>
        <w:t> 2013; </w:t>
      </w:r>
      <w:r w:rsidRPr="00952BCD">
        <w:rPr>
          <w:rFonts w:ascii="Book Antiqua" w:eastAsia="宋体" w:hAnsi="Book Antiqua" w:cs="宋体"/>
          <w:b/>
          <w:bCs/>
          <w:szCs w:val="24"/>
          <w:lang w:val="en-US" w:eastAsia="zh-CN"/>
        </w:rPr>
        <w:t>6</w:t>
      </w:r>
      <w:r w:rsidRPr="00952BCD">
        <w:rPr>
          <w:rFonts w:ascii="Book Antiqua" w:eastAsia="宋体" w:hAnsi="Book Antiqua" w:cs="宋体"/>
          <w:szCs w:val="24"/>
          <w:lang w:val="en-US" w:eastAsia="zh-CN"/>
        </w:rPr>
        <w:t>: 324-334 [PMID: 22910217 DOI: 10.1038/mi.2012.75]</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165 </w:t>
      </w:r>
      <w:r w:rsidRPr="00952BCD">
        <w:rPr>
          <w:rFonts w:ascii="Book Antiqua" w:eastAsia="宋体" w:hAnsi="Book Antiqua" w:cs="宋体"/>
          <w:b/>
          <w:bCs/>
          <w:szCs w:val="24"/>
          <w:lang w:val="en-US" w:eastAsia="zh-CN"/>
        </w:rPr>
        <w:t>Xiao X</w:t>
      </w:r>
      <w:r w:rsidRPr="00952BCD">
        <w:rPr>
          <w:rFonts w:ascii="Book Antiqua" w:eastAsia="宋体" w:hAnsi="Book Antiqua" w:cs="宋体"/>
          <w:szCs w:val="24"/>
          <w:lang w:val="en-US" w:eastAsia="zh-CN"/>
        </w:rPr>
        <w:t>, Gong W, Demirci G, Liu W, Spoerl S, Chu X, Bishop DK, Turka LA, Li XC. New insights on OX40 in the control of T cell immunity and immune tolerance in vivo. </w:t>
      </w:r>
      <w:r w:rsidRPr="00952BCD">
        <w:rPr>
          <w:rFonts w:ascii="Book Antiqua" w:eastAsia="宋体" w:hAnsi="Book Antiqua" w:cs="宋体"/>
          <w:i/>
          <w:iCs/>
          <w:szCs w:val="24"/>
          <w:lang w:val="en-US" w:eastAsia="zh-CN"/>
        </w:rPr>
        <w:t>J Immunol</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188</w:t>
      </w:r>
      <w:r w:rsidRPr="00952BCD">
        <w:rPr>
          <w:rFonts w:ascii="Book Antiqua" w:eastAsia="宋体" w:hAnsi="Book Antiqua" w:cs="宋体"/>
          <w:szCs w:val="24"/>
          <w:lang w:val="en-US" w:eastAsia="zh-CN"/>
        </w:rPr>
        <w:t>: 892-901 [PMID: 22147766 DOI: 10.4049/jimmunol.1101373]</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166 </w:t>
      </w:r>
      <w:r w:rsidRPr="00952BCD">
        <w:rPr>
          <w:rFonts w:ascii="Book Antiqua" w:eastAsia="宋体" w:hAnsi="Book Antiqua" w:cs="宋体"/>
          <w:b/>
          <w:bCs/>
          <w:szCs w:val="24"/>
          <w:lang w:val="en-US" w:eastAsia="zh-CN"/>
        </w:rPr>
        <w:t>Li W</w:t>
      </w:r>
      <w:r w:rsidRPr="00952BCD">
        <w:rPr>
          <w:rFonts w:ascii="Book Antiqua" w:eastAsia="宋体" w:hAnsi="Book Antiqua" w:cs="宋体"/>
          <w:szCs w:val="24"/>
          <w:lang w:val="en-US" w:eastAsia="zh-CN"/>
        </w:rPr>
        <w:t xml:space="preserve">, Carlson TL, Green WR. </w:t>
      </w:r>
      <w:proofErr w:type="gramStart"/>
      <w:r w:rsidRPr="00952BCD">
        <w:rPr>
          <w:rFonts w:ascii="Book Antiqua" w:eastAsia="宋体" w:hAnsi="Book Antiqua" w:cs="宋体"/>
          <w:szCs w:val="24"/>
          <w:lang w:val="en-US" w:eastAsia="zh-CN"/>
        </w:rPr>
        <w:t>Stimulation-dependent induction of CD154 on a subset of CD4+ FoxP3+ T-regulatory cells.</w:t>
      </w:r>
      <w:proofErr w:type="gramEnd"/>
      <w:r w:rsidRPr="00952BCD">
        <w:rPr>
          <w:rFonts w:ascii="Book Antiqua" w:eastAsia="宋体" w:hAnsi="Book Antiqua" w:cs="宋体"/>
          <w:szCs w:val="24"/>
          <w:lang w:val="en-US" w:eastAsia="zh-CN"/>
        </w:rPr>
        <w:t> </w:t>
      </w:r>
      <w:r w:rsidRPr="00952BCD">
        <w:rPr>
          <w:rFonts w:ascii="Book Antiqua" w:eastAsia="宋体" w:hAnsi="Book Antiqua" w:cs="宋体"/>
          <w:i/>
          <w:iCs/>
          <w:szCs w:val="24"/>
          <w:lang w:val="en-US" w:eastAsia="zh-CN"/>
        </w:rPr>
        <w:t>Int Immunopharmacol</w:t>
      </w:r>
      <w:r w:rsidRPr="00952BCD">
        <w:rPr>
          <w:rFonts w:ascii="Book Antiqua" w:eastAsia="宋体" w:hAnsi="Book Antiqua" w:cs="宋体"/>
          <w:szCs w:val="24"/>
          <w:lang w:val="en-US" w:eastAsia="zh-CN"/>
        </w:rPr>
        <w:t> 2011; </w:t>
      </w:r>
      <w:r w:rsidRPr="00952BCD">
        <w:rPr>
          <w:rFonts w:ascii="Book Antiqua" w:eastAsia="宋体" w:hAnsi="Book Antiqua" w:cs="宋体"/>
          <w:b/>
          <w:bCs/>
          <w:szCs w:val="24"/>
          <w:lang w:val="en-US" w:eastAsia="zh-CN"/>
        </w:rPr>
        <w:t>11</w:t>
      </w:r>
      <w:r w:rsidRPr="00952BCD">
        <w:rPr>
          <w:rFonts w:ascii="Book Antiqua" w:eastAsia="宋体" w:hAnsi="Book Antiqua" w:cs="宋体"/>
          <w:szCs w:val="24"/>
          <w:lang w:val="en-US" w:eastAsia="zh-CN"/>
        </w:rPr>
        <w:t>: 1205-1210 [PMID: 21496498 DOI: 10.1016/j.intimp.2011.03.021]Available]</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167 </w:t>
      </w:r>
      <w:r w:rsidRPr="00952BCD">
        <w:rPr>
          <w:rFonts w:ascii="Book Antiqua" w:eastAsia="宋体" w:hAnsi="Book Antiqua" w:cs="宋体"/>
          <w:b/>
          <w:bCs/>
          <w:szCs w:val="24"/>
          <w:lang w:val="en-US" w:eastAsia="zh-CN"/>
        </w:rPr>
        <w:t>Riella LV</w:t>
      </w:r>
      <w:r w:rsidRPr="00952BCD">
        <w:rPr>
          <w:rFonts w:ascii="Book Antiqua" w:eastAsia="宋体" w:hAnsi="Book Antiqua" w:cs="宋体"/>
          <w:szCs w:val="24"/>
          <w:lang w:val="en-US" w:eastAsia="zh-CN"/>
        </w:rPr>
        <w:t>, Liu T, Yang J, Chock S, Shimizu T, Mfarrej B, Batal I, Xiao X, Sayegh MH, Chandraker A. Deleterious effect of CTLA4-Ig on a Treg-dependent transplant model. </w:t>
      </w:r>
      <w:r w:rsidRPr="00952BCD">
        <w:rPr>
          <w:rFonts w:ascii="Book Antiqua" w:eastAsia="宋体" w:hAnsi="Book Antiqua" w:cs="宋体"/>
          <w:i/>
          <w:iCs/>
          <w:szCs w:val="24"/>
          <w:lang w:val="en-US" w:eastAsia="zh-CN"/>
        </w:rPr>
        <w:t>Am J Transplant</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12</w:t>
      </w:r>
      <w:r w:rsidRPr="00952BCD">
        <w:rPr>
          <w:rFonts w:ascii="Book Antiqua" w:eastAsia="宋体" w:hAnsi="Book Antiqua" w:cs="宋体"/>
          <w:szCs w:val="24"/>
          <w:lang w:val="en-US" w:eastAsia="zh-CN"/>
        </w:rPr>
        <w:t>: 846-855 [PMID: 22300534 DOI: 10.1111/j.1600-6143.2011.03929.x]</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168 </w:t>
      </w:r>
      <w:r w:rsidRPr="00952BCD">
        <w:rPr>
          <w:rFonts w:ascii="Book Antiqua" w:eastAsia="宋体" w:hAnsi="Book Antiqua" w:cs="宋体"/>
          <w:b/>
          <w:bCs/>
          <w:szCs w:val="24"/>
          <w:lang w:val="en-US" w:eastAsia="zh-CN"/>
        </w:rPr>
        <w:t>Charbonnier LM</w:t>
      </w:r>
      <w:r w:rsidRPr="00952BCD">
        <w:rPr>
          <w:rFonts w:ascii="Book Antiqua" w:eastAsia="宋体" w:hAnsi="Book Antiqua" w:cs="宋体"/>
          <w:szCs w:val="24"/>
          <w:lang w:val="en-US" w:eastAsia="zh-CN"/>
        </w:rPr>
        <w:t>, Vokaer B, Lemaître PH, Field KA, Leo O, Le Moine A. CTLA4-Ig restores rejection of MHC class-II mismatched allografts by disabling IL-2-expanded regulatory T cells. </w:t>
      </w:r>
      <w:r w:rsidRPr="00952BCD">
        <w:rPr>
          <w:rFonts w:ascii="Book Antiqua" w:eastAsia="宋体" w:hAnsi="Book Antiqua" w:cs="宋体"/>
          <w:i/>
          <w:iCs/>
          <w:szCs w:val="24"/>
          <w:lang w:val="en-US" w:eastAsia="zh-CN"/>
        </w:rPr>
        <w:t>Am J Transplant</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12</w:t>
      </w:r>
      <w:r w:rsidRPr="00952BCD">
        <w:rPr>
          <w:rFonts w:ascii="Book Antiqua" w:eastAsia="宋体" w:hAnsi="Book Antiqua" w:cs="宋体"/>
          <w:szCs w:val="24"/>
          <w:lang w:val="en-US" w:eastAsia="zh-CN"/>
        </w:rPr>
        <w:t>: 2313-2321 [PMID: 22759373 DOI: 10.1111/j.1600-6143.2012.04184.x]</w:t>
      </w:r>
    </w:p>
    <w:p w:rsidR="00952BCD" w:rsidRPr="00952BCD" w:rsidRDefault="00952BCD" w:rsidP="00952BCD">
      <w:pPr>
        <w:rPr>
          <w:rFonts w:ascii="Book Antiqua" w:eastAsia="宋体" w:hAnsi="Book Antiqua" w:cs="宋体"/>
          <w:szCs w:val="24"/>
          <w:lang w:val="en-US" w:eastAsia="zh-CN"/>
        </w:rPr>
      </w:pPr>
      <w:r w:rsidRPr="00952BCD">
        <w:rPr>
          <w:rFonts w:ascii="Book Antiqua" w:eastAsia="宋体" w:hAnsi="Book Antiqua" w:cs="宋体"/>
          <w:szCs w:val="24"/>
          <w:lang w:val="en-US" w:eastAsia="zh-CN"/>
        </w:rPr>
        <w:t>169 </w:t>
      </w:r>
      <w:r w:rsidRPr="00952BCD">
        <w:rPr>
          <w:rFonts w:ascii="Book Antiqua" w:eastAsia="宋体" w:hAnsi="Book Antiqua" w:cs="宋体"/>
          <w:b/>
          <w:bCs/>
          <w:szCs w:val="24"/>
          <w:lang w:val="en-US" w:eastAsia="zh-CN"/>
        </w:rPr>
        <w:t>Tai X</w:t>
      </w:r>
      <w:r w:rsidRPr="00952BCD">
        <w:rPr>
          <w:rFonts w:ascii="Book Antiqua" w:eastAsia="宋体" w:hAnsi="Book Antiqua" w:cs="宋体"/>
          <w:szCs w:val="24"/>
          <w:lang w:val="en-US" w:eastAsia="zh-CN"/>
        </w:rPr>
        <w:t>, Van Laethem F, Pobezinsky L, Guinter T, Sharrow SO, Adams A, Granger L, Kruhlak M, Lindsten T, Thompson CB, Feigenbaum L, Singer A. Basis of CTLA-4 function in regulatory and conventional CD4(+) T cells. </w:t>
      </w:r>
      <w:r w:rsidRPr="00952BCD">
        <w:rPr>
          <w:rFonts w:ascii="Book Antiqua" w:eastAsia="宋体" w:hAnsi="Book Antiqua" w:cs="宋体"/>
          <w:i/>
          <w:iCs/>
          <w:szCs w:val="24"/>
          <w:lang w:val="en-US" w:eastAsia="zh-CN"/>
        </w:rPr>
        <w:t>Blood</w:t>
      </w:r>
      <w:r w:rsidRPr="00952BCD">
        <w:rPr>
          <w:rFonts w:ascii="Book Antiqua" w:eastAsia="宋体" w:hAnsi="Book Antiqua" w:cs="宋体"/>
          <w:szCs w:val="24"/>
          <w:lang w:val="en-US" w:eastAsia="zh-CN"/>
        </w:rPr>
        <w:t> 2012; </w:t>
      </w:r>
      <w:r w:rsidRPr="00952BCD">
        <w:rPr>
          <w:rFonts w:ascii="Book Antiqua" w:eastAsia="宋体" w:hAnsi="Book Antiqua" w:cs="宋体"/>
          <w:b/>
          <w:bCs/>
          <w:szCs w:val="24"/>
          <w:lang w:val="en-US" w:eastAsia="zh-CN"/>
        </w:rPr>
        <w:t>119</w:t>
      </w:r>
      <w:r w:rsidRPr="00952BCD">
        <w:rPr>
          <w:rFonts w:ascii="Book Antiqua" w:eastAsia="宋体" w:hAnsi="Book Antiqua" w:cs="宋体"/>
          <w:szCs w:val="24"/>
          <w:lang w:val="en-US" w:eastAsia="zh-CN"/>
        </w:rPr>
        <w:t>: 5155-5163 [PMID: 22403258 DOI: 10.1182/blood-2011-11-388918]</w:t>
      </w:r>
    </w:p>
    <w:p w:rsidR="00952BCD" w:rsidRDefault="00952BCD" w:rsidP="004B48D6">
      <w:pPr>
        <w:rPr>
          <w:rFonts w:ascii="Book Antiqua" w:hAnsi="Book Antiqua" w:cs="Times New Roman"/>
          <w:b/>
          <w:szCs w:val="24"/>
          <w:lang w:val="en-GB" w:eastAsia="zh-CN"/>
        </w:rPr>
      </w:pPr>
    </w:p>
    <w:p w:rsidR="00952BCD" w:rsidRPr="00952BCD" w:rsidRDefault="00952BCD" w:rsidP="00952BCD">
      <w:pPr>
        <w:pStyle w:val="af"/>
        <w:jc w:val="right"/>
        <w:rPr>
          <w:rFonts w:ascii="Book Antiqua" w:hAnsi="Book Antiqua"/>
          <w:b/>
          <w:sz w:val="24"/>
          <w:szCs w:val="24"/>
        </w:rPr>
      </w:pPr>
      <w:r w:rsidRPr="00952BCD">
        <w:rPr>
          <w:rFonts w:ascii="Book Antiqua" w:hAnsi="Book Antiqua"/>
          <w:b/>
          <w:sz w:val="24"/>
          <w:szCs w:val="24"/>
        </w:rPr>
        <w:t>P-Reviewers:</w:t>
      </w:r>
      <w:r w:rsidRPr="00952BCD">
        <w:rPr>
          <w:rFonts w:ascii="Book Antiqua" w:hAnsi="Book Antiqua"/>
          <w:color w:val="000000"/>
          <w:sz w:val="24"/>
          <w:szCs w:val="24"/>
        </w:rPr>
        <w:t xml:space="preserve"> Camara NOS, Chui YL, Haque A </w:t>
      </w:r>
      <w:r w:rsidRPr="00952BCD">
        <w:rPr>
          <w:rFonts w:ascii="Book Antiqua" w:hAnsi="Book Antiqua"/>
          <w:b/>
          <w:sz w:val="24"/>
          <w:szCs w:val="24"/>
        </w:rPr>
        <w:t xml:space="preserve">S-Editor: </w:t>
      </w:r>
      <w:r w:rsidRPr="00952BCD">
        <w:rPr>
          <w:rFonts w:ascii="Book Antiqua" w:hAnsi="Book Antiqua"/>
          <w:sz w:val="24"/>
          <w:szCs w:val="24"/>
        </w:rPr>
        <w:t>Ji FF</w:t>
      </w:r>
      <w:r w:rsidRPr="00952BCD">
        <w:rPr>
          <w:rFonts w:ascii="Book Antiqua" w:hAnsi="Book Antiqua"/>
          <w:b/>
          <w:sz w:val="24"/>
          <w:szCs w:val="24"/>
        </w:rPr>
        <w:t xml:space="preserve"> L-Editor:  E-Editor:</w:t>
      </w:r>
    </w:p>
    <w:p w:rsidR="00952BCD" w:rsidRPr="00952BCD" w:rsidRDefault="00952BCD" w:rsidP="004B48D6">
      <w:pPr>
        <w:rPr>
          <w:rFonts w:ascii="Book Antiqua" w:hAnsi="Book Antiqua" w:cs="Times New Roman"/>
          <w:b/>
          <w:szCs w:val="24"/>
          <w:lang w:val="en-US" w:eastAsia="zh-CN"/>
        </w:rPr>
      </w:pPr>
    </w:p>
    <w:p w:rsidR="00FB1D61" w:rsidRPr="004B48D6" w:rsidRDefault="00FB1D61" w:rsidP="004B48D6">
      <w:pPr>
        <w:rPr>
          <w:rFonts w:ascii="Book Antiqua" w:hAnsi="Book Antiqua"/>
          <w:noProof/>
          <w:szCs w:val="24"/>
          <w:lang w:val="en-US" w:eastAsia="de-DE"/>
        </w:rPr>
      </w:pPr>
      <w:r w:rsidRPr="004B48D6">
        <w:rPr>
          <w:rFonts w:ascii="Book Antiqua" w:hAnsi="Book Antiqua"/>
          <w:noProof/>
          <w:szCs w:val="24"/>
          <w:lang w:val="en-US" w:eastAsia="de-DE"/>
        </w:rPr>
        <w:br w:type="page"/>
      </w:r>
    </w:p>
    <w:p w:rsidR="005049E4" w:rsidRDefault="005049E4" w:rsidP="005049E4">
      <w:pPr>
        <w:pStyle w:val="FiguresIsi"/>
        <w:spacing w:before="0" w:after="0" w:line="360" w:lineRule="auto"/>
        <w:rPr>
          <w:rFonts w:ascii="Book Antiqua" w:eastAsiaTheme="minorEastAsia" w:hAnsi="Book Antiqua"/>
          <w:b/>
          <w:sz w:val="24"/>
          <w:szCs w:val="24"/>
          <w:lang w:val="en-GB" w:eastAsia="zh-CN"/>
        </w:rPr>
      </w:pPr>
      <w:r>
        <w:rPr>
          <w:noProof/>
          <w:lang w:eastAsia="zh-CN"/>
        </w:rPr>
        <w:lastRenderedPageBreak/>
        <w:drawing>
          <wp:inline distT="0" distB="0" distL="0" distR="0" wp14:anchorId="0F3B3684" wp14:editId="423BF7F5">
            <wp:extent cx="5486400" cy="3582035"/>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srcRect/>
                    <a:stretch>
                      <a:fillRect/>
                    </a:stretch>
                  </pic:blipFill>
                  <pic:spPr bwMode="auto">
                    <a:xfrm>
                      <a:off x="0" y="0"/>
                      <a:ext cx="5486400" cy="3582035"/>
                    </a:xfrm>
                    <a:prstGeom prst="rect">
                      <a:avLst/>
                    </a:prstGeom>
                    <a:noFill/>
                    <a:ln w="9525">
                      <a:noFill/>
                      <a:miter lim="800000"/>
                      <a:headEnd/>
                      <a:tailEnd/>
                    </a:ln>
                  </pic:spPr>
                </pic:pic>
              </a:graphicData>
            </a:graphic>
          </wp:inline>
        </w:drawing>
      </w:r>
    </w:p>
    <w:p w:rsidR="005049E4" w:rsidRPr="004924F3" w:rsidRDefault="005049E4" w:rsidP="005049E4">
      <w:pPr>
        <w:pStyle w:val="FiguresIsi"/>
        <w:spacing w:before="0" w:after="0" w:line="360" w:lineRule="auto"/>
        <w:rPr>
          <w:rFonts w:ascii="Book Antiqua" w:hAnsi="Book Antiqua"/>
          <w:sz w:val="24"/>
          <w:szCs w:val="24"/>
          <w:lang w:val="en-GB"/>
        </w:rPr>
      </w:pPr>
      <w:r w:rsidRPr="004924F3">
        <w:rPr>
          <w:rFonts w:ascii="Book Antiqua" w:hAnsi="Book Antiqua"/>
          <w:b/>
          <w:sz w:val="24"/>
          <w:szCs w:val="24"/>
          <w:lang w:val="en-GB"/>
        </w:rPr>
        <w:t>Figure 1</w:t>
      </w:r>
      <w:r w:rsidRPr="004924F3">
        <w:rPr>
          <w:rFonts w:ascii="Book Antiqua" w:hAnsi="Book Antiqua"/>
          <w:sz w:val="24"/>
          <w:szCs w:val="24"/>
          <w:lang w:val="en-GB"/>
        </w:rPr>
        <w:t xml:space="preserve"> </w:t>
      </w:r>
      <w:r w:rsidRPr="004924F3">
        <w:rPr>
          <w:rFonts w:ascii="Book Antiqua" w:hAnsi="Book Antiqua"/>
          <w:b/>
          <w:sz w:val="24"/>
          <w:szCs w:val="24"/>
          <w:lang w:val="en-GB"/>
        </w:rPr>
        <w:t>Costimulatory requirements of Foxp3</w:t>
      </w:r>
      <w:r w:rsidRPr="004924F3">
        <w:rPr>
          <w:rFonts w:ascii="Book Antiqua" w:hAnsi="Book Antiqua"/>
          <w:b/>
          <w:sz w:val="24"/>
          <w:szCs w:val="24"/>
          <w:vertAlign w:val="superscript"/>
          <w:lang w:val="en-GB"/>
        </w:rPr>
        <w:t>+</w:t>
      </w:r>
      <w:r w:rsidRPr="004924F3">
        <w:rPr>
          <w:rFonts w:ascii="Book Antiqua" w:hAnsi="Book Antiqua"/>
          <w:b/>
          <w:sz w:val="24"/>
          <w:szCs w:val="24"/>
          <w:lang w:val="en-GB"/>
        </w:rPr>
        <w:t xml:space="preserve"> Treg cells.</w:t>
      </w:r>
      <w:r w:rsidRPr="004924F3">
        <w:rPr>
          <w:rFonts w:ascii="Book Antiqua" w:hAnsi="Book Antiqua"/>
          <w:sz w:val="24"/>
          <w:szCs w:val="24"/>
          <w:lang w:val="en-GB"/>
        </w:rPr>
        <w:t xml:space="preserve"> Treg cells, similar to Teff cells, depend on </w:t>
      </w:r>
      <w:r w:rsidR="004924F3" w:rsidRPr="004924F3">
        <w:rPr>
          <w:rFonts w:ascii="Book Antiqua" w:hAnsi="Book Antiqua"/>
          <w:sz w:val="24"/>
          <w:szCs w:val="24"/>
          <w:lang w:val="en-GB"/>
        </w:rPr>
        <w:t xml:space="preserve">T cell receptor </w:t>
      </w:r>
      <w:r w:rsidR="004924F3" w:rsidRPr="004924F3">
        <w:rPr>
          <w:rFonts w:ascii="Book Antiqua" w:eastAsiaTheme="minorEastAsia" w:hAnsi="Book Antiqua" w:hint="eastAsia"/>
          <w:sz w:val="24"/>
          <w:szCs w:val="24"/>
          <w:lang w:val="en-GB" w:eastAsia="zh-CN"/>
        </w:rPr>
        <w:t>(</w:t>
      </w:r>
      <w:r w:rsidRPr="004924F3">
        <w:rPr>
          <w:rFonts w:ascii="Book Antiqua" w:hAnsi="Book Antiqua"/>
          <w:sz w:val="24"/>
          <w:szCs w:val="24"/>
          <w:lang w:val="en-GB"/>
        </w:rPr>
        <w:t>TCR</w:t>
      </w:r>
      <w:r w:rsidR="004924F3" w:rsidRPr="004924F3">
        <w:rPr>
          <w:rFonts w:ascii="Book Antiqua" w:eastAsiaTheme="minorEastAsia" w:hAnsi="Book Antiqua" w:hint="eastAsia"/>
          <w:sz w:val="24"/>
          <w:szCs w:val="24"/>
          <w:lang w:val="en-GB" w:eastAsia="zh-CN"/>
        </w:rPr>
        <w:t>)</w:t>
      </w:r>
      <w:r w:rsidRPr="004924F3">
        <w:rPr>
          <w:rFonts w:ascii="Book Antiqua" w:hAnsi="Book Antiqua"/>
          <w:sz w:val="24"/>
          <w:szCs w:val="24"/>
          <w:lang w:val="en-GB"/>
        </w:rPr>
        <w:t xml:space="preserve">-mediated recognition of an antigen for activation (signal 1). The requirements of Treg cells regarding the second, costimulatory signal are less clear. The exact pathways and necessary signals are still a matter of debate. So far, it is well established that Treg cells depend on CD28 and CD40L for their thymic development. Also, glucocorticoid-induced tumour necrosis factor related receptor </w:t>
      </w:r>
      <w:r w:rsidRPr="004924F3">
        <w:rPr>
          <w:rFonts w:ascii="Book Antiqua" w:eastAsiaTheme="minorEastAsia" w:hAnsi="Book Antiqua" w:hint="eastAsia"/>
          <w:sz w:val="24"/>
          <w:szCs w:val="24"/>
          <w:lang w:val="en-GB" w:eastAsia="zh-CN"/>
        </w:rPr>
        <w:t>(</w:t>
      </w:r>
      <w:r w:rsidRPr="004924F3">
        <w:rPr>
          <w:rFonts w:ascii="Book Antiqua" w:hAnsi="Book Antiqua"/>
          <w:sz w:val="24"/>
          <w:szCs w:val="24"/>
          <w:lang w:val="en-GB"/>
        </w:rPr>
        <w:t>GITR</w:t>
      </w:r>
      <w:r w:rsidRPr="004924F3">
        <w:rPr>
          <w:rFonts w:ascii="Book Antiqua" w:eastAsiaTheme="minorEastAsia" w:hAnsi="Book Antiqua" w:hint="eastAsia"/>
          <w:sz w:val="24"/>
          <w:szCs w:val="24"/>
          <w:lang w:val="en-GB" w:eastAsia="zh-CN"/>
        </w:rPr>
        <w:t>)</w:t>
      </w:r>
      <w:r w:rsidRPr="004924F3">
        <w:rPr>
          <w:rFonts w:ascii="Book Antiqua" w:hAnsi="Book Antiqua"/>
          <w:sz w:val="24"/>
          <w:szCs w:val="24"/>
          <w:lang w:val="en-GB"/>
        </w:rPr>
        <w:t xml:space="preserve"> is stabilizing Foxp3 expression during maturation in the thymus. In order to get properly activated and to proliferate, triggering of OX40 and GITR, in concert with IL-2, was reported to be crucial. The induction of iTreg cells in the periphery is promoted by PD-1 signalling. The function of Treg cells depends on </w:t>
      </w:r>
      <w:r w:rsidR="004924F3" w:rsidRPr="004924F3">
        <w:rPr>
          <w:rFonts w:ascii="Book Antiqua" w:hAnsi="Book Antiqua"/>
          <w:sz w:val="24"/>
          <w:szCs w:val="24"/>
          <w:lang w:val="en-GB"/>
        </w:rPr>
        <w:t xml:space="preserve">cytolytic T lymphocyte-associated antigen </w:t>
      </w:r>
      <w:r w:rsidR="004924F3" w:rsidRPr="004924F3">
        <w:rPr>
          <w:rFonts w:ascii="Book Antiqua" w:eastAsiaTheme="minorEastAsia" w:hAnsi="Book Antiqua" w:hint="eastAsia"/>
          <w:sz w:val="24"/>
          <w:szCs w:val="24"/>
          <w:lang w:val="en-GB" w:eastAsia="zh-CN"/>
        </w:rPr>
        <w:t>(</w:t>
      </w:r>
      <w:r w:rsidRPr="004924F3">
        <w:rPr>
          <w:rFonts w:ascii="Book Antiqua" w:hAnsi="Book Antiqua"/>
          <w:sz w:val="24"/>
          <w:szCs w:val="24"/>
          <w:lang w:val="en-GB"/>
        </w:rPr>
        <w:t>CTLA</w:t>
      </w:r>
      <w:r w:rsidR="004924F3" w:rsidRPr="004924F3">
        <w:rPr>
          <w:rFonts w:ascii="Book Antiqua" w:eastAsiaTheme="minorEastAsia" w:hAnsi="Book Antiqua" w:hint="eastAsia"/>
          <w:sz w:val="24"/>
          <w:szCs w:val="24"/>
          <w:lang w:val="en-GB" w:eastAsia="zh-CN"/>
        </w:rPr>
        <w:t>)</w:t>
      </w:r>
      <w:r w:rsidRPr="004924F3">
        <w:rPr>
          <w:rFonts w:ascii="Book Antiqua" w:hAnsi="Book Antiqua"/>
          <w:sz w:val="24"/>
          <w:szCs w:val="24"/>
          <w:lang w:val="en-GB"/>
        </w:rPr>
        <w:t>-4 and ICOS. See text for more details and references.</w:t>
      </w:r>
    </w:p>
    <w:p w:rsidR="005049E4" w:rsidRPr="005049E4" w:rsidRDefault="005049E4" w:rsidP="005049E4">
      <w:pPr>
        <w:rPr>
          <w:rFonts w:ascii="Book Antiqua" w:eastAsia="Calibri" w:hAnsi="Book Antiqua" w:cs="Times New Roman"/>
          <w:szCs w:val="24"/>
          <w:lang w:val="en-GB"/>
        </w:rPr>
        <w:sectPr w:rsidR="005049E4" w:rsidRPr="005049E4">
          <w:pgSz w:w="11906" w:h="16838"/>
          <w:pgMar w:top="1417" w:right="1417" w:bottom="1134" w:left="1417" w:header="708" w:footer="708" w:gutter="0"/>
          <w:cols w:space="720"/>
        </w:sectPr>
      </w:pPr>
    </w:p>
    <w:p w:rsidR="004924F3" w:rsidRDefault="004924F3" w:rsidP="005049E4">
      <w:pPr>
        <w:rPr>
          <w:rFonts w:ascii="Book Antiqua" w:hAnsi="Book Antiqua"/>
          <w:b/>
          <w:szCs w:val="24"/>
          <w:lang w:val="en-GB" w:eastAsia="zh-CN"/>
        </w:rPr>
      </w:pPr>
      <w:r>
        <w:rPr>
          <w:noProof/>
          <w:lang w:val="en-US" w:eastAsia="zh-CN"/>
        </w:rPr>
        <w:lastRenderedPageBreak/>
        <w:drawing>
          <wp:inline distT="0" distB="0" distL="0" distR="0" wp14:anchorId="14DD2A2E" wp14:editId="58592165">
            <wp:extent cx="1835623" cy="2593075"/>
            <wp:effectExtent l="0" t="0" r="0" b="0"/>
            <wp:docPr id="14" name="Picture 7"/>
            <wp:cNvGraphicFramePr/>
            <a:graphic xmlns:a="http://schemas.openxmlformats.org/drawingml/2006/main">
              <a:graphicData uri="http://schemas.openxmlformats.org/drawingml/2006/picture">
                <pic:pic xmlns:pic="http://schemas.openxmlformats.org/drawingml/2006/picture">
                  <pic:nvPicPr>
                    <pic:cNvPr id="14" name="Picture 7"/>
                    <pic:cNvPicPr/>
                  </pic:nvPicPr>
                  <pic:blipFill>
                    <a:blip r:embed="rId9" cstate="print"/>
                    <a:srcRect/>
                    <a:stretch>
                      <a:fillRect/>
                    </a:stretch>
                  </pic:blipFill>
                  <pic:spPr bwMode="auto">
                    <a:xfrm>
                      <a:off x="0" y="0"/>
                      <a:ext cx="1834241" cy="2591122"/>
                    </a:xfrm>
                    <a:prstGeom prst="rect">
                      <a:avLst/>
                    </a:prstGeom>
                    <a:noFill/>
                    <a:ln w="9525">
                      <a:noFill/>
                      <a:miter lim="800000"/>
                      <a:headEnd/>
                      <a:tailEnd/>
                    </a:ln>
                  </pic:spPr>
                </pic:pic>
              </a:graphicData>
            </a:graphic>
          </wp:inline>
        </w:drawing>
      </w:r>
      <w:r w:rsidRPr="004924F3">
        <w:rPr>
          <w:noProof/>
          <w:lang w:val="en-US" w:eastAsia="zh-CN"/>
        </w:rPr>
        <w:t xml:space="preserve"> </w:t>
      </w:r>
      <w:r>
        <w:rPr>
          <w:noProof/>
          <w:lang w:val="en-US" w:eastAsia="zh-CN"/>
        </w:rPr>
        <w:drawing>
          <wp:inline distT="0" distB="0" distL="0" distR="0" wp14:anchorId="22AC3F34" wp14:editId="45017226">
            <wp:extent cx="2470245" cy="2593075"/>
            <wp:effectExtent l="0" t="0" r="0" b="0"/>
            <wp:docPr id="15" name="Picture 8"/>
            <wp:cNvGraphicFramePr/>
            <a:graphic xmlns:a="http://schemas.openxmlformats.org/drawingml/2006/main">
              <a:graphicData uri="http://schemas.openxmlformats.org/drawingml/2006/picture">
                <pic:pic xmlns:pic="http://schemas.openxmlformats.org/drawingml/2006/picture">
                  <pic:nvPicPr>
                    <pic:cNvPr id="15" name="Picture 8"/>
                    <pic:cNvPicPr/>
                  </pic:nvPicPr>
                  <pic:blipFill>
                    <a:blip r:embed="rId10" cstate="print"/>
                    <a:srcRect/>
                    <a:stretch>
                      <a:fillRect/>
                    </a:stretch>
                  </pic:blipFill>
                  <pic:spPr bwMode="auto">
                    <a:xfrm>
                      <a:off x="0" y="0"/>
                      <a:ext cx="2472187" cy="2595114"/>
                    </a:xfrm>
                    <a:prstGeom prst="rect">
                      <a:avLst/>
                    </a:prstGeom>
                    <a:noFill/>
                    <a:ln w="9525">
                      <a:noFill/>
                      <a:miter lim="800000"/>
                      <a:headEnd/>
                      <a:tailEnd/>
                    </a:ln>
                  </pic:spPr>
                </pic:pic>
              </a:graphicData>
            </a:graphic>
          </wp:inline>
        </w:drawing>
      </w:r>
    </w:p>
    <w:p w:rsidR="005049E4" w:rsidRDefault="004924F3" w:rsidP="005049E4">
      <w:pPr>
        <w:rPr>
          <w:rFonts w:ascii="Book Antiqua" w:hAnsi="Book Antiqua"/>
          <w:szCs w:val="24"/>
          <w:lang w:val="en-GB" w:eastAsia="zh-CN"/>
        </w:rPr>
      </w:pPr>
      <w:r w:rsidRPr="004924F3">
        <w:rPr>
          <w:rFonts w:ascii="Book Antiqua" w:hAnsi="Book Antiqua"/>
          <w:b/>
          <w:szCs w:val="24"/>
          <w:lang w:val="en-GB"/>
        </w:rPr>
        <w:t>Figure 2</w:t>
      </w:r>
      <w:r w:rsidR="005049E4" w:rsidRPr="004924F3">
        <w:rPr>
          <w:rFonts w:ascii="Book Antiqua" w:hAnsi="Book Antiqua"/>
          <w:b/>
          <w:szCs w:val="24"/>
          <w:lang w:val="en-GB"/>
        </w:rPr>
        <w:t xml:space="preserve"> </w:t>
      </w:r>
      <w:proofErr w:type="gramStart"/>
      <w:r w:rsidR="005049E4" w:rsidRPr="004924F3">
        <w:rPr>
          <w:rFonts w:ascii="Book Antiqua" w:hAnsi="Book Antiqua"/>
          <w:b/>
          <w:szCs w:val="24"/>
          <w:lang w:val="en-GB"/>
        </w:rPr>
        <w:t>The</w:t>
      </w:r>
      <w:proofErr w:type="gramEnd"/>
      <w:r w:rsidR="005049E4" w:rsidRPr="004924F3">
        <w:rPr>
          <w:rFonts w:ascii="Book Antiqua" w:hAnsi="Book Antiqua"/>
          <w:b/>
          <w:szCs w:val="24"/>
          <w:lang w:val="en-GB"/>
        </w:rPr>
        <w:t xml:space="preserve"> potential effects of a </w:t>
      </w:r>
      <w:r w:rsidRPr="004924F3">
        <w:rPr>
          <w:rFonts w:ascii="Book Antiqua" w:hAnsi="Book Antiqua"/>
          <w:b/>
          <w:szCs w:val="24"/>
          <w:lang w:val="en-GB"/>
        </w:rPr>
        <w:t>cytolytic T lymphocyte-associated antigen</w:t>
      </w:r>
      <w:r w:rsidR="005049E4" w:rsidRPr="004924F3">
        <w:rPr>
          <w:rFonts w:ascii="Book Antiqua" w:hAnsi="Book Antiqua"/>
          <w:b/>
          <w:szCs w:val="24"/>
          <w:lang w:val="en-GB"/>
        </w:rPr>
        <w:t>-4Ig treatment started before T cell priming</w:t>
      </w:r>
      <w:r w:rsidR="005049E4" w:rsidRPr="005049E4">
        <w:rPr>
          <w:rFonts w:ascii="Book Antiqua" w:hAnsi="Book Antiqua"/>
          <w:b/>
          <w:szCs w:val="24"/>
          <w:lang w:val="en-GB"/>
        </w:rPr>
        <w:t>.</w:t>
      </w:r>
      <w:r w:rsidR="005049E4" w:rsidRPr="005049E4">
        <w:rPr>
          <w:rFonts w:ascii="Book Antiqua" w:hAnsi="Book Antiqua"/>
          <w:szCs w:val="24"/>
          <w:lang w:val="en-GB"/>
        </w:rPr>
        <w:t xml:space="preserve"> If </w:t>
      </w:r>
      <w:r w:rsidRPr="004924F3">
        <w:rPr>
          <w:rFonts w:ascii="Book Antiqua" w:hAnsi="Book Antiqua"/>
          <w:szCs w:val="24"/>
          <w:lang w:val="en-GB"/>
        </w:rPr>
        <w:t>cytolytic T lymphocyte-associated antigen</w:t>
      </w:r>
      <w:r w:rsidRPr="005049E4">
        <w:rPr>
          <w:rFonts w:ascii="Book Antiqua" w:hAnsi="Book Antiqua"/>
          <w:szCs w:val="24"/>
          <w:lang w:val="en-GB"/>
        </w:rPr>
        <w:t xml:space="preserve"> </w:t>
      </w:r>
      <w:r>
        <w:rPr>
          <w:rFonts w:ascii="Book Antiqua" w:hAnsi="Book Antiqua" w:hint="eastAsia"/>
          <w:szCs w:val="24"/>
          <w:lang w:val="en-GB" w:eastAsia="zh-CN"/>
        </w:rPr>
        <w:t>(</w:t>
      </w:r>
      <w:r w:rsidR="005049E4" w:rsidRPr="005049E4">
        <w:rPr>
          <w:rFonts w:ascii="Book Antiqua" w:hAnsi="Book Antiqua"/>
          <w:szCs w:val="24"/>
          <w:lang w:val="en-GB"/>
        </w:rPr>
        <w:t>CTLA</w:t>
      </w:r>
      <w:r>
        <w:rPr>
          <w:rFonts w:ascii="Book Antiqua" w:hAnsi="Book Antiqua" w:hint="eastAsia"/>
          <w:szCs w:val="24"/>
          <w:lang w:val="en-GB" w:eastAsia="zh-CN"/>
        </w:rPr>
        <w:t>)</w:t>
      </w:r>
      <w:r w:rsidR="005049E4" w:rsidRPr="005049E4">
        <w:rPr>
          <w:rFonts w:ascii="Book Antiqua" w:hAnsi="Book Antiqua"/>
          <w:szCs w:val="24"/>
          <w:lang w:val="en-GB"/>
        </w:rPr>
        <w:t xml:space="preserve">-4Ig is given before T cell priming at a low dose, it reduces CD28 mediated T cell activation. Since blockade of B7 molecules is not complete, some Teff cells are still activated and produce </w:t>
      </w:r>
      <w:hyperlink r:id="rId11" w:tgtFrame="_blank" w:history="1">
        <w:r w:rsidRPr="00830F97">
          <w:rPr>
            <w:rFonts w:ascii="Book Antiqua" w:eastAsia="华文仿宋" w:hAnsi="Book Antiqua" w:cs="Book Antiqua"/>
            <w:szCs w:val="24"/>
          </w:rPr>
          <w:t>interleukin</w:t>
        </w:r>
      </w:hyperlink>
      <w:r>
        <w:rPr>
          <w:rFonts w:ascii="Book Antiqua" w:eastAsia="华文仿宋" w:hAnsi="Book Antiqua" w:cs="Book Antiqua" w:hint="eastAsia"/>
          <w:szCs w:val="24"/>
          <w:lang w:eastAsia="zh-CN"/>
        </w:rPr>
        <w:t xml:space="preserve"> (</w:t>
      </w:r>
      <w:r w:rsidR="005049E4" w:rsidRPr="005049E4">
        <w:rPr>
          <w:rFonts w:ascii="Book Antiqua" w:hAnsi="Book Antiqua"/>
          <w:szCs w:val="24"/>
          <w:lang w:val="en-GB"/>
        </w:rPr>
        <w:t>IL</w:t>
      </w:r>
      <w:r>
        <w:rPr>
          <w:rFonts w:ascii="Book Antiqua" w:hAnsi="Book Antiqua" w:hint="eastAsia"/>
          <w:szCs w:val="24"/>
          <w:lang w:val="en-GB" w:eastAsia="zh-CN"/>
        </w:rPr>
        <w:t>)</w:t>
      </w:r>
      <w:r w:rsidR="005049E4" w:rsidRPr="005049E4">
        <w:rPr>
          <w:rFonts w:ascii="Book Antiqua" w:hAnsi="Book Antiqua"/>
          <w:szCs w:val="24"/>
          <w:lang w:val="en-GB"/>
        </w:rPr>
        <w:t>-2. Treg cell-activation is less or not dependent on CD28 signalling and the low amounts of IL-2 produced by the Teff cells are sufficient to maintain Treg cell activation. In that way activated Treg cells further suppress the remaining Teff cells. The effect of CTLA-4Ig is in this situation based on down-regulation of Teff cells and maintenance of Treg activity (A). If CTLA-4Ig is given at a high concentration, Teff and Treg cells are equally suppressed due to missing costimulation and/or IL-2. The effect of CTLA-4Ig is in this case based on reduced Teff cell activity (B). APC: Antigen presenting cell, Teff: effector T cell, Treg: regulatory T cell.</w:t>
      </w:r>
    </w:p>
    <w:p w:rsidR="004924F3" w:rsidRPr="005049E4" w:rsidRDefault="00E4141D" w:rsidP="005049E4">
      <w:pPr>
        <w:rPr>
          <w:rFonts w:ascii="Book Antiqua" w:eastAsia="Calibri" w:hAnsi="Book Antiqua" w:cs="Times New Roman"/>
          <w:szCs w:val="24"/>
          <w:lang w:val="en-GB" w:eastAsia="zh-CN"/>
        </w:rPr>
      </w:pPr>
      <w:r>
        <w:rPr>
          <w:noProof/>
          <w:lang w:val="en-US" w:eastAsia="zh-CN"/>
        </w:rPr>
        <w:lastRenderedPageBreak/>
        <w:drawing>
          <wp:inline distT="0" distB="0" distL="0" distR="0" wp14:anchorId="2D2A0A15" wp14:editId="305E53C0">
            <wp:extent cx="4804012" cy="333005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2" cstate="print"/>
                    <a:srcRect/>
                    <a:stretch>
                      <a:fillRect/>
                    </a:stretch>
                  </pic:blipFill>
                  <pic:spPr bwMode="auto">
                    <a:xfrm>
                      <a:off x="0" y="0"/>
                      <a:ext cx="4804012" cy="3330054"/>
                    </a:xfrm>
                    <a:prstGeom prst="rect">
                      <a:avLst/>
                    </a:prstGeom>
                    <a:noFill/>
                    <a:ln w="9525">
                      <a:noFill/>
                      <a:miter lim="800000"/>
                      <a:headEnd/>
                      <a:tailEnd/>
                    </a:ln>
                  </pic:spPr>
                </pic:pic>
              </a:graphicData>
            </a:graphic>
          </wp:inline>
        </w:drawing>
      </w:r>
    </w:p>
    <w:p w:rsidR="00FF33AF" w:rsidRPr="005049E4" w:rsidRDefault="00E4141D" w:rsidP="005049E4">
      <w:pPr>
        <w:pStyle w:val="a4"/>
        <w:spacing w:before="0" w:after="0"/>
        <w:rPr>
          <w:rFonts w:ascii="Book Antiqua" w:eastAsiaTheme="minorEastAsia" w:hAnsi="Book Antiqua"/>
          <w:szCs w:val="24"/>
          <w:lang w:val="en-GB" w:eastAsia="zh-CN"/>
        </w:rPr>
      </w:pPr>
      <w:r>
        <w:rPr>
          <w:rFonts w:ascii="Book Antiqua" w:hAnsi="Book Antiqua"/>
          <w:b/>
          <w:szCs w:val="24"/>
          <w:lang w:val="en-GB"/>
        </w:rPr>
        <w:t>Figure 3</w:t>
      </w:r>
      <w:r w:rsidR="00FF33AF" w:rsidRPr="005049E4">
        <w:rPr>
          <w:rFonts w:ascii="Book Antiqua" w:hAnsi="Book Antiqua"/>
          <w:b/>
          <w:szCs w:val="24"/>
          <w:lang w:val="en-GB"/>
        </w:rPr>
        <w:t xml:space="preserve"> </w:t>
      </w:r>
      <w:proofErr w:type="gramStart"/>
      <w:r w:rsidR="00FF33AF" w:rsidRPr="005049E4">
        <w:rPr>
          <w:rFonts w:ascii="Book Antiqua" w:hAnsi="Book Antiqua"/>
          <w:b/>
          <w:szCs w:val="24"/>
          <w:lang w:val="en-GB"/>
        </w:rPr>
        <w:t>The</w:t>
      </w:r>
      <w:proofErr w:type="gramEnd"/>
      <w:r w:rsidR="00FF33AF" w:rsidRPr="005049E4">
        <w:rPr>
          <w:rFonts w:ascii="Book Antiqua" w:hAnsi="Book Antiqua"/>
          <w:b/>
          <w:szCs w:val="24"/>
          <w:lang w:val="en-GB"/>
        </w:rPr>
        <w:t xml:space="preserve"> potential effects of </w:t>
      </w:r>
      <w:r w:rsidRPr="004924F3">
        <w:rPr>
          <w:rFonts w:ascii="Book Antiqua" w:hAnsi="Book Antiqua"/>
          <w:b/>
          <w:szCs w:val="24"/>
          <w:lang w:val="en-GB"/>
        </w:rPr>
        <w:t>cytolytic T lymphocyte-associated antigen</w:t>
      </w:r>
      <w:r w:rsidR="00FF33AF" w:rsidRPr="005049E4">
        <w:rPr>
          <w:rFonts w:ascii="Book Antiqua" w:hAnsi="Book Antiqua"/>
          <w:b/>
          <w:szCs w:val="24"/>
          <w:lang w:val="en-GB"/>
        </w:rPr>
        <w:t>-4Ig treatment given after T cell priming.</w:t>
      </w:r>
      <w:r w:rsidR="00FF33AF" w:rsidRPr="005049E4">
        <w:rPr>
          <w:rFonts w:ascii="Book Antiqua" w:hAnsi="Book Antiqua"/>
          <w:szCs w:val="24"/>
          <w:lang w:val="en-GB"/>
        </w:rPr>
        <w:t xml:space="preserve"> </w:t>
      </w:r>
      <w:r w:rsidR="00FF33AF" w:rsidRPr="00E4141D">
        <w:rPr>
          <w:rFonts w:ascii="Book Antiqua" w:hAnsi="Book Antiqua"/>
          <w:szCs w:val="24"/>
          <w:lang w:val="en-GB"/>
        </w:rPr>
        <w:t xml:space="preserve">If </w:t>
      </w:r>
      <w:r w:rsidRPr="00E4141D">
        <w:rPr>
          <w:rFonts w:ascii="Book Antiqua" w:hAnsi="Book Antiqua"/>
          <w:szCs w:val="24"/>
          <w:lang w:val="en-GB"/>
        </w:rPr>
        <w:t xml:space="preserve">cytolytic T lymphocyte-associated antigen </w:t>
      </w:r>
      <w:r>
        <w:rPr>
          <w:rFonts w:ascii="Book Antiqua" w:eastAsiaTheme="minorEastAsia" w:hAnsi="Book Antiqua" w:hint="eastAsia"/>
          <w:szCs w:val="24"/>
          <w:lang w:val="en-GB" w:eastAsia="zh-CN"/>
        </w:rPr>
        <w:t>(</w:t>
      </w:r>
      <w:r w:rsidR="00FF33AF" w:rsidRPr="005049E4">
        <w:rPr>
          <w:rFonts w:ascii="Book Antiqua" w:hAnsi="Book Antiqua"/>
          <w:szCs w:val="24"/>
          <w:lang w:val="en-GB"/>
        </w:rPr>
        <w:t>CTLA</w:t>
      </w:r>
      <w:r>
        <w:rPr>
          <w:rFonts w:ascii="Book Antiqua" w:eastAsiaTheme="minorEastAsia" w:hAnsi="Book Antiqua" w:hint="eastAsia"/>
          <w:szCs w:val="24"/>
          <w:lang w:val="en-GB" w:eastAsia="zh-CN"/>
        </w:rPr>
        <w:t>)</w:t>
      </w:r>
      <w:r w:rsidR="00FF33AF" w:rsidRPr="005049E4">
        <w:rPr>
          <w:rFonts w:ascii="Book Antiqua" w:hAnsi="Book Antiqua"/>
          <w:szCs w:val="24"/>
          <w:lang w:val="en-GB"/>
        </w:rPr>
        <w:t>-4Ig is applied after priming when T cells are already activated, it mainly interferes with the CTLA-4/B7 interaction</w:t>
      </w:r>
      <w:r w:rsidR="006B1A57" w:rsidRPr="005049E4">
        <w:rPr>
          <w:rFonts w:ascii="Book Antiqua" w:hAnsi="Book Antiqua"/>
          <w:szCs w:val="24"/>
          <w:lang w:val="en-GB"/>
        </w:rPr>
        <w:t>. This interaction</w:t>
      </w:r>
      <w:r w:rsidR="00FF33AF" w:rsidRPr="005049E4">
        <w:rPr>
          <w:rFonts w:ascii="Book Antiqua" w:hAnsi="Book Antiqua"/>
          <w:szCs w:val="24"/>
          <w:lang w:val="en-GB"/>
        </w:rPr>
        <w:t xml:space="preserve"> </w:t>
      </w:r>
      <w:r w:rsidR="006B1A57" w:rsidRPr="005049E4">
        <w:rPr>
          <w:rFonts w:ascii="Book Antiqua" w:hAnsi="Book Antiqua"/>
          <w:szCs w:val="24"/>
          <w:lang w:val="en-GB"/>
        </w:rPr>
        <w:t>is important for</w:t>
      </w:r>
      <w:r w:rsidR="00FF33AF" w:rsidRPr="005049E4">
        <w:rPr>
          <w:rFonts w:ascii="Book Antiqua" w:hAnsi="Book Antiqua"/>
          <w:szCs w:val="24"/>
          <w:lang w:val="en-GB"/>
        </w:rPr>
        <w:t xml:space="preserve"> cell-intrinsic down-regulation of Teff cells. In the absence of this cell-intrinsic regulation, activated Teff cells proliferate more strongly and secrete more inflammatory cytokines. Furthermore, Treg cells are not able to exert their suppressive function mediated </w:t>
      </w:r>
      <w:r w:rsidR="00FF33AF" w:rsidRPr="005049E4">
        <w:rPr>
          <w:rFonts w:ascii="Book Antiqua" w:hAnsi="Book Antiqua"/>
          <w:i/>
          <w:szCs w:val="24"/>
          <w:lang w:val="en-GB"/>
        </w:rPr>
        <w:t>via</w:t>
      </w:r>
      <w:r w:rsidR="00FF33AF" w:rsidRPr="005049E4">
        <w:rPr>
          <w:rFonts w:ascii="Book Antiqua" w:hAnsi="Book Antiqua"/>
          <w:szCs w:val="24"/>
          <w:lang w:val="en-GB"/>
        </w:rPr>
        <w:t xml:space="preserve"> CTLA-4. Both effects will potentially result in further increase of the T cell mediated inflammation. APC: Antigen presenting cell</w:t>
      </w:r>
      <w:r>
        <w:rPr>
          <w:rFonts w:ascii="Book Antiqua" w:eastAsiaTheme="minorEastAsia" w:hAnsi="Book Antiqua" w:hint="eastAsia"/>
          <w:szCs w:val="24"/>
          <w:lang w:val="en-GB" w:eastAsia="zh-CN"/>
        </w:rPr>
        <w:t>;</w:t>
      </w:r>
      <w:r w:rsidR="00FF33AF" w:rsidRPr="005049E4">
        <w:rPr>
          <w:rFonts w:ascii="Book Antiqua" w:hAnsi="Book Antiqua"/>
          <w:szCs w:val="24"/>
          <w:lang w:val="en-GB"/>
        </w:rPr>
        <w:t xml:space="preserve"> Teff: effector T cell</w:t>
      </w:r>
      <w:r>
        <w:rPr>
          <w:rFonts w:ascii="Book Antiqua" w:eastAsiaTheme="minorEastAsia" w:hAnsi="Book Antiqua" w:hint="eastAsia"/>
          <w:szCs w:val="24"/>
          <w:lang w:val="en-GB" w:eastAsia="zh-CN"/>
        </w:rPr>
        <w:t>;</w:t>
      </w:r>
      <w:r w:rsidR="00FF33AF" w:rsidRPr="005049E4">
        <w:rPr>
          <w:rFonts w:ascii="Book Antiqua" w:hAnsi="Book Antiqua"/>
          <w:szCs w:val="24"/>
          <w:lang w:val="en-GB"/>
        </w:rPr>
        <w:t xml:space="preserve"> Treg: </w:t>
      </w:r>
      <w:r w:rsidRPr="005049E4">
        <w:rPr>
          <w:rFonts w:ascii="Book Antiqua" w:hAnsi="Book Antiqua"/>
          <w:szCs w:val="24"/>
          <w:lang w:val="en-GB"/>
        </w:rPr>
        <w:t>R</w:t>
      </w:r>
      <w:r w:rsidR="00FF33AF" w:rsidRPr="005049E4">
        <w:rPr>
          <w:rFonts w:ascii="Book Antiqua" w:hAnsi="Book Antiqua"/>
          <w:szCs w:val="24"/>
          <w:lang w:val="en-GB"/>
        </w:rPr>
        <w:t>egulatory T cell.</w:t>
      </w:r>
    </w:p>
    <w:sectPr w:rsidR="00FF33AF" w:rsidRPr="005049E4" w:rsidSect="004178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9A" w:rsidRDefault="002F1B9A" w:rsidP="004C2617">
      <w:pPr>
        <w:spacing w:line="240" w:lineRule="auto"/>
      </w:pPr>
      <w:r>
        <w:separator/>
      </w:r>
    </w:p>
  </w:endnote>
  <w:endnote w:type="continuationSeparator" w:id="0">
    <w:p w:rsidR="002F1B9A" w:rsidRDefault="002F1B9A" w:rsidP="004C2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9A" w:rsidRDefault="002F1B9A" w:rsidP="004C2617">
      <w:pPr>
        <w:spacing w:line="240" w:lineRule="auto"/>
      </w:pPr>
      <w:r>
        <w:separator/>
      </w:r>
    </w:p>
  </w:footnote>
  <w:footnote w:type="continuationSeparator" w:id="0">
    <w:p w:rsidR="002F1B9A" w:rsidRDefault="002F1B9A" w:rsidP="004C26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CE8"/>
    <w:multiLevelType w:val="hybridMultilevel"/>
    <w:tmpl w:val="5B821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656F9"/>
    <w:multiLevelType w:val="hybridMultilevel"/>
    <w:tmpl w:val="943C6A66"/>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nsid w:val="18215267"/>
    <w:multiLevelType w:val="hybridMultilevel"/>
    <w:tmpl w:val="0C92AC06"/>
    <w:lvl w:ilvl="0" w:tplc="04070001">
      <w:start w:val="1"/>
      <w:numFmt w:val="bullet"/>
      <w:lvlText w:val=""/>
      <w:lvlJc w:val="left"/>
      <w:pPr>
        <w:ind w:left="3586" w:hanging="360"/>
      </w:pPr>
      <w:rPr>
        <w:rFonts w:ascii="Symbol" w:hAnsi="Symbol" w:hint="default"/>
      </w:rPr>
    </w:lvl>
    <w:lvl w:ilvl="1" w:tplc="04070003" w:tentative="1">
      <w:start w:val="1"/>
      <w:numFmt w:val="bullet"/>
      <w:lvlText w:val="o"/>
      <w:lvlJc w:val="left"/>
      <w:pPr>
        <w:ind w:left="4306" w:hanging="360"/>
      </w:pPr>
      <w:rPr>
        <w:rFonts w:ascii="Courier New" w:hAnsi="Courier New" w:cs="Courier New" w:hint="default"/>
      </w:rPr>
    </w:lvl>
    <w:lvl w:ilvl="2" w:tplc="04070005" w:tentative="1">
      <w:start w:val="1"/>
      <w:numFmt w:val="bullet"/>
      <w:lvlText w:val=""/>
      <w:lvlJc w:val="left"/>
      <w:pPr>
        <w:ind w:left="5026" w:hanging="360"/>
      </w:pPr>
      <w:rPr>
        <w:rFonts w:ascii="Wingdings" w:hAnsi="Wingdings" w:hint="default"/>
      </w:rPr>
    </w:lvl>
    <w:lvl w:ilvl="3" w:tplc="04070001" w:tentative="1">
      <w:start w:val="1"/>
      <w:numFmt w:val="bullet"/>
      <w:lvlText w:val=""/>
      <w:lvlJc w:val="left"/>
      <w:pPr>
        <w:ind w:left="5746" w:hanging="360"/>
      </w:pPr>
      <w:rPr>
        <w:rFonts w:ascii="Symbol" w:hAnsi="Symbol" w:hint="default"/>
      </w:rPr>
    </w:lvl>
    <w:lvl w:ilvl="4" w:tplc="04070003" w:tentative="1">
      <w:start w:val="1"/>
      <w:numFmt w:val="bullet"/>
      <w:lvlText w:val="o"/>
      <w:lvlJc w:val="left"/>
      <w:pPr>
        <w:ind w:left="6466" w:hanging="360"/>
      </w:pPr>
      <w:rPr>
        <w:rFonts w:ascii="Courier New" w:hAnsi="Courier New" w:cs="Courier New" w:hint="default"/>
      </w:rPr>
    </w:lvl>
    <w:lvl w:ilvl="5" w:tplc="04070005" w:tentative="1">
      <w:start w:val="1"/>
      <w:numFmt w:val="bullet"/>
      <w:lvlText w:val=""/>
      <w:lvlJc w:val="left"/>
      <w:pPr>
        <w:ind w:left="7186" w:hanging="360"/>
      </w:pPr>
      <w:rPr>
        <w:rFonts w:ascii="Wingdings" w:hAnsi="Wingdings" w:hint="default"/>
      </w:rPr>
    </w:lvl>
    <w:lvl w:ilvl="6" w:tplc="04070001" w:tentative="1">
      <w:start w:val="1"/>
      <w:numFmt w:val="bullet"/>
      <w:lvlText w:val=""/>
      <w:lvlJc w:val="left"/>
      <w:pPr>
        <w:ind w:left="7906" w:hanging="360"/>
      </w:pPr>
      <w:rPr>
        <w:rFonts w:ascii="Symbol" w:hAnsi="Symbol" w:hint="default"/>
      </w:rPr>
    </w:lvl>
    <w:lvl w:ilvl="7" w:tplc="04070003" w:tentative="1">
      <w:start w:val="1"/>
      <w:numFmt w:val="bullet"/>
      <w:lvlText w:val="o"/>
      <w:lvlJc w:val="left"/>
      <w:pPr>
        <w:ind w:left="8626" w:hanging="360"/>
      </w:pPr>
      <w:rPr>
        <w:rFonts w:ascii="Courier New" w:hAnsi="Courier New" w:cs="Courier New" w:hint="default"/>
      </w:rPr>
    </w:lvl>
    <w:lvl w:ilvl="8" w:tplc="04070005" w:tentative="1">
      <w:start w:val="1"/>
      <w:numFmt w:val="bullet"/>
      <w:lvlText w:val=""/>
      <w:lvlJc w:val="left"/>
      <w:pPr>
        <w:ind w:left="9346" w:hanging="360"/>
      </w:pPr>
      <w:rPr>
        <w:rFonts w:ascii="Wingdings" w:hAnsi="Wingdings" w:hint="default"/>
      </w:rPr>
    </w:lvl>
  </w:abstractNum>
  <w:abstractNum w:abstractNumId="3">
    <w:nsid w:val="34D804AC"/>
    <w:multiLevelType w:val="hybridMultilevel"/>
    <w:tmpl w:val="F17E1826"/>
    <w:lvl w:ilvl="0" w:tplc="04070001">
      <w:start w:val="1"/>
      <w:numFmt w:val="bullet"/>
      <w:lvlText w:val=""/>
      <w:lvlJc w:val="left"/>
      <w:pPr>
        <w:ind w:left="3586" w:hanging="360"/>
      </w:pPr>
      <w:rPr>
        <w:rFonts w:ascii="Symbol" w:hAnsi="Symbol" w:hint="default"/>
      </w:rPr>
    </w:lvl>
    <w:lvl w:ilvl="1" w:tplc="04070003" w:tentative="1">
      <w:start w:val="1"/>
      <w:numFmt w:val="bullet"/>
      <w:lvlText w:val="o"/>
      <w:lvlJc w:val="left"/>
      <w:pPr>
        <w:ind w:left="4306" w:hanging="360"/>
      </w:pPr>
      <w:rPr>
        <w:rFonts w:ascii="Courier New" w:hAnsi="Courier New" w:cs="Courier New" w:hint="default"/>
      </w:rPr>
    </w:lvl>
    <w:lvl w:ilvl="2" w:tplc="04070005" w:tentative="1">
      <w:start w:val="1"/>
      <w:numFmt w:val="bullet"/>
      <w:lvlText w:val=""/>
      <w:lvlJc w:val="left"/>
      <w:pPr>
        <w:ind w:left="5026" w:hanging="360"/>
      </w:pPr>
      <w:rPr>
        <w:rFonts w:ascii="Wingdings" w:hAnsi="Wingdings" w:hint="default"/>
      </w:rPr>
    </w:lvl>
    <w:lvl w:ilvl="3" w:tplc="04070001" w:tentative="1">
      <w:start w:val="1"/>
      <w:numFmt w:val="bullet"/>
      <w:lvlText w:val=""/>
      <w:lvlJc w:val="left"/>
      <w:pPr>
        <w:ind w:left="5746" w:hanging="360"/>
      </w:pPr>
      <w:rPr>
        <w:rFonts w:ascii="Symbol" w:hAnsi="Symbol" w:hint="default"/>
      </w:rPr>
    </w:lvl>
    <w:lvl w:ilvl="4" w:tplc="04070003" w:tentative="1">
      <w:start w:val="1"/>
      <w:numFmt w:val="bullet"/>
      <w:lvlText w:val="o"/>
      <w:lvlJc w:val="left"/>
      <w:pPr>
        <w:ind w:left="6466" w:hanging="360"/>
      </w:pPr>
      <w:rPr>
        <w:rFonts w:ascii="Courier New" w:hAnsi="Courier New" w:cs="Courier New" w:hint="default"/>
      </w:rPr>
    </w:lvl>
    <w:lvl w:ilvl="5" w:tplc="04070005" w:tentative="1">
      <w:start w:val="1"/>
      <w:numFmt w:val="bullet"/>
      <w:lvlText w:val=""/>
      <w:lvlJc w:val="left"/>
      <w:pPr>
        <w:ind w:left="7186" w:hanging="360"/>
      </w:pPr>
      <w:rPr>
        <w:rFonts w:ascii="Wingdings" w:hAnsi="Wingdings" w:hint="default"/>
      </w:rPr>
    </w:lvl>
    <w:lvl w:ilvl="6" w:tplc="04070001" w:tentative="1">
      <w:start w:val="1"/>
      <w:numFmt w:val="bullet"/>
      <w:lvlText w:val=""/>
      <w:lvlJc w:val="left"/>
      <w:pPr>
        <w:ind w:left="7906" w:hanging="360"/>
      </w:pPr>
      <w:rPr>
        <w:rFonts w:ascii="Symbol" w:hAnsi="Symbol" w:hint="default"/>
      </w:rPr>
    </w:lvl>
    <w:lvl w:ilvl="7" w:tplc="04070003" w:tentative="1">
      <w:start w:val="1"/>
      <w:numFmt w:val="bullet"/>
      <w:lvlText w:val="o"/>
      <w:lvlJc w:val="left"/>
      <w:pPr>
        <w:ind w:left="8626" w:hanging="360"/>
      </w:pPr>
      <w:rPr>
        <w:rFonts w:ascii="Courier New" w:hAnsi="Courier New" w:cs="Courier New" w:hint="default"/>
      </w:rPr>
    </w:lvl>
    <w:lvl w:ilvl="8" w:tplc="04070005" w:tentative="1">
      <w:start w:val="1"/>
      <w:numFmt w:val="bullet"/>
      <w:lvlText w:val=""/>
      <w:lvlJc w:val="left"/>
      <w:pPr>
        <w:ind w:left="9346" w:hanging="360"/>
      </w:pPr>
      <w:rPr>
        <w:rFonts w:ascii="Wingdings" w:hAnsi="Wingdings" w:hint="default"/>
      </w:rPr>
    </w:lvl>
  </w:abstractNum>
  <w:abstractNum w:abstractNumId="4">
    <w:nsid w:val="35FC4EA8"/>
    <w:multiLevelType w:val="multilevel"/>
    <w:tmpl w:val="8F2A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EC"/>
    <w:rsid w:val="00005908"/>
    <w:rsid w:val="000114A3"/>
    <w:rsid w:val="00014DF8"/>
    <w:rsid w:val="000309DE"/>
    <w:rsid w:val="00033200"/>
    <w:rsid w:val="000467B5"/>
    <w:rsid w:val="00050928"/>
    <w:rsid w:val="0008347C"/>
    <w:rsid w:val="00094283"/>
    <w:rsid w:val="00097173"/>
    <w:rsid w:val="000A1578"/>
    <w:rsid w:val="000A6DEB"/>
    <w:rsid w:val="000B592C"/>
    <w:rsid w:val="000B75E9"/>
    <w:rsid w:val="000E1664"/>
    <w:rsid w:val="000E36AC"/>
    <w:rsid w:val="000F73DB"/>
    <w:rsid w:val="001038AB"/>
    <w:rsid w:val="001074D8"/>
    <w:rsid w:val="001141EE"/>
    <w:rsid w:val="001218B8"/>
    <w:rsid w:val="00126147"/>
    <w:rsid w:val="00153367"/>
    <w:rsid w:val="00154179"/>
    <w:rsid w:val="001549FC"/>
    <w:rsid w:val="0016249D"/>
    <w:rsid w:val="001646E6"/>
    <w:rsid w:val="00166727"/>
    <w:rsid w:val="00170CBD"/>
    <w:rsid w:val="00177309"/>
    <w:rsid w:val="001B4D04"/>
    <w:rsid w:val="001C1B4A"/>
    <w:rsid w:val="001C4A2B"/>
    <w:rsid w:val="001F528D"/>
    <w:rsid w:val="0023189A"/>
    <w:rsid w:val="00237DC6"/>
    <w:rsid w:val="00241D4B"/>
    <w:rsid w:val="0025546B"/>
    <w:rsid w:val="002750D4"/>
    <w:rsid w:val="002908A4"/>
    <w:rsid w:val="00293A43"/>
    <w:rsid w:val="002B5F5D"/>
    <w:rsid w:val="002D0BBE"/>
    <w:rsid w:val="002E3827"/>
    <w:rsid w:val="002F1B9A"/>
    <w:rsid w:val="002F258E"/>
    <w:rsid w:val="002F4FE8"/>
    <w:rsid w:val="002F5BDD"/>
    <w:rsid w:val="0031311A"/>
    <w:rsid w:val="00313DE5"/>
    <w:rsid w:val="00320AD6"/>
    <w:rsid w:val="00330B96"/>
    <w:rsid w:val="00346069"/>
    <w:rsid w:val="00354EB6"/>
    <w:rsid w:val="003607DE"/>
    <w:rsid w:val="00390032"/>
    <w:rsid w:val="003949CF"/>
    <w:rsid w:val="00396CF9"/>
    <w:rsid w:val="003A0BDF"/>
    <w:rsid w:val="003A3C6F"/>
    <w:rsid w:val="003A7B92"/>
    <w:rsid w:val="003B31FE"/>
    <w:rsid w:val="003D0BB3"/>
    <w:rsid w:val="003F20AB"/>
    <w:rsid w:val="003F3B60"/>
    <w:rsid w:val="004178FA"/>
    <w:rsid w:val="004267E9"/>
    <w:rsid w:val="004442BB"/>
    <w:rsid w:val="00447EB3"/>
    <w:rsid w:val="00476BCD"/>
    <w:rsid w:val="004807E1"/>
    <w:rsid w:val="00483A00"/>
    <w:rsid w:val="00491AC3"/>
    <w:rsid w:val="004924F3"/>
    <w:rsid w:val="00492D11"/>
    <w:rsid w:val="004B48D6"/>
    <w:rsid w:val="004C2617"/>
    <w:rsid w:val="004C4507"/>
    <w:rsid w:val="004E16D3"/>
    <w:rsid w:val="004F2A0D"/>
    <w:rsid w:val="004F7ED6"/>
    <w:rsid w:val="005049E4"/>
    <w:rsid w:val="00530F79"/>
    <w:rsid w:val="00536849"/>
    <w:rsid w:val="005748B1"/>
    <w:rsid w:val="00575D3B"/>
    <w:rsid w:val="00590564"/>
    <w:rsid w:val="00591183"/>
    <w:rsid w:val="0059235C"/>
    <w:rsid w:val="005C0095"/>
    <w:rsid w:val="005D052A"/>
    <w:rsid w:val="005D5CCB"/>
    <w:rsid w:val="006064DC"/>
    <w:rsid w:val="0061413F"/>
    <w:rsid w:val="006449FB"/>
    <w:rsid w:val="00654E6E"/>
    <w:rsid w:val="0066088A"/>
    <w:rsid w:val="00662E7B"/>
    <w:rsid w:val="00664581"/>
    <w:rsid w:val="00665213"/>
    <w:rsid w:val="0067051F"/>
    <w:rsid w:val="00695E18"/>
    <w:rsid w:val="006A3CC4"/>
    <w:rsid w:val="006B1A57"/>
    <w:rsid w:val="006B2E62"/>
    <w:rsid w:val="006B7ACD"/>
    <w:rsid w:val="006F20F3"/>
    <w:rsid w:val="007009E6"/>
    <w:rsid w:val="00703B93"/>
    <w:rsid w:val="00704495"/>
    <w:rsid w:val="0071568A"/>
    <w:rsid w:val="007602DF"/>
    <w:rsid w:val="00761961"/>
    <w:rsid w:val="00763A3B"/>
    <w:rsid w:val="00766CE3"/>
    <w:rsid w:val="007703F2"/>
    <w:rsid w:val="007728C8"/>
    <w:rsid w:val="007801F7"/>
    <w:rsid w:val="00791DFD"/>
    <w:rsid w:val="007927EA"/>
    <w:rsid w:val="007A0E57"/>
    <w:rsid w:val="007B2872"/>
    <w:rsid w:val="007C452F"/>
    <w:rsid w:val="007D2191"/>
    <w:rsid w:val="007D527A"/>
    <w:rsid w:val="007E7BCD"/>
    <w:rsid w:val="0080042E"/>
    <w:rsid w:val="00801955"/>
    <w:rsid w:val="00804220"/>
    <w:rsid w:val="00812515"/>
    <w:rsid w:val="0081562B"/>
    <w:rsid w:val="00820316"/>
    <w:rsid w:val="0082514E"/>
    <w:rsid w:val="00825D6B"/>
    <w:rsid w:val="008309FC"/>
    <w:rsid w:val="00837C2C"/>
    <w:rsid w:val="00841617"/>
    <w:rsid w:val="00843243"/>
    <w:rsid w:val="00847546"/>
    <w:rsid w:val="008524BA"/>
    <w:rsid w:val="0086079C"/>
    <w:rsid w:val="00861804"/>
    <w:rsid w:val="00866CDC"/>
    <w:rsid w:val="00871533"/>
    <w:rsid w:val="00872C74"/>
    <w:rsid w:val="00887319"/>
    <w:rsid w:val="008A6C41"/>
    <w:rsid w:val="008B6C6E"/>
    <w:rsid w:val="008C2F92"/>
    <w:rsid w:val="008D27D2"/>
    <w:rsid w:val="008D2D87"/>
    <w:rsid w:val="008D6AFA"/>
    <w:rsid w:val="008E645A"/>
    <w:rsid w:val="008F03F9"/>
    <w:rsid w:val="008F5EC4"/>
    <w:rsid w:val="00904962"/>
    <w:rsid w:val="009074BE"/>
    <w:rsid w:val="00943B61"/>
    <w:rsid w:val="0094563E"/>
    <w:rsid w:val="00952BCD"/>
    <w:rsid w:val="00965103"/>
    <w:rsid w:val="0097076C"/>
    <w:rsid w:val="009741F7"/>
    <w:rsid w:val="009B563A"/>
    <w:rsid w:val="009D3309"/>
    <w:rsid w:val="009F19AF"/>
    <w:rsid w:val="009F2463"/>
    <w:rsid w:val="009F281C"/>
    <w:rsid w:val="009F451C"/>
    <w:rsid w:val="009F5E33"/>
    <w:rsid w:val="00A1180E"/>
    <w:rsid w:val="00A23B0D"/>
    <w:rsid w:val="00A605D5"/>
    <w:rsid w:val="00A75E31"/>
    <w:rsid w:val="00A86034"/>
    <w:rsid w:val="00AA580C"/>
    <w:rsid w:val="00AD4EB8"/>
    <w:rsid w:val="00AD7952"/>
    <w:rsid w:val="00AF74FF"/>
    <w:rsid w:val="00B00CE9"/>
    <w:rsid w:val="00B060DB"/>
    <w:rsid w:val="00B110F2"/>
    <w:rsid w:val="00B3056F"/>
    <w:rsid w:val="00B3769E"/>
    <w:rsid w:val="00B41286"/>
    <w:rsid w:val="00B418EC"/>
    <w:rsid w:val="00B42A13"/>
    <w:rsid w:val="00B457A4"/>
    <w:rsid w:val="00B55573"/>
    <w:rsid w:val="00B56DAD"/>
    <w:rsid w:val="00B70668"/>
    <w:rsid w:val="00B73205"/>
    <w:rsid w:val="00B756DF"/>
    <w:rsid w:val="00B75FC1"/>
    <w:rsid w:val="00B76F70"/>
    <w:rsid w:val="00B8224D"/>
    <w:rsid w:val="00B828BD"/>
    <w:rsid w:val="00B864D7"/>
    <w:rsid w:val="00B8758C"/>
    <w:rsid w:val="00BB221D"/>
    <w:rsid w:val="00BC145A"/>
    <w:rsid w:val="00BE70E6"/>
    <w:rsid w:val="00BF0E8E"/>
    <w:rsid w:val="00BF1562"/>
    <w:rsid w:val="00C11A71"/>
    <w:rsid w:val="00C3219B"/>
    <w:rsid w:val="00C57363"/>
    <w:rsid w:val="00C71C8C"/>
    <w:rsid w:val="00C8331D"/>
    <w:rsid w:val="00C858ED"/>
    <w:rsid w:val="00C912F2"/>
    <w:rsid w:val="00C93275"/>
    <w:rsid w:val="00C97F0A"/>
    <w:rsid w:val="00CA532B"/>
    <w:rsid w:val="00CB5722"/>
    <w:rsid w:val="00CB5EA7"/>
    <w:rsid w:val="00CB7E58"/>
    <w:rsid w:val="00CC16D5"/>
    <w:rsid w:val="00CC5B40"/>
    <w:rsid w:val="00CC79E6"/>
    <w:rsid w:val="00CD0DBA"/>
    <w:rsid w:val="00CD591A"/>
    <w:rsid w:val="00CE127D"/>
    <w:rsid w:val="00CE26A5"/>
    <w:rsid w:val="00CF358D"/>
    <w:rsid w:val="00D33C4F"/>
    <w:rsid w:val="00D366DE"/>
    <w:rsid w:val="00D36DE1"/>
    <w:rsid w:val="00D53123"/>
    <w:rsid w:val="00DD3204"/>
    <w:rsid w:val="00DE0BF6"/>
    <w:rsid w:val="00DE3CD6"/>
    <w:rsid w:val="00E15A13"/>
    <w:rsid w:val="00E16270"/>
    <w:rsid w:val="00E4141D"/>
    <w:rsid w:val="00E45B15"/>
    <w:rsid w:val="00E7146B"/>
    <w:rsid w:val="00E72F7D"/>
    <w:rsid w:val="00E75DCA"/>
    <w:rsid w:val="00E820C6"/>
    <w:rsid w:val="00E854A5"/>
    <w:rsid w:val="00E95EC6"/>
    <w:rsid w:val="00EA74E2"/>
    <w:rsid w:val="00EB431C"/>
    <w:rsid w:val="00EB5465"/>
    <w:rsid w:val="00EB7164"/>
    <w:rsid w:val="00EC2175"/>
    <w:rsid w:val="00EE2408"/>
    <w:rsid w:val="00F10CF9"/>
    <w:rsid w:val="00F12581"/>
    <w:rsid w:val="00F16E84"/>
    <w:rsid w:val="00F309D4"/>
    <w:rsid w:val="00F3513C"/>
    <w:rsid w:val="00F3569A"/>
    <w:rsid w:val="00F44252"/>
    <w:rsid w:val="00F53DCD"/>
    <w:rsid w:val="00F65573"/>
    <w:rsid w:val="00F74E94"/>
    <w:rsid w:val="00F75629"/>
    <w:rsid w:val="00F761FE"/>
    <w:rsid w:val="00F8443D"/>
    <w:rsid w:val="00F919B4"/>
    <w:rsid w:val="00FA0A93"/>
    <w:rsid w:val="00FA66CE"/>
    <w:rsid w:val="00FB1D61"/>
    <w:rsid w:val="00FE0D51"/>
    <w:rsid w:val="00FE7E5B"/>
    <w:rsid w:val="00FF33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EC"/>
    <w:pPr>
      <w:spacing w:after="0" w:line="360" w:lineRule="auto"/>
      <w:jc w:val="both"/>
    </w:pPr>
    <w:rPr>
      <w:rFonts w:ascii="Times New Roman" w:hAnsi="Times New Roman"/>
      <w:sz w:val="24"/>
    </w:rPr>
  </w:style>
  <w:style w:type="paragraph" w:styleId="1">
    <w:name w:val="heading 1"/>
    <w:basedOn w:val="a"/>
    <w:next w:val="a"/>
    <w:link w:val="Kop1Char"/>
    <w:uiPriority w:val="9"/>
    <w:qFormat/>
    <w:rsid w:val="00B418EC"/>
    <w:pPr>
      <w:keepNext/>
      <w:keepLines/>
      <w:spacing w:before="480" w:line="480" w:lineRule="auto"/>
      <w:jc w:val="center"/>
      <w:outlineLvl w:val="0"/>
    </w:pPr>
    <w:rPr>
      <w:rFonts w:asciiTheme="majorHAnsi" w:eastAsiaTheme="majorEastAsia" w:hAnsiTheme="majorHAnsi" w:cstheme="majorBidi"/>
      <w:b/>
      <w:bCs/>
      <w:szCs w:val="28"/>
    </w:rPr>
  </w:style>
  <w:style w:type="paragraph" w:styleId="2">
    <w:name w:val="heading 2"/>
    <w:basedOn w:val="a"/>
    <w:next w:val="a"/>
    <w:link w:val="Kop2Char"/>
    <w:uiPriority w:val="9"/>
    <w:unhideWhenUsed/>
    <w:qFormat/>
    <w:rsid w:val="00B418EC"/>
    <w:pPr>
      <w:keepNext/>
      <w:keepLines/>
      <w:spacing w:before="200"/>
      <w:jc w:val="center"/>
      <w:outlineLvl w:val="1"/>
    </w:pPr>
    <w:rPr>
      <w:rFonts w:eastAsiaTheme="majorEastAsia" w:cstheme="majorBidi"/>
      <w:bCs/>
      <w:i/>
      <w:szCs w:val="26"/>
    </w:rPr>
  </w:style>
  <w:style w:type="paragraph" w:styleId="3">
    <w:name w:val="heading 3"/>
    <w:basedOn w:val="a"/>
    <w:next w:val="a"/>
    <w:link w:val="Kop3Char"/>
    <w:uiPriority w:val="9"/>
    <w:unhideWhenUsed/>
    <w:qFormat/>
    <w:rsid w:val="005C0095"/>
    <w:pPr>
      <w:keepNext/>
      <w:keepLines/>
      <w:spacing w:before="200"/>
      <w:jc w:val="left"/>
      <w:outlineLvl w:val="2"/>
    </w:pPr>
    <w:rPr>
      <w:rFonts w:eastAsiaTheme="majorEastAsia" w:cstheme="majorBidi"/>
      <w:b/>
      <w:bCs/>
    </w:rPr>
  </w:style>
  <w:style w:type="paragraph" w:styleId="4">
    <w:name w:val="heading 4"/>
    <w:basedOn w:val="a"/>
    <w:next w:val="a"/>
    <w:link w:val="Kop4Char"/>
    <w:uiPriority w:val="9"/>
    <w:semiHidden/>
    <w:unhideWhenUsed/>
    <w:qFormat/>
    <w:rsid w:val="000E3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p1Char">
    <w:name w:val="Kop 1 Char"/>
    <w:basedOn w:val="a0"/>
    <w:link w:val="1"/>
    <w:uiPriority w:val="9"/>
    <w:rsid w:val="00B418EC"/>
    <w:rPr>
      <w:rFonts w:asciiTheme="majorHAnsi" w:eastAsiaTheme="majorEastAsia" w:hAnsiTheme="majorHAnsi" w:cstheme="majorBidi"/>
      <w:b/>
      <w:bCs/>
      <w:sz w:val="24"/>
      <w:szCs w:val="28"/>
    </w:rPr>
  </w:style>
  <w:style w:type="character" w:customStyle="1" w:styleId="Kop2Char">
    <w:name w:val="Kop 2 Char"/>
    <w:basedOn w:val="a0"/>
    <w:link w:val="2"/>
    <w:uiPriority w:val="9"/>
    <w:rsid w:val="00B418EC"/>
    <w:rPr>
      <w:rFonts w:ascii="Times New Roman" w:eastAsiaTheme="majorEastAsia" w:hAnsi="Times New Roman" w:cstheme="majorBidi"/>
      <w:bCs/>
      <w:i/>
      <w:sz w:val="24"/>
      <w:szCs w:val="26"/>
    </w:rPr>
  </w:style>
  <w:style w:type="character" w:styleId="a3">
    <w:name w:val="Hyperlink"/>
    <w:basedOn w:val="a0"/>
    <w:uiPriority w:val="99"/>
    <w:unhideWhenUsed/>
    <w:rsid w:val="00B418EC"/>
    <w:rPr>
      <w:color w:val="0000FF" w:themeColor="hyperlink"/>
      <w:u w:val="single"/>
    </w:rPr>
  </w:style>
  <w:style w:type="character" w:customStyle="1" w:styleId="Kop3Char">
    <w:name w:val="Kop 3 Char"/>
    <w:basedOn w:val="a0"/>
    <w:link w:val="3"/>
    <w:uiPriority w:val="9"/>
    <w:rsid w:val="005C0095"/>
    <w:rPr>
      <w:rFonts w:ascii="Times New Roman" w:eastAsiaTheme="majorEastAsia" w:hAnsi="Times New Roman" w:cstheme="majorBidi"/>
      <w:b/>
      <w:bCs/>
      <w:sz w:val="24"/>
    </w:rPr>
  </w:style>
  <w:style w:type="paragraph" w:styleId="a4">
    <w:name w:val="No Spacing"/>
    <w:link w:val="GeenafstandChar"/>
    <w:uiPriority w:val="1"/>
    <w:qFormat/>
    <w:rsid w:val="001646E6"/>
    <w:pPr>
      <w:spacing w:before="240" w:after="240" w:line="360" w:lineRule="auto"/>
      <w:contextualSpacing/>
      <w:jc w:val="both"/>
    </w:pPr>
    <w:rPr>
      <w:rFonts w:ascii="Times New Roman" w:eastAsia="Calibri" w:hAnsi="Times New Roman" w:cs="Times New Roman"/>
      <w:sz w:val="24"/>
    </w:rPr>
  </w:style>
  <w:style w:type="character" w:customStyle="1" w:styleId="GeenafstandChar">
    <w:name w:val="Geen afstand Char"/>
    <w:basedOn w:val="a0"/>
    <w:link w:val="a4"/>
    <w:uiPriority w:val="1"/>
    <w:rsid w:val="001646E6"/>
    <w:rPr>
      <w:rFonts w:ascii="Times New Roman" w:eastAsia="Calibri" w:hAnsi="Times New Roman" w:cs="Times New Roman"/>
      <w:sz w:val="24"/>
    </w:rPr>
  </w:style>
  <w:style w:type="paragraph" w:customStyle="1" w:styleId="IsiHeading3">
    <w:name w:val="IsiHeading3"/>
    <w:basedOn w:val="2"/>
    <w:next w:val="a4"/>
    <w:link w:val="IsiHeading3Char"/>
    <w:qFormat/>
    <w:rsid w:val="001646E6"/>
    <w:pPr>
      <w:spacing w:before="240" w:line="276" w:lineRule="auto"/>
      <w:jc w:val="left"/>
      <w:outlineLvl w:val="2"/>
    </w:pPr>
    <w:rPr>
      <w:rFonts w:eastAsia="Times New Roman" w:cs="Times New Roman"/>
      <w:b/>
      <w:i w:val="0"/>
      <w:color w:val="000000"/>
      <w:szCs w:val="36"/>
      <w:lang w:val="en-US"/>
    </w:rPr>
  </w:style>
  <w:style w:type="character" w:customStyle="1" w:styleId="IsiHeading3Char">
    <w:name w:val="IsiHeading3 Char"/>
    <w:basedOn w:val="a0"/>
    <w:link w:val="IsiHeading3"/>
    <w:rsid w:val="001646E6"/>
    <w:rPr>
      <w:rFonts w:ascii="Times New Roman" w:eastAsia="Times New Roman" w:hAnsi="Times New Roman" w:cs="Times New Roman"/>
      <w:b/>
      <w:bCs/>
      <w:color w:val="000000"/>
      <w:sz w:val="24"/>
      <w:szCs w:val="36"/>
      <w:lang w:val="en-US"/>
    </w:rPr>
  </w:style>
  <w:style w:type="paragraph" w:customStyle="1" w:styleId="Style1H4">
    <w:name w:val="Style1H4"/>
    <w:basedOn w:val="4"/>
    <w:next w:val="a4"/>
    <w:link w:val="Style1H4Char"/>
    <w:qFormat/>
    <w:rsid w:val="000E36AC"/>
    <w:pPr>
      <w:jc w:val="left"/>
    </w:pPr>
    <w:rPr>
      <w:rFonts w:ascii="Times New Roman" w:eastAsia="Times New Roman" w:hAnsi="Times New Roman" w:cs="Times New Roman"/>
      <w:i w:val="0"/>
      <w:color w:val="auto"/>
      <w:szCs w:val="24"/>
      <w:lang w:val="en-US"/>
    </w:rPr>
  </w:style>
  <w:style w:type="character" w:customStyle="1" w:styleId="Style1H4Char">
    <w:name w:val="Style1H4 Char"/>
    <w:basedOn w:val="IsiHeading3Char"/>
    <w:link w:val="Style1H4"/>
    <w:rsid w:val="000E36AC"/>
    <w:rPr>
      <w:rFonts w:ascii="Times New Roman" w:eastAsia="Times New Roman" w:hAnsi="Times New Roman" w:cs="Times New Roman"/>
      <w:b/>
      <w:bCs/>
      <w:iCs/>
      <w:color w:val="000000"/>
      <w:sz w:val="24"/>
      <w:szCs w:val="24"/>
      <w:lang w:val="en-US"/>
    </w:rPr>
  </w:style>
  <w:style w:type="character" w:customStyle="1" w:styleId="Kop4Char">
    <w:name w:val="Kop 4 Char"/>
    <w:basedOn w:val="a0"/>
    <w:link w:val="4"/>
    <w:uiPriority w:val="9"/>
    <w:semiHidden/>
    <w:rsid w:val="000E36AC"/>
    <w:rPr>
      <w:rFonts w:asciiTheme="majorHAnsi" w:eastAsiaTheme="majorEastAsia" w:hAnsiTheme="majorHAnsi" w:cstheme="majorBidi"/>
      <w:b/>
      <w:bCs/>
      <w:i/>
      <w:iCs/>
      <w:color w:val="4F81BD" w:themeColor="accent1"/>
      <w:sz w:val="24"/>
    </w:rPr>
  </w:style>
  <w:style w:type="character" w:styleId="a5">
    <w:name w:val="annotation reference"/>
    <w:basedOn w:val="a0"/>
    <w:uiPriority w:val="99"/>
    <w:semiHidden/>
    <w:unhideWhenUsed/>
    <w:rsid w:val="006064DC"/>
    <w:rPr>
      <w:sz w:val="16"/>
      <w:szCs w:val="16"/>
    </w:rPr>
  </w:style>
  <w:style w:type="paragraph" w:styleId="a6">
    <w:name w:val="annotation text"/>
    <w:basedOn w:val="a"/>
    <w:link w:val="TekstopmerkingChar"/>
    <w:uiPriority w:val="99"/>
    <w:semiHidden/>
    <w:unhideWhenUsed/>
    <w:rsid w:val="006064DC"/>
    <w:pPr>
      <w:spacing w:line="240" w:lineRule="auto"/>
    </w:pPr>
    <w:rPr>
      <w:sz w:val="20"/>
      <w:szCs w:val="20"/>
    </w:rPr>
  </w:style>
  <w:style w:type="character" w:customStyle="1" w:styleId="TekstopmerkingChar">
    <w:name w:val="Tekst opmerking Char"/>
    <w:basedOn w:val="a0"/>
    <w:link w:val="a6"/>
    <w:uiPriority w:val="99"/>
    <w:semiHidden/>
    <w:rsid w:val="006064DC"/>
    <w:rPr>
      <w:rFonts w:ascii="Times New Roman" w:hAnsi="Times New Roman"/>
      <w:sz w:val="20"/>
      <w:szCs w:val="20"/>
    </w:rPr>
  </w:style>
  <w:style w:type="paragraph" w:styleId="a7">
    <w:name w:val="annotation subject"/>
    <w:basedOn w:val="a6"/>
    <w:next w:val="a6"/>
    <w:link w:val="OnderwerpvanopmerkingChar"/>
    <w:uiPriority w:val="99"/>
    <w:semiHidden/>
    <w:unhideWhenUsed/>
    <w:rsid w:val="006064DC"/>
    <w:rPr>
      <w:b/>
      <w:bCs/>
    </w:rPr>
  </w:style>
  <w:style w:type="character" w:customStyle="1" w:styleId="OnderwerpvanopmerkingChar">
    <w:name w:val="Onderwerp van opmerking Char"/>
    <w:basedOn w:val="TekstopmerkingChar"/>
    <w:link w:val="a7"/>
    <w:uiPriority w:val="99"/>
    <w:semiHidden/>
    <w:rsid w:val="006064DC"/>
    <w:rPr>
      <w:rFonts w:ascii="Times New Roman" w:hAnsi="Times New Roman"/>
      <w:b/>
      <w:bCs/>
      <w:sz w:val="20"/>
      <w:szCs w:val="20"/>
    </w:rPr>
  </w:style>
  <w:style w:type="paragraph" w:styleId="a8">
    <w:name w:val="Balloon Text"/>
    <w:basedOn w:val="a"/>
    <w:link w:val="BallontekstChar"/>
    <w:uiPriority w:val="99"/>
    <w:semiHidden/>
    <w:unhideWhenUsed/>
    <w:rsid w:val="006064DC"/>
    <w:pPr>
      <w:spacing w:line="240" w:lineRule="auto"/>
    </w:pPr>
    <w:rPr>
      <w:rFonts w:ascii="Tahoma" w:hAnsi="Tahoma" w:cs="Tahoma"/>
      <w:sz w:val="16"/>
      <w:szCs w:val="16"/>
    </w:rPr>
  </w:style>
  <w:style w:type="character" w:customStyle="1" w:styleId="BallontekstChar">
    <w:name w:val="Ballontekst Char"/>
    <w:basedOn w:val="a0"/>
    <w:link w:val="a8"/>
    <w:uiPriority w:val="99"/>
    <w:semiHidden/>
    <w:rsid w:val="006064DC"/>
    <w:rPr>
      <w:rFonts w:ascii="Tahoma" w:hAnsi="Tahoma" w:cs="Tahoma"/>
      <w:sz w:val="16"/>
      <w:szCs w:val="16"/>
    </w:rPr>
  </w:style>
  <w:style w:type="paragraph" w:styleId="a9">
    <w:name w:val="Bibliography"/>
    <w:basedOn w:val="a"/>
    <w:next w:val="a"/>
    <w:uiPriority w:val="37"/>
    <w:unhideWhenUsed/>
    <w:rsid w:val="001218B8"/>
    <w:pPr>
      <w:tabs>
        <w:tab w:val="left" w:pos="624"/>
      </w:tabs>
      <w:spacing w:after="240" w:line="240" w:lineRule="auto"/>
      <w:ind w:left="624" w:hanging="624"/>
    </w:pPr>
  </w:style>
  <w:style w:type="paragraph" w:customStyle="1" w:styleId="FiguresIsi">
    <w:name w:val="FiguresIsi"/>
    <w:basedOn w:val="a4"/>
    <w:next w:val="a4"/>
    <w:link w:val="FiguresIsiChar"/>
    <w:qFormat/>
    <w:rsid w:val="00C912F2"/>
    <w:pPr>
      <w:spacing w:line="240" w:lineRule="auto"/>
    </w:pPr>
    <w:rPr>
      <w:sz w:val="20"/>
      <w:lang w:val="en-US"/>
    </w:rPr>
  </w:style>
  <w:style w:type="character" w:customStyle="1" w:styleId="FiguresIsiChar">
    <w:name w:val="FiguresIsi Char"/>
    <w:basedOn w:val="a0"/>
    <w:link w:val="FiguresIsi"/>
    <w:rsid w:val="00C912F2"/>
    <w:rPr>
      <w:rFonts w:ascii="Times New Roman" w:eastAsia="Calibri" w:hAnsi="Times New Roman" w:cs="Times New Roman"/>
      <w:sz w:val="20"/>
      <w:lang w:val="en-US"/>
    </w:rPr>
  </w:style>
  <w:style w:type="paragraph" w:styleId="aa">
    <w:name w:val="List Paragraph"/>
    <w:basedOn w:val="a"/>
    <w:uiPriority w:val="34"/>
    <w:qFormat/>
    <w:rsid w:val="00843243"/>
    <w:pPr>
      <w:ind w:left="720"/>
      <w:contextualSpacing/>
    </w:pPr>
  </w:style>
  <w:style w:type="paragraph" w:styleId="ab">
    <w:name w:val="Normal (Web)"/>
    <w:basedOn w:val="a"/>
    <w:uiPriority w:val="99"/>
    <w:semiHidden/>
    <w:unhideWhenUsed/>
    <w:rsid w:val="00A605D5"/>
    <w:pPr>
      <w:spacing w:before="100" w:beforeAutospacing="1" w:after="100" w:afterAutospacing="1" w:line="240" w:lineRule="auto"/>
      <w:jc w:val="left"/>
    </w:pPr>
    <w:rPr>
      <w:rFonts w:eastAsia="Times New Roman" w:cs="Times New Roman"/>
      <w:szCs w:val="24"/>
      <w:lang w:eastAsia="de-DE"/>
    </w:rPr>
  </w:style>
  <w:style w:type="character" w:customStyle="1" w:styleId="apple-converted-space">
    <w:name w:val="apple-converted-space"/>
    <w:basedOn w:val="a0"/>
    <w:rsid w:val="00A605D5"/>
  </w:style>
  <w:style w:type="character" w:styleId="ac">
    <w:name w:val="Emphasis"/>
    <w:basedOn w:val="a0"/>
    <w:uiPriority w:val="20"/>
    <w:qFormat/>
    <w:rsid w:val="00A605D5"/>
    <w:rPr>
      <w:i/>
      <w:iCs/>
    </w:rPr>
  </w:style>
  <w:style w:type="paragraph" w:styleId="ad">
    <w:name w:val="header"/>
    <w:basedOn w:val="a"/>
    <w:link w:val="Char"/>
    <w:uiPriority w:val="99"/>
    <w:unhideWhenUsed/>
    <w:rsid w:val="004C261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d"/>
    <w:uiPriority w:val="99"/>
    <w:rsid w:val="004C2617"/>
    <w:rPr>
      <w:rFonts w:ascii="Times New Roman" w:hAnsi="Times New Roman"/>
      <w:sz w:val="18"/>
      <w:szCs w:val="18"/>
    </w:rPr>
  </w:style>
  <w:style w:type="paragraph" w:styleId="ae">
    <w:name w:val="footer"/>
    <w:basedOn w:val="a"/>
    <w:link w:val="Char0"/>
    <w:uiPriority w:val="99"/>
    <w:unhideWhenUsed/>
    <w:rsid w:val="004C2617"/>
    <w:pPr>
      <w:tabs>
        <w:tab w:val="center" w:pos="4153"/>
        <w:tab w:val="right" w:pos="8306"/>
      </w:tabs>
      <w:snapToGrid w:val="0"/>
      <w:spacing w:line="240" w:lineRule="auto"/>
      <w:jc w:val="left"/>
    </w:pPr>
    <w:rPr>
      <w:sz w:val="18"/>
      <w:szCs w:val="18"/>
    </w:rPr>
  </w:style>
  <w:style w:type="character" w:customStyle="1" w:styleId="Char0">
    <w:name w:val="页脚 Char"/>
    <w:basedOn w:val="a0"/>
    <w:link w:val="ae"/>
    <w:uiPriority w:val="99"/>
    <w:rsid w:val="004C2617"/>
    <w:rPr>
      <w:rFonts w:ascii="Times New Roman" w:hAnsi="Times New Roman"/>
      <w:sz w:val="18"/>
      <w:szCs w:val="18"/>
    </w:rPr>
  </w:style>
  <w:style w:type="paragraph" w:styleId="af">
    <w:name w:val="Plain Text"/>
    <w:basedOn w:val="a"/>
    <w:link w:val="Char1"/>
    <w:rsid w:val="00952BCD"/>
    <w:pPr>
      <w:widowControl w:val="0"/>
      <w:spacing w:line="240" w:lineRule="auto"/>
    </w:pPr>
    <w:rPr>
      <w:rFonts w:ascii="宋体" w:eastAsia="宋体" w:hAnsi="Courier New" w:cs="Courier New"/>
      <w:kern w:val="2"/>
      <w:sz w:val="21"/>
      <w:szCs w:val="21"/>
      <w:lang w:val="en-US" w:eastAsia="zh-CN"/>
    </w:rPr>
  </w:style>
  <w:style w:type="character" w:customStyle="1" w:styleId="Char1">
    <w:name w:val="纯文本 Char"/>
    <w:basedOn w:val="a0"/>
    <w:link w:val="af"/>
    <w:rsid w:val="00952BCD"/>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EC"/>
    <w:pPr>
      <w:spacing w:after="0" w:line="360" w:lineRule="auto"/>
      <w:jc w:val="both"/>
    </w:pPr>
    <w:rPr>
      <w:rFonts w:ascii="Times New Roman" w:hAnsi="Times New Roman"/>
      <w:sz w:val="24"/>
    </w:rPr>
  </w:style>
  <w:style w:type="paragraph" w:styleId="1">
    <w:name w:val="heading 1"/>
    <w:basedOn w:val="a"/>
    <w:next w:val="a"/>
    <w:link w:val="Kop1Char"/>
    <w:uiPriority w:val="9"/>
    <w:qFormat/>
    <w:rsid w:val="00B418EC"/>
    <w:pPr>
      <w:keepNext/>
      <w:keepLines/>
      <w:spacing w:before="480" w:line="480" w:lineRule="auto"/>
      <w:jc w:val="center"/>
      <w:outlineLvl w:val="0"/>
    </w:pPr>
    <w:rPr>
      <w:rFonts w:asciiTheme="majorHAnsi" w:eastAsiaTheme="majorEastAsia" w:hAnsiTheme="majorHAnsi" w:cstheme="majorBidi"/>
      <w:b/>
      <w:bCs/>
      <w:szCs w:val="28"/>
    </w:rPr>
  </w:style>
  <w:style w:type="paragraph" w:styleId="2">
    <w:name w:val="heading 2"/>
    <w:basedOn w:val="a"/>
    <w:next w:val="a"/>
    <w:link w:val="Kop2Char"/>
    <w:uiPriority w:val="9"/>
    <w:unhideWhenUsed/>
    <w:qFormat/>
    <w:rsid w:val="00B418EC"/>
    <w:pPr>
      <w:keepNext/>
      <w:keepLines/>
      <w:spacing w:before="200"/>
      <w:jc w:val="center"/>
      <w:outlineLvl w:val="1"/>
    </w:pPr>
    <w:rPr>
      <w:rFonts w:eastAsiaTheme="majorEastAsia" w:cstheme="majorBidi"/>
      <w:bCs/>
      <w:i/>
      <w:szCs w:val="26"/>
    </w:rPr>
  </w:style>
  <w:style w:type="paragraph" w:styleId="3">
    <w:name w:val="heading 3"/>
    <w:basedOn w:val="a"/>
    <w:next w:val="a"/>
    <w:link w:val="Kop3Char"/>
    <w:uiPriority w:val="9"/>
    <w:unhideWhenUsed/>
    <w:qFormat/>
    <w:rsid w:val="005C0095"/>
    <w:pPr>
      <w:keepNext/>
      <w:keepLines/>
      <w:spacing w:before="200"/>
      <w:jc w:val="left"/>
      <w:outlineLvl w:val="2"/>
    </w:pPr>
    <w:rPr>
      <w:rFonts w:eastAsiaTheme="majorEastAsia" w:cstheme="majorBidi"/>
      <w:b/>
      <w:bCs/>
    </w:rPr>
  </w:style>
  <w:style w:type="paragraph" w:styleId="4">
    <w:name w:val="heading 4"/>
    <w:basedOn w:val="a"/>
    <w:next w:val="a"/>
    <w:link w:val="Kop4Char"/>
    <w:uiPriority w:val="9"/>
    <w:semiHidden/>
    <w:unhideWhenUsed/>
    <w:qFormat/>
    <w:rsid w:val="000E36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op1Char">
    <w:name w:val="Kop 1 Char"/>
    <w:basedOn w:val="a0"/>
    <w:link w:val="1"/>
    <w:uiPriority w:val="9"/>
    <w:rsid w:val="00B418EC"/>
    <w:rPr>
      <w:rFonts w:asciiTheme="majorHAnsi" w:eastAsiaTheme="majorEastAsia" w:hAnsiTheme="majorHAnsi" w:cstheme="majorBidi"/>
      <w:b/>
      <w:bCs/>
      <w:sz w:val="24"/>
      <w:szCs w:val="28"/>
    </w:rPr>
  </w:style>
  <w:style w:type="character" w:customStyle="1" w:styleId="Kop2Char">
    <w:name w:val="Kop 2 Char"/>
    <w:basedOn w:val="a0"/>
    <w:link w:val="2"/>
    <w:uiPriority w:val="9"/>
    <w:rsid w:val="00B418EC"/>
    <w:rPr>
      <w:rFonts w:ascii="Times New Roman" w:eastAsiaTheme="majorEastAsia" w:hAnsi="Times New Roman" w:cstheme="majorBidi"/>
      <w:bCs/>
      <w:i/>
      <w:sz w:val="24"/>
      <w:szCs w:val="26"/>
    </w:rPr>
  </w:style>
  <w:style w:type="character" w:styleId="a3">
    <w:name w:val="Hyperlink"/>
    <w:basedOn w:val="a0"/>
    <w:uiPriority w:val="99"/>
    <w:unhideWhenUsed/>
    <w:rsid w:val="00B418EC"/>
    <w:rPr>
      <w:color w:val="0000FF" w:themeColor="hyperlink"/>
      <w:u w:val="single"/>
    </w:rPr>
  </w:style>
  <w:style w:type="character" w:customStyle="1" w:styleId="Kop3Char">
    <w:name w:val="Kop 3 Char"/>
    <w:basedOn w:val="a0"/>
    <w:link w:val="3"/>
    <w:uiPriority w:val="9"/>
    <w:rsid w:val="005C0095"/>
    <w:rPr>
      <w:rFonts w:ascii="Times New Roman" w:eastAsiaTheme="majorEastAsia" w:hAnsi="Times New Roman" w:cstheme="majorBidi"/>
      <w:b/>
      <w:bCs/>
      <w:sz w:val="24"/>
    </w:rPr>
  </w:style>
  <w:style w:type="paragraph" w:styleId="a4">
    <w:name w:val="No Spacing"/>
    <w:link w:val="GeenafstandChar"/>
    <w:uiPriority w:val="1"/>
    <w:qFormat/>
    <w:rsid w:val="001646E6"/>
    <w:pPr>
      <w:spacing w:before="240" w:after="240" w:line="360" w:lineRule="auto"/>
      <w:contextualSpacing/>
      <w:jc w:val="both"/>
    </w:pPr>
    <w:rPr>
      <w:rFonts w:ascii="Times New Roman" w:eastAsia="Calibri" w:hAnsi="Times New Roman" w:cs="Times New Roman"/>
      <w:sz w:val="24"/>
    </w:rPr>
  </w:style>
  <w:style w:type="character" w:customStyle="1" w:styleId="GeenafstandChar">
    <w:name w:val="Geen afstand Char"/>
    <w:basedOn w:val="a0"/>
    <w:link w:val="a4"/>
    <w:uiPriority w:val="1"/>
    <w:rsid w:val="001646E6"/>
    <w:rPr>
      <w:rFonts w:ascii="Times New Roman" w:eastAsia="Calibri" w:hAnsi="Times New Roman" w:cs="Times New Roman"/>
      <w:sz w:val="24"/>
    </w:rPr>
  </w:style>
  <w:style w:type="paragraph" w:customStyle="1" w:styleId="IsiHeading3">
    <w:name w:val="IsiHeading3"/>
    <w:basedOn w:val="2"/>
    <w:next w:val="a4"/>
    <w:link w:val="IsiHeading3Char"/>
    <w:qFormat/>
    <w:rsid w:val="001646E6"/>
    <w:pPr>
      <w:spacing w:before="240" w:line="276" w:lineRule="auto"/>
      <w:jc w:val="left"/>
      <w:outlineLvl w:val="2"/>
    </w:pPr>
    <w:rPr>
      <w:rFonts w:eastAsia="Times New Roman" w:cs="Times New Roman"/>
      <w:b/>
      <w:i w:val="0"/>
      <w:color w:val="000000"/>
      <w:szCs w:val="36"/>
      <w:lang w:val="en-US"/>
    </w:rPr>
  </w:style>
  <w:style w:type="character" w:customStyle="1" w:styleId="IsiHeading3Char">
    <w:name w:val="IsiHeading3 Char"/>
    <w:basedOn w:val="a0"/>
    <w:link w:val="IsiHeading3"/>
    <w:rsid w:val="001646E6"/>
    <w:rPr>
      <w:rFonts w:ascii="Times New Roman" w:eastAsia="Times New Roman" w:hAnsi="Times New Roman" w:cs="Times New Roman"/>
      <w:b/>
      <w:bCs/>
      <w:color w:val="000000"/>
      <w:sz w:val="24"/>
      <w:szCs w:val="36"/>
      <w:lang w:val="en-US"/>
    </w:rPr>
  </w:style>
  <w:style w:type="paragraph" w:customStyle="1" w:styleId="Style1H4">
    <w:name w:val="Style1H4"/>
    <w:basedOn w:val="4"/>
    <w:next w:val="a4"/>
    <w:link w:val="Style1H4Char"/>
    <w:qFormat/>
    <w:rsid w:val="000E36AC"/>
    <w:pPr>
      <w:jc w:val="left"/>
    </w:pPr>
    <w:rPr>
      <w:rFonts w:ascii="Times New Roman" w:eastAsia="Times New Roman" w:hAnsi="Times New Roman" w:cs="Times New Roman"/>
      <w:i w:val="0"/>
      <w:color w:val="auto"/>
      <w:szCs w:val="24"/>
      <w:lang w:val="en-US"/>
    </w:rPr>
  </w:style>
  <w:style w:type="character" w:customStyle="1" w:styleId="Style1H4Char">
    <w:name w:val="Style1H4 Char"/>
    <w:basedOn w:val="IsiHeading3Char"/>
    <w:link w:val="Style1H4"/>
    <w:rsid w:val="000E36AC"/>
    <w:rPr>
      <w:rFonts w:ascii="Times New Roman" w:eastAsia="Times New Roman" w:hAnsi="Times New Roman" w:cs="Times New Roman"/>
      <w:b/>
      <w:bCs/>
      <w:iCs/>
      <w:color w:val="000000"/>
      <w:sz w:val="24"/>
      <w:szCs w:val="24"/>
      <w:lang w:val="en-US"/>
    </w:rPr>
  </w:style>
  <w:style w:type="character" w:customStyle="1" w:styleId="Kop4Char">
    <w:name w:val="Kop 4 Char"/>
    <w:basedOn w:val="a0"/>
    <w:link w:val="4"/>
    <w:uiPriority w:val="9"/>
    <w:semiHidden/>
    <w:rsid w:val="000E36AC"/>
    <w:rPr>
      <w:rFonts w:asciiTheme="majorHAnsi" w:eastAsiaTheme="majorEastAsia" w:hAnsiTheme="majorHAnsi" w:cstheme="majorBidi"/>
      <w:b/>
      <w:bCs/>
      <w:i/>
      <w:iCs/>
      <w:color w:val="4F81BD" w:themeColor="accent1"/>
      <w:sz w:val="24"/>
    </w:rPr>
  </w:style>
  <w:style w:type="character" w:styleId="a5">
    <w:name w:val="annotation reference"/>
    <w:basedOn w:val="a0"/>
    <w:uiPriority w:val="99"/>
    <w:semiHidden/>
    <w:unhideWhenUsed/>
    <w:rsid w:val="006064DC"/>
    <w:rPr>
      <w:sz w:val="16"/>
      <w:szCs w:val="16"/>
    </w:rPr>
  </w:style>
  <w:style w:type="paragraph" w:styleId="a6">
    <w:name w:val="annotation text"/>
    <w:basedOn w:val="a"/>
    <w:link w:val="TekstopmerkingChar"/>
    <w:uiPriority w:val="99"/>
    <w:semiHidden/>
    <w:unhideWhenUsed/>
    <w:rsid w:val="006064DC"/>
    <w:pPr>
      <w:spacing w:line="240" w:lineRule="auto"/>
    </w:pPr>
    <w:rPr>
      <w:sz w:val="20"/>
      <w:szCs w:val="20"/>
    </w:rPr>
  </w:style>
  <w:style w:type="character" w:customStyle="1" w:styleId="TekstopmerkingChar">
    <w:name w:val="Tekst opmerking Char"/>
    <w:basedOn w:val="a0"/>
    <w:link w:val="a6"/>
    <w:uiPriority w:val="99"/>
    <w:semiHidden/>
    <w:rsid w:val="006064DC"/>
    <w:rPr>
      <w:rFonts w:ascii="Times New Roman" w:hAnsi="Times New Roman"/>
      <w:sz w:val="20"/>
      <w:szCs w:val="20"/>
    </w:rPr>
  </w:style>
  <w:style w:type="paragraph" w:styleId="a7">
    <w:name w:val="annotation subject"/>
    <w:basedOn w:val="a6"/>
    <w:next w:val="a6"/>
    <w:link w:val="OnderwerpvanopmerkingChar"/>
    <w:uiPriority w:val="99"/>
    <w:semiHidden/>
    <w:unhideWhenUsed/>
    <w:rsid w:val="006064DC"/>
    <w:rPr>
      <w:b/>
      <w:bCs/>
    </w:rPr>
  </w:style>
  <w:style w:type="character" w:customStyle="1" w:styleId="OnderwerpvanopmerkingChar">
    <w:name w:val="Onderwerp van opmerking Char"/>
    <w:basedOn w:val="TekstopmerkingChar"/>
    <w:link w:val="a7"/>
    <w:uiPriority w:val="99"/>
    <w:semiHidden/>
    <w:rsid w:val="006064DC"/>
    <w:rPr>
      <w:rFonts w:ascii="Times New Roman" w:hAnsi="Times New Roman"/>
      <w:b/>
      <w:bCs/>
      <w:sz w:val="20"/>
      <w:szCs w:val="20"/>
    </w:rPr>
  </w:style>
  <w:style w:type="paragraph" w:styleId="a8">
    <w:name w:val="Balloon Text"/>
    <w:basedOn w:val="a"/>
    <w:link w:val="BallontekstChar"/>
    <w:uiPriority w:val="99"/>
    <w:semiHidden/>
    <w:unhideWhenUsed/>
    <w:rsid w:val="006064DC"/>
    <w:pPr>
      <w:spacing w:line="240" w:lineRule="auto"/>
    </w:pPr>
    <w:rPr>
      <w:rFonts w:ascii="Tahoma" w:hAnsi="Tahoma" w:cs="Tahoma"/>
      <w:sz w:val="16"/>
      <w:szCs w:val="16"/>
    </w:rPr>
  </w:style>
  <w:style w:type="character" w:customStyle="1" w:styleId="BallontekstChar">
    <w:name w:val="Ballontekst Char"/>
    <w:basedOn w:val="a0"/>
    <w:link w:val="a8"/>
    <w:uiPriority w:val="99"/>
    <w:semiHidden/>
    <w:rsid w:val="006064DC"/>
    <w:rPr>
      <w:rFonts w:ascii="Tahoma" w:hAnsi="Tahoma" w:cs="Tahoma"/>
      <w:sz w:val="16"/>
      <w:szCs w:val="16"/>
    </w:rPr>
  </w:style>
  <w:style w:type="paragraph" w:styleId="a9">
    <w:name w:val="Bibliography"/>
    <w:basedOn w:val="a"/>
    <w:next w:val="a"/>
    <w:uiPriority w:val="37"/>
    <w:unhideWhenUsed/>
    <w:rsid w:val="001218B8"/>
    <w:pPr>
      <w:tabs>
        <w:tab w:val="left" w:pos="624"/>
      </w:tabs>
      <w:spacing w:after="240" w:line="240" w:lineRule="auto"/>
      <w:ind w:left="624" w:hanging="624"/>
    </w:pPr>
  </w:style>
  <w:style w:type="paragraph" w:customStyle="1" w:styleId="FiguresIsi">
    <w:name w:val="FiguresIsi"/>
    <w:basedOn w:val="a4"/>
    <w:next w:val="a4"/>
    <w:link w:val="FiguresIsiChar"/>
    <w:qFormat/>
    <w:rsid w:val="00C912F2"/>
    <w:pPr>
      <w:spacing w:line="240" w:lineRule="auto"/>
    </w:pPr>
    <w:rPr>
      <w:sz w:val="20"/>
      <w:lang w:val="en-US"/>
    </w:rPr>
  </w:style>
  <w:style w:type="character" w:customStyle="1" w:styleId="FiguresIsiChar">
    <w:name w:val="FiguresIsi Char"/>
    <w:basedOn w:val="a0"/>
    <w:link w:val="FiguresIsi"/>
    <w:rsid w:val="00C912F2"/>
    <w:rPr>
      <w:rFonts w:ascii="Times New Roman" w:eastAsia="Calibri" w:hAnsi="Times New Roman" w:cs="Times New Roman"/>
      <w:sz w:val="20"/>
      <w:lang w:val="en-US"/>
    </w:rPr>
  </w:style>
  <w:style w:type="paragraph" w:styleId="aa">
    <w:name w:val="List Paragraph"/>
    <w:basedOn w:val="a"/>
    <w:uiPriority w:val="34"/>
    <w:qFormat/>
    <w:rsid w:val="00843243"/>
    <w:pPr>
      <w:ind w:left="720"/>
      <w:contextualSpacing/>
    </w:pPr>
  </w:style>
  <w:style w:type="paragraph" w:styleId="ab">
    <w:name w:val="Normal (Web)"/>
    <w:basedOn w:val="a"/>
    <w:uiPriority w:val="99"/>
    <w:semiHidden/>
    <w:unhideWhenUsed/>
    <w:rsid w:val="00A605D5"/>
    <w:pPr>
      <w:spacing w:before="100" w:beforeAutospacing="1" w:after="100" w:afterAutospacing="1" w:line="240" w:lineRule="auto"/>
      <w:jc w:val="left"/>
    </w:pPr>
    <w:rPr>
      <w:rFonts w:eastAsia="Times New Roman" w:cs="Times New Roman"/>
      <w:szCs w:val="24"/>
      <w:lang w:eastAsia="de-DE"/>
    </w:rPr>
  </w:style>
  <w:style w:type="character" w:customStyle="1" w:styleId="apple-converted-space">
    <w:name w:val="apple-converted-space"/>
    <w:basedOn w:val="a0"/>
    <w:rsid w:val="00A605D5"/>
  </w:style>
  <w:style w:type="character" w:styleId="ac">
    <w:name w:val="Emphasis"/>
    <w:basedOn w:val="a0"/>
    <w:uiPriority w:val="20"/>
    <w:qFormat/>
    <w:rsid w:val="00A605D5"/>
    <w:rPr>
      <w:i/>
      <w:iCs/>
    </w:rPr>
  </w:style>
  <w:style w:type="paragraph" w:styleId="ad">
    <w:name w:val="header"/>
    <w:basedOn w:val="a"/>
    <w:link w:val="Char"/>
    <w:uiPriority w:val="99"/>
    <w:unhideWhenUsed/>
    <w:rsid w:val="004C261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d"/>
    <w:uiPriority w:val="99"/>
    <w:rsid w:val="004C2617"/>
    <w:rPr>
      <w:rFonts w:ascii="Times New Roman" w:hAnsi="Times New Roman"/>
      <w:sz w:val="18"/>
      <w:szCs w:val="18"/>
    </w:rPr>
  </w:style>
  <w:style w:type="paragraph" w:styleId="ae">
    <w:name w:val="footer"/>
    <w:basedOn w:val="a"/>
    <w:link w:val="Char0"/>
    <w:uiPriority w:val="99"/>
    <w:unhideWhenUsed/>
    <w:rsid w:val="004C2617"/>
    <w:pPr>
      <w:tabs>
        <w:tab w:val="center" w:pos="4153"/>
        <w:tab w:val="right" w:pos="8306"/>
      </w:tabs>
      <w:snapToGrid w:val="0"/>
      <w:spacing w:line="240" w:lineRule="auto"/>
      <w:jc w:val="left"/>
    </w:pPr>
    <w:rPr>
      <w:sz w:val="18"/>
      <w:szCs w:val="18"/>
    </w:rPr>
  </w:style>
  <w:style w:type="character" w:customStyle="1" w:styleId="Char0">
    <w:name w:val="页脚 Char"/>
    <w:basedOn w:val="a0"/>
    <w:link w:val="ae"/>
    <w:uiPriority w:val="99"/>
    <w:rsid w:val="004C2617"/>
    <w:rPr>
      <w:rFonts w:ascii="Times New Roman" w:hAnsi="Times New Roman"/>
      <w:sz w:val="18"/>
      <w:szCs w:val="18"/>
    </w:rPr>
  </w:style>
  <w:style w:type="paragraph" w:styleId="af">
    <w:name w:val="Plain Text"/>
    <w:basedOn w:val="a"/>
    <w:link w:val="Char1"/>
    <w:rsid w:val="00952BCD"/>
    <w:pPr>
      <w:widowControl w:val="0"/>
      <w:spacing w:line="240" w:lineRule="auto"/>
    </w:pPr>
    <w:rPr>
      <w:rFonts w:ascii="宋体" w:eastAsia="宋体" w:hAnsi="Courier New" w:cs="Courier New"/>
      <w:kern w:val="2"/>
      <w:sz w:val="21"/>
      <w:szCs w:val="21"/>
      <w:lang w:val="en-US" w:eastAsia="zh-CN"/>
    </w:rPr>
  </w:style>
  <w:style w:type="character" w:customStyle="1" w:styleId="Char1">
    <w:name w:val="纯文本 Char"/>
    <w:basedOn w:val="a0"/>
    <w:link w:val="af"/>
    <w:rsid w:val="00952BCD"/>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1355">
      <w:bodyDiv w:val="1"/>
      <w:marLeft w:val="0"/>
      <w:marRight w:val="0"/>
      <w:marTop w:val="0"/>
      <w:marBottom w:val="0"/>
      <w:divBdr>
        <w:top w:val="none" w:sz="0" w:space="0" w:color="auto"/>
        <w:left w:val="none" w:sz="0" w:space="0" w:color="auto"/>
        <w:bottom w:val="none" w:sz="0" w:space="0" w:color="auto"/>
        <w:right w:val="none" w:sz="0" w:space="0" w:color="auto"/>
      </w:divBdr>
      <w:divsChild>
        <w:div w:id="2017071655">
          <w:marLeft w:val="0"/>
          <w:marRight w:val="0"/>
          <w:marTop w:val="0"/>
          <w:marBottom w:val="0"/>
          <w:divBdr>
            <w:top w:val="none" w:sz="0" w:space="0" w:color="auto"/>
            <w:left w:val="none" w:sz="0" w:space="0" w:color="auto"/>
            <w:bottom w:val="none" w:sz="0" w:space="0" w:color="auto"/>
            <w:right w:val="none" w:sz="0" w:space="0" w:color="auto"/>
          </w:divBdr>
          <w:divsChild>
            <w:div w:id="546768639">
              <w:marLeft w:val="0"/>
              <w:marRight w:val="0"/>
              <w:marTop w:val="0"/>
              <w:marBottom w:val="0"/>
              <w:divBdr>
                <w:top w:val="none" w:sz="0" w:space="0" w:color="auto"/>
                <w:left w:val="none" w:sz="0" w:space="0" w:color="auto"/>
                <w:bottom w:val="none" w:sz="0" w:space="0" w:color="auto"/>
                <w:right w:val="none" w:sz="0" w:space="0" w:color="auto"/>
              </w:divBdr>
            </w:div>
            <w:div w:id="1565918173">
              <w:marLeft w:val="0"/>
              <w:marRight w:val="0"/>
              <w:marTop w:val="0"/>
              <w:marBottom w:val="0"/>
              <w:divBdr>
                <w:top w:val="none" w:sz="0" w:space="0" w:color="auto"/>
                <w:left w:val="none" w:sz="0" w:space="0" w:color="auto"/>
                <w:bottom w:val="none" w:sz="0" w:space="0" w:color="auto"/>
                <w:right w:val="none" w:sz="0" w:space="0" w:color="auto"/>
              </w:divBdr>
            </w:div>
            <w:div w:id="891235976">
              <w:marLeft w:val="0"/>
              <w:marRight w:val="0"/>
              <w:marTop w:val="0"/>
              <w:marBottom w:val="0"/>
              <w:divBdr>
                <w:top w:val="none" w:sz="0" w:space="0" w:color="auto"/>
                <w:left w:val="none" w:sz="0" w:space="0" w:color="auto"/>
                <w:bottom w:val="none" w:sz="0" w:space="0" w:color="auto"/>
                <w:right w:val="none" w:sz="0" w:space="0" w:color="auto"/>
              </w:divBdr>
            </w:div>
            <w:div w:id="1063873387">
              <w:marLeft w:val="0"/>
              <w:marRight w:val="0"/>
              <w:marTop w:val="0"/>
              <w:marBottom w:val="0"/>
              <w:divBdr>
                <w:top w:val="none" w:sz="0" w:space="0" w:color="auto"/>
                <w:left w:val="none" w:sz="0" w:space="0" w:color="auto"/>
                <w:bottom w:val="none" w:sz="0" w:space="0" w:color="auto"/>
                <w:right w:val="none" w:sz="0" w:space="0" w:color="auto"/>
              </w:divBdr>
            </w:div>
            <w:div w:id="369379833">
              <w:marLeft w:val="0"/>
              <w:marRight w:val="0"/>
              <w:marTop w:val="0"/>
              <w:marBottom w:val="0"/>
              <w:divBdr>
                <w:top w:val="none" w:sz="0" w:space="0" w:color="auto"/>
                <w:left w:val="none" w:sz="0" w:space="0" w:color="auto"/>
                <w:bottom w:val="none" w:sz="0" w:space="0" w:color="auto"/>
                <w:right w:val="none" w:sz="0" w:space="0" w:color="auto"/>
              </w:divBdr>
            </w:div>
            <w:div w:id="1978992223">
              <w:marLeft w:val="0"/>
              <w:marRight w:val="0"/>
              <w:marTop w:val="0"/>
              <w:marBottom w:val="0"/>
              <w:divBdr>
                <w:top w:val="none" w:sz="0" w:space="0" w:color="auto"/>
                <w:left w:val="none" w:sz="0" w:space="0" w:color="auto"/>
                <w:bottom w:val="none" w:sz="0" w:space="0" w:color="auto"/>
                <w:right w:val="none" w:sz="0" w:space="0" w:color="auto"/>
              </w:divBdr>
            </w:div>
            <w:div w:id="39020065">
              <w:marLeft w:val="0"/>
              <w:marRight w:val="0"/>
              <w:marTop w:val="0"/>
              <w:marBottom w:val="0"/>
              <w:divBdr>
                <w:top w:val="none" w:sz="0" w:space="0" w:color="auto"/>
                <w:left w:val="none" w:sz="0" w:space="0" w:color="auto"/>
                <w:bottom w:val="none" w:sz="0" w:space="0" w:color="auto"/>
                <w:right w:val="none" w:sz="0" w:space="0" w:color="auto"/>
              </w:divBdr>
            </w:div>
            <w:div w:id="441805499">
              <w:marLeft w:val="0"/>
              <w:marRight w:val="0"/>
              <w:marTop w:val="0"/>
              <w:marBottom w:val="0"/>
              <w:divBdr>
                <w:top w:val="none" w:sz="0" w:space="0" w:color="auto"/>
                <w:left w:val="none" w:sz="0" w:space="0" w:color="auto"/>
                <w:bottom w:val="none" w:sz="0" w:space="0" w:color="auto"/>
                <w:right w:val="none" w:sz="0" w:space="0" w:color="auto"/>
              </w:divBdr>
            </w:div>
            <w:div w:id="832837938">
              <w:marLeft w:val="0"/>
              <w:marRight w:val="0"/>
              <w:marTop w:val="0"/>
              <w:marBottom w:val="0"/>
              <w:divBdr>
                <w:top w:val="none" w:sz="0" w:space="0" w:color="auto"/>
                <w:left w:val="none" w:sz="0" w:space="0" w:color="auto"/>
                <w:bottom w:val="none" w:sz="0" w:space="0" w:color="auto"/>
                <w:right w:val="none" w:sz="0" w:space="0" w:color="auto"/>
              </w:divBdr>
            </w:div>
            <w:div w:id="758067951">
              <w:marLeft w:val="0"/>
              <w:marRight w:val="0"/>
              <w:marTop w:val="0"/>
              <w:marBottom w:val="0"/>
              <w:divBdr>
                <w:top w:val="none" w:sz="0" w:space="0" w:color="auto"/>
                <w:left w:val="none" w:sz="0" w:space="0" w:color="auto"/>
                <w:bottom w:val="none" w:sz="0" w:space="0" w:color="auto"/>
                <w:right w:val="none" w:sz="0" w:space="0" w:color="auto"/>
              </w:divBdr>
            </w:div>
            <w:div w:id="572739086">
              <w:marLeft w:val="0"/>
              <w:marRight w:val="0"/>
              <w:marTop w:val="0"/>
              <w:marBottom w:val="0"/>
              <w:divBdr>
                <w:top w:val="none" w:sz="0" w:space="0" w:color="auto"/>
                <w:left w:val="none" w:sz="0" w:space="0" w:color="auto"/>
                <w:bottom w:val="none" w:sz="0" w:space="0" w:color="auto"/>
                <w:right w:val="none" w:sz="0" w:space="0" w:color="auto"/>
              </w:divBdr>
            </w:div>
            <w:div w:id="2095975265">
              <w:marLeft w:val="0"/>
              <w:marRight w:val="0"/>
              <w:marTop w:val="0"/>
              <w:marBottom w:val="0"/>
              <w:divBdr>
                <w:top w:val="none" w:sz="0" w:space="0" w:color="auto"/>
                <w:left w:val="none" w:sz="0" w:space="0" w:color="auto"/>
                <w:bottom w:val="none" w:sz="0" w:space="0" w:color="auto"/>
                <w:right w:val="none" w:sz="0" w:space="0" w:color="auto"/>
              </w:divBdr>
            </w:div>
            <w:div w:id="253902436">
              <w:marLeft w:val="0"/>
              <w:marRight w:val="0"/>
              <w:marTop w:val="0"/>
              <w:marBottom w:val="0"/>
              <w:divBdr>
                <w:top w:val="none" w:sz="0" w:space="0" w:color="auto"/>
                <w:left w:val="none" w:sz="0" w:space="0" w:color="auto"/>
                <w:bottom w:val="none" w:sz="0" w:space="0" w:color="auto"/>
                <w:right w:val="none" w:sz="0" w:space="0" w:color="auto"/>
              </w:divBdr>
            </w:div>
            <w:div w:id="601886193">
              <w:marLeft w:val="0"/>
              <w:marRight w:val="0"/>
              <w:marTop w:val="0"/>
              <w:marBottom w:val="0"/>
              <w:divBdr>
                <w:top w:val="none" w:sz="0" w:space="0" w:color="auto"/>
                <w:left w:val="none" w:sz="0" w:space="0" w:color="auto"/>
                <w:bottom w:val="none" w:sz="0" w:space="0" w:color="auto"/>
                <w:right w:val="none" w:sz="0" w:space="0" w:color="auto"/>
              </w:divBdr>
            </w:div>
            <w:div w:id="1661231521">
              <w:marLeft w:val="0"/>
              <w:marRight w:val="0"/>
              <w:marTop w:val="0"/>
              <w:marBottom w:val="0"/>
              <w:divBdr>
                <w:top w:val="none" w:sz="0" w:space="0" w:color="auto"/>
                <w:left w:val="none" w:sz="0" w:space="0" w:color="auto"/>
                <w:bottom w:val="none" w:sz="0" w:space="0" w:color="auto"/>
                <w:right w:val="none" w:sz="0" w:space="0" w:color="auto"/>
              </w:divBdr>
            </w:div>
            <w:div w:id="2050689127">
              <w:marLeft w:val="0"/>
              <w:marRight w:val="0"/>
              <w:marTop w:val="0"/>
              <w:marBottom w:val="0"/>
              <w:divBdr>
                <w:top w:val="none" w:sz="0" w:space="0" w:color="auto"/>
                <w:left w:val="none" w:sz="0" w:space="0" w:color="auto"/>
                <w:bottom w:val="none" w:sz="0" w:space="0" w:color="auto"/>
                <w:right w:val="none" w:sz="0" w:space="0" w:color="auto"/>
              </w:divBdr>
            </w:div>
            <w:div w:id="1889026043">
              <w:marLeft w:val="0"/>
              <w:marRight w:val="0"/>
              <w:marTop w:val="0"/>
              <w:marBottom w:val="0"/>
              <w:divBdr>
                <w:top w:val="none" w:sz="0" w:space="0" w:color="auto"/>
                <w:left w:val="none" w:sz="0" w:space="0" w:color="auto"/>
                <w:bottom w:val="none" w:sz="0" w:space="0" w:color="auto"/>
                <w:right w:val="none" w:sz="0" w:space="0" w:color="auto"/>
              </w:divBdr>
            </w:div>
            <w:div w:id="157044151">
              <w:marLeft w:val="0"/>
              <w:marRight w:val="0"/>
              <w:marTop w:val="0"/>
              <w:marBottom w:val="0"/>
              <w:divBdr>
                <w:top w:val="none" w:sz="0" w:space="0" w:color="auto"/>
                <w:left w:val="none" w:sz="0" w:space="0" w:color="auto"/>
                <w:bottom w:val="none" w:sz="0" w:space="0" w:color="auto"/>
                <w:right w:val="none" w:sz="0" w:space="0" w:color="auto"/>
              </w:divBdr>
            </w:div>
            <w:div w:id="257838062">
              <w:marLeft w:val="0"/>
              <w:marRight w:val="0"/>
              <w:marTop w:val="0"/>
              <w:marBottom w:val="0"/>
              <w:divBdr>
                <w:top w:val="none" w:sz="0" w:space="0" w:color="auto"/>
                <w:left w:val="none" w:sz="0" w:space="0" w:color="auto"/>
                <w:bottom w:val="none" w:sz="0" w:space="0" w:color="auto"/>
                <w:right w:val="none" w:sz="0" w:space="0" w:color="auto"/>
              </w:divBdr>
            </w:div>
            <w:div w:id="394352089">
              <w:marLeft w:val="0"/>
              <w:marRight w:val="0"/>
              <w:marTop w:val="0"/>
              <w:marBottom w:val="0"/>
              <w:divBdr>
                <w:top w:val="none" w:sz="0" w:space="0" w:color="auto"/>
                <w:left w:val="none" w:sz="0" w:space="0" w:color="auto"/>
                <w:bottom w:val="none" w:sz="0" w:space="0" w:color="auto"/>
                <w:right w:val="none" w:sz="0" w:space="0" w:color="auto"/>
              </w:divBdr>
            </w:div>
            <w:div w:id="67389095">
              <w:marLeft w:val="0"/>
              <w:marRight w:val="0"/>
              <w:marTop w:val="0"/>
              <w:marBottom w:val="0"/>
              <w:divBdr>
                <w:top w:val="none" w:sz="0" w:space="0" w:color="auto"/>
                <w:left w:val="none" w:sz="0" w:space="0" w:color="auto"/>
                <w:bottom w:val="none" w:sz="0" w:space="0" w:color="auto"/>
                <w:right w:val="none" w:sz="0" w:space="0" w:color="auto"/>
              </w:divBdr>
            </w:div>
            <w:div w:id="590741965">
              <w:marLeft w:val="0"/>
              <w:marRight w:val="0"/>
              <w:marTop w:val="0"/>
              <w:marBottom w:val="0"/>
              <w:divBdr>
                <w:top w:val="none" w:sz="0" w:space="0" w:color="auto"/>
                <w:left w:val="none" w:sz="0" w:space="0" w:color="auto"/>
                <w:bottom w:val="none" w:sz="0" w:space="0" w:color="auto"/>
                <w:right w:val="none" w:sz="0" w:space="0" w:color="auto"/>
              </w:divBdr>
            </w:div>
            <w:div w:id="209465091">
              <w:marLeft w:val="0"/>
              <w:marRight w:val="0"/>
              <w:marTop w:val="0"/>
              <w:marBottom w:val="0"/>
              <w:divBdr>
                <w:top w:val="none" w:sz="0" w:space="0" w:color="auto"/>
                <w:left w:val="none" w:sz="0" w:space="0" w:color="auto"/>
                <w:bottom w:val="none" w:sz="0" w:space="0" w:color="auto"/>
                <w:right w:val="none" w:sz="0" w:space="0" w:color="auto"/>
              </w:divBdr>
            </w:div>
            <w:div w:id="604122067">
              <w:marLeft w:val="0"/>
              <w:marRight w:val="0"/>
              <w:marTop w:val="0"/>
              <w:marBottom w:val="0"/>
              <w:divBdr>
                <w:top w:val="none" w:sz="0" w:space="0" w:color="auto"/>
                <w:left w:val="none" w:sz="0" w:space="0" w:color="auto"/>
                <w:bottom w:val="none" w:sz="0" w:space="0" w:color="auto"/>
                <w:right w:val="none" w:sz="0" w:space="0" w:color="auto"/>
              </w:divBdr>
            </w:div>
            <w:div w:id="1221940642">
              <w:marLeft w:val="0"/>
              <w:marRight w:val="0"/>
              <w:marTop w:val="0"/>
              <w:marBottom w:val="0"/>
              <w:divBdr>
                <w:top w:val="none" w:sz="0" w:space="0" w:color="auto"/>
                <w:left w:val="none" w:sz="0" w:space="0" w:color="auto"/>
                <w:bottom w:val="none" w:sz="0" w:space="0" w:color="auto"/>
                <w:right w:val="none" w:sz="0" w:space="0" w:color="auto"/>
              </w:divBdr>
            </w:div>
            <w:div w:id="1045527260">
              <w:marLeft w:val="0"/>
              <w:marRight w:val="0"/>
              <w:marTop w:val="0"/>
              <w:marBottom w:val="0"/>
              <w:divBdr>
                <w:top w:val="none" w:sz="0" w:space="0" w:color="auto"/>
                <w:left w:val="none" w:sz="0" w:space="0" w:color="auto"/>
                <w:bottom w:val="none" w:sz="0" w:space="0" w:color="auto"/>
                <w:right w:val="none" w:sz="0" w:space="0" w:color="auto"/>
              </w:divBdr>
            </w:div>
            <w:div w:id="2005888511">
              <w:marLeft w:val="0"/>
              <w:marRight w:val="0"/>
              <w:marTop w:val="0"/>
              <w:marBottom w:val="0"/>
              <w:divBdr>
                <w:top w:val="none" w:sz="0" w:space="0" w:color="auto"/>
                <w:left w:val="none" w:sz="0" w:space="0" w:color="auto"/>
                <w:bottom w:val="none" w:sz="0" w:space="0" w:color="auto"/>
                <w:right w:val="none" w:sz="0" w:space="0" w:color="auto"/>
              </w:divBdr>
            </w:div>
            <w:div w:id="1910844809">
              <w:marLeft w:val="0"/>
              <w:marRight w:val="0"/>
              <w:marTop w:val="0"/>
              <w:marBottom w:val="0"/>
              <w:divBdr>
                <w:top w:val="none" w:sz="0" w:space="0" w:color="auto"/>
                <w:left w:val="none" w:sz="0" w:space="0" w:color="auto"/>
                <w:bottom w:val="none" w:sz="0" w:space="0" w:color="auto"/>
                <w:right w:val="none" w:sz="0" w:space="0" w:color="auto"/>
              </w:divBdr>
            </w:div>
            <w:div w:id="1787121202">
              <w:marLeft w:val="0"/>
              <w:marRight w:val="0"/>
              <w:marTop w:val="0"/>
              <w:marBottom w:val="0"/>
              <w:divBdr>
                <w:top w:val="none" w:sz="0" w:space="0" w:color="auto"/>
                <w:left w:val="none" w:sz="0" w:space="0" w:color="auto"/>
                <w:bottom w:val="none" w:sz="0" w:space="0" w:color="auto"/>
                <w:right w:val="none" w:sz="0" w:space="0" w:color="auto"/>
              </w:divBdr>
            </w:div>
            <w:div w:id="1730374661">
              <w:marLeft w:val="0"/>
              <w:marRight w:val="0"/>
              <w:marTop w:val="0"/>
              <w:marBottom w:val="0"/>
              <w:divBdr>
                <w:top w:val="none" w:sz="0" w:space="0" w:color="auto"/>
                <w:left w:val="none" w:sz="0" w:space="0" w:color="auto"/>
                <w:bottom w:val="none" w:sz="0" w:space="0" w:color="auto"/>
                <w:right w:val="none" w:sz="0" w:space="0" w:color="auto"/>
              </w:divBdr>
            </w:div>
            <w:div w:id="837384405">
              <w:marLeft w:val="0"/>
              <w:marRight w:val="0"/>
              <w:marTop w:val="0"/>
              <w:marBottom w:val="0"/>
              <w:divBdr>
                <w:top w:val="none" w:sz="0" w:space="0" w:color="auto"/>
                <w:left w:val="none" w:sz="0" w:space="0" w:color="auto"/>
                <w:bottom w:val="none" w:sz="0" w:space="0" w:color="auto"/>
                <w:right w:val="none" w:sz="0" w:space="0" w:color="auto"/>
              </w:divBdr>
            </w:div>
            <w:div w:id="563175261">
              <w:marLeft w:val="0"/>
              <w:marRight w:val="0"/>
              <w:marTop w:val="0"/>
              <w:marBottom w:val="0"/>
              <w:divBdr>
                <w:top w:val="none" w:sz="0" w:space="0" w:color="auto"/>
                <w:left w:val="none" w:sz="0" w:space="0" w:color="auto"/>
                <w:bottom w:val="none" w:sz="0" w:space="0" w:color="auto"/>
                <w:right w:val="none" w:sz="0" w:space="0" w:color="auto"/>
              </w:divBdr>
            </w:div>
            <w:div w:id="518545946">
              <w:marLeft w:val="0"/>
              <w:marRight w:val="0"/>
              <w:marTop w:val="0"/>
              <w:marBottom w:val="0"/>
              <w:divBdr>
                <w:top w:val="none" w:sz="0" w:space="0" w:color="auto"/>
                <w:left w:val="none" w:sz="0" w:space="0" w:color="auto"/>
                <w:bottom w:val="none" w:sz="0" w:space="0" w:color="auto"/>
                <w:right w:val="none" w:sz="0" w:space="0" w:color="auto"/>
              </w:divBdr>
            </w:div>
            <w:div w:id="344131435">
              <w:marLeft w:val="0"/>
              <w:marRight w:val="0"/>
              <w:marTop w:val="0"/>
              <w:marBottom w:val="0"/>
              <w:divBdr>
                <w:top w:val="none" w:sz="0" w:space="0" w:color="auto"/>
                <w:left w:val="none" w:sz="0" w:space="0" w:color="auto"/>
                <w:bottom w:val="none" w:sz="0" w:space="0" w:color="auto"/>
                <w:right w:val="none" w:sz="0" w:space="0" w:color="auto"/>
              </w:divBdr>
            </w:div>
            <w:div w:id="406078866">
              <w:marLeft w:val="0"/>
              <w:marRight w:val="0"/>
              <w:marTop w:val="0"/>
              <w:marBottom w:val="0"/>
              <w:divBdr>
                <w:top w:val="none" w:sz="0" w:space="0" w:color="auto"/>
                <w:left w:val="none" w:sz="0" w:space="0" w:color="auto"/>
                <w:bottom w:val="none" w:sz="0" w:space="0" w:color="auto"/>
                <w:right w:val="none" w:sz="0" w:space="0" w:color="auto"/>
              </w:divBdr>
            </w:div>
            <w:div w:id="119033473">
              <w:marLeft w:val="0"/>
              <w:marRight w:val="0"/>
              <w:marTop w:val="0"/>
              <w:marBottom w:val="0"/>
              <w:divBdr>
                <w:top w:val="none" w:sz="0" w:space="0" w:color="auto"/>
                <w:left w:val="none" w:sz="0" w:space="0" w:color="auto"/>
                <w:bottom w:val="none" w:sz="0" w:space="0" w:color="auto"/>
                <w:right w:val="none" w:sz="0" w:space="0" w:color="auto"/>
              </w:divBdr>
            </w:div>
            <w:div w:id="968785128">
              <w:marLeft w:val="0"/>
              <w:marRight w:val="0"/>
              <w:marTop w:val="0"/>
              <w:marBottom w:val="0"/>
              <w:divBdr>
                <w:top w:val="none" w:sz="0" w:space="0" w:color="auto"/>
                <w:left w:val="none" w:sz="0" w:space="0" w:color="auto"/>
                <w:bottom w:val="none" w:sz="0" w:space="0" w:color="auto"/>
                <w:right w:val="none" w:sz="0" w:space="0" w:color="auto"/>
              </w:divBdr>
            </w:div>
            <w:div w:id="44066186">
              <w:marLeft w:val="0"/>
              <w:marRight w:val="0"/>
              <w:marTop w:val="0"/>
              <w:marBottom w:val="0"/>
              <w:divBdr>
                <w:top w:val="none" w:sz="0" w:space="0" w:color="auto"/>
                <w:left w:val="none" w:sz="0" w:space="0" w:color="auto"/>
                <w:bottom w:val="none" w:sz="0" w:space="0" w:color="auto"/>
                <w:right w:val="none" w:sz="0" w:space="0" w:color="auto"/>
              </w:divBdr>
            </w:div>
            <w:div w:id="141583516">
              <w:marLeft w:val="0"/>
              <w:marRight w:val="0"/>
              <w:marTop w:val="0"/>
              <w:marBottom w:val="0"/>
              <w:divBdr>
                <w:top w:val="none" w:sz="0" w:space="0" w:color="auto"/>
                <w:left w:val="none" w:sz="0" w:space="0" w:color="auto"/>
                <w:bottom w:val="none" w:sz="0" w:space="0" w:color="auto"/>
                <w:right w:val="none" w:sz="0" w:space="0" w:color="auto"/>
              </w:divBdr>
            </w:div>
            <w:div w:id="1370841297">
              <w:marLeft w:val="0"/>
              <w:marRight w:val="0"/>
              <w:marTop w:val="0"/>
              <w:marBottom w:val="0"/>
              <w:divBdr>
                <w:top w:val="none" w:sz="0" w:space="0" w:color="auto"/>
                <w:left w:val="none" w:sz="0" w:space="0" w:color="auto"/>
                <w:bottom w:val="none" w:sz="0" w:space="0" w:color="auto"/>
                <w:right w:val="none" w:sz="0" w:space="0" w:color="auto"/>
              </w:divBdr>
            </w:div>
            <w:div w:id="1769040581">
              <w:marLeft w:val="0"/>
              <w:marRight w:val="0"/>
              <w:marTop w:val="0"/>
              <w:marBottom w:val="0"/>
              <w:divBdr>
                <w:top w:val="none" w:sz="0" w:space="0" w:color="auto"/>
                <w:left w:val="none" w:sz="0" w:space="0" w:color="auto"/>
                <w:bottom w:val="none" w:sz="0" w:space="0" w:color="auto"/>
                <w:right w:val="none" w:sz="0" w:space="0" w:color="auto"/>
              </w:divBdr>
            </w:div>
            <w:div w:id="484518803">
              <w:marLeft w:val="0"/>
              <w:marRight w:val="0"/>
              <w:marTop w:val="0"/>
              <w:marBottom w:val="0"/>
              <w:divBdr>
                <w:top w:val="none" w:sz="0" w:space="0" w:color="auto"/>
                <w:left w:val="none" w:sz="0" w:space="0" w:color="auto"/>
                <w:bottom w:val="none" w:sz="0" w:space="0" w:color="auto"/>
                <w:right w:val="none" w:sz="0" w:space="0" w:color="auto"/>
              </w:divBdr>
            </w:div>
            <w:div w:id="1152990999">
              <w:marLeft w:val="0"/>
              <w:marRight w:val="0"/>
              <w:marTop w:val="0"/>
              <w:marBottom w:val="0"/>
              <w:divBdr>
                <w:top w:val="none" w:sz="0" w:space="0" w:color="auto"/>
                <w:left w:val="none" w:sz="0" w:space="0" w:color="auto"/>
                <w:bottom w:val="none" w:sz="0" w:space="0" w:color="auto"/>
                <w:right w:val="none" w:sz="0" w:space="0" w:color="auto"/>
              </w:divBdr>
            </w:div>
            <w:div w:id="1636645842">
              <w:marLeft w:val="0"/>
              <w:marRight w:val="0"/>
              <w:marTop w:val="0"/>
              <w:marBottom w:val="0"/>
              <w:divBdr>
                <w:top w:val="none" w:sz="0" w:space="0" w:color="auto"/>
                <w:left w:val="none" w:sz="0" w:space="0" w:color="auto"/>
                <w:bottom w:val="none" w:sz="0" w:space="0" w:color="auto"/>
                <w:right w:val="none" w:sz="0" w:space="0" w:color="auto"/>
              </w:divBdr>
            </w:div>
            <w:div w:id="331418579">
              <w:marLeft w:val="0"/>
              <w:marRight w:val="0"/>
              <w:marTop w:val="0"/>
              <w:marBottom w:val="0"/>
              <w:divBdr>
                <w:top w:val="none" w:sz="0" w:space="0" w:color="auto"/>
                <w:left w:val="none" w:sz="0" w:space="0" w:color="auto"/>
                <w:bottom w:val="none" w:sz="0" w:space="0" w:color="auto"/>
                <w:right w:val="none" w:sz="0" w:space="0" w:color="auto"/>
              </w:divBdr>
            </w:div>
            <w:div w:id="575673387">
              <w:marLeft w:val="0"/>
              <w:marRight w:val="0"/>
              <w:marTop w:val="0"/>
              <w:marBottom w:val="0"/>
              <w:divBdr>
                <w:top w:val="none" w:sz="0" w:space="0" w:color="auto"/>
                <w:left w:val="none" w:sz="0" w:space="0" w:color="auto"/>
                <w:bottom w:val="none" w:sz="0" w:space="0" w:color="auto"/>
                <w:right w:val="none" w:sz="0" w:space="0" w:color="auto"/>
              </w:divBdr>
            </w:div>
            <w:div w:id="1263878686">
              <w:marLeft w:val="0"/>
              <w:marRight w:val="0"/>
              <w:marTop w:val="0"/>
              <w:marBottom w:val="0"/>
              <w:divBdr>
                <w:top w:val="none" w:sz="0" w:space="0" w:color="auto"/>
                <w:left w:val="none" w:sz="0" w:space="0" w:color="auto"/>
                <w:bottom w:val="none" w:sz="0" w:space="0" w:color="auto"/>
                <w:right w:val="none" w:sz="0" w:space="0" w:color="auto"/>
              </w:divBdr>
            </w:div>
            <w:div w:id="482936602">
              <w:marLeft w:val="0"/>
              <w:marRight w:val="0"/>
              <w:marTop w:val="0"/>
              <w:marBottom w:val="0"/>
              <w:divBdr>
                <w:top w:val="none" w:sz="0" w:space="0" w:color="auto"/>
                <w:left w:val="none" w:sz="0" w:space="0" w:color="auto"/>
                <w:bottom w:val="none" w:sz="0" w:space="0" w:color="auto"/>
                <w:right w:val="none" w:sz="0" w:space="0" w:color="auto"/>
              </w:divBdr>
            </w:div>
            <w:div w:id="64382948">
              <w:marLeft w:val="0"/>
              <w:marRight w:val="0"/>
              <w:marTop w:val="0"/>
              <w:marBottom w:val="0"/>
              <w:divBdr>
                <w:top w:val="none" w:sz="0" w:space="0" w:color="auto"/>
                <w:left w:val="none" w:sz="0" w:space="0" w:color="auto"/>
                <w:bottom w:val="none" w:sz="0" w:space="0" w:color="auto"/>
                <w:right w:val="none" w:sz="0" w:space="0" w:color="auto"/>
              </w:divBdr>
            </w:div>
            <w:div w:id="1007055165">
              <w:marLeft w:val="0"/>
              <w:marRight w:val="0"/>
              <w:marTop w:val="0"/>
              <w:marBottom w:val="0"/>
              <w:divBdr>
                <w:top w:val="none" w:sz="0" w:space="0" w:color="auto"/>
                <w:left w:val="none" w:sz="0" w:space="0" w:color="auto"/>
                <w:bottom w:val="none" w:sz="0" w:space="0" w:color="auto"/>
                <w:right w:val="none" w:sz="0" w:space="0" w:color="auto"/>
              </w:divBdr>
            </w:div>
            <w:div w:id="1345009640">
              <w:marLeft w:val="0"/>
              <w:marRight w:val="0"/>
              <w:marTop w:val="0"/>
              <w:marBottom w:val="0"/>
              <w:divBdr>
                <w:top w:val="none" w:sz="0" w:space="0" w:color="auto"/>
                <w:left w:val="none" w:sz="0" w:space="0" w:color="auto"/>
                <w:bottom w:val="none" w:sz="0" w:space="0" w:color="auto"/>
                <w:right w:val="none" w:sz="0" w:space="0" w:color="auto"/>
              </w:divBdr>
            </w:div>
            <w:div w:id="1566526016">
              <w:marLeft w:val="0"/>
              <w:marRight w:val="0"/>
              <w:marTop w:val="0"/>
              <w:marBottom w:val="0"/>
              <w:divBdr>
                <w:top w:val="none" w:sz="0" w:space="0" w:color="auto"/>
                <w:left w:val="none" w:sz="0" w:space="0" w:color="auto"/>
                <w:bottom w:val="none" w:sz="0" w:space="0" w:color="auto"/>
                <w:right w:val="none" w:sz="0" w:space="0" w:color="auto"/>
              </w:divBdr>
            </w:div>
            <w:div w:id="204172975">
              <w:marLeft w:val="0"/>
              <w:marRight w:val="0"/>
              <w:marTop w:val="0"/>
              <w:marBottom w:val="0"/>
              <w:divBdr>
                <w:top w:val="none" w:sz="0" w:space="0" w:color="auto"/>
                <w:left w:val="none" w:sz="0" w:space="0" w:color="auto"/>
                <w:bottom w:val="none" w:sz="0" w:space="0" w:color="auto"/>
                <w:right w:val="none" w:sz="0" w:space="0" w:color="auto"/>
              </w:divBdr>
            </w:div>
            <w:div w:id="1567031791">
              <w:marLeft w:val="0"/>
              <w:marRight w:val="0"/>
              <w:marTop w:val="0"/>
              <w:marBottom w:val="0"/>
              <w:divBdr>
                <w:top w:val="none" w:sz="0" w:space="0" w:color="auto"/>
                <w:left w:val="none" w:sz="0" w:space="0" w:color="auto"/>
                <w:bottom w:val="none" w:sz="0" w:space="0" w:color="auto"/>
                <w:right w:val="none" w:sz="0" w:space="0" w:color="auto"/>
              </w:divBdr>
            </w:div>
            <w:div w:id="603464900">
              <w:marLeft w:val="0"/>
              <w:marRight w:val="0"/>
              <w:marTop w:val="0"/>
              <w:marBottom w:val="0"/>
              <w:divBdr>
                <w:top w:val="none" w:sz="0" w:space="0" w:color="auto"/>
                <w:left w:val="none" w:sz="0" w:space="0" w:color="auto"/>
                <w:bottom w:val="none" w:sz="0" w:space="0" w:color="auto"/>
                <w:right w:val="none" w:sz="0" w:space="0" w:color="auto"/>
              </w:divBdr>
            </w:div>
            <w:div w:id="312494733">
              <w:marLeft w:val="0"/>
              <w:marRight w:val="0"/>
              <w:marTop w:val="0"/>
              <w:marBottom w:val="0"/>
              <w:divBdr>
                <w:top w:val="none" w:sz="0" w:space="0" w:color="auto"/>
                <w:left w:val="none" w:sz="0" w:space="0" w:color="auto"/>
                <w:bottom w:val="none" w:sz="0" w:space="0" w:color="auto"/>
                <w:right w:val="none" w:sz="0" w:space="0" w:color="auto"/>
              </w:divBdr>
            </w:div>
            <w:div w:id="361592650">
              <w:marLeft w:val="0"/>
              <w:marRight w:val="0"/>
              <w:marTop w:val="0"/>
              <w:marBottom w:val="0"/>
              <w:divBdr>
                <w:top w:val="none" w:sz="0" w:space="0" w:color="auto"/>
                <w:left w:val="none" w:sz="0" w:space="0" w:color="auto"/>
                <w:bottom w:val="none" w:sz="0" w:space="0" w:color="auto"/>
                <w:right w:val="none" w:sz="0" w:space="0" w:color="auto"/>
              </w:divBdr>
            </w:div>
            <w:div w:id="220604608">
              <w:marLeft w:val="0"/>
              <w:marRight w:val="0"/>
              <w:marTop w:val="0"/>
              <w:marBottom w:val="0"/>
              <w:divBdr>
                <w:top w:val="none" w:sz="0" w:space="0" w:color="auto"/>
                <w:left w:val="none" w:sz="0" w:space="0" w:color="auto"/>
                <w:bottom w:val="none" w:sz="0" w:space="0" w:color="auto"/>
                <w:right w:val="none" w:sz="0" w:space="0" w:color="auto"/>
              </w:divBdr>
            </w:div>
            <w:div w:id="1603684097">
              <w:marLeft w:val="0"/>
              <w:marRight w:val="0"/>
              <w:marTop w:val="0"/>
              <w:marBottom w:val="0"/>
              <w:divBdr>
                <w:top w:val="none" w:sz="0" w:space="0" w:color="auto"/>
                <w:left w:val="none" w:sz="0" w:space="0" w:color="auto"/>
                <w:bottom w:val="none" w:sz="0" w:space="0" w:color="auto"/>
                <w:right w:val="none" w:sz="0" w:space="0" w:color="auto"/>
              </w:divBdr>
            </w:div>
            <w:div w:id="382365203">
              <w:marLeft w:val="0"/>
              <w:marRight w:val="0"/>
              <w:marTop w:val="0"/>
              <w:marBottom w:val="0"/>
              <w:divBdr>
                <w:top w:val="none" w:sz="0" w:space="0" w:color="auto"/>
                <w:left w:val="none" w:sz="0" w:space="0" w:color="auto"/>
                <w:bottom w:val="none" w:sz="0" w:space="0" w:color="auto"/>
                <w:right w:val="none" w:sz="0" w:space="0" w:color="auto"/>
              </w:divBdr>
            </w:div>
            <w:div w:id="2125422457">
              <w:marLeft w:val="0"/>
              <w:marRight w:val="0"/>
              <w:marTop w:val="0"/>
              <w:marBottom w:val="0"/>
              <w:divBdr>
                <w:top w:val="none" w:sz="0" w:space="0" w:color="auto"/>
                <w:left w:val="none" w:sz="0" w:space="0" w:color="auto"/>
                <w:bottom w:val="none" w:sz="0" w:space="0" w:color="auto"/>
                <w:right w:val="none" w:sz="0" w:space="0" w:color="auto"/>
              </w:divBdr>
            </w:div>
            <w:div w:id="1256091648">
              <w:marLeft w:val="0"/>
              <w:marRight w:val="0"/>
              <w:marTop w:val="0"/>
              <w:marBottom w:val="0"/>
              <w:divBdr>
                <w:top w:val="none" w:sz="0" w:space="0" w:color="auto"/>
                <w:left w:val="none" w:sz="0" w:space="0" w:color="auto"/>
                <w:bottom w:val="none" w:sz="0" w:space="0" w:color="auto"/>
                <w:right w:val="none" w:sz="0" w:space="0" w:color="auto"/>
              </w:divBdr>
            </w:div>
            <w:div w:id="1589076605">
              <w:marLeft w:val="0"/>
              <w:marRight w:val="0"/>
              <w:marTop w:val="0"/>
              <w:marBottom w:val="0"/>
              <w:divBdr>
                <w:top w:val="none" w:sz="0" w:space="0" w:color="auto"/>
                <w:left w:val="none" w:sz="0" w:space="0" w:color="auto"/>
                <w:bottom w:val="none" w:sz="0" w:space="0" w:color="auto"/>
                <w:right w:val="none" w:sz="0" w:space="0" w:color="auto"/>
              </w:divBdr>
            </w:div>
            <w:div w:id="106200744">
              <w:marLeft w:val="0"/>
              <w:marRight w:val="0"/>
              <w:marTop w:val="0"/>
              <w:marBottom w:val="0"/>
              <w:divBdr>
                <w:top w:val="none" w:sz="0" w:space="0" w:color="auto"/>
                <w:left w:val="none" w:sz="0" w:space="0" w:color="auto"/>
                <w:bottom w:val="none" w:sz="0" w:space="0" w:color="auto"/>
                <w:right w:val="none" w:sz="0" w:space="0" w:color="auto"/>
              </w:divBdr>
            </w:div>
            <w:div w:id="376122647">
              <w:marLeft w:val="0"/>
              <w:marRight w:val="0"/>
              <w:marTop w:val="0"/>
              <w:marBottom w:val="0"/>
              <w:divBdr>
                <w:top w:val="none" w:sz="0" w:space="0" w:color="auto"/>
                <w:left w:val="none" w:sz="0" w:space="0" w:color="auto"/>
                <w:bottom w:val="none" w:sz="0" w:space="0" w:color="auto"/>
                <w:right w:val="none" w:sz="0" w:space="0" w:color="auto"/>
              </w:divBdr>
            </w:div>
            <w:div w:id="1532305434">
              <w:marLeft w:val="0"/>
              <w:marRight w:val="0"/>
              <w:marTop w:val="0"/>
              <w:marBottom w:val="0"/>
              <w:divBdr>
                <w:top w:val="none" w:sz="0" w:space="0" w:color="auto"/>
                <w:left w:val="none" w:sz="0" w:space="0" w:color="auto"/>
                <w:bottom w:val="none" w:sz="0" w:space="0" w:color="auto"/>
                <w:right w:val="none" w:sz="0" w:space="0" w:color="auto"/>
              </w:divBdr>
            </w:div>
            <w:div w:id="456608722">
              <w:marLeft w:val="0"/>
              <w:marRight w:val="0"/>
              <w:marTop w:val="0"/>
              <w:marBottom w:val="0"/>
              <w:divBdr>
                <w:top w:val="none" w:sz="0" w:space="0" w:color="auto"/>
                <w:left w:val="none" w:sz="0" w:space="0" w:color="auto"/>
                <w:bottom w:val="none" w:sz="0" w:space="0" w:color="auto"/>
                <w:right w:val="none" w:sz="0" w:space="0" w:color="auto"/>
              </w:divBdr>
            </w:div>
            <w:div w:id="1332097290">
              <w:marLeft w:val="0"/>
              <w:marRight w:val="0"/>
              <w:marTop w:val="0"/>
              <w:marBottom w:val="0"/>
              <w:divBdr>
                <w:top w:val="none" w:sz="0" w:space="0" w:color="auto"/>
                <w:left w:val="none" w:sz="0" w:space="0" w:color="auto"/>
                <w:bottom w:val="none" w:sz="0" w:space="0" w:color="auto"/>
                <w:right w:val="none" w:sz="0" w:space="0" w:color="auto"/>
              </w:divBdr>
            </w:div>
            <w:div w:id="1897472725">
              <w:marLeft w:val="0"/>
              <w:marRight w:val="0"/>
              <w:marTop w:val="0"/>
              <w:marBottom w:val="0"/>
              <w:divBdr>
                <w:top w:val="none" w:sz="0" w:space="0" w:color="auto"/>
                <w:left w:val="none" w:sz="0" w:space="0" w:color="auto"/>
                <w:bottom w:val="none" w:sz="0" w:space="0" w:color="auto"/>
                <w:right w:val="none" w:sz="0" w:space="0" w:color="auto"/>
              </w:divBdr>
            </w:div>
            <w:div w:id="1716420173">
              <w:marLeft w:val="0"/>
              <w:marRight w:val="0"/>
              <w:marTop w:val="0"/>
              <w:marBottom w:val="0"/>
              <w:divBdr>
                <w:top w:val="none" w:sz="0" w:space="0" w:color="auto"/>
                <w:left w:val="none" w:sz="0" w:space="0" w:color="auto"/>
                <w:bottom w:val="none" w:sz="0" w:space="0" w:color="auto"/>
                <w:right w:val="none" w:sz="0" w:space="0" w:color="auto"/>
              </w:divBdr>
            </w:div>
            <w:div w:id="5325629">
              <w:marLeft w:val="0"/>
              <w:marRight w:val="0"/>
              <w:marTop w:val="0"/>
              <w:marBottom w:val="0"/>
              <w:divBdr>
                <w:top w:val="none" w:sz="0" w:space="0" w:color="auto"/>
                <w:left w:val="none" w:sz="0" w:space="0" w:color="auto"/>
                <w:bottom w:val="none" w:sz="0" w:space="0" w:color="auto"/>
                <w:right w:val="none" w:sz="0" w:space="0" w:color="auto"/>
              </w:divBdr>
            </w:div>
            <w:div w:id="532501759">
              <w:marLeft w:val="0"/>
              <w:marRight w:val="0"/>
              <w:marTop w:val="0"/>
              <w:marBottom w:val="0"/>
              <w:divBdr>
                <w:top w:val="none" w:sz="0" w:space="0" w:color="auto"/>
                <w:left w:val="none" w:sz="0" w:space="0" w:color="auto"/>
                <w:bottom w:val="none" w:sz="0" w:space="0" w:color="auto"/>
                <w:right w:val="none" w:sz="0" w:space="0" w:color="auto"/>
              </w:divBdr>
            </w:div>
            <w:div w:id="1250308641">
              <w:marLeft w:val="0"/>
              <w:marRight w:val="0"/>
              <w:marTop w:val="0"/>
              <w:marBottom w:val="0"/>
              <w:divBdr>
                <w:top w:val="none" w:sz="0" w:space="0" w:color="auto"/>
                <w:left w:val="none" w:sz="0" w:space="0" w:color="auto"/>
                <w:bottom w:val="none" w:sz="0" w:space="0" w:color="auto"/>
                <w:right w:val="none" w:sz="0" w:space="0" w:color="auto"/>
              </w:divBdr>
            </w:div>
            <w:div w:id="1035889003">
              <w:marLeft w:val="0"/>
              <w:marRight w:val="0"/>
              <w:marTop w:val="0"/>
              <w:marBottom w:val="0"/>
              <w:divBdr>
                <w:top w:val="none" w:sz="0" w:space="0" w:color="auto"/>
                <w:left w:val="none" w:sz="0" w:space="0" w:color="auto"/>
                <w:bottom w:val="none" w:sz="0" w:space="0" w:color="auto"/>
                <w:right w:val="none" w:sz="0" w:space="0" w:color="auto"/>
              </w:divBdr>
            </w:div>
            <w:div w:id="1664116544">
              <w:marLeft w:val="0"/>
              <w:marRight w:val="0"/>
              <w:marTop w:val="0"/>
              <w:marBottom w:val="0"/>
              <w:divBdr>
                <w:top w:val="none" w:sz="0" w:space="0" w:color="auto"/>
                <w:left w:val="none" w:sz="0" w:space="0" w:color="auto"/>
                <w:bottom w:val="none" w:sz="0" w:space="0" w:color="auto"/>
                <w:right w:val="none" w:sz="0" w:space="0" w:color="auto"/>
              </w:divBdr>
            </w:div>
            <w:div w:id="515001574">
              <w:marLeft w:val="0"/>
              <w:marRight w:val="0"/>
              <w:marTop w:val="0"/>
              <w:marBottom w:val="0"/>
              <w:divBdr>
                <w:top w:val="none" w:sz="0" w:space="0" w:color="auto"/>
                <w:left w:val="none" w:sz="0" w:space="0" w:color="auto"/>
                <w:bottom w:val="none" w:sz="0" w:space="0" w:color="auto"/>
                <w:right w:val="none" w:sz="0" w:space="0" w:color="auto"/>
              </w:divBdr>
            </w:div>
            <w:div w:id="1042244806">
              <w:marLeft w:val="0"/>
              <w:marRight w:val="0"/>
              <w:marTop w:val="0"/>
              <w:marBottom w:val="0"/>
              <w:divBdr>
                <w:top w:val="none" w:sz="0" w:space="0" w:color="auto"/>
                <w:left w:val="none" w:sz="0" w:space="0" w:color="auto"/>
                <w:bottom w:val="none" w:sz="0" w:space="0" w:color="auto"/>
                <w:right w:val="none" w:sz="0" w:space="0" w:color="auto"/>
              </w:divBdr>
            </w:div>
            <w:div w:id="912087922">
              <w:marLeft w:val="0"/>
              <w:marRight w:val="0"/>
              <w:marTop w:val="0"/>
              <w:marBottom w:val="0"/>
              <w:divBdr>
                <w:top w:val="none" w:sz="0" w:space="0" w:color="auto"/>
                <w:left w:val="none" w:sz="0" w:space="0" w:color="auto"/>
                <w:bottom w:val="none" w:sz="0" w:space="0" w:color="auto"/>
                <w:right w:val="none" w:sz="0" w:space="0" w:color="auto"/>
              </w:divBdr>
            </w:div>
            <w:div w:id="1054306796">
              <w:marLeft w:val="0"/>
              <w:marRight w:val="0"/>
              <w:marTop w:val="0"/>
              <w:marBottom w:val="0"/>
              <w:divBdr>
                <w:top w:val="none" w:sz="0" w:space="0" w:color="auto"/>
                <w:left w:val="none" w:sz="0" w:space="0" w:color="auto"/>
                <w:bottom w:val="none" w:sz="0" w:space="0" w:color="auto"/>
                <w:right w:val="none" w:sz="0" w:space="0" w:color="auto"/>
              </w:divBdr>
            </w:div>
            <w:div w:id="279075516">
              <w:marLeft w:val="0"/>
              <w:marRight w:val="0"/>
              <w:marTop w:val="0"/>
              <w:marBottom w:val="0"/>
              <w:divBdr>
                <w:top w:val="none" w:sz="0" w:space="0" w:color="auto"/>
                <w:left w:val="none" w:sz="0" w:space="0" w:color="auto"/>
                <w:bottom w:val="none" w:sz="0" w:space="0" w:color="auto"/>
                <w:right w:val="none" w:sz="0" w:space="0" w:color="auto"/>
              </w:divBdr>
            </w:div>
            <w:div w:id="2075616176">
              <w:marLeft w:val="0"/>
              <w:marRight w:val="0"/>
              <w:marTop w:val="0"/>
              <w:marBottom w:val="0"/>
              <w:divBdr>
                <w:top w:val="none" w:sz="0" w:space="0" w:color="auto"/>
                <w:left w:val="none" w:sz="0" w:space="0" w:color="auto"/>
                <w:bottom w:val="none" w:sz="0" w:space="0" w:color="auto"/>
                <w:right w:val="none" w:sz="0" w:space="0" w:color="auto"/>
              </w:divBdr>
            </w:div>
            <w:div w:id="249513123">
              <w:marLeft w:val="0"/>
              <w:marRight w:val="0"/>
              <w:marTop w:val="0"/>
              <w:marBottom w:val="0"/>
              <w:divBdr>
                <w:top w:val="none" w:sz="0" w:space="0" w:color="auto"/>
                <w:left w:val="none" w:sz="0" w:space="0" w:color="auto"/>
                <w:bottom w:val="none" w:sz="0" w:space="0" w:color="auto"/>
                <w:right w:val="none" w:sz="0" w:space="0" w:color="auto"/>
              </w:divBdr>
            </w:div>
            <w:div w:id="1350836130">
              <w:marLeft w:val="0"/>
              <w:marRight w:val="0"/>
              <w:marTop w:val="0"/>
              <w:marBottom w:val="0"/>
              <w:divBdr>
                <w:top w:val="none" w:sz="0" w:space="0" w:color="auto"/>
                <w:left w:val="none" w:sz="0" w:space="0" w:color="auto"/>
                <w:bottom w:val="none" w:sz="0" w:space="0" w:color="auto"/>
                <w:right w:val="none" w:sz="0" w:space="0" w:color="auto"/>
              </w:divBdr>
            </w:div>
            <w:div w:id="326447595">
              <w:marLeft w:val="0"/>
              <w:marRight w:val="0"/>
              <w:marTop w:val="0"/>
              <w:marBottom w:val="0"/>
              <w:divBdr>
                <w:top w:val="none" w:sz="0" w:space="0" w:color="auto"/>
                <w:left w:val="none" w:sz="0" w:space="0" w:color="auto"/>
                <w:bottom w:val="none" w:sz="0" w:space="0" w:color="auto"/>
                <w:right w:val="none" w:sz="0" w:space="0" w:color="auto"/>
              </w:divBdr>
            </w:div>
            <w:div w:id="776142956">
              <w:marLeft w:val="0"/>
              <w:marRight w:val="0"/>
              <w:marTop w:val="0"/>
              <w:marBottom w:val="0"/>
              <w:divBdr>
                <w:top w:val="none" w:sz="0" w:space="0" w:color="auto"/>
                <w:left w:val="none" w:sz="0" w:space="0" w:color="auto"/>
                <w:bottom w:val="none" w:sz="0" w:space="0" w:color="auto"/>
                <w:right w:val="none" w:sz="0" w:space="0" w:color="auto"/>
              </w:divBdr>
            </w:div>
            <w:div w:id="1175878416">
              <w:marLeft w:val="0"/>
              <w:marRight w:val="0"/>
              <w:marTop w:val="0"/>
              <w:marBottom w:val="0"/>
              <w:divBdr>
                <w:top w:val="none" w:sz="0" w:space="0" w:color="auto"/>
                <w:left w:val="none" w:sz="0" w:space="0" w:color="auto"/>
                <w:bottom w:val="none" w:sz="0" w:space="0" w:color="auto"/>
                <w:right w:val="none" w:sz="0" w:space="0" w:color="auto"/>
              </w:divBdr>
            </w:div>
            <w:div w:id="865601058">
              <w:marLeft w:val="0"/>
              <w:marRight w:val="0"/>
              <w:marTop w:val="0"/>
              <w:marBottom w:val="0"/>
              <w:divBdr>
                <w:top w:val="none" w:sz="0" w:space="0" w:color="auto"/>
                <w:left w:val="none" w:sz="0" w:space="0" w:color="auto"/>
                <w:bottom w:val="none" w:sz="0" w:space="0" w:color="auto"/>
                <w:right w:val="none" w:sz="0" w:space="0" w:color="auto"/>
              </w:divBdr>
            </w:div>
            <w:div w:id="1224677782">
              <w:marLeft w:val="0"/>
              <w:marRight w:val="0"/>
              <w:marTop w:val="0"/>
              <w:marBottom w:val="0"/>
              <w:divBdr>
                <w:top w:val="none" w:sz="0" w:space="0" w:color="auto"/>
                <w:left w:val="none" w:sz="0" w:space="0" w:color="auto"/>
                <w:bottom w:val="none" w:sz="0" w:space="0" w:color="auto"/>
                <w:right w:val="none" w:sz="0" w:space="0" w:color="auto"/>
              </w:divBdr>
            </w:div>
            <w:div w:id="277104726">
              <w:marLeft w:val="0"/>
              <w:marRight w:val="0"/>
              <w:marTop w:val="0"/>
              <w:marBottom w:val="0"/>
              <w:divBdr>
                <w:top w:val="none" w:sz="0" w:space="0" w:color="auto"/>
                <w:left w:val="none" w:sz="0" w:space="0" w:color="auto"/>
                <w:bottom w:val="none" w:sz="0" w:space="0" w:color="auto"/>
                <w:right w:val="none" w:sz="0" w:space="0" w:color="auto"/>
              </w:divBdr>
            </w:div>
            <w:div w:id="536167558">
              <w:marLeft w:val="0"/>
              <w:marRight w:val="0"/>
              <w:marTop w:val="0"/>
              <w:marBottom w:val="0"/>
              <w:divBdr>
                <w:top w:val="none" w:sz="0" w:space="0" w:color="auto"/>
                <w:left w:val="none" w:sz="0" w:space="0" w:color="auto"/>
                <w:bottom w:val="none" w:sz="0" w:space="0" w:color="auto"/>
                <w:right w:val="none" w:sz="0" w:space="0" w:color="auto"/>
              </w:divBdr>
            </w:div>
            <w:div w:id="1458573126">
              <w:marLeft w:val="0"/>
              <w:marRight w:val="0"/>
              <w:marTop w:val="0"/>
              <w:marBottom w:val="0"/>
              <w:divBdr>
                <w:top w:val="none" w:sz="0" w:space="0" w:color="auto"/>
                <w:left w:val="none" w:sz="0" w:space="0" w:color="auto"/>
                <w:bottom w:val="none" w:sz="0" w:space="0" w:color="auto"/>
                <w:right w:val="none" w:sz="0" w:space="0" w:color="auto"/>
              </w:divBdr>
            </w:div>
            <w:div w:id="55276271">
              <w:marLeft w:val="0"/>
              <w:marRight w:val="0"/>
              <w:marTop w:val="0"/>
              <w:marBottom w:val="0"/>
              <w:divBdr>
                <w:top w:val="none" w:sz="0" w:space="0" w:color="auto"/>
                <w:left w:val="none" w:sz="0" w:space="0" w:color="auto"/>
                <w:bottom w:val="none" w:sz="0" w:space="0" w:color="auto"/>
                <w:right w:val="none" w:sz="0" w:space="0" w:color="auto"/>
              </w:divBdr>
            </w:div>
            <w:div w:id="1608273912">
              <w:marLeft w:val="0"/>
              <w:marRight w:val="0"/>
              <w:marTop w:val="0"/>
              <w:marBottom w:val="0"/>
              <w:divBdr>
                <w:top w:val="none" w:sz="0" w:space="0" w:color="auto"/>
                <w:left w:val="none" w:sz="0" w:space="0" w:color="auto"/>
                <w:bottom w:val="none" w:sz="0" w:space="0" w:color="auto"/>
                <w:right w:val="none" w:sz="0" w:space="0" w:color="auto"/>
              </w:divBdr>
            </w:div>
            <w:div w:id="76757744">
              <w:marLeft w:val="0"/>
              <w:marRight w:val="0"/>
              <w:marTop w:val="0"/>
              <w:marBottom w:val="0"/>
              <w:divBdr>
                <w:top w:val="none" w:sz="0" w:space="0" w:color="auto"/>
                <w:left w:val="none" w:sz="0" w:space="0" w:color="auto"/>
                <w:bottom w:val="none" w:sz="0" w:space="0" w:color="auto"/>
                <w:right w:val="none" w:sz="0" w:space="0" w:color="auto"/>
              </w:divBdr>
            </w:div>
            <w:div w:id="755518025">
              <w:marLeft w:val="0"/>
              <w:marRight w:val="0"/>
              <w:marTop w:val="0"/>
              <w:marBottom w:val="0"/>
              <w:divBdr>
                <w:top w:val="none" w:sz="0" w:space="0" w:color="auto"/>
                <w:left w:val="none" w:sz="0" w:space="0" w:color="auto"/>
                <w:bottom w:val="none" w:sz="0" w:space="0" w:color="auto"/>
                <w:right w:val="none" w:sz="0" w:space="0" w:color="auto"/>
              </w:divBdr>
            </w:div>
            <w:div w:id="1795128576">
              <w:marLeft w:val="0"/>
              <w:marRight w:val="0"/>
              <w:marTop w:val="0"/>
              <w:marBottom w:val="0"/>
              <w:divBdr>
                <w:top w:val="none" w:sz="0" w:space="0" w:color="auto"/>
                <w:left w:val="none" w:sz="0" w:space="0" w:color="auto"/>
                <w:bottom w:val="none" w:sz="0" w:space="0" w:color="auto"/>
                <w:right w:val="none" w:sz="0" w:space="0" w:color="auto"/>
              </w:divBdr>
            </w:div>
            <w:div w:id="106658509">
              <w:marLeft w:val="0"/>
              <w:marRight w:val="0"/>
              <w:marTop w:val="0"/>
              <w:marBottom w:val="0"/>
              <w:divBdr>
                <w:top w:val="none" w:sz="0" w:space="0" w:color="auto"/>
                <w:left w:val="none" w:sz="0" w:space="0" w:color="auto"/>
                <w:bottom w:val="none" w:sz="0" w:space="0" w:color="auto"/>
                <w:right w:val="none" w:sz="0" w:space="0" w:color="auto"/>
              </w:divBdr>
            </w:div>
            <w:div w:id="703483599">
              <w:marLeft w:val="0"/>
              <w:marRight w:val="0"/>
              <w:marTop w:val="0"/>
              <w:marBottom w:val="0"/>
              <w:divBdr>
                <w:top w:val="none" w:sz="0" w:space="0" w:color="auto"/>
                <w:left w:val="none" w:sz="0" w:space="0" w:color="auto"/>
                <w:bottom w:val="none" w:sz="0" w:space="0" w:color="auto"/>
                <w:right w:val="none" w:sz="0" w:space="0" w:color="auto"/>
              </w:divBdr>
            </w:div>
            <w:div w:id="1779325716">
              <w:marLeft w:val="0"/>
              <w:marRight w:val="0"/>
              <w:marTop w:val="0"/>
              <w:marBottom w:val="0"/>
              <w:divBdr>
                <w:top w:val="none" w:sz="0" w:space="0" w:color="auto"/>
                <w:left w:val="none" w:sz="0" w:space="0" w:color="auto"/>
                <w:bottom w:val="none" w:sz="0" w:space="0" w:color="auto"/>
                <w:right w:val="none" w:sz="0" w:space="0" w:color="auto"/>
              </w:divBdr>
            </w:div>
            <w:div w:id="618026730">
              <w:marLeft w:val="0"/>
              <w:marRight w:val="0"/>
              <w:marTop w:val="0"/>
              <w:marBottom w:val="0"/>
              <w:divBdr>
                <w:top w:val="none" w:sz="0" w:space="0" w:color="auto"/>
                <w:left w:val="none" w:sz="0" w:space="0" w:color="auto"/>
                <w:bottom w:val="none" w:sz="0" w:space="0" w:color="auto"/>
                <w:right w:val="none" w:sz="0" w:space="0" w:color="auto"/>
              </w:divBdr>
            </w:div>
            <w:div w:id="2074815910">
              <w:marLeft w:val="0"/>
              <w:marRight w:val="0"/>
              <w:marTop w:val="0"/>
              <w:marBottom w:val="0"/>
              <w:divBdr>
                <w:top w:val="none" w:sz="0" w:space="0" w:color="auto"/>
                <w:left w:val="none" w:sz="0" w:space="0" w:color="auto"/>
                <w:bottom w:val="none" w:sz="0" w:space="0" w:color="auto"/>
                <w:right w:val="none" w:sz="0" w:space="0" w:color="auto"/>
              </w:divBdr>
            </w:div>
            <w:div w:id="1199707389">
              <w:marLeft w:val="0"/>
              <w:marRight w:val="0"/>
              <w:marTop w:val="0"/>
              <w:marBottom w:val="0"/>
              <w:divBdr>
                <w:top w:val="none" w:sz="0" w:space="0" w:color="auto"/>
                <w:left w:val="none" w:sz="0" w:space="0" w:color="auto"/>
                <w:bottom w:val="none" w:sz="0" w:space="0" w:color="auto"/>
                <w:right w:val="none" w:sz="0" w:space="0" w:color="auto"/>
              </w:divBdr>
            </w:div>
            <w:div w:id="956984221">
              <w:marLeft w:val="0"/>
              <w:marRight w:val="0"/>
              <w:marTop w:val="0"/>
              <w:marBottom w:val="0"/>
              <w:divBdr>
                <w:top w:val="none" w:sz="0" w:space="0" w:color="auto"/>
                <w:left w:val="none" w:sz="0" w:space="0" w:color="auto"/>
                <w:bottom w:val="none" w:sz="0" w:space="0" w:color="auto"/>
                <w:right w:val="none" w:sz="0" w:space="0" w:color="auto"/>
              </w:divBdr>
            </w:div>
            <w:div w:id="509367845">
              <w:marLeft w:val="0"/>
              <w:marRight w:val="0"/>
              <w:marTop w:val="0"/>
              <w:marBottom w:val="0"/>
              <w:divBdr>
                <w:top w:val="none" w:sz="0" w:space="0" w:color="auto"/>
                <w:left w:val="none" w:sz="0" w:space="0" w:color="auto"/>
                <w:bottom w:val="none" w:sz="0" w:space="0" w:color="auto"/>
                <w:right w:val="none" w:sz="0" w:space="0" w:color="auto"/>
              </w:divBdr>
            </w:div>
            <w:div w:id="1994286214">
              <w:marLeft w:val="0"/>
              <w:marRight w:val="0"/>
              <w:marTop w:val="0"/>
              <w:marBottom w:val="0"/>
              <w:divBdr>
                <w:top w:val="none" w:sz="0" w:space="0" w:color="auto"/>
                <w:left w:val="none" w:sz="0" w:space="0" w:color="auto"/>
                <w:bottom w:val="none" w:sz="0" w:space="0" w:color="auto"/>
                <w:right w:val="none" w:sz="0" w:space="0" w:color="auto"/>
              </w:divBdr>
            </w:div>
            <w:div w:id="4135286">
              <w:marLeft w:val="0"/>
              <w:marRight w:val="0"/>
              <w:marTop w:val="0"/>
              <w:marBottom w:val="0"/>
              <w:divBdr>
                <w:top w:val="none" w:sz="0" w:space="0" w:color="auto"/>
                <w:left w:val="none" w:sz="0" w:space="0" w:color="auto"/>
                <w:bottom w:val="none" w:sz="0" w:space="0" w:color="auto"/>
                <w:right w:val="none" w:sz="0" w:space="0" w:color="auto"/>
              </w:divBdr>
            </w:div>
            <w:div w:id="1169172450">
              <w:marLeft w:val="0"/>
              <w:marRight w:val="0"/>
              <w:marTop w:val="0"/>
              <w:marBottom w:val="0"/>
              <w:divBdr>
                <w:top w:val="none" w:sz="0" w:space="0" w:color="auto"/>
                <w:left w:val="none" w:sz="0" w:space="0" w:color="auto"/>
                <w:bottom w:val="none" w:sz="0" w:space="0" w:color="auto"/>
                <w:right w:val="none" w:sz="0" w:space="0" w:color="auto"/>
              </w:divBdr>
            </w:div>
            <w:div w:id="682317239">
              <w:marLeft w:val="0"/>
              <w:marRight w:val="0"/>
              <w:marTop w:val="0"/>
              <w:marBottom w:val="0"/>
              <w:divBdr>
                <w:top w:val="none" w:sz="0" w:space="0" w:color="auto"/>
                <w:left w:val="none" w:sz="0" w:space="0" w:color="auto"/>
                <w:bottom w:val="none" w:sz="0" w:space="0" w:color="auto"/>
                <w:right w:val="none" w:sz="0" w:space="0" w:color="auto"/>
              </w:divBdr>
            </w:div>
            <w:div w:id="26490509">
              <w:marLeft w:val="0"/>
              <w:marRight w:val="0"/>
              <w:marTop w:val="0"/>
              <w:marBottom w:val="0"/>
              <w:divBdr>
                <w:top w:val="none" w:sz="0" w:space="0" w:color="auto"/>
                <w:left w:val="none" w:sz="0" w:space="0" w:color="auto"/>
                <w:bottom w:val="none" w:sz="0" w:space="0" w:color="auto"/>
                <w:right w:val="none" w:sz="0" w:space="0" w:color="auto"/>
              </w:divBdr>
            </w:div>
            <w:div w:id="1291205789">
              <w:marLeft w:val="0"/>
              <w:marRight w:val="0"/>
              <w:marTop w:val="0"/>
              <w:marBottom w:val="0"/>
              <w:divBdr>
                <w:top w:val="none" w:sz="0" w:space="0" w:color="auto"/>
                <w:left w:val="none" w:sz="0" w:space="0" w:color="auto"/>
                <w:bottom w:val="none" w:sz="0" w:space="0" w:color="auto"/>
                <w:right w:val="none" w:sz="0" w:space="0" w:color="auto"/>
              </w:divBdr>
            </w:div>
            <w:div w:id="1632130284">
              <w:marLeft w:val="0"/>
              <w:marRight w:val="0"/>
              <w:marTop w:val="0"/>
              <w:marBottom w:val="0"/>
              <w:divBdr>
                <w:top w:val="none" w:sz="0" w:space="0" w:color="auto"/>
                <w:left w:val="none" w:sz="0" w:space="0" w:color="auto"/>
                <w:bottom w:val="none" w:sz="0" w:space="0" w:color="auto"/>
                <w:right w:val="none" w:sz="0" w:space="0" w:color="auto"/>
              </w:divBdr>
            </w:div>
            <w:div w:id="2025131824">
              <w:marLeft w:val="0"/>
              <w:marRight w:val="0"/>
              <w:marTop w:val="0"/>
              <w:marBottom w:val="0"/>
              <w:divBdr>
                <w:top w:val="none" w:sz="0" w:space="0" w:color="auto"/>
                <w:left w:val="none" w:sz="0" w:space="0" w:color="auto"/>
                <w:bottom w:val="none" w:sz="0" w:space="0" w:color="auto"/>
                <w:right w:val="none" w:sz="0" w:space="0" w:color="auto"/>
              </w:divBdr>
            </w:div>
            <w:div w:id="637414800">
              <w:marLeft w:val="0"/>
              <w:marRight w:val="0"/>
              <w:marTop w:val="0"/>
              <w:marBottom w:val="0"/>
              <w:divBdr>
                <w:top w:val="none" w:sz="0" w:space="0" w:color="auto"/>
                <w:left w:val="none" w:sz="0" w:space="0" w:color="auto"/>
                <w:bottom w:val="none" w:sz="0" w:space="0" w:color="auto"/>
                <w:right w:val="none" w:sz="0" w:space="0" w:color="auto"/>
              </w:divBdr>
            </w:div>
            <w:div w:id="2068140399">
              <w:marLeft w:val="0"/>
              <w:marRight w:val="0"/>
              <w:marTop w:val="0"/>
              <w:marBottom w:val="0"/>
              <w:divBdr>
                <w:top w:val="none" w:sz="0" w:space="0" w:color="auto"/>
                <w:left w:val="none" w:sz="0" w:space="0" w:color="auto"/>
                <w:bottom w:val="none" w:sz="0" w:space="0" w:color="auto"/>
                <w:right w:val="none" w:sz="0" w:space="0" w:color="auto"/>
              </w:divBdr>
            </w:div>
            <w:div w:id="695078159">
              <w:marLeft w:val="0"/>
              <w:marRight w:val="0"/>
              <w:marTop w:val="0"/>
              <w:marBottom w:val="0"/>
              <w:divBdr>
                <w:top w:val="none" w:sz="0" w:space="0" w:color="auto"/>
                <w:left w:val="none" w:sz="0" w:space="0" w:color="auto"/>
                <w:bottom w:val="none" w:sz="0" w:space="0" w:color="auto"/>
                <w:right w:val="none" w:sz="0" w:space="0" w:color="auto"/>
              </w:divBdr>
            </w:div>
            <w:div w:id="2015640969">
              <w:marLeft w:val="0"/>
              <w:marRight w:val="0"/>
              <w:marTop w:val="0"/>
              <w:marBottom w:val="0"/>
              <w:divBdr>
                <w:top w:val="none" w:sz="0" w:space="0" w:color="auto"/>
                <w:left w:val="none" w:sz="0" w:space="0" w:color="auto"/>
                <w:bottom w:val="none" w:sz="0" w:space="0" w:color="auto"/>
                <w:right w:val="none" w:sz="0" w:space="0" w:color="auto"/>
              </w:divBdr>
            </w:div>
            <w:div w:id="1465808359">
              <w:marLeft w:val="0"/>
              <w:marRight w:val="0"/>
              <w:marTop w:val="0"/>
              <w:marBottom w:val="0"/>
              <w:divBdr>
                <w:top w:val="none" w:sz="0" w:space="0" w:color="auto"/>
                <w:left w:val="none" w:sz="0" w:space="0" w:color="auto"/>
                <w:bottom w:val="none" w:sz="0" w:space="0" w:color="auto"/>
                <w:right w:val="none" w:sz="0" w:space="0" w:color="auto"/>
              </w:divBdr>
            </w:div>
            <w:div w:id="936790194">
              <w:marLeft w:val="0"/>
              <w:marRight w:val="0"/>
              <w:marTop w:val="0"/>
              <w:marBottom w:val="0"/>
              <w:divBdr>
                <w:top w:val="none" w:sz="0" w:space="0" w:color="auto"/>
                <w:left w:val="none" w:sz="0" w:space="0" w:color="auto"/>
                <w:bottom w:val="none" w:sz="0" w:space="0" w:color="auto"/>
                <w:right w:val="none" w:sz="0" w:space="0" w:color="auto"/>
              </w:divBdr>
            </w:div>
            <w:div w:id="65492370">
              <w:marLeft w:val="0"/>
              <w:marRight w:val="0"/>
              <w:marTop w:val="0"/>
              <w:marBottom w:val="0"/>
              <w:divBdr>
                <w:top w:val="none" w:sz="0" w:space="0" w:color="auto"/>
                <w:left w:val="none" w:sz="0" w:space="0" w:color="auto"/>
                <w:bottom w:val="none" w:sz="0" w:space="0" w:color="auto"/>
                <w:right w:val="none" w:sz="0" w:space="0" w:color="auto"/>
              </w:divBdr>
            </w:div>
            <w:div w:id="1910505576">
              <w:marLeft w:val="0"/>
              <w:marRight w:val="0"/>
              <w:marTop w:val="0"/>
              <w:marBottom w:val="0"/>
              <w:divBdr>
                <w:top w:val="none" w:sz="0" w:space="0" w:color="auto"/>
                <w:left w:val="none" w:sz="0" w:space="0" w:color="auto"/>
                <w:bottom w:val="none" w:sz="0" w:space="0" w:color="auto"/>
                <w:right w:val="none" w:sz="0" w:space="0" w:color="auto"/>
              </w:divBdr>
            </w:div>
            <w:div w:id="351614205">
              <w:marLeft w:val="0"/>
              <w:marRight w:val="0"/>
              <w:marTop w:val="0"/>
              <w:marBottom w:val="0"/>
              <w:divBdr>
                <w:top w:val="none" w:sz="0" w:space="0" w:color="auto"/>
                <w:left w:val="none" w:sz="0" w:space="0" w:color="auto"/>
                <w:bottom w:val="none" w:sz="0" w:space="0" w:color="auto"/>
                <w:right w:val="none" w:sz="0" w:space="0" w:color="auto"/>
              </w:divBdr>
            </w:div>
            <w:div w:id="1390038742">
              <w:marLeft w:val="0"/>
              <w:marRight w:val="0"/>
              <w:marTop w:val="0"/>
              <w:marBottom w:val="0"/>
              <w:divBdr>
                <w:top w:val="none" w:sz="0" w:space="0" w:color="auto"/>
                <w:left w:val="none" w:sz="0" w:space="0" w:color="auto"/>
                <w:bottom w:val="none" w:sz="0" w:space="0" w:color="auto"/>
                <w:right w:val="none" w:sz="0" w:space="0" w:color="auto"/>
              </w:divBdr>
            </w:div>
            <w:div w:id="343945660">
              <w:marLeft w:val="0"/>
              <w:marRight w:val="0"/>
              <w:marTop w:val="0"/>
              <w:marBottom w:val="0"/>
              <w:divBdr>
                <w:top w:val="none" w:sz="0" w:space="0" w:color="auto"/>
                <w:left w:val="none" w:sz="0" w:space="0" w:color="auto"/>
                <w:bottom w:val="none" w:sz="0" w:space="0" w:color="auto"/>
                <w:right w:val="none" w:sz="0" w:space="0" w:color="auto"/>
              </w:divBdr>
            </w:div>
            <w:div w:id="2117628916">
              <w:marLeft w:val="0"/>
              <w:marRight w:val="0"/>
              <w:marTop w:val="0"/>
              <w:marBottom w:val="0"/>
              <w:divBdr>
                <w:top w:val="none" w:sz="0" w:space="0" w:color="auto"/>
                <w:left w:val="none" w:sz="0" w:space="0" w:color="auto"/>
                <w:bottom w:val="none" w:sz="0" w:space="0" w:color="auto"/>
                <w:right w:val="none" w:sz="0" w:space="0" w:color="auto"/>
              </w:divBdr>
            </w:div>
            <w:div w:id="38431955">
              <w:marLeft w:val="0"/>
              <w:marRight w:val="0"/>
              <w:marTop w:val="0"/>
              <w:marBottom w:val="0"/>
              <w:divBdr>
                <w:top w:val="none" w:sz="0" w:space="0" w:color="auto"/>
                <w:left w:val="none" w:sz="0" w:space="0" w:color="auto"/>
                <w:bottom w:val="none" w:sz="0" w:space="0" w:color="auto"/>
                <w:right w:val="none" w:sz="0" w:space="0" w:color="auto"/>
              </w:divBdr>
            </w:div>
            <w:div w:id="99957312">
              <w:marLeft w:val="0"/>
              <w:marRight w:val="0"/>
              <w:marTop w:val="0"/>
              <w:marBottom w:val="0"/>
              <w:divBdr>
                <w:top w:val="none" w:sz="0" w:space="0" w:color="auto"/>
                <w:left w:val="none" w:sz="0" w:space="0" w:color="auto"/>
                <w:bottom w:val="none" w:sz="0" w:space="0" w:color="auto"/>
                <w:right w:val="none" w:sz="0" w:space="0" w:color="auto"/>
              </w:divBdr>
            </w:div>
            <w:div w:id="931817895">
              <w:marLeft w:val="0"/>
              <w:marRight w:val="0"/>
              <w:marTop w:val="0"/>
              <w:marBottom w:val="0"/>
              <w:divBdr>
                <w:top w:val="none" w:sz="0" w:space="0" w:color="auto"/>
                <w:left w:val="none" w:sz="0" w:space="0" w:color="auto"/>
                <w:bottom w:val="none" w:sz="0" w:space="0" w:color="auto"/>
                <w:right w:val="none" w:sz="0" w:space="0" w:color="auto"/>
              </w:divBdr>
            </w:div>
            <w:div w:id="1269314291">
              <w:marLeft w:val="0"/>
              <w:marRight w:val="0"/>
              <w:marTop w:val="0"/>
              <w:marBottom w:val="0"/>
              <w:divBdr>
                <w:top w:val="none" w:sz="0" w:space="0" w:color="auto"/>
                <w:left w:val="none" w:sz="0" w:space="0" w:color="auto"/>
                <w:bottom w:val="none" w:sz="0" w:space="0" w:color="auto"/>
                <w:right w:val="none" w:sz="0" w:space="0" w:color="auto"/>
              </w:divBdr>
            </w:div>
            <w:div w:id="862324727">
              <w:marLeft w:val="0"/>
              <w:marRight w:val="0"/>
              <w:marTop w:val="0"/>
              <w:marBottom w:val="0"/>
              <w:divBdr>
                <w:top w:val="none" w:sz="0" w:space="0" w:color="auto"/>
                <w:left w:val="none" w:sz="0" w:space="0" w:color="auto"/>
                <w:bottom w:val="none" w:sz="0" w:space="0" w:color="auto"/>
                <w:right w:val="none" w:sz="0" w:space="0" w:color="auto"/>
              </w:divBdr>
            </w:div>
            <w:div w:id="509412093">
              <w:marLeft w:val="0"/>
              <w:marRight w:val="0"/>
              <w:marTop w:val="0"/>
              <w:marBottom w:val="0"/>
              <w:divBdr>
                <w:top w:val="none" w:sz="0" w:space="0" w:color="auto"/>
                <w:left w:val="none" w:sz="0" w:space="0" w:color="auto"/>
                <w:bottom w:val="none" w:sz="0" w:space="0" w:color="auto"/>
                <w:right w:val="none" w:sz="0" w:space="0" w:color="auto"/>
              </w:divBdr>
            </w:div>
            <w:div w:id="738090526">
              <w:marLeft w:val="0"/>
              <w:marRight w:val="0"/>
              <w:marTop w:val="0"/>
              <w:marBottom w:val="0"/>
              <w:divBdr>
                <w:top w:val="none" w:sz="0" w:space="0" w:color="auto"/>
                <w:left w:val="none" w:sz="0" w:space="0" w:color="auto"/>
                <w:bottom w:val="none" w:sz="0" w:space="0" w:color="auto"/>
                <w:right w:val="none" w:sz="0" w:space="0" w:color="auto"/>
              </w:divBdr>
            </w:div>
            <w:div w:id="1414349486">
              <w:marLeft w:val="0"/>
              <w:marRight w:val="0"/>
              <w:marTop w:val="0"/>
              <w:marBottom w:val="0"/>
              <w:divBdr>
                <w:top w:val="none" w:sz="0" w:space="0" w:color="auto"/>
                <w:left w:val="none" w:sz="0" w:space="0" w:color="auto"/>
                <w:bottom w:val="none" w:sz="0" w:space="0" w:color="auto"/>
                <w:right w:val="none" w:sz="0" w:space="0" w:color="auto"/>
              </w:divBdr>
            </w:div>
            <w:div w:id="529344323">
              <w:marLeft w:val="0"/>
              <w:marRight w:val="0"/>
              <w:marTop w:val="0"/>
              <w:marBottom w:val="0"/>
              <w:divBdr>
                <w:top w:val="none" w:sz="0" w:space="0" w:color="auto"/>
                <w:left w:val="none" w:sz="0" w:space="0" w:color="auto"/>
                <w:bottom w:val="none" w:sz="0" w:space="0" w:color="auto"/>
                <w:right w:val="none" w:sz="0" w:space="0" w:color="auto"/>
              </w:divBdr>
            </w:div>
            <w:div w:id="1530992394">
              <w:marLeft w:val="0"/>
              <w:marRight w:val="0"/>
              <w:marTop w:val="0"/>
              <w:marBottom w:val="0"/>
              <w:divBdr>
                <w:top w:val="none" w:sz="0" w:space="0" w:color="auto"/>
                <w:left w:val="none" w:sz="0" w:space="0" w:color="auto"/>
                <w:bottom w:val="none" w:sz="0" w:space="0" w:color="auto"/>
                <w:right w:val="none" w:sz="0" w:space="0" w:color="auto"/>
              </w:divBdr>
            </w:div>
            <w:div w:id="1806041940">
              <w:marLeft w:val="0"/>
              <w:marRight w:val="0"/>
              <w:marTop w:val="0"/>
              <w:marBottom w:val="0"/>
              <w:divBdr>
                <w:top w:val="none" w:sz="0" w:space="0" w:color="auto"/>
                <w:left w:val="none" w:sz="0" w:space="0" w:color="auto"/>
                <w:bottom w:val="none" w:sz="0" w:space="0" w:color="auto"/>
                <w:right w:val="none" w:sz="0" w:space="0" w:color="auto"/>
              </w:divBdr>
            </w:div>
            <w:div w:id="1121873409">
              <w:marLeft w:val="0"/>
              <w:marRight w:val="0"/>
              <w:marTop w:val="0"/>
              <w:marBottom w:val="0"/>
              <w:divBdr>
                <w:top w:val="none" w:sz="0" w:space="0" w:color="auto"/>
                <w:left w:val="none" w:sz="0" w:space="0" w:color="auto"/>
                <w:bottom w:val="none" w:sz="0" w:space="0" w:color="auto"/>
                <w:right w:val="none" w:sz="0" w:space="0" w:color="auto"/>
              </w:divBdr>
            </w:div>
            <w:div w:id="1365016318">
              <w:marLeft w:val="0"/>
              <w:marRight w:val="0"/>
              <w:marTop w:val="0"/>
              <w:marBottom w:val="0"/>
              <w:divBdr>
                <w:top w:val="none" w:sz="0" w:space="0" w:color="auto"/>
                <w:left w:val="none" w:sz="0" w:space="0" w:color="auto"/>
                <w:bottom w:val="none" w:sz="0" w:space="0" w:color="auto"/>
                <w:right w:val="none" w:sz="0" w:space="0" w:color="auto"/>
              </w:divBdr>
            </w:div>
            <w:div w:id="158546112">
              <w:marLeft w:val="0"/>
              <w:marRight w:val="0"/>
              <w:marTop w:val="0"/>
              <w:marBottom w:val="0"/>
              <w:divBdr>
                <w:top w:val="none" w:sz="0" w:space="0" w:color="auto"/>
                <w:left w:val="none" w:sz="0" w:space="0" w:color="auto"/>
                <w:bottom w:val="none" w:sz="0" w:space="0" w:color="auto"/>
                <w:right w:val="none" w:sz="0" w:space="0" w:color="auto"/>
              </w:divBdr>
            </w:div>
            <w:div w:id="1235814883">
              <w:marLeft w:val="0"/>
              <w:marRight w:val="0"/>
              <w:marTop w:val="0"/>
              <w:marBottom w:val="0"/>
              <w:divBdr>
                <w:top w:val="none" w:sz="0" w:space="0" w:color="auto"/>
                <w:left w:val="none" w:sz="0" w:space="0" w:color="auto"/>
                <w:bottom w:val="none" w:sz="0" w:space="0" w:color="auto"/>
                <w:right w:val="none" w:sz="0" w:space="0" w:color="auto"/>
              </w:divBdr>
            </w:div>
            <w:div w:id="1578511380">
              <w:marLeft w:val="0"/>
              <w:marRight w:val="0"/>
              <w:marTop w:val="0"/>
              <w:marBottom w:val="0"/>
              <w:divBdr>
                <w:top w:val="none" w:sz="0" w:space="0" w:color="auto"/>
                <w:left w:val="none" w:sz="0" w:space="0" w:color="auto"/>
                <w:bottom w:val="none" w:sz="0" w:space="0" w:color="auto"/>
                <w:right w:val="none" w:sz="0" w:space="0" w:color="auto"/>
              </w:divBdr>
            </w:div>
            <w:div w:id="104008823">
              <w:marLeft w:val="0"/>
              <w:marRight w:val="0"/>
              <w:marTop w:val="0"/>
              <w:marBottom w:val="0"/>
              <w:divBdr>
                <w:top w:val="none" w:sz="0" w:space="0" w:color="auto"/>
                <w:left w:val="none" w:sz="0" w:space="0" w:color="auto"/>
                <w:bottom w:val="none" w:sz="0" w:space="0" w:color="auto"/>
                <w:right w:val="none" w:sz="0" w:space="0" w:color="auto"/>
              </w:divBdr>
            </w:div>
            <w:div w:id="1154252315">
              <w:marLeft w:val="0"/>
              <w:marRight w:val="0"/>
              <w:marTop w:val="0"/>
              <w:marBottom w:val="0"/>
              <w:divBdr>
                <w:top w:val="none" w:sz="0" w:space="0" w:color="auto"/>
                <w:left w:val="none" w:sz="0" w:space="0" w:color="auto"/>
                <w:bottom w:val="none" w:sz="0" w:space="0" w:color="auto"/>
                <w:right w:val="none" w:sz="0" w:space="0" w:color="auto"/>
              </w:divBdr>
            </w:div>
            <w:div w:id="1950238994">
              <w:marLeft w:val="0"/>
              <w:marRight w:val="0"/>
              <w:marTop w:val="0"/>
              <w:marBottom w:val="0"/>
              <w:divBdr>
                <w:top w:val="none" w:sz="0" w:space="0" w:color="auto"/>
                <w:left w:val="none" w:sz="0" w:space="0" w:color="auto"/>
                <w:bottom w:val="none" w:sz="0" w:space="0" w:color="auto"/>
                <w:right w:val="none" w:sz="0" w:space="0" w:color="auto"/>
              </w:divBdr>
            </w:div>
            <w:div w:id="1546479379">
              <w:marLeft w:val="0"/>
              <w:marRight w:val="0"/>
              <w:marTop w:val="0"/>
              <w:marBottom w:val="0"/>
              <w:divBdr>
                <w:top w:val="none" w:sz="0" w:space="0" w:color="auto"/>
                <w:left w:val="none" w:sz="0" w:space="0" w:color="auto"/>
                <w:bottom w:val="none" w:sz="0" w:space="0" w:color="auto"/>
                <w:right w:val="none" w:sz="0" w:space="0" w:color="auto"/>
              </w:divBdr>
            </w:div>
            <w:div w:id="2079012434">
              <w:marLeft w:val="0"/>
              <w:marRight w:val="0"/>
              <w:marTop w:val="0"/>
              <w:marBottom w:val="0"/>
              <w:divBdr>
                <w:top w:val="none" w:sz="0" w:space="0" w:color="auto"/>
                <w:left w:val="none" w:sz="0" w:space="0" w:color="auto"/>
                <w:bottom w:val="none" w:sz="0" w:space="0" w:color="auto"/>
                <w:right w:val="none" w:sz="0" w:space="0" w:color="auto"/>
              </w:divBdr>
            </w:div>
            <w:div w:id="33240515">
              <w:marLeft w:val="0"/>
              <w:marRight w:val="0"/>
              <w:marTop w:val="0"/>
              <w:marBottom w:val="0"/>
              <w:divBdr>
                <w:top w:val="none" w:sz="0" w:space="0" w:color="auto"/>
                <w:left w:val="none" w:sz="0" w:space="0" w:color="auto"/>
                <w:bottom w:val="none" w:sz="0" w:space="0" w:color="auto"/>
                <w:right w:val="none" w:sz="0" w:space="0" w:color="auto"/>
              </w:divBdr>
            </w:div>
            <w:div w:id="104927625">
              <w:marLeft w:val="0"/>
              <w:marRight w:val="0"/>
              <w:marTop w:val="0"/>
              <w:marBottom w:val="0"/>
              <w:divBdr>
                <w:top w:val="none" w:sz="0" w:space="0" w:color="auto"/>
                <w:left w:val="none" w:sz="0" w:space="0" w:color="auto"/>
                <w:bottom w:val="none" w:sz="0" w:space="0" w:color="auto"/>
                <w:right w:val="none" w:sz="0" w:space="0" w:color="auto"/>
              </w:divBdr>
            </w:div>
            <w:div w:id="1350790824">
              <w:marLeft w:val="0"/>
              <w:marRight w:val="0"/>
              <w:marTop w:val="0"/>
              <w:marBottom w:val="0"/>
              <w:divBdr>
                <w:top w:val="none" w:sz="0" w:space="0" w:color="auto"/>
                <w:left w:val="none" w:sz="0" w:space="0" w:color="auto"/>
                <w:bottom w:val="none" w:sz="0" w:space="0" w:color="auto"/>
                <w:right w:val="none" w:sz="0" w:space="0" w:color="auto"/>
              </w:divBdr>
            </w:div>
            <w:div w:id="1013384528">
              <w:marLeft w:val="0"/>
              <w:marRight w:val="0"/>
              <w:marTop w:val="0"/>
              <w:marBottom w:val="0"/>
              <w:divBdr>
                <w:top w:val="none" w:sz="0" w:space="0" w:color="auto"/>
                <w:left w:val="none" w:sz="0" w:space="0" w:color="auto"/>
                <w:bottom w:val="none" w:sz="0" w:space="0" w:color="auto"/>
                <w:right w:val="none" w:sz="0" w:space="0" w:color="auto"/>
              </w:divBdr>
            </w:div>
            <w:div w:id="1640108828">
              <w:marLeft w:val="0"/>
              <w:marRight w:val="0"/>
              <w:marTop w:val="0"/>
              <w:marBottom w:val="0"/>
              <w:divBdr>
                <w:top w:val="none" w:sz="0" w:space="0" w:color="auto"/>
                <w:left w:val="none" w:sz="0" w:space="0" w:color="auto"/>
                <w:bottom w:val="none" w:sz="0" w:space="0" w:color="auto"/>
                <w:right w:val="none" w:sz="0" w:space="0" w:color="auto"/>
              </w:divBdr>
            </w:div>
            <w:div w:id="690300955">
              <w:marLeft w:val="0"/>
              <w:marRight w:val="0"/>
              <w:marTop w:val="0"/>
              <w:marBottom w:val="0"/>
              <w:divBdr>
                <w:top w:val="none" w:sz="0" w:space="0" w:color="auto"/>
                <w:left w:val="none" w:sz="0" w:space="0" w:color="auto"/>
                <w:bottom w:val="none" w:sz="0" w:space="0" w:color="auto"/>
                <w:right w:val="none" w:sz="0" w:space="0" w:color="auto"/>
              </w:divBdr>
            </w:div>
            <w:div w:id="704598076">
              <w:marLeft w:val="0"/>
              <w:marRight w:val="0"/>
              <w:marTop w:val="0"/>
              <w:marBottom w:val="0"/>
              <w:divBdr>
                <w:top w:val="none" w:sz="0" w:space="0" w:color="auto"/>
                <w:left w:val="none" w:sz="0" w:space="0" w:color="auto"/>
                <w:bottom w:val="none" w:sz="0" w:space="0" w:color="auto"/>
                <w:right w:val="none" w:sz="0" w:space="0" w:color="auto"/>
              </w:divBdr>
            </w:div>
            <w:div w:id="493955778">
              <w:marLeft w:val="0"/>
              <w:marRight w:val="0"/>
              <w:marTop w:val="0"/>
              <w:marBottom w:val="0"/>
              <w:divBdr>
                <w:top w:val="none" w:sz="0" w:space="0" w:color="auto"/>
                <w:left w:val="none" w:sz="0" w:space="0" w:color="auto"/>
                <w:bottom w:val="none" w:sz="0" w:space="0" w:color="auto"/>
                <w:right w:val="none" w:sz="0" w:space="0" w:color="auto"/>
              </w:divBdr>
            </w:div>
            <w:div w:id="1600749320">
              <w:marLeft w:val="0"/>
              <w:marRight w:val="0"/>
              <w:marTop w:val="0"/>
              <w:marBottom w:val="0"/>
              <w:divBdr>
                <w:top w:val="none" w:sz="0" w:space="0" w:color="auto"/>
                <w:left w:val="none" w:sz="0" w:space="0" w:color="auto"/>
                <w:bottom w:val="none" w:sz="0" w:space="0" w:color="auto"/>
                <w:right w:val="none" w:sz="0" w:space="0" w:color="auto"/>
              </w:divBdr>
            </w:div>
            <w:div w:id="2079932455">
              <w:marLeft w:val="0"/>
              <w:marRight w:val="0"/>
              <w:marTop w:val="0"/>
              <w:marBottom w:val="0"/>
              <w:divBdr>
                <w:top w:val="none" w:sz="0" w:space="0" w:color="auto"/>
                <w:left w:val="none" w:sz="0" w:space="0" w:color="auto"/>
                <w:bottom w:val="none" w:sz="0" w:space="0" w:color="auto"/>
                <w:right w:val="none" w:sz="0" w:space="0" w:color="auto"/>
              </w:divBdr>
            </w:div>
            <w:div w:id="1012100041">
              <w:marLeft w:val="0"/>
              <w:marRight w:val="0"/>
              <w:marTop w:val="0"/>
              <w:marBottom w:val="0"/>
              <w:divBdr>
                <w:top w:val="none" w:sz="0" w:space="0" w:color="auto"/>
                <w:left w:val="none" w:sz="0" w:space="0" w:color="auto"/>
                <w:bottom w:val="none" w:sz="0" w:space="0" w:color="auto"/>
                <w:right w:val="none" w:sz="0" w:space="0" w:color="auto"/>
              </w:divBdr>
            </w:div>
            <w:div w:id="833571903">
              <w:marLeft w:val="0"/>
              <w:marRight w:val="0"/>
              <w:marTop w:val="0"/>
              <w:marBottom w:val="0"/>
              <w:divBdr>
                <w:top w:val="none" w:sz="0" w:space="0" w:color="auto"/>
                <w:left w:val="none" w:sz="0" w:space="0" w:color="auto"/>
                <w:bottom w:val="none" w:sz="0" w:space="0" w:color="auto"/>
                <w:right w:val="none" w:sz="0" w:space="0" w:color="auto"/>
              </w:divBdr>
            </w:div>
            <w:div w:id="798180894">
              <w:marLeft w:val="0"/>
              <w:marRight w:val="0"/>
              <w:marTop w:val="0"/>
              <w:marBottom w:val="0"/>
              <w:divBdr>
                <w:top w:val="none" w:sz="0" w:space="0" w:color="auto"/>
                <w:left w:val="none" w:sz="0" w:space="0" w:color="auto"/>
                <w:bottom w:val="none" w:sz="0" w:space="0" w:color="auto"/>
                <w:right w:val="none" w:sz="0" w:space="0" w:color="auto"/>
              </w:divBdr>
            </w:div>
            <w:div w:id="2066679954">
              <w:marLeft w:val="0"/>
              <w:marRight w:val="0"/>
              <w:marTop w:val="0"/>
              <w:marBottom w:val="0"/>
              <w:divBdr>
                <w:top w:val="none" w:sz="0" w:space="0" w:color="auto"/>
                <w:left w:val="none" w:sz="0" w:space="0" w:color="auto"/>
                <w:bottom w:val="none" w:sz="0" w:space="0" w:color="auto"/>
                <w:right w:val="none" w:sz="0" w:space="0" w:color="auto"/>
              </w:divBdr>
            </w:div>
            <w:div w:id="1502886332">
              <w:marLeft w:val="0"/>
              <w:marRight w:val="0"/>
              <w:marTop w:val="0"/>
              <w:marBottom w:val="0"/>
              <w:divBdr>
                <w:top w:val="none" w:sz="0" w:space="0" w:color="auto"/>
                <w:left w:val="none" w:sz="0" w:space="0" w:color="auto"/>
                <w:bottom w:val="none" w:sz="0" w:space="0" w:color="auto"/>
                <w:right w:val="none" w:sz="0" w:space="0" w:color="auto"/>
              </w:divBdr>
            </w:div>
            <w:div w:id="1770999889">
              <w:marLeft w:val="0"/>
              <w:marRight w:val="0"/>
              <w:marTop w:val="0"/>
              <w:marBottom w:val="0"/>
              <w:divBdr>
                <w:top w:val="none" w:sz="0" w:space="0" w:color="auto"/>
                <w:left w:val="none" w:sz="0" w:space="0" w:color="auto"/>
                <w:bottom w:val="none" w:sz="0" w:space="0" w:color="auto"/>
                <w:right w:val="none" w:sz="0" w:space="0" w:color="auto"/>
              </w:divBdr>
            </w:div>
            <w:div w:id="1545943298">
              <w:marLeft w:val="0"/>
              <w:marRight w:val="0"/>
              <w:marTop w:val="0"/>
              <w:marBottom w:val="0"/>
              <w:divBdr>
                <w:top w:val="none" w:sz="0" w:space="0" w:color="auto"/>
                <w:left w:val="none" w:sz="0" w:space="0" w:color="auto"/>
                <w:bottom w:val="none" w:sz="0" w:space="0" w:color="auto"/>
                <w:right w:val="none" w:sz="0" w:space="0" w:color="auto"/>
              </w:divBdr>
            </w:div>
            <w:div w:id="239797346">
              <w:marLeft w:val="0"/>
              <w:marRight w:val="0"/>
              <w:marTop w:val="0"/>
              <w:marBottom w:val="0"/>
              <w:divBdr>
                <w:top w:val="none" w:sz="0" w:space="0" w:color="auto"/>
                <w:left w:val="none" w:sz="0" w:space="0" w:color="auto"/>
                <w:bottom w:val="none" w:sz="0" w:space="0" w:color="auto"/>
                <w:right w:val="none" w:sz="0" w:space="0" w:color="auto"/>
              </w:divBdr>
            </w:div>
            <w:div w:id="639185976">
              <w:marLeft w:val="0"/>
              <w:marRight w:val="0"/>
              <w:marTop w:val="0"/>
              <w:marBottom w:val="0"/>
              <w:divBdr>
                <w:top w:val="none" w:sz="0" w:space="0" w:color="auto"/>
                <w:left w:val="none" w:sz="0" w:space="0" w:color="auto"/>
                <w:bottom w:val="none" w:sz="0" w:space="0" w:color="auto"/>
                <w:right w:val="none" w:sz="0" w:space="0" w:color="auto"/>
              </w:divBdr>
            </w:div>
            <w:div w:id="1780563270">
              <w:marLeft w:val="0"/>
              <w:marRight w:val="0"/>
              <w:marTop w:val="0"/>
              <w:marBottom w:val="0"/>
              <w:divBdr>
                <w:top w:val="none" w:sz="0" w:space="0" w:color="auto"/>
                <w:left w:val="none" w:sz="0" w:space="0" w:color="auto"/>
                <w:bottom w:val="none" w:sz="0" w:space="0" w:color="auto"/>
                <w:right w:val="none" w:sz="0" w:space="0" w:color="auto"/>
              </w:divBdr>
            </w:div>
            <w:div w:id="1205873163">
              <w:marLeft w:val="0"/>
              <w:marRight w:val="0"/>
              <w:marTop w:val="0"/>
              <w:marBottom w:val="0"/>
              <w:divBdr>
                <w:top w:val="none" w:sz="0" w:space="0" w:color="auto"/>
                <w:left w:val="none" w:sz="0" w:space="0" w:color="auto"/>
                <w:bottom w:val="none" w:sz="0" w:space="0" w:color="auto"/>
                <w:right w:val="none" w:sz="0" w:space="0" w:color="auto"/>
              </w:divBdr>
            </w:div>
            <w:div w:id="2122138279">
              <w:marLeft w:val="0"/>
              <w:marRight w:val="0"/>
              <w:marTop w:val="0"/>
              <w:marBottom w:val="0"/>
              <w:divBdr>
                <w:top w:val="none" w:sz="0" w:space="0" w:color="auto"/>
                <w:left w:val="none" w:sz="0" w:space="0" w:color="auto"/>
                <w:bottom w:val="none" w:sz="0" w:space="0" w:color="auto"/>
                <w:right w:val="none" w:sz="0" w:space="0" w:color="auto"/>
              </w:divBdr>
            </w:div>
            <w:div w:id="388505649">
              <w:marLeft w:val="0"/>
              <w:marRight w:val="0"/>
              <w:marTop w:val="0"/>
              <w:marBottom w:val="0"/>
              <w:divBdr>
                <w:top w:val="none" w:sz="0" w:space="0" w:color="auto"/>
                <w:left w:val="none" w:sz="0" w:space="0" w:color="auto"/>
                <w:bottom w:val="none" w:sz="0" w:space="0" w:color="auto"/>
                <w:right w:val="none" w:sz="0" w:space="0" w:color="auto"/>
              </w:divBdr>
            </w:div>
            <w:div w:id="3892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9441">
      <w:bodyDiv w:val="1"/>
      <w:marLeft w:val="0"/>
      <w:marRight w:val="0"/>
      <w:marTop w:val="0"/>
      <w:marBottom w:val="0"/>
      <w:divBdr>
        <w:top w:val="none" w:sz="0" w:space="0" w:color="auto"/>
        <w:left w:val="none" w:sz="0" w:space="0" w:color="auto"/>
        <w:bottom w:val="none" w:sz="0" w:space="0" w:color="auto"/>
        <w:right w:val="none" w:sz="0" w:space="0" w:color="auto"/>
      </w:divBdr>
    </w:div>
    <w:div w:id="16091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oxie.911cha.com/Zm4y.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84594</Words>
  <Characters>482188</Characters>
  <Application>Microsoft Office Word</Application>
  <DocSecurity>0</DocSecurity>
  <Lines>4018</Lines>
  <Paragraphs>1131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565651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LS Ma</cp:lastModifiedBy>
  <cp:revision>2</cp:revision>
  <dcterms:created xsi:type="dcterms:W3CDTF">2014-06-10T19:10:00Z</dcterms:created>
  <dcterms:modified xsi:type="dcterms:W3CDTF">2014-06-10T19:10:00Z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id="CwBSgZfQ"/&gt;&lt;style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